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F7" w:rsidRPr="003C1565" w:rsidRDefault="00F122F7" w:rsidP="00F122F7">
      <w:pPr>
        <w:pStyle w:val="libCenterBold1"/>
        <w:rPr>
          <w:rtl/>
          <w:lang w:bidi="fa-IR"/>
        </w:rPr>
      </w:pPr>
      <w:r w:rsidRPr="003C1565">
        <w:rPr>
          <w:rtl/>
          <w:lang w:bidi="fa-IR"/>
        </w:rPr>
        <w:t>شناخت 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) </w:t>
      </w:r>
    </w:p>
    <w:p w:rsidR="00F122F7" w:rsidRPr="003C1565" w:rsidRDefault="00F122F7" w:rsidP="00F122F7">
      <w:pPr>
        <w:pStyle w:val="libCenterBold2"/>
        <w:rPr>
          <w:rtl/>
          <w:lang w:bidi="fa-IR"/>
        </w:rPr>
      </w:pPr>
      <w:r w:rsidRPr="003C1565">
        <w:rPr>
          <w:rFonts w:hint="cs"/>
          <w:rtl/>
          <w:lang w:bidi="fa-IR"/>
        </w:rPr>
        <w:t>مؤلف</w:t>
      </w:r>
      <w:r w:rsidR="00AE49E4" w:rsidRPr="003C1565">
        <w:rPr>
          <w:rFonts w:hint="cs"/>
          <w:rtl/>
          <w:lang w:bidi="fa-IR"/>
        </w:rPr>
        <w:t xml:space="preserve">: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اصغر رضوان</w:t>
      </w:r>
      <w:r w:rsidR="00AE49E4" w:rsidRPr="003C1565">
        <w:rPr>
          <w:rtl/>
          <w:lang w:bidi="fa-IR"/>
        </w:rPr>
        <w:t>ی</w:t>
      </w:r>
    </w:p>
    <w:p w:rsidR="00104684" w:rsidRPr="003C1565" w:rsidRDefault="00104684" w:rsidP="00104684">
      <w:pPr>
        <w:pStyle w:val="libNormal0"/>
        <w:rPr>
          <w:rtl/>
          <w:lang w:bidi="fa-IR"/>
        </w:rPr>
      </w:pPr>
    </w:p>
    <w:p w:rsidR="00104684" w:rsidRPr="003C1565" w:rsidRDefault="00104684" w:rsidP="00104684">
      <w:pPr>
        <w:pStyle w:val="libNormal"/>
        <w:rPr>
          <w:rtl/>
          <w:lang w:bidi="fa-IR"/>
        </w:rPr>
      </w:pPr>
    </w:p>
    <w:p w:rsidR="00104684" w:rsidRPr="003C1565" w:rsidRDefault="00104684" w:rsidP="00104684">
      <w:pPr>
        <w:pStyle w:val="libNormal"/>
        <w:rPr>
          <w:rtl/>
          <w:lang w:bidi="fa-IR"/>
        </w:rPr>
      </w:pPr>
    </w:p>
    <w:p w:rsidR="00104684" w:rsidRPr="003C1565" w:rsidRDefault="00104684" w:rsidP="00104684">
      <w:pPr>
        <w:pStyle w:val="libNotice"/>
        <w:rPr>
          <w:rtl/>
        </w:rPr>
      </w:pPr>
      <w:r w:rsidRPr="003C1565">
        <w:rPr>
          <w:rFonts w:hint="cs"/>
          <w:rtl/>
        </w:rPr>
        <w:t xml:space="preserve">این کتاب توسط مؤسسه فرهنگی - اسلامی شبکة الامامین الحسنین </w:t>
      </w:r>
      <w:r w:rsidRPr="003C1565">
        <w:rPr>
          <w:rStyle w:val="libAlaemChar"/>
          <w:rtl/>
        </w:rPr>
        <w:t>عليهم</w:t>
      </w:r>
      <w:r w:rsidRPr="003C1565">
        <w:rPr>
          <w:rStyle w:val="libAlaemChar"/>
          <w:rFonts w:hint="cs"/>
          <w:rtl/>
        </w:rPr>
        <w:t>ا</w:t>
      </w:r>
      <w:r w:rsidRPr="003C1565">
        <w:rPr>
          <w:rStyle w:val="libAlaemChar"/>
          <w:rtl/>
        </w:rPr>
        <w:t>‌السلام</w:t>
      </w:r>
      <w:r w:rsidRPr="003C1565">
        <w:rPr>
          <w:rFonts w:hint="cs"/>
          <w:rtl/>
        </w:rPr>
        <w:t xml:space="preserve"> بصورت الکترونیکی برای مخاطبین گرامی منتشر شده است.</w:t>
      </w:r>
    </w:p>
    <w:p w:rsidR="00104684" w:rsidRPr="003C1565" w:rsidRDefault="00104684" w:rsidP="00104684">
      <w:pPr>
        <w:pStyle w:val="libNotice"/>
        <w:rPr>
          <w:rtl/>
        </w:rPr>
      </w:pPr>
      <w:r w:rsidRPr="003C1565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E30438" w:rsidRPr="003C1565" w:rsidRDefault="00F122F7" w:rsidP="00E30438">
      <w:pPr>
        <w:pStyle w:val="Heading1Center"/>
        <w:rPr>
          <w:rtl/>
          <w:lang w:bidi="fa-IR"/>
        </w:rPr>
      </w:pPr>
      <w:r w:rsidRPr="003C1565">
        <w:rPr>
          <w:rtl/>
          <w:lang w:bidi="fa-IR"/>
        </w:rPr>
        <w:br w:type="page"/>
      </w:r>
      <w:bookmarkStart w:id="0" w:name="_Toc426358924"/>
      <w:r w:rsidR="00E30438" w:rsidRPr="003C1565">
        <w:rPr>
          <w:rtl/>
          <w:lang w:bidi="fa-IR"/>
        </w:rPr>
        <w:lastRenderedPageBreak/>
        <w:t>مقدمه ناشر</w:t>
      </w:r>
      <w:bookmarkEnd w:id="0"/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ترو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 فرهنگ ناب محمّد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عصمت وطهارت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در طول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دچار کج اند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 و نابخرد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بوده است که نمونه بارز آن را در اند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 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 نظارگر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تفکر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همه مسلمانان جهان را از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اسلام خارج و فقط خود را مسلمان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عدّه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اندک که با کج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مسلمانان جهان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را دچار مشکل کرده و چهره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خشن و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از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رحمت ارائه نموده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معمار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از مخالفان فرزندان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اسلام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باشد که تفکّر او از قرن هفتم تا قرن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زدهم به فراموش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سپرده شده و مورد مخالفت اند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شمندان مذاهب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قرار گرفت 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کمتر از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قرن است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تفکّر انحراف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دوباره در جامعه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توسط افراد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معلوم الحال مطرح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گردد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جا دارد متفکر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اسلام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منحرف را به مسلمانان جهان معرف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کرده و محور وحدت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همان اسلام ناب محمد</w:t>
      </w:r>
      <w:r w:rsidR="00AE49E4" w:rsidRPr="003C1565">
        <w:rPr>
          <w:rtl/>
          <w:lang w:bidi="fa-IR"/>
        </w:rPr>
        <w:t>ی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است را تب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براساس محبّت و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رسول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گرام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اسلام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استوار است و از فحاش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ضرب و شتم و ترور و بمب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گذار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دور است و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سنخ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آن ندارد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گفت و گو در محافل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معرف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ناب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از به آن حرکات انحراف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ندارد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چنانچه آنان در گفتار صادقند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دان علم و اند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مه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تهاجم استکبار جهان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صه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به تفکّر اص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زمان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آغاز و سرعت گرفت که انقلاب شکوه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مند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رهبر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امام 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 در کشور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 به ثمر نشست و توسط رهبر بزرگوار انقلاب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حضرت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اللَّه خامنه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دام ظله هدا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گرد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از کل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عز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ما را در نشر معارف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 به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ژه تول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محترم مسجد مقدّس جمکران حضرت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اللَّه واف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همکاران در مجموعه انتشارات و مؤلف محترم جناب استاد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رضوان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کمال تشکر و قدردان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است مورد رضا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حضرت حقّ قرار 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ان شاء اللَّه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مسؤول انتشارات مسجد مقدّس جمکران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احمد</w:t>
      </w:r>
      <w:r w:rsidR="00AE49E4" w:rsidRPr="003C1565">
        <w:rPr>
          <w:rtl/>
          <w:lang w:bidi="fa-IR"/>
        </w:rPr>
        <w:t>ی</w:t>
      </w:r>
    </w:p>
    <w:p w:rsidR="00E30438" w:rsidRPr="003C1565" w:rsidRDefault="00104684" w:rsidP="00E30438">
      <w:pPr>
        <w:pStyle w:val="Heading1Center"/>
        <w:rPr>
          <w:rtl/>
          <w:lang w:bidi="fa-IR"/>
        </w:rPr>
      </w:pPr>
      <w:r w:rsidRPr="003C1565">
        <w:rPr>
          <w:rtl/>
          <w:lang w:bidi="fa-IR"/>
        </w:rPr>
        <w:br w:type="page"/>
      </w:r>
      <w:bookmarkStart w:id="1" w:name="_Toc426358925"/>
      <w:r w:rsidR="00E30438" w:rsidRPr="003C1565">
        <w:rPr>
          <w:rtl/>
          <w:lang w:bidi="fa-IR"/>
        </w:rPr>
        <w:lastRenderedPageBreak/>
        <w:t>سلفی گری</w:t>
      </w:r>
      <w:bookmarkEnd w:id="1"/>
      <w:r w:rsidR="00E30438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2" w:name="_Toc426358926"/>
      <w:r w:rsidRPr="003C1565">
        <w:rPr>
          <w:rtl/>
          <w:lang w:bidi="fa-IR"/>
        </w:rPr>
        <w:t>اشاره</w:t>
      </w:r>
      <w:bookmarkEnd w:id="2"/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جمله عناو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القاب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 گروه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جماعت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 خود گذاشته و بر آن افتخار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عنوان «سلف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عنوان به نوبه خود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 xml:space="preserve">گر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و روش در برخورد با مسائل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بهتر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عصر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عصر سلف صالح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عصر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به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اکرم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و زمان نزول 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نزد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 است چون 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صدر اسلام سنّت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و قرآن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را بهتر درک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لذا فهم آنان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 حجّت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راً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از اطلاق عنوان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خود پره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و درصدد تعو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ض آن به عنوان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برآمده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 xml:space="preserve">ما تابع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شخص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محمّد بن عبدالوهاب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 xml:space="preserve">بلکه تابع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خط فکر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نام «سلف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 هست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بنابرا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جا دارد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موضوع را بررس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: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" w:name="_Toc426358927"/>
      <w:r w:rsidRPr="003C1565">
        <w:rPr>
          <w:rtl/>
          <w:lang w:bidi="fa-IR"/>
        </w:rPr>
        <w:t>مفهوم لغوی سلفی</w:t>
      </w:r>
      <w:bookmarkEnd w:id="3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سلف به معنا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ابن منظور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سَلَف</w:t>
      </w:r>
      <w:r w:rsidR="00AE49E4" w:rsidRPr="003C1565">
        <w:rPr>
          <w:rtl/>
          <w:lang w:bidi="fa-IR"/>
        </w:rPr>
        <w:t>، ی</w:t>
      </w:r>
      <w:r w:rsidRPr="003C1565">
        <w:rPr>
          <w:rtl/>
          <w:lang w:bidi="fa-IR"/>
        </w:rPr>
        <w:t>سلف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سلفاً و سلوفاً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گرفت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سالف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رنده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سَلَف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و سلفه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جماعت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رنده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ابن فارس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«سلف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س ل 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اصل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دلالت بر تقدّم و سبقت دارد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پس سلف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هستند که گذشته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جوهر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«سَلَف</w:t>
      </w:r>
      <w:r w:rsidR="00AE49E4" w:rsidRPr="003C1565">
        <w:rPr>
          <w:rtl/>
          <w:lang w:bidi="fa-IR"/>
        </w:rPr>
        <w:t>، ی</w:t>
      </w:r>
      <w:r w:rsidRPr="003C1565">
        <w:rPr>
          <w:rtl/>
          <w:lang w:bidi="fa-IR"/>
        </w:rPr>
        <w:t>سلف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سلفاً به معنا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«مض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«گذشت» آمده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سلف الرجل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پدران گذشته مرد»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از خلال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عبارات استفاده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که سلف در لغت به معنا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تقدّم زمان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لذا هر زمان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نسبت به زمان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نده سَلَف و نسبت به زمان گذشته خَلَف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4" w:name="_Toc426358928"/>
      <w:r w:rsidRPr="003C1565">
        <w:rPr>
          <w:rtl/>
          <w:lang w:bidi="fa-IR"/>
        </w:rPr>
        <w:t>مفهوم اصطلاحی سلفی</w:t>
      </w:r>
      <w:bookmarkEnd w:id="4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سمعان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نسبت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سلف است 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نسبت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مذهب گروه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نسبت شناخته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معنا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اصطلاح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سلف اختلاف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دکتر محمّد سع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رمضان بوط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«سلف در اصطلاح بر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اطلاق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که در سه قرن اول اسلام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 را بر خصوص صحابه و تابع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تابع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نِ تابع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اطلاق نموده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 xml:space="preserve">3 - دکتر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وسف قرضاو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مفهوم اصطلاح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«سلف عبارت است از همان قرن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اوّل که بهتر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قرن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امّت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قرن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که در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فهم اسلام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 xml:space="preserve">سلوک و التزام به آن تحقق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افت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عبارت است از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رجوع به آنچه که سلف اول در فهم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اعم از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و 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عت و سلوک داشتند»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4 - احمد بن حجر آل ابوطام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«مذهب سلف عبارت است از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آنچه صحابه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تابع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اتباع آنان و ائمه فقه بدان معتقد بوده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5 - محمّد ابوزهره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«مقصود از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هستند که در قرن چهارم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ظاهر شدند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تابع احمد بن حنبل بوده و گمان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 که تمام آرا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شان به احمد بن حنبل منته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گردد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سلف را زنده کرد و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جهاد نمود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در قرن هفتم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توسط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خ الاسلام ابن </w:t>
      </w:r>
      <w:r w:rsidRPr="003C1565">
        <w:rPr>
          <w:rtl/>
          <w:lang w:bidi="fa-IR"/>
        </w:rPr>
        <w:lastRenderedPageBreak/>
        <w:t>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شد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او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داً مردم را 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روش دعوت کرد و با اضافه کردن مسائل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آن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مردم عصرش را به تفکر واداشت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در قرن دوازدهم آرا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 در جز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رة العرب توسط محمّد بن عبدالوهاب 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شد که تا کنون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آن را زنده نگه داشته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6 - دکتر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عبدالعز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«سلف از چند جهت مورد بحث است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الف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از ناح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لفظ</w:t>
      </w:r>
      <w:r w:rsidR="00AE49E4" w:rsidRPr="003C1565">
        <w:rPr>
          <w:rtl/>
          <w:lang w:bidi="fa-IR"/>
        </w:rPr>
        <w:t xml:space="preserve">ی: </w:t>
      </w:r>
      <w:r w:rsidRPr="003C1565">
        <w:rPr>
          <w:rtl/>
          <w:lang w:bidi="fa-IR"/>
        </w:rPr>
        <w:t>بر جماعت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گذشته بوده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اطلاق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از ناح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اصطلاح</w:t>
      </w:r>
      <w:r w:rsidR="00AE49E4" w:rsidRPr="003C1565">
        <w:rPr>
          <w:rtl/>
          <w:lang w:bidi="fa-IR"/>
        </w:rPr>
        <w:t xml:space="preserve">ی: </w:t>
      </w:r>
      <w:r w:rsidRPr="003C1565">
        <w:rPr>
          <w:rtl/>
          <w:lang w:bidi="fa-IR"/>
        </w:rPr>
        <w:t>بر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اطلاق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که مذهبش در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تقل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شده و اثرش متابعت شود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همانند ابوحن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مالک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شافع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ابن حنبل که 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 ما هستند و صحابه و تابع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آنان سلف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از ناح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</w:t>
      </w:r>
      <w:r w:rsidR="00AE49E4" w:rsidRPr="003C1565">
        <w:rPr>
          <w:rtl/>
          <w:lang w:bidi="fa-IR"/>
        </w:rPr>
        <w:t xml:space="preserve">ی: </w:t>
      </w:r>
      <w:r w:rsidRPr="003C1565">
        <w:rPr>
          <w:rtl/>
          <w:lang w:bidi="fa-IR"/>
        </w:rPr>
        <w:t>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به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اطلاق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که در قرن پنجم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زندگ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عده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بر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اطلاق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که در قرن چهارم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سته و از حنابله بوده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از ناح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اعتقاد</w:t>
      </w:r>
      <w:r w:rsidR="00AE49E4" w:rsidRPr="003C1565">
        <w:rPr>
          <w:rtl/>
          <w:lang w:bidi="fa-IR"/>
        </w:rPr>
        <w:t xml:space="preserve">ی: </w:t>
      </w:r>
      <w:r w:rsidRPr="003C1565">
        <w:rPr>
          <w:rtl/>
          <w:lang w:bidi="fa-IR"/>
        </w:rPr>
        <w:t>مراد از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صحابه و تابع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تابع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نِ تابع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به اصول سنّت و راه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آگاهند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که پاسداران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و حام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هستند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به آنچه که مسلمانان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از صحابه رسول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و ائمه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به آن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آورده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7 - دکتر عبدالرحمان بن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زن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منسوب به سلف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اء»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کلمه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نسبت بوده و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اطلاق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 xml:space="preserve">شود که خودش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 را به جماعت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نسبت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و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نسبت مؤنث به سلف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همانند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مذکر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وجه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دارد و آن خاص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بودن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است»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5" w:name="_Toc426358929"/>
      <w:r w:rsidRPr="003C1565">
        <w:rPr>
          <w:rtl/>
          <w:lang w:bidi="fa-IR"/>
        </w:rPr>
        <w:t>احمد بن حنبل رئیس خط سلفی گری</w:t>
      </w:r>
      <w:bookmarkEnd w:id="5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رؤسا و 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کنندگان 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 احمد بن حنبل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صاحب کتاب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نام المسند و مؤسس فقه 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دانست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او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بود که هنگام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با هجوم فلسفه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و فرهنگ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گانه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از 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هند</w:t>
      </w:r>
      <w:r w:rsidR="00AE49E4" w:rsidRPr="003C1565">
        <w:rPr>
          <w:rtl/>
          <w:lang w:bidi="fa-IR"/>
        </w:rPr>
        <w:t>، ی</w:t>
      </w:r>
      <w:r w:rsidRPr="003C1565">
        <w:rPr>
          <w:rtl/>
          <w:lang w:bidi="fa-IR"/>
        </w:rPr>
        <w:t>ونان 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 به حوزه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مخلوط شدن آن با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مواجه شد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فکر افتاد که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را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هجمه نجات دهد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به تفر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ط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گرفتار شده و به طور کلّ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عقل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گرا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و عقلان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را انکار کرده و راه ورود آن را به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بست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بنابر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اگرچه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خواست از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مشکلات رها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ابد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عوض به مشکلات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 دشوارتر گرفتار شد که در 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به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اشاره خواه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کرد</w:t>
      </w:r>
      <w:r w:rsidR="00AE49E4" w:rsidRPr="003C1565">
        <w:rPr>
          <w:rtl/>
          <w:lang w:bidi="fa-IR"/>
        </w:rPr>
        <w:t xml:space="preserve">: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6" w:name="_Toc426358930"/>
      <w:r w:rsidRPr="003C1565">
        <w:rPr>
          <w:rtl/>
          <w:lang w:bidi="fa-IR"/>
        </w:rPr>
        <w:t>روش احمد بن حنبل در عقاید</w:t>
      </w:r>
      <w:bookmarkEnd w:id="6"/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ناچار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ابتدا بحث را از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مرحله خطّ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شروع 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مرحله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به احمد بن حنبل منسوب است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تک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اساس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احمد بن حنبل به عنوان رئ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خطّ «سلف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 بر سماع و شن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 است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توجّه کردن به ظاهر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و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نبو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عدم توجّه به عقل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احمد بن حنبل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عقل در مسائل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ارزش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قائل نبود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عقل را کاشف و حجّت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او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«ما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را 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هست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 آن را تصد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م»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شخص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احمد بن حنبل در مورد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سؤال کرد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خداوند متعال هر شب به آسمان دن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و قدمش را در آتش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گذارد و امثال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در جواب 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ما به تمام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داشته و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تصد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گونه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عبدالعز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عزّالد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«روش امام احمد بن حنبل درباره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و 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تب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آن همان روش سلف صالح و تابع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بوده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هر چه که آنان سخن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گفتند او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سخن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گفت و در هر چه آنان سکوت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 او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سکوت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مصاحب و شاگرد احمد بن حنبل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عبدوس بن مالک عطار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«از احمد بن حنبل شن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دم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اصول سنّت نزد ما تمسک به آن 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اصحاب رسول خدا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به آن تمسک کرده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اقتدا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است»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که ادامه دهنده خط فکر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احمد بن حنبل در 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داشت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ابوزهره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باره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معتقد بود که مذهب سلف اثبات هر معنا و صفت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در قرآن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خداوند ثابت شده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مانند فوق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تحت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استوار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 عرش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وجه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محبّت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بغض 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آنچه که در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به آن اشاره شده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البته بدون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گونه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[آن گاه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] قبل از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حنابله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فکر و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را در قرن چهارم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نسبت به صفات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قرآن و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راجع به خداوند آمده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داشتند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مدّع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بودند که مذهب سلف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بوده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عصر آنان به مخالفت برآمده و معتقد بودند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گونه اعتقاد منجر به 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جسم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خداوند متعال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شهرستان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«تعداد 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سلف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صفات ازل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بر خداوند ثابت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مثل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علم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قدرت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اراده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سمع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بصر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جلال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اِکرام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اِنعام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عزّت و عظمت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فرق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صفات ذات و صفات افعال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گذاشتند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همچن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صفات خبر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را بر خداوند ثابت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مثل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دو دست و وجه 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گونه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نمودند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گفتند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صفات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در شرع وارد شده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ما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صفات خبر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DE3A0E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آنجا که معتزله صفات خبر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از خدا نف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آن را ثابت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ه را </w:t>
      </w:r>
      <w:r w:rsidR="00DE3A0E" w:rsidRPr="003C1565">
        <w:rPr>
          <w:rFonts w:hint="cs"/>
          <w:rtl/>
          <w:lang w:bidi="fa-IR"/>
        </w:rPr>
        <w:t>«</w:t>
      </w:r>
      <w:r w:rsidRPr="003C1565">
        <w:rPr>
          <w:rtl/>
          <w:lang w:bidi="fa-IR"/>
        </w:rPr>
        <w:t>صفات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DE3A0E" w:rsidRPr="003C1565">
        <w:rPr>
          <w:rFonts w:hint="cs"/>
          <w:rtl/>
          <w:lang w:bidi="fa-IR"/>
        </w:rPr>
        <w:t>»</w:t>
      </w:r>
      <w:r w:rsidRPr="003C1565">
        <w:rPr>
          <w:rtl/>
          <w:lang w:bidi="fa-IR"/>
        </w:rPr>
        <w:t xml:space="preserve"> و معتزله را </w:t>
      </w:r>
      <w:r w:rsidR="00DE3A0E" w:rsidRPr="003C1565">
        <w:rPr>
          <w:rFonts w:hint="cs"/>
          <w:rtl/>
          <w:lang w:bidi="fa-IR"/>
        </w:rPr>
        <w:t>«</w:t>
      </w:r>
      <w:r w:rsidR="00DE3A0E" w:rsidRPr="003C1565">
        <w:rPr>
          <w:rtl/>
          <w:lang w:bidi="fa-IR"/>
        </w:rPr>
        <w:t>معطله</w:t>
      </w:r>
      <w:r w:rsidR="00DE3A0E" w:rsidRPr="003C1565">
        <w:rPr>
          <w:rFonts w:hint="cs"/>
          <w:rtl/>
          <w:lang w:bidi="fa-IR"/>
        </w:rPr>
        <w:t>»</w:t>
      </w:r>
      <w:r w:rsidRPr="003C1565">
        <w:rPr>
          <w:rtl/>
          <w:lang w:bidi="fa-IR"/>
        </w:rPr>
        <w:t xml:space="preserve"> نام</w:t>
      </w:r>
      <w:r w:rsidR="00AE49E4" w:rsidRPr="003C1565">
        <w:rPr>
          <w:rtl/>
          <w:lang w:bidi="fa-IR"/>
        </w:rPr>
        <w:t>ی</w:t>
      </w:r>
      <w:r w:rsidR="00DE3A0E" w:rsidRPr="003C1565">
        <w:rPr>
          <w:rtl/>
          <w:lang w:bidi="fa-IR"/>
        </w:rPr>
        <w:t>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سپس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«جماعت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متأخر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زا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بر آنچه سلف معتقد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اعتقاد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کردند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آنان گفتند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صفات خبر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بدون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گونه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حمل بر ظاهرشان نمود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جهت در 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محض افتادند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مسئله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خلاف آن 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سلف به آن اعتقاد داشتند»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19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7" w:name="_Toc426358931"/>
      <w:r w:rsidRPr="003C1565">
        <w:rPr>
          <w:rtl/>
          <w:lang w:bidi="fa-IR"/>
        </w:rPr>
        <w:t>جایگاه عقل نزد سلفیون</w:t>
      </w:r>
      <w:bookmarkEnd w:id="7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با مراجعه به نظرات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از 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احمد بن حنبل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گران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آنان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ارزش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عقل قائل نبودند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ادّعا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تمج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از عقل دارند در 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قت ادّعا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تمج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از بت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دارند که آن را عقل نام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هرگز عقل به تنها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در هدا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 ارشاد کاف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وگرنه خداوند رسولان را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فرستاد»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مستبصر معاصر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استاد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معتصم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احمد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حنابله نظر کند به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سر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د که با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گر متناقض بوده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مخالف با عقل و فطرت انسان است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برد»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رش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رضا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«تقل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آنان را به جا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کشانده که به ظواهر هر چه از اخبار موقوفه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مرفوعه و مصنوعه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اعتقاد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اگرچه شاذ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منکر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غر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ب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از اسرائ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باشد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مثل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از کعب الاحبار و وهب بن منبه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همچن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با قطع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ات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عقل مخالفت کرده و هر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با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دشان مخالف باشد تکف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و 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کاتب سودان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معتصم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«اگر بناست تا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حد انسان نسبت به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منفعل باشد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هزاران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جعل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اسرائ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دانست که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در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وارد کرده است»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8" w:name="_Toc426358932"/>
      <w:r w:rsidRPr="003C1565">
        <w:rPr>
          <w:rtl/>
          <w:lang w:bidi="fa-IR"/>
        </w:rPr>
        <w:t>آثار سوء منع تدوین حدیث</w:t>
      </w:r>
      <w:bookmarkEnd w:id="8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از جمله کارها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که عمر بن خطّاب در مورد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کرد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بود که از نشر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و تدو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کتابت آن جلوگ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 و مردم را تنها به قرآن دعوت نمود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از طرف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به گروه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احبار و رهبان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از 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کعب الأحبار و وهب بن منبه - که در ظاهر اسلام آورده بودند - اجازه داد که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مردم سخن بگو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در نت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جه جامعه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حجم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اسرائ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در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مواجه شد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با تعبد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احمد بن حنبل و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 به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هر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مسائل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اعتماد شد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م که حوزه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حنابله و حشو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با چه مشکلات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مسائل کلام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مواجه شدند که منجرّ به استهزا از طرف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مذاهب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شده است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9" w:name="_Toc426358933"/>
      <w:r w:rsidRPr="003C1565">
        <w:rPr>
          <w:rtl/>
          <w:lang w:bidi="fa-IR"/>
        </w:rPr>
        <w:t>عامل تاریخی پیدایش خط سلفی گری</w:t>
      </w:r>
      <w:bookmarkEnd w:id="9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شهرستان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«سلف از اصحاب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وقت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مشاهده کردند که چگونه معتزله در مسائل کلام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فرو رفته و با دخالت عقل در مسائل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lastRenderedPageBreak/>
        <w:t>با سنت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از سلف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مخالفت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لذا متح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شدند که با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متشابه و اخبار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چه کنند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احمد بن حنبل و داوود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اصفهان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جماعت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ائمه سلف بر آن شدند که در مسائل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روش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اصحاب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مانند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مالک بن انس و مقاتل بن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عمل کنند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گفتند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ما به آنچه که در قرآن و سنّت وارد شده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بدون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متعرّض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شو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عبدالعز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عزّالد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روان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عامل اساس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تمسک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- که از احمد بن حنبل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- آن است که او در عصر خود فتنه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و خصومت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و مجادله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مشاهده نمود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از طرف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افکار غر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و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گوناگون و تمدن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ملاحظه کرد که چگونه در حوزه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وارد شده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نجات اعتقادات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آورد»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10" w:name="_Toc426358934"/>
      <w:r w:rsidRPr="003C1565">
        <w:rPr>
          <w:rtl/>
          <w:lang w:bidi="fa-IR"/>
        </w:rPr>
        <w:t>اعتدال</w:t>
      </w:r>
      <w:bookmarkEnd w:id="10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هجوم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ورود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به حوزه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ورود فلسفه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گوناگون از هند</w:t>
      </w:r>
      <w:r w:rsidR="00AE49E4" w:rsidRPr="003C1565">
        <w:rPr>
          <w:rtl/>
          <w:lang w:bidi="fa-IR"/>
        </w:rPr>
        <w:t>، ی</w:t>
      </w:r>
      <w:r w:rsidRPr="003C1565">
        <w:rPr>
          <w:rtl/>
          <w:lang w:bidi="fa-IR"/>
        </w:rPr>
        <w:t>ونان 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 باعث شد تا امثال احمد بن حنبل 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فکر برآ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 که 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تعبّد نسبت به فهم سلف را زنده کرده و عقل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گرا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را بزدا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فرار از افراط و افتادن در تفر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ط در مسائل عقلان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متأسفانه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انسان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به آن مبتلا بوده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مقابله با افراط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افراد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در تفر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ط افتادند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در مسئله جبر و اخت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 و تفو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ض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طگر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احمد بن حنبل اشکالات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دارد که در 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به آن اشاره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1 - تنها راه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جلوگ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نفوذ فرهنگ و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گانه و انحراف فکر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مسلمانان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تعط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عقل و رجوع به فهم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گران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بلکه 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مسائل اعتقاد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فلسفه و مبان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نموده و عقلان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را به جامعه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عرضه 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تا بتوان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در مقابل هجوم تبل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غات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گانگان با استدلال قو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عقل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مبان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خود را تقو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کرده و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را - که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و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بر آن تصر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دارند - به جامعه عرضه 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ما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خداوند متعال و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امبرش عقل بالفعل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و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بر خلاف عقل انسان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که نور هدا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است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مطلب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حال اگر عقل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 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ی؛ </w:t>
      </w:r>
      <w:r w:rsidRPr="003C1565">
        <w:rPr>
          <w:rtl/>
          <w:lang w:bidi="fa-IR"/>
        </w:rPr>
        <w:t>اعم از نظر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عمل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حکم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کند قطعاً نظر شرع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چگونه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 در فهم مسائل تنها به فهم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گران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سلف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تمسک و اعتماد کرد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آنان قادر به جواب از تمام مسائل نبودند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عتبة بن مسلم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«با عبداللَّه بن عمر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چهار ماه همراه بودم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مسائل که از او سؤال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 او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دانم»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که قرآن دارا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وجوه مختلف و بطن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گوناگون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 گفت که سلف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قت قرآن را فهم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وگرنه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که در تفاس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رشان اختلاف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شعب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«از ابوبکر در مورد «کلاله» سؤال شد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او در جواب 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من رأ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خود را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اگر درست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جانب خداست و گرنه از جانب من و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طان است»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عمر بن خطّاب نقل شده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«اگر من معنا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«کلاله» را بدانم بهتر است از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 مثل قصرها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شام باشد»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از طرف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چگونه صحابه در فهم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و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ات با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اختلاف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نمودند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مثلاً عمر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ابن زب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و عدّه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معتقد به حرمت نکاح متعه بودند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امام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ابن عباس و جابر معتقد به جواز آن بودند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عبداللَّه بن عمر خروج بر حاکم را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اگر چه جائر و ظالم باشد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امام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آن را واجب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لذا ابن حزم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«محال است که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امر به متابعت از هر چه که صحابه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مسائل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وجود دارند که گروه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صحابه آن را حلال و گروه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حرام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29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3 - درباره عقل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دگاه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گوناگون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الف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دگاه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جاب</w:t>
      </w:r>
      <w:r w:rsidR="00AE49E4" w:rsidRPr="003C1565">
        <w:rPr>
          <w:rtl/>
          <w:lang w:bidi="fa-IR"/>
        </w:rPr>
        <w:t xml:space="preserve">ی: </w:t>
      </w:r>
      <w:r w:rsidRPr="003C1565">
        <w:rPr>
          <w:rtl/>
          <w:lang w:bidi="fa-IR"/>
        </w:rPr>
        <w:t>در مسائل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اعتماد بر عقل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نظر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و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 معتزله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باشد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دگاه سلب</w:t>
      </w:r>
      <w:r w:rsidR="00AE49E4" w:rsidRPr="003C1565">
        <w:rPr>
          <w:rtl/>
          <w:lang w:bidi="fa-IR"/>
        </w:rPr>
        <w:t xml:space="preserve">ی: </w:t>
      </w:r>
      <w:r w:rsidRPr="003C1565">
        <w:rPr>
          <w:rtl/>
          <w:lang w:bidi="fa-IR"/>
        </w:rPr>
        <w:t>حکم عقل به طور کلّ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اعتبار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معتقد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به آن در مسائل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تنها به ظواهر کتاب و سنّت اعتماد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نظر اهل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حنابله و اخبار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از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دگاه تجز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ی: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گروه در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مسائل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عقل تک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اعتماد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از 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اثبات وجود خدا و شناخت صفات ذات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باب عدل و شناخت صفات و افعال خداوند بر عقل اعتماد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نداشته و حسن و قبح عقل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انکار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اشاعره از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گروه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اقوال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حق با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امام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معتزله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- 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عرض شد - عقلِ 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نور است و قطعاً انسان را در مسائل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حقّ و 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رساند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البته در صورت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خال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شوائب و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فرض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lastRenderedPageBreak/>
        <w:t>تطب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باشد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از آنجا که خداوند متعال و رسولش عقل بالفعل و عقل کل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قطعاً حرف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خلاف عقل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 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زنند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لذا اگر عقل 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مسئله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مسائل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نت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به آن اعتقاد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کرد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جهت قرآن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به تعقّل توجّه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خاص داشته و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از عقل استفاده نکرده و از آن بهره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برند را بدتر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جنبنده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معرف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کرده است</w:t>
      </w:r>
      <w:r w:rsidR="00AE49E4" w:rsidRPr="003C1565">
        <w:rPr>
          <w:rtl/>
          <w:lang w:bidi="fa-IR"/>
        </w:rPr>
        <w:t xml:space="preserve">: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AieChar"/>
          <w:rtl/>
        </w:rPr>
        <w:t>إِنَّ شَرَّ الدَّوَابِّ عِنْدَ اللَّهِ الصُّمُّ الْبُکْمُ الَّذِینَ لا یعْقِلُونَ</w:t>
      </w:r>
      <w:r w:rsidR="00880C57" w:rsidRPr="00880C57">
        <w:rPr>
          <w:rStyle w:val="libAlaemChar"/>
          <w:rFonts w:eastAsia="KFGQPC Uthman Taha Naskh"/>
          <w:rtl/>
        </w:rPr>
        <w:t>)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30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«همانا بدتر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جنبنده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نزد خداوند کرها و گنگ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هستند که تعقل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جا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آنان را مذمّت کرده و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فرما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AieChar"/>
          <w:rtl/>
        </w:rPr>
        <w:t>وَیجْعَلُ الرِّجْسَ عَلَی الَّذِینَ لا یعْقِلُونَ</w:t>
      </w:r>
      <w:r w:rsidR="00880C57" w:rsidRPr="00880C57">
        <w:rPr>
          <w:rStyle w:val="libAlaemChar"/>
          <w:rFonts w:eastAsia="KFGQPC Uthman Taha Naskh"/>
          <w:rtl/>
        </w:rPr>
        <w:t>)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31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«و قرار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دهد پل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بر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تعقل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امام صادق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در وصف عقل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فرما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«همانا اوّل امور و مبدأ آن و قوّت و عمارت آن که بدون او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نفع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عقل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خداوند آن را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نت خلق قرار داده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به خاطر عقل است که بندگان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خالق را شناخته و خود را مخلوق او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دانند و او را مدبّر و خود را ترب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شده او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32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همچن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در 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عقل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فرما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«عقل 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به 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له او خدا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رحمان عبادت شده و بهشت کسب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33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11" w:name="_Toc426358935"/>
      <w:r w:rsidRPr="003C1565">
        <w:rPr>
          <w:rtl/>
          <w:lang w:bidi="fa-IR"/>
        </w:rPr>
        <w:t>ضرورت بررسی احادیث</w:t>
      </w:r>
      <w:bookmarkEnd w:id="11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که سنّت نبو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منزلت عظ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نزد 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 و 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باشد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بدان معنا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که هر چه به عنوان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و سنّت نبو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را بدون استثنا بپذ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 به آن اعتقاد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دا کرده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عمل 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اوّلاً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عوامل و انگ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کذب و دروغ در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صحابه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گران و نسبت خلافِ واقع دادن به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صحابه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بوده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 xml:space="preserve">ما </w:t>
      </w:r>
      <w:r w:rsidRPr="003C1565">
        <w:rPr>
          <w:rtl/>
          <w:lang w:bidi="fa-IR"/>
        </w:rPr>
        <w:lastRenderedPageBreak/>
        <w:t>البته منکر زحمات علما و محدث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در جمع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معتقد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تهذ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کار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بس دشوار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ابوداوود در سننش فقط چهار هزار و هشت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صد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از مجموعه پانصد هزار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نقل کرده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34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ثان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اً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بعد از وفات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اسلام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به احبار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 و رهبان نصارا که در ظاهر اسلام آورده بودند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اجازه نشر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داده شد و در نت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جه اسرائ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فراوان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نام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نبو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جامعه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منتشر گرد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شهرستان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«مشبّهه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به دروغ وضع کرده و آن را به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نسبت دادند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که اکثر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 xml:space="preserve">ها از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 گرفته شده بود»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35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ثالثاً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صحابه و تابع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با جعل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تجارت کرده و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راه نفقه زندگان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خود را به دست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آوردند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ابن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از استادش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جعفر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معاو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به سمرة بن جندب صحاب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صد هزار درهم داد تا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جعل کند که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: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AieChar"/>
          <w:rtl/>
        </w:rPr>
        <w:t>وَمِنَ النّاسِ مَنْ یعْجِبُکَ قَوْلُهُ فِی الْحَیاةِ الدُّنْیا وَیشْهِدُ اللَّهَ عَلی ما فِی قَلْبِهِ وَهُوَ أَلَدُّ الْخِصامِ</w:t>
      </w:r>
      <w:r w:rsidR="00880C57" w:rsidRPr="00880C57">
        <w:rPr>
          <w:rStyle w:val="libAlaemChar"/>
          <w:rFonts w:eastAsia="KFGQPC Uthman Taha Naskh"/>
          <w:rtl/>
        </w:rPr>
        <w:t>)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مذمّت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نازل شده و در مقابل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ه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AieChar"/>
          <w:rtl/>
        </w:rPr>
        <w:t>وَمِنَ النّاسِ مَنْ یشْری نَفْسَهُ ابْتِغاءَ مَرْضاتِ اللَّهِ وَاللَّهُ رَءُوفٌ بِالْعِبادِ</w:t>
      </w:r>
      <w:r w:rsidR="00880C57" w:rsidRPr="00880C57">
        <w:rPr>
          <w:rStyle w:val="libAlaemChar"/>
          <w:rFonts w:eastAsia="KFGQPC Uthman Taha Naskh"/>
          <w:rtl/>
        </w:rPr>
        <w:t>)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شأن ابن ملجم مراد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نازل شده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مبلغ را نپذ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رفت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قول 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هزار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نار داد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باز هم قبول نکرد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قول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صد هزار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نار داد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قبول نکرد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شنهاد چهارصد هزار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نار داد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قبول کرد»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36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رابعاً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مسئله در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عامه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سنّت است که در تأ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د مذهب خود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جعل کرده و به رسول خدا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نسبت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علامه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 در الغد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اسام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آنان را به طور مفصل نقل کرده </w:t>
      </w:r>
      <w:r w:rsidRPr="003C1565">
        <w:rPr>
          <w:rtl/>
          <w:lang w:bidi="fa-IR"/>
        </w:rPr>
        <w:lastRenderedPageBreak/>
        <w:t>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چگونه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در شأن ائمه مذاهب چهارگانه را جعل کرده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به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نسبت داده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37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حال وظ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فه ما در مقابل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جعل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علما وظ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فه ندارند که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را از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سند و دلالت بررس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تنق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کنند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خصوصاً در موارد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دروغ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 جاعل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مضام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جعل کرده و با ساختن سندها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معتبر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جامعه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تحو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دادند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خود ضربه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 سنگ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بر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کره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بنابر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وظ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فه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را از راه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مختلف مورد بررس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بازنگر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قرار دهند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مثل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عرض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بر کتاب خدا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تا با آن مخالفت نداشته باشد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فخر راز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که فرمود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«اگر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من بر شما نقل شد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 را بر کتاب خدا عرضه 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اگر موافق آن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قبول کرده وگرنه رد 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38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عرضه کردن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بر سنّت متواتر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سنّت متواتر قطع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السند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3 - ارائه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به عقل 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خال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هر گونه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فرض تطب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شائبه وهم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12" w:name="_Toc426358936"/>
      <w:r w:rsidRPr="003C1565">
        <w:rPr>
          <w:rtl/>
          <w:lang w:bidi="fa-IR"/>
        </w:rPr>
        <w:t>تأویل، ضرورتی بنیادین</w:t>
      </w:r>
      <w:bookmarkEnd w:id="12"/>
      <w:r w:rsidRPr="003C1565">
        <w:rPr>
          <w:rtl/>
          <w:lang w:bidi="fa-IR"/>
        </w:rPr>
        <w:t xml:space="preserve"> </w:t>
      </w:r>
    </w:p>
    <w:p w:rsidR="00F122F7" w:rsidRPr="003C1565" w:rsidRDefault="00AE49E4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ک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گر از اصول فکر سلف</w:t>
      </w:r>
      <w:r w:rsidRPr="003C1565">
        <w:rPr>
          <w:rtl/>
          <w:lang w:bidi="fa-IR"/>
        </w:rPr>
        <w:t xml:space="preserve">ی، </w:t>
      </w:r>
      <w:r w:rsidR="00F122F7" w:rsidRPr="003C1565">
        <w:rPr>
          <w:rtl/>
          <w:lang w:bidi="fa-IR"/>
        </w:rPr>
        <w:t>نه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از تأو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ل و صرف لفظ از ظاهر آن است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ابن ت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ه در کتاب درء تعارض العقل و النقل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گو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د</w:t>
      </w:r>
      <w:r w:rsidRPr="003C1565">
        <w:rPr>
          <w:rtl/>
          <w:lang w:bidi="fa-IR"/>
        </w:rPr>
        <w:t xml:space="preserve">: </w:t>
      </w:r>
      <w:r w:rsidR="00F122F7" w:rsidRPr="003C1565">
        <w:rPr>
          <w:rtl/>
          <w:lang w:bidi="fa-IR"/>
        </w:rPr>
        <w:t>«ا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عمل - تأو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ل - امر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حادث و جد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د است که در کتب لغت پ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ش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ان بر آن اصل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ست و در عصر سلف 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ز استعمال نشده است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لذا سلف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ون آن را رها کرده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اند»</w:t>
      </w:r>
      <w:r w:rsidRPr="003C1565">
        <w:rPr>
          <w:rtl/>
          <w:lang w:bidi="fa-IR"/>
        </w:rPr>
        <w:t xml:space="preserve">. </w:t>
      </w:r>
      <w:r w:rsidRPr="003C1565">
        <w:rPr>
          <w:rStyle w:val="libFootnotenumChar"/>
          <w:rtl/>
          <w:lang w:bidi="fa-IR"/>
        </w:rPr>
        <w:t>(</w:t>
      </w:r>
      <w:r w:rsidR="00F122F7" w:rsidRPr="003C1565">
        <w:rPr>
          <w:rStyle w:val="libFootnotenumChar"/>
          <w:rtl/>
          <w:lang w:bidi="fa-IR"/>
        </w:rPr>
        <w:t>39</w:t>
      </w:r>
      <w:r w:rsidRPr="003C1565">
        <w:rPr>
          <w:rStyle w:val="libFootnotenumChar"/>
          <w:rtl/>
          <w:lang w:bidi="fa-IR"/>
        </w:rPr>
        <w:t>)</w:t>
      </w:r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در جواب عرض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قرآن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خود در تفه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معارفش روش مخصوص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ندارد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بلکه از همان اسلوب و روش عرب در تفه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مطالب استفاده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عرب فص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در محاوراتش از تمام نکات فصاحت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بلاغت و 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استفاده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و قرآن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قانون مستثنا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و به عنوان معجزه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مطرح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مثلاً کلمه 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اللَّه» کنا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از قدرت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عرب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گونه کنا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را به کار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رد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13" w:name="_Toc426358937"/>
      <w:r w:rsidRPr="003C1565">
        <w:rPr>
          <w:rtl/>
          <w:lang w:bidi="fa-IR"/>
        </w:rPr>
        <w:t>سلفیه جدید</w:t>
      </w:r>
      <w:bookmarkEnd w:id="13"/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قت مطلب آن است که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فرق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آنان دو 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سکّه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امروز همان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افکار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گذشته را دارند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نان داخل جز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رة العرب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هستند و هنگام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افکارشان را به خارج صادر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به اسم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واقع امر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 که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نشأت گرفته از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بن عبدالوهاب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مردم را به افکار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قدما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حنابله دعوت کرد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ادّعا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داشتند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 معاصر همان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روان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بزرگان حنابله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که آنان را امام و مرجع خود به حساب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آورند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دوست ندارند که خود را 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بنامند و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نام ناخشنودند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لذا ادّعا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که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 مذهب سلف صالحند و قصدشان از سلف صالح همان محدّث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مجسِّم از 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ابن 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جور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امثال آنان است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14" w:name="_Toc426358938"/>
      <w:r w:rsidRPr="003C1565">
        <w:rPr>
          <w:rtl/>
          <w:lang w:bidi="fa-IR"/>
        </w:rPr>
        <w:lastRenderedPageBreak/>
        <w:t>منشأ پیدایش فکر سلفی</w:t>
      </w:r>
      <w:bookmarkEnd w:id="14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هر گاه که نظر به مهمتر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ماده و اساس فکر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انداز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مسأله 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تجس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از ارکان و مباحث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ربنا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آنان به حساب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مسأله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به 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اسما و صفات تعب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تأمل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م</w:t>
      </w:r>
      <w:r w:rsidR="00AE49E4" w:rsidRPr="003C1565">
        <w:rPr>
          <w:rtl/>
          <w:lang w:bidi="fa-IR"/>
        </w:rPr>
        <w:t>ی ی</w:t>
      </w:r>
      <w:r w:rsidRPr="003C1565">
        <w:rPr>
          <w:rtl/>
          <w:lang w:bidi="fa-IR"/>
        </w:rPr>
        <w:t>ابد که آنان بر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گمانند که خداوند دارا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صورت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همانند انسان که دو چشم و پهلو و دو ذراع و دو دست و انگشتان و ساق و قدم و پا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اعضا دارد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فرود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حرکت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افکار عموم مردم را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راض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نگه دارند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«بلاک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و 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ه»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اعضا بدون 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و 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منشأ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افکار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اعتماد بر ادلّه نقل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خصوصاً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از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صحابه نقل شده و به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نسبت داده شده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ظهور در تجس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 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رؤ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بار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را بر ظاهر خود حمل کرده و بدون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داشته باشند که با عقل و نصوصات قرآن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محکمات مطابقت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کند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به خداوند سبحان نسبت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ابوهر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 از رسول خدا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نقل کرده که فرمود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«خلق اللَّه آدم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صورته طوله ستّون ذراعاً»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«خداوند آدم را به صورت خود خلق کرد 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طول آن شصت ذراع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از رسول خدا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نقل کرده که فرمود</w:t>
      </w:r>
      <w:r w:rsidR="00AE49E4" w:rsidRPr="003C1565">
        <w:rPr>
          <w:rtl/>
          <w:lang w:bidi="fa-IR"/>
        </w:rPr>
        <w:t xml:space="preserve">: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HadithChar"/>
          <w:rtl/>
        </w:rPr>
        <w:t>... فأمّا النار فلاتمتلی حتی یضع رجله فتقول: قط قط، فهناک تمتلی...</w:t>
      </w:r>
      <w:r w:rsidR="00880C57" w:rsidRPr="00880C57">
        <w:rPr>
          <w:rStyle w:val="libAlaemChar"/>
          <w:rFonts w:eastAsia="KFGQPC Uthman Taha Naskh"/>
          <w:rtl/>
        </w:rPr>
        <w:t>)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اما آتش دوزخ پر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تا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خداوند پاها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را در آن گذارد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هنگام است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بس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بس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هنگام جهنم از آتش پر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نقل کرده</w:t>
      </w:r>
      <w:r w:rsidR="00AE49E4" w:rsidRPr="003C1565">
        <w:rPr>
          <w:rtl/>
          <w:lang w:bidi="fa-IR"/>
        </w:rPr>
        <w:t xml:space="preserve">: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HadithChar"/>
          <w:rtl/>
        </w:rPr>
        <w:t>ینزل ربّنا کل لیلة إلی السمآء الدنیا حتی یبقی الثلث الأخیر یقول: من یدعونی فاستجیب له</w:t>
      </w:r>
      <w:r w:rsidR="00880C57" w:rsidRPr="00880C57">
        <w:rPr>
          <w:rStyle w:val="libAlaemChar"/>
          <w:rFonts w:eastAsia="KFGQPC Uthman Taha Naskh"/>
          <w:rtl/>
        </w:rPr>
        <w:t>)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«پروردگار ما در هر شب به سو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آسمان دن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فرود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 xml:space="preserve">تا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سوم از شب رفته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ماند و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فرما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چه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مرا بخواند تا من او را اجابت کنم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گونه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را از اصول افکار خود قرار داده و خداوند را بر اساس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توص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15" w:name="_Toc426358939"/>
      <w:r w:rsidRPr="003C1565">
        <w:rPr>
          <w:rtl/>
          <w:lang w:bidi="fa-IR"/>
        </w:rPr>
        <w:t>اسلوب دعوت سلفیان پیشین</w:t>
      </w:r>
      <w:bookmarkEnd w:id="15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خواهند به اسلوب و روش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حاضر آگاه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ن را به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آورده و مطالعه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درباره آن داشته باشند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ادامه دهنده راه و روش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قد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نک به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اسلوب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اشاره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مؤلّف کتاب «النهج الأحمد»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«ذهبوا إل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محاربة من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خالفهم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بعض الآرآء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سوآء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المسآئل الأصول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أو المسائل الفروع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مثل محاربتهم للأشاعرة واعلان کفرهم والتّهجّم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علمائهم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فقد تعرّضوا لأب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اسحاق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وکفّروه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وحملوا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جر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الطبر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صاحب التار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والتفس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ومنعوا من دفنه لمّا مات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فکان أن دفن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داره 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لاً»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«آنان درصدد جنگ با مخالفان خود در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آراء برآمدند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چه در مسائل اصول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مسائل فروع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همانند محاربه با اشاعره و اعلان کفر آنان و هجوم بر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آنان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 متعرّض ابواسحاق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شافع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شده و او را تکف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کردند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بر ابن جر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طبر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- صاحب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و 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- حمله کرده و بعد از وفاتش مانع دفن او شدند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لذا او را شبانه در خانه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اش دفن کردند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ابن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بود که با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وخ معتزله رفت و آمد داشت و از آنان استفاده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چون حنابله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خبر آگاه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کردند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او گفتند که آنان بر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در تعظ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معتزله نزد او دست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کرده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که در آن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بر حلاّج ترحّم شده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قصد اذ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او را کردند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ابن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از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آنان غا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شد تا مبادا دستگ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رش کنند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نتوانست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وضع را تحمّل کرده و مخف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شدنش را ادامه دهد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به خطّ خود نامه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نوشت و در آن اعتراف به اشتباه خود کرده و از عملکردش تبرّ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جست و به امام 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حق داد که اگر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کار را دوباره تکرار کند او را دستگ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ابن اث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در حوادث سال 317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سال فتنه بزرگ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بغداد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اصحاب ابوبکر مروذ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گران از عامه رخ داد که 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لشکر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معرکه دخالت کردند و سبب آن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بود که اصحاب مروذ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ه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AieChar"/>
          <w:rtl/>
        </w:rPr>
        <w:t>عَسی أَنْ یبْعَثَکَ رَبُّکَ مَقاماً مَحْمُوداً</w:t>
      </w:r>
      <w:r w:rsidR="00880C57" w:rsidRPr="00880C57">
        <w:rPr>
          <w:rStyle w:val="libAlaemChar"/>
          <w:rFonts w:eastAsia="KFGQPC Uthman Taha Naskh"/>
          <w:rtl/>
        </w:rPr>
        <w:t>)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گفتند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مقصود آن است که خداوند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را با خود بر عرش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نشاند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طا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گفتند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مقصود از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شفاعت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فتنه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درگرفت و با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درگ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شدند و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افراد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قتل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صاحب کتاب «النهج الأحمد»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«حنابله با اسلوب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مقابله با مخالفان به کار بردند جفا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خشونت و زورگو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و ترور از بارزتر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نشانه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تحرّک دعوت آنان بود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مضافاً 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راه از عوام مردم و دن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اپرستان اجتماع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استفاده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جهل و امّ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 آنان سا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افکنده بود</w:t>
      </w:r>
      <w:r w:rsidR="00AE49E4" w:rsidRPr="003C1565">
        <w:rPr>
          <w:rtl/>
          <w:lang w:bidi="fa-IR"/>
        </w:rPr>
        <w:t xml:space="preserve">...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حنابله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دانستند 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جهت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شبرد افکارشان از آنان استفاده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</w:t>
      </w:r>
      <w:r w:rsidR="00AE49E4" w:rsidRPr="003C1565">
        <w:rPr>
          <w:rtl/>
          <w:lang w:bidi="fa-IR"/>
        </w:rPr>
        <w:t xml:space="preserve">..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..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ابوزهره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«وف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ل دعوتهم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عنفون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العقول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حتّ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أنّ أکثر الناس 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نفرون منهم أشدّ النفور»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«آنان در راه دعوتشان حرف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زشت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زنند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شتر مردم از آنان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نفرت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دارند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16" w:name="_Toc426358940"/>
      <w:r w:rsidRPr="003C1565">
        <w:rPr>
          <w:rtl/>
          <w:lang w:bidi="fa-IR"/>
        </w:rPr>
        <w:t>برخی از افکار و اعتقادات سلفیان وهابی</w:t>
      </w:r>
      <w:bookmarkEnd w:id="16"/>
      <w:r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17" w:name="_Toc426358941"/>
      <w:r w:rsidRPr="003C1565">
        <w:rPr>
          <w:rtl/>
          <w:lang w:bidi="fa-IR"/>
        </w:rPr>
        <w:t>توضیح</w:t>
      </w:r>
      <w:bookmarkEnd w:id="17"/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افکار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چند نقطه خلاصه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که به طور فهرست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وار عبارتند از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اعتقاد به جسمان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خداوند و 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او به خلق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احترام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دشمن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نسبت به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3 - نسبت دادن شرک و کفر و بدعت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گذار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مخالف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4 - دشمن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فرقه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مخالفت با 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مذاهب و 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5 - مخالفت با تصوّف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مظاهر آن از 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مجالس ذکر دست جمع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مخالفت با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ارت قبور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6 -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اعتنا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به مفسران و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و مخالفت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با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و مَجاز که از اصول فهم لغت 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اسلوب آن به حساب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7 - تما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به استدلال به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و دور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تنفّر از استدلال به قرآن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8 - باز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کردن با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نبو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تناقض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در حکم بر آن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 گونه که از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نحو که تصح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و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را مطابق اقتضا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مذهب خود انجام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9 - مخالفت با عقل و عقلان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 گفت و گو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10 - عدم اعتراف به اجماع مگر در مسائل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موافق با مراد آنان است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18" w:name="_Toc426358942"/>
      <w:r w:rsidRPr="003C1565">
        <w:rPr>
          <w:lang w:bidi="fa-IR"/>
        </w:rPr>
        <w:lastRenderedPageBreak/>
        <w:t>1</w:t>
      </w:r>
      <w:r w:rsidRPr="003C1565">
        <w:rPr>
          <w:rtl/>
          <w:lang w:bidi="fa-IR"/>
        </w:rPr>
        <w:t xml:space="preserve"> - عقیده تشبیه و تجسیم</w:t>
      </w:r>
      <w:bookmarkEnd w:id="18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اشاره شد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معتقدند که خداوند متعال دارا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جسم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حدّ و غا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 صورت و وجه و دو چشم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دهان و دو دست و دو ساق و دو قدم و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او بر کرس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 و از مکان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مکان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منتقل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نصفه دوم از شب به آسمان دن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ندا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دهد و سپس بالا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ابن اث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در «الکامل» در مورد حوادث سال 492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«وف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ها أنکر العلمآء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أب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الفرّآء الحنبل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 ضمنه کتابه من صفات اللَّه سبحانه وتعال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المشعرة بأنّه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عتقد التجس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..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.؛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«و در آن سال علما بر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فرّاء 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جهت آنچه در کتاب خود از صفات خداوند سبحان آورده که مشعر به اعتقاد به تجس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انکار نمودند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«وف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ها توفّ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أبو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الفرّآء الحنبل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وهو مصنّف کتاب الصفات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أت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بکلّ عج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وترت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ب أبوابه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دلّ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تجس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المحض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اللَّه عن ذلک»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49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«و در آن سال ابو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فراء 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وفات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افت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او مصنّف کتاب صفات است که در آن هر مطلب عج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نقل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ترت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ابواب آن کتاب دلالت بر تجس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محض دارد که خداوند از آن بر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ء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19" w:name="_Toc426358943"/>
      <w:r w:rsidRPr="003C1565">
        <w:rPr>
          <w:lang w:bidi="fa-IR"/>
        </w:rPr>
        <w:t>2</w:t>
      </w:r>
      <w:r w:rsidRPr="003C1565">
        <w:rPr>
          <w:rtl/>
          <w:lang w:bidi="fa-IR"/>
        </w:rPr>
        <w:t xml:space="preserve"> - بی احترامی و بغض اهل بیت </w:t>
      </w:r>
      <w:r w:rsidR="00104684" w:rsidRPr="003C1565">
        <w:rPr>
          <w:rStyle w:val="libAlaemChar"/>
          <w:rtl/>
        </w:rPr>
        <w:t>عليهم‌السلام</w:t>
      </w:r>
      <w:bookmarkEnd w:id="19"/>
      <w:r w:rsidRPr="003C1565">
        <w:rPr>
          <w:rtl/>
          <w:lang w:bidi="fa-IR"/>
        </w:rPr>
        <w:t xml:space="preserve"> </w:t>
      </w:r>
    </w:p>
    <w:p w:rsidR="00E30438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اشاره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جمله افکار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احترام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دشمن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عصمت و طهارت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مشکل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کمتر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آن التفات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لذا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ن مسئله را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اهمّ اسباب دشمن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عه </w:t>
      </w:r>
      <w:r w:rsidRPr="003C1565">
        <w:rPr>
          <w:rtl/>
          <w:lang w:bidi="fa-IR"/>
        </w:rPr>
        <w:lastRenderedPageBreak/>
        <w:t>دانست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کتاب «منهاج السنة»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را مشاهده و مطالعه کند 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مسأله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خواهد برد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لذا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روان او حتّ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اطلاق کلمه «س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د» بر رسول خدا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مخالفت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و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لفظ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ادت و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بر رسول خدا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اطلاق شده را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رضوان عدل شافع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مصر</w:t>
      </w:r>
      <w:r w:rsidR="00AE49E4" w:rsidRPr="003C1565">
        <w:rPr>
          <w:rtl/>
          <w:lang w:bidi="fa-IR"/>
        </w:rPr>
        <w:t>ی (</w:t>
      </w:r>
      <w:r w:rsidRPr="003C1565">
        <w:rPr>
          <w:rtl/>
          <w:lang w:bidi="fa-IR"/>
        </w:rPr>
        <w:t>1303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 xml:space="preserve">«وکان - محمّد بن عبدالوهاب -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عن الصلاة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النب</w:t>
      </w:r>
      <w:r w:rsidR="00AE49E4" w:rsidRPr="003C1565">
        <w:rPr>
          <w:rtl/>
          <w:lang w:bidi="fa-IR"/>
        </w:rPr>
        <w:t>ی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تأذّ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 سماعها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عن الات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بها 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لة الجمعة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وعن الجهر بها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المنابر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ؤذ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فعل ذلک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عاقبه اشدّ العقاب وربّما قتله»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«محمّد بن عبدالوهاب از درود فرستادن و صلوات بر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نه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 و از شن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 آن اذ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شد و از آن در شب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جمعه نه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از بلند صلوات فرستادن بر 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منابر جلوگ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اگر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 او را اذ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نمود و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داً عقاب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 و چه بسا او را به قتل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E30438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تناقض در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فات البان</w:t>
      </w:r>
      <w:r w:rsidR="00AE49E4" w:rsidRPr="003C1565">
        <w:rPr>
          <w:rtl/>
          <w:lang w:bidi="fa-IR"/>
        </w:rPr>
        <w:t xml:space="preserve">ی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با تأمّل و دقت در جرح و تعد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از ناح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برد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شان از جمله افراد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در کار خود صدوق و درست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کردار نبوده و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را به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و دلخواه خود جرح و تعد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لذا هر گاه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رأ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نظر او سازگار نبوده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هر نحو ممکن آن را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موارد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که مضمون آن موافق با رأ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نظرش بوده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 همان راو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قبلاً او را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کرده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او را توث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نموده و در نت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را تصح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مطلب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اهل سنّت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بعد از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فراوان به آن اعتراف کرده و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اثبات تناقضات او سه جلد کتاب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نموده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حسن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سقاف شافع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کتاب «تناقضات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الواضحات» باب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منعقد کرده و در مورد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فضا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و در رأس آنان امام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فاطمه زهراعل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هما السلام از ناح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او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اثبات کرده که درتضع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تناقض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نموده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او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«و از جمله امور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دلالت بر ناصب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بودن او از جهت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دارد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 که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السند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در فضا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ما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کرده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بلکه بر 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بعض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خط بطلان کش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سقاف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اثبات مدّعا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نمونه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را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تناقضات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باب فضا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آورده و به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استشهاد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از باب نمونه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کتاب «سلسلة الاحاد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الضع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فة»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که 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«کان أحبّ النسآء إل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رسول اللَّه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فاطمة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ومن الرجال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«محبوب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زنان نزد رسول خدا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فاطمه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از مردان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حکم به بطلان آن نموده و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«ترمذ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حاکم آن را از طر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جعفر بن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احمر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عبداللَّه بن عطا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عبداللَّه بن 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پدرش 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نقل کرده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ترمذ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را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حسن غر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و حاکم و ذهب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را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الاسناد معرف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درصدد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برآمد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عبداللَّه بن عطا و راو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او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جعفر بن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احمر را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در 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حال که از ذهب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اعتراف به ثقه بودن او را نقل کرده و از حافظ ابن حجر عنوان «صدوق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ع» را آورده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lastRenderedPageBreak/>
        <w:t>سپس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مثل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شخص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انسان به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ثش اطم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نان ندارد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خصوصاً که در فض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- رض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اللَّه عنه - وارد شده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به طور معلوم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در مورد او غلو کرده و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مناقب او نقل کرده است که هرگز ثابت نشده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من بر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حکم به بطلان از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معنا نمودم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مخالف آن 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از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در مورد محبوب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زنان و مردان ذکر کرده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حسن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سقاف درصدد تصح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و اثبات تناقض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برآمده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«اما گفتار و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او درباره عبداللَّه بن عطاء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جوابش آن است که عبداللَّه بن عطاء از رجال مسلم در «صح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ح» و چهار کتاب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از کتب اربعه به حساب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د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بن مع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ترمذ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«سنن» و ابن حبّان در «الثقات» او را توث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کرده و ذهب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«الکاشف» او را «صدوق» معرف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و از عجا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تناقضات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 که در مورد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که در سند آن عبداللَّه بن عطاء از عبداللَّه بن 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از پدرش قرار داشته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کرده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 اما در مورد جرح او درباره جعفر بن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احمر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سقّاف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پاسخ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باطل و کلام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متهافت و متناقض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اوّلاً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کتاب «إرواء غل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له» او را توث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نموده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ثان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اً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تعداد 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رجال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و محدث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اهل سنّت او را توث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کرده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که از آن جمله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احمد او را صالح الحد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و ابن مع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ن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عقوب بن سف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فسو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عجل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 را توث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و ابوزرعه و ابوداوود او را صدوق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وازد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ثش را مستق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 عثمان بن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به او را صدوق ثقه معرف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کرده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از تناقضات آشکار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در مورد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فوق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«مثل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شخص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جعفر بن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الاحمر قلب انسان به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او اطم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نان ندارد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او از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به حساب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گرچه صدوق است»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در جا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تصر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دارد که تش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شخص صدوق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گونه ضرر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او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رساند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او در 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ل </w:t>
      </w:r>
      <w:r w:rsidRPr="003C1565">
        <w:rPr>
          <w:rtl/>
        </w:rPr>
        <w:t>حد</w:t>
      </w:r>
      <w:r w:rsidR="00AE49E4" w:rsidRPr="003C1565">
        <w:rPr>
          <w:rtl/>
        </w:rPr>
        <w:t>ی</w:t>
      </w:r>
      <w:r w:rsidRPr="003C1565">
        <w:rPr>
          <w:rtl/>
        </w:rPr>
        <w:t>ث</w:t>
      </w:r>
      <w:r w:rsidR="00AE49E4" w:rsidRPr="003C1565">
        <w:rPr>
          <w:rtl/>
        </w:rPr>
        <w:t xml:space="preserve"> </w:t>
      </w:r>
      <w:r w:rsidR="00AE49E4" w:rsidRPr="003C1565">
        <w:rPr>
          <w:rFonts w:eastAsia="B Badr"/>
          <w:rtl/>
        </w:rPr>
        <w:t>(</w:t>
      </w:r>
      <w:r w:rsidRPr="003C1565">
        <w:rPr>
          <w:rFonts w:eastAsia="B Badr"/>
          <w:rtl/>
        </w:rPr>
        <w:t>2223</w:t>
      </w:r>
      <w:r w:rsidR="00AE49E4" w:rsidRPr="003C1565">
        <w:rPr>
          <w:rFonts w:eastAsia="B Badr"/>
          <w:rtl/>
        </w:rPr>
        <w:t>)</w:t>
      </w:r>
      <w:r w:rsidR="00AE49E4" w:rsidRPr="003C1565">
        <w:rPr>
          <w:rtl/>
        </w:rPr>
        <w:t xml:space="preserve"> </w:t>
      </w:r>
      <w:r w:rsidRPr="003C1565">
        <w:rPr>
          <w:rtl/>
        </w:rPr>
        <w:t>از کتاب</w:t>
      </w:r>
      <w:r w:rsidRPr="003C1565">
        <w:rPr>
          <w:rtl/>
          <w:lang w:bidi="fa-IR"/>
        </w:rPr>
        <w:t xml:space="preserve"> «سلسلة الاحاد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الصح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حة» در ترجمه اجلح بن عبداللَّه کند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«درباره او اختلاف شده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حجر در «التقر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ب» او را «صدوق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 معرف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اگر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اشکال کند که راو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شاهد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و همچن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در سند مشهود له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جعفر بن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وجود دارد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طعن در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و 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در آن به حساب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؟! </w:t>
      </w:r>
      <w:r w:rsidRPr="003C1565">
        <w:rPr>
          <w:rtl/>
          <w:lang w:bidi="fa-IR"/>
        </w:rPr>
        <w:t>در جواب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هرگز</w:t>
      </w:r>
      <w:r w:rsidR="00AE49E4" w:rsidRPr="003C1565">
        <w:rPr>
          <w:rtl/>
          <w:lang w:bidi="fa-IR"/>
        </w:rPr>
        <w:t xml:space="preserve">!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اعتبار در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تنها به صدق و حفظ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اما مذهب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او است و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پروردگارش و خداوند حسابرس از او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به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جهت است که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صاحب «صح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 و 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دو از افراد ثقه که با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مخالف در مذهبند همچون خوارج و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گران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نقل کرده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نمونه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اش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مورد بحث ما است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سقّاف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«و اما قول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من بر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حکم به بطلان از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معنا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کنم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مخالف آن 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از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درباره محبوب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زنان و مردان نزد او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</w:t>
      </w:r>
      <w:r w:rsidR="00AE49E4" w:rsidRPr="003C1565">
        <w:rPr>
          <w:rtl/>
          <w:lang w:bidi="fa-IR"/>
        </w:rPr>
        <w:t xml:space="preserve">!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ادّعا دلالت بر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اطّلاع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 در علم اصول و عدم معرفت او به جمع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حه دارد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ترمذ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سند خود از جم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بن عم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نقل کرده که من با عمه و بنابر نقل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مادرم وارد بر عا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 xml:space="preserve">مادرم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عمه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ام از او سؤال کرد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«أ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الناس أحبّ إل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رسول اللَّه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قالت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فاطمة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فق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من الرجال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قالت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زوجها»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59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«کدام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مردم نزد رسول خدا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محبوب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 است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عا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فاطمه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سؤال شد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از مردان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همسرش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ترمذ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بعد از نقل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آن را حسن دانسته و حاکم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شابور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را «صح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الاسناد» معرف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نمونه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تناقضات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بود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20" w:name="_Toc426358944"/>
      <w:r w:rsidRPr="003C1565">
        <w:rPr>
          <w:lang w:bidi="fa-IR"/>
        </w:rPr>
        <w:t>3</w:t>
      </w:r>
      <w:r w:rsidRPr="003C1565">
        <w:rPr>
          <w:rtl/>
          <w:lang w:bidi="fa-IR"/>
        </w:rPr>
        <w:t xml:space="preserve"> - نسبت شرک و کفر به مخالفین</w:t>
      </w:r>
      <w:bookmarkEnd w:id="20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جمله روش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برخورد با مخالف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خود و نسبت دادن کفر و شرک و الحاد و بدعت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گذار به آنان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بربهار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ملقّب به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اهل سنّت و جماعت در عصر خود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«فإنّه من استحلّ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ئاً خلاف ما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هذا الکتاب فإنّه 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س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للَّه 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وقد ردّه کلّه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کما لو أنّ عبداً آمن جم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ما قال اللَّه تبارک وتعال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إلّا أنّه شکّ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حرف فقد ردّ جم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ما قال اللَّه تعال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وهو کافر»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«هر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خلاف آنچه را که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است تجو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کند متد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به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بلکه کلّ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 رد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اگر بنده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تمام آنچه خداوند تبارک و تعال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فرموده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آورد جز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در حرف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شک کند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او تمام آنچه را که خداوند فرموده رد کرده و کافر شده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21" w:name="_Toc426358945"/>
      <w:r w:rsidRPr="003C1565">
        <w:rPr>
          <w:lang w:bidi="fa-IR"/>
        </w:rPr>
        <w:t>4</w:t>
      </w:r>
      <w:r w:rsidRPr="003C1565">
        <w:rPr>
          <w:rtl/>
          <w:lang w:bidi="fa-IR"/>
        </w:rPr>
        <w:t xml:space="preserve"> - مخالفت با تقریب</w:t>
      </w:r>
      <w:bookmarkEnd w:id="21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تمام معنا مخالف با 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 مذاهب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هستند و هر گونه 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با آنان را نف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دکتر احمد بن عبدالرحمن بن عثمان قاض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کتاب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تحت عنوان «دعوة التقر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ان»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کرده و در آن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داً به مسئله 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آسمان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حمله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او ده دل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شرع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 بطلان دعوت 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اقامه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که فهرست آن عبارت است از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دعوت 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دور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ملت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دعوت 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به دنبال 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اسلام رفتن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3 - طعن در رسالت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اسلام محمّد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4 - طعن در قرآن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منه آن بر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کتب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5 - متابعت 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طر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مؤمن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مخالفت با اجماع 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6 - دوست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دشمنان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7 - 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خوردن در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8 - مساو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دانستن اهل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با مشرکان و بت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پرستان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9 - سست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خدا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10 - مشتبه کردن حق به باطل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دکتر ناصر بن عبداللَّه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قفار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کتاب «مسألة التقر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اهل السنة و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عة» هر گونه 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اهل سنّت و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را مردود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شمارد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22" w:name="_Toc426358946"/>
      <w:r w:rsidRPr="003C1565">
        <w:rPr>
          <w:lang w:bidi="fa-IR"/>
        </w:rPr>
        <w:t>5</w:t>
      </w:r>
      <w:r w:rsidRPr="003C1565">
        <w:rPr>
          <w:rtl/>
          <w:lang w:bidi="fa-IR"/>
        </w:rPr>
        <w:t xml:space="preserve"> - مخالفت با تصوف اسلامی و زیارت قبور اولیا</w:t>
      </w:r>
      <w:bookmarkEnd w:id="22"/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جمله اصول افکار و روش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مخالفت و مقابله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با تصوف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تهذ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نفس و 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اضت نفسان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برگزار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حلقه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ذکر و توسّل و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ارت قبور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در نت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دارا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مذهب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خشک و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روح و دور از هر گونه معنو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 روحان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ناصرالد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کتاب «سلسلة الاحاد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الصح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حة» در توص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صوف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أعدآء السّنة من المتمذهبة والاشاعرة والمتصوّفة وغ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رهم</w:t>
      </w:r>
      <w:r w:rsidR="00AE49E4" w:rsidRPr="003C1565">
        <w:rPr>
          <w:rtl/>
          <w:lang w:bidi="fa-IR"/>
        </w:rPr>
        <w:t xml:space="preserve">..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.؛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دشمنان سنّت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خود را به مذهب نسبت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دهند و اشاعره و صوف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گران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23" w:name="_Toc426358947"/>
      <w:r w:rsidRPr="003C1565">
        <w:rPr>
          <w:lang w:bidi="fa-IR"/>
        </w:rPr>
        <w:t>6</w:t>
      </w:r>
      <w:r w:rsidRPr="003C1565">
        <w:rPr>
          <w:rtl/>
          <w:lang w:bidi="fa-IR"/>
        </w:rPr>
        <w:t xml:space="preserve"> - بی اعتنایی به تفسیر</w:t>
      </w:r>
      <w:bookmarkEnd w:id="23"/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جمله خصوص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اعتنا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به مفسران و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مخالفت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با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آنجا که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مخالف با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صفات خداوند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باشند و از طرف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که مفسران رو به 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و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قرآن آورده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لذا چنان 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آنان نشان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دهند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24" w:name="_Toc426358948"/>
      <w:r w:rsidRPr="003C1565">
        <w:rPr>
          <w:lang w:bidi="fa-IR"/>
        </w:rPr>
        <w:t>7</w:t>
      </w:r>
      <w:r w:rsidRPr="003C1565">
        <w:rPr>
          <w:rtl/>
          <w:lang w:bidi="fa-IR"/>
        </w:rPr>
        <w:t xml:space="preserve"> - دوری از استدلال به قرآن</w:t>
      </w:r>
      <w:bookmarkEnd w:id="24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آنجا که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اهل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ثند و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شتر به دنبال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اثبات مدعا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لذا کمتر به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قرآن توجّه دارند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جهت از امام آنان بربهار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نقل شده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«وإذا سمعت الرجل تأت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بالأثر فلا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القرآن فلاشکّ أنّه رجل قد احتو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الزندقة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فقم من عنده ودعه»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«هر گاه از شخص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نقل کرد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شن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آن را قبول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و به دنبال قرآن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شک نداشته باش که او مرد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کفر او را فرا گرفته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پس از نزد او بلند شو و او را رها کن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25" w:name="_Toc426358949"/>
      <w:r w:rsidRPr="003C1565">
        <w:rPr>
          <w:lang w:bidi="fa-IR"/>
        </w:rPr>
        <w:t>8</w:t>
      </w:r>
      <w:r w:rsidRPr="003C1565">
        <w:rPr>
          <w:rtl/>
          <w:lang w:bidi="fa-IR"/>
        </w:rPr>
        <w:t xml:space="preserve"> - مخالفت با عقل و عقلانیت</w:t>
      </w:r>
      <w:bookmarkEnd w:id="25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جمله اصول افکار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وهاب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توجه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عقل و عقلان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 عقل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گرا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حت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مسائل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تمام توجّه و التفاتشان به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و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قرآن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لذا با علم کلام و بحث عقل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مخالفند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بربهار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-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امامان آنان -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 xml:space="preserve">«إعلم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رحمک اللَّه أنّه ما کانت زندقة قطّ ولا بدعة ولا کفر ولا هو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ولا ضلالة ولا شکّ ولا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إلّا من الکلام والجدل»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«بدان - خداوند تو را رحمت کند -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بدعت و کفر و هوا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نفس و ضلالت و شک و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رت در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مگر از کلام و جدل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در جا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فعل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بالتسل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والرض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وأهل الآثار والکف والسکوت»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«پس بر تو باد به تسل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 رضا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نسبت به صاحبان اثر و دست کش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 و سکوت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26" w:name="_Toc426358950"/>
      <w:r w:rsidRPr="003C1565">
        <w:rPr>
          <w:lang w:bidi="fa-IR"/>
        </w:rPr>
        <w:t>9</w:t>
      </w:r>
      <w:r w:rsidRPr="003C1565">
        <w:rPr>
          <w:rtl/>
          <w:lang w:bidi="fa-IR"/>
        </w:rPr>
        <w:t xml:space="preserve"> - عدم اعتراف به اجماع</w:t>
      </w:r>
      <w:bookmarkEnd w:id="26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معاصر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عبارت احمد بن حنبل را بر زبان جار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سازند که 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«من ادّع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الاجماع فهو کاذب»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«هر کس ادّعا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اجماع کند دروغگو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مسائل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خود به آن قائلند اصرار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ورزند که اثبات کنند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مسائل نزد امت اجماع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از باب نمونه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مقدمه کتاب «آداب الزفاف»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«وغ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هذا الإجماع ممّا لا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مکن تصوّره فضلاً عن وقوعه»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«غ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اجماع تصورش ممکن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تا چه رسد به وقوع آن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27" w:name="_Toc426358951"/>
      <w:r w:rsidRPr="003C1565">
        <w:rPr>
          <w:rtl/>
          <w:lang w:bidi="fa-IR"/>
        </w:rPr>
        <w:t>عدم امکان میزان بودن فهم سلف</w:t>
      </w:r>
      <w:bookmarkEnd w:id="27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ادّعا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که واجب است کتاب و سنّت را با فهم سلف سنج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و آن را درک 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آنان فهم سلف را از جمله ادله شرع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دانند که متابعت از آن واجب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ادّعا از چند جهت باطل است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سلف در فهم مسائل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گاه اتفاق نکرده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هرگز مذهب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خاص و معروف و واحد نداشته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تا بتوان آن را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زان قرار داده و فهم امور را از فهم </w:t>
      </w:r>
      <w:r w:rsidRPr="003C1565">
        <w:rPr>
          <w:rtl/>
          <w:lang w:bidi="fa-IR"/>
        </w:rPr>
        <w:lastRenderedPageBreak/>
        <w:t>آنان به دست آورد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مراجعه به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 xml:space="preserve">ی؛ </w:t>
      </w:r>
      <w:r w:rsidRPr="003C1565">
        <w:rPr>
          <w:rtl/>
          <w:lang w:bidi="fa-IR"/>
        </w:rPr>
        <w:t>از 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«المصنّف» عبدالرزاق و ابن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به کند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برد که چه مقدار سلف و افراد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سه قرن اول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در مسائل شرع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اختلاف داشته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 xml:space="preserve">2 - در قرآن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دل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افت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که دلالت بر تعط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عقول بشر کند و بگو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که فهم کتاب و سنّت به فهم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بستگ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دارد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انسان خود به درجه اجتهاد و فهم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بلکه بر عکس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نصوص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کتاب و سنّت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ما را به تعقل و تفکّر وا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ابن جوز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نقل کرده که از امام احمد در رابطه با مسأله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سؤال شد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او فتوا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داد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به او گفته شد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مطلب را ابن المبارک نگفته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احمد 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ابن المبارک از آسمان که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امده است»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28" w:name="_Toc426358952"/>
      <w:r w:rsidRPr="003C1565">
        <w:rPr>
          <w:rtl/>
          <w:lang w:bidi="fa-IR"/>
        </w:rPr>
        <w:t>نبود مذهبی به نام «مذهب سلف»</w:t>
      </w:r>
      <w:bookmarkEnd w:id="28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معاصر ادّعا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هرچه از آراء که به آن معتقدند مذهب سلف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تا بتوانند ذهن عوام مردم را بفر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آنچه ما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فهم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همان فهم سلف صالح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در 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مسائل اعتقاد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سلف حت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صحابه با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اختلاف داشته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نک به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اختلافات اشاره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اختلاف در مسئله خلق قرآن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اختلاف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در شب معراج خداوند را مشاهده کرده است</w:t>
      </w:r>
      <w:r w:rsidR="00AE49E4" w:rsidRPr="003C1565">
        <w:rPr>
          <w:rtl/>
          <w:lang w:bidi="fa-IR"/>
        </w:rPr>
        <w:t xml:space="preserve">!!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3 - اختلاف در مسئله امکان رؤ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خداوند در روز 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4 - اختلاف در معنا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«م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زان» در روز 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5 - اختلاف در مسئله تأو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و تفو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ض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6 - اختلاف در افضل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صحابه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AD08DD" w:rsidP="00E30438">
      <w:pPr>
        <w:pStyle w:val="Heading1Center"/>
        <w:rPr>
          <w:rtl/>
          <w:lang w:bidi="fa-IR"/>
        </w:rPr>
      </w:pPr>
      <w:r w:rsidRPr="003C1565">
        <w:rPr>
          <w:rtl/>
          <w:lang w:bidi="fa-IR"/>
        </w:rPr>
        <w:br w:type="page"/>
      </w:r>
      <w:bookmarkStart w:id="29" w:name="_Toc426358953"/>
      <w:r w:rsidR="00E30438" w:rsidRPr="003C1565">
        <w:rPr>
          <w:rtl/>
          <w:lang w:bidi="fa-IR"/>
        </w:rPr>
        <w:lastRenderedPageBreak/>
        <w:t>شناخت وهابیان</w:t>
      </w:r>
      <w:bookmarkEnd w:id="29"/>
      <w:r w:rsidR="00E30438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0" w:name="_Toc426358954"/>
      <w:r w:rsidRPr="003C1565">
        <w:rPr>
          <w:rtl/>
          <w:lang w:bidi="fa-IR"/>
        </w:rPr>
        <w:t>اشاره</w:t>
      </w:r>
      <w:bookmarkEnd w:id="30"/>
    </w:p>
    <w:p w:rsidR="00F122F7" w:rsidRPr="003C1565" w:rsidRDefault="00AE49E4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ک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از فرقه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یی</w:t>
      </w:r>
      <w:r w:rsidR="00F122F7" w:rsidRPr="003C1565">
        <w:rPr>
          <w:rtl/>
          <w:lang w:bidi="fa-IR"/>
        </w:rPr>
        <w:t xml:space="preserve"> که در مقابل اکثر مسلم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قرار گرفته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فرقه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موسوم به «وهاب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ت» است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فرقه منسوب به مؤسّس آن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محمّد بن عبدالوهاب بن سل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مان نجد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است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او کس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است که با ادّعا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اح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توح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د و سلف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گر</w:t>
      </w:r>
      <w:r w:rsidRPr="003C1565">
        <w:rPr>
          <w:rtl/>
          <w:lang w:bidi="fa-IR"/>
        </w:rPr>
        <w:t xml:space="preserve">ی، </w:t>
      </w:r>
      <w:r w:rsidR="00F122F7" w:rsidRPr="003C1565">
        <w:rPr>
          <w:rtl/>
          <w:lang w:bidi="fa-IR"/>
        </w:rPr>
        <w:t>همان عقا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د و افکار ابن ت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ه را در شبه جز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ره عربستان پ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اده کرده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آل سعود 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ز مجر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افکار آن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 گشت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فرقه از قرن دوازده تا کنون بر جا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مانده است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جا دارد درباره مؤسس و چگونگ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گسترش آن بحث کن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م</w:t>
      </w:r>
      <w:r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1" w:name="_Toc426358955"/>
      <w:r w:rsidRPr="003C1565">
        <w:rPr>
          <w:rtl/>
          <w:lang w:bidi="fa-IR"/>
        </w:rPr>
        <w:t>شرح حال محمّد بن عبدالوهاب</w:t>
      </w:r>
      <w:bookmarkEnd w:id="31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محمّد بن عبدالوهاب در سال 1111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متولد شد و در سال 1206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از دن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رفت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دوران کودک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در شهر خود «ع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نه» در حجاز و به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ژه نجد سپر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بعد از مدت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وارد حوزه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شد و نزد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«ع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نه» به فراگ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علوم پرداخت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تکم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دروس خود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وارد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منوّره شد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بعد از آن شروع به مسافرت به کشورها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نمود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چهار سال در بصره و پنج سال در بغداد اقامت نمود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مسافرت کرد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 xml:space="preserve">در کردستان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سال و در همدان دو سال ماند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سفر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اصفهان و قم نمود و بعد از فراگ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فلسفه و تصوّف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کشور خود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حجاز بازگشت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بعد از هشت ماه که در خانه خود اعتکاف نموده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رون آمد و دعوت خود را آغاز نمود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با پدرش به شهر «حر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مله» هجرت کرد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تا وفات پدر در آنجا ماند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پدرش از او راض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نبود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از آنجا که محمّد بن عبدالوهاب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خراف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خود را که بر خلاف عامه مسلمانان بود و در 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قت همان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بود منتشر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ساخت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بعد از فوت پدرش خواستند او را بکشند که به شهر خود «ع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نه» فرار کرد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قرار شد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شهر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عثمان بن معمر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 xml:space="preserve">او را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کند تا بتواند افکار و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دش را در جز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رة العرب منتشر سازد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تأک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ثاق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ع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نه خواهرش جوهره را به نکاح محمّد بن عبدالوهاب درآورد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لکن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ثاق و ازدواج دوام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اورد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به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از ترس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او را ترور کند به «درع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ه» شهر مس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لمه کذاب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فرار کرد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همان موقع که در «ع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نه» بود به کمک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شهر درصدد اجرا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افکار خود برآمد و قبر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بن خطّاب را خراب نمود 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امر منجرّ به فتنه و آشوب شد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در «درع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ه»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با محمّد بن سعود - جد آل سعود - که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آن شهر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ملاقات کرد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 xml:space="preserve">قرار شد محمّد بن سعود هم او را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کند و در عوض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حکومتش را تأ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د 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محمّد بن سعود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به جهت تأ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د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ثاق</w:t>
      </w:r>
      <w:r w:rsidR="00AE49E4" w:rsidRPr="003C1565">
        <w:rPr>
          <w:rtl/>
          <w:lang w:bidi="fa-IR"/>
        </w:rPr>
        <w:t>، 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دختران خود را به نکاح او درآورد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اوّل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کار او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بود که حکم به کفر و شرک و ترور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«ع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نه» داد و سپس آل سعود را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حمله به «ع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نه» تشو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کرد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در اثر آن حمله تعداد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کشته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خانه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شان غارت و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 شد و به نوام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شان هم تجاوز نمودند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بود که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ان حرکت خود را به اسم نصرت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محاربه با بدعت و شرک و مظاهر آن شروع کردند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محمّد بن عبدالوهاب همه مسلمانان را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بدون استثنا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تکف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نمود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به اتهام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آنان متوسل به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اسلام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شوند و بر قبور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خود گنبد و </w:t>
      </w:r>
      <w:r w:rsidRPr="003C1565">
        <w:rPr>
          <w:rtl/>
          <w:lang w:bidi="fa-IR"/>
        </w:rPr>
        <w:lastRenderedPageBreak/>
        <w:t>بارگاه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سازند و به قصد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ارت قبور سفر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و از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طلب شفاعت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و</w:t>
      </w:r>
      <w:r w:rsidR="00AE49E4" w:rsidRPr="003C1565">
        <w:rPr>
          <w:rtl/>
          <w:lang w:bidi="fa-IR"/>
        </w:rPr>
        <w:t xml:space="preserve">....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پس از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 «ع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نه» به سرزم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لشکرکش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کرده و به بهانه گسترش 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نف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«بدعت»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«شرک» و مظاهر آن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به سرزم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نجد و اطراف آن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 xml:space="preserve">مثل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من و حجاز و نواح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عراق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حمله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ور شدند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هر شهر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آنان را قبول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 غارت کرده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افرادش را به خاک و خون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پس از ورود به 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«فصول» از حوال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أحسا و عرضه کردن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خود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مردم با آنان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عت نکردند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نت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جه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صد نفر از مردان 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را کشته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اموال و ثروت آنان را به غارت بردند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69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افکار خشن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باعث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جاد اختلاف و تشتّت و درگ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شدند و استعمار را خشنود نمودند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تا جا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که «لورد کورزون» در توص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عت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عال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پربهاتر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مردم به ارمغان آورده شده است»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محمّد بن عبدالوهاب از دن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رفته است 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مستشرق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استعمارگران دائماً درصدد دفاع از افکار او هستند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تا جا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که مستشرق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«جولد تسه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ر» او را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حجاز خوانده و مردم را به متابعت از افکار او 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2" w:name="_Toc426358956"/>
      <w:r w:rsidRPr="003C1565">
        <w:rPr>
          <w:rtl/>
          <w:lang w:bidi="fa-IR"/>
        </w:rPr>
        <w:t>کشتار بی رحمانه شیعیان در کربلا</w:t>
      </w:r>
      <w:bookmarkEnd w:id="32"/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کشتار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در عتبات 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به راست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صفحه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را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اه کرده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لکّه ننگ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نهاده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صلاح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مختار که خود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در سال 1216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سعود با لشگر انبوه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مردم نجد و عشا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جنوب و حجاز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نقاط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قصد عراق حرکت کرد و در ماه 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قعده به کربلا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تمام برج و بارو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شهر را خراب کرده و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شتر مردم را که در کوچه و بازار بودند به قتل رساندند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نزد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ظهر با اموال و غنا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فراوان از شهر خارج شدند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خمس اموال غارت شده را خود سعود برداشت و بق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را به نسبت هر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اده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سهم و هر سواره دو سهم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لشگر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تقس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نمود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عثمان نجد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مورّخان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غافلگ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رانه وارد کربلا شدند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اهل آن را در کوچه و بازار و خانه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کشتند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قبر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را خراب کردند و آنچه در داخل قبه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چپاول بردند و هر چه در شهر از اموال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اسلحه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لباس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فرش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طلا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قرآن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س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افتند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ربودند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نزد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ظهر از شهر خارج شدند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به دو هزار نفر از اهال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کربلا را کشته بودند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سند که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ان در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شب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هزار نفر را به قتل رساندند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رزا ابوطالب اصفهان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سفرنامه خود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هنگام برگشت از لندن و عبور از کربلا و نجف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دم که 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و پنج هزار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وارد کربلا شدند و صدا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«اقتلوا المشرک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اذبحوا الکافر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مشرکان را بکش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کافران را ذبح 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از پنج هزار نفر را کشتند و زخم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 حساب نداشت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صحن مقدّس امام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از لاشه مقتول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پر و خون از بدن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سر 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روان بود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 xml:space="preserve">من بعد از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ازده ماه مجدداً به کربلا رفته بودم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دم که مردم آن حادثه دلخراش را نقل و 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طور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از شن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 آن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موها بر اندام راست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بعد از کشتار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رحمانه اهل کربلا و هتک حرمت حرم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با همان لشگر 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نجف اشرف شدند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مردم نجف به خاطر آگاه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جر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قتل و غارت کربلا و آمادگ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دفاع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مقابله برخاستند و حت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از منزل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رون آمده و مردان خود را به دفاع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تشج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و 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 تا 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قتل و چپاول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نشوند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سال 1215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گروه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انهدام مرقد مطهر حضرت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عازم نجف اشرف شدند که در مس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با عدّه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اعراب درگ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شده و شکست خوردند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آنان در مدت نزد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به ده سال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بار حملات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شهر کربلا و نجف داشتند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3" w:name="_Toc426358957"/>
      <w:r w:rsidRPr="003C1565">
        <w:rPr>
          <w:rtl/>
          <w:lang w:bidi="fa-IR"/>
        </w:rPr>
        <w:t>قتل عام مردم طائف</w:t>
      </w:r>
      <w:bookmarkEnd w:id="33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بعض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تصور کنند که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فقط بلاد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نش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 مورد تاخت و تاز قرار داده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نگاه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عملکرد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اه آنان در حجاز و شام روشن خواهد شد که حت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مناطق سن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از حملات وحش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انه آنان در امان نبوده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جم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صدق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زهاو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درباره حمله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به طائف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از زشت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کارها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در سال 1217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قتل عام مردم طائف است که بر صغ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و کب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رحم نکردند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طفل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رخوار را بر 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مادرش سر 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جمع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که مشغول فرا گرفتن قرآن بودند کشتند و حت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گروه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مسجد </w:t>
      </w:r>
      <w:r w:rsidRPr="003C1565">
        <w:rPr>
          <w:rtl/>
          <w:lang w:bidi="fa-IR"/>
        </w:rPr>
        <w:lastRenderedPageBreak/>
        <w:t>مشغول نماز بودند به قتل رساندند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که در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تعداد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قرآن و نسخه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از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بخار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مسلم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کتب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و فقه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کوچه و بازار افکندند و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پا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مال کردند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پس از قتل عام مردم طائف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نامه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مکه را به آ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خود دعوت کردند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در کعبه گرد آمدند تا به نامه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پاسخ 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 که ناگهان جمع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ستمد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دگان طائف داخل مسجد الحرام شدند و آنچه بر آنان گذشته بود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داشتند و مردم سخت به وحشت افتادند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چندان که گو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امت بر پا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علما و مفت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مذاهب اربعه اهل سنّت که از مکه مکرمه و سا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بلاد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مناسک حج آمده بودند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کفر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حکم کردند و بر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مکه واجب دانستند که به مقابله با آنان بشتابد و افزودند که بر مسلمانان واجب است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جهاد شرکت 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 و در صورت کشته شدن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خواهند بود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79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4" w:name="_Toc426358958"/>
      <w:r w:rsidRPr="003C1565">
        <w:rPr>
          <w:rtl/>
          <w:lang w:bidi="fa-IR"/>
        </w:rPr>
        <w:t>تصمیم به کشتار عمومی علمای اهل سنّت</w:t>
      </w:r>
      <w:bookmarkEnd w:id="34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ادار سرت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پ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وب صبر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سرپرست مدرسه 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در دولت عثمان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عبدالعز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بن سعود که تحت تأث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سخنان محمّد بن عبدالوهاب قرار گرفته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سخنران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خود در حضور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وخ قبا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ما 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همه شهرها و آباد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 را به تصرّف خود درآور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 احکام و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خود را به آنان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تحقق بخش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 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آرزو ناگز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هست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عالمان اهل سنّت را که مدّع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سنّت سن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نبو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عت 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فه محمّد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هستند از 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بردار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 به عبارت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مشرکان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که خود را به عنوان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اهل سنّت قلمداد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دم شمش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بگذران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به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ژه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سرشناس و مورد توجّه را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را </w:t>
      </w:r>
      <w:r w:rsidRPr="003C1565">
        <w:rPr>
          <w:rtl/>
          <w:lang w:bidi="fa-IR"/>
        </w:rPr>
        <w:lastRenderedPageBreak/>
        <w:t>تا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زنده هستند هم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شان ما 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نخواهند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رهگذر 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نخست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خود را به عنوان عالم خودنما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کن نموده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سپس بغداد را تصرّف کرد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همو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سعود بن عبدالعز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در سال 1218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به هنگام تسلط بر مکه مکرمه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دانشمندان اهل سنّت را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به شهادت رساند و 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 اشراف را بدون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اتّهام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دار آو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خت و هر که در اعتقادات مذهب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ثبات قدم نشان داد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انواع شکنجه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تهد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کرد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مناد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فرستاد که در کوچه و بازار بانگ زدند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«أدخلوا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سعود وتظلّوا بظلّه الممدود» هان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مردمان</w:t>
      </w:r>
      <w:r w:rsidR="00AE49E4" w:rsidRPr="003C1565">
        <w:rPr>
          <w:rtl/>
          <w:lang w:bidi="fa-IR"/>
        </w:rPr>
        <w:t xml:space="preserve">! </w:t>
      </w:r>
      <w:r w:rsidRPr="003C1565">
        <w:rPr>
          <w:rtl/>
          <w:lang w:bidi="fa-IR"/>
        </w:rPr>
        <w:t>به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سعود داخل شو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در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سا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گسترده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اش مأوا گز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!!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5" w:name="_Toc426358959"/>
      <w:r w:rsidRPr="003C1565">
        <w:rPr>
          <w:rtl/>
          <w:lang w:bidi="fa-IR"/>
        </w:rPr>
        <w:t>خطبه کفرآمیز سعود در مدینه منوره</w:t>
      </w:r>
      <w:bookmarkEnd w:id="35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سعود بن عبد العز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پس از تصرف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منوّره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همه اهال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را در مسجد النب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گرد آورد و درها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مسجد را بست 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گونه سخن آغاز نمود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«هان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مردم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</w:t>
      </w:r>
      <w:r w:rsidR="00AE49E4" w:rsidRPr="003C1565">
        <w:rPr>
          <w:rtl/>
          <w:lang w:bidi="fa-IR"/>
        </w:rPr>
        <w:t xml:space="preserve">! </w:t>
      </w:r>
      <w:r w:rsidRPr="003C1565">
        <w:rPr>
          <w:rtl/>
          <w:lang w:bidi="fa-IR"/>
        </w:rPr>
        <w:t>بر اساس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فه «أَلْ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وْمَ أَکْمَلْتُ لَکُمْ دِ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نَکُمْ»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آ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شما امروز به کمال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به نعمت اسلام مشرّف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حضرت احد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از شما راض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خشنود گرد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باطله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اکان خود را رها 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هرگز از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به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نکن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درود و رحمت فرستادن بر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به شدّت پره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همه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به آ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شرک درگذشته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6" w:name="_Toc426358960"/>
      <w:r w:rsidRPr="003C1565">
        <w:rPr>
          <w:rtl/>
          <w:lang w:bidi="fa-IR"/>
        </w:rPr>
        <w:t>انهدام میراث فرهنگی</w:t>
      </w:r>
      <w:bookmarkEnd w:id="36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حفظ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گذشتگان و 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انت از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راث فرهنگ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اکان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 xml:space="preserve">نشانگر تمدن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جامعه به شمار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رود که دولت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پاسدار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ادارات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ژه </w:t>
      </w:r>
      <w:r w:rsidRPr="003C1565">
        <w:rPr>
          <w:rtl/>
          <w:lang w:bidi="fa-IR"/>
        </w:rPr>
        <w:lastRenderedPageBreak/>
        <w:t>تأس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نموده و کارشناسان ماهر ترب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و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عرصه اجازه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دهند که حت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ک سفال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کت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به کوچک سنگ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برود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شکّ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که تمدن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تنها تمدن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شتاز عصر خو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بود که مسلمانان در پرتو تعال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آسمان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آن را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نمودند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شکوفا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تمدن در قرن چهارم و پنجم هجر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اوج خود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به شهادت محققان غرب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نفوذ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تمدن از طر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اندلس و جنگ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اروپا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مهم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علل شکوفا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و رنسانس غرب در قرون اخ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به شمار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آثار و ابن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مربوط به شخص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اران باوفا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 جزئ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راث عموم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تمدن بزرگ بوده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حفظ و 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انت از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نشانه تقد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از بن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انگذاران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فرهنگ و تمدن به شمار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اقدام به تخر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و نابود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آثار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نشانه انحطاط فکر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توجه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سازندگان و بن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گذاران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و تمدن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باشد که در اثر مرور زمان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واقع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و اصالت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به دست فراموش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سپرده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از همه مهم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عامل رکود انگ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نابود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استعدادها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درخشان در جامعه بشر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گردد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با مراجعه به قرآن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روشن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که امت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حفظ و 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انت از آثار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امبران خود اهتمام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ورز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دند و به آن تبرک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جستند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همانند صندوق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آن موار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خاندان موس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هارون قرار داشت و آن را در نبردها حمل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 تا از طر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تبرک به آن بر دشمن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روز گردند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خداوند متعال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زم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فرما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AieChar"/>
          <w:rtl/>
        </w:rPr>
        <w:t>وَقالَ لَهُمْ نَبِیهُمْ إِنَّ آیةَ مُلْکِهِ أَنْ یأْتِیکُمُ التّابُوتُ فِیهِ سَکِینَةٌ مِنْ رَبِّکُمْ وَبَقِیةٌ مِمّا تَرَکَ آلُ مُوسی وَآلُ هارُونَ</w:t>
      </w:r>
      <w:r w:rsidR="00880C57" w:rsidRPr="00880C57">
        <w:rPr>
          <w:rStyle w:val="libAlaemChar"/>
          <w:rFonts w:eastAsia="KFGQPC Uthman Taha Naskh"/>
          <w:rtl/>
        </w:rPr>
        <w:t>)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«و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امبرشان به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نشانه حکومت او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ن است که "صندوق عهد" </w:t>
      </w:r>
      <w:r w:rsidRPr="003C1565">
        <w:rPr>
          <w:rtl/>
          <w:lang w:bidi="fa-IR"/>
        </w:rPr>
        <w:lastRenderedPageBreak/>
        <w:t>را به سو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شما خواهد آورد [همان صندوق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آن آرامش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پروردگار شما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ادگارها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خاندان موس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هارون قرار دارد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جلال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که وقت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رسول اکرم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فه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AieChar"/>
          <w:rtl/>
        </w:rPr>
        <w:t>فِی بُیوتٍ أَذِنَ اللَّهُ أَنْ تُرْفَعَ وَیذْکَرَ فِیهَا اسْمُهُ</w:t>
      </w:r>
      <w:r w:rsidR="00880C57" w:rsidRPr="00880C57">
        <w:rPr>
          <w:rStyle w:val="libAlaemChar"/>
          <w:rFonts w:eastAsia="KFGQPC Uthman Taha Naskh"/>
          <w:rtl/>
        </w:rPr>
        <w:t>)</w:t>
      </w:r>
      <w:r w:rsidRPr="003C1565">
        <w:rPr>
          <w:rtl/>
          <w:lang w:bidi="fa-IR"/>
        </w:rPr>
        <w:t xml:space="preserve"> را در مسجد تلاوت نمود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برخاست و پرس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مقصود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گرام</w:t>
      </w:r>
      <w:r w:rsidR="00AE49E4" w:rsidRPr="003C1565">
        <w:rPr>
          <w:rtl/>
          <w:lang w:bidi="fa-IR"/>
        </w:rPr>
        <w:t>ی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فرمود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خانه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امبران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موقع ابوبکر برخاست و به خانه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زهراعل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هما السلام اشاره کرد و گفت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خدا</w:t>
      </w:r>
      <w:r w:rsidR="00AE49E4" w:rsidRPr="003C1565">
        <w:rPr>
          <w:rtl/>
          <w:lang w:bidi="fa-IR"/>
        </w:rPr>
        <w:t xml:space="preserve">!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خانه از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هاست که خدا رخصت بر رفعت و منزلت آن داده است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حضرت فرمود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آر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بلکه از برتر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قض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نشان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دهد که خانه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امبران و صالحان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اعتبار و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گاه خاصّ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برخوردار است و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است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منزلت ارتباط به جنبه ماد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خشت و گل و آجر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ندارد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بلکه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ارزش به خاطر انسان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والا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است که در آنجا سکونت گز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و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احت در کشورها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که قبور 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فرزندان آنان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قرار دارد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نشان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دهد که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روان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امبران نسبت به حفظ قبور آنان و ساختن بناها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مجلّل بر 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اهتمام خاص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ورز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سپاه اسلام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هنگام فتح شامات دست به تخر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قبور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امبران نزدند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بلکه خادمان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در مأمور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خود ابقا کردند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لذا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بناها تا امروز محفوظ مانده و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مسلمانان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بلکه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تمام موحّدان جهان جاذبه خاص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اگر ساختن بنا بر قبور 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نشانه شرک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جا داشت فاتحان منصوب از سو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خلفا به تخر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و نابود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ابن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پرداختند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کتب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سفرنامه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گواه وجود صدها آرامگاه و مرقد با شکوه در سرزم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کشورها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متوفا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345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مورخ معروف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مشخصات کامل قبور ائمه بق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و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را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نموده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و ابن جب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اندلس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جهانگرد معروف اواخر قرن ششم که مشرق زم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 سه بار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پا نهاده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سفرنامه خود مشاهد 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صالحان و ائمه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را در مصر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مکه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عراق و شام به تفص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داشته و در ضمن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ژگ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روضه ائمه بق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و خصوص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ضر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نموده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7" w:name="_Toc426358961"/>
      <w:r w:rsidRPr="003C1565">
        <w:rPr>
          <w:rtl/>
          <w:lang w:bidi="fa-IR"/>
        </w:rPr>
        <w:t>تخریب آثار بزرگان مکه</w:t>
      </w:r>
      <w:bookmarkEnd w:id="37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در سال 1218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پس از مسلّط شدن بر مکه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تمام آثار بزرگان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 تخر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نمودند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در معل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قبه زادگاه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گرام</w:t>
      </w:r>
      <w:r w:rsidR="00AE49E4" w:rsidRPr="003C1565">
        <w:rPr>
          <w:rtl/>
          <w:lang w:bidi="fa-IR"/>
        </w:rPr>
        <w:t>ی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را و همچن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قبه زادگاه ابوبکر و امام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و حضرت خد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ها السلام را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ران و با خاک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کسان کردند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 تمام آثار باستان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اطراف خانه خدا و بر 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زمزم بود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کرده و در تمام مناطق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مسلّط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آثار صالح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 نابود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کردند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هنگام تخر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طبل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زدند و به رقص و آوازه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خوان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پرداختند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آنان شقاوت را به جا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رساندند که خانه حضرت خد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ها السلام را به توالت تبد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کردند و تصم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داشتند که زادگاه رسول اکرم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را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ن کنند که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فرد 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آنجا کتابخانه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تأس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کرد و از کار زشت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جلوگ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نمود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8" w:name="_Toc426358962"/>
      <w:r w:rsidRPr="003C1565">
        <w:rPr>
          <w:rtl/>
          <w:lang w:bidi="fa-IR"/>
        </w:rPr>
        <w:lastRenderedPageBreak/>
        <w:t>آتش زدن کتابخانه های بزرگ</w:t>
      </w:r>
      <w:bookmarkEnd w:id="38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دردناک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مرتکب شد و ننگ آن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ابد در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آنان باق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آتش زدن کتابخانه بزرگ «المکتبة العرب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 بود که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از 60 هزار عنوان کتاب گرانقدر کم نظ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و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از 40 هزار نسخه خطّ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منحصر به فرد داشت که در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آثار خط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دوران جاهل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ت و قرارداد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با کفار 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بر ضد رسول اکرم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وجود داشت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همچن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آثار خطّ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حضرت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و ابوبکر و عمر و خالد بن 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طارق بن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و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صحابه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گرام</w:t>
      </w:r>
      <w:r w:rsidR="00AE49E4" w:rsidRPr="003C1565">
        <w:rPr>
          <w:rtl/>
          <w:lang w:bidi="fa-IR"/>
        </w:rPr>
        <w:t>ی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و قرآن مج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به خط عبداللَّه بن مسعود بود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کتابخانه انواع سلاح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رسول اکرم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و بت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که هنگام ظهور اسلام مورد پرستش بود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مانند «لات»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«عزّ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«منات» و «هبل» وجود داشت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ناصر السع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د از قول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مورّخان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که هنگام تسلط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کتابخانه را به بهانه وجود کفر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در آن به آتش کش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دند و به خاکستر تبد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کردند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89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39" w:name="_Toc426358963"/>
      <w:r w:rsidRPr="003C1565">
        <w:rPr>
          <w:rtl/>
          <w:lang w:bidi="fa-IR"/>
        </w:rPr>
        <w:t>تخریب آثار بزرگان مدینه</w:t>
      </w:r>
      <w:bookmarkEnd w:id="39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آل سعود در سال 1344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 xml:space="preserve">ق که تسلط کامل بر حجاز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افت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تمام آثار صحابه را در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نابود کرد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مانند زادگاه امام حسن و امام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هما السلام در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قبور شهدا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بدر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بارگاه ائمه بق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امام حسن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امام سجاد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امام باقر و امام صادق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الأحزان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امام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حضرت زهراعل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ها السلام بنا نهاده بود و مرقد مطهر فاطمه بنت اسد مادر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رمؤمنان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40" w:name="_Toc426358964"/>
      <w:r w:rsidRPr="003C1565">
        <w:rPr>
          <w:rtl/>
          <w:lang w:bidi="fa-IR"/>
        </w:rPr>
        <w:lastRenderedPageBreak/>
        <w:t>برخی از عقاید و فتاوای وهابیان</w:t>
      </w:r>
      <w:bookmarkEnd w:id="40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حرمت رفتن به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ارت قبور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اله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حرمت بنا بر قبور 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خاطر شرک دانستن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عمل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3 - حرمت ساختن مسجد بر قبور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4 - حرمت نماز و دعا خواندن در کنار قبور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5 - حرمت و شرک دانستن تبرّک به آثار 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6 - حرمت صدا زدن 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بعد از مرگ و شرک دانستن آن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7 - حرمت استغاثه به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خدا بعد از مرگ و شرک دانستن آن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8 - حرمت کمک خواستن از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بعد از مرگ و شرک دانستن آن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9 - حرمت شفاعت خواستن از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بعد از مرگ و شرک دانستن آن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10 - حرمت قسم خوردن به 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خدا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مثل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امبر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کعبه و شرک دانستن آن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11 - حرمت قسم دادن بر خدا به حقّ 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12 - حرمت نذر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امبر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13 - حرمت برپا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جشن در 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و موال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14 - حرمت برپا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عزا در سوک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15 - حرمت چراغ روشن کردن بر سر قبور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16 - حرمت تعم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قبور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تز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17 - حرمت اقامه عزا و مجالس فاتحه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18 - حرمت توسل به 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نسبت شرک دادن به آن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41" w:name="_Toc426358965"/>
      <w:r w:rsidRPr="003C1565">
        <w:rPr>
          <w:rtl/>
          <w:lang w:bidi="fa-IR"/>
        </w:rPr>
        <w:lastRenderedPageBreak/>
        <w:t>مسلمانان از دیدگاه وهابیان</w:t>
      </w:r>
      <w:bookmarkEnd w:id="41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تنها خود را مسلمان و اهل 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خالص دانسته و بق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مسلمانان را مشرک و فاقد احترام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دانند که خانه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شان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حرب و شرک است و معتقدند که تنها شهادت به «لا اله الاّ اللَّه و محمّد رسول اللَّه» کاف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مسلمان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تبرک به مسجد رسول</w:t>
      </w:r>
      <w:r w:rsidR="00AE49E4" w:rsidRPr="003C1565">
        <w:rPr>
          <w:rtl/>
          <w:lang w:bidi="fa-IR"/>
        </w:rPr>
        <w:t>، ی</w:t>
      </w:r>
      <w:r w:rsidRPr="003C1565">
        <w:rPr>
          <w:rtl/>
          <w:lang w:bidi="fa-IR"/>
        </w:rPr>
        <w:t>ا قصد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ارت رسول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طلب شفاعت از او و 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 دارد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آنان معتقدند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معتقد به توسل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شفاعت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استغاثه به ارواح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اله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تبرک و 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مشرکند هر چند اسم مسلمان را بر خود نهاده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و چه بسا شرک آنان از شرک عصر جاهل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خطرناک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محمّد بن عبدالوهاب در کتاب «کشف الشبهات»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لفظ شرک و مشرک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 بر مسلمانان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تابع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ستند 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باً 24 بار تکرار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همچن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تعب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از 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کفار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عبادت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کنندگان بت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مرتد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مشرک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دشمنان 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دشمنان خدا و مدع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اسلام را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حدود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بار به کار برده است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42" w:name="_Toc426358966"/>
      <w:r w:rsidRPr="003C1565">
        <w:rPr>
          <w:rtl/>
          <w:lang w:bidi="fa-IR"/>
        </w:rPr>
        <w:t>تشابه بین وهابیان و خوارج</w:t>
      </w:r>
      <w:bookmarkEnd w:id="42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با مراجعه به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خوارج و بررس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حالات آنان روشن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که در موارد گوناگون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دو فرقه 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که به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اشاره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خوارج آرا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شاذ و خلاف مشهور داشتند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مثل قول 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مرتکب گناه کب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 کافر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خوارج معتقدند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 دار الاسلام را در صورت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ساکنان آن مرتکب گناه کب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 شوند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دار الحرب نام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3 - در سخت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جمود و تحجّر در فهم آن 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هم بودند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خوارج به کلمه «لا حکم إلّا للَّه» تمسک کرده و امام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را از حکم خلع </w:t>
      </w:r>
      <w:r w:rsidRPr="003C1565">
        <w:rPr>
          <w:rtl/>
          <w:lang w:bidi="fa-IR"/>
        </w:rPr>
        <w:lastRenderedPageBreak/>
        <w:t>کردند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با ملاحظه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و عدم توجّه به بق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حکم به تکف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نمودند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4 - 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خوارج از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خارج شدند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با اعتقادات خراف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باطل از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خارج شدند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لذا در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بخار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آمده است که بر آنان قابل انطباق است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بخار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سند خود از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نقل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که فرمود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«مردان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ازطرف مشرق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زم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خروج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آنان قرآن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خوانند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گلو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آنان تجاوز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خارج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از کمان خارج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علامت آنان تراش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 سر است»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قسطلان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ارشاد السار</w:t>
      </w:r>
      <w:r w:rsidR="00AE49E4" w:rsidRPr="003C1565">
        <w:rPr>
          <w:rtl/>
          <w:lang w:bidi="fa-IR"/>
        </w:rPr>
        <w:t xml:space="preserve">ی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در شرح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 xml:space="preserve">«من قبل المشرق»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طرف شرق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مثل نجد و مانند آن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نجد مرکز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 موطن اصل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آنان بود که از آنجا به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شهرها منتشر شدند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همچن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تراش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 مو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سر و بلند گذاشتن 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از شعارها و نشانه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آنان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5 - در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در وصف خوارج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خوان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«آنان اهل اسلام را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کشند و بت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پرستان را رها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عمل 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ناً در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مشاهده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6 - عبداللَّه بن عمر در وصف خوارج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نان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که در شأن کفار نازل گشته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گرفتند و بر مؤمن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حمل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نمودند»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عمل در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هست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43" w:name="_Toc426358967"/>
      <w:r w:rsidRPr="003C1565">
        <w:rPr>
          <w:rtl/>
          <w:lang w:bidi="fa-IR"/>
        </w:rPr>
        <w:lastRenderedPageBreak/>
        <w:t>روش های دعوت وهابیان</w:t>
      </w:r>
      <w:bookmarkEnd w:id="43"/>
      <w:r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44" w:name="_Toc426358968"/>
      <w:r w:rsidRPr="003C1565">
        <w:rPr>
          <w:rtl/>
          <w:lang w:bidi="fa-IR"/>
        </w:rPr>
        <w:t>توضیح</w:t>
      </w:r>
      <w:bookmarkEnd w:id="44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نان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شبرد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افکار خود از راه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مختلف استفاده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که به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اشاره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: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45" w:name="_Toc426358969"/>
      <w:r w:rsidRPr="003C1565">
        <w:rPr>
          <w:lang w:bidi="fa-IR"/>
        </w:rPr>
        <w:t>1</w:t>
      </w:r>
      <w:r w:rsidRPr="003C1565">
        <w:rPr>
          <w:rtl/>
          <w:lang w:bidi="fa-IR"/>
        </w:rPr>
        <w:t xml:space="preserve"> - مبارزه و مقابله با کتاب های شیعه</w:t>
      </w:r>
      <w:bookmarkEnd w:id="45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مختلف درصدد مقابله با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و آثار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آنان برآمده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امام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شتر از بق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مذاهب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طرح مباحث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پردازد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چرا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همه مقابله با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اگر حرف آنان مطابق با حق است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گران بر باطل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چرا از باطل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ترسند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چرا مانع از نشر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در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جوانانند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 xml:space="preserve">چرا اگر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دانشجو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کتاب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دردستش باشد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از مراکز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اخراج شود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چرا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گذارند صاحبان فکر و اند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خود تصم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بگ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رند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چرا آثار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شگاه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الملل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کتاب مصر عرضه شد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توسط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سوزانده شود</w:t>
      </w:r>
      <w:r w:rsidR="00AE49E4" w:rsidRPr="003C1565">
        <w:rPr>
          <w:rtl/>
          <w:lang w:bidi="fa-IR"/>
        </w:rPr>
        <w:t xml:space="preserve">؟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46" w:name="_Toc426358970"/>
      <w:r w:rsidRPr="003C1565">
        <w:rPr>
          <w:lang w:bidi="fa-IR"/>
        </w:rPr>
        <w:t>2</w:t>
      </w:r>
      <w:r w:rsidRPr="003C1565">
        <w:rPr>
          <w:rtl/>
          <w:lang w:bidi="fa-IR"/>
        </w:rPr>
        <w:t xml:space="preserve"> - تحریف کتاب ها</w:t>
      </w:r>
      <w:bookmarkEnd w:id="46"/>
    </w:p>
    <w:p w:rsidR="00F122F7" w:rsidRPr="003C1565" w:rsidRDefault="00AE49E4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ک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از راه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مقابله با مخالف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نزد وهّاب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ان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تحر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ف کتاب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حد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ث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و تفس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و تار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خ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اهل سنّت است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روا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ات و کلمات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که بر ضدّ آنان آمده را تحر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ف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کنند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آن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گاه سفارش چاپ آن را به چاپ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خانه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دهند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لذا اگر کس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در کتاب خود به حد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ث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استدلال کرده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و مصدر آن را 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ز ذکر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نموده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با مراجعه به چاپ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جد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د اثر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از حد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ث نم</w:t>
      </w:r>
      <w:r w:rsidRPr="003C1565">
        <w:rPr>
          <w:rtl/>
          <w:lang w:bidi="fa-IR"/>
        </w:rPr>
        <w:t>ی ی</w:t>
      </w:r>
      <w:r w:rsidR="00F122F7" w:rsidRPr="003C1565">
        <w:rPr>
          <w:rtl/>
          <w:lang w:bidi="fa-IR"/>
        </w:rPr>
        <w:t>ابد ول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با مراجعه به چاپ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قد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م پ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بر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م که 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حد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ث در چاپ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بعد حذف شده است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خصوصاً 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که سع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کنند با چاپخانه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 xml:space="preserve">ها ارتباط برقرار کرده 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ا با آنان </w:t>
      </w:r>
      <w:r w:rsidR="00F122F7" w:rsidRPr="003C1565">
        <w:rPr>
          <w:rtl/>
          <w:lang w:bidi="fa-IR"/>
        </w:rPr>
        <w:lastRenderedPageBreak/>
        <w:t>شر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ک شوند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و با پا</w:t>
      </w:r>
      <w:r w:rsidRPr="003C1565">
        <w:rPr>
          <w:rtl/>
          <w:lang w:bidi="fa-IR"/>
        </w:rPr>
        <w:t>یی</w:t>
      </w:r>
      <w:r w:rsidR="00F122F7" w:rsidRPr="003C1565">
        <w:rPr>
          <w:rtl/>
          <w:lang w:bidi="fa-IR"/>
        </w:rPr>
        <w:t>ن آوردن ق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مت کتاب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تحر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ف شده</w:t>
      </w:r>
      <w:r w:rsidRPr="003C1565">
        <w:rPr>
          <w:rtl/>
          <w:lang w:bidi="fa-IR"/>
        </w:rPr>
        <w:t>، ی</w:t>
      </w:r>
      <w:r w:rsidR="00F122F7" w:rsidRPr="003C1565">
        <w:rPr>
          <w:rtl/>
          <w:lang w:bidi="fa-IR"/>
        </w:rPr>
        <w:t>ا مجان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کردن آن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به دست اکثر جامعه برسانند</w:t>
      </w:r>
      <w:r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محمّد نور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رثو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و حذف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از کارها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به عنوان نمونه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نعمان آلوس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پدرش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محمود آلوس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به نام روح المعان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نمود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مطالب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که به ضرر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بود حذف کرد و اگر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نبود 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او نمونه تفاس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محسوب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شد»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نمونه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که در مغن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قدامه حنبل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بحث «استغاثه» را حذف کردند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در نظر آنان شرک محسوب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آن را چاپ نمودند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شرح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مسلم را با حذف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ثِ صفات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چاپ مجدد نمودند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کارها متأسفانه در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آنان رواج فراوان دارد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خصوصاً نسبت به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و قسمت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از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که فض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فضا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در آن بوده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ذکر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لغزش خلفا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صحابه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باب نمونه در 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«جامع الب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ان» طبر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فه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AieChar"/>
          <w:rtl/>
        </w:rPr>
        <w:t>وَأَنْذِرْ عَشِیرَتَکَ الْأَقْرَبِینَ</w:t>
      </w:r>
      <w:r w:rsidR="00880C57" w:rsidRPr="00880C57">
        <w:rPr>
          <w:rStyle w:val="libAlaemChar"/>
          <w:rFonts w:eastAsia="KFGQPC Uthman Taha Naskh"/>
          <w:rtl/>
        </w:rPr>
        <w:t>)</w:t>
      </w:r>
      <w:r w:rsidRPr="003C1565">
        <w:rPr>
          <w:rtl/>
          <w:lang w:bidi="fa-IR"/>
        </w:rPr>
        <w:t xml:space="preserve">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آغاز دعوت را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 که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فرمود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 xml:space="preserve">«کدام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از شما 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و کمک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کار من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امر - امر رسالت - خواهد شد تا برادر من و کذا و کذا باشد»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بعد از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مقام را پذ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رفت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به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فرمود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«تو برادر من و کذا و کذا هست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با مراجعه به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طبر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به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کذا و کذا «وص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و خل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 بوده که دست 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را حذف کرده و به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کلمات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مبهم قرار داده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با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دشان سازگار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ندارد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گاه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هم لغزش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خلفا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مناقب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را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که به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چند نقطه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گذارند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خواننده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داند که به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نقطه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چه مطالب حسّاس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تواند سرنوشت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را عوض کند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موارد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ز صدر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را حذف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با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دشان سازگار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ندارد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بخار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موارد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گاه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اگر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را به جهت شهرت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توانند حذف 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درصدد تضع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آن بدون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دل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و مدرک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نسبت به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غد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و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ولا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در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موارد هم کلمات را تغ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ر داده تا معنا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از آن فهم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شود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گونه که در قض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«ل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لة المب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ت» به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کلمه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بات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فراشه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کلمه «بال»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بول کرد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آورده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از جمله شواهد بر 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به نقصان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 که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مصادر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از کتاب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 مراجعه به آن کتاب اثر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آن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!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به عنوان مثال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«امان» را که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فرمود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«النجوم أمان لأهل السمآء فإذا ذهبت ذهبوا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وأهل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أمان لأهل الأرض فإذا ذهب أهل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ذهب أهل الأرض» را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مصادر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مسند احمد بن حنبل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الآن در آن کتاب موجود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 xml:space="preserve">: </w:t>
      </w:r>
      <w:r w:rsidR="00880C57" w:rsidRPr="00880C57">
        <w:rPr>
          <w:rStyle w:val="libAlaemChar"/>
          <w:rFonts w:eastAsia="KFGQPC Uthman Taha Naskh"/>
          <w:rtl/>
        </w:rPr>
        <w:t>(</w:t>
      </w:r>
      <w:r w:rsidR="00880C57" w:rsidRPr="00880C57">
        <w:rPr>
          <w:rStyle w:val="libHadithChar"/>
          <w:rtl/>
        </w:rPr>
        <w:t>أنا مدینة العلم وعلی بابها</w:t>
      </w:r>
      <w:r w:rsidR="00880C57" w:rsidRPr="00880C57">
        <w:rPr>
          <w:rStyle w:val="libAlaemChar"/>
          <w:rFonts w:eastAsia="KFGQPC Uthman Taha Naskh"/>
          <w:rtl/>
        </w:rPr>
        <w:t>)</w:t>
      </w:r>
      <w:r w:rsidRPr="003C1565">
        <w:rPr>
          <w:rtl/>
          <w:lang w:bidi="fa-IR"/>
        </w:rPr>
        <w:t xml:space="preserve"> را ابن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در جامع الأصول و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الخلفا و ابن حجر در الصواعق المحرقة از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ترمذ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الآن در آن کتاب موجود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47" w:name="_Toc426358971"/>
      <w:r w:rsidRPr="003C1565">
        <w:rPr>
          <w:lang w:bidi="fa-IR"/>
        </w:rPr>
        <w:lastRenderedPageBreak/>
        <w:t>3</w:t>
      </w:r>
      <w:r w:rsidRPr="003C1565">
        <w:rPr>
          <w:rtl/>
          <w:lang w:bidi="fa-IR"/>
        </w:rPr>
        <w:t xml:space="preserve"> - مختصر کردن کتاب ها</w:t>
      </w:r>
      <w:bookmarkEnd w:id="47"/>
    </w:p>
    <w:p w:rsidR="00F122F7" w:rsidRPr="003C1565" w:rsidRDefault="00AE49E4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ک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گر از راه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کارها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تبل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غ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وهاب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ان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مختصر کردن کتاب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 و متون اصل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حد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ث</w:t>
      </w:r>
      <w:r w:rsidRPr="003C1565">
        <w:rPr>
          <w:rtl/>
          <w:lang w:bidi="fa-IR"/>
        </w:rPr>
        <w:t xml:space="preserve">ی، </w:t>
      </w:r>
      <w:r w:rsidR="00F122F7" w:rsidRPr="003C1565">
        <w:rPr>
          <w:rtl/>
          <w:lang w:bidi="fa-IR"/>
        </w:rPr>
        <w:t>تار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خ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و تفس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است</w:t>
      </w:r>
      <w:r w:rsidRPr="003C1565">
        <w:rPr>
          <w:rtl/>
          <w:lang w:bidi="fa-IR"/>
        </w:rPr>
        <w:t xml:space="preserve">؛ </w:t>
      </w:r>
      <w:r w:rsidR="00F122F7" w:rsidRPr="003C1565">
        <w:rPr>
          <w:rtl/>
          <w:lang w:bidi="fa-IR"/>
        </w:rPr>
        <w:t>به 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طر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ق که بخش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یی</w:t>
      </w:r>
      <w:r w:rsidR="00F122F7" w:rsidRPr="003C1565">
        <w:rPr>
          <w:rtl/>
          <w:lang w:bidi="fa-IR"/>
        </w:rPr>
        <w:t xml:space="preserve"> را که موافق با عقا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دشان 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ست به عنوان 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که کتاب را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خواهند مختصر کنند تا برا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مردم 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شتر قابل نفع باشد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حذف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کنند و سپس آن را به چاپ خانه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دهند و با همان وضع به بازار عرضه کرده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گاه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به صورت را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گان در 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مردم پخش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کنند و 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گونه حقا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ق را تحر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ف کرده و به عنوان مسلّمات تار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خ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حد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ث و تفس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ر به جامعه تحم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ل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کنند</w:t>
      </w:r>
      <w:r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ما با تلخ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ص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مطوّل و مفصّل مخالف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امروزه بشر به جهت اشتغال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کمتر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تواند به مطالعه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مفصّل بپردازد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لکن با اختصارِ گز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مغرضانه مخالف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مختصر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مطاعن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که در خصوص خلفا حت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>، 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صحابه وارد شده حذف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 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فضا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را از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برم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دارند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به 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جعل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شأن و منزلت خلفا و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صحابه در آن کتاب آمده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ندارند</w:t>
      </w:r>
      <w:r w:rsidR="00AE49E4" w:rsidRPr="003C1565">
        <w:rPr>
          <w:rtl/>
          <w:lang w:bidi="fa-IR"/>
        </w:rPr>
        <w:t xml:space="preserve">! </w:t>
      </w:r>
      <w:r w:rsidRPr="003C1565">
        <w:rPr>
          <w:rtl/>
          <w:lang w:bidi="fa-IR"/>
        </w:rPr>
        <w:t>و معلوم است با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عمل زشت و جنا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فرهنگ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چه ظلم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حقّ خوانندگان که قضاوت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کنندگان در طول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چگونه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نامقدسند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مقدس شمرده شده و در مقابل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مقدسند به فراموش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سپرده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شوند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48" w:name="_Toc426358972"/>
      <w:r w:rsidRPr="003C1565">
        <w:rPr>
          <w:lang w:bidi="fa-IR"/>
        </w:rPr>
        <w:t>4</w:t>
      </w:r>
      <w:r w:rsidRPr="003C1565">
        <w:rPr>
          <w:rtl/>
          <w:lang w:bidi="fa-IR"/>
        </w:rPr>
        <w:t xml:space="preserve"> - استفاده از موسم حج</w:t>
      </w:r>
      <w:bookmarkEnd w:id="48"/>
      <w:r w:rsidRPr="003C1565">
        <w:rPr>
          <w:rtl/>
          <w:lang w:bidi="fa-IR"/>
        </w:rPr>
        <w:t xml:space="preserve"> </w:t>
      </w:r>
    </w:p>
    <w:p w:rsidR="00F122F7" w:rsidRPr="003C1565" w:rsidRDefault="00AE49E4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ک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گر از شگردها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تبل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غ</w:t>
      </w:r>
      <w:r w:rsidRPr="003C1565">
        <w:rPr>
          <w:rtl/>
          <w:lang w:bidi="fa-IR"/>
        </w:rPr>
        <w:t xml:space="preserve">ی، </w:t>
      </w:r>
      <w:r w:rsidR="00F122F7" w:rsidRPr="003C1565">
        <w:rPr>
          <w:rtl/>
          <w:lang w:bidi="fa-IR"/>
        </w:rPr>
        <w:t>استفاده فراوان از موسم حج است</w:t>
      </w:r>
      <w:r w:rsidRPr="003C1565">
        <w:rPr>
          <w:rtl/>
          <w:lang w:bidi="fa-IR"/>
        </w:rPr>
        <w:t xml:space="preserve">؛ </w:t>
      </w:r>
      <w:r w:rsidR="00F122F7" w:rsidRPr="003C1565">
        <w:rPr>
          <w:rtl/>
          <w:lang w:bidi="fa-IR"/>
        </w:rPr>
        <w:t>موسم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که در آن صدها هزار حاج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مسلمان از اطراف عالم جمع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شوند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وهاب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ان از 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موقع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ت به خوب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در نشر افکار خود سوء استفاده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کنند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مبلّغ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را 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ن </w:t>
      </w:r>
      <w:r w:rsidR="00F122F7" w:rsidRPr="003C1565">
        <w:rPr>
          <w:rtl/>
          <w:lang w:bidi="fa-IR"/>
        </w:rPr>
        <w:lastRenderedPageBreak/>
        <w:t>حجّاج به زبان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مختلف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فرستند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و با بحث علم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و اهدا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کتاب و دعوت به مراکز علم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شان - اگر از شخص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ت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علم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باشند - به تبل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غ مذهب خود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پردازند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حتّ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اخ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راً مشاهده شده که در 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حجاج 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ران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کتاب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فارس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بر ضدّ ش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عه را در ت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راژ بس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ار بالا به طور را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گان توز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ع م</w:t>
      </w:r>
      <w:r w:rsidRPr="003C1565">
        <w:rPr>
          <w:rtl/>
          <w:lang w:bidi="fa-IR"/>
        </w:rPr>
        <w:t xml:space="preserve">ی </w:t>
      </w:r>
      <w:r w:rsidR="00F122F7" w:rsidRPr="003C1565">
        <w:rPr>
          <w:rtl/>
          <w:lang w:bidi="fa-IR"/>
        </w:rPr>
        <w:t>کنند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کتاب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یی</w:t>
      </w:r>
      <w:r w:rsidR="00F122F7" w:rsidRPr="003C1565">
        <w:rPr>
          <w:rtl/>
          <w:lang w:bidi="fa-IR"/>
        </w:rPr>
        <w:t xml:space="preserve"> که بس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ار مرموزانه نوشته شده و درصدد تثب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ت عقا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د خود و تخر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ب عقا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د ش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عه و مذاهب 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گر اسلام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است</w:t>
      </w:r>
      <w:r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لازم به ذکر است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پوچ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نه تنها به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تأث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گذارد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بلکه سا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مذاهب اهل سنّت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از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عملکرد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زار هستند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نمونه شکست آنان را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جاد گروه انحراف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طالبان و القاعده و فرجام آنان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 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افت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 xml:space="preserve">طبق اظهارات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بزرگان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کشور تاج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کستان از سو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 باغ بزرگ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از فرهنگ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جهت تدر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در مح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ط دانشگاه و مدارس اقدام به ثبت نام نموده و پس از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دوره سه ماهه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حدود 400 نفر از برگز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دگان را به عربستان برده و در دانشگاه «الاسلام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ه»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منوره 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دو سال دوره آموزش مبان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 راه مبارزه با فرهنگ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آنان را به شهرها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مختلف تاج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کستان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کشورها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انه اعزام کرده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مشابه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کار در آذربا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جان شورو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انجام گرفته و حت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اسم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که همنام ائمه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بودند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تغ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ر داده و سپس آنان را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 افکار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به کشور مبدأ اعزام نموده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فقط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 حجّ سال 1381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ده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 و 685 هزار جلد کتاب به 20 زبان زنده دن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، (</w:t>
      </w:r>
      <w:r w:rsidRPr="003C1565">
        <w:rPr>
          <w:rtl/>
          <w:lang w:bidi="fa-IR"/>
        </w:rPr>
        <w:t>غالباً بر ضدّ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توسّط دولت 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زائران خانه خدا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شده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AE49E4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ی</w:t>
      </w:r>
      <w:r w:rsidR="00F122F7" w:rsidRPr="003C1565">
        <w:rPr>
          <w:rtl/>
          <w:lang w:bidi="fa-IR"/>
        </w:rPr>
        <w:t>ک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از روحان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ون سرشناس ش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عه در منطقه قط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ف کشور سعود</w:t>
      </w:r>
      <w:r w:rsidRPr="003C1565">
        <w:rPr>
          <w:rtl/>
          <w:lang w:bidi="fa-IR"/>
        </w:rPr>
        <w:t xml:space="preserve">ی، </w:t>
      </w:r>
      <w:r w:rsidR="00F122F7" w:rsidRPr="003C1565">
        <w:rPr>
          <w:rtl/>
          <w:lang w:bidi="fa-IR"/>
        </w:rPr>
        <w:t>در شب 12 رجب سال جار</w:t>
      </w:r>
      <w:r w:rsidRPr="003C1565">
        <w:rPr>
          <w:rtl/>
          <w:lang w:bidi="fa-IR"/>
        </w:rPr>
        <w:t xml:space="preserve">ی </w:t>
      </w:r>
      <w:r w:rsidRPr="003C1565">
        <w:rPr>
          <w:rStyle w:val="libFootnotenumChar"/>
          <w:rtl/>
          <w:lang w:bidi="fa-IR"/>
        </w:rPr>
        <w:t>(</w:t>
      </w:r>
      <w:r w:rsidR="00F122F7" w:rsidRPr="003C1565">
        <w:rPr>
          <w:rStyle w:val="libFootnotenumChar"/>
          <w:rtl/>
          <w:lang w:bidi="fa-IR"/>
        </w:rPr>
        <w:t>1382</w:t>
      </w:r>
      <w:r w:rsidRPr="003C1565">
        <w:rPr>
          <w:rStyle w:val="libFootnotenumChar"/>
          <w:rtl/>
          <w:lang w:bidi="fa-IR"/>
        </w:rPr>
        <w:t>)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در مکّه مکرّمه اظهار داشت</w:t>
      </w:r>
      <w:r w:rsidRPr="003C1565">
        <w:rPr>
          <w:rtl/>
          <w:lang w:bidi="fa-IR"/>
        </w:rPr>
        <w:t xml:space="preserve">: </w:t>
      </w:r>
      <w:r w:rsidR="00F122F7" w:rsidRPr="003C1565">
        <w:rPr>
          <w:rtl/>
          <w:lang w:bidi="fa-IR"/>
        </w:rPr>
        <w:t>کتاب «للَّه ثمّ للتار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خ» که ضد ش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عه است را با کام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ون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بزرگ در منطقه قط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ف و احساء در 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ان ش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ع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ان به را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گان توز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ع کرده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اند</w:t>
      </w:r>
      <w:r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کشور کو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ت سال 1380 در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کصد هزار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راژ چاپ و منتشر گرد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که توسّط دانشمند متعهّد جناب آقا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مهر</w:t>
      </w:r>
      <w:r w:rsidR="00AE49E4" w:rsidRPr="003C1565">
        <w:rPr>
          <w:rtl/>
          <w:lang w:bidi="fa-IR"/>
        </w:rPr>
        <w:t>ی (</w:t>
      </w:r>
      <w:r w:rsidRPr="003C1565">
        <w:rPr>
          <w:rtl/>
          <w:lang w:bidi="fa-IR"/>
        </w:rPr>
        <w:t>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نده 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به دولت کو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اعلام گرد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اگر از نشر و توز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موهن و ضدّ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جلوگ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نشود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آن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رود که کو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لبنان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منطقه تبد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شود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E30438" w:rsidRPr="003C1565" w:rsidRDefault="00E30438" w:rsidP="00E30438">
      <w:pPr>
        <w:pStyle w:val="Heading3"/>
        <w:rPr>
          <w:rtl/>
          <w:lang w:bidi="fa-IR"/>
        </w:rPr>
      </w:pPr>
      <w:bookmarkStart w:id="49" w:name="_Toc426358973"/>
      <w:r w:rsidRPr="003C1565">
        <w:rPr>
          <w:lang w:bidi="fa-IR"/>
        </w:rPr>
        <w:t>5</w:t>
      </w:r>
      <w:r w:rsidRPr="003C1565">
        <w:rPr>
          <w:rtl/>
          <w:lang w:bidi="fa-IR"/>
        </w:rPr>
        <w:t xml:space="preserve"> - تهمت ها بر ضد شیعه</w:t>
      </w:r>
      <w:bookmarkEnd w:id="49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دکتر عبداللَّه محمّد غر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از دانشمندان مصر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کتاب مملوّ از دروغ و تهمت خود «و جآء دور المجوس»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«إنّ الثورة الخم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مجوس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إسلام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أعجم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کسرو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محمّد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99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«نهضت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امام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ی، ی</w:t>
      </w:r>
      <w:r w:rsidRPr="003C1565">
        <w:rPr>
          <w:rtl/>
          <w:lang w:bidi="fa-IR"/>
        </w:rPr>
        <w:t>ک نهضت مجوس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عجم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کسرو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نه نهضت اسلام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محمّد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او 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دشمن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تا آنجا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برده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«نعلم أنّ حکّام طهران أشدّ خطراً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الإسلام من 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ولاننتظر 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راً منهم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وندرک 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داً أنّهم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تعاونون مع 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حرب المسلم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م که خطر حاکمان تهران بر اسلام از خطر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 بر اسلام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سخت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 است و از آنان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چ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انتظار نم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رود 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که آنان به زود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همداستان شده و به جنگ با مسلمانان خواهند آمد</w:t>
      </w:r>
      <w:r w:rsidR="00AE49E4" w:rsidRPr="003C1565">
        <w:rPr>
          <w:rtl/>
          <w:lang w:bidi="fa-IR"/>
        </w:rPr>
        <w:t xml:space="preserve">!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تمام دن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دانند که امروز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حکومت غاصب صه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دشمن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سخت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 از نظام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و افتخار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نظام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ن </w:t>
      </w:r>
      <w:r w:rsidRPr="003C1565">
        <w:rPr>
          <w:rtl/>
          <w:lang w:bidi="fa-IR"/>
        </w:rPr>
        <w:lastRenderedPageBreak/>
        <w:t>است که به مجرّد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انقلاب اسلام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سفارت دولت غاصب اسرائ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را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 تعط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و به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 سفارت فلسط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 گشود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دکتر ناصرالد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قفار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اسات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دانشگاه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منوره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کتاب «اصول مذهب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الإمام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 که رساله دکترا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او بوده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نوشته است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«أدخل الخم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إسمه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أذان الصلوات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وقدّم إسمه حتّ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إسم النب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فأذان الصلوات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 بعد استلام الخم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للحکم وف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کلّ جوامعها کما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 xml:space="preserve">ی: </w:t>
      </w:r>
      <w:r w:rsidRPr="003C1565">
        <w:rPr>
          <w:rtl/>
          <w:lang w:bidi="fa-IR"/>
        </w:rPr>
        <w:t>اللَّه اکبر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اللَّه اکبر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رهبر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أ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هو القائد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ثمّ أشهد أنّ محمّداً رسول اللَّه»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101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امام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نام خود را در اذان نمازها داخل کرده و حتّ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نام خود را بر نام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مقدّم نموده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اذان در نمازها - بعد از دست گرفتن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امام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زمام حکومت را به عنوان حاکم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 و حاکم همه جوامع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مسلمانان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- 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اللَّه اکبر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اللَّه اکبر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رهبر</w:t>
      </w:r>
      <w:r w:rsidR="00AE49E4" w:rsidRPr="003C1565">
        <w:rPr>
          <w:rtl/>
          <w:lang w:bidi="fa-IR"/>
        </w:rPr>
        <w:t>؛ ی</w:t>
      </w:r>
      <w:r w:rsidRPr="003C1565">
        <w:rPr>
          <w:rtl/>
          <w:lang w:bidi="fa-IR"/>
        </w:rPr>
        <w:t>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سپس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</w:t>
      </w:r>
      <w:r w:rsidR="00AE49E4" w:rsidRPr="003C1565">
        <w:rPr>
          <w:rtl/>
          <w:lang w:bidi="fa-IR"/>
        </w:rPr>
        <w:t xml:space="preserve">:) </w:t>
      </w:r>
      <w:r w:rsidRPr="003C1565">
        <w:rPr>
          <w:rtl/>
          <w:lang w:bidi="fa-IR"/>
        </w:rPr>
        <w:t>اشهد أنّ محمّداً رسول اللَّه</w:t>
      </w:r>
      <w:r w:rsidR="00AE49E4" w:rsidRPr="003C1565">
        <w:rPr>
          <w:rtl/>
          <w:lang w:bidi="fa-IR"/>
        </w:rPr>
        <w:t xml:space="preserve">! 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در حال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هر کس بعد از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انقلاب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 به شهرها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مختلف و مساجد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کشور برود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دروغ بودن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نسبت ناروا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برد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آر</w:t>
      </w:r>
      <w:r w:rsidR="00AE49E4" w:rsidRPr="003C1565">
        <w:rPr>
          <w:rtl/>
          <w:lang w:bidi="fa-IR"/>
        </w:rPr>
        <w:t xml:space="preserve">ی! </w:t>
      </w:r>
      <w:r w:rsidRPr="003C1565">
        <w:rPr>
          <w:rtl/>
          <w:lang w:bidi="fa-IR"/>
        </w:rPr>
        <w:t>آنچه واقع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دارد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نمازگزاران پس از اتمام نماز در دعا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دسته جمع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خوانند رهبر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امام 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 را اعلام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دارند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50" w:name="_Toc426358974"/>
      <w:r w:rsidRPr="003C1565">
        <w:rPr>
          <w:rtl/>
          <w:lang w:bidi="fa-IR"/>
        </w:rPr>
        <w:t>از عوامل تهاجم بر ضدّ شیعه</w:t>
      </w:r>
      <w:bookmarkEnd w:id="50"/>
      <w:r w:rsidRPr="003C1565">
        <w:rPr>
          <w:rtl/>
          <w:lang w:bidi="fa-IR"/>
        </w:rPr>
        <w:t xml:space="preserve"> </w:t>
      </w:r>
    </w:p>
    <w:p w:rsidR="00F122F7" w:rsidRPr="003C1565" w:rsidRDefault="00AE49E4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ک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از انگ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زه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تهاجم وس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ع وهاب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ت بر ضدّ مذهب اهل 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ت</w:t>
      </w:r>
      <w:r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ترس و وحشت آنان از گسترش فرهنگ برخاسته از قرآن در 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ان جوانان و دانشمندان تحص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ل کرده و استقبال آنان از 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مکتب نوران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مطابق با سنّت راست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محمّد</w:t>
      </w:r>
      <w:r w:rsidRPr="003C1565">
        <w:rPr>
          <w:rtl/>
          <w:lang w:bidi="fa-IR"/>
        </w:rPr>
        <w:t>ی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="00F122F7" w:rsidRPr="003C1565">
        <w:rPr>
          <w:rtl/>
          <w:lang w:bidi="fa-IR"/>
        </w:rPr>
        <w:t xml:space="preserve"> است</w:t>
      </w:r>
      <w:r w:rsidRPr="003C1565">
        <w:rPr>
          <w:rtl/>
          <w:lang w:bidi="fa-IR"/>
        </w:rPr>
        <w:t xml:space="preserve">. </w:t>
      </w:r>
      <w:r w:rsidR="00F122F7" w:rsidRPr="003C1565">
        <w:rPr>
          <w:rtl/>
          <w:lang w:bidi="fa-IR"/>
        </w:rPr>
        <w:t>به چند نمونه توجّه کن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د</w:t>
      </w:r>
      <w:r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دکتر عصام العماد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فارغ التحص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دانشگاه «الإمام محمّد بن سعود» در 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اض و شاگرد بن باز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اعظم سعود</w:t>
      </w:r>
      <w:r w:rsidR="00AE49E4" w:rsidRPr="003C1565">
        <w:rPr>
          <w:rtl/>
          <w:lang w:bidi="fa-IR"/>
        </w:rPr>
        <w:t xml:space="preserve">ی) </w:t>
      </w:r>
      <w:r w:rsidRPr="003C1565">
        <w:rPr>
          <w:rtl/>
          <w:lang w:bidi="fa-IR"/>
        </w:rPr>
        <w:t xml:space="preserve">و امام جماعت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مساجد بزرگ صنعاء و از مبلّغ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ت در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من که کتاب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در اثبات کفر و شرک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تحت عنوان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«الصلة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الإثن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 فرق الغلاة» نوشته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 آشنا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با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جوان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 فرهنگ نوران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آشنا شده و از فرقه 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دست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کشد و به مذهب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مشرّف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گردد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دکتر عصام در کتاب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به هم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مناسبت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نموده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«وکلّما نقرأ کتابات إخواننا الوهّاب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ن نزداد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ناً بأنّ المستقبل للمذهب الاثن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عشر</w:t>
      </w:r>
      <w:r w:rsidR="00AE49E4" w:rsidRPr="003C1565">
        <w:rPr>
          <w:rtl/>
          <w:lang w:bidi="fa-IR"/>
        </w:rPr>
        <w:t xml:space="preserve">ی؛ </w:t>
      </w:r>
      <w:r w:rsidRPr="003C1565">
        <w:rPr>
          <w:rtl/>
          <w:lang w:bidi="fa-IR"/>
        </w:rPr>
        <w:t xml:space="preserve">لأنّهم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تابعون حرکة الانتشار السر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لهذا المذهب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وسط الوهّاب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وغ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رهم من المسلم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102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«و هر اندازه که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برادران خود از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را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خوان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 xml:space="preserve">به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نمان اضافه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که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مذهب دوازده امام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آنان به دنبال حرکت سر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مذهب در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مسلمانان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باشند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گاه از قول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عبداللَّه الغُن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استاد «الجامعة الإسلام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 در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نة منوّره نقل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«إنّ الوهّاب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بأنّ المذهب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الاثن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عشر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هو الّذ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سوف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جذبُ إل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کلّ أهل السنَّة وکلّ الوهّاب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المستقبل القر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103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ان به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افته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تنها مذهب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در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اهل سنّت و 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را به طرف خود جذب خواهد کرد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همان مذهب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امام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آقا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بن محمّد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سندگان بزرگ 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«وممّا زاد عجب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 هذا الأمر أنّ إخواناً لنا ومنهم أبنآء أحد العلمآء الکبار المشهور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مصر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ومنهم طلاّب علم طالما جلسوا معنا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حلقات العلم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ومنهم بعض الإخوان الّذ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کنّا نُحْسن الظنَّ بهم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سلکوا هذا الدَربْ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وهذا التّجاه الجد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هو</w:t>
      </w:r>
      <w:r w:rsidR="00AE49E4"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lastRenderedPageBreak/>
        <w:t>(</w:t>
      </w:r>
      <w:r w:rsidRPr="003C1565">
        <w:rPr>
          <w:rtl/>
          <w:lang w:bidi="fa-IR"/>
        </w:rPr>
        <w:t>التش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 xml:space="preserve">) ، </w:t>
      </w:r>
      <w:r w:rsidRPr="003C1565">
        <w:rPr>
          <w:rtl/>
          <w:lang w:bidi="fa-IR"/>
        </w:rPr>
        <w:t>وبطبعة الحال أدرکت منذ اللحظة الأول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أنّ هؤلاء الإخوة - کغ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رهم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العالم الإسلام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- بهرتهم أضوآء الثورة الإ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104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«و از جمله امور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تعجبم را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جهت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کرده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 که برادران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ما و از آن جمله فرزندان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بزرگ و مشهور در مصر و هم 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طالبان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مدت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طولان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ما در حلقه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علم مجالست داشته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برادران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ما حسن ظنّ به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داشت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راه و روش را دنبال کرده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راه 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همان "تش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ع"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به طب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عت حال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من از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لحظه درک کردم 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برادران را همانند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افراد در عالم اسلام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پرتوها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نوران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انقلاب اسلام مبهوت کرده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مغراو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سندگان مشهور 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«بعد انتشار المذهب الإثن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مشرق العالم الإسلام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فخفت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الشباب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بلاد المغرب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105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«بعد از انتشار مذهب دوازده امام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شرق عالم اسلام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بر جوانان در کشورها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مغرب ترس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دم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دکتر ناصر بن عبداللَّه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قفار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استاد دانشگاه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«وقد تش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بسبب الجهود الّت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بذلها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وخ الإثن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من شباب المسلم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 xml:space="preserve">ومن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طالع کتاب «عنوان المجد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خ البصرة ونجد»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هُولُه الأمر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ث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جدُ قبائل بأکملها قد تش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عت»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106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«و به طور جزم به سبب کوشش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که بزرگان دوازده امام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انجام داده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 عدّه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جوانان مسلمان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شده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هر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کتاب "عنوان المجد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البصرة و نجد" را مطالعه کند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امر او را به وحشت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اندازد که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قبا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تماماً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شده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جالب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سخن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محمّد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محمّد 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سنده بزرگ 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«جآءن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شابّ من أهل السنّة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وسبب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رته أنّه </w:t>
      </w:r>
      <w:r w:rsidRPr="003C1565">
        <w:rPr>
          <w:rtl/>
          <w:lang w:bidi="fa-IR"/>
        </w:rPr>
        <w:lastRenderedPageBreak/>
        <w:t>قد امتدت إل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أ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حتّ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ظنّ المسک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أنّهم ملائکة الرحمة وفرسان الحقّ»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107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جوان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اهل سنّت با حالت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رت نزد من آمد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انگ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زه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رت او را جو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شدم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افتم که دست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به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 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جوان سنّ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تصوّر کرده که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ملائکه رحمت و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حق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باشند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51" w:name="_Toc426358975"/>
      <w:r w:rsidRPr="003C1565">
        <w:rPr>
          <w:rtl/>
          <w:lang w:bidi="fa-IR"/>
        </w:rPr>
        <w:t>وهابیت، عامل تفرقه</w:t>
      </w:r>
      <w:bookmarkEnd w:id="51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ملّت مسلمان که با الهام از رهنمودها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بخش اسلام توانسته بود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وند اخوت در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خود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جاد 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در پرتو کلمه 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کلمه در برابر تهاجم سنگ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صل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و قساوت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ثنو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مغول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ثابت و استوار بمانند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کمال تأسف با ظهور مکتب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در قرن هفتم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وحدت در هم شکست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با اتهام نادرست بدعت و شرک به مسلمانان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ضربات جبران ناپذ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صفوف به هم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وسته آنان وارد ساخت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با نابود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آثار بزرگان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کاستن از مقام 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خدمت استعمار شوم غرب و دشمنان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اسلام درآمد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قرن 12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محمّد بن عبدالوهاب مروج اصل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افکار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مسلمانان را به جرم استغاثه به 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مشرک و بت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پرست قلمداد کرد و فتوا بر تکف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آنان داد و خونشان را حلال و قتل آنان را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و اموال آنان را جزء غنا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جنگ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حساب آورد و لذا هزاران مسلمان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گناه را به خاک و خون کش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امروز مفت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عملاً در خدمت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گانگان قرار گرفته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 فتوا به حرمت ازدواج با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و نجاست ذب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حه آنان و حرمت پرداخت زکات به فقرا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راه هر گونه وحدت را مسدود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عبداللَّه جبر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، 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بزرگ و عضو دارالافتا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عربستان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پاسخ به استفتا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درباره مجز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بودن پرداخت زکات و صدقات به فقرا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«زکات نبا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به کافر و بدعت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گذار پرداخت شود و رافض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بدون شک کافرند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لذا اگر صدقه 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شان پرداخت شده باشد 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اعاده شود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صدقه به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داده شده که از آن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کفر کمک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رد و در حال جنگ با اسلام و تسنّن است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پرداخت زکات به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گروه حرام است»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گفته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فتواها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بر ضدّ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صادر کرده که از جمله آن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مباح شمردن قتل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است</w:t>
      </w:r>
      <w:r w:rsidR="00AE49E4" w:rsidRPr="003C1565">
        <w:rPr>
          <w:rtl/>
          <w:lang w:bidi="fa-IR"/>
        </w:rPr>
        <w:t xml:space="preserve">.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108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أت دائم افتا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پاسخ به استفتا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در مورد ازدواج با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 xml:space="preserve">«لا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جوز تزو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 بنات أهل السنّة من أبنآء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ولا من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وع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وإذا وقع النکاح فهو باطل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لأنّ المعروف عن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دعآء أهل الب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والإستغاثة بهم وذلک شرک أکبر»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109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«ازدواج اهل سنّت با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و کمون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 و اگر چنان ازدواج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صورت گرفته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باطل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چون عادت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استغاثه به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[عصمت و طهارت</w:t>
      </w:r>
      <w:r w:rsidR="00AE49E4" w:rsidRPr="003C1565">
        <w:rPr>
          <w:rtl/>
          <w:lang w:bidi="fa-IR"/>
        </w:rPr>
        <w:t xml:space="preserve"> </w:t>
      </w:r>
      <w:r w:rsidR="00104684" w:rsidRPr="003C1565">
        <w:rPr>
          <w:rStyle w:val="libAlaemChar"/>
          <w:rtl/>
        </w:rPr>
        <w:t>عليهم‌السلام</w:t>
      </w:r>
      <w:r w:rsidRPr="003C1565">
        <w:rPr>
          <w:rtl/>
          <w:lang w:bidi="fa-IR"/>
        </w:rPr>
        <w:t xml:space="preserve"> ]است و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بزرگ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شرک به شمار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رود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با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ن گروه درباره ازدواج با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پاسخ داده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جوز للمسلم أن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تزوّج کتاب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ة -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أو نصران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- إذا کانت محصنة وه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الحرّة العف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فة»</w:t>
      </w:r>
      <w:r w:rsidR="00AE49E4" w:rsidRPr="003C1565">
        <w:rPr>
          <w:rtl/>
          <w:lang w:bidi="fa-IR"/>
        </w:rPr>
        <w:t xml:space="preserve">؛ </w:t>
      </w:r>
      <w:r w:rsidR="00AE49E4" w:rsidRPr="003C1565">
        <w:rPr>
          <w:rStyle w:val="libFootnotenumChar"/>
          <w:rtl/>
          <w:lang w:bidi="fa-IR"/>
        </w:rPr>
        <w:t>(</w:t>
      </w:r>
      <w:r w:rsidRPr="003C1565">
        <w:rPr>
          <w:rStyle w:val="libFootnotenumChar"/>
          <w:rtl/>
          <w:lang w:bidi="fa-IR"/>
        </w:rPr>
        <w:t>110</w:t>
      </w:r>
      <w:r w:rsidR="00AE49E4" w:rsidRPr="003C1565">
        <w:rPr>
          <w:rStyle w:val="libFootnotenumChar"/>
          <w:rtl/>
          <w:lang w:bidi="fa-IR"/>
        </w:rPr>
        <w:t>)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«ازدواج مسلمان با اهل کتاب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 xml:space="preserve">اعم از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نصران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در صورت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اهل فحشا نباشد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»</w:t>
      </w:r>
    </w:p>
    <w:p w:rsidR="00F122F7" w:rsidRPr="003C1565" w:rsidRDefault="00AE49E4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ا در کتاب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که با حما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ت حاکمان مکه و مد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نه در هم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سال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ها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 xml:space="preserve"> اخ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ر به نام «مسألة التقر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ب» منتشر شد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اول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ن پ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ش شرط وحدت و تقر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ب با ش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عه را اثبات مسلمان بودن ش</w:t>
      </w: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عه دانسته</w:t>
      </w:r>
      <w:r w:rsidRPr="003C1565">
        <w:rPr>
          <w:rtl/>
          <w:lang w:bidi="fa-IR"/>
        </w:rPr>
        <w:t xml:space="preserve"> </w:t>
      </w:r>
      <w:r w:rsidR="00F122F7" w:rsidRPr="003C1565">
        <w:rPr>
          <w:rtl/>
          <w:lang w:bidi="fa-IR"/>
        </w:rPr>
        <w:t>اند</w:t>
      </w:r>
      <w:r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بد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مادام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نگرش آنان به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عه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نگاه برون مذهب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و با تبع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از اسلاف خود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عه را بدتر از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هود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دانند و وجدان بشر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پا نهاده و با دشمنان قسم خورده اسلام هم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صدا گرد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چگونه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شود به 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مذاهب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وحدت 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ن دست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افت</w:t>
      </w:r>
      <w:r w:rsidR="00AE49E4" w:rsidRPr="003C1565">
        <w:rPr>
          <w:rtl/>
          <w:lang w:bidi="fa-IR"/>
        </w:rPr>
        <w:t xml:space="preserve">؟ </w:t>
      </w:r>
    </w:p>
    <w:p w:rsidR="00E30438" w:rsidRPr="003C1565" w:rsidRDefault="00E30438" w:rsidP="00E30438">
      <w:pPr>
        <w:pStyle w:val="Heading2"/>
        <w:rPr>
          <w:rtl/>
          <w:lang w:bidi="fa-IR"/>
        </w:rPr>
      </w:pPr>
      <w:bookmarkStart w:id="52" w:name="_Toc426358976"/>
      <w:r w:rsidRPr="003C1565">
        <w:rPr>
          <w:rtl/>
          <w:lang w:bidi="fa-IR"/>
        </w:rPr>
        <w:t>گزارشی از برخی فعالیت های تبلیغی</w:t>
      </w:r>
      <w:bookmarkEnd w:id="52"/>
      <w:r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آخر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بحث به بخش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فعال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ساله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- به طور خلاصه - اشاره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فعال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500 مبلّغ در موسم حجّ سال 1417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دعوت از 1000 چچن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عنوان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همان فهد در سال 1417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3 - دعوت از 1400 حاج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انه به عنوان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همان فهد در سال 1418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4 - تأس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کتابخانه در دانشگاه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5 - تبل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در کنفرانس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جهان</w:t>
      </w:r>
      <w:r w:rsidR="00AE49E4" w:rsidRPr="003C1565">
        <w:rPr>
          <w:rtl/>
          <w:lang w:bidi="fa-IR"/>
        </w:rPr>
        <w:t xml:space="preserve">ی؛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6 - اعزام 2000 مبلّغ و 000/290 فعال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تبل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مدت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 سال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7 - در سال 1418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000/200/5 فعال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تبل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عربستان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8 - در بحر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ماه صفر 1418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300 جلسه درس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مساجد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و در سال 1417 ه ق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3650 سخنران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درس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و توز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176,41 نسخه نشر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9 - در دب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789/3 مورد فعال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تبل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و پخش 698/11 نسخه از نشر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گوناگون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10 - در قطر 1418 سخنران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موعظه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نشر 715/13 نشر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11 - در فج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 امارات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ماه رمضان 1418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6000 فعال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تبل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</w:t>
      </w:r>
      <w:r w:rsidR="00AE49E4" w:rsidRPr="003C1565">
        <w:rPr>
          <w:rtl/>
          <w:lang w:bidi="fa-IR"/>
        </w:rPr>
        <w:t xml:space="preserve">ی؛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12 - در پاکستان 296/165 مورد فعال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تبل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سال 1417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13 - اعزام مبلغ به افغانستان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هند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نپال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پار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و هلند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14 - در 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سال 1417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12990 فعال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تبل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شامل 800/10 مورد درس 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مدارس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زندان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مارستان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و</w:t>
      </w:r>
      <w:r w:rsidR="00AE49E4" w:rsidRPr="003C1565">
        <w:rPr>
          <w:rtl/>
          <w:lang w:bidi="fa-IR"/>
        </w:rPr>
        <w:t xml:space="preserve">... </w:t>
      </w:r>
      <w:r w:rsidRPr="003C1565">
        <w:rPr>
          <w:rtl/>
          <w:lang w:bidi="fa-IR"/>
        </w:rPr>
        <w:t>بوده است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15 - دوره آموزش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مبلغان اندونز</w:t>
      </w:r>
      <w:r w:rsidR="00AE49E4" w:rsidRPr="003C1565">
        <w:rPr>
          <w:rtl/>
          <w:lang w:bidi="fa-IR"/>
        </w:rPr>
        <w:t xml:space="preserve">ی؛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16 - دوره آموزش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طلاب تاتارستان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17 - دوره شرع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رؤسا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جمع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و مراکز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ونزوئلا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18 - دوره فشرده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مبلغان آمر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لات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در آرژانت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19 - دوره آموزش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مبلغان قزاقستان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20 - دوره آموزش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مبلغان در 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21 - برپا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هما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مبلغان در تا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لند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22 - برپا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هما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مبلغان در سنگال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23 - برگزار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دوره آموزش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جهت ائمه جماعات و مبلغان در غرب آفر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24 - برگزار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دوره آموزش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جهت ائمه جماعات و مبلغان در قرق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زستان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25 - برگزار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دوره آموزش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جهت ائمه جماعات و مبلغان در آمر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کا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26 - برگزار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دوره ترب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مبلغ در اوکرا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27 - برگزار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دوره ترب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مبلغ در روس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28 - تأس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دانشسرا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مبلغ در چچن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29 - ملاقات دب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کل «رابطة العالم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 با مسؤول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کشورها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30 -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مساجد بوسن</w:t>
      </w:r>
      <w:r w:rsidR="00AE49E4" w:rsidRPr="003C1565">
        <w:rPr>
          <w:rtl/>
          <w:lang w:bidi="fa-IR"/>
        </w:rPr>
        <w:t xml:space="preserve">ی؛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31 - ساخت 104 مسجد در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32 - ساخت و ترم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90 مسجد در بوسن</w:t>
      </w:r>
      <w:r w:rsidR="00AE49E4" w:rsidRPr="003C1565">
        <w:rPr>
          <w:rtl/>
          <w:lang w:bidi="fa-IR"/>
        </w:rPr>
        <w:t xml:space="preserve">ی؛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33 - سه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شدن در ساخت 1359 مسجد در جهان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34 - کمک به 300 مسجد در بلژ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35 - فعال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در دانشگاه مسکو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36 - اعطا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تحص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دانشجو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34 کشور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37 -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جاد دانشسرا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علوم 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توک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7A642B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38</w:t>
      </w:r>
      <w:r w:rsidR="007A642B" w:rsidRPr="003C1565">
        <w:rPr>
          <w:rFonts w:hint="cs"/>
          <w:rtl/>
          <w:lang w:bidi="fa-IR"/>
        </w:rPr>
        <w:t xml:space="preserve"> -</w:t>
      </w:r>
      <w:r w:rsidRPr="003C1565">
        <w:rPr>
          <w:rtl/>
          <w:lang w:bidi="fa-IR"/>
        </w:rPr>
        <w:t xml:space="preserve"> </w:t>
      </w:r>
      <w:r w:rsidRPr="003C1565">
        <w:rPr>
          <w:rFonts w:hint="cs"/>
          <w:rtl/>
          <w:lang w:bidi="fa-IR"/>
        </w:rPr>
        <w:t>891/3 فارغ</w:t>
      </w:r>
      <w:r w:rsidR="00AE49E4" w:rsidRPr="003C1565">
        <w:rPr>
          <w:rFonts w:hint="cs"/>
          <w:rtl/>
          <w:lang w:bidi="fa-IR"/>
        </w:rPr>
        <w:t xml:space="preserve"> </w:t>
      </w:r>
      <w:r w:rsidRPr="003C1565">
        <w:rPr>
          <w:rFonts w:hint="cs"/>
          <w:rtl/>
          <w:lang w:bidi="fa-IR"/>
        </w:rPr>
        <w:t>التحص</w:t>
      </w:r>
      <w:r w:rsidR="00AE49E4" w:rsidRPr="003C1565">
        <w:rPr>
          <w:rFonts w:hint="cs"/>
          <w:rtl/>
          <w:lang w:bidi="fa-IR"/>
        </w:rPr>
        <w:t>ی</w:t>
      </w:r>
      <w:r w:rsidRPr="003C1565">
        <w:rPr>
          <w:rFonts w:hint="cs"/>
          <w:rtl/>
          <w:lang w:bidi="fa-IR"/>
        </w:rPr>
        <w:t>ل از دانشسرا</w:t>
      </w:r>
      <w:r w:rsidR="00AE49E4" w:rsidRPr="003C1565">
        <w:rPr>
          <w:rFonts w:hint="cs"/>
          <w:rtl/>
          <w:lang w:bidi="fa-IR"/>
        </w:rPr>
        <w:t>ی</w:t>
      </w:r>
      <w:r w:rsidRPr="003C1565">
        <w:rPr>
          <w:rFonts w:hint="cs"/>
          <w:rtl/>
          <w:lang w:bidi="fa-IR"/>
        </w:rPr>
        <w:t xml:space="preserve"> علوم اسلام</w:t>
      </w:r>
      <w:r w:rsidR="00AE49E4" w:rsidRPr="003C1565">
        <w:rPr>
          <w:rFonts w:hint="cs"/>
          <w:rtl/>
          <w:lang w:bidi="fa-IR"/>
        </w:rPr>
        <w:t>ی</w:t>
      </w:r>
      <w:r w:rsidRPr="003C1565">
        <w:rPr>
          <w:rFonts w:hint="cs"/>
          <w:rtl/>
          <w:lang w:bidi="fa-IR"/>
        </w:rPr>
        <w:t xml:space="preserve"> و عرب</w:t>
      </w:r>
      <w:r w:rsidR="00AE49E4" w:rsidRPr="003C1565">
        <w:rPr>
          <w:rFonts w:hint="cs"/>
          <w:rtl/>
          <w:lang w:bidi="fa-IR"/>
        </w:rPr>
        <w:t>ی</w:t>
      </w:r>
      <w:r w:rsidRPr="003C1565">
        <w:rPr>
          <w:rFonts w:hint="cs"/>
          <w:rtl/>
          <w:lang w:bidi="fa-IR"/>
        </w:rPr>
        <w:t xml:space="preserve"> اندونز</w:t>
      </w:r>
      <w:r w:rsidR="00AE49E4" w:rsidRPr="003C1565">
        <w:rPr>
          <w:rFonts w:hint="cs"/>
          <w:rtl/>
          <w:lang w:bidi="fa-IR"/>
        </w:rPr>
        <w:t xml:space="preserve">ی؛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39 - به راه انداختن کاروان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کردستان عراق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40 - ساخت 18 مسجد در کردستان عراق</w:t>
      </w:r>
      <w:r w:rsidR="00AE49E4" w:rsidRPr="003C1565">
        <w:rPr>
          <w:rtl/>
          <w:lang w:bidi="fa-IR"/>
        </w:rPr>
        <w:t xml:space="preserve">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41 - کمک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رسان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000/100 پناهنده آذربا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جان</w:t>
      </w:r>
      <w:r w:rsidR="00AE49E4" w:rsidRPr="003C1565">
        <w:rPr>
          <w:rtl/>
          <w:lang w:bidi="fa-IR"/>
        </w:rPr>
        <w:t xml:space="preserve">ی؛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42 - چاپ 000/321 نسخه کتاب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بوسن</w:t>
      </w:r>
      <w:r w:rsidR="00AE49E4" w:rsidRPr="003C1565">
        <w:rPr>
          <w:rtl/>
          <w:lang w:bidi="fa-IR"/>
        </w:rPr>
        <w:t xml:space="preserve">ی؛ </w:t>
      </w:r>
    </w:p>
    <w:p w:rsidR="00E30438" w:rsidRPr="003C1565" w:rsidRDefault="00115F52" w:rsidP="00E30438">
      <w:pPr>
        <w:pStyle w:val="Heading2"/>
        <w:rPr>
          <w:rtl/>
          <w:lang w:bidi="fa-IR"/>
        </w:rPr>
      </w:pPr>
      <w:r w:rsidRPr="003C1565">
        <w:rPr>
          <w:rtl/>
          <w:lang w:bidi="fa-IR"/>
        </w:rPr>
        <w:br w:type="page"/>
      </w:r>
      <w:bookmarkStart w:id="53" w:name="_Toc426358977"/>
      <w:r w:rsidR="00E30438" w:rsidRPr="003C1565">
        <w:rPr>
          <w:rtl/>
          <w:lang w:bidi="fa-IR"/>
        </w:rPr>
        <w:lastRenderedPageBreak/>
        <w:t>تألیفات بر ضدّ وهابیان</w:t>
      </w:r>
      <w:bookmarkEnd w:id="53"/>
      <w:r w:rsidR="00E30438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بعد از ظهور افکار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به عنوان مؤسس مکتب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توسط محمّد بن عبدالوهاب تاکنون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اسلام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اعم از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عه و سنّ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مقابل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فرقه شد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داً جبهه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کرده و از هر طر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ممکن با آن به مقابله پرداخته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از جمله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ردّ افکار آنان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شده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نک به اسام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آنان اشاره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کن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«آل سعود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صخر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طبع دار القص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«آ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جعفر سبحان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3 - «ابن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اته و عقائده»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صائب عبدالحم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4 - «ابن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صورته الحق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صائب عبدالحم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5 - «ابن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 امامة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6 - «اتحاف اهل الزمان بأخبار ملوک تونس و عهد الأمان»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احمد بن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اف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7 - «اخطاء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حقّ رسول اللَّه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و اهل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ته»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دکتر محمود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صب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8 - «ازاحة الغ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عبدالح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الحسن عسکر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کتاب «الصراط المستق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م» عبدالح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و در آن بحث از برپا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عزادار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دالشهدا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9 - «ازاحة الوسوسة عن تقب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الأعتاب المقدّسة»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عبداللَّه مامقان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10 - «ازهاق الباطل»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امام الحرم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رزا محمّد بن عبدالوهّاب آل داوود همدان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11 - «اصل الاسلام و 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قة التوح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بن عبداللَّه مسعود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12 - «اظهار العقوق ممّن منع التوسّل بالنب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الول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الصدوق»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مشرف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مالک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جزا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13 - «اعتراضات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احمد بن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سروط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حنف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14 - «اعلام النب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بجواز التقب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ابوالفضل عبداللَّه بن محمّد صد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غمار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15 - «اکمال السنة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نقض منهاج السنة»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صالح موسو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16 - «اکمال المنّة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نقض منهاج السنة»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سراج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حسن بن 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17 - «الأجوبة النجد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عن الأسئلة النّجد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ابن السفار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حنبل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18 - «الأجوبة عن الأسئلة الهند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نعمان بن محمود معروف به ابن الآلوس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19 - «الأدلة القطع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عدم مشروع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الدولة 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بن عبداللَّه المسعر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20 - «الارض و التربة 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آل کاشف الغطاء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21 - «الاستشراق و آل سعود»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دکتر احمد عبدالحم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غراب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طبع دار القص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22 - «الاسلام 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الممسوخ»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طالب خرسان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23 - «الاسلام و الا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الردود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حلم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24 - «الاسلام و الوثن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فهد قحطان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25 - «الاصول الأربعة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حسن جان صاحب سرهند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26 - «الاقوال المرض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عطاکسم دمشق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حنف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27 - «الامامة الکبر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الخلافة العظم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حسن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حائر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منهاج السنة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28 - «الانتصار للأول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اء الأبرار»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طاهر سنبل حنف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درباره جواز توسّل به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29 - «الانصاف و الانتصاف لاهل الحقّ من الاسراف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الحرّان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سال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757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شد و نسخه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آن در کتابخانه آستان قدس رضو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موجود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30 - «الأوراق البغدا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الجوابات النجد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سراو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بغداد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31 - «الآ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الب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نات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قمع البدع و الضلالات»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کاشف الغطاء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بخش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آن در ردّ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است به اسم «رسالة نقض فتاو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32 - «الآ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الجل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شبهات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مرتض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کاشف الغطاء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33 - «البراه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الجل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دفع شبهات الوهّاب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حسن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34 - «البراه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الجل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ضلال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حسن صدر کاظم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به ابن 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جوز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به طور ضمن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اشاره شده و گمراه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آنان را ثابت کرده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35 - «البراه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الساطعة»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سلامه عزام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36 - «البراءة من الاختلاف»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سودان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در ردّ اهل شقاق و نفاق و ردّ فرقه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37 - «البصائر لمنکر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التوسل باهل المقابر»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حمد اللَّه داجو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هند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38 - «البصائر»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مولو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غلام 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اللَّه معروف به مجد الدولة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39 - «الب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المعمور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عمارة القبور»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نقو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40 - «التبرک»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احمد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انج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او متعرّض ادّعا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در مسأله تبرک شده و جواز آن را از قرآن و روا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به طور مبسوط ثابت کرده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41 - «التحذ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من المجازفة بالتکف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علو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مالک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حسن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42 - «التحفة الامام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دحض حجج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حسن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43 - «التحفة المختارة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الرّدّ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منکر الز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تاج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عمر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لخم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مالک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44 - «التحفة الوهب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داوود بن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بغداد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45 - «التّوسل بالموت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46 - «التّوسل بالنب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الصالح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جهلة الوهّاب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ابو حامد بن مرزوق دمشق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47 - «التّوسل»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محمّد عبدالق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وم قادر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48 - «التوف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عن 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الخلاق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جواب اهل العراق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محمّد بن عبدالوهّاب»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عبداللَّه افند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راو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نسخه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دانشگاه کمبر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 لندن به عنوان ردّ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موجود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نسخه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در کتابخانه اوقاف بغداد وجود دارد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49 - «الجوابات»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ابن عبدالرزاق حنبل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50 - «الحبل المت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اتّباع السلف الصالح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مولو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الرحمن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راه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چاپ ترک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51 - «الحس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اثبات حل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عزاء 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رزا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القاسم موس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زنجان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52 - «الحقائق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المزاعم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بادلّة الکتاب و السنة النّبو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مالک بن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53 - «الحقّ المب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الرّدّ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احمد سع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سرهند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نقشبند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54 - «الحقّ 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خ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وسف فق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حار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عامل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55 - «الحق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قة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عبدالغن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صالح حمادة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56 - «الدرّ الفر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العزاء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السبط الشه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رزا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مرعش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شهرستان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57 - «الدرّ المن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ارة اهل الب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الشر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احمد بن احمد مصر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58 - «الدرر السن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احمد بن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دحلان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شافع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59 - «الدرّة المض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ئة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عبدالکاف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معروف به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الاسلام بوده و در عصر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سته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و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 را در ردّ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در زمان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او نوشته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60 - «الدرّة المض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ئة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شافع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دمشق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61 - «الدعوة 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مواهب النب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السن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باقر همدان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اثبات استحباب 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بر امام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به حسب مواز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شرع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62 -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مسعود منکلات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63 -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الاعتقادات»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حم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حنف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دمشق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64 -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الاسلام اسماع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تم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مالک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تونس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65 -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عبدالوهّاب»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بن عبداللط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أحسائ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66 -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الشبهات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غلامرضا کاردان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67 -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الصنعان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مدح ابن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طباطبا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بصر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68 -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المتعصّب العن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د المانع من لعن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ابن الجوز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69 - «الرّد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المشبّهة»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قاض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بدر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ابن جماعة محمّدبن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شافع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70 -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بن عبدالقادر طرابلس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تونس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مالک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71 -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بن محمود لواسان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72 -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صالح کواش تونس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73 -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جواد بلاغ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74 -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صالح زمزم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شافع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امام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مقام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درمکه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75 -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اردوباد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76 -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اصفهان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77 -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محمّد اصفهان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78 -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هاد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آل کاشف الغطاء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79 -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عبدالمحسن اش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حنبل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مفت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شهر زب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در بصره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80 -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عمر محجوب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نسخه خط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دارالکتاب الوطن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تونس موجود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نسخه عکس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بردار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شده آن در معهد المخطوطات العرب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در شهر قاهره مصر وجود دارد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81 -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مهم بناء القبور»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الز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82 -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فتاو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حسن صدر کاظم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83 -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محمّد 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اسماع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تم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مالک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الاسلام تونس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84 - «الردّ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محمّد 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بن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کرد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شافع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استاد محمّد بن عبدالوهاب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85 - «الرّد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الحسن و القبح»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المکارم حمزة بن عل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86 - «الردود الستة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الامامة»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عبداللَّه بن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القاسم بلاد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87 - «الردود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محمّد 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صالح فلاب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مغرب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حدّاد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بزرگ که در آن رساله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و جواب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است که تمام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از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مذاهب اربعه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حنف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مالک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شافع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حنابله در ردّ بر محمّد بن عبدالوهاب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88 - «الرسالة الرو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الطائفة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عطاء اللَّه روم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89 - «الرسالة المرض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نکر الز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ارة المحمّد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سعد مالک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90 - «السعود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الاستبداد و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مقراط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عبدالحم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طبع مؤسسة الرافد للنشر و التوز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91 - «السلف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افکارها الاساس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جذورها التار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حسن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سقّاف شافع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طبع دار الامام النوو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عمان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92 - «الس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اسة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لدفع الشبهات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المظاهرات 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آل مظفّر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93 - «الس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الباتر لعنق المنکر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الأکابر»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احمد الحدّاد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94 - «الس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الثق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 ابن 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الجوز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سبک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با تکمله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 آن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مجد زاهد کوثر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مصر به طبع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95 - «الس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الح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جواز تقب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ضر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بن عل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هما السلام»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ولا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اکبر فور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کتاب «الصراط المستق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م» عبدالح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96 - «الس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الهند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اماتة طر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قة النجد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عبداللَّه بن 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صنعان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97 - «الس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وف الصقال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اعناق من انکر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اء بعد الانتقال»</w:t>
      </w:r>
      <w:r w:rsidR="00AE49E4" w:rsidRPr="003C1565">
        <w:rPr>
          <w:rtl/>
          <w:lang w:bidi="fa-IR"/>
        </w:rPr>
        <w:t>، 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المقدس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98 - «الس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وف المشرق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لقطع اعناق القائل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بالجهة و الجسم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محمّد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جمال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تونس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مغرب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مالک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99 - «الشعائر 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آل مظفّر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100 - «الشعائر 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العراق»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طامس لائل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101 - «الش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و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کاظم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102 - «الصارم الهند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عنق النجد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عطاء مک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103 - «الصراط المستق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استحباب العزاء 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دالشهداء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مولو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غلام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بهاونکر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هند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104 - «الصوارم الماض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لردّ الفرقة الهاو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الفرقة الناج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حلّ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105 - «الصواعق الاله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بن عبدالوهّاب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برادر محمّدبن عبدالوهاب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106 - «الصواعق و الرعود»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عبداللَّه بن داوود حنبل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107 - «العقائد التسع»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احمد بن عبدالاحد فاروق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نقشبند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108 - «العقائد الصح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النجد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خواجه حافظ محمّد حسن خان سرهند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109 - «العقود الدر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منظومه شعر در ردّ بر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محسن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عامل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110 - «العلاقات الامر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چاپ مکتبة مدبول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قاهره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111 - «العلماء و العرش ثنائ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السلطنة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انور عبداللَّه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چاپ مؤسسة الرافد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112 - «الفجر الصادق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التوسل و الکرامات و الفوارق»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صدق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زهاو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افند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بغداد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مصر در سال 1323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چاپ شد و تجد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طبع آن به توسط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استامبول انجام گرفت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113 - «الفرقة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خدمة من</w:t>
      </w:r>
      <w:r w:rsidR="00AE49E4" w:rsidRPr="003C1565">
        <w:rPr>
          <w:rtl/>
          <w:lang w:bidi="fa-IR"/>
        </w:rPr>
        <w:t xml:space="preserve">؟ 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ابوالعل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تقو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114 - «الفصول المهمة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مشروع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ارة النب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الأئمة»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ساعد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عمار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نجف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115 - «الکلمات التامّات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المظاهر العزائ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رزا محمّد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اردوباد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116 - «الکلمات الجامعة حول المظاهر القرآن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رزا محمّد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اردوباد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117 - «المدارج السن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عامر قادر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118 - «المسائل المنتخبة»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قاض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الحقّ بن عبدالحقّ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119 - «المشاهد المشرّفة و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سنقر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حائر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120 - «المقالات السن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کشف ضلالات احمد 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عبداللَّه هرو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معروف به حَبْش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121 - «المقالات الوف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حسن قزبک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122 - «المقالة المرض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قاض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القضات مالک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نق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بن عبداللَّه محمّد اقنان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123 - المناهج الحائر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نقض کتاب الهدا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السن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حسن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124 - «المنح الاله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طمس الضلالة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اسماع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تم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تونس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دارالکتب الوطن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تونس به صورت مخطوط موجود است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و عکس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آن در معهد المخطوطات العرب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در قاهره وجود دارد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125 - «المنحة الوهب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داوود بن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نقشبند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بغداد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126 - «المواسم و المراسم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الاسلام»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جعفر مرتض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العامل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127 - «المواهب الرّحمان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 السهام الأحمد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نحور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احمد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داوود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128 - «الم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زان الکبر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عبدالوهاب البصر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همراه کتاب «علماء المسلم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ون» به چاپ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129 - «النفع العم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انتفاع اموات المسلم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بالقرآن العظ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مرکز جمع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المشار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الخ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130 - «النقول الشرع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مصطف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احمد الشطّ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الحنبل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الدمشق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131 - «الوج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رضا خو</w:t>
      </w:r>
      <w:r w:rsidR="00AE49E4" w:rsidRPr="003C1565">
        <w:rPr>
          <w:rtl/>
          <w:lang w:bidi="fa-IR"/>
        </w:rPr>
        <w:t xml:space="preserve">یی، </w:t>
      </w:r>
      <w:r w:rsidRPr="003C1565">
        <w:rPr>
          <w:rtl/>
          <w:lang w:bidi="fa-IR"/>
        </w:rPr>
        <w:t>به عرب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132 - «الوج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رضا خو</w:t>
      </w:r>
      <w:r w:rsidR="00AE49E4" w:rsidRPr="003C1565">
        <w:rPr>
          <w:rtl/>
          <w:lang w:bidi="fa-IR"/>
        </w:rPr>
        <w:t xml:space="preserve">یی، </w:t>
      </w:r>
      <w:r w:rsidRPr="003C1565">
        <w:rPr>
          <w:rtl/>
          <w:lang w:bidi="fa-IR"/>
        </w:rPr>
        <w:t>به فارس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133 - «الوهاب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 و الب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وت المرفوعة»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حسن همدان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سنقر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کردستان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134 - «الوهاب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دعاو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ردود»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نجم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طبس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135 - «الوهاب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فکراً و ممارسة»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عوض الخط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مطبعه المعراج للطباعة و النشر و التوز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136 - «الوهاب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نظر علماء المسلم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احسان عبداللط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بکر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137 - «الوهاب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 اصول الاعتقاد»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جواد بلاغ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138 - «الوهاب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 التوح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الکوران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العامل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139 - «الهاد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جواب مغالطات الفرقة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فارس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حائر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کتاب «کشف الشبهات» محمّد بن عبدالوهاب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140 - «الهد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السن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ابطال مذهب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حسن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141 - «انتفاضة الحرم»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منظمة الثورة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الجز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رة العرب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142 - «اهداء الحق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معن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الغد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البارع البص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مرتض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خسروشاه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برخ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اوهام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143 - «ا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است آ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علو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144 - «بحوث مع اهل السنة و 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روحان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مقاله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جهمان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145 - «برائة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مع مفترات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احمد حامد سودان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146 - «بر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طان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و ابن سعود»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147 - «تار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آل سعود»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ناصر السع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اه آل سعود ثبت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148 - «تار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وب صبر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پاشا روم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149 - «تب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ضلالات الألبان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المتحدث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عبداللَّه هرو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150 - «تجد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کشف الارت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حسن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151 - «تجر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الجهاد لمدّع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الاجتهاد»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عبداللَّه بن عبدالط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شافع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استاد محمّد بن عبدالوهاب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152 - «تحر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ض الاغن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اء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الاستغاثة بالأنب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اء و الاول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اء»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عبداللَّه بن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رغن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153 - «تحل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نو بر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حسن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154 - «تطه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الفؤاد من دنس الاعتقاد»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بخ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مطبع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علما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الازهر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155 - «تهکّم المقلّد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بمن ادّع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بن عبدالرحمن حنبل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ردّ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بر ضدّ محمّد بن عبدالوهاب در هر مسأله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که او بدعت گذاشته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156 - «ثامن شوّال»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عبدالرزاق موس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مقرّم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بحث از حوادث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در سال 1343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اتفاق افتاد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از قب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خراب شدن قبور بق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به دست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157 - «جلاء الحق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کشف احوال اشرار الخلق»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حلم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قادر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158 - «جلاء الع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محاکمة الأحمد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نعمان بن محمود آلوس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بغداد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احمد 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احمد بن حجر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159 - «جنا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حسن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رداماد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160 - «جوابات الوهاب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موس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161 - «جواز اقامة العزاء 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الشهداء»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دلدار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نقو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162 - «جواز العزاء للحس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ظفر حسن امروه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 xml:space="preserve">163 - «جواز لعن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اشق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هاد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آل کاشف الغطاء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164 - «چهره 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محسن اسلام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165 - «حسن المقصد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عمل المولد»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جلال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وط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درباره تأث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مولود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</w:t>
      </w:r>
      <w:r w:rsidR="0038119C" w:rsidRPr="003C1565">
        <w:rPr>
          <w:rStyle w:val="libAlaemChar"/>
          <w:rtl/>
        </w:rPr>
        <w:t xml:space="preserve"> صلى‌الله‌عليه‌وآله</w:t>
      </w:r>
      <w:r w:rsidRPr="003C1565">
        <w:rPr>
          <w:rtl/>
          <w:lang w:bidi="fa-IR"/>
        </w:rPr>
        <w:t xml:space="preserve"> است و آن را در ردّ کس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نوشته که فتوا به 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آن داده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166 - «خدا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محمود عظ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167 - «خلاصة الکلام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امراء البلد الحرام»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احمد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دحلان مک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شافع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چاپ ترک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168 - «خ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رالحجّة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العقائد»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احمد بن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بن جبرئ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شافع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169 - «دراسات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منهاج السنة»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170 - «دعوة الحقّ 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ائمة الخلق»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هاد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بجستان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خراسان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171 - «دعو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الورع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الأفعال و الفتو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جواد بلاغ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فتاوا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به تخر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بقاع متبرّکه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172 - «دفع الشبه عن الرسول و الرسالة»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ابوبکر بن محمّد بن عبدالمؤمن تق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دمشق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173 - «دفع شبه التشب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جهلة الحنابلة»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الفرج ابن الجوز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حنبل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174 - «دفع شُبَه من شبّه و تمرّد»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حصن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دمشق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آرا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فاسد او در عقا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همچون تجس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شده و در آن به طور تفص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متعرّض مسأله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ارت قبور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175 - «دفع شبهه التشب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بأکفّ التنر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ابوالفرج عبدالرحمن بن الجوز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الحنبل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176 - «دل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واقع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جواب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عرب باغ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177 - «دو محور عقائد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داوود الهام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178 - «ردّ البدع و الشبهات»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خراسان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179 - «ردّ الفتو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بهدم قبور الائمة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البق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جواد بلاغ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180 - «ردّ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احمد بن محمّد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راز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کمال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181 - «ردّ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عبدالوهّاب»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احمد مصر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احسائ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182 - «ردّ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عبدالوهّاب»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عبداللَّه بن 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183 - «ردّ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عبدالوهّاب»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علامه برکات شافع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احمد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مکّ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184 - «ردّ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نجم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بن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الدرّ بغداد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185 - «ردّ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محمود بن المفت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عبدالق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وم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186 - «رسالة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التجس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والاستواء والجهة»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شهاب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ن احمد بن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الکلاب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حلب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187 - «رسالة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الطلاق»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مازن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188 - «رسالة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مسألة حوادث لا اوّل لها»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بهاءالد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عبدالوهاب الأخم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شافع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معروف به مصر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189 - «رسالة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قاسم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الفضل محجوب مالک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190 - «رسالة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 الربطة»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خالد البغداد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ضمن کتاب «علماء المسلم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الوهاب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ن» چاپ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191 - «رسالة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جواز التوسل»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علامه مفت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فاس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وازنان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محمّد بن عبدالوهاب 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192 - «رسالة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حکم التّوسل بالانب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اء و الاول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اء»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حن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مخلوق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193 - «رسالة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مسألة الز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ردّ بر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از محمّد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مازن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194 - «رسالة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هدم المشاهد»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ابو تراب خونسار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195 - «رسالة مسجّعة محکمة»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علامه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صالح کواش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تونس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196 - «سب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النجاة عن بدع اهل الز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 و الضلالة»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عبدالرحمن القوتت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هند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چاپ ترک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197 - «سب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النجاة عن بدعة اهل الز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غ و الضلالة»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قاض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عبدالرحمن قوت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198 - «سعادة الدار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الفرقت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 مقلّدة الظاهر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بن عثمان بن سمنود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منصور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مصر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در دو جلد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199 -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الجبّار المسلول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اعداء الأبرار»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شاه فضل رسول قادر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200 - «س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 حرّم عزاء 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201 - «شبهات 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جواد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202 - «شبهات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حسن ابن ابوالمعال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203 - «شرح کلمات الصوف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محمود محمود الغراب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204 - «شفاء السقام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ارة 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الأنام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الصلاة و السلام»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ابوالحسن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تق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سبک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شافع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قاض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القضاة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205 - «شواهد الحقّ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التوسل بس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الخلق»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خ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وسف بن اسماع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نهبان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رئ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محکمه حقوق در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206 - «شؤون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و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کاظم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207 - «صدق الخبر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خوارج القرن الثان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عشر»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عبداللَّه بن حسن پاشا حجاز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در اثبات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که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از خوارجند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208 - «صر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 خالف القرآن»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عبداللَّه هرو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209 - «صفحة عن آل سعود الوهّاب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و آراء علماء السنة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مرتض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رضو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210 - «صلح الاخوان»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داوود بن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نقشبند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بغداد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بر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به جهت تکف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نوشته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211 - «صواعق محرقة»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الحسن بن محمّد دولت آباد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مرند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در ردّ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در تخر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بقاع متبرّکه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212 - «ضلالات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حلم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213 - «ض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اء الصدور لمنکر التوسل بأهل القبور»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ظاهر شاه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هند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214 - «عقد نف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شبهات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التع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اسماع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ابوالفداء تم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تونس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فق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مورّخ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215 - «علماء المسلم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جمع کننده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حلم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پنج رساله است که در ردّ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نوشته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216 - «غا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تنز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اللَّه عن الجهة و المکان»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قسم الابحاث و الدراسات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جمع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المشار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الخ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عن الحقائق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کاظم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218 - «غوث العباد بب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الرشاد»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مصطف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مصر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219 - «فتنة الوهاب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احمد بن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دحلان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مفت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شافع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در مکه و 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و مدرس در مسجد الحرام مکه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قسمت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کتاب او به نام «الفتوحات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باشد که به طور مستقل چاپ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220 - «فرقان القرآن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الجهات الخالق و جهات الأکوان»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سلامه عزام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قضاع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شافع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مؤلّف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نظر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را در قول به تجس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رد کرده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مصر به اهتمام محمّد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مقدمه کتاب «الأسماء و الصفات»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چاپ شد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و چاپ مجدّد آن به توسط دار 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اء التراث العرب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روت انجام گرفت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221 - «فرقه وهّاب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پاسخ به شبهات آن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حسن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حائر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ترجمه کتاب «البراه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الجل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 است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که به توسط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دوان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انجام گرفته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222 - «فصل الخطاب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محمّد 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بن عبدالوهاب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برادر محمّد بن عبدالوهاب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مؤسس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) 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در ردّ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نوشته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223 - «فصل الخطاب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ضلالات ابن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احمد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بصر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مشهور به قپّان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224 - «فصل الخطاب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نقض مقالة ابن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بن عبدالنب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شابور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اخبار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225 - «فضل الذاکر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المنکر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عبدالغن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حماده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226 - «فلسفه عزادار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غلام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بن محمّد ول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227 - «قاعدة اهل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الباطل بدفع شبهات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المجادل»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عبداللَّه بحران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کسان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 که اقامه عزادار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 امام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را تحر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کرده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اند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228 - «قرائة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کتاب التوح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دکتر عبدالهاد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فضل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229 - «قص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علاّمه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 معم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230 - «قص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الصنعان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مدح ابن عبدالوهّاب»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مصطف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مصر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بولاق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231 - «قص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الصنعان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مدح ابن عبدالوهّاب»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ابن غلبون 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232 - «قص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عبدالعز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قرش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مالک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احسائ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233 - «ق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 العرش 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ناصر فرج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سنده در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بحث گسترده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درباره ارتباطات سعود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 با انگلستان دارد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234 - «کتاب صاعقة العذاب»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احمد بن عبداللَّه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235 - «کشف الارت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اب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عقائد ابن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محسن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عامل</w:t>
      </w:r>
      <w:r w:rsidR="00AE49E4" w:rsidRPr="003C1565">
        <w:rPr>
          <w:rtl/>
          <w:lang w:bidi="fa-IR"/>
        </w:rPr>
        <w:t xml:space="preserve">ی. </w:t>
      </w:r>
      <w:r w:rsidRPr="003C1565">
        <w:rPr>
          <w:rtl/>
          <w:lang w:bidi="fa-IR"/>
        </w:rPr>
        <w:t>فرزند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شان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را با مقدمه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مفصّل با عنوان «تجد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کشف الارت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اب» به چاپ رسانده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236 - «کشف النقاب عن عقائد ابن عبدالوهاب»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لکهنو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هند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237 - «کفر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کربلا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حائر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238 - «گفتگو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دکتر عصام العباد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239 - «لفحات الوجد من فعلات اهل نجد»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محسن بن عبدالکر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بن اسحاق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ردّ 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روان محمّد بن عبدالوهاب نوشته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240 - «لمحة عن انتهاکات النظام 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لحقوق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الحجاز»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مرکز الحرم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للاعلام اسلام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241 - «ل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من الاسلام»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غزال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مکتبه وهبه قاهره به چاپ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242 - «مخالفة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للقرآن و السنة»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عمر عبدالسلام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243 - «مذکّرات مستر همفر»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خاطرات مستر همفر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جاسوس انگل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 خاورم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244 - «مصباح الأنام و جلاء الضلام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شبه البدع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النجد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الّت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اضلّ بها العوام»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بن احمد حدّاد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در چاپخانه عامره مصر در سال 1325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 به چاپ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245 - «مع الوهاب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خططهم و عقائدهم»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جعفر سبحان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246 - «مقالات الکوثر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زاهد کوثر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247 - «مکّة»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دکتر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هاد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248 - «من اقطاب الکذّاب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الحرّان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رض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رضو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249 - «منظومة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در 1500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عبدالحس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عامل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250 - «من معرّبات المکتوبات»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احمد بن عبدالأحد قادر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نقشبند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حنف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همراه با کتاب «علماء المسلم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ون» به چاپ 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251 - «منهاج الشر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موسو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252 - «منهج الرشاد لمن اراد السداد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الردّ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جعفر کاشف الغطاء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253 - «منهج السلف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فهم النصوص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النظر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التطب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محمّد بن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مالک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حسن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254 - «نبذة من الس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اسة الحس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آل کاشف الغطاء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255 - «نجم المهتد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برجم المعتد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ردّ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فخر ابن المعلّم قرش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256 - «نظرة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کتاب منهاج السنة النبو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احمد کنان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کتاب برگرفته از کتاب «الغد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ر» علامه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 است که درباره منهاج السنة نوشته شده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257 - «نقد و تحل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رامون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دکتر هما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 همت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258 - «نگاه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به پندارها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علامه محمّد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کاشف الغطاء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ترجمه از محمّد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رح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259 - «وس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لة الاسلام بالنب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الصلاة و السلام»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ابوالعباس احمد بن خط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مشهور به ابن قنفذ قسنط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جزا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260 - «وهاب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فق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261 - «وهاب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 آل سعود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توطئه استعمار»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محمود اسد اللّه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262 - «وهاب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 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نور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مدرس چهارده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263 - «وهاب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صاروخ 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انور عبداللَّه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264 - «وهاب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ابراه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علو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265 - «هذه 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جواد مغن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266 - «هکذا رأ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الوهاب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ن»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عبداللَّه محمّد</w:t>
      </w:r>
      <w:r w:rsidR="00AE49E4" w:rsidRPr="003C1565">
        <w:rPr>
          <w:rtl/>
          <w:lang w:bidi="fa-IR"/>
        </w:rPr>
        <w:t xml:space="preserve">. </w:t>
      </w:r>
    </w:p>
    <w:p w:rsidR="00E30438" w:rsidRPr="003C1565" w:rsidRDefault="00115F52" w:rsidP="00115F52">
      <w:pPr>
        <w:pStyle w:val="Heading2"/>
        <w:rPr>
          <w:rtl/>
          <w:lang w:bidi="fa-IR"/>
        </w:rPr>
      </w:pPr>
      <w:r w:rsidRPr="003C1565">
        <w:rPr>
          <w:rtl/>
          <w:lang w:bidi="fa-IR"/>
        </w:rPr>
        <w:br w:type="page"/>
      </w:r>
      <w:bookmarkStart w:id="54" w:name="_Toc426358978"/>
      <w:r w:rsidR="00E30438" w:rsidRPr="003C1565">
        <w:rPr>
          <w:rtl/>
          <w:lang w:bidi="fa-IR"/>
        </w:rPr>
        <w:lastRenderedPageBreak/>
        <w:t>فهرست منشورات مسجد مقدّس جمکران</w:t>
      </w:r>
      <w:bookmarkEnd w:id="54"/>
      <w:r w:rsidR="00E30438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267 قرآن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/ چهار رنگ - گلاسه رحل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خط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/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268 قرآن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/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ی) </w:t>
      </w:r>
      <w:r w:rsidRPr="003C1565">
        <w:rPr>
          <w:rtl/>
          <w:lang w:bidi="fa-IR"/>
        </w:rPr>
        <w:t>خط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/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269 قرآن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/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>ی (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</w:t>
      </w:r>
      <w:r w:rsidR="00AE49E4" w:rsidRPr="003C1565">
        <w:rPr>
          <w:rtl/>
          <w:lang w:bidi="fa-IR"/>
        </w:rPr>
        <w:t xml:space="preserve">ی) </w:t>
      </w:r>
      <w:r w:rsidRPr="003C1565">
        <w:rPr>
          <w:rtl/>
          <w:lang w:bidi="fa-IR"/>
        </w:rPr>
        <w:t>خط عثمان طه /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270 قرآن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/ 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 (</w:t>
      </w:r>
      <w:r w:rsidRPr="003C1565">
        <w:rPr>
          <w:rtl/>
          <w:lang w:bidi="fa-IR"/>
        </w:rPr>
        <w:t>ترجمه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ترجمه مقابل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خط عثمان طه /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271 قرآن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 / 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 (</w:t>
      </w:r>
      <w:r w:rsidRPr="003C1565">
        <w:rPr>
          <w:rtl/>
          <w:lang w:bidi="fa-IR"/>
        </w:rPr>
        <w:t>بدون ترجمه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خط عثمان طه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272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فه سجاد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/اله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273 کل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مفات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الجنان / 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انتشارات مسجد مقدّس جمکران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274 کل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 مفات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الجنان /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ی) </w:t>
      </w:r>
      <w:r w:rsidRPr="003C1565">
        <w:rPr>
          <w:rtl/>
          <w:lang w:bidi="fa-IR"/>
        </w:rPr>
        <w:t>خط افشار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/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275 منتخب مفات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الجنان /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ی) </w:t>
      </w:r>
      <w:r w:rsidRPr="003C1565">
        <w:rPr>
          <w:rtl/>
          <w:lang w:bidi="fa-IR"/>
        </w:rPr>
        <w:t>خط افشار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/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276 منتخب مفات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الجنان / 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ی) </w:t>
      </w:r>
      <w:r w:rsidRPr="003C1565">
        <w:rPr>
          <w:rtl/>
          <w:lang w:bidi="fa-IR"/>
        </w:rPr>
        <w:t>خط خاتم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/ 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277 ارتباط با خدا 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278 آشنا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با چهارده معصوم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1و2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/شعر و رنگ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آم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حم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رضا موسو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279 آئ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اسرار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قم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280 آخر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پناه محمود ترحم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281 آخر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خورش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282 آقا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مرتض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زاهد محمد حسن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الله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283 آ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 انتظار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مختصر مک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ال المکارم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واحد پژوهش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284 از زلال ولا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285 اسلام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شناس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پاسخ به شبهات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رضوان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286 امامت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ظهور واحد پژوهش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287 امامت و 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بت از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دگاه علم کلام علم الهد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/ 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288 امام رضا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در رزمگاه 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سهراب علو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289 امام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شناس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پاسخ به شبهات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رضوان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290 انتظار بهار و باران 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291 انتظار و انسان معاصر عز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اللَّه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292 اهّم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اذان و اقامه محمد محمد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اشتهارد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293 با اول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امام در آخر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294 بامداد بشر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محمد جواد مروّج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طبس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295 بهتر از بهار / کودک شمس</w:t>
      </w:r>
      <w:r w:rsidR="00AE49E4" w:rsidRPr="003C1565">
        <w:rPr>
          <w:rtl/>
          <w:lang w:bidi="fa-IR"/>
        </w:rPr>
        <w:t>ی (</w:t>
      </w:r>
      <w:r w:rsidRPr="003C1565">
        <w:rPr>
          <w:rtl/>
          <w:lang w:bidi="fa-IR"/>
        </w:rPr>
        <w:t>فاطمه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وفائ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296 پرچمدار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نوا محمد محمد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اشتهارد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297 پرچم هدا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محمد رضا اکبر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298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المؤمن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/ دو جلد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عباس صفا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حائر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299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امبر اسلام</w:t>
      </w:r>
      <w:r w:rsidR="0038119C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صلى‌الله‌عليه‌وآله</w:t>
      </w:r>
      <w:r w:rsidRPr="003C1565">
        <w:rPr>
          <w:rtl/>
          <w:lang w:bidi="fa-IR"/>
        </w:rPr>
        <w:t xml:space="preserve"> / دو جلد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عباس صفا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حائر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300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خچه مسجد مقدس جمکران /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فارس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عرب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اردو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انگل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 xml:space="preserve">ی) </w:t>
      </w:r>
      <w:r w:rsidRPr="003C1565">
        <w:rPr>
          <w:rtl/>
          <w:lang w:bidi="fa-IR"/>
        </w:rPr>
        <w:t>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301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الشهداء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عباس صفا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حائر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302 تجل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گاه صاحب الزمان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جعفر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رعظ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303 جلوه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پنهان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امام عصر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عل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پور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304 چهارده گفتار ارتباط معنو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حضرت مهد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گنج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305 چهل 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/امام مهد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در کلام امام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صادق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دنژاد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306 حضرت مهد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فروغ تابان ولا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محمد محمد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اشتهارد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307 حکمت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308 ختم سوره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 و واقعه واحد پژوهش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309 خزائن الاشعار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مجموعه اشعار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عباس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جوهر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310 خورش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غا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مختصر نجم الثاقب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رضا استاد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311 خوشه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طلا</w:t>
      </w:r>
      <w:r w:rsidR="00AE49E4" w:rsidRPr="003C1565">
        <w:rPr>
          <w:rtl/>
          <w:lang w:bidi="fa-IR"/>
        </w:rPr>
        <w:t>یی (</w:t>
      </w:r>
      <w:r w:rsidRPr="003C1565">
        <w:rPr>
          <w:rtl/>
          <w:lang w:bidi="fa-IR"/>
        </w:rPr>
        <w:t>مجموعه اشعار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محمد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مجاهد</w:t>
      </w:r>
      <w:r w:rsidR="00AE49E4" w:rsidRPr="003C1565">
        <w:rPr>
          <w:rtl/>
          <w:lang w:bidi="fa-IR"/>
        </w:rPr>
        <w:t>ی (</w:t>
      </w:r>
      <w:r w:rsidRPr="003C1565">
        <w:rPr>
          <w:rtl/>
          <w:lang w:bidi="fa-IR"/>
        </w:rPr>
        <w:t>پروانه</w:t>
      </w:r>
      <w:r w:rsidR="00AE49E4" w:rsidRPr="003C1565">
        <w:rPr>
          <w:rtl/>
          <w:lang w:bidi="fa-IR"/>
        </w:rPr>
        <w:t xml:space="preserve">)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312 دار السلام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محمود عراق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ثم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313 داستان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از امام زمان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حسن ارشاد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314 داغ شقا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مجموعه اشعار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مهدو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315 در جستجو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نور صاف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سبحان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کوران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316 در کربلا چه گذشت</w:t>
      </w:r>
      <w:r w:rsidR="00AE49E4" w:rsidRPr="003C1565">
        <w:rPr>
          <w:rtl/>
          <w:lang w:bidi="fa-IR"/>
        </w:rPr>
        <w:t>؟ (</w:t>
      </w:r>
      <w:r w:rsidRPr="003C1565">
        <w:rPr>
          <w:rtl/>
          <w:lang w:bidi="fa-IR"/>
        </w:rPr>
        <w:t>ترجمه نفس المهموم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عباس قم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/ کمره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317 دلشده در حسرت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دار دوست زهرا قزلقاش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318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 آزاد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محمّد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فه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319 رجعت احمد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طاهر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ورس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320 رسول ترک محمد حسن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الله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321 روزنه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از عالم 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محسن خرّاز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322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ارت ناح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مقدّسه 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323 سحاب رحمت عباس اسماع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324 سرود سرخ انار الهه بهشت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325 سقّا خود تشنه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دار طهورا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326 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</w:t>
      </w:r>
      <w:r w:rsidR="00AE49E4" w:rsidRPr="003C1565">
        <w:rPr>
          <w:rtl/>
          <w:lang w:bidi="fa-IR"/>
        </w:rPr>
        <w:t>ی (</w:t>
      </w: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و پاسخ به شبهات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رضوان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327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احت غرب آقا نجف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قوچان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328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امام مهد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در شعر 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دکتر عبد الله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329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موعود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در آئ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شعر فارس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محمد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مجاهد</w:t>
      </w:r>
      <w:r w:rsidR="00AE49E4" w:rsidRPr="003C1565">
        <w:rPr>
          <w:rtl/>
          <w:lang w:bidi="fa-IR"/>
        </w:rPr>
        <w:t>ی (</w:t>
      </w:r>
      <w:r w:rsidRPr="003C1565">
        <w:rPr>
          <w:rtl/>
          <w:lang w:bidi="fa-IR"/>
        </w:rPr>
        <w:t>پروانه</w:t>
      </w:r>
      <w:r w:rsidR="00AE49E4" w:rsidRPr="003C1565">
        <w:rPr>
          <w:rtl/>
          <w:lang w:bidi="fa-IR"/>
        </w:rPr>
        <w:t xml:space="preserve">)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330 شرح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ارت جامعه کب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ره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ترجمه الشموس الطالعه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محمّد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نائ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331 شمس وراء السحاب/ 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جمال محمّد صالح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332 ظهور حضرت مهد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اسد اللَّه هاشم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333 عاشورا تجلّ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دوست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دشمن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خل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334 عر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ضه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نو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صادق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دنژاد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335 عطر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حامد حجّت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336 عقد الدرر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أخبار المنتظر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/ 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المقدس الشافع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337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مروار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ولا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338 عل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و پا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فلسف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339 غد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رشناس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پاسخ به شبهات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رضوان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340 غد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رخم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روس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آذر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لات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رضوان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341 فتنه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رضوان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342 فدک ذوالفقار فاطمه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ها السلام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محمد واحد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343 فروغ تابان ولا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رضوان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344 فرهنگ اخلاق عباس اسماع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345 فرهنگ ترب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عباس اسماع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346 فرهنگ درمان طب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مار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پخش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حسن صدر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347 فوز اکبر محمد باقر فق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348 کرامات المهد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349 کرامت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حضرت مهد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350 کمال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وتمام النعمة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دو جلد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صدوق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رحمه الله / منصور پهلوان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351 کهکشان راه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 (</w:t>
      </w:r>
      <w:r w:rsidRPr="003C1565">
        <w:rPr>
          <w:rtl/>
          <w:lang w:bidi="fa-IR"/>
        </w:rPr>
        <w:t>مجموعه اشعار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حسن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اتان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352 گرد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از رهگذر دوست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مجموعه اشعار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ملتج</w:t>
      </w:r>
      <w:r w:rsidR="00AE49E4" w:rsidRPr="003C1565">
        <w:rPr>
          <w:rtl/>
          <w:lang w:bidi="fa-IR"/>
        </w:rPr>
        <w:t xml:space="preserve">ی)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353 گفتمان مهدو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اللَّه صاف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گلپا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گان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354 گنج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نور و برکت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ختم صلوات مرحوم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اردکان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355 مشکاة الانوار علّامه مجلس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356 مفرد مذکر غائب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مؤذن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357 مک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ال المکارم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دو جلد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موسو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اصفهان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/ حائر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358 منازل الآخرة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زندگ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پس از مرگ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عباس قم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359 منج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موعود از منظر نهج البلاغه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360 منشور 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نوا مج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در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فر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361 موعودشناس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پاسخ به شبهات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رضوان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362 مهد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تجسّم 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نجات عز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 اللَّه 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363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منتظر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در اند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شه 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العم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/ محبوب القلوب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364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موعود</w:t>
      </w:r>
      <w:r w:rsidR="0038119C" w:rsidRPr="003C1565">
        <w:rPr>
          <w:rStyle w:val="libAlaemChar"/>
          <w:rtl/>
        </w:rPr>
        <w:t>عليه‌السلام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ترجمه جلد 13 بحار - دو جلد علّامه مجلس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 / اروم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ا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365 مهر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کران محمد حسن شاه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آباد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366 مهربان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تر از مادر / نوجوان حسن محمود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367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ثاق منتظران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شرح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ارت آل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حائر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قزو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368 ناپ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دا ول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با ما /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فارس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ترک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استانبول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انگل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بنگالا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369 نجم الثاقب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رزا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نور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370 نجم الثاقب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دوجلد</w:t>
      </w:r>
      <w:r w:rsidR="00AE49E4" w:rsidRPr="003C1565">
        <w:rPr>
          <w:rtl/>
          <w:lang w:bidi="fa-IR"/>
        </w:rPr>
        <w:t xml:space="preserve">ی)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رزا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نور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371 نشانه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ظهور او محمد خادم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راز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372 نشانه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 و چکامه انتظار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زاده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373 ندا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ولا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بن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غد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374 نماز شب واحد پژوهش مسجد مقدّس جمکران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375 نهج البلاغه/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وز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ی)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رض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 / محمد دشت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376 نهج الکرامه گفته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 و نوشته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امام حس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محمّد رضا اکبر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377 و آن که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رتر آمد الهه بهشت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378 واقعه عاشورا و پاسخ به شبهات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اصغر رضوان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379 وظا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منتظران واحد تحق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380 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ژگ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حضرت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ها السلام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نور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جزائر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381 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احمد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/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ی)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رزا احمد آشت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رحمه الله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382 همراه با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منتظر مهد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فتلاو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/ب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ژن کرم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 xml:space="preserve">383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اد مهد</w:t>
      </w:r>
      <w:r w:rsidR="00AE49E4" w:rsidRPr="003C1565">
        <w:rPr>
          <w:rtl/>
          <w:lang w:bidi="fa-IR"/>
        </w:rPr>
        <w:t xml:space="preserve">ی </w:t>
      </w:r>
      <w:r w:rsidR="0038119C" w:rsidRPr="003C1565">
        <w:rPr>
          <w:rStyle w:val="libAlaemChar"/>
          <w:rtl/>
        </w:rPr>
        <w:t>عليه‌السلام</w:t>
      </w:r>
      <w:r w:rsidRPr="003C1565">
        <w:rPr>
          <w:rtl/>
          <w:lang w:bidi="fa-IR"/>
        </w:rPr>
        <w:t xml:space="preserve"> محمد خادم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راز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 xml:space="preserve">384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 غائب از نظر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مجموعه اشعار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محمد حجّت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 xml:space="preserve">385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 الحکمة / 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- پنج جلد عباس اسماع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زد</w:t>
      </w:r>
      <w:r w:rsidR="00AE49E4" w:rsidRPr="003C1565">
        <w:rPr>
          <w:rtl/>
          <w:lang w:bidi="fa-IR"/>
        </w:rPr>
        <w:t>ی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lastRenderedPageBreak/>
        <w:t>جهت ته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و خر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فوق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توان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با نشان</w:t>
      </w:r>
      <w:r w:rsidR="00AE49E4" w:rsidRPr="003C1565">
        <w:rPr>
          <w:rtl/>
          <w:lang w:bidi="fa-IR"/>
        </w:rPr>
        <w:t xml:space="preserve">ی: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قم - صندوق پست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617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 xml:space="preserve">انتشارات مسجد مقدّس جمکران مکاتبه و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با شماره تلفن 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7253700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7253340 - 0251 تماس حاصل نما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کتاب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درخواست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بدون هز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نه پست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برا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شما ارسال م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گردد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سا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نما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ندگ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فروش</w:t>
      </w:r>
      <w:r w:rsidR="00AE49E4" w:rsidRPr="003C1565">
        <w:rPr>
          <w:rtl/>
          <w:lang w:bidi="fa-IR"/>
        </w:rPr>
        <w:t xml:space="preserve">: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تهران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66939083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66928687 - 021</w:t>
      </w:r>
    </w:p>
    <w:p w:rsidR="00F122F7" w:rsidRPr="003C1565" w:rsidRDefault="00AE49E4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ی</w:t>
      </w:r>
      <w:r w:rsidR="00F122F7" w:rsidRPr="003C1565">
        <w:rPr>
          <w:rtl/>
          <w:lang w:bidi="fa-IR"/>
        </w:rPr>
        <w:t>زد</w:t>
      </w:r>
      <w:r w:rsidRPr="003C1565">
        <w:rPr>
          <w:rtl/>
          <w:lang w:bidi="fa-IR"/>
        </w:rPr>
        <w:t xml:space="preserve">: </w:t>
      </w:r>
      <w:r w:rsidR="00F122F7" w:rsidRPr="003C1565">
        <w:rPr>
          <w:rtl/>
          <w:lang w:bidi="fa-IR"/>
        </w:rPr>
        <w:t>6246489</w:t>
      </w:r>
      <w:r w:rsidRPr="003C1565">
        <w:rPr>
          <w:rtl/>
          <w:lang w:bidi="fa-IR"/>
        </w:rPr>
        <w:t xml:space="preserve">، </w:t>
      </w:r>
      <w:r w:rsidR="00F122F7" w:rsidRPr="003C1565">
        <w:rPr>
          <w:rtl/>
          <w:lang w:bidi="fa-IR"/>
        </w:rPr>
        <w:t>2-6280671 - 0351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فر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دونکار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14 - 5664212 - 0122</w:t>
      </w:r>
    </w:p>
    <w:p w:rsidR="00E30438" w:rsidRPr="003C1565" w:rsidRDefault="00115F52" w:rsidP="00115F52">
      <w:pPr>
        <w:pStyle w:val="Heading2"/>
        <w:rPr>
          <w:rtl/>
          <w:lang w:bidi="fa-IR"/>
        </w:rPr>
      </w:pPr>
      <w:r w:rsidRPr="003C1565">
        <w:rPr>
          <w:rtl/>
          <w:lang w:bidi="fa-IR"/>
        </w:rPr>
        <w:br w:type="page"/>
      </w:r>
      <w:bookmarkStart w:id="55" w:name="_Toc426358979"/>
      <w:r w:rsidR="00E30438" w:rsidRPr="003C1565">
        <w:rPr>
          <w:rtl/>
          <w:lang w:bidi="fa-IR"/>
        </w:rPr>
        <w:lastRenderedPageBreak/>
        <w:t>سلسله کتاب های پیرامون وهابیت</w:t>
      </w:r>
      <w:bookmarkEnd w:id="55"/>
      <w:r w:rsidR="00E30438" w:rsidRPr="003C1565">
        <w:rPr>
          <w:rtl/>
          <w:lang w:bidi="fa-IR"/>
        </w:rPr>
        <w:t xml:space="preserve">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1 - شناخت سلف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 (</w:t>
      </w:r>
      <w:r w:rsidRPr="003C1565">
        <w:rPr>
          <w:rtl/>
          <w:lang w:bidi="fa-IR"/>
        </w:rPr>
        <w:t>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) 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2 - 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مؤسس افکار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3 - خدا از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دگاه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4 - مبان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اعتقاد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5 - موارد شرک نزد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6 - توسل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7 - 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ارت قبور</w:t>
      </w:r>
    </w:p>
    <w:p w:rsidR="00F122F7" w:rsidRPr="003C1565" w:rsidRDefault="00F122F7" w:rsidP="00F122F7">
      <w:pPr>
        <w:pStyle w:val="libNormal"/>
        <w:rPr>
          <w:rtl/>
          <w:lang w:bidi="fa-IR"/>
        </w:rPr>
      </w:pPr>
      <w:r w:rsidRPr="003C1565">
        <w:rPr>
          <w:rtl/>
          <w:lang w:bidi="fa-IR"/>
        </w:rPr>
        <w:t>8 - برپا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 xml:space="preserve"> مراسم جشن و عزا</w:t>
      </w:r>
    </w:p>
    <w:p w:rsidR="00E30438" w:rsidRPr="003C1565" w:rsidRDefault="00115F52" w:rsidP="00115F52">
      <w:pPr>
        <w:pStyle w:val="Heading2"/>
        <w:rPr>
          <w:rtl/>
          <w:lang w:bidi="fa-IR"/>
        </w:rPr>
      </w:pPr>
      <w:r w:rsidRPr="003C1565">
        <w:rPr>
          <w:rtl/>
          <w:lang w:bidi="fa-IR"/>
        </w:rPr>
        <w:br w:type="page"/>
      </w:r>
      <w:bookmarkStart w:id="56" w:name="_Toc426358980"/>
      <w:r w:rsidR="00E30438" w:rsidRPr="003C1565">
        <w:rPr>
          <w:rtl/>
          <w:lang w:bidi="fa-IR"/>
        </w:rPr>
        <w:lastRenderedPageBreak/>
        <w:t>پی نوشت ها</w:t>
      </w:r>
      <w:r w:rsidRPr="003C1565">
        <w:rPr>
          <w:rFonts w:hint="cs"/>
          <w:rtl/>
          <w:lang w:bidi="fa-IR"/>
        </w:rPr>
        <w:t xml:space="preserve"> :</w:t>
      </w:r>
      <w:bookmarkEnd w:id="56"/>
    </w:p>
    <w:p w:rsidR="00115F52" w:rsidRPr="003C1565" w:rsidRDefault="00115F52" w:rsidP="00115F52">
      <w:pPr>
        <w:pStyle w:val="libNormal"/>
        <w:rPr>
          <w:rtl/>
          <w:lang w:bidi="fa-IR"/>
        </w:rPr>
      </w:pP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لسان العرب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6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330 و 331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معجم مقا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س اللغة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ماده سلف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صحاح اللغة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ماده سلف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مرحلة زم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9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الفکر السلف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15 و 16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مرحلة زم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9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ودعوة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بن عبدالوهاب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9 و 10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الصحوة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25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العقائد 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آل أبوطام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11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المذاهب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ابوزهره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311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تحفة المر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 جور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178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المذاهب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زهره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211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السلف و اصحاب الحد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صابون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236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دة 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25 - 27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 قضا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 العصر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دکتر زن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19و20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چاپ 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اض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ملل و نحل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شهرستان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165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عقائد الإسلام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از رسائل 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محمّد بن عبدالوهاب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155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دة للامام احمد بن حنبل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35 - 37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ابوزهره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322 - 324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ملل و نحل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شهرستان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84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20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موافقة 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المنقول لصر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المعقول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21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21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قة الضائعة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362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22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اضواء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السنة المحمد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محمود ابور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نقل از رش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رضا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23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الحق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قة الضائعة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363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24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ملل و نحل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شهرستان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95 و 96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25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العق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دة للامام احمد بن حنبل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38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lastRenderedPageBreak/>
        <w:t>26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اعلام الموقع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4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218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سنن دارم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52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27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سنن دارم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365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28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طبر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کلاله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29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الإحکام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أصول الأحکام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6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83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سوره انفال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22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 xml:space="preserve">سوره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ونس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100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اصول کاف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29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کتاب العقل و الجهل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 34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 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سنن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داود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مقدمه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10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ملل و نحل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شهرستان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106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شرح ابن 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4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73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بغداد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98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الغد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5 و 6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فخر راز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259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39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در تعارض العقل و النقل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201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بخار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4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57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کتاب الاستئذان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مسلم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481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کتاب الجنة و صفة نع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مها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 xml:space="preserve">باب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دخل الجنة اقوام افئدتهم مثل افئدة الط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بخار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127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تفس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سوره ق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مسلم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482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 xml:space="preserve">باب النار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دخلها الجبارون والجنّة 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دخلها الضعفاء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بخار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4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68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باب الدعاء نصف الل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کتاب الدعوات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مسلم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283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باب الترغ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الدعاء و الذکر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آخر الل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النهج الأحمد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37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نقل از العبر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ذهب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146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کامل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ابن اث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8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83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النهج الأحمد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المذاهب الاسلام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354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الکامل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حوادث سال 429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49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الکامل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حوادث سال 458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50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تناقضات البان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سقاف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72 و ج 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158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lastRenderedPageBreak/>
        <w:t>51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روضة المحتاج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لمعرفة قواعد 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384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52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تناقضات الألبان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الواضحات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حسن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سقاف شافع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53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تناقضات البان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244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54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سنن ابن ماجه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ناصرالد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البان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48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رقم 1939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55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ارواء غل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7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270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56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تهذ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التهذ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تهذ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الکمال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57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سلسلة الاحاد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الصح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5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262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58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تناقضات الألبان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الواضحات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حسن بن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سقّاف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248 و 249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59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سنن ترمذ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320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مستدرک حاکم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154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شرح السنة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بربهار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106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دعوة التقر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ب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الاد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4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1422 و 1543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سلسلة الاحاد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ث الصح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6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676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شرح السنة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بربهار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به نقل از 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سقّاف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54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شرح السنة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بربهار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92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92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دفع شبهة التشب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ابن جوز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11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نجد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آلوس</w:t>
      </w:r>
      <w:r w:rsidR="00AE49E4" w:rsidRPr="003C1565">
        <w:rPr>
          <w:rtl/>
          <w:lang w:bidi="fa-IR"/>
        </w:rPr>
        <w:t xml:space="preserve">ی؛ </w:t>
      </w:r>
      <w:r w:rsidRPr="003C1565">
        <w:rPr>
          <w:rtl/>
          <w:lang w:bidi="fa-IR"/>
        </w:rPr>
        <w:t>الصواعق الاله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سل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مان بن عبدالوهاب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فتنه الوهاب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جز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رة العرب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القرن العشر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341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69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المملکة العرب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51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70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المخطّطات الاستعمار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لمکافحة الاسلام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78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71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105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72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المملکة 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73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73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عنوان المجد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نجد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121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حوادث سال 1216 ه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ق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74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خچه نقد و بررس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وهاب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162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75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 طالب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408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76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ماض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النجف و حاضرها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325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77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المملکة السعود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92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78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الفجر الصادق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lastRenderedPageBreak/>
        <w:t>79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الجبر المسلول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الأعداء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شاه فضل رسول قادر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پ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74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107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سوره بقره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248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درّ المنثور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6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203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مروج الذهب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288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رحلة ابن جب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173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جهت اطلاع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شتر رجوع شود به کتاب «وهاب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مبان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فکر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و کارنامه عمل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» ص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149 - 179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تأل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 دانشمند فرزانه حضرت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 اللَّه سبحان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کشف الارت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27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نقل از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الجبرت</w:t>
      </w:r>
      <w:r w:rsidR="00AE49E4" w:rsidRPr="003C1565">
        <w:rPr>
          <w:rtl/>
          <w:lang w:bidi="fa-IR"/>
        </w:rPr>
        <w:t xml:space="preserve">ی.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نص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لإخواننا النجد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89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آل سعود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158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کشف الارت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55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187 و 324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اع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2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72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الصح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من س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رة النب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الأعظم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81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آل سعود من أ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إل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أ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47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ک</w:t>
      </w:r>
      <w:r w:rsidR="00AE49E4" w:rsidRPr="003C1565">
        <w:rPr>
          <w:rtl/>
          <w:lang w:bidi="fa-IR"/>
        </w:rPr>
        <w:t xml:space="preserve">: </w:t>
      </w:r>
      <w:r w:rsidRPr="003C1565">
        <w:rPr>
          <w:rtl/>
          <w:lang w:bidi="fa-IR"/>
        </w:rPr>
        <w:t>الرسائل العلم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محمّد بن عبدالوهاب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79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تطه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رالاعتقاد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صنعان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17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فتح المج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40 و 41</w:t>
      </w:r>
      <w:r w:rsidR="00AE49E4" w:rsidRPr="003C1565">
        <w:rPr>
          <w:rtl/>
          <w:lang w:bidi="fa-IR"/>
        </w:rPr>
        <w:t xml:space="preserve">؛ </w:t>
      </w:r>
      <w:r w:rsidRPr="003C1565">
        <w:rPr>
          <w:rtl/>
          <w:lang w:bidi="fa-IR"/>
        </w:rPr>
        <w:t>کشف الشبهات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بخار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کتاب التوح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باب 57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ح 7123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ارشاد السار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ج 15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626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مجموع فتاوا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ابن 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 اهل السنة و الامام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680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ردود عل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شبهات السلف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رثو</w:t>
      </w:r>
      <w:r w:rsidR="00AE49E4" w:rsidRPr="003C1565">
        <w:rPr>
          <w:rtl/>
          <w:lang w:bidi="fa-IR"/>
        </w:rPr>
        <w:t xml:space="preserve">ی، </w:t>
      </w:r>
      <w:r w:rsidRPr="003C1565">
        <w:rPr>
          <w:rtl/>
          <w:lang w:bidi="fa-IR"/>
        </w:rPr>
        <w:t>ص 249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جامع الب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ذ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ل آ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ه 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فه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مجلّه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قات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شماره 43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198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نقل از روزنامه عکاظ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مورّخ 11/9/81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جر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الرأ</w:t>
      </w:r>
      <w:r w:rsidR="00AE49E4" w:rsidRPr="003C1565">
        <w:rPr>
          <w:rtl/>
          <w:lang w:bidi="fa-IR"/>
        </w:rPr>
        <w:t xml:space="preserve">ی </w:t>
      </w:r>
      <w:r w:rsidRPr="003C1565">
        <w:rPr>
          <w:rtl/>
          <w:lang w:bidi="fa-IR"/>
        </w:rPr>
        <w:t>العام الکو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به تار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خ 30/6/2001</w:t>
      </w:r>
      <w:r w:rsidR="00AE49E4" w:rsidRPr="003C1565">
        <w:rPr>
          <w:rtl/>
          <w:lang w:bidi="fa-IR"/>
        </w:rPr>
        <w:t xml:space="preserve">. </w:t>
      </w:r>
      <w:r w:rsidRPr="003C1565">
        <w:rPr>
          <w:rtl/>
          <w:lang w:bidi="fa-IR"/>
        </w:rPr>
        <w:t>نامه مذکور درسا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ت</w:t>
      </w:r>
      <w:r w:rsidR="00AE49E4" w:rsidRPr="003C1565">
        <w:rPr>
          <w:rtl/>
          <w:lang w:bidi="fa-IR"/>
        </w:rPr>
        <w:t xml:space="preserve"> </w:t>
      </w:r>
      <w:r w:rsidRPr="003C1565">
        <w:rPr>
          <w:rtl/>
          <w:lang w:bidi="fa-IR"/>
        </w:rPr>
        <w:t>ها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مختلف ا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نترنت قرار گرفته است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99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و جاء دور المجوس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357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100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همان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374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101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اصول مذهب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الإمام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3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1392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lastRenderedPageBreak/>
        <w:t>102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المنهج الجد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الصح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الحوار مع الوهّاب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178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103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المنهج الجد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 و الصح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ح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الحوار مع الوهّاب</w:t>
      </w:r>
      <w:r w:rsidR="00AE49E4" w:rsidRPr="003C1565">
        <w:rPr>
          <w:rtl/>
          <w:lang w:bidi="fa-IR"/>
        </w:rPr>
        <w:t>یی</w:t>
      </w:r>
      <w:r w:rsidRPr="003C1565">
        <w:rPr>
          <w:rtl/>
          <w:lang w:bidi="fa-IR"/>
        </w:rPr>
        <w:t>ن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178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104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مقدّمه کتاب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الإمام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زان الإسلام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5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105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مقدّمة کتاب من سبَّ الصحابة و معاو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فاُمّه هاو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106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مقدمة اُصول مذهب الش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عة الإمام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الاثن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عشر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9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107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انتصار الحق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11و14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108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برگز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ده اخبار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شماره 16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مورخ 7/9/80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13</w:t>
      </w:r>
      <w:r w:rsidR="00AE49E4" w:rsidRPr="003C1565">
        <w:rPr>
          <w:rtl/>
          <w:lang w:bidi="fa-IR"/>
        </w:rPr>
        <w:t xml:space="preserve">. </w:t>
      </w:r>
    </w:p>
    <w:p w:rsidR="00F122F7" w:rsidRP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109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فتاو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اللجنة الدائمة للبحوث العلم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 الإفتاء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18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298</w:t>
      </w:r>
      <w:r w:rsidR="00AE49E4" w:rsidRPr="003C1565">
        <w:rPr>
          <w:rtl/>
          <w:lang w:bidi="fa-IR"/>
        </w:rPr>
        <w:t xml:space="preserve">. </w:t>
      </w:r>
    </w:p>
    <w:p w:rsidR="003C1565" w:rsidRDefault="00F122F7" w:rsidP="00115F52">
      <w:pPr>
        <w:pStyle w:val="libFootnote"/>
        <w:rPr>
          <w:rtl/>
          <w:lang w:bidi="fa-IR"/>
        </w:rPr>
      </w:pPr>
      <w:r w:rsidRPr="003C1565">
        <w:rPr>
          <w:rtl/>
          <w:lang w:bidi="fa-IR"/>
        </w:rPr>
        <w:t>110</w:t>
      </w:r>
      <w:r w:rsidR="00AE49E4" w:rsidRPr="003C1565">
        <w:rPr>
          <w:rtl/>
          <w:lang w:bidi="fa-IR"/>
        </w:rPr>
        <w:t xml:space="preserve">) </w:t>
      </w:r>
      <w:r w:rsidRPr="003C1565">
        <w:rPr>
          <w:rtl/>
          <w:lang w:bidi="fa-IR"/>
        </w:rPr>
        <w:t>فتاو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 xml:space="preserve"> اللجنة الدائمة للبحوث العلم</w:t>
      </w:r>
      <w:r w:rsidR="00AE49E4" w:rsidRPr="003C1565">
        <w:rPr>
          <w:rtl/>
          <w:lang w:bidi="fa-IR"/>
        </w:rPr>
        <w:t>ی</w:t>
      </w:r>
      <w:r w:rsidRPr="003C1565">
        <w:rPr>
          <w:rtl/>
          <w:lang w:bidi="fa-IR"/>
        </w:rPr>
        <w:t>ة والإفتاء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ج 18</w:t>
      </w:r>
      <w:r w:rsidR="00AE49E4" w:rsidRPr="003C1565">
        <w:rPr>
          <w:rtl/>
          <w:lang w:bidi="fa-IR"/>
        </w:rPr>
        <w:t xml:space="preserve">، </w:t>
      </w:r>
      <w:r w:rsidRPr="003C1565">
        <w:rPr>
          <w:rtl/>
          <w:lang w:bidi="fa-IR"/>
        </w:rPr>
        <w:t>ص 315</w:t>
      </w:r>
      <w:r w:rsidR="00AE49E4" w:rsidRPr="003C1565">
        <w:rPr>
          <w:rtl/>
          <w:lang w:bidi="fa-IR"/>
        </w:rPr>
        <w:t>.</w:t>
      </w:r>
      <w:r w:rsidR="00AE49E4">
        <w:rPr>
          <w:rtl/>
          <w:lang w:bidi="fa-IR"/>
        </w:rPr>
        <w:t xml:space="preserve"> </w:t>
      </w:r>
    </w:p>
    <w:p w:rsidR="00551712" w:rsidRDefault="003C1565" w:rsidP="003C1565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57" w:name="_Toc426358981"/>
      <w:r>
        <w:rPr>
          <w:rFonts w:hint="cs"/>
          <w:rtl/>
          <w:lang w:bidi="fa-IR"/>
        </w:rPr>
        <w:lastRenderedPageBreak/>
        <w:t>فهرست مطالب</w:t>
      </w:r>
      <w:bookmarkEnd w:id="57"/>
    </w:p>
    <w:p w:rsidR="003C1565" w:rsidRDefault="003C1565" w:rsidP="003C1565">
      <w:pPr>
        <w:pStyle w:val="libNormal"/>
        <w:rPr>
          <w:rtl/>
          <w:lang w:bidi="fa-IR"/>
        </w:rPr>
      </w:pPr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147138693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3C1565" w:rsidRDefault="003C1565" w:rsidP="003C1565">
          <w:pPr>
            <w:pStyle w:val="TOCHeading"/>
          </w:pPr>
        </w:p>
        <w:p w:rsidR="003C1565" w:rsidRDefault="005149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5149E2">
            <w:fldChar w:fldCharType="begin"/>
          </w:r>
          <w:r w:rsidR="003C1565">
            <w:instrText xml:space="preserve"> TOC \o "1-3" \h \z \u </w:instrText>
          </w:r>
          <w:r w:rsidRPr="005149E2">
            <w:fldChar w:fldCharType="separate"/>
          </w:r>
          <w:hyperlink w:anchor="_Toc426358924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ناشر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426358924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6358925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426358925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26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426358926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27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مفهوم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لغو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426358927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28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مفهوم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اصطلاح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426358928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29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احمد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حنبل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رئ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خط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426358929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30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روش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احمد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حنبل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عقا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426358930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31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جا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گاه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عقل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نزد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426358931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32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سوء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منع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تدو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426358932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33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عامل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تار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خط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گر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426358933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34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اعتدال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426358934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35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ضرورت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بررس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احاد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426358935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36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تأو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ل،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ضرورت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اد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426358936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37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جد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426358937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38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منشأ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فکر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426358938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39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اسلوب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دعوت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426358939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40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افکار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اعتقادات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426358940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41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426358941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42" w:history="1">
            <w:r w:rsidR="003C1565" w:rsidRPr="00EC78F1">
              <w:rPr>
                <w:rStyle w:val="Hyperlink"/>
                <w:noProof/>
                <w:lang w:bidi="fa-IR"/>
              </w:rPr>
              <w:t>1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عق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تشب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تجس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426358942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43" w:history="1">
            <w:r w:rsidR="003C1565" w:rsidRPr="00EC78F1">
              <w:rPr>
                <w:rStyle w:val="Hyperlink"/>
                <w:noProof/>
                <w:lang w:bidi="fa-IR"/>
              </w:rPr>
              <w:t>2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احترام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بغض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426358943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44" w:history="1">
            <w:r w:rsidR="003C1565" w:rsidRPr="00EC78F1">
              <w:rPr>
                <w:rStyle w:val="Hyperlink"/>
                <w:noProof/>
                <w:lang w:bidi="fa-IR"/>
              </w:rPr>
              <w:t>3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نسبت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شرک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کفر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مخالف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426358944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45" w:history="1">
            <w:r w:rsidR="003C1565" w:rsidRPr="00EC78F1">
              <w:rPr>
                <w:rStyle w:val="Hyperlink"/>
                <w:noProof/>
                <w:lang w:bidi="fa-IR"/>
              </w:rPr>
              <w:t>4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مخالفت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تقر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426358945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46" w:history="1">
            <w:r w:rsidR="003C1565" w:rsidRPr="00EC78F1">
              <w:rPr>
                <w:rStyle w:val="Hyperlink"/>
                <w:noProof/>
                <w:lang w:bidi="fa-IR"/>
              </w:rPr>
              <w:t>5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مخالفت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تصوف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ارت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قبور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426358946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47" w:history="1">
            <w:r w:rsidR="003C1565" w:rsidRPr="00EC78F1">
              <w:rPr>
                <w:rStyle w:val="Hyperlink"/>
                <w:noProof/>
                <w:lang w:bidi="fa-IR"/>
              </w:rPr>
              <w:t>6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اعتنا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426358947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48" w:history="1">
            <w:r w:rsidR="003C1565" w:rsidRPr="00EC78F1">
              <w:rPr>
                <w:rStyle w:val="Hyperlink"/>
                <w:noProof/>
                <w:lang w:bidi="fa-IR"/>
              </w:rPr>
              <w:t>7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دور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استدلال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426358948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49" w:history="1">
            <w:r w:rsidR="003C1565" w:rsidRPr="00EC78F1">
              <w:rPr>
                <w:rStyle w:val="Hyperlink"/>
                <w:noProof/>
                <w:lang w:bidi="fa-IR"/>
              </w:rPr>
              <w:t>8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مخالفت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عقل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عقلان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426358949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50" w:history="1">
            <w:r w:rsidR="003C1565" w:rsidRPr="00EC78F1">
              <w:rPr>
                <w:rStyle w:val="Hyperlink"/>
                <w:noProof/>
                <w:lang w:bidi="fa-IR"/>
              </w:rPr>
              <w:t>9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عدم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اعتراف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اجماع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426358950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51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عدم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امکان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زان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بودن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فهم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426358951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52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نبود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مذهب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«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مذهب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سلف»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426358952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6358953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شناخت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426358953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54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اشاره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426358954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55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شرح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حال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محمّد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عبدالوهاب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426358955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56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کشتار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رحمانه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کربلا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426358956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57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قتل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عام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طائف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426358957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58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تصم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کشتار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عموم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علما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اهل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سنّت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426358958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59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خطبه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کفرآم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سعود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مد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منوره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426358959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60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انهدام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راث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فرهنگ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426358960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61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تخر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بزرگان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مکه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426358961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62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آتش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زدن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کتابخانه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بزرگ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426358962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63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تخر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بزرگان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مد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426358963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64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عقا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فتاوا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426358964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65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مسلمانان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دگاه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426358965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66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تشابه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خوارج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426358966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67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روش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دعوت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426358967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68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توض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426358968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69" w:history="1">
            <w:r w:rsidR="003C1565" w:rsidRPr="00EC78F1">
              <w:rPr>
                <w:rStyle w:val="Hyperlink"/>
                <w:noProof/>
                <w:lang w:bidi="fa-IR"/>
              </w:rPr>
              <w:t>1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مبارزه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مقابله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426358969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70" w:history="1">
            <w:r w:rsidR="003C1565" w:rsidRPr="00EC78F1">
              <w:rPr>
                <w:rStyle w:val="Hyperlink"/>
                <w:noProof/>
                <w:lang w:bidi="fa-IR"/>
              </w:rPr>
              <w:t>2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تحر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426358970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71" w:history="1">
            <w:r w:rsidR="003C1565" w:rsidRPr="00EC78F1">
              <w:rPr>
                <w:rStyle w:val="Hyperlink"/>
                <w:noProof/>
                <w:lang w:bidi="fa-IR"/>
              </w:rPr>
              <w:t>3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مختصر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کردن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426358971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72" w:history="1">
            <w:r w:rsidR="003C1565" w:rsidRPr="00EC78F1">
              <w:rPr>
                <w:rStyle w:val="Hyperlink"/>
                <w:noProof/>
                <w:lang w:bidi="fa-IR"/>
              </w:rPr>
              <w:t>4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استفاده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موسم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حج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426358972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73" w:history="1">
            <w:r w:rsidR="003C1565" w:rsidRPr="00EC78F1">
              <w:rPr>
                <w:rStyle w:val="Hyperlink"/>
                <w:noProof/>
                <w:lang w:bidi="fa-IR"/>
              </w:rPr>
              <w:t>5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تهمت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ضد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426358973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74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عوامل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تهاجم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ضدّ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عه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426358974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75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عامل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تفرقه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426358975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76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گزارش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فعال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تبل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غ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426358976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77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تأل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فات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ضدّ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426358977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78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منشورات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مسجد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مقدّس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جمکران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426358978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79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سلسله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رامون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وهاب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426358979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80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3C1565" w:rsidRPr="00EC78F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: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426358980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Default="005149E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6358981" w:history="1"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3C1565" w:rsidRPr="00EC78F1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C1565" w:rsidRPr="00EC78F1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3C1565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 w:rsidR="003C1565">
              <w:rPr>
                <w:noProof/>
                <w:webHidden/>
              </w:rPr>
              <w:instrText>PAGEREF</w:instrText>
            </w:r>
            <w:r w:rsidR="003C1565">
              <w:rPr>
                <w:noProof/>
                <w:webHidden/>
                <w:rtl/>
              </w:rPr>
              <w:instrText xml:space="preserve"> _</w:instrText>
            </w:r>
            <w:r w:rsidR="003C1565">
              <w:rPr>
                <w:noProof/>
                <w:webHidden/>
              </w:rPr>
              <w:instrText>Toc</w:instrText>
            </w:r>
            <w:r w:rsidR="003C1565">
              <w:rPr>
                <w:noProof/>
                <w:webHidden/>
                <w:rtl/>
              </w:rPr>
              <w:instrText xml:space="preserve">426358981 </w:instrText>
            </w:r>
            <w:r w:rsidR="003C1565">
              <w:rPr>
                <w:noProof/>
                <w:webHidden/>
              </w:rPr>
              <w:instrText>\h</w:instrText>
            </w:r>
            <w:r w:rsidR="003C1565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01B4F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C1565" w:rsidRPr="0042098A" w:rsidRDefault="005149E2" w:rsidP="003C1565">
          <w:pPr>
            <w:rPr>
              <w:rtl/>
            </w:rPr>
          </w:pPr>
          <w:r>
            <w:fldChar w:fldCharType="end"/>
          </w:r>
        </w:p>
      </w:sdtContent>
    </w:sdt>
    <w:sectPr w:rsidR="003C1565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0D1" w:rsidRDefault="003740D1">
      <w:r>
        <w:separator/>
      </w:r>
    </w:p>
  </w:endnote>
  <w:endnote w:type="continuationSeparator" w:id="1">
    <w:p w:rsidR="003740D1" w:rsidRDefault="00374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84" w:rsidRDefault="005149E2">
    <w:pPr>
      <w:pStyle w:val="Footer"/>
    </w:pPr>
    <w:fldSimple w:instr=" PAGE   \* MERGEFORMAT ">
      <w:r w:rsidR="00901B4F">
        <w:rPr>
          <w:noProof/>
          <w:rtl/>
        </w:rPr>
        <w:t>98</w:t>
      </w:r>
    </w:fldSimple>
  </w:p>
  <w:p w:rsidR="00104684" w:rsidRDefault="001046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84" w:rsidRDefault="005149E2">
    <w:pPr>
      <w:pStyle w:val="Footer"/>
    </w:pPr>
    <w:fldSimple w:instr=" PAGE   \* MERGEFORMAT ">
      <w:r w:rsidR="00901B4F">
        <w:rPr>
          <w:noProof/>
          <w:rtl/>
        </w:rPr>
        <w:t>97</w:t>
      </w:r>
    </w:fldSimple>
  </w:p>
  <w:p w:rsidR="00104684" w:rsidRDefault="001046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84" w:rsidRDefault="005149E2">
    <w:pPr>
      <w:pStyle w:val="Footer"/>
    </w:pPr>
    <w:fldSimple w:instr=" PAGE   \* MERGEFORMAT ">
      <w:r w:rsidR="00901B4F">
        <w:rPr>
          <w:noProof/>
          <w:rtl/>
        </w:rPr>
        <w:t>1</w:t>
      </w:r>
    </w:fldSimple>
  </w:p>
  <w:p w:rsidR="00104684" w:rsidRDefault="001046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0D1" w:rsidRDefault="003740D1">
      <w:r>
        <w:separator/>
      </w:r>
    </w:p>
  </w:footnote>
  <w:footnote w:type="continuationSeparator" w:id="1">
    <w:p w:rsidR="003740D1" w:rsidRDefault="00374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9E4"/>
    <w:rsid w:val="00004193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4684"/>
    <w:rsid w:val="00107A6B"/>
    <w:rsid w:val="001106A5"/>
    <w:rsid w:val="00111AE3"/>
    <w:rsid w:val="0011352E"/>
    <w:rsid w:val="00113B0B"/>
    <w:rsid w:val="00113CCC"/>
    <w:rsid w:val="00115473"/>
    <w:rsid w:val="00115A71"/>
    <w:rsid w:val="00115F52"/>
    <w:rsid w:val="001162C9"/>
    <w:rsid w:val="0012268F"/>
    <w:rsid w:val="001243ED"/>
    <w:rsid w:val="00126471"/>
    <w:rsid w:val="001307F6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374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6168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2016"/>
    <w:rsid w:val="0035368E"/>
    <w:rsid w:val="00354493"/>
    <w:rsid w:val="00360A5F"/>
    <w:rsid w:val="003618AA"/>
    <w:rsid w:val="00362F97"/>
    <w:rsid w:val="00363C94"/>
    <w:rsid w:val="0036400D"/>
    <w:rsid w:val="00373085"/>
    <w:rsid w:val="003740D1"/>
    <w:rsid w:val="0038119C"/>
    <w:rsid w:val="003854C8"/>
    <w:rsid w:val="0038683D"/>
    <w:rsid w:val="00390633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65"/>
    <w:rsid w:val="003C72D4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1127"/>
    <w:rsid w:val="004A5E75"/>
    <w:rsid w:val="004B17F4"/>
    <w:rsid w:val="004B3F28"/>
    <w:rsid w:val="004C3E90"/>
    <w:rsid w:val="004C4336"/>
    <w:rsid w:val="004C77B5"/>
    <w:rsid w:val="004D28B9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149E2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770"/>
    <w:rsid w:val="00627A7B"/>
    <w:rsid w:val="006357C1"/>
    <w:rsid w:val="00641A2D"/>
    <w:rsid w:val="00643F5E"/>
    <w:rsid w:val="00646D08"/>
    <w:rsid w:val="00647C8E"/>
    <w:rsid w:val="00651640"/>
    <w:rsid w:val="00651ADF"/>
    <w:rsid w:val="00654F48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43C0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A642B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D14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0C57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1B4F"/>
    <w:rsid w:val="009036AC"/>
    <w:rsid w:val="00903C46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1A1F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8DD"/>
    <w:rsid w:val="00AD0F7D"/>
    <w:rsid w:val="00AD1392"/>
    <w:rsid w:val="00AD2964"/>
    <w:rsid w:val="00AD365B"/>
    <w:rsid w:val="00AE0778"/>
    <w:rsid w:val="00AE1E35"/>
    <w:rsid w:val="00AE49E4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572BD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47208"/>
    <w:rsid w:val="00C554CC"/>
    <w:rsid w:val="00C617E5"/>
    <w:rsid w:val="00C667E4"/>
    <w:rsid w:val="00C763D6"/>
    <w:rsid w:val="00C76A9C"/>
    <w:rsid w:val="00C81C96"/>
    <w:rsid w:val="00C83BA8"/>
    <w:rsid w:val="00C9021F"/>
    <w:rsid w:val="00C9028D"/>
    <w:rsid w:val="00C906FE"/>
    <w:rsid w:val="00C91000"/>
    <w:rsid w:val="00C97009"/>
    <w:rsid w:val="00C97A9E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7CE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3A0E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30438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25E"/>
    <w:rsid w:val="00EF7A6F"/>
    <w:rsid w:val="00F02C57"/>
    <w:rsid w:val="00F070E5"/>
    <w:rsid w:val="00F07D33"/>
    <w:rsid w:val="00F122F7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  <w:rsid w:val="00FF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71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D1392"/>
    <w:pPr>
      <w:keepNext/>
      <w:spacing w:before="120"/>
      <w:ind w:firstLine="289"/>
      <w:outlineLvl w:val="2"/>
    </w:pPr>
    <w:rPr>
      <w:rFonts w:ascii="B Badr" w:hAnsi="B Badr"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autoRedefine/>
    <w:rsid w:val="00903C46"/>
    <w:rPr>
      <w:rFonts w:cs="KFGQPC Uthman Taha Naskh"/>
      <w:color w:val="008000"/>
      <w:szCs w:val="25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903C46"/>
    <w:rPr>
      <w:rFonts w:cs="KFGQPC Uthman Taha Naskh"/>
      <w:color w:val="008000"/>
      <w:sz w:val="24"/>
      <w:szCs w:val="25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customStyle="1" w:styleId="libHadith">
    <w:name w:val="libHadith"/>
    <w:basedOn w:val="libNormal"/>
    <w:next w:val="libNormal"/>
    <w:link w:val="libHadithChar"/>
    <w:autoRedefine/>
    <w:qFormat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ithChar">
    <w:name w:val="libHadith Char"/>
    <w:link w:val="libHadith"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libHadithFootnote">
    <w:name w:val="libHadithFootnote"/>
    <w:basedOn w:val="libNormal"/>
    <w:next w:val="libNormal"/>
    <w:link w:val="libHadithFootnoteChar"/>
    <w:autoRedefine/>
    <w:qFormat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character" w:customStyle="1" w:styleId="libHadithFootnoteChar">
    <w:name w:val="libHadithFootnote Char"/>
    <w:basedOn w:val="libNormalChar"/>
    <w:link w:val="libHadithFootnote"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paragraph" w:customStyle="1" w:styleId="libFootnoteAlaem">
    <w:name w:val="libFootnoteAlaem"/>
    <w:basedOn w:val="libFootnote"/>
    <w:next w:val="libFootnote"/>
    <w:link w:val="libFootnoteAlaemChar"/>
    <w:autoRedefine/>
    <w:rsid w:val="00390633"/>
    <w:rPr>
      <w:rFonts w:ascii="KFGQPC Uthman Taha Naskh" w:eastAsia="KFGQPC Uthman Taha Naskh" w:hAnsi="KFGQPC Uthman Taha Naskh" w:cs="Rafed Alaem"/>
    </w:rPr>
  </w:style>
  <w:style w:type="character" w:customStyle="1" w:styleId="libFootnoteAlaemChar">
    <w:name w:val="libFootnoteAlaem Char"/>
    <w:basedOn w:val="libFootnoteChar"/>
    <w:link w:val="libFootnoteAlaem"/>
    <w:rsid w:val="00390633"/>
    <w:rPr>
      <w:rFonts w:ascii="KFGQPC Uthman Taha Naskh" w:eastAsia="KFGQPC Uthman Taha Naskh" w:hAnsi="KFGQPC Uthman Taha Naskh" w:cs="Rafed Alaem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565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3C1565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C1565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C1565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C1565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C15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A12B-A897-49BA-868F-9049457D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29</TotalTime>
  <Pages>98</Pages>
  <Words>16812</Words>
  <Characters>95831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Mostafa</cp:lastModifiedBy>
  <cp:revision>14</cp:revision>
  <cp:lastPrinted>2015-08-03T06:30:00Z</cp:lastPrinted>
  <dcterms:created xsi:type="dcterms:W3CDTF">2015-08-03T05:58:00Z</dcterms:created>
  <dcterms:modified xsi:type="dcterms:W3CDTF">2015-08-03T06:30:00Z</dcterms:modified>
</cp:coreProperties>
</file>