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70B" w:rsidRPr="00BA4279" w:rsidRDefault="00B6770B" w:rsidP="00BA4279">
      <w:pPr>
        <w:pStyle w:val="libCenterTitr"/>
      </w:pPr>
    </w:p>
    <w:p w:rsidR="00B6770B" w:rsidRPr="00BA4279" w:rsidRDefault="00B6770B" w:rsidP="00BA4279">
      <w:pPr>
        <w:pStyle w:val="libCenterTitr"/>
      </w:pPr>
    </w:p>
    <w:p w:rsidR="00B6770B" w:rsidRPr="00BA4279" w:rsidRDefault="00B6770B" w:rsidP="00BA4279">
      <w:pPr>
        <w:pStyle w:val="libCenterTitr"/>
      </w:pPr>
      <w:r w:rsidRPr="00BA4279">
        <w:t>VOLUME</w:t>
      </w:r>
      <w:r w:rsidR="009A3CE4" w:rsidRPr="00BA4279">
        <w:t xml:space="preserve"> 3</w:t>
      </w:r>
    </w:p>
    <w:p w:rsidR="00B6770B" w:rsidRPr="00BA4279" w:rsidRDefault="00B6770B" w:rsidP="00BA4279">
      <w:pPr>
        <w:pStyle w:val="libCenterTitr"/>
      </w:pPr>
    </w:p>
    <w:p w:rsidR="00B6770B" w:rsidRPr="00BA4279" w:rsidRDefault="00B6770B" w:rsidP="00BA4279">
      <w:pPr>
        <w:pStyle w:val="libCenterTitr"/>
      </w:pPr>
      <w:r w:rsidRPr="00BA4279">
        <w:t>THE SCALE OF WISDOM:</w:t>
      </w:r>
    </w:p>
    <w:p w:rsidR="00B6770B" w:rsidRPr="00BA4279" w:rsidRDefault="00B6770B" w:rsidP="00BA4279">
      <w:pPr>
        <w:pStyle w:val="libCenterTitr"/>
      </w:pPr>
      <w:r w:rsidRPr="00BA4279">
        <w:t>A Compendium of Shi’a Hadith</w:t>
      </w:r>
    </w:p>
    <w:p w:rsidR="00B6770B" w:rsidRPr="00BA4279" w:rsidRDefault="00B6770B" w:rsidP="00BA4279">
      <w:pPr>
        <w:pStyle w:val="libCenterTitr"/>
      </w:pPr>
      <w:r w:rsidRPr="00BA4279">
        <w:t>[Mizan al-Hikmah]</w:t>
      </w:r>
    </w:p>
    <w:p w:rsidR="00B6770B" w:rsidRPr="00BA4279" w:rsidRDefault="00B6770B" w:rsidP="00BA4279">
      <w:pPr>
        <w:pStyle w:val="libCenterTitr"/>
      </w:pPr>
      <w:r w:rsidRPr="00BA4279">
        <w:t>(Bilingual Edition)</w:t>
      </w:r>
    </w:p>
    <w:p w:rsidR="00B6770B" w:rsidRPr="00BA4279" w:rsidRDefault="00B6770B" w:rsidP="00BA4279">
      <w:pPr>
        <w:pStyle w:val="libCenterBold2"/>
      </w:pPr>
      <w:r w:rsidRPr="00BA4279">
        <w:t>[ARABIC-ENGLISH]</w:t>
      </w:r>
    </w:p>
    <w:p w:rsidR="00B6770B" w:rsidRPr="00BA4279" w:rsidRDefault="00B6770B" w:rsidP="00BA4279">
      <w:pPr>
        <w:pStyle w:val="libCenterTitr"/>
      </w:pPr>
    </w:p>
    <w:p w:rsidR="00B6770B" w:rsidRPr="00BA4279" w:rsidRDefault="00B6770B" w:rsidP="00BA4279">
      <w:pPr>
        <w:pStyle w:val="libCenterTitr"/>
      </w:pPr>
    </w:p>
    <w:p w:rsidR="00B6770B" w:rsidRPr="00BA4279" w:rsidRDefault="00B6770B" w:rsidP="00BA4279">
      <w:pPr>
        <w:pStyle w:val="libCenterTitr"/>
      </w:pPr>
    </w:p>
    <w:p w:rsidR="00B6770B" w:rsidRPr="00BA4279" w:rsidRDefault="00B6770B" w:rsidP="00BA4279">
      <w:pPr>
        <w:pStyle w:val="libCenterTitr"/>
      </w:pPr>
    </w:p>
    <w:p w:rsidR="00B6770B" w:rsidRDefault="00B6770B" w:rsidP="00BA4279">
      <w:pPr>
        <w:pStyle w:val="libCenterTitr"/>
      </w:pPr>
    </w:p>
    <w:p w:rsidR="009C066F" w:rsidRPr="00BA4279" w:rsidRDefault="009C066F" w:rsidP="00BA4279">
      <w:pPr>
        <w:pStyle w:val="libCenterTitr"/>
      </w:pPr>
    </w:p>
    <w:p w:rsidR="00B6770B" w:rsidRDefault="009C066F" w:rsidP="009C066F">
      <w:pPr>
        <w:pStyle w:val="libCenterBold1"/>
      </w:pPr>
      <w:hyperlink r:id="rId8" w:history="1">
        <w:r w:rsidRPr="0071301D">
          <w:rPr>
            <w:rStyle w:val="Hyperlink"/>
          </w:rPr>
          <w:t>WWW.ALHASSANAIN.ORG/ENGLISH</w:t>
        </w:r>
      </w:hyperlink>
    </w:p>
    <w:p w:rsidR="00B6770B" w:rsidRDefault="00B6770B" w:rsidP="00B6770B">
      <w:pPr>
        <w:pStyle w:val="libNormal"/>
        <w:rPr>
          <w:lang w:bidi="fa-IR"/>
        </w:rPr>
      </w:pPr>
      <w:r>
        <w:rPr>
          <w:lang w:bidi="fa-IR"/>
        </w:rPr>
        <w:br w:type="page"/>
      </w:r>
    </w:p>
    <w:p w:rsidR="00B6770B" w:rsidRPr="00BA4279" w:rsidRDefault="00B6770B" w:rsidP="00BA4279">
      <w:pPr>
        <w:pStyle w:val="libCenterBold1"/>
      </w:pPr>
    </w:p>
    <w:p w:rsidR="00B6770B" w:rsidRPr="00BA4279" w:rsidRDefault="00B6770B" w:rsidP="00BA4279">
      <w:pPr>
        <w:pStyle w:val="libCenterBold1"/>
      </w:pPr>
    </w:p>
    <w:p w:rsidR="00B6770B" w:rsidRPr="00BA4279" w:rsidRDefault="00B6770B" w:rsidP="00BA4279">
      <w:pPr>
        <w:pStyle w:val="libCenterBold1"/>
      </w:pPr>
      <w:r w:rsidRPr="00BA4279">
        <w:drawing>
          <wp:inline distT="0" distB="0" distL="0" distR="0">
            <wp:extent cx="4680585" cy="6571794"/>
            <wp:effectExtent l="19050" t="0" r="5715" b="0"/>
            <wp:docPr id="1" name="Picture 1" descr="D:\barkatullah\books\new books\jamadi_ula_1438\the_scale_of_wisdom\front_p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jamadi_ula_1438\the_scale_of_wisdom\front_page01.jpg"/>
                    <pic:cNvPicPr>
                      <a:picLocks noChangeAspect="1" noChangeArrowheads="1"/>
                    </pic:cNvPicPr>
                  </pic:nvPicPr>
                  <pic:blipFill>
                    <a:blip r:embed="rId9" cstate="print"/>
                    <a:srcRect/>
                    <a:stretch>
                      <a:fillRect/>
                    </a:stretch>
                  </pic:blipFill>
                  <pic:spPr bwMode="auto">
                    <a:xfrm>
                      <a:off x="0" y="0"/>
                      <a:ext cx="4680585" cy="6571794"/>
                    </a:xfrm>
                    <a:prstGeom prst="rect">
                      <a:avLst/>
                    </a:prstGeom>
                    <a:noFill/>
                    <a:ln w="9525">
                      <a:noFill/>
                      <a:miter lim="800000"/>
                      <a:headEnd/>
                      <a:tailEnd/>
                    </a:ln>
                  </pic:spPr>
                </pic:pic>
              </a:graphicData>
            </a:graphic>
          </wp:inline>
        </w:drawing>
      </w:r>
    </w:p>
    <w:p w:rsidR="00B6770B" w:rsidRPr="00BA4279" w:rsidRDefault="00B6770B" w:rsidP="00BA4279">
      <w:pPr>
        <w:pStyle w:val="libCenterBold1"/>
      </w:pPr>
    </w:p>
    <w:p w:rsidR="00B6770B" w:rsidRDefault="00B6770B" w:rsidP="00BA4279">
      <w:pPr>
        <w:pStyle w:val="libCenterBold1"/>
      </w:pPr>
    </w:p>
    <w:p w:rsidR="009C066F" w:rsidRDefault="009C066F" w:rsidP="00BA4279">
      <w:pPr>
        <w:pStyle w:val="libCenterBold1"/>
      </w:pPr>
      <w:hyperlink r:id="rId10" w:history="1">
        <w:r w:rsidRPr="0071301D">
          <w:rPr>
            <w:rStyle w:val="Hyperlink"/>
          </w:rPr>
          <w:t>www.alhassanain.org/english</w:t>
        </w:r>
      </w:hyperlink>
    </w:p>
    <w:p w:rsidR="00B6770B" w:rsidRDefault="00B6770B" w:rsidP="00B6770B">
      <w:pPr>
        <w:pStyle w:val="libNormal"/>
        <w:rPr>
          <w:lang w:bidi="fa-IR"/>
        </w:rPr>
      </w:pPr>
      <w:r>
        <w:rPr>
          <w:lang w:bidi="fa-IR"/>
        </w:rPr>
        <w:br w:type="page"/>
      </w:r>
    </w:p>
    <w:p w:rsidR="00B6770B" w:rsidRPr="00BA4279" w:rsidRDefault="00B6770B" w:rsidP="00BA4279">
      <w:pPr>
        <w:pStyle w:val="libCenterBold1"/>
      </w:pPr>
    </w:p>
    <w:p w:rsidR="00B6770B" w:rsidRPr="00BA4279" w:rsidRDefault="00B6770B" w:rsidP="00BA4279">
      <w:pPr>
        <w:pStyle w:val="libCenterBold1"/>
      </w:pPr>
    </w:p>
    <w:p w:rsidR="00B6770B" w:rsidRPr="00BA4279" w:rsidRDefault="00B6770B" w:rsidP="00BA4279">
      <w:pPr>
        <w:pStyle w:val="libCenterBold1"/>
      </w:pPr>
    </w:p>
    <w:p w:rsidR="00B6770B" w:rsidRPr="00BA4279" w:rsidRDefault="00B6770B" w:rsidP="00BA4279">
      <w:pPr>
        <w:pStyle w:val="libCenterBold1"/>
      </w:pPr>
    </w:p>
    <w:p w:rsidR="00B6770B" w:rsidRPr="00BA4279" w:rsidRDefault="00B6770B" w:rsidP="00BA4279">
      <w:pPr>
        <w:pStyle w:val="libCenterBold1"/>
      </w:pPr>
    </w:p>
    <w:p w:rsidR="00B6770B" w:rsidRPr="00BA4279" w:rsidRDefault="00B6770B" w:rsidP="00BA4279">
      <w:pPr>
        <w:pStyle w:val="libCenterBold1"/>
      </w:pPr>
      <w:bookmarkStart w:id="0" w:name="_Toc485636333"/>
      <w:r w:rsidRPr="00BA4279">
        <w:t>Notice:</w:t>
      </w:r>
      <w:bookmarkEnd w:id="0"/>
    </w:p>
    <w:p w:rsidR="00B6770B" w:rsidRDefault="00B6770B" w:rsidP="009C066F">
      <w:pPr>
        <w:pStyle w:val="libCenterBold2"/>
      </w:pPr>
      <w:r w:rsidRPr="00BA4279">
        <w:t xml:space="preserve">This work is published on behalf of </w:t>
      </w:r>
      <w:hyperlink r:id="rId11" w:history="1">
        <w:r w:rsidR="009C066F" w:rsidRPr="0071301D">
          <w:rPr>
            <w:rStyle w:val="Hyperlink"/>
          </w:rPr>
          <w:t>www.alhassanain.org/english</w:t>
        </w:r>
      </w:hyperlink>
    </w:p>
    <w:p w:rsidR="00B6770B" w:rsidRPr="00BA4279" w:rsidRDefault="00B6770B" w:rsidP="00BA4279">
      <w:pPr>
        <w:pStyle w:val="libCenterBold2"/>
      </w:pPr>
      <w:r w:rsidRPr="00BA4279">
        <w:t>The typing errors are n’t corrected.</w:t>
      </w:r>
    </w:p>
    <w:p w:rsidR="00B6770B" w:rsidRPr="00BA4279" w:rsidRDefault="00B6770B" w:rsidP="00BA4279">
      <w:pPr>
        <w:pStyle w:val="libCenterBold2"/>
      </w:pPr>
    </w:p>
    <w:p w:rsidR="00B6770B" w:rsidRPr="00BA4279" w:rsidRDefault="00B6770B" w:rsidP="00BA4279">
      <w:pPr>
        <w:pStyle w:val="libCenterBold2"/>
      </w:pPr>
    </w:p>
    <w:p w:rsidR="00B6770B" w:rsidRPr="00BA4279" w:rsidRDefault="00B6770B" w:rsidP="00BA4279">
      <w:pPr>
        <w:pStyle w:val="libCenterBold2"/>
      </w:pPr>
    </w:p>
    <w:p w:rsidR="00B6770B" w:rsidRPr="00BA4279" w:rsidRDefault="00B6770B" w:rsidP="00BA4279">
      <w:pPr>
        <w:pStyle w:val="libCenterBold2"/>
      </w:pPr>
    </w:p>
    <w:p w:rsidR="00B6770B" w:rsidRPr="00BA4279" w:rsidRDefault="00B6770B" w:rsidP="00BA4279">
      <w:pPr>
        <w:pStyle w:val="libCenterBold2"/>
      </w:pPr>
    </w:p>
    <w:p w:rsidR="00B6770B" w:rsidRPr="00BA4279" w:rsidRDefault="00B6770B" w:rsidP="00BA4279">
      <w:pPr>
        <w:pStyle w:val="libCenterBold2"/>
      </w:pPr>
    </w:p>
    <w:p w:rsidR="00B6770B" w:rsidRPr="00BA4279" w:rsidRDefault="00B6770B" w:rsidP="00BA4279">
      <w:pPr>
        <w:pStyle w:val="libCenterBold1"/>
      </w:pPr>
      <w:r w:rsidRPr="00BA4279">
        <w:br w:type="page"/>
      </w:r>
    </w:p>
    <w:p w:rsidR="00B6770B" w:rsidRPr="00BA4279" w:rsidRDefault="00B6770B" w:rsidP="00BA4279">
      <w:pPr>
        <w:pStyle w:val="libCenterBold1"/>
      </w:pPr>
    </w:p>
    <w:p w:rsidR="00B6770B" w:rsidRPr="00BA4279" w:rsidRDefault="00B6770B" w:rsidP="00BA4279">
      <w:pPr>
        <w:pStyle w:val="libCenterBold1"/>
      </w:pPr>
    </w:p>
    <w:p w:rsidR="00B6770B" w:rsidRPr="00BA4279" w:rsidRDefault="00B6770B" w:rsidP="00BA4279">
      <w:pPr>
        <w:pStyle w:val="libCenterBold1"/>
      </w:pPr>
      <w:r w:rsidRPr="00BA4279">
        <w:drawing>
          <wp:inline distT="0" distB="0" distL="0" distR="0">
            <wp:extent cx="4680585" cy="7220433"/>
            <wp:effectExtent l="19050" t="0" r="5715" b="0"/>
            <wp:docPr id="2" name="Picture 1" descr="D:\barkatullah\books\new books\jamadi_ula_1438\the_scale_of_wisdo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jamadi_ula_1438\the_scale_of_wisdom\01.jpg"/>
                    <pic:cNvPicPr>
                      <a:picLocks noChangeAspect="1" noChangeArrowheads="1"/>
                    </pic:cNvPicPr>
                  </pic:nvPicPr>
                  <pic:blipFill>
                    <a:blip r:embed="rId12" cstate="print"/>
                    <a:srcRect/>
                    <a:stretch>
                      <a:fillRect/>
                    </a:stretch>
                  </pic:blipFill>
                  <pic:spPr bwMode="auto">
                    <a:xfrm>
                      <a:off x="0" y="0"/>
                      <a:ext cx="4680585" cy="7220433"/>
                    </a:xfrm>
                    <a:prstGeom prst="rect">
                      <a:avLst/>
                    </a:prstGeom>
                    <a:noFill/>
                    <a:ln w="9525">
                      <a:noFill/>
                      <a:miter lim="800000"/>
                      <a:headEnd/>
                      <a:tailEnd/>
                    </a:ln>
                  </pic:spPr>
                </pic:pic>
              </a:graphicData>
            </a:graphic>
          </wp:inline>
        </w:drawing>
      </w:r>
    </w:p>
    <w:p w:rsidR="00B6770B" w:rsidRPr="00BA4279" w:rsidRDefault="00B6770B" w:rsidP="00BA4279">
      <w:pPr>
        <w:pStyle w:val="libCenterBold1"/>
      </w:pPr>
    </w:p>
    <w:p w:rsidR="00B6770B" w:rsidRPr="00BA4279" w:rsidRDefault="00B6770B" w:rsidP="00BA4279">
      <w:pPr>
        <w:pStyle w:val="libCenterBold1"/>
      </w:pPr>
      <w:r w:rsidRPr="00BA4279">
        <w:br w:type="page"/>
      </w:r>
    </w:p>
    <w:p w:rsidR="00B6770B" w:rsidRPr="00BA4279" w:rsidRDefault="00B6770B" w:rsidP="00BA4279">
      <w:pPr>
        <w:pStyle w:val="libCenterBold1"/>
      </w:pPr>
    </w:p>
    <w:p w:rsidR="00B6770B" w:rsidRPr="00BA4279" w:rsidRDefault="00B6770B" w:rsidP="00BA4279">
      <w:pPr>
        <w:pStyle w:val="libCenterBold1"/>
      </w:pPr>
    </w:p>
    <w:p w:rsidR="00B6770B" w:rsidRPr="00BA4279" w:rsidRDefault="00B6770B" w:rsidP="00BA4279">
      <w:pPr>
        <w:pStyle w:val="libCenterBold1"/>
      </w:pPr>
      <w:r w:rsidRPr="00BA4279">
        <w:lastRenderedPageBreak/>
        <w:drawing>
          <wp:inline distT="0" distB="0" distL="0" distR="0">
            <wp:extent cx="4680585" cy="8524441"/>
            <wp:effectExtent l="19050" t="0" r="5715" b="0"/>
            <wp:docPr id="3" name="Picture 2" descr="D:\barkatullah\books\new books\jamadi_ula_1438\the_scale_of_wisdo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jamadi_ula_1438\the_scale_of_wisdom\02.jpg"/>
                    <pic:cNvPicPr>
                      <a:picLocks noChangeAspect="1" noChangeArrowheads="1"/>
                    </pic:cNvPicPr>
                  </pic:nvPicPr>
                  <pic:blipFill>
                    <a:blip r:embed="rId13" cstate="print"/>
                    <a:srcRect/>
                    <a:stretch>
                      <a:fillRect/>
                    </a:stretch>
                  </pic:blipFill>
                  <pic:spPr bwMode="auto">
                    <a:xfrm>
                      <a:off x="0" y="0"/>
                      <a:ext cx="4680585" cy="8524441"/>
                    </a:xfrm>
                    <a:prstGeom prst="rect">
                      <a:avLst/>
                    </a:prstGeom>
                    <a:noFill/>
                    <a:ln w="9525">
                      <a:noFill/>
                      <a:miter lim="800000"/>
                      <a:headEnd/>
                      <a:tailEnd/>
                    </a:ln>
                  </pic:spPr>
                </pic:pic>
              </a:graphicData>
            </a:graphic>
          </wp:inline>
        </w:drawing>
      </w:r>
    </w:p>
    <w:p w:rsidR="00B6770B" w:rsidRPr="00BA4279" w:rsidRDefault="00B6770B" w:rsidP="00BA4279">
      <w:pPr>
        <w:pStyle w:val="libCenterBold1"/>
      </w:pPr>
    </w:p>
    <w:p w:rsidR="00B6770B" w:rsidRPr="00BA4279" w:rsidRDefault="00B6770B" w:rsidP="00BA4279">
      <w:pPr>
        <w:pStyle w:val="libCenterBold1"/>
      </w:pPr>
    </w:p>
    <w:p w:rsidR="00B6770B" w:rsidRDefault="00B6770B" w:rsidP="00B6770B">
      <w:pPr>
        <w:pStyle w:val="libNormal"/>
        <w:rPr>
          <w:lang w:bidi="fa-IR"/>
        </w:rPr>
      </w:pPr>
      <w:r>
        <w:rPr>
          <w:lang w:bidi="fa-IR"/>
        </w:rPr>
        <w:br w:type="page"/>
      </w:r>
    </w:p>
    <w:sdt>
      <w:sdtPr>
        <w:id w:val="1041465632"/>
        <w:docPartObj>
          <w:docPartGallery w:val="Table of Contents"/>
          <w:docPartUnique/>
        </w:docPartObj>
      </w:sdtPr>
      <w:sdtEndPr>
        <w:rPr>
          <w:b w:val="0"/>
          <w:bCs w:val="0"/>
        </w:rPr>
      </w:sdtEndPr>
      <w:sdtContent>
        <w:p w:rsidR="00B6770B" w:rsidRPr="00BA4279" w:rsidRDefault="00B6770B" w:rsidP="00BA4279">
          <w:pPr>
            <w:pStyle w:val="libCenterBold1"/>
          </w:pPr>
        </w:p>
        <w:p w:rsidR="00B6770B" w:rsidRPr="00BA4279" w:rsidRDefault="00B6770B" w:rsidP="00BA4279">
          <w:pPr>
            <w:pStyle w:val="libCenterBold1"/>
          </w:pPr>
          <w:bookmarkStart w:id="1" w:name="_Toc485636334"/>
          <w:r w:rsidRPr="00BA4279">
            <w:t>Table of Contents</w:t>
          </w:r>
          <w:bookmarkEnd w:id="1"/>
        </w:p>
        <w:p w:rsidR="00B6770B" w:rsidRPr="00BA4279" w:rsidRDefault="00B6770B" w:rsidP="00143177">
          <w:pPr>
            <w:pStyle w:val="libCenterBold1"/>
          </w:pPr>
        </w:p>
        <w:p w:rsidR="00143177" w:rsidRDefault="008639D3" w:rsidP="00143177">
          <w:pPr>
            <w:pStyle w:val="TOC2"/>
            <w:rPr>
              <w:rFonts w:asciiTheme="minorHAnsi" w:eastAsiaTheme="minorEastAsia" w:hAnsiTheme="minorHAnsi" w:cstheme="minorBidi"/>
              <w:color w:val="auto"/>
              <w:sz w:val="22"/>
              <w:szCs w:val="22"/>
              <w:rtl/>
            </w:rPr>
          </w:pPr>
          <w:r w:rsidRPr="008639D3">
            <w:fldChar w:fldCharType="begin"/>
          </w:r>
          <w:r w:rsidR="00B6770B">
            <w:instrText xml:space="preserve"> TOC \o "1-3" \h \z \u </w:instrText>
          </w:r>
          <w:r w:rsidRPr="008639D3">
            <w:fldChar w:fldCharType="separate"/>
          </w:r>
          <w:hyperlink w:anchor="_Toc485816247" w:history="1">
            <w:r w:rsidR="00143177" w:rsidRPr="004D5903">
              <w:rPr>
                <w:rStyle w:val="Hyperlink"/>
                <w:lang w:bidi="fa-IR"/>
              </w:rPr>
              <w:t>210</w:t>
            </w:r>
            <w:r w:rsidR="00143177" w:rsidRPr="004D5903">
              <w:rPr>
                <w:rStyle w:val="Hyperlink"/>
              </w:rPr>
              <w:t xml:space="preserve"> - </w:t>
            </w:r>
            <w:r w:rsidR="00143177" w:rsidRPr="004D5903">
              <w:rPr>
                <w:rStyle w:val="Hyperlink"/>
                <w:rtl/>
                <w:lang w:bidi="fa-IR"/>
              </w:rPr>
              <w:t>الشَّباب‏</w:t>
            </w:r>
            <w:r w:rsidR="00143177">
              <w:rPr>
                <w:webHidden/>
                <w:rtl/>
              </w:rPr>
              <w:tab/>
            </w:r>
            <w:r w:rsidR="00143177">
              <w:rPr>
                <w:webHidden/>
                <w:rtl/>
              </w:rPr>
              <w:fldChar w:fldCharType="begin"/>
            </w:r>
            <w:r w:rsidR="00143177">
              <w:rPr>
                <w:webHidden/>
                <w:rtl/>
              </w:rPr>
              <w:instrText xml:space="preserve"> </w:instrText>
            </w:r>
            <w:r w:rsidR="00143177">
              <w:rPr>
                <w:webHidden/>
              </w:rPr>
              <w:instrText>PAGEREF</w:instrText>
            </w:r>
            <w:r w:rsidR="00143177">
              <w:rPr>
                <w:webHidden/>
                <w:rtl/>
              </w:rPr>
              <w:instrText xml:space="preserve"> _</w:instrText>
            </w:r>
            <w:r w:rsidR="00143177">
              <w:rPr>
                <w:webHidden/>
              </w:rPr>
              <w:instrText>Toc485816247 \h</w:instrText>
            </w:r>
            <w:r w:rsidR="00143177">
              <w:rPr>
                <w:webHidden/>
                <w:rtl/>
              </w:rPr>
              <w:instrText xml:space="preserve"> </w:instrText>
            </w:r>
            <w:r w:rsidR="00143177">
              <w:rPr>
                <w:webHidden/>
                <w:rtl/>
              </w:rPr>
            </w:r>
            <w:r w:rsidR="00143177">
              <w:rPr>
                <w:webHidden/>
                <w:rtl/>
              </w:rPr>
              <w:fldChar w:fldCharType="separate"/>
            </w:r>
            <w:r w:rsidR="00A82045">
              <w:rPr>
                <w:webHidden/>
              </w:rPr>
              <w:t>57</w:t>
            </w:r>
            <w:r w:rsidR="00143177">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48" w:history="1">
            <w:r w:rsidRPr="004D5903">
              <w:rPr>
                <w:rStyle w:val="Hyperlink"/>
                <w:lang w:bidi="fa-IR"/>
              </w:rPr>
              <w:t>210</w:t>
            </w:r>
            <w:r w:rsidRPr="004D5903">
              <w:rPr>
                <w:rStyle w:val="Hyperlink"/>
              </w:rPr>
              <w:t>. YOUTH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Toc485816248 \h</w:instrText>
            </w:r>
            <w:r>
              <w:rPr>
                <w:webHidden/>
                <w:rtl/>
              </w:rPr>
              <w:instrText xml:space="preserve"> </w:instrText>
            </w:r>
            <w:r>
              <w:rPr>
                <w:webHidden/>
                <w:rtl/>
              </w:rPr>
            </w:r>
            <w:r>
              <w:rPr>
                <w:webHidden/>
                <w:rtl/>
              </w:rPr>
              <w:fldChar w:fldCharType="separate"/>
            </w:r>
            <w:r w:rsidR="00A82045">
              <w:rPr>
                <w:webHidden/>
              </w:rPr>
              <w:t>57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49" w:history="1">
            <w:r w:rsidRPr="004D5903">
              <w:rPr>
                <w:rStyle w:val="Hyperlink"/>
                <w:lang w:bidi="fa-IR"/>
              </w:rPr>
              <w:t>999</w:t>
            </w:r>
            <w:r w:rsidRPr="004D5903">
              <w:rPr>
                <w:rStyle w:val="Hyperlink"/>
              </w:rPr>
              <w:t xml:space="preserve"> - </w:t>
            </w:r>
            <w:r w:rsidRPr="004D5903">
              <w:rPr>
                <w:rStyle w:val="Hyperlink"/>
                <w:rtl/>
                <w:lang w:bidi="fa-IR"/>
              </w:rPr>
              <w:t>الشّباب‏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Toc485816249 \h</w:instrText>
            </w:r>
            <w:r>
              <w:rPr>
                <w:webHidden/>
                <w:rtl/>
              </w:rPr>
              <w:instrText xml:space="preserve"> </w:instrText>
            </w:r>
            <w:r>
              <w:rPr>
                <w:webHidden/>
                <w:rtl/>
              </w:rPr>
            </w:r>
            <w:r>
              <w:rPr>
                <w:webHidden/>
                <w:rtl/>
              </w:rPr>
              <w:fldChar w:fldCharType="separate"/>
            </w:r>
            <w:r w:rsidR="00A82045">
              <w:rPr>
                <w:webHidden/>
              </w:rPr>
              <w:t>57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50" w:history="1">
            <w:r w:rsidRPr="004D5903">
              <w:rPr>
                <w:rStyle w:val="Hyperlink"/>
              </w:rPr>
              <w:t>999. YOUTH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Toc485816250 \h</w:instrText>
            </w:r>
            <w:r>
              <w:rPr>
                <w:webHidden/>
                <w:rtl/>
              </w:rPr>
              <w:instrText xml:space="preserve"> </w:instrText>
            </w:r>
            <w:r>
              <w:rPr>
                <w:webHidden/>
                <w:rtl/>
              </w:rPr>
            </w:r>
            <w:r>
              <w:rPr>
                <w:webHidden/>
                <w:rtl/>
              </w:rPr>
              <w:fldChar w:fldCharType="separate"/>
            </w:r>
            <w:r w:rsidR="00A82045">
              <w:rPr>
                <w:webHidden/>
              </w:rPr>
              <w:t>57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251"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Toc485816251 \h</w:instrText>
            </w:r>
            <w:r>
              <w:rPr>
                <w:noProof/>
                <w:webHidden/>
                <w:rtl/>
              </w:rPr>
              <w:instrText xml:space="preserve"> </w:instrText>
            </w:r>
            <w:r>
              <w:rPr>
                <w:noProof/>
                <w:webHidden/>
                <w:rtl/>
              </w:rPr>
            </w:r>
            <w:r>
              <w:rPr>
                <w:noProof/>
                <w:webHidden/>
                <w:rtl/>
              </w:rPr>
              <w:fldChar w:fldCharType="separate"/>
            </w:r>
            <w:r w:rsidR="00A82045">
              <w:rPr>
                <w:noProof/>
                <w:webHidden/>
              </w:rPr>
              <w:t>57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52" w:history="1">
            <w:r w:rsidRPr="004D5903">
              <w:rPr>
                <w:rStyle w:val="Hyperlink"/>
                <w:lang w:bidi="fa-IR"/>
              </w:rPr>
              <w:t>1000</w:t>
            </w:r>
            <w:r w:rsidRPr="004D5903">
              <w:rPr>
                <w:rStyle w:val="Hyperlink"/>
              </w:rPr>
              <w:t xml:space="preserve"> - </w:t>
            </w:r>
            <w:r w:rsidRPr="004D5903">
              <w:rPr>
                <w:rStyle w:val="Hyperlink"/>
                <w:rtl/>
                <w:lang w:bidi="fa-IR"/>
              </w:rPr>
              <w:t>تَربِيَةُ الأحداثِ‏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Toc485816252 \h</w:instrText>
            </w:r>
            <w:r>
              <w:rPr>
                <w:webHidden/>
                <w:rtl/>
              </w:rPr>
              <w:instrText xml:space="preserve"> </w:instrText>
            </w:r>
            <w:r>
              <w:rPr>
                <w:webHidden/>
                <w:rtl/>
              </w:rPr>
            </w:r>
            <w:r>
              <w:rPr>
                <w:webHidden/>
                <w:rtl/>
              </w:rPr>
              <w:fldChar w:fldCharType="separate"/>
            </w:r>
            <w:r w:rsidR="00A82045">
              <w:rPr>
                <w:webHidden/>
              </w:rPr>
              <w:t>58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53" w:history="1">
            <w:r w:rsidRPr="004D5903">
              <w:rPr>
                <w:rStyle w:val="Hyperlink"/>
                <w:lang w:bidi="fa-IR"/>
              </w:rPr>
              <w:t>1000</w:t>
            </w:r>
            <w:r w:rsidRPr="004D5903">
              <w:rPr>
                <w:rStyle w:val="Hyperlink"/>
              </w:rPr>
              <w:t>.</w:t>
            </w:r>
            <w:r w:rsidRPr="004D5903">
              <w:rPr>
                <w:rStyle w:val="Hyperlink"/>
                <w:lang w:bidi="fa-IR"/>
              </w:rPr>
              <w:t xml:space="preserve"> </w:t>
            </w:r>
            <w:r w:rsidRPr="004D5903">
              <w:rPr>
                <w:rStyle w:val="Hyperlink"/>
              </w:rPr>
              <w:t>EDUCATING YOUNGSTERS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Toc485816253 \h</w:instrText>
            </w:r>
            <w:r>
              <w:rPr>
                <w:webHidden/>
                <w:rtl/>
              </w:rPr>
              <w:instrText xml:space="preserve"> </w:instrText>
            </w:r>
            <w:r>
              <w:rPr>
                <w:webHidden/>
                <w:rtl/>
              </w:rPr>
            </w:r>
            <w:r>
              <w:rPr>
                <w:webHidden/>
                <w:rtl/>
              </w:rPr>
              <w:fldChar w:fldCharType="separate"/>
            </w:r>
            <w:r w:rsidR="00A82045">
              <w:rPr>
                <w:webHidden/>
              </w:rPr>
              <w:t>58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254"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Toc485816254 \h</w:instrText>
            </w:r>
            <w:r>
              <w:rPr>
                <w:noProof/>
                <w:webHidden/>
                <w:rtl/>
              </w:rPr>
              <w:instrText xml:space="preserve"> </w:instrText>
            </w:r>
            <w:r>
              <w:rPr>
                <w:noProof/>
                <w:webHidden/>
                <w:rtl/>
              </w:rPr>
            </w:r>
            <w:r>
              <w:rPr>
                <w:noProof/>
                <w:webHidden/>
                <w:rtl/>
              </w:rPr>
              <w:fldChar w:fldCharType="separate"/>
            </w:r>
            <w:r w:rsidR="00A82045">
              <w:rPr>
                <w:noProof/>
                <w:webHidden/>
              </w:rPr>
              <w:t>58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55" w:history="1">
            <w:r w:rsidRPr="004D5903">
              <w:rPr>
                <w:rStyle w:val="Hyperlink"/>
                <w:lang w:bidi="fa-IR"/>
              </w:rPr>
              <w:t>1001</w:t>
            </w:r>
            <w:r w:rsidRPr="004D5903">
              <w:rPr>
                <w:rStyle w:val="Hyperlink"/>
              </w:rPr>
              <w:t xml:space="preserve"> - </w:t>
            </w:r>
            <w:r w:rsidRPr="004D5903">
              <w:rPr>
                <w:rStyle w:val="Hyperlink"/>
                <w:rtl/>
                <w:lang w:bidi="fa-IR"/>
              </w:rPr>
              <w:t>التَّعَلُّمُ فِي الشَّبابِ‏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Toc485816255 \h</w:instrText>
            </w:r>
            <w:r>
              <w:rPr>
                <w:webHidden/>
                <w:rtl/>
              </w:rPr>
              <w:instrText xml:space="preserve"> </w:instrText>
            </w:r>
            <w:r>
              <w:rPr>
                <w:webHidden/>
                <w:rtl/>
              </w:rPr>
            </w:r>
            <w:r>
              <w:rPr>
                <w:webHidden/>
                <w:rtl/>
              </w:rPr>
              <w:fldChar w:fldCharType="separate"/>
            </w:r>
            <w:r w:rsidR="00A82045">
              <w:rPr>
                <w:webHidden/>
              </w:rPr>
              <w:t>59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56" w:history="1">
            <w:r w:rsidRPr="004D5903">
              <w:rPr>
                <w:rStyle w:val="Hyperlink"/>
                <w:lang w:bidi="fa-IR"/>
              </w:rPr>
              <w:t>1001</w:t>
            </w:r>
            <w:r w:rsidRPr="004D5903">
              <w:rPr>
                <w:rStyle w:val="Hyperlink"/>
              </w:rPr>
              <w:t>.</w:t>
            </w:r>
            <w:r w:rsidRPr="004D5903">
              <w:rPr>
                <w:rStyle w:val="Hyperlink"/>
                <w:lang w:bidi="fa-IR"/>
              </w:rPr>
              <w:t xml:space="preserve"> </w:t>
            </w:r>
            <w:r w:rsidRPr="004D5903">
              <w:rPr>
                <w:rStyle w:val="Hyperlink"/>
              </w:rPr>
              <w:t>LEARNING DURING ONE'S YOUTH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Toc485816256 \h</w:instrText>
            </w:r>
            <w:r>
              <w:rPr>
                <w:webHidden/>
                <w:rtl/>
              </w:rPr>
              <w:instrText xml:space="preserve"> </w:instrText>
            </w:r>
            <w:r>
              <w:rPr>
                <w:webHidden/>
                <w:rtl/>
              </w:rPr>
            </w:r>
            <w:r>
              <w:rPr>
                <w:webHidden/>
                <w:rtl/>
              </w:rPr>
              <w:fldChar w:fldCharType="separate"/>
            </w:r>
            <w:r w:rsidR="00A82045">
              <w:rPr>
                <w:webHidden/>
              </w:rPr>
              <w:t>59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257"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Toc485816257 \h</w:instrText>
            </w:r>
            <w:r>
              <w:rPr>
                <w:noProof/>
                <w:webHidden/>
                <w:rtl/>
              </w:rPr>
              <w:instrText xml:space="preserve"> </w:instrText>
            </w:r>
            <w:r>
              <w:rPr>
                <w:noProof/>
                <w:webHidden/>
                <w:rtl/>
              </w:rPr>
            </w:r>
            <w:r>
              <w:rPr>
                <w:noProof/>
                <w:webHidden/>
                <w:rtl/>
              </w:rPr>
              <w:fldChar w:fldCharType="separate"/>
            </w:r>
            <w:r w:rsidR="00A82045">
              <w:rPr>
                <w:noProof/>
                <w:webHidden/>
              </w:rPr>
              <w:t>59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58" w:history="1">
            <w:r w:rsidRPr="004D5903">
              <w:rPr>
                <w:rStyle w:val="Hyperlink"/>
                <w:lang w:bidi="fa-IR"/>
              </w:rPr>
              <w:t>1002</w:t>
            </w:r>
            <w:r w:rsidRPr="004D5903">
              <w:rPr>
                <w:rStyle w:val="Hyperlink"/>
              </w:rPr>
              <w:t xml:space="preserve"> - </w:t>
            </w:r>
            <w:r w:rsidRPr="004D5903">
              <w:rPr>
                <w:rStyle w:val="Hyperlink"/>
                <w:rtl/>
                <w:lang w:bidi="fa-IR"/>
              </w:rPr>
              <w:t>فَضلُ الشّابِّ العابِدِ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Toc485816258 \h</w:instrText>
            </w:r>
            <w:r>
              <w:rPr>
                <w:webHidden/>
                <w:rtl/>
              </w:rPr>
              <w:instrText xml:space="preserve"> </w:instrText>
            </w:r>
            <w:r>
              <w:rPr>
                <w:webHidden/>
                <w:rtl/>
              </w:rPr>
            </w:r>
            <w:r>
              <w:rPr>
                <w:webHidden/>
                <w:rtl/>
              </w:rPr>
              <w:fldChar w:fldCharType="separate"/>
            </w:r>
            <w:r w:rsidR="00A82045">
              <w:rPr>
                <w:webHidden/>
              </w:rPr>
              <w:t>60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59" w:history="1">
            <w:r w:rsidRPr="004D5903">
              <w:rPr>
                <w:rStyle w:val="Hyperlink"/>
                <w:lang w:bidi="fa-IR"/>
              </w:rPr>
              <w:t>1002</w:t>
            </w:r>
            <w:r w:rsidRPr="004D5903">
              <w:rPr>
                <w:rStyle w:val="Hyperlink"/>
              </w:rPr>
              <w:t>.</w:t>
            </w:r>
            <w:r w:rsidRPr="004D5903">
              <w:rPr>
                <w:rStyle w:val="Hyperlink"/>
                <w:lang w:bidi="fa-IR"/>
              </w:rPr>
              <w:t xml:space="preserve"> </w:t>
            </w:r>
            <w:r w:rsidRPr="004D5903">
              <w:rPr>
                <w:rStyle w:val="Hyperlink"/>
              </w:rPr>
              <w:t>THE VIRTUE OF A WORSHIPPING YOUNG MAN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Toc485816259 \h</w:instrText>
            </w:r>
            <w:r>
              <w:rPr>
                <w:webHidden/>
                <w:rtl/>
              </w:rPr>
              <w:instrText xml:space="preserve"> </w:instrText>
            </w:r>
            <w:r>
              <w:rPr>
                <w:webHidden/>
                <w:rtl/>
              </w:rPr>
            </w:r>
            <w:r>
              <w:rPr>
                <w:webHidden/>
                <w:rtl/>
              </w:rPr>
              <w:fldChar w:fldCharType="separate"/>
            </w:r>
            <w:r w:rsidR="00A82045">
              <w:rPr>
                <w:webHidden/>
              </w:rPr>
              <w:t>60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260"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Toc485816260 \h</w:instrText>
            </w:r>
            <w:r>
              <w:rPr>
                <w:noProof/>
                <w:webHidden/>
                <w:rtl/>
              </w:rPr>
              <w:instrText xml:space="preserve"> </w:instrText>
            </w:r>
            <w:r>
              <w:rPr>
                <w:noProof/>
                <w:webHidden/>
                <w:rtl/>
              </w:rPr>
            </w:r>
            <w:r>
              <w:rPr>
                <w:noProof/>
                <w:webHidden/>
                <w:rtl/>
              </w:rPr>
              <w:fldChar w:fldCharType="separate"/>
            </w:r>
            <w:r w:rsidR="00A82045">
              <w:rPr>
                <w:noProof/>
                <w:webHidden/>
              </w:rPr>
              <w:t>60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61" w:history="1">
            <w:r w:rsidRPr="004D5903">
              <w:rPr>
                <w:rStyle w:val="Hyperlink"/>
                <w:lang w:bidi="fa-IR"/>
              </w:rPr>
              <w:t>1003</w:t>
            </w:r>
            <w:r w:rsidRPr="004D5903">
              <w:rPr>
                <w:rStyle w:val="Hyperlink"/>
              </w:rPr>
              <w:t xml:space="preserve"> - </w:t>
            </w:r>
            <w:r w:rsidRPr="004D5903">
              <w:rPr>
                <w:rStyle w:val="Hyperlink"/>
                <w:rtl/>
                <w:lang w:bidi="fa-IR"/>
              </w:rPr>
              <w:t>تَفسيرُ الفَتى‏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Toc485816261 \h</w:instrText>
            </w:r>
            <w:r>
              <w:rPr>
                <w:webHidden/>
                <w:rtl/>
              </w:rPr>
              <w:instrText xml:space="preserve"> </w:instrText>
            </w:r>
            <w:r>
              <w:rPr>
                <w:webHidden/>
                <w:rtl/>
              </w:rPr>
            </w:r>
            <w:r>
              <w:rPr>
                <w:webHidden/>
                <w:rtl/>
              </w:rPr>
              <w:fldChar w:fldCharType="separate"/>
            </w:r>
            <w:r w:rsidR="00A82045">
              <w:rPr>
                <w:webHidden/>
              </w:rPr>
              <w:t>61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62" w:history="1">
            <w:r w:rsidRPr="004D5903">
              <w:rPr>
                <w:rStyle w:val="Hyperlink"/>
                <w:lang w:bidi="fa-IR"/>
              </w:rPr>
              <w:t>1003</w:t>
            </w:r>
            <w:r w:rsidRPr="004D5903">
              <w:rPr>
                <w:rStyle w:val="Hyperlink"/>
              </w:rPr>
              <w:t>.</w:t>
            </w:r>
            <w:r w:rsidRPr="004D5903">
              <w:rPr>
                <w:rStyle w:val="Hyperlink"/>
                <w:lang w:bidi="fa-IR"/>
              </w:rPr>
              <w:t xml:space="preserve"> </w:t>
            </w:r>
            <w:r w:rsidRPr="004D5903">
              <w:rPr>
                <w:rStyle w:val="Hyperlink"/>
              </w:rPr>
              <w:t>The True Significance of the Word 'fata'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Toc485816262 \h</w:instrText>
            </w:r>
            <w:r>
              <w:rPr>
                <w:webHidden/>
                <w:rtl/>
              </w:rPr>
              <w:instrText xml:space="preserve"> </w:instrText>
            </w:r>
            <w:r>
              <w:rPr>
                <w:webHidden/>
                <w:rtl/>
              </w:rPr>
            </w:r>
            <w:r>
              <w:rPr>
                <w:webHidden/>
                <w:rtl/>
              </w:rPr>
              <w:fldChar w:fldCharType="separate"/>
            </w:r>
            <w:r w:rsidR="00A82045">
              <w:rPr>
                <w:webHidden/>
              </w:rPr>
              <w:t>61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263"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Toc485816263 \h</w:instrText>
            </w:r>
            <w:r>
              <w:rPr>
                <w:noProof/>
                <w:webHidden/>
                <w:rtl/>
              </w:rPr>
              <w:instrText xml:space="preserve"> </w:instrText>
            </w:r>
            <w:r>
              <w:rPr>
                <w:noProof/>
                <w:webHidden/>
                <w:rtl/>
              </w:rPr>
            </w:r>
            <w:r>
              <w:rPr>
                <w:noProof/>
                <w:webHidden/>
                <w:rtl/>
              </w:rPr>
              <w:fldChar w:fldCharType="separate"/>
            </w:r>
            <w:r w:rsidR="00A82045">
              <w:rPr>
                <w:noProof/>
                <w:webHidden/>
              </w:rPr>
              <w:t>61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64" w:history="1">
            <w:r w:rsidRPr="004D5903">
              <w:rPr>
                <w:rStyle w:val="Hyperlink"/>
                <w:lang w:bidi="fa-IR"/>
              </w:rPr>
              <w:t>211</w:t>
            </w:r>
            <w:r w:rsidRPr="004D5903">
              <w:rPr>
                <w:rStyle w:val="Hyperlink"/>
              </w:rPr>
              <w:t xml:space="preserve"> - </w:t>
            </w:r>
            <w:r w:rsidRPr="004D5903">
              <w:rPr>
                <w:rStyle w:val="Hyperlink"/>
                <w:rtl/>
                <w:lang w:bidi="fa-IR"/>
              </w:rPr>
              <w:t>الشُّبهَة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Toc485816264 \h</w:instrText>
            </w:r>
            <w:r>
              <w:rPr>
                <w:webHidden/>
                <w:rtl/>
              </w:rPr>
              <w:instrText xml:space="preserve"> </w:instrText>
            </w:r>
            <w:r>
              <w:rPr>
                <w:webHidden/>
                <w:rtl/>
              </w:rPr>
            </w:r>
            <w:r>
              <w:rPr>
                <w:webHidden/>
                <w:rtl/>
              </w:rPr>
              <w:fldChar w:fldCharType="separate"/>
            </w:r>
            <w:r w:rsidR="00A82045">
              <w:rPr>
                <w:webHidden/>
              </w:rPr>
              <w:t>62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65" w:history="1">
            <w:r w:rsidRPr="004D5903">
              <w:rPr>
                <w:rStyle w:val="Hyperlink"/>
                <w:lang w:bidi="fa-IR"/>
              </w:rPr>
              <w:t>211</w:t>
            </w:r>
            <w:r w:rsidRPr="004D5903">
              <w:rPr>
                <w:rStyle w:val="Hyperlink"/>
              </w:rPr>
              <w:t>. THE OBSCURE MATTER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Toc485816265 \h</w:instrText>
            </w:r>
            <w:r>
              <w:rPr>
                <w:webHidden/>
                <w:rtl/>
              </w:rPr>
              <w:instrText xml:space="preserve"> </w:instrText>
            </w:r>
            <w:r>
              <w:rPr>
                <w:webHidden/>
                <w:rtl/>
              </w:rPr>
            </w:r>
            <w:r>
              <w:rPr>
                <w:webHidden/>
                <w:rtl/>
              </w:rPr>
              <w:fldChar w:fldCharType="separate"/>
            </w:r>
            <w:r w:rsidR="00A82045">
              <w:rPr>
                <w:webHidden/>
              </w:rPr>
              <w:t>62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66" w:history="1">
            <w:r w:rsidRPr="004D5903">
              <w:rPr>
                <w:rStyle w:val="Hyperlink"/>
                <w:lang w:bidi="fa-IR"/>
              </w:rPr>
              <w:t>1004</w:t>
            </w:r>
            <w:r w:rsidRPr="004D5903">
              <w:rPr>
                <w:rStyle w:val="Hyperlink"/>
              </w:rPr>
              <w:t xml:space="preserve"> - </w:t>
            </w:r>
            <w:r w:rsidRPr="004D5903">
              <w:rPr>
                <w:rStyle w:val="Hyperlink"/>
                <w:rtl/>
                <w:lang w:bidi="fa-IR"/>
              </w:rPr>
              <w:t>مَعنَى الشُّبهَةِ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Toc485816266 \h</w:instrText>
            </w:r>
            <w:r>
              <w:rPr>
                <w:webHidden/>
                <w:rtl/>
              </w:rPr>
              <w:instrText xml:space="preserve"> </w:instrText>
            </w:r>
            <w:r>
              <w:rPr>
                <w:webHidden/>
                <w:rtl/>
              </w:rPr>
            </w:r>
            <w:r>
              <w:rPr>
                <w:webHidden/>
                <w:rtl/>
              </w:rPr>
              <w:fldChar w:fldCharType="separate"/>
            </w:r>
            <w:r w:rsidR="00A82045">
              <w:rPr>
                <w:webHidden/>
              </w:rPr>
              <w:t>62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67" w:history="1">
            <w:r w:rsidRPr="004D5903">
              <w:rPr>
                <w:rStyle w:val="Hyperlink"/>
                <w:lang w:bidi="fa-IR"/>
              </w:rPr>
              <w:t>1004</w:t>
            </w:r>
            <w:r w:rsidRPr="004D5903">
              <w:rPr>
                <w:rStyle w:val="Hyperlink"/>
              </w:rPr>
              <w:t>.</w:t>
            </w:r>
            <w:r w:rsidRPr="004D5903">
              <w:rPr>
                <w:rStyle w:val="Hyperlink"/>
                <w:lang w:bidi="fa-IR"/>
              </w:rPr>
              <w:t xml:space="preserve"> </w:t>
            </w:r>
            <w:r w:rsidRPr="004D5903">
              <w:rPr>
                <w:rStyle w:val="Hyperlink"/>
              </w:rPr>
              <w:t>MEANING THE OBSCURE MATTER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Toc485816267 \h</w:instrText>
            </w:r>
            <w:r>
              <w:rPr>
                <w:webHidden/>
                <w:rtl/>
              </w:rPr>
              <w:instrText xml:space="preserve"> </w:instrText>
            </w:r>
            <w:r>
              <w:rPr>
                <w:webHidden/>
                <w:rtl/>
              </w:rPr>
            </w:r>
            <w:r>
              <w:rPr>
                <w:webHidden/>
                <w:rtl/>
              </w:rPr>
              <w:fldChar w:fldCharType="separate"/>
            </w:r>
            <w:r w:rsidR="00A82045">
              <w:rPr>
                <w:webHidden/>
              </w:rPr>
              <w:t>62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268"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Toc485816268 \h</w:instrText>
            </w:r>
            <w:r>
              <w:rPr>
                <w:noProof/>
                <w:webHidden/>
                <w:rtl/>
              </w:rPr>
              <w:instrText xml:space="preserve"> </w:instrText>
            </w:r>
            <w:r>
              <w:rPr>
                <w:noProof/>
                <w:webHidden/>
                <w:rtl/>
              </w:rPr>
            </w:r>
            <w:r>
              <w:rPr>
                <w:noProof/>
                <w:webHidden/>
                <w:rtl/>
              </w:rPr>
              <w:fldChar w:fldCharType="separate"/>
            </w:r>
            <w:r w:rsidR="00A82045">
              <w:rPr>
                <w:noProof/>
                <w:webHidden/>
              </w:rPr>
              <w:t>62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69" w:history="1">
            <w:r w:rsidRPr="004D5903">
              <w:rPr>
                <w:rStyle w:val="Hyperlink"/>
                <w:lang w:bidi="fa-IR"/>
              </w:rPr>
              <w:t>1005</w:t>
            </w:r>
            <w:r w:rsidRPr="004D5903">
              <w:rPr>
                <w:rStyle w:val="Hyperlink"/>
              </w:rPr>
              <w:t xml:space="preserve"> - </w:t>
            </w:r>
            <w:r w:rsidRPr="004D5903">
              <w:rPr>
                <w:rStyle w:val="Hyperlink"/>
                <w:rtl/>
                <w:lang w:bidi="fa-IR"/>
              </w:rPr>
              <w:t>خَطَرُ الشُّبهَةِ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Toc485816269 \h</w:instrText>
            </w:r>
            <w:r>
              <w:rPr>
                <w:webHidden/>
                <w:rtl/>
              </w:rPr>
              <w:instrText xml:space="preserve"> </w:instrText>
            </w:r>
            <w:r>
              <w:rPr>
                <w:webHidden/>
                <w:rtl/>
              </w:rPr>
            </w:r>
            <w:r>
              <w:rPr>
                <w:webHidden/>
                <w:rtl/>
              </w:rPr>
              <w:fldChar w:fldCharType="separate"/>
            </w:r>
            <w:r w:rsidR="00A82045">
              <w:rPr>
                <w:webHidden/>
              </w:rPr>
              <w:t>63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70" w:history="1">
            <w:r w:rsidRPr="004D5903">
              <w:rPr>
                <w:rStyle w:val="Hyperlink"/>
                <w:lang w:bidi="fa-IR"/>
              </w:rPr>
              <w:t>1005</w:t>
            </w:r>
            <w:r w:rsidRPr="004D5903">
              <w:rPr>
                <w:rStyle w:val="Hyperlink"/>
              </w:rPr>
              <w:t>.</w:t>
            </w:r>
            <w:r w:rsidRPr="004D5903">
              <w:rPr>
                <w:rStyle w:val="Hyperlink"/>
                <w:lang w:bidi="fa-IR"/>
              </w:rPr>
              <w:t xml:space="preserve"> </w:t>
            </w:r>
            <w:r w:rsidRPr="004D5903">
              <w:rPr>
                <w:rStyle w:val="Hyperlink"/>
              </w:rPr>
              <w:t>THE DANGER OF OBSCURE MATTER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Toc485816270 \h</w:instrText>
            </w:r>
            <w:r>
              <w:rPr>
                <w:webHidden/>
                <w:rtl/>
              </w:rPr>
              <w:instrText xml:space="preserve"> </w:instrText>
            </w:r>
            <w:r>
              <w:rPr>
                <w:webHidden/>
                <w:rtl/>
              </w:rPr>
            </w:r>
            <w:r>
              <w:rPr>
                <w:webHidden/>
                <w:rtl/>
              </w:rPr>
              <w:fldChar w:fldCharType="separate"/>
            </w:r>
            <w:r w:rsidR="00A82045">
              <w:rPr>
                <w:webHidden/>
              </w:rPr>
              <w:t>63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271"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Toc485816271 \h</w:instrText>
            </w:r>
            <w:r>
              <w:rPr>
                <w:noProof/>
                <w:webHidden/>
                <w:rtl/>
              </w:rPr>
              <w:instrText xml:space="preserve"> </w:instrText>
            </w:r>
            <w:r>
              <w:rPr>
                <w:noProof/>
                <w:webHidden/>
                <w:rtl/>
              </w:rPr>
            </w:r>
            <w:r>
              <w:rPr>
                <w:noProof/>
                <w:webHidden/>
                <w:rtl/>
              </w:rPr>
              <w:fldChar w:fldCharType="separate"/>
            </w:r>
            <w:r w:rsidR="00A82045">
              <w:rPr>
                <w:noProof/>
                <w:webHidden/>
              </w:rPr>
              <w:t>63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72" w:history="1">
            <w:r w:rsidRPr="004D5903">
              <w:rPr>
                <w:rStyle w:val="Hyperlink"/>
                <w:lang w:bidi="fa-IR"/>
              </w:rPr>
              <w:t>1006</w:t>
            </w:r>
            <w:r w:rsidRPr="004D5903">
              <w:rPr>
                <w:rStyle w:val="Hyperlink"/>
              </w:rPr>
              <w:t xml:space="preserve"> - </w:t>
            </w:r>
            <w:r w:rsidRPr="004D5903">
              <w:rPr>
                <w:rStyle w:val="Hyperlink"/>
                <w:rtl/>
                <w:lang w:bidi="fa-IR"/>
              </w:rPr>
              <w:t>وُجوبُ الوقوفِ عِندَ الشُّبهَةِ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Toc485816272 \h</w:instrText>
            </w:r>
            <w:r>
              <w:rPr>
                <w:webHidden/>
                <w:rtl/>
              </w:rPr>
              <w:instrText xml:space="preserve"> </w:instrText>
            </w:r>
            <w:r>
              <w:rPr>
                <w:webHidden/>
                <w:rtl/>
              </w:rPr>
            </w:r>
            <w:r>
              <w:rPr>
                <w:webHidden/>
                <w:rtl/>
              </w:rPr>
              <w:fldChar w:fldCharType="separate"/>
            </w:r>
            <w:r w:rsidR="00A82045">
              <w:rPr>
                <w:webHidden/>
              </w:rPr>
              <w:t>64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73" w:history="1">
            <w:r w:rsidRPr="004D5903">
              <w:rPr>
                <w:rStyle w:val="Hyperlink"/>
                <w:lang w:bidi="fa-IR"/>
              </w:rPr>
              <w:t>1006</w:t>
            </w:r>
            <w:r w:rsidRPr="004D5903">
              <w:rPr>
                <w:rStyle w:val="Hyperlink"/>
              </w:rPr>
              <w:t>.</w:t>
            </w:r>
            <w:r w:rsidRPr="004D5903">
              <w:rPr>
                <w:rStyle w:val="Hyperlink"/>
                <w:lang w:bidi="fa-IR"/>
              </w:rPr>
              <w:t xml:space="preserve"> </w:t>
            </w:r>
            <w:r w:rsidRPr="004D5903">
              <w:rPr>
                <w:rStyle w:val="Hyperlink"/>
              </w:rPr>
              <w:t>The Necessity of Stopping In The Face of An Obscure Matter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Toc485816273 \h</w:instrText>
            </w:r>
            <w:r>
              <w:rPr>
                <w:webHidden/>
                <w:rtl/>
              </w:rPr>
              <w:instrText xml:space="preserve"> </w:instrText>
            </w:r>
            <w:r>
              <w:rPr>
                <w:webHidden/>
                <w:rtl/>
              </w:rPr>
            </w:r>
            <w:r>
              <w:rPr>
                <w:webHidden/>
                <w:rtl/>
              </w:rPr>
              <w:fldChar w:fldCharType="separate"/>
            </w:r>
            <w:r w:rsidR="00A82045">
              <w:rPr>
                <w:webHidden/>
              </w:rPr>
              <w:t>64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274"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Toc485816274 \h</w:instrText>
            </w:r>
            <w:r>
              <w:rPr>
                <w:noProof/>
                <w:webHidden/>
                <w:rtl/>
              </w:rPr>
              <w:instrText xml:space="preserve"> </w:instrText>
            </w:r>
            <w:r>
              <w:rPr>
                <w:noProof/>
                <w:webHidden/>
                <w:rtl/>
              </w:rPr>
            </w:r>
            <w:r>
              <w:rPr>
                <w:noProof/>
                <w:webHidden/>
                <w:rtl/>
              </w:rPr>
              <w:fldChar w:fldCharType="separate"/>
            </w:r>
            <w:r w:rsidR="00A82045">
              <w:rPr>
                <w:noProof/>
                <w:webHidden/>
              </w:rPr>
              <w:t>64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75" w:history="1">
            <w:r w:rsidRPr="004D5903">
              <w:rPr>
                <w:rStyle w:val="Hyperlink"/>
                <w:lang w:bidi="fa-IR"/>
              </w:rPr>
              <w:t>1007</w:t>
            </w:r>
            <w:r w:rsidRPr="004D5903">
              <w:rPr>
                <w:rStyle w:val="Hyperlink"/>
              </w:rPr>
              <w:t xml:space="preserve"> - </w:t>
            </w:r>
            <w:r w:rsidRPr="004D5903">
              <w:rPr>
                <w:rStyle w:val="Hyperlink"/>
                <w:rtl/>
                <w:lang w:bidi="fa-IR"/>
              </w:rPr>
              <w:t>وُجوبُ تَركِ الشُّبُهاتِ‏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Toc485816275 \h</w:instrText>
            </w:r>
            <w:r>
              <w:rPr>
                <w:webHidden/>
                <w:rtl/>
              </w:rPr>
              <w:instrText xml:space="preserve"> </w:instrText>
            </w:r>
            <w:r>
              <w:rPr>
                <w:webHidden/>
                <w:rtl/>
              </w:rPr>
            </w:r>
            <w:r>
              <w:rPr>
                <w:webHidden/>
                <w:rtl/>
              </w:rPr>
              <w:fldChar w:fldCharType="separate"/>
            </w:r>
            <w:r w:rsidR="00A82045">
              <w:rPr>
                <w:webHidden/>
              </w:rPr>
              <w:t>65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76" w:history="1">
            <w:r w:rsidRPr="004D5903">
              <w:rPr>
                <w:rStyle w:val="Hyperlink"/>
                <w:lang w:bidi="fa-IR"/>
              </w:rPr>
              <w:t>1007</w:t>
            </w:r>
            <w:r w:rsidRPr="004D5903">
              <w:rPr>
                <w:rStyle w:val="Hyperlink"/>
              </w:rPr>
              <w:t>.</w:t>
            </w:r>
            <w:r w:rsidRPr="004D5903">
              <w:rPr>
                <w:rStyle w:val="Hyperlink"/>
                <w:lang w:bidi="fa-IR"/>
              </w:rPr>
              <w:t xml:space="preserve"> </w:t>
            </w:r>
            <w:r w:rsidRPr="004D5903">
              <w:rPr>
                <w:rStyle w:val="Hyperlink"/>
              </w:rPr>
              <w:t>OBLIGATION TO ABANDON OBSCURE MATTERS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Toc485816276 \h</w:instrText>
            </w:r>
            <w:r>
              <w:rPr>
                <w:webHidden/>
                <w:rtl/>
              </w:rPr>
              <w:instrText xml:space="preserve"> </w:instrText>
            </w:r>
            <w:r>
              <w:rPr>
                <w:webHidden/>
                <w:rtl/>
              </w:rPr>
            </w:r>
            <w:r>
              <w:rPr>
                <w:webHidden/>
                <w:rtl/>
              </w:rPr>
              <w:fldChar w:fldCharType="separate"/>
            </w:r>
            <w:r w:rsidR="00A82045">
              <w:rPr>
                <w:webHidden/>
              </w:rPr>
              <w:t>65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277"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Toc485816277 \h</w:instrText>
            </w:r>
            <w:r>
              <w:rPr>
                <w:noProof/>
                <w:webHidden/>
                <w:rtl/>
              </w:rPr>
              <w:instrText xml:space="preserve"> </w:instrText>
            </w:r>
            <w:r>
              <w:rPr>
                <w:noProof/>
                <w:webHidden/>
                <w:rtl/>
              </w:rPr>
            </w:r>
            <w:r>
              <w:rPr>
                <w:noProof/>
                <w:webHidden/>
                <w:rtl/>
              </w:rPr>
              <w:fldChar w:fldCharType="separate"/>
            </w:r>
            <w:r w:rsidR="00A82045">
              <w:rPr>
                <w:noProof/>
                <w:webHidden/>
              </w:rPr>
              <w:t>65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78" w:history="1">
            <w:r w:rsidRPr="004D5903">
              <w:rPr>
                <w:rStyle w:val="Hyperlink"/>
                <w:lang w:bidi="fa-IR"/>
              </w:rPr>
              <w:t>212</w:t>
            </w:r>
            <w:r w:rsidRPr="004D5903">
              <w:rPr>
                <w:rStyle w:val="Hyperlink"/>
              </w:rPr>
              <w:t xml:space="preserve"> - </w:t>
            </w:r>
            <w:r w:rsidRPr="004D5903">
              <w:rPr>
                <w:rStyle w:val="Hyperlink"/>
                <w:rtl/>
                <w:lang w:bidi="fa-IR"/>
              </w:rPr>
              <w:t>الشَّجر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Toc485816278 \h</w:instrText>
            </w:r>
            <w:r>
              <w:rPr>
                <w:webHidden/>
                <w:rtl/>
              </w:rPr>
              <w:instrText xml:space="preserve"> </w:instrText>
            </w:r>
            <w:r>
              <w:rPr>
                <w:webHidden/>
                <w:rtl/>
              </w:rPr>
            </w:r>
            <w:r>
              <w:rPr>
                <w:webHidden/>
                <w:rtl/>
              </w:rPr>
              <w:fldChar w:fldCharType="separate"/>
            </w:r>
            <w:r w:rsidR="00A82045">
              <w:rPr>
                <w:webHidden/>
              </w:rPr>
              <w:t>66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79" w:history="1">
            <w:r w:rsidRPr="004D5903">
              <w:rPr>
                <w:rStyle w:val="Hyperlink"/>
                <w:lang w:bidi="fa-IR"/>
              </w:rPr>
              <w:t>212</w:t>
            </w:r>
            <w:r w:rsidRPr="004D5903">
              <w:rPr>
                <w:rStyle w:val="Hyperlink"/>
              </w:rPr>
              <w:t>. TREES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Toc485816279 \h</w:instrText>
            </w:r>
            <w:r>
              <w:rPr>
                <w:webHidden/>
                <w:rtl/>
              </w:rPr>
              <w:instrText xml:space="preserve"> </w:instrText>
            </w:r>
            <w:r>
              <w:rPr>
                <w:webHidden/>
                <w:rtl/>
              </w:rPr>
            </w:r>
            <w:r>
              <w:rPr>
                <w:webHidden/>
                <w:rtl/>
              </w:rPr>
              <w:fldChar w:fldCharType="separate"/>
            </w:r>
            <w:r w:rsidR="00A82045">
              <w:rPr>
                <w:webHidden/>
              </w:rPr>
              <w:t>66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80" w:history="1">
            <w:r w:rsidRPr="004D5903">
              <w:rPr>
                <w:rStyle w:val="Hyperlink"/>
                <w:lang w:bidi="fa-IR"/>
              </w:rPr>
              <w:t>1008</w:t>
            </w:r>
            <w:r w:rsidRPr="004D5903">
              <w:rPr>
                <w:rStyle w:val="Hyperlink"/>
              </w:rPr>
              <w:t xml:space="preserve"> - </w:t>
            </w:r>
            <w:r w:rsidRPr="004D5903">
              <w:rPr>
                <w:rStyle w:val="Hyperlink"/>
                <w:rtl/>
                <w:lang w:bidi="fa-IR"/>
              </w:rPr>
              <w:t>أهَمِّيَّةُ غَرسِ الشَّجَرِ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Toc485816280 \h</w:instrText>
            </w:r>
            <w:r>
              <w:rPr>
                <w:webHidden/>
                <w:rtl/>
              </w:rPr>
              <w:instrText xml:space="preserve"> </w:instrText>
            </w:r>
            <w:r>
              <w:rPr>
                <w:webHidden/>
                <w:rtl/>
              </w:rPr>
            </w:r>
            <w:r>
              <w:rPr>
                <w:webHidden/>
                <w:rtl/>
              </w:rPr>
              <w:fldChar w:fldCharType="separate"/>
            </w:r>
            <w:r w:rsidR="00A82045">
              <w:rPr>
                <w:webHidden/>
              </w:rPr>
              <w:t>66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81" w:history="1">
            <w:r w:rsidRPr="004D5903">
              <w:rPr>
                <w:rStyle w:val="Hyperlink"/>
                <w:lang w:bidi="fa-IR"/>
              </w:rPr>
              <w:t>1008</w:t>
            </w:r>
            <w:r w:rsidRPr="004D5903">
              <w:rPr>
                <w:rStyle w:val="Hyperlink"/>
              </w:rPr>
              <w:t>.</w:t>
            </w:r>
            <w:r w:rsidRPr="004D5903">
              <w:rPr>
                <w:rStyle w:val="Hyperlink"/>
                <w:lang w:bidi="fa-IR"/>
              </w:rPr>
              <w:t xml:space="preserve"> </w:t>
            </w:r>
            <w:r w:rsidRPr="004D5903">
              <w:rPr>
                <w:rStyle w:val="Hyperlink"/>
              </w:rPr>
              <w:t>THE IMPORTANCE OF PLANTING TREES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Toc485816281 \h</w:instrText>
            </w:r>
            <w:r>
              <w:rPr>
                <w:webHidden/>
                <w:rtl/>
              </w:rPr>
              <w:instrText xml:space="preserve"> </w:instrText>
            </w:r>
            <w:r>
              <w:rPr>
                <w:webHidden/>
                <w:rtl/>
              </w:rPr>
            </w:r>
            <w:r>
              <w:rPr>
                <w:webHidden/>
                <w:rtl/>
              </w:rPr>
              <w:fldChar w:fldCharType="separate"/>
            </w:r>
            <w:r w:rsidR="00A82045">
              <w:rPr>
                <w:webHidden/>
              </w:rPr>
              <w:t>66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282"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Toc485816282 \h</w:instrText>
            </w:r>
            <w:r>
              <w:rPr>
                <w:noProof/>
                <w:webHidden/>
                <w:rtl/>
              </w:rPr>
              <w:instrText xml:space="preserve"> </w:instrText>
            </w:r>
            <w:r>
              <w:rPr>
                <w:noProof/>
                <w:webHidden/>
                <w:rtl/>
              </w:rPr>
            </w:r>
            <w:r>
              <w:rPr>
                <w:noProof/>
                <w:webHidden/>
                <w:rtl/>
              </w:rPr>
              <w:fldChar w:fldCharType="separate"/>
            </w:r>
            <w:r w:rsidR="00A82045">
              <w:rPr>
                <w:noProof/>
                <w:webHidden/>
              </w:rPr>
              <w:t>66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83" w:history="1">
            <w:r w:rsidRPr="004D5903">
              <w:rPr>
                <w:rStyle w:val="Hyperlink"/>
                <w:lang w:bidi="fa-IR"/>
              </w:rPr>
              <w:t>1009</w:t>
            </w:r>
            <w:r w:rsidRPr="004D5903">
              <w:rPr>
                <w:rStyle w:val="Hyperlink"/>
              </w:rPr>
              <w:t xml:space="preserve"> - </w:t>
            </w:r>
            <w:r w:rsidRPr="004D5903">
              <w:rPr>
                <w:rStyle w:val="Hyperlink"/>
                <w:rtl/>
                <w:lang w:bidi="fa-IR"/>
              </w:rPr>
              <w:t>النَّهْيُ عَنْ قَطعِ الشَّجَرِ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Toc485816283 \h</w:instrText>
            </w:r>
            <w:r>
              <w:rPr>
                <w:webHidden/>
                <w:rtl/>
              </w:rPr>
              <w:instrText xml:space="preserve"> </w:instrText>
            </w:r>
            <w:r>
              <w:rPr>
                <w:webHidden/>
                <w:rtl/>
              </w:rPr>
            </w:r>
            <w:r>
              <w:rPr>
                <w:webHidden/>
                <w:rtl/>
              </w:rPr>
              <w:fldChar w:fldCharType="separate"/>
            </w:r>
            <w:r w:rsidR="00A82045">
              <w:rPr>
                <w:webHidden/>
              </w:rPr>
              <w:t>67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84" w:history="1">
            <w:r w:rsidRPr="004D5903">
              <w:rPr>
                <w:rStyle w:val="Hyperlink"/>
                <w:lang w:bidi="fa-IR"/>
              </w:rPr>
              <w:t>1009</w:t>
            </w:r>
            <w:r w:rsidRPr="004D5903">
              <w:rPr>
                <w:rStyle w:val="Hyperlink"/>
              </w:rPr>
              <w:t>.</w:t>
            </w:r>
            <w:r w:rsidRPr="004D5903">
              <w:rPr>
                <w:rStyle w:val="Hyperlink"/>
                <w:lang w:bidi="fa-IR"/>
              </w:rPr>
              <w:t xml:space="preserve"> </w:t>
            </w:r>
            <w:r w:rsidRPr="004D5903">
              <w:rPr>
                <w:rStyle w:val="Hyperlink"/>
              </w:rPr>
              <w:t>FORBIDANCE FROM CUTTING DOWN TREES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Toc485816284 \h</w:instrText>
            </w:r>
            <w:r>
              <w:rPr>
                <w:webHidden/>
                <w:rtl/>
              </w:rPr>
              <w:instrText xml:space="preserve"> </w:instrText>
            </w:r>
            <w:r>
              <w:rPr>
                <w:webHidden/>
                <w:rtl/>
              </w:rPr>
            </w:r>
            <w:r>
              <w:rPr>
                <w:webHidden/>
                <w:rtl/>
              </w:rPr>
              <w:fldChar w:fldCharType="separate"/>
            </w:r>
            <w:r w:rsidR="00A82045">
              <w:rPr>
                <w:webHidden/>
              </w:rPr>
              <w:t>67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285"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Toc485816285 \h</w:instrText>
            </w:r>
            <w:r>
              <w:rPr>
                <w:noProof/>
                <w:webHidden/>
                <w:rtl/>
              </w:rPr>
              <w:instrText xml:space="preserve"> </w:instrText>
            </w:r>
            <w:r>
              <w:rPr>
                <w:noProof/>
                <w:webHidden/>
                <w:rtl/>
              </w:rPr>
            </w:r>
            <w:r>
              <w:rPr>
                <w:noProof/>
                <w:webHidden/>
                <w:rtl/>
              </w:rPr>
              <w:fldChar w:fldCharType="separate"/>
            </w:r>
            <w:r w:rsidR="00A82045">
              <w:rPr>
                <w:noProof/>
                <w:webHidden/>
              </w:rPr>
              <w:t>67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86" w:history="1">
            <w:r w:rsidRPr="004D5903">
              <w:rPr>
                <w:rStyle w:val="Hyperlink"/>
                <w:lang w:bidi="fa-IR"/>
              </w:rPr>
              <w:t>213</w:t>
            </w:r>
            <w:r w:rsidRPr="004D5903">
              <w:rPr>
                <w:rStyle w:val="Hyperlink"/>
              </w:rPr>
              <w:t xml:space="preserve"> - </w:t>
            </w:r>
            <w:r w:rsidRPr="004D5903">
              <w:rPr>
                <w:rStyle w:val="Hyperlink"/>
                <w:rtl/>
                <w:lang w:bidi="fa-IR"/>
              </w:rPr>
              <w:t>الشَّجاعة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Toc485816286 \h</w:instrText>
            </w:r>
            <w:r>
              <w:rPr>
                <w:webHidden/>
                <w:rtl/>
              </w:rPr>
              <w:instrText xml:space="preserve"> </w:instrText>
            </w:r>
            <w:r>
              <w:rPr>
                <w:webHidden/>
                <w:rtl/>
              </w:rPr>
            </w:r>
            <w:r>
              <w:rPr>
                <w:webHidden/>
                <w:rtl/>
              </w:rPr>
              <w:fldChar w:fldCharType="separate"/>
            </w:r>
            <w:r w:rsidR="00A82045">
              <w:rPr>
                <w:webHidden/>
              </w:rPr>
              <w:t>68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87" w:history="1">
            <w:r w:rsidRPr="004D5903">
              <w:rPr>
                <w:rStyle w:val="Hyperlink"/>
                <w:lang w:bidi="fa-IR"/>
              </w:rPr>
              <w:t>213</w:t>
            </w:r>
            <w:r w:rsidRPr="004D5903">
              <w:rPr>
                <w:rStyle w:val="Hyperlink"/>
              </w:rPr>
              <w:t>. COURAGE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Toc485816287 \h</w:instrText>
            </w:r>
            <w:r>
              <w:rPr>
                <w:webHidden/>
                <w:rtl/>
              </w:rPr>
              <w:instrText xml:space="preserve"> </w:instrText>
            </w:r>
            <w:r>
              <w:rPr>
                <w:webHidden/>
                <w:rtl/>
              </w:rPr>
            </w:r>
            <w:r>
              <w:rPr>
                <w:webHidden/>
                <w:rtl/>
              </w:rPr>
              <w:fldChar w:fldCharType="separate"/>
            </w:r>
            <w:r w:rsidR="00A82045">
              <w:rPr>
                <w:webHidden/>
              </w:rPr>
              <w:t>68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88" w:history="1">
            <w:r w:rsidRPr="004D5903">
              <w:rPr>
                <w:rStyle w:val="Hyperlink"/>
                <w:lang w:bidi="fa-IR"/>
              </w:rPr>
              <w:t>1010</w:t>
            </w:r>
            <w:r w:rsidRPr="004D5903">
              <w:rPr>
                <w:rStyle w:val="Hyperlink"/>
              </w:rPr>
              <w:t xml:space="preserve"> - </w:t>
            </w:r>
            <w:r w:rsidRPr="004D5903">
              <w:rPr>
                <w:rStyle w:val="Hyperlink"/>
                <w:rtl/>
                <w:lang w:bidi="fa-IR"/>
              </w:rPr>
              <w:t>فَضْلُ الشَّجاعَةِ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Toc485816288 \h</w:instrText>
            </w:r>
            <w:r>
              <w:rPr>
                <w:webHidden/>
                <w:rtl/>
              </w:rPr>
              <w:instrText xml:space="preserve"> </w:instrText>
            </w:r>
            <w:r>
              <w:rPr>
                <w:webHidden/>
                <w:rtl/>
              </w:rPr>
            </w:r>
            <w:r>
              <w:rPr>
                <w:webHidden/>
                <w:rtl/>
              </w:rPr>
              <w:fldChar w:fldCharType="separate"/>
            </w:r>
            <w:r w:rsidR="00A82045">
              <w:rPr>
                <w:webHidden/>
              </w:rPr>
              <w:t>68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89" w:history="1">
            <w:r w:rsidRPr="004D5903">
              <w:rPr>
                <w:rStyle w:val="Hyperlink"/>
                <w:lang w:bidi="fa-IR"/>
              </w:rPr>
              <w:t>1010</w:t>
            </w:r>
            <w:r w:rsidRPr="004D5903">
              <w:rPr>
                <w:rStyle w:val="Hyperlink"/>
              </w:rPr>
              <w:t>.</w:t>
            </w:r>
            <w:r w:rsidRPr="004D5903">
              <w:rPr>
                <w:rStyle w:val="Hyperlink"/>
                <w:lang w:bidi="fa-IR"/>
              </w:rPr>
              <w:t xml:space="preserve"> </w:t>
            </w:r>
            <w:r w:rsidRPr="004D5903">
              <w:rPr>
                <w:rStyle w:val="Hyperlink"/>
              </w:rPr>
              <w:t xml:space="preserve">THE VIRTUE </w:t>
            </w:r>
            <w:r w:rsidRPr="004D5903">
              <w:rPr>
                <w:rStyle w:val="Hyperlink"/>
                <w:lang w:bidi="fa-IR"/>
              </w:rPr>
              <w:t>O</w:t>
            </w:r>
            <w:r w:rsidRPr="004D5903">
              <w:rPr>
                <w:rStyle w:val="Hyperlink"/>
              </w:rPr>
              <w:t>F COURAGE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Toc485816289 \h</w:instrText>
            </w:r>
            <w:r>
              <w:rPr>
                <w:webHidden/>
                <w:rtl/>
              </w:rPr>
              <w:instrText xml:space="preserve"> </w:instrText>
            </w:r>
            <w:r>
              <w:rPr>
                <w:webHidden/>
                <w:rtl/>
              </w:rPr>
            </w:r>
            <w:r>
              <w:rPr>
                <w:webHidden/>
                <w:rtl/>
              </w:rPr>
              <w:fldChar w:fldCharType="separate"/>
            </w:r>
            <w:r w:rsidR="00A82045">
              <w:rPr>
                <w:webHidden/>
              </w:rPr>
              <w:t>68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290"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Toc485816290 \h</w:instrText>
            </w:r>
            <w:r>
              <w:rPr>
                <w:noProof/>
                <w:webHidden/>
                <w:rtl/>
              </w:rPr>
              <w:instrText xml:space="preserve"> </w:instrText>
            </w:r>
            <w:r>
              <w:rPr>
                <w:noProof/>
                <w:webHidden/>
                <w:rtl/>
              </w:rPr>
            </w:r>
            <w:r>
              <w:rPr>
                <w:noProof/>
                <w:webHidden/>
                <w:rtl/>
              </w:rPr>
              <w:fldChar w:fldCharType="separate"/>
            </w:r>
            <w:r w:rsidR="00A82045">
              <w:rPr>
                <w:noProof/>
                <w:webHidden/>
              </w:rPr>
              <w:t>68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91" w:history="1">
            <w:r w:rsidRPr="004D5903">
              <w:rPr>
                <w:rStyle w:val="Hyperlink"/>
                <w:lang w:bidi="fa-IR"/>
              </w:rPr>
              <w:t>1011</w:t>
            </w:r>
            <w:r w:rsidRPr="004D5903">
              <w:rPr>
                <w:rStyle w:val="Hyperlink"/>
              </w:rPr>
              <w:t xml:space="preserve"> - </w:t>
            </w:r>
            <w:r w:rsidRPr="004D5903">
              <w:rPr>
                <w:rStyle w:val="Hyperlink"/>
                <w:rtl/>
                <w:lang w:bidi="fa-IR"/>
              </w:rPr>
              <w:t>ما يورِثُ الشَّجاعَةَ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Toc485816291 \h</w:instrText>
            </w:r>
            <w:r>
              <w:rPr>
                <w:webHidden/>
                <w:rtl/>
              </w:rPr>
              <w:instrText xml:space="preserve"> </w:instrText>
            </w:r>
            <w:r>
              <w:rPr>
                <w:webHidden/>
                <w:rtl/>
              </w:rPr>
            </w:r>
            <w:r>
              <w:rPr>
                <w:webHidden/>
                <w:rtl/>
              </w:rPr>
              <w:fldChar w:fldCharType="separate"/>
            </w:r>
            <w:r w:rsidR="00A82045">
              <w:rPr>
                <w:webHidden/>
              </w:rPr>
              <w:t>69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92" w:history="1">
            <w:r w:rsidRPr="004D5903">
              <w:rPr>
                <w:rStyle w:val="Hyperlink"/>
                <w:lang w:bidi="fa-IR"/>
              </w:rPr>
              <w:t>1011</w:t>
            </w:r>
            <w:r w:rsidRPr="004D5903">
              <w:rPr>
                <w:rStyle w:val="Hyperlink"/>
              </w:rPr>
              <w:t>.</w:t>
            </w:r>
            <w:r w:rsidRPr="004D5903">
              <w:rPr>
                <w:rStyle w:val="Hyperlink"/>
                <w:lang w:bidi="fa-IR"/>
              </w:rPr>
              <w:t xml:space="preserve"> </w:t>
            </w:r>
            <w:r w:rsidRPr="004D5903">
              <w:rPr>
                <w:rStyle w:val="Hyperlink"/>
              </w:rPr>
              <w:t>That Which Engenders Courage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Toc485816292 \h</w:instrText>
            </w:r>
            <w:r>
              <w:rPr>
                <w:webHidden/>
                <w:rtl/>
              </w:rPr>
              <w:instrText xml:space="preserve"> </w:instrText>
            </w:r>
            <w:r>
              <w:rPr>
                <w:webHidden/>
                <w:rtl/>
              </w:rPr>
            </w:r>
            <w:r>
              <w:rPr>
                <w:webHidden/>
                <w:rtl/>
              </w:rPr>
              <w:fldChar w:fldCharType="separate"/>
            </w:r>
            <w:r w:rsidR="00A82045">
              <w:rPr>
                <w:webHidden/>
              </w:rPr>
              <w:t>69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293"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Toc485816293 \h</w:instrText>
            </w:r>
            <w:r>
              <w:rPr>
                <w:noProof/>
                <w:webHidden/>
                <w:rtl/>
              </w:rPr>
              <w:instrText xml:space="preserve"> </w:instrText>
            </w:r>
            <w:r>
              <w:rPr>
                <w:noProof/>
                <w:webHidden/>
                <w:rtl/>
              </w:rPr>
            </w:r>
            <w:r>
              <w:rPr>
                <w:noProof/>
                <w:webHidden/>
                <w:rtl/>
              </w:rPr>
              <w:fldChar w:fldCharType="separate"/>
            </w:r>
            <w:r w:rsidR="00A82045">
              <w:rPr>
                <w:noProof/>
                <w:webHidden/>
              </w:rPr>
              <w:t>69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94" w:history="1">
            <w:r w:rsidRPr="004D5903">
              <w:rPr>
                <w:rStyle w:val="Hyperlink"/>
                <w:lang w:bidi="fa-IR"/>
              </w:rPr>
              <w:t>1012</w:t>
            </w:r>
            <w:r w:rsidRPr="004D5903">
              <w:rPr>
                <w:rStyle w:val="Hyperlink"/>
              </w:rPr>
              <w:t xml:space="preserve"> - </w:t>
            </w:r>
            <w:r w:rsidRPr="004D5903">
              <w:rPr>
                <w:rStyle w:val="Hyperlink"/>
                <w:rtl/>
                <w:lang w:bidi="fa-IR"/>
              </w:rPr>
              <w:t>أشجَعُ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Toc485816294 \h</w:instrText>
            </w:r>
            <w:r>
              <w:rPr>
                <w:webHidden/>
                <w:rtl/>
              </w:rPr>
              <w:instrText xml:space="preserve"> </w:instrText>
            </w:r>
            <w:r>
              <w:rPr>
                <w:webHidden/>
                <w:rtl/>
              </w:rPr>
            </w:r>
            <w:r>
              <w:rPr>
                <w:webHidden/>
                <w:rtl/>
              </w:rPr>
              <w:fldChar w:fldCharType="separate"/>
            </w:r>
            <w:r w:rsidR="00A82045">
              <w:rPr>
                <w:webHidden/>
              </w:rPr>
              <w:t>71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95" w:history="1">
            <w:r w:rsidRPr="004D5903">
              <w:rPr>
                <w:rStyle w:val="Hyperlink"/>
                <w:lang w:bidi="fa-IR"/>
              </w:rPr>
              <w:t>1012</w:t>
            </w:r>
            <w:r w:rsidRPr="004D5903">
              <w:rPr>
                <w:rStyle w:val="Hyperlink"/>
              </w:rPr>
              <w:t>.</w:t>
            </w:r>
            <w:r w:rsidRPr="004D5903">
              <w:rPr>
                <w:rStyle w:val="Hyperlink"/>
                <w:lang w:bidi="fa-IR"/>
              </w:rPr>
              <w:t xml:space="preserve"> </w:t>
            </w:r>
            <w:r w:rsidRPr="004D5903">
              <w:rPr>
                <w:rStyle w:val="Hyperlink"/>
              </w:rPr>
              <w:t>The Most Courageous of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Toc485816295 \h</w:instrText>
            </w:r>
            <w:r>
              <w:rPr>
                <w:webHidden/>
                <w:rtl/>
              </w:rPr>
              <w:instrText xml:space="preserve"> </w:instrText>
            </w:r>
            <w:r>
              <w:rPr>
                <w:webHidden/>
                <w:rtl/>
              </w:rPr>
            </w:r>
            <w:r>
              <w:rPr>
                <w:webHidden/>
                <w:rtl/>
              </w:rPr>
              <w:fldChar w:fldCharType="separate"/>
            </w:r>
            <w:r w:rsidR="00A82045">
              <w:rPr>
                <w:webHidden/>
              </w:rPr>
              <w:t>71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296"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Toc485816296 \h</w:instrText>
            </w:r>
            <w:r>
              <w:rPr>
                <w:noProof/>
                <w:webHidden/>
                <w:rtl/>
              </w:rPr>
              <w:instrText xml:space="preserve"> </w:instrText>
            </w:r>
            <w:r>
              <w:rPr>
                <w:noProof/>
                <w:webHidden/>
                <w:rtl/>
              </w:rPr>
            </w:r>
            <w:r>
              <w:rPr>
                <w:noProof/>
                <w:webHidden/>
                <w:rtl/>
              </w:rPr>
              <w:fldChar w:fldCharType="separate"/>
            </w:r>
            <w:r w:rsidR="00A82045">
              <w:rPr>
                <w:noProof/>
                <w:webHidden/>
              </w:rPr>
              <w:t>71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97" w:history="1">
            <w:r w:rsidRPr="004D5903">
              <w:rPr>
                <w:rStyle w:val="Hyperlink"/>
                <w:lang w:bidi="fa-IR"/>
              </w:rPr>
              <w:t>1013</w:t>
            </w:r>
            <w:r w:rsidRPr="004D5903">
              <w:rPr>
                <w:rStyle w:val="Hyperlink"/>
              </w:rPr>
              <w:t xml:space="preserve"> - </w:t>
            </w:r>
            <w:r w:rsidRPr="004D5903">
              <w:rPr>
                <w:rStyle w:val="Hyperlink"/>
                <w:rtl/>
                <w:lang w:bidi="fa-IR"/>
              </w:rPr>
              <w:t>آفَةُ الشَّجاعَةِ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Toc485816297 \h</w:instrText>
            </w:r>
            <w:r>
              <w:rPr>
                <w:webHidden/>
                <w:rtl/>
              </w:rPr>
              <w:instrText xml:space="preserve"> </w:instrText>
            </w:r>
            <w:r>
              <w:rPr>
                <w:webHidden/>
                <w:rtl/>
              </w:rPr>
            </w:r>
            <w:r>
              <w:rPr>
                <w:webHidden/>
                <w:rtl/>
              </w:rPr>
              <w:fldChar w:fldCharType="separate"/>
            </w:r>
            <w:r w:rsidR="00A82045">
              <w:rPr>
                <w:webHidden/>
              </w:rPr>
              <w:t>73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298" w:history="1">
            <w:r w:rsidRPr="004D5903">
              <w:rPr>
                <w:rStyle w:val="Hyperlink"/>
                <w:lang w:bidi="fa-IR"/>
              </w:rPr>
              <w:t>1013</w:t>
            </w:r>
            <w:r w:rsidRPr="004D5903">
              <w:rPr>
                <w:rStyle w:val="Hyperlink"/>
              </w:rPr>
              <w:t>.</w:t>
            </w:r>
            <w:r w:rsidRPr="004D5903">
              <w:rPr>
                <w:rStyle w:val="Hyperlink"/>
                <w:lang w:bidi="fa-IR"/>
              </w:rPr>
              <w:t xml:space="preserve"> </w:t>
            </w:r>
            <w:r w:rsidRPr="004D5903">
              <w:rPr>
                <w:rStyle w:val="Hyperlink"/>
              </w:rPr>
              <w:t>THE BANE OF COURAGE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Toc485816298 \h</w:instrText>
            </w:r>
            <w:r>
              <w:rPr>
                <w:webHidden/>
                <w:rtl/>
              </w:rPr>
              <w:instrText xml:space="preserve"> </w:instrText>
            </w:r>
            <w:r>
              <w:rPr>
                <w:webHidden/>
                <w:rtl/>
              </w:rPr>
            </w:r>
            <w:r>
              <w:rPr>
                <w:webHidden/>
                <w:rtl/>
              </w:rPr>
              <w:fldChar w:fldCharType="separate"/>
            </w:r>
            <w:r w:rsidR="00A82045">
              <w:rPr>
                <w:webHidden/>
              </w:rPr>
              <w:t>73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299"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Toc485816299 \h</w:instrText>
            </w:r>
            <w:r>
              <w:rPr>
                <w:noProof/>
                <w:webHidden/>
                <w:rtl/>
              </w:rPr>
              <w:instrText xml:space="preserve"> </w:instrText>
            </w:r>
            <w:r>
              <w:rPr>
                <w:noProof/>
                <w:webHidden/>
                <w:rtl/>
              </w:rPr>
            </w:r>
            <w:r>
              <w:rPr>
                <w:noProof/>
                <w:webHidden/>
                <w:rtl/>
              </w:rPr>
              <w:fldChar w:fldCharType="separate"/>
            </w:r>
            <w:r w:rsidR="00A82045">
              <w:rPr>
                <w:noProof/>
                <w:webHidden/>
              </w:rPr>
              <w:t>73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00" w:history="1">
            <w:r w:rsidRPr="004D5903">
              <w:rPr>
                <w:rStyle w:val="Hyperlink"/>
                <w:lang w:bidi="fa-IR"/>
              </w:rPr>
              <w:t>214</w:t>
            </w:r>
            <w:r w:rsidRPr="004D5903">
              <w:rPr>
                <w:rStyle w:val="Hyperlink"/>
              </w:rPr>
              <w:t xml:space="preserve"> - </w:t>
            </w:r>
            <w:r w:rsidRPr="004D5903">
              <w:rPr>
                <w:rStyle w:val="Hyperlink"/>
                <w:rtl/>
                <w:lang w:bidi="fa-IR"/>
              </w:rPr>
              <w:t>الشَّرّ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Toc485816300 \h</w:instrText>
            </w:r>
            <w:r>
              <w:rPr>
                <w:webHidden/>
                <w:rtl/>
              </w:rPr>
              <w:instrText xml:space="preserve"> </w:instrText>
            </w:r>
            <w:r>
              <w:rPr>
                <w:webHidden/>
                <w:rtl/>
              </w:rPr>
            </w:r>
            <w:r>
              <w:rPr>
                <w:webHidden/>
                <w:rtl/>
              </w:rPr>
              <w:fldChar w:fldCharType="separate"/>
            </w:r>
            <w:r w:rsidR="00A82045">
              <w:rPr>
                <w:webHidden/>
              </w:rPr>
              <w:t>74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01" w:history="1">
            <w:r w:rsidRPr="004D5903">
              <w:rPr>
                <w:rStyle w:val="Hyperlink"/>
                <w:lang w:bidi="fa-IR"/>
              </w:rPr>
              <w:t>214</w:t>
            </w:r>
            <w:r w:rsidRPr="004D5903">
              <w:rPr>
                <w:rStyle w:val="Hyperlink"/>
              </w:rPr>
              <w:t>. EVIL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Toc485816301 \h</w:instrText>
            </w:r>
            <w:r>
              <w:rPr>
                <w:webHidden/>
                <w:rtl/>
              </w:rPr>
              <w:instrText xml:space="preserve"> </w:instrText>
            </w:r>
            <w:r>
              <w:rPr>
                <w:webHidden/>
                <w:rtl/>
              </w:rPr>
            </w:r>
            <w:r>
              <w:rPr>
                <w:webHidden/>
                <w:rtl/>
              </w:rPr>
              <w:fldChar w:fldCharType="separate"/>
            </w:r>
            <w:r w:rsidR="00A82045">
              <w:rPr>
                <w:webHidden/>
              </w:rPr>
              <w:t>74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02" w:history="1">
            <w:r w:rsidRPr="004D5903">
              <w:rPr>
                <w:rStyle w:val="Hyperlink"/>
                <w:lang w:bidi="fa-IR"/>
              </w:rPr>
              <w:t>1014</w:t>
            </w:r>
            <w:r w:rsidRPr="004D5903">
              <w:rPr>
                <w:rStyle w:val="Hyperlink"/>
              </w:rPr>
              <w:t xml:space="preserve"> - </w:t>
            </w:r>
            <w:r w:rsidRPr="004D5903">
              <w:rPr>
                <w:rStyle w:val="Hyperlink"/>
                <w:rtl/>
                <w:lang w:bidi="fa-IR"/>
              </w:rPr>
              <w:t>مِعيارُ الخَيرِ وَالشَّرِّ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Toc485816302 \h</w:instrText>
            </w:r>
            <w:r>
              <w:rPr>
                <w:webHidden/>
                <w:rtl/>
              </w:rPr>
              <w:instrText xml:space="preserve"> </w:instrText>
            </w:r>
            <w:r>
              <w:rPr>
                <w:webHidden/>
                <w:rtl/>
              </w:rPr>
            </w:r>
            <w:r>
              <w:rPr>
                <w:webHidden/>
                <w:rtl/>
              </w:rPr>
              <w:fldChar w:fldCharType="separate"/>
            </w:r>
            <w:r w:rsidR="00A82045">
              <w:rPr>
                <w:webHidden/>
              </w:rPr>
              <w:t>74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03" w:history="1">
            <w:r w:rsidRPr="004D5903">
              <w:rPr>
                <w:rStyle w:val="Hyperlink"/>
                <w:lang w:bidi="fa-IR"/>
              </w:rPr>
              <w:t>1014</w:t>
            </w:r>
            <w:r w:rsidRPr="004D5903">
              <w:rPr>
                <w:rStyle w:val="Hyperlink"/>
              </w:rPr>
              <w:t>.</w:t>
            </w:r>
            <w:r w:rsidRPr="004D5903">
              <w:rPr>
                <w:rStyle w:val="Hyperlink"/>
                <w:lang w:bidi="fa-IR"/>
              </w:rPr>
              <w:t xml:space="preserve"> </w:t>
            </w:r>
            <w:r w:rsidRPr="004D5903">
              <w:rPr>
                <w:rStyle w:val="Hyperlink"/>
              </w:rPr>
              <w:t>The Yardstick of Good and Evil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Toc485816303 \h</w:instrText>
            </w:r>
            <w:r>
              <w:rPr>
                <w:webHidden/>
                <w:rtl/>
              </w:rPr>
              <w:instrText xml:space="preserve"> </w:instrText>
            </w:r>
            <w:r>
              <w:rPr>
                <w:webHidden/>
                <w:rtl/>
              </w:rPr>
            </w:r>
            <w:r>
              <w:rPr>
                <w:webHidden/>
                <w:rtl/>
              </w:rPr>
              <w:fldChar w:fldCharType="separate"/>
            </w:r>
            <w:r w:rsidR="00A82045">
              <w:rPr>
                <w:webHidden/>
              </w:rPr>
              <w:t>74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04"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Toc485816304 \h</w:instrText>
            </w:r>
            <w:r>
              <w:rPr>
                <w:noProof/>
                <w:webHidden/>
                <w:rtl/>
              </w:rPr>
              <w:instrText xml:space="preserve"> </w:instrText>
            </w:r>
            <w:r>
              <w:rPr>
                <w:noProof/>
                <w:webHidden/>
                <w:rtl/>
              </w:rPr>
            </w:r>
            <w:r>
              <w:rPr>
                <w:noProof/>
                <w:webHidden/>
                <w:rtl/>
              </w:rPr>
              <w:fldChar w:fldCharType="separate"/>
            </w:r>
            <w:r w:rsidR="00A82045">
              <w:rPr>
                <w:noProof/>
                <w:webHidden/>
              </w:rPr>
              <w:t>74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05" w:history="1">
            <w:r w:rsidRPr="004D5903">
              <w:rPr>
                <w:rStyle w:val="Hyperlink"/>
                <w:lang w:bidi="fa-IR"/>
              </w:rPr>
              <w:t>1015</w:t>
            </w:r>
            <w:r w:rsidRPr="004D5903">
              <w:rPr>
                <w:rStyle w:val="Hyperlink"/>
              </w:rPr>
              <w:t xml:space="preserve"> - </w:t>
            </w:r>
            <w:r w:rsidRPr="004D5903">
              <w:rPr>
                <w:rStyle w:val="Hyperlink"/>
                <w:rtl/>
                <w:lang w:bidi="fa-IR"/>
              </w:rPr>
              <w:t>شَرٌّ مِنَ الشَّرِّ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Toc485816305 \h</w:instrText>
            </w:r>
            <w:r>
              <w:rPr>
                <w:webHidden/>
                <w:rtl/>
              </w:rPr>
              <w:instrText xml:space="preserve"> </w:instrText>
            </w:r>
            <w:r>
              <w:rPr>
                <w:webHidden/>
                <w:rtl/>
              </w:rPr>
            </w:r>
            <w:r>
              <w:rPr>
                <w:webHidden/>
                <w:rtl/>
              </w:rPr>
              <w:fldChar w:fldCharType="separate"/>
            </w:r>
            <w:r w:rsidR="00A82045">
              <w:rPr>
                <w:webHidden/>
              </w:rPr>
              <w:t>76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06" w:history="1">
            <w:r w:rsidRPr="004D5903">
              <w:rPr>
                <w:rStyle w:val="Hyperlink"/>
                <w:lang w:bidi="fa-IR"/>
              </w:rPr>
              <w:t>1015</w:t>
            </w:r>
            <w:r w:rsidRPr="004D5903">
              <w:rPr>
                <w:rStyle w:val="Hyperlink"/>
              </w:rPr>
              <w:t>.</w:t>
            </w:r>
            <w:r w:rsidRPr="004D5903">
              <w:rPr>
                <w:rStyle w:val="Hyperlink"/>
                <w:lang w:bidi="fa-IR"/>
              </w:rPr>
              <w:t xml:space="preserve"> </w:t>
            </w:r>
            <w:r w:rsidRPr="004D5903">
              <w:rPr>
                <w:rStyle w:val="Hyperlink"/>
              </w:rPr>
              <w:t>WORSE THAN EVIL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Toc485816306 \h</w:instrText>
            </w:r>
            <w:r>
              <w:rPr>
                <w:webHidden/>
                <w:rtl/>
              </w:rPr>
              <w:instrText xml:space="preserve"> </w:instrText>
            </w:r>
            <w:r>
              <w:rPr>
                <w:webHidden/>
                <w:rtl/>
              </w:rPr>
            </w:r>
            <w:r>
              <w:rPr>
                <w:webHidden/>
                <w:rtl/>
              </w:rPr>
              <w:fldChar w:fldCharType="separate"/>
            </w:r>
            <w:r w:rsidR="00A82045">
              <w:rPr>
                <w:webHidden/>
              </w:rPr>
              <w:t>76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07"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Toc485816307 \h</w:instrText>
            </w:r>
            <w:r>
              <w:rPr>
                <w:noProof/>
                <w:webHidden/>
                <w:rtl/>
              </w:rPr>
              <w:instrText xml:space="preserve"> </w:instrText>
            </w:r>
            <w:r>
              <w:rPr>
                <w:noProof/>
                <w:webHidden/>
                <w:rtl/>
              </w:rPr>
            </w:r>
            <w:r>
              <w:rPr>
                <w:noProof/>
                <w:webHidden/>
                <w:rtl/>
              </w:rPr>
              <w:fldChar w:fldCharType="separate"/>
            </w:r>
            <w:r w:rsidR="00A82045">
              <w:rPr>
                <w:noProof/>
                <w:webHidden/>
              </w:rPr>
              <w:t>76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08" w:history="1">
            <w:r w:rsidRPr="004D5903">
              <w:rPr>
                <w:rStyle w:val="Hyperlink"/>
                <w:lang w:bidi="fa-IR"/>
              </w:rPr>
              <w:t>1016</w:t>
            </w:r>
            <w:r w:rsidRPr="004D5903">
              <w:rPr>
                <w:rStyle w:val="Hyperlink"/>
              </w:rPr>
              <w:t xml:space="preserve"> - </w:t>
            </w:r>
            <w:r w:rsidRPr="004D5903">
              <w:rPr>
                <w:rStyle w:val="Hyperlink"/>
                <w:rtl/>
                <w:lang w:bidi="fa-IR"/>
              </w:rPr>
              <w:t>مَفاتيحُ الشُّرورِ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Toc485816308 \h</w:instrText>
            </w:r>
            <w:r>
              <w:rPr>
                <w:webHidden/>
                <w:rtl/>
              </w:rPr>
              <w:instrText xml:space="preserve"> </w:instrText>
            </w:r>
            <w:r>
              <w:rPr>
                <w:webHidden/>
                <w:rtl/>
              </w:rPr>
            </w:r>
            <w:r>
              <w:rPr>
                <w:webHidden/>
                <w:rtl/>
              </w:rPr>
              <w:fldChar w:fldCharType="separate"/>
            </w:r>
            <w:r w:rsidR="00A82045">
              <w:rPr>
                <w:webHidden/>
              </w:rPr>
              <w:t>77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09" w:history="1">
            <w:r w:rsidRPr="004D5903">
              <w:rPr>
                <w:rStyle w:val="Hyperlink"/>
                <w:lang w:bidi="fa-IR"/>
              </w:rPr>
              <w:t>1016</w:t>
            </w:r>
            <w:r w:rsidRPr="004D5903">
              <w:rPr>
                <w:rStyle w:val="Hyperlink"/>
              </w:rPr>
              <w:t>.</w:t>
            </w:r>
            <w:r w:rsidRPr="004D5903">
              <w:rPr>
                <w:rStyle w:val="Hyperlink"/>
                <w:lang w:bidi="fa-IR"/>
              </w:rPr>
              <w:t xml:space="preserve"> </w:t>
            </w:r>
            <w:r w:rsidRPr="004D5903">
              <w:rPr>
                <w:rStyle w:val="Hyperlink"/>
              </w:rPr>
              <w:t>THE KEYS TO ALL EVILS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Toc485816309 \h</w:instrText>
            </w:r>
            <w:r>
              <w:rPr>
                <w:webHidden/>
                <w:rtl/>
              </w:rPr>
              <w:instrText xml:space="preserve"> </w:instrText>
            </w:r>
            <w:r>
              <w:rPr>
                <w:webHidden/>
                <w:rtl/>
              </w:rPr>
            </w:r>
            <w:r>
              <w:rPr>
                <w:webHidden/>
                <w:rtl/>
              </w:rPr>
              <w:fldChar w:fldCharType="separate"/>
            </w:r>
            <w:r w:rsidR="00A82045">
              <w:rPr>
                <w:webHidden/>
              </w:rPr>
              <w:t>77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10"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Toc485816310 \h</w:instrText>
            </w:r>
            <w:r>
              <w:rPr>
                <w:noProof/>
                <w:webHidden/>
                <w:rtl/>
              </w:rPr>
              <w:instrText xml:space="preserve"> </w:instrText>
            </w:r>
            <w:r>
              <w:rPr>
                <w:noProof/>
                <w:webHidden/>
                <w:rtl/>
              </w:rPr>
            </w:r>
            <w:r>
              <w:rPr>
                <w:noProof/>
                <w:webHidden/>
                <w:rtl/>
              </w:rPr>
              <w:fldChar w:fldCharType="separate"/>
            </w:r>
            <w:r w:rsidR="00A82045">
              <w:rPr>
                <w:noProof/>
                <w:webHidden/>
              </w:rPr>
              <w:t>77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11" w:history="1">
            <w:r w:rsidRPr="004D5903">
              <w:rPr>
                <w:rStyle w:val="Hyperlink"/>
                <w:lang w:bidi="fa-IR"/>
              </w:rPr>
              <w:t>1017</w:t>
            </w:r>
            <w:r w:rsidRPr="004D5903">
              <w:rPr>
                <w:rStyle w:val="Hyperlink"/>
              </w:rPr>
              <w:t xml:space="preserve"> - </w:t>
            </w:r>
            <w:r w:rsidRPr="004D5903">
              <w:rPr>
                <w:rStyle w:val="Hyperlink"/>
                <w:rtl/>
                <w:lang w:bidi="fa-IR"/>
              </w:rPr>
              <w:t>جِماعُ الشُّرورِ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Toc485816311 \h</w:instrText>
            </w:r>
            <w:r>
              <w:rPr>
                <w:webHidden/>
                <w:rtl/>
              </w:rPr>
              <w:instrText xml:space="preserve"> </w:instrText>
            </w:r>
            <w:r>
              <w:rPr>
                <w:webHidden/>
                <w:rtl/>
              </w:rPr>
            </w:r>
            <w:r>
              <w:rPr>
                <w:webHidden/>
                <w:rtl/>
              </w:rPr>
              <w:fldChar w:fldCharType="separate"/>
            </w:r>
            <w:r w:rsidR="00A82045">
              <w:rPr>
                <w:webHidden/>
              </w:rPr>
              <w:t>78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12" w:history="1">
            <w:r w:rsidRPr="004D5903">
              <w:rPr>
                <w:rStyle w:val="Hyperlink"/>
                <w:lang w:bidi="fa-IR"/>
              </w:rPr>
              <w:t>1017</w:t>
            </w:r>
            <w:r w:rsidRPr="004D5903">
              <w:rPr>
                <w:rStyle w:val="Hyperlink"/>
              </w:rPr>
              <w:t>.</w:t>
            </w:r>
            <w:r w:rsidRPr="004D5903">
              <w:rPr>
                <w:rStyle w:val="Hyperlink"/>
                <w:lang w:bidi="fa-IR"/>
              </w:rPr>
              <w:t xml:space="preserve"> </w:t>
            </w:r>
            <w:r w:rsidRPr="004D5903">
              <w:rPr>
                <w:rStyle w:val="Hyperlink"/>
              </w:rPr>
              <w:t>THE MERGING OF EVILS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Toc485816312 \h</w:instrText>
            </w:r>
            <w:r>
              <w:rPr>
                <w:webHidden/>
                <w:rtl/>
              </w:rPr>
              <w:instrText xml:space="preserve"> </w:instrText>
            </w:r>
            <w:r>
              <w:rPr>
                <w:webHidden/>
                <w:rtl/>
              </w:rPr>
            </w:r>
            <w:r>
              <w:rPr>
                <w:webHidden/>
                <w:rtl/>
              </w:rPr>
              <w:fldChar w:fldCharType="separate"/>
            </w:r>
            <w:r w:rsidR="00A82045">
              <w:rPr>
                <w:webHidden/>
              </w:rPr>
              <w:t>78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13"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Toc485816313 \h</w:instrText>
            </w:r>
            <w:r>
              <w:rPr>
                <w:noProof/>
                <w:webHidden/>
                <w:rtl/>
              </w:rPr>
              <w:instrText xml:space="preserve"> </w:instrText>
            </w:r>
            <w:r>
              <w:rPr>
                <w:noProof/>
                <w:webHidden/>
                <w:rtl/>
              </w:rPr>
            </w:r>
            <w:r>
              <w:rPr>
                <w:noProof/>
                <w:webHidden/>
                <w:rtl/>
              </w:rPr>
              <w:fldChar w:fldCharType="separate"/>
            </w:r>
            <w:r w:rsidR="00A82045">
              <w:rPr>
                <w:noProof/>
                <w:webHidden/>
              </w:rPr>
              <w:t>78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14" w:history="1">
            <w:r w:rsidRPr="004D5903">
              <w:rPr>
                <w:rStyle w:val="Hyperlink"/>
                <w:lang w:bidi="fa-IR"/>
              </w:rPr>
              <w:t xml:space="preserve">1018 - </w:t>
            </w:r>
            <w:r w:rsidRPr="004D5903">
              <w:rPr>
                <w:rStyle w:val="Hyperlink"/>
                <w:rtl/>
                <w:lang w:bidi="fa-IR"/>
              </w:rPr>
              <w:t>انطِباعُ الإنسانِ عَلَى الشَّرِّ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Toc485816314 \h</w:instrText>
            </w:r>
            <w:r>
              <w:rPr>
                <w:webHidden/>
                <w:rtl/>
              </w:rPr>
              <w:instrText xml:space="preserve"> </w:instrText>
            </w:r>
            <w:r>
              <w:rPr>
                <w:webHidden/>
                <w:rtl/>
              </w:rPr>
            </w:r>
            <w:r>
              <w:rPr>
                <w:webHidden/>
                <w:rtl/>
              </w:rPr>
              <w:fldChar w:fldCharType="separate"/>
            </w:r>
            <w:r w:rsidR="00A82045">
              <w:rPr>
                <w:webHidden/>
              </w:rPr>
              <w:t>79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15" w:history="1">
            <w:r w:rsidRPr="004D5903">
              <w:rPr>
                <w:rStyle w:val="Hyperlink"/>
                <w:lang w:bidi="fa-IR"/>
              </w:rPr>
              <w:t>1018. Man's Natural Tendency for Evil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Toc485816315 \h</w:instrText>
            </w:r>
            <w:r>
              <w:rPr>
                <w:webHidden/>
                <w:rtl/>
              </w:rPr>
              <w:instrText xml:space="preserve"> </w:instrText>
            </w:r>
            <w:r>
              <w:rPr>
                <w:webHidden/>
                <w:rtl/>
              </w:rPr>
            </w:r>
            <w:r>
              <w:rPr>
                <w:webHidden/>
                <w:rtl/>
              </w:rPr>
              <w:fldChar w:fldCharType="separate"/>
            </w:r>
            <w:r w:rsidR="00A82045">
              <w:rPr>
                <w:webHidden/>
              </w:rPr>
              <w:t>79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1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Toc485816316 \h</w:instrText>
            </w:r>
            <w:r>
              <w:rPr>
                <w:noProof/>
                <w:webHidden/>
                <w:rtl/>
              </w:rPr>
              <w:instrText xml:space="preserve"> </w:instrText>
            </w:r>
            <w:r>
              <w:rPr>
                <w:noProof/>
                <w:webHidden/>
                <w:rtl/>
              </w:rPr>
            </w:r>
            <w:r>
              <w:rPr>
                <w:noProof/>
                <w:webHidden/>
                <w:rtl/>
              </w:rPr>
              <w:fldChar w:fldCharType="separate"/>
            </w:r>
            <w:r w:rsidR="00A82045">
              <w:rPr>
                <w:noProof/>
                <w:webHidden/>
              </w:rPr>
              <w:t>79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17" w:history="1">
            <w:r w:rsidRPr="004D5903">
              <w:rPr>
                <w:rStyle w:val="Hyperlink"/>
                <w:lang w:bidi="fa-IR"/>
              </w:rPr>
              <w:t xml:space="preserve">215 - </w:t>
            </w:r>
            <w:r w:rsidRPr="004D5903">
              <w:rPr>
                <w:rStyle w:val="Hyperlink"/>
                <w:rtl/>
                <w:lang w:bidi="fa-IR"/>
              </w:rPr>
              <w:t>الشِّرك‏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Toc485816317 \h</w:instrText>
            </w:r>
            <w:r>
              <w:rPr>
                <w:webHidden/>
                <w:rtl/>
              </w:rPr>
              <w:instrText xml:space="preserve"> </w:instrText>
            </w:r>
            <w:r>
              <w:rPr>
                <w:webHidden/>
                <w:rtl/>
              </w:rPr>
            </w:r>
            <w:r>
              <w:rPr>
                <w:webHidden/>
                <w:rtl/>
              </w:rPr>
              <w:fldChar w:fldCharType="separate"/>
            </w:r>
            <w:r w:rsidR="00A82045">
              <w:rPr>
                <w:webHidden/>
              </w:rPr>
              <w:t>80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18" w:history="1">
            <w:r w:rsidRPr="004D5903">
              <w:rPr>
                <w:rStyle w:val="Hyperlink"/>
                <w:lang w:bidi="fa-IR"/>
              </w:rPr>
              <w:t>215. POLYTHEISM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Toc485816318 \h</w:instrText>
            </w:r>
            <w:r>
              <w:rPr>
                <w:webHidden/>
                <w:rtl/>
              </w:rPr>
              <w:instrText xml:space="preserve"> </w:instrText>
            </w:r>
            <w:r>
              <w:rPr>
                <w:webHidden/>
                <w:rtl/>
              </w:rPr>
            </w:r>
            <w:r>
              <w:rPr>
                <w:webHidden/>
                <w:rtl/>
              </w:rPr>
              <w:fldChar w:fldCharType="separate"/>
            </w:r>
            <w:r w:rsidR="00A82045">
              <w:rPr>
                <w:webHidden/>
              </w:rPr>
              <w:t>80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19" w:history="1">
            <w:r w:rsidRPr="004D5903">
              <w:rPr>
                <w:rStyle w:val="Hyperlink"/>
                <w:lang w:bidi="fa-IR"/>
              </w:rPr>
              <w:t xml:space="preserve">1019 - </w:t>
            </w:r>
            <w:r w:rsidRPr="004D5903">
              <w:rPr>
                <w:rStyle w:val="Hyperlink"/>
                <w:rtl/>
                <w:lang w:bidi="fa-IR"/>
              </w:rPr>
              <w:t>التَّحذيرُ مِنَ الشِّركِ‏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Toc485816319 \h</w:instrText>
            </w:r>
            <w:r>
              <w:rPr>
                <w:webHidden/>
                <w:rtl/>
              </w:rPr>
              <w:instrText xml:space="preserve"> </w:instrText>
            </w:r>
            <w:r>
              <w:rPr>
                <w:webHidden/>
                <w:rtl/>
              </w:rPr>
            </w:r>
            <w:r>
              <w:rPr>
                <w:webHidden/>
                <w:rtl/>
              </w:rPr>
              <w:fldChar w:fldCharType="separate"/>
            </w:r>
            <w:r w:rsidR="00A82045">
              <w:rPr>
                <w:webHidden/>
              </w:rPr>
              <w:t>80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20" w:history="1">
            <w:r w:rsidRPr="004D5903">
              <w:rPr>
                <w:rStyle w:val="Hyperlink"/>
                <w:lang w:bidi="fa-IR"/>
              </w:rPr>
              <w:t>1019. CAUTION AGAINST POLYTHEISM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Toc485816320 \h</w:instrText>
            </w:r>
            <w:r>
              <w:rPr>
                <w:webHidden/>
                <w:rtl/>
              </w:rPr>
              <w:instrText xml:space="preserve"> </w:instrText>
            </w:r>
            <w:r>
              <w:rPr>
                <w:webHidden/>
                <w:rtl/>
              </w:rPr>
            </w:r>
            <w:r>
              <w:rPr>
                <w:webHidden/>
                <w:rtl/>
              </w:rPr>
              <w:fldChar w:fldCharType="separate"/>
            </w:r>
            <w:r w:rsidR="00A82045">
              <w:rPr>
                <w:webHidden/>
              </w:rPr>
              <w:t>80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2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Toc485816321 \h</w:instrText>
            </w:r>
            <w:r>
              <w:rPr>
                <w:noProof/>
                <w:webHidden/>
                <w:rtl/>
              </w:rPr>
              <w:instrText xml:space="preserve"> </w:instrText>
            </w:r>
            <w:r>
              <w:rPr>
                <w:noProof/>
                <w:webHidden/>
                <w:rtl/>
              </w:rPr>
            </w:r>
            <w:r>
              <w:rPr>
                <w:noProof/>
                <w:webHidden/>
                <w:rtl/>
              </w:rPr>
              <w:fldChar w:fldCharType="separate"/>
            </w:r>
            <w:r w:rsidR="00A82045">
              <w:rPr>
                <w:noProof/>
                <w:webHidden/>
              </w:rPr>
              <w:t>80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22" w:history="1">
            <w:r w:rsidRPr="004D5903">
              <w:rPr>
                <w:rStyle w:val="Hyperlink"/>
                <w:lang w:bidi="fa-IR"/>
              </w:rPr>
              <w:t xml:space="preserve">1020 - </w:t>
            </w:r>
            <w:r w:rsidRPr="004D5903">
              <w:rPr>
                <w:rStyle w:val="Hyperlink"/>
                <w:rtl/>
                <w:lang w:bidi="fa-IR"/>
              </w:rPr>
              <w:t>تَعليمُ الشِّركِ‏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Toc485816322 \h</w:instrText>
            </w:r>
            <w:r>
              <w:rPr>
                <w:webHidden/>
                <w:rtl/>
              </w:rPr>
              <w:instrText xml:space="preserve"> </w:instrText>
            </w:r>
            <w:r>
              <w:rPr>
                <w:webHidden/>
                <w:rtl/>
              </w:rPr>
            </w:r>
            <w:r>
              <w:rPr>
                <w:webHidden/>
                <w:rtl/>
              </w:rPr>
              <w:fldChar w:fldCharType="separate"/>
            </w:r>
            <w:r w:rsidR="00A82045">
              <w:rPr>
                <w:webHidden/>
              </w:rPr>
              <w:t>81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23" w:history="1">
            <w:r w:rsidRPr="004D5903">
              <w:rPr>
                <w:rStyle w:val="Hyperlink"/>
                <w:lang w:bidi="fa-IR"/>
              </w:rPr>
              <w:t>1020. INSTRUCTION OF POLYTHEISM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Toc485816323 \h</w:instrText>
            </w:r>
            <w:r>
              <w:rPr>
                <w:webHidden/>
                <w:rtl/>
              </w:rPr>
              <w:instrText xml:space="preserve"> </w:instrText>
            </w:r>
            <w:r>
              <w:rPr>
                <w:webHidden/>
                <w:rtl/>
              </w:rPr>
            </w:r>
            <w:r>
              <w:rPr>
                <w:webHidden/>
                <w:rtl/>
              </w:rPr>
              <w:fldChar w:fldCharType="separate"/>
            </w:r>
            <w:r w:rsidR="00A82045">
              <w:rPr>
                <w:webHidden/>
              </w:rPr>
              <w:t>81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2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Toc485816324 \h</w:instrText>
            </w:r>
            <w:r>
              <w:rPr>
                <w:noProof/>
                <w:webHidden/>
                <w:rtl/>
              </w:rPr>
              <w:instrText xml:space="preserve"> </w:instrText>
            </w:r>
            <w:r>
              <w:rPr>
                <w:noProof/>
                <w:webHidden/>
                <w:rtl/>
              </w:rPr>
            </w:r>
            <w:r>
              <w:rPr>
                <w:noProof/>
                <w:webHidden/>
                <w:rtl/>
              </w:rPr>
              <w:fldChar w:fldCharType="separate"/>
            </w:r>
            <w:r w:rsidR="00A82045">
              <w:rPr>
                <w:noProof/>
                <w:webHidden/>
              </w:rPr>
              <w:t>81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25" w:history="1">
            <w:r w:rsidRPr="004D5903">
              <w:rPr>
                <w:rStyle w:val="Hyperlink"/>
                <w:lang w:bidi="fa-IR"/>
              </w:rPr>
              <w:t xml:space="preserve">1021 - </w:t>
            </w:r>
            <w:r w:rsidRPr="004D5903">
              <w:rPr>
                <w:rStyle w:val="Hyperlink"/>
                <w:rtl/>
                <w:lang w:bidi="fa-IR"/>
              </w:rPr>
              <w:t>أدنَى الشِّركِ‏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Toc485816325 \h</w:instrText>
            </w:r>
            <w:r>
              <w:rPr>
                <w:webHidden/>
                <w:rtl/>
              </w:rPr>
              <w:instrText xml:space="preserve"> </w:instrText>
            </w:r>
            <w:r>
              <w:rPr>
                <w:webHidden/>
                <w:rtl/>
              </w:rPr>
            </w:r>
            <w:r>
              <w:rPr>
                <w:webHidden/>
                <w:rtl/>
              </w:rPr>
              <w:fldChar w:fldCharType="separate"/>
            </w:r>
            <w:r w:rsidR="00A82045">
              <w:rPr>
                <w:webHidden/>
              </w:rPr>
              <w:t>82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26" w:history="1">
            <w:r w:rsidRPr="004D5903">
              <w:rPr>
                <w:rStyle w:val="Hyperlink"/>
                <w:lang w:bidi="fa-IR"/>
              </w:rPr>
              <w:t>1021. The Minimum Degree of Polytheism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Toc485816326 \h</w:instrText>
            </w:r>
            <w:r>
              <w:rPr>
                <w:webHidden/>
                <w:rtl/>
              </w:rPr>
              <w:instrText xml:space="preserve"> </w:instrText>
            </w:r>
            <w:r>
              <w:rPr>
                <w:webHidden/>
                <w:rtl/>
              </w:rPr>
            </w:r>
            <w:r>
              <w:rPr>
                <w:webHidden/>
                <w:rtl/>
              </w:rPr>
              <w:fldChar w:fldCharType="separate"/>
            </w:r>
            <w:r w:rsidR="00A82045">
              <w:rPr>
                <w:webHidden/>
              </w:rPr>
              <w:t>82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2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Toc485816327 \h</w:instrText>
            </w:r>
            <w:r>
              <w:rPr>
                <w:noProof/>
                <w:webHidden/>
                <w:rtl/>
              </w:rPr>
              <w:instrText xml:space="preserve"> </w:instrText>
            </w:r>
            <w:r>
              <w:rPr>
                <w:noProof/>
                <w:webHidden/>
                <w:rtl/>
              </w:rPr>
            </w:r>
            <w:r>
              <w:rPr>
                <w:noProof/>
                <w:webHidden/>
                <w:rtl/>
              </w:rPr>
              <w:fldChar w:fldCharType="separate"/>
            </w:r>
            <w:r w:rsidR="00A82045">
              <w:rPr>
                <w:noProof/>
                <w:webHidden/>
              </w:rPr>
              <w:t>82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28" w:history="1">
            <w:r w:rsidRPr="004D5903">
              <w:rPr>
                <w:rStyle w:val="Hyperlink"/>
                <w:lang w:bidi="fa-IR"/>
              </w:rPr>
              <w:t xml:space="preserve">1022 - </w:t>
            </w:r>
            <w:r w:rsidRPr="004D5903">
              <w:rPr>
                <w:rStyle w:val="Hyperlink"/>
                <w:rtl/>
                <w:lang w:bidi="fa-IR"/>
              </w:rPr>
              <w:t>الشِّركُ الخَفِيُ‏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Toc485816328 \h</w:instrText>
            </w:r>
            <w:r>
              <w:rPr>
                <w:webHidden/>
                <w:rtl/>
              </w:rPr>
              <w:instrText xml:space="preserve"> </w:instrText>
            </w:r>
            <w:r>
              <w:rPr>
                <w:webHidden/>
                <w:rtl/>
              </w:rPr>
            </w:r>
            <w:r>
              <w:rPr>
                <w:webHidden/>
                <w:rtl/>
              </w:rPr>
              <w:fldChar w:fldCharType="separate"/>
            </w:r>
            <w:r w:rsidR="00A82045">
              <w:rPr>
                <w:webHidden/>
              </w:rPr>
              <w:t>83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29" w:history="1">
            <w:r w:rsidRPr="004D5903">
              <w:rPr>
                <w:rStyle w:val="Hyperlink"/>
                <w:lang w:bidi="fa-IR"/>
              </w:rPr>
              <w:t>1022. Hidden Polytheism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Toc485816329 \h</w:instrText>
            </w:r>
            <w:r>
              <w:rPr>
                <w:webHidden/>
                <w:rtl/>
              </w:rPr>
              <w:instrText xml:space="preserve"> </w:instrText>
            </w:r>
            <w:r>
              <w:rPr>
                <w:webHidden/>
                <w:rtl/>
              </w:rPr>
            </w:r>
            <w:r>
              <w:rPr>
                <w:webHidden/>
                <w:rtl/>
              </w:rPr>
              <w:fldChar w:fldCharType="separate"/>
            </w:r>
            <w:r w:rsidR="00A82045">
              <w:rPr>
                <w:webHidden/>
              </w:rPr>
              <w:t>83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3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Toc485816330 \h</w:instrText>
            </w:r>
            <w:r>
              <w:rPr>
                <w:noProof/>
                <w:webHidden/>
                <w:rtl/>
              </w:rPr>
              <w:instrText xml:space="preserve"> </w:instrText>
            </w:r>
            <w:r>
              <w:rPr>
                <w:noProof/>
                <w:webHidden/>
                <w:rtl/>
              </w:rPr>
            </w:r>
            <w:r>
              <w:rPr>
                <w:noProof/>
                <w:webHidden/>
                <w:rtl/>
              </w:rPr>
              <w:fldChar w:fldCharType="separate"/>
            </w:r>
            <w:r w:rsidR="00A82045">
              <w:rPr>
                <w:noProof/>
                <w:webHidden/>
              </w:rPr>
              <w:t>84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31" w:history="1">
            <w:r w:rsidRPr="004D5903">
              <w:rPr>
                <w:rStyle w:val="Hyperlink"/>
                <w:lang w:bidi="fa-IR"/>
              </w:rPr>
              <w:t xml:space="preserve">216 - </w:t>
            </w:r>
            <w:r w:rsidRPr="004D5903">
              <w:rPr>
                <w:rStyle w:val="Hyperlink"/>
                <w:rtl/>
                <w:lang w:bidi="fa-IR"/>
              </w:rPr>
              <w:t>الشَّيطان‏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Toc485816331 \h</w:instrText>
            </w:r>
            <w:r>
              <w:rPr>
                <w:webHidden/>
                <w:rtl/>
              </w:rPr>
              <w:instrText xml:space="preserve"> </w:instrText>
            </w:r>
            <w:r>
              <w:rPr>
                <w:webHidden/>
                <w:rtl/>
              </w:rPr>
            </w:r>
            <w:r>
              <w:rPr>
                <w:webHidden/>
                <w:rtl/>
              </w:rPr>
              <w:fldChar w:fldCharType="separate"/>
            </w:r>
            <w:r w:rsidR="00A82045">
              <w:rPr>
                <w:webHidden/>
              </w:rPr>
              <w:t>85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32" w:history="1">
            <w:r w:rsidRPr="004D5903">
              <w:rPr>
                <w:rStyle w:val="Hyperlink"/>
                <w:lang w:bidi="fa-IR"/>
              </w:rPr>
              <w:t>216. SATAN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Toc485816332 \h</w:instrText>
            </w:r>
            <w:r>
              <w:rPr>
                <w:webHidden/>
                <w:rtl/>
              </w:rPr>
              <w:instrText xml:space="preserve"> </w:instrText>
            </w:r>
            <w:r>
              <w:rPr>
                <w:webHidden/>
                <w:rtl/>
              </w:rPr>
            </w:r>
            <w:r>
              <w:rPr>
                <w:webHidden/>
                <w:rtl/>
              </w:rPr>
              <w:fldChar w:fldCharType="separate"/>
            </w:r>
            <w:r w:rsidR="00A82045">
              <w:rPr>
                <w:webHidden/>
              </w:rPr>
              <w:t>85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33" w:history="1">
            <w:r w:rsidRPr="004D5903">
              <w:rPr>
                <w:rStyle w:val="Hyperlink"/>
                <w:lang w:bidi="fa-IR"/>
              </w:rPr>
              <w:t xml:space="preserve">1023 - </w:t>
            </w:r>
            <w:r w:rsidRPr="004D5903">
              <w:rPr>
                <w:rStyle w:val="Hyperlink"/>
                <w:rtl/>
                <w:lang w:bidi="fa-IR"/>
              </w:rPr>
              <w:t>الاعتِبارُ بِما فَعَلَ اللَّهُ بِإبليسَ‏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Toc485816333 \h</w:instrText>
            </w:r>
            <w:r>
              <w:rPr>
                <w:webHidden/>
                <w:rtl/>
              </w:rPr>
              <w:instrText xml:space="preserve"> </w:instrText>
            </w:r>
            <w:r>
              <w:rPr>
                <w:webHidden/>
                <w:rtl/>
              </w:rPr>
            </w:r>
            <w:r>
              <w:rPr>
                <w:webHidden/>
                <w:rtl/>
              </w:rPr>
              <w:fldChar w:fldCharType="separate"/>
            </w:r>
            <w:r w:rsidR="00A82045">
              <w:rPr>
                <w:webHidden/>
              </w:rPr>
              <w:t>85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34" w:history="1">
            <w:r w:rsidRPr="004D5903">
              <w:rPr>
                <w:rStyle w:val="Hyperlink"/>
                <w:lang w:bidi="fa-IR"/>
              </w:rPr>
              <w:t>1023. THE LESSON TO BE LEARNED FROM HOW ALLAH DEALT WITH SATAN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Toc485816334 \h</w:instrText>
            </w:r>
            <w:r>
              <w:rPr>
                <w:webHidden/>
                <w:rtl/>
              </w:rPr>
              <w:instrText xml:space="preserve"> </w:instrText>
            </w:r>
            <w:r>
              <w:rPr>
                <w:webHidden/>
                <w:rtl/>
              </w:rPr>
            </w:r>
            <w:r>
              <w:rPr>
                <w:webHidden/>
                <w:rtl/>
              </w:rPr>
              <w:fldChar w:fldCharType="separate"/>
            </w:r>
            <w:r w:rsidR="00A82045">
              <w:rPr>
                <w:webHidden/>
              </w:rPr>
              <w:t>85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3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Toc485816335 \h</w:instrText>
            </w:r>
            <w:r>
              <w:rPr>
                <w:noProof/>
                <w:webHidden/>
                <w:rtl/>
              </w:rPr>
              <w:instrText xml:space="preserve"> </w:instrText>
            </w:r>
            <w:r>
              <w:rPr>
                <w:noProof/>
                <w:webHidden/>
                <w:rtl/>
              </w:rPr>
            </w:r>
            <w:r>
              <w:rPr>
                <w:noProof/>
                <w:webHidden/>
                <w:rtl/>
              </w:rPr>
              <w:fldChar w:fldCharType="separate"/>
            </w:r>
            <w:r w:rsidR="00A82045">
              <w:rPr>
                <w:noProof/>
                <w:webHidden/>
              </w:rPr>
              <w:t>85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36" w:history="1">
            <w:r w:rsidRPr="004D5903">
              <w:rPr>
                <w:rStyle w:val="Hyperlink"/>
                <w:lang w:bidi="fa-IR"/>
              </w:rPr>
              <w:t xml:space="preserve">1024 - </w:t>
            </w:r>
            <w:r w:rsidRPr="004D5903">
              <w:rPr>
                <w:rStyle w:val="Hyperlink"/>
                <w:rtl/>
                <w:lang w:bidi="fa-IR"/>
              </w:rPr>
              <w:t>الاستِعاذَةُ بِاللَّهِ مِنَ الشَّيطانِ‏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Toc485816336 \h</w:instrText>
            </w:r>
            <w:r>
              <w:rPr>
                <w:webHidden/>
                <w:rtl/>
              </w:rPr>
              <w:instrText xml:space="preserve"> </w:instrText>
            </w:r>
            <w:r>
              <w:rPr>
                <w:webHidden/>
                <w:rtl/>
              </w:rPr>
            </w:r>
            <w:r>
              <w:rPr>
                <w:webHidden/>
                <w:rtl/>
              </w:rPr>
              <w:fldChar w:fldCharType="separate"/>
            </w:r>
            <w:r w:rsidR="00A82045">
              <w:rPr>
                <w:webHidden/>
              </w:rPr>
              <w:t>86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37" w:history="1">
            <w:r w:rsidRPr="004D5903">
              <w:rPr>
                <w:rStyle w:val="Hyperlink"/>
                <w:lang w:bidi="fa-IR"/>
              </w:rPr>
              <w:t>1024. SEEKING REFUGE IN ALLAH FROM SATAN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Toc485816337 \h</w:instrText>
            </w:r>
            <w:r>
              <w:rPr>
                <w:webHidden/>
                <w:rtl/>
              </w:rPr>
              <w:instrText xml:space="preserve"> </w:instrText>
            </w:r>
            <w:r>
              <w:rPr>
                <w:webHidden/>
                <w:rtl/>
              </w:rPr>
            </w:r>
            <w:r>
              <w:rPr>
                <w:webHidden/>
                <w:rtl/>
              </w:rPr>
              <w:fldChar w:fldCharType="separate"/>
            </w:r>
            <w:r w:rsidR="00A82045">
              <w:rPr>
                <w:webHidden/>
              </w:rPr>
              <w:t>86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3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Toc485816338 \h</w:instrText>
            </w:r>
            <w:r>
              <w:rPr>
                <w:noProof/>
                <w:webHidden/>
                <w:rtl/>
              </w:rPr>
              <w:instrText xml:space="preserve"> </w:instrText>
            </w:r>
            <w:r>
              <w:rPr>
                <w:noProof/>
                <w:webHidden/>
                <w:rtl/>
              </w:rPr>
            </w:r>
            <w:r>
              <w:rPr>
                <w:noProof/>
                <w:webHidden/>
                <w:rtl/>
              </w:rPr>
              <w:fldChar w:fldCharType="separate"/>
            </w:r>
            <w:r w:rsidR="00A82045">
              <w:rPr>
                <w:noProof/>
                <w:webHidden/>
              </w:rPr>
              <w:t>86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39" w:history="1">
            <w:r w:rsidRPr="004D5903">
              <w:rPr>
                <w:rStyle w:val="Hyperlink"/>
                <w:lang w:bidi="fa-IR"/>
              </w:rPr>
              <w:t xml:space="preserve">1025 - </w:t>
            </w:r>
            <w:r w:rsidRPr="004D5903">
              <w:rPr>
                <w:rStyle w:val="Hyperlink"/>
                <w:rtl/>
                <w:lang w:bidi="fa-IR"/>
              </w:rPr>
              <w:t>عَداوَةُ الشَّيطانِ لِلإنسانِ‏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Toc485816339 \h</w:instrText>
            </w:r>
            <w:r>
              <w:rPr>
                <w:webHidden/>
                <w:rtl/>
              </w:rPr>
              <w:instrText xml:space="preserve"> </w:instrText>
            </w:r>
            <w:r>
              <w:rPr>
                <w:webHidden/>
                <w:rtl/>
              </w:rPr>
            </w:r>
            <w:r>
              <w:rPr>
                <w:webHidden/>
                <w:rtl/>
              </w:rPr>
              <w:fldChar w:fldCharType="separate"/>
            </w:r>
            <w:r w:rsidR="00A82045">
              <w:rPr>
                <w:webHidden/>
              </w:rPr>
              <w:t>87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40" w:history="1">
            <w:r w:rsidRPr="004D5903">
              <w:rPr>
                <w:rStyle w:val="Hyperlink"/>
                <w:lang w:bidi="fa-IR"/>
              </w:rPr>
              <w:t>1025. Satan's Enmity Towards Man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Toc485816340 \h</w:instrText>
            </w:r>
            <w:r>
              <w:rPr>
                <w:webHidden/>
                <w:rtl/>
              </w:rPr>
              <w:instrText xml:space="preserve"> </w:instrText>
            </w:r>
            <w:r>
              <w:rPr>
                <w:webHidden/>
                <w:rtl/>
              </w:rPr>
            </w:r>
            <w:r>
              <w:rPr>
                <w:webHidden/>
                <w:rtl/>
              </w:rPr>
              <w:fldChar w:fldCharType="separate"/>
            </w:r>
            <w:r w:rsidR="00A82045">
              <w:rPr>
                <w:webHidden/>
              </w:rPr>
              <w:t>87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4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Toc485816341 \h</w:instrText>
            </w:r>
            <w:r>
              <w:rPr>
                <w:noProof/>
                <w:webHidden/>
                <w:rtl/>
              </w:rPr>
              <w:instrText xml:space="preserve"> </w:instrText>
            </w:r>
            <w:r>
              <w:rPr>
                <w:noProof/>
                <w:webHidden/>
                <w:rtl/>
              </w:rPr>
            </w:r>
            <w:r>
              <w:rPr>
                <w:noProof/>
                <w:webHidden/>
                <w:rtl/>
              </w:rPr>
              <w:fldChar w:fldCharType="separate"/>
            </w:r>
            <w:r w:rsidR="00A82045">
              <w:rPr>
                <w:noProof/>
                <w:webHidden/>
              </w:rPr>
              <w:t>87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42" w:history="1">
            <w:r w:rsidRPr="004D5903">
              <w:rPr>
                <w:rStyle w:val="Hyperlink"/>
                <w:lang w:bidi="fa-IR"/>
              </w:rPr>
              <w:t xml:space="preserve">1026 - </w:t>
            </w:r>
            <w:r w:rsidRPr="004D5903">
              <w:rPr>
                <w:rStyle w:val="Hyperlink"/>
                <w:rtl/>
                <w:lang w:bidi="fa-IR"/>
              </w:rPr>
              <w:t>التَّحذيرُ مِن فِتَنِ الشَّيطانِ‏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Toc485816342 \h</w:instrText>
            </w:r>
            <w:r>
              <w:rPr>
                <w:webHidden/>
                <w:rtl/>
              </w:rPr>
              <w:instrText xml:space="preserve"> </w:instrText>
            </w:r>
            <w:r>
              <w:rPr>
                <w:webHidden/>
                <w:rtl/>
              </w:rPr>
            </w:r>
            <w:r>
              <w:rPr>
                <w:webHidden/>
                <w:rtl/>
              </w:rPr>
              <w:fldChar w:fldCharType="separate"/>
            </w:r>
            <w:r w:rsidR="00A82045">
              <w:rPr>
                <w:webHidden/>
              </w:rPr>
              <w:t>88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43" w:history="1">
            <w:r w:rsidRPr="004D5903">
              <w:rPr>
                <w:rStyle w:val="Hyperlink"/>
                <w:lang w:bidi="fa-IR"/>
              </w:rPr>
              <w:t>1026. CAUTION AGAINST SATAN'S TEMPTATIONS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Toc485816343 \h</w:instrText>
            </w:r>
            <w:r>
              <w:rPr>
                <w:webHidden/>
                <w:rtl/>
              </w:rPr>
              <w:instrText xml:space="preserve"> </w:instrText>
            </w:r>
            <w:r>
              <w:rPr>
                <w:webHidden/>
                <w:rtl/>
              </w:rPr>
            </w:r>
            <w:r>
              <w:rPr>
                <w:webHidden/>
                <w:rtl/>
              </w:rPr>
              <w:fldChar w:fldCharType="separate"/>
            </w:r>
            <w:r w:rsidR="00A82045">
              <w:rPr>
                <w:webHidden/>
              </w:rPr>
              <w:t>88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4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Toc485816344 \h</w:instrText>
            </w:r>
            <w:r>
              <w:rPr>
                <w:noProof/>
                <w:webHidden/>
                <w:rtl/>
              </w:rPr>
              <w:instrText xml:space="preserve"> </w:instrText>
            </w:r>
            <w:r>
              <w:rPr>
                <w:noProof/>
                <w:webHidden/>
                <w:rtl/>
              </w:rPr>
            </w:r>
            <w:r>
              <w:rPr>
                <w:noProof/>
                <w:webHidden/>
                <w:rtl/>
              </w:rPr>
              <w:fldChar w:fldCharType="separate"/>
            </w:r>
            <w:r w:rsidR="00A82045">
              <w:rPr>
                <w:noProof/>
                <w:webHidden/>
              </w:rPr>
              <w:t>88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45" w:history="1">
            <w:r w:rsidRPr="004D5903">
              <w:rPr>
                <w:rStyle w:val="Hyperlink"/>
                <w:lang w:bidi="fa-IR"/>
              </w:rPr>
              <w:t xml:space="preserve">1027 - </w:t>
            </w:r>
            <w:r w:rsidRPr="004D5903">
              <w:rPr>
                <w:rStyle w:val="Hyperlink"/>
                <w:rtl/>
                <w:lang w:bidi="fa-IR"/>
              </w:rPr>
              <w:t>عَبَدَةُ الشَّيطانِ‏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Toc485816345 \h</w:instrText>
            </w:r>
            <w:r>
              <w:rPr>
                <w:webHidden/>
                <w:rtl/>
              </w:rPr>
              <w:instrText xml:space="preserve"> </w:instrText>
            </w:r>
            <w:r>
              <w:rPr>
                <w:webHidden/>
                <w:rtl/>
              </w:rPr>
            </w:r>
            <w:r>
              <w:rPr>
                <w:webHidden/>
                <w:rtl/>
              </w:rPr>
              <w:fldChar w:fldCharType="separate"/>
            </w:r>
            <w:r w:rsidR="00A82045">
              <w:rPr>
                <w:webHidden/>
              </w:rPr>
              <w:t>89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46" w:history="1">
            <w:r w:rsidRPr="004D5903">
              <w:rPr>
                <w:rStyle w:val="Hyperlink"/>
                <w:lang w:bidi="fa-IR"/>
              </w:rPr>
              <w:t>1027. Satan Worshippers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Toc485816346 \h</w:instrText>
            </w:r>
            <w:r>
              <w:rPr>
                <w:webHidden/>
                <w:rtl/>
              </w:rPr>
              <w:instrText xml:space="preserve"> </w:instrText>
            </w:r>
            <w:r>
              <w:rPr>
                <w:webHidden/>
                <w:rtl/>
              </w:rPr>
            </w:r>
            <w:r>
              <w:rPr>
                <w:webHidden/>
                <w:rtl/>
              </w:rPr>
              <w:fldChar w:fldCharType="separate"/>
            </w:r>
            <w:r w:rsidR="00A82045">
              <w:rPr>
                <w:webHidden/>
              </w:rPr>
              <w:t>89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4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Toc485816347 \h</w:instrText>
            </w:r>
            <w:r>
              <w:rPr>
                <w:noProof/>
                <w:webHidden/>
                <w:rtl/>
              </w:rPr>
              <w:instrText xml:space="preserve"> </w:instrText>
            </w:r>
            <w:r>
              <w:rPr>
                <w:noProof/>
                <w:webHidden/>
                <w:rtl/>
              </w:rPr>
            </w:r>
            <w:r>
              <w:rPr>
                <w:noProof/>
                <w:webHidden/>
                <w:rtl/>
              </w:rPr>
              <w:fldChar w:fldCharType="separate"/>
            </w:r>
            <w:r w:rsidR="00A82045">
              <w:rPr>
                <w:noProof/>
                <w:webHidden/>
              </w:rPr>
              <w:t>89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48" w:history="1">
            <w:r w:rsidRPr="004D5903">
              <w:rPr>
                <w:rStyle w:val="Hyperlink"/>
                <w:lang w:bidi="fa-IR"/>
              </w:rPr>
              <w:t xml:space="preserve">1028 - </w:t>
            </w:r>
            <w:r w:rsidRPr="004D5903">
              <w:rPr>
                <w:rStyle w:val="Hyperlink"/>
                <w:rtl/>
                <w:lang w:bidi="fa-IR"/>
              </w:rPr>
              <w:t>غَواياتُ الشَّيطانِ‏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Toc485816348 \h</w:instrText>
            </w:r>
            <w:r>
              <w:rPr>
                <w:webHidden/>
                <w:rtl/>
              </w:rPr>
              <w:instrText xml:space="preserve"> </w:instrText>
            </w:r>
            <w:r>
              <w:rPr>
                <w:webHidden/>
                <w:rtl/>
              </w:rPr>
            </w:r>
            <w:r>
              <w:rPr>
                <w:webHidden/>
                <w:rtl/>
              </w:rPr>
              <w:fldChar w:fldCharType="separate"/>
            </w:r>
            <w:r w:rsidR="00A82045">
              <w:rPr>
                <w:webHidden/>
              </w:rPr>
              <w:t>90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49" w:history="1">
            <w:r w:rsidRPr="004D5903">
              <w:rPr>
                <w:rStyle w:val="Hyperlink"/>
                <w:lang w:bidi="fa-IR"/>
              </w:rPr>
              <w:t>1028. Satan's Allurements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Toc485816349 \h</w:instrText>
            </w:r>
            <w:r>
              <w:rPr>
                <w:webHidden/>
                <w:rtl/>
              </w:rPr>
              <w:instrText xml:space="preserve"> </w:instrText>
            </w:r>
            <w:r>
              <w:rPr>
                <w:webHidden/>
                <w:rtl/>
              </w:rPr>
            </w:r>
            <w:r>
              <w:rPr>
                <w:webHidden/>
                <w:rtl/>
              </w:rPr>
              <w:fldChar w:fldCharType="separate"/>
            </w:r>
            <w:r w:rsidR="00A82045">
              <w:rPr>
                <w:webHidden/>
              </w:rPr>
              <w:t>90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5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Toc485816350 \h</w:instrText>
            </w:r>
            <w:r>
              <w:rPr>
                <w:noProof/>
                <w:webHidden/>
                <w:rtl/>
              </w:rPr>
              <w:instrText xml:space="preserve"> </w:instrText>
            </w:r>
            <w:r>
              <w:rPr>
                <w:noProof/>
                <w:webHidden/>
                <w:rtl/>
              </w:rPr>
            </w:r>
            <w:r>
              <w:rPr>
                <w:noProof/>
                <w:webHidden/>
                <w:rtl/>
              </w:rPr>
              <w:fldChar w:fldCharType="separate"/>
            </w:r>
            <w:r w:rsidR="00A82045">
              <w:rPr>
                <w:noProof/>
                <w:webHidden/>
              </w:rPr>
              <w:t>91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51" w:history="1">
            <w:r w:rsidRPr="004D5903">
              <w:rPr>
                <w:rStyle w:val="Hyperlink"/>
                <w:lang w:bidi="fa-IR"/>
              </w:rPr>
              <w:t xml:space="preserve">1029 - </w:t>
            </w:r>
            <w:r w:rsidRPr="004D5903">
              <w:rPr>
                <w:rStyle w:val="Hyperlink"/>
                <w:rtl/>
                <w:lang w:bidi="fa-IR"/>
              </w:rPr>
              <w:t>ما يَعصِمُ مِنَ الشَّيطانِ‏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Toc485816351 \h</w:instrText>
            </w:r>
            <w:r>
              <w:rPr>
                <w:webHidden/>
                <w:rtl/>
              </w:rPr>
              <w:instrText xml:space="preserve"> </w:instrText>
            </w:r>
            <w:r>
              <w:rPr>
                <w:webHidden/>
                <w:rtl/>
              </w:rPr>
            </w:r>
            <w:r>
              <w:rPr>
                <w:webHidden/>
                <w:rtl/>
              </w:rPr>
              <w:fldChar w:fldCharType="separate"/>
            </w:r>
            <w:r w:rsidR="00A82045">
              <w:rPr>
                <w:webHidden/>
              </w:rPr>
              <w:t>92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52" w:history="1">
            <w:r w:rsidRPr="004D5903">
              <w:rPr>
                <w:rStyle w:val="Hyperlink"/>
                <w:lang w:bidi="fa-IR"/>
              </w:rPr>
              <w:t>1029. That Which Renders One IMMUNE FROM SATAN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Toc485816352 \h</w:instrText>
            </w:r>
            <w:r>
              <w:rPr>
                <w:webHidden/>
                <w:rtl/>
              </w:rPr>
              <w:instrText xml:space="preserve"> </w:instrText>
            </w:r>
            <w:r>
              <w:rPr>
                <w:webHidden/>
                <w:rtl/>
              </w:rPr>
            </w:r>
            <w:r>
              <w:rPr>
                <w:webHidden/>
                <w:rtl/>
              </w:rPr>
              <w:fldChar w:fldCharType="separate"/>
            </w:r>
            <w:r w:rsidR="00A82045">
              <w:rPr>
                <w:webHidden/>
              </w:rPr>
              <w:t>92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5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Toc485816353 \h</w:instrText>
            </w:r>
            <w:r>
              <w:rPr>
                <w:noProof/>
                <w:webHidden/>
                <w:rtl/>
              </w:rPr>
              <w:instrText xml:space="preserve"> </w:instrText>
            </w:r>
            <w:r>
              <w:rPr>
                <w:noProof/>
                <w:webHidden/>
                <w:rtl/>
              </w:rPr>
            </w:r>
            <w:r>
              <w:rPr>
                <w:noProof/>
                <w:webHidden/>
                <w:rtl/>
              </w:rPr>
              <w:fldChar w:fldCharType="separate"/>
            </w:r>
            <w:r w:rsidR="00A82045">
              <w:rPr>
                <w:noProof/>
                <w:webHidden/>
              </w:rPr>
              <w:t>92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54" w:history="1">
            <w:r w:rsidRPr="004D5903">
              <w:rPr>
                <w:rStyle w:val="Hyperlink"/>
                <w:lang w:bidi="fa-IR"/>
              </w:rPr>
              <w:t xml:space="preserve">1030 - </w:t>
            </w:r>
            <w:r w:rsidRPr="004D5903">
              <w:rPr>
                <w:rStyle w:val="Hyperlink"/>
                <w:rtl/>
                <w:lang w:bidi="fa-IR"/>
              </w:rPr>
              <w:t>ما يُسَلِّطُ الشَّيطانَ‏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Toc485816354 \h</w:instrText>
            </w:r>
            <w:r>
              <w:rPr>
                <w:webHidden/>
                <w:rtl/>
              </w:rPr>
              <w:instrText xml:space="preserve"> </w:instrText>
            </w:r>
            <w:r>
              <w:rPr>
                <w:webHidden/>
                <w:rtl/>
              </w:rPr>
            </w:r>
            <w:r>
              <w:rPr>
                <w:webHidden/>
                <w:rtl/>
              </w:rPr>
              <w:fldChar w:fldCharType="separate"/>
            </w:r>
            <w:r w:rsidR="00A82045">
              <w:rPr>
                <w:webHidden/>
              </w:rPr>
              <w:t>94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55" w:history="1">
            <w:r w:rsidRPr="004D5903">
              <w:rPr>
                <w:rStyle w:val="Hyperlink"/>
                <w:lang w:bidi="fa-IR"/>
              </w:rPr>
              <w:t>1030. THAT WHICH BRINGS ONE UNDER SATAN'S AUTHORITY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Toc485816355 \h</w:instrText>
            </w:r>
            <w:r>
              <w:rPr>
                <w:webHidden/>
                <w:rtl/>
              </w:rPr>
              <w:instrText xml:space="preserve"> </w:instrText>
            </w:r>
            <w:r>
              <w:rPr>
                <w:webHidden/>
                <w:rtl/>
              </w:rPr>
            </w:r>
            <w:r>
              <w:rPr>
                <w:webHidden/>
                <w:rtl/>
              </w:rPr>
              <w:fldChar w:fldCharType="separate"/>
            </w:r>
            <w:r w:rsidR="00A82045">
              <w:rPr>
                <w:webHidden/>
              </w:rPr>
              <w:t>94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5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Toc485816356 \h</w:instrText>
            </w:r>
            <w:r>
              <w:rPr>
                <w:noProof/>
                <w:webHidden/>
                <w:rtl/>
              </w:rPr>
              <w:instrText xml:space="preserve"> </w:instrText>
            </w:r>
            <w:r>
              <w:rPr>
                <w:noProof/>
                <w:webHidden/>
                <w:rtl/>
              </w:rPr>
            </w:r>
            <w:r>
              <w:rPr>
                <w:noProof/>
                <w:webHidden/>
                <w:rtl/>
              </w:rPr>
              <w:fldChar w:fldCharType="separate"/>
            </w:r>
            <w:r w:rsidR="00A82045">
              <w:rPr>
                <w:noProof/>
                <w:webHidden/>
              </w:rPr>
              <w:t>94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57" w:history="1">
            <w:r w:rsidRPr="004D5903">
              <w:rPr>
                <w:rStyle w:val="Hyperlink"/>
                <w:lang w:bidi="fa-IR"/>
              </w:rPr>
              <w:t xml:space="preserve">217 - </w:t>
            </w:r>
            <w:r w:rsidRPr="004D5903">
              <w:rPr>
                <w:rStyle w:val="Hyperlink"/>
                <w:rtl/>
                <w:lang w:bidi="fa-IR"/>
              </w:rPr>
              <w:t>الشِّعر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Toc485816357 \h</w:instrText>
            </w:r>
            <w:r>
              <w:rPr>
                <w:webHidden/>
                <w:rtl/>
              </w:rPr>
              <w:instrText xml:space="preserve"> </w:instrText>
            </w:r>
            <w:r>
              <w:rPr>
                <w:webHidden/>
                <w:rtl/>
              </w:rPr>
            </w:r>
            <w:r>
              <w:rPr>
                <w:webHidden/>
                <w:rtl/>
              </w:rPr>
              <w:fldChar w:fldCharType="separate"/>
            </w:r>
            <w:r w:rsidR="00A82045">
              <w:rPr>
                <w:webHidden/>
              </w:rPr>
              <w:t>95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58" w:history="1">
            <w:r w:rsidRPr="004D5903">
              <w:rPr>
                <w:rStyle w:val="Hyperlink"/>
                <w:lang w:bidi="fa-IR"/>
              </w:rPr>
              <w:t>217. POETRY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Toc485816358 \h</w:instrText>
            </w:r>
            <w:r>
              <w:rPr>
                <w:webHidden/>
                <w:rtl/>
              </w:rPr>
              <w:instrText xml:space="preserve"> </w:instrText>
            </w:r>
            <w:r>
              <w:rPr>
                <w:webHidden/>
                <w:rtl/>
              </w:rPr>
            </w:r>
            <w:r>
              <w:rPr>
                <w:webHidden/>
                <w:rtl/>
              </w:rPr>
              <w:fldChar w:fldCharType="separate"/>
            </w:r>
            <w:r w:rsidR="00A82045">
              <w:rPr>
                <w:webHidden/>
              </w:rPr>
              <w:t>95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59" w:history="1">
            <w:r w:rsidRPr="004D5903">
              <w:rPr>
                <w:rStyle w:val="Hyperlink"/>
                <w:lang w:bidi="fa-IR"/>
              </w:rPr>
              <w:t xml:space="preserve">1031 - </w:t>
            </w:r>
            <w:r w:rsidRPr="004D5903">
              <w:rPr>
                <w:rStyle w:val="Hyperlink"/>
                <w:rtl/>
                <w:lang w:bidi="fa-IR"/>
              </w:rPr>
              <w:t>تَفسيرُ ما وَرَدَ في ذَمِّ الشُّعَراءِ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Toc485816359 \h</w:instrText>
            </w:r>
            <w:r>
              <w:rPr>
                <w:webHidden/>
                <w:rtl/>
              </w:rPr>
              <w:instrText xml:space="preserve"> </w:instrText>
            </w:r>
            <w:r>
              <w:rPr>
                <w:webHidden/>
                <w:rtl/>
              </w:rPr>
            </w:r>
            <w:r>
              <w:rPr>
                <w:webHidden/>
                <w:rtl/>
              </w:rPr>
              <w:fldChar w:fldCharType="separate"/>
            </w:r>
            <w:r w:rsidR="00A82045">
              <w:rPr>
                <w:webHidden/>
              </w:rPr>
              <w:t>95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60" w:history="1">
            <w:r w:rsidRPr="004D5903">
              <w:rPr>
                <w:rStyle w:val="Hyperlink"/>
                <w:lang w:bidi="fa-IR"/>
              </w:rPr>
              <w:t>1031. EXPLANATION OF THE VERSE OF THE QUR'AN CONDEMNING POETS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Toc485816360 \h</w:instrText>
            </w:r>
            <w:r>
              <w:rPr>
                <w:webHidden/>
                <w:rtl/>
              </w:rPr>
              <w:instrText xml:space="preserve"> </w:instrText>
            </w:r>
            <w:r>
              <w:rPr>
                <w:webHidden/>
                <w:rtl/>
              </w:rPr>
            </w:r>
            <w:r>
              <w:rPr>
                <w:webHidden/>
                <w:rtl/>
              </w:rPr>
              <w:fldChar w:fldCharType="separate"/>
            </w:r>
            <w:r w:rsidR="00A82045">
              <w:rPr>
                <w:webHidden/>
              </w:rPr>
              <w:t>95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6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Toc485816361 \h</w:instrText>
            </w:r>
            <w:r>
              <w:rPr>
                <w:noProof/>
                <w:webHidden/>
                <w:rtl/>
              </w:rPr>
              <w:instrText xml:space="preserve"> </w:instrText>
            </w:r>
            <w:r>
              <w:rPr>
                <w:noProof/>
                <w:webHidden/>
                <w:rtl/>
              </w:rPr>
            </w:r>
            <w:r>
              <w:rPr>
                <w:noProof/>
                <w:webHidden/>
                <w:rtl/>
              </w:rPr>
              <w:fldChar w:fldCharType="separate"/>
            </w:r>
            <w:r w:rsidR="00A82045">
              <w:rPr>
                <w:noProof/>
                <w:webHidden/>
              </w:rPr>
              <w:t>95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62" w:history="1">
            <w:r w:rsidRPr="004D5903">
              <w:rPr>
                <w:rStyle w:val="Hyperlink"/>
                <w:lang w:bidi="fa-IR"/>
              </w:rPr>
              <w:t xml:space="preserve">1032 - </w:t>
            </w:r>
            <w:r w:rsidRPr="004D5903">
              <w:rPr>
                <w:rStyle w:val="Hyperlink"/>
                <w:rtl/>
                <w:lang w:bidi="fa-IR"/>
              </w:rPr>
              <w:t>الشِّعرُ جِهادٌ بِاللِّسانِ‏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Toc485816362 \h</w:instrText>
            </w:r>
            <w:r>
              <w:rPr>
                <w:webHidden/>
                <w:rtl/>
              </w:rPr>
              <w:instrText xml:space="preserve"> </w:instrText>
            </w:r>
            <w:r>
              <w:rPr>
                <w:webHidden/>
                <w:rtl/>
              </w:rPr>
            </w:r>
            <w:r>
              <w:rPr>
                <w:webHidden/>
                <w:rtl/>
              </w:rPr>
              <w:fldChar w:fldCharType="separate"/>
            </w:r>
            <w:r w:rsidR="00A82045">
              <w:rPr>
                <w:webHidden/>
              </w:rPr>
              <w:t>96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63" w:history="1">
            <w:r w:rsidRPr="004D5903">
              <w:rPr>
                <w:rStyle w:val="Hyperlink"/>
                <w:lang w:bidi="fa-IR"/>
              </w:rPr>
              <w:t>1032. Poetry is Jihad With the Tongue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Toc485816363 \h</w:instrText>
            </w:r>
            <w:r>
              <w:rPr>
                <w:webHidden/>
                <w:rtl/>
              </w:rPr>
              <w:instrText xml:space="preserve"> </w:instrText>
            </w:r>
            <w:r>
              <w:rPr>
                <w:webHidden/>
                <w:rtl/>
              </w:rPr>
            </w:r>
            <w:r>
              <w:rPr>
                <w:webHidden/>
                <w:rtl/>
              </w:rPr>
              <w:fldChar w:fldCharType="separate"/>
            </w:r>
            <w:r w:rsidR="00A82045">
              <w:rPr>
                <w:webHidden/>
              </w:rPr>
              <w:t>96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6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Toc485816364 \h</w:instrText>
            </w:r>
            <w:r>
              <w:rPr>
                <w:noProof/>
                <w:webHidden/>
                <w:rtl/>
              </w:rPr>
              <w:instrText xml:space="preserve"> </w:instrText>
            </w:r>
            <w:r>
              <w:rPr>
                <w:noProof/>
                <w:webHidden/>
                <w:rtl/>
              </w:rPr>
            </w:r>
            <w:r>
              <w:rPr>
                <w:noProof/>
                <w:webHidden/>
                <w:rtl/>
              </w:rPr>
              <w:fldChar w:fldCharType="separate"/>
            </w:r>
            <w:r w:rsidR="00A82045">
              <w:rPr>
                <w:noProof/>
                <w:webHidden/>
              </w:rPr>
              <w:t>96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65" w:history="1">
            <w:r w:rsidRPr="004D5903">
              <w:rPr>
                <w:rStyle w:val="Hyperlink"/>
                <w:lang w:bidi="fa-IR"/>
              </w:rPr>
              <w:t xml:space="preserve">218 - </w:t>
            </w:r>
            <w:r w:rsidRPr="004D5903">
              <w:rPr>
                <w:rStyle w:val="Hyperlink"/>
                <w:rtl/>
                <w:lang w:bidi="fa-IR"/>
              </w:rPr>
              <w:t>الشِّعار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Toc485816365 \h</w:instrText>
            </w:r>
            <w:r>
              <w:rPr>
                <w:webHidden/>
                <w:rtl/>
              </w:rPr>
              <w:instrText xml:space="preserve"> </w:instrText>
            </w:r>
            <w:r>
              <w:rPr>
                <w:webHidden/>
                <w:rtl/>
              </w:rPr>
            </w:r>
            <w:r>
              <w:rPr>
                <w:webHidden/>
                <w:rtl/>
              </w:rPr>
              <w:fldChar w:fldCharType="separate"/>
            </w:r>
            <w:r w:rsidR="00A82045">
              <w:rPr>
                <w:webHidden/>
              </w:rPr>
              <w:t>98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66" w:history="1">
            <w:r w:rsidRPr="004D5903">
              <w:rPr>
                <w:rStyle w:val="Hyperlink"/>
                <w:lang w:bidi="fa-IR"/>
              </w:rPr>
              <w:t>218. THE BATTLE CRY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Toc485816366 \h</w:instrText>
            </w:r>
            <w:r>
              <w:rPr>
                <w:webHidden/>
                <w:rtl/>
              </w:rPr>
              <w:instrText xml:space="preserve"> </w:instrText>
            </w:r>
            <w:r>
              <w:rPr>
                <w:webHidden/>
                <w:rtl/>
              </w:rPr>
            </w:r>
            <w:r>
              <w:rPr>
                <w:webHidden/>
                <w:rtl/>
              </w:rPr>
              <w:fldChar w:fldCharType="separate"/>
            </w:r>
            <w:r w:rsidR="00A82045">
              <w:rPr>
                <w:webHidden/>
              </w:rPr>
              <w:t>98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67" w:history="1">
            <w:r w:rsidRPr="004D5903">
              <w:rPr>
                <w:rStyle w:val="Hyperlink"/>
                <w:lang w:bidi="fa-IR"/>
              </w:rPr>
              <w:t xml:space="preserve">1033 - </w:t>
            </w:r>
            <w:r w:rsidRPr="004D5903">
              <w:rPr>
                <w:rStyle w:val="Hyperlink"/>
                <w:rtl/>
                <w:lang w:bidi="fa-IR"/>
              </w:rPr>
              <w:t>الشِّعارُ فِى الحَرْبِ‏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Toc485816367 \h</w:instrText>
            </w:r>
            <w:r>
              <w:rPr>
                <w:webHidden/>
                <w:rtl/>
              </w:rPr>
              <w:instrText xml:space="preserve"> </w:instrText>
            </w:r>
            <w:r>
              <w:rPr>
                <w:webHidden/>
                <w:rtl/>
              </w:rPr>
            </w:r>
            <w:r>
              <w:rPr>
                <w:webHidden/>
                <w:rtl/>
              </w:rPr>
              <w:fldChar w:fldCharType="separate"/>
            </w:r>
            <w:r w:rsidR="00A82045">
              <w:rPr>
                <w:webHidden/>
              </w:rPr>
              <w:t>98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68" w:history="1">
            <w:r w:rsidRPr="004D5903">
              <w:rPr>
                <w:rStyle w:val="Hyperlink"/>
                <w:lang w:bidi="fa-IR"/>
              </w:rPr>
              <w:t>1033. The Battle Cry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Toc485816368 \h</w:instrText>
            </w:r>
            <w:r>
              <w:rPr>
                <w:webHidden/>
                <w:rtl/>
              </w:rPr>
              <w:instrText xml:space="preserve"> </w:instrText>
            </w:r>
            <w:r>
              <w:rPr>
                <w:webHidden/>
                <w:rtl/>
              </w:rPr>
            </w:r>
            <w:r>
              <w:rPr>
                <w:webHidden/>
                <w:rtl/>
              </w:rPr>
              <w:fldChar w:fldCharType="separate"/>
            </w:r>
            <w:r w:rsidR="00A82045">
              <w:rPr>
                <w:webHidden/>
              </w:rPr>
              <w:t>98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6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Toc485816369 \h</w:instrText>
            </w:r>
            <w:r>
              <w:rPr>
                <w:noProof/>
                <w:webHidden/>
                <w:rtl/>
              </w:rPr>
              <w:instrText xml:space="preserve"> </w:instrText>
            </w:r>
            <w:r>
              <w:rPr>
                <w:noProof/>
                <w:webHidden/>
                <w:rtl/>
              </w:rPr>
            </w:r>
            <w:r>
              <w:rPr>
                <w:noProof/>
                <w:webHidden/>
                <w:rtl/>
              </w:rPr>
              <w:fldChar w:fldCharType="separate"/>
            </w:r>
            <w:r w:rsidR="00A82045">
              <w:rPr>
                <w:noProof/>
                <w:webHidden/>
              </w:rPr>
              <w:t>98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70" w:history="1">
            <w:r w:rsidRPr="004D5903">
              <w:rPr>
                <w:rStyle w:val="Hyperlink"/>
                <w:lang w:bidi="fa-IR"/>
              </w:rPr>
              <w:t xml:space="preserve">1034 - </w:t>
            </w:r>
            <w:r w:rsidRPr="004D5903">
              <w:rPr>
                <w:rStyle w:val="Hyperlink"/>
                <w:rtl/>
                <w:lang w:bidi="fa-IR"/>
              </w:rPr>
              <w:t>شِعارُ المُسلِمينَ فِي القِيامَةِ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Toc485816370 \h</w:instrText>
            </w:r>
            <w:r>
              <w:rPr>
                <w:webHidden/>
                <w:rtl/>
              </w:rPr>
              <w:instrText xml:space="preserve"> </w:instrText>
            </w:r>
            <w:r>
              <w:rPr>
                <w:webHidden/>
                <w:rtl/>
              </w:rPr>
            </w:r>
            <w:r>
              <w:rPr>
                <w:webHidden/>
                <w:rtl/>
              </w:rPr>
              <w:fldChar w:fldCharType="separate"/>
            </w:r>
            <w:r w:rsidR="00A82045">
              <w:rPr>
                <w:webHidden/>
              </w:rPr>
              <w:t>99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71" w:history="1">
            <w:r w:rsidRPr="004D5903">
              <w:rPr>
                <w:rStyle w:val="Hyperlink"/>
                <w:lang w:bidi="fa-IR"/>
              </w:rPr>
              <w:t>1034. THE MUSLIMS' VICTORY CRY ON THE DAY OF RESURRECTION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Toc485816371 \h</w:instrText>
            </w:r>
            <w:r>
              <w:rPr>
                <w:webHidden/>
                <w:rtl/>
              </w:rPr>
              <w:instrText xml:space="preserve"> </w:instrText>
            </w:r>
            <w:r>
              <w:rPr>
                <w:webHidden/>
                <w:rtl/>
              </w:rPr>
            </w:r>
            <w:r>
              <w:rPr>
                <w:webHidden/>
                <w:rtl/>
              </w:rPr>
              <w:fldChar w:fldCharType="separate"/>
            </w:r>
            <w:r w:rsidR="00A82045">
              <w:rPr>
                <w:webHidden/>
              </w:rPr>
              <w:t>99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7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Toc485816372 \h</w:instrText>
            </w:r>
            <w:r>
              <w:rPr>
                <w:noProof/>
                <w:webHidden/>
                <w:rtl/>
              </w:rPr>
              <w:instrText xml:space="preserve"> </w:instrText>
            </w:r>
            <w:r>
              <w:rPr>
                <w:noProof/>
                <w:webHidden/>
                <w:rtl/>
              </w:rPr>
            </w:r>
            <w:r>
              <w:rPr>
                <w:noProof/>
                <w:webHidden/>
                <w:rtl/>
              </w:rPr>
              <w:fldChar w:fldCharType="separate"/>
            </w:r>
            <w:r w:rsidR="00A82045">
              <w:rPr>
                <w:noProof/>
                <w:webHidden/>
              </w:rPr>
              <w:t>99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73" w:history="1">
            <w:r w:rsidRPr="004D5903">
              <w:rPr>
                <w:rStyle w:val="Hyperlink"/>
                <w:lang w:bidi="fa-IR"/>
              </w:rPr>
              <w:t xml:space="preserve">219 - </w:t>
            </w:r>
            <w:r w:rsidRPr="004D5903">
              <w:rPr>
                <w:rStyle w:val="Hyperlink"/>
                <w:rtl/>
                <w:lang w:bidi="fa-IR"/>
              </w:rPr>
              <w:t>الشفاعة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Toc485816373 \h</w:instrText>
            </w:r>
            <w:r>
              <w:rPr>
                <w:webHidden/>
                <w:rtl/>
              </w:rPr>
              <w:instrText xml:space="preserve"> </w:instrText>
            </w:r>
            <w:r>
              <w:rPr>
                <w:webHidden/>
                <w:rtl/>
              </w:rPr>
            </w:r>
            <w:r>
              <w:rPr>
                <w:webHidden/>
                <w:rtl/>
              </w:rPr>
              <w:fldChar w:fldCharType="separate"/>
            </w:r>
            <w:r w:rsidR="00A82045">
              <w:rPr>
                <w:webHidden/>
              </w:rPr>
              <w:t>100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74" w:history="1">
            <w:r w:rsidRPr="004D5903">
              <w:rPr>
                <w:rStyle w:val="Hyperlink"/>
                <w:lang w:bidi="fa-IR"/>
              </w:rPr>
              <w:t>219. INTERCESSION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Toc485816374 \h</w:instrText>
            </w:r>
            <w:r>
              <w:rPr>
                <w:webHidden/>
                <w:rtl/>
              </w:rPr>
              <w:instrText xml:space="preserve"> </w:instrText>
            </w:r>
            <w:r>
              <w:rPr>
                <w:webHidden/>
                <w:rtl/>
              </w:rPr>
            </w:r>
            <w:r>
              <w:rPr>
                <w:webHidden/>
                <w:rtl/>
              </w:rPr>
              <w:fldChar w:fldCharType="separate"/>
            </w:r>
            <w:r w:rsidR="00A82045">
              <w:rPr>
                <w:webHidden/>
              </w:rPr>
              <w:t>100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75" w:history="1">
            <w:r w:rsidRPr="004D5903">
              <w:rPr>
                <w:rStyle w:val="Hyperlink"/>
                <w:lang w:bidi="fa-IR"/>
              </w:rPr>
              <w:t xml:space="preserve">1035 - </w:t>
            </w:r>
            <w:r w:rsidRPr="004D5903">
              <w:rPr>
                <w:rStyle w:val="Hyperlink"/>
                <w:rtl/>
                <w:lang w:bidi="fa-IR"/>
              </w:rPr>
              <w:t>الشَّفاعَةُ فِي الدُّنيا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Toc485816375 \h</w:instrText>
            </w:r>
            <w:r>
              <w:rPr>
                <w:webHidden/>
                <w:rtl/>
              </w:rPr>
              <w:instrText xml:space="preserve"> </w:instrText>
            </w:r>
            <w:r>
              <w:rPr>
                <w:webHidden/>
                <w:rtl/>
              </w:rPr>
            </w:r>
            <w:r>
              <w:rPr>
                <w:webHidden/>
                <w:rtl/>
              </w:rPr>
              <w:fldChar w:fldCharType="separate"/>
            </w:r>
            <w:r w:rsidR="00A82045">
              <w:rPr>
                <w:webHidden/>
              </w:rPr>
              <w:t>100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76" w:history="1">
            <w:r w:rsidRPr="004D5903">
              <w:rPr>
                <w:rStyle w:val="Hyperlink"/>
                <w:lang w:bidi="fa-IR"/>
              </w:rPr>
              <w:t>1035. Intercession in the Life of THIS WORLD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Toc485816376 \h</w:instrText>
            </w:r>
            <w:r>
              <w:rPr>
                <w:webHidden/>
                <w:rtl/>
              </w:rPr>
              <w:instrText xml:space="preserve"> </w:instrText>
            </w:r>
            <w:r>
              <w:rPr>
                <w:webHidden/>
                <w:rtl/>
              </w:rPr>
            </w:r>
            <w:r>
              <w:rPr>
                <w:webHidden/>
                <w:rtl/>
              </w:rPr>
              <w:fldChar w:fldCharType="separate"/>
            </w:r>
            <w:r w:rsidR="00A82045">
              <w:rPr>
                <w:webHidden/>
              </w:rPr>
              <w:t>100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7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Toc485816377 \h</w:instrText>
            </w:r>
            <w:r>
              <w:rPr>
                <w:noProof/>
                <w:webHidden/>
                <w:rtl/>
              </w:rPr>
              <w:instrText xml:space="preserve"> </w:instrText>
            </w:r>
            <w:r>
              <w:rPr>
                <w:noProof/>
                <w:webHidden/>
                <w:rtl/>
              </w:rPr>
            </w:r>
            <w:r>
              <w:rPr>
                <w:noProof/>
                <w:webHidden/>
                <w:rtl/>
              </w:rPr>
              <w:fldChar w:fldCharType="separate"/>
            </w:r>
            <w:r w:rsidR="00A82045">
              <w:rPr>
                <w:noProof/>
                <w:webHidden/>
              </w:rPr>
              <w:t>100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78" w:history="1">
            <w:r w:rsidRPr="004D5903">
              <w:rPr>
                <w:rStyle w:val="Hyperlink"/>
                <w:lang w:bidi="fa-IR"/>
              </w:rPr>
              <w:t xml:space="preserve">1036 - </w:t>
            </w:r>
            <w:r w:rsidRPr="004D5903">
              <w:rPr>
                <w:rStyle w:val="Hyperlink"/>
                <w:rtl/>
                <w:lang w:bidi="fa-IR"/>
              </w:rPr>
              <w:t>الشَّفاعَةُ فِي الآخِرَةِ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Toc485816378 \h</w:instrText>
            </w:r>
            <w:r>
              <w:rPr>
                <w:webHidden/>
                <w:rtl/>
              </w:rPr>
              <w:instrText xml:space="preserve"> </w:instrText>
            </w:r>
            <w:r>
              <w:rPr>
                <w:webHidden/>
                <w:rtl/>
              </w:rPr>
            </w:r>
            <w:r>
              <w:rPr>
                <w:webHidden/>
                <w:rtl/>
              </w:rPr>
              <w:fldChar w:fldCharType="separate"/>
            </w:r>
            <w:r w:rsidR="00A82045">
              <w:rPr>
                <w:webHidden/>
              </w:rPr>
              <w:t>101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79" w:history="1">
            <w:r w:rsidRPr="004D5903">
              <w:rPr>
                <w:rStyle w:val="Hyperlink"/>
                <w:lang w:bidi="fa-IR"/>
              </w:rPr>
              <w:t>1036. INTERCESSION IN THE HEREAFTER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Toc485816379 \h</w:instrText>
            </w:r>
            <w:r>
              <w:rPr>
                <w:webHidden/>
                <w:rtl/>
              </w:rPr>
              <w:instrText xml:space="preserve"> </w:instrText>
            </w:r>
            <w:r>
              <w:rPr>
                <w:webHidden/>
                <w:rtl/>
              </w:rPr>
            </w:r>
            <w:r>
              <w:rPr>
                <w:webHidden/>
                <w:rtl/>
              </w:rPr>
              <w:fldChar w:fldCharType="separate"/>
            </w:r>
            <w:r w:rsidR="00A82045">
              <w:rPr>
                <w:webHidden/>
              </w:rPr>
              <w:t>101</w:t>
            </w:r>
            <w:r>
              <w:rPr>
                <w:webHidden/>
                <w:rtl/>
              </w:rPr>
              <w:fldChar w:fldCharType="end"/>
            </w:r>
          </w:hyperlink>
        </w:p>
        <w:p w:rsidR="00143177" w:rsidRDefault="00143177" w:rsidP="00143177">
          <w:pPr>
            <w:pStyle w:val="TOC1"/>
            <w:rPr>
              <w:rFonts w:asciiTheme="minorHAnsi" w:eastAsiaTheme="minorEastAsia" w:hAnsiTheme="minorHAnsi" w:cstheme="minorBidi"/>
              <w:b w:val="0"/>
              <w:bCs w:val="0"/>
              <w:color w:val="auto"/>
              <w:sz w:val="22"/>
              <w:szCs w:val="22"/>
              <w:rtl/>
            </w:rPr>
          </w:pPr>
          <w:hyperlink w:anchor="_Toc485816380" w:history="1">
            <w:r w:rsidRPr="004D5903">
              <w:rPr>
                <w:rStyle w:val="Hyperlink"/>
                <w:i/>
              </w:rPr>
              <w:t>“Who is it that may intercede with Him except with His permission?”</w:t>
            </w:r>
            <w:r w:rsidRPr="004D5903">
              <w:rPr>
                <w:rStyle w:val="Hyperlink"/>
                <w:lang w:bidi="fa-IR"/>
              </w:rPr>
              <w:t xml:space="preserve"> </w:t>
            </w:r>
            <w:r w:rsidRPr="004D5903">
              <w:rPr>
                <w:rStyle w:val="Hyperlink"/>
                <w:vertAlign w:val="superscript"/>
              </w:rPr>
              <w:t>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Toc485816380 \h</w:instrText>
            </w:r>
            <w:r>
              <w:rPr>
                <w:webHidden/>
                <w:rtl/>
              </w:rPr>
              <w:instrText xml:space="preserve"> </w:instrText>
            </w:r>
            <w:r>
              <w:rPr>
                <w:webHidden/>
                <w:rtl/>
              </w:rPr>
            </w:r>
            <w:r>
              <w:rPr>
                <w:webHidden/>
                <w:rtl/>
              </w:rPr>
              <w:fldChar w:fldCharType="separate"/>
            </w:r>
            <w:r w:rsidR="00A82045">
              <w:rPr>
                <w:webHidden/>
              </w:rPr>
              <w:t>101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8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Toc485816381 \h</w:instrText>
            </w:r>
            <w:r>
              <w:rPr>
                <w:noProof/>
                <w:webHidden/>
                <w:rtl/>
              </w:rPr>
              <w:instrText xml:space="preserve"> </w:instrText>
            </w:r>
            <w:r>
              <w:rPr>
                <w:noProof/>
                <w:webHidden/>
                <w:rtl/>
              </w:rPr>
            </w:r>
            <w:r>
              <w:rPr>
                <w:noProof/>
                <w:webHidden/>
                <w:rtl/>
              </w:rPr>
              <w:fldChar w:fldCharType="separate"/>
            </w:r>
            <w:r w:rsidR="00A82045">
              <w:rPr>
                <w:noProof/>
                <w:webHidden/>
              </w:rPr>
              <w:t>102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82" w:history="1">
            <w:r w:rsidRPr="004D5903">
              <w:rPr>
                <w:rStyle w:val="Hyperlink"/>
                <w:lang w:bidi="fa-IR"/>
              </w:rPr>
              <w:t xml:space="preserve">1037 - </w:t>
            </w:r>
            <w:r w:rsidRPr="004D5903">
              <w:rPr>
                <w:rStyle w:val="Hyperlink"/>
                <w:rtl/>
                <w:lang w:bidi="fa-IR"/>
              </w:rPr>
              <w:t>المَحرومُونَ مِنَ الشَّفاعَةِ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Toc485816382 \h</w:instrText>
            </w:r>
            <w:r>
              <w:rPr>
                <w:webHidden/>
                <w:rtl/>
              </w:rPr>
              <w:instrText xml:space="preserve"> </w:instrText>
            </w:r>
            <w:r>
              <w:rPr>
                <w:webHidden/>
                <w:rtl/>
              </w:rPr>
            </w:r>
            <w:r>
              <w:rPr>
                <w:webHidden/>
                <w:rtl/>
              </w:rPr>
              <w:fldChar w:fldCharType="separate"/>
            </w:r>
            <w:r w:rsidR="00A82045">
              <w:rPr>
                <w:webHidden/>
              </w:rPr>
              <w:t>104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83" w:history="1">
            <w:r w:rsidRPr="004D5903">
              <w:rPr>
                <w:rStyle w:val="Hyperlink"/>
                <w:lang w:bidi="fa-IR"/>
              </w:rPr>
              <w:t>1037. THOSE WHO WILL BE DEPRIVED OF INTERCESSION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Toc485816383 \h</w:instrText>
            </w:r>
            <w:r>
              <w:rPr>
                <w:webHidden/>
                <w:rtl/>
              </w:rPr>
              <w:instrText xml:space="preserve"> </w:instrText>
            </w:r>
            <w:r>
              <w:rPr>
                <w:webHidden/>
                <w:rtl/>
              </w:rPr>
            </w:r>
            <w:r>
              <w:rPr>
                <w:webHidden/>
                <w:rtl/>
              </w:rPr>
              <w:fldChar w:fldCharType="separate"/>
            </w:r>
            <w:r w:rsidR="00A82045">
              <w:rPr>
                <w:webHidden/>
              </w:rPr>
              <w:t>104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8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Toc485816384 \h</w:instrText>
            </w:r>
            <w:r>
              <w:rPr>
                <w:noProof/>
                <w:webHidden/>
                <w:rtl/>
              </w:rPr>
              <w:instrText xml:space="preserve"> </w:instrText>
            </w:r>
            <w:r>
              <w:rPr>
                <w:noProof/>
                <w:webHidden/>
                <w:rtl/>
              </w:rPr>
            </w:r>
            <w:r>
              <w:rPr>
                <w:noProof/>
                <w:webHidden/>
                <w:rtl/>
              </w:rPr>
              <w:fldChar w:fldCharType="separate"/>
            </w:r>
            <w:r w:rsidR="00A82045">
              <w:rPr>
                <w:noProof/>
                <w:webHidden/>
              </w:rPr>
              <w:t>104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85" w:history="1">
            <w:r w:rsidRPr="004D5903">
              <w:rPr>
                <w:rStyle w:val="Hyperlink"/>
                <w:lang w:bidi="fa-IR"/>
              </w:rPr>
              <w:t xml:space="preserve">1038 - </w:t>
            </w:r>
            <w:r w:rsidRPr="004D5903">
              <w:rPr>
                <w:rStyle w:val="Hyperlink"/>
                <w:rtl/>
                <w:lang w:bidi="fa-IR"/>
              </w:rPr>
              <w:t>حاجَةُ الأوَّلينَ وَالآخِرِينَ إلَى الشَّفاعَةِ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Toc485816385 \h</w:instrText>
            </w:r>
            <w:r>
              <w:rPr>
                <w:webHidden/>
                <w:rtl/>
              </w:rPr>
              <w:instrText xml:space="preserve"> </w:instrText>
            </w:r>
            <w:r>
              <w:rPr>
                <w:webHidden/>
                <w:rtl/>
              </w:rPr>
            </w:r>
            <w:r>
              <w:rPr>
                <w:webHidden/>
                <w:rtl/>
              </w:rPr>
              <w:fldChar w:fldCharType="separate"/>
            </w:r>
            <w:r w:rsidR="00A82045">
              <w:rPr>
                <w:webHidden/>
              </w:rPr>
              <w:t>106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86" w:history="1">
            <w:r w:rsidRPr="004D5903">
              <w:rPr>
                <w:rStyle w:val="Hyperlink"/>
                <w:lang w:bidi="fa-IR"/>
              </w:rPr>
              <w:t>1038. THE NEED OF ALL FOR INTERCESSION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Toc485816386 \h</w:instrText>
            </w:r>
            <w:r>
              <w:rPr>
                <w:webHidden/>
                <w:rtl/>
              </w:rPr>
              <w:instrText xml:space="preserve"> </w:instrText>
            </w:r>
            <w:r>
              <w:rPr>
                <w:webHidden/>
                <w:rtl/>
              </w:rPr>
            </w:r>
            <w:r>
              <w:rPr>
                <w:webHidden/>
                <w:rtl/>
              </w:rPr>
              <w:fldChar w:fldCharType="separate"/>
            </w:r>
            <w:r w:rsidR="00A82045">
              <w:rPr>
                <w:webHidden/>
              </w:rPr>
              <w:t>106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8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Toc485816387 \h</w:instrText>
            </w:r>
            <w:r>
              <w:rPr>
                <w:noProof/>
                <w:webHidden/>
                <w:rtl/>
              </w:rPr>
              <w:instrText xml:space="preserve"> </w:instrText>
            </w:r>
            <w:r>
              <w:rPr>
                <w:noProof/>
                <w:webHidden/>
                <w:rtl/>
              </w:rPr>
            </w:r>
            <w:r>
              <w:rPr>
                <w:noProof/>
                <w:webHidden/>
                <w:rtl/>
              </w:rPr>
              <w:fldChar w:fldCharType="separate"/>
            </w:r>
            <w:r w:rsidR="00A82045">
              <w:rPr>
                <w:noProof/>
                <w:webHidden/>
              </w:rPr>
              <w:t>106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88" w:history="1">
            <w:r w:rsidRPr="004D5903">
              <w:rPr>
                <w:rStyle w:val="Hyperlink"/>
                <w:lang w:bidi="fa-IR"/>
              </w:rPr>
              <w:t xml:space="preserve">1039 - </w:t>
            </w:r>
            <w:r w:rsidRPr="004D5903">
              <w:rPr>
                <w:rStyle w:val="Hyperlink"/>
                <w:rtl/>
                <w:lang w:bidi="fa-IR"/>
              </w:rPr>
              <w:t>أصْنافُ الشُّفَعاءِ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Toc485816388 \h</w:instrText>
            </w:r>
            <w:r>
              <w:rPr>
                <w:webHidden/>
                <w:rtl/>
              </w:rPr>
              <w:instrText xml:space="preserve"> </w:instrText>
            </w:r>
            <w:r>
              <w:rPr>
                <w:webHidden/>
                <w:rtl/>
              </w:rPr>
            </w:r>
            <w:r>
              <w:rPr>
                <w:webHidden/>
                <w:rtl/>
              </w:rPr>
              <w:fldChar w:fldCharType="separate"/>
            </w:r>
            <w:r w:rsidR="00A82045">
              <w:rPr>
                <w:webHidden/>
              </w:rPr>
              <w:t>107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89" w:history="1">
            <w:r w:rsidRPr="004D5903">
              <w:rPr>
                <w:rStyle w:val="Hyperlink"/>
                <w:lang w:bidi="fa-IR"/>
              </w:rPr>
              <w:t>1039. TYPES OF INTERCESSORS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Toc485816389 \h</w:instrText>
            </w:r>
            <w:r>
              <w:rPr>
                <w:webHidden/>
                <w:rtl/>
              </w:rPr>
              <w:instrText xml:space="preserve"> </w:instrText>
            </w:r>
            <w:r>
              <w:rPr>
                <w:webHidden/>
                <w:rtl/>
              </w:rPr>
            </w:r>
            <w:r>
              <w:rPr>
                <w:webHidden/>
                <w:rtl/>
              </w:rPr>
              <w:fldChar w:fldCharType="separate"/>
            </w:r>
            <w:r w:rsidR="00A82045">
              <w:rPr>
                <w:webHidden/>
              </w:rPr>
              <w:t>107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9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Toc485816390 \h</w:instrText>
            </w:r>
            <w:r>
              <w:rPr>
                <w:noProof/>
                <w:webHidden/>
                <w:rtl/>
              </w:rPr>
              <w:instrText xml:space="preserve"> </w:instrText>
            </w:r>
            <w:r>
              <w:rPr>
                <w:noProof/>
                <w:webHidden/>
                <w:rtl/>
              </w:rPr>
            </w:r>
            <w:r>
              <w:rPr>
                <w:noProof/>
                <w:webHidden/>
                <w:rtl/>
              </w:rPr>
              <w:fldChar w:fldCharType="separate"/>
            </w:r>
            <w:r w:rsidR="00A82045">
              <w:rPr>
                <w:noProof/>
                <w:webHidden/>
              </w:rPr>
              <w:t>107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91" w:history="1">
            <w:r w:rsidRPr="004D5903">
              <w:rPr>
                <w:rStyle w:val="Hyperlink"/>
                <w:lang w:bidi="fa-IR"/>
              </w:rPr>
              <w:t xml:space="preserve">1040 - </w:t>
            </w:r>
            <w:r w:rsidRPr="004D5903">
              <w:rPr>
                <w:rStyle w:val="Hyperlink"/>
                <w:rtl/>
                <w:lang w:bidi="fa-IR"/>
              </w:rPr>
              <w:t>أحَقُّ النّاسِ بِالشَّفاعَةِ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Toc485816391 \h</w:instrText>
            </w:r>
            <w:r>
              <w:rPr>
                <w:webHidden/>
                <w:rtl/>
              </w:rPr>
              <w:instrText xml:space="preserve"> </w:instrText>
            </w:r>
            <w:r>
              <w:rPr>
                <w:webHidden/>
                <w:rtl/>
              </w:rPr>
            </w:r>
            <w:r>
              <w:rPr>
                <w:webHidden/>
                <w:rtl/>
              </w:rPr>
              <w:fldChar w:fldCharType="separate"/>
            </w:r>
            <w:r w:rsidR="00A82045">
              <w:rPr>
                <w:webHidden/>
              </w:rPr>
              <w:t>108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92" w:history="1">
            <w:r w:rsidRPr="004D5903">
              <w:rPr>
                <w:rStyle w:val="Hyperlink"/>
                <w:lang w:bidi="fa-IR"/>
              </w:rPr>
              <w:t>1040. THE PEOPLE MOST DESERVING OF INTERCESSION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Toc485816392 \h</w:instrText>
            </w:r>
            <w:r>
              <w:rPr>
                <w:webHidden/>
                <w:rtl/>
              </w:rPr>
              <w:instrText xml:space="preserve"> </w:instrText>
            </w:r>
            <w:r>
              <w:rPr>
                <w:webHidden/>
                <w:rtl/>
              </w:rPr>
            </w:r>
            <w:r>
              <w:rPr>
                <w:webHidden/>
                <w:rtl/>
              </w:rPr>
              <w:fldChar w:fldCharType="separate"/>
            </w:r>
            <w:r w:rsidR="00A82045">
              <w:rPr>
                <w:webHidden/>
              </w:rPr>
              <w:t>108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9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Toc485816393 \h</w:instrText>
            </w:r>
            <w:r>
              <w:rPr>
                <w:noProof/>
                <w:webHidden/>
                <w:rtl/>
              </w:rPr>
              <w:instrText xml:space="preserve"> </w:instrText>
            </w:r>
            <w:r>
              <w:rPr>
                <w:noProof/>
                <w:webHidden/>
                <w:rtl/>
              </w:rPr>
            </w:r>
            <w:r>
              <w:rPr>
                <w:noProof/>
                <w:webHidden/>
                <w:rtl/>
              </w:rPr>
              <w:fldChar w:fldCharType="separate"/>
            </w:r>
            <w:r w:rsidR="00A82045">
              <w:rPr>
                <w:noProof/>
                <w:webHidden/>
              </w:rPr>
              <w:t>108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94" w:history="1">
            <w:r w:rsidRPr="004D5903">
              <w:rPr>
                <w:rStyle w:val="Hyperlink"/>
                <w:lang w:bidi="fa-IR"/>
              </w:rPr>
              <w:t xml:space="preserve">1041 - </w:t>
            </w:r>
            <w:r w:rsidRPr="004D5903">
              <w:rPr>
                <w:rStyle w:val="Hyperlink"/>
                <w:rtl/>
                <w:lang w:bidi="fa-IR"/>
              </w:rPr>
              <w:t>شَفاعَةُ المُؤمِنِ عَلى‏ قَدرِ عَمَلِهِ‏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Toc485816394 \h</w:instrText>
            </w:r>
            <w:r>
              <w:rPr>
                <w:webHidden/>
                <w:rtl/>
              </w:rPr>
              <w:instrText xml:space="preserve"> </w:instrText>
            </w:r>
            <w:r>
              <w:rPr>
                <w:webHidden/>
                <w:rtl/>
              </w:rPr>
            </w:r>
            <w:r>
              <w:rPr>
                <w:webHidden/>
                <w:rtl/>
              </w:rPr>
              <w:fldChar w:fldCharType="separate"/>
            </w:r>
            <w:r w:rsidR="00A82045">
              <w:rPr>
                <w:webHidden/>
              </w:rPr>
              <w:t>109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95" w:history="1">
            <w:r w:rsidRPr="004D5903">
              <w:rPr>
                <w:rStyle w:val="Hyperlink"/>
                <w:lang w:bidi="fa-IR"/>
              </w:rPr>
              <w:t>1041. A BELIEVER'S RIGHT TO INTERCESSION DEPENDS ON THE EXTENT OF HIS DEEDS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Toc485816395 \h</w:instrText>
            </w:r>
            <w:r>
              <w:rPr>
                <w:webHidden/>
                <w:rtl/>
              </w:rPr>
              <w:instrText xml:space="preserve"> </w:instrText>
            </w:r>
            <w:r>
              <w:rPr>
                <w:webHidden/>
                <w:rtl/>
              </w:rPr>
            </w:r>
            <w:r>
              <w:rPr>
                <w:webHidden/>
                <w:rtl/>
              </w:rPr>
              <w:fldChar w:fldCharType="separate"/>
            </w:r>
            <w:r w:rsidR="00A82045">
              <w:rPr>
                <w:webHidden/>
              </w:rPr>
              <w:t>109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9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Toc485816396 \h</w:instrText>
            </w:r>
            <w:r>
              <w:rPr>
                <w:noProof/>
                <w:webHidden/>
                <w:rtl/>
              </w:rPr>
              <w:instrText xml:space="preserve"> </w:instrText>
            </w:r>
            <w:r>
              <w:rPr>
                <w:noProof/>
                <w:webHidden/>
                <w:rtl/>
              </w:rPr>
            </w:r>
            <w:r>
              <w:rPr>
                <w:noProof/>
                <w:webHidden/>
                <w:rtl/>
              </w:rPr>
              <w:fldChar w:fldCharType="separate"/>
            </w:r>
            <w:r w:rsidR="00A82045">
              <w:rPr>
                <w:noProof/>
                <w:webHidden/>
              </w:rPr>
              <w:t>109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97" w:history="1">
            <w:r w:rsidRPr="004D5903">
              <w:rPr>
                <w:rStyle w:val="Hyperlink"/>
                <w:lang w:bidi="fa-IR"/>
              </w:rPr>
              <w:t xml:space="preserve">1042 - </w:t>
            </w:r>
            <w:r w:rsidRPr="004D5903">
              <w:rPr>
                <w:rStyle w:val="Hyperlink"/>
                <w:rtl/>
                <w:lang w:bidi="fa-IR"/>
              </w:rPr>
              <w:t>أدنَى المؤمِنينَ شَفاعَةً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Toc485816397 \h</w:instrText>
            </w:r>
            <w:r>
              <w:rPr>
                <w:webHidden/>
                <w:rtl/>
              </w:rPr>
              <w:instrText xml:space="preserve"> </w:instrText>
            </w:r>
            <w:r>
              <w:rPr>
                <w:webHidden/>
                <w:rtl/>
              </w:rPr>
            </w:r>
            <w:r>
              <w:rPr>
                <w:webHidden/>
                <w:rtl/>
              </w:rPr>
              <w:fldChar w:fldCharType="separate"/>
            </w:r>
            <w:r w:rsidR="00A82045">
              <w:rPr>
                <w:webHidden/>
              </w:rPr>
              <w:t>110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398" w:history="1">
            <w:r w:rsidRPr="004D5903">
              <w:rPr>
                <w:rStyle w:val="Hyperlink"/>
                <w:lang w:bidi="fa-IR"/>
              </w:rPr>
              <w:t>1042. THE MINIMUM NUMBER THAT A BELIEVER CAN INTERCEDE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Toc485816398 \h</w:instrText>
            </w:r>
            <w:r>
              <w:rPr>
                <w:webHidden/>
                <w:rtl/>
              </w:rPr>
              <w:instrText xml:space="preserve"> </w:instrText>
            </w:r>
            <w:r>
              <w:rPr>
                <w:webHidden/>
                <w:rtl/>
              </w:rPr>
            </w:r>
            <w:r>
              <w:rPr>
                <w:webHidden/>
                <w:rtl/>
              </w:rPr>
              <w:fldChar w:fldCharType="separate"/>
            </w:r>
            <w:r w:rsidR="00A82045">
              <w:rPr>
                <w:webHidden/>
              </w:rPr>
              <w:t>110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39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Toc485816399 \h</w:instrText>
            </w:r>
            <w:r>
              <w:rPr>
                <w:noProof/>
                <w:webHidden/>
                <w:rtl/>
              </w:rPr>
              <w:instrText xml:space="preserve"> </w:instrText>
            </w:r>
            <w:r>
              <w:rPr>
                <w:noProof/>
                <w:webHidden/>
                <w:rtl/>
              </w:rPr>
            </w:r>
            <w:r>
              <w:rPr>
                <w:noProof/>
                <w:webHidden/>
                <w:rtl/>
              </w:rPr>
              <w:fldChar w:fldCharType="separate"/>
            </w:r>
            <w:r w:rsidR="00A82045">
              <w:rPr>
                <w:noProof/>
                <w:webHidden/>
              </w:rPr>
              <w:t>110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00" w:history="1">
            <w:r w:rsidRPr="004D5903">
              <w:rPr>
                <w:rStyle w:val="Hyperlink"/>
                <w:lang w:bidi="fa-IR"/>
              </w:rPr>
              <w:t xml:space="preserve">220 - </w:t>
            </w:r>
            <w:r w:rsidRPr="004D5903">
              <w:rPr>
                <w:rStyle w:val="Hyperlink"/>
                <w:rtl/>
                <w:lang w:bidi="fa-IR"/>
              </w:rPr>
              <w:t>الشَّقاوة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Toc485816400 \h</w:instrText>
            </w:r>
            <w:r>
              <w:rPr>
                <w:webHidden/>
                <w:rtl/>
              </w:rPr>
              <w:instrText xml:space="preserve"> </w:instrText>
            </w:r>
            <w:r>
              <w:rPr>
                <w:webHidden/>
                <w:rtl/>
              </w:rPr>
            </w:r>
            <w:r>
              <w:rPr>
                <w:webHidden/>
                <w:rtl/>
              </w:rPr>
              <w:fldChar w:fldCharType="separate"/>
            </w:r>
            <w:r w:rsidR="00A82045">
              <w:rPr>
                <w:webHidden/>
              </w:rPr>
              <w:t>111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01" w:history="1">
            <w:r w:rsidRPr="004D5903">
              <w:rPr>
                <w:rStyle w:val="Hyperlink"/>
                <w:lang w:bidi="fa-IR"/>
              </w:rPr>
              <w:t>220. WRETCHEDNESS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Toc485816401 \h</w:instrText>
            </w:r>
            <w:r>
              <w:rPr>
                <w:webHidden/>
                <w:rtl/>
              </w:rPr>
              <w:instrText xml:space="preserve"> </w:instrText>
            </w:r>
            <w:r>
              <w:rPr>
                <w:webHidden/>
                <w:rtl/>
              </w:rPr>
            </w:r>
            <w:r>
              <w:rPr>
                <w:webHidden/>
                <w:rtl/>
              </w:rPr>
              <w:fldChar w:fldCharType="separate"/>
            </w:r>
            <w:r w:rsidR="00A82045">
              <w:rPr>
                <w:webHidden/>
              </w:rPr>
              <w:t>111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02" w:history="1">
            <w:r w:rsidRPr="004D5903">
              <w:rPr>
                <w:rStyle w:val="Hyperlink"/>
                <w:lang w:bidi="fa-IR"/>
              </w:rPr>
              <w:t xml:space="preserve">1043 - </w:t>
            </w:r>
            <w:r w:rsidRPr="004D5903">
              <w:rPr>
                <w:rStyle w:val="Hyperlink"/>
                <w:rtl/>
                <w:lang w:bidi="fa-IR"/>
              </w:rPr>
              <w:t>خَصائِصُ الشَّقِيِ‏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Toc485816402 \h</w:instrText>
            </w:r>
            <w:r>
              <w:rPr>
                <w:webHidden/>
                <w:rtl/>
              </w:rPr>
              <w:instrText xml:space="preserve"> </w:instrText>
            </w:r>
            <w:r>
              <w:rPr>
                <w:webHidden/>
                <w:rtl/>
              </w:rPr>
            </w:r>
            <w:r>
              <w:rPr>
                <w:webHidden/>
                <w:rtl/>
              </w:rPr>
              <w:fldChar w:fldCharType="separate"/>
            </w:r>
            <w:r w:rsidR="00A82045">
              <w:rPr>
                <w:webHidden/>
              </w:rPr>
              <w:t>111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03" w:history="1">
            <w:r w:rsidRPr="004D5903">
              <w:rPr>
                <w:rStyle w:val="Hyperlink"/>
                <w:lang w:bidi="fa-IR"/>
              </w:rPr>
              <w:t>1043. CHARACTERISTICS OF A WRETCHED PERSON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Toc485816403 \h</w:instrText>
            </w:r>
            <w:r>
              <w:rPr>
                <w:webHidden/>
                <w:rtl/>
              </w:rPr>
              <w:instrText xml:space="preserve"> </w:instrText>
            </w:r>
            <w:r>
              <w:rPr>
                <w:webHidden/>
                <w:rtl/>
              </w:rPr>
            </w:r>
            <w:r>
              <w:rPr>
                <w:webHidden/>
                <w:rtl/>
              </w:rPr>
              <w:fldChar w:fldCharType="separate"/>
            </w:r>
            <w:r w:rsidR="00A82045">
              <w:rPr>
                <w:webHidden/>
              </w:rPr>
              <w:t>111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0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Toc485816404 \h</w:instrText>
            </w:r>
            <w:r>
              <w:rPr>
                <w:noProof/>
                <w:webHidden/>
                <w:rtl/>
              </w:rPr>
              <w:instrText xml:space="preserve"> </w:instrText>
            </w:r>
            <w:r>
              <w:rPr>
                <w:noProof/>
                <w:webHidden/>
                <w:rtl/>
              </w:rPr>
            </w:r>
            <w:r>
              <w:rPr>
                <w:noProof/>
                <w:webHidden/>
                <w:rtl/>
              </w:rPr>
              <w:fldChar w:fldCharType="separate"/>
            </w:r>
            <w:r w:rsidR="00A82045">
              <w:rPr>
                <w:noProof/>
                <w:webHidden/>
              </w:rPr>
              <w:t>111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05" w:history="1">
            <w:r w:rsidRPr="004D5903">
              <w:rPr>
                <w:rStyle w:val="Hyperlink"/>
                <w:lang w:bidi="fa-IR"/>
              </w:rPr>
              <w:t xml:space="preserve">1044 - </w:t>
            </w:r>
            <w:r w:rsidRPr="004D5903">
              <w:rPr>
                <w:rStyle w:val="Hyperlink"/>
                <w:rtl/>
                <w:lang w:bidi="fa-IR"/>
              </w:rPr>
              <w:t>الشَّقِيُّ شَقِيٌّ في بَطنِ اُمِّهِ‏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Toc485816405 \h</w:instrText>
            </w:r>
            <w:r>
              <w:rPr>
                <w:webHidden/>
                <w:rtl/>
              </w:rPr>
              <w:instrText xml:space="preserve"> </w:instrText>
            </w:r>
            <w:r>
              <w:rPr>
                <w:webHidden/>
                <w:rtl/>
              </w:rPr>
            </w:r>
            <w:r>
              <w:rPr>
                <w:webHidden/>
                <w:rtl/>
              </w:rPr>
              <w:fldChar w:fldCharType="separate"/>
            </w:r>
            <w:r w:rsidR="00A82045">
              <w:rPr>
                <w:webHidden/>
              </w:rPr>
              <w:t>112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06" w:history="1">
            <w:r w:rsidRPr="004D5903">
              <w:rPr>
                <w:rStyle w:val="Hyperlink"/>
                <w:lang w:bidi="fa-IR"/>
              </w:rPr>
              <w:t>1044. THE WRETCHED ONE WAS WRETCHED AS A FOETUS IN HIS MOTHER'S WOMB</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Toc485816406 \h</w:instrText>
            </w:r>
            <w:r>
              <w:rPr>
                <w:webHidden/>
                <w:rtl/>
              </w:rPr>
              <w:instrText xml:space="preserve"> </w:instrText>
            </w:r>
            <w:r>
              <w:rPr>
                <w:webHidden/>
                <w:rtl/>
              </w:rPr>
            </w:r>
            <w:r>
              <w:rPr>
                <w:webHidden/>
                <w:rtl/>
              </w:rPr>
              <w:fldChar w:fldCharType="separate"/>
            </w:r>
            <w:r w:rsidR="00A82045">
              <w:rPr>
                <w:webHidden/>
              </w:rPr>
              <w:t>112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0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Toc485816407 \h</w:instrText>
            </w:r>
            <w:r>
              <w:rPr>
                <w:noProof/>
                <w:webHidden/>
                <w:rtl/>
              </w:rPr>
              <w:instrText xml:space="preserve"> </w:instrText>
            </w:r>
            <w:r>
              <w:rPr>
                <w:noProof/>
                <w:webHidden/>
                <w:rtl/>
              </w:rPr>
            </w:r>
            <w:r>
              <w:rPr>
                <w:noProof/>
                <w:webHidden/>
                <w:rtl/>
              </w:rPr>
              <w:fldChar w:fldCharType="separate"/>
            </w:r>
            <w:r w:rsidR="00A82045">
              <w:rPr>
                <w:noProof/>
                <w:webHidden/>
              </w:rPr>
              <w:t>112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08" w:history="1">
            <w:r w:rsidRPr="004D5903">
              <w:rPr>
                <w:rStyle w:val="Hyperlink"/>
                <w:lang w:bidi="fa-IR"/>
              </w:rPr>
              <w:t xml:space="preserve">1045 - </w:t>
            </w:r>
            <w:r w:rsidRPr="004D5903">
              <w:rPr>
                <w:rStyle w:val="Hyperlink"/>
                <w:rtl/>
                <w:lang w:bidi="fa-IR"/>
              </w:rPr>
              <w:t>ما يوجِبُ الشَّقاءَ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Toc485816408 \h</w:instrText>
            </w:r>
            <w:r>
              <w:rPr>
                <w:webHidden/>
                <w:rtl/>
              </w:rPr>
              <w:instrText xml:space="preserve"> </w:instrText>
            </w:r>
            <w:r>
              <w:rPr>
                <w:webHidden/>
                <w:rtl/>
              </w:rPr>
            </w:r>
            <w:r>
              <w:rPr>
                <w:webHidden/>
                <w:rtl/>
              </w:rPr>
              <w:fldChar w:fldCharType="separate"/>
            </w:r>
            <w:r w:rsidR="00A82045">
              <w:rPr>
                <w:webHidden/>
              </w:rPr>
              <w:t>114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09" w:history="1">
            <w:r w:rsidRPr="004D5903">
              <w:rPr>
                <w:rStyle w:val="Hyperlink"/>
                <w:lang w:bidi="fa-IR"/>
              </w:rPr>
              <w:t>1045. THAT WHICH BRINGS ABOUT WRETCHEDNESS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Toc485816409 \h</w:instrText>
            </w:r>
            <w:r>
              <w:rPr>
                <w:webHidden/>
                <w:rtl/>
              </w:rPr>
              <w:instrText xml:space="preserve"> </w:instrText>
            </w:r>
            <w:r>
              <w:rPr>
                <w:webHidden/>
                <w:rtl/>
              </w:rPr>
            </w:r>
            <w:r>
              <w:rPr>
                <w:webHidden/>
                <w:rtl/>
              </w:rPr>
              <w:fldChar w:fldCharType="separate"/>
            </w:r>
            <w:r w:rsidR="00A82045">
              <w:rPr>
                <w:webHidden/>
              </w:rPr>
              <w:t>114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1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Toc485816410 \h</w:instrText>
            </w:r>
            <w:r>
              <w:rPr>
                <w:noProof/>
                <w:webHidden/>
                <w:rtl/>
              </w:rPr>
              <w:instrText xml:space="preserve"> </w:instrText>
            </w:r>
            <w:r>
              <w:rPr>
                <w:noProof/>
                <w:webHidden/>
                <w:rtl/>
              </w:rPr>
            </w:r>
            <w:r>
              <w:rPr>
                <w:noProof/>
                <w:webHidden/>
                <w:rtl/>
              </w:rPr>
              <w:fldChar w:fldCharType="separate"/>
            </w:r>
            <w:r w:rsidR="00A82045">
              <w:rPr>
                <w:noProof/>
                <w:webHidden/>
              </w:rPr>
              <w:t>114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11" w:history="1">
            <w:r w:rsidRPr="004D5903">
              <w:rPr>
                <w:rStyle w:val="Hyperlink"/>
                <w:lang w:bidi="fa-IR"/>
              </w:rPr>
              <w:t xml:space="preserve">1046 - </w:t>
            </w:r>
            <w:r w:rsidRPr="004D5903">
              <w:rPr>
                <w:rStyle w:val="Hyperlink"/>
                <w:rtl/>
                <w:lang w:bidi="fa-IR"/>
              </w:rPr>
              <w:t>أشقَى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Toc485816411 \h</w:instrText>
            </w:r>
            <w:r>
              <w:rPr>
                <w:webHidden/>
                <w:rtl/>
              </w:rPr>
              <w:instrText xml:space="preserve"> </w:instrText>
            </w:r>
            <w:r>
              <w:rPr>
                <w:webHidden/>
                <w:rtl/>
              </w:rPr>
            </w:r>
            <w:r>
              <w:rPr>
                <w:webHidden/>
                <w:rtl/>
              </w:rPr>
              <w:fldChar w:fldCharType="separate"/>
            </w:r>
            <w:r w:rsidR="00A82045">
              <w:rPr>
                <w:webHidden/>
              </w:rPr>
              <w:t>115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12" w:history="1">
            <w:r w:rsidRPr="004D5903">
              <w:rPr>
                <w:rStyle w:val="Hyperlink"/>
                <w:lang w:bidi="fa-IR"/>
              </w:rPr>
              <w:t>1046. THE MOST WRETCHED OF ALL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Toc485816412 \h</w:instrText>
            </w:r>
            <w:r>
              <w:rPr>
                <w:webHidden/>
                <w:rtl/>
              </w:rPr>
              <w:instrText xml:space="preserve"> </w:instrText>
            </w:r>
            <w:r>
              <w:rPr>
                <w:webHidden/>
                <w:rtl/>
              </w:rPr>
            </w:r>
            <w:r>
              <w:rPr>
                <w:webHidden/>
                <w:rtl/>
              </w:rPr>
              <w:fldChar w:fldCharType="separate"/>
            </w:r>
            <w:r w:rsidR="00A82045">
              <w:rPr>
                <w:webHidden/>
              </w:rPr>
              <w:t>115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1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Toc485816413 \h</w:instrText>
            </w:r>
            <w:r>
              <w:rPr>
                <w:noProof/>
                <w:webHidden/>
                <w:rtl/>
              </w:rPr>
              <w:instrText xml:space="preserve"> </w:instrText>
            </w:r>
            <w:r>
              <w:rPr>
                <w:noProof/>
                <w:webHidden/>
                <w:rtl/>
              </w:rPr>
            </w:r>
            <w:r>
              <w:rPr>
                <w:noProof/>
                <w:webHidden/>
                <w:rtl/>
              </w:rPr>
              <w:fldChar w:fldCharType="separate"/>
            </w:r>
            <w:r w:rsidR="00A82045">
              <w:rPr>
                <w:noProof/>
                <w:webHidden/>
              </w:rPr>
              <w:t>115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14" w:history="1">
            <w:r w:rsidRPr="004D5903">
              <w:rPr>
                <w:rStyle w:val="Hyperlink"/>
                <w:lang w:bidi="fa-IR"/>
              </w:rPr>
              <w:t xml:space="preserve">1047 - </w:t>
            </w:r>
            <w:r w:rsidRPr="004D5903">
              <w:rPr>
                <w:rStyle w:val="Hyperlink"/>
                <w:rtl/>
                <w:lang w:bidi="fa-IR"/>
              </w:rPr>
              <w:t>عَلاماتُ الشَّقاءِ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Toc485816414 \h</w:instrText>
            </w:r>
            <w:r>
              <w:rPr>
                <w:webHidden/>
                <w:rtl/>
              </w:rPr>
              <w:instrText xml:space="preserve"> </w:instrText>
            </w:r>
            <w:r>
              <w:rPr>
                <w:webHidden/>
                <w:rtl/>
              </w:rPr>
            </w:r>
            <w:r>
              <w:rPr>
                <w:webHidden/>
                <w:rtl/>
              </w:rPr>
              <w:fldChar w:fldCharType="separate"/>
            </w:r>
            <w:r w:rsidR="00A82045">
              <w:rPr>
                <w:webHidden/>
              </w:rPr>
              <w:t>116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15" w:history="1">
            <w:r w:rsidRPr="004D5903">
              <w:rPr>
                <w:rStyle w:val="Hyperlink"/>
                <w:lang w:bidi="fa-IR"/>
              </w:rPr>
              <w:t>1047. THE SYMPTOMS OF WRETCHEDNESS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Toc485816415 \h</w:instrText>
            </w:r>
            <w:r>
              <w:rPr>
                <w:webHidden/>
                <w:rtl/>
              </w:rPr>
              <w:instrText xml:space="preserve"> </w:instrText>
            </w:r>
            <w:r>
              <w:rPr>
                <w:webHidden/>
                <w:rtl/>
              </w:rPr>
            </w:r>
            <w:r>
              <w:rPr>
                <w:webHidden/>
                <w:rtl/>
              </w:rPr>
              <w:fldChar w:fldCharType="separate"/>
            </w:r>
            <w:r w:rsidR="00A82045">
              <w:rPr>
                <w:webHidden/>
              </w:rPr>
              <w:t>116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1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Toc485816416 \h</w:instrText>
            </w:r>
            <w:r>
              <w:rPr>
                <w:noProof/>
                <w:webHidden/>
                <w:rtl/>
              </w:rPr>
              <w:instrText xml:space="preserve"> </w:instrText>
            </w:r>
            <w:r>
              <w:rPr>
                <w:noProof/>
                <w:webHidden/>
                <w:rtl/>
              </w:rPr>
            </w:r>
            <w:r>
              <w:rPr>
                <w:noProof/>
                <w:webHidden/>
                <w:rtl/>
              </w:rPr>
              <w:fldChar w:fldCharType="separate"/>
            </w:r>
            <w:r w:rsidR="00A82045">
              <w:rPr>
                <w:noProof/>
                <w:webHidden/>
              </w:rPr>
              <w:t>116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17" w:history="1">
            <w:r w:rsidRPr="004D5903">
              <w:rPr>
                <w:rStyle w:val="Hyperlink"/>
                <w:lang w:bidi="fa-IR"/>
              </w:rPr>
              <w:t xml:space="preserve">221 - </w:t>
            </w:r>
            <w:r w:rsidRPr="004D5903">
              <w:rPr>
                <w:rStyle w:val="Hyperlink"/>
                <w:rtl/>
                <w:lang w:bidi="fa-IR"/>
              </w:rPr>
              <w:t>الشُّكر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Toc485816417 \h</w:instrText>
            </w:r>
            <w:r>
              <w:rPr>
                <w:webHidden/>
                <w:rtl/>
              </w:rPr>
              <w:instrText xml:space="preserve"> </w:instrText>
            </w:r>
            <w:r>
              <w:rPr>
                <w:webHidden/>
                <w:rtl/>
              </w:rPr>
            </w:r>
            <w:r>
              <w:rPr>
                <w:webHidden/>
                <w:rtl/>
              </w:rPr>
              <w:fldChar w:fldCharType="separate"/>
            </w:r>
            <w:r w:rsidR="00A82045">
              <w:rPr>
                <w:webHidden/>
              </w:rPr>
              <w:t>117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18" w:history="1">
            <w:r w:rsidRPr="004D5903">
              <w:rPr>
                <w:rStyle w:val="Hyperlink"/>
                <w:lang w:bidi="fa-IR"/>
              </w:rPr>
              <w:t>221. THANKSGIVING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Toc485816418 \h</w:instrText>
            </w:r>
            <w:r>
              <w:rPr>
                <w:webHidden/>
                <w:rtl/>
              </w:rPr>
              <w:instrText xml:space="preserve"> </w:instrText>
            </w:r>
            <w:r>
              <w:rPr>
                <w:webHidden/>
                <w:rtl/>
              </w:rPr>
            </w:r>
            <w:r>
              <w:rPr>
                <w:webHidden/>
                <w:rtl/>
              </w:rPr>
              <w:fldChar w:fldCharType="separate"/>
            </w:r>
            <w:r w:rsidR="00A82045">
              <w:rPr>
                <w:webHidden/>
              </w:rPr>
              <w:t>117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19" w:history="1">
            <w:r w:rsidRPr="004D5903">
              <w:rPr>
                <w:rStyle w:val="Hyperlink"/>
                <w:lang w:bidi="fa-IR"/>
              </w:rPr>
              <w:t xml:space="preserve">1048 - </w:t>
            </w:r>
            <w:r w:rsidRPr="004D5903">
              <w:rPr>
                <w:rStyle w:val="Hyperlink"/>
                <w:rtl/>
                <w:lang w:bidi="fa-IR"/>
              </w:rPr>
              <w:t>الحَثُّ عَلَى الشُّكرِ 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Toc485816419 \h</w:instrText>
            </w:r>
            <w:r>
              <w:rPr>
                <w:webHidden/>
                <w:rtl/>
              </w:rPr>
              <w:instrText xml:space="preserve"> </w:instrText>
            </w:r>
            <w:r>
              <w:rPr>
                <w:webHidden/>
                <w:rtl/>
              </w:rPr>
            </w:r>
            <w:r>
              <w:rPr>
                <w:webHidden/>
                <w:rtl/>
              </w:rPr>
              <w:fldChar w:fldCharType="separate"/>
            </w:r>
            <w:r w:rsidR="00A82045">
              <w:rPr>
                <w:webHidden/>
              </w:rPr>
              <w:t>117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20" w:history="1">
            <w:r w:rsidRPr="004D5903">
              <w:rPr>
                <w:rStyle w:val="Hyperlink"/>
                <w:lang w:bidi="fa-IR"/>
              </w:rPr>
              <w:t>1048. Enjoinment of Thanksgiving TO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Toc485816420 \h</w:instrText>
            </w:r>
            <w:r>
              <w:rPr>
                <w:webHidden/>
                <w:rtl/>
              </w:rPr>
              <w:instrText xml:space="preserve"> </w:instrText>
            </w:r>
            <w:r>
              <w:rPr>
                <w:webHidden/>
                <w:rtl/>
              </w:rPr>
            </w:r>
            <w:r>
              <w:rPr>
                <w:webHidden/>
                <w:rtl/>
              </w:rPr>
              <w:fldChar w:fldCharType="separate"/>
            </w:r>
            <w:r w:rsidR="00A82045">
              <w:rPr>
                <w:webHidden/>
              </w:rPr>
              <w:t>117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2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Toc485816421 \h</w:instrText>
            </w:r>
            <w:r>
              <w:rPr>
                <w:noProof/>
                <w:webHidden/>
                <w:rtl/>
              </w:rPr>
              <w:instrText xml:space="preserve"> </w:instrText>
            </w:r>
            <w:r>
              <w:rPr>
                <w:noProof/>
                <w:webHidden/>
                <w:rtl/>
              </w:rPr>
            </w:r>
            <w:r>
              <w:rPr>
                <w:noProof/>
                <w:webHidden/>
                <w:rtl/>
              </w:rPr>
              <w:fldChar w:fldCharType="separate"/>
            </w:r>
            <w:r w:rsidR="00A82045">
              <w:rPr>
                <w:noProof/>
                <w:webHidden/>
              </w:rPr>
              <w:t>117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22" w:history="1">
            <w:r w:rsidRPr="004D5903">
              <w:rPr>
                <w:rStyle w:val="Hyperlink"/>
                <w:lang w:bidi="fa-IR"/>
              </w:rPr>
              <w:t xml:space="preserve">1049 - </w:t>
            </w:r>
            <w:r w:rsidRPr="004D5903">
              <w:rPr>
                <w:rStyle w:val="Hyperlink"/>
                <w:rtl/>
                <w:lang w:bidi="fa-IR"/>
              </w:rPr>
              <w:t>فَضلُ الشّاكِرِ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Toc485816422 \h</w:instrText>
            </w:r>
            <w:r>
              <w:rPr>
                <w:webHidden/>
                <w:rtl/>
              </w:rPr>
              <w:instrText xml:space="preserve"> </w:instrText>
            </w:r>
            <w:r>
              <w:rPr>
                <w:webHidden/>
                <w:rtl/>
              </w:rPr>
            </w:r>
            <w:r>
              <w:rPr>
                <w:webHidden/>
                <w:rtl/>
              </w:rPr>
              <w:fldChar w:fldCharType="separate"/>
            </w:r>
            <w:r w:rsidR="00A82045">
              <w:rPr>
                <w:webHidden/>
              </w:rPr>
              <w:t>118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23" w:history="1">
            <w:r w:rsidRPr="004D5903">
              <w:rPr>
                <w:rStyle w:val="Hyperlink"/>
                <w:lang w:bidi="fa-IR"/>
              </w:rPr>
              <w:t>1049. THE THANKFUL ONE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Toc485816423 \h</w:instrText>
            </w:r>
            <w:r>
              <w:rPr>
                <w:webHidden/>
                <w:rtl/>
              </w:rPr>
              <w:instrText xml:space="preserve"> </w:instrText>
            </w:r>
            <w:r>
              <w:rPr>
                <w:webHidden/>
                <w:rtl/>
              </w:rPr>
            </w:r>
            <w:r>
              <w:rPr>
                <w:webHidden/>
                <w:rtl/>
              </w:rPr>
              <w:fldChar w:fldCharType="separate"/>
            </w:r>
            <w:r w:rsidR="00A82045">
              <w:rPr>
                <w:webHidden/>
              </w:rPr>
              <w:t>118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2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Toc485816425 \h</w:instrText>
            </w:r>
            <w:r>
              <w:rPr>
                <w:noProof/>
                <w:webHidden/>
                <w:rtl/>
              </w:rPr>
              <w:instrText xml:space="preserve"> </w:instrText>
            </w:r>
            <w:r>
              <w:rPr>
                <w:noProof/>
                <w:webHidden/>
                <w:rtl/>
              </w:rPr>
            </w:r>
            <w:r>
              <w:rPr>
                <w:noProof/>
                <w:webHidden/>
                <w:rtl/>
              </w:rPr>
              <w:fldChar w:fldCharType="separate"/>
            </w:r>
            <w:r w:rsidR="00A82045">
              <w:rPr>
                <w:noProof/>
                <w:webHidden/>
              </w:rPr>
              <w:t>118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26" w:history="1">
            <w:r w:rsidRPr="004D5903">
              <w:rPr>
                <w:rStyle w:val="Hyperlink"/>
                <w:lang w:bidi="fa-IR"/>
              </w:rPr>
              <w:t xml:space="preserve">1050 - </w:t>
            </w:r>
            <w:r w:rsidRPr="004D5903">
              <w:rPr>
                <w:rStyle w:val="Hyperlink"/>
                <w:rtl/>
                <w:lang w:bidi="fa-IR"/>
              </w:rPr>
              <w:t>دَورُ الشُّكرِ فِي الزِّيادَةِ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Toc485816426 \h</w:instrText>
            </w:r>
            <w:r>
              <w:rPr>
                <w:webHidden/>
                <w:rtl/>
              </w:rPr>
              <w:instrText xml:space="preserve"> </w:instrText>
            </w:r>
            <w:r>
              <w:rPr>
                <w:webHidden/>
                <w:rtl/>
              </w:rPr>
            </w:r>
            <w:r>
              <w:rPr>
                <w:webHidden/>
                <w:rtl/>
              </w:rPr>
              <w:fldChar w:fldCharType="separate"/>
            </w:r>
            <w:r w:rsidR="00A82045">
              <w:rPr>
                <w:webHidden/>
              </w:rPr>
              <w:t>120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27" w:history="1">
            <w:r w:rsidRPr="004D5903">
              <w:rPr>
                <w:rStyle w:val="Hyperlink"/>
                <w:lang w:bidi="fa-IR"/>
              </w:rPr>
              <w:t>1050. The Role of Thankfulness IN THE INCREASE (OF BOUNTIES)</w:t>
            </w:r>
            <w:r>
              <w:rPr>
                <w:webHidden/>
                <w:rtl/>
              </w:rPr>
              <w:tab/>
            </w:r>
            <w:r w:rsidR="00AD4847">
              <w:rPr>
                <w:webHidden/>
              </w:rPr>
              <w:tab/>
            </w:r>
            <w:r w:rsidR="00AD4847">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Toc485816427 \h</w:instrText>
            </w:r>
            <w:r>
              <w:rPr>
                <w:webHidden/>
                <w:rtl/>
              </w:rPr>
              <w:instrText xml:space="preserve"> </w:instrText>
            </w:r>
            <w:r>
              <w:rPr>
                <w:webHidden/>
                <w:rtl/>
              </w:rPr>
            </w:r>
            <w:r>
              <w:rPr>
                <w:webHidden/>
                <w:rtl/>
              </w:rPr>
              <w:fldChar w:fldCharType="separate"/>
            </w:r>
            <w:r w:rsidR="00A82045">
              <w:rPr>
                <w:webHidden/>
              </w:rPr>
              <w:t>120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2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Toc485816428 \h</w:instrText>
            </w:r>
            <w:r>
              <w:rPr>
                <w:noProof/>
                <w:webHidden/>
                <w:rtl/>
              </w:rPr>
              <w:instrText xml:space="preserve"> </w:instrText>
            </w:r>
            <w:r>
              <w:rPr>
                <w:noProof/>
                <w:webHidden/>
                <w:rtl/>
              </w:rPr>
            </w:r>
            <w:r>
              <w:rPr>
                <w:noProof/>
                <w:webHidden/>
                <w:rtl/>
              </w:rPr>
              <w:fldChar w:fldCharType="separate"/>
            </w:r>
            <w:r w:rsidR="00A82045">
              <w:rPr>
                <w:noProof/>
                <w:webHidden/>
              </w:rPr>
              <w:t>120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29" w:history="1">
            <w:r w:rsidRPr="004D5903">
              <w:rPr>
                <w:rStyle w:val="Hyperlink"/>
                <w:lang w:bidi="fa-IR"/>
              </w:rPr>
              <w:t xml:space="preserve">1051 - </w:t>
            </w:r>
            <w:r w:rsidRPr="004D5903">
              <w:rPr>
                <w:rStyle w:val="Hyperlink"/>
                <w:rtl/>
                <w:lang w:bidi="fa-IR"/>
              </w:rPr>
              <w:t>وُجوبُ الشُّكرِ عَلَى الشُّكرِ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Toc485816429 \h</w:instrText>
            </w:r>
            <w:r>
              <w:rPr>
                <w:webHidden/>
                <w:rtl/>
              </w:rPr>
              <w:instrText xml:space="preserve"> </w:instrText>
            </w:r>
            <w:r>
              <w:rPr>
                <w:webHidden/>
                <w:rtl/>
              </w:rPr>
            </w:r>
            <w:r>
              <w:rPr>
                <w:webHidden/>
                <w:rtl/>
              </w:rPr>
              <w:fldChar w:fldCharType="separate"/>
            </w:r>
            <w:r w:rsidR="00A82045">
              <w:rPr>
                <w:webHidden/>
              </w:rPr>
              <w:t>121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30" w:history="1">
            <w:r w:rsidRPr="004D5903">
              <w:rPr>
                <w:rStyle w:val="Hyperlink"/>
                <w:lang w:bidi="fa-IR"/>
              </w:rPr>
              <w:t>1051. THE NECESSITY OF THANKSGIVING FOR THE ABILITY TO THANK</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Toc485816430 \h</w:instrText>
            </w:r>
            <w:r>
              <w:rPr>
                <w:webHidden/>
                <w:rtl/>
              </w:rPr>
              <w:instrText xml:space="preserve"> </w:instrText>
            </w:r>
            <w:r>
              <w:rPr>
                <w:webHidden/>
                <w:rtl/>
              </w:rPr>
            </w:r>
            <w:r>
              <w:rPr>
                <w:webHidden/>
                <w:rtl/>
              </w:rPr>
              <w:fldChar w:fldCharType="separate"/>
            </w:r>
            <w:r w:rsidR="00A82045">
              <w:rPr>
                <w:webHidden/>
              </w:rPr>
              <w:t>121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3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Toc485816431 \h</w:instrText>
            </w:r>
            <w:r>
              <w:rPr>
                <w:noProof/>
                <w:webHidden/>
                <w:rtl/>
              </w:rPr>
              <w:instrText xml:space="preserve"> </w:instrText>
            </w:r>
            <w:r>
              <w:rPr>
                <w:noProof/>
                <w:webHidden/>
                <w:rtl/>
              </w:rPr>
            </w:r>
            <w:r>
              <w:rPr>
                <w:noProof/>
                <w:webHidden/>
                <w:rtl/>
              </w:rPr>
              <w:fldChar w:fldCharType="separate"/>
            </w:r>
            <w:r w:rsidR="00A82045">
              <w:rPr>
                <w:noProof/>
                <w:webHidden/>
              </w:rPr>
              <w:t>121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32" w:history="1">
            <w:r w:rsidRPr="004D5903">
              <w:rPr>
                <w:rStyle w:val="Hyperlink"/>
                <w:lang w:bidi="fa-IR"/>
              </w:rPr>
              <w:t xml:space="preserve">1052 - </w:t>
            </w:r>
            <w:r w:rsidRPr="004D5903">
              <w:rPr>
                <w:rStyle w:val="Hyperlink"/>
                <w:rtl/>
                <w:lang w:bidi="fa-IR"/>
              </w:rPr>
              <w:t>حقيقةُ الشُّكرِ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Toc485816432 \h</w:instrText>
            </w:r>
            <w:r>
              <w:rPr>
                <w:webHidden/>
                <w:rtl/>
              </w:rPr>
              <w:instrText xml:space="preserve"> </w:instrText>
            </w:r>
            <w:r>
              <w:rPr>
                <w:webHidden/>
                <w:rtl/>
              </w:rPr>
            </w:r>
            <w:r>
              <w:rPr>
                <w:webHidden/>
                <w:rtl/>
              </w:rPr>
              <w:fldChar w:fldCharType="separate"/>
            </w:r>
            <w:r w:rsidR="00A82045">
              <w:rPr>
                <w:webHidden/>
              </w:rPr>
              <w:t>122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33" w:history="1">
            <w:r w:rsidRPr="004D5903">
              <w:rPr>
                <w:rStyle w:val="Hyperlink"/>
                <w:lang w:bidi="fa-IR"/>
              </w:rPr>
              <w:t>1052. True Thanksgiving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Toc485816433 \h</w:instrText>
            </w:r>
            <w:r>
              <w:rPr>
                <w:webHidden/>
                <w:rtl/>
              </w:rPr>
              <w:instrText xml:space="preserve"> </w:instrText>
            </w:r>
            <w:r>
              <w:rPr>
                <w:webHidden/>
                <w:rtl/>
              </w:rPr>
            </w:r>
            <w:r>
              <w:rPr>
                <w:webHidden/>
                <w:rtl/>
              </w:rPr>
              <w:fldChar w:fldCharType="separate"/>
            </w:r>
            <w:r w:rsidR="00A82045">
              <w:rPr>
                <w:webHidden/>
              </w:rPr>
              <w:t>122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3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Toc485816434 \h</w:instrText>
            </w:r>
            <w:r>
              <w:rPr>
                <w:noProof/>
                <w:webHidden/>
                <w:rtl/>
              </w:rPr>
              <w:instrText xml:space="preserve"> </w:instrText>
            </w:r>
            <w:r>
              <w:rPr>
                <w:noProof/>
                <w:webHidden/>
                <w:rtl/>
              </w:rPr>
            </w:r>
            <w:r>
              <w:rPr>
                <w:noProof/>
                <w:webHidden/>
                <w:rtl/>
              </w:rPr>
              <w:fldChar w:fldCharType="separate"/>
            </w:r>
            <w:r w:rsidR="00A82045">
              <w:rPr>
                <w:noProof/>
                <w:webHidden/>
              </w:rPr>
              <w:t>123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35" w:history="1">
            <w:r w:rsidRPr="004D5903">
              <w:rPr>
                <w:rStyle w:val="Hyperlink"/>
                <w:lang w:bidi="fa-IR"/>
              </w:rPr>
              <w:t xml:space="preserve">1053 - </w:t>
            </w:r>
            <w:r w:rsidRPr="004D5903">
              <w:rPr>
                <w:rStyle w:val="Hyperlink"/>
                <w:rtl/>
                <w:lang w:bidi="fa-IR"/>
              </w:rPr>
              <w:t>أشكَرُ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Toc485816435 \h</w:instrText>
            </w:r>
            <w:r>
              <w:rPr>
                <w:webHidden/>
                <w:rtl/>
              </w:rPr>
              <w:instrText xml:space="preserve"> </w:instrText>
            </w:r>
            <w:r>
              <w:rPr>
                <w:webHidden/>
                <w:rtl/>
              </w:rPr>
            </w:r>
            <w:r>
              <w:rPr>
                <w:webHidden/>
                <w:rtl/>
              </w:rPr>
              <w:fldChar w:fldCharType="separate"/>
            </w:r>
            <w:r w:rsidR="00A82045">
              <w:rPr>
                <w:webHidden/>
              </w:rPr>
              <w:t>124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36" w:history="1">
            <w:r w:rsidRPr="004D5903">
              <w:rPr>
                <w:rStyle w:val="Hyperlink"/>
                <w:lang w:bidi="fa-IR"/>
              </w:rPr>
              <w:t>1053. The Most Thankful of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Toc485816436 \h</w:instrText>
            </w:r>
            <w:r>
              <w:rPr>
                <w:webHidden/>
                <w:rtl/>
              </w:rPr>
              <w:instrText xml:space="preserve"> </w:instrText>
            </w:r>
            <w:r>
              <w:rPr>
                <w:webHidden/>
                <w:rtl/>
              </w:rPr>
            </w:r>
            <w:r>
              <w:rPr>
                <w:webHidden/>
                <w:rtl/>
              </w:rPr>
              <w:fldChar w:fldCharType="separate"/>
            </w:r>
            <w:r w:rsidR="00A82045">
              <w:rPr>
                <w:webHidden/>
              </w:rPr>
              <w:t>124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3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Toc485816437 \h</w:instrText>
            </w:r>
            <w:r>
              <w:rPr>
                <w:noProof/>
                <w:webHidden/>
                <w:rtl/>
              </w:rPr>
              <w:instrText xml:space="preserve"> </w:instrText>
            </w:r>
            <w:r>
              <w:rPr>
                <w:noProof/>
                <w:webHidden/>
                <w:rtl/>
              </w:rPr>
            </w:r>
            <w:r>
              <w:rPr>
                <w:noProof/>
                <w:webHidden/>
                <w:rtl/>
              </w:rPr>
              <w:fldChar w:fldCharType="separate"/>
            </w:r>
            <w:r w:rsidR="00A82045">
              <w:rPr>
                <w:noProof/>
                <w:webHidden/>
              </w:rPr>
              <w:t>124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38" w:history="1">
            <w:r w:rsidRPr="004D5903">
              <w:rPr>
                <w:rStyle w:val="Hyperlink"/>
                <w:lang w:bidi="fa-IR"/>
              </w:rPr>
              <w:t xml:space="preserve">1054 - </w:t>
            </w:r>
            <w:r w:rsidRPr="004D5903">
              <w:rPr>
                <w:rStyle w:val="Hyperlink"/>
                <w:rtl/>
                <w:lang w:bidi="fa-IR"/>
              </w:rPr>
              <w:t>الحثُّ على‏ شُكرِ المُحسِنِ‏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Toc485816438 \h</w:instrText>
            </w:r>
            <w:r>
              <w:rPr>
                <w:webHidden/>
                <w:rtl/>
              </w:rPr>
              <w:instrText xml:space="preserve"> </w:instrText>
            </w:r>
            <w:r>
              <w:rPr>
                <w:webHidden/>
                <w:rtl/>
              </w:rPr>
            </w:r>
            <w:r>
              <w:rPr>
                <w:webHidden/>
                <w:rtl/>
              </w:rPr>
              <w:fldChar w:fldCharType="separate"/>
            </w:r>
            <w:r w:rsidR="00A82045">
              <w:rPr>
                <w:webHidden/>
              </w:rPr>
              <w:t>125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39" w:history="1">
            <w:r w:rsidRPr="004D5903">
              <w:rPr>
                <w:rStyle w:val="Hyperlink"/>
                <w:lang w:bidi="fa-IR"/>
              </w:rPr>
              <w:t>1054. ENJOINMENT OF THANKING ONE WHO DOES GOOD TO YOU</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Toc485816439 \h</w:instrText>
            </w:r>
            <w:r>
              <w:rPr>
                <w:webHidden/>
                <w:rtl/>
              </w:rPr>
              <w:instrText xml:space="preserve"> </w:instrText>
            </w:r>
            <w:r>
              <w:rPr>
                <w:webHidden/>
                <w:rtl/>
              </w:rPr>
            </w:r>
            <w:r>
              <w:rPr>
                <w:webHidden/>
                <w:rtl/>
              </w:rPr>
              <w:fldChar w:fldCharType="separate"/>
            </w:r>
            <w:r w:rsidR="00A82045">
              <w:rPr>
                <w:webHidden/>
              </w:rPr>
              <w:t>125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4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Toc485816440 \h</w:instrText>
            </w:r>
            <w:r>
              <w:rPr>
                <w:noProof/>
                <w:webHidden/>
                <w:rtl/>
              </w:rPr>
              <w:instrText xml:space="preserve"> </w:instrText>
            </w:r>
            <w:r>
              <w:rPr>
                <w:noProof/>
                <w:webHidden/>
                <w:rtl/>
              </w:rPr>
            </w:r>
            <w:r>
              <w:rPr>
                <w:noProof/>
                <w:webHidden/>
                <w:rtl/>
              </w:rPr>
              <w:fldChar w:fldCharType="separate"/>
            </w:r>
            <w:r w:rsidR="00A82045">
              <w:rPr>
                <w:noProof/>
                <w:webHidden/>
              </w:rPr>
              <w:t>125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41" w:history="1">
            <w:r w:rsidRPr="004D5903">
              <w:rPr>
                <w:rStyle w:val="Hyperlink"/>
                <w:lang w:bidi="fa-IR"/>
              </w:rPr>
              <w:t xml:space="preserve">1055 - </w:t>
            </w:r>
            <w:r w:rsidRPr="004D5903">
              <w:rPr>
                <w:rStyle w:val="Hyperlink"/>
                <w:rtl/>
                <w:lang w:bidi="fa-IR"/>
              </w:rPr>
              <w:t>مَن لَم يَشكُرِ المَخلوقَ لَم يَشكُرِ الخالِقَ‏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Toc485816441 \h</w:instrText>
            </w:r>
            <w:r>
              <w:rPr>
                <w:webHidden/>
                <w:rtl/>
              </w:rPr>
              <w:instrText xml:space="preserve"> </w:instrText>
            </w:r>
            <w:r>
              <w:rPr>
                <w:webHidden/>
                <w:rtl/>
              </w:rPr>
            </w:r>
            <w:r>
              <w:rPr>
                <w:webHidden/>
                <w:rtl/>
              </w:rPr>
              <w:fldChar w:fldCharType="separate"/>
            </w:r>
            <w:r w:rsidR="00A82045">
              <w:rPr>
                <w:webHidden/>
              </w:rPr>
              <w:t>126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42" w:history="1">
            <w:r w:rsidRPr="004D5903">
              <w:rPr>
                <w:rStyle w:val="Hyperlink"/>
                <w:lang w:bidi="fa-IR"/>
              </w:rPr>
              <w:t>1055. ONE WHO HAS NOT THANKED THE CREATURE HAS NOT THANKED THE CREATOR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Toc485816442 \h</w:instrText>
            </w:r>
            <w:r>
              <w:rPr>
                <w:webHidden/>
                <w:rtl/>
              </w:rPr>
              <w:instrText xml:space="preserve"> </w:instrText>
            </w:r>
            <w:r>
              <w:rPr>
                <w:webHidden/>
                <w:rtl/>
              </w:rPr>
            </w:r>
            <w:r>
              <w:rPr>
                <w:webHidden/>
                <w:rtl/>
              </w:rPr>
              <w:fldChar w:fldCharType="separate"/>
            </w:r>
            <w:r w:rsidR="00A82045">
              <w:rPr>
                <w:webHidden/>
              </w:rPr>
              <w:t>126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4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Toc485816443 \h</w:instrText>
            </w:r>
            <w:r>
              <w:rPr>
                <w:noProof/>
                <w:webHidden/>
                <w:rtl/>
              </w:rPr>
              <w:instrText xml:space="preserve"> </w:instrText>
            </w:r>
            <w:r>
              <w:rPr>
                <w:noProof/>
                <w:webHidden/>
                <w:rtl/>
              </w:rPr>
            </w:r>
            <w:r>
              <w:rPr>
                <w:noProof/>
                <w:webHidden/>
                <w:rtl/>
              </w:rPr>
              <w:fldChar w:fldCharType="separate"/>
            </w:r>
            <w:r w:rsidR="00A82045">
              <w:rPr>
                <w:noProof/>
                <w:webHidden/>
              </w:rPr>
              <w:t>126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44" w:history="1">
            <w:r w:rsidRPr="004D5903">
              <w:rPr>
                <w:rStyle w:val="Hyperlink"/>
                <w:lang w:bidi="fa-IR"/>
              </w:rPr>
              <w:t xml:space="preserve">222 - </w:t>
            </w:r>
            <w:r w:rsidRPr="004D5903">
              <w:rPr>
                <w:rStyle w:val="Hyperlink"/>
                <w:rtl/>
                <w:lang w:bidi="fa-IR"/>
              </w:rPr>
              <w:t>الشَّكّ‏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Toc485816444 \h</w:instrText>
            </w:r>
            <w:r>
              <w:rPr>
                <w:webHidden/>
                <w:rtl/>
              </w:rPr>
              <w:instrText xml:space="preserve"> </w:instrText>
            </w:r>
            <w:r>
              <w:rPr>
                <w:webHidden/>
                <w:rtl/>
              </w:rPr>
            </w:r>
            <w:r>
              <w:rPr>
                <w:webHidden/>
                <w:rtl/>
              </w:rPr>
              <w:fldChar w:fldCharType="separate"/>
            </w:r>
            <w:r w:rsidR="00A82045">
              <w:rPr>
                <w:webHidden/>
              </w:rPr>
              <w:t>127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45" w:history="1">
            <w:r w:rsidRPr="004D5903">
              <w:rPr>
                <w:rStyle w:val="Hyperlink"/>
                <w:lang w:bidi="fa-IR"/>
              </w:rPr>
              <w:t>222. DOUBT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Toc485816445 \h</w:instrText>
            </w:r>
            <w:r>
              <w:rPr>
                <w:webHidden/>
                <w:rtl/>
              </w:rPr>
              <w:instrText xml:space="preserve"> </w:instrText>
            </w:r>
            <w:r>
              <w:rPr>
                <w:webHidden/>
                <w:rtl/>
              </w:rPr>
            </w:r>
            <w:r>
              <w:rPr>
                <w:webHidden/>
                <w:rtl/>
              </w:rPr>
              <w:fldChar w:fldCharType="separate"/>
            </w:r>
            <w:r w:rsidR="00A82045">
              <w:rPr>
                <w:webHidden/>
              </w:rPr>
              <w:t>127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46" w:history="1">
            <w:r w:rsidRPr="004D5903">
              <w:rPr>
                <w:rStyle w:val="Hyperlink"/>
                <w:lang w:bidi="fa-IR"/>
              </w:rPr>
              <w:t xml:space="preserve">1056 - </w:t>
            </w:r>
            <w:r w:rsidRPr="004D5903">
              <w:rPr>
                <w:rStyle w:val="Hyperlink"/>
                <w:rtl/>
                <w:lang w:bidi="fa-IR"/>
              </w:rPr>
              <w:t>الشَّكُّ فِي الاُصولِ الإعتِقاديَّةِ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Toc485816446 \h</w:instrText>
            </w:r>
            <w:r>
              <w:rPr>
                <w:webHidden/>
                <w:rtl/>
              </w:rPr>
              <w:instrText xml:space="preserve"> </w:instrText>
            </w:r>
            <w:r>
              <w:rPr>
                <w:webHidden/>
                <w:rtl/>
              </w:rPr>
            </w:r>
            <w:r>
              <w:rPr>
                <w:webHidden/>
                <w:rtl/>
              </w:rPr>
              <w:fldChar w:fldCharType="separate"/>
            </w:r>
            <w:r w:rsidR="00A82045">
              <w:rPr>
                <w:webHidden/>
              </w:rPr>
              <w:t>127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47" w:history="1">
            <w:r w:rsidRPr="004D5903">
              <w:rPr>
                <w:rStyle w:val="Hyperlink"/>
                <w:lang w:bidi="fa-IR"/>
              </w:rPr>
              <w:t>1056. DOUBT IN THE PRINCIPLES OF BELIEF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Toc485816447 \h</w:instrText>
            </w:r>
            <w:r>
              <w:rPr>
                <w:webHidden/>
                <w:rtl/>
              </w:rPr>
              <w:instrText xml:space="preserve"> </w:instrText>
            </w:r>
            <w:r>
              <w:rPr>
                <w:webHidden/>
                <w:rtl/>
              </w:rPr>
            </w:r>
            <w:r>
              <w:rPr>
                <w:webHidden/>
                <w:rtl/>
              </w:rPr>
              <w:fldChar w:fldCharType="separate"/>
            </w:r>
            <w:r w:rsidR="00A82045">
              <w:rPr>
                <w:webHidden/>
              </w:rPr>
              <w:t>127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4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Toc485816448 \h</w:instrText>
            </w:r>
            <w:r>
              <w:rPr>
                <w:noProof/>
                <w:webHidden/>
                <w:rtl/>
              </w:rPr>
              <w:instrText xml:space="preserve"> </w:instrText>
            </w:r>
            <w:r>
              <w:rPr>
                <w:noProof/>
                <w:webHidden/>
                <w:rtl/>
              </w:rPr>
            </w:r>
            <w:r>
              <w:rPr>
                <w:noProof/>
                <w:webHidden/>
                <w:rtl/>
              </w:rPr>
              <w:fldChar w:fldCharType="separate"/>
            </w:r>
            <w:r w:rsidR="00A82045">
              <w:rPr>
                <w:noProof/>
                <w:webHidden/>
              </w:rPr>
              <w:t>127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49" w:history="1">
            <w:r w:rsidRPr="004D5903">
              <w:rPr>
                <w:rStyle w:val="Hyperlink"/>
                <w:lang w:bidi="fa-IR"/>
              </w:rPr>
              <w:t xml:space="preserve">1057 - </w:t>
            </w:r>
            <w:r w:rsidRPr="004D5903">
              <w:rPr>
                <w:rStyle w:val="Hyperlink"/>
                <w:rtl/>
                <w:lang w:bidi="fa-IR"/>
              </w:rPr>
              <w:t>أسبابُ الشَّكِ‏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Toc485816449 \h</w:instrText>
            </w:r>
            <w:r>
              <w:rPr>
                <w:webHidden/>
                <w:rtl/>
              </w:rPr>
              <w:instrText xml:space="preserve"> </w:instrText>
            </w:r>
            <w:r>
              <w:rPr>
                <w:webHidden/>
                <w:rtl/>
              </w:rPr>
            </w:r>
            <w:r>
              <w:rPr>
                <w:webHidden/>
                <w:rtl/>
              </w:rPr>
              <w:fldChar w:fldCharType="separate"/>
            </w:r>
            <w:r w:rsidR="00A82045">
              <w:rPr>
                <w:webHidden/>
              </w:rPr>
              <w:t>128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50" w:history="1">
            <w:r w:rsidRPr="004D5903">
              <w:rPr>
                <w:rStyle w:val="Hyperlink"/>
                <w:lang w:bidi="fa-IR"/>
              </w:rPr>
              <w:t>1057. Causes of Doubt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Toc485816450 \h</w:instrText>
            </w:r>
            <w:r>
              <w:rPr>
                <w:webHidden/>
                <w:rtl/>
              </w:rPr>
              <w:instrText xml:space="preserve"> </w:instrText>
            </w:r>
            <w:r>
              <w:rPr>
                <w:webHidden/>
                <w:rtl/>
              </w:rPr>
            </w:r>
            <w:r>
              <w:rPr>
                <w:webHidden/>
                <w:rtl/>
              </w:rPr>
              <w:fldChar w:fldCharType="separate"/>
            </w:r>
            <w:r w:rsidR="00A82045">
              <w:rPr>
                <w:webHidden/>
              </w:rPr>
              <w:t>128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5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Toc485816451 \h</w:instrText>
            </w:r>
            <w:r>
              <w:rPr>
                <w:noProof/>
                <w:webHidden/>
                <w:rtl/>
              </w:rPr>
              <w:instrText xml:space="preserve"> </w:instrText>
            </w:r>
            <w:r>
              <w:rPr>
                <w:noProof/>
                <w:webHidden/>
                <w:rtl/>
              </w:rPr>
            </w:r>
            <w:r>
              <w:rPr>
                <w:noProof/>
                <w:webHidden/>
                <w:rtl/>
              </w:rPr>
              <w:fldChar w:fldCharType="separate"/>
            </w:r>
            <w:r w:rsidR="00A82045">
              <w:rPr>
                <w:noProof/>
                <w:webHidden/>
              </w:rPr>
              <w:t>128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52" w:history="1">
            <w:r w:rsidRPr="004D5903">
              <w:rPr>
                <w:rStyle w:val="Hyperlink"/>
                <w:lang w:bidi="fa-IR"/>
              </w:rPr>
              <w:t xml:space="preserve">1058 - </w:t>
            </w:r>
            <w:r w:rsidRPr="004D5903">
              <w:rPr>
                <w:rStyle w:val="Hyperlink"/>
                <w:rtl/>
                <w:lang w:bidi="fa-IR"/>
              </w:rPr>
              <w:t>آثارُ الشَّكِ‏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Toc485816452 \h</w:instrText>
            </w:r>
            <w:r>
              <w:rPr>
                <w:webHidden/>
                <w:rtl/>
              </w:rPr>
              <w:instrText xml:space="preserve"> </w:instrText>
            </w:r>
            <w:r>
              <w:rPr>
                <w:webHidden/>
                <w:rtl/>
              </w:rPr>
            </w:r>
            <w:r>
              <w:rPr>
                <w:webHidden/>
                <w:rtl/>
              </w:rPr>
              <w:fldChar w:fldCharType="separate"/>
            </w:r>
            <w:r w:rsidR="00A82045">
              <w:rPr>
                <w:webHidden/>
              </w:rPr>
              <w:t>129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53" w:history="1">
            <w:r w:rsidRPr="004D5903">
              <w:rPr>
                <w:rStyle w:val="Hyperlink"/>
                <w:lang w:bidi="fa-IR"/>
              </w:rPr>
              <w:t>1058. EFFECTS OF DOUBT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Toc485816453 \h</w:instrText>
            </w:r>
            <w:r>
              <w:rPr>
                <w:webHidden/>
                <w:rtl/>
              </w:rPr>
              <w:instrText xml:space="preserve"> </w:instrText>
            </w:r>
            <w:r>
              <w:rPr>
                <w:webHidden/>
                <w:rtl/>
              </w:rPr>
            </w:r>
            <w:r>
              <w:rPr>
                <w:webHidden/>
                <w:rtl/>
              </w:rPr>
              <w:fldChar w:fldCharType="separate"/>
            </w:r>
            <w:r w:rsidR="00A82045">
              <w:rPr>
                <w:webHidden/>
              </w:rPr>
              <w:t>129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5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Toc485816454 \h</w:instrText>
            </w:r>
            <w:r>
              <w:rPr>
                <w:noProof/>
                <w:webHidden/>
                <w:rtl/>
              </w:rPr>
              <w:instrText xml:space="preserve"> </w:instrText>
            </w:r>
            <w:r>
              <w:rPr>
                <w:noProof/>
                <w:webHidden/>
                <w:rtl/>
              </w:rPr>
            </w:r>
            <w:r>
              <w:rPr>
                <w:noProof/>
                <w:webHidden/>
                <w:rtl/>
              </w:rPr>
              <w:fldChar w:fldCharType="separate"/>
            </w:r>
            <w:r w:rsidR="00A82045">
              <w:rPr>
                <w:noProof/>
                <w:webHidden/>
              </w:rPr>
              <w:t>129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55" w:history="1">
            <w:r w:rsidRPr="004D5903">
              <w:rPr>
                <w:rStyle w:val="Hyperlink"/>
                <w:lang w:bidi="fa-IR"/>
              </w:rPr>
              <w:t xml:space="preserve">1059 - </w:t>
            </w:r>
            <w:r w:rsidRPr="004D5903">
              <w:rPr>
                <w:rStyle w:val="Hyperlink"/>
                <w:rtl/>
                <w:lang w:bidi="fa-IR"/>
              </w:rPr>
              <w:t>ما يَرفَعُ الشَّكَ‏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Toc485816455 \h</w:instrText>
            </w:r>
            <w:r>
              <w:rPr>
                <w:webHidden/>
                <w:rtl/>
              </w:rPr>
              <w:instrText xml:space="preserve"> </w:instrText>
            </w:r>
            <w:r>
              <w:rPr>
                <w:webHidden/>
                <w:rtl/>
              </w:rPr>
            </w:r>
            <w:r>
              <w:rPr>
                <w:webHidden/>
                <w:rtl/>
              </w:rPr>
              <w:fldChar w:fldCharType="separate"/>
            </w:r>
            <w:r w:rsidR="00A82045">
              <w:rPr>
                <w:webHidden/>
              </w:rPr>
              <w:t>130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56" w:history="1">
            <w:r w:rsidRPr="004D5903">
              <w:rPr>
                <w:rStyle w:val="Hyperlink"/>
                <w:lang w:bidi="fa-IR"/>
              </w:rPr>
              <w:t>1059. FACTORS THAT DISPEL DOUBT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Toc485816456 \h</w:instrText>
            </w:r>
            <w:r>
              <w:rPr>
                <w:webHidden/>
                <w:rtl/>
              </w:rPr>
              <w:instrText xml:space="preserve"> </w:instrText>
            </w:r>
            <w:r>
              <w:rPr>
                <w:webHidden/>
                <w:rtl/>
              </w:rPr>
            </w:r>
            <w:r>
              <w:rPr>
                <w:webHidden/>
                <w:rtl/>
              </w:rPr>
              <w:fldChar w:fldCharType="separate"/>
            </w:r>
            <w:r w:rsidR="00A82045">
              <w:rPr>
                <w:webHidden/>
              </w:rPr>
              <w:t>130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5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Toc485816457 \h</w:instrText>
            </w:r>
            <w:r>
              <w:rPr>
                <w:noProof/>
                <w:webHidden/>
                <w:rtl/>
              </w:rPr>
              <w:instrText xml:space="preserve"> </w:instrText>
            </w:r>
            <w:r>
              <w:rPr>
                <w:noProof/>
                <w:webHidden/>
                <w:rtl/>
              </w:rPr>
            </w:r>
            <w:r>
              <w:rPr>
                <w:noProof/>
                <w:webHidden/>
                <w:rtl/>
              </w:rPr>
              <w:fldChar w:fldCharType="separate"/>
            </w:r>
            <w:r w:rsidR="00A82045">
              <w:rPr>
                <w:noProof/>
                <w:webHidden/>
              </w:rPr>
              <w:t>130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58" w:history="1">
            <w:r w:rsidRPr="004D5903">
              <w:rPr>
                <w:rStyle w:val="Hyperlink"/>
                <w:lang w:bidi="fa-IR"/>
              </w:rPr>
              <w:t xml:space="preserve">1060 - </w:t>
            </w:r>
            <w:r w:rsidRPr="004D5903">
              <w:rPr>
                <w:rStyle w:val="Hyperlink"/>
                <w:rtl/>
                <w:lang w:bidi="fa-IR"/>
              </w:rPr>
              <w:t>شُعَبُ الشَّكِ‏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Toc485816458 \h</w:instrText>
            </w:r>
            <w:r>
              <w:rPr>
                <w:webHidden/>
                <w:rtl/>
              </w:rPr>
              <w:instrText xml:space="preserve"> </w:instrText>
            </w:r>
            <w:r>
              <w:rPr>
                <w:webHidden/>
                <w:rtl/>
              </w:rPr>
            </w:r>
            <w:r>
              <w:rPr>
                <w:webHidden/>
                <w:rtl/>
              </w:rPr>
              <w:fldChar w:fldCharType="separate"/>
            </w:r>
            <w:r w:rsidR="00A82045">
              <w:rPr>
                <w:webHidden/>
              </w:rPr>
              <w:t>131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59" w:history="1">
            <w:r w:rsidRPr="004D5903">
              <w:rPr>
                <w:rStyle w:val="Hyperlink"/>
                <w:lang w:bidi="fa-IR"/>
              </w:rPr>
              <w:t>1060. The Aspects of Doubt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Toc485816459 \h</w:instrText>
            </w:r>
            <w:r>
              <w:rPr>
                <w:webHidden/>
                <w:rtl/>
              </w:rPr>
              <w:instrText xml:space="preserve"> </w:instrText>
            </w:r>
            <w:r>
              <w:rPr>
                <w:webHidden/>
                <w:rtl/>
              </w:rPr>
            </w:r>
            <w:r>
              <w:rPr>
                <w:webHidden/>
                <w:rtl/>
              </w:rPr>
              <w:fldChar w:fldCharType="separate"/>
            </w:r>
            <w:r w:rsidR="00A82045">
              <w:rPr>
                <w:webHidden/>
              </w:rPr>
              <w:t>131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6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Toc485816460 \h</w:instrText>
            </w:r>
            <w:r>
              <w:rPr>
                <w:noProof/>
                <w:webHidden/>
                <w:rtl/>
              </w:rPr>
              <w:instrText xml:space="preserve"> </w:instrText>
            </w:r>
            <w:r>
              <w:rPr>
                <w:noProof/>
                <w:webHidden/>
                <w:rtl/>
              </w:rPr>
            </w:r>
            <w:r>
              <w:rPr>
                <w:noProof/>
                <w:webHidden/>
                <w:rtl/>
              </w:rPr>
              <w:fldChar w:fldCharType="separate"/>
            </w:r>
            <w:r w:rsidR="00A82045">
              <w:rPr>
                <w:noProof/>
                <w:webHidden/>
              </w:rPr>
              <w:t>131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61" w:history="1">
            <w:r w:rsidRPr="004D5903">
              <w:rPr>
                <w:rStyle w:val="Hyperlink"/>
                <w:lang w:bidi="fa-IR"/>
              </w:rPr>
              <w:t xml:space="preserve">223 - </w:t>
            </w:r>
            <w:r w:rsidRPr="004D5903">
              <w:rPr>
                <w:rStyle w:val="Hyperlink"/>
                <w:rtl/>
                <w:lang w:bidi="fa-IR"/>
              </w:rPr>
              <w:t>الشَّهادة (1) في القضاء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Toc485816461 \h</w:instrText>
            </w:r>
            <w:r>
              <w:rPr>
                <w:webHidden/>
                <w:rtl/>
              </w:rPr>
              <w:instrText xml:space="preserve"> </w:instrText>
            </w:r>
            <w:r>
              <w:rPr>
                <w:webHidden/>
                <w:rtl/>
              </w:rPr>
            </w:r>
            <w:r>
              <w:rPr>
                <w:webHidden/>
                <w:rtl/>
              </w:rPr>
              <w:fldChar w:fldCharType="separate"/>
            </w:r>
            <w:r w:rsidR="00A82045">
              <w:rPr>
                <w:webHidden/>
              </w:rPr>
              <w:t>132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62" w:history="1">
            <w:r w:rsidRPr="004D5903">
              <w:rPr>
                <w:rStyle w:val="Hyperlink"/>
                <w:lang w:bidi="fa-IR"/>
              </w:rPr>
              <w:t>223. BEARING WITNESS (IN A COURT OF JUSTICE)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Toc485816462 \h</w:instrText>
            </w:r>
            <w:r>
              <w:rPr>
                <w:webHidden/>
                <w:rtl/>
              </w:rPr>
              <w:instrText xml:space="preserve"> </w:instrText>
            </w:r>
            <w:r>
              <w:rPr>
                <w:webHidden/>
                <w:rtl/>
              </w:rPr>
            </w:r>
            <w:r>
              <w:rPr>
                <w:webHidden/>
                <w:rtl/>
              </w:rPr>
              <w:fldChar w:fldCharType="separate"/>
            </w:r>
            <w:r w:rsidR="00A82045">
              <w:rPr>
                <w:webHidden/>
              </w:rPr>
              <w:t>132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63" w:history="1">
            <w:r w:rsidRPr="004D5903">
              <w:rPr>
                <w:rStyle w:val="Hyperlink"/>
                <w:lang w:bidi="fa-IR"/>
              </w:rPr>
              <w:t xml:space="preserve">1061 - </w:t>
            </w:r>
            <w:r w:rsidRPr="004D5903">
              <w:rPr>
                <w:rStyle w:val="Hyperlink"/>
                <w:rtl/>
                <w:lang w:bidi="fa-IR"/>
              </w:rPr>
              <w:t>الشَّهادَةُ بِالقِسطِ</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Toc485816463 \h</w:instrText>
            </w:r>
            <w:r>
              <w:rPr>
                <w:webHidden/>
                <w:rtl/>
              </w:rPr>
              <w:instrText xml:space="preserve"> </w:instrText>
            </w:r>
            <w:r>
              <w:rPr>
                <w:webHidden/>
                <w:rtl/>
              </w:rPr>
            </w:r>
            <w:r>
              <w:rPr>
                <w:webHidden/>
                <w:rtl/>
              </w:rPr>
              <w:fldChar w:fldCharType="separate"/>
            </w:r>
            <w:r w:rsidR="00A82045">
              <w:rPr>
                <w:webHidden/>
              </w:rPr>
              <w:t>132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64" w:history="1">
            <w:r w:rsidRPr="004D5903">
              <w:rPr>
                <w:rStyle w:val="Hyperlink"/>
                <w:lang w:bidi="fa-IR"/>
              </w:rPr>
              <w:t>1061. Bearing Witness With Fairness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Toc485816464 \h</w:instrText>
            </w:r>
            <w:r>
              <w:rPr>
                <w:webHidden/>
                <w:rtl/>
              </w:rPr>
              <w:instrText xml:space="preserve"> </w:instrText>
            </w:r>
            <w:r>
              <w:rPr>
                <w:webHidden/>
                <w:rtl/>
              </w:rPr>
            </w:r>
            <w:r>
              <w:rPr>
                <w:webHidden/>
                <w:rtl/>
              </w:rPr>
              <w:fldChar w:fldCharType="separate"/>
            </w:r>
            <w:r w:rsidR="00A82045">
              <w:rPr>
                <w:webHidden/>
              </w:rPr>
              <w:t>132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6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Toc485816465 \h</w:instrText>
            </w:r>
            <w:r>
              <w:rPr>
                <w:noProof/>
                <w:webHidden/>
                <w:rtl/>
              </w:rPr>
              <w:instrText xml:space="preserve"> </w:instrText>
            </w:r>
            <w:r>
              <w:rPr>
                <w:noProof/>
                <w:webHidden/>
                <w:rtl/>
              </w:rPr>
            </w:r>
            <w:r>
              <w:rPr>
                <w:noProof/>
                <w:webHidden/>
                <w:rtl/>
              </w:rPr>
              <w:fldChar w:fldCharType="separate"/>
            </w:r>
            <w:r w:rsidR="00A82045">
              <w:rPr>
                <w:noProof/>
                <w:webHidden/>
              </w:rPr>
              <w:t>132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66" w:history="1">
            <w:r w:rsidRPr="004D5903">
              <w:rPr>
                <w:rStyle w:val="Hyperlink"/>
                <w:lang w:bidi="fa-IR"/>
              </w:rPr>
              <w:t xml:space="preserve">1062 - </w:t>
            </w:r>
            <w:r w:rsidRPr="004D5903">
              <w:rPr>
                <w:rStyle w:val="Hyperlink"/>
                <w:rtl/>
                <w:lang w:bidi="fa-IR"/>
              </w:rPr>
              <w:t>الحَثُّ عَلى‏ أداءِ الشَّهادَةِ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Toc485816466 \h</w:instrText>
            </w:r>
            <w:r>
              <w:rPr>
                <w:webHidden/>
                <w:rtl/>
              </w:rPr>
              <w:instrText xml:space="preserve"> </w:instrText>
            </w:r>
            <w:r>
              <w:rPr>
                <w:webHidden/>
                <w:rtl/>
              </w:rPr>
            </w:r>
            <w:r>
              <w:rPr>
                <w:webHidden/>
                <w:rtl/>
              </w:rPr>
              <w:fldChar w:fldCharType="separate"/>
            </w:r>
            <w:r w:rsidR="00A82045">
              <w:rPr>
                <w:webHidden/>
              </w:rPr>
              <w:t>133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67" w:history="1">
            <w:r w:rsidRPr="004D5903">
              <w:rPr>
                <w:rStyle w:val="Hyperlink"/>
                <w:lang w:bidi="fa-IR"/>
              </w:rPr>
              <w:t>1062. Enjoinment of Bearing Witness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Toc485816467 \h</w:instrText>
            </w:r>
            <w:r>
              <w:rPr>
                <w:webHidden/>
                <w:rtl/>
              </w:rPr>
              <w:instrText xml:space="preserve"> </w:instrText>
            </w:r>
            <w:r>
              <w:rPr>
                <w:webHidden/>
                <w:rtl/>
              </w:rPr>
            </w:r>
            <w:r>
              <w:rPr>
                <w:webHidden/>
                <w:rtl/>
              </w:rPr>
              <w:fldChar w:fldCharType="separate"/>
            </w:r>
            <w:r w:rsidR="00A82045">
              <w:rPr>
                <w:webHidden/>
              </w:rPr>
              <w:t>133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7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Toc485816470 \h</w:instrText>
            </w:r>
            <w:r>
              <w:rPr>
                <w:noProof/>
                <w:webHidden/>
                <w:rtl/>
              </w:rPr>
              <w:instrText xml:space="preserve"> </w:instrText>
            </w:r>
            <w:r>
              <w:rPr>
                <w:noProof/>
                <w:webHidden/>
                <w:rtl/>
              </w:rPr>
            </w:r>
            <w:r>
              <w:rPr>
                <w:noProof/>
                <w:webHidden/>
                <w:rtl/>
              </w:rPr>
              <w:fldChar w:fldCharType="separate"/>
            </w:r>
            <w:r w:rsidR="00A82045">
              <w:rPr>
                <w:noProof/>
                <w:webHidden/>
              </w:rPr>
              <w:t>133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71" w:history="1">
            <w:r w:rsidRPr="004D5903">
              <w:rPr>
                <w:rStyle w:val="Hyperlink"/>
                <w:lang w:bidi="fa-IR"/>
              </w:rPr>
              <w:t xml:space="preserve">1063 - </w:t>
            </w:r>
            <w:r w:rsidRPr="004D5903">
              <w:rPr>
                <w:rStyle w:val="Hyperlink"/>
                <w:rtl/>
                <w:lang w:bidi="fa-IR"/>
              </w:rPr>
              <w:t>كِتمانُ الشَّهادَةِ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Toc485816471 \h</w:instrText>
            </w:r>
            <w:r>
              <w:rPr>
                <w:webHidden/>
                <w:rtl/>
              </w:rPr>
              <w:instrText xml:space="preserve"> </w:instrText>
            </w:r>
            <w:r>
              <w:rPr>
                <w:webHidden/>
                <w:rtl/>
              </w:rPr>
            </w:r>
            <w:r>
              <w:rPr>
                <w:webHidden/>
                <w:rtl/>
              </w:rPr>
              <w:fldChar w:fldCharType="separate"/>
            </w:r>
            <w:r w:rsidR="00A82045">
              <w:rPr>
                <w:webHidden/>
              </w:rPr>
              <w:t>134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72" w:history="1">
            <w:r w:rsidRPr="004D5903">
              <w:rPr>
                <w:rStyle w:val="Hyperlink"/>
                <w:lang w:bidi="fa-IR"/>
              </w:rPr>
              <w:t>1063. Concealing One’s Testimony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Toc485816472 \h</w:instrText>
            </w:r>
            <w:r>
              <w:rPr>
                <w:webHidden/>
                <w:rtl/>
              </w:rPr>
              <w:instrText xml:space="preserve"> </w:instrText>
            </w:r>
            <w:r>
              <w:rPr>
                <w:webHidden/>
                <w:rtl/>
              </w:rPr>
            </w:r>
            <w:r>
              <w:rPr>
                <w:webHidden/>
                <w:rtl/>
              </w:rPr>
              <w:fldChar w:fldCharType="separate"/>
            </w:r>
            <w:r w:rsidR="00A82045">
              <w:rPr>
                <w:webHidden/>
              </w:rPr>
              <w:t>134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7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Toc485816473 \h</w:instrText>
            </w:r>
            <w:r>
              <w:rPr>
                <w:noProof/>
                <w:webHidden/>
                <w:rtl/>
              </w:rPr>
              <w:instrText xml:space="preserve"> </w:instrText>
            </w:r>
            <w:r>
              <w:rPr>
                <w:noProof/>
                <w:webHidden/>
                <w:rtl/>
              </w:rPr>
            </w:r>
            <w:r>
              <w:rPr>
                <w:noProof/>
                <w:webHidden/>
                <w:rtl/>
              </w:rPr>
              <w:fldChar w:fldCharType="separate"/>
            </w:r>
            <w:r w:rsidR="00A82045">
              <w:rPr>
                <w:noProof/>
                <w:webHidden/>
              </w:rPr>
              <w:t>134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74" w:history="1">
            <w:r w:rsidRPr="004D5903">
              <w:rPr>
                <w:rStyle w:val="Hyperlink"/>
                <w:lang w:bidi="fa-IR"/>
              </w:rPr>
              <w:t xml:space="preserve">1064 - </w:t>
            </w:r>
            <w:r w:rsidRPr="004D5903">
              <w:rPr>
                <w:rStyle w:val="Hyperlink"/>
                <w:rtl/>
                <w:lang w:bidi="fa-IR"/>
              </w:rPr>
              <w:t>مَن تَجوزُ شَهادَتُهُ‏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Toc485816474 \h</w:instrText>
            </w:r>
            <w:r>
              <w:rPr>
                <w:webHidden/>
                <w:rtl/>
              </w:rPr>
              <w:instrText xml:space="preserve"> </w:instrText>
            </w:r>
            <w:r>
              <w:rPr>
                <w:webHidden/>
                <w:rtl/>
              </w:rPr>
            </w:r>
            <w:r>
              <w:rPr>
                <w:webHidden/>
                <w:rtl/>
              </w:rPr>
              <w:fldChar w:fldCharType="separate"/>
            </w:r>
            <w:r w:rsidR="00A82045">
              <w:rPr>
                <w:webHidden/>
              </w:rPr>
              <w:t>135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75" w:history="1">
            <w:r w:rsidRPr="004D5903">
              <w:rPr>
                <w:rStyle w:val="Hyperlink"/>
                <w:lang w:bidi="fa-IR"/>
              </w:rPr>
              <w:t>1064. THOSE WHOSE TESTIMONY IS DEEMED VALID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Toc485816475 \h</w:instrText>
            </w:r>
            <w:r>
              <w:rPr>
                <w:webHidden/>
                <w:rtl/>
              </w:rPr>
              <w:instrText xml:space="preserve"> </w:instrText>
            </w:r>
            <w:r>
              <w:rPr>
                <w:webHidden/>
                <w:rtl/>
              </w:rPr>
            </w:r>
            <w:r>
              <w:rPr>
                <w:webHidden/>
                <w:rtl/>
              </w:rPr>
              <w:fldChar w:fldCharType="separate"/>
            </w:r>
            <w:r w:rsidR="00A82045">
              <w:rPr>
                <w:webHidden/>
              </w:rPr>
              <w:t>135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7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Toc485816476 \h</w:instrText>
            </w:r>
            <w:r>
              <w:rPr>
                <w:noProof/>
                <w:webHidden/>
                <w:rtl/>
              </w:rPr>
              <w:instrText xml:space="preserve"> </w:instrText>
            </w:r>
            <w:r>
              <w:rPr>
                <w:noProof/>
                <w:webHidden/>
                <w:rtl/>
              </w:rPr>
            </w:r>
            <w:r>
              <w:rPr>
                <w:noProof/>
                <w:webHidden/>
                <w:rtl/>
              </w:rPr>
              <w:fldChar w:fldCharType="separate"/>
            </w:r>
            <w:r w:rsidR="00A82045">
              <w:rPr>
                <w:noProof/>
                <w:webHidden/>
              </w:rPr>
              <w:t>135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77" w:history="1">
            <w:r w:rsidRPr="004D5903">
              <w:rPr>
                <w:rStyle w:val="Hyperlink"/>
                <w:lang w:bidi="fa-IR"/>
              </w:rPr>
              <w:t xml:space="preserve">1065 - </w:t>
            </w:r>
            <w:r w:rsidRPr="004D5903">
              <w:rPr>
                <w:rStyle w:val="Hyperlink"/>
                <w:rtl/>
                <w:lang w:bidi="fa-IR"/>
              </w:rPr>
              <w:t>أدَبُ الشَّهادَةِ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Toc485816477 \h</w:instrText>
            </w:r>
            <w:r>
              <w:rPr>
                <w:webHidden/>
                <w:rtl/>
              </w:rPr>
              <w:instrText xml:space="preserve"> </w:instrText>
            </w:r>
            <w:r>
              <w:rPr>
                <w:webHidden/>
                <w:rtl/>
              </w:rPr>
            </w:r>
            <w:r>
              <w:rPr>
                <w:webHidden/>
                <w:rtl/>
              </w:rPr>
              <w:fldChar w:fldCharType="separate"/>
            </w:r>
            <w:r w:rsidR="00A82045">
              <w:rPr>
                <w:webHidden/>
              </w:rPr>
              <w:t>136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78" w:history="1">
            <w:r w:rsidRPr="004D5903">
              <w:rPr>
                <w:rStyle w:val="Hyperlink"/>
                <w:lang w:bidi="fa-IR"/>
              </w:rPr>
              <w:t>1065. THE ETIQUETTE OF GIVING TESTIMONY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Toc485816478 \h</w:instrText>
            </w:r>
            <w:r>
              <w:rPr>
                <w:webHidden/>
                <w:rtl/>
              </w:rPr>
              <w:instrText xml:space="preserve"> </w:instrText>
            </w:r>
            <w:r>
              <w:rPr>
                <w:webHidden/>
                <w:rtl/>
              </w:rPr>
            </w:r>
            <w:r>
              <w:rPr>
                <w:webHidden/>
                <w:rtl/>
              </w:rPr>
              <w:fldChar w:fldCharType="separate"/>
            </w:r>
            <w:r w:rsidR="00A82045">
              <w:rPr>
                <w:webHidden/>
              </w:rPr>
              <w:t>136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7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Toc485816479 \h</w:instrText>
            </w:r>
            <w:r>
              <w:rPr>
                <w:noProof/>
                <w:webHidden/>
                <w:rtl/>
              </w:rPr>
              <w:instrText xml:space="preserve"> </w:instrText>
            </w:r>
            <w:r>
              <w:rPr>
                <w:noProof/>
                <w:webHidden/>
                <w:rtl/>
              </w:rPr>
            </w:r>
            <w:r>
              <w:rPr>
                <w:noProof/>
                <w:webHidden/>
                <w:rtl/>
              </w:rPr>
              <w:fldChar w:fldCharType="separate"/>
            </w:r>
            <w:r w:rsidR="00A82045">
              <w:rPr>
                <w:noProof/>
                <w:webHidden/>
              </w:rPr>
              <w:t>136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80" w:history="1">
            <w:r w:rsidRPr="004D5903">
              <w:rPr>
                <w:rStyle w:val="Hyperlink"/>
                <w:lang w:bidi="fa-IR"/>
              </w:rPr>
              <w:t xml:space="preserve">224 - </w:t>
            </w:r>
            <w:r w:rsidRPr="004D5903">
              <w:rPr>
                <w:rStyle w:val="Hyperlink"/>
                <w:rtl/>
                <w:lang w:bidi="fa-IR"/>
              </w:rPr>
              <w:t>الشَّهادة (2) القتل في سبيل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Toc485816480 \h</w:instrText>
            </w:r>
            <w:r>
              <w:rPr>
                <w:webHidden/>
                <w:rtl/>
              </w:rPr>
              <w:instrText xml:space="preserve"> </w:instrText>
            </w:r>
            <w:r>
              <w:rPr>
                <w:webHidden/>
                <w:rtl/>
              </w:rPr>
            </w:r>
            <w:r>
              <w:rPr>
                <w:webHidden/>
                <w:rtl/>
              </w:rPr>
              <w:fldChar w:fldCharType="separate"/>
            </w:r>
            <w:r w:rsidR="00A82045">
              <w:rPr>
                <w:webHidden/>
              </w:rPr>
              <w:t>137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81" w:history="1">
            <w:r w:rsidRPr="004D5903">
              <w:rPr>
                <w:rStyle w:val="Hyperlink"/>
                <w:lang w:bidi="fa-IR"/>
              </w:rPr>
              <w:t>224. MARTYRDOM IN THE WAY OF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Toc485816481 \h</w:instrText>
            </w:r>
            <w:r>
              <w:rPr>
                <w:webHidden/>
                <w:rtl/>
              </w:rPr>
              <w:instrText xml:space="preserve"> </w:instrText>
            </w:r>
            <w:r>
              <w:rPr>
                <w:webHidden/>
                <w:rtl/>
              </w:rPr>
            </w:r>
            <w:r>
              <w:rPr>
                <w:webHidden/>
                <w:rtl/>
              </w:rPr>
              <w:fldChar w:fldCharType="separate"/>
            </w:r>
            <w:r w:rsidR="00A82045">
              <w:rPr>
                <w:webHidden/>
              </w:rPr>
              <w:t>137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82" w:history="1">
            <w:r w:rsidRPr="004D5903">
              <w:rPr>
                <w:rStyle w:val="Hyperlink"/>
                <w:lang w:bidi="fa-IR"/>
              </w:rPr>
              <w:t xml:space="preserve">1066 - </w:t>
            </w:r>
            <w:r w:rsidRPr="004D5903">
              <w:rPr>
                <w:rStyle w:val="Hyperlink"/>
                <w:rtl/>
                <w:lang w:bidi="fa-IR"/>
              </w:rPr>
              <w:t>فَضلُ الشَّهادَةِ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Toc485816482 \h</w:instrText>
            </w:r>
            <w:r>
              <w:rPr>
                <w:webHidden/>
                <w:rtl/>
              </w:rPr>
              <w:instrText xml:space="preserve"> </w:instrText>
            </w:r>
            <w:r>
              <w:rPr>
                <w:webHidden/>
                <w:rtl/>
              </w:rPr>
            </w:r>
            <w:r>
              <w:rPr>
                <w:webHidden/>
                <w:rtl/>
              </w:rPr>
              <w:fldChar w:fldCharType="separate"/>
            </w:r>
            <w:r w:rsidR="00A82045">
              <w:rPr>
                <w:webHidden/>
              </w:rPr>
              <w:t>137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83" w:history="1">
            <w:r w:rsidRPr="004D5903">
              <w:rPr>
                <w:rStyle w:val="Hyperlink"/>
                <w:lang w:bidi="fa-IR"/>
              </w:rPr>
              <w:t>1066. THE VIRTUE OF MARTYRDOM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Toc485816483 \h</w:instrText>
            </w:r>
            <w:r>
              <w:rPr>
                <w:webHidden/>
                <w:rtl/>
              </w:rPr>
              <w:instrText xml:space="preserve"> </w:instrText>
            </w:r>
            <w:r>
              <w:rPr>
                <w:webHidden/>
                <w:rtl/>
              </w:rPr>
            </w:r>
            <w:r>
              <w:rPr>
                <w:webHidden/>
                <w:rtl/>
              </w:rPr>
              <w:fldChar w:fldCharType="separate"/>
            </w:r>
            <w:r w:rsidR="00A82045">
              <w:rPr>
                <w:webHidden/>
              </w:rPr>
              <w:t>137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8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Toc485816484 \h</w:instrText>
            </w:r>
            <w:r>
              <w:rPr>
                <w:noProof/>
                <w:webHidden/>
                <w:rtl/>
              </w:rPr>
              <w:instrText xml:space="preserve"> </w:instrText>
            </w:r>
            <w:r>
              <w:rPr>
                <w:noProof/>
                <w:webHidden/>
                <w:rtl/>
              </w:rPr>
            </w:r>
            <w:r>
              <w:rPr>
                <w:noProof/>
                <w:webHidden/>
                <w:rtl/>
              </w:rPr>
              <w:fldChar w:fldCharType="separate"/>
            </w:r>
            <w:r w:rsidR="00A82045">
              <w:rPr>
                <w:noProof/>
                <w:webHidden/>
              </w:rPr>
              <w:t>138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85" w:history="1">
            <w:r w:rsidRPr="004D5903">
              <w:rPr>
                <w:rStyle w:val="Hyperlink"/>
                <w:lang w:bidi="fa-IR"/>
              </w:rPr>
              <w:t xml:space="preserve">1067 - </w:t>
            </w:r>
            <w:r w:rsidRPr="004D5903">
              <w:rPr>
                <w:rStyle w:val="Hyperlink"/>
                <w:rtl/>
                <w:lang w:bidi="fa-IR"/>
              </w:rPr>
              <w:t>ثَوابُ طَلَبِ الشَّهادَةِ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Toc485816485 \h</w:instrText>
            </w:r>
            <w:r>
              <w:rPr>
                <w:webHidden/>
                <w:rtl/>
              </w:rPr>
              <w:instrText xml:space="preserve"> </w:instrText>
            </w:r>
            <w:r>
              <w:rPr>
                <w:webHidden/>
                <w:rtl/>
              </w:rPr>
            </w:r>
            <w:r>
              <w:rPr>
                <w:webHidden/>
                <w:rtl/>
              </w:rPr>
              <w:fldChar w:fldCharType="separate"/>
            </w:r>
            <w:r w:rsidR="00A82045">
              <w:rPr>
                <w:webHidden/>
              </w:rPr>
              <w:t>139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86" w:history="1">
            <w:r w:rsidRPr="004D5903">
              <w:rPr>
                <w:rStyle w:val="Hyperlink"/>
                <w:lang w:bidi="fa-IR"/>
              </w:rPr>
              <w:t>1067. The Reward of Seeking Martyrdom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Toc485816486 \h</w:instrText>
            </w:r>
            <w:r>
              <w:rPr>
                <w:webHidden/>
                <w:rtl/>
              </w:rPr>
              <w:instrText xml:space="preserve"> </w:instrText>
            </w:r>
            <w:r>
              <w:rPr>
                <w:webHidden/>
                <w:rtl/>
              </w:rPr>
            </w:r>
            <w:r>
              <w:rPr>
                <w:webHidden/>
                <w:rtl/>
              </w:rPr>
              <w:fldChar w:fldCharType="separate"/>
            </w:r>
            <w:r w:rsidR="00A82045">
              <w:rPr>
                <w:webHidden/>
              </w:rPr>
              <w:t>139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8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Toc485816487 \h</w:instrText>
            </w:r>
            <w:r>
              <w:rPr>
                <w:noProof/>
                <w:webHidden/>
                <w:rtl/>
              </w:rPr>
              <w:instrText xml:space="preserve"> </w:instrText>
            </w:r>
            <w:r>
              <w:rPr>
                <w:noProof/>
                <w:webHidden/>
                <w:rtl/>
              </w:rPr>
            </w:r>
            <w:r>
              <w:rPr>
                <w:noProof/>
                <w:webHidden/>
                <w:rtl/>
              </w:rPr>
              <w:fldChar w:fldCharType="separate"/>
            </w:r>
            <w:r w:rsidR="00A82045">
              <w:rPr>
                <w:noProof/>
                <w:webHidden/>
              </w:rPr>
              <w:t>139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88" w:history="1">
            <w:r w:rsidRPr="004D5903">
              <w:rPr>
                <w:rStyle w:val="Hyperlink"/>
                <w:lang w:bidi="fa-IR"/>
              </w:rPr>
              <w:t xml:space="preserve">1068 - </w:t>
            </w:r>
            <w:r w:rsidRPr="004D5903">
              <w:rPr>
                <w:rStyle w:val="Hyperlink"/>
                <w:rtl/>
                <w:lang w:bidi="fa-IR"/>
              </w:rPr>
              <w:t>الشَّهادَةُ الحُكمِيَّةُ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Toc485816488 \h</w:instrText>
            </w:r>
            <w:r>
              <w:rPr>
                <w:webHidden/>
                <w:rtl/>
              </w:rPr>
              <w:instrText xml:space="preserve"> </w:instrText>
            </w:r>
            <w:r>
              <w:rPr>
                <w:webHidden/>
                <w:rtl/>
              </w:rPr>
            </w:r>
            <w:r>
              <w:rPr>
                <w:webHidden/>
                <w:rtl/>
              </w:rPr>
              <w:fldChar w:fldCharType="separate"/>
            </w:r>
            <w:r w:rsidR="00A82045">
              <w:rPr>
                <w:webHidden/>
              </w:rPr>
              <w:t>140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89" w:history="1">
            <w:r w:rsidRPr="004D5903">
              <w:rPr>
                <w:rStyle w:val="Hyperlink"/>
                <w:lang w:bidi="fa-IR"/>
              </w:rPr>
              <w:t>1068. Honorary Martyrdom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Toc485816489 \h</w:instrText>
            </w:r>
            <w:r>
              <w:rPr>
                <w:webHidden/>
                <w:rtl/>
              </w:rPr>
              <w:instrText xml:space="preserve"> </w:instrText>
            </w:r>
            <w:r>
              <w:rPr>
                <w:webHidden/>
                <w:rtl/>
              </w:rPr>
            </w:r>
            <w:r>
              <w:rPr>
                <w:webHidden/>
                <w:rtl/>
              </w:rPr>
              <w:fldChar w:fldCharType="separate"/>
            </w:r>
            <w:r w:rsidR="00A82045">
              <w:rPr>
                <w:webHidden/>
              </w:rPr>
              <w:t>140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9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Toc485816490 \h</w:instrText>
            </w:r>
            <w:r>
              <w:rPr>
                <w:noProof/>
                <w:webHidden/>
                <w:rtl/>
              </w:rPr>
              <w:instrText xml:space="preserve"> </w:instrText>
            </w:r>
            <w:r>
              <w:rPr>
                <w:noProof/>
                <w:webHidden/>
                <w:rtl/>
              </w:rPr>
            </w:r>
            <w:r>
              <w:rPr>
                <w:noProof/>
                <w:webHidden/>
                <w:rtl/>
              </w:rPr>
              <w:fldChar w:fldCharType="separate"/>
            </w:r>
            <w:r w:rsidR="00A82045">
              <w:rPr>
                <w:noProof/>
                <w:webHidden/>
              </w:rPr>
              <w:t>140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91" w:history="1">
            <w:r w:rsidRPr="004D5903">
              <w:rPr>
                <w:rStyle w:val="Hyperlink"/>
                <w:lang w:bidi="fa-IR"/>
              </w:rPr>
              <w:t xml:space="preserve">1069 - </w:t>
            </w:r>
            <w:r w:rsidRPr="004D5903">
              <w:rPr>
                <w:rStyle w:val="Hyperlink"/>
                <w:rtl/>
                <w:lang w:bidi="fa-IR"/>
              </w:rPr>
              <w:t>ثَوابُ الجَريحِ في سَبيلِ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Toc485816491 \h</w:instrText>
            </w:r>
            <w:r>
              <w:rPr>
                <w:webHidden/>
                <w:rtl/>
              </w:rPr>
              <w:instrText xml:space="preserve"> </w:instrText>
            </w:r>
            <w:r>
              <w:rPr>
                <w:webHidden/>
                <w:rtl/>
              </w:rPr>
            </w:r>
            <w:r>
              <w:rPr>
                <w:webHidden/>
                <w:rtl/>
              </w:rPr>
              <w:fldChar w:fldCharType="separate"/>
            </w:r>
            <w:r w:rsidR="00A82045">
              <w:rPr>
                <w:webHidden/>
              </w:rPr>
              <w:t>141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92" w:history="1">
            <w:r w:rsidRPr="004D5903">
              <w:rPr>
                <w:rStyle w:val="Hyperlink"/>
                <w:lang w:bidi="fa-IR"/>
              </w:rPr>
              <w:t>1069. THE REWARD OF ONE WHO IS Wounded in the Way of Allah</w:t>
            </w:r>
            <w:r>
              <w:rPr>
                <w:webHidden/>
                <w:rtl/>
              </w:rPr>
              <w:tab/>
            </w:r>
            <w:r w:rsidR="00AD4847">
              <w:rPr>
                <w:webHidden/>
              </w:rPr>
              <w:tab/>
            </w:r>
            <w:r w:rsidR="00AD4847">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Toc485816492 \h</w:instrText>
            </w:r>
            <w:r>
              <w:rPr>
                <w:webHidden/>
                <w:rtl/>
              </w:rPr>
              <w:instrText xml:space="preserve"> </w:instrText>
            </w:r>
            <w:r>
              <w:rPr>
                <w:webHidden/>
                <w:rtl/>
              </w:rPr>
            </w:r>
            <w:r>
              <w:rPr>
                <w:webHidden/>
                <w:rtl/>
              </w:rPr>
              <w:fldChar w:fldCharType="separate"/>
            </w:r>
            <w:r w:rsidR="00A82045">
              <w:rPr>
                <w:webHidden/>
              </w:rPr>
              <w:t>141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49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Toc485816493 \h</w:instrText>
            </w:r>
            <w:r>
              <w:rPr>
                <w:noProof/>
                <w:webHidden/>
                <w:rtl/>
              </w:rPr>
              <w:instrText xml:space="preserve"> </w:instrText>
            </w:r>
            <w:r>
              <w:rPr>
                <w:noProof/>
                <w:webHidden/>
                <w:rtl/>
              </w:rPr>
            </w:r>
            <w:r>
              <w:rPr>
                <w:noProof/>
                <w:webHidden/>
                <w:rtl/>
              </w:rPr>
              <w:fldChar w:fldCharType="separate"/>
            </w:r>
            <w:r w:rsidR="00A82045">
              <w:rPr>
                <w:noProof/>
                <w:webHidden/>
              </w:rPr>
              <w:t>141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94" w:history="1">
            <w:r w:rsidRPr="004D5903">
              <w:rPr>
                <w:rStyle w:val="Hyperlink"/>
                <w:lang w:bidi="fa-IR"/>
              </w:rPr>
              <w:t xml:space="preserve">225 - </w:t>
            </w:r>
            <w:r w:rsidRPr="004D5903">
              <w:rPr>
                <w:rStyle w:val="Hyperlink"/>
                <w:rtl/>
                <w:lang w:bidi="fa-IR"/>
              </w:rPr>
              <w:t>الشُّهرة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Toc485816494 \h</w:instrText>
            </w:r>
            <w:r>
              <w:rPr>
                <w:webHidden/>
                <w:rtl/>
              </w:rPr>
              <w:instrText xml:space="preserve"> </w:instrText>
            </w:r>
            <w:r>
              <w:rPr>
                <w:webHidden/>
                <w:rtl/>
              </w:rPr>
            </w:r>
            <w:r>
              <w:rPr>
                <w:webHidden/>
                <w:rtl/>
              </w:rPr>
              <w:fldChar w:fldCharType="separate"/>
            </w:r>
            <w:r w:rsidR="00A82045">
              <w:rPr>
                <w:webHidden/>
              </w:rPr>
              <w:t>142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95" w:history="1">
            <w:r w:rsidRPr="004D5903">
              <w:rPr>
                <w:rStyle w:val="Hyperlink"/>
                <w:lang w:bidi="fa-IR"/>
              </w:rPr>
              <w:t>225. FAME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Toc485816495 \h</w:instrText>
            </w:r>
            <w:r>
              <w:rPr>
                <w:webHidden/>
                <w:rtl/>
              </w:rPr>
              <w:instrText xml:space="preserve"> </w:instrText>
            </w:r>
            <w:r>
              <w:rPr>
                <w:webHidden/>
                <w:rtl/>
              </w:rPr>
            </w:r>
            <w:r>
              <w:rPr>
                <w:webHidden/>
                <w:rtl/>
              </w:rPr>
              <w:fldChar w:fldCharType="separate"/>
            </w:r>
            <w:r w:rsidR="00A82045">
              <w:rPr>
                <w:webHidden/>
              </w:rPr>
              <w:t>142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96" w:history="1">
            <w:r w:rsidRPr="004D5903">
              <w:rPr>
                <w:rStyle w:val="Hyperlink"/>
                <w:lang w:bidi="fa-IR"/>
              </w:rPr>
              <w:t xml:space="preserve">1070 - </w:t>
            </w:r>
            <w:r w:rsidRPr="004D5903">
              <w:rPr>
                <w:rStyle w:val="Hyperlink"/>
                <w:rtl/>
                <w:lang w:bidi="fa-IR"/>
              </w:rPr>
              <w:t>الشُّهرَةُ المَحمودَةُ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Toc485816496 \h</w:instrText>
            </w:r>
            <w:r>
              <w:rPr>
                <w:webHidden/>
                <w:rtl/>
              </w:rPr>
              <w:instrText xml:space="preserve"> </w:instrText>
            </w:r>
            <w:r>
              <w:rPr>
                <w:webHidden/>
                <w:rtl/>
              </w:rPr>
            </w:r>
            <w:r>
              <w:rPr>
                <w:webHidden/>
                <w:rtl/>
              </w:rPr>
              <w:fldChar w:fldCharType="separate"/>
            </w:r>
            <w:r w:rsidR="00A82045">
              <w:rPr>
                <w:webHidden/>
              </w:rPr>
              <w:t>142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497" w:history="1">
            <w:r w:rsidRPr="004D5903">
              <w:rPr>
                <w:rStyle w:val="Hyperlink"/>
                <w:lang w:bidi="fa-IR"/>
              </w:rPr>
              <w:t>1070. PRAISEWORTHY FAME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Toc485816497 \h</w:instrText>
            </w:r>
            <w:r>
              <w:rPr>
                <w:webHidden/>
                <w:rtl/>
              </w:rPr>
              <w:instrText xml:space="preserve"> </w:instrText>
            </w:r>
            <w:r>
              <w:rPr>
                <w:webHidden/>
                <w:rtl/>
              </w:rPr>
            </w:r>
            <w:r>
              <w:rPr>
                <w:webHidden/>
                <w:rtl/>
              </w:rPr>
              <w:fldChar w:fldCharType="separate"/>
            </w:r>
            <w:r w:rsidR="00A82045">
              <w:rPr>
                <w:webHidden/>
              </w:rPr>
              <w:t>142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0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Toc485816500 \h</w:instrText>
            </w:r>
            <w:r>
              <w:rPr>
                <w:noProof/>
                <w:webHidden/>
                <w:rtl/>
              </w:rPr>
              <w:instrText xml:space="preserve"> </w:instrText>
            </w:r>
            <w:r>
              <w:rPr>
                <w:noProof/>
                <w:webHidden/>
                <w:rtl/>
              </w:rPr>
            </w:r>
            <w:r>
              <w:rPr>
                <w:noProof/>
                <w:webHidden/>
                <w:rtl/>
              </w:rPr>
              <w:fldChar w:fldCharType="separate"/>
            </w:r>
            <w:r w:rsidR="00A82045">
              <w:rPr>
                <w:noProof/>
                <w:webHidden/>
              </w:rPr>
              <w:t>142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01" w:history="1">
            <w:r w:rsidRPr="004D5903">
              <w:rPr>
                <w:rStyle w:val="Hyperlink"/>
                <w:lang w:bidi="fa-IR"/>
              </w:rPr>
              <w:t xml:space="preserve">1071 - </w:t>
            </w:r>
            <w:r w:rsidRPr="004D5903">
              <w:rPr>
                <w:rStyle w:val="Hyperlink"/>
                <w:rtl/>
                <w:lang w:bidi="fa-IR"/>
              </w:rPr>
              <w:t>الشُّهرَةُ المَذمومَةُ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Toc485816501 \h</w:instrText>
            </w:r>
            <w:r>
              <w:rPr>
                <w:webHidden/>
                <w:rtl/>
              </w:rPr>
              <w:instrText xml:space="preserve"> </w:instrText>
            </w:r>
            <w:r>
              <w:rPr>
                <w:webHidden/>
                <w:rtl/>
              </w:rPr>
            </w:r>
            <w:r>
              <w:rPr>
                <w:webHidden/>
                <w:rtl/>
              </w:rPr>
              <w:fldChar w:fldCharType="separate"/>
            </w:r>
            <w:r w:rsidR="00A82045">
              <w:rPr>
                <w:webHidden/>
              </w:rPr>
              <w:t>143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02" w:history="1">
            <w:r w:rsidRPr="004D5903">
              <w:rPr>
                <w:rStyle w:val="Hyperlink"/>
                <w:lang w:bidi="fa-IR"/>
              </w:rPr>
              <w:t>1071. BLAMEWORTHY FAME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Toc485816502 \h</w:instrText>
            </w:r>
            <w:r>
              <w:rPr>
                <w:webHidden/>
                <w:rtl/>
              </w:rPr>
              <w:instrText xml:space="preserve"> </w:instrText>
            </w:r>
            <w:r>
              <w:rPr>
                <w:webHidden/>
                <w:rtl/>
              </w:rPr>
            </w:r>
            <w:r>
              <w:rPr>
                <w:webHidden/>
                <w:rtl/>
              </w:rPr>
              <w:fldChar w:fldCharType="separate"/>
            </w:r>
            <w:r w:rsidR="00A82045">
              <w:rPr>
                <w:webHidden/>
              </w:rPr>
              <w:t>143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0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Toc485816503 \h</w:instrText>
            </w:r>
            <w:r>
              <w:rPr>
                <w:noProof/>
                <w:webHidden/>
                <w:rtl/>
              </w:rPr>
              <w:instrText xml:space="preserve"> </w:instrText>
            </w:r>
            <w:r>
              <w:rPr>
                <w:noProof/>
                <w:webHidden/>
                <w:rtl/>
              </w:rPr>
            </w:r>
            <w:r>
              <w:rPr>
                <w:noProof/>
                <w:webHidden/>
                <w:rtl/>
              </w:rPr>
              <w:fldChar w:fldCharType="separate"/>
            </w:r>
            <w:r w:rsidR="00A82045">
              <w:rPr>
                <w:noProof/>
                <w:webHidden/>
              </w:rPr>
              <w:t>143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04" w:history="1">
            <w:r w:rsidRPr="004D5903">
              <w:rPr>
                <w:rStyle w:val="Hyperlink"/>
                <w:lang w:bidi="fa-IR"/>
              </w:rPr>
              <w:t xml:space="preserve">1072 - </w:t>
            </w:r>
            <w:r w:rsidRPr="004D5903">
              <w:rPr>
                <w:rStyle w:val="Hyperlink"/>
                <w:rtl/>
                <w:lang w:bidi="fa-IR"/>
              </w:rPr>
              <w:t>ذَمُّ شُهرَةِ اللِّباسِ وشُهرَةِ العِبادَةِ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Toc485816504 \h</w:instrText>
            </w:r>
            <w:r>
              <w:rPr>
                <w:webHidden/>
                <w:rtl/>
              </w:rPr>
              <w:instrText xml:space="preserve"> </w:instrText>
            </w:r>
            <w:r>
              <w:rPr>
                <w:webHidden/>
                <w:rtl/>
              </w:rPr>
            </w:r>
            <w:r>
              <w:rPr>
                <w:webHidden/>
                <w:rtl/>
              </w:rPr>
              <w:fldChar w:fldCharType="separate"/>
            </w:r>
            <w:r w:rsidR="00A82045">
              <w:rPr>
                <w:webHidden/>
              </w:rPr>
              <w:t>144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05" w:history="1">
            <w:r w:rsidRPr="004D5903">
              <w:rPr>
                <w:rStyle w:val="Hyperlink"/>
                <w:lang w:bidi="fa-IR"/>
              </w:rPr>
              <w:t>1072. THE CENSURE OF CLOTHING OR ACTS OF WORSHIP THAT DRAW ATTENTION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Toc485816505 \h</w:instrText>
            </w:r>
            <w:r>
              <w:rPr>
                <w:webHidden/>
                <w:rtl/>
              </w:rPr>
              <w:instrText xml:space="preserve"> </w:instrText>
            </w:r>
            <w:r>
              <w:rPr>
                <w:webHidden/>
                <w:rtl/>
              </w:rPr>
            </w:r>
            <w:r>
              <w:rPr>
                <w:webHidden/>
                <w:rtl/>
              </w:rPr>
              <w:fldChar w:fldCharType="separate"/>
            </w:r>
            <w:r w:rsidR="00A82045">
              <w:rPr>
                <w:webHidden/>
              </w:rPr>
              <w:t>144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0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Toc485816506 \h</w:instrText>
            </w:r>
            <w:r>
              <w:rPr>
                <w:noProof/>
                <w:webHidden/>
                <w:rtl/>
              </w:rPr>
              <w:instrText xml:space="preserve"> </w:instrText>
            </w:r>
            <w:r>
              <w:rPr>
                <w:noProof/>
                <w:webHidden/>
                <w:rtl/>
              </w:rPr>
            </w:r>
            <w:r>
              <w:rPr>
                <w:noProof/>
                <w:webHidden/>
                <w:rtl/>
              </w:rPr>
              <w:fldChar w:fldCharType="separate"/>
            </w:r>
            <w:r w:rsidR="00A82045">
              <w:rPr>
                <w:noProof/>
                <w:webHidden/>
              </w:rPr>
              <w:t>144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07" w:history="1">
            <w:r w:rsidRPr="004D5903">
              <w:rPr>
                <w:rStyle w:val="Hyperlink"/>
                <w:lang w:bidi="fa-IR"/>
              </w:rPr>
              <w:t xml:space="preserve">226 - </w:t>
            </w:r>
            <w:r w:rsidRPr="004D5903">
              <w:rPr>
                <w:rStyle w:val="Hyperlink"/>
                <w:rtl/>
                <w:lang w:bidi="fa-IR"/>
              </w:rPr>
              <w:t>الشُّورى‏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Toc485816507 \h</w:instrText>
            </w:r>
            <w:r>
              <w:rPr>
                <w:webHidden/>
                <w:rtl/>
              </w:rPr>
              <w:instrText xml:space="preserve"> </w:instrText>
            </w:r>
            <w:r>
              <w:rPr>
                <w:webHidden/>
                <w:rtl/>
              </w:rPr>
            </w:r>
            <w:r>
              <w:rPr>
                <w:webHidden/>
                <w:rtl/>
              </w:rPr>
              <w:fldChar w:fldCharType="separate"/>
            </w:r>
            <w:r w:rsidR="00A82045">
              <w:rPr>
                <w:webHidden/>
              </w:rPr>
              <w:t>145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08" w:history="1">
            <w:r w:rsidRPr="004D5903">
              <w:rPr>
                <w:rStyle w:val="Hyperlink"/>
                <w:lang w:bidi="fa-IR"/>
              </w:rPr>
              <w:t>226. COUNSEL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Toc485816508 \h</w:instrText>
            </w:r>
            <w:r>
              <w:rPr>
                <w:webHidden/>
                <w:rtl/>
              </w:rPr>
              <w:instrText xml:space="preserve"> </w:instrText>
            </w:r>
            <w:r>
              <w:rPr>
                <w:webHidden/>
                <w:rtl/>
              </w:rPr>
            </w:r>
            <w:r>
              <w:rPr>
                <w:webHidden/>
                <w:rtl/>
              </w:rPr>
              <w:fldChar w:fldCharType="separate"/>
            </w:r>
            <w:r w:rsidR="00A82045">
              <w:rPr>
                <w:webHidden/>
              </w:rPr>
              <w:t>145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09" w:history="1">
            <w:r w:rsidRPr="004D5903">
              <w:rPr>
                <w:rStyle w:val="Hyperlink"/>
                <w:lang w:bidi="fa-IR"/>
              </w:rPr>
              <w:t xml:space="preserve">1073 - </w:t>
            </w:r>
            <w:r w:rsidRPr="004D5903">
              <w:rPr>
                <w:rStyle w:val="Hyperlink"/>
                <w:rtl/>
                <w:lang w:bidi="fa-IR"/>
              </w:rPr>
              <w:t>الحَثُّ عَلَى المَشورَةِ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Toc485816509 \h</w:instrText>
            </w:r>
            <w:r>
              <w:rPr>
                <w:webHidden/>
                <w:rtl/>
              </w:rPr>
              <w:instrText xml:space="preserve"> </w:instrText>
            </w:r>
            <w:r>
              <w:rPr>
                <w:webHidden/>
                <w:rtl/>
              </w:rPr>
            </w:r>
            <w:r>
              <w:rPr>
                <w:webHidden/>
                <w:rtl/>
              </w:rPr>
              <w:fldChar w:fldCharType="separate"/>
            </w:r>
            <w:r w:rsidR="00A82045">
              <w:rPr>
                <w:webHidden/>
              </w:rPr>
              <w:t>145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10" w:history="1">
            <w:r w:rsidRPr="004D5903">
              <w:rPr>
                <w:rStyle w:val="Hyperlink"/>
                <w:lang w:bidi="fa-IR"/>
              </w:rPr>
              <w:t>1073. Enjoinment of Consultation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Toc485816510 \h</w:instrText>
            </w:r>
            <w:r>
              <w:rPr>
                <w:webHidden/>
                <w:rtl/>
              </w:rPr>
              <w:instrText xml:space="preserve"> </w:instrText>
            </w:r>
            <w:r>
              <w:rPr>
                <w:webHidden/>
                <w:rtl/>
              </w:rPr>
            </w:r>
            <w:r>
              <w:rPr>
                <w:webHidden/>
                <w:rtl/>
              </w:rPr>
              <w:fldChar w:fldCharType="separate"/>
            </w:r>
            <w:r w:rsidR="00A82045">
              <w:rPr>
                <w:webHidden/>
              </w:rPr>
              <w:t>145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1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Toc485816511 \h</w:instrText>
            </w:r>
            <w:r>
              <w:rPr>
                <w:noProof/>
                <w:webHidden/>
                <w:rtl/>
              </w:rPr>
              <w:instrText xml:space="preserve"> </w:instrText>
            </w:r>
            <w:r>
              <w:rPr>
                <w:noProof/>
                <w:webHidden/>
                <w:rtl/>
              </w:rPr>
            </w:r>
            <w:r>
              <w:rPr>
                <w:noProof/>
                <w:webHidden/>
                <w:rtl/>
              </w:rPr>
              <w:fldChar w:fldCharType="separate"/>
            </w:r>
            <w:r w:rsidR="00A82045">
              <w:rPr>
                <w:noProof/>
                <w:webHidden/>
              </w:rPr>
              <w:t>145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12" w:history="1">
            <w:r w:rsidRPr="004D5903">
              <w:rPr>
                <w:rStyle w:val="Hyperlink"/>
                <w:lang w:bidi="fa-IR"/>
              </w:rPr>
              <w:t xml:space="preserve">1074 - </w:t>
            </w:r>
            <w:r w:rsidRPr="004D5903">
              <w:rPr>
                <w:rStyle w:val="Hyperlink"/>
                <w:rtl/>
                <w:lang w:bidi="fa-IR"/>
              </w:rPr>
              <w:t>مَن لا يَنبَغي مُشاوَرَتُهُم‏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Toc485816512 \h</w:instrText>
            </w:r>
            <w:r>
              <w:rPr>
                <w:webHidden/>
                <w:rtl/>
              </w:rPr>
              <w:instrText xml:space="preserve"> </w:instrText>
            </w:r>
            <w:r>
              <w:rPr>
                <w:webHidden/>
                <w:rtl/>
              </w:rPr>
            </w:r>
            <w:r>
              <w:rPr>
                <w:webHidden/>
                <w:rtl/>
              </w:rPr>
              <w:fldChar w:fldCharType="separate"/>
            </w:r>
            <w:r w:rsidR="00A82045">
              <w:rPr>
                <w:webHidden/>
              </w:rPr>
              <w:t>146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13" w:history="1">
            <w:r w:rsidRPr="004D5903">
              <w:rPr>
                <w:rStyle w:val="Hyperlink"/>
                <w:lang w:bidi="fa-IR"/>
              </w:rPr>
              <w:t>1074. PEOPLE WHOSE COUNSEL SHOULD NOT BE SOUGHT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Toc485816513 \h</w:instrText>
            </w:r>
            <w:r>
              <w:rPr>
                <w:webHidden/>
                <w:rtl/>
              </w:rPr>
              <w:instrText xml:space="preserve"> </w:instrText>
            </w:r>
            <w:r>
              <w:rPr>
                <w:webHidden/>
                <w:rtl/>
              </w:rPr>
            </w:r>
            <w:r>
              <w:rPr>
                <w:webHidden/>
                <w:rtl/>
              </w:rPr>
              <w:fldChar w:fldCharType="separate"/>
            </w:r>
            <w:r w:rsidR="00A82045">
              <w:rPr>
                <w:webHidden/>
              </w:rPr>
              <w:t>146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1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Toc485816514 \h</w:instrText>
            </w:r>
            <w:r>
              <w:rPr>
                <w:noProof/>
                <w:webHidden/>
                <w:rtl/>
              </w:rPr>
              <w:instrText xml:space="preserve"> </w:instrText>
            </w:r>
            <w:r>
              <w:rPr>
                <w:noProof/>
                <w:webHidden/>
                <w:rtl/>
              </w:rPr>
            </w:r>
            <w:r>
              <w:rPr>
                <w:noProof/>
                <w:webHidden/>
                <w:rtl/>
              </w:rPr>
              <w:fldChar w:fldCharType="separate"/>
            </w:r>
            <w:r w:rsidR="00A82045">
              <w:rPr>
                <w:noProof/>
                <w:webHidden/>
              </w:rPr>
              <w:t>146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15" w:history="1">
            <w:r w:rsidRPr="004D5903">
              <w:rPr>
                <w:rStyle w:val="Hyperlink"/>
                <w:lang w:bidi="fa-IR"/>
              </w:rPr>
              <w:t xml:space="preserve">1075 - </w:t>
            </w:r>
            <w:r w:rsidRPr="004D5903">
              <w:rPr>
                <w:rStyle w:val="Hyperlink"/>
                <w:rtl/>
                <w:lang w:bidi="fa-IR"/>
              </w:rPr>
              <w:t>حُدودُ المَشوِرَةِ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Toc485816515 \h</w:instrText>
            </w:r>
            <w:r>
              <w:rPr>
                <w:webHidden/>
                <w:rtl/>
              </w:rPr>
              <w:instrText xml:space="preserve"> </w:instrText>
            </w:r>
            <w:r>
              <w:rPr>
                <w:webHidden/>
                <w:rtl/>
              </w:rPr>
            </w:r>
            <w:r>
              <w:rPr>
                <w:webHidden/>
                <w:rtl/>
              </w:rPr>
              <w:fldChar w:fldCharType="separate"/>
            </w:r>
            <w:r w:rsidR="00A82045">
              <w:rPr>
                <w:webHidden/>
              </w:rPr>
              <w:t>147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16" w:history="1">
            <w:r w:rsidRPr="004D5903">
              <w:rPr>
                <w:rStyle w:val="Hyperlink"/>
                <w:lang w:bidi="fa-IR"/>
              </w:rPr>
              <w:t>1075. Boundries of counceling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Toc485816516 \h</w:instrText>
            </w:r>
            <w:r>
              <w:rPr>
                <w:webHidden/>
                <w:rtl/>
              </w:rPr>
              <w:instrText xml:space="preserve"> </w:instrText>
            </w:r>
            <w:r>
              <w:rPr>
                <w:webHidden/>
                <w:rtl/>
              </w:rPr>
            </w:r>
            <w:r>
              <w:rPr>
                <w:webHidden/>
                <w:rtl/>
              </w:rPr>
              <w:fldChar w:fldCharType="separate"/>
            </w:r>
            <w:r w:rsidR="00A82045">
              <w:rPr>
                <w:webHidden/>
              </w:rPr>
              <w:t>147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1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Toc485816517 \h</w:instrText>
            </w:r>
            <w:r>
              <w:rPr>
                <w:noProof/>
                <w:webHidden/>
                <w:rtl/>
              </w:rPr>
              <w:instrText xml:space="preserve"> </w:instrText>
            </w:r>
            <w:r>
              <w:rPr>
                <w:noProof/>
                <w:webHidden/>
                <w:rtl/>
              </w:rPr>
            </w:r>
            <w:r>
              <w:rPr>
                <w:noProof/>
                <w:webHidden/>
                <w:rtl/>
              </w:rPr>
              <w:fldChar w:fldCharType="separate"/>
            </w:r>
            <w:r w:rsidR="00A82045">
              <w:rPr>
                <w:noProof/>
                <w:webHidden/>
              </w:rPr>
              <w:t>147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18" w:history="1">
            <w:r w:rsidRPr="004D5903">
              <w:rPr>
                <w:rStyle w:val="Hyperlink"/>
                <w:lang w:bidi="fa-IR"/>
              </w:rPr>
              <w:t xml:space="preserve">1076 - </w:t>
            </w:r>
            <w:r w:rsidRPr="004D5903">
              <w:rPr>
                <w:rStyle w:val="Hyperlink"/>
                <w:rtl/>
                <w:lang w:bidi="fa-IR"/>
              </w:rPr>
              <w:t>الحَثُّ عَلى‏ إرشادِ المُستَشيرِ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Toc485816518 \h</w:instrText>
            </w:r>
            <w:r>
              <w:rPr>
                <w:webHidden/>
                <w:rtl/>
              </w:rPr>
              <w:instrText xml:space="preserve"> </w:instrText>
            </w:r>
            <w:r>
              <w:rPr>
                <w:webHidden/>
                <w:rtl/>
              </w:rPr>
            </w:r>
            <w:r>
              <w:rPr>
                <w:webHidden/>
                <w:rtl/>
              </w:rPr>
              <w:fldChar w:fldCharType="separate"/>
            </w:r>
            <w:r w:rsidR="00A82045">
              <w:rPr>
                <w:webHidden/>
              </w:rPr>
              <w:t>148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19" w:history="1">
            <w:r w:rsidRPr="004D5903">
              <w:rPr>
                <w:rStyle w:val="Hyperlink"/>
                <w:lang w:bidi="fa-IR"/>
              </w:rPr>
              <w:t>1076. ENJOINMENT OF GUIDING ONE WHO SEEKS YOUR COUNSEL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Toc485816519 \h</w:instrText>
            </w:r>
            <w:r>
              <w:rPr>
                <w:webHidden/>
                <w:rtl/>
              </w:rPr>
              <w:instrText xml:space="preserve"> </w:instrText>
            </w:r>
            <w:r>
              <w:rPr>
                <w:webHidden/>
                <w:rtl/>
              </w:rPr>
            </w:r>
            <w:r>
              <w:rPr>
                <w:webHidden/>
                <w:rtl/>
              </w:rPr>
              <w:fldChar w:fldCharType="separate"/>
            </w:r>
            <w:r w:rsidR="00A82045">
              <w:rPr>
                <w:webHidden/>
              </w:rPr>
              <w:t>148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2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Toc485816520 \h</w:instrText>
            </w:r>
            <w:r>
              <w:rPr>
                <w:noProof/>
                <w:webHidden/>
                <w:rtl/>
              </w:rPr>
              <w:instrText xml:space="preserve"> </w:instrText>
            </w:r>
            <w:r>
              <w:rPr>
                <w:noProof/>
                <w:webHidden/>
                <w:rtl/>
              </w:rPr>
            </w:r>
            <w:r>
              <w:rPr>
                <w:noProof/>
                <w:webHidden/>
                <w:rtl/>
              </w:rPr>
              <w:fldChar w:fldCharType="separate"/>
            </w:r>
            <w:r w:rsidR="00A82045">
              <w:rPr>
                <w:noProof/>
                <w:webHidden/>
              </w:rPr>
              <w:t>148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21" w:history="1">
            <w:r w:rsidRPr="004D5903">
              <w:rPr>
                <w:rStyle w:val="Hyperlink"/>
                <w:lang w:bidi="fa-IR"/>
              </w:rPr>
              <w:t xml:space="preserve">1077 - </w:t>
            </w:r>
            <w:r w:rsidRPr="004D5903">
              <w:rPr>
                <w:rStyle w:val="Hyperlink"/>
                <w:rtl/>
                <w:lang w:bidi="fa-IR"/>
              </w:rPr>
              <w:t>إستشارة الأعداء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Toc485816521 \h</w:instrText>
            </w:r>
            <w:r>
              <w:rPr>
                <w:webHidden/>
                <w:rtl/>
              </w:rPr>
              <w:instrText xml:space="preserve"> </w:instrText>
            </w:r>
            <w:r>
              <w:rPr>
                <w:webHidden/>
                <w:rtl/>
              </w:rPr>
            </w:r>
            <w:r>
              <w:rPr>
                <w:webHidden/>
                <w:rtl/>
              </w:rPr>
              <w:fldChar w:fldCharType="separate"/>
            </w:r>
            <w:r w:rsidR="00A82045">
              <w:rPr>
                <w:webHidden/>
              </w:rPr>
              <w:t>149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22" w:history="1">
            <w:r w:rsidRPr="004D5903">
              <w:rPr>
                <w:rStyle w:val="Hyperlink"/>
                <w:lang w:bidi="fa-IR"/>
              </w:rPr>
              <w:t>1077. To Consult With the Enemy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Toc485816522 \h</w:instrText>
            </w:r>
            <w:r>
              <w:rPr>
                <w:webHidden/>
                <w:rtl/>
              </w:rPr>
              <w:instrText xml:space="preserve"> </w:instrText>
            </w:r>
            <w:r>
              <w:rPr>
                <w:webHidden/>
                <w:rtl/>
              </w:rPr>
            </w:r>
            <w:r>
              <w:rPr>
                <w:webHidden/>
                <w:rtl/>
              </w:rPr>
              <w:fldChar w:fldCharType="separate"/>
            </w:r>
            <w:r w:rsidR="00A82045">
              <w:rPr>
                <w:webHidden/>
              </w:rPr>
              <w:t>149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2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Toc485816523 \h</w:instrText>
            </w:r>
            <w:r>
              <w:rPr>
                <w:noProof/>
                <w:webHidden/>
                <w:rtl/>
              </w:rPr>
              <w:instrText xml:space="preserve"> </w:instrText>
            </w:r>
            <w:r>
              <w:rPr>
                <w:noProof/>
                <w:webHidden/>
                <w:rtl/>
              </w:rPr>
            </w:r>
            <w:r>
              <w:rPr>
                <w:noProof/>
                <w:webHidden/>
                <w:rtl/>
              </w:rPr>
              <w:fldChar w:fldCharType="separate"/>
            </w:r>
            <w:r w:rsidR="00A82045">
              <w:rPr>
                <w:noProof/>
                <w:webHidden/>
              </w:rPr>
              <w:t>149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24" w:history="1">
            <w:r w:rsidRPr="004D5903">
              <w:rPr>
                <w:rStyle w:val="Hyperlink"/>
                <w:lang w:bidi="fa-IR"/>
              </w:rPr>
              <w:t xml:space="preserve">227 - </w:t>
            </w:r>
            <w:r w:rsidRPr="004D5903">
              <w:rPr>
                <w:rStyle w:val="Hyperlink"/>
                <w:rtl/>
                <w:lang w:bidi="fa-IR"/>
              </w:rPr>
              <w:t>الشَّيب‏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Toc485816524 \h</w:instrText>
            </w:r>
            <w:r>
              <w:rPr>
                <w:webHidden/>
                <w:rtl/>
              </w:rPr>
              <w:instrText xml:space="preserve"> </w:instrText>
            </w:r>
            <w:r>
              <w:rPr>
                <w:webHidden/>
                <w:rtl/>
              </w:rPr>
            </w:r>
            <w:r>
              <w:rPr>
                <w:webHidden/>
                <w:rtl/>
              </w:rPr>
              <w:fldChar w:fldCharType="separate"/>
            </w:r>
            <w:r w:rsidR="00A82045">
              <w:rPr>
                <w:webHidden/>
              </w:rPr>
              <w:t>150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25" w:history="1">
            <w:r w:rsidRPr="004D5903">
              <w:rPr>
                <w:rStyle w:val="Hyperlink"/>
                <w:lang w:bidi="fa-IR"/>
              </w:rPr>
              <w:t>227. OLD AGE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Toc485816525 \h</w:instrText>
            </w:r>
            <w:r>
              <w:rPr>
                <w:webHidden/>
                <w:rtl/>
              </w:rPr>
              <w:instrText xml:space="preserve"> </w:instrText>
            </w:r>
            <w:r>
              <w:rPr>
                <w:webHidden/>
                <w:rtl/>
              </w:rPr>
            </w:r>
            <w:r>
              <w:rPr>
                <w:webHidden/>
                <w:rtl/>
              </w:rPr>
              <w:fldChar w:fldCharType="separate"/>
            </w:r>
            <w:r w:rsidR="00A82045">
              <w:rPr>
                <w:webHidden/>
              </w:rPr>
              <w:t>150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26" w:history="1">
            <w:r w:rsidRPr="004D5903">
              <w:rPr>
                <w:rStyle w:val="Hyperlink"/>
                <w:lang w:bidi="fa-IR"/>
              </w:rPr>
              <w:t xml:space="preserve">1078 - </w:t>
            </w:r>
            <w:r w:rsidRPr="004D5903">
              <w:rPr>
                <w:rStyle w:val="Hyperlink"/>
                <w:rtl/>
                <w:lang w:bidi="fa-IR"/>
              </w:rPr>
              <w:t>الشَّيبُ‏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Toc485816526 \h</w:instrText>
            </w:r>
            <w:r>
              <w:rPr>
                <w:webHidden/>
                <w:rtl/>
              </w:rPr>
              <w:instrText xml:space="preserve"> </w:instrText>
            </w:r>
            <w:r>
              <w:rPr>
                <w:webHidden/>
                <w:rtl/>
              </w:rPr>
            </w:r>
            <w:r>
              <w:rPr>
                <w:webHidden/>
                <w:rtl/>
              </w:rPr>
              <w:fldChar w:fldCharType="separate"/>
            </w:r>
            <w:r w:rsidR="00A82045">
              <w:rPr>
                <w:webHidden/>
              </w:rPr>
              <w:t>150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27" w:history="1">
            <w:r w:rsidRPr="004D5903">
              <w:rPr>
                <w:rStyle w:val="Hyperlink"/>
                <w:lang w:bidi="fa-IR"/>
              </w:rPr>
              <w:t>1078. Old Age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Toc485816527 \h</w:instrText>
            </w:r>
            <w:r>
              <w:rPr>
                <w:webHidden/>
                <w:rtl/>
              </w:rPr>
              <w:instrText xml:space="preserve"> </w:instrText>
            </w:r>
            <w:r>
              <w:rPr>
                <w:webHidden/>
                <w:rtl/>
              </w:rPr>
            </w:r>
            <w:r>
              <w:rPr>
                <w:webHidden/>
                <w:rtl/>
              </w:rPr>
              <w:fldChar w:fldCharType="separate"/>
            </w:r>
            <w:r w:rsidR="00A82045">
              <w:rPr>
                <w:webHidden/>
              </w:rPr>
              <w:t>150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2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Toc485816528 \h</w:instrText>
            </w:r>
            <w:r>
              <w:rPr>
                <w:noProof/>
                <w:webHidden/>
                <w:rtl/>
              </w:rPr>
              <w:instrText xml:space="preserve"> </w:instrText>
            </w:r>
            <w:r>
              <w:rPr>
                <w:noProof/>
                <w:webHidden/>
                <w:rtl/>
              </w:rPr>
            </w:r>
            <w:r>
              <w:rPr>
                <w:noProof/>
                <w:webHidden/>
                <w:rtl/>
              </w:rPr>
              <w:fldChar w:fldCharType="separate"/>
            </w:r>
            <w:r w:rsidR="00A82045">
              <w:rPr>
                <w:noProof/>
                <w:webHidden/>
              </w:rPr>
              <w:t>151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29" w:history="1">
            <w:r w:rsidRPr="004D5903">
              <w:rPr>
                <w:rStyle w:val="Hyperlink"/>
                <w:lang w:bidi="fa-IR"/>
              </w:rPr>
              <w:t xml:space="preserve">1079 - </w:t>
            </w:r>
            <w:r w:rsidRPr="004D5903">
              <w:rPr>
                <w:rStyle w:val="Hyperlink"/>
                <w:rtl/>
                <w:lang w:bidi="fa-IR"/>
              </w:rPr>
              <w:t>الحَثُّ عَلى‏ إجلالِ الكَبيرِ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Toc485816529 \h</w:instrText>
            </w:r>
            <w:r>
              <w:rPr>
                <w:webHidden/>
                <w:rtl/>
              </w:rPr>
              <w:instrText xml:space="preserve"> </w:instrText>
            </w:r>
            <w:r>
              <w:rPr>
                <w:webHidden/>
                <w:rtl/>
              </w:rPr>
            </w:r>
            <w:r>
              <w:rPr>
                <w:webHidden/>
                <w:rtl/>
              </w:rPr>
              <w:fldChar w:fldCharType="separate"/>
            </w:r>
            <w:r w:rsidR="00A82045">
              <w:rPr>
                <w:webHidden/>
              </w:rPr>
              <w:t>152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30" w:history="1">
            <w:r w:rsidRPr="004D5903">
              <w:rPr>
                <w:rStyle w:val="Hyperlink"/>
                <w:lang w:bidi="fa-IR"/>
              </w:rPr>
              <w:t>1079. ENJOINMENT OF VENERATING THE OLD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Toc485816530 \h</w:instrText>
            </w:r>
            <w:r>
              <w:rPr>
                <w:webHidden/>
                <w:rtl/>
              </w:rPr>
              <w:instrText xml:space="preserve"> </w:instrText>
            </w:r>
            <w:r>
              <w:rPr>
                <w:webHidden/>
                <w:rtl/>
              </w:rPr>
            </w:r>
            <w:r>
              <w:rPr>
                <w:webHidden/>
                <w:rtl/>
              </w:rPr>
              <w:fldChar w:fldCharType="separate"/>
            </w:r>
            <w:r w:rsidR="00A82045">
              <w:rPr>
                <w:webHidden/>
              </w:rPr>
              <w:t>152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3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Toc485816531 \h</w:instrText>
            </w:r>
            <w:r>
              <w:rPr>
                <w:noProof/>
                <w:webHidden/>
                <w:rtl/>
              </w:rPr>
              <w:instrText xml:space="preserve"> </w:instrText>
            </w:r>
            <w:r>
              <w:rPr>
                <w:noProof/>
                <w:webHidden/>
                <w:rtl/>
              </w:rPr>
            </w:r>
            <w:r>
              <w:rPr>
                <w:noProof/>
                <w:webHidden/>
                <w:rtl/>
              </w:rPr>
              <w:fldChar w:fldCharType="separate"/>
            </w:r>
            <w:r w:rsidR="00A82045">
              <w:rPr>
                <w:noProof/>
                <w:webHidden/>
              </w:rPr>
              <w:t>152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32" w:history="1">
            <w:r w:rsidRPr="004D5903">
              <w:rPr>
                <w:rStyle w:val="Hyperlink"/>
                <w:lang w:bidi="fa-IR"/>
              </w:rPr>
              <w:t xml:space="preserve">228 - </w:t>
            </w:r>
            <w:r w:rsidRPr="004D5903">
              <w:rPr>
                <w:rStyle w:val="Hyperlink"/>
                <w:rtl/>
                <w:lang w:bidi="fa-IR"/>
              </w:rPr>
              <w:t>الشِّيعة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Toc485816532 \h</w:instrText>
            </w:r>
            <w:r>
              <w:rPr>
                <w:webHidden/>
                <w:rtl/>
              </w:rPr>
              <w:instrText xml:space="preserve"> </w:instrText>
            </w:r>
            <w:r>
              <w:rPr>
                <w:webHidden/>
                <w:rtl/>
              </w:rPr>
            </w:r>
            <w:r>
              <w:rPr>
                <w:webHidden/>
                <w:rtl/>
              </w:rPr>
              <w:fldChar w:fldCharType="separate"/>
            </w:r>
            <w:r w:rsidR="00A82045">
              <w:rPr>
                <w:webHidden/>
              </w:rPr>
              <w:t>153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33" w:history="1">
            <w:r w:rsidRPr="004D5903">
              <w:rPr>
                <w:rStyle w:val="Hyperlink"/>
                <w:lang w:bidi="fa-IR"/>
              </w:rPr>
              <w:t>228. THE SHIA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Toc485816533 \h</w:instrText>
            </w:r>
            <w:r>
              <w:rPr>
                <w:webHidden/>
                <w:rtl/>
              </w:rPr>
              <w:instrText xml:space="preserve"> </w:instrText>
            </w:r>
            <w:r>
              <w:rPr>
                <w:webHidden/>
                <w:rtl/>
              </w:rPr>
            </w:r>
            <w:r>
              <w:rPr>
                <w:webHidden/>
                <w:rtl/>
              </w:rPr>
              <w:fldChar w:fldCharType="separate"/>
            </w:r>
            <w:r w:rsidR="00A82045">
              <w:rPr>
                <w:webHidden/>
              </w:rPr>
              <w:t>153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34" w:history="1">
            <w:r w:rsidRPr="004D5903">
              <w:rPr>
                <w:rStyle w:val="Hyperlink"/>
                <w:lang w:bidi="fa-IR"/>
              </w:rPr>
              <w:t xml:space="preserve">1080 - </w:t>
            </w:r>
            <w:r w:rsidRPr="004D5903">
              <w:rPr>
                <w:rStyle w:val="Hyperlink"/>
                <w:rtl/>
                <w:lang w:bidi="fa-IR"/>
              </w:rPr>
              <w:t>فَضلُ شِيعَةِ أهلِ البَيتِ عليهم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Toc485816534 \h</w:instrText>
            </w:r>
            <w:r>
              <w:rPr>
                <w:webHidden/>
                <w:rtl/>
              </w:rPr>
              <w:instrText xml:space="preserve"> </w:instrText>
            </w:r>
            <w:r>
              <w:rPr>
                <w:webHidden/>
                <w:rtl/>
              </w:rPr>
            </w:r>
            <w:r>
              <w:rPr>
                <w:webHidden/>
                <w:rtl/>
              </w:rPr>
              <w:fldChar w:fldCharType="separate"/>
            </w:r>
            <w:r w:rsidR="00A82045">
              <w:rPr>
                <w:webHidden/>
              </w:rPr>
              <w:t>153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35" w:history="1">
            <w:r w:rsidRPr="004D5903">
              <w:rPr>
                <w:rStyle w:val="Hyperlink"/>
                <w:lang w:bidi="fa-IR"/>
              </w:rPr>
              <w:t>1080. THE VIRTUE OF THE Shia OF THE HOUSEHOLD OF THE PROPHET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Toc485816535 \h</w:instrText>
            </w:r>
            <w:r>
              <w:rPr>
                <w:webHidden/>
                <w:rtl/>
              </w:rPr>
              <w:instrText xml:space="preserve"> </w:instrText>
            </w:r>
            <w:r>
              <w:rPr>
                <w:webHidden/>
                <w:rtl/>
              </w:rPr>
            </w:r>
            <w:r>
              <w:rPr>
                <w:webHidden/>
                <w:rtl/>
              </w:rPr>
              <w:fldChar w:fldCharType="separate"/>
            </w:r>
            <w:r w:rsidR="00A82045">
              <w:rPr>
                <w:webHidden/>
              </w:rPr>
              <w:t>153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3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Toc485816536 \h</w:instrText>
            </w:r>
            <w:r>
              <w:rPr>
                <w:noProof/>
                <w:webHidden/>
                <w:rtl/>
              </w:rPr>
              <w:instrText xml:space="preserve"> </w:instrText>
            </w:r>
            <w:r>
              <w:rPr>
                <w:noProof/>
                <w:webHidden/>
                <w:rtl/>
              </w:rPr>
            </w:r>
            <w:r>
              <w:rPr>
                <w:noProof/>
                <w:webHidden/>
                <w:rtl/>
              </w:rPr>
              <w:fldChar w:fldCharType="separate"/>
            </w:r>
            <w:r w:rsidR="00A82045">
              <w:rPr>
                <w:noProof/>
                <w:webHidden/>
              </w:rPr>
              <w:t>153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37" w:history="1">
            <w:r w:rsidRPr="004D5903">
              <w:rPr>
                <w:rStyle w:val="Hyperlink"/>
                <w:lang w:bidi="fa-IR"/>
              </w:rPr>
              <w:t xml:space="preserve">1081 - </w:t>
            </w:r>
            <w:r w:rsidRPr="004D5903">
              <w:rPr>
                <w:rStyle w:val="Hyperlink"/>
                <w:rtl/>
                <w:lang w:bidi="fa-IR"/>
              </w:rPr>
              <w:t>عَلاماتُ شيعَةِ أهلِ البَيتِ عليهم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Toc485816537 \h</w:instrText>
            </w:r>
            <w:r>
              <w:rPr>
                <w:webHidden/>
                <w:rtl/>
              </w:rPr>
              <w:instrText xml:space="preserve"> </w:instrText>
            </w:r>
            <w:r>
              <w:rPr>
                <w:webHidden/>
                <w:rtl/>
              </w:rPr>
            </w:r>
            <w:r>
              <w:rPr>
                <w:webHidden/>
                <w:rtl/>
              </w:rPr>
              <w:fldChar w:fldCharType="separate"/>
            </w:r>
            <w:r w:rsidR="00A82045">
              <w:rPr>
                <w:webHidden/>
              </w:rPr>
              <w:t>154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38" w:history="1">
            <w:r w:rsidRPr="004D5903">
              <w:rPr>
                <w:rStyle w:val="Hyperlink"/>
                <w:lang w:bidi="fa-IR"/>
              </w:rPr>
              <w:t>1081. THE SIGNS OF THE SHIA OF AHLUL-BAYT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Toc485816538 \h</w:instrText>
            </w:r>
            <w:r>
              <w:rPr>
                <w:webHidden/>
                <w:rtl/>
              </w:rPr>
              <w:instrText xml:space="preserve"> </w:instrText>
            </w:r>
            <w:r>
              <w:rPr>
                <w:webHidden/>
                <w:rtl/>
              </w:rPr>
            </w:r>
            <w:r>
              <w:rPr>
                <w:webHidden/>
                <w:rtl/>
              </w:rPr>
              <w:fldChar w:fldCharType="separate"/>
            </w:r>
            <w:r w:rsidR="00A82045">
              <w:rPr>
                <w:webHidden/>
              </w:rPr>
              <w:t>154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3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Toc485816539 \h</w:instrText>
            </w:r>
            <w:r>
              <w:rPr>
                <w:noProof/>
                <w:webHidden/>
                <w:rtl/>
              </w:rPr>
              <w:instrText xml:space="preserve"> </w:instrText>
            </w:r>
            <w:r>
              <w:rPr>
                <w:noProof/>
                <w:webHidden/>
                <w:rtl/>
              </w:rPr>
            </w:r>
            <w:r>
              <w:rPr>
                <w:noProof/>
                <w:webHidden/>
                <w:rtl/>
              </w:rPr>
              <w:fldChar w:fldCharType="separate"/>
            </w:r>
            <w:r w:rsidR="00A82045">
              <w:rPr>
                <w:noProof/>
                <w:webHidden/>
              </w:rPr>
              <w:t>155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40" w:history="1">
            <w:r w:rsidRPr="004D5903">
              <w:rPr>
                <w:rStyle w:val="Hyperlink"/>
                <w:lang w:bidi="fa-IR"/>
              </w:rPr>
              <w:t xml:space="preserve">1082 - </w:t>
            </w:r>
            <w:r w:rsidRPr="004D5903">
              <w:rPr>
                <w:rStyle w:val="Hyperlink"/>
                <w:rtl/>
                <w:lang w:bidi="fa-IR"/>
              </w:rPr>
              <w:t>مَن لَيسَ مِن شيعَةِ أهلِ البَيتِ عليهم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Toc485816540 \h</w:instrText>
            </w:r>
            <w:r>
              <w:rPr>
                <w:webHidden/>
                <w:rtl/>
              </w:rPr>
              <w:instrText xml:space="preserve"> </w:instrText>
            </w:r>
            <w:r>
              <w:rPr>
                <w:webHidden/>
                <w:rtl/>
              </w:rPr>
            </w:r>
            <w:r>
              <w:rPr>
                <w:webHidden/>
                <w:rtl/>
              </w:rPr>
              <w:fldChar w:fldCharType="separate"/>
            </w:r>
            <w:r w:rsidR="00A82045">
              <w:rPr>
                <w:webHidden/>
              </w:rPr>
              <w:t>156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41" w:history="1">
            <w:r w:rsidRPr="004D5903">
              <w:rPr>
                <w:rStyle w:val="Hyperlink"/>
                <w:lang w:bidi="fa-IR"/>
              </w:rPr>
              <w:t>1082. THOSE WHO ARE NOT CONSIDERED TO BE SHIA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Toc485816541 \h</w:instrText>
            </w:r>
            <w:r>
              <w:rPr>
                <w:webHidden/>
                <w:rtl/>
              </w:rPr>
              <w:instrText xml:space="preserve"> </w:instrText>
            </w:r>
            <w:r>
              <w:rPr>
                <w:webHidden/>
                <w:rtl/>
              </w:rPr>
            </w:r>
            <w:r>
              <w:rPr>
                <w:webHidden/>
                <w:rtl/>
              </w:rPr>
              <w:fldChar w:fldCharType="separate"/>
            </w:r>
            <w:r w:rsidR="00A82045">
              <w:rPr>
                <w:webHidden/>
              </w:rPr>
              <w:t>156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4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Toc485816542 \h</w:instrText>
            </w:r>
            <w:r>
              <w:rPr>
                <w:noProof/>
                <w:webHidden/>
                <w:rtl/>
              </w:rPr>
              <w:instrText xml:space="preserve"> </w:instrText>
            </w:r>
            <w:r>
              <w:rPr>
                <w:noProof/>
                <w:webHidden/>
                <w:rtl/>
              </w:rPr>
            </w:r>
            <w:r>
              <w:rPr>
                <w:noProof/>
                <w:webHidden/>
                <w:rtl/>
              </w:rPr>
              <w:fldChar w:fldCharType="separate"/>
            </w:r>
            <w:r w:rsidR="00A82045">
              <w:rPr>
                <w:noProof/>
                <w:webHidden/>
              </w:rPr>
              <w:t>157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43" w:history="1">
            <w:r w:rsidRPr="004D5903">
              <w:rPr>
                <w:rStyle w:val="Hyperlink"/>
                <w:lang w:bidi="fa-IR"/>
              </w:rPr>
              <w:t xml:space="preserve">1083 - </w:t>
            </w:r>
            <w:r w:rsidRPr="004D5903">
              <w:rPr>
                <w:rStyle w:val="Hyperlink"/>
                <w:rtl/>
                <w:lang w:bidi="fa-IR"/>
              </w:rPr>
              <w:t>أصنافُ مَن يُسَمّى‏ بِالشِّيعَةِ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Toc485816543 \h</w:instrText>
            </w:r>
            <w:r>
              <w:rPr>
                <w:webHidden/>
                <w:rtl/>
              </w:rPr>
              <w:instrText xml:space="preserve"> </w:instrText>
            </w:r>
            <w:r>
              <w:rPr>
                <w:webHidden/>
                <w:rtl/>
              </w:rPr>
            </w:r>
            <w:r>
              <w:rPr>
                <w:webHidden/>
                <w:rtl/>
              </w:rPr>
              <w:fldChar w:fldCharType="separate"/>
            </w:r>
            <w:r w:rsidR="00A82045">
              <w:rPr>
                <w:webHidden/>
              </w:rPr>
              <w:t>158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44" w:history="1">
            <w:r w:rsidRPr="004D5903">
              <w:rPr>
                <w:rStyle w:val="Hyperlink"/>
                <w:lang w:bidi="fa-IR"/>
              </w:rPr>
              <w:t>1083. Types of Those Who are Called Shia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Toc485816544 \h</w:instrText>
            </w:r>
            <w:r>
              <w:rPr>
                <w:webHidden/>
                <w:rtl/>
              </w:rPr>
              <w:instrText xml:space="preserve"> </w:instrText>
            </w:r>
            <w:r>
              <w:rPr>
                <w:webHidden/>
                <w:rtl/>
              </w:rPr>
            </w:r>
            <w:r>
              <w:rPr>
                <w:webHidden/>
                <w:rtl/>
              </w:rPr>
              <w:fldChar w:fldCharType="separate"/>
            </w:r>
            <w:r w:rsidR="00A82045">
              <w:rPr>
                <w:webHidden/>
              </w:rPr>
              <w:t>158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4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Toc485816545 \h</w:instrText>
            </w:r>
            <w:r>
              <w:rPr>
                <w:noProof/>
                <w:webHidden/>
                <w:rtl/>
              </w:rPr>
              <w:instrText xml:space="preserve"> </w:instrText>
            </w:r>
            <w:r>
              <w:rPr>
                <w:noProof/>
                <w:webHidden/>
                <w:rtl/>
              </w:rPr>
            </w:r>
            <w:r>
              <w:rPr>
                <w:noProof/>
                <w:webHidden/>
                <w:rtl/>
              </w:rPr>
              <w:fldChar w:fldCharType="separate"/>
            </w:r>
            <w:r w:rsidR="00A82045">
              <w:rPr>
                <w:noProof/>
                <w:webHidden/>
              </w:rPr>
              <w:t>158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46" w:history="1">
            <w:r w:rsidRPr="004D5903">
              <w:rPr>
                <w:rStyle w:val="Hyperlink"/>
                <w:lang w:bidi="fa-IR"/>
              </w:rPr>
              <w:t xml:space="preserve">1084 - </w:t>
            </w:r>
            <w:r w:rsidRPr="004D5903">
              <w:rPr>
                <w:rStyle w:val="Hyperlink"/>
                <w:rtl/>
                <w:lang w:bidi="fa-IR"/>
              </w:rPr>
              <w:t>نَهيُ الشِّيعَةِ عَنِ الغُلُوِّ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Toc485816546 \h</w:instrText>
            </w:r>
            <w:r>
              <w:rPr>
                <w:webHidden/>
                <w:rtl/>
              </w:rPr>
              <w:instrText xml:space="preserve"> </w:instrText>
            </w:r>
            <w:r>
              <w:rPr>
                <w:webHidden/>
                <w:rtl/>
              </w:rPr>
            </w:r>
            <w:r>
              <w:rPr>
                <w:webHidden/>
                <w:rtl/>
              </w:rPr>
              <w:fldChar w:fldCharType="separate"/>
            </w:r>
            <w:r w:rsidR="00A82045">
              <w:rPr>
                <w:webHidden/>
              </w:rPr>
              <w:t>159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47" w:history="1">
            <w:r w:rsidRPr="004D5903">
              <w:rPr>
                <w:rStyle w:val="Hyperlink"/>
                <w:lang w:bidi="fa-IR"/>
              </w:rPr>
              <w:t>1084. Prohibition of Extremism for the Shia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Toc485816547 \h</w:instrText>
            </w:r>
            <w:r>
              <w:rPr>
                <w:webHidden/>
                <w:rtl/>
              </w:rPr>
              <w:instrText xml:space="preserve"> </w:instrText>
            </w:r>
            <w:r>
              <w:rPr>
                <w:webHidden/>
                <w:rtl/>
              </w:rPr>
            </w:r>
            <w:r>
              <w:rPr>
                <w:webHidden/>
                <w:rtl/>
              </w:rPr>
              <w:fldChar w:fldCharType="separate"/>
            </w:r>
            <w:r w:rsidR="00A82045">
              <w:rPr>
                <w:webHidden/>
              </w:rPr>
              <w:t>159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4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Toc485816548 \h</w:instrText>
            </w:r>
            <w:r>
              <w:rPr>
                <w:noProof/>
                <w:webHidden/>
                <w:rtl/>
              </w:rPr>
              <w:instrText xml:space="preserve"> </w:instrText>
            </w:r>
            <w:r>
              <w:rPr>
                <w:noProof/>
                <w:webHidden/>
                <w:rtl/>
              </w:rPr>
            </w:r>
            <w:r>
              <w:rPr>
                <w:noProof/>
                <w:webHidden/>
                <w:rtl/>
              </w:rPr>
              <w:fldChar w:fldCharType="separate"/>
            </w:r>
            <w:r w:rsidR="00A82045">
              <w:rPr>
                <w:noProof/>
                <w:webHidden/>
              </w:rPr>
              <w:t>159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49" w:history="1">
            <w:r w:rsidRPr="004D5903">
              <w:rPr>
                <w:rStyle w:val="Hyperlink"/>
                <w:lang w:bidi="fa-IR"/>
              </w:rPr>
              <w:t xml:space="preserve">1085 - </w:t>
            </w:r>
            <w:r w:rsidRPr="004D5903">
              <w:rPr>
                <w:rStyle w:val="Hyperlink"/>
                <w:rtl/>
                <w:lang w:bidi="fa-IR"/>
              </w:rPr>
              <w:t>ما يَنبَغي لِلشِّيعةِ في مُواجَهَةِ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Toc485816549 \h</w:instrText>
            </w:r>
            <w:r>
              <w:rPr>
                <w:webHidden/>
                <w:rtl/>
              </w:rPr>
              <w:instrText xml:space="preserve"> </w:instrText>
            </w:r>
            <w:r>
              <w:rPr>
                <w:webHidden/>
                <w:rtl/>
              </w:rPr>
            </w:r>
            <w:r>
              <w:rPr>
                <w:webHidden/>
                <w:rtl/>
              </w:rPr>
              <w:fldChar w:fldCharType="separate"/>
            </w:r>
            <w:r w:rsidR="00A82045">
              <w:rPr>
                <w:webHidden/>
              </w:rPr>
              <w:t>160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50" w:history="1">
            <w:r w:rsidRPr="004D5903">
              <w:rPr>
                <w:rStyle w:val="Hyperlink"/>
                <w:lang w:bidi="fa-IR"/>
              </w:rPr>
              <w:t>1085. DUTIES INCUMBENT ON THE SHIA IN THEIR INTERACTIONS WITH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Toc485816550 \h</w:instrText>
            </w:r>
            <w:r>
              <w:rPr>
                <w:webHidden/>
                <w:rtl/>
              </w:rPr>
              <w:instrText xml:space="preserve"> </w:instrText>
            </w:r>
            <w:r>
              <w:rPr>
                <w:webHidden/>
                <w:rtl/>
              </w:rPr>
            </w:r>
            <w:r>
              <w:rPr>
                <w:webHidden/>
                <w:rtl/>
              </w:rPr>
              <w:fldChar w:fldCharType="separate"/>
            </w:r>
            <w:r w:rsidR="00A82045">
              <w:rPr>
                <w:webHidden/>
              </w:rPr>
              <w:t>160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5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Toc485816551 \h</w:instrText>
            </w:r>
            <w:r>
              <w:rPr>
                <w:noProof/>
                <w:webHidden/>
                <w:rtl/>
              </w:rPr>
              <w:instrText xml:space="preserve"> </w:instrText>
            </w:r>
            <w:r>
              <w:rPr>
                <w:noProof/>
                <w:webHidden/>
                <w:rtl/>
              </w:rPr>
            </w:r>
            <w:r>
              <w:rPr>
                <w:noProof/>
                <w:webHidden/>
                <w:rtl/>
              </w:rPr>
              <w:fldChar w:fldCharType="separate"/>
            </w:r>
            <w:r w:rsidR="00A82045">
              <w:rPr>
                <w:noProof/>
                <w:webHidden/>
              </w:rPr>
              <w:t>160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52" w:history="1">
            <w:r w:rsidRPr="004D5903">
              <w:rPr>
                <w:rStyle w:val="Hyperlink"/>
                <w:lang w:bidi="fa-IR"/>
              </w:rPr>
              <w:t xml:space="preserve">1086 - </w:t>
            </w:r>
            <w:r w:rsidRPr="004D5903">
              <w:rPr>
                <w:rStyle w:val="Hyperlink"/>
                <w:rtl/>
                <w:lang w:bidi="fa-IR"/>
              </w:rPr>
              <w:t>مَقامُ الشِّيعَةِ فِي القِيامَةِ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Toc485816552 \h</w:instrText>
            </w:r>
            <w:r>
              <w:rPr>
                <w:webHidden/>
                <w:rtl/>
              </w:rPr>
              <w:instrText xml:space="preserve"> </w:instrText>
            </w:r>
            <w:r>
              <w:rPr>
                <w:webHidden/>
                <w:rtl/>
              </w:rPr>
            </w:r>
            <w:r>
              <w:rPr>
                <w:webHidden/>
                <w:rtl/>
              </w:rPr>
              <w:fldChar w:fldCharType="separate"/>
            </w:r>
            <w:r w:rsidR="00A82045">
              <w:rPr>
                <w:webHidden/>
              </w:rPr>
              <w:t>161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53" w:history="1">
            <w:r w:rsidRPr="004D5903">
              <w:rPr>
                <w:rStyle w:val="Hyperlink"/>
                <w:lang w:bidi="fa-IR"/>
              </w:rPr>
              <w:t>1086. THE STATION OF THE SHIA ON THE DAY OF RESURRECTION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Toc485816553 \h</w:instrText>
            </w:r>
            <w:r>
              <w:rPr>
                <w:webHidden/>
                <w:rtl/>
              </w:rPr>
              <w:instrText xml:space="preserve"> </w:instrText>
            </w:r>
            <w:r>
              <w:rPr>
                <w:webHidden/>
                <w:rtl/>
              </w:rPr>
            </w:r>
            <w:r>
              <w:rPr>
                <w:webHidden/>
                <w:rtl/>
              </w:rPr>
              <w:fldChar w:fldCharType="separate"/>
            </w:r>
            <w:r w:rsidR="00A82045">
              <w:rPr>
                <w:webHidden/>
              </w:rPr>
              <w:t>161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5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Toc485816554 \h</w:instrText>
            </w:r>
            <w:r>
              <w:rPr>
                <w:noProof/>
                <w:webHidden/>
                <w:rtl/>
              </w:rPr>
              <w:instrText xml:space="preserve"> </w:instrText>
            </w:r>
            <w:r>
              <w:rPr>
                <w:noProof/>
                <w:webHidden/>
                <w:rtl/>
              </w:rPr>
            </w:r>
            <w:r>
              <w:rPr>
                <w:noProof/>
                <w:webHidden/>
                <w:rtl/>
              </w:rPr>
              <w:fldChar w:fldCharType="separate"/>
            </w:r>
            <w:r w:rsidR="00A82045">
              <w:rPr>
                <w:noProof/>
                <w:webHidden/>
              </w:rPr>
              <w:t>161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55" w:history="1">
            <w:r w:rsidRPr="004D5903">
              <w:rPr>
                <w:rStyle w:val="Hyperlink"/>
                <w:lang w:bidi="fa-IR"/>
              </w:rPr>
              <w:t xml:space="preserve">229 - </w:t>
            </w:r>
            <w:r w:rsidRPr="004D5903">
              <w:rPr>
                <w:rStyle w:val="Hyperlink"/>
                <w:rtl/>
                <w:lang w:bidi="fa-IR"/>
              </w:rPr>
              <w:t>الصَّبر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Toc485816555 \h</w:instrText>
            </w:r>
            <w:r>
              <w:rPr>
                <w:webHidden/>
                <w:rtl/>
              </w:rPr>
              <w:instrText xml:space="preserve"> </w:instrText>
            </w:r>
            <w:r>
              <w:rPr>
                <w:webHidden/>
                <w:rtl/>
              </w:rPr>
            </w:r>
            <w:r>
              <w:rPr>
                <w:webHidden/>
                <w:rtl/>
              </w:rPr>
              <w:fldChar w:fldCharType="separate"/>
            </w:r>
            <w:r w:rsidR="00A82045">
              <w:rPr>
                <w:webHidden/>
              </w:rPr>
              <w:t>162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56" w:history="1">
            <w:r w:rsidRPr="004D5903">
              <w:rPr>
                <w:rStyle w:val="Hyperlink"/>
                <w:lang w:bidi="fa-IR"/>
              </w:rPr>
              <w:t>229. PATIENCE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Toc485816556 \h</w:instrText>
            </w:r>
            <w:r>
              <w:rPr>
                <w:webHidden/>
                <w:rtl/>
              </w:rPr>
              <w:instrText xml:space="preserve"> </w:instrText>
            </w:r>
            <w:r>
              <w:rPr>
                <w:webHidden/>
                <w:rtl/>
              </w:rPr>
            </w:r>
            <w:r>
              <w:rPr>
                <w:webHidden/>
                <w:rtl/>
              </w:rPr>
              <w:fldChar w:fldCharType="separate"/>
            </w:r>
            <w:r w:rsidR="00A82045">
              <w:rPr>
                <w:webHidden/>
              </w:rPr>
              <w:t>162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57" w:history="1">
            <w:r w:rsidRPr="004D5903">
              <w:rPr>
                <w:rStyle w:val="Hyperlink"/>
                <w:lang w:bidi="fa-IR"/>
              </w:rPr>
              <w:t xml:space="preserve">1087 - </w:t>
            </w:r>
            <w:r w:rsidRPr="004D5903">
              <w:rPr>
                <w:rStyle w:val="Hyperlink"/>
                <w:rtl/>
                <w:lang w:bidi="fa-IR"/>
              </w:rPr>
              <w:t>فَضلُ الصَّبرِ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Toc485816557 \h</w:instrText>
            </w:r>
            <w:r>
              <w:rPr>
                <w:webHidden/>
                <w:rtl/>
              </w:rPr>
              <w:instrText xml:space="preserve"> </w:instrText>
            </w:r>
            <w:r>
              <w:rPr>
                <w:webHidden/>
                <w:rtl/>
              </w:rPr>
            </w:r>
            <w:r>
              <w:rPr>
                <w:webHidden/>
                <w:rtl/>
              </w:rPr>
              <w:fldChar w:fldCharType="separate"/>
            </w:r>
            <w:r w:rsidR="00A82045">
              <w:rPr>
                <w:webHidden/>
              </w:rPr>
              <w:t>162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58" w:history="1">
            <w:r w:rsidRPr="004D5903">
              <w:rPr>
                <w:rStyle w:val="Hyperlink"/>
                <w:lang w:bidi="fa-IR"/>
              </w:rPr>
              <w:t>1087. The Virtue of Patience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Toc485816558 \h</w:instrText>
            </w:r>
            <w:r>
              <w:rPr>
                <w:webHidden/>
                <w:rtl/>
              </w:rPr>
              <w:instrText xml:space="preserve"> </w:instrText>
            </w:r>
            <w:r>
              <w:rPr>
                <w:webHidden/>
                <w:rtl/>
              </w:rPr>
            </w:r>
            <w:r>
              <w:rPr>
                <w:webHidden/>
                <w:rtl/>
              </w:rPr>
              <w:fldChar w:fldCharType="separate"/>
            </w:r>
            <w:r w:rsidR="00A82045">
              <w:rPr>
                <w:webHidden/>
              </w:rPr>
              <w:t>162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5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Toc485816559 \h</w:instrText>
            </w:r>
            <w:r>
              <w:rPr>
                <w:noProof/>
                <w:webHidden/>
                <w:rtl/>
              </w:rPr>
              <w:instrText xml:space="preserve"> </w:instrText>
            </w:r>
            <w:r>
              <w:rPr>
                <w:noProof/>
                <w:webHidden/>
                <w:rtl/>
              </w:rPr>
            </w:r>
            <w:r>
              <w:rPr>
                <w:noProof/>
                <w:webHidden/>
                <w:rtl/>
              </w:rPr>
              <w:fldChar w:fldCharType="separate"/>
            </w:r>
            <w:r w:rsidR="00A82045">
              <w:rPr>
                <w:noProof/>
                <w:webHidden/>
              </w:rPr>
              <w:t>163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60" w:history="1">
            <w:r w:rsidRPr="004D5903">
              <w:rPr>
                <w:rStyle w:val="Hyperlink"/>
                <w:lang w:bidi="fa-IR"/>
              </w:rPr>
              <w:t xml:space="preserve">1088 - </w:t>
            </w:r>
            <w:r w:rsidRPr="004D5903">
              <w:rPr>
                <w:rStyle w:val="Hyperlink"/>
                <w:rtl/>
                <w:lang w:bidi="fa-IR"/>
              </w:rPr>
              <w:t>الصَّبرُ ومَعالِي الاُمورِ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Toc485816560 \h</w:instrText>
            </w:r>
            <w:r>
              <w:rPr>
                <w:webHidden/>
                <w:rtl/>
              </w:rPr>
              <w:instrText xml:space="preserve"> </w:instrText>
            </w:r>
            <w:r>
              <w:rPr>
                <w:webHidden/>
                <w:rtl/>
              </w:rPr>
            </w:r>
            <w:r>
              <w:rPr>
                <w:webHidden/>
                <w:rtl/>
              </w:rPr>
              <w:fldChar w:fldCharType="separate"/>
            </w:r>
            <w:r w:rsidR="00A82045">
              <w:rPr>
                <w:webHidden/>
              </w:rPr>
              <w:t>164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61" w:history="1">
            <w:r w:rsidRPr="004D5903">
              <w:rPr>
                <w:rStyle w:val="Hyperlink"/>
                <w:lang w:bidi="fa-IR"/>
              </w:rPr>
              <w:t>1088. Patience and Great Things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Toc485816561 \h</w:instrText>
            </w:r>
            <w:r>
              <w:rPr>
                <w:webHidden/>
                <w:rtl/>
              </w:rPr>
              <w:instrText xml:space="preserve"> </w:instrText>
            </w:r>
            <w:r>
              <w:rPr>
                <w:webHidden/>
                <w:rtl/>
              </w:rPr>
            </w:r>
            <w:r>
              <w:rPr>
                <w:webHidden/>
                <w:rtl/>
              </w:rPr>
              <w:fldChar w:fldCharType="separate"/>
            </w:r>
            <w:r w:rsidR="00A82045">
              <w:rPr>
                <w:webHidden/>
              </w:rPr>
              <w:t>164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6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Toc485816562 \h</w:instrText>
            </w:r>
            <w:r>
              <w:rPr>
                <w:noProof/>
                <w:webHidden/>
                <w:rtl/>
              </w:rPr>
              <w:instrText xml:space="preserve"> </w:instrText>
            </w:r>
            <w:r>
              <w:rPr>
                <w:noProof/>
                <w:webHidden/>
                <w:rtl/>
              </w:rPr>
            </w:r>
            <w:r>
              <w:rPr>
                <w:noProof/>
                <w:webHidden/>
                <w:rtl/>
              </w:rPr>
              <w:fldChar w:fldCharType="separate"/>
            </w:r>
            <w:r w:rsidR="00A82045">
              <w:rPr>
                <w:noProof/>
                <w:webHidden/>
              </w:rPr>
              <w:t>164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63" w:history="1">
            <w:r w:rsidRPr="004D5903">
              <w:rPr>
                <w:rStyle w:val="Hyperlink"/>
                <w:lang w:bidi="fa-IR"/>
              </w:rPr>
              <w:t xml:space="preserve">1089 - </w:t>
            </w:r>
            <w:r w:rsidRPr="004D5903">
              <w:rPr>
                <w:rStyle w:val="Hyperlink"/>
                <w:rtl/>
                <w:lang w:bidi="fa-IR"/>
              </w:rPr>
              <w:t>الصَّبرُ وَالنَّصرُ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Toc485816563 \h</w:instrText>
            </w:r>
            <w:r>
              <w:rPr>
                <w:webHidden/>
                <w:rtl/>
              </w:rPr>
              <w:instrText xml:space="preserve"> </w:instrText>
            </w:r>
            <w:r>
              <w:rPr>
                <w:webHidden/>
                <w:rtl/>
              </w:rPr>
            </w:r>
            <w:r>
              <w:rPr>
                <w:webHidden/>
                <w:rtl/>
              </w:rPr>
              <w:fldChar w:fldCharType="separate"/>
            </w:r>
            <w:r w:rsidR="00A82045">
              <w:rPr>
                <w:webHidden/>
              </w:rPr>
              <w:t>165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64" w:history="1">
            <w:r w:rsidRPr="004D5903">
              <w:rPr>
                <w:rStyle w:val="Hyperlink"/>
                <w:lang w:bidi="fa-IR"/>
              </w:rPr>
              <w:t>1089. PERSEVERANCE AND VICTORY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Toc485816564 \h</w:instrText>
            </w:r>
            <w:r>
              <w:rPr>
                <w:webHidden/>
                <w:rtl/>
              </w:rPr>
              <w:instrText xml:space="preserve"> </w:instrText>
            </w:r>
            <w:r>
              <w:rPr>
                <w:webHidden/>
                <w:rtl/>
              </w:rPr>
            </w:r>
            <w:r>
              <w:rPr>
                <w:webHidden/>
                <w:rtl/>
              </w:rPr>
              <w:fldChar w:fldCharType="separate"/>
            </w:r>
            <w:r w:rsidR="00A82045">
              <w:rPr>
                <w:webHidden/>
              </w:rPr>
              <w:t>165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6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Toc485816565 \h</w:instrText>
            </w:r>
            <w:r>
              <w:rPr>
                <w:noProof/>
                <w:webHidden/>
                <w:rtl/>
              </w:rPr>
              <w:instrText xml:space="preserve"> </w:instrText>
            </w:r>
            <w:r>
              <w:rPr>
                <w:noProof/>
                <w:webHidden/>
                <w:rtl/>
              </w:rPr>
            </w:r>
            <w:r>
              <w:rPr>
                <w:noProof/>
                <w:webHidden/>
                <w:rtl/>
              </w:rPr>
              <w:fldChar w:fldCharType="separate"/>
            </w:r>
            <w:r w:rsidR="00A82045">
              <w:rPr>
                <w:noProof/>
                <w:webHidden/>
              </w:rPr>
              <w:t>165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66" w:history="1">
            <w:r w:rsidRPr="004D5903">
              <w:rPr>
                <w:rStyle w:val="Hyperlink"/>
                <w:lang w:bidi="fa-IR"/>
              </w:rPr>
              <w:t xml:space="preserve">1090 - </w:t>
            </w:r>
            <w:r w:rsidRPr="004D5903">
              <w:rPr>
                <w:rStyle w:val="Hyperlink"/>
                <w:rtl/>
                <w:lang w:bidi="fa-IR"/>
              </w:rPr>
              <w:t>ثَوابُ الصّابِرِ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Toc485816566 \h</w:instrText>
            </w:r>
            <w:r>
              <w:rPr>
                <w:webHidden/>
                <w:rtl/>
              </w:rPr>
              <w:instrText xml:space="preserve"> </w:instrText>
            </w:r>
            <w:r>
              <w:rPr>
                <w:webHidden/>
                <w:rtl/>
              </w:rPr>
            </w:r>
            <w:r>
              <w:rPr>
                <w:webHidden/>
                <w:rtl/>
              </w:rPr>
              <w:fldChar w:fldCharType="separate"/>
            </w:r>
            <w:r w:rsidR="00A82045">
              <w:rPr>
                <w:webHidden/>
              </w:rPr>
              <w:t>166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67" w:history="1">
            <w:r w:rsidRPr="004D5903">
              <w:rPr>
                <w:rStyle w:val="Hyperlink"/>
                <w:lang w:bidi="fa-IR"/>
              </w:rPr>
              <w:t>1090. The Reward of the Patient One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Toc485816567 \h</w:instrText>
            </w:r>
            <w:r>
              <w:rPr>
                <w:webHidden/>
                <w:rtl/>
              </w:rPr>
              <w:instrText xml:space="preserve"> </w:instrText>
            </w:r>
            <w:r>
              <w:rPr>
                <w:webHidden/>
                <w:rtl/>
              </w:rPr>
            </w:r>
            <w:r>
              <w:rPr>
                <w:webHidden/>
                <w:rtl/>
              </w:rPr>
              <w:fldChar w:fldCharType="separate"/>
            </w:r>
            <w:r w:rsidR="00A82045">
              <w:rPr>
                <w:webHidden/>
              </w:rPr>
              <w:t>166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6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Toc485816568 \h</w:instrText>
            </w:r>
            <w:r>
              <w:rPr>
                <w:noProof/>
                <w:webHidden/>
                <w:rtl/>
              </w:rPr>
              <w:instrText xml:space="preserve"> </w:instrText>
            </w:r>
            <w:r>
              <w:rPr>
                <w:noProof/>
                <w:webHidden/>
                <w:rtl/>
              </w:rPr>
            </w:r>
            <w:r>
              <w:rPr>
                <w:noProof/>
                <w:webHidden/>
                <w:rtl/>
              </w:rPr>
              <w:fldChar w:fldCharType="separate"/>
            </w:r>
            <w:r w:rsidR="00A82045">
              <w:rPr>
                <w:noProof/>
                <w:webHidden/>
              </w:rPr>
              <w:t>166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69" w:history="1">
            <w:r w:rsidRPr="004D5903">
              <w:rPr>
                <w:rStyle w:val="Hyperlink"/>
                <w:lang w:bidi="fa-IR"/>
              </w:rPr>
              <w:t xml:space="preserve">1091 - </w:t>
            </w:r>
            <w:r w:rsidRPr="004D5903">
              <w:rPr>
                <w:rStyle w:val="Hyperlink"/>
                <w:rtl/>
                <w:lang w:bidi="fa-IR"/>
              </w:rPr>
              <w:t>تَفسيرُ الصَّبرِ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Toc485816569 \h</w:instrText>
            </w:r>
            <w:r>
              <w:rPr>
                <w:webHidden/>
                <w:rtl/>
              </w:rPr>
              <w:instrText xml:space="preserve"> </w:instrText>
            </w:r>
            <w:r>
              <w:rPr>
                <w:webHidden/>
                <w:rtl/>
              </w:rPr>
            </w:r>
            <w:r>
              <w:rPr>
                <w:webHidden/>
                <w:rtl/>
              </w:rPr>
              <w:fldChar w:fldCharType="separate"/>
            </w:r>
            <w:r w:rsidR="00A82045">
              <w:rPr>
                <w:webHidden/>
              </w:rPr>
              <w:t>167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70" w:history="1">
            <w:r w:rsidRPr="004D5903">
              <w:rPr>
                <w:rStyle w:val="Hyperlink"/>
                <w:lang w:bidi="fa-IR"/>
              </w:rPr>
              <w:t>1091. THE TRUE MEANING OF PATIENCE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Toc485816570 \h</w:instrText>
            </w:r>
            <w:r>
              <w:rPr>
                <w:webHidden/>
                <w:rtl/>
              </w:rPr>
              <w:instrText xml:space="preserve"> </w:instrText>
            </w:r>
            <w:r>
              <w:rPr>
                <w:webHidden/>
                <w:rtl/>
              </w:rPr>
            </w:r>
            <w:r>
              <w:rPr>
                <w:webHidden/>
                <w:rtl/>
              </w:rPr>
              <w:fldChar w:fldCharType="separate"/>
            </w:r>
            <w:r w:rsidR="00A82045">
              <w:rPr>
                <w:webHidden/>
              </w:rPr>
              <w:t>167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7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Toc485816571 \h</w:instrText>
            </w:r>
            <w:r>
              <w:rPr>
                <w:noProof/>
                <w:webHidden/>
                <w:rtl/>
              </w:rPr>
              <w:instrText xml:space="preserve"> </w:instrText>
            </w:r>
            <w:r>
              <w:rPr>
                <w:noProof/>
                <w:webHidden/>
                <w:rtl/>
              </w:rPr>
            </w:r>
            <w:r>
              <w:rPr>
                <w:noProof/>
                <w:webHidden/>
                <w:rtl/>
              </w:rPr>
              <w:fldChar w:fldCharType="separate"/>
            </w:r>
            <w:r w:rsidR="00A82045">
              <w:rPr>
                <w:noProof/>
                <w:webHidden/>
              </w:rPr>
              <w:t>167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72" w:history="1">
            <w:r w:rsidRPr="004D5903">
              <w:rPr>
                <w:rStyle w:val="Hyperlink"/>
                <w:lang w:bidi="fa-IR"/>
              </w:rPr>
              <w:t xml:space="preserve">1092 - </w:t>
            </w:r>
            <w:r w:rsidRPr="004D5903">
              <w:rPr>
                <w:rStyle w:val="Hyperlink"/>
                <w:rtl/>
                <w:lang w:bidi="fa-IR"/>
              </w:rPr>
              <w:t>صَبرُ شيعَةِ أهلِ البَيتِ عليهم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Toc485816572 \h</w:instrText>
            </w:r>
            <w:r>
              <w:rPr>
                <w:webHidden/>
                <w:rtl/>
              </w:rPr>
              <w:instrText xml:space="preserve"> </w:instrText>
            </w:r>
            <w:r>
              <w:rPr>
                <w:webHidden/>
                <w:rtl/>
              </w:rPr>
            </w:r>
            <w:r>
              <w:rPr>
                <w:webHidden/>
                <w:rtl/>
              </w:rPr>
              <w:fldChar w:fldCharType="separate"/>
            </w:r>
            <w:r w:rsidR="00A82045">
              <w:rPr>
                <w:webHidden/>
              </w:rPr>
              <w:t>169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73" w:history="1">
            <w:r w:rsidRPr="004D5903">
              <w:rPr>
                <w:rStyle w:val="Hyperlink"/>
                <w:lang w:bidi="fa-IR"/>
              </w:rPr>
              <w:t>1092. THE PATIENCE POSSESSED BY THE SHIA OF THE AHL AL-BAYT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Toc485816573 \h</w:instrText>
            </w:r>
            <w:r>
              <w:rPr>
                <w:webHidden/>
                <w:rtl/>
              </w:rPr>
              <w:instrText xml:space="preserve"> </w:instrText>
            </w:r>
            <w:r>
              <w:rPr>
                <w:webHidden/>
                <w:rtl/>
              </w:rPr>
            </w:r>
            <w:r>
              <w:rPr>
                <w:webHidden/>
                <w:rtl/>
              </w:rPr>
              <w:fldChar w:fldCharType="separate"/>
            </w:r>
            <w:r w:rsidR="00A82045">
              <w:rPr>
                <w:webHidden/>
              </w:rPr>
              <w:t>169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7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Toc485816574 \h</w:instrText>
            </w:r>
            <w:r>
              <w:rPr>
                <w:noProof/>
                <w:webHidden/>
                <w:rtl/>
              </w:rPr>
              <w:instrText xml:space="preserve"> </w:instrText>
            </w:r>
            <w:r>
              <w:rPr>
                <w:noProof/>
                <w:webHidden/>
                <w:rtl/>
              </w:rPr>
            </w:r>
            <w:r>
              <w:rPr>
                <w:noProof/>
                <w:webHidden/>
                <w:rtl/>
              </w:rPr>
              <w:fldChar w:fldCharType="separate"/>
            </w:r>
            <w:r w:rsidR="00A82045">
              <w:rPr>
                <w:noProof/>
                <w:webHidden/>
              </w:rPr>
              <w:t>169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75" w:history="1">
            <w:r w:rsidRPr="004D5903">
              <w:rPr>
                <w:rStyle w:val="Hyperlink"/>
                <w:lang w:bidi="fa-IR"/>
              </w:rPr>
              <w:t xml:space="preserve">1093 - </w:t>
            </w:r>
            <w:r w:rsidRPr="004D5903">
              <w:rPr>
                <w:rStyle w:val="Hyperlink"/>
                <w:rtl/>
                <w:lang w:bidi="fa-IR"/>
              </w:rPr>
              <w:t>آثارُ الجَزَعِ‏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Toc485816575 \h</w:instrText>
            </w:r>
            <w:r>
              <w:rPr>
                <w:webHidden/>
                <w:rtl/>
              </w:rPr>
              <w:instrText xml:space="preserve"> </w:instrText>
            </w:r>
            <w:r>
              <w:rPr>
                <w:webHidden/>
                <w:rtl/>
              </w:rPr>
            </w:r>
            <w:r>
              <w:rPr>
                <w:webHidden/>
                <w:rtl/>
              </w:rPr>
              <w:fldChar w:fldCharType="separate"/>
            </w:r>
            <w:r w:rsidR="00A82045">
              <w:rPr>
                <w:webHidden/>
              </w:rPr>
              <w:t>170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76" w:history="1">
            <w:r w:rsidRPr="004D5903">
              <w:rPr>
                <w:rStyle w:val="Hyperlink"/>
                <w:lang w:bidi="fa-IR"/>
              </w:rPr>
              <w:t>1093. THE EFFECTS OF ANXIETY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Toc485816576 \h</w:instrText>
            </w:r>
            <w:r>
              <w:rPr>
                <w:webHidden/>
                <w:rtl/>
              </w:rPr>
              <w:instrText xml:space="preserve"> </w:instrText>
            </w:r>
            <w:r>
              <w:rPr>
                <w:webHidden/>
                <w:rtl/>
              </w:rPr>
            </w:r>
            <w:r>
              <w:rPr>
                <w:webHidden/>
                <w:rtl/>
              </w:rPr>
              <w:fldChar w:fldCharType="separate"/>
            </w:r>
            <w:r w:rsidR="00A82045">
              <w:rPr>
                <w:webHidden/>
              </w:rPr>
              <w:t>170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7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Toc485816577 \h</w:instrText>
            </w:r>
            <w:r>
              <w:rPr>
                <w:noProof/>
                <w:webHidden/>
                <w:rtl/>
              </w:rPr>
              <w:instrText xml:space="preserve"> </w:instrText>
            </w:r>
            <w:r>
              <w:rPr>
                <w:noProof/>
                <w:webHidden/>
                <w:rtl/>
              </w:rPr>
            </w:r>
            <w:r>
              <w:rPr>
                <w:noProof/>
                <w:webHidden/>
                <w:rtl/>
              </w:rPr>
              <w:fldChar w:fldCharType="separate"/>
            </w:r>
            <w:r w:rsidR="00A82045">
              <w:rPr>
                <w:noProof/>
                <w:webHidden/>
              </w:rPr>
              <w:t>170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78" w:history="1">
            <w:r w:rsidRPr="004D5903">
              <w:rPr>
                <w:rStyle w:val="Hyperlink"/>
                <w:lang w:bidi="fa-IR"/>
              </w:rPr>
              <w:t xml:space="preserve">1094 - </w:t>
            </w:r>
            <w:r w:rsidRPr="004D5903">
              <w:rPr>
                <w:rStyle w:val="Hyperlink"/>
                <w:rtl/>
                <w:lang w:bidi="fa-IR"/>
              </w:rPr>
              <w:t>ما يورِثُ الصَّبرَ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Toc485816578 \h</w:instrText>
            </w:r>
            <w:r>
              <w:rPr>
                <w:webHidden/>
                <w:rtl/>
              </w:rPr>
              <w:instrText xml:space="preserve"> </w:instrText>
            </w:r>
            <w:r>
              <w:rPr>
                <w:webHidden/>
                <w:rtl/>
              </w:rPr>
            </w:r>
            <w:r>
              <w:rPr>
                <w:webHidden/>
                <w:rtl/>
              </w:rPr>
              <w:fldChar w:fldCharType="separate"/>
            </w:r>
            <w:r w:rsidR="00A82045">
              <w:rPr>
                <w:webHidden/>
              </w:rPr>
              <w:t>171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79" w:history="1">
            <w:r w:rsidRPr="004D5903">
              <w:rPr>
                <w:rStyle w:val="Hyperlink"/>
                <w:lang w:bidi="fa-IR"/>
              </w:rPr>
              <w:t>1094. FACTORS THAT BRING ABOUT PATIENCE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Toc485816579 \h</w:instrText>
            </w:r>
            <w:r>
              <w:rPr>
                <w:webHidden/>
                <w:rtl/>
              </w:rPr>
              <w:instrText xml:space="preserve"> </w:instrText>
            </w:r>
            <w:r>
              <w:rPr>
                <w:webHidden/>
                <w:rtl/>
              </w:rPr>
            </w:r>
            <w:r>
              <w:rPr>
                <w:webHidden/>
                <w:rtl/>
              </w:rPr>
              <w:fldChar w:fldCharType="separate"/>
            </w:r>
            <w:r w:rsidR="00A82045">
              <w:rPr>
                <w:webHidden/>
              </w:rPr>
              <w:t>171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8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Toc485816580 \h</w:instrText>
            </w:r>
            <w:r>
              <w:rPr>
                <w:noProof/>
                <w:webHidden/>
                <w:rtl/>
              </w:rPr>
              <w:instrText xml:space="preserve"> </w:instrText>
            </w:r>
            <w:r>
              <w:rPr>
                <w:noProof/>
                <w:webHidden/>
                <w:rtl/>
              </w:rPr>
            </w:r>
            <w:r>
              <w:rPr>
                <w:noProof/>
                <w:webHidden/>
                <w:rtl/>
              </w:rPr>
              <w:fldChar w:fldCharType="separate"/>
            </w:r>
            <w:r w:rsidR="00A82045">
              <w:rPr>
                <w:noProof/>
                <w:webHidden/>
              </w:rPr>
              <w:t>171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81" w:history="1">
            <w:r w:rsidRPr="004D5903">
              <w:rPr>
                <w:rStyle w:val="Hyperlink"/>
                <w:lang w:bidi="fa-IR"/>
              </w:rPr>
              <w:t xml:space="preserve">230 - </w:t>
            </w:r>
            <w:r w:rsidRPr="004D5903">
              <w:rPr>
                <w:rStyle w:val="Hyperlink"/>
                <w:rtl/>
                <w:lang w:bidi="fa-IR"/>
              </w:rPr>
              <w:t>الصِّدق‏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Toc485816581 \h</w:instrText>
            </w:r>
            <w:r>
              <w:rPr>
                <w:webHidden/>
                <w:rtl/>
              </w:rPr>
              <w:instrText xml:space="preserve"> </w:instrText>
            </w:r>
            <w:r>
              <w:rPr>
                <w:webHidden/>
                <w:rtl/>
              </w:rPr>
            </w:r>
            <w:r>
              <w:rPr>
                <w:webHidden/>
                <w:rtl/>
              </w:rPr>
              <w:fldChar w:fldCharType="separate"/>
            </w:r>
            <w:r w:rsidR="00A82045">
              <w:rPr>
                <w:webHidden/>
              </w:rPr>
              <w:t>172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82" w:history="1">
            <w:r w:rsidRPr="004D5903">
              <w:rPr>
                <w:rStyle w:val="Hyperlink"/>
                <w:lang w:bidi="fa-IR"/>
              </w:rPr>
              <w:t>230. TRUTHFULNESS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Toc485816582 \h</w:instrText>
            </w:r>
            <w:r>
              <w:rPr>
                <w:webHidden/>
                <w:rtl/>
              </w:rPr>
              <w:instrText xml:space="preserve"> </w:instrText>
            </w:r>
            <w:r>
              <w:rPr>
                <w:webHidden/>
                <w:rtl/>
              </w:rPr>
            </w:r>
            <w:r>
              <w:rPr>
                <w:webHidden/>
                <w:rtl/>
              </w:rPr>
              <w:fldChar w:fldCharType="separate"/>
            </w:r>
            <w:r w:rsidR="00A82045">
              <w:rPr>
                <w:webHidden/>
              </w:rPr>
              <w:t>172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83" w:history="1">
            <w:r w:rsidRPr="004D5903">
              <w:rPr>
                <w:rStyle w:val="Hyperlink"/>
                <w:lang w:bidi="fa-IR"/>
              </w:rPr>
              <w:t xml:space="preserve">1095 - </w:t>
            </w:r>
            <w:r w:rsidRPr="004D5903">
              <w:rPr>
                <w:rStyle w:val="Hyperlink"/>
                <w:rtl/>
                <w:lang w:bidi="fa-IR"/>
              </w:rPr>
              <w:t>فَضلُ الصِّدقِ وَالصَّادِقِ‏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Toc485816583 \h</w:instrText>
            </w:r>
            <w:r>
              <w:rPr>
                <w:webHidden/>
                <w:rtl/>
              </w:rPr>
              <w:instrText xml:space="preserve"> </w:instrText>
            </w:r>
            <w:r>
              <w:rPr>
                <w:webHidden/>
                <w:rtl/>
              </w:rPr>
            </w:r>
            <w:r>
              <w:rPr>
                <w:webHidden/>
                <w:rtl/>
              </w:rPr>
              <w:fldChar w:fldCharType="separate"/>
            </w:r>
            <w:r w:rsidR="00A82045">
              <w:rPr>
                <w:webHidden/>
              </w:rPr>
              <w:t>172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84" w:history="1">
            <w:r w:rsidRPr="004D5903">
              <w:rPr>
                <w:rStyle w:val="Hyperlink"/>
                <w:lang w:bidi="fa-IR"/>
              </w:rPr>
              <w:t>1095. The Virtue of Truthfulness and the Truthful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Toc485816584 \h</w:instrText>
            </w:r>
            <w:r>
              <w:rPr>
                <w:webHidden/>
                <w:rtl/>
              </w:rPr>
              <w:instrText xml:space="preserve"> </w:instrText>
            </w:r>
            <w:r>
              <w:rPr>
                <w:webHidden/>
                <w:rtl/>
              </w:rPr>
            </w:r>
            <w:r>
              <w:rPr>
                <w:webHidden/>
                <w:rtl/>
              </w:rPr>
              <w:fldChar w:fldCharType="separate"/>
            </w:r>
            <w:r w:rsidR="00A82045">
              <w:rPr>
                <w:webHidden/>
              </w:rPr>
              <w:t>172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8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Toc485816585 \h</w:instrText>
            </w:r>
            <w:r>
              <w:rPr>
                <w:noProof/>
                <w:webHidden/>
                <w:rtl/>
              </w:rPr>
              <w:instrText xml:space="preserve"> </w:instrText>
            </w:r>
            <w:r>
              <w:rPr>
                <w:noProof/>
                <w:webHidden/>
                <w:rtl/>
              </w:rPr>
            </w:r>
            <w:r>
              <w:rPr>
                <w:noProof/>
                <w:webHidden/>
                <w:rtl/>
              </w:rPr>
              <w:fldChar w:fldCharType="separate"/>
            </w:r>
            <w:r w:rsidR="00A82045">
              <w:rPr>
                <w:noProof/>
                <w:webHidden/>
              </w:rPr>
              <w:t>173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86" w:history="1">
            <w:r w:rsidRPr="004D5903">
              <w:rPr>
                <w:rStyle w:val="Hyperlink"/>
                <w:lang w:bidi="fa-IR"/>
              </w:rPr>
              <w:t xml:space="preserve">1096 - </w:t>
            </w:r>
            <w:r w:rsidRPr="004D5903">
              <w:rPr>
                <w:rStyle w:val="Hyperlink"/>
                <w:rtl/>
                <w:lang w:bidi="fa-IR"/>
              </w:rPr>
              <w:t>الإختِبارُ بِصِدقِ الحَدِيثِ‏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Toc485816586 \h</w:instrText>
            </w:r>
            <w:r>
              <w:rPr>
                <w:webHidden/>
                <w:rtl/>
              </w:rPr>
              <w:instrText xml:space="preserve"> </w:instrText>
            </w:r>
            <w:r>
              <w:rPr>
                <w:webHidden/>
                <w:rtl/>
              </w:rPr>
            </w:r>
            <w:r>
              <w:rPr>
                <w:webHidden/>
                <w:rtl/>
              </w:rPr>
              <w:fldChar w:fldCharType="separate"/>
            </w:r>
            <w:r w:rsidR="00A82045">
              <w:rPr>
                <w:webHidden/>
              </w:rPr>
              <w:t>175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87" w:history="1">
            <w:r w:rsidRPr="004D5903">
              <w:rPr>
                <w:rStyle w:val="Hyperlink"/>
                <w:lang w:bidi="fa-IR"/>
              </w:rPr>
              <w:t>1096. TESTING PEOPLE THROUGH Truthfulness in Speech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Toc485816587 \h</w:instrText>
            </w:r>
            <w:r>
              <w:rPr>
                <w:webHidden/>
                <w:rtl/>
              </w:rPr>
              <w:instrText xml:space="preserve"> </w:instrText>
            </w:r>
            <w:r>
              <w:rPr>
                <w:webHidden/>
                <w:rtl/>
              </w:rPr>
            </w:r>
            <w:r>
              <w:rPr>
                <w:webHidden/>
                <w:rtl/>
              </w:rPr>
              <w:fldChar w:fldCharType="separate"/>
            </w:r>
            <w:r w:rsidR="00A82045">
              <w:rPr>
                <w:webHidden/>
              </w:rPr>
              <w:t>175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8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Toc485816588 \h</w:instrText>
            </w:r>
            <w:r>
              <w:rPr>
                <w:noProof/>
                <w:webHidden/>
                <w:rtl/>
              </w:rPr>
              <w:instrText xml:space="preserve"> </w:instrText>
            </w:r>
            <w:r>
              <w:rPr>
                <w:noProof/>
                <w:webHidden/>
                <w:rtl/>
              </w:rPr>
            </w:r>
            <w:r>
              <w:rPr>
                <w:noProof/>
                <w:webHidden/>
                <w:rtl/>
              </w:rPr>
              <w:fldChar w:fldCharType="separate"/>
            </w:r>
            <w:r w:rsidR="00A82045">
              <w:rPr>
                <w:noProof/>
                <w:webHidden/>
              </w:rPr>
              <w:t>175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89" w:history="1">
            <w:r w:rsidRPr="004D5903">
              <w:rPr>
                <w:rStyle w:val="Hyperlink"/>
                <w:lang w:bidi="fa-IR"/>
              </w:rPr>
              <w:t xml:space="preserve">1097 - </w:t>
            </w:r>
            <w:r w:rsidRPr="004D5903">
              <w:rPr>
                <w:rStyle w:val="Hyperlink"/>
                <w:rtl/>
                <w:lang w:bidi="fa-IR"/>
              </w:rPr>
              <w:t>أصدَقُ الأقوالِ‏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Toc485816589 \h</w:instrText>
            </w:r>
            <w:r>
              <w:rPr>
                <w:webHidden/>
                <w:rtl/>
              </w:rPr>
              <w:instrText xml:space="preserve"> </w:instrText>
            </w:r>
            <w:r>
              <w:rPr>
                <w:webHidden/>
                <w:rtl/>
              </w:rPr>
            </w:r>
            <w:r>
              <w:rPr>
                <w:webHidden/>
                <w:rtl/>
              </w:rPr>
              <w:fldChar w:fldCharType="separate"/>
            </w:r>
            <w:r w:rsidR="00A82045">
              <w:rPr>
                <w:webHidden/>
              </w:rPr>
              <w:t>176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90" w:history="1">
            <w:r w:rsidRPr="004D5903">
              <w:rPr>
                <w:rStyle w:val="Hyperlink"/>
                <w:lang w:bidi="fa-IR"/>
              </w:rPr>
              <w:t>1097. The Most Truthful of Sayings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Toc485816590 \h</w:instrText>
            </w:r>
            <w:r>
              <w:rPr>
                <w:webHidden/>
                <w:rtl/>
              </w:rPr>
              <w:instrText xml:space="preserve"> </w:instrText>
            </w:r>
            <w:r>
              <w:rPr>
                <w:webHidden/>
                <w:rtl/>
              </w:rPr>
            </w:r>
            <w:r>
              <w:rPr>
                <w:webHidden/>
                <w:rtl/>
              </w:rPr>
              <w:fldChar w:fldCharType="separate"/>
            </w:r>
            <w:r w:rsidR="00A82045">
              <w:rPr>
                <w:webHidden/>
              </w:rPr>
              <w:t>176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9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Toc485816591 \h</w:instrText>
            </w:r>
            <w:r>
              <w:rPr>
                <w:noProof/>
                <w:webHidden/>
                <w:rtl/>
              </w:rPr>
              <w:instrText xml:space="preserve"> </w:instrText>
            </w:r>
            <w:r>
              <w:rPr>
                <w:noProof/>
                <w:webHidden/>
                <w:rtl/>
              </w:rPr>
            </w:r>
            <w:r>
              <w:rPr>
                <w:noProof/>
                <w:webHidden/>
                <w:rtl/>
              </w:rPr>
              <w:fldChar w:fldCharType="separate"/>
            </w:r>
            <w:r w:rsidR="00A82045">
              <w:rPr>
                <w:noProof/>
                <w:webHidden/>
              </w:rPr>
              <w:t>176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92" w:history="1">
            <w:r w:rsidRPr="004D5903">
              <w:rPr>
                <w:rStyle w:val="Hyperlink"/>
                <w:lang w:bidi="fa-IR"/>
              </w:rPr>
              <w:t xml:space="preserve">231 - </w:t>
            </w:r>
            <w:r w:rsidRPr="004D5903">
              <w:rPr>
                <w:rStyle w:val="Hyperlink"/>
                <w:rtl/>
                <w:lang w:bidi="fa-IR"/>
              </w:rPr>
              <w:t>الصَّدِيق‏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Toc485816592 \h</w:instrText>
            </w:r>
            <w:r>
              <w:rPr>
                <w:webHidden/>
                <w:rtl/>
              </w:rPr>
              <w:instrText xml:space="preserve"> </w:instrText>
            </w:r>
            <w:r>
              <w:rPr>
                <w:webHidden/>
                <w:rtl/>
              </w:rPr>
            </w:r>
            <w:r>
              <w:rPr>
                <w:webHidden/>
                <w:rtl/>
              </w:rPr>
              <w:fldChar w:fldCharType="separate"/>
            </w:r>
            <w:r w:rsidR="00A82045">
              <w:rPr>
                <w:webHidden/>
              </w:rPr>
              <w:t>177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93" w:history="1">
            <w:r w:rsidRPr="004D5903">
              <w:rPr>
                <w:rStyle w:val="Hyperlink"/>
                <w:lang w:bidi="fa-IR"/>
              </w:rPr>
              <w:t>231. THE FRIEND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Toc485816593 \h</w:instrText>
            </w:r>
            <w:r>
              <w:rPr>
                <w:webHidden/>
                <w:rtl/>
              </w:rPr>
              <w:instrText xml:space="preserve"> </w:instrText>
            </w:r>
            <w:r>
              <w:rPr>
                <w:webHidden/>
                <w:rtl/>
              </w:rPr>
            </w:r>
            <w:r>
              <w:rPr>
                <w:webHidden/>
                <w:rtl/>
              </w:rPr>
              <w:fldChar w:fldCharType="separate"/>
            </w:r>
            <w:r w:rsidR="00A82045">
              <w:rPr>
                <w:webHidden/>
              </w:rPr>
              <w:t>177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94" w:history="1">
            <w:r w:rsidRPr="004D5903">
              <w:rPr>
                <w:rStyle w:val="Hyperlink"/>
                <w:lang w:bidi="fa-IR"/>
              </w:rPr>
              <w:t xml:space="preserve">1098 - </w:t>
            </w:r>
            <w:r w:rsidRPr="004D5903">
              <w:rPr>
                <w:rStyle w:val="Hyperlink"/>
                <w:rtl/>
                <w:lang w:bidi="fa-IR"/>
              </w:rPr>
              <w:t>أهَمِّيَّةُ الصَّدِيقِ‏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Toc485816594 \h</w:instrText>
            </w:r>
            <w:r>
              <w:rPr>
                <w:webHidden/>
                <w:rtl/>
              </w:rPr>
              <w:instrText xml:space="preserve"> </w:instrText>
            </w:r>
            <w:r>
              <w:rPr>
                <w:webHidden/>
                <w:rtl/>
              </w:rPr>
            </w:r>
            <w:r>
              <w:rPr>
                <w:webHidden/>
                <w:rtl/>
              </w:rPr>
              <w:fldChar w:fldCharType="separate"/>
            </w:r>
            <w:r w:rsidR="00A82045">
              <w:rPr>
                <w:webHidden/>
              </w:rPr>
              <w:t>177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95" w:history="1">
            <w:r w:rsidRPr="004D5903">
              <w:rPr>
                <w:rStyle w:val="Hyperlink"/>
                <w:lang w:bidi="fa-IR"/>
              </w:rPr>
              <w:t>1098. The Friend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Toc485816595 \h</w:instrText>
            </w:r>
            <w:r>
              <w:rPr>
                <w:webHidden/>
                <w:rtl/>
              </w:rPr>
              <w:instrText xml:space="preserve"> </w:instrText>
            </w:r>
            <w:r>
              <w:rPr>
                <w:webHidden/>
                <w:rtl/>
              </w:rPr>
            </w:r>
            <w:r>
              <w:rPr>
                <w:webHidden/>
                <w:rtl/>
              </w:rPr>
              <w:fldChar w:fldCharType="separate"/>
            </w:r>
            <w:r w:rsidR="00A82045">
              <w:rPr>
                <w:webHidden/>
              </w:rPr>
              <w:t>177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9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Toc485816596 \h</w:instrText>
            </w:r>
            <w:r>
              <w:rPr>
                <w:noProof/>
                <w:webHidden/>
                <w:rtl/>
              </w:rPr>
              <w:instrText xml:space="preserve"> </w:instrText>
            </w:r>
            <w:r>
              <w:rPr>
                <w:noProof/>
                <w:webHidden/>
                <w:rtl/>
              </w:rPr>
            </w:r>
            <w:r>
              <w:rPr>
                <w:noProof/>
                <w:webHidden/>
                <w:rtl/>
              </w:rPr>
              <w:fldChar w:fldCharType="separate"/>
            </w:r>
            <w:r w:rsidR="00A82045">
              <w:rPr>
                <w:noProof/>
                <w:webHidden/>
              </w:rPr>
              <w:t>177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97" w:history="1">
            <w:r w:rsidRPr="004D5903">
              <w:rPr>
                <w:rStyle w:val="Hyperlink"/>
                <w:lang w:bidi="fa-IR"/>
              </w:rPr>
              <w:t xml:space="preserve">1099 - </w:t>
            </w:r>
            <w:r w:rsidRPr="004D5903">
              <w:rPr>
                <w:rStyle w:val="Hyperlink"/>
                <w:rtl/>
                <w:lang w:bidi="fa-IR"/>
              </w:rPr>
              <w:t>تَشاكُلُ النُّفوسِ‏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Toc485816597 \h</w:instrText>
            </w:r>
            <w:r>
              <w:rPr>
                <w:webHidden/>
                <w:rtl/>
              </w:rPr>
              <w:instrText xml:space="preserve"> </w:instrText>
            </w:r>
            <w:r>
              <w:rPr>
                <w:webHidden/>
                <w:rtl/>
              </w:rPr>
            </w:r>
            <w:r>
              <w:rPr>
                <w:webHidden/>
                <w:rtl/>
              </w:rPr>
              <w:fldChar w:fldCharType="separate"/>
            </w:r>
            <w:r w:rsidR="00A82045">
              <w:rPr>
                <w:webHidden/>
              </w:rPr>
              <w:t>178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598" w:history="1">
            <w:r w:rsidRPr="004D5903">
              <w:rPr>
                <w:rStyle w:val="Hyperlink"/>
                <w:lang w:bidi="fa-IR"/>
              </w:rPr>
              <w:t>1099. Resemblance of Souls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Toc485816598 \h</w:instrText>
            </w:r>
            <w:r>
              <w:rPr>
                <w:webHidden/>
                <w:rtl/>
              </w:rPr>
              <w:instrText xml:space="preserve"> </w:instrText>
            </w:r>
            <w:r>
              <w:rPr>
                <w:webHidden/>
                <w:rtl/>
              </w:rPr>
            </w:r>
            <w:r>
              <w:rPr>
                <w:webHidden/>
                <w:rtl/>
              </w:rPr>
              <w:fldChar w:fldCharType="separate"/>
            </w:r>
            <w:r w:rsidR="00A82045">
              <w:rPr>
                <w:webHidden/>
              </w:rPr>
              <w:t>178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59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Toc485816599 \h</w:instrText>
            </w:r>
            <w:r>
              <w:rPr>
                <w:noProof/>
                <w:webHidden/>
                <w:rtl/>
              </w:rPr>
              <w:instrText xml:space="preserve"> </w:instrText>
            </w:r>
            <w:r>
              <w:rPr>
                <w:noProof/>
                <w:webHidden/>
                <w:rtl/>
              </w:rPr>
            </w:r>
            <w:r>
              <w:rPr>
                <w:noProof/>
                <w:webHidden/>
                <w:rtl/>
              </w:rPr>
              <w:fldChar w:fldCharType="separate"/>
            </w:r>
            <w:r w:rsidR="00A82045">
              <w:rPr>
                <w:noProof/>
                <w:webHidden/>
              </w:rPr>
              <w:t>178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00" w:history="1">
            <w:r w:rsidRPr="004D5903">
              <w:rPr>
                <w:rStyle w:val="Hyperlink"/>
                <w:lang w:bidi="fa-IR"/>
              </w:rPr>
              <w:t xml:space="preserve">1100 - </w:t>
            </w:r>
            <w:r w:rsidRPr="004D5903">
              <w:rPr>
                <w:rStyle w:val="Hyperlink"/>
                <w:rtl/>
                <w:lang w:bidi="fa-IR"/>
              </w:rPr>
              <w:t>مَن يَنبَغي مُصادَقَتُهُ‏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Toc485816600 \h</w:instrText>
            </w:r>
            <w:r>
              <w:rPr>
                <w:webHidden/>
                <w:rtl/>
              </w:rPr>
              <w:instrText xml:space="preserve"> </w:instrText>
            </w:r>
            <w:r>
              <w:rPr>
                <w:webHidden/>
                <w:rtl/>
              </w:rPr>
            </w:r>
            <w:r>
              <w:rPr>
                <w:webHidden/>
                <w:rtl/>
              </w:rPr>
              <w:fldChar w:fldCharType="separate"/>
            </w:r>
            <w:r w:rsidR="00A82045">
              <w:rPr>
                <w:webHidden/>
              </w:rPr>
              <w:t>179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01" w:history="1">
            <w:r w:rsidRPr="004D5903">
              <w:rPr>
                <w:rStyle w:val="Hyperlink"/>
                <w:lang w:bidi="fa-IR"/>
              </w:rPr>
              <w:t>1100. People Whom One Should Befriend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Toc485816601 \h</w:instrText>
            </w:r>
            <w:r>
              <w:rPr>
                <w:webHidden/>
                <w:rtl/>
              </w:rPr>
              <w:instrText xml:space="preserve"> </w:instrText>
            </w:r>
            <w:r>
              <w:rPr>
                <w:webHidden/>
                <w:rtl/>
              </w:rPr>
            </w:r>
            <w:r>
              <w:rPr>
                <w:webHidden/>
                <w:rtl/>
              </w:rPr>
              <w:fldChar w:fldCharType="separate"/>
            </w:r>
            <w:r w:rsidR="00A82045">
              <w:rPr>
                <w:webHidden/>
              </w:rPr>
              <w:t>179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0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Toc485816602 \h</w:instrText>
            </w:r>
            <w:r>
              <w:rPr>
                <w:noProof/>
                <w:webHidden/>
                <w:rtl/>
              </w:rPr>
              <w:instrText xml:space="preserve"> </w:instrText>
            </w:r>
            <w:r>
              <w:rPr>
                <w:noProof/>
                <w:webHidden/>
                <w:rtl/>
              </w:rPr>
            </w:r>
            <w:r>
              <w:rPr>
                <w:noProof/>
                <w:webHidden/>
                <w:rtl/>
              </w:rPr>
              <w:fldChar w:fldCharType="separate"/>
            </w:r>
            <w:r w:rsidR="00A82045">
              <w:rPr>
                <w:noProof/>
                <w:webHidden/>
              </w:rPr>
              <w:t>179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03" w:history="1">
            <w:r w:rsidRPr="004D5903">
              <w:rPr>
                <w:rStyle w:val="Hyperlink"/>
                <w:lang w:bidi="fa-IR"/>
              </w:rPr>
              <w:t xml:space="preserve">1101 - </w:t>
            </w:r>
            <w:r w:rsidRPr="004D5903">
              <w:rPr>
                <w:rStyle w:val="Hyperlink"/>
                <w:rtl/>
                <w:lang w:bidi="fa-IR"/>
              </w:rPr>
              <w:t>مَن لا يَنبَغي مُصادَقَتُهُ‏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Toc485816603 \h</w:instrText>
            </w:r>
            <w:r>
              <w:rPr>
                <w:webHidden/>
                <w:rtl/>
              </w:rPr>
              <w:instrText xml:space="preserve"> </w:instrText>
            </w:r>
            <w:r>
              <w:rPr>
                <w:webHidden/>
                <w:rtl/>
              </w:rPr>
            </w:r>
            <w:r>
              <w:rPr>
                <w:webHidden/>
                <w:rtl/>
              </w:rPr>
              <w:fldChar w:fldCharType="separate"/>
            </w:r>
            <w:r w:rsidR="00A82045">
              <w:rPr>
                <w:webHidden/>
              </w:rPr>
              <w:t>181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04" w:history="1">
            <w:r w:rsidRPr="004D5903">
              <w:rPr>
                <w:rStyle w:val="Hyperlink"/>
                <w:lang w:bidi="fa-IR"/>
              </w:rPr>
              <w:t>1101. PEOPLE WHOM ONE MUST NOT BEFRIEND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Toc485816604 \h</w:instrText>
            </w:r>
            <w:r>
              <w:rPr>
                <w:webHidden/>
                <w:rtl/>
              </w:rPr>
              <w:instrText xml:space="preserve"> </w:instrText>
            </w:r>
            <w:r>
              <w:rPr>
                <w:webHidden/>
                <w:rtl/>
              </w:rPr>
            </w:r>
            <w:r>
              <w:rPr>
                <w:webHidden/>
                <w:rtl/>
              </w:rPr>
              <w:fldChar w:fldCharType="separate"/>
            </w:r>
            <w:r w:rsidR="00A82045">
              <w:rPr>
                <w:webHidden/>
              </w:rPr>
              <w:t>181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0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Toc485816605 \h</w:instrText>
            </w:r>
            <w:r>
              <w:rPr>
                <w:noProof/>
                <w:webHidden/>
                <w:rtl/>
              </w:rPr>
              <w:instrText xml:space="preserve"> </w:instrText>
            </w:r>
            <w:r>
              <w:rPr>
                <w:noProof/>
                <w:webHidden/>
                <w:rtl/>
              </w:rPr>
            </w:r>
            <w:r>
              <w:rPr>
                <w:noProof/>
                <w:webHidden/>
                <w:rtl/>
              </w:rPr>
              <w:fldChar w:fldCharType="separate"/>
            </w:r>
            <w:r w:rsidR="00A82045">
              <w:rPr>
                <w:noProof/>
                <w:webHidden/>
              </w:rPr>
              <w:t>182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06" w:history="1">
            <w:r w:rsidRPr="004D5903">
              <w:rPr>
                <w:rStyle w:val="Hyperlink"/>
                <w:lang w:bidi="fa-IR"/>
              </w:rPr>
              <w:t xml:space="preserve">1102 - </w:t>
            </w:r>
            <w:r w:rsidRPr="004D5903">
              <w:rPr>
                <w:rStyle w:val="Hyperlink"/>
                <w:rtl/>
                <w:lang w:bidi="fa-IR"/>
              </w:rPr>
              <w:t>ما يُفسِدُ الصَّداقَةَ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Toc485816606 \h</w:instrText>
            </w:r>
            <w:r>
              <w:rPr>
                <w:webHidden/>
                <w:rtl/>
              </w:rPr>
              <w:instrText xml:space="preserve"> </w:instrText>
            </w:r>
            <w:r>
              <w:rPr>
                <w:webHidden/>
                <w:rtl/>
              </w:rPr>
            </w:r>
            <w:r>
              <w:rPr>
                <w:webHidden/>
                <w:rtl/>
              </w:rPr>
              <w:fldChar w:fldCharType="separate"/>
            </w:r>
            <w:r w:rsidR="00A82045">
              <w:rPr>
                <w:webHidden/>
              </w:rPr>
              <w:t>183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07" w:history="1">
            <w:r w:rsidRPr="004D5903">
              <w:rPr>
                <w:rStyle w:val="Hyperlink"/>
                <w:lang w:bidi="fa-IR"/>
              </w:rPr>
              <w:t>1102. THAT WHICH CORRUPTS A FRIENDSHIP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Toc485816607 \h</w:instrText>
            </w:r>
            <w:r>
              <w:rPr>
                <w:webHidden/>
                <w:rtl/>
              </w:rPr>
              <w:instrText xml:space="preserve"> </w:instrText>
            </w:r>
            <w:r>
              <w:rPr>
                <w:webHidden/>
                <w:rtl/>
              </w:rPr>
            </w:r>
            <w:r>
              <w:rPr>
                <w:webHidden/>
                <w:rtl/>
              </w:rPr>
              <w:fldChar w:fldCharType="separate"/>
            </w:r>
            <w:r w:rsidR="00A82045">
              <w:rPr>
                <w:webHidden/>
              </w:rPr>
              <w:t>183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0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Toc485816608 \h</w:instrText>
            </w:r>
            <w:r>
              <w:rPr>
                <w:noProof/>
                <w:webHidden/>
                <w:rtl/>
              </w:rPr>
              <w:instrText xml:space="preserve"> </w:instrText>
            </w:r>
            <w:r>
              <w:rPr>
                <w:noProof/>
                <w:webHidden/>
                <w:rtl/>
              </w:rPr>
            </w:r>
            <w:r>
              <w:rPr>
                <w:noProof/>
                <w:webHidden/>
                <w:rtl/>
              </w:rPr>
              <w:fldChar w:fldCharType="separate"/>
            </w:r>
            <w:r w:rsidR="00A82045">
              <w:rPr>
                <w:noProof/>
                <w:webHidden/>
              </w:rPr>
              <w:t>183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09" w:history="1">
            <w:r w:rsidRPr="004D5903">
              <w:rPr>
                <w:rStyle w:val="Hyperlink"/>
                <w:lang w:bidi="fa-IR"/>
              </w:rPr>
              <w:t xml:space="preserve">1103 - </w:t>
            </w:r>
            <w:r w:rsidRPr="004D5903">
              <w:rPr>
                <w:rStyle w:val="Hyperlink"/>
                <w:rtl/>
                <w:lang w:bidi="fa-IR"/>
              </w:rPr>
              <w:t>حُدودُ الصَّداقَةِ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Toc485816609 \h</w:instrText>
            </w:r>
            <w:r>
              <w:rPr>
                <w:webHidden/>
                <w:rtl/>
              </w:rPr>
              <w:instrText xml:space="preserve"> </w:instrText>
            </w:r>
            <w:r>
              <w:rPr>
                <w:webHidden/>
                <w:rtl/>
              </w:rPr>
            </w:r>
            <w:r>
              <w:rPr>
                <w:webHidden/>
                <w:rtl/>
              </w:rPr>
              <w:fldChar w:fldCharType="separate"/>
            </w:r>
            <w:r w:rsidR="00A82045">
              <w:rPr>
                <w:webHidden/>
              </w:rPr>
              <w:t>185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10" w:history="1">
            <w:r w:rsidRPr="004D5903">
              <w:rPr>
                <w:rStyle w:val="Hyperlink"/>
                <w:lang w:bidi="fa-IR"/>
              </w:rPr>
              <w:t>1103. The Extent of One’s Friendship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Toc485816610 \h</w:instrText>
            </w:r>
            <w:r>
              <w:rPr>
                <w:webHidden/>
                <w:rtl/>
              </w:rPr>
              <w:instrText xml:space="preserve"> </w:instrText>
            </w:r>
            <w:r>
              <w:rPr>
                <w:webHidden/>
                <w:rtl/>
              </w:rPr>
            </w:r>
            <w:r>
              <w:rPr>
                <w:webHidden/>
                <w:rtl/>
              </w:rPr>
              <w:fldChar w:fldCharType="separate"/>
            </w:r>
            <w:r w:rsidR="00A82045">
              <w:rPr>
                <w:webHidden/>
              </w:rPr>
              <w:t>185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1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Toc485816611 \h</w:instrText>
            </w:r>
            <w:r>
              <w:rPr>
                <w:noProof/>
                <w:webHidden/>
                <w:rtl/>
              </w:rPr>
              <w:instrText xml:space="preserve"> </w:instrText>
            </w:r>
            <w:r>
              <w:rPr>
                <w:noProof/>
                <w:webHidden/>
                <w:rtl/>
              </w:rPr>
            </w:r>
            <w:r>
              <w:rPr>
                <w:noProof/>
                <w:webHidden/>
                <w:rtl/>
              </w:rPr>
              <w:fldChar w:fldCharType="separate"/>
            </w:r>
            <w:r w:rsidR="00A82045">
              <w:rPr>
                <w:noProof/>
                <w:webHidden/>
              </w:rPr>
              <w:t>185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12" w:history="1">
            <w:r w:rsidRPr="004D5903">
              <w:rPr>
                <w:rStyle w:val="Hyperlink"/>
                <w:lang w:bidi="fa-IR"/>
              </w:rPr>
              <w:t xml:space="preserve">1104 - </w:t>
            </w:r>
            <w:r w:rsidRPr="004D5903">
              <w:rPr>
                <w:rStyle w:val="Hyperlink"/>
                <w:rtl/>
                <w:lang w:bidi="fa-IR"/>
              </w:rPr>
              <w:t>أفضلُ الأصحابِ‏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Toc485816612 \h</w:instrText>
            </w:r>
            <w:r>
              <w:rPr>
                <w:webHidden/>
                <w:rtl/>
              </w:rPr>
              <w:instrText xml:space="preserve"> </w:instrText>
            </w:r>
            <w:r>
              <w:rPr>
                <w:webHidden/>
                <w:rtl/>
              </w:rPr>
            </w:r>
            <w:r>
              <w:rPr>
                <w:webHidden/>
                <w:rtl/>
              </w:rPr>
              <w:fldChar w:fldCharType="separate"/>
            </w:r>
            <w:r w:rsidR="00A82045">
              <w:rPr>
                <w:webHidden/>
              </w:rPr>
              <w:t>186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13" w:history="1">
            <w:r w:rsidRPr="004D5903">
              <w:rPr>
                <w:rStyle w:val="Hyperlink"/>
                <w:lang w:bidi="fa-IR"/>
              </w:rPr>
              <w:t>1104. The Best of Companions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Toc485816613 \h</w:instrText>
            </w:r>
            <w:r>
              <w:rPr>
                <w:webHidden/>
                <w:rtl/>
              </w:rPr>
              <w:instrText xml:space="preserve"> </w:instrText>
            </w:r>
            <w:r>
              <w:rPr>
                <w:webHidden/>
                <w:rtl/>
              </w:rPr>
            </w:r>
            <w:r>
              <w:rPr>
                <w:webHidden/>
                <w:rtl/>
              </w:rPr>
              <w:fldChar w:fldCharType="separate"/>
            </w:r>
            <w:r w:rsidR="00A82045">
              <w:rPr>
                <w:webHidden/>
              </w:rPr>
              <w:t>186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1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Toc485816614 \h</w:instrText>
            </w:r>
            <w:r>
              <w:rPr>
                <w:noProof/>
                <w:webHidden/>
                <w:rtl/>
              </w:rPr>
              <w:instrText xml:space="preserve"> </w:instrText>
            </w:r>
            <w:r>
              <w:rPr>
                <w:noProof/>
                <w:webHidden/>
                <w:rtl/>
              </w:rPr>
            </w:r>
            <w:r>
              <w:rPr>
                <w:noProof/>
                <w:webHidden/>
                <w:rtl/>
              </w:rPr>
              <w:fldChar w:fldCharType="separate"/>
            </w:r>
            <w:r w:rsidR="00A82045">
              <w:rPr>
                <w:noProof/>
                <w:webHidden/>
              </w:rPr>
              <w:t>186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15" w:history="1">
            <w:r w:rsidRPr="004D5903">
              <w:rPr>
                <w:rStyle w:val="Hyperlink"/>
                <w:lang w:bidi="fa-IR"/>
              </w:rPr>
              <w:t xml:space="preserve">1105 - </w:t>
            </w:r>
            <w:r w:rsidRPr="004D5903">
              <w:rPr>
                <w:rStyle w:val="Hyperlink"/>
                <w:rtl/>
                <w:lang w:bidi="fa-IR"/>
              </w:rPr>
              <w:t>حَقُّ الصّاحِبِ‏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Toc485816615 \h</w:instrText>
            </w:r>
            <w:r>
              <w:rPr>
                <w:webHidden/>
                <w:rtl/>
              </w:rPr>
              <w:instrText xml:space="preserve"> </w:instrText>
            </w:r>
            <w:r>
              <w:rPr>
                <w:webHidden/>
                <w:rtl/>
              </w:rPr>
            </w:r>
            <w:r>
              <w:rPr>
                <w:webHidden/>
                <w:rtl/>
              </w:rPr>
              <w:fldChar w:fldCharType="separate"/>
            </w:r>
            <w:r w:rsidR="00A82045">
              <w:rPr>
                <w:webHidden/>
              </w:rPr>
              <w:t>187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16" w:history="1">
            <w:r w:rsidRPr="004D5903">
              <w:rPr>
                <w:rStyle w:val="Hyperlink"/>
                <w:lang w:bidi="fa-IR"/>
              </w:rPr>
              <w:t>1105. The Right of One’s Companion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Toc485816616 \h</w:instrText>
            </w:r>
            <w:r>
              <w:rPr>
                <w:webHidden/>
                <w:rtl/>
              </w:rPr>
              <w:instrText xml:space="preserve"> </w:instrText>
            </w:r>
            <w:r>
              <w:rPr>
                <w:webHidden/>
                <w:rtl/>
              </w:rPr>
            </w:r>
            <w:r>
              <w:rPr>
                <w:webHidden/>
                <w:rtl/>
              </w:rPr>
              <w:fldChar w:fldCharType="separate"/>
            </w:r>
            <w:r w:rsidR="00A82045">
              <w:rPr>
                <w:webHidden/>
              </w:rPr>
              <w:t>187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1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Toc485816617 \h</w:instrText>
            </w:r>
            <w:r>
              <w:rPr>
                <w:noProof/>
                <w:webHidden/>
                <w:rtl/>
              </w:rPr>
              <w:instrText xml:space="preserve"> </w:instrText>
            </w:r>
            <w:r>
              <w:rPr>
                <w:noProof/>
                <w:webHidden/>
                <w:rtl/>
              </w:rPr>
            </w:r>
            <w:r>
              <w:rPr>
                <w:noProof/>
                <w:webHidden/>
                <w:rtl/>
              </w:rPr>
              <w:fldChar w:fldCharType="separate"/>
            </w:r>
            <w:r w:rsidR="00A82045">
              <w:rPr>
                <w:noProof/>
                <w:webHidden/>
              </w:rPr>
              <w:t>187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18" w:history="1">
            <w:r w:rsidRPr="004D5903">
              <w:rPr>
                <w:rStyle w:val="Hyperlink"/>
                <w:lang w:bidi="fa-IR"/>
              </w:rPr>
              <w:t xml:space="preserve">232 - </w:t>
            </w:r>
            <w:r w:rsidRPr="004D5903">
              <w:rPr>
                <w:rStyle w:val="Hyperlink"/>
                <w:rtl/>
                <w:lang w:bidi="fa-IR"/>
              </w:rPr>
              <w:t>الصدقة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Toc485816618 \h</w:instrText>
            </w:r>
            <w:r>
              <w:rPr>
                <w:webHidden/>
                <w:rtl/>
              </w:rPr>
              <w:instrText xml:space="preserve"> </w:instrText>
            </w:r>
            <w:r>
              <w:rPr>
                <w:webHidden/>
                <w:rtl/>
              </w:rPr>
            </w:r>
            <w:r>
              <w:rPr>
                <w:webHidden/>
                <w:rtl/>
              </w:rPr>
              <w:fldChar w:fldCharType="separate"/>
            </w:r>
            <w:r w:rsidR="00A82045">
              <w:rPr>
                <w:webHidden/>
              </w:rPr>
              <w:t>188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19" w:history="1">
            <w:r w:rsidRPr="004D5903">
              <w:rPr>
                <w:rStyle w:val="Hyperlink"/>
                <w:lang w:bidi="fa-IR"/>
              </w:rPr>
              <w:t>232. CHARITY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Toc485816619 \h</w:instrText>
            </w:r>
            <w:r>
              <w:rPr>
                <w:webHidden/>
                <w:rtl/>
              </w:rPr>
              <w:instrText xml:space="preserve"> </w:instrText>
            </w:r>
            <w:r>
              <w:rPr>
                <w:webHidden/>
                <w:rtl/>
              </w:rPr>
            </w:r>
            <w:r>
              <w:rPr>
                <w:webHidden/>
                <w:rtl/>
              </w:rPr>
              <w:fldChar w:fldCharType="separate"/>
            </w:r>
            <w:r w:rsidR="00A82045">
              <w:rPr>
                <w:webHidden/>
              </w:rPr>
              <w:t>188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20" w:history="1">
            <w:r w:rsidRPr="004D5903">
              <w:rPr>
                <w:rStyle w:val="Hyperlink"/>
                <w:lang w:bidi="fa-IR"/>
              </w:rPr>
              <w:t xml:space="preserve">1106 - </w:t>
            </w:r>
            <w:r w:rsidRPr="004D5903">
              <w:rPr>
                <w:rStyle w:val="Hyperlink"/>
                <w:rtl/>
                <w:lang w:bidi="fa-IR"/>
              </w:rPr>
              <w:t>فَضلُ الصَّدَقَةِ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Toc485816620 \h</w:instrText>
            </w:r>
            <w:r>
              <w:rPr>
                <w:webHidden/>
                <w:rtl/>
              </w:rPr>
              <w:instrText xml:space="preserve"> </w:instrText>
            </w:r>
            <w:r>
              <w:rPr>
                <w:webHidden/>
                <w:rtl/>
              </w:rPr>
            </w:r>
            <w:r>
              <w:rPr>
                <w:webHidden/>
                <w:rtl/>
              </w:rPr>
              <w:fldChar w:fldCharType="separate"/>
            </w:r>
            <w:r w:rsidR="00A82045">
              <w:rPr>
                <w:webHidden/>
              </w:rPr>
              <w:t>188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21" w:history="1">
            <w:r w:rsidRPr="004D5903">
              <w:rPr>
                <w:rStyle w:val="Hyperlink"/>
                <w:lang w:bidi="fa-IR"/>
              </w:rPr>
              <w:t>1106. The Virtue of Charity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Toc485816621 \h</w:instrText>
            </w:r>
            <w:r>
              <w:rPr>
                <w:webHidden/>
                <w:rtl/>
              </w:rPr>
              <w:instrText xml:space="preserve"> </w:instrText>
            </w:r>
            <w:r>
              <w:rPr>
                <w:webHidden/>
                <w:rtl/>
              </w:rPr>
            </w:r>
            <w:r>
              <w:rPr>
                <w:webHidden/>
                <w:rtl/>
              </w:rPr>
              <w:fldChar w:fldCharType="separate"/>
            </w:r>
            <w:r w:rsidR="00A82045">
              <w:rPr>
                <w:webHidden/>
              </w:rPr>
              <w:t>188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2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Toc485816622 \h</w:instrText>
            </w:r>
            <w:r>
              <w:rPr>
                <w:noProof/>
                <w:webHidden/>
                <w:rtl/>
              </w:rPr>
              <w:instrText xml:space="preserve"> </w:instrText>
            </w:r>
            <w:r>
              <w:rPr>
                <w:noProof/>
                <w:webHidden/>
                <w:rtl/>
              </w:rPr>
            </w:r>
            <w:r>
              <w:rPr>
                <w:noProof/>
                <w:webHidden/>
                <w:rtl/>
              </w:rPr>
              <w:fldChar w:fldCharType="separate"/>
            </w:r>
            <w:r w:rsidR="00A82045">
              <w:rPr>
                <w:noProof/>
                <w:webHidden/>
              </w:rPr>
              <w:t>188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23" w:history="1">
            <w:r w:rsidRPr="004D5903">
              <w:rPr>
                <w:rStyle w:val="Hyperlink"/>
                <w:lang w:bidi="fa-IR"/>
              </w:rPr>
              <w:t xml:space="preserve">1107 - </w:t>
            </w:r>
            <w:r w:rsidRPr="004D5903">
              <w:rPr>
                <w:rStyle w:val="Hyperlink"/>
                <w:rtl/>
                <w:lang w:bidi="fa-IR"/>
              </w:rPr>
              <w:t>تَلَقِّي اللَّهِ لِلصَّدَقاتِ‏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Toc485816623 \h</w:instrText>
            </w:r>
            <w:r>
              <w:rPr>
                <w:webHidden/>
                <w:rtl/>
              </w:rPr>
              <w:instrText xml:space="preserve"> </w:instrText>
            </w:r>
            <w:r>
              <w:rPr>
                <w:webHidden/>
                <w:rtl/>
              </w:rPr>
            </w:r>
            <w:r>
              <w:rPr>
                <w:webHidden/>
                <w:rtl/>
              </w:rPr>
              <w:fldChar w:fldCharType="separate"/>
            </w:r>
            <w:r w:rsidR="00A82045">
              <w:rPr>
                <w:webHidden/>
              </w:rPr>
              <w:t>190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24" w:history="1">
            <w:r w:rsidRPr="004D5903">
              <w:rPr>
                <w:rStyle w:val="Hyperlink"/>
                <w:lang w:bidi="fa-IR"/>
              </w:rPr>
              <w:t>1107. ALLAH’S FIRSTHAND RECEIPT OF CHARITIES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Toc485816624 \h</w:instrText>
            </w:r>
            <w:r>
              <w:rPr>
                <w:webHidden/>
                <w:rtl/>
              </w:rPr>
              <w:instrText xml:space="preserve"> </w:instrText>
            </w:r>
            <w:r>
              <w:rPr>
                <w:webHidden/>
                <w:rtl/>
              </w:rPr>
            </w:r>
            <w:r>
              <w:rPr>
                <w:webHidden/>
                <w:rtl/>
              </w:rPr>
              <w:fldChar w:fldCharType="separate"/>
            </w:r>
            <w:r w:rsidR="00A82045">
              <w:rPr>
                <w:webHidden/>
              </w:rPr>
              <w:t>190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2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Toc485816625 \h</w:instrText>
            </w:r>
            <w:r>
              <w:rPr>
                <w:noProof/>
                <w:webHidden/>
                <w:rtl/>
              </w:rPr>
              <w:instrText xml:space="preserve"> </w:instrText>
            </w:r>
            <w:r>
              <w:rPr>
                <w:noProof/>
                <w:webHidden/>
                <w:rtl/>
              </w:rPr>
            </w:r>
            <w:r>
              <w:rPr>
                <w:noProof/>
                <w:webHidden/>
                <w:rtl/>
              </w:rPr>
              <w:fldChar w:fldCharType="separate"/>
            </w:r>
            <w:r w:rsidR="00A82045">
              <w:rPr>
                <w:noProof/>
                <w:webHidden/>
              </w:rPr>
              <w:t>190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26" w:history="1">
            <w:r w:rsidRPr="004D5903">
              <w:rPr>
                <w:rStyle w:val="Hyperlink"/>
                <w:lang w:bidi="fa-IR"/>
              </w:rPr>
              <w:t xml:space="preserve">1108 - </w:t>
            </w:r>
            <w:r w:rsidRPr="004D5903">
              <w:rPr>
                <w:rStyle w:val="Hyperlink"/>
                <w:rtl/>
                <w:lang w:bidi="fa-IR"/>
              </w:rPr>
              <w:t>الصَّدَقَةُ ودَفعُ البَلاءِ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Toc485816626 \h</w:instrText>
            </w:r>
            <w:r>
              <w:rPr>
                <w:webHidden/>
                <w:rtl/>
              </w:rPr>
              <w:instrText xml:space="preserve"> </w:instrText>
            </w:r>
            <w:r>
              <w:rPr>
                <w:webHidden/>
                <w:rtl/>
              </w:rPr>
            </w:r>
            <w:r>
              <w:rPr>
                <w:webHidden/>
                <w:rtl/>
              </w:rPr>
              <w:fldChar w:fldCharType="separate"/>
            </w:r>
            <w:r w:rsidR="00A82045">
              <w:rPr>
                <w:webHidden/>
              </w:rPr>
              <w:t>191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27" w:history="1">
            <w:r w:rsidRPr="004D5903">
              <w:rPr>
                <w:rStyle w:val="Hyperlink"/>
                <w:lang w:bidi="fa-IR"/>
              </w:rPr>
              <w:t>1108. CHARITY AND REPELLING ADVERSITIES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Toc485816627 \h</w:instrText>
            </w:r>
            <w:r>
              <w:rPr>
                <w:webHidden/>
                <w:rtl/>
              </w:rPr>
              <w:instrText xml:space="preserve"> </w:instrText>
            </w:r>
            <w:r>
              <w:rPr>
                <w:webHidden/>
                <w:rtl/>
              </w:rPr>
            </w:r>
            <w:r>
              <w:rPr>
                <w:webHidden/>
                <w:rtl/>
              </w:rPr>
              <w:fldChar w:fldCharType="separate"/>
            </w:r>
            <w:r w:rsidR="00A82045">
              <w:rPr>
                <w:webHidden/>
              </w:rPr>
              <w:t>191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2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Toc485816628 \h</w:instrText>
            </w:r>
            <w:r>
              <w:rPr>
                <w:noProof/>
                <w:webHidden/>
                <w:rtl/>
              </w:rPr>
              <w:instrText xml:space="preserve"> </w:instrText>
            </w:r>
            <w:r>
              <w:rPr>
                <w:noProof/>
                <w:webHidden/>
                <w:rtl/>
              </w:rPr>
            </w:r>
            <w:r>
              <w:rPr>
                <w:noProof/>
                <w:webHidden/>
                <w:rtl/>
              </w:rPr>
              <w:fldChar w:fldCharType="separate"/>
            </w:r>
            <w:r w:rsidR="00A82045">
              <w:rPr>
                <w:noProof/>
                <w:webHidden/>
              </w:rPr>
              <w:t>191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29" w:history="1">
            <w:r w:rsidRPr="004D5903">
              <w:rPr>
                <w:rStyle w:val="Hyperlink"/>
                <w:lang w:bidi="fa-IR"/>
              </w:rPr>
              <w:t xml:space="preserve">1109 - </w:t>
            </w:r>
            <w:r w:rsidRPr="004D5903">
              <w:rPr>
                <w:rStyle w:val="Hyperlink"/>
                <w:rtl/>
                <w:lang w:bidi="fa-IR"/>
              </w:rPr>
              <w:t>الصَّدَقَةُ مِفتاحُ الرِّزقِ‏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Toc485816629 \h</w:instrText>
            </w:r>
            <w:r>
              <w:rPr>
                <w:webHidden/>
                <w:rtl/>
              </w:rPr>
              <w:instrText xml:space="preserve"> </w:instrText>
            </w:r>
            <w:r>
              <w:rPr>
                <w:webHidden/>
                <w:rtl/>
              </w:rPr>
            </w:r>
            <w:r>
              <w:rPr>
                <w:webHidden/>
                <w:rtl/>
              </w:rPr>
              <w:fldChar w:fldCharType="separate"/>
            </w:r>
            <w:r w:rsidR="00A82045">
              <w:rPr>
                <w:webHidden/>
              </w:rPr>
              <w:t>192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30" w:history="1">
            <w:r w:rsidRPr="004D5903">
              <w:rPr>
                <w:rStyle w:val="Hyperlink"/>
                <w:lang w:bidi="fa-IR"/>
              </w:rPr>
              <w:t>1109. CHARITY IS THE KEY TO (INCREASED) SUSTENANCE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Toc485816630 \h</w:instrText>
            </w:r>
            <w:r>
              <w:rPr>
                <w:webHidden/>
                <w:rtl/>
              </w:rPr>
              <w:instrText xml:space="preserve"> </w:instrText>
            </w:r>
            <w:r>
              <w:rPr>
                <w:webHidden/>
                <w:rtl/>
              </w:rPr>
            </w:r>
            <w:r>
              <w:rPr>
                <w:webHidden/>
                <w:rtl/>
              </w:rPr>
              <w:fldChar w:fldCharType="separate"/>
            </w:r>
            <w:r w:rsidR="00A82045">
              <w:rPr>
                <w:webHidden/>
              </w:rPr>
              <w:t>192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3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Toc485816631 \h</w:instrText>
            </w:r>
            <w:r>
              <w:rPr>
                <w:noProof/>
                <w:webHidden/>
                <w:rtl/>
              </w:rPr>
              <w:instrText xml:space="preserve"> </w:instrText>
            </w:r>
            <w:r>
              <w:rPr>
                <w:noProof/>
                <w:webHidden/>
                <w:rtl/>
              </w:rPr>
            </w:r>
            <w:r>
              <w:rPr>
                <w:noProof/>
                <w:webHidden/>
                <w:rtl/>
              </w:rPr>
              <w:fldChar w:fldCharType="separate"/>
            </w:r>
            <w:r w:rsidR="00A82045">
              <w:rPr>
                <w:noProof/>
                <w:webHidden/>
              </w:rPr>
              <w:t>192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32" w:history="1">
            <w:r w:rsidRPr="004D5903">
              <w:rPr>
                <w:rStyle w:val="Hyperlink"/>
                <w:lang w:bidi="fa-IR"/>
              </w:rPr>
              <w:t xml:space="preserve">1110 - </w:t>
            </w:r>
            <w:r w:rsidRPr="004D5903">
              <w:rPr>
                <w:rStyle w:val="Hyperlink"/>
                <w:rtl/>
                <w:lang w:bidi="fa-IR"/>
              </w:rPr>
              <w:t>كُلُّ مَعروفٍ صَدَقَةٌ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Toc485816632 \h</w:instrText>
            </w:r>
            <w:r>
              <w:rPr>
                <w:webHidden/>
                <w:rtl/>
              </w:rPr>
              <w:instrText xml:space="preserve"> </w:instrText>
            </w:r>
            <w:r>
              <w:rPr>
                <w:webHidden/>
                <w:rtl/>
              </w:rPr>
            </w:r>
            <w:r>
              <w:rPr>
                <w:webHidden/>
                <w:rtl/>
              </w:rPr>
              <w:fldChar w:fldCharType="separate"/>
            </w:r>
            <w:r w:rsidR="00A82045">
              <w:rPr>
                <w:webHidden/>
              </w:rPr>
              <w:t>193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33" w:history="1">
            <w:r w:rsidRPr="004D5903">
              <w:rPr>
                <w:rStyle w:val="Hyperlink"/>
                <w:lang w:bidi="fa-IR"/>
              </w:rPr>
              <w:t>1110. EVERY KINDLY ACT IS CONSIDERED CHARITY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Toc485816633 \h</w:instrText>
            </w:r>
            <w:r>
              <w:rPr>
                <w:webHidden/>
                <w:rtl/>
              </w:rPr>
              <w:instrText xml:space="preserve"> </w:instrText>
            </w:r>
            <w:r>
              <w:rPr>
                <w:webHidden/>
                <w:rtl/>
              </w:rPr>
            </w:r>
            <w:r>
              <w:rPr>
                <w:webHidden/>
                <w:rtl/>
              </w:rPr>
              <w:fldChar w:fldCharType="separate"/>
            </w:r>
            <w:r w:rsidR="00A82045">
              <w:rPr>
                <w:webHidden/>
              </w:rPr>
              <w:t>193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3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Toc485816634 \h</w:instrText>
            </w:r>
            <w:r>
              <w:rPr>
                <w:noProof/>
                <w:webHidden/>
                <w:rtl/>
              </w:rPr>
              <w:instrText xml:space="preserve"> </w:instrText>
            </w:r>
            <w:r>
              <w:rPr>
                <w:noProof/>
                <w:webHidden/>
                <w:rtl/>
              </w:rPr>
            </w:r>
            <w:r>
              <w:rPr>
                <w:noProof/>
                <w:webHidden/>
                <w:rtl/>
              </w:rPr>
              <w:fldChar w:fldCharType="separate"/>
            </w:r>
            <w:r w:rsidR="00A82045">
              <w:rPr>
                <w:noProof/>
                <w:webHidden/>
              </w:rPr>
              <w:t>193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35" w:history="1">
            <w:r w:rsidRPr="004D5903">
              <w:rPr>
                <w:rStyle w:val="Hyperlink"/>
                <w:lang w:bidi="fa-IR"/>
              </w:rPr>
              <w:t xml:space="preserve">1111 - </w:t>
            </w:r>
            <w:r w:rsidRPr="004D5903">
              <w:rPr>
                <w:rStyle w:val="Hyperlink"/>
                <w:rtl/>
                <w:lang w:bidi="fa-IR"/>
              </w:rPr>
              <w:t>أفضَلُ الصَّدَقَةِ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Toc485816635 \h</w:instrText>
            </w:r>
            <w:r>
              <w:rPr>
                <w:webHidden/>
                <w:rtl/>
              </w:rPr>
              <w:instrText xml:space="preserve"> </w:instrText>
            </w:r>
            <w:r>
              <w:rPr>
                <w:webHidden/>
                <w:rtl/>
              </w:rPr>
            </w:r>
            <w:r>
              <w:rPr>
                <w:webHidden/>
                <w:rtl/>
              </w:rPr>
              <w:fldChar w:fldCharType="separate"/>
            </w:r>
            <w:r w:rsidR="00A82045">
              <w:rPr>
                <w:webHidden/>
              </w:rPr>
              <w:t>195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36" w:history="1">
            <w:r w:rsidRPr="004D5903">
              <w:rPr>
                <w:rStyle w:val="Hyperlink"/>
                <w:lang w:bidi="fa-IR"/>
              </w:rPr>
              <w:t>1111. THE BEST FORM OF CHARITY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Toc485816636 \h</w:instrText>
            </w:r>
            <w:r>
              <w:rPr>
                <w:webHidden/>
                <w:rtl/>
              </w:rPr>
              <w:instrText xml:space="preserve"> </w:instrText>
            </w:r>
            <w:r>
              <w:rPr>
                <w:webHidden/>
                <w:rtl/>
              </w:rPr>
            </w:r>
            <w:r>
              <w:rPr>
                <w:webHidden/>
                <w:rtl/>
              </w:rPr>
              <w:fldChar w:fldCharType="separate"/>
            </w:r>
            <w:r w:rsidR="00A82045">
              <w:rPr>
                <w:webHidden/>
              </w:rPr>
              <w:t>195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3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Toc485816637 \h</w:instrText>
            </w:r>
            <w:r>
              <w:rPr>
                <w:noProof/>
                <w:webHidden/>
                <w:rtl/>
              </w:rPr>
              <w:instrText xml:space="preserve"> </w:instrText>
            </w:r>
            <w:r>
              <w:rPr>
                <w:noProof/>
                <w:webHidden/>
                <w:rtl/>
              </w:rPr>
            </w:r>
            <w:r>
              <w:rPr>
                <w:noProof/>
                <w:webHidden/>
                <w:rtl/>
              </w:rPr>
              <w:fldChar w:fldCharType="separate"/>
            </w:r>
            <w:r w:rsidR="00A82045">
              <w:rPr>
                <w:noProof/>
                <w:webHidden/>
              </w:rPr>
              <w:t>196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38" w:history="1">
            <w:r w:rsidRPr="004D5903">
              <w:rPr>
                <w:rStyle w:val="Hyperlink"/>
                <w:lang w:bidi="fa-IR"/>
              </w:rPr>
              <w:t xml:space="preserve">1112 - </w:t>
            </w:r>
            <w:r w:rsidRPr="004D5903">
              <w:rPr>
                <w:rStyle w:val="Hyperlink"/>
                <w:rtl/>
                <w:lang w:bidi="fa-IR"/>
              </w:rPr>
              <w:t>فَضلُ صَدَقَةِ السِّرِّ وآثارُها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Toc485816638 \h</w:instrText>
            </w:r>
            <w:r>
              <w:rPr>
                <w:webHidden/>
                <w:rtl/>
              </w:rPr>
              <w:instrText xml:space="preserve"> </w:instrText>
            </w:r>
            <w:r>
              <w:rPr>
                <w:webHidden/>
                <w:rtl/>
              </w:rPr>
            </w:r>
            <w:r>
              <w:rPr>
                <w:webHidden/>
                <w:rtl/>
              </w:rPr>
              <w:fldChar w:fldCharType="separate"/>
            </w:r>
            <w:r w:rsidR="00A82045">
              <w:rPr>
                <w:webHidden/>
              </w:rPr>
              <w:t>197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39" w:history="1">
            <w:r w:rsidRPr="004D5903">
              <w:rPr>
                <w:rStyle w:val="Hyperlink"/>
                <w:lang w:bidi="fa-IR"/>
              </w:rPr>
              <w:t>1112. THE VIRTUE OF GIVING CHARITY IN SECRET AND ITS GOOD EFFECTS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Toc485816639 \h</w:instrText>
            </w:r>
            <w:r>
              <w:rPr>
                <w:webHidden/>
                <w:rtl/>
              </w:rPr>
              <w:instrText xml:space="preserve"> </w:instrText>
            </w:r>
            <w:r>
              <w:rPr>
                <w:webHidden/>
                <w:rtl/>
              </w:rPr>
            </w:r>
            <w:r>
              <w:rPr>
                <w:webHidden/>
                <w:rtl/>
              </w:rPr>
              <w:fldChar w:fldCharType="separate"/>
            </w:r>
            <w:r w:rsidR="00A82045">
              <w:rPr>
                <w:webHidden/>
              </w:rPr>
              <w:t>197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4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Toc485816640 \h</w:instrText>
            </w:r>
            <w:r>
              <w:rPr>
                <w:noProof/>
                <w:webHidden/>
                <w:rtl/>
              </w:rPr>
              <w:instrText xml:space="preserve"> </w:instrText>
            </w:r>
            <w:r>
              <w:rPr>
                <w:noProof/>
                <w:webHidden/>
                <w:rtl/>
              </w:rPr>
            </w:r>
            <w:r>
              <w:rPr>
                <w:noProof/>
                <w:webHidden/>
                <w:rtl/>
              </w:rPr>
              <w:fldChar w:fldCharType="separate"/>
            </w:r>
            <w:r w:rsidR="00A82045">
              <w:rPr>
                <w:noProof/>
                <w:webHidden/>
              </w:rPr>
              <w:t>198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41" w:history="1">
            <w:r w:rsidRPr="004D5903">
              <w:rPr>
                <w:rStyle w:val="Hyperlink"/>
                <w:lang w:bidi="fa-IR"/>
              </w:rPr>
              <w:t xml:space="preserve">1113 - </w:t>
            </w:r>
            <w:r w:rsidRPr="004D5903">
              <w:rPr>
                <w:rStyle w:val="Hyperlink"/>
                <w:rtl/>
                <w:lang w:bidi="fa-IR"/>
              </w:rPr>
              <w:t>حَدُّ الصَّدَقَةِ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Toc485816641 \h</w:instrText>
            </w:r>
            <w:r>
              <w:rPr>
                <w:webHidden/>
                <w:rtl/>
              </w:rPr>
              <w:instrText xml:space="preserve"> </w:instrText>
            </w:r>
            <w:r>
              <w:rPr>
                <w:webHidden/>
                <w:rtl/>
              </w:rPr>
            </w:r>
            <w:r>
              <w:rPr>
                <w:webHidden/>
                <w:rtl/>
              </w:rPr>
              <w:fldChar w:fldCharType="separate"/>
            </w:r>
            <w:r w:rsidR="00A82045">
              <w:rPr>
                <w:webHidden/>
              </w:rPr>
              <w:t>199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42" w:history="1">
            <w:r w:rsidRPr="004D5903">
              <w:rPr>
                <w:rStyle w:val="Hyperlink"/>
                <w:lang w:bidi="fa-IR"/>
              </w:rPr>
              <w:t>1113. THE AMOUNT OF CHARITY TO BE GIVEN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Toc485816642 \h</w:instrText>
            </w:r>
            <w:r>
              <w:rPr>
                <w:webHidden/>
                <w:rtl/>
              </w:rPr>
              <w:instrText xml:space="preserve"> </w:instrText>
            </w:r>
            <w:r>
              <w:rPr>
                <w:webHidden/>
                <w:rtl/>
              </w:rPr>
            </w:r>
            <w:r>
              <w:rPr>
                <w:webHidden/>
                <w:rtl/>
              </w:rPr>
              <w:fldChar w:fldCharType="separate"/>
            </w:r>
            <w:r w:rsidR="00A82045">
              <w:rPr>
                <w:webHidden/>
              </w:rPr>
              <w:t>199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4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Toc485816643 \h</w:instrText>
            </w:r>
            <w:r>
              <w:rPr>
                <w:noProof/>
                <w:webHidden/>
                <w:rtl/>
              </w:rPr>
              <w:instrText xml:space="preserve"> </w:instrText>
            </w:r>
            <w:r>
              <w:rPr>
                <w:noProof/>
                <w:webHidden/>
                <w:rtl/>
              </w:rPr>
            </w:r>
            <w:r>
              <w:rPr>
                <w:noProof/>
                <w:webHidden/>
                <w:rtl/>
              </w:rPr>
              <w:fldChar w:fldCharType="separate"/>
            </w:r>
            <w:r w:rsidR="00A82045">
              <w:rPr>
                <w:noProof/>
                <w:webHidden/>
              </w:rPr>
              <w:t>199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44" w:history="1">
            <w:r w:rsidRPr="004D5903">
              <w:rPr>
                <w:rStyle w:val="Hyperlink"/>
                <w:lang w:bidi="fa-IR"/>
              </w:rPr>
              <w:t xml:space="preserve">1114 - </w:t>
            </w:r>
            <w:r w:rsidRPr="004D5903">
              <w:rPr>
                <w:rStyle w:val="Hyperlink"/>
                <w:rtl/>
                <w:lang w:bidi="fa-IR"/>
              </w:rPr>
              <w:t>مَواردُ الصَّدَقةِ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Toc485816644 \h</w:instrText>
            </w:r>
            <w:r>
              <w:rPr>
                <w:webHidden/>
                <w:rtl/>
              </w:rPr>
              <w:instrText xml:space="preserve"> </w:instrText>
            </w:r>
            <w:r>
              <w:rPr>
                <w:webHidden/>
                <w:rtl/>
              </w:rPr>
            </w:r>
            <w:r>
              <w:rPr>
                <w:webHidden/>
                <w:rtl/>
              </w:rPr>
              <w:fldChar w:fldCharType="separate"/>
            </w:r>
            <w:r w:rsidR="00A82045">
              <w:rPr>
                <w:webHidden/>
              </w:rPr>
              <w:t>200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45" w:history="1">
            <w:r w:rsidRPr="004D5903">
              <w:rPr>
                <w:rStyle w:val="Hyperlink"/>
                <w:lang w:bidi="fa-IR"/>
              </w:rPr>
              <w:t>1114. The Recipients of Charity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Toc485816645 \h</w:instrText>
            </w:r>
            <w:r>
              <w:rPr>
                <w:webHidden/>
                <w:rtl/>
              </w:rPr>
              <w:instrText xml:space="preserve"> </w:instrText>
            </w:r>
            <w:r>
              <w:rPr>
                <w:webHidden/>
                <w:rtl/>
              </w:rPr>
            </w:r>
            <w:r>
              <w:rPr>
                <w:webHidden/>
                <w:rtl/>
              </w:rPr>
              <w:fldChar w:fldCharType="separate"/>
            </w:r>
            <w:r w:rsidR="00A82045">
              <w:rPr>
                <w:webHidden/>
              </w:rPr>
              <w:t>200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4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Toc485816646 \h</w:instrText>
            </w:r>
            <w:r>
              <w:rPr>
                <w:noProof/>
                <w:webHidden/>
                <w:rtl/>
              </w:rPr>
              <w:instrText xml:space="preserve"> </w:instrText>
            </w:r>
            <w:r>
              <w:rPr>
                <w:noProof/>
                <w:webHidden/>
                <w:rtl/>
              </w:rPr>
            </w:r>
            <w:r>
              <w:rPr>
                <w:noProof/>
                <w:webHidden/>
                <w:rtl/>
              </w:rPr>
              <w:fldChar w:fldCharType="separate"/>
            </w:r>
            <w:r w:rsidR="00A82045">
              <w:rPr>
                <w:noProof/>
                <w:webHidden/>
              </w:rPr>
              <w:t>200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47" w:history="1">
            <w:r w:rsidRPr="004D5903">
              <w:rPr>
                <w:rStyle w:val="Hyperlink"/>
                <w:lang w:bidi="fa-IR"/>
              </w:rPr>
              <w:t xml:space="preserve">1115 - </w:t>
            </w:r>
            <w:r w:rsidRPr="004D5903">
              <w:rPr>
                <w:rStyle w:val="Hyperlink"/>
                <w:rtl/>
                <w:lang w:bidi="fa-IR"/>
              </w:rPr>
              <w:t>أدَبُ العَطاءِ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Toc485816647 \h</w:instrText>
            </w:r>
            <w:r>
              <w:rPr>
                <w:webHidden/>
                <w:rtl/>
              </w:rPr>
              <w:instrText xml:space="preserve"> </w:instrText>
            </w:r>
            <w:r>
              <w:rPr>
                <w:webHidden/>
                <w:rtl/>
              </w:rPr>
            </w:r>
            <w:r>
              <w:rPr>
                <w:webHidden/>
                <w:rtl/>
              </w:rPr>
              <w:fldChar w:fldCharType="separate"/>
            </w:r>
            <w:r w:rsidR="00A82045">
              <w:rPr>
                <w:webHidden/>
              </w:rPr>
              <w:t>202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48" w:history="1">
            <w:r w:rsidRPr="004D5903">
              <w:rPr>
                <w:rStyle w:val="Hyperlink"/>
                <w:lang w:bidi="fa-IR"/>
              </w:rPr>
              <w:t>1115. The Etiquette of Giving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Toc485816648 \h</w:instrText>
            </w:r>
            <w:r>
              <w:rPr>
                <w:webHidden/>
                <w:rtl/>
              </w:rPr>
              <w:instrText xml:space="preserve"> </w:instrText>
            </w:r>
            <w:r>
              <w:rPr>
                <w:webHidden/>
                <w:rtl/>
              </w:rPr>
            </w:r>
            <w:r>
              <w:rPr>
                <w:webHidden/>
                <w:rtl/>
              </w:rPr>
              <w:fldChar w:fldCharType="separate"/>
            </w:r>
            <w:r w:rsidR="00A82045">
              <w:rPr>
                <w:webHidden/>
              </w:rPr>
              <w:t>202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4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Toc485816649 \h</w:instrText>
            </w:r>
            <w:r>
              <w:rPr>
                <w:noProof/>
                <w:webHidden/>
                <w:rtl/>
              </w:rPr>
              <w:instrText xml:space="preserve"> </w:instrText>
            </w:r>
            <w:r>
              <w:rPr>
                <w:noProof/>
                <w:webHidden/>
                <w:rtl/>
              </w:rPr>
            </w:r>
            <w:r>
              <w:rPr>
                <w:noProof/>
                <w:webHidden/>
                <w:rtl/>
              </w:rPr>
              <w:fldChar w:fldCharType="separate"/>
            </w:r>
            <w:r w:rsidR="00A82045">
              <w:rPr>
                <w:noProof/>
                <w:webHidden/>
              </w:rPr>
              <w:t>202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50" w:history="1">
            <w:r w:rsidRPr="004D5903">
              <w:rPr>
                <w:rStyle w:val="Hyperlink"/>
                <w:lang w:bidi="fa-IR"/>
              </w:rPr>
              <w:t xml:space="preserve">233 - </w:t>
            </w:r>
            <w:r w:rsidRPr="004D5903">
              <w:rPr>
                <w:rStyle w:val="Hyperlink"/>
                <w:rtl/>
                <w:lang w:bidi="fa-IR"/>
              </w:rPr>
              <w:t>الصراط</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Toc485816650 \h</w:instrText>
            </w:r>
            <w:r>
              <w:rPr>
                <w:webHidden/>
                <w:rtl/>
              </w:rPr>
              <w:instrText xml:space="preserve"> </w:instrText>
            </w:r>
            <w:r>
              <w:rPr>
                <w:webHidden/>
                <w:rtl/>
              </w:rPr>
            </w:r>
            <w:r>
              <w:rPr>
                <w:webHidden/>
                <w:rtl/>
              </w:rPr>
              <w:fldChar w:fldCharType="separate"/>
            </w:r>
            <w:r w:rsidR="00A82045">
              <w:rPr>
                <w:webHidden/>
              </w:rPr>
              <w:t>203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51" w:history="1">
            <w:r w:rsidRPr="004D5903">
              <w:rPr>
                <w:rStyle w:val="Hyperlink"/>
                <w:lang w:bidi="fa-IR"/>
              </w:rPr>
              <w:t>233. THE PATH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Toc485816651 \h</w:instrText>
            </w:r>
            <w:r>
              <w:rPr>
                <w:webHidden/>
                <w:rtl/>
              </w:rPr>
              <w:instrText xml:space="preserve"> </w:instrText>
            </w:r>
            <w:r>
              <w:rPr>
                <w:webHidden/>
                <w:rtl/>
              </w:rPr>
            </w:r>
            <w:r>
              <w:rPr>
                <w:webHidden/>
                <w:rtl/>
              </w:rPr>
              <w:fldChar w:fldCharType="separate"/>
            </w:r>
            <w:r w:rsidR="00A82045">
              <w:rPr>
                <w:webHidden/>
              </w:rPr>
              <w:t>203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52" w:history="1">
            <w:r w:rsidRPr="004D5903">
              <w:rPr>
                <w:rStyle w:val="Hyperlink"/>
                <w:lang w:bidi="fa-IR"/>
              </w:rPr>
              <w:t xml:space="preserve">1116 - </w:t>
            </w:r>
            <w:r w:rsidRPr="004D5903">
              <w:rPr>
                <w:rStyle w:val="Hyperlink"/>
                <w:rtl/>
                <w:lang w:bidi="fa-IR"/>
              </w:rPr>
              <w:t>خَطَرُ مَعبَرِ الصِّراطِ</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Toc485816652 \h</w:instrText>
            </w:r>
            <w:r>
              <w:rPr>
                <w:webHidden/>
                <w:rtl/>
              </w:rPr>
              <w:instrText xml:space="preserve"> </w:instrText>
            </w:r>
            <w:r>
              <w:rPr>
                <w:webHidden/>
                <w:rtl/>
              </w:rPr>
            </w:r>
            <w:r>
              <w:rPr>
                <w:webHidden/>
                <w:rtl/>
              </w:rPr>
              <w:fldChar w:fldCharType="separate"/>
            </w:r>
            <w:r w:rsidR="00A82045">
              <w:rPr>
                <w:webHidden/>
              </w:rPr>
              <w:t>203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53" w:history="1">
            <w:r w:rsidRPr="004D5903">
              <w:rPr>
                <w:rStyle w:val="Hyperlink"/>
                <w:lang w:bidi="fa-IR"/>
              </w:rPr>
              <w:t>1116. THE DANGER OF CROSSING THE PATH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Toc485816653 \h</w:instrText>
            </w:r>
            <w:r>
              <w:rPr>
                <w:webHidden/>
                <w:rtl/>
              </w:rPr>
              <w:instrText xml:space="preserve"> </w:instrText>
            </w:r>
            <w:r>
              <w:rPr>
                <w:webHidden/>
                <w:rtl/>
              </w:rPr>
            </w:r>
            <w:r>
              <w:rPr>
                <w:webHidden/>
                <w:rtl/>
              </w:rPr>
              <w:fldChar w:fldCharType="separate"/>
            </w:r>
            <w:r w:rsidR="00A82045">
              <w:rPr>
                <w:webHidden/>
              </w:rPr>
              <w:t>203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5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Toc485816654 \h</w:instrText>
            </w:r>
            <w:r>
              <w:rPr>
                <w:noProof/>
                <w:webHidden/>
                <w:rtl/>
              </w:rPr>
              <w:instrText xml:space="preserve"> </w:instrText>
            </w:r>
            <w:r>
              <w:rPr>
                <w:noProof/>
                <w:webHidden/>
                <w:rtl/>
              </w:rPr>
            </w:r>
            <w:r>
              <w:rPr>
                <w:noProof/>
                <w:webHidden/>
                <w:rtl/>
              </w:rPr>
              <w:fldChar w:fldCharType="separate"/>
            </w:r>
            <w:r w:rsidR="00A82045">
              <w:rPr>
                <w:noProof/>
                <w:webHidden/>
              </w:rPr>
              <w:t>203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55" w:history="1">
            <w:r w:rsidRPr="004D5903">
              <w:rPr>
                <w:rStyle w:val="Hyperlink"/>
                <w:lang w:bidi="fa-IR"/>
              </w:rPr>
              <w:t xml:space="preserve">1117 - </w:t>
            </w:r>
            <w:r w:rsidRPr="004D5903">
              <w:rPr>
                <w:rStyle w:val="Hyperlink"/>
                <w:rtl/>
                <w:lang w:bidi="fa-IR"/>
              </w:rPr>
              <w:t>تَفسيرُ الصِّراطِ المُستَقيمِ‏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Toc485816655 \h</w:instrText>
            </w:r>
            <w:r>
              <w:rPr>
                <w:webHidden/>
                <w:rtl/>
              </w:rPr>
              <w:instrText xml:space="preserve"> </w:instrText>
            </w:r>
            <w:r>
              <w:rPr>
                <w:webHidden/>
                <w:rtl/>
              </w:rPr>
            </w:r>
            <w:r>
              <w:rPr>
                <w:webHidden/>
                <w:rtl/>
              </w:rPr>
              <w:fldChar w:fldCharType="separate"/>
            </w:r>
            <w:r w:rsidR="00A82045">
              <w:rPr>
                <w:webHidden/>
              </w:rPr>
              <w:t>204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56" w:history="1">
            <w:r w:rsidRPr="004D5903">
              <w:rPr>
                <w:rStyle w:val="Hyperlink"/>
                <w:lang w:bidi="fa-IR"/>
              </w:rPr>
              <w:t>1117. THE TRUE MEANING OF THE STRAIGHT PATH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Toc485816656 \h</w:instrText>
            </w:r>
            <w:r>
              <w:rPr>
                <w:webHidden/>
                <w:rtl/>
              </w:rPr>
              <w:instrText xml:space="preserve"> </w:instrText>
            </w:r>
            <w:r>
              <w:rPr>
                <w:webHidden/>
                <w:rtl/>
              </w:rPr>
            </w:r>
            <w:r>
              <w:rPr>
                <w:webHidden/>
                <w:rtl/>
              </w:rPr>
              <w:fldChar w:fldCharType="separate"/>
            </w:r>
            <w:r w:rsidR="00A82045">
              <w:rPr>
                <w:webHidden/>
              </w:rPr>
              <w:t>204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5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Toc485816658 \h</w:instrText>
            </w:r>
            <w:r>
              <w:rPr>
                <w:noProof/>
                <w:webHidden/>
                <w:rtl/>
              </w:rPr>
              <w:instrText xml:space="preserve"> </w:instrText>
            </w:r>
            <w:r>
              <w:rPr>
                <w:noProof/>
                <w:webHidden/>
                <w:rtl/>
              </w:rPr>
            </w:r>
            <w:r>
              <w:rPr>
                <w:noProof/>
                <w:webHidden/>
                <w:rtl/>
              </w:rPr>
              <w:fldChar w:fldCharType="separate"/>
            </w:r>
            <w:r w:rsidR="00A82045">
              <w:rPr>
                <w:noProof/>
                <w:webHidden/>
              </w:rPr>
              <w:t>204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59" w:history="1">
            <w:r w:rsidRPr="004D5903">
              <w:rPr>
                <w:rStyle w:val="Hyperlink"/>
                <w:lang w:bidi="fa-IR"/>
              </w:rPr>
              <w:t xml:space="preserve">1118 - </w:t>
            </w:r>
            <w:r w:rsidRPr="004D5903">
              <w:rPr>
                <w:rStyle w:val="Hyperlink"/>
                <w:rtl/>
                <w:lang w:bidi="fa-IR"/>
              </w:rPr>
              <w:t>صِراطُ الآخِرَةِ وَالمُرورُ عَلَيها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Toc485816659 \h</w:instrText>
            </w:r>
            <w:r>
              <w:rPr>
                <w:webHidden/>
                <w:rtl/>
              </w:rPr>
              <w:instrText xml:space="preserve"> </w:instrText>
            </w:r>
            <w:r>
              <w:rPr>
                <w:webHidden/>
                <w:rtl/>
              </w:rPr>
            </w:r>
            <w:r>
              <w:rPr>
                <w:webHidden/>
                <w:rtl/>
              </w:rPr>
              <w:fldChar w:fldCharType="separate"/>
            </w:r>
            <w:r w:rsidR="00A82045">
              <w:rPr>
                <w:webHidden/>
              </w:rPr>
              <w:t>206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60" w:history="1">
            <w:r w:rsidRPr="004D5903">
              <w:rPr>
                <w:rStyle w:val="Hyperlink"/>
                <w:lang w:bidi="fa-IR"/>
              </w:rPr>
              <w:t>1118. Crossing the Path of the Hereafter (THE BRIDGE OVER HELL)</w:t>
            </w:r>
            <w:r>
              <w:rPr>
                <w:webHidden/>
                <w:rtl/>
              </w:rPr>
              <w:tab/>
            </w:r>
            <w:r w:rsidR="00AD4847">
              <w:rPr>
                <w:webHidden/>
              </w:rPr>
              <w:tab/>
            </w:r>
            <w:r w:rsidR="00AD4847">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Toc485816660 \h</w:instrText>
            </w:r>
            <w:r>
              <w:rPr>
                <w:webHidden/>
                <w:rtl/>
              </w:rPr>
              <w:instrText xml:space="preserve"> </w:instrText>
            </w:r>
            <w:r>
              <w:rPr>
                <w:webHidden/>
                <w:rtl/>
              </w:rPr>
            </w:r>
            <w:r>
              <w:rPr>
                <w:webHidden/>
                <w:rtl/>
              </w:rPr>
              <w:fldChar w:fldCharType="separate"/>
            </w:r>
            <w:r w:rsidR="00A82045">
              <w:rPr>
                <w:webHidden/>
              </w:rPr>
              <w:t>206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6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Toc485816661 \h</w:instrText>
            </w:r>
            <w:r>
              <w:rPr>
                <w:noProof/>
                <w:webHidden/>
                <w:rtl/>
              </w:rPr>
              <w:instrText xml:space="preserve"> </w:instrText>
            </w:r>
            <w:r>
              <w:rPr>
                <w:noProof/>
                <w:webHidden/>
                <w:rtl/>
              </w:rPr>
            </w:r>
            <w:r>
              <w:rPr>
                <w:noProof/>
                <w:webHidden/>
                <w:rtl/>
              </w:rPr>
              <w:fldChar w:fldCharType="separate"/>
            </w:r>
            <w:r w:rsidR="00A82045">
              <w:rPr>
                <w:noProof/>
                <w:webHidden/>
              </w:rPr>
              <w:t>206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62" w:history="1">
            <w:r w:rsidRPr="004D5903">
              <w:rPr>
                <w:rStyle w:val="Hyperlink"/>
                <w:lang w:bidi="fa-IR"/>
              </w:rPr>
              <w:t xml:space="preserve">234 - </w:t>
            </w:r>
            <w:r w:rsidRPr="004D5903">
              <w:rPr>
                <w:rStyle w:val="Hyperlink"/>
                <w:rtl/>
                <w:lang w:bidi="fa-IR"/>
              </w:rPr>
              <w:t>الصِّغَر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Toc485816662 \h</w:instrText>
            </w:r>
            <w:r>
              <w:rPr>
                <w:webHidden/>
                <w:rtl/>
              </w:rPr>
              <w:instrText xml:space="preserve"> </w:instrText>
            </w:r>
            <w:r>
              <w:rPr>
                <w:webHidden/>
                <w:rtl/>
              </w:rPr>
            </w:r>
            <w:r>
              <w:rPr>
                <w:webHidden/>
                <w:rtl/>
              </w:rPr>
              <w:fldChar w:fldCharType="separate"/>
            </w:r>
            <w:r w:rsidR="00A82045">
              <w:rPr>
                <w:webHidden/>
              </w:rPr>
              <w:t>208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63" w:history="1">
            <w:r w:rsidRPr="004D5903">
              <w:rPr>
                <w:rStyle w:val="Hyperlink"/>
                <w:lang w:bidi="fa-IR"/>
              </w:rPr>
              <w:t>234. CHILDHOOD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Toc485816663 \h</w:instrText>
            </w:r>
            <w:r>
              <w:rPr>
                <w:webHidden/>
                <w:rtl/>
              </w:rPr>
              <w:instrText xml:space="preserve"> </w:instrText>
            </w:r>
            <w:r>
              <w:rPr>
                <w:webHidden/>
                <w:rtl/>
              </w:rPr>
            </w:r>
            <w:r>
              <w:rPr>
                <w:webHidden/>
                <w:rtl/>
              </w:rPr>
              <w:fldChar w:fldCharType="separate"/>
            </w:r>
            <w:r w:rsidR="00A82045">
              <w:rPr>
                <w:webHidden/>
              </w:rPr>
              <w:t>208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64" w:history="1">
            <w:r w:rsidRPr="004D5903">
              <w:rPr>
                <w:rStyle w:val="Hyperlink"/>
                <w:lang w:bidi="fa-IR"/>
              </w:rPr>
              <w:t xml:space="preserve">1119 - </w:t>
            </w:r>
            <w:r w:rsidRPr="004D5903">
              <w:rPr>
                <w:rStyle w:val="Hyperlink"/>
                <w:rtl/>
                <w:lang w:bidi="fa-IR"/>
              </w:rPr>
              <w:t>الصِّغَرُ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Toc485816664 \h</w:instrText>
            </w:r>
            <w:r>
              <w:rPr>
                <w:webHidden/>
                <w:rtl/>
              </w:rPr>
              <w:instrText xml:space="preserve"> </w:instrText>
            </w:r>
            <w:r>
              <w:rPr>
                <w:webHidden/>
                <w:rtl/>
              </w:rPr>
            </w:r>
            <w:r>
              <w:rPr>
                <w:webHidden/>
                <w:rtl/>
              </w:rPr>
              <w:fldChar w:fldCharType="separate"/>
            </w:r>
            <w:r w:rsidR="00A82045">
              <w:rPr>
                <w:webHidden/>
              </w:rPr>
              <w:t>208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65" w:history="1">
            <w:r w:rsidRPr="004D5903">
              <w:rPr>
                <w:rStyle w:val="Hyperlink"/>
                <w:lang w:bidi="fa-IR"/>
              </w:rPr>
              <w:t>1119. CHILDHOOD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Toc485816665 \h</w:instrText>
            </w:r>
            <w:r>
              <w:rPr>
                <w:webHidden/>
                <w:rtl/>
              </w:rPr>
              <w:instrText xml:space="preserve"> </w:instrText>
            </w:r>
            <w:r>
              <w:rPr>
                <w:webHidden/>
                <w:rtl/>
              </w:rPr>
            </w:r>
            <w:r>
              <w:rPr>
                <w:webHidden/>
                <w:rtl/>
              </w:rPr>
              <w:fldChar w:fldCharType="separate"/>
            </w:r>
            <w:r w:rsidR="00A82045">
              <w:rPr>
                <w:webHidden/>
              </w:rPr>
              <w:t>208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6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Toc485816666 \h</w:instrText>
            </w:r>
            <w:r>
              <w:rPr>
                <w:noProof/>
                <w:webHidden/>
                <w:rtl/>
              </w:rPr>
              <w:instrText xml:space="preserve"> </w:instrText>
            </w:r>
            <w:r>
              <w:rPr>
                <w:noProof/>
                <w:webHidden/>
                <w:rtl/>
              </w:rPr>
            </w:r>
            <w:r>
              <w:rPr>
                <w:noProof/>
                <w:webHidden/>
                <w:rtl/>
              </w:rPr>
              <w:fldChar w:fldCharType="separate"/>
            </w:r>
            <w:r w:rsidR="00A82045">
              <w:rPr>
                <w:noProof/>
                <w:webHidden/>
              </w:rPr>
              <w:t>208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67" w:history="1">
            <w:r w:rsidRPr="004D5903">
              <w:rPr>
                <w:rStyle w:val="Hyperlink"/>
                <w:lang w:bidi="fa-IR"/>
              </w:rPr>
              <w:t xml:space="preserve">235 - </w:t>
            </w:r>
            <w:r w:rsidRPr="004D5903">
              <w:rPr>
                <w:rStyle w:val="Hyperlink"/>
                <w:rtl/>
                <w:lang w:bidi="fa-IR"/>
              </w:rPr>
              <w:t>المُصافحة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Toc485816667 \h</w:instrText>
            </w:r>
            <w:r>
              <w:rPr>
                <w:webHidden/>
                <w:rtl/>
              </w:rPr>
              <w:instrText xml:space="preserve"> </w:instrText>
            </w:r>
            <w:r>
              <w:rPr>
                <w:webHidden/>
                <w:rtl/>
              </w:rPr>
            </w:r>
            <w:r>
              <w:rPr>
                <w:webHidden/>
                <w:rtl/>
              </w:rPr>
              <w:fldChar w:fldCharType="separate"/>
            </w:r>
            <w:r w:rsidR="00A82045">
              <w:rPr>
                <w:webHidden/>
              </w:rPr>
              <w:t>210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68" w:history="1">
            <w:r w:rsidRPr="004D5903">
              <w:rPr>
                <w:rStyle w:val="Hyperlink"/>
                <w:lang w:bidi="fa-IR"/>
              </w:rPr>
              <w:t>235. SHAKING HANDS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Toc485816668 \h</w:instrText>
            </w:r>
            <w:r>
              <w:rPr>
                <w:webHidden/>
                <w:rtl/>
              </w:rPr>
              <w:instrText xml:space="preserve"> </w:instrText>
            </w:r>
            <w:r>
              <w:rPr>
                <w:webHidden/>
                <w:rtl/>
              </w:rPr>
            </w:r>
            <w:r>
              <w:rPr>
                <w:webHidden/>
                <w:rtl/>
              </w:rPr>
              <w:fldChar w:fldCharType="separate"/>
            </w:r>
            <w:r w:rsidR="00A82045">
              <w:rPr>
                <w:webHidden/>
              </w:rPr>
              <w:t>210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69" w:history="1">
            <w:r w:rsidRPr="004D5903">
              <w:rPr>
                <w:rStyle w:val="Hyperlink"/>
                <w:lang w:bidi="fa-IR"/>
              </w:rPr>
              <w:t xml:space="preserve">1120 - </w:t>
            </w:r>
            <w:r w:rsidRPr="004D5903">
              <w:rPr>
                <w:rStyle w:val="Hyperlink"/>
                <w:rtl/>
                <w:lang w:bidi="fa-IR"/>
              </w:rPr>
              <w:t>التَّرغِيبُ بِالمُصافَحَةِ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Toc485816669 \h</w:instrText>
            </w:r>
            <w:r>
              <w:rPr>
                <w:webHidden/>
                <w:rtl/>
              </w:rPr>
              <w:instrText xml:space="preserve"> </w:instrText>
            </w:r>
            <w:r>
              <w:rPr>
                <w:webHidden/>
                <w:rtl/>
              </w:rPr>
            </w:r>
            <w:r>
              <w:rPr>
                <w:webHidden/>
                <w:rtl/>
              </w:rPr>
              <w:fldChar w:fldCharType="separate"/>
            </w:r>
            <w:r w:rsidR="00A82045">
              <w:rPr>
                <w:webHidden/>
              </w:rPr>
              <w:t>210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70" w:history="1">
            <w:r w:rsidRPr="004D5903">
              <w:rPr>
                <w:rStyle w:val="Hyperlink"/>
                <w:lang w:bidi="fa-IR"/>
              </w:rPr>
              <w:t>1120. ENCOURAGING THE SHAKING OF HANDS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Toc485816670 \h</w:instrText>
            </w:r>
            <w:r>
              <w:rPr>
                <w:webHidden/>
                <w:rtl/>
              </w:rPr>
              <w:instrText xml:space="preserve"> </w:instrText>
            </w:r>
            <w:r>
              <w:rPr>
                <w:webHidden/>
                <w:rtl/>
              </w:rPr>
            </w:r>
            <w:r>
              <w:rPr>
                <w:webHidden/>
                <w:rtl/>
              </w:rPr>
              <w:fldChar w:fldCharType="separate"/>
            </w:r>
            <w:r w:rsidR="00A82045">
              <w:rPr>
                <w:webHidden/>
              </w:rPr>
              <w:t>210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7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Toc485816671 \h</w:instrText>
            </w:r>
            <w:r>
              <w:rPr>
                <w:noProof/>
                <w:webHidden/>
                <w:rtl/>
              </w:rPr>
              <w:instrText xml:space="preserve"> </w:instrText>
            </w:r>
            <w:r>
              <w:rPr>
                <w:noProof/>
                <w:webHidden/>
                <w:rtl/>
              </w:rPr>
            </w:r>
            <w:r>
              <w:rPr>
                <w:noProof/>
                <w:webHidden/>
                <w:rtl/>
              </w:rPr>
              <w:fldChar w:fldCharType="separate"/>
            </w:r>
            <w:r w:rsidR="00A82045">
              <w:rPr>
                <w:noProof/>
                <w:webHidden/>
              </w:rPr>
              <w:t>210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72" w:history="1">
            <w:r w:rsidRPr="004D5903">
              <w:rPr>
                <w:rStyle w:val="Hyperlink"/>
                <w:lang w:bidi="fa-IR"/>
              </w:rPr>
              <w:t xml:space="preserve">1121 - </w:t>
            </w:r>
            <w:r w:rsidRPr="004D5903">
              <w:rPr>
                <w:rStyle w:val="Hyperlink"/>
                <w:rtl/>
                <w:lang w:bidi="fa-IR"/>
              </w:rPr>
              <w:t>النَّهيُ عَن مُصافَحَةِ المَرأةِ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Toc485816672 \h</w:instrText>
            </w:r>
            <w:r>
              <w:rPr>
                <w:webHidden/>
                <w:rtl/>
              </w:rPr>
              <w:instrText xml:space="preserve"> </w:instrText>
            </w:r>
            <w:r>
              <w:rPr>
                <w:webHidden/>
                <w:rtl/>
              </w:rPr>
            </w:r>
            <w:r>
              <w:rPr>
                <w:webHidden/>
                <w:rtl/>
              </w:rPr>
              <w:fldChar w:fldCharType="separate"/>
            </w:r>
            <w:r w:rsidR="00A82045">
              <w:rPr>
                <w:webHidden/>
              </w:rPr>
              <w:t>212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73" w:history="1">
            <w:r w:rsidRPr="004D5903">
              <w:rPr>
                <w:rStyle w:val="Hyperlink"/>
                <w:lang w:bidi="fa-IR"/>
              </w:rPr>
              <w:t>1121. PROHIBITION OF SHAKING A WOMAN’S HAND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Toc485816673 \h</w:instrText>
            </w:r>
            <w:r>
              <w:rPr>
                <w:webHidden/>
                <w:rtl/>
              </w:rPr>
              <w:instrText xml:space="preserve"> </w:instrText>
            </w:r>
            <w:r>
              <w:rPr>
                <w:webHidden/>
                <w:rtl/>
              </w:rPr>
            </w:r>
            <w:r>
              <w:rPr>
                <w:webHidden/>
                <w:rtl/>
              </w:rPr>
              <w:fldChar w:fldCharType="separate"/>
            </w:r>
            <w:r w:rsidR="00A82045">
              <w:rPr>
                <w:webHidden/>
              </w:rPr>
              <w:t>212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7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Toc485816674 \h</w:instrText>
            </w:r>
            <w:r>
              <w:rPr>
                <w:noProof/>
                <w:webHidden/>
                <w:rtl/>
              </w:rPr>
              <w:instrText xml:space="preserve"> </w:instrText>
            </w:r>
            <w:r>
              <w:rPr>
                <w:noProof/>
                <w:webHidden/>
                <w:rtl/>
              </w:rPr>
            </w:r>
            <w:r>
              <w:rPr>
                <w:noProof/>
                <w:webHidden/>
                <w:rtl/>
              </w:rPr>
              <w:fldChar w:fldCharType="separate"/>
            </w:r>
            <w:r w:rsidR="00A82045">
              <w:rPr>
                <w:noProof/>
                <w:webHidden/>
              </w:rPr>
              <w:t>212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75" w:history="1">
            <w:r w:rsidRPr="004D5903">
              <w:rPr>
                <w:rStyle w:val="Hyperlink"/>
                <w:lang w:bidi="fa-IR"/>
              </w:rPr>
              <w:t xml:space="preserve">236 - </w:t>
            </w:r>
            <w:r w:rsidRPr="004D5903">
              <w:rPr>
                <w:rStyle w:val="Hyperlink"/>
                <w:rtl/>
                <w:lang w:bidi="fa-IR"/>
              </w:rPr>
              <w:t>الصُّلح 1 (المُسالمةُ في الحربِ</w:t>
            </w:r>
            <w:r w:rsidRPr="004D5903">
              <w:rPr>
                <w:rStyle w:val="Hyperlink"/>
                <w:lang w:bidi="fa-IR"/>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Toc485816675 \h</w:instrText>
            </w:r>
            <w:r>
              <w:rPr>
                <w:webHidden/>
                <w:rtl/>
              </w:rPr>
              <w:instrText xml:space="preserve"> </w:instrText>
            </w:r>
            <w:r>
              <w:rPr>
                <w:webHidden/>
                <w:rtl/>
              </w:rPr>
            </w:r>
            <w:r>
              <w:rPr>
                <w:webHidden/>
                <w:rtl/>
              </w:rPr>
              <w:fldChar w:fldCharType="separate"/>
            </w:r>
            <w:r w:rsidR="00A82045">
              <w:rPr>
                <w:webHidden/>
              </w:rPr>
              <w:t>213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76" w:history="1">
            <w:r w:rsidRPr="004D5903">
              <w:rPr>
                <w:rStyle w:val="Hyperlink"/>
                <w:lang w:bidi="fa-IR"/>
              </w:rPr>
              <w:t>236. PEACEMAKING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Toc485816676 \h</w:instrText>
            </w:r>
            <w:r>
              <w:rPr>
                <w:webHidden/>
                <w:rtl/>
              </w:rPr>
              <w:instrText xml:space="preserve"> </w:instrText>
            </w:r>
            <w:r>
              <w:rPr>
                <w:webHidden/>
                <w:rtl/>
              </w:rPr>
            </w:r>
            <w:r>
              <w:rPr>
                <w:webHidden/>
                <w:rtl/>
              </w:rPr>
              <w:fldChar w:fldCharType="separate"/>
            </w:r>
            <w:r w:rsidR="00A82045">
              <w:rPr>
                <w:webHidden/>
              </w:rPr>
              <w:t>213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77" w:history="1">
            <w:r w:rsidRPr="004D5903">
              <w:rPr>
                <w:rStyle w:val="Hyperlink"/>
                <w:lang w:bidi="fa-IR"/>
              </w:rPr>
              <w:t xml:space="preserve">1122 - </w:t>
            </w:r>
            <w:r w:rsidRPr="004D5903">
              <w:rPr>
                <w:rStyle w:val="Hyperlink"/>
                <w:rtl/>
                <w:lang w:bidi="fa-IR"/>
              </w:rPr>
              <w:t>الصُّلحُ في الحَربِ‏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Toc485816677 \h</w:instrText>
            </w:r>
            <w:r>
              <w:rPr>
                <w:webHidden/>
                <w:rtl/>
              </w:rPr>
              <w:instrText xml:space="preserve"> </w:instrText>
            </w:r>
            <w:r>
              <w:rPr>
                <w:webHidden/>
                <w:rtl/>
              </w:rPr>
            </w:r>
            <w:r>
              <w:rPr>
                <w:webHidden/>
                <w:rtl/>
              </w:rPr>
              <w:fldChar w:fldCharType="separate"/>
            </w:r>
            <w:r w:rsidR="00A82045">
              <w:rPr>
                <w:webHidden/>
              </w:rPr>
              <w:t>213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78" w:history="1">
            <w:r w:rsidRPr="004D5903">
              <w:rPr>
                <w:rStyle w:val="Hyperlink"/>
                <w:lang w:bidi="fa-IR"/>
              </w:rPr>
              <w:t>1122. PEACEMAKING IN WAR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Toc485816678 \h</w:instrText>
            </w:r>
            <w:r>
              <w:rPr>
                <w:webHidden/>
                <w:rtl/>
              </w:rPr>
              <w:instrText xml:space="preserve"> </w:instrText>
            </w:r>
            <w:r>
              <w:rPr>
                <w:webHidden/>
                <w:rtl/>
              </w:rPr>
            </w:r>
            <w:r>
              <w:rPr>
                <w:webHidden/>
                <w:rtl/>
              </w:rPr>
              <w:fldChar w:fldCharType="separate"/>
            </w:r>
            <w:r w:rsidR="00A82045">
              <w:rPr>
                <w:webHidden/>
              </w:rPr>
              <w:t>213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7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Toc485816679 \h</w:instrText>
            </w:r>
            <w:r>
              <w:rPr>
                <w:noProof/>
                <w:webHidden/>
                <w:rtl/>
              </w:rPr>
              <w:instrText xml:space="preserve"> </w:instrText>
            </w:r>
            <w:r>
              <w:rPr>
                <w:noProof/>
                <w:webHidden/>
                <w:rtl/>
              </w:rPr>
            </w:r>
            <w:r>
              <w:rPr>
                <w:noProof/>
                <w:webHidden/>
                <w:rtl/>
              </w:rPr>
              <w:fldChar w:fldCharType="separate"/>
            </w:r>
            <w:r w:rsidR="00A82045">
              <w:rPr>
                <w:noProof/>
                <w:webHidden/>
              </w:rPr>
              <w:t>213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80" w:history="1">
            <w:r w:rsidRPr="004D5903">
              <w:rPr>
                <w:rStyle w:val="Hyperlink"/>
                <w:lang w:bidi="fa-IR"/>
              </w:rPr>
              <w:t xml:space="preserve">1123 - </w:t>
            </w:r>
            <w:r w:rsidRPr="004D5903">
              <w:rPr>
                <w:rStyle w:val="Hyperlink"/>
                <w:rtl/>
                <w:lang w:bidi="fa-IR"/>
              </w:rPr>
              <w:t>صُلحُ الإمامِ الحَسَنِ عليه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Toc485816680 \h</w:instrText>
            </w:r>
            <w:r>
              <w:rPr>
                <w:webHidden/>
                <w:rtl/>
              </w:rPr>
              <w:instrText xml:space="preserve"> </w:instrText>
            </w:r>
            <w:r>
              <w:rPr>
                <w:webHidden/>
                <w:rtl/>
              </w:rPr>
            </w:r>
            <w:r>
              <w:rPr>
                <w:webHidden/>
                <w:rtl/>
              </w:rPr>
              <w:fldChar w:fldCharType="separate"/>
            </w:r>
            <w:r w:rsidR="00A82045">
              <w:rPr>
                <w:webHidden/>
              </w:rPr>
              <w:t>214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81" w:history="1">
            <w:r w:rsidRPr="004D5903">
              <w:rPr>
                <w:rStyle w:val="Hyperlink"/>
                <w:lang w:bidi="fa-IR"/>
              </w:rPr>
              <w:t>1123. IMAM AL-HASAN (AS)’S PEACE TREATY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Toc485816681 \h</w:instrText>
            </w:r>
            <w:r>
              <w:rPr>
                <w:webHidden/>
                <w:rtl/>
              </w:rPr>
              <w:instrText xml:space="preserve"> </w:instrText>
            </w:r>
            <w:r>
              <w:rPr>
                <w:webHidden/>
                <w:rtl/>
              </w:rPr>
            </w:r>
            <w:r>
              <w:rPr>
                <w:webHidden/>
                <w:rtl/>
              </w:rPr>
              <w:fldChar w:fldCharType="separate"/>
            </w:r>
            <w:r w:rsidR="00A82045">
              <w:rPr>
                <w:webHidden/>
              </w:rPr>
              <w:t>214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8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Toc485816682 \h</w:instrText>
            </w:r>
            <w:r>
              <w:rPr>
                <w:noProof/>
                <w:webHidden/>
                <w:rtl/>
              </w:rPr>
              <w:instrText xml:space="preserve"> </w:instrText>
            </w:r>
            <w:r>
              <w:rPr>
                <w:noProof/>
                <w:webHidden/>
                <w:rtl/>
              </w:rPr>
            </w:r>
            <w:r>
              <w:rPr>
                <w:noProof/>
                <w:webHidden/>
                <w:rtl/>
              </w:rPr>
              <w:fldChar w:fldCharType="separate"/>
            </w:r>
            <w:r w:rsidR="00A82045">
              <w:rPr>
                <w:noProof/>
                <w:webHidden/>
              </w:rPr>
              <w:t>214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83" w:history="1">
            <w:r w:rsidRPr="004D5903">
              <w:rPr>
                <w:rStyle w:val="Hyperlink"/>
                <w:lang w:bidi="fa-IR"/>
              </w:rPr>
              <w:t xml:space="preserve">1124 - </w:t>
            </w:r>
            <w:r w:rsidRPr="004D5903">
              <w:rPr>
                <w:rStyle w:val="Hyperlink"/>
                <w:rtl/>
                <w:lang w:bidi="fa-IR"/>
              </w:rPr>
              <w:t>أهَمِّيَّةُ الإصلاحِ بَينَ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Toc485816683 \h</w:instrText>
            </w:r>
            <w:r>
              <w:rPr>
                <w:webHidden/>
                <w:rtl/>
              </w:rPr>
              <w:instrText xml:space="preserve"> </w:instrText>
            </w:r>
            <w:r>
              <w:rPr>
                <w:webHidden/>
                <w:rtl/>
              </w:rPr>
            </w:r>
            <w:r>
              <w:rPr>
                <w:webHidden/>
                <w:rtl/>
              </w:rPr>
              <w:fldChar w:fldCharType="separate"/>
            </w:r>
            <w:r w:rsidR="00A82045">
              <w:rPr>
                <w:webHidden/>
              </w:rPr>
              <w:t>215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84" w:history="1">
            <w:r w:rsidRPr="004D5903">
              <w:rPr>
                <w:rStyle w:val="Hyperlink"/>
                <w:lang w:bidi="fa-IR"/>
              </w:rPr>
              <w:t>1124. THE IMPORTANCE OF MAKING PEACE BETWEEN PEOPLE</w:t>
            </w:r>
            <w:r>
              <w:rPr>
                <w:webHidden/>
                <w:rtl/>
              </w:rPr>
              <w:tab/>
            </w:r>
            <w:r w:rsidR="00AD4847">
              <w:rPr>
                <w:webHidden/>
              </w:rPr>
              <w:tab/>
            </w:r>
            <w:r w:rsidR="00AD4847">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Toc485816684 \h</w:instrText>
            </w:r>
            <w:r>
              <w:rPr>
                <w:webHidden/>
                <w:rtl/>
              </w:rPr>
              <w:instrText xml:space="preserve"> </w:instrText>
            </w:r>
            <w:r>
              <w:rPr>
                <w:webHidden/>
                <w:rtl/>
              </w:rPr>
            </w:r>
            <w:r>
              <w:rPr>
                <w:webHidden/>
                <w:rtl/>
              </w:rPr>
              <w:fldChar w:fldCharType="separate"/>
            </w:r>
            <w:r w:rsidR="00A82045">
              <w:rPr>
                <w:webHidden/>
              </w:rPr>
              <w:t>215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8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Toc485816685 \h</w:instrText>
            </w:r>
            <w:r>
              <w:rPr>
                <w:noProof/>
                <w:webHidden/>
                <w:rtl/>
              </w:rPr>
              <w:instrText xml:space="preserve"> </w:instrText>
            </w:r>
            <w:r>
              <w:rPr>
                <w:noProof/>
                <w:webHidden/>
                <w:rtl/>
              </w:rPr>
            </w:r>
            <w:r>
              <w:rPr>
                <w:noProof/>
                <w:webHidden/>
                <w:rtl/>
              </w:rPr>
              <w:fldChar w:fldCharType="separate"/>
            </w:r>
            <w:r w:rsidR="00A82045">
              <w:rPr>
                <w:noProof/>
                <w:webHidden/>
              </w:rPr>
              <w:t>215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86" w:history="1">
            <w:r w:rsidRPr="004D5903">
              <w:rPr>
                <w:rStyle w:val="Hyperlink"/>
                <w:lang w:bidi="fa-IR"/>
              </w:rPr>
              <w:t xml:space="preserve">1125 - </w:t>
            </w:r>
            <w:r w:rsidRPr="004D5903">
              <w:rPr>
                <w:rStyle w:val="Hyperlink"/>
                <w:rtl/>
                <w:lang w:bidi="fa-IR"/>
              </w:rPr>
              <w:t>جَوازُ الكَذِبِ فِي الإصلاحِ‏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Toc485816686 \h</w:instrText>
            </w:r>
            <w:r>
              <w:rPr>
                <w:webHidden/>
                <w:rtl/>
              </w:rPr>
              <w:instrText xml:space="preserve"> </w:instrText>
            </w:r>
            <w:r>
              <w:rPr>
                <w:webHidden/>
                <w:rtl/>
              </w:rPr>
            </w:r>
            <w:r>
              <w:rPr>
                <w:webHidden/>
                <w:rtl/>
              </w:rPr>
              <w:fldChar w:fldCharType="separate"/>
            </w:r>
            <w:r w:rsidR="00A82045">
              <w:rPr>
                <w:webHidden/>
              </w:rPr>
              <w:t>217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87" w:history="1">
            <w:r w:rsidRPr="004D5903">
              <w:rPr>
                <w:rStyle w:val="Hyperlink"/>
                <w:lang w:bidi="fa-IR"/>
              </w:rPr>
              <w:t>1125. THE PERMISSIBILITY OF LYING FOR THE SAKE OF RECONCILIATION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Toc485816687 \h</w:instrText>
            </w:r>
            <w:r>
              <w:rPr>
                <w:webHidden/>
                <w:rtl/>
              </w:rPr>
              <w:instrText xml:space="preserve"> </w:instrText>
            </w:r>
            <w:r>
              <w:rPr>
                <w:webHidden/>
                <w:rtl/>
              </w:rPr>
            </w:r>
            <w:r>
              <w:rPr>
                <w:webHidden/>
                <w:rtl/>
              </w:rPr>
              <w:fldChar w:fldCharType="separate"/>
            </w:r>
            <w:r w:rsidR="00A82045">
              <w:rPr>
                <w:webHidden/>
              </w:rPr>
              <w:t>217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8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Toc485816688 \h</w:instrText>
            </w:r>
            <w:r>
              <w:rPr>
                <w:noProof/>
                <w:webHidden/>
                <w:rtl/>
              </w:rPr>
              <w:instrText xml:space="preserve"> </w:instrText>
            </w:r>
            <w:r>
              <w:rPr>
                <w:noProof/>
                <w:webHidden/>
                <w:rtl/>
              </w:rPr>
            </w:r>
            <w:r>
              <w:rPr>
                <w:noProof/>
                <w:webHidden/>
                <w:rtl/>
              </w:rPr>
              <w:fldChar w:fldCharType="separate"/>
            </w:r>
            <w:r w:rsidR="00A82045">
              <w:rPr>
                <w:noProof/>
                <w:webHidden/>
              </w:rPr>
              <w:t>217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89" w:history="1">
            <w:r w:rsidRPr="004D5903">
              <w:rPr>
                <w:rStyle w:val="Hyperlink"/>
                <w:lang w:bidi="fa-IR"/>
              </w:rPr>
              <w:t xml:space="preserve">237 - </w:t>
            </w:r>
            <w:r w:rsidRPr="004D5903">
              <w:rPr>
                <w:rStyle w:val="Hyperlink"/>
                <w:rtl/>
                <w:lang w:bidi="fa-IR"/>
              </w:rPr>
              <w:t>الصلاة (1</w:t>
            </w:r>
            <w:r w:rsidRPr="004D5903">
              <w:rPr>
                <w:rStyle w:val="Hyperlink"/>
                <w:lang w:bidi="fa-IR"/>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Toc485816689 \h</w:instrText>
            </w:r>
            <w:r>
              <w:rPr>
                <w:webHidden/>
                <w:rtl/>
              </w:rPr>
              <w:instrText xml:space="preserve"> </w:instrText>
            </w:r>
            <w:r>
              <w:rPr>
                <w:webHidden/>
                <w:rtl/>
              </w:rPr>
            </w:r>
            <w:r>
              <w:rPr>
                <w:webHidden/>
                <w:rtl/>
              </w:rPr>
              <w:fldChar w:fldCharType="separate"/>
            </w:r>
            <w:r w:rsidR="00A82045">
              <w:rPr>
                <w:webHidden/>
              </w:rPr>
              <w:t>218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90" w:history="1">
            <w:r w:rsidRPr="004D5903">
              <w:rPr>
                <w:rStyle w:val="Hyperlink"/>
                <w:lang w:bidi="fa-IR"/>
              </w:rPr>
              <w:t>237. THE PRAYER (1)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Toc485816690 \h</w:instrText>
            </w:r>
            <w:r>
              <w:rPr>
                <w:webHidden/>
                <w:rtl/>
              </w:rPr>
              <w:instrText xml:space="preserve"> </w:instrText>
            </w:r>
            <w:r>
              <w:rPr>
                <w:webHidden/>
                <w:rtl/>
              </w:rPr>
            </w:r>
            <w:r>
              <w:rPr>
                <w:webHidden/>
                <w:rtl/>
              </w:rPr>
              <w:fldChar w:fldCharType="separate"/>
            </w:r>
            <w:r w:rsidR="00A82045">
              <w:rPr>
                <w:webHidden/>
              </w:rPr>
              <w:t>218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91" w:history="1">
            <w:r w:rsidRPr="004D5903">
              <w:rPr>
                <w:rStyle w:val="Hyperlink"/>
                <w:lang w:bidi="fa-IR"/>
              </w:rPr>
              <w:t xml:space="preserve">1126 - </w:t>
            </w:r>
            <w:r w:rsidRPr="004D5903">
              <w:rPr>
                <w:rStyle w:val="Hyperlink"/>
                <w:rtl/>
                <w:lang w:bidi="fa-IR"/>
              </w:rPr>
              <w:t>فَضلُ الصَّلاةِ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Toc485816691 \h</w:instrText>
            </w:r>
            <w:r>
              <w:rPr>
                <w:webHidden/>
                <w:rtl/>
              </w:rPr>
              <w:instrText xml:space="preserve"> </w:instrText>
            </w:r>
            <w:r>
              <w:rPr>
                <w:webHidden/>
                <w:rtl/>
              </w:rPr>
            </w:r>
            <w:r>
              <w:rPr>
                <w:webHidden/>
                <w:rtl/>
              </w:rPr>
              <w:fldChar w:fldCharType="separate"/>
            </w:r>
            <w:r w:rsidR="00A82045">
              <w:rPr>
                <w:webHidden/>
              </w:rPr>
              <w:t>218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92" w:history="1">
            <w:r w:rsidRPr="004D5903">
              <w:rPr>
                <w:rStyle w:val="Hyperlink"/>
                <w:lang w:bidi="fa-IR"/>
              </w:rPr>
              <w:t>1126. THE VIRTUE OF PRAYER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Toc485816692 \h</w:instrText>
            </w:r>
            <w:r>
              <w:rPr>
                <w:webHidden/>
                <w:rtl/>
              </w:rPr>
              <w:instrText xml:space="preserve"> </w:instrText>
            </w:r>
            <w:r>
              <w:rPr>
                <w:webHidden/>
                <w:rtl/>
              </w:rPr>
            </w:r>
            <w:r>
              <w:rPr>
                <w:webHidden/>
                <w:rtl/>
              </w:rPr>
              <w:fldChar w:fldCharType="separate"/>
            </w:r>
            <w:r w:rsidR="00A82045">
              <w:rPr>
                <w:webHidden/>
              </w:rPr>
              <w:t>218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9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Toc485816693 \h</w:instrText>
            </w:r>
            <w:r>
              <w:rPr>
                <w:noProof/>
                <w:webHidden/>
                <w:rtl/>
              </w:rPr>
              <w:instrText xml:space="preserve"> </w:instrText>
            </w:r>
            <w:r>
              <w:rPr>
                <w:noProof/>
                <w:webHidden/>
                <w:rtl/>
              </w:rPr>
            </w:r>
            <w:r>
              <w:rPr>
                <w:noProof/>
                <w:webHidden/>
                <w:rtl/>
              </w:rPr>
              <w:fldChar w:fldCharType="separate"/>
            </w:r>
            <w:r w:rsidR="00A82045">
              <w:rPr>
                <w:noProof/>
                <w:webHidden/>
              </w:rPr>
              <w:t>219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94" w:history="1">
            <w:r w:rsidRPr="004D5903">
              <w:rPr>
                <w:rStyle w:val="Hyperlink"/>
                <w:lang w:bidi="fa-IR"/>
              </w:rPr>
              <w:t xml:space="preserve">1127 - </w:t>
            </w:r>
            <w:r w:rsidRPr="004D5903">
              <w:rPr>
                <w:rStyle w:val="Hyperlink"/>
                <w:rtl/>
                <w:lang w:bidi="fa-IR"/>
              </w:rPr>
              <w:t>آثارُ الصَّلاةِ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Toc485816694 \h</w:instrText>
            </w:r>
            <w:r>
              <w:rPr>
                <w:webHidden/>
                <w:rtl/>
              </w:rPr>
              <w:instrText xml:space="preserve"> </w:instrText>
            </w:r>
            <w:r>
              <w:rPr>
                <w:webHidden/>
                <w:rtl/>
              </w:rPr>
            </w:r>
            <w:r>
              <w:rPr>
                <w:webHidden/>
                <w:rtl/>
              </w:rPr>
              <w:fldChar w:fldCharType="separate"/>
            </w:r>
            <w:r w:rsidR="00A82045">
              <w:rPr>
                <w:webHidden/>
              </w:rPr>
              <w:t>221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95" w:history="1">
            <w:r w:rsidRPr="004D5903">
              <w:rPr>
                <w:rStyle w:val="Hyperlink"/>
                <w:lang w:bidi="fa-IR"/>
              </w:rPr>
              <w:t>1127. THE EFFECTS OF THE PRAYER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Toc485816695 \h</w:instrText>
            </w:r>
            <w:r>
              <w:rPr>
                <w:webHidden/>
                <w:rtl/>
              </w:rPr>
              <w:instrText xml:space="preserve"> </w:instrText>
            </w:r>
            <w:r>
              <w:rPr>
                <w:webHidden/>
                <w:rtl/>
              </w:rPr>
            </w:r>
            <w:r>
              <w:rPr>
                <w:webHidden/>
                <w:rtl/>
              </w:rPr>
              <w:fldChar w:fldCharType="separate"/>
            </w:r>
            <w:r w:rsidR="00A82045">
              <w:rPr>
                <w:webHidden/>
              </w:rPr>
              <w:t>221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9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Toc485816696 \h</w:instrText>
            </w:r>
            <w:r>
              <w:rPr>
                <w:noProof/>
                <w:webHidden/>
                <w:rtl/>
              </w:rPr>
              <w:instrText xml:space="preserve"> </w:instrText>
            </w:r>
            <w:r>
              <w:rPr>
                <w:noProof/>
                <w:webHidden/>
                <w:rtl/>
              </w:rPr>
            </w:r>
            <w:r>
              <w:rPr>
                <w:noProof/>
                <w:webHidden/>
                <w:rtl/>
              </w:rPr>
              <w:fldChar w:fldCharType="separate"/>
            </w:r>
            <w:r w:rsidR="00A82045">
              <w:rPr>
                <w:noProof/>
                <w:webHidden/>
              </w:rPr>
              <w:t>222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97" w:history="1">
            <w:r w:rsidRPr="004D5903">
              <w:rPr>
                <w:rStyle w:val="Hyperlink"/>
                <w:lang w:bidi="fa-IR"/>
              </w:rPr>
              <w:t xml:space="preserve">1128 - </w:t>
            </w:r>
            <w:r w:rsidRPr="004D5903">
              <w:rPr>
                <w:rStyle w:val="Hyperlink"/>
                <w:rtl/>
                <w:lang w:bidi="fa-IR"/>
              </w:rPr>
              <w:t>فَضلُ المُصَلِّي‏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Toc485816697 \h</w:instrText>
            </w:r>
            <w:r>
              <w:rPr>
                <w:webHidden/>
                <w:rtl/>
              </w:rPr>
              <w:instrText xml:space="preserve"> </w:instrText>
            </w:r>
            <w:r>
              <w:rPr>
                <w:webHidden/>
                <w:rtl/>
              </w:rPr>
            </w:r>
            <w:r>
              <w:rPr>
                <w:webHidden/>
                <w:rtl/>
              </w:rPr>
              <w:fldChar w:fldCharType="separate"/>
            </w:r>
            <w:r w:rsidR="00A82045">
              <w:rPr>
                <w:webHidden/>
              </w:rPr>
              <w:t>223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698" w:history="1">
            <w:r w:rsidRPr="004D5903">
              <w:rPr>
                <w:rStyle w:val="Hyperlink"/>
                <w:lang w:bidi="fa-IR"/>
              </w:rPr>
              <w:t>1128. THE VIRTUE OF ONE WHO PRAYS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Toc485816698 \h</w:instrText>
            </w:r>
            <w:r>
              <w:rPr>
                <w:webHidden/>
                <w:rtl/>
              </w:rPr>
              <w:instrText xml:space="preserve"> </w:instrText>
            </w:r>
            <w:r>
              <w:rPr>
                <w:webHidden/>
                <w:rtl/>
              </w:rPr>
            </w:r>
            <w:r>
              <w:rPr>
                <w:webHidden/>
                <w:rtl/>
              </w:rPr>
              <w:fldChar w:fldCharType="separate"/>
            </w:r>
            <w:r w:rsidR="00A82045">
              <w:rPr>
                <w:webHidden/>
              </w:rPr>
              <w:t>223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69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Toc485816699 \h</w:instrText>
            </w:r>
            <w:r>
              <w:rPr>
                <w:noProof/>
                <w:webHidden/>
                <w:rtl/>
              </w:rPr>
              <w:instrText xml:space="preserve"> </w:instrText>
            </w:r>
            <w:r>
              <w:rPr>
                <w:noProof/>
                <w:webHidden/>
                <w:rtl/>
              </w:rPr>
            </w:r>
            <w:r>
              <w:rPr>
                <w:noProof/>
                <w:webHidden/>
                <w:rtl/>
              </w:rPr>
              <w:fldChar w:fldCharType="separate"/>
            </w:r>
            <w:r w:rsidR="00A82045">
              <w:rPr>
                <w:noProof/>
                <w:webHidden/>
              </w:rPr>
              <w:t>223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00" w:history="1">
            <w:r w:rsidRPr="004D5903">
              <w:rPr>
                <w:rStyle w:val="Hyperlink"/>
                <w:lang w:bidi="fa-IR"/>
              </w:rPr>
              <w:t xml:space="preserve">1129 - </w:t>
            </w:r>
            <w:r w:rsidRPr="004D5903">
              <w:rPr>
                <w:rStyle w:val="Hyperlink"/>
                <w:rtl/>
                <w:lang w:bidi="fa-IR"/>
              </w:rPr>
              <w:t>الخُشوعُ فِي الصَّلاةِ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Toc485816700 \h</w:instrText>
            </w:r>
            <w:r>
              <w:rPr>
                <w:webHidden/>
                <w:rtl/>
              </w:rPr>
              <w:instrText xml:space="preserve"> </w:instrText>
            </w:r>
            <w:r>
              <w:rPr>
                <w:webHidden/>
                <w:rtl/>
              </w:rPr>
            </w:r>
            <w:r>
              <w:rPr>
                <w:webHidden/>
                <w:rtl/>
              </w:rPr>
              <w:fldChar w:fldCharType="separate"/>
            </w:r>
            <w:r w:rsidR="00A82045">
              <w:rPr>
                <w:webHidden/>
              </w:rPr>
              <w:t>224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01" w:history="1">
            <w:r w:rsidRPr="004D5903">
              <w:rPr>
                <w:rStyle w:val="Hyperlink"/>
                <w:lang w:bidi="fa-IR"/>
              </w:rPr>
              <w:t>1129. HUMBLENESS IN PRAYER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Toc485816701 \h</w:instrText>
            </w:r>
            <w:r>
              <w:rPr>
                <w:webHidden/>
                <w:rtl/>
              </w:rPr>
              <w:instrText xml:space="preserve"> </w:instrText>
            </w:r>
            <w:r>
              <w:rPr>
                <w:webHidden/>
                <w:rtl/>
              </w:rPr>
            </w:r>
            <w:r>
              <w:rPr>
                <w:webHidden/>
                <w:rtl/>
              </w:rPr>
              <w:fldChar w:fldCharType="separate"/>
            </w:r>
            <w:r w:rsidR="00A82045">
              <w:rPr>
                <w:webHidden/>
              </w:rPr>
              <w:t>224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0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Toc485816702 \h</w:instrText>
            </w:r>
            <w:r>
              <w:rPr>
                <w:noProof/>
                <w:webHidden/>
                <w:rtl/>
              </w:rPr>
              <w:instrText xml:space="preserve"> </w:instrText>
            </w:r>
            <w:r>
              <w:rPr>
                <w:noProof/>
                <w:webHidden/>
                <w:rtl/>
              </w:rPr>
            </w:r>
            <w:r>
              <w:rPr>
                <w:noProof/>
                <w:webHidden/>
                <w:rtl/>
              </w:rPr>
              <w:fldChar w:fldCharType="separate"/>
            </w:r>
            <w:r w:rsidR="00A82045">
              <w:rPr>
                <w:noProof/>
                <w:webHidden/>
              </w:rPr>
              <w:t>225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03" w:history="1">
            <w:r w:rsidRPr="004D5903">
              <w:rPr>
                <w:rStyle w:val="Hyperlink"/>
                <w:lang w:bidi="fa-IR"/>
              </w:rPr>
              <w:t xml:space="preserve">1130 - </w:t>
            </w:r>
            <w:r w:rsidRPr="004D5903">
              <w:rPr>
                <w:rStyle w:val="Hyperlink"/>
                <w:rtl/>
                <w:lang w:bidi="fa-IR"/>
              </w:rPr>
              <w:t>شَرائطُ وموانعُ قَبولِ الصَّلاةِ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Toc485816703 \h</w:instrText>
            </w:r>
            <w:r>
              <w:rPr>
                <w:webHidden/>
                <w:rtl/>
              </w:rPr>
              <w:instrText xml:space="preserve"> </w:instrText>
            </w:r>
            <w:r>
              <w:rPr>
                <w:webHidden/>
                <w:rtl/>
              </w:rPr>
            </w:r>
            <w:r>
              <w:rPr>
                <w:webHidden/>
                <w:rtl/>
              </w:rPr>
              <w:fldChar w:fldCharType="separate"/>
            </w:r>
            <w:r w:rsidR="00A82045">
              <w:rPr>
                <w:webHidden/>
              </w:rPr>
              <w:t>227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04" w:history="1">
            <w:r w:rsidRPr="004D5903">
              <w:rPr>
                <w:rStyle w:val="Hyperlink"/>
                <w:lang w:bidi="fa-IR"/>
              </w:rPr>
              <w:t>1130. CONDITIONS AND IMPEDIMENTS TO THE ACCEPTANCE OF THE PRAYER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Toc485816704 \h</w:instrText>
            </w:r>
            <w:r>
              <w:rPr>
                <w:webHidden/>
                <w:rtl/>
              </w:rPr>
              <w:instrText xml:space="preserve"> </w:instrText>
            </w:r>
            <w:r>
              <w:rPr>
                <w:webHidden/>
                <w:rtl/>
              </w:rPr>
            </w:r>
            <w:r>
              <w:rPr>
                <w:webHidden/>
                <w:rtl/>
              </w:rPr>
              <w:fldChar w:fldCharType="separate"/>
            </w:r>
            <w:r w:rsidR="00A82045">
              <w:rPr>
                <w:webHidden/>
              </w:rPr>
              <w:t>227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0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Toc485816705 \h</w:instrText>
            </w:r>
            <w:r>
              <w:rPr>
                <w:noProof/>
                <w:webHidden/>
                <w:rtl/>
              </w:rPr>
              <w:instrText xml:space="preserve"> </w:instrText>
            </w:r>
            <w:r>
              <w:rPr>
                <w:noProof/>
                <w:webHidden/>
                <w:rtl/>
              </w:rPr>
            </w:r>
            <w:r>
              <w:rPr>
                <w:noProof/>
                <w:webHidden/>
                <w:rtl/>
              </w:rPr>
              <w:fldChar w:fldCharType="separate"/>
            </w:r>
            <w:r w:rsidR="00A82045">
              <w:rPr>
                <w:noProof/>
                <w:webHidden/>
              </w:rPr>
              <w:t>228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06" w:history="1">
            <w:r w:rsidRPr="004D5903">
              <w:rPr>
                <w:rStyle w:val="Hyperlink"/>
                <w:lang w:bidi="fa-IR"/>
              </w:rPr>
              <w:t xml:space="preserve">1131 - </w:t>
            </w:r>
            <w:r w:rsidRPr="004D5903">
              <w:rPr>
                <w:rStyle w:val="Hyperlink"/>
                <w:rtl/>
                <w:lang w:bidi="fa-IR"/>
              </w:rPr>
              <w:t>مَن تُقبَلُ صَلاتُهُ‏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Toc485816706 \h</w:instrText>
            </w:r>
            <w:r>
              <w:rPr>
                <w:webHidden/>
                <w:rtl/>
              </w:rPr>
              <w:instrText xml:space="preserve"> </w:instrText>
            </w:r>
            <w:r>
              <w:rPr>
                <w:webHidden/>
                <w:rtl/>
              </w:rPr>
            </w:r>
            <w:r>
              <w:rPr>
                <w:webHidden/>
                <w:rtl/>
              </w:rPr>
              <w:fldChar w:fldCharType="separate"/>
            </w:r>
            <w:r w:rsidR="00A82045">
              <w:rPr>
                <w:webHidden/>
              </w:rPr>
              <w:t>229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07" w:history="1">
            <w:r w:rsidRPr="004D5903">
              <w:rPr>
                <w:rStyle w:val="Hyperlink"/>
                <w:lang w:bidi="fa-IR"/>
              </w:rPr>
              <w:t>1131. HE WHOSE PRAYER IS ACCEPTED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Toc485816707 \h</w:instrText>
            </w:r>
            <w:r>
              <w:rPr>
                <w:webHidden/>
                <w:rtl/>
              </w:rPr>
              <w:instrText xml:space="preserve"> </w:instrText>
            </w:r>
            <w:r>
              <w:rPr>
                <w:webHidden/>
                <w:rtl/>
              </w:rPr>
            </w:r>
            <w:r>
              <w:rPr>
                <w:webHidden/>
                <w:rtl/>
              </w:rPr>
              <w:fldChar w:fldCharType="separate"/>
            </w:r>
            <w:r w:rsidR="00A82045">
              <w:rPr>
                <w:webHidden/>
              </w:rPr>
              <w:t>229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0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Toc485816708 \h</w:instrText>
            </w:r>
            <w:r>
              <w:rPr>
                <w:noProof/>
                <w:webHidden/>
                <w:rtl/>
              </w:rPr>
              <w:instrText xml:space="preserve"> </w:instrText>
            </w:r>
            <w:r>
              <w:rPr>
                <w:noProof/>
                <w:webHidden/>
                <w:rtl/>
              </w:rPr>
            </w:r>
            <w:r>
              <w:rPr>
                <w:noProof/>
                <w:webHidden/>
                <w:rtl/>
              </w:rPr>
              <w:fldChar w:fldCharType="separate"/>
            </w:r>
            <w:r w:rsidR="00A82045">
              <w:rPr>
                <w:noProof/>
                <w:webHidden/>
              </w:rPr>
              <w:t>229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09" w:history="1">
            <w:r w:rsidRPr="004D5903">
              <w:rPr>
                <w:rStyle w:val="Hyperlink"/>
                <w:lang w:bidi="fa-IR"/>
              </w:rPr>
              <w:t xml:space="preserve">1132 - </w:t>
            </w:r>
            <w:r w:rsidRPr="004D5903">
              <w:rPr>
                <w:rStyle w:val="Hyperlink"/>
                <w:rtl/>
                <w:lang w:bidi="fa-IR"/>
              </w:rPr>
              <w:t>دَورُ حُضورِ القَلبِ في قَبولِ الصَّلاةِ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Toc485816709 \h</w:instrText>
            </w:r>
            <w:r>
              <w:rPr>
                <w:webHidden/>
                <w:rtl/>
              </w:rPr>
              <w:instrText xml:space="preserve"> </w:instrText>
            </w:r>
            <w:r>
              <w:rPr>
                <w:webHidden/>
                <w:rtl/>
              </w:rPr>
            </w:r>
            <w:r>
              <w:rPr>
                <w:webHidden/>
                <w:rtl/>
              </w:rPr>
              <w:fldChar w:fldCharType="separate"/>
            </w:r>
            <w:r w:rsidR="00A82045">
              <w:rPr>
                <w:webHidden/>
              </w:rPr>
              <w:t>230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10" w:history="1">
            <w:r w:rsidRPr="004D5903">
              <w:rPr>
                <w:rStyle w:val="Hyperlink"/>
                <w:lang w:bidi="fa-IR"/>
              </w:rPr>
              <w:t>1132. THE ROLE OF PRESENCE OF THE HEART IN THE ACCEPTANCE OF THE PRAYER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Toc485816710 \h</w:instrText>
            </w:r>
            <w:r>
              <w:rPr>
                <w:webHidden/>
                <w:rtl/>
              </w:rPr>
              <w:instrText xml:space="preserve"> </w:instrText>
            </w:r>
            <w:r>
              <w:rPr>
                <w:webHidden/>
                <w:rtl/>
              </w:rPr>
            </w:r>
            <w:r>
              <w:rPr>
                <w:webHidden/>
                <w:rtl/>
              </w:rPr>
              <w:fldChar w:fldCharType="separate"/>
            </w:r>
            <w:r w:rsidR="00A82045">
              <w:rPr>
                <w:webHidden/>
              </w:rPr>
              <w:t>230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1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Toc485816711 \h</w:instrText>
            </w:r>
            <w:r>
              <w:rPr>
                <w:noProof/>
                <w:webHidden/>
                <w:rtl/>
              </w:rPr>
              <w:instrText xml:space="preserve"> </w:instrText>
            </w:r>
            <w:r>
              <w:rPr>
                <w:noProof/>
                <w:webHidden/>
                <w:rtl/>
              </w:rPr>
            </w:r>
            <w:r>
              <w:rPr>
                <w:noProof/>
                <w:webHidden/>
                <w:rtl/>
              </w:rPr>
              <w:fldChar w:fldCharType="separate"/>
            </w:r>
            <w:r w:rsidR="00A82045">
              <w:rPr>
                <w:noProof/>
                <w:webHidden/>
              </w:rPr>
              <w:t>230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12" w:history="1">
            <w:r w:rsidRPr="004D5903">
              <w:rPr>
                <w:rStyle w:val="Hyperlink"/>
                <w:lang w:bidi="fa-IR"/>
              </w:rPr>
              <w:t xml:space="preserve">1133 - </w:t>
            </w:r>
            <w:r w:rsidRPr="004D5903">
              <w:rPr>
                <w:rStyle w:val="Hyperlink"/>
                <w:rtl/>
                <w:lang w:bidi="fa-IR"/>
              </w:rPr>
              <w:t>مَن لَيسَ لَهُ صَلاةٌ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Toc485816712 \h</w:instrText>
            </w:r>
            <w:r>
              <w:rPr>
                <w:webHidden/>
                <w:rtl/>
              </w:rPr>
              <w:instrText xml:space="preserve"> </w:instrText>
            </w:r>
            <w:r>
              <w:rPr>
                <w:webHidden/>
                <w:rtl/>
              </w:rPr>
            </w:r>
            <w:r>
              <w:rPr>
                <w:webHidden/>
                <w:rtl/>
              </w:rPr>
              <w:fldChar w:fldCharType="separate"/>
            </w:r>
            <w:r w:rsidR="00A82045">
              <w:rPr>
                <w:webHidden/>
              </w:rPr>
              <w:t>232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13" w:history="1">
            <w:r w:rsidRPr="004D5903">
              <w:rPr>
                <w:rStyle w:val="Hyperlink"/>
                <w:lang w:bidi="fa-IR"/>
              </w:rPr>
              <w:t>1133. HE WHOSE PRAYER IS NOT COUNTED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Toc485816713 \h</w:instrText>
            </w:r>
            <w:r>
              <w:rPr>
                <w:webHidden/>
                <w:rtl/>
              </w:rPr>
              <w:instrText xml:space="preserve"> </w:instrText>
            </w:r>
            <w:r>
              <w:rPr>
                <w:webHidden/>
                <w:rtl/>
              </w:rPr>
            </w:r>
            <w:r>
              <w:rPr>
                <w:webHidden/>
                <w:rtl/>
              </w:rPr>
              <w:fldChar w:fldCharType="separate"/>
            </w:r>
            <w:r w:rsidR="00A82045">
              <w:rPr>
                <w:webHidden/>
              </w:rPr>
              <w:t>232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1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Toc485816714 \h</w:instrText>
            </w:r>
            <w:r>
              <w:rPr>
                <w:noProof/>
                <w:webHidden/>
                <w:rtl/>
              </w:rPr>
              <w:instrText xml:space="preserve"> </w:instrText>
            </w:r>
            <w:r>
              <w:rPr>
                <w:noProof/>
                <w:webHidden/>
                <w:rtl/>
              </w:rPr>
            </w:r>
            <w:r>
              <w:rPr>
                <w:noProof/>
                <w:webHidden/>
                <w:rtl/>
              </w:rPr>
              <w:fldChar w:fldCharType="separate"/>
            </w:r>
            <w:r w:rsidR="00A82045">
              <w:rPr>
                <w:noProof/>
                <w:webHidden/>
              </w:rPr>
              <w:t>232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15" w:history="1">
            <w:r w:rsidRPr="004D5903">
              <w:rPr>
                <w:rStyle w:val="Hyperlink"/>
                <w:lang w:bidi="fa-IR"/>
              </w:rPr>
              <w:t xml:space="preserve">1134 - </w:t>
            </w:r>
            <w:r w:rsidRPr="004D5903">
              <w:rPr>
                <w:rStyle w:val="Hyperlink"/>
                <w:rtl/>
                <w:lang w:bidi="fa-IR"/>
              </w:rPr>
              <w:t>النَّهيُ عَنِ التَّكاسُلِ فِي الصَّلاةِ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Toc485816715 \h</w:instrText>
            </w:r>
            <w:r>
              <w:rPr>
                <w:webHidden/>
                <w:rtl/>
              </w:rPr>
              <w:instrText xml:space="preserve"> </w:instrText>
            </w:r>
            <w:r>
              <w:rPr>
                <w:webHidden/>
                <w:rtl/>
              </w:rPr>
            </w:r>
            <w:r>
              <w:rPr>
                <w:webHidden/>
                <w:rtl/>
              </w:rPr>
              <w:fldChar w:fldCharType="separate"/>
            </w:r>
            <w:r w:rsidR="00A82045">
              <w:rPr>
                <w:webHidden/>
              </w:rPr>
              <w:t>233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16" w:history="1">
            <w:r w:rsidRPr="004D5903">
              <w:rPr>
                <w:rStyle w:val="Hyperlink"/>
                <w:lang w:bidi="fa-IR"/>
              </w:rPr>
              <w:t>1134. PROHIBITION OF LAZINESS IN PRAYER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Toc485816716 \h</w:instrText>
            </w:r>
            <w:r>
              <w:rPr>
                <w:webHidden/>
                <w:rtl/>
              </w:rPr>
              <w:instrText xml:space="preserve"> </w:instrText>
            </w:r>
            <w:r>
              <w:rPr>
                <w:webHidden/>
                <w:rtl/>
              </w:rPr>
            </w:r>
            <w:r>
              <w:rPr>
                <w:webHidden/>
                <w:rtl/>
              </w:rPr>
              <w:fldChar w:fldCharType="separate"/>
            </w:r>
            <w:r w:rsidR="00A82045">
              <w:rPr>
                <w:webHidden/>
              </w:rPr>
              <w:t>233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1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Toc485816717 \h</w:instrText>
            </w:r>
            <w:r>
              <w:rPr>
                <w:noProof/>
                <w:webHidden/>
                <w:rtl/>
              </w:rPr>
              <w:instrText xml:space="preserve"> </w:instrText>
            </w:r>
            <w:r>
              <w:rPr>
                <w:noProof/>
                <w:webHidden/>
                <w:rtl/>
              </w:rPr>
            </w:r>
            <w:r>
              <w:rPr>
                <w:noProof/>
                <w:webHidden/>
                <w:rtl/>
              </w:rPr>
              <w:fldChar w:fldCharType="separate"/>
            </w:r>
            <w:r w:rsidR="00A82045">
              <w:rPr>
                <w:noProof/>
                <w:webHidden/>
              </w:rPr>
              <w:t>233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18" w:history="1">
            <w:r w:rsidRPr="004D5903">
              <w:rPr>
                <w:rStyle w:val="Hyperlink"/>
                <w:lang w:bidi="fa-IR"/>
              </w:rPr>
              <w:t xml:space="preserve">1135 - </w:t>
            </w:r>
            <w:r w:rsidRPr="004D5903">
              <w:rPr>
                <w:rStyle w:val="Hyperlink"/>
                <w:rtl/>
                <w:lang w:bidi="fa-IR"/>
              </w:rPr>
              <w:t>المُحافَظَةُ عَلى‏ أوقاتِ الصَّلاةِ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Toc485816718 \h</w:instrText>
            </w:r>
            <w:r>
              <w:rPr>
                <w:webHidden/>
                <w:rtl/>
              </w:rPr>
              <w:instrText xml:space="preserve"> </w:instrText>
            </w:r>
            <w:r>
              <w:rPr>
                <w:webHidden/>
                <w:rtl/>
              </w:rPr>
            </w:r>
            <w:r>
              <w:rPr>
                <w:webHidden/>
                <w:rtl/>
              </w:rPr>
              <w:fldChar w:fldCharType="separate"/>
            </w:r>
            <w:r w:rsidR="00A82045">
              <w:rPr>
                <w:webHidden/>
              </w:rPr>
              <w:t>235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19" w:history="1">
            <w:r w:rsidRPr="004D5903">
              <w:rPr>
                <w:rStyle w:val="Hyperlink"/>
                <w:lang w:bidi="fa-IR"/>
              </w:rPr>
              <w:t>1135. Observance of the Prescribed Timings of the Prayer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Toc485816719 \h</w:instrText>
            </w:r>
            <w:r>
              <w:rPr>
                <w:webHidden/>
                <w:rtl/>
              </w:rPr>
              <w:instrText xml:space="preserve"> </w:instrText>
            </w:r>
            <w:r>
              <w:rPr>
                <w:webHidden/>
                <w:rtl/>
              </w:rPr>
            </w:r>
            <w:r>
              <w:rPr>
                <w:webHidden/>
                <w:rtl/>
              </w:rPr>
              <w:fldChar w:fldCharType="separate"/>
            </w:r>
            <w:r w:rsidR="00A82045">
              <w:rPr>
                <w:webHidden/>
              </w:rPr>
              <w:t>235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2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Toc485816721 \h</w:instrText>
            </w:r>
            <w:r>
              <w:rPr>
                <w:noProof/>
                <w:webHidden/>
                <w:rtl/>
              </w:rPr>
              <w:instrText xml:space="preserve"> </w:instrText>
            </w:r>
            <w:r>
              <w:rPr>
                <w:noProof/>
                <w:webHidden/>
                <w:rtl/>
              </w:rPr>
            </w:r>
            <w:r>
              <w:rPr>
                <w:noProof/>
                <w:webHidden/>
                <w:rtl/>
              </w:rPr>
              <w:fldChar w:fldCharType="separate"/>
            </w:r>
            <w:r w:rsidR="00A82045">
              <w:rPr>
                <w:noProof/>
                <w:webHidden/>
              </w:rPr>
              <w:t>235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22" w:history="1">
            <w:r w:rsidRPr="004D5903">
              <w:rPr>
                <w:rStyle w:val="Hyperlink"/>
                <w:lang w:bidi="fa-IR"/>
              </w:rPr>
              <w:t xml:space="preserve">1136 - </w:t>
            </w:r>
            <w:r w:rsidRPr="004D5903">
              <w:rPr>
                <w:rStyle w:val="Hyperlink"/>
                <w:rtl/>
                <w:lang w:bidi="fa-IR"/>
              </w:rPr>
              <w:t>الحَثُّ عَلَى الصَّلاةِ في أوَّلِ وَقتِها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Toc485816722 \h</w:instrText>
            </w:r>
            <w:r>
              <w:rPr>
                <w:webHidden/>
                <w:rtl/>
              </w:rPr>
              <w:instrText xml:space="preserve"> </w:instrText>
            </w:r>
            <w:r>
              <w:rPr>
                <w:webHidden/>
                <w:rtl/>
              </w:rPr>
            </w:r>
            <w:r>
              <w:rPr>
                <w:webHidden/>
                <w:rtl/>
              </w:rPr>
              <w:fldChar w:fldCharType="separate"/>
            </w:r>
            <w:r w:rsidR="00A82045">
              <w:rPr>
                <w:webHidden/>
              </w:rPr>
              <w:t>236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23" w:history="1">
            <w:r w:rsidRPr="004D5903">
              <w:rPr>
                <w:rStyle w:val="Hyperlink"/>
                <w:lang w:bidi="fa-IR"/>
              </w:rPr>
              <w:t>1136. ENJOINMENT OF PERFORMING THE Prayer at the Earliest Moment of THE TIME PRESCRIBED FOR IT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Toc485816723 \h</w:instrText>
            </w:r>
            <w:r>
              <w:rPr>
                <w:webHidden/>
                <w:rtl/>
              </w:rPr>
              <w:instrText xml:space="preserve"> </w:instrText>
            </w:r>
            <w:r>
              <w:rPr>
                <w:webHidden/>
                <w:rtl/>
              </w:rPr>
            </w:r>
            <w:r>
              <w:rPr>
                <w:webHidden/>
                <w:rtl/>
              </w:rPr>
              <w:fldChar w:fldCharType="separate"/>
            </w:r>
            <w:r w:rsidR="00A82045">
              <w:rPr>
                <w:webHidden/>
              </w:rPr>
              <w:t>236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2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Toc485816724 \h</w:instrText>
            </w:r>
            <w:r>
              <w:rPr>
                <w:noProof/>
                <w:webHidden/>
                <w:rtl/>
              </w:rPr>
              <w:instrText xml:space="preserve"> </w:instrText>
            </w:r>
            <w:r>
              <w:rPr>
                <w:noProof/>
                <w:webHidden/>
                <w:rtl/>
              </w:rPr>
            </w:r>
            <w:r>
              <w:rPr>
                <w:noProof/>
                <w:webHidden/>
                <w:rtl/>
              </w:rPr>
              <w:fldChar w:fldCharType="separate"/>
            </w:r>
            <w:r w:rsidR="00A82045">
              <w:rPr>
                <w:noProof/>
                <w:webHidden/>
              </w:rPr>
              <w:t>236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25" w:history="1">
            <w:r w:rsidRPr="004D5903">
              <w:rPr>
                <w:rStyle w:val="Hyperlink"/>
                <w:lang w:bidi="fa-IR"/>
              </w:rPr>
              <w:t xml:space="preserve">1137 - </w:t>
            </w:r>
            <w:r w:rsidRPr="004D5903">
              <w:rPr>
                <w:rStyle w:val="Hyperlink"/>
                <w:rtl/>
                <w:lang w:bidi="fa-IR"/>
              </w:rPr>
              <w:t>تارِكُ الصَّلاةِ وَالكُفرُ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Toc485816725 \h</w:instrText>
            </w:r>
            <w:r>
              <w:rPr>
                <w:webHidden/>
                <w:rtl/>
              </w:rPr>
              <w:instrText xml:space="preserve"> </w:instrText>
            </w:r>
            <w:r>
              <w:rPr>
                <w:webHidden/>
                <w:rtl/>
              </w:rPr>
            </w:r>
            <w:r>
              <w:rPr>
                <w:webHidden/>
                <w:rtl/>
              </w:rPr>
              <w:fldChar w:fldCharType="separate"/>
            </w:r>
            <w:r w:rsidR="00A82045">
              <w:rPr>
                <w:webHidden/>
              </w:rPr>
              <w:t>237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26" w:history="1">
            <w:r w:rsidRPr="004D5903">
              <w:rPr>
                <w:rStyle w:val="Hyperlink"/>
                <w:lang w:bidi="fa-IR"/>
              </w:rPr>
              <w:t>1137. ABANDONMENT OF THE PRAYER AND DISBELIEF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Toc485816726 \h</w:instrText>
            </w:r>
            <w:r>
              <w:rPr>
                <w:webHidden/>
                <w:rtl/>
              </w:rPr>
              <w:instrText xml:space="preserve"> </w:instrText>
            </w:r>
            <w:r>
              <w:rPr>
                <w:webHidden/>
                <w:rtl/>
              </w:rPr>
            </w:r>
            <w:r>
              <w:rPr>
                <w:webHidden/>
                <w:rtl/>
              </w:rPr>
              <w:fldChar w:fldCharType="separate"/>
            </w:r>
            <w:r w:rsidR="00A82045">
              <w:rPr>
                <w:webHidden/>
              </w:rPr>
              <w:t>237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2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Toc485816727 \h</w:instrText>
            </w:r>
            <w:r>
              <w:rPr>
                <w:noProof/>
                <w:webHidden/>
                <w:rtl/>
              </w:rPr>
              <w:instrText xml:space="preserve"> </w:instrText>
            </w:r>
            <w:r>
              <w:rPr>
                <w:noProof/>
                <w:webHidden/>
                <w:rtl/>
              </w:rPr>
            </w:r>
            <w:r>
              <w:rPr>
                <w:noProof/>
                <w:webHidden/>
                <w:rtl/>
              </w:rPr>
              <w:fldChar w:fldCharType="separate"/>
            </w:r>
            <w:r w:rsidR="00A82045">
              <w:rPr>
                <w:noProof/>
                <w:webHidden/>
              </w:rPr>
              <w:t>237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28" w:history="1">
            <w:r w:rsidRPr="004D5903">
              <w:rPr>
                <w:rStyle w:val="Hyperlink"/>
                <w:lang w:bidi="fa-IR"/>
              </w:rPr>
              <w:t xml:space="preserve">1138 - </w:t>
            </w:r>
            <w:r w:rsidRPr="004D5903">
              <w:rPr>
                <w:rStyle w:val="Hyperlink"/>
                <w:rtl/>
                <w:lang w:bidi="fa-IR"/>
              </w:rPr>
              <w:t>التَّحذيرُ مِنَ الاستِخفافِ بِالصَّلاةِ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Toc485816728 \h</w:instrText>
            </w:r>
            <w:r>
              <w:rPr>
                <w:webHidden/>
                <w:rtl/>
              </w:rPr>
              <w:instrText xml:space="preserve"> </w:instrText>
            </w:r>
            <w:r>
              <w:rPr>
                <w:webHidden/>
                <w:rtl/>
              </w:rPr>
            </w:r>
            <w:r>
              <w:rPr>
                <w:webHidden/>
                <w:rtl/>
              </w:rPr>
              <w:fldChar w:fldCharType="separate"/>
            </w:r>
            <w:r w:rsidR="00A82045">
              <w:rPr>
                <w:webHidden/>
              </w:rPr>
              <w:t>238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29" w:history="1">
            <w:r w:rsidRPr="004D5903">
              <w:rPr>
                <w:rStyle w:val="Hyperlink"/>
                <w:lang w:bidi="fa-IR"/>
              </w:rPr>
              <w:t>1138. Caution Against Taking THE PRAYER LIGHTLY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Toc485816729 \h</w:instrText>
            </w:r>
            <w:r>
              <w:rPr>
                <w:webHidden/>
                <w:rtl/>
              </w:rPr>
              <w:instrText xml:space="preserve"> </w:instrText>
            </w:r>
            <w:r>
              <w:rPr>
                <w:webHidden/>
                <w:rtl/>
              </w:rPr>
            </w:r>
            <w:r>
              <w:rPr>
                <w:webHidden/>
                <w:rtl/>
              </w:rPr>
              <w:fldChar w:fldCharType="separate"/>
            </w:r>
            <w:r w:rsidR="00A82045">
              <w:rPr>
                <w:webHidden/>
              </w:rPr>
              <w:t>238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3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Toc485816730 \h</w:instrText>
            </w:r>
            <w:r>
              <w:rPr>
                <w:noProof/>
                <w:webHidden/>
                <w:rtl/>
              </w:rPr>
              <w:instrText xml:space="preserve"> </w:instrText>
            </w:r>
            <w:r>
              <w:rPr>
                <w:noProof/>
                <w:webHidden/>
                <w:rtl/>
              </w:rPr>
            </w:r>
            <w:r>
              <w:rPr>
                <w:noProof/>
                <w:webHidden/>
                <w:rtl/>
              </w:rPr>
              <w:fldChar w:fldCharType="separate"/>
            </w:r>
            <w:r w:rsidR="00A82045">
              <w:rPr>
                <w:noProof/>
                <w:webHidden/>
              </w:rPr>
              <w:t>238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31" w:history="1">
            <w:r w:rsidRPr="004D5903">
              <w:rPr>
                <w:rStyle w:val="Hyperlink"/>
                <w:lang w:bidi="fa-IR"/>
              </w:rPr>
              <w:t xml:space="preserve">1139 - </w:t>
            </w:r>
            <w:r w:rsidRPr="004D5903">
              <w:rPr>
                <w:rStyle w:val="Hyperlink"/>
                <w:rtl/>
                <w:lang w:bidi="fa-IR"/>
              </w:rPr>
              <w:t>صَلاةُ الجَماعَةِ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Toc485816731 \h</w:instrText>
            </w:r>
            <w:r>
              <w:rPr>
                <w:webHidden/>
                <w:rtl/>
              </w:rPr>
              <w:instrText xml:space="preserve"> </w:instrText>
            </w:r>
            <w:r>
              <w:rPr>
                <w:webHidden/>
                <w:rtl/>
              </w:rPr>
            </w:r>
            <w:r>
              <w:rPr>
                <w:webHidden/>
                <w:rtl/>
              </w:rPr>
              <w:fldChar w:fldCharType="separate"/>
            </w:r>
            <w:r w:rsidR="00A82045">
              <w:rPr>
                <w:webHidden/>
              </w:rPr>
              <w:t>239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32" w:history="1">
            <w:r w:rsidRPr="004D5903">
              <w:rPr>
                <w:rStyle w:val="Hyperlink"/>
                <w:lang w:bidi="fa-IR"/>
              </w:rPr>
              <w:t>1139. THE CONGREGATIONAL PRAYER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Toc485816732 \h</w:instrText>
            </w:r>
            <w:r>
              <w:rPr>
                <w:webHidden/>
                <w:rtl/>
              </w:rPr>
              <w:instrText xml:space="preserve"> </w:instrText>
            </w:r>
            <w:r>
              <w:rPr>
                <w:webHidden/>
                <w:rtl/>
              </w:rPr>
            </w:r>
            <w:r>
              <w:rPr>
                <w:webHidden/>
                <w:rtl/>
              </w:rPr>
              <w:fldChar w:fldCharType="separate"/>
            </w:r>
            <w:r w:rsidR="00A82045">
              <w:rPr>
                <w:webHidden/>
              </w:rPr>
              <w:t>239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3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Toc485816733 \h</w:instrText>
            </w:r>
            <w:r>
              <w:rPr>
                <w:noProof/>
                <w:webHidden/>
                <w:rtl/>
              </w:rPr>
              <w:instrText xml:space="preserve"> </w:instrText>
            </w:r>
            <w:r>
              <w:rPr>
                <w:noProof/>
                <w:webHidden/>
                <w:rtl/>
              </w:rPr>
            </w:r>
            <w:r>
              <w:rPr>
                <w:noProof/>
                <w:webHidden/>
                <w:rtl/>
              </w:rPr>
              <w:fldChar w:fldCharType="separate"/>
            </w:r>
            <w:r w:rsidR="00A82045">
              <w:rPr>
                <w:noProof/>
                <w:webHidden/>
              </w:rPr>
              <w:t>239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34" w:history="1">
            <w:r w:rsidRPr="004D5903">
              <w:rPr>
                <w:rStyle w:val="Hyperlink"/>
                <w:lang w:bidi="fa-IR"/>
              </w:rPr>
              <w:t xml:space="preserve">1140 - </w:t>
            </w:r>
            <w:r w:rsidRPr="004D5903">
              <w:rPr>
                <w:rStyle w:val="Hyperlink"/>
                <w:rtl/>
                <w:lang w:bidi="fa-IR"/>
              </w:rPr>
              <w:t>ما يَلزَمُ مُراعاتُهُ لِلإمامِ‏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Toc485816734 \h</w:instrText>
            </w:r>
            <w:r>
              <w:rPr>
                <w:webHidden/>
                <w:rtl/>
              </w:rPr>
              <w:instrText xml:space="preserve"> </w:instrText>
            </w:r>
            <w:r>
              <w:rPr>
                <w:webHidden/>
                <w:rtl/>
              </w:rPr>
            </w:r>
            <w:r>
              <w:rPr>
                <w:webHidden/>
                <w:rtl/>
              </w:rPr>
              <w:fldChar w:fldCharType="separate"/>
            </w:r>
            <w:r w:rsidR="00A82045">
              <w:rPr>
                <w:webHidden/>
              </w:rPr>
              <w:t>240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35" w:history="1">
            <w:r w:rsidRPr="004D5903">
              <w:rPr>
                <w:rStyle w:val="Hyperlink"/>
                <w:lang w:bidi="fa-IR"/>
              </w:rPr>
              <w:t>1140. DUTIES THAT THE LEADER OF THE CONGREGATION MUST OBSERVE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Toc485816735 \h</w:instrText>
            </w:r>
            <w:r>
              <w:rPr>
                <w:webHidden/>
                <w:rtl/>
              </w:rPr>
              <w:instrText xml:space="preserve"> </w:instrText>
            </w:r>
            <w:r>
              <w:rPr>
                <w:webHidden/>
                <w:rtl/>
              </w:rPr>
            </w:r>
            <w:r>
              <w:rPr>
                <w:webHidden/>
                <w:rtl/>
              </w:rPr>
              <w:fldChar w:fldCharType="separate"/>
            </w:r>
            <w:r w:rsidR="00A82045">
              <w:rPr>
                <w:webHidden/>
              </w:rPr>
              <w:t>240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3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Toc485816736 \h</w:instrText>
            </w:r>
            <w:r>
              <w:rPr>
                <w:noProof/>
                <w:webHidden/>
                <w:rtl/>
              </w:rPr>
              <w:instrText xml:space="preserve"> </w:instrText>
            </w:r>
            <w:r>
              <w:rPr>
                <w:noProof/>
                <w:webHidden/>
                <w:rtl/>
              </w:rPr>
            </w:r>
            <w:r>
              <w:rPr>
                <w:noProof/>
                <w:webHidden/>
                <w:rtl/>
              </w:rPr>
              <w:fldChar w:fldCharType="separate"/>
            </w:r>
            <w:r w:rsidR="00A82045">
              <w:rPr>
                <w:noProof/>
                <w:webHidden/>
              </w:rPr>
              <w:t>240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37" w:history="1">
            <w:r w:rsidRPr="004D5903">
              <w:rPr>
                <w:rStyle w:val="Hyperlink"/>
                <w:lang w:bidi="fa-IR"/>
              </w:rPr>
              <w:t xml:space="preserve">238 - </w:t>
            </w:r>
            <w:r w:rsidRPr="004D5903">
              <w:rPr>
                <w:rStyle w:val="Hyperlink"/>
                <w:rtl/>
                <w:lang w:bidi="fa-IR"/>
              </w:rPr>
              <w:t>الصّلاة (2) «صَلاةُ اللَّيل</w:t>
            </w:r>
            <w:r w:rsidRPr="004D5903">
              <w:rPr>
                <w:rStyle w:val="Hyperlink"/>
                <w:lang w:bidi="fa-IR"/>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Toc485816737 \h</w:instrText>
            </w:r>
            <w:r>
              <w:rPr>
                <w:webHidden/>
                <w:rtl/>
              </w:rPr>
              <w:instrText xml:space="preserve"> </w:instrText>
            </w:r>
            <w:r>
              <w:rPr>
                <w:webHidden/>
                <w:rtl/>
              </w:rPr>
            </w:r>
            <w:r>
              <w:rPr>
                <w:webHidden/>
                <w:rtl/>
              </w:rPr>
              <w:fldChar w:fldCharType="separate"/>
            </w:r>
            <w:r w:rsidR="00A82045">
              <w:rPr>
                <w:webHidden/>
              </w:rPr>
              <w:t>242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38" w:history="1">
            <w:r w:rsidRPr="004D5903">
              <w:rPr>
                <w:rStyle w:val="Hyperlink"/>
                <w:lang w:bidi="fa-IR"/>
              </w:rPr>
              <w:t>238. THE PRAYER (2)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Toc485816738 \h</w:instrText>
            </w:r>
            <w:r>
              <w:rPr>
                <w:webHidden/>
                <w:rtl/>
              </w:rPr>
              <w:instrText xml:space="preserve"> </w:instrText>
            </w:r>
            <w:r>
              <w:rPr>
                <w:webHidden/>
                <w:rtl/>
              </w:rPr>
            </w:r>
            <w:r>
              <w:rPr>
                <w:webHidden/>
                <w:rtl/>
              </w:rPr>
              <w:fldChar w:fldCharType="separate"/>
            </w:r>
            <w:r w:rsidR="00A82045">
              <w:rPr>
                <w:webHidden/>
              </w:rPr>
              <w:t>242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39" w:history="1">
            <w:r w:rsidRPr="004D5903">
              <w:rPr>
                <w:rStyle w:val="Hyperlink"/>
                <w:lang w:bidi="fa-IR"/>
              </w:rPr>
              <w:t>The Night Prayer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Toc485816739 \h</w:instrText>
            </w:r>
            <w:r>
              <w:rPr>
                <w:webHidden/>
                <w:rtl/>
              </w:rPr>
              <w:instrText xml:space="preserve"> </w:instrText>
            </w:r>
            <w:r>
              <w:rPr>
                <w:webHidden/>
                <w:rtl/>
              </w:rPr>
            </w:r>
            <w:r>
              <w:rPr>
                <w:webHidden/>
                <w:rtl/>
              </w:rPr>
              <w:fldChar w:fldCharType="separate"/>
            </w:r>
            <w:r w:rsidR="00A82045">
              <w:rPr>
                <w:webHidden/>
              </w:rPr>
              <w:t>242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40" w:history="1">
            <w:r w:rsidRPr="004D5903">
              <w:rPr>
                <w:rStyle w:val="Hyperlink"/>
                <w:lang w:bidi="fa-IR"/>
              </w:rPr>
              <w:t xml:space="preserve">1141 - </w:t>
            </w:r>
            <w:r w:rsidRPr="004D5903">
              <w:rPr>
                <w:rStyle w:val="Hyperlink"/>
                <w:rtl/>
                <w:lang w:bidi="fa-IR"/>
              </w:rPr>
              <w:t>فَضلُ صَلاةِ اللَّيلِ‏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Toc485816740 \h</w:instrText>
            </w:r>
            <w:r>
              <w:rPr>
                <w:webHidden/>
                <w:rtl/>
              </w:rPr>
              <w:instrText xml:space="preserve"> </w:instrText>
            </w:r>
            <w:r>
              <w:rPr>
                <w:webHidden/>
                <w:rtl/>
              </w:rPr>
            </w:r>
            <w:r>
              <w:rPr>
                <w:webHidden/>
                <w:rtl/>
              </w:rPr>
              <w:fldChar w:fldCharType="separate"/>
            </w:r>
            <w:r w:rsidR="00A82045">
              <w:rPr>
                <w:webHidden/>
              </w:rPr>
              <w:t>242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41" w:history="1">
            <w:r w:rsidRPr="004D5903">
              <w:rPr>
                <w:rStyle w:val="Hyperlink"/>
                <w:lang w:bidi="fa-IR"/>
              </w:rPr>
              <w:t>1141. The Virtue of the Night Prayer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Toc485816741 \h</w:instrText>
            </w:r>
            <w:r>
              <w:rPr>
                <w:webHidden/>
                <w:rtl/>
              </w:rPr>
              <w:instrText xml:space="preserve"> </w:instrText>
            </w:r>
            <w:r>
              <w:rPr>
                <w:webHidden/>
                <w:rtl/>
              </w:rPr>
            </w:r>
            <w:r>
              <w:rPr>
                <w:webHidden/>
                <w:rtl/>
              </w:rPr>
              <w:fldChar w:fldCharType="separate"/>
            </w:r>
            <w:r w:rsidR="00A82045">
              <w:rPr>
                <w:webHidden/>
              </w:rPr>
              <w:t>242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4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Toc485816742 \h</w:instrText>
            </w:r>
            <w:r>
              <w:rPr>
                <w:noProof/>
                <w:webHidden/>
                <w:rtl/>
              </w:rPr>
              <w:instrText xml:space="preserve"> </w:instrText>
            </w:r>
            <w:r>
              <w:rPr>
                <w:noProof/>
                <w:webHidden/>
                <w:rtl/>
              </w:rPr>
            </w:r>
            <w:r>
              <w:rPr>
                <w:noProof/>
                <w:webHidden/>
                <w:rtl/>
              </w:rPr>
              <w:fldChar w:fldCharType="separate"/>
            </w:r>
            <w:r w:rsidR="00A82045">
              <w:rPr>
                <w:noProof/>
                <w:webHidden/>
              </w:rPr>
              <w:t>244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43" w:history="1">
            <w:r w:rsidRPr="004D5903">
              <w:rPr>
                <w:rStyle w:val="Hyperlink"/>
                <w:lang w:bidi="fa-IR"/>
              </w:rPr>
              <w:t xml:space="preserve">1142 - </w:t>
            </w:r>
            <w:r w:rsidRPr="004D5903">
              <w:rPr>
                <w:rStyle w:val="Hyperlink"/>
                <w:rtl/>
                <w:lang w:bidi="fa-IR"/>
              </w:rPr>
              <w:t>ما يُوجِبُ الحِرمانَ من صلاةِ الليلِ‏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Toc485816743 \h</w:instrText>
            </w:r>
            <w:r>
              <w:rPr>
                <w:webHidden/>
                <w:rtl/>
              </w:rPr>
              <w:instrText xml:space="preserve"> </w:instrText>
            </w:r>
            <w:r>
              <w:rPr>
                <w:webHidden/>
                <w:rtl/>
              </w:rPr>
            </w:r>
            <w:r>
              <w:rPr>
                <w:webHidden/>
                <w:rtl/>
              </w:rPr>
              <w:fldChar w:fldCharType="separate"/>
            </w:r>
            <w:r w:rsidR="00A82045">
              <w:rPr>
                <w:webHidden/>
              </w:rPr>
              <w:t>245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44" w:history="1">
            <w:r w:rsidRPr="004D5903">
              <w:rPr>
                <w:rStyle w:val="Hyperlink"/>
                <w:lang w:bidi="fa-IR"/>
              </w:rPr>
              <w:t>1142. THAT WHICH CAUSES ONE TO BE Deprived of the Opportunity to Perform the Night Prayer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Toc485816744 \h</w:instrText>
            </w:r>
            <w:r>
              <w:rPr>
                <w:webHidden/>
                <w:rtl/>
              </w:rPr>
              <w:instrText xml:space="preserve"> </w:instrText>
            </w:r>
            <w:r>
              <w:rPr>
                <w:webHidden/>
                <w:rtl/>
              </w:rPr>
            </w:r>
            <w:r>
              <w:rPr>
                <w:webHidden/>
                <w:rtl/>
              </w:rPr>
              <w:fldChar w:fldCharType="separate"/>
            </w:r>
            <w:r w:rsidR="00A82045">
              <w:rPr>
                <w:webHidden/>
              </w:rPr>
              <w:t>245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4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Toc485816745 \h</w:instrText>
            </w:r>
            <w:r>
              <w:rPr>
                <w:noProof/>
                <w:webHidden/>
                <w:rtl/>
              </w:rPr>
              <w:instrText xml:space="preserve"> </w:instrText>
            </w:r>
            <w:r>
              <w:rPr>
                <w:noProof/>
                <w:webHidden/>
                <w:rtl/>
              </w:rPr>
            </w:r>
            <w:r>
              <w:rPr>
                <w:noProof/>
                <w:webHidden/>
                <w:rtl/>
              </w:rPr>
              <w:fldChar w:fldCharType="separate"/>
            </w:r>
            <w:r w:rsidR="00A82045">
              <w:rPr>
                <w:noProof/>
                <w:webHidden/>
              </w:rPr>
              <w:t>245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46" w:history="1">
            <w:r w:rsidRPr="004D5903">
              <w:rPr>
                <w:rStyle w:val="Hyperlink"/>
                <w:lang w:bidi="fa-IR"/>
              </w:rPr>
              <w:t xml:space="preserve">1143 - </w:t>
            </w:r>
            <w:r w:rsidRPr="004D5903">
              <w:rPr>
                <w:rStyle w:val="Hyperlink"/>
                <w:rtl/>
                <w:lang w:bidi="fa-IR"/>
              </w:rPr>
              <w:t>أجرُ مَن نَوى‏ صَلاةَ اللَّيلِ فَيَنامُ عَنها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Toc485816746 \h</w:instrText>
            </w:r>
            <w:r>
              <w:rPr>
                <w:webHidden/>
                <w:rtl/>
              </w:rPr>
              <w:instrText xml:space="preserve"> </w:instrText>
            </w:r>
            <w:r>
              <w:rPr>
                <w:webHidden/>
                <w:rtl/>
              </w:rPr>
            </w:r>
            <w:r>
              <w:rPr>
                <w:webHidden/>
                <w:rtl/>
              </w:rPr>
              <w:fldChar w:fldCharType="separate"/>
            </w:r>
            <w:r w:rsidR="00A82045">
              <w:rPr>
                <w:webHidden/>
              </w:rPr>
              <w:t>246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47" w:history="1">
            <w:r w:rsidRPr="004D5903">
              <w:rPr>
                <w:rStyle w:val="Hyperlink"/>
                <w:lang w:bidi="fa-IR"/>
              </w:rPr>
              <w:t>1143. THE RECOMPENSE OF ONE WHO Intends to Perform the Night PRAYER, BUT STAYS ASLEEP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Toc485816747 \h</w:instrText>
            </w:r>
            <w:r>
              <w:rPr>
                <w:webHidden/>
                <w:rtl/>
              </w:rPr>
              <w:instrText xml:space="preserve"> </w:instrText>
            </w:r>
            <w:r>
              <w:rPr>
                <w:webHidden/>
                <w:rtl/>
              </w:rPr>
            </w:r>
            <w:r>
              <w:rPr>
                <w:webHidden/>
                <w:rtl/>
              </w:rPr>
              <w:fldChar w:fldCharType="separate"/>
            </w:r>
            <w:r w:rsidR="00A82045">
              <w:rPr>
                <w:webHidden/>
              </w:rPr>
              <w:t>246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4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Toc485816748 \h</w:instrText>
            </w:r>
            <w:r>
              <w:rPr>
                <w:noProof/>
                <w:webHidden/>
                <w:rtl/>
              </w:rPr>
              <w:instrText xml:space="preserve"> </w:instrText>
            </w:r>
            <w:r>
              <w:rPr>
                <w:noProof/>
                <w:webHidden/>
                <w:rtl/>
              </w:rPr>
            </w:r>
            <w:r>
              <w:rPr>
                <w:noProof/>
                <w:webHidden/>
                <w:rtl/>
              </w:rPr>
              <w:fldChar w:fldCharType="separate"/>
            </w:r>
            <w:r w:rsidR="00A82045">
              <w:rPr>
                <w:noProof/>
                <w:webHidden/>
              </w:rPr>
              <w:t>246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49" w:history="1">
            <w:r w:rsidRPr="004D5903">
              <w:rPr>
                <w:rStyle w:val="Hyperlink"/>
                <w:lang w:bidi="fa-IR"/>
              </w:rPr>
              <w:t xml:space="preserve">239 - </w:t>
            </w:r>
            <w:r w:rsidRPr="004D5903">
              <w:rPr>
                <w:rStyle w:val="Hyperlink"/>
                <w:rtl/>
                <w:lang w:bidi="fa-IR"/>
              </w:rPr>
              <w:t>الصّلاة (3) صلاةُ الجمعةِ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Toc485816749 \h</w:instrText>
            </w:r>
            <w:r>
              <w:rPr>
                <w:webHidden/>
                <w:rtl/>
              </w:rPr>
              <w:instrText xml:space="preserve"> </w:instrText>
            </w:r>
            <w:r>
              <w:rPr>
                <w:webHidden/>
                <w:rtl/>
              </w:rPr>
            </w:r>
            <w:r>
              <w:rPr>
                <w:webHidden/>
                <w:rtl/>
              </w:rPr>
              <w:fldChar w:fldCharType="separate"/>
            </w:r>
            <w:r w:rsidR="00A82045">
              <w:rPr>
                <w:webHidden/>
              </w:rPr>
              <w:t>247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50" w:history="1">
            <w:r w:rsidRPr="004D5903">
              <w:rPr>
                <w:rStyle w:val="Hyperlink"/>
                <w:lang w:bidi="fa-IR"/>
              </w:rPr>
              <w:t>239. THE PRAYER (3)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Toc485816750 \h</w:instrText>
            </w:r>
            <w:r>
              <w:rPr>
                <w:webHidden/>
                <w:rtl/>
              </w:rPr>
              <w:instrText xml:space="preserve"> </w:instrText>
            </w:r>
            <w:r>
              <w:rPr>
                <w:webHidden/>
                <w:rtl/>
              </w:rPr>
            </w:r>
            <w:r>
              <w:rPr>
                <w:webHidden/>
                <w:rtl/>
              </w:rPr>
              <w:fldChar w:fldCharType="separate"/>
            </w:r>
            <w:r w:rsidR="00A82045">
              <w:rPr>
                <w:webHidden/>
              </w:rPr>
              <w:t>247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51" w:history="1">
            <w:r w:rsidRPr="004D5903">
              <w:rPr>
                <w:rStyle w:val="Hyperlink"/>
                <w:lang w:bidi="fa-IR"/>
              </w:rPr>
              <w:t>The Friday Prayer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Toc485816751 \h</w:instrText>
            </w:r>
            <w:r>
              <w:rPr>
                <w:webHidden/>
                <w:rtl/>
              </w:rPr>
              <w:instrText xml:space="preserve"> </w:instrText>
            </w:r>
            <w:r>
              <w:rPr>
                <w:webHidden/>
                <w:rtl/>
              </w:rPr>
            </w:r>
            <w:r>
              <w:rPr>
                <w:webHidden/>
                <w:rtl/>
              </w:rPr>
              <w:fldChar w:fldCharType="separate"/>
            </w:r>
            <w:r w:rsidR="00A82045">
              <w:rPr>
                <w:webHidden/>
              </w:rPr>
              <w:t>247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52" w:history="1">
            <w:r w:rsidRPr="004D5903">
              <w:rPr>
                <w:rStyle w:val="Hyperlink"/>
                <w:lang w:bidi="fa-IR"/>
              </w:rPr>
              <w:t>1144 - «</w:t>
            </w:r>
            <w:r w:rsidRPr="004D5903">
              <w:rPr>
                <w:rStyle w:val="Hyperlink"/>
                <w:rtl/>
                <w:lang w:bidi="fa-IR"/>
              </w:rPr>
              <w:t>أهَمِّيَّةُ صَلاةِ الجُمُعَةِ</w:t>
            </w:r>
            <w:r w:rsidRPr="004D5903">
              <w:rPr>
                <w:rStyle w:val="Hyperlink"/>
                <w:lang w:bidi="fa-IR"/>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Toc485816752 \h</w:instrText>
            </w:r>
            <w:r>
              <w:rPr>
                <w:webHidden/>
                <w:rtl/>
              </w:rPr>
              <w:instrText xml:space="preserve"> </w:instrText>
            </w:r>
            <w:r>
              <w:rPr>
                <w:webHidden/>
                <w:rtl/>
              </w:rPr>
            </w:r>
            <w:r>
              <w:rPr>
                <w:webHidden/>
                <w:rtl/>
              </w:rPr>
              <w:fldChar w:fldCharType="separate"/>
            </w:r>
            <w:r w:rsidR="00A82045">
              <w:rPr>
                <w:webHidden/>
              </w:rPr>
              <w:t>247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53" w:history="1">
            <w:r w:rsidRPr="004D5903">
              <w:rPr>
                <w:rStyle w:val="Hyperlink"/>
                <w:lang w:bidi="fa-IR"/>
              </w:rPr>
              <w:t>1144. THE IMPORTANCE OF FRIDAY PRAYER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Toc485816753 \h</w:instrText>
            </w:r>
            <w:r>
              <w:rPr>
                <w:webHidden/>
                <w:rtl/>
              </w:rPr>
              <w:instrText xml:space="preserve"> </w:instrText>
            </w:r>
            <w:r>
              <w:rPr>
                <w:webHidden/>
                <w:rtl/>
              </w:rPr>
            </w:r>
            <w:r>
              <w:rPr>
                <w:webHidden/>
                <w:rtl/>
              </w:rPr>
              <w:fldChar w:fldCharType="separate"/>
            </w:r>
            <w:r w:rsidR="00A82045">
              <w:rPr>
                <w:webHidden/>
              </w:rPr>
              <w:t>247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5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Toc485816754 \h</w:instrText>
            </w:r>
            <w:r>
              <w:rPr>
                <w:noProof/>
                <w:webHidden/>
                <w:rtl/>
              </w:rPr>
              <w:instrText xml:space="preserve"> </w:instrText>
            </w:r>
            <w:r>
              <w:rPr>
                <w:noProof/>
                <w:webHidden/>
                <w:rtl/>
              </w:rPr>
            </w:r>
            <w:r>
              <w:rPr>
                <w:noProof/>
                <w:webHidden/>
                <w:rtl/>
              </w:rPr>
              <w:fldChar w:fldCharType="separate"/>
            </w:r>
            <w:r w:rsidR="00A82045">
              <w:rPr>
                <w:noProof/>
                <w:webHidden/>
              </w:rPr>
              <w:t>248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55" w:history="1">
            <w:r w:rsidRPr="004D5903">
              <w:rPr>
                <w:rStyle w:val="Hyperlink"/>
                <w:lang w:bidi="fa-IR"/>
              </w:rPr>
              <w:t xml:space="preserve">1145 - </w:t>
            </w:r>
            <w:r w:rsidRPr="004D5903">
              <w:rPr>
                <w:rStyle w:val="Hyperlink"/>
                <w:rtl/>
                <w:lang w:bidi="fa-IR"/>
              </w:rPr>
              <w:t>أدَبُ سَماعِ الخُطبَةِ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Toc485816755 \h</w:instrText>
            </w:r>
            <w:r>
              <w:rPr>
                <w:webHidden/>
                <w:rtl/>
              </w:rPr>
              <w:instrText xml:space="preserve"> </w:instrText>
            </w:r>
            <w:r>
              <w:rPr>
                <w:webHidden/>
                <w:rtl/>
              </w:rPr>
            </w:r>
            <w:r>
              <w:rPr>
                <w:webHidden/>
                <w:rtl/>
              </w:rPr>
              <w:fldChar w:fldCharType="separate"/>
            </w:r>
            <w:r w:rsidR="00A82045">
              <w:rPr>
                <w:webHidden/>
              </w:rPr>
              <w:t>249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56" w:history="1">
            <w:r w:rsidRPr="004D5903">
              <w:rPr>
                <w:rStyle w:val="Hyperlink"/>
                <w:lang w:bidi="fa-IR"/>
              </w:rPr>
              <w:t>1145. ETIQUETTE OF LISTENING TO THE SERMON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Toc485816756 \h</w:instrText>
            </w:r>
            <w:r>
              <w:rPr>
                <w:webHidden/>
                <w:rtl/>
              </w:rPr>
              <w:instrText xml:space="preserve"> </w:instrText>
            </w:r>
            <w:r>
              <w:rPr>
                <w:webHidden/>
                <w:rtl/>
              </w:rPr>
            </w:r>
            <w:r>
              <w:rPr>
                <w:webHidden/>
                <w:rtl/>
              </w:rPr>
              <w:fldChar w:fldCharType="separate"/>
            </w:r>
            <w:r w:rsidR="00A82045">
              <w:rPr>
                <w:webHidden/>
              </w:rPr>
              <w:t>249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5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Toc485816757 \h</w:instrText>
            </w:r>
            <w:r>
              <w:rPr>
                <w:noProof/>
                <w:webHidden/>
                <w:rtl/>
              </w:rPr>
              <w:instrText xml:space="preserve"> </w:instrText>
            </w:r>
            <w:r>
              <w:rPr>
                <w:noProof/>
                <w:webHidden/>
                <w:rtl/>
              </w:rPr>
            </w:r>
            <w:r>
              <w:rPr>
                <w:noProof/>
                <w:webHidden/>
                <w:rtl/>
              </w:rPr>
              <w:fldChar w:fldCharType="separate"/>
            </w:r>
            <w:r w:rsidR="00A82045">
              <w:rPr>
                <w:noProof/>
                <w:webHidden/>
              </w:rPr>
              <w:t>249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58" w:history="1">
            <w:r w:rsidRPr="004D5903">
              <w:rPr>
                <w:rStyle w:val="Hyperlink"/>
                <w:lang w:bidi="fa-IR"/>
              </w:rPr>
              <w:t xml:space="preserve">240 - </w:t>
            </w:r>
            <w:r w:rsidRPr="004D5903">
              <w:rPr>
                <w:rStyle w:val="Hyperlink"/>
                <w:rtl/>
                <w:lang w:bidi="fa-IR"/>
              </w:rPr>
              <w:t>الصّلاة (4) «الصلاةُ على النبيِّ وآلهِ</w:t>
            </w:r>
            <w:r w:rsidRPr="004D5903">
              <w:rPr>
                <w:rStyle w:val="Hyperlink"/>
                <w:lang w:bidi="fa-IR"/>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Toc485816758 \h</w:instrText>
            </w:r>
            <w:r>
              <w:rPr>
                <w:webHidden/>
                <w:rtl/>
              </w:rPr>
              <w:instrText xml:space="preserve"> </w:instrText>
            </w:r>
            <w:r>
              <w:rPr>
                <w:webHidden/>
                <w:rtl/>
              </w:rPr>
            </w:r>
            <w:r>
              <w:rPr>
                <w:webHidden/>
                <w:rtl/>
              </w:rPr>
              <w:fldChar w:fldCharType="separate"/>
            </w:r>
            <w:r w:rsidR="00A82045">
              <w:rPr>
                <w:webHidden/>
              </w:rPr>
              <w:t>250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59" w:history="1">
            <w:r w:rsidRPr="004D5903">
              <w:rPr>
                <w:rStyle w:val="Hyperlink"/>
                <w:lang w:bidi="fa-IR"/>
              </w:rPr>
              <w:t>240. PRAYER (4)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Toc485816759 \h</w:instrText>
            </w:r>
            <w:r>
              <w:rPr>
                <w:webHidden/>
                <w:rtl/>
              </w:rPr>
              <w:instrText xml:space="preserve"> </w:instrText>
            </w:r>
            <w:r>
              <w:rPr>
                <w:webHidden/>
                <w:rtl/>
              </w:rPr>
            </w:r>
            <w:r>
              <w:rPr>
                <w:webHidden/>
                <w:rtl/>
              </w:rPr>
              <w:fldChar w:fldCharType="separate"/>
            </w:r>
            <w:r w:rsidR="00A82045">
              <w:rPr>
                <w:webHidden/>
              </w:rPr>
              <w:t>250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60" w:history="1">
            <w:r w:rsidRPr="004D5903">
              <w:rPr>
                <w:rStyle w:val="Hyperlink"/>
                <w:lang w:bidi="fa-IR"/>
              </w:rPr>
              <w:t>INVOKING BLESSINGS ON THE PROPHET AND HIS HOUSEHOLD (SAWA)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Toc485816760 \h</w:instrText>
            </w:r>
            <w:r>
              <w:rPr>
                <w:webHidden/>
                <w:rtl/>
              </w:rPr>
              <w:instrText xml:space="preserve"> </w:instrText>
            </w:r>
            <w:r>
              <w:rPr>
                <w:webHidden/>
                <w:rtl/>
              </w:rPr>
            </w:r>
            <w:r>
              <w:rPr>
                <w:webHidden/>
                <w:rtl/>
              </w:rPr>
              <w:fldChar w:fldCharType="separate"/>
            </w:r>
            <w:r w:rsidR="00A82045">
              <w:rPr>
                <w:webHidden/>
              </w:rPr>
              <w:t>250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61" w:history="1">
            <w:r w:rsidRPr="004D5903">
              <w:rPr>
                <w:rStyle w:val="Hyperlink"/>
                <w:lang w:bidi="fa-IR"/>
              </w:rPr>
              <w:t xml:space="preserve">1146 - </w:t>
            </w:r>
            <w:r w:rsidRPr="004D5903">
              <w:rPr>
                <w:rStyle w:val="Hyperlink"/>
                <w:rtl/>
                <w:lang w:bidi="fa-IR"/>
              </w:rPr>
              <w:t>فَضلُ‏الصَّلاةِ عَلَى النَّبِيِّ وآله‏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Toc485816761 \h</w:instrText>
            </w:r>
            <w:r>
              <w:rPr>
                <w:webHidden/>
                <w:rtl/>
              </w:rPr>
              <w:instrText xml:space="preserve"> </w:instrText>
            </w:r>
            <w:r>
              <w:rPr>
                <w:webHidden/>
                <w:rtl/>
              </w:rPr>
            </w:r>
            <w:r>
              <w:rPr>
                <w:webHidden/>
                <w:rtl/>
              </w:rPr>
              <w:fldChar w:fldCharType="separate"/>
            </w:r>
            <w:r w:rsidR="00A82045">
              <w:rPr>
                <w:webHidden/>
              </w:rPr>
              <w:t>250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62" w:history="1">
            <w:r w:rsidRPr="004D5903">
              <w:rPr>
                <w:rStyle w:val="Hyperlink"/>
                <w:lang w:bidi="fa-IR"/>
              </w:rPr>
              <w:t>1146. THE VIRTUE INVOKING BLESSINGS ON THE PROPHET (SAWA)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Toc485816762 \h</w:instrText>
            </w:r>
            <w:r>
              <w:rPr>
                <w:webHidden/>
                <w:rtl/>
              </w:rPr>
              <w:instrText xml:space="preserve"> </w:instrText>
            </w:r>
            <w:r>
              <w:rPr>
                <w:webHidden/>
                <w:rtl/>
              </w:rPr>
            </w:r>
            <w:r>
              <w:rPr>
                <w:webHidden/>
                <w:rtl/>
              </w:rPr>
              <w:fldChar w:fldCharType="separate"/>
            </w:r>
            <w:r w:rsidR="00A82045">
              <w:rPr>
                <w:webHidden/>
              </w:rPr>
              <w:t>250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6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Toc485816763 \h</w:instrText>
            </w:r>
            <w:r>
              <w:rPr>
                <w:noProof/>
                <w:webHidden/>
                <w:rtl/>
              </w:rPr>
              <w:instrText xml:space="preserve"> </w:instrText>
            </w:r>
            <w:r>
              <w:rPr>
                <w:noProof/>
                <w:webHidden/>
                <w:rtl/>
              </w:rPr>
            </w:r>
            <w:r>
              <w:rPr>
                <w:noProof/>
                <w:webHidden/>
                <w:rtl/>
              </w:rPr>
              <w:fldChar w:fldCharType="separate"/>
            </w:r>
            <w:r w:rsidR="00A82045">
              <w:rPr>
                <w:noProof/>
                <w:webHidden/>
              </w:rPr>
              <w:t>251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64" w:history="1">
            <w:r w:rsidRPr="004D5903">
              <w:rPr>
                <w:rStyle w:val="Hyperlink"/>
                <w:lang w:bidi="fa-IR"/>
              </w:rPr>
              <w:t xml:space="preserve">1147 - </w:t>
            </w:r>
            <w:r w:rsidRPr="004D5903">
              <w:rPr>
                <w:rStyle w:val="Hyperlink"/>
                <w:rtl/>
                <w:lang w:bidi="fa-IR"/>
              </w:rPr>
              <w:t>كَيفِيَّةُ الصَّلاةِ عَلَى النَّبِيِّ وآله‏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Toc485816764 \h</w:instrText>
            </w:r>
            <w:r>
              <w:rPr>
                <w:webHidden/>
                <w:rtl/>
              </w:rPr>
              <w:instrText xml:space="preserve"> </w:instrText>
            </w:r>
            <w:r>
              <w:rPr>
                <w:webHidden/>
                <w:rtl/>
              </w:rPr>
            </w:r>
            <w:r>
              <w:rPr>
                <w:webHidden/>
                <w:rtl/>
              </w:rPr>
              <w:fldChar w:fldCharType="separate"/>
            </w:r>
            <w:r w:rsidR="00A82045">
              <w:rPr>
                <w:webHidden/>
              </w:rPr>
              <w:t>252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65" w:history="1">
            <w:r w:rsidRPr="004D5903">
              <w:rPr>
                <w:rStyle w:val="Hyperlink"/>
                <w:lang w:bidi="fa-IR"/>
              </w:rPr>
              <w:t>1147. THE METHOD OF INVOKING BLESSINGS ON THE PROPHET (SAWA) AND HIS PROGENY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Toc485816765 \h</w:instrText>
            </w:r>
            <w:r>
              <w:rPr>
                <w:webHidden/>
                <w:rtl/>
              </w:rPr>
              <w:instrText xml:space="preserve"> </w:instrText>
            </w:r>
            <w:r>
              <w:rPr>
                <w:webHidden/>
                <w:rtl/>
              </w:rPr>
            </w:r>
            <w:r>
              <w:rPr>
                <w:webHidden/>
                <w:rtl/>
              </w:rPr>
              <w:fldChar w:fldCharType="separate"/>
            </w:r>
            <w:r w:rsidR="00A82045">
              <w:rPr>
                <w:webHidden/>
              </w:rPr>
              <w:t>252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6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Toc485816766 \h</w:instrText>
            </w:r>
            <w:r>
              <w:rPr>
                <w:noProof/>
                <w:webHidden/>
                <w:rtl/>
              </w:rPr>
              <w:instrText xml:space="preserve"> </w:instrText>
            </w:r>
            <w:r>
              <w:rPr>
                <w:noProof/>
                <w:webHidden/>
                <w:rtl/>
              </w:rPr>
            </w:r>
            <w:r>
              <w:rPr>
                <w:noProof/>
                <w:webHidden/>
                <w:rtl/>
              </w:rPr>
              <w:fldChar w:fldCharType="separate"/>
            </w:r>
            <w:r w:rsidR="00A82045">
              <w:rPr>
                <w:noProof/>
                <w:webHidden/>
              </w:rPr>
              <w:t>252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67" w:history="1">
            <w:r w:rsidRPr="004D5903">
              <w:rPr>
                <w:rStyle w:val="Hyperlink"/>
                <w:lang w:bidi="fa-IR"/>
              </w:rPr>
              <w:t xml:space="preserve">241 - </w:t>
            </w:r>
            <w:r w:rsidRPr="004D5903">
              <w:rPr>
                <w:rStyle w:val="Hyperlink"/>
                <w:rtl/>
                <w:lang w:bidi="fa-IR"/>
              </w:rPr>
              <w:t>الصَّمت‏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Toc485816767 \h</w:instrText>
            </w:r>
            <w:r>
              <w:rPr>
                <w:webHidden/>
                <w:rtl/>
              </w:rPr>
              <w:instrText xml:space="preserve"> </w:instrText>
            </w:r>
            <w:r>
              <w:rPr>
                <w:webHidden/>
                <w:rtl/>
              </w:rPr>
            </w:r>
            <w:r>
              <w:rPr>
                <w:webHidden/>
                <w:rtl/>
              </w:rPr>
              <w:fldChar w:fldCharType="separate"/>
            </w:r>
            <w:r w:rsidR="00A82045">
              <w:rPr>
                <w:webHidden/>
              </w:rPr>
              <w:t>253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68" w:history="1">
            <w:r w:rsidRPr="004D5903">
              <w:rPr>
                <w:rStyle w:val="Hyperlink"/>
                <w:lang w:bidi="fa-IR"/>
              </w:rPr>
              <w:t>241. SILENCE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Toc485816768 \h</w:instrText>
            </w:r>
            <w:r>
              <w:rPr>
                <w:webHidden/>
                <w:rtl/>
              </w:rPr>
              <w:instrText xml:space="preserve"> </w:instrText>
            </w:r>
            <w:r>
              <w:rPr>
                <w:webHidden/>
                <w:rtl/>
              </w:rPr>
            </w:r>
            <w:r>
              <w:rPr>
                <w:webHidden/>
                <w:rtl/>
              </w:rPr>
              <w:fldChar w:fldCharType="separate"/>
            </w:r>
            <w:r w:rsidR="00A82045">
              <w:rPr>
                <w:webHidden/>
              </w:rPr>
              <w:t>253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69" w:history="1">
            <w:r w:rsidRPr="004D5903">
              <w:rPr>
                <w:rStyle w:val="Hyperlink"/>
                <w:lang w:bidi="fa-IR"/>
              </w:rPr>
              <w:t xml:space="preserve">1148 - </w:t>
            </w:r>
            <w:r w:rsidRPr="004D5903">
              <w:rPr>
                <w:rStyle w:val="Hyperlink"/>
                <w:rtl/>
                <w:lang w:bidi="fa-IR"/>
              </w:rPr>
              <w:t>فَضْلُ الصَّمتِ‏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Toc485816769 \h</w:instrText>
            </w:r>
            <w:r>
              <w:rPr>
                <w:webHidden/>
                <w:rtl/>
              </w:rPr>
              <w:instrText xml:space="preserve"> </w:instrText>
            </w:r>
            <w:r>
              <w:rPr>
                <w:webHidden/>
                <w:rtl/>
              </w:rPr>
            </w:r>
            <w:r>
              <w:rPr>
                <w:webHidden/>
                <w:rtl/>
              </w:rPr>
              <w:fldChar w:fldCharType="separate"/>
            </w:r>
            <w:r w:rsidR="00A82045">
              <w:rPr>
                <w:webHidden/>
              </w:rPr>
              <w:t>253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70" w:history="1">
            <w:r w:rsidRPr="004D5903">
              <w:rPr>
                <w:rStyle w:val="Hyperlink"/>
                <w:lang w:bidi="fa-IR"/>
              </w:rPr>
              <w:t>1148. The Virtue of Silence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Toc485816770 \h</w:instrText>
            </w:r>
            <w:r>
              <w:rPr>
                <w:webHidden/>
                <w:rtl/>
              </w:rPr>
              <w:instrText xml:space="preserve"> </w:instrText>
            </w:r>
            <w:r>
              <w:rPr>
                <w:webHidden/>
                <w:rtl/>
              </w:rPr>
            </w:r>
            <w:r>
              <w:rPr>
                <w:webHidden/>
                <w:rtl/>
              </w:rPr>
              <w:fldChar w:fldCharType="separate"/>
            </w:r>
            <w:r w:rsidR="00A82045">
              <w:rPr>
                <w:webHidden/>
              </w:rPr>
              <w:t>253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7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Toc485816771 \h</w:instrText>
            </w:r>
            <w:r>
              <w:rPr>
                <w:noProof/>
                <w:webHidden/>
                <w:rtl/>
              </w:rPr>
              <w:instrText xml:space="preserve"> </w:instrText>
            </w:r>
            <w:r>
              <w:rPr>
                <w:noProof/>
                <w:webHidden/>
                <w:rtl/>
              </w:rPr>
            </w:r>
            <w:r>
              <w:rPr>
                <w:noProof/>
                <w:webHidden/>
                <w:rtl/>
              </w:rPr>
              <w:fldChar w:fldCharType="separate"/>
            </w:r>
            <w:r w:rsidR="00A82045">
              <w:rPr>
                <w:noProof/>
                <w:webHidden/>
              </w:rPr>
              <w:t>253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72" w:history="1">
            <w:r w:rsidRPr="004D5903">
              <w:rPr>
                <w:rStyle w:val="Hyperlink"/>
                <w:lang w:bidi="fa-IR"/>
              </w:rPr>
              <w:t xml:space="preserve">1149 - </w:t>
            </w:r>
            <w:r w:rsidRPr="004D5903">
              <w:rPr>
                <w:rStyle w:val="Hyperlink"/>
                <w:rtl/>
                <w:lang w:bidi="fa-IR"/>
              </w:rPr>
              <w:t>ثَمَراتُ الصَّمتِ‏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Toc485816772 \h</w:instrText>
            </w:r>
            <w:r>
              <w:rPr>
                <w:webHidden/>
                <w:rtl/>
              </w:rPr>
              <w:instrText xml:space="preserve"> </w:instrText>
            </w:r>
            <w:r>
              <w:rPr>
                <w:webHidden/>
                <w:rtl/>
              </w:rPr>
            </w:r>
            <w:r>
              <w:rPr>
                <w:webHidden/>
                <w:rtl/>
              </w:rPr>
              <w:fldChar w:fldCharType="separate"/>
            </w:r>
            <w:r w:rsidR="00A82045">
              <w:rPr>
                <w:webHidden/>
              </w:rPr>
              <w:t>254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73" w:history="1">
            <w:r w:rsidRPr="004D5903">
              <w:rPr>
                <w:rStyle w:val="Hyperlink"/>
                <w:lang w:bidi="fa-IR"/>
              </w:rPr>
              <w:t>1149. THE FRUITS OF SILENCE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Toc485816773 \h</w:instrText>
            </w:r>
            <w:r>
              <w:rPr>
                <w:webHidden/>
                <w:rtl/>
              </w:rPr>
              <w:instrText xml:space="preserve"> </w:instrText>
            </w:r>
            <w:r>
              <w:rPr>
                <w:webHidden/>
                <w:rtl/>
              </w:rPr>
            </w:r>
            <w:r>
              <w:rPr>
                <w:webHidden/>
                <w:rtl/>
              </w:rPr>
              <w:fldChar w:fldCharType="separate"/>
            </w:r>
            <w:r w:rsidR="00A82045">
              <w:rPr>
                <w:webHidden/>
              </w:rPr>
              <w:t>254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7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Toc485816774 \h</w:instrText>
            </w:r>
            <w:r>
              <w:rPr>
                <w:noProof/>
                <w:webHidden/>
                <w:rtl/>
              </w:rPr>
              <w:instrText xml:space="preserve"> </w:instrText>
            </w:r>
            <w:r>
              <w:rPr>
                <w:noProof/>
                <w:webHidden/>
                <w:rtl/>
              </w:rPr>
            </w:r>
            <w:r>
              <w:rPr>
                <w:noProof/>
                <w:webHidden/>
                <w:rtl/>
              </w:rPr>
              <w:fldChar w:fldCharType="separate"/>
            </w:r>
            <w:r w:rsidR="00A82045">
              <w:rPr>
                <w:noProof/>
                <w:webHidden/>
              </w:rPr>
              <w:t>254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75" w:history="1">
            <w:r w:rsidRPr="004D5903">
              <w:rPr>
                <w:rStyle w:val="Hyperlink"/>
                <w:lang w:bidi="fa-IR"/>
              </w:rPr>
              <w:t xml:space="preserve">1150 - </w:t>
            </w:r>
            <w:r w:rsidRPr="004D5903">
              <w:rPr>
                <w:rStyle w:val="Hyperlink"/>
                <w:rtl/>
                <w:lang w:bidi="fa-IR"/>
              </w:rPr>
              <w:t>الصَّمتُ المَذمُومُ‏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Toc485816775 \h</w:instrText>
            </w:r>
            <w:r>
              <w:rPr>
                <w:webHidden/>
                <w:rtl/>
              </w:rPr>
              <w:instrText xml:space="preserve"> </w:instrText>
            </w:r>
            <w:r>
              <w:rPr>
                <w:webHidden/>
                <w:rtl/>
              </w:rPr>
            </w:r>
            <w:r>
              <w:rPr>
                <w:webHidden/>
                <w:rtl/>
              </w:rPr>
              <w:fldChar w:fldCharType="separate"/>
            </w:r>
            <w:r w:rsidR="00A82045">
              <w:rPr>
                <w:webHidden/>
              </w:rPr>
              <w:t>256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76" w:history="1">
            <w:r w:rsidRPr="004D5903">
              <w:rPr>
                <w:rStyle w:val="Hyperlink"/>
                <w:lang w:bidi="fa-IR"/>
              </w:rPr>
              <w:t>1150. Blameworthy Silence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Toc485816776 \h</w:instrText>
            </w:r>
            <w:r>
              <w:rPr>
                <w:webHidden/>
                <w:rtl/>
              </w:rPr>
              <w:instrText xml:space="preserve"> </w:instrText>
            </w:r>
            <w:r>
              <w:rPr>
                <w:webHidden/>
                <w:rtl/>
              </w:rPr>
            </w:r>
            <w:r>
              <w:rPr>
                <w:webHidden/>
                <w:rtl/>
              </w:rPr>
              <w:fldChar w:fldCharType="separate"/>
            </w:r>
            <w:r w:rsidR="00A82045">
              <w:rPr>
                <w:webHidden/>
              </w:rPr>
              <w:t>256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7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Toc485816777 \h</w:instrText>
            </w:r>
            <w:r>
              <w:rPr>
                <w:noProof/>
                <w:webHidden/>
                <w:rtl/>
              </w:rPr>
              <w:instrText xml:space="preserve"> </w:instrText>
            </w:r>
            <w:r>
              <w:rPr>
                <w:noProof/>
                <w:webHidden/>
                <w:rtl/>
              </w:rPr>
            </w:r>
            <w:r>
              <w:rPr>
                <w:noProof/>
                <w:webHidden/>
                <w:rtl/>
              </w:rPr>
              <w:fldChar w:fldCharType="separate"/>
            </w:r>
            <w:r w:rsidR="00A82045">
              <w:rPr>
                <w:noProof/>
                <w:webHidden/>
              </w:rPr>
              <w:t>256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78" w:history="1">
            <w:r w:rsidRPr="004D5903">
              <w:rPr>
                <w:rStyle w:val="Hyperlink"/>
                <w:lang w:bidi="fa-IR"/>
              </w:rPr>
              <w:t xml:space="preserve">242 - </w:t>
            </w:r>
            <w:r w:rsidRPr="004D5903">
              <w:rPr>
                <w:rStyle w:val="Hyperlink"/>
                <w:rtl/>
                <w:lang w:bidi="fa-IR"/>
              </w:rPr>
              <w:t>المصيبة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Toc485816778 \h</w:instrText>
            </w:r>
            <w:r>
              <w:rPr>
                <w:webHidden/>
                <w:rtl/>
              </w:rPr>
              <w:instrText xml:space="preserve"> </w:instrText>
            </w:r>
            <w:r>
              <w:rPr>
                <w:webHidden/>
                <w:rtl/>
              </w:rPr>
            </w:r>
            <w:r>
              <w:rPr>
                <w:webHidden/>
                <w:rtl/>
              </w:rPr>
              <w:fldChar w:fldCharType="separate"/>
            </w:r>
            <w:r w:rsidR="00A82045">
              <w:rPr>
                <w:webHidden/>
              </w:rPr>
              <w:t>257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79" w:history="1">
            <w:r w:rsidRPr="004D5903">
              <w:rPr>
                <w:rStyle w:val="Hyperlink"/>
                <w:lang w:bidi="fa-IR"/>
              </w:rPr>
              <w:t>242. AFFLICTION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Toc485816779 \h</w:instrText>
            </w:r>
            <w:r>
              <w:rPr>
                <w:webHidden/>
                <w:rtl/>
              </w:rPr>
              <w:instrText xml:space="preserve"> </w:instrText>
            </w:r>
            <w:r>
              <w:rPr>
                <w:webHidden/>
                <w:rtl/>
              </w:rPr>
            </w:r>
            <w:r>
              <w:rPr>
                <w:webHidden/>
                <w:rtl/>
              </w:rPr>
              <w:fldChar w:fldCharType="separate"/>
            </w:r>
            <w:r w:rsidR="00A82045">
              <w:rPr>
                <w:webHidden/>
              </w:rPr>
              <w:t>257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80" w:history="1">
            <w:r w:rsidRPr="004D5903">
              <w:rPr>
                <w:rStyle w:val="Hyperlink"/>
                <w:lang w:bidi="fa-IR"/>
              </w:rPr>
              <w:t xml:space="preserve">1151 - </w:t>
            </w:r>
            <w:r w:rsidRPr="004D5903">
              <w:rPr>
                <w:rStyle w:val="Hyperlink"/>
                <w:rtl/>
                <w:lang w:bidi="fa-IR"/>
              </w:rPr>
              <w:t>أجرُ المَصائِبِ‏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Toc485816780 \h</w:instrText>
            </w:r>
            <w:r>
              <w:rPr>
                <w:webHidden/>
                <w:rtl/>
              </w:rPr>
              <w:instrText xml:space="preserve"> </w:instrText>
            </w:r>
            <w:r>
              <w:rPr>
                <w:webHidden/>
                <w:rtl/>
              </w:rPr>
            </w:r>
            <w:r>
              <w:rPr>
                <w:webHidden/>
                <w:rtl/>
              </w:rPr>
              <w:fldChar w:fldCharType="separate"/>
            </w:r>
            <w:r w:rsidR="00A82045">
              <w:rPr>
                <w:webHidden/>
              </w:rPr>
              <w:t>257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81" w:history="1">
            <w:r w:rsidRPr="004D5903">
              <w:rPr>
                <w:rStyle w:val="Hyperlink"/>
                <w:lang w:bidi="fa-IR"/>
              </w:rPr>
              <w:t>1151. The Reward for (Enduring an) Affliction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Toc485816781 \h</w:instrText>
            </w:r>
            <w:r>
              <w:rPr>
                <w:webHidden/>
                <w:rtl/>
              </w:rPr>
              <w:instrText xml:space="preserve"> </w:instrText>
            </w:r>
            <w:r>
              <w:rPr>
                <w:webHidden/>
                <w:rtl/>
              </w:rPr>
            </w:r>
            <w:r>
              <w:rPr>
                <w:webHidden/>
                <w:rtl/>
              </w:rPr>
              <w:fldChar w:fldCharType="separate"/>
            </w:r>
            <w:r w:rsidR="00A82045">
              <w:rPr>
                <w:webHidden/>
              </w:rPr>
              <w:t>257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8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Toc485816782 \h</w:instrText>
            </w:r>
            <w:r>
              <w:rPr>
                <w:noProof/>
                <w:webHidden/>
                <w:rtl/>
              </w:rPr>
              <w:instrText xml:space="preserve"> </w:instrText>
            </w:r>
            <w:r>
              <w:rPr>
                <w:noProof/>
                <w:webHidden/>
                <w:rtl/>
              </w:rPr>
            </w:r>
            <w:r>
              <w:rPr>
                <w:noProof/>
                <w:webHidden/>
                <w:rtl/>
              </w:rPr>
              <w:fldChar w:fldCharType="separate"/>
            </w:r>
            <w:r w:rsidR="00A82045">
              <w:rPr>
                <w:noProof/>
                <w:webHidden/>
              </w:rPr>
              <w:t>257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83" w:history="1">
            <w:r w:rsidRPr="004D5903">
              <w:rPr>
                <w:rStyle w:val="Hyperlink"/>
                <w:lang w:bidi="fa-IR"/>
              </w:rPr>
              <w:t xml:space="preserve">1152 - </w:t>
            </w:r>
            <w:r w:rsidRPr="004D5903">
              <w:rPr>
                <w:rStyle w:val="Hyperlink"/>
                <w:rtl/>
                <w:lang w:bidi="fa-IR"/>
              </w:rPr>
              <w:t>أشَدُّ المَصائِبِ‏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Toc485816783 \h</w:instrText>
            </w:r>
            <w:r>
              <w:rPr>
                <w:webHidden/>
                <w:rtl/>
              </w:rPr>
              <w:instrText xml:space="preserve"> </w:instrText>
            </w:r>
            <w:r>
              <w:rPr>
                <w:webHidden/>
                <w:rtl/>
              </w:rPr>
            </w:r>
            <w:r>
              <w:rPr>
                <w:webHidden/>
                <w:rtl/>
              </w:rPr>
              <w:fldChar w:fldCharType="separate"/>
            </w:r>
            <w:r w:rsidR="00A82045">
              <w:rPr>
                <w:webHidden/>
              </w:rPr>
              <w:t>258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84" w:history="1">
            <w:r w:rsidRPr="004D5903">
              <w:rPr>
                <w:rStyle w:val="Hyperlink"/>
                <w:lang w:bidi="fa-IR"/>
              </w:rPr>
              <w:t>1152. THE WORST OF AFFLICTIONS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Toc485816784 \h</w:instrText>
            </w:r>
            <w:r>
              <w:rPr>
                <w:webHidden/>
                <w:rtl/>
              </w:rPr>
              <w:instrText xml:space="preserve"> </w:instrText>
            </w:r>
            <w:r>
              <w:rPr>
                <w:webHidden/>
                <w:rtl/>
              </w:rPr>
            </w:r>
            <w:r>
              <w:rPr>
                <w:webHidden/>
                <w:rtl/>
              </w:rPr>
              <w:fldChar w:fldCharType="separate"/>
            </w:r>
            <w:r w:rsidR="00A82045">
              <w:rPr>
                <w:webHidden/>
              </w:rPr>
              <w:t>258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8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Toc485816785 \h</w:instrText>
            </w:r>
            <w:r>
              <w:rPr>
                <w:noProof/>
                <w:webHidden/>
                <w:rtl/>
              </w:rPr>
              <w:instrText xml:space="preserve"> </w:instrText>
            </w:r>
            <w:r>
              <w:rPr>
                <w:noProof/>
                <w:webHidden/>
                <w:rtl/>
              </w:rPr>
            </w:r>
            <w:r>
              <w:rPr>
                <w:noProof/>
                <w:webHidden/>
                <w:rtl/>
              </w:rPr>
              <w:fldChar w:fldCharType="separate"/>
            </w:r>
            <w:r w:rsidR="00A82045">
              <w:rPr>
                <w:noProof/>
                <w:webHidden/>
              </w:rPr>
              <w:t>258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86" w:history="1">
            <w:r w:rsidRPr="004D5903">
              <w:rPr>
                <w:rStyle w:val="Hyperlink"/>
                <w:lang w:bidi="fa-IR"/>
              </w:rPr>
              <w:t xml:space="preserve">1153 - </w:t>
            </w:r>
            <w:r w:rsidRPr="004D5903">
              <w:rPr>
                <w:rStyle w:val="Hyperlink"/>
                <w:rtl/>
                <w:lang w:bidi="fa-IR"/>
              </w:rPr>
              <w:t>الاستِرجاعُ‏1 عِندَ المُصيبَةِ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Toc485816786 \h</w:instrText>
            </w:r>
            <w:r>
              <w:rPr>
                <w:webHidden/>
                <w:rtl/>
              </w:rPr>
              <w:instrText xml:space="preserve"> </w:instrText>
            </w:r>
            <w:r>
              <w:rPr>
                <w:webHidden/>
                <w:rtl/>
              </w:rPr>
            </w:r>
            <w:r>
              <w:rPr>
                <w:webHidden/>
                <w:rtl/>
              </w:rPr>
              <w:fldChar w:fldCharType="separate"/>
            </w:r>
            <w:r w:rsidR="00A82045">
              <w:rPr>
                <w:webHidden/>
              </w:rPr>
              <w:t>259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87" w:history="1">
            <w:r w:rsidRPr="004D5903">
              <w:rPr>
                <w:rStyle w:val="Hyperlink"/>
                <w:lang w:bidi="fa-IR"/>
              </w:rPr>
              <w:t>1153. To Say “Indeed we belong to Allah and to Him do we indeed return” when Struck with an Affliction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Toc485816787 \h</w:instrText>
            </w:r>
            <w:r>
              <w:rPr>
                <w:webHidden/>
                <w:rtl/>
              </w:rPr>
              <w:instrText xml:space="preserve"> </w:instrText>
            </w:r>
            <w:r>
              <w:rPr>
                <w:webHidden/>
                <w:rtl/>
              </w:rPr>
            </w:r>
            <w:r>
              <w:rPr>
                <w:webHidden/>
                <w:rtl/>
              </w:rPr>
              <w:fldChar w:fldCharType="separate"/>
            </w:r>
            <w:r w:rsidR="00A82045">
              <w:rPr>
                <w:webHidden/>
              </w:rPr>
              <w:t>259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8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Toc485816788 \h</w:instrText>
            </w:r>
            <w:r>
              <w:rPr>
                <w:noProof/>
                <w:webHidden/>
                <w:rtl/>
              </w:rPr>
              <w:instrText xml:space="preserve"> </w:instrText>
            </w:r>
            <w:r>
              <w:rPr>
                <w:noProof/>
                <w:webHidden/>
                <w:rtl/>
              </w:rPr>
            </w:r>
            <w:r>
              <w:rPr>
                <w:noProof/>
                <w:webHidden/>
                <w:rtl/>
              </w:rPr>
              <w:fldChar w:fldCharType="separate"/>
            </w:r>
            <w:r w:rsidR="00A82045">
              <w:rPr>
                <w:noProof/>
                <w:webHidden/>
              </w:rPr>
              <w:t>259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89" w:history="1">
            <w:r w:rsidRPr="004D5903">
              <w:rPr>
                <w:rStyle w:val="Hyperlink"/>
                <w:lang w:bidi="fa-IR"/>
              </w:rPr>
              <w:t xml:space="preserve">1154 - </w:t>
            </w:r>
            <w:r w:rsidRPr="004D5903">
              <w:rPr>
                <w:rStyle w:val="Hyperlink"/>
                <w:rtl/>
                <w:lang w:bidi="fa-IR"/>
              </w:rPr>
              <w:t>أدَبُ المُصابِ‏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Toc485816789 \h</w:instrText>
            </w:r>
            <w:r>
              <w:rPr>
                <w:webHidden/>
                <w:rtl/>
              </w:rPr>
              <w:instrText xml:space="preserve"> </w:instrText>
            </w:r>
            <w:r>
              <w:rPr>
                <w:webHidden/>
                <w:rtl/>
              </w:rPr>
            </w:r>
            <w:r>
              <w:rPr>
                <w:webHidden/>
                <w:rtl/>
              </w:rPr>
              <w:fldChar w:fldCharType="separate"/>
            </w:r>
            <w:r w:rsidR="00A82045">
              <w:rPr>
                <w:webHidden/>
              </w:rPr>
              <w:t>260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90" w:history="1">
            <w:r w:rsidRPr="004D5903">
              <w:rPr>
                <w:rStyle w:val="Hyperlink"/>
                <w:lang w:bidi="fa-IR"/>
              </w:rPr>
              <w:t>1154. The Etiquette of Dealing with an Affliction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Toc485816790 \h</w:instrText>
            </w:r>
            <w:r>
              <w:rPr>
                <w:webHidden/>
                <w:rtl/>
              </w:rPr>
              <w:instrText xml:space="preserve"> </w:instrText>
            </w:r>
            <w:r>
              <w:rPr>
                <w:webHidden/>
                <w:rtl/>
              </w:rPr>
            </w:r>
            <w:r>
              <w:rPr>
                <w:webHidden/>
                <w:rtl/>
              </w:rPr>
              <w:fldChar w:fldCharType="separate"/>
            </w:r>
            <w:r w:rsidR="00A82045">
              <w:rPr>
                <w:webHidden/>
              </w:rPr>
              <w:t>260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9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Toc485816791 \h</w:instrText>
            </w:r>
            <w:r>
              <w:rPr>
                <w:noProof/>
                <w:webHidden/>
                <w:rtl/>
              </w:rPr>
              <w:instrText xml:space="preserve"> </w:instrText>
            </w:r>
            <w:r>
              <w:rPr>
                <w:noProof/>
                <w:webHidden/>
                <w:rtl/>
              </w:rPr>
            </w:r>
            <w:r>
              <w:rPr>
                <w:noProof/>
                <w:webHidden/>
                <w:rtl/>
              </w:rPr>
              <w:fldChar w:fldCharType="separate"/>
            </w:r>
            <w:r w:rsidR="00A82045">
              <w:rPr>
                <w:noProof/>
                <w:webHidden/>
              </w:rPr>
              <w:t>261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92" w:history="1">
            <w:r w:rsidRPr="004D5903">
              <w:rPr>
                <w:rStyle w:val="Hyperlink"/>
                <w:lang w:bidi="fa-IR"/>
              </w:rPr>
              <w:t xml:space="preserve">1155 - </w:t>
            </w:r>
            <w:r w:rsidRPr="004D5903">
              <w:rPr>
                <w:rStyle w:val="Hyperlink"/>
                <w:rtl/>
                <w:lang w:bidi="fa-IR"/>
              </w:rPr>
              <w:t>ما يُهَوِّنُ المَصائِبَ‏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Toc485816792 \h</w:instrText>
            </w:r>
            <w:r>
              <w:rPr>
                <w:webHidden/>
                <w:rtl/>
              </w:rPr>
              <w:instrText xml:space="preserve"> </w:instrText>
            </w:r>
            <w:r>
              <w:rPr>
                <w:webHidden/>
                <w:rtl/>
              </w:rPr>
            </w:r>
            <w:r>
              <w:rPr>
                <w:webHidden/>
                <w:rtl/>
              </w:rPr>
              <w:fldChar w:fldCharType="separate"/>
            </w:r>
            <w:r w:rsidR="00A82045">
              <w:rPr>
                <w:webHidden/>
              </w:rPr>
              <w:t>262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93" w:history="1">
            <w:r w:rsidRPr="004D5903">
              <w:rPr>
                <w:rStyle w:val="Hyperlink"/>
                <w:lang w:bidi="fa-IR"/>
              </w:rPr>
              <w:t>1155. Factors that Ease Afflictions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Toc485816793 \h</w:instrText>
            </w:r>
            <w:r>
              <w:rPr>
                <w:webHidden/>
                <w:rtl/>
              </w:rPr>
              <w:instrText xml:space="preserve"> </w:instrText>
            </w:r>
            <w:r>
              <w:rPr>
                <w:webHidden/>
                <w:rtl/>
              </w:rPr>
            </w:r>
            <w:r>
              <w:rPr>
                <w:webHidden/>
                <w:rtl/>
              </w:rPr>
              <w:fldChar w:fldCharType="separate"/>
            </w:r>
            <w:r w:rsidR="00A82045">
              <w:rPr>
                <w:webHidden/>
              </w:rPr>
              <w:t>262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9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Toc485816794 \h</w:instrText>
            </w:r>
            <w:r>
              <w:rPr>
                <w:noProof/>
                <w:webHidden/>
                <w:rtl/>
              </w:rPr>
              <w:instrText xml:space="preserve"> </w:instrText>
            </w:r>
            <w:r>
              <w:rPr>
                <w:noProof/>
                <w:webHidden/>
                <w:rtl/>
              </w:rPr>
            </w:r>
            <w:r>
              <w:rPr>
                <w:noProof/>
                <w:webHidden/>
                <w:rtl/>
              </w:rPr>
              <w:fldChar w:fldCharType="separate"/>
            </w:r>
            <w:r w:rsidR="00A82045">
              <w:rPr>
                <w:noProof/>
                <w:webHidden/>
              </w:rPr>
              <w:t>262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95" w:history="1">
            <w:r w:rsidRPr="004D5903">
              <w:rPr>
                <w:rStyle w:val="Hyperlink"/>
                <w:lang w:bidi="fa-IR"/>
              </w:rPr>
              <w:t xml:space="preserve">1156 - </w:t>
            </w:r>
            <w:r w:rsidRPr="004D5903">
              <w:rPr>
                <w:rStyle w:val="Hyperlink"/>
                <w:rtl/>
                <w:lang w:bidi="fa-IR"/>
              </w:rPr>
              <w:t>ذَمُّ الشِّماتَةِ بِالمُصابِ‏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Toc485816795 \h</w:instrText>
            </w:r>
            <w:r>
              <w:rPr>
                <w:webHidden/>
                <w:rtl/>
              </w:rPr>
              <w:instrText xml:space="preserve"> </w:instrText>
            </w:r>
            <w:r>
              <w:rPr>
                <w:webHidden/>
                <w:rtl/>
              </w:rPr>
            </w:r>
            <w:r>
              <w:rPr>
                <w:webHidden/>
                <w:rtl/>
              </w:rPr>
              <w:fldChar w:fldCharType="separate"/>
            </w:r>
            <w:r w:rsidR="00A82045">
              <w:rPr>
                <w:webHidden/>
              </w:rPr>
              <w:t>264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96" w:history="1">
            <w:r w:rsidRPr="004D5903">
              <w:rPr>
                <w:rStyle w:val="Hyperlink"/>
                <w:lang w:bidi="fa-IR"/>
              </w:rPr>
              <w:t>1156. Reprehension of Gloating at Another’s Affliction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Toc485816796 \h</w:instrText>
            </w:r>
            <w:r>
              <w:rPr>
                <w:webHidden/>
                <w:rtl/>
              </w:rPr>
              <w:instrText xml:space="preserve"> </w:instrText>
            </w:r>
            <w:r>
              <w:rPr>
                <w:webHidden/>
                <w:rtl/>
              </w:rPr>
            </w:r>
            <w:r>
              <w:rPr>
                <w:webHidden/>
                <w:rtl/>
              </w:rPr>
              <w:fldChar w:fldCharType="separate"/>
            </w:r>
            <w:r w:rsidR="00A82045">
              <w:rPr>
                <w:webHidden/>
              </w:rPr>
              <w:t>264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79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Toc485816797 \h</w:instrText>
            </w:r>
            <w:r>
              <w:rPr>
                <w:noProof/>
                <w:webHidden/>
                <w:rtl/>
              </w:rPr>
              <w:instrText xml:space="preserve"> </w:instrText>
            </w:r>
            <w:r>
              <w:rPr>
                <w:noProof/>
                <w:webHidden/>
                <w:rtl/>
              </w:rPr>
            </w:r>
            <w:r>
              <w:rPr>
                <w:noProof/>
                <w:webHidden/>
                <w:rtl/>
              </w:rPr>
              <w:fldChar w:fldCharType="separate"/>
            </w:r>
            <w:r w:rsidR="00A82045">
              <w:rPr>
                <w:noProof/>
                <w:webHidden/>
              </w:rPr>
              <w:t>264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98" w:history="1">
            <w:r w:rsidRPr="004D5903">
              <w:rPr>
                <w:rStyle w:val="Hyperlink"/>
                <w:lang w:bidi="fa-IR"/>
              </w:rPr>
              <w:t xml:space="preserve">243 - </w:t>
            </w:r>
            <w:r w:rsidRPr="004D5903">
              <w:rPr>
                <w:rStyle w:val="Hyperlink"/>
                <w:rtl/>
                <w:lang w:bidi="fa-IR"/>
              </w:rPr>
              <w:t>الصوت‏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Toc485816798 \h</w:instrText>
            </w:r>
            <w:r>
              <w:rPr>
                <w:webHidden/>
                <w:rtl/>
              </w:rPr>
              <w:instrText xml:space="preserve"> </w:instrText>
            </w:r>
            <w:r>
              <w:rPr>
                <w:webHidden/>
                <w:rtl/>
              </w:rPr>
            </w:r>
            <w:r>
              <w:rPr>
                <w:webHidden/>
                <w:rtl/>
              </w:rPr>
              <w:fldChar w:fldCharType="separate"/>
            </w:r>
            <w:r w:rsidR="00A82045">
              <w:rPr>
                <w:webHidden/>
              </w:rPr>
              <w:t>265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799" w:history="1">
            <w:r w:rsidRPr="004D5903">
              <w:rPr>
                <w:rStyle w:val="Hyperlink"/>
                <w:lang w:bidi="fa-IR"/>
              </w:rPr>
              <w:t>243. THE VOICE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Toc485816799 \h</w:instrText>
            </w:r>
            <w:r>
              <w:rPr>
                <w:webHidden/>
                <w:rtl/>
              </w:rPr>
              <w:instrText xml:space="preserve"> </w:instrText>
            </w:r>
            <w:r>
              <w:rPr>
                <w:webHidden/>
                <w:rtl/>
              </w:rPr>
            </w:r>
            <w:r>
              <w:rPr>
                <w:webHidden/>
                <w:rtl/>
              </w:rPr>
              <w:fldChar w:fldCharType="separate"/>
            </w:r>
            <w:r w:rsidR="00A82045">
              <w:rPr>
                <w:webHidden/>
              </w:rPr>
              <w:t>265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00" w:history="1">
            <w:r w:rsidRPr="004D5903">
              <w:rPr>
                <w:rStyle w:val="Hyperlink"/>
                <w:lang w:bidi="fa-IR"/>
              </w:rPr>
              <w:t xml:space="preserve">1157 - </w:t>
            </w:r>
            <w:r w:rsidRPr="004D5903">
              <w:rPr>
                <w:rStyle w:val="Hyperlink"/>
                <w:rtl/>
                <w:lang w:bidi="fa-IR"/>
              </w:rPr>
              <w:t>مَدحُ خَفضِ الصَّوتِ وَذَمُّ رَفعِهِ‏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Toc485816800 \h</w:instrText>
            </w:r>
            <w:r>
              <w:rPr>
                <w:webHidden/>
                <w:rtl/>
              </w:rPr>
              <w:instrText xml:space="preserve"> </w:instrText>
            </w:r>
            <w:r>
              <w:rPr>
                <w:webHidden/>
                <w:rtl/>
              </w:rPr>
            </w:r>
            <w:r>
              <w:rPr>
                <w:webHidden/>
                <w:rtl/>
              </w:rPr>
              <w:fldChar w:fldCharType="separate"/>
            </w:r>
            <w:r w:rsidR="00A82045">
              <w:rPr>
                <w:webHidden/>
              </w:rPr>
              <w:t>265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01" w:history="1">
            <w:r w:rsidRPr="004D5903">
              <w:rPr>
                <w:rStyle w:val="Hyperlink"/>
                <w:lang w:bidi="fa-IR"/>
              </w:rPr>
              <w:t>1157. PRAISING THE LOWERING OF ONE’S VOICE AND DENOUNCING THE RAISING OF IT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Toc485816801 \h</w:instrText>
            </w:r>
            <w:r>
              <w:rPr>
                <w:webHidden/>
                <w:rtl/>
              </w:rPr>
              <w:instrText xml:space="preserve"> </w:instrText>
            </w:r>
            <w:r>
              <w:rPr>
                <w:webHidden/>
                <w:rtl/>
              </w:rPr>
            </w:r>
            <w:r>
              <w:rPr>
                <w:webHidden/>
                <w:rtl/>
              </w:rPr>
              <w:fldChar w:fldCharType="separate"/>
            </w:r>
            <w:r w:rsidR="00A82045">
              <w:rPr>
                <w:webHidden/>
              </w:rPr>
              <w:t>265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0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Toc485816802 \h</w:instrText>
            </w:r>
            <w:r>
              <w:rPr>
                <w:noProof/>
                <w:webHidden/>
                <w:rtl/>
              </w:rPr>
              <w:instrText xml:space="preserve"> </w:instrText>
            </w:r>
            <w:r>
              <w:rPr>
                <w:noProof/>
                <w:webHidden/>
                <w:rtl/>
              </w:rPr>
            </w:r>
            <w:r>
              <w:rPr>
                <w:noProof/>
                <w:webHidden/>
                <w:rtl/>
              </w:rPr>
              <w:fldChar w:fldCharType="separate"/>
            </w:r>
            <w:r w:rsidR="00A82045">
              <w:rPr>
                <w:noProof/>
                <w:webHidden/>
              </w:rPr>
              <w:t>265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03" w:history="1">
            <w:r w:rsidRPr="004D5903">
              <w:rPr>
                <w:rStyle w:val="Hyperlink"/>
                <w:lang w:bidi="fa-IR"/>
              </w:rPr>
              <w:t xml:space="preserve">244 - </w:t>
            </w:r>
            <w:r w:rsidRPr="004D5903">
              <w:rPr>
                <w:rStyle w:val="Hyperlink"/>
                <w:rtl/>
                <w:lang w:bidi="fa-IR"/>
              </w:rPr>
              <w:t>الصَّوم‏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Toc485816803 \h</w:instrText>
            </w:r>
            <w:r>
              <w:rPr>
                <w:webHidden/>
                <w:rtl/>
              </w:rPr>
              <w:instrText xml:space="preserve"> </w:instrText>
            </w:r>
            <w:r>
              <w:rPr>
                <w:webHidden/>
                <w:rtl/>
              </w:rPr>
            </w:r>
            <w:r>
              <w:rPr>
                <w:webHidden/>
                <w:rtl/>
              </w:rPr>
              <w:fldChar w:fldCharType="separate"/>
            </w:r>
            <w:r w:rsidR="00A82045">
              <w:rPr>
                <w:webHidden/>
              </w:rPr>
              <w:t>267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04" w:history="1">
            <w:r w:rsidRPr="004D5903">
              <w:rPr>
                <w:rStyle w:val="Hyperlink"/>
                <w:lang w:bidi="fa-IR"/>
              </w:rPr>
              <w:t>244. FASTING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Toc485816804 \h</w:instrText>
            </w:r>
            <w:r>
              <w:rPr>
                <w:webHidden/>
                <w:rtl/>
              </w:rPr>
              <w:instrText xml:space="preserve"> </w:instrText>
            </w:r>
            <w:r>
              <w:rPr>
                <w:webHidden/>
                <w:rtl/>
              </w:rPr>
            </w:r>
            <w:r>
              <w:rPr>
                <w:webHidden/>
                <w:rtl/>
              </w:rPr>
              <w:fldChar w:fldCharType="separate"/>
            </w:r>
            <w:r w:rsidR="00A82045">
              <w:rPr>
                <w:webHidden/>
              </w:rPr>
              <w:t>267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05" w:history="1">
            <w:r w:rsidRPr="004D5903">
              <w:rPr>
                <w:rStyle w:val="Hyperlink"/>
                <w:lang w:bidi="fa-IR"/>
              </w:rPr>
              <w:t xml:space="preserve">1158 - </w:t>
            </w:r>
            <w:r w:rsidRPr="004D5903">
              <w:rPr>
                <w:rStyle w:val="Hyperlink"/>
                <w:rtl/>
                <w:lang w:bidi="fa-IR"/>
              </w:rPr>
              <w:t>فَضْلُ الصِّيامِ‏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Toc485816805 \h</w:instrText>
            </w:r>
            <w:r>
              <w:rPr>
                <w:webHidden/>
                <w:rtl/>
              </w:rPr>
              <w:instrText xml:space="preserve"> </w:instrText>
            </w:r>
            <w:r>
              <w:rPr>
                <w:webHidden/>
                <w:rtl/>
              </w:rPr>
            </w:r>
            <w:r>
              <w:rPr>
                <w:webHidden/>
                <w:rtl/>
              </w:rPr>
              <w:fldChar w:fldCharType="separate"/>
            </w:r>
            <w:r w:rsidR="00A82045">
              <w:rPr>
                <w:webHidden/>
              </w:rPr>
              <w:t>267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06" w:history="1">
            <w:r w:rsidRPr="004D5903">
              <w:rPr>
                <w:rStyle w:val="Hyperlink"/>
                <w:lang w:bidi="fa-IR"/>
              </w:rPr>
              <w:t>1158. The Virtue of Fasting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Toc485816806 \h</w:instrText>
            </w:r>
            <w:r>
              <w:rPr>
                <w:webHidden/>
                <w:rtl/>
              </w:rPr>
              <w:instrText xml:space="preserve"> </w:instrText>
            </w:r>
            <w:r>
              <w:rPr>
                <w:webHidden/>
                <w:rtl/>
              </w:rPr>
            </w:r>
            <w:r>
              <w:rPr>
                <w:webHidden/>
                <w:rtl/>
              </w:rPr>
              <w:fldChar w:fldCharType="separate"/>
            </w:r>
            <w:r w:rsidR="00A82045">
              <w:rPr>
                <w:webHidden/>
              </w:rPr>
              <w:t>267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0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Toc485816807 \h</w:instrText>
            </w:r>
            <w:r>
              <w:rPr>
                <w:noProof/>
                <w:webHidden/>
                <w:rtl/>
              </w:rPr>
              <w:instrText xml:space="preserve"> </w:instrText>
            </w:r>
            <w:r>
              <w:rPr>
                <w:noProof/>
                <w:webHidden/>
                <w:rtl/>
              </w:rPr>
            </w:r>
            <w:r>
              <w:rPr>
                <w:noProof/>
                <w:webHidden/>
                <w:rtl/>
              </w:rPr>
              <w:fldChar w:fldCharType="separate"/>
            </w:r>
            <w:r w:rsidR="00A82045">
              <w:rPr>
                <w:noProof/>
                <w:webHidden/>
              </w:rPr>
              <w:t>268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08" w:history="1">
            <w:r w:rsidRPr="004D5903">
              <w:rPr>
                <w:rStyle w:val="Hyperlink"/>
                <w:lang w:bidi="fa-IR"/>
              </w:rPr>
              <w:t xml:space="preserve">1159 - </w:t>
            </w:r>
            <w:r w:rsidRPr="004D5903">
              <w:rPr>
                <w:rStyle w:val="Hyperlink"/>
                <w:rtl/>
                <w:lang w:bidi="fa-IR"/>
              </w:rPr>
              <w:t>الحَثُّ عَلَى الصِّيامِ تَطَوُّعاً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Toc485816808 \h</w:instrText>
            </w:r>
            <w:r>
              <w:rPr>
                <w:webHidden/>
                <w:rtl/>
              </w:rPr>
              <w:instrText xml:space="preserve"> </w:instrText>
            </w:r>
            <w:r>
              <w:rPr>
                <w:webHidden/>
                <w:rtl/>
              </w:rPr>
            </w:r>
            <w:r>
              <w:rPr>
                <w:webHidden/>
                <w:rtl/>
              </w:rPr>
              <w:fldChar w:fldCharType="separate"/>
            </w:r>
            <w:r w:rsidR="00A82045">
              <w:rPr>
                <w:webHidden/>
              </w:rPr>
              <w:t>270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09" w:history="1">
            <w:r w:rsidRPr="004D5903">
              <w:rPr>
                <w:rStyle w:val="Hyperlink"/>
                <w:lang w:bidi="fa-IR"/>
              </w:rPr>
              <w:t>1159. ENJOINMENT OF FASTING OUT OF ONE’S OWN ACCORD</w:t>
            </w:r>
            <w:r>
              <w:rPr>
                <w:webHidden/>
                <w:rtl/>
              </w:rPr>
              <w:tab/>
            </w:r>
            <w:r w:rsidR="00AD4847">
              <w:rPr>
                <w:webHidden/>
              </w:rPr>
              <w:tab/>
            </w:r>
            <w:r w:rsidR="00AD4847">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Toc485816809 \h</w:instrText>
            </w:r>
            <w:r>
              <w:rPr>
                <w:webHidden/>
                <w:rtl/>
              </w:rPr>
              <w:instrText xml:space="preserve"> </w:instrText>
            </w:r>
            <w:r>
              <w:rPr>
                <w:webHidden/>
                <w:rtl/>
              </w:rPr>
            </w:r>
            <w:r>
              <w:rPr>
                <w:webHidden/>
                <w:rtl/>
              </w:rPr>
              <w:fldChar w:fldCharType="separate"/>
            </w:r>
            <w:r w:rsidR="00A82045">
              <w:rPr>
                <w:webHidden/>
              </w:rPr>
              <w:t>270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1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Toc485816810 \h</w:instrText>
            </w:r>
            <w:r>
              <w:rPr>
                <w:noProof/>
                <w:webHidden/>
                <w:rtl/>
              </w:rPr>
              <w:instrText xml:space="preserve"> </w:instrText>
            </w:r>
            <w:r>
              <w:rPr>
                <w:noProof/>
                <w:webHidden/>
                <w:rtl/>
              </w:rPr>
            </w:r>
            <w:r>
              <w:rPr>
                <w:noProof/>
                <w:webHidden/>
                <w:rtl/>
              </w:rPr>
              <w:fldChar w:fldCharType="separate"/>
            </w:r>
            <w:r w:rsidR="00A82045">
              <w:rPr>
                <w:noProof/>
                <w:webHidden/>
              </w:rPr>
              <w:t>270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11" w:history="1">
            <w:r w:rsidRPr="004D5903">
              <w:rPr>
                <w:rStyle w:val="Hyperlink"/>
                <w:lang w:bidi="fa-IR"/>
              </w:rPr>
              <w:t xml:space="preserve">1160 - </w:t>
            </w:r>
            <w:r w:rsidRPr="004D5903">
              <w:rPr>
                <w:rStyle w:val="Hyperlink"/>
                <w:rtl/>
                <w:lang w:bidi="fa-IR"/>
              </w:rPr>
              <w:t>أدَبُ الصَّومِ‏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Toc485816811 \h</w:instrText>
            </w:r>
            <w:r>
              <w:rPr>
                <w:webHidden/>
                <w:rtl/>
              </w:rPr>
              <w:instrText xml:space="preserve"> </w:instrText>
            </w:r>
            <w:r>
              <w:rPr>
                <w:webHidden/>
                <w:rtl/>
              </w:rPr>
            </w:r>
            <w:r>
              <w:rPr>
                <w:webHidden/>
                <w:rtl/>
              </w:rPr>
              <w:fldChar w:fldCharType="separate"/>
            </w:r>
            <w:r w:rsidR="00A82045">
              <w:rPr>
                <w:webHidden/>
              </w:rPr>
              <w:t>271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12" w:history="1">
            <w:r w:rsidRPr="004D5903">
              <w:rPr>
                <w:rStyle w:val="Hyperlink"/>
                <w:lang w:bidi="fa-IR"/>
              </w:rPr>
              <w:t>1160. THE ETIQUETTE OF FASTING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Toc485816812 \h</w:instrText>
            </w:r>
            <w:r>
              <w:rPr>
                <w:webHidden/>
                <w:rtl/>
              </w:rPr>
              <w:instrText xml:space="preserve"> </w:instrText>
            </w:r>
            <w:r>
              <w:rPr>
                <w:webHidden/>
                <w:rtl/>
              </w:rPr>
            </w:r>
            <w:r>
              <w:rPr>
                <w:webHidden/>
                <w:rtl/>
              </w:rPr>
              <w:fldChar w:fldCharType="separate"/>
            </w:r>
            <w:r w:rsidR="00A82045">
              <w:rPr>
                <w:webHidden/>
              </w:rPr>
              <w:t>271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1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Toc485816813 \h</w:instrText>
            </w:r>
            <w:r>
              <w:rPr>
                <w:noProof/>
                <w:webHidden/>
                <w:rtl/>
              </w:rPr>
              <w:instrText xml:space="preserve"> </w:instrText>
            </w:r>
            <w:r>
              <w:rPr>
                <w:noProof/>
                <w:webHidden/>
                <w:rtl/>
              </w:rPr>
            </w:r>
            <w:r>
              <w:rPr>
                <w:noProof/>
                <w:webHidden/>
                <w:rtl/>
              </w:rPr>
              <w:fldChar w:fldCharType="separate"/>
            </w:r>
            <w:r w:rsidR="00A82045">
              <w:rPr>
                <w:noProof/>
                <w:webHidden/>
              </w:rPr>
              <w:t>271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14" w:history="1">
            <w:r w:rsidRPr="004D5903">
              <w:rPr>
                <w:rStyle w:val="Hyperlink"/>
                <w:lang w:bidi="fa-IR"/>
              </w:rPr>
              <w:t xml:space="preserve">1161 - </w:t>
            </w:r>
            <w:r w:rsidRPr="004D5903">
              <w:rPr>
                <w:rStyle w:val="Hyperlink"/>
                <w:rtl/>
                <w:lang w:bidi="fa-IR"/>
              </w:rPr>
              <w:t>فَضلُ الصَّومِ فِي الحَرِّ والشِّتاءِ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Toc485816814 \h</w:instrText>
            </w:r>
            <w:r>
              <w:rPr>
                <w:webHidden/>
                <w:rtl/>
              </w:rPr>
              <w:instrText xml:space="preserve"> </w:instrText>
            </w:r>
            <w:r>
              <w:rPr>
                <w:webHidden/>
                <w:rtl/>
              </w:rPr>
            </w:r>
            <w:r>
              <w:rPr>
                <w:webHidden/>
                <w:rtl/>
              </w:rPr>
              <w:fldChar w:fldCharType="separate"/>
            </w:r>
            <w:r w:rsidR="00A82045">
              <w:rPr>
                <w:webHidden/>
              </w:rPr>
              <w:t>272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15" w:history="1">
            <w:r w:rsidRPr="004D5903">
              <w:rPr>
                <w:rStyle w:val="Hyperlink"/>
                <w:lang w:bidi="fa-IR"/>
              </w:rPr>
              <w:t>1161. THE VIRTUE OF FASTING IN HOT AND COLD WEATHER</w:t>
            </w:r>
            <w:r>
              <w:rPr>
                <w:webHidden/>
                <w:rtl/>
              </w:rPr>
              <w:tab/>
            </w:r>
            <w:r w:rsidR="00AD4847">
              <w:rPr>
                <w:webHidden/>
              </w:rPr>
              <w:tab/>
            </w:r>
            <w:r w:rsidR="00AD4847">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Toc485816815 \h</w:instrText>
            </w:r>
            <w:r>
              <w:rPr>
                <w:webHidden/>
                <w:rtl/>
              </w:rPr>
              <w:instrText xml:space="preserve"> </w:instrText>
            </w:r>
            <w:r>
              <w:rPr>
                <w:webHidden/>
                <w:rtl/>
              </w:rPr>
            </w:r>
            <w:r>
              <w:rPr>
                <w:webHidden/>
                <w:rtl/>
              </w:rPr>
              <w:fldChar w:fldCharType="separate"/>
            </w:r>
            <w:r w:rsidR="00A82045">
              <w:rPr>
                <w:webHidden/>
              </w:rPr>
              <w:t>272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1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Toc485816816 \h</w:instrText>
            </w:r>
            <w:r>
              <w:rPr>
                <w:noProof/>
                <w:webHidden/>
                <w:rtl/>
              </w:rPr>
              <w:instrText xml:space="preserve"> </w:instrText>
            </w:r>
            <w:r>
              <w:rPr>
                <w:noProof/>
                <w:webHidden/>
                <w:rtl/>
              </w:rPr>
            </w:r>
            <w:r>
              <w:rPr>
                <w:noProof/>
                <w:webHidden/>
                <w:rtl/>
              </w:rPr>
              <w:fldChar w:fldCharType="separate"/>
            </w:r>
            <w:r w:rsidR="00A82045">
              <w:rPr>
                <w:noProof/>
                <w:webHidden/>
              </w:rPr>
              <w:t>272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17" w:history="1">
            <w:r w:rsidRPr="004D5903">
              <w:rPr>
                <w:rStyle w:val="Hyperlink"/>
                <w:lang w:bidi="fa-IR"/>
              </w:rPr>
              <w:t xml:space="preserve">245 - </w:t>
            </w:r>
            <w:r w:rsidRPr="004D5903">
              <w:rPr>
                <w:rStyle w:val="Hyperlink"/>
                <w:rtl/>
                <w:lang w:bidi="fa-IR"/>
              </w:rPr>
              <w:t>الضِّحك‏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Toc485816817 \h</w:instrText>
            </w:r>
            <w:r>
              <w:rPr>
                <w:webHidden/>
                <w:rtl/>
              </w:rPr>
              <w:instrText xml:space="preserve"> </w:instrText>
            </w:r>
            <w:r>
              <w:rPr>
                <w:webHidden/>
                <w:rtl/>
              </w:rPr>
            </w:r>
            <w:r>
              <w:rPr>
                <w:webHidden/>
                <w:rtl/>
              </w:rPr>
              <w:fldChar w:fldCharType="separate"/>
            </w:r>
            <w:r w:rsidR="00A82045">
              <w:rPr>
                <w:webHidden/>
              </w:rPr>
              <w:t>273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18" w:history="1">
            <w:r w:rsidRPr="004D5903">
              <w:rPr>
                <w:rStyle w:val="Hyperlink"/>
                <w:lang w:bidi="fa-IR"/>
              </w:rPr>
              <w:t>245. LAUGHTER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Toc485816818 \h</w:instrText>
            </w:r>
            <w:r>
              <w:rPr>
                <w:webHidden/>
                <w:rtl/>
              </w:rPr>
              <w:instrText xml:space="preserve"> </w:instrText>
            </w:r>
            <w:r>
              <w:rPr>
                <w:webHidden/>
                <w:rtl/>
              </w:rPr>
            </w:r>
            <w:r>
              <w:rPr>
                <w:webHidden/>
                <w:rtl/>
              </w:rPr>
              <w:fldChar w:fldCharType="separate"/>
            </w:r>
            <w:r w:rsidR="00A82045">
              <w:rPr>
                <w:webHidden/>
              </w:rPr>
              <w:t>273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19" w:history="1">
            <w:r w:rsidRPr="004D5903">
              <w:rPr>
                <w:rStyle w:val="Hyperlink"/>
                <w:lang w:bidi="fa-IR"/>
              </w:rPr>
              <w:t xml:space="preserve">1162 - </w:t>
            </w:r>
            <w:r w:rsidRPr="004D5903">
              <w:rPr>
                <w:rStyle w:val="Hyperlink"/>
                <w:rtl/>
                <w:lang w:bidi="fa-IR"/>
              </w:rPr>
              <w:t>مَدحُ التَّبسُّمِ‏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Toc485816819 \h</w:instrText>
            </w:r>
            <w:r>
              <w:rPr>
                <w:webHidden/>
                <w:rtl/>
              </w:rPr>
              <w:instrText xml:space="preserve"> </w:instrText>
            </w:r>
            <w:r>
              <w:rPr>
                <w:webHidden/>
                <w:rtl/>
              </w:rPr>
            </w:r>
            <w:r>
              <w:rPr>
                <w:webHidden/>
                <w:rtl/>
              </w:rPr>
              <w:fldChar w:fldCharType="separate"/>
            </w:r>
            <w:r w:rsidR="00A82045">
              <w:rPr>
                <w:webHidden/>
              </w:rPr>
              <w:t>273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20" w:history="1">
            <w:r w:rsidRPr="004D5903">
              <w:rPr>
                <w:rStyle w:val="Hyperlink"/>
                <w:lang w:bidi="fa-IR"/>
              </w:rPr>
              <w:t>1162. THE PRAISING OF SMILING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Toc485816820 \h</w:instrText>
            </w:r>
            <w:r>
              <w:rPr>
                <w:webHidden/>
                <w:rtl/>
              </w:rPr>
              <w:instrText xml:space="preserve"> </w:instrText>
            </w:r>
            <w:r>
              <w:rPr>
                <w:webHidden/>
                <w:rtl/>
              </w:rPr>
            </w:r>
            <w:r>
              <w:rPr>
                <w:webHidden/>
                <w:rtl/>
              </w:rPr>
              <w:fldChar w:fldCharType="separate"/>
            </w:r>
            <w:r w:rsidR="00A82045">
              <w:rPr>
                <w:webHidden/>
              </w:rPr>
              <w:t>273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2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Toc485816821 \h</w:instrText>
            </w:r>
            <w:r>
              <w:rPr>
                <w:noProof/>
                <w:webHidden/>
                <w:rtl/>
              </w:rPr>
              <w:instrText xml:space="preserve"> </w:instrText>
            </w:r>
            <w:r>
              <w:rPr>
                <w:noProof/>
                <w:webHidden/>
                <w:rtl/>
              </w:rPr>
            </w:r>
            <w:r>
              <w:rPr>
                <w:noProof/>
                <w:webHidden/>
                <w:rtl/>
              </w:rPr>
              <w:fldChar w:fldCharType="separate"/>
            </w:r>
            <w:r w:rsidR="00A82045">
              <w:rPr>
                <w:noProof/>
                <w:webHidden/>
              </w:rPr>
              <w:t>273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22" w:history="1">
            <w:r w:rsidRPr="004D5903">
              <w:rPr>
                <w:rStyle w:val="Hyperlink"/>
                <w:lang w:bidi="fa-IR"/>
              </w:rPr>
              <w:t xml:space="preserve">1163 - </w:t>
            </w:r>
            <w:r w:rsidRPr="004D5903">
              <w:rPr>
                <w:rStyle w:val="Hyperlink"/>
                <w:rtl/>
                <w:lang w:bidi="fa-IR"/>
              </w:rPr>
              <w:t>ذَمُّ كَثرَةِ الضِّحكِ وَالقَهقَهَةِ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Toc485816822 \h</w:instrText>
            </w:r>
            <w:r>
              <w:rPr>
                <w:webHidden/>
                <w:rtl/>
              </w:rPr>
              <w:instrText xml:space="preserve"> </w:instrText>
            </w:r>
            <w:r>
              <w:rPr>
                <w:webHidden/>
                <w:rtl/>
              </w:rPr>
            </w:r>
            <w:r>
              <w:rPr>
                <w:webHidden/>
                <w:rtl/>
              </w:rPr>
              <w:fldChar w:fldCharType="separate"/>
            </w:r>
            <w:r w:rsidR="00A82045">
              <w:rPr>
                <w:webHidden/>
              </w:rPr>
              <w:t>274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23" w:history="1">
            <w:r w:rsidRPr="004D5903">
              <w:rPr>
                <w:rStyle w:val="Hyperlink"/>
                <w:lang w:bidi="fa-IR"/>
              </w:rPr>
              <w:t>1163. THE REPROACHING OF LAUGHING TOO MUCH AND TOO LOUD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Toc485816823 \h</w:instrText>
            </w:r>
            <w:r>
              <w:rPr>
                <w:webHidden/>
                <w:rtl/>
              </w:rPr>
              <w:instrText xml:space="preserve"> </w:instrText>
            </w:r>
            <w:r>
              <w:rPr>
                <w:webHidden/>
                <w:rtl/>
              </w:rPr>
            </w:r>
            <w:r>
              <w:rPr>
                <w:webHidden/>
                <w:rtl/>
              </w:rPr>
              <w:fldChar w:fldCharType="separate"/>
            </w:r>
            <w:r w:rsidR="00A82045">
              <w:rPr>
                <w:webHidden/>
              </w:rPr>
              <w:t>274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2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Toc485816824 \h</w:instrText>
            </w:r>
            <w:r>
              <w:rPr>
                <w:noProof/>
                <w:webHidden/>
                <w:rtl/>
              </w:rPr>
              <w:instrText xml:space="preserve"> </w:instrText>
            </w:r>
            <w:r>
              <w:rPr>
                <w:noProof/>
                <w:webHidden/>
                <w:rtl/>
              </w:rPr>
            </w:r>
            <w:r>
              <w:rPr>
                <w:noProof/>
                <w:webHidden/>
                <w:rtl/>
              </w:rPr>
              <w:fldChar w:fldCharType="separate"/>
            </w:r>
            <w:r w:rsidR="00A82045">
              <w:rPr>
                <w:noProof/>
                <w:webHidden/>
              </w:rPr>
              <w:t>274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25" w:history="1">
            <w:r w:rsidRPr="004D5903">
              <w:rPr>
                <w:rStyle w:val="Hyperlink"/>
                <w:lang w:bidi="fa-IR"/>
              </w:rPr>
              <w:t xml:space="preserve">246 - </w:t>
            </w:r>
            <w:r w:rsidRPr="004D5903">
              <w:rPr>
                <w:rStyle w:val="Hyperlink"/>
                <w:rtl/>
                <w:lang w:bidi="fa-IR"/>
              </w:rPr>
              <w:t>المُستضعف‏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Toc485816825 \h</w:instrText>
            </w:r>
            <w:r>
              <w:rPr>
                <w:webHidden/>
                <w:rtl/>
              </w:rPr>
              <w:instrText xml:space="preserve"> </w:instrText>
            </w:r>
            <w:r>
              <w:rPr>
                <w:webHidden/>
                <w:rtl/>
              </w:rPr>
            </w:r>
            <w:r>
              <w:rPr>
                <w:webHidden/>
                <w:rtl/>
              </w:rPr>
              <w:fldChar w:fldCharType="separate"/>
            </w:r>
            <w:r w:rsidR="00A82045">
              <w:rPr>
                <w:webHidden/>
              </w:rPr>
              <w:t>276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26" w:history="1">
            <w:r w:rsidRPr="004D5903">
              <w:rPr>
                <w:rStyle w:val="Hyperlink"/>
                <w:lang w:bidi="fa-IR"/>
              </w:rPr>
              <w:t>246. THE ABASED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Toc485816826 \h</w:instrText>
            </w:r>
            <w:r>
              <w:rPr>
                <w:webHidden/>
                <w:rtl/>
              </w:rPr>
              <w:instrText xml:space="preserve"> </w:instrText>
            </w:r>
            <w:r>
              <w:rPr>
                <w:webHidden/>
                <w:rtl/>
              </w:rPr>
            </w:r>
            <w:r>
              <w:rPr>
                <w:webHidden/>
                <w:rtl/>
              </w:rPr>
              <w:fldChar w:fldCharType="separate"/>
            </w:r>
            <w:r w:rsidR="00A82045">
              <w:rPr>
                <w:webHidden/>
              </w:rPr>
              <w:t>276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27" w:history="1">
            <w:r w:rsidRPr="004D5903">
              <w:rPr>
                <w:rStyle w:val="Hyperlink"/>
                <w:lang w:bidi="fa-IR"/>
              </w:rPr>
              <w:t xml:space="preserve">1164 - </w:t>
            </w:r>
            <w:r w:rsidRPr="004D5903">
              <w:rPr>
                <w:rStyle w:val="Hyperlink"/>
                <w:rtl/>
                <w:lang w:bidi="fa-IR"/>
              </w:rPr>
              <w:t>المُستَضعَفون‏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Toc485816827 \h</w:instrText>
            </w:r>
            <w:r>
              <w:rPr>
                <w:webHidden/>
                <w:rtl/>
              </w:rPr>
              <w:instrText xml:space="preserve"> </w:instrText>
            </w:r>
            <w:r>
              <w:rPr>
                <w:webHidden/>
                <w:rtl/>
              </w:rPr>
            </w:r>
            <w:r>
              <w:rPr>
                <w:webHidden/>
                <w:rtl/>
              </w:rPr>
              <w:fldChar w:fldCharType="separate"/>
            </w:r>
            <w:r w:rsidR="00A82045">
              <w:rPr>
                <w:webHidden/>
              </w:rPr>
              <w:t>276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28" w:history="1">
            <w:r w:rsidRPr="004D5903">
              <w:rPr>
                <w:rStyle w:val="Hyperlink"/>
                <w:lang w:bidi="fa-IR"/>
              </w:rPr>
              <w:t>1164. THE ABASED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Toc485816828 \h</w:instrText>
            </w:r>
            <w:r>
              <w:rPr>
                <w:webHidden/>
                <w:rtl/>
              </w:rPr>
              <w:instrText xml:space="preserve"> </w:instrText>
            </w:r>
            <w:r>
              <w:rPr>
                <w:webHidden/>
                <w:rtl/>
              </w:rPr>
            </w:r>
            <w:r>
              <w:rPr>
                <w:webHidden/>
                <w:rtl/>
              </w:rPr>
              <w:fldChar w:fldCharType="separate"/>
            </w:r>
            <w:r w:rsidR="00A82045">
              <w:rPr>
                <w:webHidden/>
              </w:rPr>
              <w:t>276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2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Toc485816829 \h</w:instrText>
            </w:r>
            <w:r>
              <w:rPr>
                <w:noProof/>
                <w:webHidden/>
                <w:rtl/>
              </w:rPr>
              <w:instrText xml:space="preserve"> </w:instrText>
            </w:r>
            <w:r>
              <w:rPr>
                <w:noProof/>
                <w:webHidden/>
                <w:rtl/>
              </w:rPr>
            </w:r>
            <w:r>
              <w:rPr>
                <w:noProof/>
                <w:webHidden/>
                <w:rtl/>
              </w:rPr>
              <w:fldChar w:fldCharType="separate"/>
            </w:r>
            <w:r w:rsidR="00A82045">
              <w:rPr>
                <w:noProof/>
                <w:webHidden/>
              </w:rPr>
              <w:t>276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30" w:history="1">
            <w:r w:rsidRPr="004D5903">
              <w:rPr>
                <w:rStyle w:val="Hyperlink"/>
                <w:lang w:bidi="fa-IR"/>
              </w:rPr>
              <w:t xml:space="preserve">1165 - </w:t>
            </w:r>
            <w:r w:rsidRPr="004D5903">
              <w:rPr>
                <w:rStyle w:val="Hyperlink"/>
                <w:rtl/>
                <w:lang w:bidi="fa-IR"/>
              </w:rPr>
              <w:t>دَولَةُ المُستَضعَفينِ‏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Toc485816830 \h</w:instrText>
            </w:r>
            <w:r>
              <w:rPr>
                <w:webHidden/>
                <w:rtl/>
              </w:rPr>
              <w:instrText xml:space="preserve"> </w:instrText>
            </w:r>
            <w:r>
              <w:rPr>
                <w:webHidden/>
                <w:rtl/>
              </w:rPr>
            </w:r>
            <w:r>
              <w:rPr>
                <w:webHidden/>
                <w:rtl/>
              </w:rPr>
              <w:fldChar w:fldCharType="separate"/>
            </w:r>
            <w:r w:rsidR="00A82045">
              <w:rPr>
                <w:webHidden/>
              </w:rPr>
              <w:t>277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31" w:history="1">
            <w:r w:rsidRPr="004D5903">
              <w:rPr>
                <w:rStyle w:val="Hyperlink"/>
                <w:lang w:bidi="fa-IR"/>
              </w:rPr>
              <w:t>1165. THE RETURN OF POWER TO THE ABASED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Toc485816831 \h</w:instrText>
            </w:r>
            <w:r>
              <w:rPr>
                <w:webHidden/>
                <w:rtl/>
              </w:rPr>
              <w:instrText xml:space="preserve"> </w:instrText>
            </w:r>
            <w:r>
              <w:rPr>
                <w:webHidden/>
                <w:rtl/>
              </w:rPr>
            </w:r>
            <w:r>
              <w:rPr>
                <w:webHidden/>
                <w:rtl/>
              </w:rPr>
              <w:fldChar w:fldCharType="separate"/>
            </w:r>
            <w:r w:rsidR="00A82045">
              <w:rPr>
                <w:webHidden/>
              </w:rPr>
              <w:t>277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3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Toc485816832 \h</w:instrText>
            </w:r>
            <w:r>
              <w:rPr>
                <w:noProof/>
                <w:webHidden/>
                <w:rtl/>
              </w:rPr>
              <w:instrText xml:space="preserve"> </w:instrText>
            </w:r>
            <w:r>
              <w:rPr>
                <w:noProof/>
                <w:webHidden/>
                <w:rtl/>
              </w:rPr>
            </w:r>
            <w:r>
              <w:rPr>
                <w:noProof/>
                <w:webHidden/>
                <w:rtl/>
              </w:rPr>
              <w:fldChar w:fldCharType="separate"/>
            </w:r>
            <w:r w:rsidR="00A82045">
              <w:rPr>
                <w:noProof/>
                <w:webHidden/>
              </w:rPr>
              <w:t>277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33" w:history="1">
            <w:r w:rsidRPr="004D5903">
              <w:rPr>
                <w:rStyle w:val="Hyperlink"/>
                <w:lang w:bidi="fa-IR"/>
              </w:rPr>
              <w:t xml:space="preserve">1166 - </w:t>
            </w:r>
            <w:r w:rsidRPr="004D5903">
              <w:rPr>
                <w:rStyle w:val="Hyperlink"/>
                <w:rtl/>
                <w:lang w:bidi="fa-IR"/>
              </w:rPr>
              <w:t>الاِستِضعافُ المَعنَويُ‏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Toc485816833 \h</w:instrText>
            </w:r>
            <w:r>
              <w:rPr>
                <w:webHidden/>
                <w:rtl/>
              </w:rPr>
              <w:instrText xml:space="preserve"> </w:instrText>
            </w:r>
            <w:r>
              <w:rPr>
                <w:webHidden/>
                <w:rtl/>
              </w:rPr>
            </w:r>
            <w:r>
              <w:rPr>
                <w:webHidden/>
                <w:rtl/>
              </w:rPr>
              <w:fldChar w:fldCharType="separate"/>
            </w:r>
            <w:r w:rsidR="00A82045">
              <w:rPr>
                <w:webHidden/>
              </w:rPr>
              <w:t>278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34" w:history="1">
            <w:r w:rsidRPr="004D5903">
              <w:rPr>
                <w:rStyle w:val="Hyperlink"/>
                <w:lang w:bidi="fa-IR"/>
              </w:rPr>
              <w:t>1166. SPIRITUAL WEAKNESS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Toc485816834 \h</w:instrText>
            </w:r>
            <w:r>
              <w:rPr>
                <w:webHidden/>
                <w:rtl/>
              </w:rPr>
              <w:instrText xml:space="preserve"> </w:instrText>
            </w:r>
            <w:r>
              <w:rPr>
                <w:webHidden/>
                <w:rtl/>
              </w:rPr>
            </w:r>
            <w:r>
              <w:rPr>
                <w:webHidden/>
                <w:rtl/>
              </w:rPr>
              <w:fldChar w:fldCharType="separate"/>
            </w:r>
            <w:r w:rsidR="00A82045">
              <w:rPr>
                <w:webHidden/>
              </w:rPr>
              <w:t>278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3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Toc485816835 \h</w:instrText>
            </w:r>
            <w:r>
              <w:rPr>
                <w:noProof/>
                <w:webHidden/>
                <w:rtl/>
              </w:rPr>
              <w:instrText xml:space="preserve"> </w:instrText>
            </w:r>
            <w:r>
              <w:rPr>
                <w:noProof/>
                <w:webHidden/>
                <w:rtl/>
              </w:rPr>
            </w:r>
            <w:r>
              <w:rPr>
                <w:noProof/>
                <w:webHidden/>
                <w:rtl/>
              </w:rPr>
              <w:fldChar w:fldCharType="separate"/>
            </w:r>
            <w:r w:rsidR="00A82045">
              <w:rPr>
                <w:noProof/>
                <w:webHidden/>
              </w:rPr>
              <w:t>278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36" w:history="1">
            <w:r w:rsidRPr="004D5903">
              <w:rPr>
                <w:rStyle w:val="Hyperlink"/>
                <w:lang w:bidi="fa-IR"/>
              </w:rPr>
              <w:t xml:space="preserve">247 - </w:t>
            </w:r>
            <w:r w:rsidRPr="004D5903">
              <w:rPr>
                <w:rStyle w:val="Hyperlink"/>
                <w:rtl/>
                <w:lang w:bidi="fa-IR"/>
              </w:rPr>
              <w:t>الضَّلالة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Toc485816836 \h</w:instrText>
            </w:r>
            <w:r>
              <w:rPr>
                <w:webHidden/>
                <w:rtl/>
              </w:rPr>
              <w:instrText xml:space="preserve"> </w:instrText>
            </w:r>
            <w:r>
              <w:rPr>
                <w:webHidden/>
                <w:rtl/>
              </w:rPr>
            </w:r>
            <w:r>
              <w:rPr>
                <w:webHidden/>
                <w:rtl/>
              </w:rPr>
              <w:fldChar w:fldCharType="separate"/>
            </w:r>
            <w:r w:rsidR="00A82045">
              <w:rPr>
                <w:webHidden/>
              </w:rPr>
              <w:t>280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37" w:history="1">
            <w:r w:rsidRPr="004D5903">
              <w:rPr>
                <w:rStyle w:val="Hyperlink"/>
                <w:lang w:bidi="fa-IR"/>
              </w:rPr>
              <w:t>247. STRAYING FROM THE STRAIGHT PATH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Toc485816837 \h</w:instrText>
            </w:r>
            <w:r>
              <w:rPr>
                <w:webHidden/>
                <w:rtl/>
              </w:rPr>
              <w:instrText xml:space="preserve"> </w:instrText>
            </w:r>
            <w:r>
              <w:rPr>
                <w:webHidden/>
                <w:rtl/>
              </w:rPr>
            </w:r>
            <w:r>
              <w:rPr>
                <w:webHidden/>
                <w:rtl/>
              </w:rPr>
              <w:fldChar w:fldCharType="separate"/>
            </w:r>
            <w:r w:rsidR="00A82045">
              <w:rPr>
                <w:webHidden/>
              </w:rPr>
              <w:t>280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38" w:history="1">
            <w:r w:rsidRPr="004D5903">
              <w:rPr>
                <w:rStyle w:val="Hyperlink"/>
                <w:lang w:bidi="fa-IR"/>
              </w:rPr>
              <w:t xml:space="preserve">1167 - </w:t>
            </w:r>
            <w:r w:rsidRPr="004D5903">
              <w:rPr>
                <w:rStyle w:val="Hyperlink"/>
                <w:rtl/>
                <w:lang w:bidi="fa-IR"/>
              </w:rPr>
              <w:t>موجِباتُ الضَّلَالَةِ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Toc485816838 \h</w:instrText>
            </w:r>
            <w:r>
              <w:rPr>
                <w:webHidden/>
                <w:rtl/>
              </w:rPr>
              <w:instrText xml:space="preserve"> </w:instrText>
            </w:r>
            <w:r>
              <w:rPr>
                <w:webHidden/>
                <w:rtl/>
              </w:rPr>
            </w:r>
            <w:r>
              <w:rPr>
                <w:webHidden/>
                <w:rtl/>
              </w:rPr>
              <w:fldChar w:fldCharType="separate"/>
            </w:r>
            <w:r w:rsidR="00A82045">
              <w:rPr>
                <w:webHidden/>
              </w:rPr>
              <w:t>280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39" w:history="1">
            <w:r w:rsidRPr="004D5903">
              <w:rPr>
                <w:rStyle w:val="Hyperlink"/>
                <w:lang w:bidi="fa-IR"/>
              </w:rPr>
              <w:t>1167. FACTORS THAT CAUSE ONE TO STRAY (FROM THE STRAIGHT PATH)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Toc485816839 \h</w:instrText>
            </w:r>
            <w:r>
              <w:rPr>
                <w:webHidden/>
                <w:rtl/>
              </w:rPr>
              <w:instrText xml:space="preserve"> </w:instrText>
            </w:r>
            <w:r>
              <w:rPr>
                <w:webHidden/>
                <w:rtl/>
              </w:rPr>
            </w:r>
            <w:r>
              <w:rPr>
                <w:webHidden/>
                <w:rtl/>
              </w:rPr>
              <w:fldChar w:fldCharType="separate"/>
            </w:r>
            <w:r w:rsidR="00A82045">
              <w:rPr>
                <w:webHidden/>
              </w:rPr>
              <w:t>280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4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Toc485816840 \h</w:instrText>
            </w:r>
            <w:r>
              <w:rPr>
                <w:noProof/>
                <w:webHidden/>
                <w:rtl/>
              </w:rPr>
              <w:instrText xml:space="preserve"> </w:instrText>
            </w:r>
            <w:r>
              <w:rPr>
                <w:noProof/>
                <w:webHidden/>
                <w:rtl/>
              </w:rPr>
            </w:r>
            <w:r>
              <w:rPr>
                <w:noProof/>
                <w:webHidden/>
                <w:rtl/>
              </w:rPr>
              <w:fldChar w:fldCharType="separate"/>
            </w:r>
            <w:r w:rsidR="00A82045">
              <w:rPr>
                <w:noProof/>
                <w:webHidden/>
              </w:rPr>
              <w:t>281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41" w:history="1">
            <w:r w:rsidRPr="004D5903">
              <w:rPr>
                <w:rStyle w:val="Hyperlink"/>
                <w:lang w:bidi="fa-IR"/>
              </w:rPr>
              <w:t xml:space="preserve">1168 - </w:t>
            </w:r>
            <w:r w:rsidRPr="004D5903">
              <w:rPr>
                <w:rStyle w:val="Hyperlink"/>
                <w:rtl/>
                <w:lang w:bidi="fa-IR"/>
              </w:rPr>
              <w:t>المُضِلُّونَ‏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Toc485816841 \h</w:instrText>
            </w:r>
            <w:r>
              <w:rPr>
                <w:webHidden/>
                <w:rtl/>
              </w:rPr>
              <w:instrText xml:space="preserve"> </w:instrText>
            </w:r>
            <w:r>
              <w:rPr>
                <w:webHidden/>
                <w:rtl/>
              </w:rPr>
            </w:r>
            <w:r>
              <w:rPr>
                <w:webHidden/>
                <w:rtl/>
              </w:rPr>
              <w:fldChar w:fldCharType="separate"/>
            </w:r>
            <w:r w:rsidR="00A82045">
              <w:rPr>
                <w:webHidden/>
              </w:rPr>
              <w:t>282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42" w:history="1">
            <w:r w:rsidRPr="004D5903">
              <w:rPr>
                <w:rStyle w:val="Hyperlink"/>
                <w:lang w:bidi="fa-IR"/>
              </w:rPr>
              <w:t>1168. THOSE WHO LEAD OTHERS ASTRAY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Toc485816842 \h</w:instrText>
            </w:r>
            <w:r>
              <w:rPr>
                <w:webHidden/>
                <w:rtl/>
              </w:rPr>
              <w:instrText xml:space="preserve"> </w:instrText>
            </w:r>
            <w:r>
              <w:rPr>
                <w:webHidden/>
                <w:rtl/>
              </w:rPr>
            </w:r>
            <w:r>
              <w:rPr>
                <w:webHidden/>
                <w:rtl/>
              </w:rPr>
              <w:fldChar w:fldCharType="separate"/>
            </w:r>
            <w:r w:rsidR="00A82045">
              <w:rPr>
                <w:webHidden/>
              </w:rPr>
              <w:t>282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4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Toc485816843 \h</w:instrText>
            </w:r>
            <w:r>
              <w:rPr>
                <w:noProof/>
                <w:webHidden/>
                <w:rtl/>
              </w:rPr>
              <w:instrText xml:space="preserve"> </w:instrText>
            </w:r>
            <w:r>
              <w:rPr>
                <w:noProof/>
                <w:webHidden/>
                <w:rtl/>
              </w:rPr>
            </w:r>
            <w:r>
              <w:rPr>
                <w:noProof/>
                <w:webHidden/>
                <w:rtl/>
              </w:rPr>
              <w:fldChar w:fldCharType="separate"/>
            </w:r>
            <w:r w:rsidR="00A82045">
              <w:rPr>
                <w:noProof/>
                <w:webHidden/>
              </w:rPr>
              <w:t>282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44" w:history="1">
            <w:r w:rsidRPr="004D5903">
              <w:rPr>
                <w:rStyle w:val="Hyperlink"/>
                <w:lang w:bidi="fa-IR"/>
              </w:rPr>
              <w:t xml:space="preserve">1169 - </w:t>
            </w:r>
            <w:r w:rsidRPr="004D5903">
              <w:rPr>
                <w:rStyle w:val="Hyperlink"/>
                <w:rtl/>
                <w:lang w:bidi="fa-IR"/>
              </w:rPr>
              <w:t>هادِمُ أركانِ الضَّلالَةِ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Toc485816844 \h</w:instrText>
            </w:r>
            <w:r>
              <w:rPr>
                <w:webHidden/>
                <w:rtl/>
              </w:rPr>
              <w:instrText xml:space="preserve"> </w:instrText>
            </w:r>
            <w:r>
              <w:rPr>
                <w:webHidden/>
                <w:rtl/>
              </w:rPr>
            </w:r>
            <w:r>
              <w:rPr>
                <w:webHidden/>
                <w:rtl/>
              </w:rPr>
              <w:fldChar w:fldCharType="separate"/>
            </w:r>
            <w:r w:rsidR="00A82045">
              <w:rPr>
                <w:webHidden/>
              </w:rPr>
              <w:t>283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45" w:history="1">
            <w:r w:rsidRPr="004D5903">
              <w:rPr>
                <w:rStyle w:val="Hyperlink"/>
                <w:lang w:bidi="fa-IR"/>
              </w:rPr>
              <w:t>1169. THAT WHICH DESTROYS THE PILLARS OF MISGUIDANCE</w:t>
            </w:r>
            <w:r>
              <w:rPr>
                <w:webHidden/>
                <w:rtl/>
              </w:rPr>
              <w:tab/>
            </w:r>
            <w:r w:rsidR="00AD4847">
              <w:rPr>
                <w:webHidden/>
              </w:rPr>
              <w:tab/>
            </w:r>
            <w:r w:rsidR="00AD4847">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Toc485816845 \h</w:instrText>
            </w:r>
            <w:r>
              <w:rPr>
                <w:webHidden/>
                <w:rtl/>
              </w:rPr>
              <w:instrText xml:space="preserve"> </w:instrText>
            </w:r>
            <w:r>
              <w:rPr>
                <w:webHidden/>
                <w:rtl/>
              </w:rPr>
            </w:r>
            <w:r>
              <w:rPr>
                <w:webHidden/>
                <w:rtl/>
              </w:rPr>
              <w:fldChar w:fldCharType="separate"/>
            </w:r>
            <w:r w:rsidR="00A82045">
              <w:rPr>
                <w:webHidden/>
              </w:rPr>
              <w:t>283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4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Toc485816846 \h</w:instrText>
            </w:r>
            <w:r>
              <w:rPr>
                <w:noProof/>
                <w:webHidden/>
                <w:rtl/>
              </w:rPr>
              <w:instrText xml:space="preserve"> </w:instrText>
            </w:r>
            <w:r>
              <w:rPr>
                <w:noProof/>
                <w:webHidden/>
                <w:rtl/>
              </w:rPr>
            </w:r>
            <w:r>
              <w:rPr>
                <w:noProof/>
                <w:webHidden/>
                <w:rtl/>
              </w:rPr>
              <w:fldChar w:fldCharType="separate"/>
            </w:r>
            <w:r w:rsidR="00A82045">
              <w:rPr>
                <w:noProof/>
                <w:webHidden/>
              </w:rPr>
              <w:t>283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47" w:history="1">
            <w:r w:rsidRPr="004D5903">
              <w:rPr>
                <w:rStyle w:val="Hyperlink"/>
                <w:lang w:bidi="fa-IR"/>
              </w:rPr>
              <w:t xml:space="preserve">248 - </w:t>
            </w:r>
            <w:r w:rsidRPr="004D5903">
              <w:rPr>
                <w:rStyle w:val="Hyperlink"/>
                <w:rtl/>
                <w:lang w:bidi="fa-IR"/>
              </w:rPr>
              <w:t>الضمان‏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Toc485816847 \h</w:instrText>
            </w:r>
            <w:r>
              <w:rPr>
                <w:webHidden/>
                <w:rtl/>
              </w:rPr>
              <w:instrText xml:space="preserve"> </w:instrText>
            </w:r>
            <w:r>
              <w:rPr>
                <w:webHidden/>
                <w:rtl/>
              </w:rPr>
            </w:r>
            <w:r>
              <w:rPr>
                <w:webHidden/>
                <w:rtl/>
              </w:rPr>
              <w:fldChar w:fldCharType="separate"/>
            </w:r>
            <w:r w:rsidR="00A82045">
              <w:rPr>
                <w:webHidden/>
              </w:rPr>
              <w:t>284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48" w:history="1">
            <w:r w:rsidRPr="004D5903">
              <w:rPr>
                <w:rStyle w:val="Hyperlink"/>
                <w:lang w:bidi="fa-IR"/>
              </w:rPr>
              <w:t>248. LIABILITY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Toc485816848 \h</w:instrText>
            </w:r>
            <w:r>
              <w:rPr>
                <w:webHidden/>
                <w:rtl/>
              </w:rPr>
              <w:instrText xml:space="preserve"> </w:instrText>
            </w:r>
            <w:r>
              <w:rPr>
                <w:webHidden/>
                <w:rtl/>
              </w:rPr>
            </w:r>
            <w:r>
              <w:rPr>
                <w:webHidden/>
                <w:rtl/>
              </w:rPr>
              <w:fldChar w:fldCharType="separate"/>
            </w:r>
            <w:r w:rsidR="00A82045">
              <w:rPr>
                <w:webHidden/>
              </w:rPr>
              <w:t>284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49" w:history="1">
            <w:r w:rsidRPr="004D5903">
              <w:rPr>
                <w:rStyle w:val="Hyperlink"/>
                <w:lang w:bidi="fa-IR"/>
              </w:rPr>
              <w:t xml:space="preserve">1170 - </w:t>
            </w:r>
            <w:r w:rsidRPr="004D5903">
              <w:rPr>
                <w:rStyle w:val="Hyperlink"/>
                <w:rtl/>
                <w:lang w:bidi="fa-IR"/>
              </w:rPr>
              <w:t>ثُبوتُ الضَّمانِ بِالإتلافِ‏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Toc485816849 \h</w:instrText>
            </w:r>
            <w:r>
              <w:rPr>
                <w:webHidden/>
                <w:rtl/>
              </w:rPr>
              <w:instrText xml:space="preserve"> </w:instrText>
            </w:r>
            <w:r>
              <w:rPr>
                <w:webHidden/>
                <w:rtl/>
              </w:rPr>
            </w:r>
            <w:r>
              <w:rPr>
                <w:webHidden/>
                <w:rtl/>
              </w:rPr>
              <w:fldChar w:fldCharType="separate"/>
            </w:r>
            <w:r w:rsidR="00A82045">
              <w:rPr>
                <w:webHidden/>
              </w:rPr>
              <w:t>284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50" w:history="1">
            <w:r w:rsidRPr="004D5903">
              <w:rPr>
                <w:rStyle w:val="Hyperlink"/>
                <w:lang w:bidi="fa-IR"/>
              </w:rPr>
              <w:t>1170. LIABILITY AS A RESULT OF SQUANDERING THE PROPERTY OF OTHERS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Toc485816850 \h</w:instrText>
            </w:r>
            <w:r>
              <w:rPr>
                <w:webHidden/>
                <w:rtl/>
              </w:rPr>
              <w:instrText xml:space="preserve"> </w:instrText>
            </w:r>
            <w:r>
              <w:rPr>
                <w:webHidden/>
                <w:rtl/>
              </w:rPr>
            </w:r>
            <w:r>
              <w:rPr>
                <w:webHidden/>
                <w:rtl/>
              </w:rPr>
              <w:fldChar w:fldCharType="separate"/>
            </w:r>
            <w:r w:rsidR="00A82045">
              <w:rPr>
                <w:webHidden/>
              </w:rPr>
              <w:t>284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5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Toc485816851 \h</w:instrText>
            </w:r>
            <w:r>
              <w:rPr>
                <w:noProof/>
                <w:webHidden/>
                <w:rtl/>
              </w:rPr>
              <w:instrText xml:space="preserve"> </w:instrText>
            </w:r>
            <w:r>
              <w:rPr>
                <w:noProof/>
                <w:webHidden/>
                <w:rtl/>
              </w:rPr>
            </w:r>
            <w:r>
              <w:rPr>
                <w:noProof/>
                <w:webHidden/>
                <w:rtl/>
              </w:rPr>
              <w:fldChar w:fldCharType="separate"/>
            </w:r>
            <w:r w:rsidR="00A82045">
              <w:rPr>
                <w:noProof/>
                <w:webHidden/>
              </w:rPr>
              <w:t>284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52" w:history="1">
            <w:r w:rsidRPr="004D5903">
              <w:rPr>
                <w:rStyle w:val="Hyperlink"/>
                <w:lang w:bidi="fa-IR"/>
              </w:rPr>
              <w:t xml:space="preserve">1171 - </w:t>
            </w:r>
            <w:r w:rsidRPr="004D5903">
              <w:rPr>
                <w:rStyle w:val="Hyperlink"/>
                <w:rtl/>
                <w:lang w:bidi="fa-IR"/>
              </w:rPr>
              <w:t>ذَمُّ التَّعَرُّضِ لِلكَفالَةِ وَالضَّمانِ‏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Toc485816852 \h</w:instrText>
            </w:r>
            <w:r>
              <w:rPr>
                <w:webHidden/>
                <w:rtl/>
              </w:rPr>
              <w:instrText xml:space="preserve"> </w:instrText>
            </w:r>
            <w:r>
              <w:rPr>
                <w:webHidden/>
                <w:rtl/>
              </w:rPr>
            </w:r>
            <w:r>
              <w:rPr>
                <w:webHidden/>
                <w:rtl/>
              </w:rPr>
              <w:fldChar w:fldCharType="separate"/>
            </w:r>
            <w:r w:rsidR="00A82045">
              <w:rPr>
                <w:webHidden/>
              </w:rPr>
              <w:t>285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53" w:history="1">
            <w:r w:rsidRPr="004D5903">
              <w:rPr>
                <w:rStyle w:val="Hyperlink"/>
                <w:lang w:bidi="fa-IR"/>
              </w:rPr>
              <w:t>1171. THE CENSURE OF RISKING BAILING OR CULPABILITY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Toc485816853 \h</w:instrText>
            </w:r>
            <w:r>
              <w:rPr>
                <w:webHidden/>
                <w:rtl/>
              </w:rPr>
              <w:instrText xml:space="preserve"> </w:instrText>
            </w:r>
            <w:r>
              <w:rPr>
                <w:webHidden/>
                <w:rtl/>
              </w:rPr>
            </w:r>
            <w:r>
              <w:rPr>
                <w:webHidden/>
                <w:rtl/>
              </w:rPr>
              <w:fldChar w:fldCharType="separate"/>
            </w:r>
            <w:r w:rsidR="00A82045">
              <w:rPr>
                <w:webHidden/>
              </w:rPr>
              <w:t>285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5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Toc485816854 \h</w:instrText>
            </w:r>
            <w:r>
              <w:rPr>
                <w:noProof/>
                <w:webHidden/>
                <w:rtl/>
              </w:rPr>
              <w:instrText xml:space="preserve"> </w:instrText>
            </w:r>
            <w:r>
              <w:rPr>
                <w:noProof/>
                <w:webHidden/>
                <w:rtl/>
              </w:rPr>
            </w:r>
            <w:r>
              <w:rPr>
                <w:noProof/>
                <w:webHidden/>
                <w:rtl/>
              </w:rPr>
              <w:fldChar w:fldCharType="separate"/>
            </w:r>
            <w:r w:rsidR="00A82045">
              <w:rPr>
                <w:noProof/>
                <w:webHidden/>
              </w:rPr>
              <w:t>285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55" w:history="1">
            <w:r w:rsidRPr="004D5903">
              <w:rPr>
                <w:rStyle w:val="Hyperlink"/>
                <w:lang w:bidi="fa-IR"/>
              </w:rPr>
              <w:t xml:space="preserve">1172 - </w:t>
            </w:r>
            <w:r w:rsidRPr="004D5903">
              <w:rPr>
                <w:rStyle w:val="Hyperlink"/>
                <w:rtl/>
                <w:lang w:bidi="fa-IR"/>
              </w:rPr>
              <w:t>لا ضَمانَ فِي العارِيَةِ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Toc485816855 \h</w:instrText>
            </w:r>
            <w:r>
              <w:rPr>
                <w:webHidden/>
                <w:rtl/>
              </w:rPr>
              <w:instrText xml:space="preserve"> </w:instrText>
            </w:r>
            <w:r>
              <w:rPr>
                <w:webHidden/>
                <w:rtl/>
              </w:rPr>
            </w:r>
            <w:r>
              <w:rPr>
                <w:webHidden/>
                <w:rtl/>
              </w:rPr>
              <w:fldChar w:fldCharType="separate"/>
            </w:r>
            <w:r w:rsidR="00A82045">
              <w:rPr>
                <w:webHidden/>
              </w:rPr>
              <w:t>286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56" w:history="1">
            <w:r w:rsidRPr="004D5903">
              <w:rPr>
                <w:rStyle w:val="Hyperlink"/>
                <w:lang w:bidi="fa-IR"/>
              </w:rPr>
              <w:t>1172. THERE IS NO LIABILITY ON SOMETHING BORROWED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Toc485816856 \h</w:instrText>
            </w:r>
            <w:r>
              <w:rPr>
                <w:webHidden/>
                <w:rtl/>
              </w:rPr>
              <w:instrText xml:space="preserve"> </w:instrText>
            </w:r>
            <w:r>
              <w:rPr>
                <w:webHidden/>
                <w:rtl/>
              </w:rPr>
            </w:r>
            <w:r>
              <w:rPr>
                <w:webHidden/>
                <w:rtl/>
              </w:rPr>
              <w:fldChar w:fldCharType="separate"/>
            </w:r>
            <w:r w:rsidR="00A82045">
              <w:rPr>
                <w:webHidden/>
              </w:rPr>
              <w:t>286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5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Toc485816857 \h</w:instrText>
            </w:r>
            <w:r>
              <w:rPr>
                <w:noProof/>
                <w:webHidden/>
                <w:rtl/>
              </w:rPr>
              <w:instrText xml:space="preserve"> </w:instrText>
            </w:r>
            <w:r>
              <w:rPr>
                <w:noProof/>
                <w:webHidden/>
                <w:rtl/>
              </w:rPr>
            </w:r>
            <w:r>
              <w:rPr>
                <w:noProof/>
                <w:webHidden/>
                <w:rtl/>
              </w:rPr>
              <w:fldChar w:fldCharType="separate"/>
            </w:r>
            <w:r w:rsidR="00A82045">
              <w:rPr>
                <w:noProof/>
                <w:webHidden/>
              </w:rPr>
              <w:t>286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58" w:history="1">
            <w:r w:rsidRPr="004D5903">
              <w:rPr>
                <w:rStyle w:val="Hyperlink"/>
                <w:lang w:bidi="fa-IR"/>
              </w:rPr>
              <w:t xml:space="preserve">249 - </w:t>
            </w:r>
            <w:r w:rsidRPr="004D5903">
              <w:rPr>
                <w:rStyle w:val="Hyperlink"/>
                <w:rtl/>
                <w:lang w:bidi="fa-IR"/>
              </w:rPr>
              <w:t>الضِّيافة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Toc485816858 \h</w:instrText>
            </w:r>
            <w:r>
              <w:rPr>
                <w:webHidden/>
                <w:rtl/>
              </w:rPr>
              <w:instrText xml:space="preserve"> </w:instrText>
            </w:r>
            <w:r>
              <w:rPr>
                <w:webHidden/>
                <w:rtl/>
              </w:rPr>
            </w:r>
            <w:r>
              <w:rPr>
                <w:webHidden/>
                <w:rtl/>
              </w:rPr>
              <w:fldChar w:fldCharType="separate"/>
            </w:r>
            <w:r w:rsidR="00A82045">
              <w:rPr>
                <w:webHidden/>
              </w:rPr>
              <w:t>287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59" w:history="1">
            <w:r w:rsidRPr="004D5903">
              <w:rPr>
                <w:rStyle w:val="Hyperlink"/>
                <w:lang w:bidi="fa-IR"/>
              </w:rPr>
              <w:t>249. HOSPITALITY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Toc485816859 \h</w:instrText>
            </w:r>
            <w:r>
              <w:rPr>
                <w:webHidden/>
                <w:rtl/>
              </w:rPr>
              <w:instrText xml:space="preserve"> </w:instrText>
            </w:r>
            <w:r>
              <w:rPr>
                <w:webHidden/>
                <w:rtl/>
              </w:rPr>
            </w:r>
            <w:r>
              <w:rPr>
                <w:webHidden/>
                <w:rtl/>
              </w:rPr>
              <w:fldChar w:fldCharType="separate"/>
            </w:r>
            <w:r w:rsidR="00A82045">
              <w:rPr>
                <w:webHidden/>
              </w:rPr>
              <w:t>287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60" w:history="1">
            <w:r w:rsidRPr="004D5903">
              <w:rPr>
                <w:rStyle w:val="Hyperlink"/>
                <w:lang w:bidi="fa-IR"/>
              </w:rPr>
              <w:t xml:space="preserve">1173 - </w:t>
            </w:r>
            <w:r w:rsidRPr="004D5903">
              <w:rPr>
                <w:rStyle w:val="Hyperlink"/>
                <w:rtl/>
                <w:lang w:bidi="fa-IR"/>
              </w:rPr>
              <w:t>فَضْلُ الضِّيافَةِ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Toc485816860 \h</w:instrText>
            </w:r>
            <w:r>
              <w:rPr>
                <w:webHidden/>
                <w:rtl/>
              </w:rPr>
              <w:instrText xml:space="preserve"> </w:instrText>
            </w:r>
            <w:r>
              <w:rPr>
                <w:webHidden/>
                <w:rtl/>
              </w:rPr>
            </w:r>
            <w:r>
              <w:rPr>
                <w:webHidden/>
                <w:rtl/>
              </w:rPr>
              <w:fldChar w:fldCharType="separate"/>
            </w:r>
            <w:r w:rsidR="00A82045">
              <w:rPr>
                <w:webHidden/>
              </w:rPr>
              <w:t>287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61" w:history="1">
            <w:r w:rsidRPr="004D5903">
              <w:rPr>
                <w:rStyle w:val="Hyperlink"/>
                <w:lang w:bidi="fa-IR"/>
              </w:rPr>
              <w:t>1173. THE VIRTUE OF HOSPITALITY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Toc485816861 \h</w:instrText>
            </w:r>
            <w:r>
              <w:rPr>
                <w:webHidden/>
                <w:rtl/>
              </w:rPr>
              <w:instrText xml:space="preserve"> </w:instrText>
            </w:r>
            <w:r>
              <w:rPr>
                <w:webHidden/>
                <w:rtl/>
              </w:rPr>
            </w:r>
            <w:r>
              <w:rPr>
                <w:webHidden/>
                <w:rtl/>
              </w:rPr>
              <w:fldChar w:fldCharType="separate"/>
            </w:r>
            <w:r w:rsidR="00A82045">
              <w:rPr>
                <w:webHidden/>
              </w:rPr>
              <w:t>287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6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Toc485816862 \h</w:instrText>
            </w:r>
            <w:r>
              <w:rPr>
                <w:noProof/>
                <w:webHidden/>
                <w:rtl/>
              </w:rPr>
              <w:instrText xml:space="preserve"> </w:instrText>
            </w:r>
            <w:r>
              <w:rPr>
                <w:noProof/>
                <w:webHidden/>
                <w:rtl/>
              </w:rPr>
            </w:r>
            <w:r>
              <w:rPr>
                <w:noProof/>
                <w:webHidden/>
                <w:rtl/>
              </w:rPr>
              <w:fldChar w:fldCharType="separate"/>
            </w:r>
            <w:r w:rsidR="00A82045">
              <w:rPr>
                <w:noProof/>
                <w:webHidden/>
              </w:rPr>
              <w:t>287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63" w:history="1">
            <w:r w:rsidRPr="004D5903">
              <w:rPr>
                <w:rStyle w:val="Hyperlink"/>
                <w:lang w:bidi="fa-IR"/>
              </w:rPr>
              <w:t xml:space="preserve">1174 - </w:t>
            </w:r>
            <w:r w:rsidRPr="004D5903">
              <w:rPr>
                <w:rStyle w:val="Hyperlink"/>
                <w:rtl/>
                <w:lang w:bidi="fa-IR"/>
              </w:rPr>
              <w:t>مَن يَنبَغي ضِيافَتُهُ‏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Toc485816863 \h</w:instrText>
            </w:r>
            <w:r>
              <w:rPr>
                <w:webHidden/>
                <w:rtl/>
              </w:rPr>
              <w:instrText xml:space="preserve"> </w:instrText>
            </w:r>
            <w:r>
              <w:rPr>
                <w:webHidden/>
                <w:rtl/>
              </w:rPr>
            </w:r>
            <w:r>
              <w:rPr>
                <w:webHidden/>
                <w:rtl/>
              </w:rPr>
              <w:fldChar w:fldCharType="separate"/>
            </w:r>
            <w:r w:rsidR="00A82045">
              <w:rPr>
                <w:webHidden/>
              </w:rPr>
              <w:t>289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64" w:history="1">
            <w:r w:rsidRPr="004D5903">
              <w:rPr>
                <w:rStyle w:val="Hyperlink"/>
                <w:lang w:bidi="fa-IR"/>
              </w:rPr>
              <w:t>1174. PEOPLE WHOM ONE SHOULD INVITE AS GUESTS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Toc485816864 \h</w:instrText>
            </w:r>
            <w:r>
              <w:rPr>
                <w:webHidden/>
                <w:rtl/>
              </w:rPr>
              <w:instrText xml:space="preserve"> </w:instrText>
            </w:r>
            <w:r>
              <w:rPr>
                <w:webHidden/>
                <w:rtl/>
              </w:rPr>
            </w:r>
            <w:r>
              <w:rPr>
                <w:webHidden/>
                <w:rtl/>
              </w:rPr>
              <w:fldChar w:fldCharType="separate"/>
            </w:r>
            <w:r w:rsidR="00A82045">
              <w:rPr>
                <w:webHidden/>
              </w:rPr>
              <w:t>289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6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Toc485816865 \h</w:instrText>
            </w:r>
            <w:r>
              <w:rPr>
                <w:noProof/>
                <w:webHidden/>
                <w:rtl/>
              </w:rPr>
              <w:instrText xml:space="preserve"> </w:instrText>
            </w:r>
            <w:r>
              <w:rPr>
                <w:noProof/>
                <w:webHidden/>
                <w:rtl/>
              </w:rPr>
            </w:r>
            <w:r>
              <w:rPr>
                <w:noProof/>
                <w:webHidden/>
                <w:rtl/>
              </w:rPr>
              <w:fldChar w:fldCharType="separate"/>
            </w:r>
            <w:r w:rsidR="00A82045">
              <w:rPr>
                <w:noProof/>
                <w:webHidden/>
              </w:rPr>
              <w:t>289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66" w:history="1">
            <w:r w:rsidRPr="004D5903">
              <w:rPr>
                <w:rStyle w:val="Hyperlink"/>
                <w:lang w:bidi="fa-IR"/>
              </w:rPr>
              <w:t xml:space="preserve">1175 - </w:t>
            </w:r>
            <w:r w:rsidRPr="004D5903">
              <w:rPr>
                <w:rStyle w:val="Hyperlink"/>
                <w:rtl/>
                <w:lang w:bidi="fa-IR"/>
              </w:rPr>
              <w:t>الحَثُّ عَلى‏ إجابَةِ دَعوَةِ المُؤمِنِ‏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Toc485816866 \h</w:instrText>
            </w:r>
            <w:r>
              <w:rPr>
                <w:webHidden/>
                <w:rtl/>
              </w:rPr>
              <w:instrText xml:space="preserve"> </w:instrText>
            </w:r>
            <w:r>
              <w:rPr>
                <w:webHidden/>
                <w:rtl/>
              </w:rPr>
            </w:r>
            <w:r>
              <w:rPr>
                <w:webHidden/>
                <w:rtl/>
              </w:rPr>
              <w:fldChar w:fldCharType="separate"/>
            </w:r>
            <w:r w:rsidR="00A82045">
              <w:rPr>
                <w:webHidden/>
              </w:rPr>
              <w:t>290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67" w:history="1">
            <w:r w:rsidRPr="004D5903">
              <w:rPr>
                <w:rStyle w:val="Hyperlink"/>
                <w:lang w:bidi="fa-IR"/>
              </w:rPr>
              <w:t>1175. ENJOINMENT OF ACCEPTING THE INVITATION OF A FELLOW BELIEVER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Toc485816867 \h</w:instrText>
            </w:r>
            <w:r>
              <w:rPr>
                <w:webHidden/>
                <w:rtl/>
              </w:rPr>
              <w:instrText xml:space="preserve"> </w:instrText>
            </w:r>
            <w:r>
              <w:rPr>
                <w:webHidden/>
                <w:rtl/>
              </w:rPr>
            </w:r>
            <w:r>
              <w:rPr>
                <w:webHidden/>
                <w:rtl/>
              </w:rPr>
              <w:fldChar w:fldCharType="separate"/>
            </w:r>
            <w:r w:rsidR="00A82045">
              <w:rPr>
                <w:webHidden/>
              </w:rPr>
              <w:t>290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6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Toc485816868 \h</w:instrText>
            </w:r>
            <w:r>
              <w:rPr>
                <w:noProof/>
                <w:webHidden/>
                <w:rtl/>
              </w:rPr>
              <w:instrText xml:space="preserve"> </w:instrText>
            </w:r>
            <w:r>
              <w:rPr>
                <w:noProof/>
                <w:webHidden/>
                <w:rtl/>
              </w:rPr>
            </w:r>
            <w:r>
              <w:rPr>
                <w:noProof/>
                <w:webHidden/>
                <w:rtl/>
              </w:rPr>
              <w:fldChar w:fldCharType="separate"/>
            </w:r>
            <w:r w:rsidR="00A82045">
              <w:rPr>
                <w:noProof/>
                <w:webHidden/>
              </w:rPr>
              <w:t>290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69" w:history="1">
            <w:r w:rsidRPr="004D5903">
              <w:rPr>
                <w:rStyle w:val="Hyperlink"/>
                <w:lang w:bidi="fa-IR"/>
              </w:rPr>
              <w:t xml:space="preserve">1176 - </w:t>
            </w:r>
            <w:r w:rsidRPr="004D5903">
              <w:rPr>
                <w:rStyle w:val="Hyperlink"/>
                <w:rtl/>
                <w:lang w:bidi="fa-IR"/>
              </w:rPr>
              <w:t>التَّكلُّفُ لِلضَّيفِ‏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Toc485816869 \h</w:instrText>
            </w:r>
            <w:r>
              <w:rPr>
                <w:webHidden/>
                <w:rtl/>
              </w:rPr>
              <w:instrText xml:space="preserve"> </w:instrText>
            </w:r>
            <w:r>
              <w:rPr>
                <w:webHidden/>
                <w:rtl/>
              </w:rPr>
            </w:r>
            <w:r>
              <w:rPr>
                <w:webHidden/>
                <w:rtl/>
              </w:rPr>
              <w:fldChar w:fldCharType="separate"/>
            </w:r>
            <w:r w:rsidR="00A82045">
              <w:rPr>
                <w:webHidden/>
              </w:rPr>
              <w:t>291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70" w:history="1">
            <w:r w:rsidRPr="004D5903">
              <w:rPr>
                <w:rStyle w:val="Hyperlink"/>
                <w:lang w:bidi="fa-IR"/>
              </w:rPr>
              <w:t>1176. MAKING A SPECIAL EFFORT FOR ONE’S GUEST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Toc485816870 \h</w:instrText>
            </w:r>
            <w:r>
              <w:rPr>
                <w:webHidden/>
                <w:rtl/>
              </w:rPr>
              <w:instrText xml:space="preserve"> </w:instrText>
            </w:r>
            <w:r>
              <w:rPr>
                <w:webHidden/>
                <w:rtl/>
              </w:rPr>
            </w:r>
            <w:r>
              <w:rPr>
                <w:webHidden/>
                <w:rtl/>
              </w:rPr>
              <w:fldChar w:fldCharType="separate"/>
            </w:r>
            <w:r w:rsidR="00A82045">
              <w:rPr>
                <w:webHidden/>
              </w:rPr>
              <w:t>291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7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Toc485816871 \h</w:instrText>
            </w:r>
            <w:r>
              <w:rPr>
                <w:noProof/>
                <w:webHidden/>
                <w:rtl/>
              </w:rPr>
              <w:instrText xml:space="preserve"> </w:instrText>
            </w:r>
            <w:r>
              <w:rPr>
                <w:noProof/>
                <w:webHidden/>
                <w:rtl/>
              </w:rPr>
            </w:r>
            <w:r>
              <w:rPr>
                <w:noProof/>
                <w:webHidden/>
                <w:rtl/>
              </w:rPr>
              <w:fldChar w:fldCharType="separate"/>
            </w:r>
            <w:r w:rsidR="00A82045">
              <w:rPr>
                <w:noProof/>
                <w:webHidden/>
              </w:rPr>
              <w:t>291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72" w:history="1">
            <w:r w:rsidRPr="004D5903">
              <w:rPr>
                <w:rStyle w:val="Hyperlink"/>
                <w:lang w:bidi="fa-IR"/>
              </w:rPr>
              <w:t xml:space="preserve">1177 - </w:t>
            </w:r>
            <w:r w:rsidRPr="004D5903">
              <w:rPr>
                <w:rStyle w:val="Hyperlink"/>
                <w:rtl/>
                <w:lang w:bidi="fa-IR"/>
              </w:rPr>
              <w:t>أدَبُ الضِّيافَةِ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Toc485816872 \h</w:instrText>
            </w:r>
            <w:r>
              <w:rPr>
                <w:webHidden/>
                <w:rtl/>
              </w:rPr>
              <w:instrText xml:space="preserve"> </w:instrText>
            </w:r>
            <w:r>
              <w:rPr>
                <w:webHidden/>
                <w:rtl/>
              </w:rPr>
            </w:r>
            <w:r>
              <w:rPr>
                <w:webHidden/>
                <w:rtl/>
              </w:rPr>
              <w:fldChar w:fldCharType="separate"/>
            </w:r>
            <w:r w:rsidR="00A82045">
              <w:rPr>
                <w:webHidden/>
              </w:rPr>
              <w:t>293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73" w:history="1">
            <w:r w:rsidRPr="004D5903">
              <w:rPr>
                <w:rStyle w:val="Hyperlink"/>
                <w:lang w:bidi="fa-IR"/>
              </w:rPr>
              <w:t>1177. THE ETIQUETTE OF HOSPITALITY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Toc485816873 \h</w:instrText>
            </w:r>
            <w:r>
              <w:rPr>
                <w:webHidden/>
                <w:rtl/>
              </w:rPr>
              <w:instrText xml:space="preserve"> </w:instrText>
            </w:r>
            <w:r>
              <w:rPr>
                <w:webHidden/>
                <w:rtl/>
              </w:rPr>
            </w:r>
            <w:r>
              <w:rPr>
                <w:webHidden/>
                <w:rtl/>
              </w:rPr>
              <w:fldChar w:fldCharType="separate"/>
            </w:r>
            <w:r w:rsidR="00A82045">
              <w:rPr>
                <w:webHidden/>
              </w:rPr>
              <w:t>293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7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Toc485816874 \h</w:instrText>
            </w:r>
            <w:r>
              <w:rPr>
                <w:noProof/>
                <w:webHidden/>
                <w:rtl/>
              </w:rPr>
              <w:instrText xml:space="preserve"> </w:instrText>
            </w:r>
            <w:r>
              <w:rPr>
                <w:noProof/>
                <w:webHidden/>
                <w:rtl/>
              </w:rPr>
            </w:r>
            <w:r>
              <w:rPr>
                <w:noProof/>
                <w:webHidden/>
                <w:rtl/>
              </w:rPr>
              <w:fldChar w:fldCharType="separate"/>
            </w:r>
            <w:r w:rsidR="00A82045">
              <w:rPr>
                <w:noProof/>
                <w:webHidden/>
              </w:rPr>
              <w:t>294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75" w:history="1">
            <w:r w:rsidRPr="004D5903">
              <w:rPr>
                <w:rStyle w:val="Hyperlink"/>
                <w:lang w:bidi="fa-IR"/>
              </w:rPr>
              <w:t xml:space="preserve">250 - </w:t>
            </w:r>
            <w:r w:rsidRPr="004D5903">
              <w:rPr>
                <w:rStyle w:val="Hyperlink"/>
                <w:rtl/>
                <w:lang w:bidi="fa-IR"/>
              </w:rPr>
              <w:t>الطِّبّ‏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Toc485816875 \h</w:instrText>
            </w:r>
            <w:r>
              <w:rPr>
                <w:webHidden/>
                <w:rtl/>
              </w:rPr>
              <w:instrText xml:space="preserve"> </w:instrText>
            </w:r>
            <w:r>
              <w:rPr>
                <w:webHidden/>
                <w:rtl/>
              </w:rPr>
            </w:r>
            <w:r>
              <w:rPr>
                <w:webHidden/>
                <w:rtl/>
              </w:rPr>
              <w:fldChar w:fldCharType="separate"/>
            </w:r>
            <w:r w:rsidR="00A82045">
              <w:rPr>
                <w:webHidden/>
              </w:rPr>
              <w:t>295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76" w:history="1">
            <w:r w:rsidRPr="004D5903">
              <w:rPr>
                <w:rStyle w:val="Hyperlink"/>
                <w:lang w:bidi="fa-IR"/>
              </w:rPr>
              <w:t>250. MEDICINE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Toc485816876 \h</w:instrText>
            </w:r>
            <w:r>
              <w:rPr>
                <w:webHidden/>
                <w:rtl/>
              </w:rPr>
              <w:instrText xml:space="preserve"> </w:instrText>
            </w:r>
            <w:r>
              <w:rPr>
                <w:webHidden/>
                <w:rtl/>
              </w:rPr>
            </w:r>
            <w:r>
              <w:rPr>
                <w:webHidden/>
                <w:rtl/>
              </w:rPr>
              <w:fldChar w:fldCharType="separate"/>
            </w:r>
            <w:r w:rsidR="00A82045">
              <w:rPr>
                <w:webHidden/>
              </w:rPr>
              <w:t>295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77" w:history="1">
            <w:r w:rsidRPr="004D5903">
              <w:rPr>
                <w:rStyle w:val="Hyperlink"/>
                <w:lang w:bidi="fa-IR"/>
              </w:rPr>
              <w:t xml:space="preserve">1178 - </w:t>
            </w:r>
            <w:r w:rsidRPr="004D5903">
              <w:rPr>
                <w:rStyle w:val="Hyperlink"/>
                <w:rtl/>
                <w:lang w:bidi="fa-IR"/>
              </w:rPr>
              <w:t>الطَّبيبُ الحَقيقِيُ‏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Toc485816877 \h</w:instrText>
            </w:r>
            <w:r>
              <w:rPr>
                <w:webHidden/>
                <w:rtl/>
              </w:rPr>
              <w:instrText xml:space="preserve"> </w:instrText>
            </w:r>
            <w:r>
              <w:rPr>
                <w:webHidden/>
                <w:rtl/>
              </w:rPr>
            </w:r>
            <w:r>
              <w:rPr>
                <w:webHidden/>
                <w:rtl/>
              </w:rPr>
              <w:fldChar w:fldCharType="separate"/>
            </w:r>
            <w:r w:rsidR="00A82045">
              <w:rPr>
                <w:webHidden/>
              </w:rPr>
              <w:t>295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78" w:history="1">
            <w:r w:rsidRPr="004D5903">
              <w:rPr>
                <w:rStyle w:val="Hyperlink"/>
                <w:lang w:bidi="fa-IR"/>
              </w:rPr>
              <w:t>1178. THE REAL DOCTOR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Toc485816878 \h</w:instrText>
            </w:r>
            <w:r>
              <w:rPr>
                <w:webHidden/>
                <w:rtl/>
              </w:rPr>
              <w:instrText xml:space="preserve"> </w:instrText>
            </w:r>
            <w:r>
              <w:rPr>
                <w:webHidden/>
                <w:rtl/>
              </w:rPr>
            </w:r>
            <w:r>
              <w:rPr>
                <w:webHidden/>
                <w:rtl/>
              </w:rPr>
              <w:fldChar w:fldCharType="separate"/>
            </w:r>
            <w:r w:rsidR="00A82045">
              <w:rPr>
                <w:webHidden/>
              </w:rPr>
              <w:t>295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7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Toc485816879 \h</w:instrText>
            </w:r>
            <w:r>
              <w:rPr>
                <w:noProof/>
                <w:webHidden/>
                <w:rtl/>
              </w:rPr>
              <w:instrText xml:space="preserve"> </w:instrText>
            </w:r>
            <w:r>
              <w:rPr>
                <w:noProof/>
                <w:webHidden/>
                <w:rtl/>
              </w:rPr>
            </w:r>
            <w:r>
              <w:rPr>
                <w:noProof/>
                <w:webHidden/>
                <w:rtl/>
              </w:rPr>
              <w:fldChar w:fldCharType="separate"/>
            </w:r>
            <w:r w:rsidR="00A82045">
              <w:rPr>
                <w:noProof/>
                <w:webHidden/>
              </w:rPr>
              <w:t>295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80" w:history="1">
            <w:r w:rsidRPr="004D5903">
              <w:rPr>
                <w:rStyle w:val="Hyperlink"/>
                <w:lang w:bidi="fa-IR"/>
              </w:rPr>
              <w:t xml:space="preserve">1179 - </w:t>
            </w:r>
            <w:r w:rsidRPr="004D5903">
              <w:rPr>
                <w:rStyle w:val="Hyperlink"/>
                <w:rtl/>
                <w:lang w:bidi="fa-IR"/>
              </w:rPr>
              <w:t>ما يُستَغنى‏ بِهِ عَنِ الطِّبِ‏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Toc485816880 \h</w:instrText>
            </w:r>
            <w:r>
              <w:rPr>
                <w:webHidden/>
                <w:rtl/>
              </w:rPr>
              <w:instrText xml:space="preserve"> </w:instrText>
            </w:r>
            <w:r>
              <w:rPr>
                <w:webHidden/>
                <w:rtl/>
              </w:rPr>
            </w:r>
            <w:r>
              <w:rPr>
                <w:webHidden/>
                <w:rtl/>
              </w:rPr>
              <w:fldChar w:fldCharType="separate"/>
            </w:r>
            <w:r w:rsidR="00A82045">
              <w:rPr>
                <w:webHidden/>
              </w:rPr>
              <w:t>296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81" w:history="1">
            <w:r w:rsidRPr="004D5903">
              <w:rPr>
                <w:rStyle w:val="Hyperlink"/>
                <w:lang w:bidi="fa-IR"/>
              </w:rPr>
              <w:t>1179. THAT WHICH MAKES ONE NEEDLESS OF MEDICINE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Toc485816881 \h</w:instrText>
            </w:r>
            <w:r>
              <w:rPr>
                <w:webHidden/>
                <w:rtl/>
              </w:rPr>
              <w:instrText xml:space="preserve"> </w:instrText>
            </w:r>
            <w:r>
              <w:rPr>
                <w:webHidden/>
                <w:rtl/>
              </w:rPr>
            </w:r>
            <w:r>
              <w:rPr>
                <w:webHidden/>
                <w:rtl/>
              </w:rPr>
              <w:fldChar w:fldCharType="separate"/>
            </w:r>
            <w:r w:rsidR="00A82045">
              <w:rPr>
                <w:webHidden/>
              </w:rPr>
              <w:t>296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8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Toc485816882 \h</w:instrText>
            </w:r>
            <w:r>
              <w:rPr>
                <w:noProof/>
                <w:webHidden/>
                <w:rtl/>
              </w:rPr>
              <w:instrText xml:space="preserve"> </w:instrText>
            </w:r>
            <w:r>
              <w:rPr>
                <w:noProof/>
                <w:webHidden/>
                <w:rtl/>
              </w:rPr>
            </w:r>
            <w:r>
              <w:rPr>
                <w:noProof/>
                <w:webHidden/>
                <w:rtl/>
              </w:rPr>
              <w:fldChar w:fldCharType="separate"/>
            </w:r>
            <w:r w:rsidR="00A82045">
              <w:rPr>
                <w:noProof/>
                <w:webHidden/>
              </w:rPr>
              <w:t>296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83" w:history="1">
            <w:r w:rsidRPr="004D5903">
              <w:rPr>
                <w:rStyle w:val="Hyperlink"/>
                <w:lang w:bidi="fa-IR"/>
              </w:rPr>
              <w:t xml:space="preserve">1180 - </w:t>
            </w:r>
            <w:r w:rsidRPr="004D5903">
              <w:rPr>
                <w:rStyle w:val="Hyperlink"/>
                <w:rtl/>
                <w:lang w:bidi="fa-IR"/>
              </w:rPr>
              <w:t>تجنب الدواء مَهما أمكَنَ‏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Toc485816883 \h</w:instrText>
            </w:r>
            <w:r>
              <w:rPr>
                <w:webHidden/>
                <w:rtl/>
              </w:rPr>
              <w:instrText xml:space="preserve"> </w:instrText>
            </w:r>
            <w:r>
              <w:rPr>
                <w:webHidden/>
                <w:rtl/>
              </w:rPr>
            </w:r>
            <w:r>
              <w:rPr>
                <w:webHidden/>
                <w:rtl/>
              </w:rPr>
              <w:fldChar w:fldCharType="separate"/>
            </w:r>
            <w:r w:rsidR="00A82045">
              <w:rPr>
                <w:webHidden/>
              </w:rPr>
              <w:t>297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84" w:history="1">
            <w:r w:rsidRPr="004D5903">
              <w:rPr>
                <w:rStyle w:val="Hyperlink"/>
                <w:lang w:bidi="fa-IR"/>
              </w:rPr>
              <w:t>1180. AVOIDING MEDICINE AS MUCH AS POSSIBLE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Toc485816884 \h</w:instrText>
            </w:r>
            <w:r>
              <w:rPr>
                <w:webHidden/>
                <w:rtl/>
              </w:rPr>
              <w:instrText xml:space="preserve"> </w:instrText>
            </w:r>
            <w:r>
              <w:rPr>
                <w:webHidden/>
                <w:rtl/>
              </w:rPr>
            </w:r>
            <w:r>
              <w:rPr>
                <w:webHidden/>
                <w:rtl/>
              </w:rPr>
              <w:fldChar w:fldCharType="separate"/>
            </w:r>
            <w:r w:rsidR="00A82045">
              <w:rPr>
                <w:webHidden/>
              </w:rPr>
              <w:t>297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8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Toc485816885 \h</w:instrText>
            </w:r>
            <w:r>
              <w:rPr>
                <w:noProof/>
                <w:webHidden/>
                <w:rtl/>
              </w:rPr>
              <w:instrText xml:space="preserve"> </w:instrText>
            </w:r>
            <w:r>
              <w:rPr>
                <w:noProof/>
                <w:webHidden/>
                <w:rtl/>
              </w:rPr>
            </w:r>
            <w:r>
              <w:rPr>
                <w:noProof/>
                <w:webHidden/>
                <w:rtl/>
              </w:rPr>
              <w:fldChar w:fldCharType="separate"/>
            </w:r>
            <w:r w:rsidR="00A82045">
              <w:rPr>
                <w:noProof/>
                <w:webHidden/>
              </w:rPr>
              <w:t>297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86" w:history="1">
            <w:r w:rsidRPr="004D5903">
              <w:rPr>
                <w:rStyle w:val="Hyperlink"/>
                <w:lang w:bidi="fa-IR"/>
              </w:rPr>
              <w:t xml:space="preserve">251 - </w:t>
            </w:r>
            <w:r w:rsidRPr="004D5903">
              <w:rPr>
                <w:rStyle w:val="Hyperlink"/>
                <w:rtl/>
                <w:lang w:bidi="fa-IR"/>
              </w:rPr>
              <w:t>الإطعام‏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Toc485816886 \h</w:instrText>
            </w:r>
            <w:r>
              <w:rPr>
                <w:webHidden/>
                <w:rtl/>
              </w:rPr>
              <w:instrText xml:space="preserve"> </w:instrText>
            </w:r>
            <w:r>
              <w:rPr>
                <w:webHidden/>
                <w:rtl/>
              </w:rPr>
            </w:r>
            <w:r>
              <w:rPr>
                <w:webHidden/>
                <w:rtl/>
              </w:rPr>
              <w:fldChar w:fldCharType="separate"/>
            </w:r>
            <w:r w:rsidR="00A82045">
              <w:rPr>
                <w:webHidden/>
              </w:rPr>
              <w:t>298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87" w:history="1">
            <w:r w:rsidRPr="004D5903">
              <w:rPr>
                <w:rStyle w:val="Hyperlink"/>
                <w:lang w:bidi="fa-IR"/>
              </w:rPr>
              <w:t>251. FEEDING OTHERS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Toc485816887 \h</w:instrText>
            </w:r>
            <w:r>
              <w:rPr>
                <w:webHidden/>
                <w:rtl/>
              </w:rPr>
              <w:instrText xml:space="preserve"> </w:instrText>
            </w:r>
            <w:r>
              <w:rPr>
                <w:webHidden/>
                <w:rtl/>
              </w:rPr>
            </w:r>
            <w:r>
              <w:rPr>
                <w:webHidden/>
                <w:rtl/>
              </w:rPr>
              <w:fldChar w:fldCharType="separate"/>
            </w:r>
            <w:r w:rsidR="00A82045">
              <w:rPr>
                <w:webHidden/>
              </w:rPr>
              <w:t>298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88" w:history="1">
            <w:r w:rsidRPr="004D5903">
              <w:rPr>
                <w:rStyle w:val="Hyperlink"/>
                <w:lang w:bidi="fa-IR"/>
              </w:rPr>
              <w:t xml:space="preserve">1181 - </w:t>
            </w:r>
            <w:r w:rsidRPr="004D5903">
              <w:rPr>
                <w:rStyle w:val="Hyperlink"/>
                <w:rtl/>
                <w:lang w:bidi="fa-IR"/>
              </w:rPr>
              <w:t>فَضلُ إطعامِ الجائِعِ‏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Toc485816888 \h</w:instrText>
            </w:r>
            <w:r>
              <w:rPr>
                <w:webHidden/>
                <w:rtl/>
              </w:rPr>
              <w:instrText xml:space="preserve"> </w:instrText>
            </w:r>
            <w:r>
              <w:rPr>
                <w:webHidden/>
                <w:rtl/>
              </w:rPr>
            </w:r>
            <w:r>
              <w:rPr>
                <w:webHidden/>
                <w:rtl/>
              </w:rPr>
              <w:fldChar w:fldCharType="separate"/>
            </w:r>
            <w:r w:rsidR="00A82045">
              <w:rPr>
                <w:webHidden/>
              </w:rPr>
              <w:t>298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89" w:history="1">
            <w:r w:rsidRPr="004D5903">
              <w:rPr>
                <w:rStyle w:val="Hyperlink"/>
                <w:lang w:bidi="fa-IR"/>
              </w:rPr>
              <w:t>1181. THE VIRTUE OF FEEDING A HUNGRY PERSON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Toc485816889 \h</w:instrText>
            </w:r>
            <w:r>
              <w:rPr>
                <w:webHidden/>
                <w:rtl/>
              </w:rPr>
              <w:instrText xml:space="preserve"> </w:instrText>
            </w:r>
            <w:r>
              <w:rPr>
                <w:webHidden/>
                <w:rtl/>
              </w:rPr>
            </w:r>
            <w:r>
              <w:rPr>
                <w:webHidden/>
                <w:rtl/>
              </w:rPr>
              <w:fldChar w:fldCharType="separate"/>
            </w:r>
            <w:r w:rsidR="00A82045">
              <w:rPr>
                <w:webHidden/>
              </w:rPr>
              <w:t>298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9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Toc485816890 \h</w:instrText>
            </w:r>
            <w:r>
              <w:rPr>
                <w:noProof/>
                <w:webHidden/>
                <w:rtl/>
              </w:rPr>
              <w:instrText xml:space="preserve"> </w:instrText>
            </w:r>
            <w:r>
              <w:rPr>
                <w:noProof/>
                <w:webHidden/>
                <w:rtl/>
              </w:rPr>
            </w:r>
            <w:r>
              <w:rPr>
                <w:noProof/>
                <w:webHidden/>
                <w:rtl/>
              </w:rPr>
              <w:fldChar w:fldCharType="separate"/>
            </w:r>
            <w:r w:rsidR="00A82045">
              <w:rPr>
                <w:noProof/>
                <w:webHidden/>
              </w:rPr>
              <w:t>299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91" w:history="1">
            <w:r w:rsidRPr="004D5903">
              <w:rPr>
                <w:rStyle w:val="Hyperlink"/>
                <w:lang w:bidi="fa-IR"/>
              </w:rPr>
              <w:t xml:space="preserve">252 - </w:t>
            </w:r>
            <w:r w:rsidRPr="004D5903">
              <w:rPr>
                <w:rStyle w:val="Hyperlink"/>
                <w:rtl/>
                <w:lang w:bidi="fa-IR"/>
              </w:rPr>
              <w:t>الطَّلاق‏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Toc485816891 \h</w:instrText>
            </w:r>
            <w:r>
              <w:rPr>
                <w:webHidden/>
                <w:rtl/>
              </w:rPr>
              <w:instrText xml:space="preserve"> </w:instrText>
            </w:r>
            <w:r>
              <w:rPr>
                <w:webHidden/>
                <w:rtl/>
              </w:rPr>
            </w:r>
            <w:r>
              <w:rPr>
                <w:webHidden/>
                <w:rtl/>
              </w:rPr>
              <w:fldChar w:fldCharType="separate"/>
            </w:r>
            <w:r w:rsidR="00A82045">
              <w:rPr>
                <w:webHidden/>
              </w:rPr>
              <w:t>300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92" w:history="1">
            <w:r w:rsidRPr="004D5903">
              <w:rPr>
                <w:rStyle w:val="Hyperlink"/>
                <w:lang w:bidi="fa-IR"/>
              </w:rPr>
              <w:t>252. DIVORCE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Toc485816892 \h</w:instrText>
            </w:r>
            <w:r>
              <w:rPr>
                <w:webHidden/>
                <w:rtl/>
              </w:rPr>
              <w:instrText xml:space="preserve"> </w:instrText>
            </w:r>
            <w:r>
              <w:rPr>
                <w:webHidden/>
                <w:rtl/>
              </w:rPr>
            </w:r>
            <w:r>
              <w:rPr>
                <w:webHidden/>
                <w:rtl/>
              </w:rPr>
              <w:fldChar w:fldCharType="separate"/>
            </w:r>
            <w:r w:rsidR="00A82045">
              <w:rPr>
                <w:webHidden/>
              </w:rPr>
              <w:t>300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93" w:history="1">
            <w:r w:rsidRPr="004D5903">
              <w:rPr>
                <w:rStyle w:val="Hyperlink"/>
                <w:lang w:bidi="fa-IR"/>
              </w:rPr>
              <w:t xml:space="preserve">1182 - </w:t>
            </w:r>
            <w:r w:rsidRPr="004D5903">
              <w:rPr>
                <w:rStyle w:val="Hyperlink"/>
                <w:rtl/>
                <w:lang w:bidi="fa-IR"/>
              </w:rPr>
              <w:t>ذَمُّ الطَّلاقِ‏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Toc485816893 \h</w:instrText>
            </w:r>
            <w:r>
              <w:rPr>
                <w:webHidden/>
                <w:rtl/>
              </w:rPr>
              <w:instrText xml:space="preserve"> </w:instrText>
            </w:r>
            <w:r>
              <w:rPr>
                <w:webHidden/>
                <w:rtl/>
              </w:rPr>
            </w:r>
            <w:r>
              <w:rPr>
                <w:webHidden/>
                <w:rtl/>
              </w:rPr>
              <w:fldChar w:fldCharType="separate"/>
            </w:r>
            <w:r w:rsidR="00A82045">
              <w:rPr>
                <w:webHidden/>
              </w:rPr>
              <w:t>300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94" w:history="1">
            <w:r w:rsidRPr="004D5903">
              <w:rPr>
                <w:rStyle w:val="Hyperlink"/>
                <w:lang w:bidi="fa-IR"/>
              </w:rPr>
              <w:t>1182. THE CENSURE OF DIVORCE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Toc485816894 \h</w:instrText>
            </w:r>
            <w:r>
              <w:rPr>
                <w:webHidden/>
                <w:rtl/>
              </w:rPr>
              <w:instrText xml:space="preserve"> </w:instrText>
            </w:r>
            <w:r>
              <w:rPr>
                <w:webHidden/>
                <w:rtl/>
              </w:rPr>
            </w:r>
            <w:r>
              <w:rPr>
                <w:webHidden/>
                <w:rtl/>
              </w:rPr>
              <w:fldChar w:fldCharType="separate"/>
            </w:r>
            <w:r w:rsidR="00A82045">
              <w:rPr>
                <w:webHidden/>
              </w:rPr>
              <w:t>300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9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Toc485816895 \h</w:instrText>
            </w:r>
            <w:r>
              <w:rPr>
                <w:noProof/>
                <w:webHidden/>
                <w:rtl/>
              </w:rPr>
              <w:instrText xml:space="preserve"> </w:instrText>
            </w:r>
            <w:r>
              <w:rPr>
                <w:noProof/>
                <w:webHidden/>
                <w:rtl/>
              </w:rPr>
            </w:r>
            <w:r>
              <w:rPr>
                <w:noProof/>
                <w:webHidden/>
                <w:rtl/>
              </w:rPr>
              <w:fldChar w:fldCharType="separate"/>
            </w:r>
            <w:r w:rsidR="00A82045">
              <w:rPr>
                <w:noProof/>
                <w:webHidden/>
              </w:rPr>
              <w:t>300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96" w:history="1">
            <w:r w:rsidRPr="004D5903">
              <w:rPr>
                <w:rStyle w:val="Hyperlink"/>
                <w:lang w:bidi="fa-IR"/>
              </w:rPr>
              <w:t xml:space="preserve">1183 - </w:t>
            </w:r>
            <w:r w:rsidRPr="004D5903">
              <w:rPr>
                <w:rStyle w:val="Hyperlink"/>
                <w:rtl/>
                <w:lang w:bidi="fa-IR"/>
              </w:rPr>
              <w:t>حِكمَةُ الطَّلاقِ ثَلاثاً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Toc485816896 \h</w:instrText>
            </w:r>
            <w:r>
              <w:rPr>
                <w:webHidden/>
                <w:rtl/>
              </w:rPr>
              <w:instrText xml:space="preserve"> </w:instrText>
            </w:r>
            <w:r>
              <w:rPr>
                <w:webHidden/>
                <w:rtl/>
              </w:rPr>
            </w:r>
            <w:r>
              <w:rPr>
                <w:webHidden/>
                <w:rtl/>
              </w:rPr>
              <w:fldChar w:fldCharType="separate"/>
            </w:r>
            <w:r w:rsidR="00A82045">
              <w:rPr>
                <w:webHidden/>
              </w:rPr>
              <w:t>302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97" w:history="1">
            <w:r w:rsidRPr="004D5903">
              <w:rPr>
                <w:rStyle w:val="Hyperlink"/>
                <w:lang w:bidi="fa-IR"/>
              </w:rPr>
              <w:t>1183. THE WISDOM IN RESTRICTING THE DIVORCE TO THREE TIMES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Toc485816897 \h</w:instrText>
            </w:r>
            <w:r>
              <w:rPr>
                <w:webHidden/>
                <w:rtl/>
              </w:rPr>
              <w:instrText xml:space="preserve"> </w:instrText>
            </w:r>
            <w:r>
              <w:rPr>
                <w:webHidden/>
                <w:rtl/>
              </w:rPr>
            </w:r>
            <w:r>
              <w:rPr>
                <w:webHidden/>
                <w:rtl/>
              </w:rPr>
              <w:fldChar w:fldCharType="separate"/>
            </w:r>
            <w:r w:rsidR="00A82045">
              <w:rPr>
                <w:webHidden/>
              </w:rPr>
              <w:t>302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89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Toc485816898 \h</w:instrText>
            </w:r>
            <w:r>
              <w:rPr>
                <w:noProof/>
                <w:webHidden/>
                <w:rtl/>
              </w:rPr>
              <w:instrText xml:space="preserve"> </w:instrText>
            </w:r>
            <w:r>
              <w:rPr>
                <w:noProof/>
                <w:webHidden/>
                <w:rtl/>
              </w:rPr>
            </w:r>
            <w:r>
              <w:rPr>
                <w:noProof/>
                <w:webHidden/>
                <w:rtl/>
              </w:rPr>
              <w:fldChar w:fldCharType="separate"/>
            </w:r>
            <w:r w:rsidR="00A82045">
              <w:rPr>
                <w:noProof/>
                <w:webHidden/>
              </w:rPr>
              <w:t>303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899" w:history="1">
            <w:r w:rsidRPr="004D5903">
              <w:rPr>
                <w:rStyle w:val="Hyperlink"/>
                <w:lang w:bidi="fa-IR"/>
              </w:rPr>
              <w:t xml:space="preserve">253 - </w:t>
            </w:r>
            <w:r w:rsidRPr="004D5903">
              <w:rPr>
                <w:rStyle w:val="Hyperlink"/>
                <w:rtl/>
                <w:lang w:bidi="fa-IR"/>
              </w:rPr>
              <w:t>الطَّمَع‏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Toc485816899 \h</w:instrText>
            </w:r>
            <w:r>
              <w:rPr>
                <w:webHidden/>
                <w:rtl/>
              </w:rPr>
              <w:instrText xml:space="preserve"> </w:instrText>
            </w:r>
            <w:r>
              <w:rPr>
                <w:webHidden/>
                <w:rtl/>
              </w:rPr>
            </w:r>
            <w:r>
              <w:rPr>
                <w:webHidden/>
                <w:rtl/>
              </w:rPr>
              <w:fldChar w:fldCharType="separate"/>
            </w:r>
            <w:r w:rsidR="00A82045">
              <w:rPr>
                <w:webHidden/>
              </w:rPr>
              <w:t>304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00" w:history="1">
            <w:r w:rsidRPr="004D5903">
              <w:rPr>
                <w:rStyle w:val="Hyperlink"/>
                <w:lang w:bidi="fa-IR"/>
              </w:rPr>
              <w:t>253. GREED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Toc485816900 \h</w:instrText>
            </w:r>
            <w:r>
              <w:rPr>
                <w:webHidden/>
                <w:rtl/>
              </w:rPr>
              <w:instrText xml:space="preserve"> </w:instrText>
            </w:r>
            <w:r>
              <w:rPr>
                <w:webHidden/>
                <w:rtl/>
              </w:rPr>
            </w:r>
            <w:r>
              <w:rPr>
                <w:webHidden/>
                <w:rtl/>
              </w:rPr>
              <w:fldChar w:fldCharType="separate"/>
            </w:r>
            <w:r w:rsidR="00A82045">
              <w:rPr>
                <w:webHidden/>
              </w:rPr>
              <w:t>304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01" w:history="1">
            <w:r w:rsidRPr="004D5903">
              <w:rPr>
                <w:rStyle w:val="Hyperlink"/>
                <w:lang w:bidi="fa-IR"/>
              </w:rPr>
              <w:t xml:space="preserve">1184 - </w:t>
            </w:r>
            <w:r w:rsidRPr="004D5903">
              <w:rPr>
                <w:rStyle w:val="Hyperlink"/>
                <w:rtl/>
                <w:lang w:bidi="fa-IR"/>
              </w:rPr>
              <w:t>ذَمُّ الطَّمَعِ‏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Toc485816901 \h</w:instrText>
            </w:r>
            <w:r>
              <w:rPr>
                <w:webHidden/>
                <w:rtl/>
              </w:rPr>
              <w:instrText xml:space="preserve"> </w:instrText>
            </w:r>
            <w:r>
              <w:rPr>
                <w:webHidden/>
                <w:rtl/>
              </w:rPr>
            </w:r>
            <w:r>
              <w:rPr>
                <w:webHidden/>
                <w:rtl/>
              </w:rPr>
              <w:fldChar w:fldCharType="separate"/>
            </w:r>
            <w:r w:rsidR="00A82045">
              <w:rPr>
                <w:webHidden/>
              </w:rPr>
              <w:t>304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02" w:history="1">
            <w:r w:rsidRPr="004D5903">
              <w:rPr>
                <w:rStyle w:val="Hyperlink"/>
                <w:lang w:bidi="fa-IR"/>
              </w:rPr>
              <w:t>1184. REPREHENSION OF GREED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Toc485816902 \h</w:instrText>
            </w:r>
            <w:r>
              <w:rPr>
                <w:webHidden/>
                <w:rtl/>
              </w:rPr>
              <w:instrText xml:space="preserve"> </w:instrText>
            </w:r>
            <w:r>
              <w:rPr>
                <w:webHidden/>
                <w:rtl/>
              </w:rPr>
            </w:r>
            <w:r>
              <w:rPr>
                <w:webHidden/>
                <w:rtl/>
              </w:rPr>
              <w:fldChar w:fldCharType="separate"/>
            </w:r>
            <w:r w:rsidR="00A82045">
              <w:rPr>
                <w:webHidden/>
              </w:rPr>
              <w:t>304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0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Toc485816903 \h</w:instrText>
            </w:r>
            <w:r>
              <w:rPr>
                <w:noProof/>
                <w:webHidden/>
                <w:rtl/>
              </w:rPr>
              <w:instrText xml:space="preserve"> </w:instrText>
            </w:r>
            <w:r>
              <w:rPr>
                <w:noProof/>
                <w:webHidden/>
                <w:rtl/>
              </w:rPr>
            </w:r>
            <w:r>
              <w:rPr>
                <w:noProof/>
                <w:webHidden/>
                <w:rtl/>
              </w:rPr>
              <w:fldChar w:fldCharType="separate"/>
            </w:r>
            <w:r w:rsidR="00A82045">
              <w:rPr>
                <w:noProof/>
                <w:webHidden/>
              </w:rPr>
              <w:t>305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04" w:history="1">
            <w:r w:rsidRPr="004D5903">
              <w:rPr>
                <w:rStyle w:val="Hyperlink"/>
                <w:lang w:bidi="fa-IR"/>
              </w:rPr>
              <w:t xml:space="preserve">1185 - </w:t>
            </w:r>
            <w:r w:rsidRPr="004D5903">
              <w:rPr>
                <w:rStyle w:val="Hyperlink"/>
                <w:rtl/>
                <w:lang w:bidi="fa-IR"/>
              </w:rPr>
              <w:t>الطَّمَعُ المَمدوحُ‏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Toc485816904 \h</w:instrText>
            </w:r>
            <w:r>
              <w:rPr>
                <w:webHidden/>
                <w:rtl/>
              </w:rPr>
              <w:instrText xml:space="preserve"> </w:instrText>
            </w:r>
            <w:r>
              <w:rPr>
                <w:webHidden/>
                <w:rtl/>
              </w:rPr>
            </w:r>
            <w:r>
              <w:rPr>
                <w:webHidden/>
                <w:rtl/>
              </w:rPr>
              <w:fldChar w:fldCharType="separate"/>
            </w:r>
            <w:r w:rsidR="00A82045">
              <w:rPr>
                <w:webHidden/>
              </w:rPr>
              <w:t>307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05" w:history="1">
            <w:r w:rsidRPr="004D5903">
              <w:rPr>
                <w:rStyle w:val="Hyperlink"/>
                <w:lang w:bidi="fa-IR"/>
              </w:rPr>
              <w:t>1185. PRAISEWORTHY AVIDITY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Toc485816905 \h</w:instrText>
            </w:r>
            <w:r>
              <w:rPr>
                <w:webHidden/>
                <w:rtl/>
              </w:rPr>
              <w:instrText xml:space="preserve"> </w:instrText>
            </w:r>
            <w:r>
              <w:rPr>
                <w:webHidden/>
                <w:rtl/>
              </w:rPr>
            </w:r>
            <w:r>
              <w:rPr>
                <w:webHidden/>
                <w:rtl/>
              </w:rPr>
              <w:fldChar w:fldCharType="separate"/>
            </w:r>
            <w:r w:rsidR="00A82045">
              <w:rPr>
                <w:webHidden/>
              </w:rPr>
              <w:t>307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0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Toc485816906 \h</w:instrText>
            </w:r>
            <w:r>
              <w:rPr>
                <w:noProof/>
                <w:webHidden/>
                <w:rtl/>
              </w:rPr>
              <w:instrText xml:space="preserve"> </w:instrText>
            </w:r>
            <w:r>
              <w:rPr>
                <w:noProof/>
                <w:webHidden/>
                <w:rtl/>
              </w:rPr>
            </w:r>
            <w:r>
              <w:rPr>
                <w:noProof/>
                <w:webHidden/>
                <w:rtl/>
              </w:rPr>
              <w:fldChar w:fldCharType="separate"/>
            </w:r>
            <w:r w:rsidR="00A82045">
              <w:rPr>
                <w:noProof/>
                <w:webHidden/>
              </w:rPr>
              <w:t>307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07" w:history="1">
            <w:r w:rsidRPr="004D5903">
              <w:rPr>
                <w:rStyle w:val="Hyperlink"/>
                <w:lang w:bidi="fa-IR"/>
              </w:rPr>
              <w:t xml:space="preserve">254 - </w:t>
            </w:r>
            <w:r w:rsidRPr="004D5903">
              <w:rPr>
                <w:rStyle w:val="Hyperlink"/>
                <w:rtl/>
                <w:lang w:bidi="fa-IR"/>
              </w:rPr>
              <w:t>الطَّهارَة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Toc485816907 \h</w:instrText>
            </w:r>
            <w:r>
              <w:rPr>
                <w:webHidden/>
                <w:rtl/>
              </w:rPr>
              <w:instrText xml:space="preserve"> </w:instrText>
            </w:r>
            <w:r>
              <w:rPr>
                <w:webHidden/>
                <w:rtl/>
              </w:rPr>
            </w:r>
            <w:r>
              <w:rPr>
                <w:webHidden/>
                <w:rtl/>
              </w:rPr>
              <w:fldChar w:fldCharType="separate"/>
            </w:r>
            <w:r w:rsidR="00A82045">
              <w:rPr>
                <w:webHidden/>
              </w:rPr>
              <w:t>308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08" w:history="1">
            <w:r w:rsidRPr="004D5903">
              <w:rPr>
                <w:rStyle w:val="Hyperlink"/>
                <w:lang w:bidi="fa-IR"/>
              </w:rPr>
              <w:t>254. PURITY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Toc485816908 \h</w:instrText>
            </w:r>
            <w:r>
              <w:rPr>
                <w:webHidden/>
                <w:rtl/>
              </w:rPr>
              <w:instrText xml:space="preserve"> </w:instrText>
            </w:r>
            <w:r>
              <w:rPr>
                <w:webHidden/>
                <w:rtl/>
              </w:rPr>
            </w:r>
            <w:r>
              <w:rPr>
                <w:webHidden/>
                <w:rtl/>
              </w:rPr>
              <w:fldChar w:fldCharType="separate"/>
            </w:r>
            <w:r w:rsidR="00A82045">
              <w:rPr>
                <w:webHidden/>
              </w:rPr>
              <w:t>308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09" w:history="1">
            <w:r w:rsidRPr="004D5903">
              <w:rPr>
                <w:rStyle w:val="Hyperlink"/>
                <w:lang w:bidi="fa-IR"/>
              </w:rPr>
              <w:t xml:space="preserve">1186 - </w:t>
            </w:r>
            <w:r w:rsidRPr="004D5903">
              <w:rPr>
                <w:rStyle w:val="Hyperlink"/>
                <w:rtl/>
                <w:lang w:bidi="fa-IR"/>
              </w:rPr>
              <w:t>الطَّهورُ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Toc485816909 \h</w:instrText>
            </w:r>
            <w:r>
              <w:rPr>
                <w:webHidden/>
                <w:rtl/>
              </w:rPr>
              <w:instrText xml:space="preserve"> </w:instrText>
            </w:r>
            <w:r>
              <w:rPr>
                <w:webHidden/>
                <w:rtl/>
              </w:rPr>
            </w:r>
            <w:r>
              <w:rPr>
                <w:webHidden/>
                <w:rtl/>
              </w:rPr>
              <w:fldChar w:fldCharType="separate"/>
            </w:r>
            <w:r w:rsidR="00A82045">
              <w:rPr>
                <w:webHidden/>
              </w:rPr>
              <w:t>308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10" w:history="1">
            <w:r w:rsidRPr="004D5903">
              <w:rPr>
                <w:rStyle w:val="Hyperlink"/>
                <w:lang w:bidi="fa-IR"/>
              </w:rPr>
              <w:t>1186. RITUAL PURIFICATION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Toc485816910 \h</w:instrText>
            </w:r>
            <w:r>
              <w:rPr>
                <w:webHidden/>
                <w:rtl/>
              </w:rPr>
              <w:instrText xml:space="preserve"> </w:instrText>
            </w:r>
            <w:r>
              <w:rPr>
                <w:webHidden/>
                <w:rtl/>
              </w:rPr>
            </w:r>
            <w:r>
              <w:rPr>
                <w:webHidden/>
                <w:rtl/>
              </w:rPr>
              <w:fldChar w:fldCharType="separate"/>
            </w:r>
            <w:r w:rsidR="00A82045">
              <w:rPr>
                <w:webHidden/>
              </w:rPr>
              <w:t>308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1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Toc485816911 \h</w:instrText>
            </w:r>
            <w:r>
              <w:rPr>
                <w:noProof/>
                <w:webHidden/>
                <w:rtl/>
              </w:rPr>
              <w:instrText xml:space="preserve"> </w:instrText>
            </w:r>
            <w:r>
              <w:rPr>
                <w:noProof/>
                <w:webHidden/>
                <w:rtl/>
              </w:rPr>
            </w:r>
            <w:r>
              <w:rPr>
                <w:noProof/>
                <w:webHidden/>
                <w:rtl/>
              </w:rPr>
              <w:fldChar w:fldCharType="separate"/>
            </w:r>
            <w:r w:rsidR="00A82045">
              <w:rPr>
                <w:noProof/>
                <w:webHidden/>
              </w:rPr>
              <w:t>308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12" w:history="1">
            <w:r w:rsidRPr="004D5903">
              <w:rPr>
                <w:rStyle w:val="Hyperlink"/>
                <w:lang w:bidi="fa-IR"/>
              </w:rPr>
              <w:t xml:space="preserve">1187 - </w:t>
            </w:r>
            <w:r w:rsidRPr="004D5903">
              <w:rPr>
                <w:rStyle w:val="Hyperlink"/>
                <w:rtl/>
                <w:lang w:bidi="fa-IR"/>
              </w:rPr>
              <w:t>المُطَهِّراتُ‏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Toc485816912 \h</w:instrText>
            </w:r>
            <w:r>
              <w:rPr>
                <w:webHidden/>
                <w:rtl/>
              </w:rPr>
              <w:instrText xml:space="preserve"> </w:instrText>
            </w:r>
            <w:r>
              <w:rPr>
                <w:webHidden/>
                <w:rtl/>
              </w:rPr>
            </w:r>
            <w:r>
              <w:rPr>
                <w:webHidden/>
                <w:rtl/>
              </w:rPr>
              <w:fldChar w:fldCharType="separate"/>
            </w:r>
            <w:r w:rsidR="00A82045">
              <w:rPr>
                <w:webHidden/>
              </w:rPr>
              <w:t>309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13" w:history="1">
            <w:r w:rsidRPr="004D5903">
              <w:rPr>
                <w:rStyle w:val="Hyperlink"/>
                <w:lang w:bidi="fa-IR"/>
              </w:rPr>
              <w:t>1187. PURIFYING AGENTS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Toc485816913 \h</w:instrText>
            </w:r>
            <w:r>
              <w:rPr>
                <w:webHidden/>
                <w:rtl/>
              </w:rPr>
              <w:instrText xml:space="preserve"> </w:instrText>
            </w:r>
            <w:r>
              <w:rPr>
                <w:webHidden/>
                <w:rtl/>
              </w:rPr>
            </w:r>
            <w:r>
              <w:rPr>
                <w:webHidden/>
                <w:rtl/>
              </w:rPr>
              <w:fldChar w:fldCharType="separate"/>
            </w:r>
            <w:r w:rsidR="00A82045">
              <w:rPr>
                <w:webHidden/>
              </w:rPr>
              <w:t>309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14" w:history="1">
            <w:r w:rsidRPr="004D5903">
              <w:rPr>
                <w:rStyle w:val="Hyperlink"/>
                <w:noProof/>
                <w:rtl/>
              </w:rPr>
              <w:t>1 -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Toc485816914 \h</w:instrText>
            </w:r>
            <w:r>
              <w:rPr>
                <w:noProof/>
                <w:webHidden/>
                <w:rtl/>
              </w:rPr>
              <w:instrText xml:space="preserve"> </w:instrText>
            </w:r>
            <w:r>
              <w:rPr>
                <w:noProof/>
                <w:webHidden/>
                <w:rtl/>
              </w:rPr>
            </w:r>
            <w:r>
              <w:rPr>
                <w:noProof/>
                <w:webHidden/>
                <w:rtl/>
              </w:rPr>
              <w:fldChar w:fldCharType="separate"/>
            </w:r>
            <w:r w:rsidR="00A82045">
              <w:rPr>
                <w:noProof/>
                <w:webHidden/>
              </w:rPr>
              <w:t>309</w:t>
            </w:r>
            <w:r>
              <w:rPr>
                <w:noProof/>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15" w:history="1">
            <w:r w:rsidRPr="004D5903">
              <w:rPr>
                <w:rStyle w:val="Hyperlink"/>
                <w:noProof/>
              </w:rPr>
              <w:t>1. Water: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Toc485816915 \h</w:instrText>
            </w:r>
            <w:r>
              <w:rPr>
                <w:noProof/>
                <w:webHidden/>
                <w:rtl/>
              </w:rPr>
              <w:instrText xml:space="preserve"> </w:instrText>
            </w:r>
            <w:r>
              <w:rPr>
                <w:noProof/>
                <w:webHidden/>
                <w:rtl/>
              </w:rPr>
            </w:r>
            <w:r>
              <w:rPr>
                <w:noProof/>
                <w:webHidden/>
                <w:rtl/>
              </w:rPr>
              <w:fldChar w:fldCharType="separate"/>
            </w:r>
            <w:r w:rsidR="00A82045">
              <w:rPr>
                <w:noProof/>
                <w:webHidden/>
              </w:rPr>
              <w:t>309</w:t>
            </w:r>
            <w:r>
              <w:rPr>
                <w:noProof/>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16" w:history="1">
            <w:r w:rsidRPr="004D5903">
              <w:rPr>
                <w:rStyle w:val="Hyperlink"/>
                <w:noProof/>
                <w:rtl/>
              </w:rPr>
              <w:t>2 - الشّمسُ‏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Toc485816916 \h</w:instrText>
            </w:r>
            <w:r>
              <w:rPr>
                <w:noProof/>
                <w:webHidden/>
                <w:rtl/>
              </w:rPr>
              <w:instrText xml:space="preserve"> </w:instrText>
            </w:r>
            <w:r>
              <w:rPr>
                <w:noProof/>
                <w:webHidden/>
                <w:rtl/>
              </w:rPr>
            </w:r>
            <w:r>
              <w:rPr>
                <w:noProof/>
                <w:webHidden/>
                <w:rtl/>
              </w:rPr>
              <w:fldChar w:fldCharType="separate"/>
            </w:r>
            <w:r w:rsidR="00A82045">
              <w:rPr>
                <w:noProof/>
                <w:webHidden/>
              </w:rPr>
              <w:t>309</w:t>
            </w:r>
            <w:r>
              <w:rPr>
                <w:noProof/>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17" w:history="1">
            <w:r w:rsidRPr="004D5903">
              <w:rPr>
                <w:rStyle w:val="Hyperlink"/>
                <w:noProof/>
              </w:rPr>
              <w:t>2. The Sun: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Toc485816917 \h</w:instrText>
            </w:r>
            <w:r>
              <w:rPr>
                <w:noProof/>
                <w:webHidden/>
                <w:rtl/>
              </w:rPr>
              <w:instrText xml:space="preserve"> </w:instrText>
            </w:r>
            <w:r>
              <w:rPr>
                <w:noProof/>
                <w:webHidden/>
                <w:rtl/>
              </w:rPr>
            </w:r>
            <w:r>
              <w:rPr>
                <w:noProof/>
                <w:webHidden/>
                <w:rtl/>
              </w:rPr>
              <w:fldChar w:fldCharType="separate"/>
            </w:r>
            <w:r w:rsidR="00A82045">
              <w:rPr>
                <w:noProof/>
                <w:webHidden/>
              </w:rPr>
              <w:t>309</w:t>
            </w:r>
            <w:r>
              <w:rPr>
                <w:noProof/>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18" w:history="1">
            <w:r w:rsidRPr="004D5903">
              <w:rPr>
                <w:rStyle w:val="Hyperlink"/>
                <w:noProof/>
                <w:rtl/>
              </w:rPr>
              <w:t>3 - التُّرابُ‏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Toc485816918 \h</w:instrText>
            </w:r>
            <w:r>
              <w:rPr>
                <w:noProof/>
                <w:webHidden/>
                <w:rtl/>
              </w:rPr>
              <w:instrText xml:space="preserve"> </w:instrText>
            </w:r>
            <w:r>
              <w:rPr>
                <w:noProof/>
                <w:webHidden/>
                <w:rtl/>
              </w:rPr>
            </w:r>
            <w:r>
              <w:rPr>
                <w:noProof/>
                <w:webHidden/>
                <w:rtl/>
              </w:rPr>
              <w:fldChar w:fldCharType="separate"/>
            </w:r>
            <w:r w:rsidR="00A82045">
              <w:rPr>
                <w:noProof/>
                <w:webHidden/>
              </w:rPr>
              <w:t>309</w:t>
            </w:r>
            <w:r>
              <w:rPr>
                <w:noProof/>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19" w:history="1">
            <w:r w:rsidRPr="004D5903">
              <w:rPr>
                <w:rStyle w:val="Hyperlink"/>
                <w:noProof/>
              </w:rPr>
              <w:t>3. Earth: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Toc485816919 \h</w:instrText>
            </w:r>
            <w:r>
              <w:rPr>
                <w:noProof/>
                <w:webHidden/>
                <w:rtl/>
              </w:rPr>
              <w:instrText xml:space="preserve"> </w:instrText>
            </w:r>
            <w:r>
              <w:rPr>
                <w:noProof/>
                <w:webHidden/>
                <w:rtl/>
              </w:rPr>
            </w:r>
            <w:r>
              <w:rPr>
                <w:noProof/>
                <w:webHidden/>
                <w:rtl/>
              </w:rPr>
              <w:fldChar w:fldCharType="separate"/>
            </w:r>
            <w:r w:rsidR="00A82045">
              <w:rPr>
                <w:noProof/>
                <w:webHidden/>
              </w:rPr>
              <w:t>309</w:t>
            </w:r>
            <w:r>
              <w:rPr>
                <w:noProof/>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20" w:history="1">
            <w:r w:rsidRPr="004D5903">
              <w:rPr>
                <w:rStyle w:val="Hyperlink"/>
                <w:noProof/>
                <w:rtl/>
              </w:rPr>
              <w:t>4 -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Toc485816920 \h</w:instrText>
            </w:r>
            <w:r>
              <w:rPr>
                <w:noProof/>
                <w:webHidden/>
                <w:rtl/>
              </w:rPr>
              <w:instrText xml:space="preserve"> </w:instrText>
            </w:r>
            <w:r>
              <w:rPr>
                <w:noProof/>
                <w:webHidden/>
                <w:rtl/>
              </w:rPr>
            </w:r>
            <w:r>
              <w:rPr>
                <w:noProof/>
                <w:webHidden/>
                <w:rtl/>
              </w:rPr>
              <w:fldChar w:fldCharType="separate"/>
            </w:r>
            <w:r w:rsidR="00A82045">
              <w:rPr>
                <w:noProof/>
                <w:webHidden/>
              </w:rPr>
              <w:t>309</w:t>
            </w:r>
            <w:r>
              <w:rPr>
                <w:noProof/>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21" w:history="1">
            <w:r w:rsidRPr="004D5903">
              <w:rPr>
                <w:rStyle w:val="Hyperlink"/>
                <w:noProof/>
              </w:rPr>
              <w:t>4. Fire: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Toc485816921 \h</w:instrText>
            </w:r>
            <w:r>
              <w:rPr>
                <w:noProof/>
                <w:webHidden/>
                <w:rtl/>
              </w:rPr>
              <w:instrText xml:space="preserve"> </w:instrText>
            </w:r>
            <w:r>
              <w:rPr>
                <w:noProof/>
                <w:webHidden/>
                <w:rtl/>
              </w:rPr>
            </w:r>
            <w:r>
              <w:rPr>
                <w:noProof/>
                <w:webHidden/>
                <w:rtl/>
              </w:rPr>
              <w:fldChar w:fldCharType="separate"/>
            </w:r>
            <w:r w:rsidR="00A82045">
              <w:rPr>
                <w:noProof/>
                <w:webHidden/>
              </w:rPr>
              <w:t>309</w:t>
            </w:r>
            <w:r>
              <w:rPr>
                <w:noProof/>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2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Toc485816922 \h</w:instrText>
            </w:r>
            <w:r>
              <w:rPr>
                <w:noProof/>
                <w:webHidden/>
                <w:rtl/>
              </w:rPr>
              <w:instrText xml:space="preserve"> </w:instrText>
            </w:r>
            <w:r>
              <w:rPr>
                <w:noProof/>
                <w:webHidden/>
                <w:rtl/>
              </w:rPr>
            </w:r>
            <w:r>
              <w:rPr>
                <w:noProof/>
                <w:webHidden/>
                <w:rtl/>
              </w:rPr>
              <w:fldChar w:fldCharType="separate"/>
            </w:r>
            <w:r w:rsidR="00A82045">
              <w:rPr>
                <w:noProof/>
                <w:webHidden/>
              </w:rPr>
              <w:t>310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23" w:history="1">
            <w:r w:rsidRPr="004D5903">
              <w:rPr>
                <w:rStyle w:val="Hyperlink"/>
                <w:lang w:bidi="fa-IR"/>
              </w:rPr>
              <w:t xml:space="preserve">1188 - </w:t>
            </w:r>
            <w:r w:rsidRPr="004D5903">
              <w:rPr>
                <w:rStyle w:val="Hyperlink"/>
                <w:rtl/>
                <w:lang w:bidi="fa-IR"/>
              </w:rPr>
              <w:t>الطَّهارَةُ المَعنَوِيَّةُ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Toc485816923 \h</w:instrText>
            </w:r>
            <w:r>
              <w:rPr>
                <w:webHidden/>
                <w:rtl/>
              </w:rPr>
              <w:instrText xml:space="preserve"> </w:instrText>
            </w:r>
            <w:r>
              <w:rPr>
                <w:webHidden/>
                <w:rtl/>
              </w:rPr>
            </w:r>
            <w:r>
              <w:rPr>
                <w:webHidden/>
                <w:rtl/>
              </w:rPr>
              <w:fldChar w:fldCharType="separate"/>
            </w:r>
            <w:r w:rsidR="00A82045">
              <w:rPr>
                <w:webHidden/>
              </w:rPr>
              <w:t>311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24" w:history="1">
            <w:r w:rsidRPr="004D5903">
              <w:rPr>
                <w:rStyle w:val="Hyperlink"/>
                <w:lang w:bidi="fa-IR"/>
              </w:rPr>
              <w:t>1188. SPIRITUAL PURITY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Toc485816924 \h</w:instrText>
            </w:r>
            <w:r>
              <w:rPr>
                <w:webHidden/>
                <w:rtl/>
              </w:rPr>
              <w:instrText xml:space="preserve"> </w:instrText>
            </w:r>
            <w:r>
              <w:rPr>
                <w:webHidden/>
                <w:rtl/>
              </w:rPr>
            </w:r>
            <w:r>
              <w:rPr>
                <w:webHidden/>
                <w:rtl/>
              </w:rPr>
              <w:fldChar w:fldCharType="separate"/>
            </w:r>
            <w:r w:rsidR="00A82045">
              <w:rPr>
                <w:webHidden/>
              </w:rPr>
              <w:t>311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2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Toc485816925 \h</w:instrText>
            </w:r>
            <w:r>
              <w:rPr>
                <w:noProof/>
                <w:webHidden/>
                <w:rtl/>
              </w:rPr>
              <w:instrText xml:space="preserve"> </w:instrText>
            </w:r>
            <w:r>
              <w:rPr>
                <w:noProof/>
                <w:webHidden/>
                <w:rtl/>
              </w:rPr>
            </w:r>
            <w:r>
              <w:rPr>
                <w:noProof/>
                <w:webHidden/>
                <w:rtl/>
              </w:rPr>
              <w:fldChar w:fldCharType="separate"/>
            </w:r>
            <w:r w:rsidR="00A82045">
              <w:rPr>
                <w:noProof/>
                <w:webHidden/>
              </w:rPr>
              <w:t>311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26" w:history="1">
            <w:r w:rsidRPr="004D5903">
              <w:rPr>
                <w:rStyle w:val="Hyperlink"/>
                <w:lang w:bidi="fa-IR"/>
              </w:rPr>
              <w:t xml:space="preserve">255 - </w:t>
            </w:r>
            <w:r w:rsidRPr="004D5903">
              <w:rPr>
                <w:rStyle w:val="Hyperlink"/>
                <w:rtl/>
                <w:lang w:bidi="fa-IR"/>
              </w:rPr>
              <w:t>الطاعة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Toc485816926 \h</w:instrText>
            </w:r>
            <w:r>
              <w:rPr>
                <w:webHidden/>
                <w:rtl/>
              </w:rPr>
              <w:instrText xml:space="preserve"> </w:instrText>
            </w:r>
            <w:r>
              <w:rPr>
                <w:webHidden/>
                <w:rtl/>
              </w:rPr>
            </w:r>
            <w:r>
              <w:rPr>
                <w:webHidden/>
                <w:rtl/>
              </w:rPr>
              <w:fldChar w:fldCharType="separate"/>
            </w:r>
            <w:r w:rsidR="00A82045">
              <w:rPr>
                <w:webHidden/>
              </w:rPr>
              <w:t>313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27" w:history="1">
            <w:r w:rsidRPr="004D5903">
              <w:rPr>
                <w:rStyle w:val="Hyperlink"/>
                <w:lang w:bidi="fa-IR"/>
              </w:rPr>
              <w:t>255. OBEDIENCE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Toc485816927 \h</w:instrText>
            </w:r>
            <w:r>
              <w:rPr>
                <w:webHidden/>
                <w:rtl/>
              </w:rPr>
              <w:instrText xml:space="preserve"> </w:instrText>
            </w:r>
            <w:r>
              <w:rPr>
                <w:webHidden/>
                <w:rtl/>
              </w:rPr>
            </w:r>
            <w:r>
              <w:rPr>
                <w:webHidden/>
                <w:rtl/>
              </w:rPr>
              <w:fldChar w:fldCharType="separate"/>
            </w:r>
            <w:r w:rsidR="00A82045">
              <w:rPr>
                <w:webHidden/>
              </w:rPr>
              <w:t>313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28" w:history="1">
            <w:r w:rsidRPr="004D5903">
              <w:rPr>
                <w:rStyle w:val="Hyperlink"/>
                <w:lang w:bidi="fa-IR"/>
              </w:rPr>
              <w:t xml:space="preserve">1189 - </w:t>
            </w:r>
            <w:r w:rsidRPr="004D5903">
              <w:rPr>
                <w:rStyle w:val="Hyperlink"/>
                <w:rtl/>
                <w:lang w:bidi="fa-IR"/>
              </w:rPr>
              <w:t>طاعَةُ اللَّهِ وآثارُها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Toc485816928 \h</w:instrText>
            </w:r>
            <w:r>
              <w:rPr>
                <w:webHidden/>
                <w:rtl/>
              </w:rPr>
              <w:instrText xml:space="preserve"> </w:instrText>
            </w:r>
            <w:r>
              <w:rPr>
                <w:webHidden/>
                <w:rtl/>
              </w:rPr>
            </w:r>
            <w:r>
              <w:rPr>
                <w:webHidden/>
                <w:rtl/>
              </w:rPr>
              <w:fldChar w:fldCharType="separate"/>
            </w:r>
            <w:r w:rsidR="00A82045">
              <w:rPr>
                <w:webHidden/>
              </w:rPr>
              <w:t>313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29" w:history="1">
            <w:r w:rsidRPr="004D5903">
              <w:rPr>
                <w:rStyle w:val="Hyperlink"/>
                <w:lang w:bidi="fa-IR"/>
              </w:rPr>
              <w:t>1189. OBEDIENCE TO ALLAH AND ITS EFFECTS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Toc485816929 \h</w:instrText>
            </w:r>
            <w:r>
              <w:rPr>
                <w:webHidden/>
                <w:rtl/>
              </w:rPr>
              <w:instrText xml:space="preserve"> </w:instrText>
            </w:r>
            <w:r>
              <w:rPr>
                <w:webHidden/>
                <w:rtl/>
              </w:rPr>
            </w:r>
            <w:r>
              <w:rPr>
                <w:webHidden/>
                <w:rtl/>
              </w:rPr>
              <w:fldChar w:fldCharType="separate"/>
            </w:r>
            <w:r w:rsidR="00A82045">
              <w:rPr>
                <w:webHidden/>
              </w:rPr>
              <w:t>313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3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Toc485816930 \h</w:instrText>
            </w:r>
            <w:r>
              <w:rPr>
                <w:noProof/>
                <w:webHidden/>
                <w:rtl/>
              </w:rPr>
              <w:instrText xml:space="preserve"> </w:instrText>
            </w:r>
            <w:r>
              <w:rPr>
                <w:noProof/>
                <w:webHidden/>
                <w:rtl/>
              </w:rPr>
            </w:r>
            <w:r>
              <w:rPr>
                <w:noProof/>
                <w:webHidden/>
                <w:rtl/>
              </w:rPr>
              <w:fldChar w:fldCharType="separate"/>
            </w:r>
            <w:r w:rsidR="00A82045">
              <w:rPr>
                <w:noProof/>
                <w:webHidden/>
              </w:rPr>
              <w:t>313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31" w:history="1">
            <w:r w:rsidRPr="004D5903">
              <w:rPr>
                <w:rStyle w:val="Hyperlink"/>
                <w:lang w:bidi="fa-IR"/>
              </w:rPr>
              <w:t xml:space="preserve">1190 - </w:t>
            </w:r>
            <w:r w:rsidRPr="004D5903">
              <w:rPr>
                <w:rStyle w:val="Hyperlink"/>
                <w:rtl/>
                <w:lang w:bidi="fa-IR"/>
              </w:rPr>
              <w:t>مَن يَنبَغي طاعَتُهُ‏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Toc485816931 \h</w:instrText>
            </w:r>
            <w:r>
              <w:rPr>
                <w:webHidden/>
                <w:rtl/>
              </w:rPr>
              <w:instrText xml:space="preserve"> </w:instrText>
            </w:r>
            <w:r>
              <w:rPr>
                <w:webHidden/>
                <w:rtl/>
              </w:rPr>
            </w:r>
            <w:r>
              <w:rPr>
                <w:webHidden/>
                <w:rtl/>
              </w:rPr>
              <w:fldChar w:fldCharType="separate"/>
            </w:r>
            <w:r w:rsidR="00A82045">
              <w:rPr>
                <w:webHidden/>
              </w:rPr>
              <w:t>314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32" w:history="1">
            <w:r w:rsidRPr="004D5903">
              <w:rPr>
                <w:rStyle w:val="Hyperlink"/>
                <w:lang w:bidi="fa-IR"/>
              </w:rPr>
              <w:t>1190. HE WHO IS ENTITLED TO BE OBEYED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Toc485816932 \h</w:instrText>
            </w:r>
            <w:r>
              <w:rPr>
                <w:webHidden/>
                <w:rtl/>
              </w:rPr>
              <w:instrText xml:space="preserve"> </w:instrText>
            </w:r>
            <w:r>
              <w:rPr>
                <w:webHidden/>
                <w:rtl/>
              </w:rPr>
            </w:r>
            <w:r>
              <w:rPr>
                <w:webHidden/>
                <w:rtl/>
              </w:rPr>
              <w:fldChar w:fldCharType="separate"/>
            </w:r>
            <w:r w:rsidR="00A82045">
              <w:rPr>
                <w:webHidden/>
              </w:rPr>
              <w:t>314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3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Toc485816933 \h</w:instrText>
            </w:r>
            <w:r>
              <w:rPr>
                <w:noProof/>
                <w:webHidden/>
                <w:rtl/>
              </w:rPr>
              <w:instrText xml:space="preserve"> </w:instrText>
            </w:r>
            <w:r>
              <w:rPr>
                <w:noProof/>
                <w:webHidden/>
                <w:rtl/>
              </w:rPr>
            </w:r>
            <w:r>
              <w:rPr>
                <w:noProof/>
                <w:webHidden/>
                <w:rtl/>
              </w:rPr>
              <w:fldChar w:fldCharType="separate"/>
            </w:r>
            <w:r w:rsidR="00A82045">
              <w:rPr>
                <w:noProof/>
                <w:webHidden/>
              </w:rPr>
              <w:t>314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34" w:history="1">
            <w:r w:rsidRPr="004D5903">
              <w:rPr>
                <w:rStyle w:val="Hyperlink"/>
                <w:lang w:bidi="fa-IR"/>
              </w:rPr>
              <w:t xml:space="preserve">1191 - </w:t>
            </w:r>
            <w:r w:rsidRPr="004D5903">
              <w:rPr>
                <w:rStyle w:val="Hyperlink"/>
                <w:rtl/>
                <w:lang w:bidi="fa-IR"/>
              </w:rPr>
              <w:t>مَن لا يَنبَغي طاعَتُهُ‏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Toc485816934 \h</w:instrText>
            </w:r>
            <w:r>
              <w:rPr>
                <w:webHidden/>
                <w:rtl/>
              </w:rPr>
              <w:instrText xml:space="preserve"> </w:instrText>
            </w:r>
            <w:r>
              <w:rPr>
                <w:webHidden/>
                <w:rtl/>
              </w:rPr>
            </w:r>
            <w:r>
              <w:rPr>
                <w:webHidden/>
                <w:rtl/>
              </w:rPr>
              <w:fldChar w:fldCharType="separate"/>
            </w:r>
            <w:r w:rsidR="00A82045">
              <w:rPr>
                <w:webHidden/>
              </w:rPr>
              <w:t>315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35" w:history="1">
            <w:r w:rsidRPr="004D5903">
              <w:rPr>
                <w:rStyle w:val="Hyperlink"/>
                <w:lang w:bidi="fa-IR"/>
              </w:rPr>
              <w:t>1191. HE WHO MUST NOT BE OBEYED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Toc485816935 \h</w:instrText>
            </w:r>
            <w:r>
              <w:rPr>
                <w:webHidden/>
                <w:rtl/>
              </w:rPr>
              <w:instrText xml:space="preserve"> </w:instrText>
            </w:r>
            <w:r>
              <w:rPr>
                <w:webHidden/>
                <w:rtl/>
              </w:rPr>
            </w:r>
            <w:r>
              <w:rPr>
                <w:webHidden/>
                <w:rtl/>
              </w:rPr>
              <w:fldChar w:fldCharType="separate"/>
            </w:r>
            <w:r w:rsidR="00A82045">
              <w:rPr>
                <w:webHidden/>
              </w:rPr>
              <w:t>315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3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Toc485816936 \h</w:instrText>
            </w:r>
            <w:r>
              <w:rPr>
                <w:noProof/>
                <w:webHidden/>
                <w:rtl/>
              </w:rPr>
              <w:instrText xml:space="preserve"> </w:instrText>
            </w:r>
            <w:r>
              <w:rPr>
                <w:noProof/>
                <w:webHidden/>
                <w:rtl/>
              </w:rPr>
            </w:r>
            <w:r>
              <w:rPr>
                <w:noProof/>
                <w:webHidden/>
                <w:rtl/>
              </w:rPr>
              <w:fldChar w:fldCharType="separate"/>
            </w:r>
            <w:r w:rsidR="00A82045">
              <w:rPr>
                <w:noProof/>
                <w:webHidden/>
              </w:rPr>
              <w:t>315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37" w:history="1">
            <w:r w:rsidRPr="004D5903">
              <w:rPr>
                <w:rStyle w:val="Hyperlink"/>
                <w:lang w:bidi="fa-IR"/>
              </w:rPr>
              <w:t xml:space="preserve">256 - </w:t>
            </w:r>
            <w:r w:rsidRPr="004D5903">
              <w:rPr>
                <w:rStyle w:val="Hyperlink"/>
                <w:rtl/>
                <w:lang w:bidi="fa-IR"/>
              </w:rPr>
              <w:t>الطِّيب‏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Toc485816937 \h</w:instrText>
            </w:r>
            <w:r>
              <w:rPr>
                <w:webHidden/>
                <w:rtl/>
              </w:rPr>
              <w:instrText xml:space="preserve"> </w:instrText>
            </w:r>
            <w:r>
              <w:rPr>
                <w:webHidden/>
                <w:rtl/>
              </w:rPr>
            </w:r>
            <w:r>
              <w:rPr>
                <w:webHidden/>
                <w:rtl/>
              </w:rPr>
              <w:fldChar w:fldCharType="separate"/>
            </w:r>
            <w:r w:rsidR="00A82045">
              <w:rPr>
                <w:webHidden/>
              </w:rPr>
              <w:t>317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38" w:history="1">
            <w:r w:rsidRPr="004D5903">
              <w:rPr>
                <w:rStyle w:val="Hyperlink"/>
                <w:lang w:bidi="fa-IR"/>
              </w:rPr>
              <w:t>256. PERFUME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Toc485816938 \h</w:instrText>
            </w:r>
            <w:r>
              <w:rPr>
                <w:webHidden/>
                <w:rtl/>
              </w:rPr>
              <w:instrText xml:space="preserve"> </w:instrText>
            </w:r>
            <w:r>
              <w:rPr>
                <w:webHidden/>
                <w:rtl/>
              </w:rPr>
            </w:r>
            <w:r>
              <w:rPr>
                <w:webHidden/>
                <w:rtl/>
              </w:rPr>
              <w:fldChar w:fldCharType="separate"/>
            </w:r>
            <w:r w:rsidR="00A82045">
              <w:rPr>
                <w:webHidden/>
              </w:rPr>
              <w:t>317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39" w:history="1">
            <w:r w:rsidRPr="004D5903">
              <w:rPr>
                <w:rStyle w:val="Hyperlink"/>
                <w:lang w:bidi="fa-IR"/>
              </w:rPr>
              <w:t xml:space="preserve">1192 - </w:t>
            </w:r>
            <w:r w:rsidRPr="004D5903">
              <w:rPr>
                <w:rStyle w:val="Hyperlink"/>
                <w:rtl/>
                <w:lang w:bidi="fa-IR"/>
              </w:rPr>
              <w:t>فَضْلُ الطِّيبِ‏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Toc485816939 \h</w:instrText>
            </w:r>
            <w:r>
              <w:rPr>
                <w:webHidden/>
                <w:rtl/>
              </w:rPr>
              <w:instrText xml:space="preserve"> </w:instrText>
            </w:r>
            <w:r>
              <w:rPr>
                <w:webHidden/>
                <w:rtl/>
              </w:rPr>
            </w:r>
            <w:r>
              <w:rPr>
                <w:webHidden/>
                <w:rtl/>
              </w:rPr>
              <w:fldChar w:fldCharType="separate"/>
            </w:r>
            <w:r w:rsidR="00A82045">
              <w:rPr>
                <w:webHidden/>
              </w:rPr>
              <w:t>317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40" w:history="1">
            <w:r w:rsidRPr="004D5903">
              <w:rPr>
                <w:rStyle w:val="Hyperlink"/>
                <w:lang w:bidi="fa-IR"/>
              </w:rPr>
              <w:t>1192. THE VIRTUE OF USING PERFUME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Toc485816940 \h</w:instrText>
            </w:r>
            <w:r>
              <w:rPr>
                <w:webHidden/>
                <w:rtl/>
              </w:rPr>
              <w:instrText xml:space="preserve"> </w:instrText>
            </w:r>
            <w:r>
              <w:rPr>
                <w:webHidden/>
                <w:rtl/>
              </w:rPr>
            </w:r>
            <w:r>
              <w:rPr>
                <w:webHidden/>
                <w:rtl/>
              </w:rPr>
              <w:fldChar w:fldCharType="separate"/>
            </w:r>
            <w:r w:rsidR="00A82045">
              <w:rPr>
                <w:webHidden/>
              </w:rPr>
              <w:t>317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4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Toc485816941 \h</w:instrText>
            </w:r>
            <w:r>
              <w:rPr>
                <w:noProof/>
                <w:webHidden/>
                <w:rtl/>
              </w:rPr>
              <w:instrText xml:space="preserve"> </w:instrText>
            </w:r>
            <w:r>
              <w:rPr>
                <w:noProof/>
                <w:webHidden/>
                <w:rtl/>
              </w:rPr>
            </w:r>
            <w:r>
              <w:rPr>
                <w:noProof/>
                <w:webHidden/>
                <w:rtl/>
              </w:rPr>
              <w:fldChar w:fldCharType="separate"/>
            </w:r>
            <w:r w:rsidR="00A82045">
              <w:rPr>
                <w:noProof/>
                <w:webHidden/>
              </w:rPr>
              <w:t>318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42" w:history="1">
            <w:r w:rsidRPr="004D5903">
              <w:rPr>
                <w:rStyle w:val="Hyperlink"/>
                <w:lang w:bidi="fa-IR"/>
              </w:rPr>
              <w:t xml:space="preserve">1193 - </w:t>
            </w:r>
            <w:r w:rsidRPr="004D5903">
              <w:rPr>
                <w:rStyle w:val="Hyperlink"/>
                <w:rtl/>
                <w:lang w:bidi="fa-IR"/>
              </w:rPr>
              <w:t>طِيبُ النِّساءِ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Toc485816942 \h</w:instrText>
            </w:r>
            <w:r>
              <w:rPr>
                <w:webHidden/>
                <w:rtl/>
              </w:rPr>
              <w:instrText xml:space="preserve"> </w:instrText>
            </w:r>
            <w:r>
              <w:rPr>
                <w:webHidden/>
                <w:rtl/>
              </w:rPr>
            </w:r>
            <w:r>
              <w:rPr>
                <w:webHidden/>
                <w:rtl/>
              </w:rPr>
              <w:fldChar w:fldCharType="separate"/>
            </w:r>
            <w:r w:rsidR="00A82045">
              <w:rPr>
                <w:webHidden/>
              </w:rPr>
              <w:t>319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43" w:history="1">
            <w:r w:rsidRPr="004D5903">
              <w:rPr>
                <w:rStyle w:val="Hyperlink"/>
                <w:lang w:bidi="fa-IR"/>
              </w:rPr>
              <w:t>1193. THE PERFUME OF WOMEN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Toc485816943 \h</w:instrText>
            </w:r>
            <w:r>
              <w:rPr>
                <w:webHidden/>
                <w:rtl/>
              </w:rPr>
              <w:instrText xml:space="preserve"> </w:instrText>
            </w:r>
            <w:r>
              <w:rPr>
                <w:webHidden/>
                <w:rtl/>
              </w:rPr>
            </w:r>
            <w:r>
              <w:rPr>
                <w:webHidden/>
                <w:rtl/>
              </w:rPr>
              <w:fldChar w:fldCharType="separate"/>
            </w:r>
            <w:r w:rsidR="00A82045">
              <w:rPr>
                <w:webHidden/>
              </w:rPr>
              <w:t>319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4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Toc485816944 \h</w:instrText>
            </w:r>
            <w:r>
              <w:rPr>
                <w:noProof/>
                <w:webHidden/>
                <w:rtl/>
              </w:rPr>
              <w:instrText xml:space="preserve"> </w:instrText>
            </w:r>
            <w:r>
              <w:rPr>
                <w:noProof/>
                <w:webHidden/>
                <w:rtl/>
              </w:rPr>
            </w:r>
            <w:r>
              <w:rPr>
                <w:noProof/>
                <w:webHidden/>
                <w:rtl/>
              </w:rPr>
              <w:fldChar w:fldCharType="separate"/>
            </w:r>
            <w:r w:rsidR="00A82045">
              <w:rPr>
                <w:noProof/>
                <w:webHidden/>
              </w:rPr>
              <w:t>319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45" w:history="1">
            <w:r w:rsidRPr="004D5903">
              <w:rPr>
                <w:rStyle w:val="Hyperlink"/>
                <w:lang w:bidi="fa-IR"/>
              </w:rPr>
              <w:t xml:space="preserve">257 - </w:t>
            </w:r>
            <w:r w:rsidRPr="004D5903">
              <w:rPr>
                <w:rStyle w:val="Hyperlink"/>
                <w:rtl/>
                <w:lang w:bidi="fa-IR"/>
              </w:rPr>
              <w:t>الطِّيَرَة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Toc485816945 \h</w:instrText>
            </w:r>
            <w:r>
              <w:rPr>
                <w:webHidden/>
                <w:rtl/>
              </w:rPr>
              <w:instrText xml:space="preserve"> </w:instrText>
            </w:r>
            <w:r>
              <w:rPr>
                <w:webHidden/>
                <w:rtl/>
              </w:rPr>
            </w:r>
            <w:r>
              <w:rPr>
                <w:webHidden/>
                <w:rtl/>
              </w:rPr>
              <w:fldChar w:fldCharType="separate"/>
            </w:r>
            <w:r w:rsidR="00A82045">
              <w:rPr>
                <w:webHidden/>
              </w:rPr>
              <w:t>320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46" w:history="1">
            <w:r w:rsidRPr="004D5903">
              <w:rPr>
                <w:rStyle w:val="Hyperlink"/>
                <w:lang w:bidi="fa-IR"/>
              </w:rPr>
              <w:t>257. THE EVIL OMEN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Toc485816946 \h</w:instrText>
            </w:r>
            <w:r>
              <w:rPr>
                <w:webHidden/>
                <w:rtl/>
              </w:rPr>
              <w:instrText xml:space="preserve"> </w:instrText>
            </w:r>
            <w:r>
              <w:rPr>
                <w:webHidden/>
                <w:rtl/>
              </w:rPr>
            </w:r>
            <w:r>
              <w:rPr>
                <w:webHidden/>
                <w:rtl/>
              </w:rPr>
              <w:fldChar w:fldCharType="separate"/>
            </w:r>
            <w:r w:rsidR="00A82045">
              <w:rPr>
                <w:webHidden/>
              </w:rPr>
              <w:t>320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47" w:history="1">
            <w:r w:rsidRPr="004D5903">
              <w:rPr>
                <w:rStyle w:val="Hyperlink"/>
                <w:lang w:bidi="fa-IR"/>
              </w:rPr>
              <w:t xml:space="preserve">1194 - </w:t>
            </w:r>
            <w:r w:rsidRPr="004D5903">
              <w:rPr>
                <w:rStyle w:val="Hyperlink"/>
                <w:rtl/>
                <w:lang w:bidi="fa-IR"/>
              </w:rPr>
              <w:t>التَّطَيُّرُ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Toc485816947 \h</w:instrText>
            </w:r>
            <w:r>
              <w:rPr>
                <w:webHidden/>
                <w:rtl/>
              </w:rPr>
              <w:instrText xml:space="preserve"> </w:instrText>
            </w:r>
            <w:r>
              <w:rPr>
                <w:webHidden/>
                <w:rtl/>
              </w:rPr>
            </w:r>
            <w:r>
              <w:rPr>
                <w:webHidden/>
                <w:rtl/>
              </w:rPr>
              <w:fldChar w:fldCharType="separate"/>
            </w:r>
            <w:r w:rsidR="00A82045">
              <w:rPr>
                <w:webHidden/>
              </w:rPr>
              <w:t>320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48" w:history="1">
            <w:r w:rsidRPr="004D5903">
              <w:rPr>
                <w:rStyle w:val="Hyperlink"/>
                <w:lang w:bidi="fa-IR"/>
              </w:rPr>
              <w:t>1194. DRAWING EVIL OMENS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Toc485816948 \h</w:instrText>
            </w:r>
            <w:r>
              <w:rPr>
                <w:webHidden/>
                <w:rtl/>
              </w:rPr>
              <w:instrText xml:space="preserve"> </w:instrText>
            </w:r>
            <w:r>
              <w:rPr>
                <w:webHidden/>
                <w:rtl/>
              </w:rPr>
            </w:r>
            <w:r>
              <w:rPr>
                <w:webHidden/>
                <w:rtl/>
              </w:rPr>
              <w:fldChar w:fldCharType="separate"/>
            </w:r>
            <w:r w:rsidR="00A82045">
              <w:rPr>
                <w:webHidden/>
              </w:rPr>
              <w:t>320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4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Toc485816949 \h</w:instrText>
            </w:r>
            <w:r>
              <w:rPr>
                <w:noProof/>
                <w:webHidden/>
                <w:rtl/>
              </w:rPr>
              <w:instrText xml:space="preserve"> </w:instrText>
            </w:r>
            <w:r>
              <w:rPr>
                <w:noProof/>
                <w:webHidden/>
                <w:rtl/>
              </w:rPr>
            </w:r>
            <w:r>
              <w:rPr>
                <w:noProof/>
                <w:webHidden/>
                <w:rtl/>
              </w:rPr>
              <w:fldChar w:fldCharType="separate"/>
            </w:r>
            <w:r w:rsidR="00A82045">
              <w:rPr>
                <w:noProof/>
                <w:webHidden/>
              </w:rPr>
              <w:t>321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50" w:history="1">
            <w:r w:rsidRPr="004D5903">
              <w:rPr>
                <w:rStyle w:val="Hyperlink"/>
                <w:lang w:bidi="fa-IR"/>
              </w:rPr>
              <w:t xml:space="preserve">258 - </w:t>
            </w:r>
            <w:r w:rsidRPr="004D5903">
              <w:rPr>
                <w:rStyle w:val="Hyperlink"/>
                <w:rtl/>
                <w:lang w:bidi="fa-IR"/>
              </w:rPr>
              <w:t>الظُّفر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Toc485816950 \h</w:instrText>
            </w:r>
            <w:r>
              <w:rPr>
                <w:webHidden/>
                <w:rtl/>
              </w:rPr>
              <w:instrText xml:space="preserve"> </w:instrText>
            </w:r>
            <w:r>
              <w:rPr>
                <w:webHidden/>
                <w:rtl/>
              </w:rPr>
            </w:r>
            <w:r>
              <w:rPr>
                <w:webHidden/>
                <w:rtl/>
              </w:rPr>
              <w:fldChar w:fldCharType="separate"/>
            </w:r>
            <w:r w:rsidR="00A82045">
              <w:rPr>
                <w:webHidden/>
              </w:rPr>
              <w:t>322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51" w:history="1">
            <w:r w:rsidRPr="004D5903">
              <w:rPr>
                <w:rStyle w:val="Hyperlink"/>
                <w:lang w:bidi="fa-IR"/>
              </w:rPr>
              <w:t>258. NAILS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Toc485816951 \h</w:instrText>
            </w:r>
            <w:r>
              <w:rPr>
                <w:webHidden/>
                <w:rtl/>
              </w:rPr>
              <w:instrText xml:space="preserve"> </w:instrText>
            </w:r>
            <w:r>
              <w:rPr>
                <w:webHidden/>
                <w:rtl/>
              </w:rPr>
            </w:r>
            <w:r>
              <w:rPr>
                <w:webHidden/>
                <w:rtl/>
              </w:rPr>
              <w:fldChar w:fldCharType="separate"/>
            </w:r>
            <w:r w:rsidR="00A82045">
              <w:rPr>
                <w:webHidden/>
              </w:rPr>
              <w:t>322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52" w:history="1">
            <w:r w:rsidRPr="004D5903">
              <w:rPr>
                <w:rStyle w:val="Hyperlink"/>
                <w:lang w:bidi="fa-IR"/>
              </w:rPr>
              <w:t xml:space="preserve">1195 - </w:t>
            </w:r>
            <w:r w:rsidRPr="004D5903">
              <w:rPr>
                <w:rStyle w:val="Hyperlink"/>
                <w:rtl/>
                <w:lang w:bidi="fa-IR"/>
              </w:rPr>
              <w:t>الحَثُّ عَلى‏ تَقليمِ الأظفارِ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Toc485816952 \h</w:instrText>
            </w:r>
            <w:r>
              <w:rPr>
                <w:webHidden/>
                <w:rtl/>
              </w:rPr>
              <w:instrText xml:space="preserve"> </w:instrText>
            </w:r>
            <w:r>
              <w:rPr>
                <w:webHidden/>
                <w:rtl/>
              </w:rPr>
            </w:r>
            <w:r>
              <w:rPr>
                <w:webHidden/>
                <w:rtl/>
              </w:rPr>
              <w:fldChar w:fldCharType="separate"/>
            </w:r>
            <w:r w:rsidR="00A82045">
              <w:rPr>
                <w:webHidden/>
              </w:rPr>
              <w:t>322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53" w:history="1">
            <w:r w:rsidRPr="004D5903">
              <w:rPr>
                <w:rStyle w:val="Hyperlink"/>
                <w:lang w:bidi="fa-IR"/>
              </w:rPr>
              <w:t>1195. ENCOURAGING THE CLIPPING OF ONE’S NAILS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Toc485816953 \h</w:instrText>
            </w:r>
            <w:r>
              <w:rPr>
                <w:webHidden/>
                <w:rtl/>
              </w:rPr>
              <w:instrText xml:space="preserve"> </w:instrText>
            </w:r>
            <w:r>
              <w:rPr>
                <w:webHidden/>
                <w:rtl/>
              </w:rPr>
            </w:r>
            <w:r>
              <w:rPr>
                <w:webHidden/>
                <w:rtl/>
              </w:rPr>
              <w:fldChar w:fldCharType="separate"/>
            </w:r>
            <w:r w:rsidR="00A82045">
              <w:rPr>
                <w:webHidden/>
              </w:rPr>
              <w:t>322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5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Toc485816954 \h</w:instrText>
            </w:r>
            <w:r>
              <w:rPr>
                <w:noProof/>
                <w:webHidden/>
                <w:rtl/>
              </w:rPr>
              <w:instrText xml:space="preserve"> </w:instrText>
            </w:r>
            <w:r>
              <w:rPr>
                <w:noProof/>
                <w:webHidden/>
                <w:rtl/>
              </w:rPr>
            </w:r>
            <w:r>
              <w:rPr>
                <w:noProof/>
                <w:webHidden/>
                <w:rtl/>
              </w:rPr>
              <w:fldChar w:fldCharType="separate"/>
            </w:r>
            <w:r w:rsidR="00A82045">
              <w:rPr>
                <w:noProof/>
                <w:webHidden/>
              </w:rPr>
              <w:t>322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55" w:history="1">
            <w:r w:rsidRPr="004D5903">
              <w:rPr>
                <w:rStyle w:val="Hyperlink"/>
                <w:lang w:bidi="fa-IR"/>
              </w:rPr>
              <w:t xml:space="preserve">1196 - </w:t>
            </w:r>
            <w:r w:rsidRPr="004D5903">
              <w:rPr>
                <w:rStyle w:val="Hyperlink"/>
                <w:rtl/>
                <w:lang w:bidi="fa-IR"/>
              </w:rPr>
              <w:t>الحَثُّ عَلى‏ تَركِ الأظافيرِ لِلنِّساءِ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Toc485816955 \h</w:instrText>
            </w:r>
            <w:r>
              <w:rPr>
                <w:webHidden/>
                <w:rtl/>
              </w:rPr>
              <w:instrText xml:space="preserve"> </w:instrText>
            </w:r>
            <w:r>
              <w:rPr>
                <w:webHidden/>
                <w:rtl/>
              </w:rPr>
            </w:r>
            <w:r>
              <w:rPr>
                <w:webHidden/>
                <w:rtl/>
              </w:rPr>
              <w:fldChar w:fldCharType="separate"/>
            </w:r>
            <w:r w:rsidR="00A82045">
              <w:rPr>
                <w:webHidden/>
              </w:rPr>
              <w:t>323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56" w:history="1">
            <w:r w:rsidRPr="004D5903">
              <w:rPr>
                <w:rStyle w:val="Hyperlink"/>
                <w:lang w:bidi="fa-IR"/>
              </w:rPr>
              <w:t>1196. ENCOURAGING WOMEN TO LEAVE THEIR NAILS (LONG)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Toc485816956 \h</w:instrText>
            </w:r>
            <w:r>
              <w:rPr>
                <w:webHidden/>
                <w:rtl/>
              </w:rPr>
              <w:instrText xml:space="preserve"> </w:instrText>
            </w:r>
            <w:r>
              <w:rPr>
                <w:webHidden/>
                <w:rtl/>
              </w:rPr>
            </w:r>
            <w:r>
              <w:rPr>
                <w:webHidden/>
                <w:rtl/>
              </w:rPr>
              <w:fldChar w:fldCharType="separate"/>
            </w:r>
            <w:r w:rsidR="00A82045">
              <w:rPr>
                <w:webHidden/>
              </w:rPr>
              <w:t>323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5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Toc485816957 \h</w:instrText>
            </w:r>
            <w:r>
              <w:rPr>
                <w:noProof/>
                <w:webHidden/>
                <w:rtl/>
              </w:rPr>
              <w:instrText xml:space="preserve"> </w:instrText>
            </w:r>
            <w:r>
              <w:rPr>
                <w:noProof/>
                <w:webHidden/>
                <w:rtl/>
              </w:rPr>
            </w:r>
            <w:r>
              <w:rPr>
                <w:noProof/>
                <w:webHidden/>
                <w:rtl/>
              </w:rPr>
              <w:fldChar w:fldCharType="separate"/>
            </w:r>
            <w:r w:rsidR="00A82045">
              <w:rPr>
                <w:noProof/>
                <w:webHidden/>
              </w:rPr>
              <w:t>323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58" w:history="1">
            <w:r w:rsidRPr="004D5903">
              <w:rPr>
                <w:rStyle w:val="Hyperlink"/>
                <w:lang w:bidi="fa-IR"/>
              </w:rPr>
              <w:t xml:space="preserve">259 - </w:t>
            </w:r>
            <w:r w:rsidRPr="004D5903">
              <w:rPr>
                <w:rStyle w:val="Hyperlink"/>
                <w:rtl/>
                <w:lang w:bidi="fa-IR"/>
              </w:rPr>
              <w:t>الظُّلْم‏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Toc485816958 \h</w:instrText>
            </w:r>
            <w:r>
              <w:rPr>
                <w:webHidden/>
                <w:rtl/>
              </w:rPr>
              <w:instrText xml:space="preserve"> </w:instrText>
            </w:r>
            <w:r>
              <w:rPr>
                <w:webHidden/>
                <w:rtl/>
              </w:rPr>
            </w:r>
            <w:r>
              <w:rPr>
                <w:webHidden/>
                <w:rtl/>
              </w:rPr>
              <w:fldChar w:fldCharType="separate"/>
            </w:r>
            <w:r w:rsidR="00A82045">
              <w:rPr>
                <w:webHidden/>
              </w:rPr>
              <w:t>324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59" w:history="1">
            <w:r w:rsidRPr="004D5903">
              <w:rPr>
                <w:rStyle w:val="Hyperlink"/>
                <w:lang w:bidi="fa-IR"/>
              </w:rPr>
              <w:t>259. WRONGDOING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Toc485816959 \h</w:instrText>
            </w:r>
            <w:r>
              <w:rPr>
                <w:webHidden/>
                <w:rtl/>
              </w:rPr>
              <w:instrText xml:space="preserve"> </w:instrText>
            </w:r>
            <w:r>
              <w:rPr>
                <w:webHidden/>
                <w:rtl/>
              </w:rPr>
            </w:r>
            <w:r>
              <w:rPr>
                <w:webHidden/>
                <w:rtl/>
              </w:rPr>
              <w:fldChar w:fldCharType="separate"/>
            </w:r>
            <w:r w:rsidR="00A82045">
              <w:rPr>
                <w:webHidden/>
              </w:rPr>
              <w:t>324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60" w:history="1">
            <w:r w:rsidRPr="004D5903">
              <w:rPr>
                <w:rStyle w:val="Hyperlink"/>
                <w:lang w:bidi="fa-IR"/>
              </w:rPr>
              <w:t xml:space="preserve">1197 - </w:t>
            </w:r>
            <w:r w:rsidRPr="004D5903">
              <w:rPr>
                <w:rStyle w:val="Hyperlink"/>
                <w:rtl/>
                <w:lang w:bidi="fa-IR"/>
              </w:rPr>
              <w:t>التَّحذيرُ مِنَ الظُّلمِ‏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Toc485816960 \h</w:instrText>
            </w:r>
            <w:r>
              <w:rPr>
                <w:webHidden/>
                <w:rtl/>
              </w:rPr>
              <w:instrText xml:space="preserve"> </w:instrText>
            </w:r>
            <w:r>
              <w:rPr>
                <w:webHidden/>
                <w:rtl/>
              </w:rPr>
            </w:r>
            <w:r>
              <w:rPr>
                <w:webHidden/>
                <w:rtl/>
              </w:rPr>
              <w:fldChar w:fldCharType="separate"/>
            </w:r>
            <w:r w:rsidR="00A82045">
              <w:rPr>
                <w:webHidden/>
              </w:rPr>
              <w:t>324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61" w:history="1">
            <w:r w:rsidRPr="004D5903">
              <w:rPr>
                <w:rStyle w:val="Hyperlink"/>
                <w:lang w:bidi="fa-IR"/>
              </w:rPr>
              <w:t>1197. Caution Against Wrongdoing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Toc485816961 \h</w:instrText>
            </w:r>
            <w:r>
              <w:rPr>
                <w:webHidden/>
                <w:rtl/>
              </w:rPr>
              <w:instrText xml:space="preserve"> </w:instrText>
            </w:r>
            <w:r>
              <w:rPr>
                <w:webHidden/>
                <w:rtl/>
              </w:rPr>
            </w:r>
            <w:r>
              <w:rPr>
                <w:webHidden/>
                <w:rtl/>
              </w:rPr>
              <w:fldChar w:fldCharType="separate"/>
            </w:r>
            <w:r w:rsidR="00A82045">
              <w:rPr>
                <w:webHidden/>
              </w:rPr>
              <w:t>324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6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Toc485816964 \h</w:instrText>
            </w:r>
            <w:r>
              <w:rPr>
                <w:noProof/>
                <w:webHidden/>
                <w:rtl/>
              </w:rPr>
              <w:instrText xml:space="preserve"> </w:instrText>
            </w:r>
            <w:r>
              <w:rPr>
                <w:noProof/>
                <w:webHidden/>
                <w:rtl/>
              </w:rPr>
            </w:r>
            <w:r>
              <w:rPr>
                <w:noProof/>
                <w:webHidden/>
                <w:rtl/>
              </w:rPr>
              <w:fldChar w:fldCharType="separate"/>
            </w:r>
            <w:r w:rsidR="00A82045">
              <w:rPr>
                <w:noProof/>
                <w:webHidden/>
              </w:rPr>
              <w:t>326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65" w:history="1">
            <w:r w:rsidRPr="004D5903">
              <w:rPr>
                <w:rStyle w:val="Hyperlink"/>
                <w:lang w:bidi="fa-IR"/>
              </w:rPr>
              <w:t xml:space="preserve">1198 - </w:t>
            </w:r>
            <w:r w:rsidRPr="004D5903">
              <w:rPr>
                <w:rStyle w:val="Hyperlink"/>
                <w:rtl/>
                <w:lang w:bidi="fa-IR"/>
              </w:rPr>
              <w:t>أنواعُ الظُّلمِ‏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Toc485816965 \h</w:instrText>
            </w:r>
            <w:r>
              <w:rPr>
                <w:webHidden/>
                <w:rtl/>
              </w:rPr>
              <w:instrText xml:space="preserve"> </w:instrText>
            </w:r>
            <w:r>
              <w:rPr>
                <w:webHidden/>
                <w:rtl/>
              </w:rPr>
            </w:r>
            <w:r>
              <w:rPr>
                <w:webHidden/>
                <w:rtl/>
              </w:rPr>
              <w:fldChar w:fldCharType="separate"/>
            </w:r>
            <w:r w:rsidR="00A82045">
              <w:rPr>
                <w:webHidden/>
              </w:rPr>
              <w:t>327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66" w:history="1">
            <w:r w:rsidRPr="004D5903">
              <w:rPr>
                <w:rStyle w:val="Hyperlink"/>
                <w:lang w:bidi="fa-IR"/>
              </w:rPr>
              <w:t>1198. TYPES OF WRONGDOING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Toc485816966 \h</w:instrText>
            </w:r>
            <w:r>
              <w:rPr>
                <w:webHidden/>
                <w:rtl/>
              </w:rPr>
              <w:instrText xml:space="preserve"> </w:instrText>
            </w:r>
            <w:r>
              <w:rPr>
                <w:webHidden/>
                <w:rtl/>
              </w:rPr>
            </w:r>
            <w:r>
              <w:rPr>
                <w:webHidden/>
                <w:rtl/>
              </w:rPr>
              <w:fldChar w:fldCharType="separate"/>
            </w:r>
            <w:r w:rsidR="00A82045">
              <w:rPr>
                <w:webHidden/>
              </w:rPr>
              <w:t>327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6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Toc485816967 \h</w:instrText>
            </w:r>
            <w:r>
              <w:rPr>
                <w:noProof/>
                <w:webHidden/>
                <w:rtl/>
              </w:rPr>
              <w:instrText xml:space="preserve"> </w:instrText>
            </w:r>
            <w:r>
              <w:rPr>
                <w:noProof/>
                <w:webHidden/>
                <w:rtl/>
              </w:rPr>
            </w:r>
            <w:r>
              <w:rPr>
                <w:noProof/>
                <w:webHidden/>
                <w:rtl/>
              </w:rPr>
              <w:fldChar w:fldCharType="separate"/>
            </w:r>
            <w:r w:rsidR="00A82045">
              <w:rPr>
                <w:noProof/>
                <w:webHidden/>
              </w:rPr>
              <w:t>327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68" w:history="1">
            <w:r w:rsidRPr="004D5903">
              <w:rPr>
                <w:rStyle w:val="Hyperlink"/>
                <w:lang w:bidi="fa-IR"/>
              </w:rPr>
              <w:t xml:space="preserve">1199 - </w:t>
            </w:r>
            <w:r w:rsidRPr="004D5903">
              <w:rPr>
                <w:rStyle w:val="Hyperlink"/>
                <w:rtl/>
                <w:lang w:bidi="fa-IR"/>
              </w:rPr>
              <w:t>أفحَشُ الظُّلمِ‏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Toc485816968 \h</w:instrText>
            </w:r>
            <w:r>
              <w:rPr>
                <w:webHidden/>
                <w:rtl/>
              </w:rPr>
              <w:instrText xml:space="preserve"> </w:instrText>
            </w:r>
            <w:r>
              <w:rPr>
                <w:webHidden/>
                <w:rtl/>
              </w:rPr>
            </w:r>
            <w:r>
              <w:rPr>
                <w:webHidden/>
                <w:rtl/>
              </w:rPr>
              <w:fldChar w:fldCharType="separate"/>
            </w:r>
            <w:r w:rsidR="00A82045">
              <w:rPr>
                <w:webHidden/>
              </w:rPr>
              <w:t>328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69" w:history="1">
            <w:r w:rsidRPr="004D5903">
              <w:rPr>
                <w:rStyle w:val="Hyperlink"/>
                <w:lang w:bidi="fa-IR"/>
              </w:rPr>
              <w:t>1199. The Most Atrocious Type of Wrong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Toc485816969 \h</w:instrText>
            </w:r>
            <w:r>
              <w:rPr>
                <w:webHidden/>
                <w:rtl/>
              </w:rPr>
              <w:instrText xml:space="preserve"> </w:instrText>
            </w:r>
            <w:r>
              <w:rPr>
                <w:webHidden/>
                <w:rtl/>
              </w:rPr>
            </w:r>
            <w:r>
              <w:rPr>
                <w:webHidden/>
                <w:rtl/>
              </w:rPr>
              <w:fldChar w:fldCharType="separate"/>
            </w:r>
            <w:r w:rsidR="00A82045">
              <w:rPr>
                <w:webHidden/>
              </w:rPr>
              <w:t>328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7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Toc485816970 \h</w:instrText>
            </w:r>
            <w:r>
              <w:rPr>
                <w:noProof/>
                <w:webHidden/>
                <w:rtl/>
              </w:rPr>
              <w:instrText xml:space="preserve"> </w:instrText>
            </w:r>
            <w:r>
              <w:rPr>
                <w:noProof/>
                <w:webHidden/>
                <w:rtl/>
              </w:rPr>
            </w:r>
            <w:r>
              <w:rPr>
                <w:noProof/>
                <w:webHidden/>
                <w:rtl/>
              </w:rPr>
              <w:fldChar w:fldCharType="separate"/>
            </w:r>
            <w:r w:rsidR="00A82045">
              <w:rPr>
                <w:noProof/>
                <w:webHidden/>
              </w:rPr>
              <w:t>328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71" w:history="1">
            <w:r w:rsidRPr="004D5903">
              <w:rPr>
                <w:rStyle w:val="Hyperlink"/>
                <w:lang w:bidi="fa-IR"/>
              </w:rPr>
              <w:t xml:space="preserve">1200 - </w:t>
            </w:r>
            <w:r w:rsidRPr="004D5903">
              <w:rPr>
                <w:rStyle w:val="Hyperlink"/>
                <w:rtl/>
                <w:lang w:bidi="fa-IR"/>
              </w:rPr>
              <w:t>إمهالُ الظَّالِمِ‏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Toc485816971 \h</w:instrText>
            </w:r>
            <w:r>
              <w:rPr>
                <w:webHidden/>
                <w:rtl/>
              </w:rPr>
              <w:instrText xml:space="preserve"> </w:instrText>
            </w:r>
            <w:r>
              <w:rPr>
                <w:webHidden/>
                <w:rtl/>
              </w:rPr>
            </w:r>
            <w:r>
              <w:rPr>
                <w:webHidden/>
                <w:rtl/>
              </w:rPr>
              <w:fldChar w:fldCharType="separate"/>
            </w:r>
            <w:r w:rsidR="00A82045">
              <w:rPr>
                <w:webHidden/>
              </w:rPr>
              <w:t>330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72" w:history="1">
            <w:r w:rsidRPr="004D5903">
              <w:rPr>
                <w:rStyle w:val="Hyperlink"/>
                <w:lang w:bidi="fa-IR"/>
              </w:rPr>
              <w:t>1200. GRANTING RESPITE TO THE WRONGDOER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Toc485816972 \h</w:instrText>
            </w:r>
            <w:r>
              <w:rPr>
                <w:webHidden/>
                <w:rtl/>
              </w:rPr>
              <w:instrText xml:space="preserve"> </w:instrText>
            </w:r>
            <w:r>
              <w:rPr>
                <w:webHidden/>
                <w:rtl/>
              </w:rPr>
            </w:r>
            <w:r>
              <w:rPr>
                <w:webHidden/>
                <w:rtl/>
              </w:rPr>
              <w:fldChar w:fldCharType="separate"/>
            </w:r>
            <w:r w:rsidR="00A82045">
              <w:rPr>
                <w:webHidden/>
              </w:rPr>
              <w:t>330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7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Toc485816973 \h</w:instrText>
            </w:r>
            <w:r>
              <w:rPr>
                <w:noProof/>
                <w:webHidden/>
                <w:rtl/>
              </w:rPr>
              <w:instrText xml:space="preserve"> </w:instrText>
            </w:r>
            <w:r>
              <w:rPr>
                <w:noProof/>
                <w:webHidden/>
                <w:rtl/>
              </w:rPr>
            </w:r>
            <w:r>
              <w:rPr>
                <w:noProof/>
                <w:webHidden/>
                <w:rtl/>
              </w:rPr>
              <w:fldChar w:fldCharType="separate"/>
            </w:r>
            <w:r w:rsidR="00A82045">
              <w:rPr>
                <w:noProof/>
                <w:webHidden/>
              </w:rPr>
              <w:t>330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74" w:history="1">
            <w:r w:rsidRPr="004D5903">
              <w:rPr>
                <w:rStyle w:val="Hyperlink"/>
                <w:lang w:bidi="fa-IR"/>
              </w:rPr>
              <w:t xml:space="preserve">1201 - </w:t>
            </w:r>
            <w:r w:rsidRPr="004D5903">
              <w:rPr>
                <w:rStyle w:val="Hyperlink"/>
                <w:rtl/>
                <w:lang w:bidi="fa-IR"/>
              </w:rPr>
              <w:t>نَدامَةُ الظّالِمِ‏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Toc485816974 \h</w:instrText>
            </w:r>
            <w:r>
              <w:rPr>
                <w:webHidden/>
                <w:rtl/>
              </w:rPr>
              <w:instrText xml:space="preserve"> </w:instrText>
            </w:r>
            <w:r>
              <w:rPr>
                <w:webHidden/>
                <w:rtl/>
              </w:rPr>
            </w:r>
            <w:r>
              <w:rPr>
                <w:webHidden/>
                <w:rtl/>
              </w:rPr>
              <w:fldChar w:fldCharType="separate"/>
            </w:r>
            <w:r w:rsidR="00A82045">
              <w:rPr>
                <w:webHidden/>
              </w:rPr>
              <w:t>331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75" w:history="1">
            <w:r w:rsidRPr="004D5903">
              <w:rPr>
                <w:rStyle w:val="Hyperlink"/>
                <w:lang w:bidi="fa-IR"/>
              </w:rPr>
              <w:t>1201. THE WRONGDOER’S REGRET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Toc485816975 \h</w:instrText>
            </w:r>
            <w:r>
              <w:rPr>
                <w:webHidden/>
                <w:rtl/>
              </w:rPr>
              <w:instrText xml:space="preserve"> </w:instrText>
            </w:r>
            <w:r>
              <w:rPr>
                <w:webHidden/>
                <w:rtl/>
              </w:rPr>
            </w:r>
            <w:r>
              <w:rPr>
                <w:webHidden/>
                <w:rtl/>
              </w:rPr>
              <w:fldChar w:fldCharType="separate"/>
            </w:r>
            <w:r w:rsidR="00A82045">
              <w:rPr>
                <w:webHidden/>
              </w:rPr>
              <w:t>331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7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Toc485816976 \h</w:instrText>
            </w:r>
            <w:r>
              <w:rPr>
                <w:noProof/>
                <w:webHidden/>
                <w:rtl/>
              </w:rPr>
              <w:instrText xml:space="preserve"> </w:instrText>
            </w:r>
            <w:r>
              <w:rPr>
                <w:noProof/>
                <w:webHidden/>
                <w:rtl/>
              </w:rPr>
            </w:r>
            <w:r>
              <w:rPr>
                <w:noProof/>
                <w:webHidden/>
                <w:rtl/>
              </w:rPr>
              <w:fldChar w:fldCharType="separate"/>
            </w:r>
            <w:r w:rsidR="00A82045">
              <w:rPr>
                <w:noProof/>
                <w:webHidden/>
              </w:rPr>
              <w:t>331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77" w:history="1">
            <w:r w:rsidRPr="004D5903">
              <w:rPr>
                <w:rStyle w:val="Hyperlink"/>
              </w:rPr>
              <w:t xml:space="preserve">1202 - </w:t>
            </w:r>
            <w:r w:rsidRPr="004D5903">
              <w:rPr>
                <w:rStyle w:val="Hyperlink"/>
                <w:rtl/>
              </w:rPr>
              <w:t>التَّحذيرُ مِن إعانَةِ الظَّالِمِ‏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Toc485816977 \h</w:instrText>
            </w:r>
            <w:r>
              <w:rPr>
                <w:webHidden/>
                <w:rtl/>
              </w:rPr>
              <w:instrText xml:space="preserve"> </w:instrText>
            </w:r>
            <w:r>
              <w:rPr>
                <w:webHidden/>
                <w:rtl/>
              </w:rPr>
            </w:r>
            <w:r>
              <w:rPr>
                <w:webHidden/>
                <w:rtl/>
              </w:rPr>
              <w:fldChar w:fldCharType="separate"/>
            </w:r>
            <w:r w:rsidR="00A82045">
              <w:rPr>
                <w:webHidden/>
              </w:rPr>
              <w:t>332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78" w:history="1">
            <w:r w:rsidRPr="004D5903">
              <w:rPr>
                <w:rStyle w:val="Hyperlink"/>
              </w:rPr>
              <w:t>1202. CAUTION AGAINST AIDING THE WRONGDOER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Toc485816978 \h</w:instrText>
            </w:r>
            <w:r>
              <w:rPr>
                <w:webHidden/>
                <w:rtl/>
              </w:rPr>
              <w:instrText xml:space="preserve"> </w:instrText>
            </w:r>
            <w:r>
              <w:rPr>
                <w:webHidden/>
                <w:rtl/>
              </w:rPr>
            </w:r>
            <w:r>
              <w:rPr>
                <w:webHidden/>
                <w:rtl/>
              </w:rPr>
              <w:fldChar w:fldCharType="separate"/>
            </w:r>
            <w:r w:rsidR="00A82045">
              <w:rPr>
                <w:webHidden/>
              </w:rPr>
              <w:t>332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79"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Toc485816979 \h</w:instrText>
            </w:r>
            <w:r>
              <w:rPr>
                <w:noProof/>
                <w:webHidden/>
                <w:rtl/>
              </w:rPr>
              <w:instrText xml:space="preserve"> </w:instrText>
            </w:r>
            <w:r>
              <w:rPr>
                <w:noProof/>
                <w:webHidden/>
                <w:rtl/>
              </w:rPr>
            </w:r>
            <w:r>
              <w:rPr>
                <w:noProof/>
                <w:webHidden/>
                <w:rtl/>
              </w:rPr>
              <w:fldChar w:fldCharType="separate"/>
            </w:r>
            <w:r w:rsidR="00A82045">
              <w:rPr>
                <w:noProof/>
                <w:webHidden/>
              </w:rPr>
              <w:t>332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80" w:history="1">
            <w:r w:rsidRPr="004D5903">
              <w:rPr>
                <w:rStyle w:val="Hyperlink"/>
              </w:rPr>
              <w:t xml:space="preserve">1203 - </w:t>
            </w:r>
            <w:r w:rsidRPr="004D5903">
              <w:rPr>
                <w:rStyle w:val="Hyperlink"/>
                <w:rtl/>
              </w:rPr>
              <w:t>الحَثُّ عَلى‏ إعانَةِ المَظلومِ‏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Toc485816980 \h</w:instrText>
            </w:r>
            <w:r>
              <w:rPr>
                <w:webHidden/>
                <w:rtl/>
              </w:rPr>
              <w:instrText xml:space="preserve"> </w:instrText>
            </w:r>
            <w:r>
              <w:rPr>
                <w:webHidden/>
                <w:rtl/>
              </w:rPr>
            </w:r>
            <w:r>
              <w:rPr>
                <w:webHidden/>
                <w:rtl/>
              </w:rPr>
              <w:fldChar w:fldCharType="separate"/>
            </w:r>
            <w:r w:rsidR="00A82045">
              <w:rPr>
                <w:webHidden/>
              </w:rPr>
              <w:t>334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81" w:history="1">
            <w:r w:rsidRPr="004D5903">
              <w:rPr>
                <w:rStyle w:val="Hyperlink"/>
              </w:rPr>
              <w:t>1203. ENJOINMENT OF AIDING THE WRONGED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Toc485816981 \h</w:instrText>
            </w:r>
            <w:r>
              <w:rPr>
                <w:webHidden/>
                <w:rtl/>
              </w:rPr>
              <w:instrText xml:space="preserve"> </w:instrText>
            </w:r>
            <w:r>
              <w:rPr>
                <w:webHidden/>
                <w:rtl/>
              </w:rPr>
            </w:r>
            <w:r>
              <w:rPr>
                <w:webHidden/>
                <w:rtl/>
              </w:rPr>
              <w:fldChar w:fldCharType="separate"/>
            </w:r>
            <w:r w:rsidR="00A82045">
              <w:rPr>
                <w:webHidden/>
              </w:rPr>
              <w:t>334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82"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Toc485816982 \h</w:instrText>
            </w:r>
            <w:r>
              <w:rPr>
                <w:noProof/>
                <w:webHidden/>
                <w:rtl/>
              </w:rPr>
              <w:instrText xml:space="preserve"> </w:instrText>
            </w:r>
            <w:r>
              <w:rPr>
                <w:noProof/>
                <w:webHidden/>
                <w:rtl/>
              </w:rPr>
            </w:r>
            <w:r>
              <w:rPr>
                <w:noProof/>
                <w:webHidden/>
                <w:rtl/>
              </w:rPr>
              <w:fldChar w:fldCharType="separate"/>
            </w:r>
            <w:r w:rsidR="00A82045">
              <w:rPr>
                <w:noProof/>
                <w:webHidden/>
              </w:rPr>
              <w:t>334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83" w:history="1">
            <w:r w:rsidRPr="004D5903">
              <w:rPr>
                <w:rStyle w:val="Hyperlink"/>
              </w:rPr>
              <w:t xml:space="preserve">1204 - </w:t>
            </w:r>
            <w:r w:rsidRPr="004D5903">
              <w:rPr>
                <w:rStyle w:val="Hyperlink"/>
                <w:rtl/>
              </w:rPr>
              <w:t>التَّحذيرُ مِن دَعوةِ المَظلومِ‏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Toc485816983 \h</w:instrText>
            </w:r>
            <w:r>
              <w:rPr>
                <w:webHidden/>
                <w:rtl/>
              </w:rPr>
              <w:instrText xml:space="preserve"> </w:instrText>
            </w:r>
            <w:r>
              <w:rPr>
                <w:webHidden/>
                <w:rtl/>
              </w:rPr>
            </w:r>
            <w:r>
              <w:rPr>
                <w:webHidden/>
                <w:rtl/>
              </w:rPr>
              <w:fldChar w:fldCharType="separate"/>
            </w:r>
            <w:r w:rsidR="00A82045">
              <w:rPr>
                <w:webHidden/>
              </w:rPr>
              <w:t>335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84" w:history="1">
            <w:r w:rsidRPr="004D5903">
              <w:rPr>
                <w:rStyle w:val="Hyperlink"/>
              </w:rPr>
              <w:t>1204. BEING WARY OF THE PLEA [TO ALLAH] OF ONE WHO HAS BEEN WRONGED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Toc485816984 \h</w:instrText>
            </w:r>
            <w:r>
              <w:rPr>
                <w:webHidden/>
                <w:rtl/>
              </w:rPr>
              <w:instrText xml:space="preserve"> </w:instrText>
            </w:r>
            <w:r>
              <w:rPr>
                <w:webHidden/>
                <w:rtl/>
              </w:rPr>
            </w:r>
            <w:r>
              <w:rPr>
                <w:webHidden/>
                <w:rtl/>
              </w:rPr>
              <w:fldChar w:fldCharType="separate"/>
            </w:r>
            <w:r w:rsidR="00A82045">
              <w:rPr>
                <w:webHidden/>
              </w:rPr>
              <w:t>335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85"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Toc485816985 \h</w:instrText>
            </w:r>
            <w:r>
              <w:rPr>
                <w:noProof/>
                <w:webHidden/>
                <w:rtl/>
              </w:rPr>
              <w:instrText xml:space="preserve"> </w:instrText>
            </w:r>
            <w:r>
              <w:rPr>
                <w:noProof/>
                <w:webHidden/>
                <w:rtl/>
              </w:rPr>
            </w:r>
            <w:r>
              <w:rPr>
                <w:noProof/>
                <w:webHidden/>
                <w:rtl/>
              </w:rPr>
              <w:fldChar w:fldCharType="separate"/>
            </w:r>
            <w:r w:rsidR="00A82045">
              <w:rPr>
                <w:noProof/>
                <w:webHidden/>
              </w:rPr>
              <w:t>335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86" w:history="1">
            <w:r w:rsidRPr="004D5903">
              <w:rPr>
                <w:rStyle w:val="Hyperlink"/>
              </w:rPr>
              <w:t xml:space="preserve">260 - </w:t>
            </w:r>
            <w:r w:rsidRPr="004D5903">
              <w:rPr>
                <w:rStyle w:val="Hyperlink"/>
                <w:rtl/>
              </w:rPr>
              <w:t>الظَّنّ‏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Toc485816986 \h</w:instrText>
            </w:r>
            <w:r>
              <w:rPr>
                <w:webHidden/>
                <w:rtl/>
              </w:rPr>
              <w:instrText xml:space="preserve"> </w:instrText>
            </w:r>
            <w:r>
              <w:rPr>
                <w:webHidden/>
                <w:rtl/>
              </w:rPr>
            </w:r>
            <w:r>
              <w:rPr>
                <w:webHidden/>
                <w:rtl/>
              </w:rPr>
              <w:fldChar w:fldCharType="separate"/>
            </w:r>
            <w:r w:rsidR="00A82045">
              <w:rPr>
                <w:webHidden/>
              </w:rPr>
              <w:t>336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87" w:history="1">
            <w:r w:rsidRPr="004D5903">
              <w:rPr>
                <w:rStyle w:val="Hyperlink"/>
              </w:rPr>
              <w:t>260. CONJECTURE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Toc485816987 \h</w:instrText>
            </w:r>
            <w:r>
              <w:rPr>
                <w:webHidden/>
                <w:rtl/>
              </w:rPr>
              <w:instrText xml:space="preserve"> </w:instrText>
            </w:r>
            <w:r>
              <w:rPr>
                <w:webHidden/>
                <w:rtl/>
              </w:rPr>
            </w:r>
            <w:r>
              <w:rPr>
                <w:webHidden/>
                <w:rtl/>
              </w:rPr>
              <w:fldChar w:fldCharType="separate"/>
            </w:r>
            <w:r w:rsidR="00A82045">
              <w:rPr>
                <w:webHidden/>
              </w:rPr>
              <w:t>336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88" w:history="1">
            <w:r w:rsidRPr="004D5903">
              <w:rPr>
                <w:rStyle w:val="Hyperlink"/>
              </w:rPr>
              <w:t xml:space="preserve">1205 - </w:t>
            </w:r>
            <w:r w:rsidRPr="004D5903">
              <w:rPr>
                <w:rStyle w:val="Hyperlink"/>
                <w:rtl/>
              </w:rPr>
              <w:t>ظَنُّ العاقِلِ‏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Toc485816988 \h</w:instrText>
            </w:r>
            <w:r>
              <w:rPr>
                <w:webHidden/>
                <w:rtl/>
              </w:rPr>
              <w:instrText xml:space="preserve"> </w:instrText>
            </w:r>
            <w:r>
              <w:rPr>
                <w:webHidden/>
                <w:rtl/>
              </w:rPr>
            </w:r>
            <w:r>
              <w:rPr>
                <w:webHidden/>
                <w:rtl/>
              </w:rPr>
              <w:fldChar w:fldCharType="separate"/>
            </w:r>
            <w:r w:rsidR="00A82045">
              <w:rPr>
                <w:webHidden/>
              </w:rPr>
              <w:t>336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89" w:history="1">
            <w:r w:rsidRPr="004D5903">
              <w:rPr>
                <w:rStyle w:val="Hyperlink"/>
              </w:rPr>
              <w:t>1205. Conjecture of the Intellectual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Toc485816989 \h</w:instrText>
            </w:r>
            <w:r>
              <w:rPr>
                <w:webHidden/>
                <w:rtl/>
              </w:rPr>
              <w:instrText xml:space="preserve"> </w:instrText>
            </w:r>
            <w:r>
              <w:rPr>
                <w:webHidden/>
                <w:rtl/>
              </w:rPr>
            </w:r>
            <w:r>
              <w:rPr>
                <w:webHidden/>
                <w:rtl/>
              </w:rPr>
              <w:fldChar w:fldCharType="separate"/>
            </w:r>
            <w:r w:rsidR="00A82045">
              <w:rPr>
                <w:webHidden/>
              </w:rPr>
              <w:t>336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90"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Toc485816990 \h</w:instrText>
            </w:r>
            <w:r>
              <w:rPr>
                <w:noProof/>
                <w:webHidden/>
                <w:rtl/>
              </w:rPr>
              <w:instrText xml:space="preserve"> </w:instrText>
            </w:r>
            <w:r>
              <w:rPr>
                <w:noProof/>
                <w:webHidden/>
                <w:rtl/>
              </w:rPr>
            </w:r>
            <w:r>
              <w:rPr>
                <w:noProof/>
                <w:webHidden/>
                <w:rtl/>
              </w:rPr>
              <w:fldChar w:fldCharType="separate"/>
            </w:r>
            <w:r w:rsidR="00A82045">
              <w:rPr>
                <w:noProof/>
                <w:webHidden/>
              </w:rPr>
              <w:t>336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91" w:history="1">
            <w:r w:rsidRPr="004D5903">
              <w:rPr>
                <w:rStyle w:val="Hyperlink"/>
              </w:rPr>
              <w:t xml:space="preserve">1206 - </w:t>
            </w:r>
            <w:r w:rsidRPr="004D5903">
              <w:rPr>
                <w:rStyle w:val="Hyperlink"/>
                <w:rtl/>
              </w:rPr>
              <w:t>الحَثُّ عَلى‏ حُسنِ الظَّنِّ بِفِعلِ المُؤمِنِ‏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Toc485816991 \h</w:instrText>
            </w:r>
            <w:r>
              <w:rPr>
                <w:webHidden/>
                <w:rtl/>
              </w:rPr>
              <w:instrText xml:space="preserve"> </w:instrText>
            </w:r>
            <w:r>
              <w:rPr>
                <w:webHidden/>
                <w:rtl/>
              </w:rPr>
            </w:r>
            <w:r>
              <w:rPr>
                <w:webHidden/>
                <w:rtl/>
              </w:rPr>
              <w:fldChar w:fldCharType="separate"/>
            </w:r>
            <w:r w:rsidR="00A82045">
              <w:rPr>
                <w:webHidden/>
              </w:rPr>
              <w:t>337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92" w:history="1">
            <w:r w:rsidRPr="004D5903">
              <w:rPr>
                <w:rStyle w:val="Hyperlink"/>
              </w:rPr>
              <w:t>1206. ENJOINMENT TO ENTERTAIN GOOD OPINION ABOUT THE DEED OF A BELIEVER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Toc485816992 \h</w:instrText>
            </w:r>
            <w:r>
              <w:rPr>
                <w:webHidden/>
                <w:rtl/>
              </w:rPr>
              <w:instrText xml:space="preserve"> </w:instrText>
            </w:r>
            <w:r>
              <w:rPr>
                <w:webHidden/>
                <w:rtl/>
              </w:rPr>
            </w:r>
            <w:r>
              <w:rPr>
                <w:webHidden/>
                <w:rtl/>
              </w:rPr>
              <w:fldChar w:fldCharType="separate"/>
            </w:r>
            <w:r w:rsidR="00A82045">
              <w:rPr>
                <w:webHidden/>
              </w:rPr>
              <w:t>337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93"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Toc485816993 \h</w:instrText>
            </w:r>
            <w:r>
              <w:rPr>
                <w:noProof/>
                <w:webHidden/>
                <w:rtl/>
              </w:rPr>
              <w:instrText xml:space="preserve"> </w:instrText>
            </w:r>
            <w:r>
              <w:rPr>
                <w:noProof/>
                <w:webHidden/>
                <w:rtl/>
              </w:rPr>
            </w:r>
            <w:r>
              <w:rPr>
                <w:noProof/>
                <w:webHidden/>
                <w:rtl/>
              </w:rPr>
              <w:fldChar w:fldCharType="separate"/>
            </w:r>
            <w:r w:rsidR="00A82045">
              <w:rPr>
                <w:noProof/>
                <w:webHidden/>
              </w:rPr>
              <w:t>337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94" w:history="1">
            <w:r w:rsidRPr="004D5903">
              <w:rPr>
                <w:rStyle w:val="Hyperlink"/>
                <w:lang w:bidi="fa-IR"/>
              </w:rPr>
              <w:t xml:space="preserve">1207 - </w:t>
            </w:r>
            <w:r w:rsidRPr="004D5903">
              <w:rPr>
                <w:rStyle w:val="Hyperlink"/>
                <w:rtl/>
                <w:lang w:bidi="fa-IR"/>
              </w:rPr>
              <w:t>فَضلُ حُسنِ الظَّنِ‏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Toc485816994 \h</w:instrText>
            </w:r>
            <w:r>
              <w:rPr>
                <w:webHidden/>
                <w:rtl/>
              </w:rPr>
              <w:instrText xml:space="preserve"> </w:instrText>
            </w:r>
            <w:r>
              <w:rPr>
                <w:webHidden/>
                <w:rtl/>
              </w:rPr>
            </w:r>
            <w:r>
              <w:rPr>
                <w:webHidden/>
                <w:rtl/>
              </w:rPr>
              <w:fldChar w:fldCharType="separate"/>
            </w:r>
            <w:r w:rsidR="00A82045">
              <w:rPr>
                <w:webHidden/>
              </w:rPr>
              <w:t>338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95" w:history="1">
            <w:r w:rsidRPr="004D5903">
              <w:rPr>
                <w:rStyle w:val="Hyperlink"/>
                <w:lang w:bidi="fa-IR"/>
              </w:rPr>
              <w:t>1207. THE VIRTUE OF ENTERTAINING GOOD OPINIONS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Toc485816995 \h</w:instrText>
            </w:r>
            <w:r>
              <w:rPr>
                <w:webHidden/>
                <w:rtl/>
              </w:rPr>
              <w:instrText xml:space="preserve"> </w:instrText>
            </w:r>
            <w:r>
              <w:rPr>
                <w:webHidden/>
                <w:rtl/>
              </w:rPr>
            </w:r>
            <w:r>
              <w:rPr>
                <w:webHidden/>
                <w:rtl/>
              </w:rPr>
              <w:fldChar w:fldCharType="separate"/>
            </w:r>
            <w:r w:rsidR="00A82045">
              <w:rPr>
                <w:webHidden/>
              </w:rPr>
              <w:t>338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9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Toc485816996 \h</w:instrText>
            </w:r>
            <w:r>
              <w:rPr>
                <w:noProof/>
                <w:webHidden/>
                <w:rtl/>
              </w:rPr>
              <w:instrText xml:space="preserve"> </w:instrText>
            </w:r>
            <w:r>
              <w:rPr>
                <w:noProof/>
                <w:webHidden/>
                <w:rtl/>
              </w:rPr>
            </w:r>
            <w:r>
              <w:rPr>
                <w:noProof/>
                <w:webHidden/>
                <w:rtl/>
              </w:rPr>
              <w:fldChar w:fldCharType="separate"/>
            </w:r>
            <w:r w:rsidR="00A82045">
              <w:rPr>
                <w:noProof/>
                <w:webHidden/>
              </w:rPr>
              <w:t>338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97" w:history="1">
            <w:r w:rsidRPr="004D5903">
              <w:rPr>
                <w:rStyle w:val="Hyperlink"/>
                <w:lang w:bidi="fa-IR"/>
              </w:rPr>
              <w:t xml:space="preserve">1208 - </w:t>
            </w:r>
            <w:r w:rsidRPr="004D5903">
              <w:rPr>
                <w:rStyle w:val="Hyperlink"/>
                <w:rtl/>
                <w:lang w:bidi="fa-IR"/>
              </w:rPr>
              <w:t>التّحذيرُ مِن سوءِ الظَّنِ‏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Toc485816997 \h</w:instrText>
            </w:r>
            <w:r>
              <w:rPr>
                <w:webHidden/>
                <w:rtl/>
              </w:rPr>
              <w:instrText xml:space="preserve"> </w:instrText>
            </w:r>
            <w:r>
              <w:rPr>
                <w:webHidden/>
                <w:rtl/>
              </w:rPr>
            </w:r>
            <w:r>
              <w:rPr>
                <w:webHidden/>
                <w:rtl/>
              </w:rPr>
              <w:fldChar w:fldCharType="separate"/>
            </w:r>
            <w:r w:rsidR="00A82045">
              <w:rPr>
                <w:webHidden/>
              </w:rPr>
              <w:t>339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6998" w:history="1">
            <w:r w:rsidRPr="004D5903">
              <w:rPr>
                <w:rStyle w:val="Hyperlink"/>
                <w:lang w:bidi="fa-IR"/>
              </w:rPr>
              <w:t>1208. CAUTION AGAINST ENTERTAINING LOW OR SUSPICIOUS OPINIONS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Toc485816998 \h</w:instrText>
            </w:r>
            <w:r>
              <w:rPr>
                <w:webHidden/>
                <w:rtl/>
              </w:rPr>
              <w:instrText xml:space="preserve"> </w:instrText>
            </w:r>
            <w:r>
              <w:rPr>
                <w:webHidden/>
                <w:rtl/>
              </w:rPr>
            </w:r>
            <w:r>
              <w:rPr>
                <w:webHidden/>
                <w:rtl/>
              </w:rPr>
              <w:fldChar w:fldCharType="separate"/>
            </w:r>
            <w:r w:rsidR="00A82045">
              <w:rPr>
                <w:webHidden/>
              </w:rPr>
              <w:t>339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699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Toc485816999 \h</w:instrText>
            </w:r>
            <w:r>
              <w:rPr>
                <w:noProof/>
                <w:webHidden/>
                <w:rtl/>
              </w:rPr>
              <w:instrText xml:space="preserve"> </w:instrText>
            </w:r>
            <w:r>
              <w:rPr>
                <w:noProof/>
                <w:webHidden/>
                <w:rtl/>
              </w:rPr>
            </w:r>
            <w:r>
              <w:rPr>
                <w:noProof/>
                <w:webHidden/>
                <w:rtl/>
              </w:rPr>
              <w:fldChar w:fldCharType="separate"/>
            </w:r>
            <w:r w:rsidR="00A82045">
              <w:rPr>
                <w:noProof/>
                <w:webHidden/>
              </w:rPr>
              <w:t>339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00" w:history="1">
            <w:r w:rsidRPr="004D5903">
              <w:rPr>
                <w:rStyle w:val="Hyperlink"/>
                <w:lang w:bidi="fa-IR"/>
              </w:rPr>
              <w:t xml:space="preserve">1209 - </w:t>
            </w:r>
            <w:r w:rsidRPr="004D5903">
              <w:rPr>
                <w:rStyle w:val="Hyperlink"/>
                <w:rtl/>
                <w:lang w:bidi="fa-IR"/>
              </w:rPr>
              <w:t>ضَرورَةُ التَّجَنُّبِ عَمّا يُوجِبُ سُوءَ الظَّنِ‏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Toc485817000 \h</w:instrText>
            </w:r>
            <w:r>
              <w:rPr>
                <w:webHidden/>
                <w:rtl/>
              </w:rPr>
              <w:instrText xml:space="preserve"> </w:instrText>
            </w:r>
            <w:r>
              <w:rPr>
                <w:webHidden/>
                <w:rtl/>
              </w:rPr>
            </w:r>
            <w:r>
              <w:rPr>
                <w:webHidden/>
                <w:rtl/>
              </w:rPr>
              <w:fldChar w:fldCharType="separate"/>
            </w:r>
            <w:r w:rsidR="00A82045">
              <w:rPr>
                <w:webHidden/>
              </w:rPr>
              <w:t>341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01" w:history="1">
            <w:r w:rsidRPr="004D5903">
              <w:rPr>
                <w:rStyle w:val="Hyperlink"/>
                <w:lang w:bidi="fa-IR"/>
              </w:rPr>
              <w:t>1209. THE NECESSITY OF AVOIDING THAT WHICH INCITES SUSPICIOUS THOUGHTS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Toc485817001 \h</w:instrText>
            </w:r>
            <w:r>
              <w:rPr>
                <w:webHidden/>
                <w:rtl/>
              </w:rPr>
              <w:instrText xml:space="preserve"> </w:instrText>
            </w:r>
            <w:r>
              <w:rPr>
                <w:webHidden/>
                <w:rtl/>
              </w:rPr>
            </w:r>
            <w:r>
              <w:rPr>
                <w:webHidden/>
                <w:rtl/>
              </w:rPr>
              <w:fldChar w:fldCharType="separate"/>
            </w:r>
            <w:r w:rsidR="00A82045">
              <w:rPr>
                <w:webHidden/>
              </w:rPr>
              <w:t>341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0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Toc485817002 \h</w:instrText>
            </w:r>
            <w:r>
              <w:rPr>
                <w:noProof/>
                <w:webHidden/>
                <w:rtl/>
              </w:rPr>
              <w:instrText xml:space="preserve"> </w:instrText>
            </w:r>
            <w:r>
              <w:rPr>
                <w:noProof/>
                <w:webHidden/>
                <w:rtl/>
              </w:rPr>
            </w:r>
            <w:r>
              <w:rPr>
                <w:noProof/>
                <w:webHidden/>
                <w:rtl/>
              </w:rPr>
              <w:fldChar w:fldCharType="separate"/>
            </w:r>
            <w:r w:rsidR="00A82045">
              <w:rPr>
                <w:noProof/>
                <w:webHidden/>
              </w:rPr>
              <w:t>341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03" w:history="1">
            <w:r w:rsidRPr="004D5903">
              <w:rPr>
                <w:rStyle w:val="Hyperlink"/>
                <w:lang w:bidi="fa-IR"/>
              </w:rPr>
              <w:t xml:space="preserve">1210 - </w:t>
            </w:r>
            <w:r w:rsidRPr="004D5903">
              <w:rPr>
                <w:rStyle w:val="Hyperlink"/>
                <w:rtl/>
                <w:lang w:bidi="fa-IR"/>
              </w:rPr>
              <w:t>مَوارِدُ جَوازِ سوءِ الظَّنِ‏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Toc485817003 \h</w:instrText>
            </w:r>
            <w:r>
              <w:rPr>
                <w:webHidden/>
                <w:rtl/>
              </w:rPr>
              <w:instrText xml:space="preserve"> </w:instrText>
            </w:r>
            <w:r>
              <w:rPr>
                <w:webHidden/>
                <w:rtl/>
              </w:rPr>
            </w:r>
            <w:r>
              <w:rPr>
                <w:webHidden/>
                <w:rtl/>
              </w:rPr>
              <w:fldChar w:fldCharType="separate"/>
            </w:r>
            <w:r w:rsidR="00A82045">
              <w:rPr>
                <w:webHidden/>
              </w:rPr>
              <w:t>342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04" w:history="1">
            <w:r w:rsidRPr="004D5903">
              <w:rPr>
                <w:rStyle w:val="Hyperlink"/>
                <w:lang w:bidi="fa-IR"/>
              </w:rPr>
              <w:t>1210. INSTANCES WHEN SUSPICION IS ALLOWED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Toc485817004 \h</w:instrText>
            </w:r>
            <w:r>
              <w:rPr>
                <w:webHidden/>
                <w:rtl/>
              </w:rPr>
              <w:instrText xml:space="preserve"> </w:instrText>
            </w:r>
            <w:r>
              <w:rPr>
                <w:webHidden/>
                <w:rtl/>
              </w:rPr>
            </w:r>
            <w:r>
              <w:rPr>
                <w:webHidden/>
                <w:rtl/>
              </w:rPr>
              <w:fldChar w:fldCharType="separate"/>
            </w:r>
            <w:r w:rsidR="00A82045">
              <w:rPr>
                <w:webHidden/>
              </w:rPr>
              <w:t>342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0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Toc485817005 \h</w:instrText>
            </w:r>
            <w:r>
              <w:rPr>
                <w:noProof/>
                <w:webHidden/>
                <w:rtl/>
              </w:rPr>
              <w:instrText xml:space="preserve"> </w:instrText>
            </w:r>
            <w:r>
              <w:rPr>
                <w:noProof/>
                <w:webHidden/>
                <w:rtl/>
              </w:rPr>
            </w:r>
            <w:r>
              <w:rPr>
                <w:noProof/>
                <w:webHidden/>
                <w:rtl/>
              </w:rPr>
              <w:fldChar w:fldCharType="separate"/>
            </w:r>
            <w:r w:rsidR="00A82045">
              <w:rPr>
                <w:noProof/>
                <w:webHidden/>
              </w:rPr>
              <w:t>342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06" w:history="1">
            <w:r w:rsidRPr="004D5903">
              <w:rPr>
                <w:rStyle w:val="Hyperlink"/>
                <w:lang w:bidi="fa-IR"/>
              </w:rPr>
              <w:t xml:space="preserve">261 - </w:t>
            </w:r>
            <w:r w:rsidRPr="004D5903">
              <w:rPr>
                <w:rStyle w:val="Hyperlink"/>
                <w:rtl/>
                <w:lang w:bidi="fa-IR"/>
              </w:rPr>
              <w:t>العِبادة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Toc485817006 \h</w:instrText>
            </w:r>
            <w:r>
              <w:rPr>
                <w:webHidden/>
                <w:rtl/>
              </w:rPr>
              <w:instrText xml:space="preserve"> </w:instrText>
            </w:r>
            <w:r>
              <w:rPr>
                <w:webHidden/>
                <w:rtl/>
              </w:rPr>
            </w:r>
            <w:r>
              <w:rPr>
                <w:webHidden/>
                <w:rtl/>
              </w:rPr>
              <w:fldChar w:fldCharType="separate"/>
            </w:r>
            <w:r w:rsidR="00A82045">
              <w:rPr>
                <w:webHidden/>
              </w:rPr>
              <w:t>343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07" w:history="1">
            <w:r w:rsidRPr="004D5903">
              <w:rPr>
                <w:rStyle w:val="Hyperlink"/>
                <w:lang w:bidi="fa-IR"/>
              </w:rPr>
              <w:t>261. WORSHIP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Toc485817007 \h</w:instrText>
            </w:r>
            <w:r>
              <w:rPr>
                <w:webHidden/>
                <w:rtl/>
              </w:rPr>
              <w:instrText xml:space="preserve"> </w:instrText>
            </w:r>
            <w:r>
              <w:rPr>
                <w:webHidden/>
                <w:rtl/>
              </w:rPr>
            </w:r>
            <w:r>
              <w:rPr>
                <w:webHidden/>
                <w:rtl/>
              </w:rPr>
              <w:fldChar w:fldCharType="separate"/>
            </w:r>
            <w:r w:rsidR="00A82045">
              <w:rPr>
                <w:webHidden/>
              </w:rPr>
              <w:t>343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08" w:history="1">
            <w:r w:rsidRPr="004D5903">
              <w:rPr>
                <w:rStyle w:val="Hyperlink"/>
                <w:lang w:bidi="fa-IR"/>
              </w:rPr>
              <w:t xml:space="preserve">1211 - </w:t>
            </w:r>
            <w:r w:rsidRPr="004D5903">
              <w:rPr>
                <w:rStyle w:val="Hyperlink"/>
                <w:rtl/>
                <w:lang w:bidi="fa-IR"/>
              </w:rPr>
              <w:t>الحَثُّ عَلَى العِبادَةِ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Toc485817008 \h</w:instrText>
            </w:r>
            <w:r>
              <w:rPr>
                <w:webHidden/>
                <w:rtl/>
              </w:rPr>
              <w:instrText xml:space="preserve"> </w:instrText>
            </w:r>
            <w:r>
              <w:rPr>
                <w:webHidden/>
                <w:rtl/>
              </w:rPr>
            </w:r>
            <w:r>
              <w:rPr>
                <w:webHidden/>
                <w:rtl/>
              </w:rPr>
              <w:fldChar w:fldCharType="separate"/>
            </w:r>
            <w:r w:rsidR="00A82045">
              <w:rPr>
                <w:webHidden/>
              </w:rPr>
              <w:t>343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09" w:history="1">
            <w:r w:rsidRPr="004D5903">
              <w:rPr>
                <w:rStyle w:val="Hyperlink"/>
                <w:lang w:bidi="fa-IR"/>
              </w:rPr>
              <w:t>1211. ENCOURAGING WORSHIP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Toc485817009 \h</w:instrText>
            </w:r>
            <w:r>
              <w:rPr>
                <w:webHidden/>
                <w:rtl/>
              </w:rPr>
              <w:instrText xml:space="preserve"> </w:instrText>
            </w:r>
            <w:r>
              <w:rPr>
                <w:webHidden/>
                <w:rtl/>
              </w:rPr>
            </w:r>
            <w:r>
              <w:rPr>
                <w:webHidden/>
                <w:rtl/>
              </w:rPr>
              <w:fldChar w:fldCharType="separate"/>
            </w:r>
            <w:r w:rsidR="00A82045">
              <w:rPr>
                <w:webHidden/>
              </w:rPr>
              <w:t>343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1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Toc485817010 \h</w:instrText>
            </w:r>
            <w:r>
              <w:rPr>
                <w:noProof/>
                <w:webHidden/>
                <w:rtl/>
              </w:rPr>
              <w:instrText xml:space="preserve"> </w:instrText>
            </w:r>
            <w:r>
              <w:rPr>
                <w:noProof/>
                <w:webHidden/>
                <w:rtl/>
              </w:rPr>
            </w:r>
            <w:r>
              <w:rPr>
                <w:noProof/>
                <w:webHidden/>
                <w:rtl/>
              </w:rPr>
              <w:fldChar w:fldCharType="separate"/>
            </w:r>
            <w:r w:rsidR="00A82045">
              <w:rPr>
                <w:noProof/>
                <w:webHidden/>
              </w:rPr>
              <w:t>343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11" w:history="1">
            <w:r w:rsidRPr="004D5903">
              <w:rPr>
                <w:rStyle w:val="Hyperlink"/>
                <w:lang w:bidi="fa-IR"/>
              </w:rPr>
              <w:t xml:space="preserve">1212 - </w:t>
            </w:r>
            <w:r w:rsidRPr="004D5903">
              <w:rPr>
                <w:rStyle w:val="Hyperlink"/>
                <w:rtl/>
                <w:lang w:bidi="fa-IR"/>
              </w:rPr>
              <w:t>دَورُ التَّفَقُّهِ واليقينِ فِي العِبادَةِ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Toc485817011 \h</w:instrText>
            </w:r>
            <w:r>
              <w:rPr>
                <w:webHidden/>
                <w:rtl/>
              </w:rPr>
              <w:instrText xml:space="preserve"> </w:instrText>
            </w:r>
            <w:r>
              <w:rPr>
                <w:webHidden/>
                <w:rtl/>
              </w:rPr>
            </w:r>
            <w:r>
              <w:rPr>
                <w:webHidden/>
                <w:rtl/>
              </w:rPr>
              <w:fldChar w:fldCharType="separate"/>
            </w:r>
            <w:r w:rsidR="00A82045">
              <w:rPr>
                <w:webHidden/>
              </w:rPr>
              <w:t>345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12" w:history="1">
            <w:r w:rsidRPr="004D5903">
              <w:rPr>
                <w:rStyle w:val="Hyperlink"/>
                <w:lang w:bidi="fa-IR"/>
              </w:rPr>
              <w:t>1212. THE ROLE OF UNDERSTANDING AND CONVICTION IN WORSHIP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Toc485817012 \h</w:instrText>
            </w:r>
            <w:r>
              <w:rPr>
                <w:webHidden/>
                <w:rtl/>
              </w:rPr>
              <w:instrText xml:space="preserve"> </w:instrText>
            </w:r>
            <w:r>
              <w:rPr>
                <w:webHidden/>
                <w:rtl/>
              </w:rPr>
            </w:r>
            <w:r>
              <w:rPr>
                <w:webHidden/>
                <w:rtl/>
              </w:rPr>
              <w:fldChar w:fldCharType="separate"/>
            </w:r>
            <w:r w:rsidR="00A82045">
              <w:rPr>
                <w:webHidden/>
              </w:rPr>
              <w:t>345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1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Toc485817013 \h</w:instrText>
            </w:r>
            <w:r>
              <w:rPr>
                <w:noProof/>
                <w:webHidden/>
                <w:rtl/>
              </w:rPr>
              <w:instrText xml:space="preserve"> </w:instrText>
            </w:r>
            <w:r>
              <w:rPr>
                <w:noProof/>
                <w:webHidden/>
                <w:rtl/>
              </w:rPr>
            </w:r>
            <w:r>
              <w:rPr>
                <w:noProof/>
                <w:webHidden/>
                <w:rtl/>
              </w:rPr>
              <w:fldChar w:fldCharType="separate"/>
            </w:r>
            <w:r w:rsidR="00A82045">
              <w:rPr>
                <w:noProof/>
                <w:webHidden/>
              </w:rPr>
              <w:t>345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14" w:history="1">
            <w:r w:rsidRPr="004D5903">
              <w:rPr>
                <w:rStyle w:val="Hyperlink"/>
                <w:lang w:bidi="fa-IR"/>
              </w:rPr>
              <w:t xml:space="preserve">1213 - </w:t>
            </w:r>
            <w:r w:rsidRPr="004D5903">
              <w:rPr>
                <w:rStyle w:val="Hyperlink"/>
                <w:rtl/>
                <w:lang w:bidi="fa-IR"/>
              </w:rPr>
              <w:t>أنواعُ العِبادَةِ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Toc485817014 \h</w:instrText>
            </w:r>
            <w:r>
              <w:rPr>
                <w:webHidden/>
                <w:rtl/>
              </w:rPr>
              <w:instrText xml:space="preserve"> </w:instrText>
            </w:r>
            <w:r>
              <w:rPr>
                <w:webHidden/>
                <w:rtl/>
              </w:rPr>
            </w:r>
            <w:r>
              <w:rPr>
                <w:webHidden/>
                <w:rtl/>
              </w:rPr>
              <w:fldChar w:fldCharType="separate"/>
            </w:r>
            <w:r w:rsidR="00A82045">
              <w:rPr>
                <w:webHidden/>
              </w:rPr>
              <w:t>346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15" w:history="1">
            <w:r w:rsidRPr="004D5903">
              <w:rPr>
                <w:rStyle w:val="Hyperlink"/>
                <w:lang w:bidi="fa-IR"/>
              </w:rPr>
              <w:t>1213. TYPES OF WORSHIP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Toc485817015 \h</w:instrText>
            </w:r>
            <w:r>
              <w:rPr>
                <w:webHidden/>
                <w:rtl/>
              </w:rPr>
              <w:instrText xml:space="preserve"> </w:instrText>
            </w:r>
            <w:r>
              <w:rPr>
                <w:webHidden/>
                <w:rtl/>
              </w:rPr>
            </w:r>
            <w:r>
              <w:rPr>
                <w:webHidden/>
                <w:rtl/>
              </w:rPr>
              <w:fldChar w:fldCharType="separate"/>
            </w:r>
            <w:r w:rsidR="00A82045">
              <w:rPr>
                <w:webHidden/>
              </w:rPr>
              <w:t>346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1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Toc485817016 \h</w:instrText>
            </w:r>
            <w:r>
              <w:rPr>
                <w:noProof/>
                <w:webHidden/>
                <w:rtl/>
              </w:rPr>
              <w:instrText xml:space="preserve"> </w:instrText>
            </w:r>
            <w:r>
              <w:rPr>
                <w:noProof/>
                <w:webHidden/>
                <w:rtl/>
              </w:rPr>
            </w:r>
            <w:r>
              <w:rPr>
                <w:noProof/>
                <w:webHidden/>
                <w:rtl/>
              </w:rPr>
              <w:fldChar w:fldCharType="separate"/>
            </w:r>
            <w:r w:rsidR="00A82045">
              <w:rPr>
                <w:noProof/>
                <w:webHidden/>
              </w:rPr>
              <w:t>347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17" w:history="1">
            <w:r w:rsidRPr="004D5903">
              <w:rPr>
                <w:rStyle w:val="Hyperlink"/>
                <w:lang w:bidi="fa-IR"/>
              </w:rPr>
              <w:t xml:space="preserve">1214 - </w:t>
            </w:r>
            <w:r w:rsidRPr="004D5903">
              <w:rPr>
                <w:rStyle w:val="Hyperlink"/>
                <w:rtl/>
                <w:lang w:bidi="fa-IR"/>
              </w:rPr>
              <w:t>أنواعُ العُبّادِ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Toc485817017 \h</w:instrText>
            </w:r>
            <w:r>
              <w:rPr>
                <w:webHidden/>
                <w:rtl/>
              </w:rPr>
              <w:instrText xml:space="preserve"> </w:instrText>
            </w:r>
            <w:r>
              <w:rPr>
                <w:webHidden/>
                <w:rtl/>
              </w:rPr>
            </w:r>
            <w:r>
              <w:rPr>
                <w:webHidden/>
                <w:rtl/>
              </w:rPr>
              <w:fldChar w:fldCharType="separate"/>
            </w:r>
            <w:r w:rsidR="00A82045">
              <w:rPr>
                <w:webHidden/>
              </w:rPr>
              <w:t>348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18" w:history="1">
            <w:r w:rsidRPr="004D5903">
              <w:rPr>
                <w:rStyle w:val="Hyperlink"/>
                <w:lang w:bidi="fa-IR"/>
              </w:rPr>
              <w:t>1214. TYPES OF WORSHIPPERS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Toc485817018 \h</w:instrText>
            </w:r>
            <w:r>
              <w:rPr>
                <w:webHidden/>
                <w:rtl/>
              </w:rPr>
              <w:instrText xml:space="preserve"> </w:instrText>
            </w:r>
            <w:r>
              <w:rPr>
                <w:webHidden/>
                <w:rtl/>
              </w:rPr>
            </w:r>
            <w:r>
              <w:rPr>
                <w:webHidden/>
                <w:rtl/>
              </w:rPr>
              <w:fldChar w:fldCharType="separate"/>
            </w:r>
            <w:r w:rsidR="00A82045">
              <w:rPr>
                <w:webHidden/>
              </w:rPr>
              <w:t>348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1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Toc485817019 \h</w:instrText>
            </w:r>
            <w:r>
              <w:rPr>
                <w:noProof/>
                <w:webHidden/>
                <w:rtl/>
              </w:rPr>
              <w:instrText xml:space="preserve"> </w:instrText>
            </w:r>
            <w:r>
              <w:rPr>
                <w:noProof/>
                <w:webHidden/>
                <w:rtl/>
              </w:rPr>
            </w:r>
            <w:r>
              <w:rPr>
                <w:noProof/>
                <w:webHidden/>
                <w:rtl/>
              </w:rPr>
              <w:fldChar w:fldCharType="separate"/>
            </w:r>
            <w:r w:rsidR="00A82045">
              <w:rPr>
                <w:noProof/>
                <w:webHidden/>
              </w:rPr>
              <w:t>348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20" w:history="1">
            <w:r w:rsidRPr="004D5903">
              <w:rPr>
                <w:rStyle w:val="Hyperlink"/>
                <w:lang w:bidi="fa-IR"/>
              </w:rPr>
              <w:t xml:space="preserve">1215 - </w:t>
            </w:r>
            <w:r w:rsidRPr="004D5903">
              <w:rPr>
                <w:rStyle w:val="Hyperlink"/>
                <w:rtl/>
                <w:lang w:bidi="fa-IR"/>
              </w:rPr>
              <w:t>أفضلُ العِبادَةِ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Toc485817020 \h</w:instrText>
            </w:r>
            <w:r>
              <w:rPr>
                <w:webHidden/>
                <w:rtl/>
              </w:rPr>
              <w:instrText xml:space="preserve"> </w:instrText>
            </w:r>
            <w:r>
              <w:rPr>
                <w:webHidden/>
                <w:rtl/>
              </w:rPr>
            </w:r>
            <w:r>
              <w:rPr>
                <w:webHidden/>
                <w:rtl/>
              </w:rPr>
              <w:fldChar w:fldCharType="separate"/>
            </w:r>
            <w:r w:rsidR="00A82045">
              <w:rPr>
                <w:webHidden/>
              </w:rPr>
              <w:t>349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21" w:history="1">
            <w:r w:rsidRPr="004D5903">
              <w:rPr>
                <w:rStyle w:val="Hyperlink"/>
                <w:lang w:bidi="fa-IR"/>
              </w:rPr>
              <w:t>1215. THE BEST FORM OF WORSHIP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Toc485817021 \h</w:instrText>
            </w:r>
            <w:r>
              <w:rPr>
                <w:webHidden/>
                <w:rtl/>
              </w:rPr>
              <w:instrText xml:space="preserve"> </w:instrText>
            </w:r>
            <w:r>
              <w:rPr>
                <w:webHidden/>
                <w:rtl/>
              </w:rPr>
            </w:r>
            <w:r>
              <w:rPr>
                <w:webHidden/>
                <w:rtl/>
              </w:rPr>
              <w:fldChar w:fldCharType="separate"/>
            </w:r>
            <w:r w:rsidR="00A82045">
              <w:rPr>
                <w:webHidden/>
              </w:rPr>
              <w:t>349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2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Toc485817022 \h</w:instrText>
            </w:r>
            <w:r>
              <w:rPr>
                <w:noProof/>
                <w:webHidden/>
                <w:rtl/>
              </w:rPr>
              <w:instrText xml:space="preserve"> </w:instrText>
            </w:r>
            <w:r>
              <w:rPr>
                <w:noProof/>
                <w:webHidden/>
                <w:rtl/>
              </w:rPr>
            </w:r>
            <w:r>
              <w:rPr>
                <w:noProof/>
                <w:webHidden/>
                <w:rtl/>
              </w:rPr>
              <w:fldChar w:fldCharType="separate"/>
            </w:r>
            <w:r w:rsidR="00A82045">
              <w:rPr>
                <w:noProof/>
                <w:webHidden/>
              </w:rPr>
              <w:t>350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23" w:history="1">
            <w:r w:rsidRPr="004D5903">
              <w:rPr>
                <w:rStyle w:val="Hyperlink"/>
                <w:lang w:bidi="fa-IR"/>
              </w:rPr>
              <w:t xml:space="preserve">1216 - </w:t>
            </w:r>
            <w:r w:rsidRPr="004D5903">
              <w:rPr>
                <w:rStyle w:val="Hyperlink"/>
                <w:rtl/>
                <w:lang w:bidi="fa-IR"/>
              </w:rPr>
              <w:t>النَّشاطُ فِي العِبادَةِ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Toc485817023 \h</w:instrText>
            </w:r>
            <w:r>
              <w:rPr>
                <w:webHidden/>
                <w:rtl/>
              </w:rPr>
              <w:instrText xml:space="preserve"> </w:instrText>
            </w:r>
            <w:r>
              <w:rPr>
                <w:webHidden/>
                <w:rtl/>
              </w:rPr>
            </w:r>
            <w:r>
              <w:rPr>
                <w:webHidden/>
                <w:rtl/>
              </w:rPr>
              <w:fldChar w:fldCharType="separate"/>
            </w:r>
            <w:r w:rsidR="00A82045">
              <w:rPr>
                <w:webHidden/>
              </w:rPr>
              <w:t>351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24" w:history="1">
            <w:r w:rsidRPr="004D5903">
              <w:rPr>
                <w:rStyle w:val="Hyperlink"/>
                <w:lang w:bidi="fa-IR"/>
              </w:rPr>
              <w:t>1216. Eagerness and Vitality in Worship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Toc485817024 \h</w:instrText>
            </w:r>
            <w:r>
              <w:rPr>
                <w:webHidden/>
                <w:rtl/>
              </w:rPr>
              <w:instrText xml:space="preserve"> </w:instrText>
            </w:r>
            <w:r>
              <w:rPr>
                <w:webHidden/>
                <w:rtl/>
              </w:rPr>
            </w:r>
            <w:r>
              <w:rPr>
                <w:webHidden/>
                <w:rtl/>
              </w:rPr>
              <w:fldChar w:fldCharType="separate"/>
            </w:r>
            <w:r w:rsidR="00A82045">
              <w:rPr>
                <w:webHidden/>
              </w:rPr>
              <w:t>351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2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Toc485817025 \h</w:instrText>
            </w:r>
            <w:r>
              <w:rPr>
                <w:noProof/>
                <w:webHidden/>
                <w:rtl/>
              </w:rPr>
              <w:instrText xml:space="preserve"> </w:instrText>
            </w:r>
            <w:r>
              <w:rPr>
                <w:noProof/>
                <w:webHidden/>
                <w:rtl/>
              </w:rPr>
            </w:r>
            <w:r>
              <w:rPr>
                <w:noProof/>
                <w:webHidden/>
                <w:rtl/>
              </w:rPr>
              <w:fldChar w:fldCharType="separate"/>
            </w:r>
            <w:r w:rsidR="00A82045">
              <w:rPr>
                <w:noProof/>
                <w:webHidden/>
              </w:rPr>
              <w:t>351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26" w:history="1">
            <w:r w:rsidRPr="004D5903">
              <w:rPr>
                <w:rStyle w:val="Hyperlink"/>
                <w:lang w:bidi="fa-IR"/>
              </w:rPr>
              <w:t xml:space="preserve">262 - </w:t>
            </w:r>
            <w:r w:rsidRPr="004D5903">
              <w:rPr>
                <w:rStyle w:val="Hyperlink"/>
                <w:rtl/>
                <w:lang w:bidi="fa-IR"/>
              </w:rPr>
              <w:t>العِبرة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Toc485817026 \h</w:instrText>
            </w:r>
            <w:r>
              <w:rPr>
                <w:webHidden/>
                <w:rtl/>
              </w:rPr>
              <w:instrText xml:space="preserve"> </w:instrText>
            </w:r>
            <w:r>
              <w:rPr>
                <w:webHidden/>
                <w:rtl/>
              </w:rPr>
            </w:r>
            <w:r>
              <w:rPr>
                <w:webHidden/>
                <w:rtl/>
              </w:rPr>
              <w:fldChar w:fldCharType="separate"/>
            </w:r>
            <w:r w:rsidR="00A82045">
              <w:rPr>
                <w:webHidden/>
              </w:rPr>
              <w:t>352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27" w:history="1">
            <w:r w:rsidRPr="004D5903">
              <w:rPr>
                <w:rStyle w:val="Hyperlink"/>
                <w:lang w:bidi="fa-IR"/>
              </w:rPr>
              <w:t>262. THE MORAL LESSON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Toc485817027 \h</w:instrText>
            </w:r>
            <w:r>
              <w:rPr>
                <w:webHidden/>
                <w:rtl/>
              </w:rPr>
              <w:instrText xml:space="preserve"> </w:instrText>
            </w:r>
            <w:r>
              <w:rPr>
                <w:webHidden/>
                <w:rtl/>
              </w:rPr>
            </w:r>
            <w:r>
              <w:rPr>
                <w:webHidden/>
                <w:rtl/>
              </w:rPr>
              <w:fldChar w:fldCharType="separate"/>
            </w:r>
            <w:r w:rsidR="00A82045">
              <w:rPr>
                <w:webHidden/>
              </w:rPr>
              <w:t>352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28" w:history="1">
            <w:r w:rsidRPr="004D5903">
              <w:rPr>
                <w:rStyle w:val="Hyperlink"/>
                <w:lang w:bidi="fa-IR"/>
              </w:rPr>
              <w:t xml:space="preserve">1217 - </w:t>
            </w:r>
            <w:r w:rsidRPr="004D5903">
              <w:rPr>
                <w:rStyle w:val="Hyperlink"/>
                <w:rtl/>
                <w:lang w:bidi="fa-IR"/>
              </w:rPr>
              <w:t>الحَثُّ عَلَى الاتِّعاظِ بِالعِبَرِ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Toc485817028 \h</w:instrText>
            </w:r>
            <w:r>
              <w:rPr>
                <w:webHidden/>
                <w:rtl/>
              </w:rPr>
              <w:instrText xml:space="preserve"> </w:instrText>
            </w:r>
            <w:r>
              <w:rPr>
                <w:webHidden/>
                <w:rtl/>
              </w:rPr>
            </w:r>
            <w:r>
              <w:rPr>
                <w:webHidden/>
                <w:rtl/>
              </w:rPr>
              <w:fldChar w:fldCharType="separate"/>
            </w:r>
            <w:r w:rsidR="00A82045">
              <w:rPr>
                <w:webHidden/>
              </w:rPr>
              <w:t>352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29" w:history="1">
            <w:r w:rsidRPr="004D5903">
              <w:rPr>
                <w:rStyle w:val="Hyperlink"/>
                <w:lang w:bidi="fa-IR"/>
              </w:rPr>
              <w:t>1217. ENJOINMENT OF TAKING LESSON FROM MORAL ADVICE</w:t>
            </w:r>
            <w:r>
              <w:rPr>
                <w:webHidden/>
                <w:rtl/>
              </w:rPr>
              <w:tab/>
            </w:r>
            <w:r w:rsidR="00AD4847">
              <w:rPr>
                <w:webHidden/>
              </w:rPr>
              <w:tab/>
            </w:r>
            <w:r w:rsidR="00AD4847">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Toc485817029 \h</w:instrText>
            </w:r>
            <w:r>
              <w:rPr>
                <w:webHidden/>
                <w:rtl/>
              </w:rPr>
              <w:instrText xml:space="preserve"> </w:instrText>
            </w:r>
            <w:r>
              <w:rPr>
                <w:webHidden/>
                <w:rtl/>
              </w:rPr>
            </w:r>
            <w:r>
              <w:rPr>
                <w:webHidden/>
                <w:rtl/>
              </w:rPr>
              <w:fldChar w:fldCharType="separate"/>
            </w:r>
            <w:r w:rsidR="00A82045">
              <w:rPr>
                <w:webHidden/>
              </w:rPr>
              <w:t>352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3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Toc485817031 \h</w:instrText>
            </w:r>
            <w:r>
              <w:rPr>
                <w:noProof/>
                <w:webHidden/>
                <w:rtl/>
              </w:rPr>
              <w:instrText xml:space="preserve"> </w:instrText>
            </w:r>
            <w:r>
              <w:rPr>
                <w:noProof/>
                <w:webHidden/>
                <w:rtl/>
              </w:rPr>
            </w:r>
            <w:r>
              <w:rPr>
                <w:noProof/>
                <w:webHidden/>
                <w:rtl/>
              </w:rPr>
              <w:fldChar w:fldCharType="separate"/>
            </w:r>
            <w:r w:rsidR="00A82045">
              <w:rPr>
                <w:noProof/>
                <w:webHidden/>
              </w:rPr>
              <w:t>352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32" w:history="1">
            <w:r w:rsidRPr="004D5903">
              <w:rPr>
                <w:rStyle w:val="Hyperlink"/>
                <w:lang w:bidi="fa-IR"/>
              </w:rPr>
              <w:t xml:space="preserve">1218 - </w:t>
            </w:r>
            <w:r w:rsidRPr="004D5903">
              <w:rPr>
                <w:rStyle w:val="Hyperlink"/>
                <w:rtl/>
                <w:lang w:bidi="fa-IR"/>
              </w:rPr>
              <w:t>ما يَنبَغِي الاعتِبارُ بِهِ‏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Toc485817032 \h</w:instrText>
            </w:r>
            <w:r>
              <w:rPr>
                <w:webHidden/>
                <w:rtl/>
              </w:rPr>
              <w:instrText xml:space="preserve"> </w:instrText>
            </w:r>
            <w:r>
              <w:rPr>
                <w:webHidden/>
                <w:rtl/>
              </w:rPr>
            </w:r>
            <w:r>
              <w:rPr>
                <w:webHidden/>
                <w:rtl/>
              </w:rPr>
              <w:fldChar w:fldCharType="separate"/>
            </w:r>
            <w:r w:rsidR="00A82045">
              <w:rPr>
                <w:webHidden/>
              </w:rPr>
              <w:t>354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33" w:history="1">
            <w:r w:rsidRPr="004D5903">
              <w:rPr>
                <w:rStyle w:val="Hyperlink"/>
                <w:lang w:bidi="fa-IR"/>
              </w:rPr>
              <w:t>1218. THINGS THAT MUST BE CONTEMPLATED UPON AND DRAWN LESSONS FROM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Toc485817033 \h</w:instrText>
            </w:r>
            <w:r>
              <w:rPr>
                <w:webHidden/>
                <w:rtl/>
              </w:rPr>
              <w:instrText xml:space="preserve"> </w:instrText>
            </w:r>
            <w:r>
              <w:rPr>
                <w:webHidden/>
                <w:rtl/>
              </w:rPr>
            </w:r>
            <w:r>
              <w:rPr>
                <w:webHidden/>
                <w:rtl/>
              </w:rPr>
              <w:fldChar w:fldCharType="separate"/>
            </w:r>
            <w:r w:rsidR="00A82045">
              <w:rPr>
                <w:webHidden/>
              </w:rPr>
              <w:t>354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3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Toc485817034 \h</w:instrText>
            </w:r>
            <w:r>
              <w:rPr>
                <w:noProof/>
                <w:webHidden/>
                <w:rtl/>
              </w:rPr>
              <w:instrText xml:space="preserve"> </w:instrText>
            </w:r>
            <w:r>
              <w:rPr>
                <w:noProof/>
                <w:webHidden/>
                <w:rtl/>
              </w:rPr>
            </w:r>
            <w:r>
              <w:rPr>
                <w:noProof/>
                <w:webHidden/>
                <w:rtl/>
              </w:rPr>
              <w:fldChar w:fldCharType="separate"/>
            </w:r>
            <w:r w:rsidR="00A82045">
              <w:rPr>
                <w:noProof/>
                <w:webHidden/>
              </w:rPr>
              <w:t>355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35" w:history="1">
            <w:r w:rsidRPr="004D5903">
              <w:rPr>
                <w:rStyle w:val="Hyperlink"/>
                <w:lang w:bidi="fa-IR"/>
              </w:rPr>
              <w:t xml:space="preserve">1219 - </w:t>
            </w:r>
            <w:r w:rsidRPr="004D5903">
              <w:rPr>
                <w:rStyle w:val="Hyperlink"/>
                <w:rtl/>
                <w:lang w:bidi="fa-IR"/>
              </w:rPr>
              <w:t>ثَمَرَةُ الاعتِبارِ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Toc485817035 \h</w:instrText>
            </w:r>
            <w:r>
              <w:rPr>
                <w:webHidden/>
                <w:rtl/>
              </w:rPr>
              <w:instrText xml:space="preserve"> </w:instrText>
            </w:r>
            <w:r>
              <w:rPr>
                <w:webHidden/>
                <w:rtl/>
              </w:rPr>
            </w:r>
            <w:r>
              <w:rPr>
                <w:webHidden/>
                <w:rtl/>
              </w:rPr>
              <w:fldChar w:fldCharType="separate"/>
            </w:r>
            <w:r w:rsidR="00A82045">
              <w:rPr>
                <w:webHidden/>
              </w:rPr>
              <w:t>356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36" w:history="1">
            <w:r w:rsidRPr="004D5903">
              <w:rPr>
                <w:rStyle w:val="Hyperlink"/>
                <w:lang w:bidi="fa-IR"/>
              </w:rPr>
              <w:t>1219. THE BENEFITS OF TAKING LESSON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Toc485817036 \h</w:instrText>
            </w:r>
            <w:r>
              <w:rPr>
                <w:webHidden/>
                <w:rtl/>
              </w:rPr>
              <w:instrText xml:space="preserve"> </w:instrText>
            </w:r>
            <w:r>
              <w:rPr>
                <w:webHidden/>
                <w:rtl/>
              </w:rPr>
            </w:r>
            <w:r>
              <w:rPr>
                <w:webHidden/>
                <w:rtl/>
              </w:rPr>
              <w:fldChar w:fldCharType="separate"/>
            </w:r>
            <w:r w:rsidR="00A82045">
              <w:rPr>
                <w:webHidden/>
              </w:rPr>
              <w:t>356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3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Toc485817037 \h</w:instrText>
            </w:r>
            <w:r>
              <w:rPr>
                <w:noProof/>
                <w:webHidden/>
                <w:rtl/>
              </w:rPr>
              <w:instrText xml:space="preserve"> </w:instrText>
            </w:r>
            <w:r>
              <w:rPr>
                <w:noProof/>
                <w:webHidden/>
                <w:rtl/>
              </w:rPr>
            </w:r>
            <w:r>
              <w:rPr>
                <w:noProof/>
                <w:webHidden/>
                <w:rtl/>
              </w:rPr>
              <w:fldChar w:fldCharType="separate"/>
            </w:r>
            <w:r w:rsidR="00A82045">
              <w:rPr>
                <w:noProof/>
                <w:webHidden/>
              </w:rPr>
              <w:t>356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38" w:history="1">
            <w:r w:rsidRPr="004D5903">
              <w:rPr>
                <w:rStyle w:val="Hyperlink"/>
                <w:lang w:bidi="fa-IR"/>
              </w:rPr>
              <w:t xml:space="preserve">263 - </w:t>
            </w:r>
            <w:r w:rsidRPr="004D5903">
              <w:rPr>
                <w:rStyle w:val="Hyperlink"/>
                <w:rtl/>
                <w:lang w:bidi="fa-IR"/>
              </w:rPr>
              <w:t>العُجب‏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Toc485817038 \h</w:instrText>
            </w:r>
            <w:r>
              <w:rPr>
                <w:webHidden/>
                <w:rtl/>
              </w:rPr>
              <w:instrText xml:space="preserve"> </w:instrText>
            </w:r>
            <w:r>
              <w:rPr>
                <w:webHidden/>
                <w:rtl/>
              </w:rPr>
            </w:r>
            <w:r>
              <w:rPr>
                <w:webHidden/>
                <w:rtl/>
              </w:rPr>
              <w:fldChar w:fldCharType="separate"/>
            </w:r>
            <w:r w:rsidR="00A82045">
              <w:rPr>
                <w:webHidden/>
              </w:rPr>
              <w:t>357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39" w:history="1">
            <w:r w:rsidRPr="004D5903">
              <w:rPr>
                <w:rStyle w:val="Hyperlink"/>
                <w:lang w:bidi="fa-IR"/>
              </w:rPr>
              <w:t>263. SELF-ADMIRATION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Toc485817039 \h</w:instrText>
            </w:r>
            <w:r>
              <w:rPr>
                <w:webHidden/>
                <w:rtl/>
              </w:rPr>
              <w:instrText xml:space="preserve"> </w:instrText>
            </w:r>
            <w:r>
              <w:rPr>
                <w:webHidden/>
                <w:rtl/>
              </w:rPr>
            </w:r>
            <w:r>
              <w:rPr>
                <w:webHidden/>
                <w:rtl/>
              </w:rPr>
              <w:fldChar w:fldCharType="separate"/>
            </w:r>
            <w:r w:rsidR="00A82045">
              <w:rPr>
                <w:webHidden/>
              </w:rPr>
              <w:t>357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40" w:history="1">
            <w:r w:rsidRPr="004D5903">
              <w:rPr>
                <w:rStyle w:val="Hyperlink"/>
                <w:lang w:bidi="fa-IR"/>
              </w:rPr>
              <w:t xml:space="preserve">1220 - </w:t>
            </w:r>
            <w:r w:rsidRPr="004D5903">
              <w:rPr>
                <w:rStyle w:val="Hyperlink"/>
                <w:rtl/>
                <w:lang w:bidi="fa-IR"/>
              </w:rPr>
              <w:t>ذَمُّ العُجبِ‏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Toc485817040 \h</w:instrText>
            </w:r>
            <w:r>
              <w:rPr>
                <w:webHidden/>
                <w:rtl/>
              </w:rPr>
              <w:instrText xml:space="preserve"> </w:instrText>
            </w:r>
            <w:r>
              <w:rPr>
                <w:webHidden/>
                <w:rtl/>
              </w:rPr>
            </w:r>
            <w:r>
              <w:rPr>
                <w:webHidden/>
                <w:rtl/>
              </w:rPr>
              <w:fldChar w:fldCharType="separate"/>
            </w:r>
            <w:r w:rsidR="00A82045">
              <w:rPr>
                <w:webHidden/>
              </w:rPr>
              <w:t>357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41" w:history="1">
            <w:r w:rsidRPr="004D5903">
              <w:rPr>
                <w:rStyle w:val="Hyperlink"/>
                <w:lang w:bidi="fa-IR"/>
              </w:rPr>
              <w:t>1220. REPREHENSION OF SELF-ADMIRATION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Toc485817041 \h</w:instrText>
            </w:r>
            <w:r>
              <w:rPr>
                <w:webHidden/>
                <w:rtl/>
              </w:rPr>
              <w:instrText xml:space="preserve"> </w:instrText>
            </w:r>
            <w:r>
              <w:rPr>
                <w:webHidden/>
                <w:rtl/>
              </w:rPr>
            </w:r>
            <w:r>
              <w:rPr>
                <w:webHidden/>
                <w:rtl/>
              </w:rPr>
              <w:fldChar w:fldCharType="separate"/>
            </w:r>
            <w:r w:rsidR="00A82045">
              <w:rPr>
                <w:webHidden/>
              </w:rPr>
              <w:t>357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4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Toc485817042 \h</w:instrText>
            </w:r>
            <w:r>
              <w:rPr>
                <w:noProof/>
                <w:webHidden/>
                <w:rtl/>
              </w:rPr>
              <w:instrText xml:space="preserve"> </w:instrText>
            </w:r>
            <w:r>
              <w:rPr>
                <w:noProof/>
                <w:webHidden/>
                <w:rtl/>
              </w:rPr>
            </w:r>
            <w:r>
              <w:rPr>
                <w:noProof/>
                <w:webHidden/>
                <w:rtl/>
              </w:rPr>
              <w:fldChar w:fldCharType="separate"/>
            </w:r>
            <w:r w:rsidR="00A82045">
              <w:rPr>
                <w:noProof/>
                <w:webHidden/>
              </w:rPr>
              <w:t>358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43" w:history="1">
            <w:r w:rsidRPr="004D5903">
              <w:rPr>
                <w:rStyle w:val="Hyperlink"/>
                <w:lang w:bidi="fa-IR"/>
              </w:rPr>
              <w:t xml:space="preserve">1221 - </w:t>
            </w:r>
            <w:r w:rsidRPr="004D5903">
              <w:rPr>
                <w:rStyle w:val="Hyperlink"/>
                <w:rtl/>
                <w:lang w:bidi="fa-IR"/>
              </w:rPr>
              <w:t>الحَثُّ عَلَى استِقلالِ الخَيرِ مِنَ النَّفسِ‏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Toc485817043 \h</w:instrText>
            </w:r>
            <w:r>
              <w:rPr>
                <w:webHidden/>
                <w:rtl/>
              </w:rPr>
              <w:instrText xml:space="preserve"> </w:instrText>
            </w:r>
            <w:r>
              <w:rPr>
                <w:webHidden/>
                <w:rtl/>
              </w:rPr>
            </w:r>
            <w:r>
              <w:rPr>
                <w:webHidden/>
                <w:rtl/>
              </w:rPr>
              <w:fldChar w:fldCharType="separate"/>
            </w:r>
            <w:r w:rsidR="00A82045">
              <w:rPr>
                <w:webHidden/>
              </w:rPr>
              <w:t>359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44" w:history="1">
            <w:r w:rsidRPr="004D5903">
              <w:rPr>
                <w:rStyle w:val="Hyperlink"/>
                <w:lang w:bidi="fa-IR"/>
              </w:rPr>
              <w:t>1221. ENJOINMENT OF UNDERVALUING THE GOOD THAT ONE DOES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Toc485817044 \h</w:instrText>
            </w:r>
            <w:r>
              <w:rPr>
                <w:webHidden/>
                <w:rtl/>
              </w:rPr>
              <w:instrText xml:space="preserve"> </w:instrText>
            </w:r>
            <w:r>
              <w:rPr>
                <w:webHidden/>
                <w:rtl/>
              </w:rPr>
            </w:r>
            <w:r>
              <w:rPr>
                <w:webHidden/>
                <w:rtl/>
              </w:rPr>
              <w:fldChar w:fldCharType="separate"/>
            </w:r>
            <w:r w:rsidR="00A82045">
              <w:rPr>
                <w:webHidden/>
              </w:rPr>
              <w:t>359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4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Toc485817045 \h</w:instrText>
            </w:r>
            <w:r>
              <w:rPr>
                <w:noProof/>
                <w:webHidden/>
                <w:rtl/>
              </w:rPr>
              <w:instrText xml:space="preserve"> </w:instrText>
            </w:r>
            <w:r>
              <w:rPr>
                <w:noProof/>
                <w:webHidden/>
                <w:rtl/>
              </w:rPr>
            </w:r>
            <w:r>
              <w:rPr>
                <w:noProof/>
                <w:webHidden/>
                <w:rtl/>
              </w:rPr>
              <w:fldChar w:fldCharType="separate"/>
            </w:r>
            <w:r w:rsidR="00A82045">
              <w:rPr>
                <w:noProof/>
                <w:webHidden/>
              </w:rPr>
              <w:t>359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46" w:history="1">
            <w:r w:rsidRPr="004D5903">
              <w:rPr>
                <w:rStyle w:val="Hyperlink"/>
                <w:lang w:bidi="fa-IR"/>
              </w:rPr>
              <w:t xml:space="preserve">1222 - </w:t>
            </w:r>
            <w:r w:rsidRPr="004D5903">
              <w:rPr>
                <w:rStyle w:val="Hyperlink"/>
                <w:rtl/>
                <w:lang w:bidi="fa-IR"/>
              </w:rPr>
              <w:t>مُعالَجَةُ العُجبِ‏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Toc485817046 \h</w:instrText>
            </w:r>
            <w:r>
              <w:rPr>
                <w:webHidden/>
                <w:rtl/>
              </w:rPr>
              <w:instrText xml:space="preserve"> </w:instrText>
            </w:r>
            <w:r>
              <w:rPr>
                <w:webHidden/>
                <w:rtl/>
              </w:rPr>
            </w:r>
            <w:r>
              <w:rPr>
                <w:webHidden/>
                <w:rtl/>
              </w:rPr>
              <w:fldChar w:fldCharType="separate"/>
            </w:r>
            <w:r w:rsidR="00A82045">
              <w:rPr>
                <w:webHidden/>
              </w:rPr>
              <w:t>360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47" w:history="1">
            <w:r w:rsidRPr="004D5903">
              <w:rPr>
                <w:rStyle w:val="Hyperlink"/>
                <w:lang w:bidi="fa-IR"/>
              </w:rPr>
              <w:t>1222. TREATMENT OF SELF-ADMIRATION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Toc485817047 \h</w:instrText>
            </w:r>
            <w:r>
              <w:rPr>
                <w:webHidden/>
                <w:rtl/>
              </w:rPr>
              <w:instrText xml:space="preserve"> </w:instrText>
            </w:r>
            <w:r>
              <w:rPr>
                <w:webHidden/>
                <w:rtl/>
              </w:rPr>
            </w:r>
            <w:r>
              <w:rPr>
                <w:webHidden/>
                <w:rtl/>
              </w:rPr>
              <w:fldChar w:fldCharType="separate"/>
            </w:r>
            <w:r w:rsidR="00A82045">
              <w:rPr>
                <w:webHidden/>
              </w:rPr>
              <w:t>360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4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Toc485817048 \h</w:instrText>
            </w:r>
            <w:r>
              <w:rPr>
                <w:noProof/>
                <w:webHidden/>
                <w:rtl/>
              </w:rPr>
              <w:instrText xml:space="preserve"> </w:instrText>
            </w:r>
            <w:r>
              <w:rPr>
                <w:noProof/>
                <w:webHidden/>
                <w:rtl/>
              </w:rPr>
            </w:r>
            <w:r>
              <w:rPr>
                <w:noProof/>
                <w:webHidden/>
                <w:rtl/>
              </w:rPr>
              <w:fldChar w:fldCharType="separate"/>
            </w:r>
            <w:r w:rsidR="00A82045">
              <w:rPr>
                <w:noProof/>
                <w:webHidden/>
              </w:rPr>
              <w:t>360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49" w:history="1">
            <w:r w:rsidRPr="004D5903">
              <w:rPr>
                <w:rStyle w:val="Hyperlink"/>
                <w:lang w:bidi="fa-IR"/>
              </w:rPr>
              <w:t xml:space="preserve">264 - </w:t>
            </w:r>
            <w:r w:rsidRPr="004D5903">
              <w:rPr>
                <w:rStyle w:val="Hyperlink"/>
                <w:rtl/>
                <w:lang w:bidi="fa-IR"/>
              </w:rPr>
              <w:t>المعجزة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Toc485817049 \h</w:instrText>
            </w:r>
            <w:r>
              <w:rPr>
                <w:webHidden/>
                <w:rtl/>
              </w:rPr>
              <w:instrText xml:space="preserve"> </w:instrText>
            </w:r>
            <w:r>
              <w:rPr>
                <w:webHidden/>
                <w:rtl/>
              </w:rPr>
            </w:r>
            <w:r>
              <w:rPr>
                <w:webHidden/>
                <w:rtl/>
              </w:rPr>
              <w:fldChar w:fldCharType="separate"/>
            </w:r>
            <w:r w:rsidR="00A82045">
              <w:rPr>
                <w:webHidden/>
              </w:rPr>
              <w:t>361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50" w:history="1">
            <w:r w:rsidRPr="004D5903">
              <w:rPr>
                <w:rStyle w:val="Hyperlink"/>
                <w:lang w:bidi="fa-IR"/>
              </w:rPr>
              <w:t>264. THE MIRACLE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Toc485817050 \h</w:instrText>
            </w:r>
            <w:r>
              <w:rPr>
                <w:webHidden/>
                <w:rtl/>
              </w:rPr>
              <w:instrText xml:space="preserve"> </w:instrText>
            </w:r>
            <w:r>
              <w:rPr>
                <w:webHidden/>
                <w:rtl/>
              </w:rPr>
            </w:r>
            <w:r>
              <w:rPr>
                <w:webHidden/>
                <w:rtl/>
              </w:rPr>
              <w:fldChar w:fldCharType="separate"/>
            </w:r>
            <w:r w:rsidR="00A82045">
              <w:rPr>
                <w:webHidden/>
              </w:rPr>
              <w:t>361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51" w:history="1">
            <w:r w:rsidRPr="004D5903">
              <w:rPr>
                <w:rStyle w:val="Hyperlink"/>
                <w:lang w:bidi="fa-IR"/>
              </w:rPr>
              <w:t xml:space="preserve">1223 - </w:t>
            </w:r>
            <w:r w:rsidRPr="004D5903">
              <w:rPr>
                <w:rStyle w:val="Hyperlink"/>
                <w:rtl/>
                <w:lang w:bidi="fa-IR"/>
              </w:rPr>
              <w:t>المُعجِزَةُ عَلامَةُ مَعرِفَةِ أنبِياءِ اللَّهِ وحُجَجِهِ‏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Toc485817051 \h</w:instrText>
            </w:r>
            <w:r>
              <w:rPr>
                <w:webHidden/>
                <w:rtl/>
              </w:rPr>
              <w:instrText xml:space="preserve"> </w:instrText>
            </w:r>
            <w:r>
              <w:rPr>
                <w:webHidden/>
                <w:rtl/>
              </w:rPr>
            </w:r>
            <w:r>
              <w:rPr>
                <w:webHidden/>
                <w:rtl/>
              </w:rPr>
              <w:fldChar w:fldCharType="separate"/>
            </w:r>
            <w:r w:rsidR="00A82045">
              <w:rPr>
                <w:webHidden/>
              </w:rPr>
              <w:t>361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52" w:history="1">
            <w:r w:rsidRPr="004D5903">
              <w:rPr>
                <w:rStyle w:val="Hyperlink"/>
                <w:lang w:bidi="fa-IR"/>
              </w:rPr>
              <w:t>1223. MIRACLE IS A SIGN IN KNOWING THE MESSENGERS OF ALLAH AND THE IMAMS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Toc485817052 \h</w:instrText>
            </w:r>
            <w:r>
              <w:rPr>
                <w:webHidden/>
                <w:rtl/>
              </w:rPr>
              <w:instrText xml:space="preserve"> </w:instrText>
            </w:r>
            <w:r>
              <w:rPr>
                <w:webHidden/>
                <w:rtl/>
              </w:rPr>
            </w:r>
            <w:r>
              <w:rPr>
                <w:webHidden/>
                <w:rtl/>
              </w:rPr>
              <w:fldChar w:fldCharType="separate"/>
            </w:r>
            <w:r w:rsidR="00A82045">
              <w:rPr>
                <w:webHidden/>
              </w:rPr>
              <w:t>361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5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Toc485817053 \h</w:instrText>
            </w:r>
            <w:r>
              <w:rPr>
                <w:noProof/>
                <w:webHidden/>
                <w:rtl/>
              </w:rPr>
              <w:instrText xml:space="preserve"> </w:instrText>
            </w:r>
            <w:r>
              <w:rPr>
                <w:noProof/>
                <w:webHidden/>
                <w:rtl/>
              </w:rPr>
            </w:r>
            <w:r>
              <w:rPr>
                <w:noProof/>
                <w:webHidden/>
                <w:rtl/>
              </w:rPr>
              <w:fldChar w:fldCharType="separate"/>
            </w:r>
            <w:r w:rsidR="00A82045">
              <w:rPr>
                <w:noProof/>
                <w:webHidden/>
              </w:rPr>
              <w:t>361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54" w:history="1">
            <w:r w:rsidRPr="004D5903">
              <w:rPr>
                <w:rStyle w:val="Hyperlink"/>
                <w:lang w:bidi="fa-IR"/>
              </w:rPr>
              <w:t xml:space="preserve">1224 - </w:t>
            </w:r>
            <w:r w:rsidRPr="004D5903">
              <w:rPr>
                <w:rStyle w:val="Hyperlink"/>
                <w:rtl/>
                <w:lang w:bidi="fa-IR"/>
              </w:rPr>
              <w:t>حِكمَةُ اختِلافِ مُعجِزاتِ الأنبِياءِ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Toc485817054 \h</w:instrText>
            </w:r>
            <w:r>
              <w:rPr>
                <w:webHidden/>
                <w:rtl/>
              </w:rPr>
              <w:instrText xml:space="preserve"> </w:instrText>
            </w:r>
            <w:r>
              <w:rPr>
                <w:webHidden/>
                <w:rtl/>
              </w:rPr>
            </w:r>
            <w:r>
              <w:rPr>
                <w:webHidden/>
                <w:rtl/>
              </w:rPr>
              <w:fldChar w:fldCharType="separate"/>
            </w:r>
            <w:r w:rsidR="00A82045">
              <w:rPr>
                <w:webHidden/>
              </w:rPr>
              <w:t>362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55" w:history="1">
            <w:r w:rsidRPr="004D5903">
              <w:rPr>
                <w:rStyle w:val="Hyperlink"/>
                <w:lang w:bidi="fa-IR"/>
              </w:rPr>
              <w:t>1224. THE WISDOM BEHIND THE DIVERSITY OF THE PROPHETS’ MIRACLES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Toc485817055 \h</w:instrText>
            </w:r>
            <w:r>
              <w:rPr>
                <w:webHidden/>
                <w:rtl/>
              </w:rPr>
              <w:instrText xml:space="preserve"> </w:instrText>
            </w:r>
            <w:r>
              <w:rPr>
                <w:webHidden/>
                <w:rtl/>
              </w:rPr>
            </w:r>
            <w:r>
              <w:rPr>
                <w:webHidden/>
                <w:rtl/>
              </w:rPr>
              <w:fldChar w:fldCharType="separate"/>
            </w:r>
            <w:r w:rsidR="00A82045">
              <w:rPr>
                <w:webHidden/>
              </w:rPr>
              <w:t>362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5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Toc485817056 \h</w:instrText>
            </w:r>
            <w:r>
              <w:rPr>
                <w:noProof/>
                <w:webHidden/>
                <w:rtl/>
              </w:rPr>
              <w:instrText xml:space="preserve"> </w:instrText>
            </w:r>
            <w:r>
              <w:rPr>
                <w:noProof/>
                <w:webHidden/>
                <w:rtl/>
              </w:rPr>
            </w:r>
            <w:r>
              <w:rPr>
                <w:noProof/>
                <w:webHidden/>
                <w:rtl/>
              </w:rPr>
              <w:fldChar w:fldCharType="separate"/>
            </w:r>
            <w:r w:rsidR="00A82045">
              <w:rPr>
                <w:noProof/>
                <w:webHidden/>
              </w:rPr>
              <w:t>362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57" w:history="1">
            <w:r w:rsidRPr="004D5903">
              <w:rPr>
                <w:rStyle w:val="Hyperlink"/>
                <w:lang w:bidi="fa-IR"/>
              </w:rPr>
              <w:t xml:space="preserve">265 - </w:t>
            </w:r>
            <w:r w:rsidRPr="004D5903">
              <w:rPr>
                <w:rStyle w:val="Hyperlink"/>
                <w:rtl/>
                <w:lang w:bidi="fa-IR"/>
              </w:rPr>
              <w:t>العجلة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Toc485817057 \h</w:instrText>
            </w:r>
            <w:r>
              <w:rPr>
                <w:webHidden/>
                <w:rtl/>
              </w:rPr>
              <w:instrText xml:space="preserve"> </w:instrText>
            </w:r>
            <w:r>
              <w:rPr>
                <w:webHidden/>
                <w:rtl/>
              </w:rPr>
            </w:r>
            <w:r>
              <w:rPr>
                <w:webHidden/>
                <w:rtl/>
              </w:rPr>
              <w:fldChar w:fldCharType="separate"/>
            </w:r>
            <w:r w:rsidR="00A82045">
              <w:rPr>
                <w:webHidden/>
              </w:rPr>
              <w:t>363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58" w:history="1">
            <w:r w:rsidRPr="004D5903">
              <w:rPr>
                <w:rStyle w:val="Hyperlink"/>
                <w:lang w:bidi="fa-IR"/>
              </w:rPr>
              <w:t>265. HASTE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Toc485817058 \h</w:instrText>
            </w:r>
            <w:r>
              <w:rPr>
                <w:webHidden/>
                <w:rtl/>
              </w:rPr>
              <w:instrText xml:space="preserve"> </w:instrText>
            </w:r>
            <w:r>
              <w:rPr>
                <w:webHidden/>
                <w:rtl/>
              </w:rPr>
            </w:r>
            <w:r>
              <w:rPr>
                <w:webHidden/>
                <w:rtl/>
              </w:rPr>
              <w:fldChar w:fldCharType="separate"/>
            </w:r>
            <w:r w:rsidR="00A82045">
              <w:rPr>
                <w:webHidden/>
              </w:rPr>
              <w:t>363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59" w:history="1">
            <w:r w:rsidRPr="004D5903">
              <w:rPr>
                <w:rStyle w:val="Hyperlink"/>
                <w:lang w:bidi="fa-IR"/>
              </w:rPr>
              <w:t xml:space="preserve">1225 - </w:t>
            </w:r>
            <w:r w:rsidRPr="004D5903">
              <w:rPr>
                <w:rStyle w:val="Hyperlink"/>
                <w:rtl/>
                <w:lang w:bidi="fa-IR"/>
              </w:rPr>
              <w:t>ذَمُّ العَجَلَةِ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Toc485817059 \h</w:instrText>
            </w:r>
            <w:r>
              <w:rPr>
                <w:webHidden/>
                <w:rtl/>
              </w:rPr>
              <w:instrText xml:space="preserve"> </w:instrText>
            </w:r>
            <w:r>
              <w:rPr>
                <w:webHidden/>
                <w:rtl/>
              </w:rPr>
            </w:r>
            <w:r>
              <w:rPr>
                <w:webHidden/>
                <w:rtl/>
              </w:rPr>
              <w:fldChar w:fldCharType="separate"/>
            </w:r>
            <w:r w:rsidR="00A82045">
              <w:rPr>
                <w:webHidden/>
              </w:rPr>
              <w:t>363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60" w:history="1">
            <w:r w:rsidRPr="004D5903">
              <w:rPr>
                <w:rStyle w:val="Hyperlink"/>
                <w:lang w:bidi="fa-IR"/>
              </w:rPr>
              <w:t>1225. REPROACHING HASTINESS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Toc485817060 \h</w:instrText>
            </w:r>
            <w:r>
              <w:rPr>
                <w:webHidden/>
                <w:rtl/>
              </w:rPr>
              <w:instrText xml:space="preserve"> </w:instrText>
            </w:r>
            <w:r>
              <w:rPr>
                <w:webHidden/>
                <w:rtl/>
              </w:rPr>
            </w:r>
            <w:r>
              <w:rPr>
                <w:webHidden/>
                <w:rtl/>
              </w:rPr>
              <w:fldChar w:fldCharType="separate"/>
            </w:r>
            <w:r w:rsidR="00A82045">
              <w:rPr>
                <w:webHidden/>
              </w:rPr>
              <w:t>363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6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Toc485817061 \h</w:instrText>
            </w:r>
            <w:r>
              <w:rPr>
                <w:noProof/>
                <w:webHidden/>
                <w:rtl/>
              </w:rPr>
              <w:instrText xml:space="preserve"> </w:instrText>
            </w:r>
            <w:r>
              <w:rPr>
                <w:noProof/>
                <w:webHidden/>
                <w:rtl/>
              </w:rPr>
            </w:r>
            <w:r>
              <w:rPr>
                <w:noProof/>
                <w:webHidden/>
                <w:rtl/>
              </w:rPr>
              <w:fldChar w:fldCharType="separate"/>
            </w:r>
            <w:r w:rsidR="00A82045">
              <w:rPr>
                <w:noProof/>
                <w:webHidden/>
              </w:rPr>
              <w:t>363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62" w:history="1">
            <w:r w:rsidRPr="004D5903">
              <w:rPr>
                <w:rStyle w:val="Hyperlink"/>
                <w:lang w:bidi="fa-IR"/>
              </w:rPr>
              <w:t xml:space="preserve">1226 - </w:t>
            </w:r>
            <w:r w:rsidRPr="004D5903">
              <w:rPr>
                <w:rStyle w:val="Hyperlink"/>
                <w:rtl/>
                <w:lang w:bidi="fa-IR"/>
              </w:rPr>
              <w:t>الحَثُّ عَلَى المُبادَرَةِ إلَى الخَيراتِ‏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Toc485817062 \h</w:instrText>
            </w:r>
            <w:r>
              <w:rPr>
                <w:webHidden/>
                <w:rtl/>
              </w:rPr>
              <w:instrText xml:space="preserve"> </w:instrText>
            </w:r>
            <w:r>
              <w:rPr>
                <w:webHidden/>
                <w:rtl/>
              </w:rPr>
            </w:r>
            <w:r>
              <w:rPr>
                <w:webHidden/>
                <w:rtl/>
              </w:rPr>
              <w:fldChar w:fldCharType="separate"/>
            </w:r>
            <w:r w:rsidR="00A82045">
              <w:rPr>
                <w:webHidden/>
              </w:rPr>
              <w:t>365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63" w:history="1">
            <w:r w:rsidRPr="004D5903">
              <w:rPr>
                <w:rStyle w:val="Hyperlink"/>
                <w:lang w:bidi="fa-IR"/>
              </w:rPr>
              <w:t>1226. ENJOINMENT OF RUSHING TO DO GOOD DEEDS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Toc485817063 \h</w:instrText>
            </w:r>
            <w:r>
              <w:rPr>
                <w:webHidden/>
                <w:rtl/>
              </w:rPr>
              <w:instrText xml:space="preserve"> </w:instrText>
            </w:r>
            <w:r>
              <w:rPr>
                <w:webHidden/>
                <w:rtl/>
              </w:rPr>
            </w:r>
            <w:r>
              <w:rPr>
                <w:webHidden/>
                <w:rtl/>
              </w:rPr>
              <w:fldChar w:fldCharType="separate"/>
            </w:r>
            <w:r w:rsidR="00A82045">
              <w:rPr>
                <w:webHidden/>
              </w:rPr>
              <w:t>365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6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Toc485817064 \h</w:instrText>
            </w:r>
            <w:r>
              <w:rPr>
                <w:noProof/>
                <w:webHidden/>
                <w:rtl/>
              </w:rPr>
              <w:instrText xml:space="preserve"> </w:instrText>
            </w:r>
            <w:r>
              <w:rPr>
                <w:noProof/>
                <w:webHidden/>
                <w:rtl/>
              </w:rPr>
            </w:r>
            <w:r>
              <w:rPr>
                <w:noProof/>
                <w:webHidden/>
                <w:rtl/>
              </w:rPr>
              <w:fldChar w:fldCharType="separate"/>
            </w:r>
            <w:r w:rsidR="00A82045">
              <w:rPr>
                <w:noProof/>
                <w:webHidden/>
              </w:rPr>
              <w:t>365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65" w:history="1">
            <w:r w:rsidRPr="004D5903">
              <w:rPr>
                <w:rStyle w:val="Hyperlink"/>
                <w:lang w:bidi="fa-IR"/>
              </w:rPr>
              <w:t xml:space="preserve">266 - </w:t>
            </w:r>
            <w:r w:rsidRPr="004D5903">
              <w:rPr>
                <w:rStyle w:val="Hyperlink"/>
                <w:rtl/>
                <w:lang w:bidi="fa-IR"/>
              </w:rPr>
              <w:t>العدل‏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Toc485817065 \h</w:instrText>
            </w:r>
            <w:r>
              <w:rPr>
                <w:webHidden/>
                <w:rtl/>
              </w:rPr>
              <w:instrText xml:space="preserve"> </w:instrText>
            </w:r>
            <w:r>
              <w:rPr>
                <w:webHidden/>
                <w:rtl/>
              </w:rPr>
            </w:r>
            <w:r>
              <w:rPr>
                <w:webHidden/>
                <w:rtl/>
              </w:rPr>
              <w:fldChar w:fldCharType="separate"/>
            </w:r>
            <w:r w:rsidR="00A82045">
              <w:rPr>
                <w:webHidden/>
              </w:rPr>
              <w:t>366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66" w:history="1">
            <w:r w:rsidRPr="004D5903">
              <w:rPr>
                <w:rStyle w:val="Hyperlink"/>
                <w:lang w:bidi="fa-IR"/>
              </w:rPr>
              <w:t>266. JUSTICE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Toc485817066 \h</w:instrText>
            </w:r>
            <w:r>
              <w:rPr>
                <w:webHidden/>
                <w:rtl/>
              </w:rPr>
              <w:instrText xml:space="preserve"> </w:instrText>
            </w:r>
            <w:r>
              <w:rPr>
                <w:webHidden/>
                <w:rtl/>
              </w:rPr>
            </w:r>
            <w:r>
              <w:rPr>
                <w:webHidden/>
                <w:rtl/>
              </w:rPr>
              <w:fldChar w:fldCharType="separate"/>
            </w:r>
            <w:r w:rsidR="00A82045">
              <w:rPr>
                <w:webHidden/>
              </w:rPr>
              <w:t>366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67" w:history="1">
            <w:r w:rsidRPr="004D5903">
              <w:rPr>
                <w:rStyle w:val="Hyperlink"/>
                <w:lang w:bidi="fa-IR"/>
              </w:rPr>
              <w:t xml:space="preserve">1227 - </w:t>
            </w:r>
            <w:r w:rsidRPr="004D5903">
              <w:rPr>
                <w:rStyle w:val="Hyperlink"/>
                <w:rtl/>
                <w:lang w:bidi="fa-IR"/>
              </w:rPr>
              <w:t>قيمَةُ العَدلِ‏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Toc485817067 \h</w:instrText>
            </w:r>
            <w:r>
              <w:rPr>
                <w:webHidden/>
                <w:rtl/>
              </w:rPr>
              <w:instrText xml:space="preserve"> </w:instrText>
            </w:r>
            <w:r>
              <w:rPr>
                <w:webHidden/>
                <w:rtl/>
              </w:rPr>
            </w:r>
            <w:r>
              <w:rPr>
                <w:webHidden/>
                <w:rtl/>
              </w:rPr>
              <w:fldChar w:fldCharType="separate"/>
            </w:r>
            <w:r w:rsidR="00A82045">
              <w:rPr>
                <w:webHidden/>
              </w:rPr>
              <w:t>366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68" w:history="1">
            <w:r w:rsidRPr="004D5903">
              <w:rPr>
                <w:rStyle w:val="Hyperlink"/>
                <w:lang w:bidi="fa-IR"/>
              </w:rPr>
              <w:t>1227. THE IMPORTANCE OF JUSTICE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Toc485817068 \h</w:instrText>
            </w:r>
            <w:r>
              <w:rPr>
                <w:webHidden/>
                <w:rtl/>
              </w:rPr>
              <w:instrText xml:space="preserve"> </w:instrText>
            </w:r>
            <w:r>
              <w:rPr>
                <w:webHidden/>
                <w:rtl/>
              </w:rPr>
            </w:r>
            <w:r>
              <w:rPr>
                <w:webHidden/>
                <w:rtl/>
              </w:rPr>
              <w:fldChar w:fldCharType="separate"/>
            </w:r>
            <w:r w:rsidR="00A82045">
              <w:rPr>
                <w:webHidden/>
              </w:rPr>
              <w:t>366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6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Toc485817069 \h</w:instrText>
            </w:r>
            <w:r>
              <w:rPr>
                <w:noProof/>
                <w:webHidden/>
                <w:rtl/>
              </w:rPr>
              <w:instrText xml:space="preserve"> </w:instrText>
            </w:r>
            <w:r>
              <w:rPr>
                <w:noProof/>
                <w:webHidden/>
                <w:rtl/>
              </w:rPr>
            </w:r>
            <w:r>
              <w:rPr>
                <w:noProof/>
                <w:webHidden/>
                <w:rtl/>
              </w:rPr>
              <w:fldChar w:fldCharType="separate"/>
            </w:r>
            <w:r w:rsidR="00A82045">
              <w:rPr>
                <w:noProof/>
                <w:webHidden/>
              </w:rPr>
              <w:t>367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70" w:history="1">
            <w:r w:rsidRPr="004D5903">
              <w:rPr>
                <w:rStyle w:val="Hyperlink"/>
                <w:lang w:bidi="fa-IR"/>
              </w:rPr>
              <w:t xml:space="preserve">1228 - </w:t>
            </w:r>
            <w:r w:rsidRPr="004D5903">
              <w:rPr>
                <w:rStyle w:val="Hyperlink"/>
                <w:rtl/>
                <w:lang w:bidi="fa-IR"/>
              </w:rPr>
              <w:t>صِفاتُ العادِلِ‏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Toc485817070 \h</w:instrText>
            </w:r>
            <w:r>
              <w:rPr>
                <w:webHidden/>
                <w:rtl/>
              </w:rPr>
              <w:instrText xml:space="preserve"> </w:instrText>
            </w:r>
            <w:r>
              <w:rPr>
                <w:webHidden/>
                <w:rtl/>
              </w:rPr>
            </w:r>
            <w:r>
              <w:rPr>
                <w:webHidden/>
                <w:rtl/>
              </w:rPr>
              <w:fldChar w:fldCharType="separate"/>
            </w:r>
            <w:r w:rsidR="00A82045">
              <w:rPr>
                <w:webHidden/>
              </w:rPr>
              <w:t>368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71" w:history="1">
            <w:r w:rsidRPr="004D5903">
              <w:rPr>
                <w:rStyle w:val="Hyperlink"/>
                <w:lang w:bidi="fa-IR"/>
              </w:rPr>
              <w:t>1228. QUALITIES OF A JUST PERSON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Toc485817071 \h</w:instrText>
            </w:r>
            <w:r>
              <w:rPr>
                <w:webHidden/>
                <w:rtl/>
              </w:rPr>
              <w:instrText xml:space="preserve"> </w:instrText>
            </w:r>
            <w:r>
              <w:rPr>
                <w:webHidden/>
                <w:rtl/>
              </w:rPr>
            </w:r>
            <w:r>
              <w:rPr>
                <w:webHidden/>
                <w:rtl/>
              </w:rPr>
              <w:fldChar w:fldCharType="separate"/>
            </w:r>
            <w:r w:rsidR="00A82045">
              <w:rPr>
                <w:webHidden/>
              </w:rPr>
              <w:t>368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7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Toc485817072 \h</w:instrText>
            </w:r>
            <w:r>
              <w:rPr>
                <w:noProof/>
                <w:webHidden/>
                <w:rtl/>
              </w:rPr>
              <w:instrText xml:space="preserve"> </w:instrText>
            </w:r>
            <w:r>
              <w:rPr>
                <w:noProof/>
                <w:webHidden/>
                <w:rtl/>
              </w:rPr>
            </w:r>
            <w:r>
              <w:rPr>
                <w:noProof/>
                <w:webHidden/>
                <w:rtl/>
              </w:rPr>
              <w:fldChar w:fldCharType="separate"/>
            </w:r>
            <w:r w:rsidR="00A82045">
              <w:rPr>
                <w:noProof/>
                <w:webHidden/>
              </w:rPr>
              <w:t>368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73" w:history="1">
            <w:r w:rsidRPr="004D5903">
              <w:rPr>
                <w:rStyle w:val="Hyperlink"/>
                <w:lang w:bidi="fa-IR"/>
              </w:rPr>
              <w:t xml:space="preserve">1229 - </w:t>
            </w:r>
            <w:r w:rsidRPr="004D5903">
              <w:rPr>
                <w:rStyle w:val="Hyperlink"/>
                <w:rtl/>
                <w:lang w:bidi="fa-IR"/>
              </w:rPr>
              <w:t>الوَصِيَّةُ بِالعَدلِ عَلَى الصَّدِيقِ وَالعَدُوِّ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Toc485817073 \h</w:instrText>
            </w:r>
            <w:r>
              <w:rPr>
                <w:webHidden/>
                <w:rtl/>
              </w:rPr>
              <w:instrText xml:space="preserve"> </w:instrText>
            </w:r>
            <w:r>
              <w:rPr>
                <w:webHidden/>
                <w:rtl/>
              </w:rPr>
            </w:r>
            <w:r>
              <w:rPr>
                <w:webHidden/>
                <w:rtl/>
              </w:rPr>
              <w:fldChar w:fldCharType="separate"/>
            </w:r>
            <w:r w:rsidR="00A82045">
              <w:rPr>
                <w:webHidden/>
              </w:rPr>
              <w:t>369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74" w:history="1">
            <w:r w:rsidRPr="004D5903">
              <w:rPr>
                <w:rStyle w:val="Hyperlink"/>
                <w:lang w:bidi="fa-IR"/>
              </w:rPr>
              <w:t>1229. ADVICE TO BE JUST AND FAIR WITH ONE’S FRIEND AND ENEMY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Toc485817074 \h</w:instrText>
            </w:r>
            <w:r>
              <w:rPr>
                <w:webHidden/>
                <w:rtl/>
              </w:rPr>
              <w:instrText xml:space="preserve"> </w:instrText>
            </w:r>
            <w:r>
              <w:rPr>
                <w:webHidden/>
                <w:rtl/>
              </w:rPr>
            </w:r>
            <w:r>
              <w:rPr>
                <w:webHidden/>
                <w:rtl/>
              </w:rPr>
              <w:fldChar w:fldCharType="separate"/>
            </w:r>
            <w:r w:rsidR="00A82045">
              <w:rPr>
                <w:webHidden/>
              </w:rPr>
              <w:t>369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7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Toc485817075 \h</w:instrText>
            </w:r>
            <w:r>
              <w:rPr>
                <w:noProof/>
                <w:webHidden/>
                <w:rtl/>
              </w:rPr>
              <w:instrText xml:space="preserve"> </w:instrText>
            </w:r>
            <w:r>
              <w:rPr>
                <w:noProof/>
                <w:webHidden/>
                <w:rtl/>
              </w:rPr>
            </w:r>
            <w:r>
              <w:rPr>
                <w:noProof/>
                <w:webHidden/>
                <w:rtl/>
              </w:rPr>
              <w:fldChar w:fldCharType="separate"/>
            </w:r>
            <w:r w:rsidR="00A82045">
              <w:rPr>
                <w:noProof/>
                <w:webHidden/>
              </w:rPr>
              <w:t>369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76" w:history="1">
            <w:r w:rsidRPr="004D5903">
              <w:rPr>
                <w:rStyle w:val="Hyperlink"/>
                <w:lang w:bidi="fa-IR"/>
              </w:rPr>
              <w:t xml:space="preserve">1230 - </w:t>
            </w:r>
            <w:r w:rsidRPr="004D5903">
              <w:rPr>
                <w:rStyle w:val="Hyperlink"/>
                <w:rtl/>
                <w:lang w:bidi="fa-IR"/>
              </w:rPr>
              <w:t>أعدَلُ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Toc485817076 \h</w:instrText>
            </w:r>
            <w:r>
              <w:rPr>
                <w:webHidden/>
                <w:rtl/>
              </w:rPr>
              <w:instrText xml:space="preserve"> </w:instrText>
            </w:r>
            <w:r>
              <w:rPr>
                <w:webHidden/>
                <w:rtl/>
              </w:rPr>
            </w:r>
            <w:r>
              <w:rPr>
                <w:webHidden/>
                <w:rtl/>
              </w:rPr>
              <w:fldChar w:fldCharType="separate"/>
            </w:r>
            <w:r w:rsidR="00A82045">
              <w:rPr>
                <w:webHidden/>
              </w:rPr>
              <w:t>370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77" w:history="1">
            <w:r w:rsidRPr="004D5903">
              <w:rPr>
                <w:rStyle w:val="Hyperlink"/>
                <w:lang w:bidi="fa-IR"/>
              </w:rPr>
              <w:t>1230. THE MOST JUST OF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Toc485817077 \h</w:instrText>
            </w:r>
            <w:r>
              <w:rPr>
                <w:webHidden/>
                <w:rtl/>
              </w:rPr>
              <w:instrText xml:space="preserve"> </w:instrText>
            </w:r>
            <w:r>
              <w:rPr>
                <w:webHidden/>
                <w:rtl/>
              </w:rPr>
            </w:r>
            <w:r>
              <w:rPr>
                <w:webHidden/>
                <w:rtl/>
              </w:rPr>
              <w:fldChar w:fldCharType="separate"/>
            </w:r>
            <w:r w:rsidR="00A82045">
              <w:rPr>
                <w:webHidden/>
              </w:rPr>
              <w:t>370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7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Toc485817078 \h</w:instrText>
            </w:r>
            <w:r>
              <w:rPr>
                <w:noProof/>
                <w:webHidden/>
                <w:rtl/>
              </w:rPr>
              <w:instrText xml:space="preserve"> </w:instrText>
            </w:r>
            <w:r>
              <w:rPr>
                <w:noProof/>
                <w:webHidden/>
                <w:rtl/>
              </w:rPr>
            </w:r>
            <w:r>
              <w:rPr>
                <w:noProof/>
                <w:webHidden/>
                <w:rtl/>
              </w:rPr>
              <w:fldChar w:fldCharType="separate"/>
            </w:r>
            <w:r w:rsidR="00A82045">
              <w:rPr>
                <w:noProof/>
                <w:webHidden/>
              </w:rPr>
              <w:t>370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79" w:history="1">
            <w:r w:rsidRPr="004D5903">
              <w:rPr>
                <w:rStyle w:val="Hyperlink"/>
                <w:lang w:bidi="fa-IR"/>
              </w:rPr>
              <w:t xml:space="preserve">267 - </w:t>
            </w:r>
            <w:r w:rsidRPr="004D5903">
              <w:rPr>
                <w:rStyle w:val="Hyperlink"/>
                <w:rtl/>
                <w:lang w:bidi="fa-IR"/>
              </w:rPr>
              <w:t>العداوة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Toc485817079 \h</w:instrText>
            </w:r>
            <w:r>
              <w:rPr>
                <w:webHidden/>
                <w:rtl/>
              </w:rPr>
              <w:instrText xml:space="preserve"> </w:instrText>
            </w:r>
            <w:r>
              <w:rPr>
                <w:webHidden/>
                <w:rtl/>
              </w:rPr>
            </w:r>
            <w:r>
              <w:rPr>
                <w:webHidden/>
                <w:rtl/>
              </w:rPr>
              <w:fldChar w:fldCharType="separate"/>
            </w:r>
            <w:r w:rsidR="00A82045">
              <w:rPr>
                <w:webHidden/>
              </w:rPr>
              <w:t>371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80" w:history="1">
            <w:r w:rsidRPr="004D5903">
              <w:rPr>
                <w:rStyle w:val="Hyperlink"/>
                <w:lang w:bidi="fa-IR"/>
              </w:rPr>
              <w:t>267. ENMITY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Toc485817080 \h</w:instrText>
            </w:r>
            <w:r>
              <w:rPr>
                <w:webHidden/>
                <w:rtl/>
              </w:rPr>
              <w:instrText xml:space="preserve"> </w:instrText>
            </w:r>
            <w:r>
              <w:rPr>
                <w:webHidden/>
                <w:rtl/>
              </w:rPr>
            </w:r>
            <w:r>
              <w:rPr>
                <w:webHidden/>
                <w:rtl/>
              </w:rPr>
              <w:fldChar w:fldCharType="separate"/>
            </w:r>
            <w:r w:rsidR="00A82045">
              <w:rPr>
                <w:webHidden/>
              </w:rPr>
              <w:t>371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81" w:history="1">
            <w:r w:rsidRPr="004D5903">
              <w:rPr>
                <w:rStyle w:val="Hyperlink"/>
                <w:lang w:bidi="fa-IR"/>
              </w:rPr>
              <w:t xml:space="preserve">1231 - </w:t>
            </w:r>
            <w:r w:rsidRPr="004D5903">
              <w:rPr>
                <w:rStyle w:val="Hyperlink"/>
                <w:rtl/>
                <w:lang w:bidi="fa-IR"/>
              </w:rPr>
              <w:t>النَّهيُ عَنِ المُعاداةِ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Toc485817081 \h</w:instrText>
            </w:r>
            <w:r>
              <w:rPr>
                <w:webHidden/>
                <w:rtl/>
              </w:rPr>
              <w:instrText xml:space="preserve"> </w:instrText>
            </w:r>
            <w:r>
              <w:rPr>
                <w:webHidden/>
                <w:rtl/>
              </w:rPr>
            </w:r>
            <w:r>
              <w:rPr>
                <w:webHidden/>
                <w:rtl/>
              </w:rPr>
              <w:fldChar w:fldCharType="separate"/>
            </w:r>
            <w:r w:rsidR="00A82045">
              <w:rPr>
                <w:webHidden/>
              </w:rPr>
              <w:t>371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82" w:history="1">
            <w:r w:rsidRPr="004D5903">
              <w:rPr>
                <w:rStyle w:val="Hyperlink"/>
                <w:lang w:bidi="fa-IR"/>
              </w:rPr>
              <w:t>1231. PROHIBITION OF SHOWING ENMITY TOWARD ANYONE</w:t>
            </w:r>
            <w:r>
              <w:rPr>
                <w:webHidden/>
                <w:rtl/>
              </w:rPr>
              <w:tab/>
            </w:r>
            <w:r w:rsidR="00AD4847">
              <w:rPr>
                <w:webHidden/>
              </w:rPr>
              <w:tab/>
            </w:r>
            <w:r w:rsidR="00AD4847">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Toc485817082 \h</w:instrText>
            </w:r>
            <w:r>
              <w:rPr>
                <w:webHidden/>
                <w:rtl/>
              </w:rPr>
              <w:instrText xml:space="preserve"> </w:instrText>
            </w:r>
            <w:r>
              <w:rPr>
                <w:webHidden/>
                <w:rtl/>
              </w:rPr>
            </w:r>
            <w:r>
              <w:rPr>
                <w:webHidden/>
                <w:rtl/>
              </w:rPr>
              <w:fldChar w:fldCharType="separate"/>
            </w:r>
            <w:r w:rsidR="00A82045">
              <w:rPr>
                <w:webHidden/>
              </w:rPr>
              <w:t>371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8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Toc485817083 \h</w:instrText>
            </w:r>
            <w:r>
              <w:rPr>
                <w:noProof/>
                <w:webHidden/>
                <w:rtl/>
              </w:rPr>
              <w:instrText xml:space="preserve"> </w:instrText>
            </w:r>
            <w:r>
              <w:rPr>
                <w:noProof/>
                <w:webHidden/>
                <w:rtl/>
              </w:rPr>
            </w:r>
            <w:r>
              <w:rPr>
                <w:noProof/>
                <w:webHidden/>
                <w:rtl/>
              </w:rPr>
              <w:fldChar w:fldCharType="separate"/>
            </w:r>
            <w:r w:rsidR="00A82045">
              <w:rPr>
                <w:noProof/>
                <w:webHidden/>
              </w:rPr>
              <w:t>371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84" w:history="1">
            <w:r w:rsidRPr="004D5903">
              <w:rPr>
                <w:rStyle w:val="Hyperlink"/>
                <w:lang w:bidi="fa-IR"/>
              </w:rPr>
              <w:t xml:space="preserve">1232 - </w:t>
            </w:r>
            <w:r w:rsidRPr="004D5903">
              <w:rPr>
                <w:rStyle w:val="Hyperlink"/>
                <w:rtl/>
                <w:lang w:bidi="fa-IR"/>
              </w:rPr>
              <w:t>بَذرُ العَداوَةِ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Toc485817084 \h</w:instrText>
            </w:r>
            <w:r>
              <w:rPr>
                <w:webHidden/>
                <w:rtl/>
              </w:rPr>
              <w:instrText xml:space="preserve"> </w:instrText>
            </w:r>
            <w:r>
              <w:rPr>
                <w:webHidden/>
                <w:rtl/>
              </w:rPr>
            </w:r>
            <w:r>
              <w:rPr>
                <w:webHidden/>
                <w:rtl/>
              </w:rPr>
              <w:fldChar w:fldCharType="separate"/>
            </w:r>
            <w:r w:rsidR="00A82045">
              <w:rPr>
                <w:webHidden/>
              </w:rPr>
              <w:t>373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85" w:history="1">
            <w:r w:rsidRPr="004D5903">
              <w:rPr>
                <w:rStyle w:val="Hyperlink"/>
                <w:lang w:bidi="fa-IR"/>
              </w:rPr>
              <w:t>1232. THE SEED OF ENMITY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Toc485817085 \h</w:instrText>
            </w:r>
            <w:r>
              <w:rPr>
                <w:webHidden/>
                <w:rtl/>
              </w:rPr>
              <w:instrText xml:space="preserve"> </w:instrText>
            </w:r>
            <w:r>
              <w:rPr>
                <w:webHidden/>
                <w:rtl/>
              </w:rPr>
            </w:r>
            <w:r>
              <w:rPr>
                <w:webHidden/>
                <w:rtl/>
              </w:rPr>
              <w:fldChar w:fldCharType="separate"/>
            </w:r>
            <w:r w:rsidR="00A82045">
              <w:rPr>
                <w:webHidden/>
              </w:rPr>
              <w:t>373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8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Toc485817086 \h</w:instrText>
            </w:r>
            <w:r>
              <w:rPr>
                <w:noProof/>
                <w:webHidden/>
                <w:rtl/>
              </w:rPr>
              <w:instrText xml:space="preserve"> </w:instrText>
            </w:r>
            <w:r>
              <w:rPr>
                <w:noProof/>
                <w:webHidden/>
                <w:rtl/>
              </w:rPr>
            </w:r>
            <w:r>
              <w:rPr>
                <w:noProof/>
                <w:webHidden/>
                <w:rtl/>
              </w:rPr>
              <w:fldChar w:fldCharType="separate"/>
            </w:r>
            <w:r w:rsidR="00A82045">
              <w:rPr>
                <w:noProof/>
                <w:webHidden/>
              </w:rPr>
              <w:t>373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87" w:history="1">
            <w:r w:rsidRPr="004D5903">
              <w:rPr>
                <w:rStyle w:val="Hyperlink"/>
                <w:lang w:bidi="fa-IR"/>
              </w:rPr>
              <w:t xml:space="preserve">1233 - </w:t>
            </w:r>
            <w:r w:rsidRPr="004D5903">
              <w:rPr>
                <w:rStyle w:val="Hyperlink"/>
                <w:rtl/>
                <w:lang w:bidi="fa-IR"/>
              </w:rPr>
              <w:t>مَن يَنبَغي أن يُسمّى‏ عَدُوّاً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Toc485817087 \h</w:instrText>
            </w:r>
            <w:r>
              <w:rPr>
                <w:webHidden/>
                <w:rtl/>
              </w:rPr>
              <w:instrText xml:space="preserve"> </w:instrText>
            </w:r>
            <w:r>
              <w:rPr>
                <w:webHidden/>
                <w:rtl/>
              </w:rPr>
            </w:r>
            <w:r>
              <w:rPr>
                <w:webHidden/>
                <w:rtl/>
              </w:rPr>
              <w:fldChar w:fldCharType="separate"/>
            </w:r>
            <w:r w:rsidR="00A82045">
              <w:rPr>
                <w:webHidden/>
              </w:rPr>
              <w:t>374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88" w:history="1">
            <w:r w:rsidRPr="004D5903">
              <w:rPr>
                <w:rStyle w:val="Hyperlink"/>
                <w:lang w:bidi="fa-IR"/>
              </w:rPr>
              <w:t>1233. ONE WHO MUST BE CONSIDERED AN ENEMY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Toc485817088 \h</w:instrText>
            </w:r>
            <w:r>
              <w:rPr>
                <w:webHidden/>
                <w:rtl/>
              </w:rPr>
              <w:instrText xml:space="preserve"> </w:instrText>
            </w:r>
            <w:r>
              <w:rPr>
                <w:webHidden/>
                <w:rtl/>
              </w:rPr>
            </w:r>
            <w:r>
              <w:rPr>
                <w:webHidden/>
                <w:rtl/>
              </w:rPr>
              <w:fldChar w:fldCharType="separate"/>
            </w:r>
            <w:r w:rsidR="00A82045">
              <w:rPr>
                <w:webHidden/>
              </w:rPr>
              <w:t>374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8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Toc485817089 \h</w:instrText>
            </w:r>
            <w:r>
              <w:rPr>
                <w:noProof/>
                <w:webHidden/>
                <w:rtl/>
              </w:rPr>
              <w:instrText xml:space="preserve"> </w:instrText>
            </w:r>
            <w:r>
              <w:rPr>
                <w:noProof/>
                <w:webHidden/>
                <w:rtl/>
              </w:rPr>
            </w:r>
            <w:r>
              <w:rPr>
                <w:noProof/>
                <w:webHidden/>
                <w:rtl/>
              </w:rPr>
              <w:fldChar w:fldCharType="separate"/>
            </w:r>
            <w:r w:rsidR="00A82045">
              <w:rPr>
                <w:noProof/>
                <w:webHidden/>
              </w:rPr>
              <w:t>374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90" w:history="1">
            <w:r w:rsidRPr="004D5903">
              <w:rPr>
                <w:rStyle w:val="Hyperlink"/>
                <w:lang w:bidi="fa-IR"/>
              </w:rPr>
              <w:t xml:space="preserve">1234 - </w:t>
            </w:r>
            <w:r w:rsidRPr="004D5903">
              <w:rPr>
                <w:rStyle w:val="Hyperlink"/>
                <w:rtl/>
                <w:lang w:bidi="fa-IR"/>
              </w:rPr>
              <w:t>أعدى‏ عَدُوِّكَ‏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Toc485817090 \h</w:instrText>
            </w:r>
            <w:r>
              <w:rPr>
                <w:webHidden/>
                <w:rtl/>
              </w:rPr>
              <w:instrText xml:space="preserve"> </w:instrText>
            </w:r>
            <w:r>
              <w:rPr>
                <w:webHidden/>
                <w:rtl/>
              </w:rPr>
            </w:r>
            <w:r>
              <w:rPr>
                <w:webHidden/>
                <w:rtl/>
              </w:rPr>
              <w:fldChar w:fldCharType="separate"/>
            </w:r>
            <w:r w:rsidR="00A82045">
              <w:rPr>
                <w:webHidden/>
              </w:rPr>
              <w:t>375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91" w:history="1">
            <w:r w:rsidRPr="004D5903">
              <w:rPr>
                <w:rStyle w:val="Hyperlink"/>
                <w:lang w:bidi="fa-IR"/>
              </w:rPr>
              <w:t>1234. YOUR ARCHENEMY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Toc485817091 \h</w:instrText>
            </w:r>
            <w:r>
              <w:rPr>
                <w:webHidden/>
                <w:rtl/>
              </w:rPr>
              <w:instrText xml:space="preserve"> </w:instrText>
            </w:r>
            <w:r>
              <w:rPr>
                <w:webHidden/>
                <w:rtl/>
              </w:rPr>
            </w:r>
            <w:r>
              <w:rPr>
                <w:webHidden/>
                <w:rtl/>
              </w:rPr>
              <w:fldChar w:fldCharType="separate"/>
            </w:r>
            <w:r w:rsidR="00A82045">
              <w:rPr>
                <w:webHidden/>
              </w:rPr>
              <w:t>375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9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Toc485817092 \h</w:instrText>
            </w:r>
            <w:r>
              <w:rPr>
                <w:noProof/>
                <w:webHidden/>
                <w:rtl/>
              </w:rPr>
              <w:instrText xml:space="preserve"> </w:instrText>
            </w:r>
            <w:r>
              <w:rPr>
                <w:noProof/>
                <w:webHidden/>
                <w:rtl/>
              </w:rPr>
            </w:r>
            <w:r>
              <w:rPr>
                <w:noProof/>
                <w:webHidden/>
                <w:rtl/>
              </w:rPr>
              <w:fldChar w:fldCharType="separate"/>
            </w:r>
            <w:r w:rsidR="00A82045">
              <w:rPr>
                <w:noProof/>
                <w:webHidden/>
              </w:rPr>
              <w:t>375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93" w:history="1">
            <w:r w:rsidRPr="004D5903">
              <w:rPr>
                <w:rStyle w:val="Hyperlink"/>
                <w:lang w:bidi="fa-IR"/>
              </w:rPr>
              <w:t xml:space="preserve">1235 - </w:t>
            </w:r>
            <w:r w:rsidRPr="004D5903">
              <w:rPr>
                <w:rStyle w:val="Hyperlink"/>
                <w:rtl/>
                <w:lang w:bidi="fa-IR"/>
              </w:rPr>
              <w:t>التَّحذيرُ مِن ائتِمانِ العَدُوِّ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Toc485817093 \h</w:instrText>
            </w:r>
            <w:r>
              <w:rPr>
                <w:webHidden/>
                <w:rtl/>
              </w:rPr>
              <w:instrText xml:space="preserve"> </w:instrText>
            </w:r>
            <w:r>
              <w:rPr>
                <w:webHidden/>
                <w:rtl/>
              </w:rPr>
            </w:r>
            <w:r>
              <w:rPr>
                <w:webHidden/>
                <w:rtl/>
              </w:rPr>
              <w:fldChar w:fldCharType="separate"/>
            </w:r>
            <w:r w:rsidR="00A82045">
              <w:rPr>
                <w:webHidden/>
              </w:rPr>
              <w:t>376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94" w:history="1">
            <w:r w:rsidRPr="004D5903">
              <w:rPr>
                <w:rStyle w:val="Hyperlink"/>
                <w:lang w:bidi="fa-IR"/>
              </w:rPr>
              <w:t>1235. CAUTION AGAINST FEELING SECURE FROM ONE’S ENEMY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Toc485817094 \h</w:instrText>
            </w:r>
            <w:r>
              <w:rPr>
                <w:webHidden/>
                <w:rtl/>
              </w:rPr>
              <w:instrText xml:space="preserve"> </w:instrText>
            </w:r>
            <w:r>
              <w:rPr>
                <w:webHidden/>
                <w:rtl/>
              </w:rPr>
            </w:r>
            <w:r>
              <w:rPr>
                <w:webHidden/>
                <w:rtl/>
              </w:rPr>
              <w:fldChar w:fldCharType="separate"/>
            </w:r>
            <w:r w:rsidR="00A82045">
              <w:rPr>
                <w:webHidden/>
              </w:rPr>
              <w:t>376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9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Toc485817095 \h</w:instrText>
            </w:r>
            <w:r>
              <w:rPr>
                <w:noProof/>
                <w:webHidden/>
                <w:rtl/>
              </w:rPr>
              <w:instrText xml:space="preserve"> </w:instrText>
            </w:r>
            <w:r>
              <w:rPr>
                <w:noProof/>
                <w:webHidden/>
                <w:rtl/>
              </w:rPr>
            </w:r>
            <w:r>
              <w:rPr>
                <w:noProof/>
                <w:webHidden/>
                <w:rtl/>
              </w:rPr>
              <w:fldChar w:fldCharType="separate"/>
            </w:r>
            <w:r w:rsidR="00A82045">
              <w:rPr>
                <w:noProof/>
                <w:webHidden/>
              </w:rPr>
              <w:t>376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96" w:history="1">
            <w:r w:rsidRPr="004D5903">
              <w:rPr>
                <w:rStyle w:val="Hyperlink"/>
                <w:lang w:bidi="fa-IR"/>
              </w:rPr>
              <w:t xml:space="preserve">1236 - </w:t>
            </w:r>
            <w:r w:rsidRPr="004D5903">
              <w:rPr>
                <w:rStyle w:val="Hyperlink"/>
                <w:rtl/>
                <w:lang w:bidi="fa-IR"/>
              </w:rPr>
              <w:t>استِصلاحُ الأعداءِ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Toc485817096 \h</w:instrText>
            </w:r>
            <w:r>
              <w:rPr>
                <w:webHidden/>
                <w:rtl/>
              </w:rPr>
              <w:instrText xml:space="preserve"> </w:instrText>
            </w:r>
            <w:r>
              <w:rPr>
                <w:webHidden/>
                <w:rtl/>
              </w:rPr>
            </w:r>
            <w:r>
              <w:rPr>
                <w:webHidden/>
                <w:rtl/>
              </w:rPr>
              <w:fldChar w:fldCharType="separate"/>
            </w:r>
            <w:r w:rsidR="00A82045">
              <w:rPr>
                <w:webHidden/>
              </w:rPr>
              <w:t>377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97" w:history="1">
            <w:r w:rsidRPr="004D5903">
              <w:rPr>
                <w:rStyle w:val="Hyperlink"/>
                <w:lang w:bidi="fa-IR"/>
              </w:rPr>
              <w:t>1236. RECONCILING WITH ONE’S ENEMIES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Toc485817097 \h</w:instrText>
            </w:r>
            <w:r>
              <w:rPr>
                <w:webHidden/>
                <w:rtl/>
              </w:rPr>
              <w:instrText xml:space="preserve"> </w:instrText>
            </w:r>
            <w:r>
              <w:rPr>
                <w:webHidden/>
                <w:rtl/>
              </w:rPr>
            </w:r>
            <w:r>
              <w:rPr>
                <w:webHidden/>
                <w:rtl/>
              </w:rPr>
              <w:fldChar w:fldCharType="separate"/>
            </w:r>
            <w:r w:rsidR="00A82045">
              <w:rPr>
                <w:webHidden/>
              </w:rPr>
              <w:t>377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09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Toc485817098 \h</w:instrText>
            </w:r>
            <w:r>
              <w:rPr>
                <w:noProof/>
                <w:webHidden/>
                <w:rtl/>
              </w:rPr>
              <w:instrText xml:space="preserve"> </w:instrText>
            </w:r>
            <w:r>
              <w:rPr>
                <w:noProof/>
                <w:webHidden/>
                <w:rtl/>
              </w:rPr>
            </w:r>
            <w:r>
              <w:rPr>
                <w:noProof/>
                <w:webHidden/>
                <w:rtl/>
              </w:rPr>
              <w:fldChar w:fldCharType="separate"/>
            </w:r>
            <w:r w:rsidR="00A82045">
              <w:rPr>
                <w:noProof/>
                <w:webHidden/>
              </w:rPr>
              <w:t>377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099" w:history="1">
            <w:r w:rsidRPr="004D5903">
              <w:rPr>
                <w:rStyle w:val="Hyperlink"/>
                <w:lang w:bidi="fa-IR"/>
              </w:rPr>
              <w:t xml:space="preserve">1237 - </w:t>
            </w:r>
            <w:r w:rsidRPr="004D5903">
              <w:rPr>
                <w:rStyle w:val="Hyperlink"/>
                <w:rtl/>
                <w:lang w:bidi="fa-IR"/>
              </w:rPr>
              <w:t>ما يَنبَغي التَّسَلُّحُ بِهِ عَلَى الأعداءِ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Toc485817099 \h</w:instrText>
            </w:r>
            <w:r>
              <w:rPr>
                <w:webHidden/>
                <w:rtl/>
              </w:rPr>
              <w:instrText xml:space="preserve"> </w:instrText>
            </w:r>
            <w:r>
              <w:rPr>
                <w:webHidden/>
                <w:rtl/>
              </w:rPr>
            </w:r>
            <w:r>
              <w:rPr>
                <w:webHidden/>
                <w:rtl/>
              </w:rPr>
              <w:fldChar w:fldCharType="separate"/>
            </w:r>
            <w:r w:rsidR="00A82045">
              <w:rPr>
                <w:webHidden/>
              </w:rPr>
              <w:t>378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00" w:history="1">
            <w:r w:rsidRPr="004D5903">
              <w:rPr>
                <w:rStyle w:val="Hyperlink"/>
                <w:lang w:bidi="fa-IR"/>
              </w:rPr>
              <w:t>1237. HOW TO ARM ONESELF AGAINST ENEMIES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Toc485817100 \h</w:instrText>
            </w:r>
            <w:r>
              <w:rPr>
                <w:webHidden/>
                <w:rtl/>
              </w:rPr>
              <w:instrText xml:space="preserve"> </w:instrText>
            </w:r>
            <w:r>
              <w:rPr>
                <w:webHidden/>
                <w:rtl/>
              </w:rPr>
            </w:r>
            <w:r>
              <w:rPr>
                <w:webHidden/>
                <w:rtl/>
              </w:rPr>
              <w:fldChar w:fldCharType="separate"/>
            </w:r>
            <w:r w:rsidR="00A82045">
              <w:rPr>
                <w:webHidden/>
              </w:rPr>
              <w:t>378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0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Toc485817101 \h</w:instrText>
            </w:r>
            <w:r>
              <w:rPr>
                <w:noProof/>
                <w:webHidden/>
                <w:rtl/>
              </w:rPr>
              <w:instrText xml:space="preserve"> </w:instrText>
            </w:r>
            <w:r>
              <w:rPr>
                <w:noProof/>
                <w:webHidden/>
                <w:rtl/>
              </w:rPr>
            </w:r>
            <w:r>
              <w:rPr>
                <w:noProof/>
                <w:webHidden/>
                <w:rtl/>
              </w:rPr>
              <w:fldChar w:fldCharType="separate"/>
            </w:r>
            <w:r w:rsidR="00A82045">
              <w:rPr>
                <w:noProof/>
                <w:webHidden/>
              </w:rPr>
              <w:t>378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02" w:history="1">
            <w:r w:rsidRPr="004D5903">
              <w:rPr>
                <w:rStyle w:val="Hyperlink"/>
                <w:lang w:bidi="fa-IR"/>
              </w:rPr>
              <w:t xml:space="preserve">1238 - </w:t>
            </w:r>
            <w:r w:rsidRPr="004D5903">
              <w:rPr>
                <w:rStyle w:val="Hyperlink"/>
                <w:rtl/>
                <w:lang w:bidi="fa-IR"/>
              </w:rPr>
              <w:t>عَداوَةُ النّاسِ لِما جَهِلوا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Toc485817102 \h</w:instrText>
            </w:r>
            <w:r>
              <w:rPr>
                <w:webHidden/>
                <w:rtl/>
              </w:rPr>
              <w:instrText xml:space="preserve"> </w:instrText>
            </w:r>
            <w:r>
              <w:rPr>
                <w:webHidden/>
                <w:rtl/>
              </w:rPr>
            </w:r>
            <w:r>
              <w:rPr>
                <w:webHidden/>
                <w:rtl/>
              </w:rPr>
              <w:fldChar w:fldCharType="separate"/>
            </w:r>
            <w:r w:rsidR="00A82045">
              <w:rPr>
                <w:webHidden/>
              </w:rPr>
              <w:t>379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03" w:history="1">
            <w:r w:rsidRPr="004D5903">
              <w:rPr>
                <w:rStyle w:val="Hyperlink"/>
                <w:lang w:bidi="fa-IR"/>
              </w:rPr>
              <w:t>1238. PEOPLE’S HOSTILITY TOWARDS THAT WHICH THEY ARE IGNORANT OF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Toc485817103 \h</w:instrText>
            </w:r>
            <w:r>
              <w:rPr>
                <w:webHidden/>
                <w:rtl/>
              </w:rPr>
              <w:instrText xml:space="preserve"> </w:instrText>
            </w:r>
            <w:r>
              <w:rPr>
                <w:webHidden/>
                <w:rtl/>
              </w:rPr>
            </w:r>
            <w:r>
              <w:rPr>
                <w:webHidden/>
                <w:rtl/>
              </w:rPr>
              <w:fldChar w:fldCharType="separate"/>
            </w:r>
            <w:r w:rsidR="00A82045">
              <w:rPr>
                <w:webHidden/>
              </w:rPr>
              <w:t>379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0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Toc485817104 \h</w:instrText>
            </w:r>
            <w:r>
              <w:rPr>
                <w:noProof/>
                <w:webHidden/>
                <w:rtl/>
              </w:rPr>
              <w:instrText xml:space="preserve"> </w:instrText>
            </w:r>
            <w:r>
              <w:rPr>
                <w:noProof/>
                <w:webHidden/>
                <w:rtl/>
              </w:rPr>
            </w:r>
            <w:r>
              <w:rPr>
                <w:noProof/>
                <w:webHidden/>
                <w:rtl/>
              </w:rPr>
              <w:fldChar w:fldCharType="separate"/>
            </w:r>
            <w:r w:rsidR="00A82045">
              <w:rPr>
                <w:noProof/>
                <w:webHidden/>
              </w:rPr>
              <w:t>379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05" w:history="1">
            <w:r w:rsidRPr="004D5903">
              <w:rPr>
                <w:rStyle w:val="Hyperlink"/>
                <w:lang w:bidi="fa-IR"/>
              </w:rPr>
              <w:t xml:space="preserve">268 - </w:t>
            </w:r>
            <w:r w:rsidRPr="004D5903">
              <w:rPr>
                <w:rStyle w:val="Hyperlink"/>
                <w:rtl/>
                <w:lang w:bidi="fa-IR"/>
              </w:rPr>
              <w:t>الاعتِذار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Toc485817105 \h</w:instrText>
            </w:r>
            <w:r>
              <w:rPr>
                <w:webHidden/>
                <w:rtl/>
              </w:rPr>
              <w:instrText xml:space="preserve"> </w:instrText>
            </w:r>
            <w:r>
              <w:rPr>
                <w:webHidden/>
                <w:rtl/>
              </w:rPr>
            </w:r>
            <w:r>
              <w:rPr>
                <w:webHidden/>
                <w:rtl/>
              </w:rPr>
              <w:fldChar w:fldCharType="separate"/>
            </w:r>
            <w:r w:rsidR="00A82045">
              <w:rPr>
                <w:webHidden/>
              </w:rPr>
              <w:t>380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06" w:history="1">
            <w:r w:rsidRPr="004D5903">
              <w:rPr>
                <w:rStyle w:val="Hyperlink"/>
                <w:lang w:bidi="fa-IR"/>
              </w:rPr>
              <w:t>268. MAKING EXCUSES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Toc485817106 \h</w:instrText>
            </w:r>
            <w:r>
              <w:rPr>
                <w:webHidden/>
                <w:rtl/>
              </w:rPr>
              <w:instrText xml:space="preserve"> </w:instrText>
            </w:r>
            <w:r>
              <w:rPr>
                <w:webHidden/>
                <w:rtl/>
              </w:rPr>
            </w:r>
            <w:r>
              <w:rPr>
                <w:webHidden/>
                <w:rtl/>
              </w:rPr>
              <w:fldChar w:fldCharType="separate"/>
            </w:r>
            <w:r w:rsidR="00A82045">
              <w:rPr>
                <w:webHidden/>
              </w:rPr>
              <w:t>380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07" w:history="1">
            <w:r w:rsidRPr="004D5903">
              <w:rPr>
                <w:rStyle w:val="Hyperlink"/>
                <w:lang w:bidi="fa-IR"/>
              </w:rPr>
              <w:t xml:space="preserve">1239 - </w:t>
            </w:r>
            <w:r w:rsidRPr="004D5903">
              <w:rPr>
                <w:rStyle w:val="Hyperlink"/>
                <w:rtl/>
                <w:lang w:bidi="fa-IR"/>
              </w:rPr>
              <w:t>التَّحذيرُ مِمّا يُعتَذَرُ مِنهُ‏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Toc485817107 \h</w:instrText>
            </w:r>
            <w:r>
              <w:rPr>
                <w:webHidden/>
                <w:rtl/>
              </w:rPr>
              <w:instrText xml:space="preserve"> </w:instrText>
            </w:r>
            <w:r>
              <w:rPr>
                <w:webHidden/>
                <w:rtl/>
              </w:rPr>
            </w:r>
            <w:r>
              <w:rPr>
                <w:webHidden/>
                <w:rtl/>
              </w:rPr>
              <w:fldChar w:fldCharType="separate"/>
            </w:r>
            <w:r w:rsidR="00A82045">
              <w:rPr>
                <w:webHidden/>
              </w:rPr>
              <w:t>380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08" w:history="1">
            <w:r w:rsidRPr="004D5903">
              <w:rPr>
                <w:rStyle w:val="Hyperlink"/>
                <w:lang w:bidi="fa-IR"/>
              </w:rPr>
              <w:t>1239. CAUTION AGAINST DOING SOMETHING That One Would Later Have to EXCUSE ONESELF FOR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Toc485817108 \h</w:instrText>
            </w:r>
            <w:r>
              <w:rPr>
                <w:webHidden/>
                <w:rtl/>
              </w:rPr>
              <w:instrText xml:space="preserve"> </w:instrText>
            </w:r>
            <w:r>
              <w:rPr>
                <w:webHidden/>
                <w:rtl/>
              </w:rPr>
            </w:r>
            <w:r>
              <w:rPr>
                <w:webHidden/>
                <w:rtl/>
              </w:rPr>
              <w:fldChar w:fldCharType="separate"/>
            </w:r>
            <w:r w:rsidR="00A82045">
              <w:rPr>
                <w:webHidden/>
              </w:rPr>
              <w:t>380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0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Toc485817109 \h</w:instrText>
            </w:r>
            <w:r>
              <w:rPr>
                <w:noProof/>
                <w:webHidden/>
                <w:rtl/>
              </w:rPr>
              <w:instrText xml:space="preserve"> </w:instrText>
            </w:r>
            <w:r>
              <w:rPr>
                <w:noProof/>
                <w:webHidden/>
                <w:rtl/>
              </w:rPr>
            </w:r>
            <w:r>
              <w:rPr>
                <w:noProof/>
                <w:webHidden/>
                <w:rtl/>
              </w:rPr>
              <w:fldChar w:fldCharType="separate"/>
            </w:r>
            <w:r w:rsidR="00A82045">
              <w:rPr>
                <w:noProof/>
                <w:webHidden/>
              </w:rPr>
              <w:t>380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10" w:history="1">
            <w:r w:rsidRPr="004D5903">
              <w:rPr>
                <w:rStyle w:val="Hyperlink"/>
                <w:lang w:bidi="fa-IR"/>
              </w:rPr>
              <w:t xml:space="preserve">1240 - </w:t>
            </w:r>
            <w:r w:rsidRPr="004D5903">
              <w:rPr>
                <w:rStyle w:val="Hyperlink"/>
                <w:rtl/>
                <w:lang w:bidi="fa-IR"/>
              </w:rPr>
              <w:t>الحَثُّ عَلى‏ قَبولِ عُذرِ مَنِ اعتَذَرَ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Toc485817110 \h</w:instrText>
            </w:r>
            <w:r>
              <w:rPr>
                <w:webHidden/>
                <w:rtl/>
              </w:rPr>
              <w:instrText xml:space="preserve"> </w:instrText>
            </w:r>
            <w:r>
              <w:rPr>
                <w:webHidden/>
                <w:rtl/>
              </w:rPr>
            </w:r>
            <w:r>
              <w:rPr>
                <w:webHidden/>
                <w:rtl/>
              </w:rPr>
              <w:fldChar w:fldCharType="separate"/>
            </w:r>
            <w:r w:rsidR="00A82045">
              <w:rPr>
                <w:webHidden/>
              </w:rPr>
              <w:t>381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11" w:history="1">
            <w:r w:rsidRPr="004D5903">
              <w:rPr>
                <w:rStyle w:val="Hyperlink"/>
                <w:lang w:bidi="fa-IR"/>
              </w:rPr>
              <w:t>1240. ENJOINMENT OF ACCEPTING THE EXCUSE OF ONE WHO EXCUSES HIMSELF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Toc485817111 \h</w:instrText>
            </w:r>
            <w:r>
              <w:rPr>
                <w:webHidden/>
                <w:rtl/>
              </w:rPr>
              <w:instrText xml:space="preserve"> </w:instrText>
            </w:r>
            <w:r>
              <w:rPr>
                <w:webHidden/>
                <w:rtl/>
              </w:rPr>
            </w:r>
            <w:r>
              <w:rPr>
                <w:webHidden/>
                <w:rtl/>
              </w:rPr>
              <w:fldChar w:fldCharType="separate"/>
            </w:r>
            <w:r w:rsidR="00A82045">
              <w:rPr>
                <w:webHidden/>
              </w:rPr>
              <w:t>381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1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Toc485817112 \h</w:instrText>
            </w:r>
            <w:r>
              <w:rPr>
                <w:noProof/>
                <w:webHidden/>
                <w:rtl/>
              </w:rPr>
              <w:instrText xml:space="preserve"> </w:instrText>
            </w:r>
            <w:r>
              <w:rPr>
                <w:noProof/>
                <w:webHidden/>
                <w:rtl/>
              </w:rPr>
            </w:r>
            <w:r>
              <w:rPr>
                <w:noProof/>
                <w:webHidden/>
                <w:rtl/>
              </w:rPr>
              <w:fldChar w:fldCharType="separate"/>
            </w:r>
            <w:r w:rsidR="00A82045">
              <w:rPr>
                <w:noProof/>
                <w:webHidden/>
              </w:rPr>
              <w:t>381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13" w:history="1">
            <w:r w:rsidRPr="004D5903">
              <w:rPr>
                <w:rStyle w:val="Hyperlink"/>
                <w:lang w:bidi="fa-IR"/>
              </w:rPr>
              <w:t xml:space="preserve">269 - </w:t>
            </w:r>
            <w:r w:rsidRPr="004D5903">
              <w:rPr>
                <w:rStyle w:val="Hyperlink"/>
                <w:rtl/>
                <w:lang w:bidi="fa-IR"/>
              </w:rPr>
              <w:t>العِرض‏</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Toc485817113 \h</w:instrText>
            </w:r>
            <w:r>
              <w:rPr>
                <w:webHidden/>
                <w:rtl/>
              </w:rPr>
              <w:instrText xml:space="preserve"> </w:instrText>
            </w:r>
            <w:r>
              <w:rPr>
                <w:webHidden/>
                <w:rtl/>
              </w:rPr>
            </w:r>
            <w:r>
              <w:rPr>
                <w:webHidden/>
                <w:rtl/>
              </w:rPr>
              <w:fldChar w:fldCharType="separate"/>
            </w:r>
            <w:r w:rsidR="00A82045">
              <w:rPr>
                <w:webHidden/>
              </w:rPr>
              <w:t>382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14" w:history="1">
            <w:r w:rsidRPr="004D5903">
              <w:rPr>
                <w:rStyle w:val="Hyperlink"/>
                <w:lang w:bidi="fa-IR"/>
              </w:rPr>
              <w:t>269. GOOD REPUTE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Toc485817114 \h</w:instrText>
            </w:r>
            <w:r>
              <w:rPr>
                <w:webHidden/>
                <w:rtl/>
              </w:rPr>
              <w:instrText xml:space="preserve"> </w:instrText>
            </w:r>
            <w:r>
              <w:rPr>
                <w:webHidden/>
                <w:rtl/>
              </w:rPr>
            </w:r>
            <w:r>
              <w:rPr>
                <w:webHidden/>
                <w:rtl/>
              </w:rPr>
              <w:fldChar w:fldCharType="separate"/>
            </w:r>
            <w:r w:rsidR="00A82045">
              <w:rPr>
                <w:webHidden/>
              </w:rPr>
              <w:t>382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15" w:history="1">
            <w:r w:rsidRPr="004D5903">
              <w:rPr>
                <w:rStyle w:val="Hyperlink"/>
                <w:lang w:bidi="fa-IR"/>
              </w:rPr>
              <w:t xml:space="preserve">1241 - </w:t>
            </w:r>
            <w:r w:rsidRPr="004D5903">
              <w:rPr>
                <w:rStyle w:val="Hyperlink"/>
                <w:rtl/>
                <w:lang w:bidi="fa-IR"/>
              </w:rPr>
              <w:t>الحَثُّ عَلى‏ صِيانَةِ العِرضِ‏</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Toc485817115 \h</w:instrText>
            </w:r>
            <w:r>
              <w:rPr>
                <w:webHidden/>
                <w:rtl/>
              </w:rPr>
              <w:instrText xml:space="preserve"> </w:instrText>
            </w:r>
            <w:r>
              <w:rPr>
                <w:webHidden/>
                <w:rtl/>
              </w:rPr>
            </w:r>
            <w:r>
              <w:rPr>
                <w:webHidden/>
                <w:rtl/>
              </w:rPr>
              <w:fldChar w:fldCharType="separate"/>
            </w:r>
            <w:r w:rsidR="00A82045">
              <w:rPr>
                <w:webHidden/>
              </w:rPr>
              <w:t>382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16" w:history="1">
            <w:r w:rsidRPr="004D5903">
              <w:rPr>
                <w:rStyle w:val="Hyperlink"/>
                <w:lang w:bidi="fa-IR"/>
              </w:rPr>
              <w:t>1241. ENJOINMENT OF KEEPING UP ONE’S REPUTATION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Toc485817116 \h</w:instrText>
            </w:r>
            <w:r>
              <w:rPr>
                <w:webHidden/>
                <w:rtl/>
              </w:rPr>
              <w:instrText xml:space="preserve"> </w:instrText>
            </w:r>
            <w:r>
              <w:rPr>
                <w:webHidden/>
                <w:rtl/>
              </w:rPr>
            </w:r>
            <w:r>
              <w:rPr>
                <w:webHidden/>
                <w:rtl/>
              </w:rPr>
              <w:fldChar w:fldCharType="separate"/>
            </w:r>
            <w:r w:rsidR="00A82045">
              <w:rPr>
                <w:webHidden/>
              </w:rPr>
              <w:t>382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1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Toc485817117 \h</w:instrText>
            </w:r>
            <w:r>
              <w:rPr>
                <w:noProof/>
                <w:webHidden/>
                <w:rtl/>
              </w:rPr>
              <w:instrText xml:space="preserve"> </w:instrText>
            </w:r>
            <w:r>
              <w:rPr>
                <w:noProof/>
                <w:webHidden/>
                <w:rtl/>
              </w:rPr>
            </w:r>
            <w:r>
              <w:rPr>
                <w:noProof/>
                <w:webHidden/>
                <w:rtl/>
              </w:rPr>
              <w:fldChar w:fldCharType="separate"/>
            </w:r>
            <w:r w:rsidR="00A82045">
              <w:rPr>
                <w:noProof/>
                <w:webHidden/>
              </w:rPr>
              <w:t>382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18" w:history="1">
            <w:r w:rsidRPr="004D5903">
              <w:rPr>
                <w:rStyle w:val="Hyperlink"/>
                <w:lang w:bidi="fa-IR"/>
              </w:rPr>
              <w:t xml:space="preserve">1242 - </w:t>
            </w:r>
            <w:r w:rsidRPr="004D5903">
              <w:rPr>
                <w:rStyle w:val="Hyperlink"/>
                <w:rtl/>
                <w:lang w:bidi="fa-IR"/>
              </w:rPr>
              <w:t>ثَوابُ الكَفِّ عَن أعراضِ المُسلِمينَ‏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Toc485817118 \h</w:instrText>
            </w:r>
            <w:r>
              <w:rPr>
                <w:webHidden/>
                <w:rtl/>
              </w:rPr>
              <w:instrText xml:space="preserve"> </w:instrText>
            </w:r>
            <w:r>
              <w:rPr>
                <w:webHidden/>
                <w:rtl/>
              </w:rPr>
            </w:r>
            <w:r>
              <w:rPr>
                <w:webHidden/>
                <w:rtl/>
              </w:rPr>
              <w:fldChar w:fldCharType="separate"/>
            </w:r>
            <w:r w:rsidR="00A82045">
              <w:rPr>
                <w:webHidden/>
              </w:rPr>
              <w:t>383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19" w:history="1">
            <w:r w:rsidRPr="004D5903">
              <w:rPr>
                <w:rStyle w:val="Hyperlink"/>
                <w:lang w:bidi="fa-IR"/>
              </w:rPr>
              <w:t>1242. THE REWARD FOR REFRAINING FROM TARNISHING FELLOW MUSLIMS’ REPUTATIONS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Toc485817119 \h</w:instrText>
            </w:r>
            <w:r>
              <w:rPr>
                <w:webHidden/>
                <w:rtl/>
              </w:rPr>
              <w:instrText xml:space="preserve"> </w:instrText>
            </w:r>
            <w:r>
              <w:rPr>
                <w:webHidden/>
                <w:rtl/>
              </w:rPr>
            </w:r>
            <w:r>
              <w:rPr>
                <w:webHidden/>
                <w:rtl/>
              </w:rPr>
              <w:fldChar w:fldCharType="separate"/>
            </w:r>
            <w:r w:rsidR="00A82045">
              <w:rPr>
                <w:webHidden/>
              </w:rPr>
              <w:t>383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2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Toc485817120 \h</w:instrText>
            </w:r>
            <w:r>
              <w:rPr>
                <w:noProof/>
                <w:webHidden/>
                <w:rtl/>
              </w:rPr>
              <w:instrText xml:space="preserve"> </w:instrText>
            </w:r>
            <w:r>
              <w:rPr>
                <w:noProof/>
                <w:webHidden/>
                <w:rtl/>
              </w:rPr>
            </w:r>
            <w:r>
              <w:rPr>
                <w:noProof/>
                <w:webHidden/>
                <w:rtl/>
              </w:rPr>
              <w:fldChar w:fldCharType="separate"/>
            </w:r>
            <w:r w:rsidR="00A82045">
              <w:rPr>
                <w:noProof/>
                <w:webHidden/>
              </w:rPr>
              <w:t>383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21" w:history="1">
            <w:r w:rsidRPr="004D5903">
              <w:rPr>
                <w:rStyle w:val="Hyperlink"/>
                <w:lang w:bidi="fa-IR"/>
              </w:rPr>
              <w:t xml:space="preserve">1243 - </w:t>
            </w:r>
            <w:r w:rsidRPr="004D5903">
              <w:rPr>
                <w:rStyle w:val="Hyperlink"/>
                <w:rtl/>
                <w:lang w:bidi="fa-IR"/>
              </w:rPr>
              <w:t>ثَوابُ الدِّفاعِ عَن عِرضِ المُسلِمِ‏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Toc485817121 \h</w:instrText>
            </w:r>
            <w:r>
              <w:rPr>
                <w:webHidden/>
                <w:rtl/>
              </w:rPr>
              <w:instrText xml:space="preserve"> </w:instrText>
            </w:r>
            <w:r>
              <w:rPr>
                <w:webHidden/>
                <w:rtl/>
              </w:rPr>
            </w:r>
            <w:r>
              <w:rPr>
                <w:webHidden/>
                <w:rtl/>
              </w:rPr>
              <w:fldChar w:fldCharType="separate"/>
            </w:r>
            <w:r w:rsidR="00A82045">
              <w:rPr>
                <w:webHidden/>
              </w:rPr>
              <w:t>384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22" w:history="1">
            <w:r w:rsidRPr="004D5903">
              <w:rPr>
                <w:rStyle w:val="Hyperlink"/>
                <w:lang w:bidi="fa-IR"/>
              </w:rPr>
              <w:t>1243. THE REWARD FOR DEFENDING THE REPUTATION OF A FELLOW MUSLIM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Toc485817122 \h</w:instrText>
            </w:r>
            <w:r>
              <w:rPr>
                <w:webHidden/>
                <w:rtl/>
              </w:rPr>
              <w:instrText xml:space="preserve"> </w:instrText>
            </w:r>
            <w:r>
              <w:rPr>
                <w:webHidden/>
                <w:rtl/>
              </w:rPr>
            </w:r>
            <w:r>
              <w:rPr>
                <w:webHidden/>
                <w:rtl/>
              </w:rPr>
              <w:fldChar w:fldCharType="separate"/>
            </w:r>
            <w:r w:rsidR="00A82045">
              <w:rPr>
                <w:webHidden/>
              </w:rPr>
              <w:t>384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2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Toc485817123 \h</w:instrText>
            </w:r>
            <w:r>
              <w:rPr>
                <w:noProof/>
                <w:webHidden/>
                <w:rtl/>
              </w:rPr>
              <w:instrText xml:space="preserve"> </w:instrText>
            </w:r>
            <w:r>
              <w:rPr>
                <w:noProof/>
                <w:webHidden/>
                <w:rtl/>
              </w:rPr>
            </w:r>
            <w:r>
              <w:rPr>
                <w:noProof/>
                <w:webHidden/>
                <w:rtl/>
              </w:rPr>
              <w:fldChar w:fldCharType="separate"/>
            </w:r>
            <w:r w:rsidR="00A82045">
              <w:rPr>
                <w:noProof/>
                <w:webHidden/>
              </w:rPr>
              <w:t>384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24" w:history="1">
            <w:r w:rsidRPr="004D5903">
              <w:rPr>
                <w:rStyle w:val="Hyperlink"/>
                <w:lang w:bidi="fa-IR"/>
              </w:rPr>
              <w:t xml:space="preserve">270 - </w:t>
            </w:r>
            <w:r w:rsidRPr="004D5903">
              <w:rPr>
                <w:rStyle w:val="Hyperlink"/>
                <w:rtl/>
                <w:lang w:bidi="fa-IR"/>
              </w:rPr>
              <w:t>المَعرِفَة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Toc485817124 \h</w:instrText>
            </w:r>
            <w:r>
              <w:rPr>
                <w:webHidden/>
                <w:rtl/>
              </w:rPr>
              <w:instrText xml:space="preserve"> </w:instrText>
            </w:r>
            <w:r>
              <w:rPr>
                <w:webHidden/>
                <w:rtl/>
              </w:rPr>
            </w:r>
            <w:r>
              <w:rPr>
                <w:webHidden/>
                <w:rtl/>
              </w:rPr>
              <w:fldChar w:fldCharType="separate"/>
            </w:r>
            <w:r w:rsidR="00A82045">
              <w:rPr>
                <w:webHidden/>
              </w:rPr>
              <w:t>385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25" w:history="1">
            <w:r w:rsidRPr="004D5903">
              <w:rPr>
                <w:rStyle w:val="Hyperlink"/>
                <w:lang w:bidi="fa-IR"/>
              </w:rPr>
              <w:t>270. INNER KNOWLEDGE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Toc485817125 \h</w:instrText>
            </w:r>
            <w:r>
              <w:rPr>
                <w:webHidden/>
                <w:rtl/>
              </w:rPr>
              <w:instrText xml:space="preserve"> </w:instrText>
            </w:r>
            <w:r>
              <w:rPr>
                <w:webHidden/>
                <w:rtl/>
              </w:rPr>
            </w:r>
            <w:r>
              <w:rPr>
                <w:webHidden/>
                <w:rtl/>
              </w:rPr>
              <w:fldChar w:fldCharType="separate"/>
            </w:r>
            <w:r w:rsidR="00A82045">
              <w:rPr>
                <w:webHidden/>
              </w:rPr>
              <w:t>385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26" w:history="1">
            <w:r w:rsidRPr="004D5903">
              <w:rPr>
                <w:rStyle w:val="Hyperlink"/>
                <w:lang w:bidi="fa-IR"/>
              </w:rPr>
              <w:t xml:space="preserve">1244 - </w:t>
            </w:r>
            <w:r w:rsidRPr="004D5903">
              <w:rPr>
                <w:rStyle w:val="Hyperlink"/>
                <w:rtl/>
                <w:lang w:bidi="fa-IR"/>
              </w:rPr>
              <w:t>قيمَةُ المَعرِفَةِ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Toc485817126 \h</w:instrText>
            </w:r>
            <w:r>
              <w:rPr>
                <w:webHidden/>
                <w:rtl/>
              </w:rPr>
              <w:instrText xml:space="preserve"> </w:instrText>
            </w:r>
            <w:r>
              <w:rPr>
                <w:webHidden/>
                <w:rtl/>
              </w:rPr>
            </w:r>
            <w:r>
              <w:rPr>
                <w:webHidden/>
                <w:rtl/>
              </w:rPr>
              <w:fldChar w:fldCharType="separate"/>
            </w:r>
            <w:r w:rsidR="00A82045">
              <w:rPr>
                <w:webHidden/>
              </w:rPr>
              <w:t>385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27" w:history="1">
            <w:r w:rsidRPr="004D5903">
              <w:rPr>
                <w:rStyle w:val="Hyperlink"/>
                <w:lang w:bidi="fa-IR"/>
              </w:rPr>
              <w:t>1244. The Importance of Inner Knowledge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Toc485817127 \h</w:instrText>
            </w:r>
            <w:r>
              <w:rPr>
                <w:webHidden/>
                <w:rtl/>
              </w:rPr>
              <w:instrText xml:space="preserve"> </w:instrText>
            </w:r>
            <w:r>
              <w:rPr>
                <w:webHidden/>
                <w:rtl/>
              </w:rPr>
            </w:r>
            <w:r>
              <w:rPr>
                <w:webHidden/>
                <w:rtl/>
              </w:rPr>
              <w:fldChar w:fldCharType="separate"/>
            </w:r>
            <w:r w:rsidR="00A82045">
              <w:rPr>
                <w:webHidden/>
              </w:rPr>
              <w:t>385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2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Toc485817128 \h</w:instrText>
            </w:r>
            <w:r>
              <w:rPr>
                <w:noProof/>
                <w:webHidden/>
                <w:rtl/>
              </w:rPr>
              <w:instrText xml:space="preserve"> </w:instrText>
            </w:r>
            <w:r>
              <w:rPr>
                <w:noProof/>
                <w:webHidden/>
                <w:rtl/>
              </w:rPr>
            </w:r>
            <w:r>
              <w:rPr>
                <w:noProof/>
                <w:webHidden/>
                <w:rtl/>
              </w:rPr>
              <w:fldChar w:fldCharType="separate"/>
            </w:r>
            <w:r w:rsidR="00A82045">
              <w:rPr>
                <w:noProof/>
                <w:webHidden/>
              </w:rPr>
              <w:t>385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29" w:history="1">
            <w:r w:rsidRPr="004D5903">
              <w:rPr>
                <w:rStyle w:val="Hyperlink"/>
                <w:lang w:bidi="fa-IR"/>
              </w:rPr>
              <w:t xml:space="preserve">1245 - </w:t>
            </w:r>
            <w:r w:rsidRPr="004D5903">
              <w:rPr>
                <w:rStyle w:val="Hyperlink"/>
                <w:rtl/>
                <w:lang w:bidi="fa-IR"/>
              </w:rPr>
              <w:t>مَوانِعُ المَعرِفَةِ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Toc485817129 \h</w:instrText>
            </w:r>
            <w:r>
              <w:rPr>
                <w:webHidden/>
                <w:rtl/>
              </w:rPr>
              <w:instrText xml:space="preserve"> </w:instrText>
            </w:r>
            <w:r>
              <w:rPr>
                <w:webHidden/>
                <w:rtl/>
              </w:rPr>
            </w:r>
            <w:r>
              <w:rPr>
                <w:webHidden/>
                <w:rtl/>
              </w:rPr>
              <w:fldChar w:fldCharType="separate"/>
            </w:r>
            <w:r w:rsidR="00A82045">
              <w:rPr>
                <w:webHidden/>
              </w:rPr>
              <w:t>387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30" w:history="1">
            <w:r w:rsidRPr="004D5903">
              <w:rPr>
                <w:rStyle w:val="Hyperlink"/>
                <w:lang w:bidi="fa-IR"/>
              </w:rPr>
              <w:t>1245. IMPEDIMENTS TO INNER KNOWLEDGE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Toc485817130 \h</w:instrText>
            </w:r>
            <w:r>
              <w:rPr>
                <w:webHidden/>
                <w:rtl/>
              </w:rPr>
              <w:instrText xml:space="preserve"> </w:instrText>
            </w:r>
            <w:r>
              <w:rPr>
                <w:webHidden/>
                <w:rtl/>
              </w:rPr>
            </w:r>
            <w:r>
              <w:rPr>
                <w:webHidden/>
                <w:rtl/>
              </w:rPr>
              <w:fldChar w:fldCharType="separate"/>
            </w:r>
            <w:r w:rsidR="00A82045">
              <w:rPr>
                <w:webHidden/>
              </w:rPr>
              <w:t>387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3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Toc485817131 \h</w:instrText>
            </w:r>
            <w:r>
              <w:rPr>
                <w:noProof/>
                <w:webHidden/>
                <w:rtl/>
              </w:rPr>
              <w:instrText xml:space="preserve"> </w:instrText>
            </w:r>
            <w:r>
              <w:rPr>
                <w:noProof/>
                <w:webHidden/>
                <w:rtl/>
              </w:rPr>
            </w:r>
            <w:r>
              <w:rPr>
                <w:noProof/>
                <w:webHidden/>
                <w:rtl/>
              </w:rPr>
              <w:fldChar w:fldCharType="separate"/>
            </w:r>
            <w:r w:rsidR="00A82045">
              <w:rPr>
                <w:noProof/>
                <w:webHidden/>
              </w:rPr>
              <w:t>387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32" w:history="1">
            <w:r w:rsidRPr="004D5903">
              <w:rPr>
                <w:rStyle w:val="Hyperlink"/>
                <w:lang w:bidi="fa-IR"/>
              </w:rPr>
              <w:t xml:space="preserve">1246 - </w:t>
            </w:r>
            <w:r w:rsidRPr="004D5903">
              <w:rPr>
                <w:rStyle w:val="Hyperlink"/>
                <w:rtl/>
                <w:lang w:bidi="fa-IR"/>
              </w:rPr>
              <w:t>مَعرِفَةُ النَّفسِ‏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Toc485817132 \h</w:instrText>
            </w:r>
            <w:r>
              <w:rPr>
                <w:webHidden/>
                <w:rtl/>
              </w:rPr>
              <w:instrText xml:space="preserve"> </w:instrText>
            </w:r>
            <w:r>
              <w:rPr>
                <w:webHidden/>
                <w:rtl/>
              </w:rPr>
            </w:r>
            <w:r>
              <w:rPr>
                <w:webHidden/>
                <w:rtl/>
              </w:rPr>
              <w:fldChar w:fldCharType="separate"/>
            </w:r>
            <w:r w:rsidR="00A82045">
              <w:rPr>
                <w:webHidden/>
              </w:rPr>
              <w:t>388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33" w:history="1">
            <w:r w:rsidRPr="004D5903">
              <w:rPr>
                <w:rStyle w:val="Hyperlink"/>
                <w:lang w:bidi="fa-IR"/>
              </w:rPr>
              <w:t>1246. THE INNER KNOWLEDGE OF THE SELF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Toc485817133 \h</w:instrText>
            </w:r>
            <w:r>
              <w:rPr>
                <w:webHidden/>
                <w:rtl/>
              </w:rPr>
              <w:instrText xml:space="preserve"> </w:instrText>
            </w:r>
            <w:r>
              <w:rPr>
                <w:webHidden/>
                <w:rtl/>
              </w:rPr>
            </w:r>
            <w:r>
              <w:rPr>
                <w:webHidden/>
                <w:rtl/>
              </w:rPr>
              <w:fldChar w:fldCharType="separate"/>
            </w:r>
            <w:r w:rsidR="00A82045">
              <w:rPr>
                <w:webHidden/>
              </w:rPr>
              <w:t>388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3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Toc485817134 \h</w:instrText>
            </w:r>
            <w:r>
              <w:rPr>
                <w:noProof/>
                <w:webHidden/>
                <w:rtl/>
              </w:rPr>
              <w:instrText xml:space="preserve"> </w:instrText>
            </w:r>
            <w:r>
              <w:rPr>
                <w:noProof/>
                <w:webHidden/>
                <w:rtl/>
              </w:rPr>
            </w:r>
            <w:r>
              <w:rPr>
                <w:noProof/>
                <w:webHidden/>
                <w:rtl/>
              </w:rPr>
              <w:fldChar w:fldCharType="separate"/>
            </w:r>
            <w:r w:rsidR="00A82045">
              <w:rPr>
                <w:noProof/>
                <w:webHidden/>
              </w:rPr>
              <w:t>389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35" w:history="1">
            <w:r w:rsidRPr="004D5903">
              <w:rPr>
                <w:rStyle w:val="Hyperlink"/>
                <w:lang w:bidi="fa-IR"/>
              </w:rPr>
              <w:t xml:space="preserve">271 - </w:t>
            </w:r>
            <w:r w:rsidRPr="004D5903">
              <w:rPr>
                <w:rStyle w:val="Hyperlink"/>
                <w:rtl/>
                <w:lang w:bidi="fa-IR"/>
              </w:rPr>
              <w:t>المعرفة (2) «مَعرِفةُ اللَّهِ سبحانه</w:t>
            </w:r>
            <w:r w:rsidRPr="004D5903">
              <w:rPr>
                <w:rStyle w:val="Hyperlink"/>
                <w:lang w:bidi="fa-IR"/>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Toc485817135 \h</w:instrText>
            </w:r>
            <w:r>
              <w:rPr>
                <w:webHidden/>
                <w:rtl/>
              </w:rPr>
              <w:instrText xml:space="preserve"> </w:instrText>
            </w:r>
            <w:r>
              <w:rPr>
                <w:webHidden/>
                <w:rtl/>
              </w:rPr>
            </w:r>
            <w:r>
              <w:rPr>
                <w:webHidden/>
                <w:rtl/>
              </w:rPr>
              <w:fldChar w:fldCharType="separate"/>
            </w:r>
            <w:r w:rsidR="00A82045">
              <w:rPr>
                <w:webHidden/>
              </w:rPr>
              <w:t>391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36" w:history="1">
            <w:r w:rsidRPr="004D5903">
              <w:rPr>
                <w:rStyle w:val="Hyperlink"/>
                <w:lang w:bidi="fa-IR"/>
              </w:rPr>
              <w:t>271. INNER KNOWLEDGE OF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Toc485817136 \h</w:instrText>
            </w:r>
            <w:r>
              <w:rPr>
                <w:webHidden/>
                <w:rtl/>
              </w:rPr>
              <w:instrText xml:space="preserve"> </w:instrText>
            </w:r>
            <w:r>
              <w:rPr>
                <w:webHidden/>
                <w:rtl/>
              </w:rPr>
            </w:r>
            <w:r>
              <w:rPr>
                <w:webHidden/>
                <w:rtl/>
              </w:rPr>
              <w:fldChar w:fldCharType="separate"/>
            </w:r>
            <w:r w:rsidR="00A82045">
              <w:rPr>
                <w:webHidden/>
              </w:rPr>
              <w:t>391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37" w:history="1">
            <w:r w:rsidRPr="004D5903">
              <w:rPr>
                <w:rStyle w:val="Hyperlink"/>
                <w:lang w:bidi="fa-IR"/>
              </w:rPr>
              <w:t xml:space="preserve">1247 - </w:t>
            </w:r>
            <w:r w:rsidRPr="004D5903">
              <w:rPr>
                <w:rStyle w:val="Hyperlink"/>
                <w:rtl/>
                <w:lang w:bidi="fa-IR"/>
              </w:rPr>
              <w:t>فَضلُ مَعرِفَةِ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Toc485817137 \h</w:instrText>
            </w:r>
            <w:r>
              <w:rPr>
                <w:webHidden/>
                <w:rtl/>
              </w:rPr>
              <w:instrText xml:space="preserve"> </w:instrText>
            </w:r>
            <w:r>
              <w:rPr>
                <w:webHidden/>
                <w:rtl/>
              </w:rPr>
            </w:r>
            <w:r>
              <w:rPr>
                <w:webHidden/>
                <w:rtl/>
              </w:rPr>
              <w:fldChar w:fldCharType="separate"/>
            </w:r>
            <w:r w:rsidR="00A82045">
              <w:rPr>
                <w:webHidden/>
              </w:rPr>
              <w:t>391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3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Toc485817138 \h</w:instrText>
            </w:r>
            <w:r>
              <w:rPr>
                <w:noProof/>
                <w:webHidden/>
                <w:rtl/>
              </w:rPr>
              <w:instrText xml:space="preserve"> </w:instrText>
            </w:r>
            <w:r>
              <w:rPr>
                <w:noProof/>
                <w:webHidden/>
                <w:rtl/>
              </w:rPr>
            </w:r>
            <w:r>
              <w:rPr>
                <w:noProof/>
                <w:webHidden/>
                <w:rtl/>
              </w:rPr>
              <w:fldChar w:fldCharType="separate"/>
            </w:r>
            <w:r w:rsidR="00A82045">
              <w:rPr>
                <w:noProof/>
                <w:webHidden/>
              </w:rPr>
              <w:t>392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39" w:history="1">
            <w:r w:rsidRPr="004D5903">
              <w:rPr>
                <w:rStyle w:val="Hyperlink"/>
                <w:lang w:bidi="fa-IR"/>
              </w:rPr>
              <w:t xml:space="preserve">1248 - </w:t>
            </w:r>
            <w:r w:rsidRPr="004D5903">
              <w:rPr>
                <w:rStyle w:val="Hyperlink"/>
                <w:rtl/>
                <w:lang w:bidi="fa-IR"/>
              </w:rPr>
              <w:t>آثارُ مَعرِفَةِ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Toc485817139 \h</w:instrText>
            </w:r>
            <w:r>
              <w:rPr>
                <w:webHidden/>
                <w:rtl/>
              </w:rPr>
              <w:instrText xml:space="preserve"> </w:instrText>
            </w:r>
            <w:r>
              <w:rPr>
                <w:webHidden/>
                <w:rtl/>
              </w:rPr>
            </w:r>
            <w:r>
              <w:rPr>
                <w:webHidden/>
                <w:rtl/>
              </w:rPr>
              <w:fldChar w:fldCharType="separate"/>
            </w:r>
            <w:r w:rsidR="00A82045">
              <w:rPr>
                <w:webHidden/>
              </w:rPr>
              <w:t>393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40" w:history="1">
            <w:r w:rsidRPr="004D5903">
              <w:rPr>
                <w:rStyle w:val="Hyperlink"/>
                <w:lang w:bidi="fa-IR"/>
              </w:rPr>
              <w:t>1248. THE FRUITS OF INNER KNOWLEDGE OF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Toc485817140 \h</w:instrText>
            </w:r>
            <w:r>
              <w:rPr>
                <w:webHidden/>
                <w:rtl/>
              </w:rPr>
              <w:instrText xml:space="preserve"> </w:instrText>
            </w:r>
            <w:r>
              <w:rPr>
                <w:webHidden/>
                <w:rtl/>
              </w:rPr>
            </w:r>
            <w:r>
              <w:rPr>
                <w:webHidden/>
                <w:rtl/>
              </w:rPr>
              <w:fldChar w:fldCharType="separate"/>
            </w:r>
            <w:r w:rsidR="00A82045">
              <w:rPr>
                <w:webHidden/>
              </w:rPr>
              <w:t>393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4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Toc485817141 \h</w:instrText>
            </w:r>
            <w:r>
              <w:rPr>
                <w:noProof/>
                <w:webHidden/>
                <w:rtl/>
              </w:rPr>
              <w:instrText xml:space="preserve"> </w:instrText>
            </w:r>
            <w:r>
              <w:rPr>
                <w:noProof/>
                <w:webHidden/>
                <w:rtl/>
              </w:rPr>
            </w:r>
            <w:r>
              <w:rPr>
                <w:noProof/>
                <w:webHidden/>
                <w:rtl/>
              </w:rPr>
              <w:fldChar w:fldCharType="separate"/>
            </w:r>
            <w:r w:rsidR="00A82045">
              <w:rPr>
                <w:noProof/>
                <w:webHidden/>
              </w:rPr>
              <w:t>394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42" w:history="1">
            <w:r w:rsidRPr="004D5903">
              <w:rPr>
                <w:rStyle w:val="Hyperlink"/>
                <w:lang w:bidi="fa-IR"/>
              </w:rPr>
              <w:t xml:space="preserve">1249 - </w:t>
            </w:r>
            <w:r w:rsidRPr="004D5903">
              <w:rPr>
                <w:rStyle w:val="Hyperlink"/>
                <w:rtl/>
                <w:lang w:bidi="fa-IR"/>
              </w:rPr>
              <w:t>صِفَةُ العارِفِ‏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Toc485817142 \h</w:instrText>
            </w:r>
            <w:r>
              <w:rPr>
                <w:webHidden/>
                <w:rtl/>
              </w:rPr>
              <w:instrText xml:space="preserve"> </w:instrText>
            </w:r>
            <w:r>
              <w:rPr>
                <w:webHidden/>
                <w:rtl/>
              </w:rPr>
            </w:r>
            <w:r>
              <w:rPr>
                <w:webHidden/>
                <w:rtl/>
              </w:rPr>
              <w:fldChar w:fldCharType="separate"/>
            </w:r>
            <w:r w:rsidR="00A82045">
              <w:rPr>
                <w:webHidden/>
              </w:rPr>
              <w:t>395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43" w:history="1">
            <w:r w:rsidRPr="004D5903">
              <w:rPr>
                <w:rStyle w:val="Hyperlink"/>
                <w:lang w:bidi="fa-IR"/>
              </w:rPr>
              <w:t>1249. THE DESCRIPTION OF THE ONE WHO KNOWS ALLAH [OR THE GNOSTIC]</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Toc485817143 \h</w:instrText>
            </w:r>
            <w:r>
              <w:rPr>
                <w:webHidden/>
                <w:rtl/>
              </w:rPr>
              <w:instrText xml:space="preserve"> </w:instrText>
            </w:r>
            <w:r>
              <w:rPr>
                <w:webHidden/>
                <w:rtl/>
              </w:rPr>
            </w:r>
            <w:r>
              <w:rPr>
                <w:webHidden/>
                <w:rtl/>
              </w:rPr>
              <w:fldChar w:fldCharType="separate"/>
            </w:r>
            <w:r w:rsidR="00A82045">
              <w:rPr>
                <w:webHidden/>
              </w:rPr>
              <w:t>395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4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Toc485817144 \h</w:instrText>
            </w:r>
            <w:r>
              <w:rPr>
                <w:noProof/>
                <w:webHidden/>
                <w:rtl/>
              </w:rPr>
              <w:instrText xml:space="preserve"> </w:instrText>
            </w:r>
            <w:r>
              <w:rPr>
                <w:noProof/>
                <w:webHidden/>
                <w:rtl/>
              </w:rPr>
            </w:r>
            <w:r>
              <w:rPr>
                <w:noProof/>
                <w:webHidden/>
                <w:rtl/>
              </w:rPr>
              <w:fldChar w:fldCharType="separate"/>
            </w:r>
            <w:r w:rsidR="00A82045">
              <w:rPr>
                <w:noProof/>
                <w:webHidden/>
              </w:rPr>
              <w:t>395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45" w:history="1">
            <w:r w:rsidRPr="004D5903">
              <w:rPr>
                <w:rStyle w:val="Hyperlink"/>
                <w:lang w:bidi="fa-IR"/>
              </w:rPr>
              <w:t xml:space="preserve">1250 - </w:t>
            </w:r>
            <w:r w:rsidRPr="004D5903">
              <w:rPr>
                <w:rStyle w:val="Hyperlink"/>
                <w:rtl/>
                <w:lang w:bidi="fa-IR"/>
              </w:rPr>
              <w:t>أدنَى مَراتِبِ مَعرِفَةِ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Toc485817145 \h</w:instrText>
            </w:r>
            <w:r>
              <w:rPr>
                <w:webHidden/>
                <w:rtl/>
              </w:rPr>
              <w:instrText xml:space="preserve"> </w:instrText>
            </w:r>
            <w:r>
              <w:rPr>
                <w:webHidden/>
                <w:rtl/>
              </w:rPr>
            </w:r>
            <w:r>
              <w:rPr>
                <w:webHidden/>
                <w:rtl/>
              </w:rPr>
              <w:fldChar w:fldCharType="separate"/>
            </w:r>
            <w:r w:rsidR="00A82045">
              <w:rPr>
                <w:webHidden/>
              </w:rPr>
              <w:t>396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46" w:history="1">
            <w:r w:rsidRPr="004D5903">
              <w:rPr>
                <w:rStyle w:val="Hyperlink"/>
                <w:lang w:bidi="fa-IR"/>
              </w:rPr>
              <w:t>1250. THE LOWEST DEGREE OF INNER KNOWLEDGE OF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Toc485817146 \h</w:instrText>
            </w:r>
            <w:r>
              <w:rPr>
                <w:webHidden/>
                <w:rtl/>
              </w:rPr>
              <w:instrText xml:space="preserve"> </w:instrText>
            </w:r>
            <w:r>
              <w:rPr>
                <w:webHidden/>
                <w:rtl/>
              </w:rPr>
            </w:r>
            <w:r>
              <w:rPr>
                <w:webHidden/>
                <w:rtl/>
              </w:rPr>
              <w:fldChar w:fldCharType="separate"/>
            </w:r>
            <w:r w:rsidR="00A82045">
              <w:rPr>
                <w:webHidden/>
              </w:rPr>
              <w:t>396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4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Toc485817147 \h</w:instrText>
            </w:r>
            <w:r>
              <w:rPr>
                <w:noProof/>
                <w:webHidden/>
                <w:rtl/>
              </w:rPr>
              <w:instrText xml:space="preserve"> </w:instrText>
            </w:r>
            <w:r>
              <w:rPr>
                <w:noProof/>
                <w:webHidden/>
                <w:rtl/>
              </w:rPr>
            </w:r>
            <w:r>
              <w:rPr>
                <w:noProof/>
                <w:webHidden/>
                <w:rtl/>
              </w:rPr>
              <w:fldChar w:fldCharType="separate"/>
            </w:r>
            <w:r w:rsidR="00A82045">
              <w:rPr>
                <w:noProof/>
                <w:webHidden/>
              </w:rPr>
              <w:t>396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48" w:history="1">
            <w:r w:rsidRPr="004D5903">
              <w:rPr>
                <w:rStyle w:val="Hyperlink"/>
                <w:lang w:bidi="fa-IR"/>
              </w:rPr>
              <w:t xml:space="preserve">1251 - </w:t>
            </w:r>
            <w:r w:rsidRPr="004D5903">
              <w:rPr>
                <w:rStyle w:val="Hyperlink"/>
                <w:rtl/>
                <w:lang w:bidi="fa-IR"/>
              </w:rPr>
              <w:t>مَعرِفَةُ اللَّهِ بِاللَّهِ‏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Toc485817148 \h</w:instrText>
            </w:r>
            <w:r>
              <w:rPr>
                <w:webHidden/>
                <w:rtl/>
              </w:rPr>
              <w:instrText xml:space="preserve"> </w:instrText>
            </w:r>
            <w:r>
              <w:rPr>
                <w:webHidden/>
                <w:rtl/>
              </w:rPr>
            </w:r>
            <w:r>
              <w:rPr>
                <w:webHidden/>
                <w:rtl/>
              </w:rPr>
              <w:fldChar w:fldCharType="separate"/>
            </w:r>
            <w:r w:rsidR="00A82045">
              <w:rPr>
                <w:webHidden/>
              </w:rPr>
              <w:t>397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49" w:history="1">
            <w:r w:rsidRPr="004D5903">
              <w:rPr>
                <w:rStyle w:val="Hyperlink"/>
                <w:lang w:bidi="fa-IR"/>
              </w:rPr>
              <w:t>1251. ATTAINING INNER KNOWLEDGE OF ALLAH THROUGH ALLAH HIMSELF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Toc485817149 \h</w:instrText>
            </w:r>
            <w:r>
              <w:rPr>
                <w:webHidden/>
                <w:rtl/>
              </w:rPr>
              <w:instrText xml:space="preserve"> </w:instrText>
            </w:r>
            <w:r>
              <w:rPr>
                <w:webHidden/>
                <w:rtl/>
              </w:rPr>
            </w:r>
            <w:r>
              <w:rPr>
                <w:webHidden/>
                <w:rtl/>
              </w:rPr>
              <w:fldChar w:fldCharType="separate"/>
            </w:r>
            <w:r w:rsidR="00A82045">
              <w:rPr>
                <w:webHidden/>
              </w:rPr>
              <w:t>397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5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Toc485817150 \h</w:instrText>
            </w:r>
            <w:r>
              <w:rPr>
                <w:noProof/>
                <w:webHidden/>
                <w:rtl/>
              </w:rPr>
              <w:instrText xml:space="preserve"> </w:instrText>
            </w:r>
            <w:r>
              <w:rPr>
                <w:noProof/>
                <w:webHidden/>
                <w:rtl/>
              </w:rPr>
            </w:r>
            <w:r>
              <w:rPr>
                <w:noProof/>
                <w:webHidden/>
                <w:rtl/>
              </w:rPr>
              <w:fldChar w:fldCharType="separate"/>
            </w:r>
            <w:r w:rsidR="00A82045">
              <w:rPr>
                <w:noProof/>
                <w:webHidden/>
              </w:rPr>
              <w:t>397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51" w:history="1">
            <w:r w:rsidRPr="004D5903">
              <w:rPr>
                <w:rStyle w:val="Hyperlink"/>
                <w:lang w:bidi="fa-IR"/>
              </w:rPr>
              <w:t xml:space="preserve">1252 - </w:t>
            </w:r>
            <w:r w:rsidRPr="004D5903">
              <w:rPr>
                <w:rStyle w:val="Hyperlink"/>
                <w:rtl/>
                <w:lang w:bidi="fa-IR"/>
              </w:rPr>
              <w:t>النَّهيُ عَنِ التَّفَكُّرِ في ذاتِ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Toc485817151 \h</w:instrText>
            </w:r>
            <w:r>
              <w:rPr>
                <w:webHidden/>
                <w:rtl/>
              </w:rPr>
              <w:instrText xml:space="preserve"> </w:instrText>
            </w:r>
            <w:r>
              <w:rPr>
                <w:webHidden/>
                <w:rtl/>
              </w:rPr>
            </w:r>
            <w:r>
              <w:rPr>
                <w:webHidden/>
                <w:rtl/>
              </w:rPr>
              <w:fldChar w:fldCharType="separate"/>
            </w:r>
            <w:r w:rsidR="00A82045">
              <w:rPr>
                <w:webHidden/>
              </w:rPr>
              <w:t>398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52" w:history="1">
            <w:r w:rsidRPr="004D5903">
              <w:rPr>
                <w:rStyle w:val="Hyperlink"/>
                <w:lang w:bidi="fa-IR"/>
              </w:rPr>
              <w:t>1252. PROHIBITION OF PONDERING ABOUT ALLAH’S ESSENCE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Toc485817152 \h</w:instrText>
            </w:r>
            <w:r>
              <w:rPr>
                <w:webHidden/>
                <w:rtl/>
              </w:rPr>
              <w:instrText xml:space="preserve"> </w:instrText>
            </w:r>
            <w:r>
              <w:rPr>
                <w:webHidden/>
                <w:rtl/>
              </w:rPr>
            </w:r>
            <w:r>
              <w:rPr>
                <w:webHidden/>
                <w:rtl/>
              </w:rPr>
              <w:fldChar w:fldCharType="separate"/>
            </w:r>
            <w:r w:rsidR="00A82045">
              <w:rPr>
                <w:webHidden/>
              </w:rPr>
              <w:t>398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5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Toc485817153 \h</w:instrText>
            </w:r>
            <w:r>
              <w:rPr>
                <w:noProof/>
                <w:webHidden/>
                <w:rtl/>
              </w:rPr>
              <w:instrText xml:space="preserve"> </w:instrText>
            </w:r>
            <w:r>
              <w:rPr>
                <w:noProof/>
                <w:webHidden/>
                <w:rtl/>
              </w:rPr>
            </w:r>
            <w:r>
              <w:rPr>
                <w:noProof/>
                <w:webHidden/>
                <w:rtl/>
              </w:rPr>
              <w:fldChar w:fldCharType="separate"/>
            </w:r>
            <w:r w:rsidR="00A82045">
              <w:rPr>
                <w:noProof/>
                <w:webHidden/>
              </w:rPr>
              <w:t>398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54" w:history="1">
            <w:r w:rsidRPr="004D5903">
              <w:rPr>
                <w:rStyle w:val="Hyperlink"/>
                <w:lang w:bidi="fa-IR"/>
              </w:rPr>
              <w:t xml:space="preserve">1253 - </w:t>
            </w:r>
            <w:r w:rsidRPr="004D5903">
              <w:rPr>
                <w:rStyle w:val="Hyperlink"/>
                <w:rtl/>
                <w:lang w:bidi="fa-IR"/>
              </w:rPr>
              <w:t>عَجزُ العُقولِ عَن مَعرِفَةِ كُنهِهِ‏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Toc485817154 \h</w:instrText>
            </w:r>
            <w:r>
              <w:rPr>
                <w:webHidden/>
                <w:rtl/>
              </w:rPr>
              <w:instrText xml:space="preserve"> </w:instrText>
            </w:r>
            <w:r>
              <w:rPr>
                <w:webHidden/>
                <w:rtl/>
              </w:rPr>
            </w:r>
            <w:r>
              <w:rPr>
                <w:webHidden/>
                <w:rtl/>
              </w:rPr>
              <w:fldChar w:fldCharType="separate"/>
            </w:r>
            <w:r w:rsidR="00A82045">
              <w:rPr>
                <w:webHidden/>
              </w:rPr>
              <w:t>399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55" w:history="1">
            <w:r w:rsidRPr="004D5903">
              <w:rPr>
                <w:rStyle w:val="Hyperlink"/>
                <w:lang w:bidi="fa-IR"/>
              </w:rPr>
              <w:t>1253. THE INTELLECTS’ INCAPACITY TO FATHOM HIS ESSENCE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Toc485817155 \h</w:instrText>
            </w:r>
            <w:r>
              <w:rPr>
                <w:webHidden/>
                <w:rtl/>
              </w:rPr>
              <w:instrText xml:space="preserve"> </w:instrText>
            </w:r>
            <w:r>
              <w:rPr>
                <w:webHidden/>
                <w:rtl/>
              </w:rPr>
            </w:r>
            <w:r>
              <w:rPr>
                <w:webHidden/>
                <w:rtl/>
              </w:rPr>
              <w:fldChar w:fldCharType="separate"/>
            </w:r>
            <w:r w:rsidR="00A82045">
              <w:rPr>
                <w:webHidden/>
              </w:rPr>
              <w:t>399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5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Toc485817156 \h</w:instrText>
            </w:r>
            <w:r>
              <w:rPr>
                <w:noProof/>
                <w:webHidden/>
                <w:rtl/>
              </w:rPr>
              <w:instrText xml:space="preserve"> </w:instrText>
            </w:r>
            <w:r>
              <w:rPr>
                <w:noProof/>
                <w:webHidden/>
                <w:rtl/>
              </w:rPr>
            </w:r>
            <w:r>
              <w:rPr>
                <w:noProof/>
                <w:webHidden/>
                <w:rtl/>
              </w:rPr>
              <w:fldChar w:fldCharType="separate"/>
            </w:r>
            <w:r w:rsidR="00A82045">
              <w:rPr>
                <w:noProof/>
                <w:webHidden/>
              </w:rPr>
              <w:t>400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57" w:history="1">
            <w:r w:rsidRPr="004D5903">
              <w:rPr>
                <w:rStyle w:val="Hyperlink"/>
                <w:lang w:bidi="fa-IR"/>
              </w:rPr>
              <w:t xml:space="preserve">1254 - </w:t>
            </w:r>
            <w:r w:rsidRPr="004D5903">
              <w:rPr>
                <w:rStyle w:val="Hyperlink"/>
                <w:rtl/>
                <w:lang w:bidi="fa-IR"/>
              </w:rPr>
              <w:t>نِطاقُ تُوصِيفِ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Toc485817157 \h</w:instrText>
            </w:r>
            <w:r>
              <w:rPr>
                <w:webHidden/>
                <w:rtl/>
              </w:rPr>
              <w:instrText xml:space="preserve"> </w:instrText>
            </w:r>
            <w:r>
              <w:rPr>
                <w:webHidden/>
                <w:rtl/>
              </w:rPr>
            </w:r>
            <w:r>
              <w:rPr>
                <w:webHidden/>
                <w:rtl/>
              </w:rPr>
              <w:fldChar w:fldCharType="separate"/>
            </w:r>
            <w:r w:rsidR="00A82045">
              <w:rPr>
                <w:webHidden/>
              </w:rPr>
              <w:t>401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58" w:history="1">
            <w:r w:rsidRPr="004D5903">
              <w:rPr>
                <w:rStyle w:val="Hyperlink"/>
                <w:lang w:bidi="fa-IR"/>
              </w:rPr>
              <w:t>1254. THE EXTENT TO WHICH ONE IS ALLOWED TO DESCRIBE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Toc485817158 \h</w:instrText>
            </w:r>
            <w:r>
              <w:rPr>
                <w:webHidden/>
                <w:rtl/>
              </w:rPr>
              <w:instrText xml:space="preserve"> </w:instrText>
            </w:r>
            <w:r>
              <w:rPr>
                <w:webHidden/>
                <w:rtl/>
              </w:rPr>
            </w:r>
            <w:r>
              <w:rPr>
                <w:webHidden/>
                <w:rtl/>
              </w:rPr>
              <w:fldChar w:fldCharType="separate"/>
            </w:r>
            <w:r w:rsidR="00A82045">
              <w:rPr>
                <w:webHidden/>
              </w:rPr>
              <w:t>401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5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Toc485817159 \h</w:instrText>
            </w:r>
            <w:r>
              <w:rPr>
                <w:noProof/>
                <w:webHidden/>
                <w:rtl/>
              </w:rPr>
              <w:instrText xml:space="preserve"> </w:instrText>
            </w:r>
            <w:r>
              <w:rPr>
                <w:noProof/>
                <w:webHidden/>
                <w:rtl/>
              </w:rPr>
            </w:r>
            <w:r>
              <w:rPr>
                <w:noProof/>
                <w:webHidden/>
                <w:rtl/>
              </w:rPr>
              <w:fldChar w:fldCharType="separate"/>
            </w:r>
            <w:r w:rsidR="00A82045">
              <w:rPr>
                <w:noProof/>
                <w:webHidden/>
              </w:rPr>
              <w:t>402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60" w:history="1">
            <w:r w:rsidRPr="004D5903">
              <w:rPr>
                <w:rStyle w:val="Hyperlink"/>
                <w:lang w:bidi="fa-IR"/>
              </w:rPr>
              <w:t xml:space="preserve">1255 - </w:t>
            </w:r>
            <w:r w:rsidRPr="004D5903">
              <w:rPr>
                <w:rStyle w:val="Hyperlink"/>
                <w:rtl/>
                <w:lang w:bidi="fa-IR"/>
              </w:rPr>
              <w:t>قيمَةُ التَّوحيدِ وَتَفسِيرُهُ‏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Toc485817160 \h</w:instrText>
            </w:r>
            <w:r>
              <w:rPr>
                <w:webHidden/>
                <w:rtl/>
              </w:rPr>
              <w:instrText xml:space="preserve"> </w:instrText>
            </w:r>
            <w:r>
              <w:rPr>
                <w:webHidden/>
                <w:rtl/>
              </w:rPr>
            </w:r>
            <w:r>
              <w:rPr>
                <w:webHidden/>
                <w:rtl/>
              </w:rPr>
              <w:fldChar w:fldCharType="separate"/>
            </w:r>
            <w:r w:rsidR="00A82045">
              <w:rPr>
                <w:webHidden/>
              </w:rPr>
              <w:t>403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61" w:history="1">
            <w:r w:rsidRPr="004D5903">
              <w:rPr>
                <w:rStyle w:val="Hyperlink"/>
                <w:lang w:bidi="fa-IR"/>
              </w:rPr>
              <w:t>1255. THE VALUE OF THE BELIEF IN ALLAH’S DIVINE UNITY AND ITS EXPLANATION (TAWhiD)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Toc485817161 \h</w:instrText>
            </w:r>
            <w:r>
              <w:rPr>
                <w:webHidden/>
                <w:rtl/>
              </w:rPr>
              <w:instrText xml:space="preserve"> </w:instrText>
            </w:r>
            <w:r>
              <w:rPr>
                <w:webHidden/>
                <w:rtl/>
              </w:rPr>
            </w:r>
            <w:r>
              <w:rPr>
                <w:webHidden/>
                <w:rtl/>
              </w:rPr>
              <w:fldChar w:fldCharType="separate"/>
            </w:r>
            <w:r w:rsidR="00A82045">
              <w:rPr>
                <w:webHidden/>
              </w:rPr>
              <w:t>403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6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Toc485817162 \h</w:instrText>
            </w:r>
            <w:r>
              <w:rPr>
                <w:noProof/>
                <w:webHidden/>
                <w:rtl/>
              </w:rPr>
              <w:instrText xml:space="preserve"> </w:instrText>
            </w:r>
            <w:r>
              <w:rPr>
                <w:noProof/>
                <w:webHidden/>
                <w:rtl/>
              </w:rPr>
            </w:r>
            <w:r>
              <w:rPr>
                <w:noProof/>
                <w:webHidden/>
                <w:rtl/>
              </w:rPr>
              <w:fldChar w:fldCharType="separate"/>
            </w:r>
            <w:r w:rsidR="00A82045">
              <w:rPr>
                <w:noProof/>
                <w:webHidden/>
              </w:rPr>
              <w:t>403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63" w:history="1">
            <w:r w:rsidRPr="004D5903">
              <w:rPr>
                <w:rStyle w:val="Hyperlink"/>
                <w:lang w:bidi="fa-IR"/>
              </w:rPr>
              <w:t xml:space="preserve">1256 - </w:t>
            </w:r>
            <w:r w:rsidRPr="004D5903">
              <w:rPr>
                <w:rStyle w:val="Hyperlink"/>
                <w:rtl/>
                <w:lang w:bidi="fa-IR"/>
              </w:rPr>
              <w:t>دَليلُ التَّوحيدِ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Toc485817163 \h</w:instrText>
            </w:r>
            <w:r>
              <w:rPr>
                <w:webHidden/>
                <w:rtl/>
              </w:rPr>
              <w:instrText xml:space="preserve"> </w:instrText>
            </w:r>
            <w:r>
              <w:rPr>
                <w:webHidden/>
                <w:rtl/>
              </w:rPr>
            </w:r>
            <w:r>
              <w:rPr>
                <w:webHidden/>
                <w:rtl/>
              </w:rPr>
              <w:fldChar w:fldCharType="separate"/>
            </w:r>
            <w:r w:rsidR="00A82045">
              <w:rPr>
                <w:webHidden/>
              </w:rPr>
              <w:t>404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64" w:history="1">
            <w:r w:rsidRPr="004D5903">
              <w:rPr>
                <w:rStyle w:val="Hyperlink"/>
                <w:lang w:bidi="fa-IR"/>
              </w:rPr>
              <w:t>1256. THE PROOF OF ALLAH’S DIVINE UNITY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Toc485817164 \h</w:instrText>
            </w:r>
            <w:r>
              <w:rPr>
                <w:webHidden/>
                <w:rtl/>
              </w:rPr>
              <w:instrText xml:space="preserve"> </w:instrText>
            </w:r>
            <w:r>
              <w:rPr>
                <w:webHidden/>
                <w:rtl/>
              </w:rPr>
            </w:r>
            <w:r>
              <w:rPr>
                <w:webHidden/>
                <w:rtl/>
              </w:rPr>
              <w:fldChar w:fldCharType="separate"/>
            </w:r>
            <w:r w:rsidR="00A82045">
              <w:rPr>
                <w:webHidden/>
              </w:rPr>
              <w:t>404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6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Toc485817165 \h</w:instrText>
            </w:r>
            <w:r>
              <w:rPr>
                <w:noProof/>
                <w:webHidden/>
                <w:rtl/>
              </w:rPr>
              <w:instrText xml:space="preserve"> </w:instrText>
            </w:r>
            <w:r>
              <w:rPr>
                <w:noProof/>
                <w:webHidden/>
                <w:rtl/>
              </w:rPr>
            </w:r>
            <w:r>
              <w:rPr>
                <w:noProof/>
                <w:webHidden/>
                <w:rtl/>
              </w:rPr>
              <w:fldChar w:fldCharType="separate"/>
            </w:r>
            <w:r w:rsidR="00A82045">
              <w:rPr>
                <w:noProof/>
                <w:webHidden/>
              </w:rPr>
              <w:t>405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66" w:history="1">
            <w:r w:rsidRPr="004D5903">
              <w:rPr>
                <w:rStyle w:val="Hyperlink"/>
                <w:lang w:bidi="fa-IR"/>
              </w:rPr>
              <w:t xml:space="preserve">1257 - </w:t>
            </w:r>
            <w:r w:rsidRPr="004D5903">
              <w:rPr>
                <w:rStyle w:val="Hyperlink"/>
                <w:rtl/>
                <w:lang w:bidi="fa-IR"/>
              </w:rPr>
              <w:t>لا تُدرِكُهُ الأبصارُ وتراه القلوب‏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Toc485817166 \h</w:instrText>
            </w:r>
            <w:r>
              <w:rPr>
                <w:webHidden/>
                <w:rtl/>
              </w:rPr>
              <w:instrText xml:space="preserve"> </w:instrText>
            </w:r>
            <w:r>
              <w:rPr>
                <w:webHidden/>
                <w:rtl/>
              </w:rPr>
            </w:r>
            <w:r>
              <w:rPr>
                <w:webHidden/>
                <w:rtl/>
              </w:rPr>
              <w:fldChar w:fldCharType="separate"/>
            </w:r>
            <w:r w:rsidR="00A82045">
              <w:rPr>
                <w:webHidden/>
              </w:rPr>
              <w:t>407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67" w:history="1">
            <w:r w:rsidRPr="004D5903">
              <w:rPr>
                <w:rStyle w:val="Hyperlink"/>
                <w:lang w:bidi="fa-IR"/>
              </w:rPr>
              <w:t>1257. THE SIGHTS CANNOT APPREHEND HIM BUT THE HEARTS BEHOLD HIM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Toc485817167 \h</w:instrText>
            </w:r>
            <w:r>
              <w:rPr>
                <w:webHidden/>
                <w:rtl/>
              </w:rPr>
              <w:instrText xml:space="preserve"> </w:instrText>
            </w:r>
            <w:r>
              <w:rPr>
                <w:webHidden/>
                <w:rtl/>
              </w:rPr>
            </w:r>
            <w:r>
              <w:rPr>
                <w:webHidden/>
                <w:rtl/>
              </w:rPr>
              <w:fldChar w:fldCharType="separate"/>
            </w:r>
            <w:r w:rsidR="00A82045">
              <w:rPr>
                <w:webHidden/>
              </w:rPr>
              <w:t>407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6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Toc485817168 \h</w:instrText>
            </w:r>
            <w:r>
              <w:rPr>
                <w:noProof/>
                <w:webHidden/>
                <w:rtl/>
              </w:rPr>
              <w:instrText xml:space="preserve"> </w:instrText>
            </w:r>
            <w:r>
              <w:rPr>
                <w:noProof/>
                <w:webHidden/>
                <w:rtl/>
              </w:rPr>
            </w:r>
            <w:r>
              <w:rPr>
                <w:noProof/>
                <w:webHidden/>
                <w:rtl/>
              </w:rPr>
              <w:fldChar w:fldCharType="separate"/>
            </w:r>
            <w:r w:rsidR="00A82045">
              <w:rPr>
                <w:noProof/>
                <w:webHidden/>
              </w:rPr>
              <w:t>407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69" w:history="1">
            <w:r w:rsidRPr="004D5903">
              <w:rPr>
                <w:rStyle w:val="Hyperlink"/>
                <w:lang w:bidi="fa-IR"/>
              </w:rPr>
              <w:t xml:space="preserve">1258 - </w:t>
            </w:r>
            <w:r w:rsidRPr="004D5903">
              <w:rPr>
                <w:rStyle w:val="Hyperlink"/>
                <w:rtl/>
                <w:lang w:bidi="fa-IR"/>
              </w:rPr>
              <w:t>أزَلِيٌّ وأبَدِيٌ‏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Toc485817169 \h</w:instrText>
            </w:r>
            <w:r>
              <w:rPr>
                <w:webHidden/>
                <w:rtl/>
              </w:rPr>
              <w:instrText xml:space="preserve"> </w:instrText>
            </w:r>
            <w:r>
              <w:rPr>
                <w:webHidden/>
                <w:rtl/>
              </w:rPr>
            </w:r>
            <w:r>
              <w:rPr>
                <w:webHidden/>
                <w:rtl/>
              </w:rPr>
              <w:fldChar w:fldCharType="separate"/>
            </w:r>
            <w:r w:rsidR="00A82045">
              <w:rPr>
                <w:webHidden/>
              </w:rPr>
              <w:t>409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70" w:history="1">
            <w:r w:rsidRPr="004D5903">
              <w:rPr>
                <w:rStyle w:val="Hyperlink"/>
                <w:lang w:bidi="fa-IR"/>
              </w:rPr>
              <w:t>1258. ETERNAL AND EVERLASTING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Toc485817170 \h</w:instrText>
            </w:r>
            <w:r>
              <w:rPr>
                <w:webHidden/>
                <w:rtl/>
              </w:rPr>
              <w:instrText xml:space="preserve"> </w:instrText>
            </w:r>
            <w:r>
              <w:rPr>
                <w:webHidden/>
                <w:rtl/>
              </w:rPr>
            </w:r>
            <w:r>
              <w:rPr>
                <w:webHidden/>
                <w:rtl/>
              </w:rPr>
              <w:fldChar w:fldCharType="separate"/>
            </w:r>
            <w:r w:rsidR="00A82045">
              <w:rPr>
                <w:webHidden/>
              </w:rPr>
              <w:t>409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7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Toc485817171 \h</w:instrText>
            </w:r>
            <w:r>
              <w:rPr>
                <w:noProof/>
                <w:webHidden/>
                <w:rtl/>
              </w:rPr>
              <w:instrText xml:space="preserve"> </w:instrText>
            </w:r>
            <w:r>
              <w:rPr>
                <w:noProof/>
                <w:webHidden/>
                <w:rtl/>
              </w:rPr>
            </w:r>
            <w:r>
              <w:rPr>
                <w:noProof/>
                <w:webHidden/>
                <w:rtl/>
              </w:rPr>
              <w:fldChar w:fldCharType="separate"/>
            </w:r>
            <w:r w:rsidR="00A82045">
              <w:rPr>
                <w:noProof/>
                <w:webHidden/>
              </w:rPr>
              <w:t>409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72" w:history="1">
            <w:r w:rsidRPr="004D5903">
              <w:rPr>
                <w:rStyle w:val="Hyperlink"/>
                <w:lang w:bidi="fa-IR"/>
              </w:rPr>
              <w:t xml:space="preserve">1259 - </w:t>
            </w:r>
            <w:r w:rsidRPr="004D5903">
              <w:rPr>
                <w:rStyle w:val="Hyperlink"/>
                <w:rtl/>
                <w:lang w:bidi="fa-IR"/>
              </w:rPr>
              <w:t>حَيٌ‏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Toc485817172 \h</w:instrText>
            </w:r>
            <w:r>
              <w:rPr>
                <w:webHidden/>
                <w:rtl/>
              </w:rPr>
              <w:instrText xml:space="preserve"> </w:instrText>
            </w:r>
            <w:r>
              <w:rPr>
                <w:webHidden/>
                <w:rtl/>
              </w:rPr>
            </w:r>
            <w:r>
              <w:rPr>
                <w:webHidden/>
                <w:rtl/>
              </w:rPr>
              <w:fldChar w:fldCharType="separate"/>
            </w:r>
            <w:r w:rsidR="00A82045">
              <w:rPr>
                <w:webHidden/>
              </w:rPr>
              <w:t>411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73" w:history="1">
            <w:r w:rsidRPr="004D5903">
              <w:rPr>
                <w:rStyle w:val="Hyperlink"/>
                <w:lang w:bidi="fa-IR"/>
              </w:rPr>
              <w:t>1259. LIVING (OMNIPRESENT)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Toc485817173 \h</w:instrText>
            </w:r>
            <w:r>
              <w:rPr>
                <w:webHidden/>
                <w:rtl/>
              </w:rPr>
              <w:instrText xml:space="preserve"> </w:instrText>
            </w:r>
            <w:r>
              <w:rPr>
                <w:webHidden/>
                <w:rtl/>
              </w:rPr>
            </w:r>
            <w:r>
              <w:rPr>
                <w:webHidden/>
                <w:rtl/>
              </w:rPr>
              <w:fldChar w:fldCharType="separate"/>
            </w:r>
            <w:r w:rsidR="00A82045">
              <w:rPr>
                <w:webHidden/>
              </w:rPr>
              <w:t>411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7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Toc485817174 \h</w:instrText>
            </w:r>
            <w:r>
              <w:rPr>
                <w:noProof/>
                <w:webHidden/>
                <w:rtl/>
              </w:rPr>
              <w:instrText xml:space="preserve"> </w:instrText>
            </w:r>
            <w:r>
              <w:rPr>
                <w:noProof/>
                <w:webHidden/>
                <w:rtl/>
              </w:rPr>
            </w:r>
            <w:r>
              <w:rPr>
                <w:noProof/>
                <w:webHidden/>
                <w:rtl/>
              </w:rPr>
              <w:fldChar w:fldCharType="separate"/>
            </w:r>
            <w:r w:rsidR="00A82045">
              <w:rPr>
                <w:noProof/>
                <w:webHidden/>
              </w:rPr>
              <w:t>411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75" w:history="1">
            <w:r w:rsidRPr="004D5903">
              <w:rPr>
                <w:rStyle w:val="Hyperlink"/>
                <w:lang w:bidi="fa-IR"/>
              </w:rPr>
              <w:t xml:space="preserve">1260 - </w:t>
            </w:r>
            <w:r w:rsidRPr="004D5903">
              <w:rPr>
                <w:rStyle w:val="Hyperlink"/>
                <w:rtl/>
                <w:lang w:bidi="fa-IR"/>
              </w:rPr>
              <w:t>عالِمٌ‏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Toc485817175 \h</w:instrText>
            </w:r>
            <w:r>
              <w:rPr>
                <w:webHidden/>
                <w:rtl/>
              </w:rPr>
              <w:instrText xml:space="preserve"> </w:instrText>
            </w:r>
            <w:r>
              <w:rPr>
                <w:webHidden/>
                <w:rtl/>
              </w:rPr>
            </w:r>
            <w:r>
              <w:rPr>
                <w:webHidden/>
                <w:rtl/>
              </w:rPr>
              <w:fldChar w:fldCharType="separate"/>
            </w:r>
            <w:r w:rsidR="00A82045">
              <w:rPr>
                <w:webHidden/>
              </w:rPr>
              <w:t>412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76" w:history="1">
            <w:r w:rsidRPr="004D5903">
              <w:rPr>
                <w:rStyle w:val="Hyperlink"/>
                <w:lang w:bidi="fa-IR"/>
              </w:rPr>
              <w:t>1260. ALL-KNOWING (OMNISCIENT)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Toc485817176 \h</w:instrText>
            </w:r>
            <w:r>
              <w:rPr>
                <w:webHidden/>
                <w:rtl/>
              </w:rPr>
              <w:instrText xml:space="preserve"> </w:instrText>
            </w:r>
            <w:r>
              <w:rPr>
                <w:webHidden/>
                <w:rtl/>
              </w:rPr>
            </w:r>
            <w:r>
              <w:rPr>
                <w:webHidden/>
                <w:rtl/>
              </w:rPr>
              <w:fldChar w:fldCharType="separate"/>
            </w:r>
            <w:r w:rsidR="00A82045">
              <w:rPr>
                <w:webHidden/>
              </w:rPr>
              <w:t>412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7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Toc485817177 \h</w:instrText>
            </w:r>
            <w:r>
              <w:rPr>
                <w:noProof/>
                <w:webHidden/>
                <w:rtl/>
              </w:rPr>
              <w:instrText xml:space="preserve"> </w:instrText>
            </w:r>
            <w:r>
              <w:rPr>
                <w:noProof/>
                <w:webHidden/>
                <w:rtl/>
              </w:rPr>
            </w:r>
            <w:r>
              <w:rPr>
                <w:noProof/>
                <w:webHidden/>
                <w:rtl/>
              </w:rPr>
              <w:fldChar w:fldCharType="separate"/>
            </w:r>
            <w:r w:rsidR="00A82045">
              <w:rPr>
                <w:noProof/>
                <w:webHidden/>
              </w:rPr>
              <w:t>413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78" w:history="1">
            <w:r w:rsidRPr="004D5903">
              <w:rPr>
                <w:rStyle w:val="Hyperlink"/>
                <w:lang w:bidi="fa-IR"/>
              </w:rPr>
              <w:t xml:space="preserve">1261 - </w:t>
            </w:r>
            <w:r w:rsidRPr="004D5903">
              <w:rPr>
                <w:rStyle w:val="Hyperlink"/>
                <w:rtl/>
                <w:lang w:bidi="fa-IR"/>
              </w:rPr>
              <w:t>عادِلٌ‏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Toc485817178 \h</w:instrText>
            </w:r>
            <w:r>
              <w:rPr>
                <w:webHidden/>
                <w:rtl/>
              </w:rPr>
              <w:instrText xml:space="preserve"> </w:instrText>
            </w:r>
            <w:r>
              <w:rPr>
                <w:webHidden/>
                <w:rtl/>
              </w:rPr>
            </w:r>
            <w:r>
              <w:rPr>
                <w:webHidden/>
                <w:rtl/>
              </w:rPr>
              <w:fldChar w:fldCharType="separate"/>
            </w:r>
            <w:r w:rsidR="00A82045">
              <w:rPr>
                <w:webHidden/>
              </w:rPr>
              <w:t>414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79" w:history="1">
            <w:r w:rsidRPr="004D5903">
              <w:rPr>
                <w:rStyle w:val="Hyperlink"/>
                <w:lang w:bidi="fa-IR"/>
              </w:rPr>
              <w:t>1261. JUST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Toc485817179 \h</w:instrText>
            </w:r>
            <w:r>
              <w:rPr>
                <w:webHidden/>
                <w:rtl/>
              </w:rPr>
              <w:instrText xml:space="preserve"> </w:instrText>
            </w:r>
            <w:r>
              <w:rPr>
                <w:webHidden/>
                <w:rtl/>
              </w:rPr>
            </w:r>
            <w:r>
              <w:rPr>
                <w:webHidden/>
                <w:rtl/>
              </w:rPr>
              <w:fldChar w:fldCharType="separate"/>
            </w:r>
            <w:r w:rsidR="00A82045">
              <w:rPr>
                <w:webHidden/>
              </w:rPr>
              <w:t>414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8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Toc485817180 \h</w:instrText>
            </w:r>
            <w:r>
              <w:rPr>
                <w:noProof/>
                <w:webHidden/>
                <w:rtl/>
              </w:rPr>
              <w:instrText xml:space="preserve"> </w:instrText>
            </w:r>
            <w:r>
              <w:rPr>
                <w:noProof/>
                <w:webHidden/>
                <w:rtl/>
              </w:rPr>
            </w:r>
            <w:r>
              <w:rPr>
                <w:noProof/>
                <w:webHidden/>
                <w:rtl/>
              </w:rPr>
              <w:fldChar w:fldCharType="separate"/>
            </w:r>
            <w:r w:rsidR="00A82045">
              <w:rPr>
                <w:noProof/>
                <w:webHidden/>
              </w:rPr>
              <w:t>414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81" w:history="1">
            <w:r w:rsidRPr="004D5903">
              <w:rPr>
                <w:rStyle w:val="Hyperlink"/>
              </w:rPr>
              <w:t xml:space="preserve">1262 - </w:t>
            </w:r>
            <w:r w:rsidRPr="004D5903">
              <w:rPr>
                <w:rStyle w:val="Hyperlink"/>
                <w:rtl/>
              </w:rPr>
              <w:t>خالِقٌ‏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Toc485817181 \h</w:instrText>
            </w:r>
            <w:r>
              <w:rPr>
                <w:webHidden/>
                <w:rtl/>
              </w:rPr>
              <w:instrText xml:space="preserve"> </w:instrText>
            </w:r>
            <w:r>
              <w:rPr>
                <w:webHidden/>
                <w:rtl/>
              </w:rPr>
            </w:r>
            <w:r>
              <w:rPr>
                <w:webHidden/>
                <w:rtl/>
              </w:rPr>
              <w:fldChar w:fldCharType="separate"/>
            </w:r>
            <w:r w:rsidR="00A82045">
              <w:rPr>
                <w:webHidden/>
              </w:rPr>
              <w:t>416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82" w:history="1">
            <w:r w:rsidRPr="004D5903">
              <w:rPr>
                <w:rStyle w:val="Hyperlink"/>
              </w:rPr>
              <w:t>1262. THE CREATOR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Toc485817182 \h</w:instrText>
            </w:r>
            <w:r>
              <w:rPr>
                <w:webHidden/>
                <w:rtl/>
              </w:rPr>
              <w:instrText xml:space="preserve"> </w:instrText>
            </w:r>
            <w:r>
              <w:rPr>
                <w:webHidden/>
                <w:rtl/>
              </w:rPr>
            </w:r>
            <w:r>
              <w:rPr>
                <w:webHidden/>
                <w:rtl/>
              </w:rPr>
              <w:fldChar w:fldCharType="separate"/>
            </w:r>
            <w:r w:rsidR="00A82045">
              <w:rPr>
                <w:webHidden/>
              </w:rPr>
              <w:t>416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84"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Toc485817184 \h</w:instrText>
            </w:r>
            <w:r>
              <w:rPr>
                <w:noProof/>
                <w:webHidden/>
                <w:rtl/>
              </w:rPr>
              <w:instrText xml:space="preserve"> </w:instrText>
            </w:r>
            <w:r>
              <w:rPr>
                <w:noProof/>
                <w:webHidden/>
                <w:rtl/>
              </w:rPr>
            </w:r>
            <w:r>
              <w:rPr>
                <w:noProof/>
                <w:webHidden/>
                <w:rtl/>
              </w:rPr>
              <w:fldChar w:fldCharType="separate"/>
            </w:r>
            <w:r w:rsidR="00A82045">
              <w:rPr>
                <w:noProof/>
                <w:webHidden/>
              </w:rPr>
              <w:t>416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85" w:history="1">
            <w:r w:rsidRPr="004D5903">
              <w:rPr>
                <w:rStyle w:val="Hyperlink"/>
              </w:rPr>
              <w:t xml:space="preserve">1263 - </w:t>
            </w:r>
            <w:r w:rsidRPr="004D5903">
              <w:rPr>
                <w:rStyle w:val="Hyperlink"/>
                <w:rtl/>
              </w:rPr>
              <w:t>قادِرٌ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Toc485817185 \h</w:instrText>
            </w:r>
            <w:r>
              <w:rPr>
                <w:webHidden/>
                <w:rtl/>
              </w:rPr>
              <w:instrText xml:space="preserve"> </w:instrText>
            </w:r>
            <w:r>
              <w:rPr>
                <w:webHidden/>
                <w:rtl/>
              </w:rPr>
            </w:r>
            <w:r>
              <w:rPr>
                <w:webHidden/>
                <w:rtl/>
              </w:rPr>
              <w:fldChar w:fldCharType="separate"/>
            </w:r>
            <w:r w:rsidR="00A82045">
              <w:rPr>
                <w:webHidden/>
              </w:rPr>
              <w:t>418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86" w:history="1">
            <w:r w:rsidRPr="004D5903">
              <w:rPr>
                <w:rStyle w:val="Hyperlink"/>
              </w:rPr>
              <w:t>1263. ALL-POWERFUL (OMNIPOTENT)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Toc485817186 \h</w:instrText>
            </w:r>
            <w:r>
              <w:rPr>
                <w:webHidden/>
                <w:rtl/>
              </w:rPr>
              <w:instrText xml:space="preserve"> </w:instrText>
            </w:r>
            <w:r>
              <w:rPr>
                <w:webHidden/>
                <w:rtl/>
              </w:rPr>
            </w:r>
            <w:r>
              <w:rPr>
                <w:webHidden/>
                <w:rtl/>
              </w:rPr>
              <w:fldChar w:fldCharType="separate"/>
            </w:r>
            <w:r w:rsidR="00A82045">
              <w:rPr>
                <w:webHidden/>
              </w:rPr>
              <w:t>418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87"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Toc485817187 \h</w:instrText>
            </w:r>
            <w:r>
              <w:rPr>
                <w:noProof/>
                <w:webHidden/>
                <w:rtl/>
              </w:rPr>
              <w:instrText xml:space="preserve"> </w:instrText>
            </w:r>
            <w:r>
              <w:rPr>
                <w:noProof/>
                <w:webHidden/>
                <w:rtl/>
              </w:rPr>
            </w:r>
            <w:r>
              <w:rPr>
                <w:noProof/>
                <w:webHidden/>
                <w:rtl/>
              </w:rPr>
              <w:fldChar w:fldCharType="separate"/>
            </w:r>
            <w:r w:rsidR="00A82045">
              <w:rPr>
                <w:noProof/>
                <w:webHidden/>
              </w:rPr>
              <w:t>418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88" w:history="1">
            <w:r w:rsidRPr="004D5903">
              <w:rPr>
                <w:rStyle w:val="Hyperlink"/>
              </w:rPr>
              <w:t xml:space="preserve">1264 - </w:t>
            </w:r>
            <w:r w:rsidRPr="004D5903">
              <w:rPr>
                <w:rStyle w:val="Hyperlink"/>
                <w:rtl/>
              </w:rPr>
              <w:t>مُتَكَلِّمٌ‏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Toc485817188 \h</w:instrText>
            </w:r>
            <w:r>
              <w:rPr>
                <w:webHidden/>
                <w:rtl/>
              </w:rPr>
              <w:instrText xml:space="preserve"> </w:instrText>
            </w:r>
            <w:r>
              <w:rPr>
                <w:webHidden/>
                <w:rtl/>
              </w:rPr>
            </w:r>
            <w:r>
              <w:rPr>
                <w:webHidden/>
                <w:rtl/>
              </w:rPr>
              <w:fldChar w:fldCharType="separate"/>
            </w:r>
            <w:r w:rsidR="00A82045">
              <w:rPr>
                <w:webHidden/>
              </w:rPr>
              <w:t>419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89" w:history="1">
            <w:r w:rsidRPr="004D5903">
              <w:rPr>
                <w:rStyle w:val="Hyperlink"/>
              </w:rPr>
              <w:t>1264. THE SPEAKER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Toc485817189 \h</w:instrText>
            </w:r>
            <w:r>
              <w:rPr>
                <w:webHidden/>
                <w:rtl/>
              </w:rPr>
              <w:instrText xml:space="preserve"> </w:instrText>
            </w:r>
            <w:r>
              <w:rPr>
                <w:webHidden/>
                <w:rtl/>
              </w:rPr>
            </w:r>
            <w:r>
              <w:rPr>
                <w:webHidden/>
                <w:rtl/>
              </w:rPr>
              <w:fldChar w:fldCharType="separate"/>
            </w:r>
            <w:r w:rsidR="00A82045">
              <w:rPr>
                <w:webHidden/>
              </w:rPr>
              <w:t>419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90"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Toc485817190 \h</w:instrText>
            </w:r>
            <w:r>
              <w:rPr>
                <w:noProof/>
                <w:webHidden/>
                <w:rtl/>
              </w:rPr>
              <w:instrText xml:space="preserve"> </w:instrText>
            </w:r>
            <w:r>
              <w:rPr>
                <w:noProof/>
                <w:webHidden/>
                <w:rtl/>
              </w:rPr>
            </w:r>
            <w:r>
              <w:rPr>
                <w:noProof/>
                <w:webHidden/>
                <w:rtl/>
              </w:rPr>
              <w:fldChar w:fldCharType="separate"/>
            </w:r>
            <w:r w:rsidR="00A82045">
              <w:rPr>
                <w:noProof/>
                <w:webHidden/>
              </w:rPr>
              <w:t>419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91" w:history="1">
            <w:r w:rsidRPr="004D5903">
              <w:rPr>
                <w:rStyle w:val="Hyperlink"/>
              </w:rPr>
              <w:t xml:space="preserve">1265 - </w:t>
            </w:r>
            <w:r w:rsidRPr="004D5903">
              <w:rPr>
                <w:rStyle w:val="Hyperlink"/>
                <w:rtl/>
              </w:rPr>
              <w:t>مُريدٌ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Toc485817191 \h</w:instrText>
            </w:r>
            <w:r>
              <w:rPr>
                <w:webHidden/>
                <w:rtl/>
              </w:rPr>
              <w:instrText xml:space="preserve"> </w:instrText>
            </w:r>
            <w:r>
              <w:rPr>
                <w:webHidden/>
                <w:rtl/>
              </w:rPr>
            </w:r>
            <w:r>
              <w:rPr>
                <w:webHidden/>
                <w:rtl/>
              </w:rPr>
              <w:fldChar w:fldCharType="separate"/>
            </w:r>
            <w:r w:rsidR="00A82045">
              <w:rPr>
                <w:webHidden/>
              </w:rPr>
              <w:t>420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92" w:history="1">
            <w:r w:rsidRPr="004D5903">
              <w:rPr>
                <w:rStyle w:val="Hyperlink"/>
              </w:rPr>
              <w:t>1265. THE ONE WHO WILLS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Toc485817192 \h</w:instrText>
            </w:r>
            <w:r>
              <w:rPr>
                <w:webHidden/>
                <w:rtl/>
              </w:rPr>
              <w:instrText xml:space="preserve"> </w:instrText>
            </w:r>
            <w:r>
              <w:rPr>
                <w:webHidden/>
                <w:rtl/>
              </w:rPr>
            </w:r>
            <w:r>
              <w:rPr>
                <w:webHidden/>
                <w:rtl/>
              </w:rPr>
              <w:fldChar w:fldCharType="separate"/>
            </w:r>
            <w:r w:rsidR="00A82045">
              <w:rPr>
                <w:webHidden/>
              </w:rPr>
              <w:t>420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93"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Toc485817193 \h</w:instrText>
            </w:r>
            <w:r>
              <w:rPr>
                <w:noProof/>
                <w:webHidden/>
                <w:rtl/>
              </w:rPr>
              <w:instrText xml:space="preserve"> </w:instrText>
            </w:r>
            <w:r>
              <w:rPr>
                <w:noProof/>
                <w:webHidden/>
                <w:rtl/>
              </w:rPr>
            </w:r>
            <w:r>
              <w:rPr>
                <w:noProof/>
                <w:webHidden/>
                <w:rtl/>
              </w:rPr>
              <w:fldChar w:fldCharType="separate"/>
            </w:r>
            <w:r w:rsidR="00A82045">
              <w:rPr>
                <w:noProof/>
                <w:webHidden/>
              </w:rPr>
              <w:t>420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94" w:history="1">
            <w:r w:rsidRPr="004D5903">
              <w:rPr>
                <w:rStyle w:val="Hyperlink"/>
              </w:rPr>
              <w:t xml:space="preserve">1266 - </w:t>
            </w:r>
            <w:r w:rsidRPr="004D5903">
              <w:rPr>
                <w:rStyle w:val="Hyperlink"/>
                <w:rtl/>
              </w:rPr>
              <w:t>ظاهِرٌ وباطِنٌ‏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Toc485817194 \h</w:instrText>
            </w:r>
            <w:r>
              <w:rPr>
                <w:webHidden/>
                <w:rtl/>
              </w:rPr>
              <w:instrText xml:space="preserve"> </w:instrText>
            </w:r>
            <w:r>
              <w:rPr>
                <w:webHidden/>
                <w:rtl/>
              </w:rPr>
            </w:r>
            <w:r>
              <w:rPr>
                <w:webHidden/>
                <w:rtl/>
              </w:rPr>
              <w:fldChar w:fldCharType="separate"/>
            </w:r>
            <w:r w:rsidR="00A82045">
              <w:rPr>
                <w:webHidden/>
              </w:rPr>
              <w:t>421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95" w:history="1">
            <w:r w:rsidRPr="004D5903">
              <w:rPr>
                <w:rStyle w:val="Hyperlink"/>
              </w:rPr>
              <w:t>1266. THE MANIFEST AND THE HIDDEN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Toc485817195 \h</w:instrText>
            </w:r>
            <w:r>
              <w:rPr>
                <w:webHidden/>
                <w:rtl/>
              </w:rPr>
              <w:instrText xml:space="preserve"> </w:instrText>
            </w:r>
            <w:r>
              <w:rPr>
                <w:webHidden/>
                <w:rtl/>
              </w:rPr>
            </w:r>
            <w:r>
              <w:rPr>
                <w:webHidden/>
                <w:rtl/>
              </w:rPr>
              <w:fldChar w:fldCharType="separate"/>
            </w:r>
            <w:r w:rsidR="00A82045">
              <w:rPr>
                <w:webHidden/>
              </w:rPr>
              <w:t>421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96"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Toc485817196 \h</w:instrText>
            </w:r>
            <w:r>
              <w:rPr>
                <w:noProof/>
                <w:webHidden/>
                <w:rtl/>
              </w:rPr>
              <w:instrText xml:space="preserve"> </w:instrText>
            </w:r>
            <w:r>
              <w:rPr>
                <w:noProof/>
                <w:webHidden/>
                <w:rtl/>
              </w:rPr>
            </w:r>
            <w:r>
              <w:rPr>
                <w:noProof/>
                <w:webHidden/>
                <w:rtl/>
              </w:rPr>
              <w:fldChar w:fldCharType="separate"/>
            </w:r>
            <w:r w:rsidR="00A82045">
              <w:rPr>
                <w:noProof/>
                <w:webHidden/>
              </w:rPr>
              <w:t>421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97" w:history="1">
            <w:r w:rsidRPr="004D5903">
              <w:rPr>
                <w:rStyle w:val="Hyperlink"/>
              </w:rPr>
              <w:t xml:space="preserve">1267 - </w:t>
            </w:r>
            <w:r w:rsidRPr="004D5903">
              <w:rPr>
                <w:rStyle w:val="Hyperlink"/>
                <w:rtl/>
              </w:rPr>
              <w:t>مالِكٌ‏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Toc485817197 \h</w:instrText>
            </w:r>
            <w:r>
              <w:rPr>
                <w:webHidden/>
                <w:rtl/>
              </w:rPr>
              <w:instrText xml:space="preserve"> </w:instrText>
            </w:r>
            <w:r>
              <w:rPr>
                <w:webHidden/>
                <w:rtl/>
              </w:rPr>
            </w:r>
            <w:r>
              <w:rPr>
                <w:webHidden/>
                <w:rtl/>
              </w:rPr>
              <w:fldChar w:fldCharType="separate"/>
            </w:r>
            <w:r w:rsidR="00A82045">
              <w:rPr>
                <w:webHidden/>
              </w:rPr>
              <w:t>422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198" w:history="1">
            <w:r w:rsidRPr="004D5903">
              <w:rPr>
                <w:rStyle w:val="Hyperlink"/>
              </w:rPr>
              <w:t>1267. THE MASTER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Toc485817198 \h</w:instrText>
            </w:r>
            <w:r>
              <w:rPr>
                <w:webHidden/>
                <w:rtl/>
              </w:rPr>
              <w:instrText xml:space="preserve"> </w:instrText>
            </w:r>
            <w:r>
              <w:rPr>
                <w:webHidden/>
                <w:rtl/>
              </w:rPr>
            </w:r>
            <w:r>
              <w:rPr>
                <w:webHidden/>
                <w:rtl/>
              </w:rPr>
              <w:fldChar w:fldCharType="separate"/>
            </w:r>
            <w:r w:rsidR="00A82045">
              <w:rPr>
                <w:webHidden/>
              </w:rPr>
              <w:t>422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199"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Toc485817199 \h</w:instrText>
            </w:r>
            <w:r>
              <w:rPr>
                <w:noProof/>
                <w:webHidden/>
                <w:rtl/>
              </w:rPr>
              <w:instrText xml:space="preserve"> </w:instrText>
            </w:r>
            <w:r>
              <w:rPr>
                <w:noProof/>
                <w:webHidden/>
                <w:rtl/>
              </w:rPr>
            </w:r>
            <w:r>
              <w:rPr>
                <w:noProof/>
                <w:webHidden/>
                <w:rtl/>
              </w:rPr>
              <w:fldChar w:fldCharType="separate"/>
            </w:r>
            <w:r w:rsidR="00A82045">
              <w:rPr>
                <w:noProof/>
                <w:webHidden/>
              </w:rPr>
              <w:t>422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00" w:history="1">
            <w:r w:rsidRPr="004D5903">
              <w:rPr>
                <w:rStyle w:val="Hyperlink"/>
              </w:rPr>
              <w:t xml:space="preserve">1268 - </w:t>
            </w:r>
            <w:r w:rsidRPr="004D5903">
              <w:rPr>
                <w:rStyle w:val="Hyperlink"/>
                <w:rtl/>
              </w:rPr>
              <w:t>سَميعٌ بصيرٌ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Toc485817200 \h</w:instrText>
            </w:r>
            <w:r>
              <w:rPr>
                <w:webHidden/>
                <w:rtl/>
              </w:rPr>
              <w:instrText xml:space="preserve"> </w:instrText>
            </w:r>
            <w:r>
              <w:rPr>
                <w:webHidden/>
                <w:rtl/>
              </w:rPr>
            </w:r>
            <w:r>
              <w:rPr>
                <w:webHidden/>
                <w:rtl/>
              </w:rPr>
              <w:fldChar w:fldCharType="separate"/>
            </w:r>
            <w:r w:rsidR="00A82045">
              <w:rPr>
                <w:webHidden/>
              </w:rPr>
              <w:t>423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01" w:history="1">
            <w:r w:rsidRPr="004D5903">
              <w:rPr>
                <w:rStyle w:val="Hyperlink"/>
              </w:rPr>
              <w:t>1268. THE ALL-HEARING AND THE ALL-SEEING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Toc485817201 \h</w:instrText>
            </w:r>
            <w:r>
              <w:rPr>
                <w:webHidden/>
                <w:rtl/>
              </w:rPr>
              <w:instrText xml:space="preserve"> </w:instrText>
            </w:r>
            <w:r>
              <w:rPr>
                <w:webHidden/>
                <w:rtl/>
              </w:rPr>
            </w:r>
            <w:r>
              <w:rPr>
                <w:webHidden/>
                <w:rtl/>
              </w:rPr>
              <w:fldChar w:fldCharType="separate"/>
            </w:r>
            <w:r w:rsidR="00A82045">
              <w:rPr>
                <w:webHidden/>
              </w:rPr>
              <w:t>423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02"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Toc485817202 \h</w:instrText>
            </w:r>
            <w:r>
              <w:rPr>
                <w:noProof/>
                <w:webHidden/>
                <w:rtl/>
              </w:rPr>
              <w:instrText xml:space="preserve"> </w:instrText>
            </w:r>
            <w:r>
              <w:rPr>
                <w:noProof/>
                <w:webHidden/>
                <w:rtl/>
              </w:rPr>
            </w:r>
            <w:r>
              <w:rPr>
                <w:noProof/>
                <w:webHidden/>
                <w:rtl/>
              </w:rPr>
              <w:fldChar w:fldCharType="separate"/>
            </w:r>
            <w:r w:rsidR="00A82045">
              <w:rPr>
                <w:noProof/>
                <w:webHidden/>
              </w:rPr>
              <w:t>423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03" w:history="1">
            <w:r w:rsidRPr="004D5903">
              <w:rPr>
                <w:rStyle w:val="Hyperlink"/>
              </w:rPr>
              <w:t xml:space="preserve">1269 - </w:t>
            </w:r>
            <w:r w:rsidRPr="004D5903">
              <w:rPr>
                <w:rStyle w:val="Hyperlink"/>
                <w:rtl/>
              </w:rPr>
              <w:t>لَطيفٌ وخَبيرٌ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Toc485817203 \h</w:instrText>
            </w:r>
            <w:r>
              <w:rPr>
                <w:webHidden/>
                <w:rtl/>
              </w:rPr>
              <w:instrText xml:space="preserve"> </w:instrText>
            </w:r>
            <w:r>
              <w:rPr>
                <w:webHidden/>
                <w:rtl/>
              </w:rPr>
            </w:r>
            <w:r>
              <w:rPr>
                <w:webHidden/>
                <w:rtl/>
              </w:rPr>
              <w:fldChar w:fldCharType="separate"/>
            </w:r>
            <w:r w:rsidR="00A82045">
              <w:rPr>
                <w:webHidden/>
              </w:rPr>
              <w:t>424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04" w:history="1">
            <w:r w:rsidRPr="004D5903">
              <w:rPr>
                <w:rStyle w:val="Hyperlink"/>
              </w:rPr>
              <w:t>1269. THE SUBTLE AND THE ALL-AWARE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Toc485817204 \h</w:instrText>
            </w:r>
            <w:r>
              <w:rPr>
                <w:webHidden/>
                <w:rtl/>
              </w:rPr>
              <w:instrText xml:space="preserve"> </w:instrText>
            </w:r>
            <w:r>
              <w:rPr>
                <w:webHidden/>
                <w:rtl/>
              </w:rPr>
            </w:r>
            <w:r>
              <w:rPr>
                <w:webHidden/>
                <w:rtl/>
              </w:rPr>
              <w:fldChar w:fldCharType="separate"/>
            </w:r>
            <w:r w:rsidR="00A82045">
              <w:rPr>
                <w:webHidden/>
              </w:rPr>
              <w:t>424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05"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Toc485817205 \h</w:instrText>
            </w:r>
            <w:r>
              <w:rPr>
                <w:noProof/>
                <w:webHidden/>
                <w:rtl/>
              </w:rPr>
              <w:instrText xml:space="preserve"> </w:instrText>
            </w:r>
            <w:r>
              <w:rPr>
                <w:noProof/>
                <w:webHidden/>
                <w:rtl/>
              </w:rPr>
            </w:r>
            <w:r>
              <w:rPr>
                <w:noProof/>
                <w:webHidden/>
                <w:rtl/>
              </w:rPr>
              <w:fldChar w:fldCharType="separate"/>
            </w:r>
            <w:r w:rsidR="00A82045">
              <w:rPr>
                <w:noProof/>
                <w:webHidden/>
              </w:rPr>
              <w:t>424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06" w:history="1">
            <w:r w:rsidRPr="004D5903">
              <w:rPr>
                <w:rStyle w:val="Hyperlink"/>
              </w:rPr>
              <w:t xml:space="preserve">1270 - </w:t>
            </w:r>
            <w:r w:rsidRPr="004D5903">
              <w:rPr>
                <w:rStyle w:val="Hyperlink"/>
                <w:rtl/>
              </w:rPr>
              <w:t>قَوِيٌّ عزيزٌ</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Toc485817206 \h</w:instrText>
            </w:r>
            <w:r>
              <w:rPr>
                <w:webHidden/>
                <w:rtl/>
              </w:rPr>
              <w:instrText xml:space="preserve"> </w:instrText>
            </w:r>
            <w:r>
              <w:rPr>
                <w:webHidden/>
                <w:rtl/>
              </w:rPr>
            </w:r>
            <w:r>
              <w:rPr>
                <w:webHidden/>
                <w:rtl/>
              </w:rPr>
              <w:fldChar w:fldCharType="separate"/>
            </w:r>
            <w:r w:rsidR="00A82045">
              <w:rPr>
                <w:webHidden/>
              </w:rPr>
              <w:t>425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07" w:history="1">
            <w:r w:rsidRPr="004D5903">
              <w:rPr>
                <w:rStyle w:val="Hyperlink"/>
              </w:rPr>
              <w:t>1270. THE ALL-STRONG AND THE ALMIGHTY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Toc485817207 \h</w:instrText>
            </w:r>
            <w:r>
              <w:rPr>
                <w:webHidden/>
                <w:rtl/>
              </w:rPr>
              <w:instrText xml:space="preserve"> </w:instrText>
            </w:r>
            <w:r>
              <w:rPr>
                <w:webHidden/>
                <w:rtl/>
              </w:rPr>
            </w:r>
            <w:r>
              <w:rPr>
                <w:webHidden/>
                <w:rtl/>
              </w:rPr>
              <w:fldChar w:fldCharType="separate"/>
            </w:r>
            <w:r w:rsidR="00A82045">
              <w:rPr>
                <w:webHidden/>
              </w:rPr>
              <w:t>425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08"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Toc485817208 \h</w:instrText>
            </w:r>
            <w:r>
              <w:rPr>
                <w:noProof/>
                <w:webHidden/>
                <w:rtl/>
              </w:rPr>
              <w:instrText xml:space="preserve"> </w:instrText>
            </w:r>
            <w:r>
              <w:rPr>
                <w:noProof/>
                <w:webHidden/>
                <w:rtl/>
              </w:rPr>
            </w:r>
            <w:r>
              <w:rPr>
                <w:noProof/>
                <w:webHidden/>
                <w:rtl/>
              </w:rPr>
              <w:fldChar w:fldCharType="separate"/>
            </w:r>
            <w:r w:rsidR="00A82045">
              <w:rPr>
                <w:noProof/>
                <w:webHidden/>
              </w:rPr>
              <w:t>425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09" w:history="1">
            <w:r w:rsidRPr="004D5903">
              <w:rPr>
                <w:rStyle w:val="Hyperlink"/>
              </w:rPr>
              <w:t xml:space="preserve">1271 - </w:t>
            </w:r>
            <w:r w:rsidRPr="004D5903">
              <w:rPr>
                <w:rStyle w:val="Hyperlink"/>
                <w:rtl/>
              </w:rPr>
              <w:t>حَكيمٌ‏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Toc485817209 \h</w:instrText>
            </w:r>
            <w:r>
              <w:rPr>
                <w:webHidden/>
                <w:rtl/>
              </w:rPr>
              <w:instrText xml:space="preserve"> </w:instrText>
            </w:r>
            <w:r>
              <w:rPr>
                <w:webHidden/>
                <w:rtl/>
              </w:rPr>
            </w:r>
            <w:r>
              <w:rPr>
                <w:webHidden/>
                <w:rtl/>
              </w:rPr>
              <w:fldChar w:fldCharType="separate"/>
            </w:r>
            <w:r w:rsidR="00A82045">
              <w:rPr>
                <w:webHidden/>
              </w:rPr>
              <w:t>427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10" w:history="1">
            <w:r w:rsidRPr="004D5903">
              <w:rPr>
                <w:rStyle w:val="Hyperlink"/>
              </w:rPr>
              <w:t>1271. THE ALL-WISE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Toc485817210 \h</w:instrText>
            </w:r>
            <w:r>
              <w:rPr>
                <w:webHidden/>
                <w:rtl/>
              </w:rPr>
              <w:instrText xml:space="preserve"> </w:instrText>
            </w:r>
            <w:r>
              <w:rPr>
                <w:webHidden/>
                <w:rtl/>
              </w:rPr>
            </w:r>
            <w:r>
              <w:rPr>
                <w:webHidden/>
                <w:rtl/>
              </w:rPr>
              <w:fldChar w:fldCharType="separate"/>
            </w:r>
            <w:r w:rsidR="00A82045">
              <w:rPr>
                <w:webHidden/>
              </w:rPr>
              <w:t>427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11"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Toc485817211 \h</w:instrText>
            </w:r>
            <w:r>
              <w:rPr>
                <w:noProof/>
                <w:webHidden/>
                <w:rtl/>
              </w:rPr>
              <w:instrText xml:space="preserve"> </w:instrText>
            </w:r>
            <w:r>
              <w:rPr>
                <w:noProof/>
                <w:webHidden/>
                <w:rtl/>
              </w:rPr>
            </w:r>
            <w:r>
              <w:rPr>
                <w:noProof/>
                <w:webHidden/>
                <w:rtl/>
              </w:rPr>
              <w:fldChar w:fldCharType="separate"/>
            </w:r>
            <w:r w:rsidR="00A82045">
              <w:rPr>
                <w:noProof/>
                <w:webHidden/>
              </w:rPr>
              <w:t>427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12" w:history="1">
            <w:r w:rsidRPr="004D5903">
              <w:rPr>
                <w:rStyle w:val="Hyperlink"/>
              </w:rPr>
              <w:t xml:space="preserve">1272 - </w:t>
            </w:r>
            <w:r w:rsidRPr="004D5903">
              <w:rPr>
                <w:rStyle w:val="Hyperlink"/>
                <w:rtl/>
              </w:rPr>
              <w:t>صَمَدٌ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Toc485817212 \h</w:instrText>
            </w:r>
            <w:r>
              <w:rPr>
                <w:webHidden/>
                <w:rtl/>
              </w:rPr>
              <w:instrText xml:space="preserve"> </w:instrText>
            </w:r>
            <w:r>
              <w:rPr>
                <w:webHidden/>
                <w:rtl/>
              </w:rPr>
            </w:r>
            <w:r>
              <w:rPr>
                <w:webHidden/>
                <w:rtl/>
              </w:rPr>
              <w:fldChar w:fldCharType="separate"/>
            </w:r>
            <w:r w:rsidR="00A82045">
              <w:rPr>
                <w:webHidden/>
              </w:rPr>
              <w:t>428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13" w:history="1">
            <w:r w:rsidRPr="004D5903">
              <w:rPr>
                <w:rStyle w:val="Hyperlink"/>
              </w:rPr>
              <w:t>1272. THE ALL-EMBRACING, ALL NEEDLESS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Toc485817213 \h</w:instrText>
            </w:r>
            <w:r>
              <w:rPr>
                <w:webHidden/>
                <w:rtl/>
              </w:rPr>
              <w:instrText xml:space="preserve"> </w:instrText>
            </w:r>
            <w:r>
              <w:rPr>
                <w:webHidden/>
                <w:rtl/>
              </w:rPr>
            </w:r>
            <w:r>
              <w:rPr>
                <w:webHidden/>
                <w:rtl/>
              </w:rPr>
              <w:fldChar w:fldCharType="separate"/>
            </w:r>
            <w:r w:rsidR="00A82045">
              <w:rPr>
                <w:webHidden/>
              </w:rPr>
              <w:t>428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15"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Toc485817215 \h</w:instrText>
            </w:r>
            <w:r>
              <w:rPr>
                <w:noProof/>
                <w:webHidden/>
                <w:rtl/>
              </w:rPr>
              <w:instrText xml:space="preserve"> </w:instrText>
            </w:r>
            <w:r>
              <w:rPr>
                <w:noProof/>
                <w:webHidden/>
                <w:rtl/>
              </w:rPr>
            </w:r>
            <w:r>
              <w:rPr>
                <w:noProof/>
                <w:webHidden/>
                <w:rtl/>
              </w:rPr>
              <w:fldChar w:fldCharType="separate"/>
            </w:r>
            <w:r w:rsidR="00A82045">
              <w:rPr>
                <w:noProof/>
                <w:webHidden/>
              </w:rPr>
              <w:t>428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16" w:history="1">
            <w:r w:rsidRPr="004D5903">
              <w:rPr>
                <w:rStyle w:val="Hyperlink"/>
              </w:rPr>
              <w:t xml:space="preserve">1273 - </w:t>
            </w:r>
            <w:r w:rsidRPr="004D5903">
              <w:rPr>
                <w:rStyle w:val="Hyperlink"/>
                <w:rtl/>
              </w:rPr>
              <w:t>هُوَ في كُلِّ مَكانٍ‏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Toc485817216 \h</w:instrText>
            </w:r>
            <w:r>
              <w:rPr>
                <w:webHidden/>
                <w:rtl/>
              </w:rPr>
              <w:instrText xml:space="preserve"> </w:instrText>
            </w:r>
            <w:r>
              <w:rPr>
                <w:webHidden/>
                <w:rtl/>
              </w:rPr>
            </w:r>
            <w:r>
              <w:rPr>
                <w:webHidden/>
                <w:rtl/>
              </w:rPr>
              <w:fldChar w:fldCharType="separate"/>
            </w:r>
            <w:r w:rsidR="00A82045">
              <w:rPr>
                <w:webHidden/>
              </w:rPr>
              <w:t>429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17" w:history="1">
            <w:r w:rsidRPr="004D5903">
              <w:rPr>
                <w:rStyle w:val="Hyperlink"/>
              </w:rPr>
              <w:t>1273. HE IS EVERYWHERE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Toc485817217 \h</w:instrText>
            </w:r>
            <w:r>
              <w:rPr>
                <w:webHidden/>
                <w:rtl/>
              </w:rPr>
              <w:instrText xml:space="preserve"> </w:instrText>
            </w:r>
            <w:r>
              <w:rPr>
                <w:webHidden/>
                <w:rtl/>
              </w:rPr>
            </w:r>
            <w:r>
              <w:rPr>
                <w:webHidden/>
                <w:rtl/>
              </w:rPr>
              <w:fldChar w:fldCharType="separate"/>
            </w:r>
            <w:r w:rsidR="00A82045">
              <w:rPr>
                <w:webHidden/>
              </w:rPr>
              <w:t>429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18"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Toc485817218 \h</w:instrText>
            </w:r>
            <w:r>
              <w:rPr>
                <w:noProof/>
                <w:webHidden/>
                <w:rtl/>
              </w:rPr>
              <w:instrText xml:space="preserve"> </w:instrText>
            </w:r>
            <w:r>
              <w:rPr>
                <w:noProof/>
                <w:webHidden/>
                <w:rtl/>
              </w:rPr>
            </w:r>
            <w:r>
              <w:rPr>
                <w:noProof/>
                <w:webHidden/>
                <w:rtl/>
              </w:rPr>
              <w:fldChar w:fldCharType="separate"/>
            </w:r>
            <w:r w:rsidR="00A82045">
              <w:rPr>
                <w:noProof/>
                <w:webHidden/>
              </w:rPr>
              <w:t>429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19" w:history="1">
            <w:r w:rsidRPr="004D5903">
              <w:rPr>
                <w:rStyle w:val="Hyperlink"/>
              </w:rPr>
              <w:t xml:space="preserve">1274 - </w:t>
            </w:r>
            <w:r w:rsidRPr="004D5903">
              <w:rPr>
                <w:rStyle w:val="Hyperlink"/>
                <w:rtl/>
              </w:rPr>
              <w:t>صِفاتُ الذّاتِ وصِفاتُ الفِعلِ‏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Toc485817219 \h</w:instrText>
            </w:r>
            <w:r>
              <w:rPr>
                <w:webHidden/>
                <w:rtl/>
              </w:rPr>
              <w:instrText xml:space="preserve"> </w:instrText>
            </w:r>
            <w:r>
              <w:rPr>
                <w:webHidden/>
                <w:rtl/>
              </w:rPr>
            </w:r>
            <w:r>
              <w:rPr>
                <w:webHidden/>
                <w:rtl/>
              </w:rPr>
              <w:fldChar w:fldCharType="separate"/>
            </w:r>
            <w:r w:rsidR="00A82045">
              <w:rPr>
                <w:webHidden/>
              </w:rPr>
              <w:t>430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20" w:history="1">
            <w:r w:rsidRPr="004D5903">
              <w:rPr>
                <w:rStyle w:val="Hyperlink"/>
              </w:rPr>
              <w:t>1274. ATTRIBUTES OF HIS ESSENCE AND ATTRIBUTES OF HIS ACTION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Toc485817220 \h</w:instrText>
            </w:r>
            <w:r>
              <w:rPr>
                <w:webHidden/>
                <w:rtl/>
              </w:rPr>
              <w:instrText xml:space="preserve"> </w:instrText>
            </w:r>
            <w:r>
              <w:rPr>
                <w:webHidden/>
                <w:rtl/>
              </w:rPr>
            </w:r>
            <w:r>
              <w:rPr>
                <w:webHidden/>
                <w:rtl/>
              </w:rPr>
              <w:fldChar w:fldCharType="separate"/>
            </w:r>
            <w:r w:rsidR="00A82045">
              <w:rPr>
                <w:webHidden/>
              </w:rPr>
              <w:t>430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21"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Toc485817221 \h</w:instrText>
            </w:r>
            <w:r>
              <w:rPr>
                <w:noProof/>
                <w:webHidden/>
                <w:rtl/>
              </w:rPr>
              <w:instrText xml:space="preserve"> </w:instrText>
            </w:r>
            <w:r>
              <w:rPr>
                <w:noProof/>
                <w:webHidden/>
                <w:rtl/>
              </w:rPr>
            </w:r>
            <w:r>
              <w:rPr>
                <w:noProof/>
                <w:webHidden/>
                <w:rtl/>
              </w:rPr>
              <w:fldChar w:fldCharType="separate"/>
            </w:r>
            <w:r w:rsidR="00A82045">
              <w:rPr>
                <w:noProof/>
                <w:webHidden/>
              </w:rPr>
              <w:t>430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22" w:history="1">
            <w:r w:rsidRPr="004D5903">
              <w:rPr>
                <w:rStyle w:val="Hyperlink"/>
              </w:rPr>
              <w:t xml:space="preserve">1275 - </w:t>
            </w:r>
            <w:r w:rsidRPr="004D5903">
              <w:rPr>
                <w:rStyle w:val="Hyperlink"/>
                <w:rtl/>
              </w:rPr>
              <w:t>جَوامِعُ الصّفاتِ‏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Toc485817222 \h</w:instrText>
            </w:r>
            <w:r>
              <w:rPr>
                <w:webHidden/>
                <w:rtl/>
              </w:rPr>
              <w:instrText xml:space="preserve"> </w:instrText>
            </w:r>
            <w:r>
              <w:rPr>
                <w:webHidden/>
                <w:rtl/>
              </w:rPr>
            </w:r>
            <w:r>
              <w:rPr>
                <w:webHidden/>
                <w:rtl/>
              </w:rPr>
              <w:fldChar w:fldCharType="separate"/>
            </w:r>
            <w:r w:rsidR="00A82045">
              <w:rPr>
                <w:webHidden/>
              </w:rPr>
              <w:t>431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23" w:history="1">
            <w:r w:rsidRPr="004D5903">
              <w:rPr>
                <w:rStyle w:val="Hyperlink"/>
              </w:rPr>
              <w:t>1275. COMPREHENSIVE ATTRIBUTES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Toc485817223 \h</w:instrText>
            </w:r>
            <w:r>
              <w:rPr>
                <w:webHidden/>
                <w:rtl/>
              </w:rPr>
              <w:instrText xml:space="preserve"> </w:instrText>
            </w:r>
            <w:r>
              <w:rPr>
                <w:webHidden/>
                <w:rtl/>
              </w:rPr>
            </w:r>
            <w:r>
              <w:rPr>
                <w:webHidden/>
                <w:rtl/>
              </w:rPr>
              <w:fldChar w:fldCharType="separate"/>
            </w:r>
            <w:r w:rsidR="00A82045">
              <w:rPr>
                <w:webHidden/>
              </w:rPr>
              <w:t>431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24" w:history="1">
            <w:r w:rsidRPr="004D5903">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Toc485817224 \h</w:instrText>
            </w:r>
            <w:r>
              <w:rPr>
                <w:noProof/>
                <w:webHidden/>
                <w:rtl/>
              </w:rPr>
              <w:instrText xml:space="preserve"> </w:instrText>
            </w:r>
            <w:r>
              <w:rPr>
                <w:noProof/>
                <w:webHidden/>
                <w:rtl/>
              </w:rPr>
            </w:r>
            <w:r>
              <w:rPr>
                <w:noProof/>
                <w:webHidden/>
                <w:rtl/>
              </w:rPr>
              <w:fldChar w:fldCharType="separate"/>
            </w:r>
            <w:r w:rsidR="00A82045">
              <w:rPr>
                <w:noProof/>
                <w:webHidden/>
              </w:rPr>
              <w:t>431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25" w:history="1">
            <w:r w:rsidRPr="004D5903">
              <w:rPr>
                <w:rStyle w:val="Hyperlink"/>
              </w:rPr>
              <w:t xml:space="preserve">272 - </w:t>
            </w:r>
            <w:r w:rsidRPr="004D5903">
              <w:rPr>
                <w:rStyle w:val="Hyperlink"/>
                <w:rtl/>
              </w:rPr>
              <w:t>المعروف (1) «فِعلُ المَعروف</w:t>
            </w:r>
            <w:r w:rsidRPr="004D5903">
              <w:rPr>
                <w:rStyle w:val="Hyperlink"/>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Toc485817225 \h</w:instrText>
            </w:r>
            <w:r>
              <w:rPr>
                <w:webHidden/>
                <w:rtl/>
              </w:rPr>
              <w:instrText xml:space="preserve"> </w:instrText>
            </w:r>
            <w:r>
              <w:rPr>
                <w:webHidden/>
                <w:rtl/>
              </w:rPr>
            </w:r>
            <w:r>
              <w:rPr>
                <w:webHidden/>
                <w:rtl/>
              </w:rPr>
              <w:fldChar w:fldCharType="separate"/>
            </w:r>
            <w:r w:rsidR="00A82045">
              <w:rPr>
                <w:webHidden/>
              </w:rPr>
              <w:t>433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26" w:history="1">
            <w:r w:rsidRPr="004D5903">
              <w:rPr>
                <w:rStyle w:val="Hyperlink"/>
              </w:rPr>
              <w:t>272. ACTS OF COMMON COURTESY(1)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Toc485817226 \h</w:instrText>
            </w:r>
            <w:r>
              <w:rPr>
                <w:webHidden/>
                <w:rtl/>
              </w:rPr>
              <w:instrText xml:space="preserve"> </w:instrText>
            </w:r>
            <w:r>
              <w:rPr>
                <w:webHidden/>
                <w:rtl/>
              </w:rPr>
            </w:r>
            <w:r>
              <w:rPr>
                <w:webHidden/>
                <w:rtl/>
              </w:rPr>
              <w:fldChar w:fldCharType="separate"/>
            </w:r>
            <w:r w:rsidR="00A82045">
              <w:rPr>
                <w:webHidden/>
              </w:rPr>
              <w:t>433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27" w:history="1">
            <w:r w:rsidRPr="004D5903">
              <w:rPr>
                <w:rStyle w:val="Hyperlink"/>
              </w:rPr>
              <w:t>Performing acts of common courtesy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Toc485817227 \h</w:instrText>
            </w:r>
            <w:r>
              <w:rPr>
                <w:webHidden/>
                <w:rtl/>
              </w:rPr>
              <w:instrText xml:space="preserve"> </w:instrText>
            </w:r>
            <w:r>
              <w:rPr>
                <w:webHidden/>
                <w:rtl/>
              </w:rPr>
            </w:r>
            <w:r>
              <w:rPr>
                <w:webHidden/>
                <w:rtl/>
              </w:rPr>
              <w:fldChar w:fldCharType="separate"/>
            </w:r>
            <w:r w:rsidR="00A82045">
              <w:rPr>
                <w:webHidden/>
              </w:rPr>
              <w:t>433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28" w:history="1">
            <w:r w:rsidRPr="004D5903">
              <w:rPr>
                <w:rStyle w:val="Hyperlink"/>
              </w:rPr>
              <w:t xml:space="preserve">1276 - </w:t>
            </w:r>
            <w:r w:rsidRPr="004D5903">
              <w:rPr>
                <w:rStyle w:val="Hyperlink"/>
                <w:rtl/>
              </w:rPr>
              <w:t>فَضْلُ المَعروفِ‏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Toc485817228 \h</w:instrText>
            </w:r>
            <w:r>
              <w:rPr>
                <w:webHidden/>
                <w:rtl/>
              </w:rPr>
              <w:instrText xml:space="preserve"> </w:instrText>
            </w:r>
            <w:r>
              <w:rPr>
                <w:webHidden/>
                <w:rtl/>
              </w:rPr>
            </w:r>
            <w:r>
              <w:rPr>
                <w:webHidden/>
                <w:rtl/>
              </w:rPr>
              <w:fldChar w:fldCharType="separate"/>
            </w:r>
            <w:r w:rsidR="00A82045">
              <w:rPr>
                <w:webHidden/>
              </w:rPr>
              <w:t>433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29" w:history="1">
            <w:r w:rsidRPr="004D5903">
              <w:rPr>
                <w:rStyle w:val="Hyperlink"/>
              </w:rPr>
              <w:t>1276. THE VIRTUE OF COMMON COURTESY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Toc485817229 \h</w:instrText>
            </w:r>
            <w:r>
              <w:rPr>
                <w:webHidden/>
                <w:rtl/>
              </w:rPr>
              <w:instrText xml:space="preserve"> </w:instrText>
            </w:r>
            <w:r>
              <w:rPr>
                <w:webHidden/>
                <w:rtl/>
              </w:rPr>
            </w:r>
            <w:r>
              <w:rPr>
                <w:webHidden/>
                <w:rtl/>
              </w:rPr>
              <w:fldChar w:fldCharType="separate"/>
            </w:r>
            <w:r w:rsidR="00A82045">
              <w:rPr>
                <w:webHidden/>
              </w:rPr>
              <w:t>433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3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Toc485817230 \h</w:instrText>
            </w:r>
            <w:r>
              <w:rPr>
                <w:noProof/>
                <w:webHidden/>
                <w:rtl/>
              </w:rPr>
              <w:instrText xml:space="preserve"> </w:instrText>
            </w:r>
            <w:r>
              <w:rPr>
                <w:noProof/>
                <w:webHidden/>
                <w:rtl/>
              </w:rPr>
            </w:r>
            <w:r>
              <w:rPr>
                <w:noProof/>
                <w:webHidden/>
                <w:rtl/>
              </w:rPr>
              <w:fldChar w:fldCharType="separate"/>
            </w:r>
            <w:r w:rsidR="00A82045">
              <w:rPr>
                <w:noProof/>
                <w:webHidden/>
              </w:rPr>
              <w:t>434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31" w:history="1">
            <w:r w:rsidRPr="004D5903">
              <w:rPr>
                <w:rStyle w:val="Hyperlink"/>
                <w:lang w:bidi="fa-IR"/>
              </w:rPr>
              <w:t xml:space="preserve">1277 - </w:t>
            </w:r>
            <w:r w:rsidRPr="004D5903">
              <w:rPr>
                <w:rStyle w:val="Hyperlink"/>
                <w:rtl/>
                <w:lang w:bidi="fa-IR"/>
              </w:rPr>
              <w:t>الحَثُّ عَلى‏ بَذلِ المَعروفِ إلَى البَرِّ وَالفاجِرِ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Toc485817231 \h</w:instrText>
            </w:r>
            <w:r>
              <w:rPr>
                <w:webHidden/>
                <w:rtl/>
              </w:rPr>
              <w:instrText xml:space="preserve"> </w:instrText>
            </w:r>
            <w:r>
              <w:rPr>
                <w:webHidden/>
                <w:rtl/>
              </w:rPr>
            </w:r>
            <w:r>
              <w:rPr>
                <w:webHidden/>
                <w:rtl/>
              </w:rPr>
              <w:fldChar w:fldCharType="separate"/>
            </w:r>
            <w:r w:rsidR="00A82045">
              <w:rPr>
                <w:webHidden/>
              </w:rPr>
              <w:t>435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32" w:history="1">
            <w:r w:rsidRPr="004D5903">
              <w:rPr>
                <w:rStyle w:val="Hyperlink"/>
                <w:lang w:bidi="fa-IR"/>
              </w:rPr>
              <w:t>1277. ENJOINMENT OF SPREADING KINDNESS TO BOTH GOOD AND BAD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Toc485817232 \h</w:instrText>
            </w:r>
            <w:r>
              <w:rPr>
                <w:webHidden/>
                <w:rtl/>
              </w:rPr>
              <w:instrText xml:space="preserve"> </w:instrText>
            </w:r>
            <w:r>
              <w:rPr>
                <w:webHidden/>
                <w:rtl/>
              </w:rPr>
            </w:r>
            <w:r>
              <w:rPr>
                <w:webHidden/>
                <w:rtl/>
              </w:rPr>
              <w:fldChar w:fldCharType="separate"/>
            </w:r>
            <w:r w:rsidR="00A82045">
              <w:rPr>
                <w:webHidden/>
              </w:rPr>
              <w:t>435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3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Toc485817233 \h</w:instrText>
            </w:r>
            <w:r>
              <w:rPr>
                <w:noProof/>
                <w:webHidden/>
                <w:rtl/>
              </w:rPr>
              <w:instrText xml:space="preserve"> </w:instrText>
            </w:r>
            <w:r>
              <w:rPr>
                <w:noProof/>
                <w:webHidden/>
                <w:rtl/>
              </w:rPr>
            </w:r>
            <w:r>
              <w:rPr>
                <w:noProof/>
                <w:webHidden/>
                <w:rtl/>
              </w:rPr>
              <w:fldChar w:fldCharType="separate"/>
            </w:r>
            <w:r w:rsidR="00A82045">
              <w:rPr>
                <w:noProof/>
                <w:webHidden/>
              </w:rPr>
              <w:t>435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34" w:history="1">
            <w:r w:rsidRPr="004D5903">
              <w:rPr>
                <w:rStyle w:val="Hyperlink"/>
                <w:lang w:bidi="fa-IR"/>
              </w:rPr>
              <w:t xml:space="preserve">1278 - </w:t>
            </w:r>
            <w:r w:rsidRPr="004D5903">
              <w:rPr>
                <w:rStyle w:val="Hyperlink"/>
                <w:rtl/>
                <w:lang w:bidi="fa-IR"/>
              </w:rPr>
              <w:t>تَداوُلُ الأيدي فِي المَعروفِ‏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Toc485817234 \h</w:instrText>
            </w:r>
            <w:r>
              <w:rPr>
                <w:webHidden/>
                <w:rtl/>
              </w:rPr>
              <w:instrText xml:space="preserve"> </w:instrText>
            </w:r>
            <w:r>
              <w:rPr>
                <w:webHidden/>
                <w:rtl/>
              </w:rPr>
            </w:r>
            <w:r>
              <w:rPr>
                <w:webHidden/>
                <w:rtl/>
              </w:rPr>
              <w:fldChar w:fldCharType="separate"/>
            </w:r>
            <w:r w:rsidR="00A82045">
              <w:rPr>
                <w:webHidden/>
              </w:rPr>
              <w:t>436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35" w:history="1">
            <w:r w:rsidRPr="004D5903">
              <w:rPr>
                <w:rStyle w:val="Hyperlink"/>
                <w:lang w:bidi="fa-IR"/>
              </w:rPr>
              <w:t>1278. CIRCULATION OF GOOD ACTS FROM HAND TO HAND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Toc485817235 \h</w:instrText>
            </w:r>
            <w:r>
              <w:rPr>
                <w:webHidden/>
                <w:rtl/>
              </w:rPr>
              <w:instrText xml:space="preserve"> </w:instrText>
            </w:r>
            <w:r>
              <w:rPr>
                <w:webHidden/>
                <w:rtl/>
              </w:rPr>
            </w:r>
            <w:r>
              <w:rPr>
                <w:webHidden/>
                <w:rtl/>
              </w:rPr>
              <w:fldChar w:fldCharType="separate"/>
            </w:r>
            <w:r w:rsidR="00A82045">
              <w:rPr>
                <w:webHidden/>
              </w:rPr>
              <w:t>436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3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Toc485817236 \h</w:instrText>
            </w:r>
            <w:r>
              <w:rPr>
                <w:noProof/>
                <w:webHidden/>
                <w:rtl/>
              </w:rPr>
              <w:instrText xml:space="preserve"> </w:instrText>
            </w:r>
            <w:r>
              <w:rPr>
                <w:noProof/>
                <w:webHidden/>
                <w:rtl/>
              </w:rPr>
            </w:r>
            <w:r>
              <w:rPr>
                <w:noProof/>
                <w:webHidden/>
                <w:rtl/>
              </w:rPr>
              <w:fldChar w:fldCharType="separate"/>
            </w:r>
            <w:r w:rsidR="00A82045">
              <w:rPr>
                <w:noProof/>
                <w:webHidden/>
              </w:rPr>
              <w:t>436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37" w:history="1">
            <w:r w:rsidRPr="004D5903">
              <w:rPr>
                <w:rStyle w:val="Hyperlink"/>
                <w:lang w:bidi="fa-IR"/>
              </w:rPr>
              <w:t xml:space="preserve">1279 - </w:t>
            </w:r>
            <w:r w:rsidRPr="004D5903">
              <w:rPr>
                <w:rStyle w:val="Hyperlink"/>
                <w:rtl/>
                <w:lang w:bidi="fa-IR"/>
              </w:rPr>
              <w:t>النَّهيُ عَنِ الامتِنانِ بِالمَعروفِ‏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Toc485817237 \h</w:instrText>
            </w:r>
            <w:r>
              <w:rPr>
                <w:webHidden/>
                <w:rtl/>
              </w:rPr>
              <w:instrText xml:space="preserve"> </w:instrText>
            </w:r>
            <w:r>
              <w:rPr>
                <w:webHidden/>
                <w:rtl/>
              </w:rPr>
            </w:r>
            <w:r>
              <w:rPr>
                <w:webHidden/>
                <w:rtl/>
              </w:rPr>
              <w:fldChar w:fldCharType="separate"/>
            </w:r>
            <w:r w:rsidR="00A82045">
              <w:rPr>
                <w:webHidden/>
              </w:rPr>
              <w:t>437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38" w:history="1">
            <w:r w:rsidRPr="004D5903">
              <w:rPr>
                <w:rStyle w:val="Hyperlink"/>
                <w:lang w:bidi="fa-IR"/>
              </w:rPr>
              <w:t>1279. PROHIBITION OF MAKING SOMEONE FEEL OBLIGED FOR AN ACT OF COURTESY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Toc485817238 \h</w:instrText>
            </w:r>
            <w:r>
              <w:rPr>
                <w:webHidden/>
                <w:rtl/>
              </w:rPr>
              <w:instrText xml:space="preserve"> </w:instrText>
            </w:r>
            <w:r>
              <w:rPr>
                <w:webHidden/>
                <w:rtl/>
              </w:rPr>
            </w:r>
            <w:r>
              <w:rPr>
                <w:webHidden/>
                <w:rtl/>
              </w:rPr>
              <w:fldChar w:fldCharType="separate"/>
            </w:r>
            <w:r w:rsidR="00A82045">
              <w:rPr>
                <w:webHidden/>
              </w:rPr>
              <w:t>437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3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Toc485817239 \h</w:instrText>
            </w:r>
            <w:r>
              <w:rPr>
                <w:noProof/>
                <w:webHidden/>
                <w:rtl/>
              </w:rPr>
              <w:instrText xml:space="preserve"> </w:instrText>
            </w:r>
            <w:r>
              <w:rPr>
                <w:noProof/>
                <w:webHidden/>
                <w:rtl/>
              </w:rPr>
            </w:r>
            <w:r>
              <w:rPr>
                <w:noProof/>
                <w:webHidden/>
                <w:rtl/>
              </w:rPr>
              <w:fldChar w:fldCharType="separate"/>
            </w:r>
            <w:r w:rsidR="00A82045">
              <w:rPr>
                <w:noProof/>
                <w:webHidden/>
              </w:rPr>
              <w:t>437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40" w:history="1">
            <w:r w:rsidRPr="004D5903">
              <w:rPr>
                <w:rStyle w:val="Hyperlink"/>
                <w:lang w:bidi="fa-IR"/>
              </w:rPr>
              <w:t xml:space="preserve">1280 - </w:t>
            </w:r>
            <w:r w:rsidRPr="004D5903">
              <w:rPr>
                <w:rStyle w:val="Hyperlink"/>
                <w:rtl/>
                <w:lang w:bidi="fa-IR"/>
              </w:rPr>
              <w:t>إتمامُ المَعروفِ‏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Toc485817240 \h</w:instrText>
            </w:r>
            <w:r>
              <w:rPr>
                <w:webHidden/>
                <w:rtl/>
              </w:rPr>
              <w:instrText xml:space="preserve"> </w:instrText>
            </w:r>
            <w:r>
              <w:rPr>
                <w:webHidden/>
                <w:rtl/>
              </w:rPr>
            </w:r>
            <w:r>
              <w:rPr>
                <w:webHidden/>
                <w:rtl/>
              </w:rPr>
              <w:fldChar w:fldCharType="separate"/>
            </w:r>
            <w:r w:rsidR="00A82045">
              <w:rPr>
                <w:webHidden/>
              </w:rPr>
              <w:t>438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41" w:history="1">
            <w:r w:rsidRPr="004D5903">
              <w:rPr>
                <w:rStyle w:val="Hyperlink"/>
                <w:lang w:bidi="fa-IR"/>
              </w:rPr>
              <w:t>1280. COMPLETION OF A GOOD ACT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Toc485817241 \h</w:instrText>
            </w:r>
            <w:r>
              <w:rPr>
                <w:webHidden/>
                <w:rtl/>
              </w:rPr>
              <w:instrText xml:space="preserve"> </w:instrText>
            </w:r>
            <w:r>
              <w:rPr>
                <w:webHidden/>
                <w:rtl/>
              </w:rPr>
            </w:r>
            <w:r>
              <w:rPr>
                <w:webHidden/>
                <w:rtl/>
              </w:rPr>
              <w:fldChar w:fldCharType="separate"/>
            </w:r>
            <w:r w:rsidR="00A82045">
              <w:rPr>
                <w:webHidden/>
              </w:rPr>
              <w:t>438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4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Toc485817242 \h</w:instrText>
            </w:r>
            <w:r>
              <w:rPr>
                <w:noProof/>
                <w:webHidden/>
                <w:rtl/>
              </w:rPr>
              <w:instrText xml:space="preserve"> </w:instrText>
            </w:r>
            <w:r>
              <w:rPr>
                <w:noProof/>
                <w:webHidden/>
                <w:rtl/>
              </w:rPr>
            </w:r>
            <w:r>
              <w:rPr>
                <w:noProof/>
                <w:webHidden/>
                <w:rtl/>
              </w:rPr>
              <w:fldChar w:fldCharType="separate"/>
            </w:r>
            <w:r w:rsidR="00A82045">
              <w:rPr>
                <w:noProof/>
                <w:webHidden/>
              </w:rPr>
              <w:t>438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43" w:history="1">
            <w:r w:rsidRPr="004D5903">
              <w:rPr>
                <w:rStyle w:val="Hyperlink"/>
                <w:lang w:bidi="fa-IR"/>
              </w:rPr>
              <w:t xml:space="preserve">1281 - </w:t>
            </w:r>
            <w:r w:rsidRPr="004D5903">
              <w:rPr>
                <w:rStyle w:val="Hyperlink"/>
                <w:rtl/>
                <w:lang w:bidi="fa-IR"/>
              </w:rPr>
              <w:t>النَّهيُ عَن تَحقيرِ المَعروفِ‏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Toc485817243 \h</w:instrText>
            </w:r>
            <w:r>
              <w:rPr>
                <w:webHidden/>
                <w:rtl/>
              </w:rPr>
              <w:instrText xml:space="preserve"> </w:instrText>
            </w:r>
            <w:r>
              <w:rPr>
                <w:webHidden/>
                <w:rtl/>
              </w:rPr>
            </w:r>
            <w:r>
              <w:rPr>
                <w:webHidden/>
                <w:rtl/>
              </w:rPr>
              <w:fldChar w:fldCharType="separate"/>
            </w:r>
            <w:r w:rsidR="00A82045">
              <w:rPr>
                <w:webHidden/>
              </w:rPr>
              <w:t>439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44" w:history="1">
            <w:r w:rsidRPr="004D5903">
              <w:rPr>
                <w:rStyle w:val="Hyperlink"/>
                <w:lang w:bidi="fa-IR"/>
              </w:rPr>
              <w:t>1281. PROHIBITION OF HOLDING ACTS OF COMMON COURTESY IN CONTEMPT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Toc485817244 \h</w:instrText>
            </w:r>
            <w:r>
              <w:rPr>
                <w:webHidden/>
                <w:rtl/>
              </w:rPr>
              <w:instrText xml:space="preserve"> </w:instrText>
            </w:r>
            <w:r>
              <w:rPr>
                <w:webHidden/>
                <w:rtl/>
              </w:rPr>
            </w:r>
            <w:r>
              <w:rPr>
                <w:webHidden/>
                <w:rtl/>
              </w:rPr>
              <w:fldChar w:fldCharType="separate"/>
            </w:r>
            <w:r w:rsidR="00A82045">
              <w:rPr>
                <w:webHidden/>
              </w:rPr>
              <w:t>439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4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Toc485817245 \h</w:instrText>
            </w:r>
            <w:r>
              <w:rPr>
                <w:noProof/>
                <w:webHidden/>
                <w:rtl/>
              </w:rPr>
              <w:instrText xml:space="preserve"> </w:instrText>
            </w:r>
            <w:r>
              <w:rPr>
                <w:noProof/>
                <w:webHidden/>
                <w:rtl/>
              </w:rPr>
            </w:r>
            <w:r>
              <w:rPr>
                <w:noProof/>
                <w:webHidden/>
                <w:rtl/>
              </w:rPr>
              <w:fldChar w:fldCharType="separate"/>
            </w:r>
            <w:r w:rsidR="00A82045">
              <w:rPr>
                <w:noProof/>
                <w:webHidden/>
              </w:rPr>
              <w:t>439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46" w:history="1">
            <w:r w:rsidRPr="004D5903">
              <w:rPr>
                <w:rStyle w:val="Hyperlink"/>
                <w:lang w:bidi="fa-IR"/>
              </w:rPr>
              <w:t xml:space="preserve">1282 - </w:t>
            </w:r>
            <w:r w:rsidRPr="004D5903">
              <w:rPr>
                <w:rStyle w:val="Hyperlink"/>
                <w:rtl/>
                <w:lang w:bidi="fa-IR"/>
              </w:rPr>
              <w:t>عَلامَةُ قَبولِ المَعروفِ‏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Toc485817246 \h</w:instrText>
            </w:r>
            <w:r>
              <w:rPr>
                <w:webHidden/>
                <w:rtl/>
              </w:rPr>
              <w:instrText xml:space="preserve"> </w:instrText>
            </w:r>
            <w:r>
              <w:rPr>
                <w:webHidden/>
                <w:rtl/>
              </w:rPr>
            </w:r>
            <w:r>
              <w:rPr>
                <w:webHidden/>
                <w:rtl/>
              </w:rPr>
              <w:fldChar w:fldCharType="separate"/>
            </w:r>
            <w:r w:rsidR="00A82045">
              <w:rPr>
                <w:webHidden/>
              </w:rPr>
              <w:t>440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47" w:history="1">
            <w:r w:rsidRPr="004D5903">
              <w:rPr>
                <w:rStyle w:val="Hyperlink"/>
                <w:lang w:bidi="fa-IR"/>
              </w:rPr>
              <w:t>1282. The Mark of Acceptance of A GOOD ACT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Toc485817247 \h</w:instrText>
            </w:r>
            <w:r>
              <w:rPr>
                <w:webHidden/>
                <w:rtl/>
              </w:rPr>
              <w:instrText xml:space="preserve"> </w:instrText>
            </w:r>
            <w:r>
              <w:rPr>
                <w:webHidden/>
                <w:rtl/>
              </w:rPr>
            </w:r>
            <w:r>
              <w:rPr>
                <w:webHidden/>
                <w:rtl/>
              </w:rPr>
              <w:fldChar w:fldCharType="separate"/>
            </w:r>
            <w:r w:rsidR="00A82045">
              <w:rPr>
                <w:webHidden/>
              </w:rPr>
              <w:t>440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4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Toc485817248 \h</w:instrText>
            </w:r>
            <w:r>
              <w:rPr>
                <w:noProof/>
                <w:webHidden/>
                <w:rtl/>
              </w:rPr>
              <w:instrText xml:space="preserve"> </w:instrText>
            </w:r>
            <w:r>
              <w:rPr>
                <w:noProof/>
                <w:webHidden/>
                <w:rtl/>
              </w:rPr>
            </w:r>
            <w:r>
              <w:rPr>
                <w:noProof/>
                <w:webHidden/>
                <w:rtl/>
              </w:rPr>
              <w:fldChar w:fldCharType="separate"/>
            </w:r>
            <w:r w:rsidR="00A82045">
              <w:rPr>
                <w:noProof/>
                <w:webHidden/>
              </w:rPr>
              <w:t>440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49" w:history="1">
            <w:r w:rsidRPr="004D5903">
              <w:rPr>
                <w:rStyle w:val="Hyperlink"/>
                <w:lang w:bidi="fa-IR"/>
              </w:rPr>
              <w:t xml:space="preserve">1283 - </w:t>
            </w:r>
            <w:r w:rsidRPr="004D5903">
              <w:rPr>
                <w:rStyle w:val="Hyperlink"/>
                <w:rtl/>
                <w:lang w:bidi="fa-IR"/>
              </w:rPr>
              <w:t>ثَوابُ المَعروفِ‏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Toc485817249 \h</w:instrText>
            </w:r>
            <w:r>
              <w:rPr>
                <w:webHidden/>
                <w:rtl/>
              </w:rPr>
              <w:instrText xml:space="preserve"> </w:instrText>
            </w:r>
            <w:r>
              <w:rPr>
                <w:webHidden/>
                <w:rtl/>
              </w:rPr>
            </w:r>
            <w:r>
              <w:rPr>
                <w:webHidden/>
                <w:rtl/>
              </w:rPr>
              <w:fldChar w:fldCharType="separate"/>
            </w:r>
            <w:r w:rsidR="00A82045">
              <w:rPr>
                <w:webHidden/>
              </w:rPr>
              <w:t>441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50" w:history="1">
            <w:r w:rsidRPr="004D5903">
              <w:rPr>
                <w:rStyle w:val="Hyperlink"/>
                <w:lang w:bidi="fa-IR"/>
              </w:rPr>
              <w:t>1283. THE REWARD FOR GOOD ACTS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Toc485817250 \h</w:instrText>
            </w:r>
            <w:r>
              <w:rPr>
                <w:webHidden/>
                <w:rtl/>
              </w:rPr>
              <w:instrText xml:space="preserve"> </w:instrText>
            </w:r>
            <w:r>
              <w:rPr>
                <w:webHidden/>
                <w:rtl/>
              </w:rPr>
            </w:r>
            <w:r>
              <w:rPr>
                <w:webHidden/>
                <w:rtl/>
              </w:rPr>
              <w:fldChar w:fldCharType="separate"/>
            </w:r>
            <w:r w:rsidR="00A82045">
              <w:rPr>
                <w:webHidden/>
              </w:rPr>
              <w:t>441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5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Toc485817251 \h</w:instrText>
            </w:r>
            <w:r>
              <w:rPr>
                <w:noProof/>
                <w:webHidden/>
                <w:rtl/>
              </w:rPr>
              <w:instrText xml:space="preserve"> </w:instrText>
            </w:r>
            <w:r>
              <w:rPr>
                <w:noProof/>
                <w:webHidden/>
                <w:rtl/>
              </w:rPr>
            </w:r>
            <w:r>
              <w:rPr>
                <w:noProof/>
                <w:webHidden/>
                <w:rtl/>
              </w:rPr>
              <w:fldChar w:fldCharType="separate"/>
            </w:r>
            <w:r w:rsidR="00A82045">
              <w:rPr>
                <w:noProof/>
                <w:webHidden/>
              </w:rPr>
              <w:t>441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52" w:history="1">
            <w:r w:rsidRPr="004D5903">
              <w:rPr>
                <w:rStyle w:val="Hyperlink"/>
                <w:lang w:bidi="fa-IR"/>
              </w:rPr>
              <w:t xml:space="preserve">273 - </w:t>
            </w:r>
            <w:r w:rsidRPr="004D5903">
              <w:rPr>
                <w:rStyle w:val="Hyperlink"/>
                <w:rtl/>
                <w:lang w:bidi="fa-IR"/>
              </w:rPr>
              <w:t>المعروف (2) «الأمر بالمعروف والنّهي عن المنكر</w:t>
            </w:r>
            <w:r w:rsidRPr="004D5903">
              <w:rPr>
                <w:rStyle w:val="Hyperlink"/>
                <w:lang w:bidi="fa-IR"/>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Toc485817252 \h</w:instrText>
            </w:r>
            <w:r>
              <w:rPr>
                <w:webHidden/>
                <w:rtl/>
              </w:rPr>
              <w:instrText xml:space="preserve"> </w:instrText>
            </w:r>
            <w:r>
              <w:rPr>
                <w:webHidden/>
                <w:rtl/>
              </w:rPr>
            </w:r>
            <w:r>
              <w:rPr>
                <w:webHidden/>
                <w:rtl/>
              </w:rPr>
              <w:fldChar w:fldCharType="separate"/>
            </w:r>
            <w:r w:rsidR="00A82045">
              <w:rPr>
                <w:webHidden/>
              </w:rPr>
              <w:t>443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53" w:history="1">
            <w:r w:rsidRPr="004D5903">
              <w:rPr>
                <w:rStyle w:val="Hyperlink"/>
                <w:lang w:bidi="fa-IR"/>
              </w:rPr>
              <w:t>273. ACTS OF COMMON COURTESY (2)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Toc485817253 \h</w:instrText>
            </w:r>
            <w:r>
              <w:rPr>
                <w:webHidden/>
                <w:rtl/>
              </w:rPr>
              <w:instrText xml:space="preserve"> </w:instrText>
            </w:r>
            <w:r>
              <w:rPr>
                <w:webHidden/>
                <w:rtl/>
              </w:rPr>
            </w:r>
            <w:r>
              <w:rPr>
                <w:webHidden/>
                <w:rtl/>
              </w:rPr>
              <w:fldChar w:fldCharType="separate"/>
            </w:r>
            <w:r w:rsidR="00A82045">
              <w:rPr>
                <w:webHidden/>
              </w:rPr>
              <w:t>443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54" w:history="1">
            <w:r w:rsidRPr="004D5903">
              <w:rPr>
                <w:rStyle w:val="Hyperlink"/>
                <w:lang w:bidi="fa-IR"/>
              </w:rPr>
              <w:t>ENJOINING GOOD AND PROHIBITING WRONG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Toc485817254 \h</w:instrText>
            </w:r>
            <w:r>
              <w:rPr>
                <w:webHidden/>
                <w:rtl/>
              </w:rPr>
              <w:instrText xml:space="preserve"> </w:instrText>
            </w:r>
            <w:r>
              <w:rPr>
                <w:webHidden/>
                <w:rtl/>
              </w:rPr>
            </w:r>
            <w:r>
              <w:rPr>
                <w:webHidden/>
                <w:rtl/>
              </w:rPr>
              <w:fldChar w:fldCharType="separate"/>
            </w:r>
            <w:r w:rsidR="00A82045">
              <w:rPr>
                <w:webHidden/>
              </w:rPr>
              <w:t>443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55" w:history="1">
            <w:r w:rsidRPr="004D5903">
              <w:rPr>
                <w:rStyle w:val="Hyperlink"/>
                <w:lang w:bidi="fa-IR"/>
              </w:rPr>
              <w:t xml:space="preserve">1284 - </w:t>
            </w:r>
            <w:r w:rsidRPr="004D5903">
              <w:rPr>
                <w:rStyle w:val="Hyperlink"/>
                <w:rtl/>
                <w:lang w:bidi="fa-IR"/>
              </w:rPr>
              <w:t>أهَمِّيَّةُ الأمرِ بِالمَعروفِ وَالنَّهيِ عَنِ المُنكَرِ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Toc485817255 \h</w:instrText>
            </w:r>
            <w:r>
              <w:rPr>
                <w:webHidden/>
                <w:rtl/>
              </w:rPr>
              <w:instrText xml:space="preserve"> </w:instrText>
            </w:r>
            <w:r>
              <w:rPr>
                <w:webHidden/>
                <w:rtl/>
              </w:rPr>
            </w:r>
            <w:r>
              <w:rPr>
                <w:webHidden/>
                <w:rtl/>
              </w:rPr>
              <w:fldChar w:fldCharType="separate"/>
            </w:r>
            <w:r w:rsidR="00A82045">
              <w:rPr>
                <w:webHidden/>
              </w:rPr>
              <w:t>443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56" w:history="1">
            <w:r w:rsidRPr="004D5903">
              <w:rPr>
                <w:rStyle w:val="Hyperlink"/>
                <w:lang w:bidi="fa-IR"/>
              </w:rPr>
              <w:t>1284. IMPORTANCE OF ENJOINING GOOD AND PROHIBITING WRONG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Toc485817256 \h</w:instrText>
            </w:r>
            <w:r>
              <w:rPr>
                <w:webHidden/>
                <w:rtl/>
              </w:rPr>
              <w:instrText xml:space="preserve"> </w:instrText>
            </w:r>
            <w:r>
              <w:rPr>
                <w:webHidden/>
                <w:rtl/>
              </w:rPr>
            </w:r>
            <w:r>
              <w:rPr>
                <w:webHidden/>
                <w:rtl/>
              </w:rPr>
              <w:fldChar w:fldCharType="separate"/>
            </w:r>
            <w:r w:rsidR="00A82045">
              <w:rPr>
                <w:webHidden/>
              </w:rPr>
              <w:t>443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5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Toc485817257 \h</w:instrText>
            </w:r>
            <w:r>
              <w:rPr>
                <w:noProof/>
                <w:webHidden/>
                <w:rtl/>
              </w:rPr>
              <w:instrText xml:space="preserve"> </w:instrText>
            </w:r>
            <w:r>
              <w:rPr>
                <w:noProof/>
                <w:webHidden/>
                <w:rtl/>
              </w:rPr>
            </w:r>
            <w:r>
              <w:rPr>
                <w:noProof/>
                <w:webHidden/>
                <w:rtl/>
              </w:rPr>
              <w:fldChar w:fldCharType="separate"/>
            </w:r>
            <w:r w:rsidR="00A82045">
              <w:rPr>
                <w:noProof/>
                <w:webHidden/>
              </w:rPr>
              <w:t>444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58" w:history="1">
            <w:r w:rsidRPr="004D5903">
              <w:rPr>
                <w:rStyle w:val="Hyperlink"/>
                <w:lang w:bidi="fa-IR"/>
              </w:rPr>
              <w:t xml:space="preserve">1285 - </w:t>
            </w:r>
            <w:r w:rsidRPr="004D5903">
              <w:rPr>
                <w:rStyle w:val="Hyperlink"/>
                <w:rtl/>
                <w:lang w:bidi="fa-IR"/>
              </w:rPr>
              <w:t>خَطَرُ تَركِ الأمرِ بِالمَعروفِ وَالنَّهيِ عَنِ المُنكَرِ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Toc485817258 \h</w:instrText>
            </w:r>
            <w:r>
              <w:rPr>
                <w:webHidden/>
                <w:rtl/>
              </w:rPr>
              <w:instrText xml:space="preserve"> </w:instrText>
            </w:r>
            <w:r>
              <w:rPr>
                <w:webHidden/>
                <w:rtl/>
              </w:rPr>
            </w:r>
            <w:r>
              <w:rPr>
                <w:webHidden/>
                <w:rtl/>
              </w:rPr>
              <w:fldChar w:fldCharType="separate"/>
            </w:r>
            <w:r w:rsidR="00A82045">
              <w:rPr>
                <w:webHidden/>
              </w:rPr>
              <w:t>446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59" w:history="1">
            <w:r w:rsidRPr="004D5903">
              <w:rPr>
                <w:rStyle w:val="Hyperlink"/>
                <w:lang w:bidi="fa-IR"/>
              </w:rPr>
              <w:t>1285. THE DANGER OF ABANDONING the Enjoinment of Good and THE PROHIBITION OF WRONG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Toc485817259 \h</w:instrText>
            </w:r>
            <w:r>
              <w:rPr>
                <w:webHidden/>
                <w:rtl/>
              </w:rPr>
              <w:instrText xml:space="preserve"> </w:instrText>
            </w:r>
            <w:r>
              <w:rPr>
                <w:webHidden/>
                <w:rtl/>
              </w:rPr>
            </w:r>
            <w:r>
              <w:rPr>
                <w:webHidden/>
                <w:rtl/>
              </w:rPr>
              <w:fldChar w:fldCharType="separate"/>
            </w:r>
            <w:r w:rsidR="00A82045">
              <w:rPr>
                <w:webHidden/>
              </w:rPr>
              <w:t>446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6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Toc485817260 \h</w:instrText>
            </w:r>
            <w:r>
              <w:rPr>
                <w:noProof/>
                <w:webHidden/>
                <w:rtl/>
              </w:rPr>
              <w:instrText xml:space="preserve"> </w:instrText>
            </w:r>
            <w:r>
              <w:rPr>
                <w:noProof/>
                <w:webHidden/>
                <w:rtl/>
              </w:rPr>
            </w:r>
            <w:r>
              <w:rPr>
                <w:noProof/>
                <w:webHidden/>
                <w:rtl/>
              </w:rPr>
              <w:fldChar w:fldCharType="separate"/>
            </w:r>
            <w:r w:rsidR="00A82045">
              <w:rPr>
                <w:noProof/>
                <w:webHidden/>
              </w:rPr>
              <w:t>446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61" w:history="1">
            <w:r w:rsidRPr="004D5903">
              <w:rPr>
                <w:rStyle w:val="Hyperlink"/>
                <w:lang w:bidi="fa-IR"/>
              </w:rPr>
              <w:t xml:space="preserve">1286 - </w:t>
            </w:r>
            <w:r w:rsidRPr="004D5903">
              <w:rPr>
                <w:rStyle w:val="Hyperlink"/>
                <w:rtl/>
                <w:lang w:bidi="fa-IR"/>
              </w:rPr>
              <w:t>مَن رَضِيَ بِفِعلِ قَومٍ‏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Toc485817261 \h</w:instrText>
            </w:r>
            <w:r>
              <w:rPr>
                <w:webHidden/>
                <w:rtl/>
              </w:rPr>
              <w:instrText xml:space="preserve"> </w:instrText>
            </w:r>
            <w:r>
              <w:rPr>
                <w:webHidden/>
                <w:rtl/>
              </w:rPr>
            </w:r>
            <w:r>
              <w:rPr>
                <w:webHidden/>
                <w:rtl/>
              </w:rPr>
              <w:fldChar w:fldCharType="separate"/>
            </w:r>
            <w:r w:rsidR="00A82045">
              <w:rPr>
                <w:webHidden/>
              </w:rPr>
              <w:t>447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62" w:history="1">
            <w:r w:rsidRPr="004D5903">
              <w:rPr>
                <w:rStyle w:val="Hyperlink"/>
                <w:lang w:bidi="fa-IR"/>
              </w:rPr>
              <w:t>1286. HE WHO CONTENTS HIMSELF WITH A PEOPLE’S (WRONG) ACTION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Toc485817262 \h</w:instrText>
            </w:r>
            <w:r>
              <w:rPr>
                <w:webHidden/>
                <w:rtl/>
              </w:rPr>
              <w:instrText xml:space="preserve"> </w:instrText>
            </w:r>
            <w:r>
              <w:rPr>
                <w:webHidden/>
                <w:rtl/>
              </w:rPr>
            </w:r>
            <w:r>
              <w:rPr>
                <w:webHidden/>
                <w:rtl/>
              </w:rPr>
              <w:fldChar w:fldCharType="separate"/>
            </w:r>
            <w:r w:rsidR="00A82045">
              <w:rPr>
                <w:webHidden/>
              </w:rPr>
              <w:t>447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6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Toc485817263 \h</w:instrText>
            </w:r>
            <w:r>
              <w:rPr>
                <w:noProof/>
                <w:webHidden/>
                <w:rtl/>
              </w:rPr>
              <w:instrText xml:space="preserve"> </w:instrText>
            </w:r>
            <w:r>
              <w:rPr>
                <w:noProof/>
                <w:webHidden/>
                <w:rtl/>
              </w:rPr>
            </w:r>
            <w:r>
              <w:rPr>
                <w:noProof/>
                <w:webHidden/>
                <w:rtl/>
              </w:rPr>
              <w:fldChar w:fldCharType="separate"/>
            </w:r>
            <w:r w:rsidR="00A82045">
              <w:rPr>
                <w:noProof/>
                <w:webHidden/>
              </w:rPr>
              <w:t>447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64" w:history="1">
            <w:r w:rsidRPr="004D5903">
              <w:rPr>
                <w:rStyle w:val="Hyperlink"/>
                <w:lang w:bidi="fa-IR"/>
              </w:rPr>
              <w:t xml:space="preserve">1287 - </w:t>
            </w:r>
            <w:r w:rsidRPr="004D5903">
              <w:rPr>
                <w:rStyle w:val="Hyperlink"/>
                <w:rtl/>
                <w:lang w:bidi="fa-IR"/>
              </w:rPr>
              <w:t>شَرائِطُ الآمِرِ بِالمَعروفِ‏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Toc485817264 \h</w:instrText>
            </w:r>
            <w:r>
              <w:rPr>
                <w:webHidden/>
                <w:rtl/>
              </w:rPr>
              <w:instrText xml:space="preserve"> </w:instrText>
            </w:r>
            <w:r>
              <w:rPr>
                <w:webHidden/>
                <w:rtl/>
              </w:rPr>
            </w:r>
            <w:r>
              <w:rPr>
                <w:webHidden/>
                <w:rtl/>
              </w:rPr>
              <w:fldChar w:fldCharType="separate"/>
            </w:r>
            <w:r w:rsidR="00A82045">
              <w:rPr>
                <w:webHidden/>
              </w:rPr>
              <w:t>448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65" w:history="1">
            <w:r w:rsidRPr="004D5903">
              <w:rPr>
                <w:rStyle w:val="Hyperlink"/>
                <w:lang w:bidi="fa-IR"/>
              </w:rPr>
              <w:t>1287. THE CONDITIONS TO BE OBSERVED BY ONE WHO ENJOINS GOOD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Toc485817265 \h</w:instrText>
            </w:r>
            <w:r>
              <w:rPr>
                <w:webHidden/>
                <w:rtl/>
              </w:rPr>
              <w:instrText xml:space="preserve"> </w:instrText>
            </w:r>
            <w:r>
              <w:rPr>
                <w:webHidden/>
                <w:rtl/>
              </w:rPr>
            </w:r>
            <w:r>
              <w:rPr>
                <w:webHidden/>
                <w:rtl/>
              </w:rPr>
              <w:fldChar w:fldCharType="separate"/>
            </w:r>
            <w:r w:rsidR="00A82045">
              <w:rPr>
                <w:webHidden/>
              </w:rPr>
              <w:t>448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6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Toc485817266 \h</w:instrText>
            </w:r>
            <w:r>
              <w:rPr>
                <w:noProof/>
                <w:webHidden/>
                <w:rtl/>
              </w:rPr>
              <w:instrText xml:space="preserve"> </w:instrText>
            </w:r>
            <w:r>
              <w:rPr>
                <w:noProof/>
                <w:webHidden/>
                <w:rtl/>
              </w:rPr>
            </w:r>
            <w:r>
              <w:rPr>
                <w:noProof/>
                <w:webHidden/>
                <w:rtl/>
              </w:rPr>
              <w:fldChar w:fldCharType="separate"/>
            </w:r>
            <w:r w:rsidR="00A82045">
              <w:rPr>
                <w:noProof/>
                <w:webHidden/>
              </w:rPr>
              <w:t>449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67" w:history="1">
            <w:r w:rsidRPr="004D5903">
              <w:rPr>
                <w:rStyle w:val="Hyperlink"/>
                <w:lang w:bidi="fa-IR"/>
              </w:rPr>
              <w:t xml:space="preserve">1288 - </w:t>
            </w:r>
            <w:r w:rsidRPr="004D5903">
              <w:rPr>
                <w:rStyle w:val="Hyperlink"/>
                <w:rtl/>
                <w:lang w:bidi="fa-IR"/>
              </w:rPr>
              <w:t>أدنى‏ مَراتِبِ النَّهيِ عَنِ المُنكَرِ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Toc485817267 \h</w:instrText>
            </w:r>
            <w:r>
              <w:rPr>
                <w:webHidden/>
                <w:rtl/>
              </w:rPr>
              <w:instrText xml:space="preserve"> </w:instrText>
            </w:r>
            <w:r>
              <w:rPr>
                <w:webHidden/>
                <w:rtl/>
              </w:rPr>
            </w:r>
            <w:r>
              <w:rPr>
                <w:webHidden/>
                <w:rtl/>
              </w:rPr>
              <w:fldChar w:fldCharType="separate"/>
            </w:r>
            <w:r w:rsidR="00A82045">
              <w:rPr>
                <w:webHidden/>
              </w:rPr>
              <w:t>450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68" w:history="1">
            <w:r w:rsidRPr="004D5903">
              <w:rPr>
                <w:rStyle w:val="Hyperlink"/>
                <w:lang w:bidi="fa-IR"/>
              </w:rPr>
              <w:t>1288. THE LOWEST LEVEL OF PROHIBITION OF WRONG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Toc485817268 \h</w:instrText>
            </w:r>
            <w:r>
              <w:rPr>
                <w:webHidden/>
                <w:rtl/>
              </w:rPr>
              <w:instrText xml:space="preserve"> </w:instrText>
            </w:r>
            <w:r>
              <w:rPr>
                <w:webHidden/>
                <w:rtl/>
              </w:rPr>
            </w:r>
            <w:r>
              <w:rPr>
                <w:webHidden/>
                <w:rtl/>
              </w:rPr>
              <w:fldChar w:fldCharType="separate"/>
            </w:r>
            <w:r w:rsidR="00A82045">
              <w:rPr>
                <w:webHidden/>
              </w:rPr>
              <w:t>450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6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Toc485817269 \h</w:instrText>
            </w:r>
            <w:r>
              <w:rPr>
                <w:noProof/>
                <w:webHidden/>
                <w:rtl/>
              </w:rPr>
              <w:instrText xml:space="preserve"> </w:instrText>
            </w:r>
            <w:r>
              <w:rPr>
                <w:noProof/>
                <w:webHidden/>
                <w:rtl/>
              </w:rPr>
            </w:r>
            <w:r>
              <w:rPr>
                <w:noProof/>
                <w:webHidden/>
                <w:rtl/>
              </w:rPr>
              <w:fldChar w:fldCharType="separate"/>
            </w:r>
            <w:r w:rsidR="00A82045">
              <w:rPr>
                <w:noProof/>
                <w:webHidden/>
              </w:rPr>
              <w:t>450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70" w:history="1">
            <w:r w:rsidRPr="004D5903">
              <w:rPr>
                <w:rStyle w:val="Hyperlink"/>
                <w:lang w:bidi="fa-IR"/>
              </w:rPr>
              <w:t xml:space="preserve">274 - </w:t>
            </w:r>
            <w:r w:rsidRPr="004D5903">
              <w:rPr>
                <w:rStyle w:val="Hyperlink"/>
                <w:rtl/>
                <w:lang w:bidi="fa-IR"/>
              </w:rPr>
              <w:t>العزّة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Toc485817270 \h</w:instrText>
            </w:r>
            <w:r>
              <w:rPr>
                <w:webHidden/>
                <w:rtl/>
              </w:rPr>
              <w:instrText xml:space="preserve"> </w:instrText>
            </w:r>
            <w:r>
              <w:rPr>
                <w:webHidden/>
                <w:rtl/>
              </w:rPr>
            </w:r>
            <w:r>
              <w:rPr>
                <w:webHidden/>
                <w:rtl/>
              </w:rPr>
              <w:fldChar w:fldCharType="separate"/>
            </w:r>
            <w:r w:rsidR="00A82045">
              <w:rPr>
                <w:webHidden/>
              </w:rPr>
              <w:t>452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71" w:history="1">
            <w:r w:rsidRPr="004D5903">
              <w:rPr>
                <w:rStyle w:val="Hyperlink"/>
                <w:lang w:bidi="fa-IR"/>
              </w:rPr>
              <w:t>274. HONOUR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Toc485817271 \h</w:instrText>
            </w:r>
            <w:r>
              <w:rPr>
                <w:webHidden/>
                <w:rtl/>
              </w:rPr>
              <w:instrText xml:space="preserve"> </w:instrText>
            </w:r>
            <w:r>
              <w:rPr>
                <w:webHidden/>
                <w:rtl/>
              </w:rPr>
            </w:r>
            <w:r>
              <w:rPr>
                <w:webHidden/>
                <w:rtl/>
              </w:rPr>
              <w:fldChar w:fldCharType="separate"/>
            </w:r>
            <w:r w:rsidR="00A82045">
              <w:rPr>
                <w:webHidden/>
              </w:rPr>
              <w:t>452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72" w:history="1">
            <w:r w:rsidRPr="004D5903">
              <w:rPr>
                <w:rStyle w:val="Hyperlink"/>
                <w:lang w:bidi="fa-IR"/>
              </w:rPr>
              <w:t xml:space="preserve">1289 - </w:t>
            </w:r>
            <w:r w:rsidRPr="004D5903">
              <w:rPr>
                <w:rStyle w:val="Hyperlink"/>
                <w:rtl/>
                <w:lang w:bidi="fa-IR"/>
              </w:rPr>
              <w:t>تَفسيرُ العِزِّ</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Toc485817272 \h</w:instrText>
            </w:r>
            <w:r>
              <w:rPr>
                <w:webHidden/>
                <w:rtl/>
              </w:rPr>
              <w:instrText xml:space="preserve"> </w:instrText>
            </w:r>
            <w:r>
              <w:rPr>
                <w:webHidden/>
                <w:rtl/>
              </w:rPr>
            </w:r>
            <w:r>
              <w:rPr>
                <w:webHidden/>
                <w:rtl/>
              </w:rPr>
              <w:fldChar w:fldCharType="separate"/>
            </w:r>
            <w:r w:rsidR="00A82045">
              <w:rPr>
                <w:webHidden/>
              </w:rPr>
              <w:t>452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73" w:history="1">
            <w:r w:rsidRPr="004D5903">
              <w:rPr>
                <w:rStyle w:val="Hyperlink"/>
                <w:lang w:bidi="fa-IR"/>
              </w:rPr>
              <w:t>1289. THE EXPLANATION OF HONOUR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Toc485817273 \h</w:instrText>
            </w:r>
            <w:r>
              <w:rPr>
                <w:webHidden/>
                <w:rtl/>
              </w:rPr>
              <w:instrText xml:space="preserve"> </w:instrText>
            </w:r>
            <w:r>
              <w:rPr>
                <w:webHidden/>
                <w:rtl/>
              </w:rPr>
            </w:r>
            <w:r>
              <w:rPr>
                <w:webHidden/>
                <w:rtl/>
              </w:rPr>
              <w:fldChar w:fldCharType="separate"/>
            </w:r>
            <w:r w:rsidR="00A82045">
              <w:rPr>
                <w:webHidden/>
              </w:rPr>
              <w:t>452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7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Toc485817274 \h</w:instrText>
            </w:r>
            <w:r>
              <w:rPr>
                <w:noProof/>
                <w:webHidden/>
                <w:rtl/>
              </w:rPr>
              <w:instrText xml:space="preserve"> </w:instrText>
            </w:r>
            <w:r>
              <w:rPr>
                <w:noProof/>
                <w:webHidden/>
                <w:rtl/>
              </w:rPr>
            </w:r>
            <w:r>
              <w:rPr>
                <w:noProof/>
                <w:webHidden/>
                <w:rtl/>
              </w:rPr>
              <w:fldChar w:fldCharType="separate"/>
            </w:r>
            <w:r w:rsidR="00A82045">
              <w:rPr>
                <w:noProof/>
                <w:webHidden/>
              </w:rPr>
              <w:t>452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75" w:history="1">
            <w:r w:rsidRPr="004D5903">
              <w:rPr>
                <w:rStyle w:val="Hyperlink"/>
                <w:lang w:bidi="fa-IR"/>
              </w:rPr>
              <w:t xml:space="preserve">1290 - </w:t>
            </w:r>
            <w:r w:rsidRPr="004D5903">
              <w:rPr>
                <w:rStyle w:val="Hyperlink"/>
                <w:rtl/>
                <w:lang w:bidi="fa-IR"/>
              </w:rPr>
              <w:t>موجِباتُ العِزِّ</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Toc485817275 \h</w:instrText>
            </w:r>
            <w:r>
              <w:rPr>
                <w:webHidden/>
                <w:rtl/>
              </w:rPr>
              <w:instrText xml:space="preserve"> </w:instrText>
            </w:r>
            <w:r>
              <w:rPr>
                <w:webHidden/>
                <w:rtl/>
              </w:rPr>
            </w:r>
            <w:r>
              <w:rPr>
                <w:webHidden/>
                <w:rtl/>
              </w:rPr>
              <w:fldChar w:fldCharType="separate"/>
            </w:r>
            <w:r w:rsidR="00A82045">
              <w:rPr>
                <w:webHidden/>
              </w:rPr>
              <w:t>454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76" w:history="1">
            <w:r w:rsidRPr="004D5903">
              <w:rPr>
                <w:rStyle w:val="Hyperlink"/>
                <w:lang w:bidi="fa-IR"/>
              </w:rPr>
              <w:t>1290. FACTORS THAT ELICIT HONOUR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Toc485817276 \h</w:instrText>
            </w:r>
            <w:r>
              <w:rPr>
                <w:webHidden/>
                <w:rtl/>
              </w:rPr>
              <w:instrText xml:space="preserve"> </w:instrText>
            </w:r>
            <w:r>
              <w:rPr>
                <w:webHidden/>
                <w:rtl/>
              </w:rPr>
            </w:r>
            <w:r>
              <w:rPr>
                <w:webHidden/>
                <w:rtl/>
              </w:rPr>
              <w:fldChar w:fldCharType="separate"/>
            </w:r>
            <w:r w:rsidR="00A82045">
              <w:rPr>
                <w:webHidden/>
              </w:rPr>
              <w:t>454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7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Toc485817277 \h</w:instrText>
            </w:r>
            <w:r>
              <w:rPr>
                <w:noProof/>
                <w:webHidden/>
                <w:rtl/>
              </w:rPr>
              <w:instrText xml:space="preserve"> </w:instrText>
            </w:r>
            <w:r>
              <w:rPr>
                <w:noProof/>
                <w:webHidden/>
                <w:rtl/>
              </w:rPr>
            </w:r>
            <w:r>
              <w:rPr>
                <w:noProof/>
                <w:webHidden/>
                <w:rtl/>
              </w:rPr>
              <w:fldChar w:fldCharType="separate"/>
            </w:r>
            <w:r w:rsidR="00A82045">
              <w:rPr>
                <w:noProof/>
                <w:webHidden/>
              </w:rPr>
              <w:t>455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78" w:history="1">
            <w:r w:rsidRPr="004D5903">
              <w:rPr>
                <w:rStyle w:val="Hyperlink"/>
                <w:lang w:bidi="fa-IR"/>
              </w:rPr>
              <w:t xml:space="preserve">1291 - </w:t>
            </w:r>
            <w:r w:rsidRPr="004D5903">
              <w:rPr>
                <w:rStyle w:val="Hyperlink"/>
                <w:rtl/>
                <w:lang w:bidi="fa-IR"/>
              </w:rPr>
              <w:t>ما يوجِبُ بَقاءَ العِزِّ</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Toc485817278 \h</w:instrText>
            </w:r>
            <w:r>
              <w:rPr>
                <w:webHidden/>
                <w:rtl/>
              </w:rPr>
              <w:instrText xml:space="preserve"> </w:instrText>
            </w:r>
            <w:r>
              <w:rPr>
                <w:webHidden/>
                <w:rtl/>
              </w:rPr>
            </w:r>
            <w:r>
              <w:rPr>
                <w:webHidden/>
                <w:rtl/>
              </w:rPr>
              <w:fldChar w:fldCharType="separate"/>
            </w:r>
            <w:r w:rsidR="00A82045">
              <w:rPr>
                <w:webHidden/>
              </w:rPr>
              <w:t>457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79" w:history="1">
            <w:r w:rsidRPr="004D5903">
              <w:rPr>
                <w:rStyle w:val="Hyperlink"/>
                <w:lang w:bidi="fa-IR"/>
              </w:rPr>
              <w:t>1291. THAT WHICH CAUSES HONOUR TO LAST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Toc485817279 \h</w:instrText>
            </w:r>
            <w:r>
              <w:rPr>
                <w:webHidden/>
                <w:rtl/>
              </w:rPr>
              <w:instrText xml:space="preserve"> </w:instrText>
            </w:r>
            <w:r>
              <w:rPr>
                <w:webHidden/>
                <w:rtl/>
              </w:rPr>
            </w:r>
            <w:r>
              <w:rPr>
                <w:webHidden/>
                <w:rtl/>
              </w:rPr>
              <w:fldChar w:fldCharType="separate"/>
            </w:r>
            <w:r w:rsidR="00A82045">
              <w:rPr>
                <w:webHidden/>
              </w:rPr>
              <w:t>457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8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Toc485817280 \h</w:instrText>
            </w:r>
            <w:r>
              <w:rPr>
                <w:noProof/>
                <w:webHidden/>
                <w:rtl/>
              </w:rPr>
              <w:instrText xml:space="preserve"> </w:instrText>
            </w:r>
            <w:r>
              <w:rPr>
                <w:noProof/>
                <w:webHidden/>
                <w:rtl/>
              </w:rPr>
            </w:r>
            <w:r>
              <w:rPr>
                <w:noProof/>
                <w:webHidden/>
                <w:rtl/>
              </w:rPr>
              <w:fldChar w:fldCharType="separate"/>
            </w:r>
            <w:r w:rsidR="00A82045">
              <w:rPr>
                <w:noProof/>
                <w:webHidden/>
              </w:rPr>
              <w:t>457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81" w:history="1">
            <w:r w:rsidRPr="004D5903">
              <w:rPr>
                <w:rStyle w:val="Hyperlink"/>
                <w:lang w:bidi="fa-IR"/>
              </w:rPr>
              <w:t xml:space="preserve">275 - </w:t>
            </w:r>
            <w:r w:rsidRPr="004D5903">
              <w:rPr>
                <w:rStyle w:val="Hyperlink"/>
                <w:rtl/>
                <w:lang w:bidi="fa-IR"/>
              </w:rPr>
              <w:t>العزلة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Toc485817281 \h</w:instrText>
            </w:r>
            <w:r>
              <w:rPr>
                <w:webHidden/>
                <w:rtl/>
              </w:rPr>
              <w:instrText xml:space="preserve"> </w:instrText>
            </w:r>
            <w:r>
              <w:rPr>
                <w:webHidden/>
                <w:rtl/>
              </w:rPr>
            </w:r>
            <w:r>
              <w:rPr>
                <w:webHidden/>
                <w:rtl/>
              </w:rPr>
              <w:fldChar w:fldCharType="separate"/>
            </w:r>
            <w:r w:rsidR="00A82045">
              <w:rPr>
                <w:webHidden/>
              </w:rPr>
              <w:t>458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82" w:history="1">
            <w:r w:rsidRPr="004D5903">
              <w:rPr>
                <w:rStyle w:val="Hyperlink"/>
                <w:lang w:bidi="fa-IR"/>
              </w:rPr>
              <w:t>275. SOLITUDE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Toc485817282 \h</w:instrText>
            </w:r>
            <w:r>
              <w:rPr>
                <w:webHidden/>
                <w:rtl/>
              </w:rPr>
              <w:instrText xml:space="preserve"> </w:instrText>
            </w:r>
            <w:r>
              <w:rPr>
                <w:webHidden/>
                <w:rtl/>
              </w:rPr>
            </w:r>
            <w:r>
              <w:rPr>
                <w:webHidden/>
                <w:rtl/>
              </w:rPr>
              <w:fldChar w:fldCharType="separate"/>
            </w:r>
            <w:r w:rsidR="00A82045">
              <w:rPr>
                <w:webHidden/>
              </w:rPr>
              <w:t>458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83" w:history="1">
            <w:r w:rsidRPr="004D5903">
              <w:rPr>
                <w:rStyle w:val="Hyperlink"/>
                <w:lang w:bidi="fa-IR"/>
              </w:rPr>
              <w:t xml:space="preserve">1292 - </w:t>
            </w:r>
            <w:r w:rsidRPr="004D5903">
              <w:rPr>
                <w:rStyle w:val="Hyperlink"/>
                <w:rtl/>
                <w:lang w:bidi="fa-IR"/>
              </w:rPr>
              <w:t>فَضلُ العُزلَةِ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Toc485817283 \h</w:instrText>
            </w:r>
            <w:r>
              <w:rPr>
                <w:webHidden/>
                <w:rtl/>
              </w:rPr>
              <w:instrText xml:space="preserve"> </w:instrText>
            </w:r>
            <w:r>
              <w:rPr>
                <w:webHidden/>
                <w:rtl/>
              </w:rPr>
            </w:r>
            <w:r>
              <w:rPr>
                <w:webHidden/>
                <w:rtl/>
              </w:rPr>
              <w:fldChar w:fldCharType="separate"/>
            </w:r>
            <w:r w:rsidR="00A82045">
              <w:rPr>
                <w:webHidden/>
              </w:rPr>
              <w:t>458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84" w:history="1">
            <w:r w:rsidRPr="004D5903">
              <w:rPr>
                <w:rStyle w:val="Hyperlink"/>
                <w:lang w:bidi="fa-IR"/>
              </w:rPr>
              <w:t>1292. THE VIRTUE OF SOLITUDE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Toc485817284 \h</w:instrText>
            </w:r>
            <w:r>
              <w:rPr>
                <w:webHidden/>
                <w:rtl/>
              </w:rPr>
              <w:instrText xml:space="preserve"> </w:instrText>
            </w:r>
            <w:r>
              <w:rPr>
                <w:webHidden/>
                <w:rtl/>
              </w:rPr>
            </w:r>
            <w:r>
              <w:rPr>
                <w:webHidden/>
                <w:rtl/>
              </w:rPr>
              <w:fldChar w:fldCharType="separate"/>
            </w:r>
            <w:r w:rsidR="00A82045">
              <w:rPr>
                <w:webHidden/>
              </w:rPr>
              <w:t>458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8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Toc485817285 \h</w:instrText>
            </w:r>
            <w:r>
              <w:rPr>
                <w:noProof/>
                <w:webHidden/>
                <w:rtl/>
              </w:rPr>
              <w:instrText xml:space="preserve"> </w:instrText>
            </w:r>
            <w:r>
              <w:rPr>
                <w:noProof/>
                <w:webHidden/>
                <w:rtl/>
              </w:rPr>
            </w:r>
            <w:r>
              <w:rPr>
                <w:noProof/>
                <w:webHidden/>
                <w:rtl/>
              </w:rPr>
              <w:fldChar w:fldCharType="separate"/>
            </w:r>
            <w:r w:rsidR="00A82045">
              <w:rPr>
                <w:noProof/>
                <w:webHidden/>
              </w:rPr>
              <w:t>458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86" w:history="1">
            <w:r w:rsidRPr="004D5903">
              <w:rPr>
                <w:rStyle w:val="Hyperlink"/>
                <w:lang w:bidi="fa-IR"/>
              </w:rPr>
              <w:t xml:space="preserve">1293 - </w:t>
            </w:r>
            <w:r w:rsidRPr="004D5903">
              <w:rPr>
                <w:rStyle w:val="Hyperlink"/>
                <w:rtl/>
                <w:lang w:bidi="fa-IR"/>
              </w:rPr>
              <w:t>ما يوجِبُ العُزلَةَ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Toc485817286 \h</w:instrText>
            </w:r>
            <w:r>
              <w:rPr>
                <w:webHidden/>
                <w:rtl/>
              </w:rPr>
              <w:instrText xml:space="preserve"> </w:instrText>
            </w:r>
            <w:r>
              <w:rPr>
                <w:webHidden/>
                <w:rtl/>
              </w:rPr>
            </w:r>
            <w:r>
              <w:rPr>
                <w:webHidden/>
                <w:rtl/>
              </w:rPr>
              <w:fldChar w:fldCharType="separate"/>
            </w:r>
            <w:r w:rsidR="00A82045">
              <w:rPr>
                <w:webHidden/>
              </w:rPr>
              <w:t>459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87" w:history="1">
            <w:r w:rsidRPr="004D5903">
              <w:rPr>
                <w:rStyle w:val="Hyperlink"/>
                <w:lang w:bidi="fa-IR"/>
              </w:rPr>
              <w:t>1293. THAT WHICH DRIVES ONE TO SOLITUDE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Toc485817287 \h</w:instrText>
            </w:r>
            <w:r>
              <w:rPr>
                <w:webHidden/>
                <w:rtl/>
              </w:rPr>
              <w:instrText xml:space="preserve"> </w:instrText>
            </w:r>
            <w:r>
              <w:rPr>
                <w:webHidden/>
                <w:rtl/>
              </w:rPr>
            </w:r>
            <w:r>
              <w:rPr>
                <w:webHidden/>
                <w:rtl/>
              </w:rPr>
              <w:fldChar w:fldCharType="separate"/>
            </w:r>
            <w:r w:rsidR="00A82045">
              <w:rPr>
                <w:webHidden/>
              </w:rPr>
              <w:t>459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8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Toc485817288 \h</w:instrText>
            </w:r>
            <w:r>
              <w:rPr>
                <w:noProof/>
                <w:webHidden/>
                <w:rtl/>
              </w:rPr>
              <w:instrText xml:space="preserve"> </w:instrText>
            </w:r>
            <w:r>
              <w:rPr>
                <w:noProof/>
                <w:webHidden/>
                <w:rtl/>
              </w:rPr>
            </w:r>
            <w:r>
              <w:rPr>
                <w:noProof/>
                <w:webHidden/>
                <w:rtl/>
              </w:rPr>
              <w:fldChar w:fldCharType="separate"/>
            </w:r>
            <w:r w:rsidR="00A82045">
              <w:rPr>
                <w:noProof/>
                <w:webHidden/>
              </w:rPr>
              <w:t>459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89" w:history="1">
            <w:r w:rsidRPr="004D5903">
              <w:rPr>
                <w:rStyle w:val="Hyperlink"/>
                <w:lang w:bidi="fa-IR"/>
              </w:rPr>
              <w:t xml:space="preserve">1294 - </w:t>
            </w:r>
            <w:r w:rsidRPr="004D5903">
              <w:rPr>
                <w:rStyle w:val="Hyperlink"/>
                <w:rtl/>
                <w:lang w:bidi="fa-IR"/>
              </w:rPr>
              <w:t>مَن لا يَنبَغي لَهُ العُزلَةُ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Toc485817289 \h</w:instrText>
            </w:r>
            <w:r>
              <w:rPr>
                <w:webHidden/>
                <w:rtl/>
              </w:rPr>
              <w:instrText xml:space="preserve"> </w:instrText>
            </w:r>
            <w:r>
              <w:rPr>
                <w:webHidden/>
                <w:rtl/>
              </w:rPr>
            </w:r>
            <w:r>
              <w:rPr>
                <w:webHidden/>
                <w:rtl/>
              </w:rPr>
              <w:fldChar w:fldCharType="separate"/>
            </w:r>
            <w:r w:rsidR="00A82045">
              <w:rPr>
                <w:webHidden/>
              </w:rPr>
              <w:t>460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90" w:history="1">
            <w:r w:rsidRPr="004D5903">
              <w:rPr>
                <w:rStyle w:val="Hyperlink"/>
                <w:lang w:bidi="fa-IR"/>
              </w:rPr>
              <w:t>1294. ONE WHO MUST NOT ADOPT SOLITUDE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Toc485817290 \h</w:instrText>
            </w:r>
            <w:r>
              <w:rPr>
                <w:webHidden/>
                <w:rtl/>
              </w:rPr>
              <w:instrText xml:space="preserve"> </w:instrText>
            </w:r>
            <w:r>
              <w:rPr>
                <w:webHidden/>
                <w:rtl/>
              </w:rPr>
            </w:r>
            <w:r>
              <w:rPr>
                <w:webHidden/>
                <w:rtl/>
              </w:rPr>
              <w:fldChar w:fldCharType="separate"/>
            </w:r>
            <w:r w:rsidR="00A82045">
              <w:rPr>
                <w:webHidden/>
              </w:rPr>
              <w:t>460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9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Toc485817291 \h</w:instrText>
            </w:r>
            <w:r>
              <w:rPr>
                <w:noProof/>
                <w:webHidden/>
                <w:rtl/>
              </w:rPr>
              <w:instrText xml:space="preserve"> </w:instrText>
            </w:r>
            <w:r>
              <w:rPr>
                <w:noProof/>
                <w:webHidden/>
                <w:rtl/>
              </w:rPr>
            </w:r>
            <w:r>
              <w:rPr>
                <w:noProof/>
                <w:webHidden/>
                <w:rtl/>
              </w:rPr>
              <w:fldChar w:fldCharType="separate"/>
            </w:r>
            <w:r w:rsidR="00A82045">
              <w:rPr>
                <w:noProof/>
                <w:webHidden/>
              </w:rPr>
              <w:t>460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92" w:history="1">
            <w:r w:rsidRPr="004D5903">
              <w:rPr>
                <w:rStyle w:val="Hyperlink"/>
                <w:lang w:bidi="fa-IR"/>
              </w:rPr>
              <w:t xml:space="preserve">276 - </w:t>
            </w:r>
            <w:r w:rsidRPr="004D5903">
              <w:rPr>
                <w:rStyle w:val="Hyperlink"/>
                <w:rtl/>
                <w:lang w:bidi="fa-IR"/>
              </w:rPr>
              <w:t>التّعزية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Toc485817292 \h</w:instrText>
            </w:r>
            <w:r>
              <w:rPr>
                <w:webHidden/>
                <w:rtl/>
              </w:rPr>
              <w:instrText xml:space="preserve"> </w:instrText>
            </w:r>
            <w:r>
              <w:rPr>
                <w:webHidden/>
                <w:rtl/>
              </w:rPr>
            </w:r>
            <w:r>
              <w:rPr>
                <w:webHidden/>
                <w:rtl/>
              </w:rPr>
              <w:fldChar w:fldCharType="separate"/>
            </w:r>
            <w:r w:rsidR="00A82045">
              <w:rPr>
                <w:webHidden/>
              </w:rPr>
              <w:t>461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93" w:history="1">
            <w:r w:rsidRPr="004D5903">
              <w:rPr>
                <w:rStyle w:val="Hyperlink"/>
                <w:lang w:bidi="fa-IR"/>
              </w:rPr>
              <w:t>276. CONDOLENCE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Toc485817293 \h</w:instrText>
            </w:r>
            <w:r>
              <w:rPr>
                <w:webHidden/>
                <w:rtl/>
              </w:rPr>
              <w:instrText xml:space="preserve"> </w:instrText>
            </w:r>
            <w:r>
              <w:rPr>
                <w:webHidden/>
                <w:rtl/>
              </w:rPr>
            </w:r>
            <w:r>
              <w:rPr>
                <w:webHidden/>
                <w:rtl/>
              </w:rPr>
              <w:fldChar w:fldCharType="separate"/>
            </w:r>
            <w:r w:rsidR="00A82045">
              <w:rPr>
                <w:webHidden/>
              </w:rPr>
              <w:t>461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94" w:history="1">
            <w:r w:rsidRPr="004D5903">
              <w:rPr>
                <w:rStyle w:val="Hyperlink"/>
                <w:lang w:bidi="fa-IR"/>
              </w:rPr>
              <w:t xml:space="preserve">1295 - </w:t>
            </w:r>
            <w:r w:rsidRPr="004D5903">
              <w:rPr>
                <w:rStyle w:val="Hyperlink"/>
                <w:rtl/>
                <w:lang w:bidi="fa-IR"/>
              </w:rPr>
              <w:t>تَعزِيَةُ المُصابِ‏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Toc485817294 \h</w:instrText>
            </w:r>
            <w:r>
              <w:rPr>
                <w:webHidden/>
                <w:rtl/>
              </w:rPr>
              <w:instrText xml:space="preserve"> </w:instrText>
            </w:r>
            <w:r>
              <w:rPr>
                <w:webHidden/>
                <w:rtl/>
              </w:rPr>
            </w:r>
            <w:r>
              <w:rPr>
                <w:webHidden/>
                <w:rtl/>
              </w:rPr>
              <w:fldChar w:fldCharType="separate"/>
            </w:r>
            <w:r w:rsidR="00A82045">
              <w:rPr>
                <w:webHidden/>
              </w:rPr>
              <w:t>461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95" w:history="1">
            <w:r w:rsidRPr="004D5903">
              <w:rPr>
                <w:rStyle w:val="Hyperlink"/>
                <w:lang w:bidi="fa-IR"/>
              </w:rPr>
              <w:t>1295. CONDOLING WITH ONE WHO IS GRIEF-STRICKEN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Toc485817295 \h</w:instrText>
            </w:r>
            <w:r>
              <w:rPr>
                <w:webHidden/>
                <w:rtl/>
              </w:rPr>
              <w:instrText xml:space="preserve"> </w:instrText>
            </w:r>
            <w:r>
              <w:rPr>
                <w:webHidden/>
                <w:rtl/>
              </w:rPr>
            </w:r>
            <w:r>
              <w:rPr>
                <w:webHidden/>
                <w:rtl/>
              </w:rPr>
              <w:fldChar w:fldCharType="separate"/>
            </w:r>
            <w:r w:rsidR="00A82045">
              <w:rPr>
                <w:webHidden/>
              </w:rPr>
              <w:t>461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9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Toc485817296 \h</w:instrText>
            </w:r>
            <w:r>
              <w:rPr>
                <w:noProof/>
                <w:webHidden/>
                <w:rtl/>
              </w:rPr>
              <w:instrText xml:space="preserve"> </w:instrText>
            </w:r>
            <w:r>
              <w:rPr>
                <w:noProof/>
                <w:webHidden/>
                <w:rtl/>
              </w:rPr>
            </w:r>
            <w:r>
              <w:rPr>
                <w:noProof/>
                <w:webHidden/>
                <w:rtl/>
              </w:rPr>
              <w:fldChar w:fldCharType="separate"/>
            </w:r>
            <w:r w:rsidR="00A82045">
              <w:rPr>
                <w:noProof/>
                <w:webHidden/>
              </w:rPr>
              <w:t>461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97" w:history="1">
            <w:r w:rsidRPr="004D5903">
              <w:rPr>
                <w:rStyle w:val="Hyperlink"/>
                <w:lang w:bidi="fa-IR"/>
              </w:rPr>
              <w:t xml:space="preserve">1296 - </w:t>
            </w:r>
            <w:r w:rsidRPr="004D5903">
              <w:rPr>
                <w:rStyle w:val="Hyperlink"/>
                <w:rtl/>
                <w:lang w:bidi="fa-IR"/>
              </w:rPr>
              <w:t>ما يُقالُ في تَعزِيَةِ المُصابِ‏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Toc485817297 \h</w:instrText>
            </w:r>
            <w:r>
              <w:rPr>
                <w:webHidden/>
                <w:rtl/>
              </w:rPr>
              <w:instrText xml:space="preserve"> </w:instrText>
            </w:r>
            <w:r>
              <w:rPr>
                <w:webHidden/>
                <w:rtl/>
              </w:rPr>
            </w:r>
            <w:r>
              <w:rPr>
                <w:webHidden/>
                <w:rtl/>
              </w:rPr>
              <w:fldChar w:fldCharType="separate"/>
            </w:r>
            <w:r w:rsidR="00A82045">
              <w:rPr>
                <w:webHidden/>
              </w:rPr>
              <w:t>462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298" w:history="1">
            <w:r w:rsidRPr="004D5903">
              <w:rPr>
                <w:rStyle w:val="Hyperlink"/>
                <w:lang w:bidi="fa-IR"/>
              </w:rPr>
              <w:t>1296. WHAT TO SAY WHEN GIVING CONDOLENCES TO A GRIEF-STRICKEN PERSON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Toc485817298 \h</w:instrText>
            </w:r>
            <w:r>
              <w:rPr>
                <w:webHidden/>
                <w:rtl/>
              </w:rPr>
              <w:instrText xml:space="preserve"> </w:instrText>
            </w:r>
            <w:r>
              <w:rPr>
                <w:webHidden/>
                <w:rtl/>
              </w:rPr>
            </w:r>
            <w:r>
              <w:rPr>
                <w:webHidden/>
                <w:rtl/>
              </w:rPr>
              <w:fldChar w:fldCharType="separate"/>
            </w:r>
            <w:r w:rsidR="00A82045">
              <w:rPr>
                <w:webHidden/>
              </w:rPr>
              <w:t>462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29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Toc485817299 \h</w:instrText>
            </w:r>
            <w:r>
              <w:rPr>
                <w:noProof/>
                <w:webHidden/>
                <w:rtl/>
              </w:rPr>
              <w:instrText xml:space="preserve"> </w:instrText>
            </w:r>
            <w:r>
              <w:rPr>
                <w:noProof/>
                <w:webHidden/>
                <w:rtl/>
              </w:rPr>
            </w:r>
            <w:r>
              <w:rPr>
                <w:noProof/>
                <w:webHidden/>
                <w:rtl/>
              </w:rPr>
              <w:fldChar w:fldCharType="separate"/>
            </w:r>
            <w:r w:rsidR="00A82045">
              <w:rPr>
                <w:noProof/>
                <w:webHidden/>
              </w:rPr>
              <w:t>462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00" w:history="1">
            <w:r w:rsidRPr="004D5903">
              <w:rPr>
                <w:rStyle w:val="Hyperlink"/>
                <w:lang w:bidi="fa-IR"/>
              </w:rPr>
              <w:t xml:space="preserve">1297 - </w:t>
            </w:r>
            <w:r w:rsidRPr="004D5903">
              <w:rPr>
                <w:rStyle w:val="Hyperlink"/>
                <w:rtl/>
                <w:lang w:bidi="fa-IR"/>
              </w:rPr>
              <w:t>تَهنِئَةُ المُصابِ أولى‏ مِن تَعزِيَتِه</w:t>
            </w:r>
            <w:r w:rsidRPr="004D5903">
              <w:rPr>
                <w:rStyle w:val="Hyperlink"/>
                <w:lang w:bidi="fa-IR"/>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Toc485817300 \h</w:instrText>
            </w:r>
            <w:r>
              <w:rPr>
                <w:webHidden/>
                <w:rtl/>
              </w:rPr>
              <w:instrText xml:space="preserve"> </w:instrText>
            </w:r>
            <w:r>
              <w:rPr>
                <w:webHidden/>
                <w:rtl/>
              </w:rPr>
            </w:r>
            <w:r>
              <w:rPr>
                <w:webHidden/>
                <w:rtl/>
              </w:rPr>
              <w:fldChar w:fldCharType="separate"/>
            </w:r>
            <w:r w:rsidR="00A82045">
              <w:rPr>
                <w:webHidden/>
              </w:rPr>
              <w:t>463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01" w:history="1">
            <w:r w:rsidRPr="004D5903">
              <w:rPr>
                <w:rStyle w:val="Hyperlink"/>
                <w:lang w:bidi="fa-IR"/>
              </w:rPr>
              <w:t>1297. CONGRATULATING THE GRIEF-STRICKEN IS MORE APPROPRIATE THAN CONDOLING HIM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Toc485817301 \h</w:instrText>
            </w:r>
            <w:r>
              <w:rPr>
                <w:webHidden/>
                <w:rtl/>
              </w:rPr>
              <w:instrText xml:space="preserve"> </w:instrText>
            </w:r>
            <w:r>
              <w:rPr>
                <w:webHidden/>
                <w:rtl/>
              </w:rPr>
            </w:r>
            <w:r>
              <w:rPr>
                <w:webHidden/>
                <w:rtl/>
              </w:rPr>
              <w:fldChar w:fldCharType="separate"/>
            </w:r>
            <w:r w:rsidR="00A82045">
              <w:rPr>
                <w:webHidden/>
              </w:rPr>
              <w:t>463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0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Toc485817302 \h</w:instrText>
            </w:r>
            <w:r>
              <w:rPr>
                <w:noProof/>
                <w:webHidden/>
                <w:rtl/>
              </w:rPr>
              <w:instrText xml:space="preserve"> </w:instrText>
            </w:r>
            <w:r>
              <w:rPr>
                <w:noProof/>
                <w:webHidden/>
                <w:rtl/>
              </w:rPr>
            </w:r>
            <w:r>
              <w:rPr>
                <w:noProof/>
                <w:webHidden/>
                <w:rtl/>
              </w:rPr>
              <w:fldChar w:fldCharType="separate"/>
            </w:r>
            <w:r w:rsidR="00A82045">
              <w:rPr>
                <w:noProof/>
                <w:webHidden/>
              </w:rPr>
              <w:t>463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03" w:history="1">
            <w:r w:rsidRPr="004D5903">
              <w:rPr>
                <w:rStyle w:val="Hyperlink"/>
                <w:lang w:bidi="fa-IR"/>
              </w:rPr>
              <w:t xml:space="preserve">277 - </w:t>
            </w:r>
            <w:r w:rsidRPr="004D5903">
              <w:rPr>
                <w:rStyle w:val="Hyperlink"/>
                <w:rtl/>
                <w:lang w:bidi="fa-IR"/>
              </w:rPr>
              <w:t>العشرة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Toc485817303 \h</w:instrText>
            </w:r>
            <w:r>
              <w:rPr>
                <w:webHidden/>
                <w:rtl/>
              </w:rPr>
              <w:instrText xml:space="preserve"> </w:instrText>
            </w:r>
            <w:r>
              <w:rPr>
                <w:webHidden/>
                <w:rtl/>
              </w:rPr>
            </w:r>
            <w:r>
              <w:rPr>
                <w:webHidden/>
                <w:rtl/>
              </w:rPr>
              <w:fldChar w:fldCharType="separate"/>
            </w:r>
            <w:r w:rsidR="00A82045">
              <w:rPr>
                <w:webHidden/>
              </w:rPr>
              <w:t>464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04" w:history="1">
            <w:r w:rsidRPr="004D5903">
              <w:rPr>
                <w:rStyle w:val="Hyperlink"/>
                <w:lang w:bidi="fa-IR"/>
              </w:rPr>
              <w:t>277. SOCIAL INTERACTION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Toc485817304 \h</w:instrText>
            </w:r>
            <w:r>
              <w:rPr>
                <w:webHidden/>
                <w:rtl/>
              </w:rPr>
              <w:instrText xml:space="preserve"> </w:instrText>
            </w:r>
            <w:r>
              <w:rPr>
                <w:webHidden/>
                <w:rtl/>
              </w:rPr>
            </w:r>
            <w:r>
              <w:rPr>
                <w:webHidden/>
                <w:rtl/>
              </w:rPr>
              <w:fldChar w:fldCharType="separate"/>
            </w:r>
            <w:r w:rsidR="00A82045">
              <w:rPr>
                <w:webHidden/>
              </w:rPr>
              <w:t>464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05" w:history="1">
            <w:r w:rsidRPr="004D5903">
              <w:rPr>
                <w:rStyle w:val="Hyperlink"/>
                <w:lang w:bidi="fa-IR"/>
              </w:rPr>
              <w:t xml:space="preserve">1298 - </w:t>
            </w:r>
            <w:r w:rsidRPr="004D5903">
              <w:rPr>
                <w:rStyle w:val="Hyperlink"/>
                <w:rtl/>
                <w:lang w:bidi="fa-IR"/>
              </w:rPr>
              <w:t>أدَبُ العِشرَةِ مَعَ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Toc485817305 \h</w:instrText>
            </w:r>
            <w:r>
              <w:rPr>
                <w:webHidden/>
                <w:rtl/>
              </w:rPr>
              <w:instrText xml:space="preserve"> </w:instrText>
            </w:r>
            <w:r>
              <w:rPr>
                <w:webHidden/>
                <w:rtl/>
              </w:rPr>
            </w:r>
            <w:r>
              <w:rPr>
                <w:webHidden/>
                <w:rtl/>
              </w:rPr>
              <w:fldChar w:fldCharType="separate"/>
            </w:r>
            <w:r w:rsidR="00A82045">
              <w:rPr>
                <w:webHidden/>
              </w:rPr>
              <w:t>464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06" w:history="1">
            <w:r w:rsidRPr="004D5903">
              <w:rPr>
                <w:rStyle w:val="Hyperlink"/>
                <w:lang w:bidi="fa-IR"/>
              </w:rPr>
              <w:t>1298. The Etiquette of Social Interaction WITH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Toc485817306 \h</w:instrText>
            </w:r>
            <w:r>
              <w:rPr>
                <w:webHidden/>
                <w:rtl/>
              </w:rPr>
              <w:instrText xml:space="preserve"> </w:instrText>
            </w:r>
            <w:r>
              <w:rPr>
                <w:webHidden/>
                <w:rtl/>
              </w:rPr>
            </w:r>
            <w:r>
              <w:rPr>
                <w:webHidden/>
                <w:rtl/>
              </w:rPr>
              <w:fldChar w:fldCharType="separate"/>
            </w:r>
            <w:r w:rsidR="00A82045">
              <w:rPr>
                <w:webHidden/>
              </w:rPr>
              <w:t>464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0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Toc485817307 \h</w:instrText>
            </w:r>
            <w:r>
              <w:rPr>
                <w:noProof/>
                <w:webHidden/>
                <w:rtl/>
              </w:rPr>
              <w:instrText xml:space="preserve"> </w:instrText>
            </w:r>
            <w:r>
              <w:rPr>
                <w:noProof/>
                <w:webHidden/>
                <w:rtl/>
              </w:rPr>
            </w:r>
            <w:r>
              <w:rPr>
                <w:noProof/>
                <w:webHidden/>
                <w:rtl/>
              </w:rPr>
              <w:fldChar w:fldCharType="separate"/>
            </w:r>
            <w:r w:rsidR="00A82045">
              <w:rPr>
                <w:noProof/>
                <w:webHidden/>
              </w:rPr>
              <w:t>464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08" w:history="1">
            <w:r w:rsidRPr="004D5903">
              <w:rPr>
                <w:rStyle w:val="Hyperlink"/>
                <w:lang w:bidi="fa-IR"/>
              </w:rPr>
              <w:t xml:space="preserve">1299 - </w:t>
            </w:r>
            <w:r w:rsidRPr="004D5903">
              <w:rPr>
                <w:rStyle w:val="Hyperlink"/>
                <w:rtl/>
                <w:lang w:bidi="fa-IR"/>
              </w:rPr>
              <w:t>أدَبُ العِشرَةِ مَعَ الأهلِ‏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Toc485817308 \h</w:instrText>
            </w:r>
            <w:r>
              <w:rPr>
                <w:webHidden/>
                <w:rtl/>
              </w:rPr>
              <w:instrText xml:space="preserve"> </w:instrText>
            </w:r>
            <w:r>
              <w:rPr>
                <w:webHidden/>
                <w:rtl/>
              </w:rPr>
            </w:r>
            <w:r>
              <w:rPr>
                <w:webHidden/>
                <w:rtl/>
              </w:rPr>
              <w:fldChar w:fldCharType="separate"/>
            </w:r>
            <w:r w:rsidR="00A82045">
              <w:rPr>
                <w:webHidden/>
              </w:rPr>
              <w:t>465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09" w:history="1">
            <w:r w:rsidRPr="004D5903">
              <w:rPr>
                <w:rStyle w:val="Hyperlink"/>
                <w:lang w:bidi="fa-IR"/>
              </w:rPr>
              <w:t>1299. THE ETIQUETTE OF SOCIAL INTERACTION WITH ONE’S FAMILY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Toc485817309 \h</w:instrText>
            </w:r>
            <w:r>
              <w:rPr>
                <w:webHidden/>
                <w:rtl/>
              </w:rPr>
              <w:instrText xml:space="preserve"> </w:instrText>
            </w:r>
            <w:r>
              <w:rPr>
                <w:webHidden/>
                <w:rtl/>
              </w:rPr>
            </w:r>
            <w:r>
              <w:rPr>
                <w:webHidden/>
                <w:rtl/>
              </w:rPr>
              <w:fldChar w:fldCharType="separate"/>
            </w:r>
            <w:r w:rsidR="00A82045">
              <w:rPr>
                <w:webHidden/>
              </w:rPr>
              <w:t>465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1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Toc485817310 \h</w:instrText>
            </w:r>
            <w:r>
              <w:rPr>
                <w:noProof/>
                <w:webHidden/>
                <w:rtl/>
              </w:rPr>
              <w:instrText xml:space="preserve"> </w:instrText>
            </w:r>
            <w:r>
              <w:rPr>
                <w:noProof/>
                <w:webHidden/>
                <w:rtl/>
              </w:rPr>
            </w:r>
            <w:r>
              <w:rPr>
                <w:noProof/>
                <w:webHidden/>
                <w:rtl/>
              </w:rPr>
              <w:fldChar w:fldCharType="separate"/>
            </w:r>
            <w:r w:rsidR="00A82045">
              <w:rPr>
                <w:noProof/>
                <w:webHidden/>
              </w:rPr>
              <w:t>465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11" w:history="1">
            <w:r w:rsidRPr="004D5903">
              <w:rPr>
                <w:rStyle w:val="Hyperlink"/>
                <w:lang w:bidi="fa-IR"/>
              </w:rPr>
              <w:t xml:space="preserve">1300 - </w:t>
            </w:r>
            <w:r w:rsidRPr="004D5903">
              <w:rPr>
                <w:rStyle w:val="Hyperlink"/>
                <w:rtl/>
                <w:lang w:bidi="fa-IR"/>
              </w:rPr>
              <w:t>ما يَنبَغي في مُخالَطَةِ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Toc485817311 \h</w:instrText>
            </w:r>
            <w:r>
              <w:rPr>
                <w:webHidden/>
                <w:rtl/>
              </w:rPr>
              <w:instrText xml:space="preserve"> </w:instrText>
            </w:r>
            <w:r>
              <w:rPr>
                <w:webHidden/>
                <w:rtl/>
              </w:rPr>
            </w:r>
            <w:r>
              <w:rPr>
                <w:webHidden/>
                <w:rtl/>
              </w:rPr>
              <w:fldChar w:fldCharType="separate"/>
            </w:r>
            <w:r w:rsidR="00A82045">
              <w:rPr>
                <w:webHidden/>
              </w:rPr>
              <w:t>466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12" w:history="1">
            <w:r w:rsidRPr="004D5903">
              <w:rPr>
                <w:rStyle w:val="Hyperlink"/>
                <w:lang w:bidi="fa-IR"/>
              </w:rPr>
              <w:t>1300. WHAT IS REQUIRED WHEN INTERACTING WITH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Toc485817312 \h</w:instrText>
            </w:r>
            <w:r>
              <w:rPr>
                <w:webHidden/>
                <w:rtl/>
              </w:rPr>
              <w:instrText xml:space="preserve"> </w:instrText>
            </w:r>
            <w:r>
              <w:rPr>
                <w:webHidden/>
                <w:rtl/>
              </w:rPr>
            </w:r>
            <w:r>
              <w:rPr>
                <w:webHidden/>
                <w:rtl/>
              </w:rPr>
              <w:fldChar w:fldCharType="separate"/>
            </w:r>
            <w:r w:rsidR="00A82045">
              <w:rPr>
                <w:webHidden/>
              </w:rPr>
              <w:t>466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1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Toc485817313 \h</w:instrText>
            </w:r>
            <w:r>
              <w:rPr>
                <w:noProof/>
                <w:webHidden/>
                <w:rtl/>
              </w:rPr>
              <w:instrText xml:space="preserve"> </w:instrText>
            </w:r>
            <w:r>
              <w:rPr>
                <w:noProof/>
                <w:webHidden/>
                <w:rtl/>
              </w:rPr>
            </w:r>
            <w:r>
              <w:rPr>
                <w:noProof/>
                <w:webHidden/>
                <w:rtl/>
              </w:rPr>
              <w:fldChar w:fldCharType="separate"/>
            </w:r>
            <w:r w:rsidR="00A82045">
              <w:rPr>
                <w:noProof/>
                <w:webHidden/>
              </w:rPr>
              <w:t>467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14" w:history="1">
            <w:r w:rsidRPr="004D5903">
              <w:rPr>
                <w:rStyle w:val="Hyperlink"/>
                <w:lang w:bidi="fa-IR"/>
              </w:rPr>
              <w:t xml:space="preserve">278 - </w:t>
            </w:r>
            <w:r w:rsidRPr="004D5903">
              <w:rPr>
                <w:rStyle w:val="Hyperlink"/>
                <w:rtl/>
                <w:lang w:bidi="fa-IR"/>
              </w:rPr>
              <w:t>عاشوراء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Toc485817314 \h</w:instrText>
            </w:r>
            <w:r>
              <w:rPr>
                <w:webHidden/>
                <w:rtl/>
              </w:rPr>
              <w:instrText xml:space="preserve"> </w:instrText>
            </w:r>
            <w:r>
              <w:rPr>
                <w:webHidden/>
                <w:rtl/>
              </w:rPr>
            </w:r>
            <w:r>
              <w:rPr>
                <w:webHidden/>
                <w:rtl/>
              </w:rPr>
              <w:fldChar w:fldCharType="separate"/>
            </w:r>
            <w:r w:rsidR="00A82045">
              <w:rPr>
                <w:webHidden/>
              </w:rPr>
              <w:t>468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15" w:history="1">
            <w:r w:rsidRPr="004D5903">
              <w:rPr>
                <w:rStyle w:val="Hyperlink"/>
                <w:lang w:bidi="fa-IR"/>
              </w:rPr>
              <w:t>278. ASH?RA’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Toc485817315 \h</w:instrText>
            </w:r>
            <w:r>
              <w:rPr>
                <w:webHidden/>
                <w:rtl/>
              </w:rPr>
              <w:instrText xml:space="preserve"> </w:instrText>
            </w:r>
            <w:r>
              <w:rPr>
                <w:webHidden/>
                <w:rtl/>
              </w:rPr>
            </w:r>
            <w:r>
              <w:rPr>
                <w:webHidden/>
                <w:rtl/>
              </w:rPr>
              <w:fldChar w:fldCharType="separate"/>
            </w:r>
            <w:r w:rsidR="00A82045">
              <w:rPr>
                <w:webHidden/>
              </w:rPr>
              <w:t>468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16" w:history="1">
            <w:r w:rsidRPr="004D5903">
              <w:rPr>
                <w:rStyle w:val="Hyperlink"/>
                <w:lang w:bidi="fa-IR"/>
              </w:rPr>
              <w:t xml:space="preserve">1301 - </w:t>
            </w:r>
            <w:r w:rsidRPr="004D5903">
              <w:rPr>
                <w:rStyle w:val="Hyperlink"/>
                <w:rtl/>
                <w:lang w:bidi="fa-IR"/>
              </w:rPr>
              <w:t>عاشوراءُ والبُكاءُ عَلَى الحُسَينِ عليه السلام وأصحابِهِ‏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Toc485817316 \h</w:instrText>
            </w:r>
            <w:r>
              <w:rPr>
                <w:webHidden/>
                <w:rtl/>
              </w:rPr>
              <w:instrText xml:space="preserve"> </w:instrText>
            </w:r>
            <w:r>
              <w:rPr>
                <w:webHidden/>
                <w:rtl/>
              </w:rPr>
            </w:r>
            <w:r>
              <w:rPr>
                <w:webHidden/>
                <w:rtl/>
              </w:rPr>
              <w:fldChar w:fldCharType="separate"/>
            </w:r>
            <w:r w:rsidR="00A82045">
              <w:rPr>
                <w:webHidden/>
              </w:rPr>
              <w:t>468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17" w:history="1">
            <w:r w:rsidRPr="004D5903">
              <w:rPr>
                <w:rStyle w:val="Hyperlink"/>
                <w:lang w:bidi="fa-IR"/>
              </w:rPr>
              <w:t>1301. ASHuRa AND WEEPING FOR Imam AL-Husayn(AS) AND HIS COMPANION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Toc485817317 \h</w:instrText>
            </w:r>
            <w:r>
              <w:rPr>
                <w:webHidden/>
                <w:rtl/>
              </w:rPr>
              <w:instrText xml:space="preserve"> </w:instrText>
            </w:r>
            <w:r>
              <w:rPr>
                <w:webHidden/>
                <w:rtl/>
              </w:rPr>
            </w:r>
            <w:r>
              <w:rPr>
                <w:webHidden/>
                <w:rtl/>
              </w:rPr>
              <w:fldChar w:fldCharType="separate"/>
            </w:r>
            <w:r w:rsidR="00A82045">
              <w:rPr>
                <w:webHidden/>
              </w:rPr>
              <w:t>468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1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Toc485817318 \h</w:instrText>
            </w:r>
            <w:r>
              <w:rPr>
                <w:noProof/>
                <w:webHidden/>
                <w:rtl/>
              </w:rPr>
              <w:instrText xml:space="preserve"> </w:instrText>
            </w:r>
            <w:r>
              <w:rPr>
                <w:noProof/>
                <w:webHidden/>
                <w:rtl/>
              </w:rPr>
            </w:r>
            <w:r>
              <w:rPr>
                <w:noProof/>
                <w:webHidden/>
                <w:rtl/>
              </w:rPr>
              <w:fldChar w:fldCharType="separate"/>
            </w:r>
            <w:r w:rsidR="00A82045">
              <w:rPr>
                <w:noProof/>
                <w:webHidden/>
              </w:rPr>
              <w:t>469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19" w:history="1">
            <w:r w:rsidRPr="004D5903">
              <w:rPr>
                <w:rStyle w:val="Hyperlink"/>
                <w:lang w:bidi="fa-IR"/>
              </w:rPr>
              <w:t xml:space="preserve">279 - </w:t>
            </w:r>
            <w:r w:rsidRPr="004D5903">
              <w:rPr>
                <w:rStyle w:val="Hyperlink"/>
                <w:rtl/>
                <w:lang w:bidi="fa-IR"/>
              </w:rPr>
              <w:t>العشق‏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Toc485817319 \h</w:instrText>
            </w:r>
            <w:r>
              <w:rPr>
                <w:webHidden/>
                <w:rtl/>
              </w:rPr>
              <w:instrText xml:space="preserve"> </w:instrText>
            </w:r>
            <w:r>
              <w:rPr>
                <w:webHidden/>
                <w:rtl/>
              </w:rPr>
            </w:r>
            <w:r>
              <w:rPr>
                <w:webHidden/>
                <w:rtl/>
              </w:rPr>
              <w:fldChar w:fldCharType="separate"/>
            </w:r>
            <w:r w:rsidR="00A82045">
              <w:rPr>
                <w:webHidden/>
              </w:rPr>
              <w:t>470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20" w:history="1">
            <w:r w:rsidRPr="004D5903">
              <w:rPr>
                <w:rStyle w:val="Hyperlink"/>
                <w:lang w:bidi="fa-IR"/>
              </w:rPr>
              <w:t>279. INFATUATION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Toc485817320 \h</w:instrText>
            </w:r>
            <w:r>
              <w:rPr>
                <w:webHidden/>
                <w:rtl/>
              </w:rPr>
              <w:instrText xml:space="preserve"> </w:instrText>
            </w:r>
            <w:r>
              <w:rPr>
                <w:webHidden/>
                <w:rtl/>
              </w:rPr>
            </w:r>
            <w:r>
              <w:rPr>
                <w:webHidden/>
                <w:rtl/>
              </w:rPr>
              <w:fldChar w:fldCharType="separate"/>
            </w:r>
            <w:r w:rsidR="00A82045">
              <w:rPr>
                <w:webHidden/>
              </w:rPr>
              <w:t>470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21" w:history="1">
            <w:r w:rsidRPr="004D5903">
              <w:rPr>
                <w:rStyle w:val="Hyperlink"/>
                <w:lang w:bidi="fa-IR"/>
              </w:rPr>
              <w:t xml:space="preserve">1302 - </w:t>
            </w:r>
            <w:r w:rsidRPr="004D5903">
              <w:rPr>
                <w:rStyle w:val="Hyperlink"/>
                <w:rtl/>
                <w:lang w:bidi="fa-IR"/>
              </w:rPr>
              <w:t>ذَمُّ العِشقِ‏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Toc485817321 \h</w:instrText>
            </w:r>
            <w:r>
              <w:rPr>
                <w:webHidden/>
                <w:rtl/>
              </w:rPr>
              <w:instrText xml:space="preserve"> </w:instrText>
            </w:r>
            <w:r>
              <w:rPr>
                <w:webHidden/>
                <w:rtl/>
              </w:rPr>
            </w:r>
            <w:r>
              <w:rPr>
                <w:webHidden/>
                <w:rtl/>
              </w:rPr>
              <w:fldChar w:fldCharType="separate"/>
            </w:r>
            <w:r w:rsidR="00A82045">
              <w:rPr>
                <w:webHidden/>
              </w:rPr>
              <w:t>470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2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Toc485817322 \h</w:instrText>
            </w:r>
            <w:r>
              <w:rPr>
                <w:noProof/>
                <w:webHidden/>
                <w:rtl/>
              </w:rPr>
              <w:instrText xml:space="preserve"> </w:instrText>
            </w:r>
            <w:r>
              <w:rPr>
                <w:noProof/>
                <w:webHidden/>
                <w:rtl/>
              </w:rPr>
            </w:r>
            <w:r>
              <w:rPr>
                <w:noProof/>
                <w:webHidden/>
                <w:rtl/>
              </w:rPr>
              <w:fldChar w:fldCharType="separate"/>
            </w:r>
            <w:r w:rsidR="00A82045">
              <w:rPr>
                <w:noProof/>
                <w:webHidden/>
              </w:rPr>
              <w:t>470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23" w:history="1">
            <w:r w:rsidRPr="004D5903">
              <w:rPr>
                <w:rStyle w:val="Hyperlink"/>
                <w:lang w:bidi="fa-IR"/>
              </w:rPr>
              <w:t xml:space="preserve">1303 - </w:t>
            </w:r>
            <w:r w:rsidRPr="004D5903">
              <w:rPr>
                <w:rStyle w:val="Hyperlink"/>
                <w:rtl/>
                <w:lang w:bidi="fa-IR"/>
              </w:rPr>
              <w:t>ثَوابُ مَن عَشِقَ وعَفَ‏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Toc485817323 \h</w:instrText>
            </w:r>
            <w:r>
              <w:rPr>
                <w:webHidden/>
                <w:rtl/>
              </w:rPr>
              <w:instrText xml:space="preserve"> </w:instrText>
            </w:r>
            <w:r>
              <w:rPr>
                <w:webHidden/>
                <w:rtl/>
              </w:rPr>
            </w:r>
            <w:r>
              <w:rPr>
                <w:webHidden/>
                <w:rtl/>
              </w:rPr>
              <w:fldChar w:fldCharType="separate"/>
            </w:r>
            <w:r w:rsidR="00A82045">
              <w:rPr>
                <w:webHidden/>
              </w:rPr>
              <w:t>471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24" w:history="1">
            <w:r w:rsidRPr="004D5903">
              <w:rPr>
                <w:rStyle w:val="Hyperlink"/>
                <w:lang w:bidi="fa-IR"/>
              </w:rPr>
              <w:t>1303. THE REWARD FOR ONE WHO DESPITE HIS INFATUATION RESTRAINS HIMSELF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Toc485817324 \h</w:instrText>
            </w:r>
            <w:r>
              <w:rPr>
                <w:webHidden/>
                <w:rtl/>
              </w:rPr>
              <w:instrText xml:space="preserve"> </w:instrText>
            </w:r>
            <w:r>
              <w:rPr>
                <w:webHidden/>
                <w:rtl/>
              </w:rPr>
            </w:r>
            <w:r>
              <w:rPr>
                <w:webHidden/>
                <w:rtl/>
              </w:rPr>
              <w:fldChar w:fldCharType="separate"/>
            </w:r>
            <w:r w:rsidR="00A82045">
              <w:rPr>
                <w:webHidden/>
              </w:rPr>
              <w:t>471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2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Toc485817325 \h</w:instrText>
            </w:r>
            <w:r>
              <w:rPr>
                <w:noProof/>
                <w:webHidden/>
                <w:rtl/>
              </w:rPr>
              <w:instrText xml:space="preserve"> </w:instrText>
            </w:r>
            <w:r>
              <w:rPr>
                <w:noProof/>
                <w:webHidden/>
                <w:rtl/>
              </w:rPr>
            </w:r>
            <w:r>
              <w:rPr>
                <w:noProof/>
                <w:webHidden/>
                <w:rtl/>
              </w:rPr>
              <w:fldChar w:fldCharType="separate"/>
            </w:r>
            <w:r w:rsidR="00A82045">
              <w:rPr>
                <w:noProof/>
                <w:webHidden/>
              </w:rPr>
              <w:t>471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26" w:history="1">
            <w:r w:rsidRPr="004D5903">
              <w:rPr>
                <w:rStyle w:val="Hyperlink"/>
                <w:lang w:bidi="fa-IR"/>
              </w:rPr>
              <w:t xml:space="preserve">1304 - </w:t>
            </w:r>
            <w:r w:rsidRPr="004D5903">
              <w:rPr>
                <w:rStyle w:val="Hyperlink"/>
                <w:rtl/>
                <w:lang w:bidi="fa-IR"/>
              </w:rPr>
              <w:t>عِشقُ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Toc485817326 \h</w:instrText>
            </w:r>
            <w:r>
              <w:rPr>
                <w:webHidden/>
                <w:rtl/>
              </w:rPr>
              <w:instrText xml:space="preserve"> </w:instrText>
            </w:r>
            <w:r>
              <w:rPr>
                <w:webHidden/>
                <w:rtl/>
              </w:rPr>
            </w:r>
            <w:r>
              <w:rPr>
                <w:webHidden/>
                <w:rtl/>
              </w:rPr>
              <w:fldChar w:fldCharType="separate"/>
            </w:r>
            <w:r w:rsidR="00A82045">
              <w:rPr>
                <w:webHidden/>
              </w:rPr>
              <w:t>472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27" w:history="1">
            <w:r w:rsidRPr="004D5903">
              <w:rPr>
                <w:rStyle w:val="Hyperlink"/>
                <w:lang w:bidi="fa-IR"/>
              </w:rPr>
              <w:t>1304. INFATUATION WITH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Toc485817327 \h</w:instrText>
            </w:r>
            <w:r>
              <w:rPr>
                <w:webHidden/>
                <w:rtl/>
              </w:rPr>
              <w:instrText xml:space="preserve"> </w:instrText>
            </w:r>
            <w:r>
              <w:rPr>
                <w:webHidden/>
                <w:rtl/>
              </w:rPr>
            </w:r>
            <w:r>
              <w:rPr>
                <w:webHidden/>
                <w:rtl/>
              </w:rPr>
              <w:fldChar w:fldCharType="separate"/>
            </w:r>
            <w:r w:rsidR="00A82045">
              <w:rPr>
                <w:webHidden/>
              </w:rPr>
              <w:t>472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2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Toc485817328 \h</w:instrText>
            </w:r>
            <w:r>
              <w:rPr>
                <w:noProof/>
                <w:webHidden/>
                <w:rtl/>
              </w:rPr>
              <w:instrText xml:space="preserve"> </w:instrText>
            </w:r>
            <w:r>
              <w:rPr>
                <w:noProof/>
                <w:webHidden/>
                <w:rtl/>
              </w:rPr>
            </w:r>
            <w:r>
              <w:rPr>
                <w:noProof/>
                <w:webHidden/>
                <w:rtl/>
              </w:rPr>
              <w:fldChar w:fldCharType="separate"/>
            </w:r>
            <w:r w:rsidR="00A82045">
              <w:rPr>
                <w:noProof/>
                <w:webHidden/>
              </w:rPr>
              <w:t>472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29" w:history="1">
            <w:r w:rsidRPr="004D5903">
              <w:rPr>
                <w:rStyle w:val="Hyperlink"/>
                <w:lang w:bidi="fa-IR"/>
              </w:rPr>
              <w:t xml:space="preserve">280 - </w:t>
            </w:r>
            <w:r w:rsidRPr="004D5903">
              <w:rPr>
                <w:rStyle w:val="Hyperlink"/>
                <w:rtl/>
                <w:lang w:bidi="fa-IR"/>
              </w:rPr>
              <w:t>التَّعصُّب‏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Toc485817329 \h</w:instrText>
            </w:r>
            <w:r>
              <w:rPr>
                <w:webHidden/>
                <w:rtl/>
              </w:rPr>
              <w:instrText xml:space="preserve"> </w:instrText>
            </w:r>
            <w:r>
              <w:rPr>
                <w:webHidden/>
                <w:rtl/>
              </w:rPr>
            </w:r>
            <w:r>
              <w:rPr>
                <w:webHidden/>
                <w:rtl/>
              </w:rPr>
              <w:fldChar w:fldCharType="separate"/>
            </w:r>
            <w:r w:rsidR="00A82045">
              <w:rPr>
                <w:webHidden/>
              </w:rPr>
              <w:t>473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30" w:history="1">
            <w:r w:rsidRPr="004D5903">
              <w:rPr>
                <w:rStyle w:val="Hyperlink"/>
                <w:lang w:bidi="fa-IR"/>
              </w:rPr>
              <w:t>280. PARTISANSHIP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Toc485817330 \h</w:instrText>
            </w:r>
            <w:r>
              <w:rPr>
                <w:webHidden/>
                <w:rtl/>
              </w:rPr>
              <w:instrText xml:space="preserve"> </w:instrText>
            </w:r>
            <w:r>
              <w:rPr>
                <w:webHidden/>
                <w:rtl/>
              </w:rPr>
            </w:r>
            <w:r>
              <w:rPr>
                <w:webHidden/>
                <w:rtl/>
              </w:rPr>
              <w:fldChar w:fldCharType="separate"/>
            </w:r>
            <w:r w:rsidR="00A82045">
              <w:rPr>
                <w:webHidden/>
              </w:rPr>
              <w:t>473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31" w:history="1">
            <w:r w:rsidRPr="004D5903">
              <w:rPr>
                <w:rStyle w:val="Hyperlink"/>
                <w:lang w:bidi="fa-IR"/>
              </w:rPr>
              <w:t xml:space="preserve">1305 - </w:t>
            </w:r>
            <w:r w:rsidRPr="004D5903">
              <w:rPr>
                <w:rStyle w:val="Hyperlink"/>
                <w:rtl/>
                <w:lang w:bidi="fa-IR"/>
              </w:rPr>
              <w:t>ذَمُّ التَّعَصُّبِ‏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Toc485817331 \h</w:instrText>
            </w:r>
            <w:r>
              <w:rPr>
                <w:webHidden/>
                <w:rtl/>
              </w:rPr>
              <w:instrText xml:space="preserve"> </w:instrText>
            </w:r>
            <w:r>
              <w:rPr>
                <w:webHidden/>
                <w:rtl/>
              </w:rPr>
            </w:r>
            <w:r>
              <w:rPr>
                <w:webHidden/>
                <w:rtl/>
              </w:rPr>
              <w:fldChar w:fldCharType="separate"/>
            </w:r>
            <w:r w:rsidR="00A82045">
              <w:rPr>
                <w:webHidden/>
              </w:rPr>
              <w:t>473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32" w:history="1">
            <w:r w:rsidRPr="004D5903">
              <w:rPr>
                <w:rStyle w:val="Hyperlink"/>
                <w:lang w:bidi="fa-IR"/>
              </w:rPr>
              <w:t>1305. REPREHENSION OF PARTISANSHIP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Toc485817332 \h</w:instrText>
            </w:r>
            <w:r>
              <w:rPr>
                <w:webHidden/>
                <w:rtl/>
              </w:rPr>
              <w:instrText xml:space="preserve"> </w:instrText>
            </w:r>
            <w:r>
              <w:rPr>
                <w:webHidden/>
                <w:rtl/>
              </w:rPr>
            </w:r>
            <w:r>
              <w:rPr>
                <w:webHidden/>
                <w:rtl/>
              </w:rPr>
              <w:fldChar w:fldCharType="separate"/>
            </w:r>
            <w:r w:rsidR="00A82045">
              <w:rPr>
                <w:webHidden/>
              </w:rPr>
              <w:t>473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3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Toc485817333 \h</w:instrText>
            </w:r>
            <w:r>
              <w:rPr>
                <w:noProof/>
                <w:webHidden/>
                <w:rtl/>
              </w:rPr>
              <w:instrText xml:space="preserve"> </w:instrText>
            </w:r>
            <w:r>
              <w:rPr>
                <w:noProof/>
                <w:webHidden/>
                <w:rtl/>
              </w:rPr>
            </w:r>
            <w:r>
              <w:rPr>
                <w:noProof/>
                <w:webHidden/>
                <w:rtl/>
              </w:rPr>
              <w:fldChar w:fldCharType="separate"/>
            </w:r>
            <w:r w:rsidR="00A82045">
              <w:rPr>
                <w:noProof/>
                <w:webHidden/>
              </w:rPr>
              <w:t>474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34" w:history="1">
            <w:r w:rsidRPr="004D5903">
              <w:rPr>
                <w:rStyle w:val="Hyperlink"/>
                <w:lang w:bidi="fa-IR"/>
              </w:rPr>
              <w:t xml:space="preserve">1306 - </w:t>
            </w:r>
            <w:r w:rsidRPr="004D5903">
              <w:rPr>
                <w:rStyle w:val="Hyperlink"/>
                <w:rtl/>
                <w:lang w:bidi="fa-IR"/>
              </w:rPr>
              <w:t>التَّعَصُّبُ المَمدوحُ‏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Toc485817334 \h</w:instrText>
            </w:r>
            <w:r>
              <w:rPr>
                <w:webHidden/>
                <w:rtl/>
              </w:rPr>
              <w:instrText xml:space="preserve"> </w:instrText>
            </w:r>
            <w:r>
              <w:rPr>
                <w:webHidden/>
                <w:rtl/>
              </w:rPr>
            </w:r>
            <w:r>
              <w:rPr>
                <w:webHidden/>
                <w:rtl/>
              </w:rPr>
              <w:fldChar w:fldCharType="separate"/>
            </w:r>
            <w:r w:rsidR="00A82045">
              <w:rPr>
                <w:webHidden/>
              </w:rPr>
              <w:t>475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35" w:history="1">
            <w:r w:rsidRPr="004D5903">
              <w:rPr>
                <w:rStyle w:val="Hyperlink"/>
                <w:lang w:bidi="fa-IR"/>
              </w:rPr>
              <w:t>1306. PRAISEWORTHY PARTISANSHIP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Toc485817335 \h</w:instrText>
            </w:r>
            <w:r>
              <w:rPr>
                <w:webHidden/>
                <w:rtl/>
              </w:rPr>
              <w:instrText xml:space="preserve"> </w:instrText>
            </w:r>
            <w:r>
              <w:rPr>
                <w:webHidden/>
                <w:rtl/>
              </w:rPr>
            </w:r>
            <w:r>
              <w:rPr>
                <w:webHidden/>
                <w:rtl/>
              </w:rPr>
              <w:fldChar w:fldCharType="separate"/>
            </w:r>
            <w:r w:rsidR="00A82045">
              <w:rPr>
                <w:webHidden/>
              </w:rPr>
              <w:t>475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3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Toc485817336 \h</w:instrText>
            </w:r>
            <w:r>
              <w:rPr>
                <w:noProof/>
                <w:webHidden/>
                <w:rtl/>
              </w:rPr>
              <w:instrText xml:space="preserve"> </w:instrText>
            </w:r>
            <w:r>
              <w:rPr>
                <w:noProof/>
                <w:webHidden/>
                <w:rtl/>
              </w:rPr>
            </w:r>
            <w:r>
              <w:rPr>
                <w:noProof/>
                <w:webHidden/>
                <w:rtl/>
              </w:rPr>
              <w:fldChar w:fldCharType="separate"/>
            </w:r>
            <w:r w:rsidR="00A82045">
              <w:rPr>
                <w:noProof/>
                <w:webHidden/>
              </w:rPr>
              <w:t>475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37" w:history="1">
            <w:r w:rsidRPr="004D5903">
              <w:rPr>
                <w:rStyle w:val="Hyperlink"/>
                <w:lang w:bidi="fa-IR"/>
              </w:rPr>
              <w:t xml:space="preserve">281 - </w:t>
            </w:r>
            <w:r w:rsidRPr="004D5903">
              <w:rPr>
                <w:rStyle w:val="Hyperlink"/>
                <w:rtl/>
                <w:lang w:bidi="fa-IR"/>
              </w:rPr>
              <w:t>العصمة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Toc485817337 \h</w:instrText>
            </w:r>
            <w:r>
              <w:rPr>
                <w:webHidden/>
                <w:rtl/>
              </w:rPr>
              <w:instrText xml:space="preserve"> </w:instrText>
            </w:r>
            <w:r>
              <w:rPr>
                <w:webHidden/>
                <w:rtl/>
              </w:rPr>
            </w:r>
            <w:r>
              <w:rPr>
                <w:webHidden/>
                <w:rtl/>
              </w:rPr>
              <w:fldChar w:fldCharType="separate"/>
            </w:r>
            <w:r w:rsidR="00A82045">
              <w:rPr>
                <w:webHidden/>
              </w:rPr>
              <w:t>476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38" w:history="1">
            <w:r w:rsidRPr="004D5903">
              <w:rPr>
                <w:rStyle w:val="Hyperlink"/>
                <w:lang w:bidi="fa-IR"/>
              </w:rPr>
              <w:t>281. INFALLIBILITY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Toc485817338 \h</w:instrText>
            </w:r>
            <w:r>
              <w:rPr>
                <w:webHidden/>
                <w:rtl/>
              </w:rPr>
              <w:instrText xml:space="preserve"> </w:instrText>
            </w:r>
            <w:r>
              <w:rPr>
                <w:webHidden/>
                <w:rtl/>
              </w:rPr>
            </w:r>
            <w:r>
              <w:rPr>
                <w:webHidden/>
                <w:rtl/>
              </w:rPr>
              <w:fldChar w:fldCharType="separate"/>
            </w:r>
            <w:r w:rsidR="00A82045">
              <w:rPr>
                <w:webHidden/>
              </w:rPr>
              <w:t>476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39" w:history="1">
            <w:r w:rsidRPr="004D5903">
              <w:rPr>
                <w:rStyle w:val="Hyperlink"/>
                <w:lang w:bidi="fa-IR"/>
              </w:rPr>
              <w:t xml:space="preserve">1307 - </w:t>
            </w:r>
            <w:r w:rsidRPr="004D5903">
              <w:rPr>
                <w:rStyle w:val="Hyperlink"/>
                <w:rtl/>
                <w:lang w:bidi="fa-IR"/>
              </w:rPr>
              <w:t>مَعنَى العِصمَةِ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Toc485817339 \h</w:instrText>
            </w:r>
            <w:r>
              <w:rPr>
                <w:webHidden/>
                <w:rtl/>
              </w:rPr>
              <w:instrText xml:space="preserve"> </w:instrText>
            </w:r>
            <w:r>
              <w:rPr>
                <w:webHidden/>
                <w:rtl/>
              </w:rPr>
            </w:r>
            <w:r>
              <w:rPr>
                <w:webHidden/>
                <w:rtl/>
              </w:rPr>
              <w:fldChar w:fldCharType="separate"/>
            </w:r>
            <w:r w:rsidR="00A82045">
              <w:rPr>
                <w:webHidden/>
              </w:rPr>
              <w:t>476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40" w:history="1">
            <w:r w:rsidRPr="004D5903">
              <w:rPr>
                <w:rStyle w:val="Hyperlink"/>
                <w:lang w:bidi="fa-IR"/>
              </w:rPr>
              <w:t>1307. THE MEANING OF INFALLIBILITY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Toc485817340 \h</w:instrText>
            </w:r>
            <w:r>
              <w:rPr>
                <w:webHidden/>
                <w:rtl/>
              </w:rPr>
              <w:instrText xml:space="preserve"> </w:instrText>
            </w:r>
            <w:r>
              <w:rPr>
                <w:webHidden/>
                <w:rtl/>
              </w:rPr>
            </w:r>
            <w:r>
              <w:rPr>
                <w:webHidden/>
                <w:rtl/>
              </w:rPr>
              <w:fldChar w:fldCharType="separate"/>
            </w:r>
            <w:r w:rsidR="00A82045">
              <w:rPr>
                <w:webHidden/>
              </w:rPr>
              <w:t>476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4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Toc485817341 \h</w:instrText>
            </w:r>
            <w:r>
              <w:rPr>
                <w:noProof/>
                <w:webHidden/>
                <w:rtl/>
              </w:rPr>
              <w:instrText xml:space="preserve"> </w:instrText>
            </w:r>
            <w:r>
              <w:rPr>
                <w:noProof/>
                <w:webHidden/>
                <w:rtl/>
              </w:rPr>
            </w:r>
            <w:r>
              <w:rPr>
                <w:noProof/>
                <w:webHidden/>
                <w:rtl/>
              </w:rPr>
              <w:fldChar w:fldCharType="separate"/>
            </w:r>
            <w:r w:rsidR="00A82045">
              <w:rPr>
                <w:noProof/>
                <w:webHidden/>
              </w:rPr>
              <w:t>476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42" w:history="1">
            <w:r w:rsidRPr="004D5903">
              <w:rPr>
                <w:rStyle w:val="Hyperlink"/>
                <w:lang w:bidi="fa-IR"/>
              </w:rPr>
              <w:t xml:space="preserve">1308 - </w:t>
            </w:r>
            <w:r w:rsidRPr="004D5903">
              <w:rPr>
                <w:rStyle w:val="Hyperlink"/>
                <w:rtl/>
                <w:lang w:bidi="fa-IR"/>
              </w:rPr>
              <w:t>موجِباتُ العِصمَةِ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Toc485817342 \h</w:instrText>
            </w:r>
            <w:r>
              <w:rPr>
                <w:webHidden/>
                <w:rtl/>
              </w:rPr>
              <w:instrText xml:space="preserve"> </w:instrText>
            </w:r>
            <w:r>
              <w:rPr>
                <w:webHidden/>
                <w:rtl/>
              </w:rPr>
            </w:r>
            <w:r>
              <w:rPr>
                <w:webHidden/>
                <w:rtl/>
              </w:rPr>
              <w:fldChar w:fldCharType="separate"/>
            </w:r>
            <w:r w:rsidR="00A82045">
              <w:rPr>
                <w:webHidden/>
              </w:rPr>
              <w:t>477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43" w:history="1">
            <w:r w:rsidRPr="004D5903">
              <w:rPr>
                <w:rStyle w:val="Hyperlink"/>
                <w:lang w:bidi="fa-IR"/>
              </w:rPr>
              <w:t>1308. FACTORS THAT BRING ABOUT SINLESSNESS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Toc485817343 \h</w:instrText>
            </w:r>
            <w:r>
              <w:rPr>
                <w:webHidden/>
                <w:rtl/>
              </w:rPr>
              <w:instrText xml:space="preserve"> </w:instrText>
            </w:r>
            <w:r>
              <w:rPr>
                <w:webHidden/>
                <w:rtl/>
              </w:rPr>
            </w:r>
            <w:r>
              <w:rPr>
                <w:webHidden/>
                <w:rtl/>
              </w:rPr>
              <w:fldChar w:fldCharType="separate"/>
            </w:r>
            <w:r w:rsidR="00A82045">
              <w:rPr>
                <w:webHidden/>
              </w:rPr>
              <w:t>477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4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Toc485817344 \h</w:instrText>
            </w:r>
            <w:r>
              <w:rPr>
                <w:noProof/>
                <w:webHidden/>
                <w:rtl/>
              </w:rPr>
              <w:instrText xml:space="preserve"> </w:instrText>
            </w:r>
            <w:r>
              <w:rPr>
                <w:noProof/>
                <w:webHidden/>
                <w:rtl/>
              </w:rPr>
            </w:r>
            <w:r>
              <w:rPr>
                <w:noProof/>
                <w:webHidden/>
                <w:rtl/>
              </w:rPr>
              <w:fldChar w:fldCharType="separate"/>
            </w:r>
            <w:r w:rsidR="00A82045">
              <w:rPr>
                <w:noProof/>
                <w:webHidden/>
              </w:rPr>
              <w:t>478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45" w:history="1">
            <w:r w:rsidRPr="004D5903">
              <w:rPr>
                <w:rStyle w:val="Hyperlink"/>
                <w:lang w:bidi="fa-IR"/>
              </w:rPr>
              <w:t xml:space="preserve">1309 - </w:t>
            </w:r>
            <w:r w:rsidRPr="004D5903">
              <w:rPr>
                <w:rStyle w:val="Hyperlink"/>
                <w:rtl/>
                <w:lang w:bidi="fa-IR"/>
              </w:rPr>
              <w:t>عِصمَةُ الإمامِ‏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Toc485817345 \h</w:instrText>
            </w:r>
            <w:r>
              <w:rPr>
                <w:webHidden/>
                <w:rtl/>
              </w:rPr>
              <w:instrText xml:space="preserve"> </w:instrText>
            </w:r>
            <w:r>
              <w:rPr>
                <w:webHidden/>
                <w:rtl/>
              </w:rPr>
            </w:r>
            <w:r>
              <w:rPr>
                <w:webHidden/>
                <w:rtl/>
              </w:rPr>
              <w:fldChar w:fldCharType="separate"/>
            </w:r>
            <w:r w:rsidR="00A82045">
              <w:rPr>
                <w:webHidden/>
              </w:rPr>
              <w:t>479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46" w:history="1">
            <w:r w:rsidRPr="004D5903">
              <w:rPr>
                <w:rStyle w:val="Hyperlink"/>
                <w:lang w:bidi="fa-IR"/>
              </w:rPr>
              <w:t>1309. THE INFALLIBILITY OF THE IMAM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Toc485817346 \h</w:instrText>
            </w:r>
            <w:r>
              <w:rPr>
                <w:webHidden/>
                <w:rtl/>
              </w:rPr>
              <w:instrText xml:space="preserve"> </w:instrText>
            </w:r>
            <w:r>
              <w:rPr>
                <w:webHidden/>
                <w:rtl/>
              </w:rPr>
            </w:r>
            <w:r>
              <w:rPr>
                <w:webHidden/>
                <w:rtl/>
              </w:rPr>
              <w:fldChar w:fldCharType="separate"/>
            </w:r>
            <w:r w:rsidR="00A82045">
              <w:rPr>
                <w:webHidden/>
              </w:rPr>
              <w:t>479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4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Toc485817347 \h</w:instrText>
            </w:r>
            <w:r>
              <w:rPr>
                <w:noProof/>
                <w:webHidden/>
                <w:rtl/>
              </w:rPr>
              <w:instrText xml:space="preserve"> </w:instrText>
            </w:r>
            <w:r>
              <w:rPr>
                <w:noProof/>
                <w:webHidden/>
                <w:rtl/>
              </w:rPr>
            </w:r>
            <w:r>
              <w:rPr>
                <w:noProof/>
                <w:webHidden/>
                <w:rtl/>
              </w:rPr>
              <w:fldChar w:fldCharType="separate"/>
            </w:r>
            <w:r w:rsidR="00A82045">
              <w:rPr>
                <w:noProof/>
                <w:webHidden/>
              </w:rPr>
              <w:t>479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48" w:history="1">
            <w:r w:rsidRPr="004D5903">
              <w:rPr>
                <w:rStyle w:val="Hyperlink"/>
                <w:lang w:bidi="fa-IR"/>
              </w:rPr>
              <w:t xml:space="preserve">282 - </w:t>
            </w:r>
            <w:r w:rsidRPr="004D5903">
              <w:rPr>
                <w:rStyle w:val="Hyperlink"/>
                <w:rtl/>
                <w:lang w:bidi="fa-IR"/>
              </w:rPr>
              <w:t>التّعظيم‏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Toc485817348 \h</w:instrText>
            </w:r>
            <w:r>
              <w:rPr>
                <w:webHidden/>
                <w:rtl/>
              </w:rPr>
              <w:instrText xml:space="preserve"> </w:instrText>
            </w:r>
            <w:r>
              <w:rPr>
                <w:webHidden/>
                <w:rtl/>
              </w:rPr>
            </w:r>
            <w:r>
              <w:rPr>
                <w:webHidden/>
                <w:rtl/>
              </w:rPr>
              <w:fldChar w:fldCharType="separate"/>
            </w:r>
            <w:r w:rsidR="00A82045">
              <w:rPr>
                <w:webHidden/>
              </w:rPr>
              <w:t>480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49" w:history="1">
            <w:r w:rsidRPr="004D5903">
              <w:rPr>
                <w:rStyle w:val="Hyperlink"/>
                <w:lang w:bidi="fa-IR"/>
              </w:rPr>
              <w:t>282. VENERATION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Toc485817349 \h</w:instrText>
            </w:r>
            <w:r>
              <w:rPr>
                <w:webHidden/>
                <w:rtl/>
              </w:rPr>
              <w:instrText xml:space="preserve"> </w:instrText>
            </w:r>
            <w:r>
              <w:rPr>
                <w:webHidden/>
                <w:rtl/>
              </w:rPr>
            </w:r>
            <w:r>
              <w:rPr>
                <w:webHidden/>
                <w:rtl/>
              </w:rPr>
              <w:fldChar w:fldCharType="separate"/>
            </w:r>
            <w:r w:rsidR="00A82045">
              <w:rPr>
                <w:webHidden/>
              </w:rPr>
              <w:t>480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50" w:history="1">
            <w:r w:rsidRPr="004D5903">
              <w:rPr>
                <w:rStyle w:val="Hyperlink"/>
                <w:lang w:bidi="fa-IR"/>
              </w:rPr>
              <w:t xml:space="preserve">1310 - </w:t>
            </w:r>
            <w:r w:rsidRPr="004D5903">
              <w:rPr>
                <w:rStyle w:val="Hyperlink"/>
                <w:rtl/>
                <w:lang w:bidi="fa-IR"/>
              </w:rPr>
              <w:t>تَعظيمُ الاُمَراءِ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Toc485817350 \h</w:instrText>
            </w:r>
            <w:r>
              <w:rPr>
                <w:webHidden/>
                <w:rtl/>
              </w:rPr>
              <w:instrText xml:space="preserve"> </w:instrText>
            </w:r>
            <w:r>
              <w:rPr>
                <w:webHidden/>
                <w:rtl/>
              </w:rPr>
            </w:r>
            <w:r>
              <w:rPr>
                <w:webHidden/>
                <w:rtl/>
              </w:rPr>
              <w:fldChar w:fldCharType="separate"/>
            </w:r>
            <w:r w:rsidR="00A82045">
              <w:rPr>
                <w:webHidden/>
              </w:rPr>
              <w:t>480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51" w:history="1">
            <w:r w:rsidRPr="004D5903">
              <w:rPr>
                <w:rStyle w:val="Hyperlink"/>
                <w:lang w:bidi="fa-IR"/>
              </w:rPr>
              <w:t>1310. VENERATION OF RULERS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Toc485817351 \h</w:instrText>
            </w:r>
            <w:r>
              <w:rPr>
                <w:webHidden/>
                <w:rtl/>
              </w:rPr>
              <w:instrText xml:space="preserve"> </w:instrText>
            </w:r>
            <w:r>
              <w:rPr>
                <w:webHidden/>
                <w:rtl/>
              </w:rPr>
            </w:r>
            <w:r>
              <w:rPr>
                <w:webHidden/>
                <w:rtl/>
              </w:rPr>
              <w:fldChar w:fldCharType="separate"/>
            </w:r>
            <w:r w:rsidR="00A82045">
              <w:rPr>
                <w:webHidden/>
              </w:rPr>
              <w:t>480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5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Toc485817352 \h</w:instrText>
            </w:r>
            <w:r>
              <w:rPr>
                <w:noProof/>
                <w:webHidden/>
                <w:rtl/>
              </w:rPr>
              <w:instrText xml:space="preserve"> </w:instrText>
            </w:r>
            <w:r>
              <w:rPr>
                <w:noProof/>
                <w:webHidden/>
                <w:rtl/>
              </w:rPr>
            </w:r>
            <w:r>
              <w:rPr>
                <w:noProof/>
                <w:webHidden/>
                <w:rtl/>
              </w:rPr>
              <w:fldChar w:fldCharType="separate"/>
            </w:r>
            <w:r w:rsidR="00A82045">
              <w:rPr>
                <w:noProof/>
                <w:webHidden/>
              </w:rPr>
              <w:t>481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53" w:history="1">
            <w:r w:rsidRPr="004D5903">
              <w:rPr>
                <w:rStyle w:val="Hyperlink"/>
                <w:lang w:bidi="fa-IR"/>
              </w:rPr>
              <w:t xml:space="preserve">1311 - </w:t>
            </w:r>
            <w:r w:rsidRPr="004D5903">
              <w:rPr>
                <w:rStyle w:val="Hyperlink"/>
                <w:rtl/>
                <w:lang w:bidi="fa-IR"/>
              </w:rPr>
              <w:t>ما يَنبَغي مِنَ التَّعظيمِ‏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Toc485817353 \h</w:instrText>
            </w:r>
            <w:r>
              <w:rPr>
                <w:webHidden/>
                <w:rtl/>
              </w:rPr>
              <w:instrText xml:space="preserve"> </w:instrText>
            </w:r>
            <w:r>
              <w:rPr>
                <w:webHidden/>
                <w:rtl/>
              </w:rPr>
            </w:r>
            <w:r>
              <w:rPr>
                <w:webHidden/>
                <w:rtl/>
              </w:rPr>
              <w:fldChar w:fldCharType="separate"/>
            </w:r>
            <w:r w:rsidR="00A82045">
              <w:rPr>
                <w:webHidden/>
              </w:rPr>
              <w:t>482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54" w:history="1">
            <w:r w:rsidRPr="004D5903">
              <w:rPr>
                <w:rStyle w:val="Hyperlink"/>
                <w:lang w:bidi="fa-IR"/>
              </w:rPr>
              <w:t>1311. THE EXTENT OF VENERATION RECOMMENDED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Toc485817354 \h</w:instrText>
            </w:r>
            <w:r>
              <w:rPr>
                <w:webHidden/>
                <w:rtl/>
              </w:rPr>
              <w:instrText xml:space="preserve"> </w:instrText>
            </w:r>
            <w:r>
              <w:rPr>
                <w:webHidden/>
                <w:rtl/>
              </w:rPr>
            </w:r>
            <w:r>
              <w:rPr>
                <w:webHidden/>
                <w:rtl/>
              </w:rPr>
              <w:fldChar w:fldCharType="separate"/>
            </w:r>
            <w:r w:rsidR="00A82045">
              <w:rPr>
                <w:webHidden/>
              </w:rPr>
              <w:t>482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5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Toc485817355 \h</w:instrText>
            </w:r>
            <w:r>
              <w:rPr>
                <w:noProof/>
                <w:webHidden/>
                <w:rtl/>
              </w:rPr>
              <w:instrText xml:space="preserve"> </w:instrText>
            </w:r>
            <w:r>
              <w:rPr>
                <w:noProof/>
                <w:webHidden/>
                <w:rtl/>
              </w:rPr>
            </w:r>
            <w:r>
              <w:rPr>
                <w:noProof/>
                <w:webHidden/>
                <w:rtl/>
              </w:rPr>
              <w:fldChar w:fldCharType="separate"/>
            </w:r>
            <w:r w:rsidR="00A82045">
              <w:rPr>
                <w:noProof/>
                <w:webHidden/>
              </w:rPr>
              <w:t>483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56" w:history="1">
            <w:r w:rsidRPr="004D5903">
              <w:rPr>
                <w:rStyle w:val="Hyperlink"/>
                <w:lang w:bidi="fa-IR"/>
              </w:rPr>
              <w:t xml:space="preserve">283 - </w:t>
            </w:r>
            <w:r w:rsidRPr="004D5903">
              <w:rPr>
                <w:rStyle w:val="Hyperlink"/>
                <w:rtl/>
                <w:lang w:bidi="fa-IR"/>
              </w:rPr>
              <w:t>العفّة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Toc485817356 \h</w:instrText>
            </w:r>
            <w:r>
              <w:rPr>
                <w:webHidden/>
                <w:rtl/>
              </w:rPr>
              <w:instrText xml:space="preserve"> </w:instrText>
            </w:r>
            <w:r>
              <w:rPr>
                <w:webHidden/>
                <w:rtl/>
              </w:rPr>
            </w:r>
            <w:r>
              <w:rPr>
                <w:webHidden/>
                <w:rtl/>
              </w:rPr>
              <w:fldChar w:fldCharType="separate"/>
            </w:r>
            <w:r w:rsidR="00A82045">
              <w:rPr>
                <w:webHidden/>
              </w:rPr>
              <w:t>484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57" w:history="1">
            <w:r w:rsidRPr="004D5903">
              <w:rPr>
                <w:rStyle w:val="Hyperlink"/>
                <w:lang w:bidi="fa-IR"/>
              </w:rPr>
              <w:t>283. SELF-RESTRAINT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Toc485817357 \h</w:instrText>
            </w:r>
            <w:r>
              <w:rPr>
                <w:webHidden/>
                <w:rtl/>
              </w:rPr>
              <w:instrText xml:space="preserve"> </w:instrText>
            </w:r>
            <w:r>
              <w:rPr>
                <w:webHidden/>
                <w:rtl/>
              </w:rPr>
            </w:r>
            <w:r>
              <w:rPr>
                <w:webHidden/>
                <w:rtl/>
              </w:rPr>
              <w:fldChar w:fldCharType="separate"/>
            </w:r>
            <w:r w:rsidR="00A82045">
              <w:rPr>
                <w:webHidden/>
              </w:rPr>
              <w:t>484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58" w:history="1">
            <w:r w:rsidRPr="004D5903">
              <w:rPr>
                <w:rStyle w:val="Hyperlink"/>
                <w:lang w:bidi="fa-IR"/>
              </w:rPr>
              <w:t xml:space="preserve">1312 - </w:t>
            </w:r>
            <w:r w:rsidRPr="004D5903">
              <w:rPr>
                <w:rStyle w:val="Hyperlink"/>
                <w:rtl/>
                <w:lang w:bidi="fa-IR"/>
              </w:rPr>
              <w:t>الحَثُّ عَلَى العَفافِ‏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Toc485817358 \h</w:instrText>
            </w:r>
            <w:r>
              <w:rPr>
                <w:webHidden/>
                <w:rtl/>
              </w:rPr>
              <w:instrText xml:space="preserve"> </w:instrText>
            </w:r>
            <w:r>
              <w:rPr>
                <w:webHidden/>
                <w:rtl/>
              </w:rPr>
            </w:r>
            <w:r>
              <w:rPr>
                <w:webHidden/>
                <w:rtl/>
              </w:rPr>
              <w:fldChar w:fldCharType="separate"/>
            </w:r>
            <w:r w:rsidR="00A82045">
              <w:rPr>
                <w:webHidden/>
              </w:rPr>
              <w:t>484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59" w:history="1">
            <w:r w:rsidRPr="004D5903">
              <w:rPr>
                <w:rStyle w:val="Hyperlink"/>
                <w:lang w:bidi="fa-IR"/>
              </w:rPr>
              <w:t>1312. ENJOINMENT OF SELF-RESTRAINT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Toc485817359 \h</w:instrText>
            </w:r>
            <w:r>
              <w:rPr>
                <w:webHidden/>
                <w:rtl/>
              </w:rPr>
              <w:instrText xml:space="preserve"> </w:instrText>
            </w:r>
            <w:r>
              <w:rPr>
                <w:webHidden/>
                <w:rtl/>
              </w:rPr>
            </w:r>
            <w:r>
              <w:rPr>
                <w:webHidden/>
                <w:rtl/>
              </w:rPr>
              <w:fldChar w:fldCharType="separate"/>
            </w:r>
            <w:r w:rsidR="00A82045">
              <w:rPr>
                <w:webHidden/>
              </w:rPr>
              <w:t>484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6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Toc485817361 \h</w:instrText>
            </w:r>
            <w:r>
              <w:rPr>
                <w:noProof/>
                <w:webHidden/>
                <w:rtl/>
              </w:rPr>
              <w:instrText xml:space="preserve"> </w:instrText>
            </w:r>
            <w:r>
              <w:rPr>
                <w:noProof/>
                <w:webHidden/>
                <w:rtl/>
              </w:rPr>
            </w:r>
            <w:r>
              <w:rPr>
                <w:noProof/>
                <w:webHidden/>
                <w:rtl/>
              </w:rPr>
              <w:fldChar w:fldCharType="separate"/>
            </w:r>
            <w:r w:rsidR="00A82045">
              <w:rPr>
                <w:noProof/>
                <w:webHidden/>
              </w:rPr>
              <w:t>484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62" w:history="1">
            <w:r w:rsidRPr="004D5903">
              <w:rPr>
                <w:rStyle w:val="Hyperlink"/>
                <w:lang w:bidi="fa-IR"/>
              </w:rPr>
              <w:t xml:space="preserve">1313 - </w:t>
            </w:r>
            <w:r w:rsidRPr="004D5903">
              <w:rPr>
                <w:rStyle w:val="Hyperlink"/>
                <w:rtl/>
                <w:lang w:bidi="fa-IR"/>
              </w:rPr>
              <w:t>الحَثُّ عَلى‏ عِفَّةِ البَطنِ وَالفَرجِ‏</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Toc485817362 \h</w:instrText>
            </w:r>
            <w:r>
              <w:rPr>
                <w:webHidden/>
                <w:rtl/>
              </w:rPr>
              <w:instrText xml:space="preserve"> </w:instrText>
            </w:r>
            <w:r>
              <w:rPr>
                <w:webHidden/>
                <w:rtl/>
              </w:rPr>
            </w:r>
            <w:r>
              <w:rPr>
                <w:webHidden/>
                <w:rtl/>
              </w:rPr>
              <w:fldChar w:fldCharType="separate"/>
            </w:r>
            <w:r w:rsidR="00A82045">
              <w:rPr>
                <w:webHidden/>
              </w:rPr>
              <w:t>486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63" w:history="1">
            <w:r w:rsidRPr="004D5903">
              <w:rPr>
                <w:rStyle w:val="Hyperlink"/>
                <w:lang w:bidi="fa-IR"/>
              </w:rPr>
              <w:t>1313. ENJOINMENT OF RESTRAINING THE STOMACH AND THE PRIVATE PARTS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Toc485817363 \h</w:instrText>
            </w:r>
            <w:r>
              <w:rPr>
                <w:webHidden/>
                <w:rtl/>
              </w:rPr>
              <w:instrText xml:space="preserve"> </w:instrText>
            </w:r>
            <w:r>
              <w:rPr>
                <w:webHidden/>
                <w:rtl/>
              </w:rPr>
            </w:r>
            <w:r>
              <w:rPr>
                <w:webHidden/>
                <w:rtl/>
              </w:rPr>
              <w:fldChar w:fldCharType="separate"/>
            </w:r>
            <w:r w:rsidR="00A82045">
              <w:rPr>
                <w:webHidden/>
              </w:rPr>
              <w:t>486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6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Toc485817364 \h</w:instrText>
            </w:r>
            <w:r>
              <w:rPr>
                <w:noProof/>
                <w:webHidden/>
                <w:rtl/>
              </w:rPr>
              <w:instrText xml:space="preserve"> </w:instrText>
            </w:r>
            <w:r>
              <w:rPr>
                <w:noProof/>
                <w:webHidden/>
                <w:rtl/>
              </w:rPr>
            </w:r>
            <w:r>
              <w:rPr>
                <w:noProof/>
                <w:webHidden/>
                <w:rtl/>
              </w:rPr>
              <w:fldChar w:fldCharType="separate"/>
            </w:r>
            <w:r w:rsidR="00A82045">
              <w:rPr>
                <w:noProof/>
                <w:webHidden/>
              </w:rPr>
              <w:t>486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65" w:history="1">
            <w:r w:rsidRPr="004D5903">
              <w:rPr>
                <w:rStyle w:val="Hyperlink"/>
                <w:lang w:bidi="fa-IR"/>
              </w:rPr>
              <w:t xml:space="preserve">1314 - </w:t>
            </w:r>
            <w:r w:rsidRPr="004D5903">
              <w:rPr>
                <w:rStyle w:val="Hyperlink"/>
                <w:rtl/>
                <w:lang w:bidi="fa-IR"/>
              </w:rPr>
              <w:t>أصلُ العَفافِ‏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Toc485817365 \h</w:instrText>
            </w:r>
            <w:r>
              <w:rPr>
                <w:webHidden/>
                <w:rtl/>
              </w:rPr>
              <w:instrText xml:space="preserve"> </w:instrText>
            </w:r>
            <w:r>
              <w:rPr>
                <w:webHidden/>
                <w:rtl/>
              </w:rPr>
            </w:r>
            <w:r>
              <w:rPr>
                <w:webHidden/>
                <w:rtl/>
              </w:rPr>
              <w:fldChar w:fldCharType="separate"/>
            </w:r>
            <w:r w:rsidR="00A82045">
              <w:rPr>
                <w:webHidden/>
              </w:rPr>
              <w:t>487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66" w:history="1">
            <w:r w:rsidRPr="004D5903">
              <w:rPr>
                <w:rStyle w:val="Hyperlink"/>
                <w:lang w:bidi="fa-IR"/>
              </w:rPr>
              <w:t>1314. THE ROOT OF SELF-RESTRAINT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Toc485817366 \h</w:instrText>
            </w:r>
            <w:r>
              <w:rPr>
                <w:webHidden/>
                <w:rtl/>
              </w:rPr>
              <w:instrText xml:space="preserve"> </w:instrText>
            </w:r>
            <w:r>
              <w:rPr>
                <w:webHidden/>
                <w:rtl/>
              </w:rPr>
            </w:r>
            <w:r>
              <w:rPr>
                <w:webHidden/>
                <w:rtl/>
              </w:rPr>
              <w:fldChar w:fldCharType="separate"/>
            </w:r>
            <w:r w:rsidR="00A82045">
              <w:rPr>
                <w:webHidden/>
              </w:rPr>
              <w:t>487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6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Toc485817367 \h</w:instrText>
            </w:r>
            <w:r>
              <w:rPr>
                <w:noProof/>
                <w:webHidden/>
                <w:rtl/>
              </w:rPr>
              <w:instrText xml:space="preserve"> </w:instrText>
            </w:r>
            <w:r>
              <w:rPr>
                <w:noProof/>
                <w:webHidden/>
                <w:rtl/>
              </w:rPr>
            </w:r>
            <w:r>
              <w:rPr>
                <w:noProof/>
                <w:webHidden/>
                <w:rtl/>
              </w:rPr>
              <w:fldChar w:fldCharType="separate"/>
            </w:r>
            <w:r w:rsidR="00A82045">
              <w:rPr>
                <w:noProof/>
                <w:webHidden/>
              </w:rPr>
              <w:t>487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68" w:history="1">
            <w:r w:rsidRPr="004D5903">
              <w:rPr>
                <w:rStyle w:val="Hyperlink"/>
                <w:lang w:bidi="fa-IR"/>
              </w:rPr>
              <w:t xml:space="preserve">1315 - </w:t>
            </w:r>
            <w:r w:rsidRPr="004D5903">
              <w:rPr>
                <w:rStyle w:val="Hyperlink"/>
                <w:rtl/>
                <w:lang w:bidi="fa-IR"/>
              </w:rPr>
              <w:t>ثَمَرَةُ العِفَّةِ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Toc485817368 \h</w:instrText>
            </w:r>
            <w:r>
              <w:rPr>
                <w:webHidden/>
                <w:rtl/>
              </w:rPr>
              <w:instrText xml:space="preserve"> </w:instrText>
            </w:r>
            <w:r>
              <w:rPr>
                <w:webHidden/>
                <w:rtl/>
              </w:rPr>
            </w:r>
            <w:r>
              <w:rPr>
                <w:webHidden/>
                <w:rtl/>
              </w:rPr>
              <w:fldChar w:fldCharType="separate"/>
            </w:r>
            <w:r w:rsidR="00A82045">
              <w:rPr>
                <w:webHidden/>
              </w:rPr>
              <w:t>488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69" w:history="1">
            <w:r w:rsidRPr="004D5903">
              <w:rPr>
                <w:rStyle w:val="Hyperlink"/>
                <w:lang w:bidi="fa-IR"/>
              </w:rPr>
              <w:t>1315. THE FRUIT OF SELF-RESTRAINT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Toc485817369 \h</w:instrText>
            </w:r>
            <w:r>
              <w:rPr>
                <w:webHidden/>
                <w:rtl/>
              </w:rPr>
              <w:instrText xml:space="preserve"> </w:instrText>
            </w:r>
            <w:r>
              <w:rPr>
                <w:webHidden/>
                <w:rtl/>
              </w:rPr>
            </w:r>
            <w:r>
              <w:rPr>
                <w:webHidden/>
                <w:rtl/>
              </w:rPr>
              <w:fldChar w:fldCharType="separate"/>
            </w:r>
            <w:r w:rsidR="00A82045">
              <w:rPr>
                <w:webHidden/>
              </w:rPr>
              <w:t>488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7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Toc485817370 \h</w:instrText>
            </w:r>
            <w:r>
              <w:rPr>
                <w:noProof/>
                <w:webHidden/>
                <w:rtl/>
              </w:rPr>
              <w:instrText xml:space="preserve"> </w:instrText>
            </w:r>
            <w:r>
              <w:rPr>
                <w:noProof/>
                <w:webHidden/>
                <w:rtl/>
              </w:rPr>
            </w:r>
            <w:r>
              <w:rPr>
                <w:noProof/>
                <w:webHidden/>
                <w:rtl/>
              </w:rPr>
              <w:fldChar w:fldCharType="separate"/>
            </w:r>
            <w:r w:rsidR="00A82045">
              <w:rPr>
                <w:noProof/>
                <w:webHidden/>
              </w:rPr>
              <w:t>488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71" w:history="1">
            <w:r w:rsidRPr="004D5903">
              <w:rPr>
                <w:rStyle w:val="Hyperlink"/>
                <w:lang w:bidi="fa-IR"/>
              </w:rPr>
              <w:t xml:space="preserve">284 - </w:t>
            </w:r>
            <w:r w:rsidRPr="004D5903">
              <w:rPr>
                <w:rStyle w:val="Hyperlink"/>
                <w:rtl/>
                <w:lang w:bidi="fa-IR"/>
              </w:rPr>
              <w:t>العفو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Toc485817371 \h</w:instrText>
            </w:r>
            <w:r>
              <w:rPr>
                <w:webHidden/>
                <w:rtl/>
              </w:rPr>
              <w:instrText xml:space="preserve"> </w:instrText>
            </w:r>
            <w:r>
              <w:rPr>
                <w:webHidden/>
                <w:rtl/>
              </w:rPr>
            </w:r>
            <w:r>
              <w:rPr>
                <w:webHidden/>
                <w:rtl/>
              </w:rPr>
              <w:fldChar w:fldCharType="separate"/>
            </w:r>
            <w:r w:rsidR="00A82045">
              <w:rPr>
                <w:webHidden/>
              </w:rPr>
              <w:t>489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72" w:history="1">
            <w:r w:rsidRPr="004D5903">
              <w:rPr>
                <w:rStyle w:val="Hyperlink"/>
                <w:lang w:bidi="fa-IR"/>
              </w:rPr>
              <w:t>284. PARDON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Toc485817372 \h</w:instrText>
            </w:r>
            <w:r>
              <w:rPr>
                <w:webHidden/>
                <w:rtl/>
              </w:rPr>
              <w:instrText xml:space="preserve"> </w:instrText>
            </w:r>
            <w:r>
              <w:rPr>
                <w:webHidden/>
                <w:rtl/>
              </w:rPr>
            </w:r>
            <w:r>
              <w:rPr>
                <w:webHidden/>
                <w:rtl/>
              </w:rPr>
              <w:fldChar w:fldCharType="separate"/>
            </w:r>
            <w:r w:rsidR="00A82045">
              <w:rPr>
                <w:webHidden/>
              </w:rPr>
              <w:t>489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73" w:history="1">
            <w:r w:rsidRPr="004D5903">
              <w:rPr>
                <w:rStyle w:val="Hyperlink"/>
                <w:lang w:bidi="fa-IR"/>
              </w:rPr>
              <w:t xml:space="preserve">1316 - </w:t>
            </w:r>
            <w:r w:rsidRPr="004D5903">
              <w:rPr>
                <w:rStyle w:val="Hyperlink"/>
                <w:rtl/>
                <w:lang w:bidi="fa-IR"/>
              </w:rPr>
              <w:t>فَضيلَةُ العَفوِ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Toc485817373 \h</w:instrText>
            </w:r>
            <w:r>
              <w:rPr>
                <w:webHidden/>
                <w:rtl/>
              </w:rPr>
              <w:instrText xml:space="preserve"> </w:instrText>
            </w:r>
            <w:r>
              <w:rPr>
                <w:webHidden/>
                <w:rtl/>
              </w:rPr>
            </w:r>
            <w:r>
              <w:rPr>
                <w:webHidden/>
                <w:rtl/>
              </w:rPr>
              <w:fldChar w:fldCharType="separate"/>
            </w:r>
            <w:r w:rsidR="00A82045">
              <w:rPr>
                <w:webHidden/>
              </w:rPr>
              <w:t>489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74" w:history="1">
            <w:r w:rsidRPr="004D5903">
              <w:rPr>
                <w:rStyle w:val="Hyperlink"/>
                <w:lang w:bidi="fa-IR"/>
              </w:rPr>
              <w:t>1316. THE VIRTUE OF PARDON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Toc485817374 \h</w:instrText>
            </w:r>
            <w:r>
              <w:rPr>
                <w:webHidden/>
                <w:rtl/>
              </w:rPr>
              <w:instrText xml:space="preserve"> </w:instrText>
            </w:r>
            <w:r>
              <w:rPr>
                <w:webHidden/>
                <w:rtl/>
              </w:rPr>
            </w:r>
            <w:r>
              <w:rPr>
                <w:webHidden/>
                <w:rtl/>
              </w:rPr>
              <w:fldChar w:fldCharType="separate"/>
            </w:r>
            <w:r w:rsidR="00A82045">
              <w:rPr>
                <w:webHidden/>
              </w:rPr>
              <w:t>489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7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Toc485817375 \h</w:instrText>
            </w:r>
            <w:r>
              <w:rPr>
                <w:noProof/>
                <w:webHidden/>
                <w:rtl/>
              </w:rPr>
              <w:instrText xml:space="preserve"> </w:instrText>
            </w:r>
            <w:r>
              <w:rPr>
                <w:noProof/>
                <w:webHidden/>
                <w:rtl/>
              </w:rPr>
            </w:r>
            <w:r>
              <w:rPr>
                <w:noProof/>
                <w:webHidden/>
                <w:rtl/>
              </w:rPr>
              <w:fldChar w:fldCharType="separate"/>
            </w:r>
            <w:r w:rsidR="00A82045">
              <w:rPr>
                <w:noProof/>
                <w:webHidden/>
              </w:rPr>
              <w:t>490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76" w:history="1">
            <w:r w:rsidRPr="004D5903">
              <w:rPr>
                <w:rStyle w:val="Hyperlink"/>
                <w:lang w:bidi="fa-IR"/>
              </w:rPr>
              <w:t xml:space="preserve">1317 - </w:t>
            </w:r>
            <w:r w:rsidRPr="004D5903">
              <w:rPr>
                <w:rStyle w:val="Hyperlink"/>
                <w:rtl/>
                <w:lang w:bidi="fa-IR"/>
              </w:rPr>
              <w:t>الحَثُّ عَلَى الصَّفحِ الجَميلِ‏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Toc485817376 \h</w:instrText>
            </w:r>
            <w:r>
              <w:rPr>
                <w:webHidden/>
                <w:rtl/>
              </w:rPr>
              <w:instrText xml:space="preserve"> </w:instrText>
            </w:r>
            <w:r>
              <w:rPr>
                <w:webHidden/>
                <w:rtl/>
              </w:rPr>
            </w:r>
            <w:r>
              <w:rPr>
                <w:webHidden/>
                <w:rtl/>
              </w:rPr>
              <w:fldChar w:fldCharType="separate"/>
            </w:r>
            <w:r w:rsidR="00A82045">
              <w:rPr>
                <w:webHidden/>
              </w:rPr>
              <w:t>491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77" w:history="1">
            <w:r w:rsidRPr="004D5903">
              <w:rPr>
                <w:rStyle w:val="Hyperlink"/>
                <w:lang w:bidi="fa-IR"/>
              </w:rPr>
              <w:t>1317. ENJOINMENT OF GRACEFUL CONDONANCE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Toc485817377 \h</w:instrText>
            </w:r>
            <w:r>
              <w:rPr>
                <w:webHidden/>
                <w:rtl/>
              </w:rPr>
              <w:instrText xml:space="preserve"> </w:instrText>
            </w:r>
            <w:r>
              <w:rPr>
                <w:webHidden/>
                <w:rtl/>
              </w:rPr>
            </w:r>
            <w:r>
              <w:rPr>
                <w:webHidden/>
                <w:rtl/>
              </w:rPr>
              <w:fldChar w:fldCharType="separate"/>
            </w:r>
            <w:r w:rsidR="00A82045">
              <w:rPr>
                <w:webHidden/>
              </w:rPr>
              <w:t>491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7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Toc485817378 \h</w:instrText>
            </w:r>
            <w:r>
              <w:rPr>
                <w:noProof/>
                <w:webHidden/>
                <w:rtl/>
              </w:rPr>
              <w:instrText xml:space="preserve"> </w:instrText>
            </w:r>
            <w:r>
              <w:rPr>
                <w:noProof/>
                <w:webHidden/>
                <w:rtl/>
              </w:rPr>
            </w:r>
            <w:r>
              <w:rPr>
                <w:noProof/>
                <w:webHidden/>
                <w:rtl/>
              </w:rPr>
              <w:fldChar w:fldCharType="separate"/>
            </w:r>
            <w:r w:rsidR="00A82045">
              <w:rPr>
                <w:noProof/>
                <w:webHidden/>
              </w:rPr>
              <w:t>491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79" w:history="1">
            <w:r w:rsidRPr="004D5903">
              <w:rPr>
                <w:rStyle w:val="Hyperlink"/>
                <w:lang w:bidi="fa-IR"/>
              </w:rPr>
              <w:t xml:space="preserve">1318 - </w:t>
            </w:r>
            <w:r w:rsidRPr="004D5903">
              <w:rPr>
                <w:rStyle w:val="Hyperlink"/>
                <w:rtl/>
                <w:lang w:bidi="fa-IR"/>
              </w:rPr>
              <w:t>الحَثُّ عَلَى العَفوِ عِندَ القُدرَةِ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Toc485817379 \h</w:instrText>
            </w:r>
            <w:r>
              <w:rPr>
                <w:webHidden/>
                <w:rtl/>
              </w:rPr>
              <w:instrText xml:space="preserve"> </w:instrText>
            </w:r>
            <w:r>
              <w:rPr>
                <w:webHidden/>
                <w:rtl/>
              </w:rPr>
            </w:r>
            <w:r>
              <w:rPr>
                <w:webHidden/>
                <w:rtl/>
              </w:rPr>
              <w:fldChar w:fldCharType="separate"/>
            </w:r>
            <w:r w:rsidR="00A82045">
              <w:rPr>
                <w:webHidden/>
              </w:rPr>
              <w:t>492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80" w:history="1">
            <w:r w:rsidRPr="004D5903">
              <w:rPr>
                <w:rStyle w:val="Hyperlink"/>
                <w:lang w:bidi="fa-IR"/>
              </w:rPr>
              <w:t>1318. ENJOINMENT OF PARDON IN SPITE OF ONE’S POWER (TO PUNISH)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Toc485817380 \h</w:instrText>
            </w:r>
            <w:r>
              <w:rPr>
                <w:webHidden/>
                <w:rtl/>
              </w:rPr>
              <w:instrText xml:space="preserve"> </w:instrText>
            </w:r>
            <w:r>
              <w:rPr>
                <w:webHidden/>
                <w:rtl/>
              </w:rPr>
            </w:r>
            <w:r>
              <w:rPr>
                <w:webHidden/>
                <w:rtl/>
              </w:rPr>
              <w:fldChar w:fldCharType="separate"/>
            </w:r>
            <w:r w:rsidR="00A82045">
              <w:rPr>
                <w:webHidden/>
              </w:rPr>
              <w:t>492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8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Toc485817381 \h</w:instrText>
            </w:r>
            <w:r>
              <w:rPr>
                <w:noProof/>
                <w:webHidden/>
                <w:rtl/>
              </w:rPr>
              <w:instrText xml:space="preserve"> </w:instrText>
            </w:r>
            <w:r>
              <w:rPr>
                <w:noProof/>
                <w:webHidden/>
                <w:rtl/>
              </w:rPr>
            </w:r>
            <w:r>
              <w:rPr>
                <w:noProof/>
                <w:webHidden/>
                <w:rtl/>
              </w:rPr>
              <w:fldChar w:fldCharType="separate"/>
            </w:r>
            <w:r w:rsidR="00A82045">
              <w:rPr>
                <w:noProof/>
                <w:webHidden/>
              </w:rPr>
              <w:t>492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82" w:history="1">
            <w:r w:rsidRPr="004D5903">
              <w:rPr>
                <w:rStyle w:val="Hyperlink"/>
                <w:lang w:bidi="fa-IR"/>
              </w:rPr>
              <w:t xml:space="preserve">1319 - </w:t>
            </w:r>
            <w:r w:rsidRPr="004D5903">
              <w:rPr>
                <w:rStyle w:val="Hyperlink"/>
                <w:rtl/>
                <w:lang w:bidi="fa-IR"/>
              </w:rPr>
              <w:t>العَفوُ وإستِصلاحُ القُلوبِ‏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Toc485817382 \h</w:instrText>
            </w:r>
            <w:r>
              <w:rPr>
                <w:webHidden/>
                <w:rtl/>
              </w:rPr>
              <w:instrText xml:space="preserve"> </w:instrText>
            </w:r>
            <w:r>
              <w:rPr>
                <w:webHidden/>
                <w:rtl/>
              </w:rPr>
            </w:r>
            <w:r>
              <w:rPr>
                <w:webHidden/>
                <w:rtl/>
              </w:rPr>
              <w:fldChar w:fldCharType="separate"/>
            </w:r>
            <w:r w:rsidR="00A82045">
              <w:rPr>
                <w:webHidden/>
              </w:rPr>
              <w:t>493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83" w:history="1">
            <w:r w:rsidRPr="004D5903">
              <w:rPr>
                <w:rStyle w:val="Hyperlink"/>
                <w:lang w:bidi="fa-IR"/>
              </w:rPr>
              <w:t>1319. PARDON AND IMPROVEMENT OF HEARTS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Toc485817383 \h</w:instrText>
            </w:r>
            <w:r>
              <w:rPr>
                <w:webHidden/>
                <w:rtl/>
              </w:rPr>
              <w:instrText xml:space="preserve"> </w:instrText>
            </w:r>
            <w:r>
              <w:rPr>
                <w:webHidden/>
                <w:rtl/>
              </w:rPr>
            </w:r>
            <w:r>
              <w:rPr>
                <w:webHidden/>
                <w:rtl/>
              </w:rPr>
              <w:fldChar w:fldCharType="separate"/>
            </w:r>
            <w:r w:rsidR="00A82045">
              <w:rPr>
                <w:webHidden/>
              </w:rPr>
              <w:t>493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8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Toc485817384 \h</w:instrText>
            </w:r>
            <w:r>
              <w:rPr>
                <w:noProof/>
                <w:webHidden/>
                <w:rtl/>
              </w:rPr>
              <w:instrText xml:space="preserve"> </w:instrText>
            </w:r>
            <w:r>
              <w:rPr>
                <w:noProof/>
                <w:webHidden/>
                <w:rtl/>
              </w:rPr>
            </w:r>
            <w:r>
              <w:rPr>
                <w:noProof/>
                <w:webHidden/>
                <w:rtl/>
              </w:rPr>
              <w:fldChar w:fldCharType="separate"/>
            </w:r>
            <w:r w:rsidR="00A82045">
              <w:rPr>
                <w:noProof/>
                <w:webHidden/>
              </w:rPr>
              <w:t>493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85" w:history="1">
            <w:r w:rsidRPr="004D5903">
              <w:rPr>
                <w:rStyle w:val="Hyperlink"/>
                <w:lang w:bidi="fa-IR"/>
              </w:rPr>
              <w:t xml:space="preserve">1320 - </w:t>
            </w:r>
            <w:r w:rsidRPr="004D5903">
              <w:rPr>
                <w:rStyle w:val="Hyperlink"/>
                <w:rtl/>
                <w:lang w:bidi="fa-IR"/>
              </w:rPr>
              <w:t>ما لا يَنبَغي مِنَ العَفوِ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Toc485817385 \h</w:instrText>
            </w:r>
            <w:r>
              <w:rPr>
                <w:webHidden/>
                <w:rtl/>
              </w:rPr>
              <w:instrText xml:space="preserve"> </w:instrText>
            </w:r>
            <w:r>
              <w:rPr>
                <w:webHidden/>
                <w:rtl/>
              </w:rPr>
            </w:r>
            <w:r>
              <w:rPr>
                <w:webHidden/>
                <w:rtl/>
              </w:rPr>
              <w:fldChar w:fldCharType="separate"/>
            </w:r>
            <w:r w:rsidR="00A82045">
              <w:rPr>
                <w:webHidden/>
              </w:rPr>
              <w:t>494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86" w:history="1">
            <w:r w:rsidRPr="004D5903">
              <w:rPr>
                <w:rStyle w:val="Hyperlink"/>
                <w:lang w:bidi="fa-IR"/>
              </w:rPr>
              <w:t>1320. THAT WHICH MUST NOT BE PARDONED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Toc485817386 \h</w:instrText>
            </w:r>
            <w:r>
              <w:rPr>
                <w:webHidden/>
                <w:rtl/>
              </w:rPr>
              <w:instrText xml:space="preserve"> </w:instrText>
            </w:r>
            <w:r>
              <w:rPr>
                <w:webHidden/>
                <w:rtl/>
              </w:rPr>
            </w:r>
            <w:r>
              <w:rPr>
                <w:webHidden/>
                <w:rtl/>
              </w:rPr>
              <w:fldChar w:fldCharType="separate"/>
            </w:r>
            <w:r w:rsidR="00A82045">
              <w:rPr>
                <w:webHidden/>
              </w:rPr>
              <w:t>494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8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Toc485817387 \h</w:instrText>
            </w:r>
            <w:r>
              <w:rPr>
                <w:noProof/>
                <w:webHidden/>
                <w:rtl/>
              </w:rPr>
              <w:instrText xml:space="preserve"> </w:instrText>
            </w:r>
            <w:r>
              <w:rPr>
                <w:noProof/>
                <w:webHidden/>
                <w:rtl/>
              </w:rPr>
            </w:r>
            <w:r>
              <w:rPr>
                <w:noProof/>
                <w:webHidden/>
                <w:rtl/>
              </w:rPr>
              <w:fldChar w:fldCharType="separate"/>
            </w:r>
            <w:r w:rsidR="00A82045">
              <w:rPr>
                <w:noProof/>
                <w:webHidden/>
              </w:rPr>
              <w:t>494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88" w:history="1">
            <w:r w:rsidRPr="004D5903">
              <w:rPr>
                <w:rStyle w:val="Hyperlink"/>
                <w:lang w:bidi="fa-IR"/>
              </w:rPr>
              <w:t xml:space="preserve">1321 - </w:t>
            </w:r>
            <w:r w:rsidRPr="004D5903">
              <w:rPr>
                <w:rStyle w:val="Hyperlink"/>
                <w:rtl/>
                <w:lang w:bidi="fa-IR"/>
              </w:rPr>
              <w:t>عَفوُ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Toc485817388 \h</w:instrText>
            </w:r>
            <w:r>
              <w:rPr>
                <w:webHidden/>
                <w:rtl/>
              </w:rPr>
              <w:instrText xml:space="preserve"> </w:instrText>
            </w:r>
            <w:r>
              <w:rPr>
                <w:webHidden/>
                <w:rtl/>
              </w:rPr>
            </w:r>
            <w:r>
              <w:rPr>
                <w:webHidden/>
                <w:rtl/>
              </w:rPr>
              <w:fldChar w:fldCharType="separate"/>
            </w:r>
            <w:r w:rsidR="00A82045">
              <w:rPr>
                <w:webHidden/>
              </w:rPr>
              <w:t>495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89" w:history="1">
            <w:r w:rsidRPr="004D5903">
              <w:rPr>
                <w:rStyle w:val="Hyperlink"/>
                <w:lang w:bidi="fa-IR"/>
              </w:rPr>
              <w:t>1321. ALLAH’S PARDON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Toc485817389 \h</w:instrText>
            </w:r>
            <w:r>
              <w:rPr>
                <w:webHidden/>
                <w:rtl/>
              </w:rPr>
              <w:instrText xml:space="preserve"> </w:instrText>
            </w:r>
            <w:r>
              <w:rPr>
                <w:webHidden/>
                <w:rtl/>
              </w:rPr>
            </w:r>
            <w:r>
              <w:rPr>
                <w:webHidden/>
                <w:rtl/>
              </w:rPr>
              <w:fldChar w:fldCharType="separate"/>
            </w:r>
            <w:r w:rsidR="00A82045">
              <w:rPr>
                <w:webHidden/>
              </w:rPr>
              <w:t>495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9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Toc485817391 \h</w:instrText>
            </w:r>
            <w:r>
              <w:rPr>
                <w:noProof/>
                <w:webHidden/>
                <w:rtl/>
              </w:rPr>
              <w:instrText xml:space="preserve"> </w:instrText>
            </w:r>
            <w:r>
              <w:rPr>
                <w:noProof/>
                <w:webHidden/>
                <w:rtl/>
              </w:rPr>
            </w:r>
            <w:r>
              <w:rPr>
                <w:noProof/>
                <w:webHidden/>
                <w:rtl/>
              </w:rPr>
              <w:fldChar w:fldCharType="separate"/>
            </w:r>
            <w:r w:rsidR="00A82045">
              <w:rPr>
                <w:noProof/>
                <w:webHidden/>
              </w:rPr>
              <w:t>496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92" w:history="1">
            <w:r w:rsidRPr="004D5903">
              <w:rPr>
                <w:rStyle w:val="Hyperlink"/>
                <w:lang w:bidi="fa-IR"/>
              </w:rPr>
              <w:t xml:space="preserve">285 - </w:t>
            </w:r>
            <w:r w:rsidRPr="004D5903">
              <w:rPr>
                <w:rStyle w:val="Hyperlink"/>
                <w:rtl/>
                <w:lang w:bidi="fa-IR"/>
              </w:rPr>
              <w:t>العافية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Toc485817392 \h</w:instrText>
            </w:r>
            <w:r>
              <w:rPr>
                <w:webHidden/>
                <w:rtl/>
              </w:rPr>
              <w:instrText xml:space="preserve"> </w:instrText>
            </w:r>
            <w:r>
              <w:rPr>
                <w:webHidden/>
                <w:rtl/>
              </w:rPr>
            </w:r>
            <w:r>
              <w:rPr>
                <w:webHidden/>
                <w:rtl/>
              </w:rPr>
              <w:fldChar w:fldCharType="separate"/>
            </w:r>
            <w:r w:rsidR="00A82045">
              <w:rPr>
                <w:webHidden/>
              </w:rPr>
              <w:t>497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93" w:history="1">
            <w:r w:rsidRPr="004D5903">
              <w:rPr>
                <w:rStyle w:val="Hyperlink"/>
                <w:lang w:bidi="fa-IR"/>
              </w:rPr>
              <w:t>285. VITALITY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Toc485817393 \h</w:instrText>
            </w:r>
            <w:r>
              <w:rPr>
                <w:webHidden/>
                <w:rtl/>
              </w:rPr>
              <w:instrText xml:space="preserve"> </w:instrText>
            </w:r>
            <w:r>
              <w:rPr>
                <w:webHidden/>
                <w:rtl/>
              </w:rPr>
            </w:r>
            <w:r>
              <w:rPr>
                <w:webHidden/>
                <w:rtl/>
              </w:rPr>
              <w:fldChar w:fldCharType="separate"/>
            </w:r>
            <w:r w:rsidR="00A82045">
              <w:rPr>
                <w:webHidden/>
              </w:rPr>
              <w:t>497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94" w:history="1">
            <w:r w:rsidRPr="004D5903">
              <w:rPr>
                <w:rStyle w:val="Hyperlink"/>
                <w:lang w:bidi="fa-IR"/>
              </w:rPr>
              <w:t xml:space="preserve">1322 - </w:t>
            </w:r>
            <w:r w:rsidRPr="004D5903">
              <w:rPr>
                <w:rStyle w:val="Hyperlink"/>
                <w:rtl/>
                <w:lang w:bidi="fa-IR"/>
              </w:rPr>
              <w:t>قِيمَةُ العافِيَةِ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Toc485817394 \h</w:instrText>
            </w:r>
            <w:r>
              <w:rPr>
                <w:webHidden/>
                <w:rtl/>
              </w:rPr>
              <w:instrText xml:space="preserve"> </w:instrText>
            </w:r>
            <w:r>
              <w:rPr>
                <w:webHidden/>
                <w:rtl/>
              </w:rPr>
            </w:r>
            <w:r>
              <w:rPr>
                <w:webHidden/>
                <w:rtl/>
              </w:rPr>
              <w:fldChar w:fldCharType="separate"/>
            </w:r>
            <w:r w:rsidR="00A82045">
              <w:rPr>
                <w:webHidden/>
              </w:rPr>
              <w:t>497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95" w:history="1">
            <w:r w:rsidRPr="004D5903">
              <w:rPr>
                <w:rStyle w:val="Hyperlink"/>
                <w:lang w:bidi="fa-IR"/>
              </w:rPr>
              <w:t>1322. THE VALUE OF VITALITY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Toc485817395 \h</w:instrText>
            </w:r>
            <w:r>
              <w:rPr>
                <w:webHidden/>
                <w:rtl/>
              </w:rPr>
              <w:instrText xml:space="preserve"> </w:instrText>
            </w:r>
            <w:r>
              <w:rPr>
                <w:webHidden/>
                <w:rtl/>
              </w:rPr>
            </w:r>
            <w:r>
              <w:rPr>
                <w:webHidden/>
                <w:rtl/>
              </w:rPr>
              <w:fldChar w:fldCharType="separate"/>
            </w:r>
            <w:r w:rsidR="00A82045">
              <w:rPr>
                <w:webHidden/>
              </w:rPr>
              <w:t>497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9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Toc485817396 \h</w:instrText>
            </w:r>
            <w:r>
              <w:rPr>
                <w:noProof/>
                <w:webHidden/>
                <w:rtl/>
              </w:rPr>
              <w:instrText xml:space="preserve"> </w:instrText>
            </w:r>
            <w:r>
              <w:rPr>
                <w:noProof/>
                <w:webHidden/>
                <w:rtl/>
              </w:rPr>
            </w:r>
            <w:r>
              <w:rPr>
                <w:noProof/>
                <w:webHidden/>
                <w:rtl/>
              </w:rPr>
              <w:fldChar w:fldCharType="separate"/>
            </w:r>
            <w:r w:rsidR="00A82045">
              <w:rPr>
                <w:noProof/>
                <w:webHidden/>
              </w:rPr>
              <w:t>497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97" w:history="1">
            <w:r w:rsidRPr="004D5903">
              <w:rPr>
                <w:rStyle w:val="Hyperlink"/>
                <w:lang w:bidi="fa-IR"/>
              </w:rPr>
              <w:t xml:space="preserve">1323 - </w:t>
            </w:r>
            <w:r w:rsidRPr="004D5903">
              <w:rPr>
                <w:rStyle w:val="Hyperlink"/>
                <w:rtl/>
                <w:lang w:bidi="fa-IR"/>
              </w:rPr>
              <w:t>ما يورِثُ العافِيَةَ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Toc485817397 \h</w:instrText>
            </w:r>
            <w:r>
              <w:rPr>
                <w:webHidden/>
                <w:rtl/>
              </w:rPr>
              <w:instrText xml:space="preserve"> </w:instrText>
            </w:r>
            <w:r>
              <w:rPr>
                <w:webHidden/>
                <w:rtl/>
              </w:rPr>
            </w:r>
            <w:r>
              <w:rPr>
                <w:webHidden/>
                <w:rtl/>
              </w:rPr>
              <w:fldChar w:fldCharType="separate"/>
            </w:r>
            <w:r w:rsidR="00A82045">
              <w:rPr>
                <w:webHidden/>
              </w:rPr>
              <w:t>498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398" w:history="1">
            <w:r w:rsidRPr="004D5903">
              <w:rPr>
                <w:rStyle w:val="Hyperlink"/>
                <w:lang w:bidi="fa-IR"/>
              </w:rPr>
              <w:t>1323. THAT WHICH ENGENDERS VITALITY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Toc485817398 \h</w:instrText>
            </w:r>
            <w:r>
              <w:rPr>
                <w:webHidden/>
                <w:rtl/>
              </w:rPr>
              <w:instrText xml:space="preserve"> </w:instrText>
            </w:r>
            <w:r>
              <w:rPr>
                <w:webHidden/>
                <w:rtl/>
              </w:rPr>
            </w:r>
            <w:r>
              <w:rPr>
                <w:webHidden/>
                <w:rtl/>
              </w:rPr>
              <w:fldChar w:fldCharType="separate"/>
            </w:r>
            <w:r w:rsidR="00A82045">
              <w:rPr>
                <w:webHidden/>
              </w:rPr>
              <w:t>498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39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Toc485817399 \h</w:instrText>
            </w:r>
            <w:r>
              <w:rPr>
                <w:noProof/>
                <w:webHidden/>
                <w:rtl/>
              </w:rPr>
              <w:instrText xml:space="preserve"> </w:instrText>
            </w:r>
            <w:r>
              <w:rPr>
                <w:noProof/>
                <w:webHidden/>
                <w:rtl/>
              </w:rPr>
            </w:r>
            <w:r>
              <w:rPr>
                <w:noProof/>
                <w:webHidden/>
                <w:rtl/>
              </w:rPr>
              <w:fldChar w:fldCharType="separate"/>
            </w:r>
            <w:r w:rsidR="00A82045">
              <w:rPr>
                <w:noProof/>
                <w:webHidden/>
              </w:rPr>
              <w:t>498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00" w:history="1">
            <w:r w:rsidRPr="004D5903">
              <w:rPr>
                <w:rStyle w:val="Hyperlink"/>
                <w:lang w:bidi="fa-IR"/>
              </w:rPr>
              <w:t xml:space="preserve">1324 - </w:t>
            </w:r>
            <w:r w:rsidRPr="004D5903">
              <w:rPr>
                <w:rStyle w:val="Hyperlink"/>
                <w:rtl/>
                <w:lang w:bidi="fa-IR"/>
              </w:rPr>
              <w:t>الحَثُّ عَلى‏ طَلَبِ العافِيَةِ مِنَ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Toc485817400 \h</w:instrText>
            </w:r>
            <w:r>
              <w:rPr>
                <w:webHidden/>
                <w:rtl/>
              </w:rPr>
              <w:instrText xml:space="preserve"> </w:instrText>
            </w:r>
            <w:r>
              <w:rPr>
                <w:webHidden/>
                <w:rtl/>
              </w:rPr>
            </w:r>
            <w:r>
              <w:rPr>
                <w:webHidden/>
                <w:rtl/>
              </w:rPr>
              <w:fldChar w:fldCharType="separate"/>
            </w:r>
            <w:r w:rsidR="00A82045">
              <w:rPr>
                <w:webHidden/>
              </w:rPr>
              <w:t>499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01" w:history="1">
            <w:r w:rsidRPr="004D5903">
              <w:rPr>
                <w:rStyle w:val="Hyperlink"/>
                <w:lang w:bidi="fa-IR"/>
              </w:rPr>
              <w:t>1324. ENJOINMENT OF SEEKING VITALITY FROM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Toc485817401 \h</w:instrText>
            </w:r>
            <w:r>
              <w:rPr>
                <w:webHidden/>
                <w:rtl/>
              </w:rPr>
              <w:instrText xml:space="preserve"> </w:instrText>
            </w:r>
            <w:r>
              <w:rPr>
                <w:webHidden/>
                <w:rtl/>
              </w:rPr>
            </w:r>
            <w:r>
              <w:rPr>
                <w:webHidden/>
                <w:rtl/>
              </w:rPr>
              <w:fldChar w:fldCharType="separate"/>
            </w:r>
            <w:r w:rsidR="00A82045">
              <w:rPr>
                <w:webHidden/>
              </w:rPr>
              <w:t>499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0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Toc485817402 \h</w:instrText>
            </w:r>
            <w:r>
              <w:rPr>
                <w:noProof/>
                <w:webHidden/>
                <w:rtl/>
              </w:rPr>
              <w:instrText xml:space="preserve"> </w:instrText>
            </w:r>
            <w:r>
              <w:rPr>
                <w:noProof/>
                <w:webHidden/>
                <w:rtl/>
              </w:rPr>
            </w:r>
            <w:r>
              <w:rPr>
                <w:noProof/>
                <w:webHidden/>
                <w:rtl/>
              </w:rPr>
              <w:fldChar w:fldCharType="separate"/>
            </w:r>
            <w:r w:rsidR="00A82045">
              <w:rPr>
                <w:noProof/>
                <w:webHidden/>
              </w:rPr>
              <w:t>500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03" w:history="1">
            <w:r w:rsidRPr="004D5903">
              <w:rPr>
                <w:rStyle w:val="Hyperlink"/>
                <w:lang w:bidi="fa-IR"/>
              </w:rPr>
              <w:t xml:space="preserve">1325 - </w:t>
            </w:r>
            <w:r w:rsidRPr="004D5903">
              <w:rPr>
                <w:rStyle w:val="Hyperlink"/>
                <w:rtl/>
                <w:lang w:bidi="fa-IR"/>
              </w:rPr>
              <w:t>دُعاءٌ في طَلَبِ العافِيَةِ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Toc485817403 \h</w:instrText>
            </w:r>
            <w:r>
              <w:rPr>
                <w:webHidden/>
                <w:rtl/>
              </w:rPr>
              <w:instrText xml:space="preserve"> </w:instrText>
            </w:r>
            <w:r>
              <w:rPr>
                <w:webHidden/>
                <w:rtl/>
              </w:rPr>
            </w:r>
            <w:r>
              <w:rPr>
                <w:webHidden/>
                <w:rtl/>
              </w:rPr>
              <w:fldChar w:fldCharType="separate"/>
            </w:r>
            <w:r w:rsidR="00A82045">
              <w:rPr>
                <w:webHidden/>
              </w:rPr>
              <w:t>501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04" w:history="1">
            <w:r w:rsidRPr="004D5903">
              <w:rPr>
                <w:rStyle w:val="Hyperlink"/>
                <w:lang w:bidi="fa-IR"/>
              </w:rPr>
              <w:t>1325. SUPPLICATIONS TO ASK FOR VITALITY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Toc485817404 \h</w:instrText>
            </w:r>
            <w:r>
              <w:rPr>
                <w:webHidden/>
                <w:rtl/>
              </w:rPr>
              <w:instrText xml:space="preserve"> </w:instrText>
            </w:r>
            <w:r>
              <w:rPr>
                <w:webHidden/>
                <w:rtl/>
              </w:rPr>
            </w:r>
            <w:r>
              <w:rPr>
                <w:webHidden/>
                <w:rtl/>
              </w:rPr>
              <w:fldChar w:fldCharType="separate"/>
            </w:r>
            <w:r w:rsidR="00A82045">
              <w:rPr>
                <w:webHidden/>
              </w:rPr>
              <w:t>501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0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Toc485817405 \h</w:instrText>
            </w:r>
            <w:r>
              <w:rPr>
                <w:noProof/>
                <w:webHidden/>
                <w:rtl/>
              </w:rPr>
              <w:instrText xml:space="preserve"> </w:instrText>
            </w:r>
            <w:r>
              <w:rPr>
                <w:noProof/>
                <w:webHidden/>
                <w:rtl/>
              </w:rPr>
            </w:r>
            <w:r>
              <w:rPr>
                <w:noProof/>
                <w:webHidden/>
                <w:rtl/>
              </w:rPr>
              <w:fldChar w:fldCharType="separate"/>
            </w:r>
            <w:r w:rsidR="00A82045">
              <w:rPr>
                <w:noProof/>
                <w:webHidden/>
              </w:rPr>
              <w:t>501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06" w:history="1">
            <w:r w:rsidRPr="004D5903">
              <w:rPr>
                <w:rStyle w:val="Hyperlink"/>
                <w:lang w:bidi="fa-IR"/>
              </w:rPr>
              <w:t xml:space="preserve">1326 - </w:t>
            </w:r>
            <w:r w:rsidRPr="004D5903">
              <w:rPr>
                <w:rStyle w:val="Hyperlink"/>
                <w:rtl/>
                <w:lang w:bidi="fa-IR"/>
              </w:rPr>
              <w:t>الضَّنائِنُ‏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Toc485817406 \h</w:instrText>
            </w:r>
            <w:r>
              <w:rPr>
                <w:webHidden/>
                <w:rtl/>
              </w:rPr>
              <w:instrText xml:space="preserve"> </w:instrText>
            </w:r>
            <w:r>
              <w:rPr>
                <w:webHidden/>
                <w:rtl/>
              </w:rPr>
            </w:r>
            <w:r>
              <w:rPr>
                <w:webHidden/>
                <w:rtl/>
              </w:rPr>
              <w:fldChar w:fldCharType="separate"/>
            </w:r>
            <w:r w:rsidR="00A82045">
              <w:rPr>
                <w:webHidden/>
              </w:rPr>
              <w:t>502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07" w:history="1">
            <w:r w:rsidRPr="004D5903">
              <w:rPr>
                <w:rStyle w:val="Hyperlink"/>
                <w:lang w:bidi="fa-IR"/>
              </w:rPr>
              <w:t>1326. ALLAH’S CLOSE SERVANTS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Toc485817407 \h</w:instrText>
            </w:r>
            <w:r>
              <w:rPr>
                <w:webHidden/>
                <w:rtl/>
              </w:rPr>
              <w:instrText xml:space="preserve"> </w:instrText>
            </w:r>
            <w:r>
              <w:rPr>
                <w:webHidden/>
                <w:rtl/>
              </w:rPr>
            </w:r>
            <w:r>
              <w:rPr>
                <w:webHidden/>
                <w:rtl/>
              </w:rPr>
              <w:fldChar w:fldCharType="separate"/>
            </w:r>
            <w:r w:rsidR="00A82045">
              <w:rPr>
                <w:webHidden/>
              </w:rPr>
              <w:t>502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0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Toc485817408 \h</w:instrText>
            </w:r>
            <w:r>
              <w:rPr>
                <w:noProof/>
                <w:webHidden/>
                <w:rtl/>
              </w:rPr>
              <w:instrText xml:space="preserve"> </w:instrText>
            </w:r>
            <w:r>
              <w:rPr>
                <w:noProof/>
                <w:webHidden/>
                <w:rtl/>
              </w:rPr>
            </w:r>
            <w:r>
              <w:rPr>
                <w:noProof/>
                <w:webHidden/>
                <w:rtl/>
              </w:rPr>
              <w:fldChar w:fldCharType="separate"/>
            </w:r>
            <w:r w:rsidR="00A82045">
              <w:rPr>
                <w:noProof/>
                <w:webHidden/>
              </w:rPr>
              <w:t>502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09" w:history="1">
            <w:r w:rsidRPr="004D5903">
              <w:rPr>
                <w:rStyle w:val="Hyperlink"/>
                <w:lang w:bidi="fa-IR"/>
              </w:rPr>
              <w:t xml:space="preserve">286 - </w:t>
            </w:r>
            <w:r w:rsidRPr="004D5903">
              <w:rPr>
                <w:rStyle w:val="Hyperlink"/>
                <w:rtl/>
                <w:lang w:bidi="fa-IR"/>
              </w:rPr>
              <w:t>العقل‏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Toc485817409 \h</w:instrText>
            </w:r>
            <w:r>
              <w:rPr>
                <w:webHidden/>
                <w:rtl/>
              </w:rPr>
              <w:instrText xml:space="preserve"> </w:instrText>
            </w:r>
            <w:r>
              <w:rPr>
                <w:webHidden/>
                <w:rtl/>
              </w:rPr>
            </w:r>
            <w:r>
              <w:rPr>
                <w:webHidden/>
                <w:rtl/>
              </w:rPr>
              <w:fldChar w:fldCharType="separate"/>
            </w:r>
            <w:r w:rsidR="00A82045">
              <w:rPr>
                <w:webHidden/>
              </w:rPr>
              <w:t>503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10" w:history="1">
            <w:r w:rsidRPr="004D5903">
              <w:rPr>
                <w:rStyle w:val="Hyperlink"/>
                <w:lang w:bidi="fa-IR"/>
              </w:rPr>
              <w:t>286. THE INTELLECT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Toc485817410 \h</w:instrText>
            </w:r>
            <w:r>
              <w:rPr>
                <w:webHidden/>
                <w:rtl/>
              </w:rPr>
              <w:instrText xml:space="preserve"> </w:instrText>
            </w:r>
            <w:r>
              <w:rPr>
                <w:webHidden/>
                <w:rtl/>
              </w:rPr>
            </w:r>
            <w:r>
              <w:rPr>
                <w:webHidden/>
                <w:rtl/>
              </w:rPr>
              <w:fldChar w:fldCharType="separate"/>
            </w:r>
            <w:r w:rsidR="00A82045">
              <w:rPr>
                <w:webHidden/>
              </w:rPr>
              <w:t>503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11" w:history="1">
            <w:r w:rsidRPr="004D5903">
              <w:rPr>
                <w:rStyle w:val="Hyperlink"/>
                <w:lang w:bidi="fa-IR"/>
              </w:rPr>
              <w:t xml:space="preserve">1327 - </w:t>
            </w:r>
            <w:r w:rsidRPr="004D5903">
              <w:rPr>
                <w:rStyle w:val="Hyperlink"/>
                <w:rtl/>
                <w:lang w:bidi="fa-IR"/>
              </w:rPr>
              <w:t>قِيمَةُ العَقلِ‏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Toc485817411 \h</w:instrText>
            </w:r>
            <w:r>
              <w:rPr>
                <w:webHidden/>
                <w:rtl/>
              </w:rPr>
              <w:instrText xml:space="preserve"> </w:instrText>
            </w:r>
            <w:r>
              <w:rPr>
                <w:webHidden/>
                <w:rtl/>
              </w:rPr>
            </w:r>
            <w:r>
              <w:rPr>
                <w:webHidden/>
                <w:rtl/>
              </w:rPr>
              <w:fldChar w:fldCharType="separate"/>
            </w:r>
            <w:r w:rsidR="00A82045">
              <w:rPr>
                <w:webHidden/>
              </w:rPr>
              <w:t>503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12" w:history="1">
            <w:r w:rsidRPr="004D5903">
              <w:rPr>
                <w:rStyle w:val="Hyperlink"/>
                <w:lang w:bidi="fa-IR"/>
              </w:rPr>
              <w:t>1327. THE VALUE OF INTELLECT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Toc485817412 \h</w:instrText>
            </w:r>
            <w:r>
              <w:rPr>
                <w:webHidden/>
                <w:rtl/>
              </w:rPr>
              <w:instrText xml:space="preserve"> </w:instrText>
            </w:r>
            <w:r>
              <w:rPr>
                <w:webHidden/>
                <w:rtl/>
              </w:rPr>
            </w:r>
            <w:r>
              <w:rPr>
                <w:webHidden/>
                <w:rtl/>
              </w:rPr>
              <w:fldChar w:fldCharType="separate"/>
            </w:r>
            <w:r w:rsidR="00A82045">
              <w:rPr>
                <w:webHidden/>
              </w:rPr>
              <w:t>503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1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Toc485817413 \h</w:instrText>
            </w:r>
            <w:r>
              <w:rPr>
                <w:noProof/>
                <w:webHidden/>
                <w:rtl/>
              </w:rPr>
              <w:instrText xml:space="preserve"> </w:instrText>
            </w:r>
            <w:r>
              <w:rPr>
                <w:noProof/>
                <w:webHidden/>
                <w:rtl/>
              </w:rPr>
            </w:r>
            <w:r>
              <w:rPr>
                <w:noProof/>
                <w:webHidden/>
                <w:rtl/>
              </w:rPr>
              <w:fldChar w:fldCharType="separate"/>
            </w:r>
            <w:r w:rsidR="00A82045">
              <w:rPr>
                <w:noProof/>
                <w:webHidden/>
              </w:rPr>
              <w:t>505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14" w:history="1">
            <w:r w:rsidRPr="004D5903">
              <w:rPr>
                <w:rStyle w:val="Hyperlink"/>
                <w:lang w:bidi="fa-IR"/>
              </w:rPr>
              <w:t xml:space="preserve">1328 - </w:t>
            </w:r>
            <w:r w:rsidRPr="004D5903">
              <w:rPr>
                <w:rStyle w:val="Hyperlink"/>
                <w:rtl/>
                <w:lang w:bidi="fa-IR"/>
              </w:rPr>
              <w:t>دَورُ العَقلِ فِي العِقابِ وَالثَّوابِ‏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Toc485817414 \h</w:instrText>
            </w:r>
            <w:r>
              <w:rPr>
                <w:webHidden/>
                <w:rtl/>
              </w:rPr>
              <w:instrText xml:space="preserve"> </w:instrText>
            </w:r>
            <w:r>
              <w:rPr>
                <w:webHidden/>
                <w:rtl/>
              </w:rPr>
            </w:r>
            <w:r>
              <w:rPr>
                <w:webHidden/>
                <w:rtl/>
              </w:rPr>
              <w:fldChar w:fldCharType="separate"/>
            </w:r>
            <w:r w:rsidR="00A82045">
              <w:rPr>
                <w:webHidden/>
              </w:rPr>
              <w:t>506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15" w:history="1">
            <w:r w:rsidRPr="004D5903">
              <w:rPr>
                <w:rStyle w:val="Hyperlink"/>
                <w:lang w:bidi="fa-IR"/>
              </w:rPr>
              <w:t>1328. THE ROLE OF THE INTELLECT IN CHASTISEMENT AND REWARD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Toc485817415 \h</w:instrText>
            </w:r>
            <w:r>
              <w:rPr>
                <w:webHidden/>
                <w:rtl/>
              </w:rPr>
              <w:instrText xml:space="preserve"> </w:instrText>
            </w:r>
            <w:r>
              <w:rPr>
                <w:webHidden/>
                <w:rtl/>
              </w:rPr>
            </w:r>
            <w:r>
              <w:rPr>
                <w:webHidden/>
                <w:rtl/>
              </w:rPr>
              <w:fldChar w:fldCharType="separate"/>
            </w:r>
            <w:r w:rsidR="00A82045">
              <w:rPr>
                <w:webHidden/>
              </w:rPr>
              <w:t>506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1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Toc485817416 \h</w:instrText>
            </w:r>
            <w:r>
              <w:rPr>
                <w:noProof/>
                <w:webHidden/>
                <w:rtl/>
              </w:rPr>
              <w:instrText xml:space="preserve"> </w:instrText>
            </w:r>
            <w:r>
              <w:rPr>
                <w:noProof/>
                <w:webHidden/>
                <w:rtl/>
              </w:rPr>
            </w:r>
            <w:r>
              <w:rPr>
                <w:noProof/>
                <w:webHidden/>
                <w:rtl/>
              </w:rPr>
              <w:fldChar w:fldCharType="separate"/>
            </w:r>
            <w:r w:rsidR="00A82045">
              <w:rPr>
                <w:noProof/>
                <w:webHidden/>
              </w:rPr>
              <w:t>507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17" w:history="1">
            <w:r w:rsidRPr="004D5903">
              <w:rPr>
                <w:rStyle w:val="Hyperlink"/>
                <w:lang w:bidi="fa-IR"/>
              </w:rPr>
              <w:t xml:space="preserve">1329 - </w:t>
            </w:r>
            <w:r w:rsidRPr="004D5903">
              <w:rPr>
                <w:rStyle w:val="Hyperlink"/>
                <w:rtl/>
                <w:lang w:bidi="fa-IR"/>
              </w:rPr>
              <w:t>حُجِّيَّةُ العَقلِ‏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Toc485817417 \h</w:instrText>
            </w:r>
            <w:r>
              <w:rPr>
                <w:webHidden/>
                <w:rtl/>
              </w:rPr>
              <w:instrText xml:space="preserve"> </w:instrText>
            </w:r>
            <w:r>
              <w:rPr>
                <w:webHidden/>
                <w:rtl/>
              </w:rPr>
            </w:r>
            <w:r>
              <w:rPr>
                <w:webHidden/>
                <w:rtl/>
              </w:rPr>
              <w:fldChar w:fldCharType="separate"/>
            </w:r>
            <w:r w:rsidR="00A82045">
              <w:rPr>
                <w:webHidden/>
              </w:rPr>
              <w:t>508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18" w:history="1">
            <w:r w:rsidRPr="004D5903">
              <w:rPr>
                <w:rStyle w:val="Hyperlink"/>
                <w:lang w:bidi="fa-IR"/>
              </w:rPr>
              <w:t>1329. THE AUTHORITATIVENESS OF THE INTELLECT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Toc485817418 \h</w:instrText>
            </w:r>
            <w:r>
              <w:rPr>
                <w:webHidden/>
                <w:rtl/>
              </w:rPr>
              <w:instrText xml:space="preserve"> </w:instrText>
            </w:r>
            <w:r>
              <w:rPr>
                <w:webHidden/>
                <w:rtl/>
              </w:rPr>
            </w:r>
            <w:r>
              <w:rPr>
                <w:webHidden/>
                <w:rtl/>
              </w:rPr>
              <w:fldChar w:fldCharType="separate"/>
            </w:r>
            <w:r w:rsidR="00A82045">
              <w:rPr>
                <w:webHidden/>
              </w:rPr>
              <w:t>508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1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Toc485817419 \h</w:instrText>
            </w:r>
            <w:r>
              <w:rPr>
                <w:noProof/>
                <w:webHidden/>
                <w:rtl/>
              </w:rPr>
              <w:instrText xml:space="preserve"> </w:instrText>
            </w:r>
            <w:r>
              <w:rPr>
                <w:noProof/>
                <w:webHidden/>
                <w:rtl/>
              </w:rPr>
            </w:r>
            <w:r>
              <w:rPr>
                <w:noProof/>
                <w:webHidden/>
                <w:rtl/>
              </w:rPr>
              <w:fldChar w:fldCharType="separate"/>
            </w:r>
            <w:r w:rsidR="00A82045">
              <w:rPr>
                <w:noProof/>
                <w:webHidden/>
              </w:rPr>
              <w:t>508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20" w:history="1">
            <w:r w:rsidRPr="004D5903">
              <w:rPr>
                <w:rStyle w:val="Hyperlink"/>
                <w:lang w:bidi="fa-IR"/>
              </w:rPr>
              <w:t xml:space="preserve">1330 - </w:t>
            </w:r>
            <w:r w:rsidRPr="004D5903">
              <w:rPr>
                <w:rStyle w:val="Hyperlink"/>
                <w:rtl/>
                <w:lang w:bidi="fa-IR"/>
              </w:rPr>
              <w:t>تَفسيرُ العَقلِ‏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Toc485817420 \h</w:instrText>
            </w:r>
            <w:r>
              <w:rPr>
                <w:webHidden/>
                <w:rtl/>
              </w:rPr>
              <w:instrText xml:space="preserve"> </w:instrText>
            </w:r>
            <w:r>
              <w:rPr>
                <w:webHidden/>
                <w:rtl/>
              </w:rPr>
            </w:r>
            <w:r>
              <w:rPr>
                <w:webHidden/>
                <w:rtl/>
              </w:rPr>
              <w:fldChar w:fldCharType="separate"/>
            </w:r>
            <w:r w:rsidR="00A82045">
              <w:rPr>
                <w:webHidden/>
              </w:rPr>
              <w:t>509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21" w:history="1">
            <w:r w:rsidRPr="004D5903">
              <w:rPr>
                <w:rStyle w:val="Hyperlink"/>
                <w:lang w:bidi="fa-IR"/>
              </w:rPr>
              <w:t>1330. THE EXPLANATION OF INTELLECT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Toc485817421 \h</w:instrText>
            </w:r>
            <w:r>
              <w:rPr>
                <w:webHidden/>
                <w:rtl/>
              </w:rPr>
              <w:instrText xml:space="preserve"> </w:instrText>
            </w:r>
            <w:r>
              <w:rPr>
                <w:webHidden/>
                <w:rtl/>
              </w:rPr>
            </w:r>
            <w:r>
              <w:rPr>
                <w:webHidden/>
                <w:rtl/>
              </w:rPr>
              <w:fldChar w:fldCharType="separate"/>
            </w:r>
            <w:r w:rsidR="00A82045">
              <w:rPr>
                <w:webHidden/>
              </w:rPr>
              <w:t>509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2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Toc485817422 \h</w:instrText>
            </w:r>
            <w:r>
              <w:rPr>
                <w:noProof/>
                <w:webHidden/>
                <w:rtl/>
              </w:rPr>
              <w:instrText xml:space="preserve"> </w:instrText>
            </w:r>
            <w:r>
              <w:rPr>
                <w:noProof/>
                <w:webHidden/>
                <w:rtl/>
              </w:rPr>
            </w:r>
            <w:r>
              <w:rPr>
                <w:noProof/>
                <w:webHidden/>
                <w:rtl/>
              </w:rPr>
              <w:fldChar w:fldCharType="separate"/>
            </w:r>
            <w:r w:rsidR="00A82045">
              <w:rPr>
                <w:noProof/>
                <w:webHidden/>
              </w:rPr>
              <w:t>510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23" w:history="1">
            <w:r w:rsidRPr="004D5903">
              <w:rPr>
                <w:rStyle w:val="Hyperlink"/>
                <w:lang w:bidi="fa-IR"/>
              </w:rPr>
              <w:t xml:space="preserve">1331 - </w:t>
            </w:r>
            <w:r w:rsidRPr="004D5903">
              <w:rPr>
                <w:rStyle w:val="Hyperlink"/>
                <w:rtl/>
                <w:lang w:bidi="fa-IR"/>
              </w:rPr>
              <w:t>صِفاتُ العاقِلِ‏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Toc485817423 \h</w:instrText>
            </w:r>
            <w:r>
              <w:rPr>
                <w:webHidden/>
                <w:rtl/>
              </w:rPr>
              <w:instrText xml:space="preserve"> </w:instrText>
            </w:r>
            <w:r>
              <w:rPr>
                <w:webHidden/>
                <w:rtl/>
              </w:rPr>
            </w:r>
            <w:r>
              <w:rPr>
                <w:webHidden/>
                <w:rtl/>
              </w:rPr>
              <w:fldChar w:fldCharType="separate"/>
            </w:r>
            <w:r w:rsidR="00A82045">
              <w:rPr>
                <w:webHidden/>
              </w:rPr>
              <w:t>511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24" w:history="1">
            <w:r w:rsidRPr="004D5903">
              <w:rPr>
                <w:rStyle w:val="Hyperlink"/>
                <w:lang w:bidi="fa-IR"/>
              </w:rPr>
              <w:t>1331. THE ATTRIBUTES OF AN INTELLIGENT PERSON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Toc485817424 \h</w:instrText>
            </w:r>
            <w:r>
              <w:rPr>
                <w:webHidden/>
                <w:rtl/>
              </w:rPr>
              <w:instrText xml:space="preserve"> </w:instrText>
            </w:r>
            <w:r>
              <w:rPr>
                <w:webHidden/>
                <w:rtl/>
              </w:rPr>
            </w:r>
            <w:r>
              <w:rPr>
                <w:webHidden/>
                <w:rtl/>
              </w:rPr>
              <w:fldChar w:fldCharType="separate"/>
            </w:r>
            <w:r w:rsidR="00A82045">
              <w:rPr>
                <w:webHidden/>
              </w:rPr>
              <w:t>511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2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Toc485817425 \h</w:instrText>
            </w:r>
            <w:r>
              <w:rPr>
                <w:noProof/>
                <w:webHidden/>
                <w:rtl/>
              </w:rPr>
              <w:instrText xml:space="preserve"> </w:instrText>
            </w:r>
            <w:r>
              <w:rPr>
                <w:noProof/>
                <w:webHidden/>
                <w:rtl/>
              </w:rPr>
            </w:r>
            <w:r>
              <w:rPr>
                <w:noProof/>
                <w:webHidden/>
                <w:rtl/>
              </w:rPr>
              <w:fldChar w:fldCharType="separate"/>
            </w:r>
            <w:r w:rsidR="00A82045">
              <w:rPr>
                <w:noProof/>
                <w:webHidden/>
              </w:rPr>
              <w:t>512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26" w:history="1">
            <w:r w:rsidRPr="004D5903">
              <w:rPr>
                <w:rStyle w:val="Hyperlink"/>
                <w:lang w:bidi="fa-IR"/>
              </w:rPr>
              <w:t xml:space="preserve">1332 - </w:t>
            </w:r>
            <w:r w:rsidRPr="004D5903">
              <w:rPr>
                <w:rStyle w:val="Hyperlink"/>
                <w:rtl/>
                <w:lang w:bidi="fa-IR"/>
              </w:rPr>
              <w:t>ما يَزيدُ العَقلَ‏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Toc485817426 \h</w:instrText>
            </w:r>
            <w:r>
              <w:rPr>
                <w:webHidden/>
                <w:rtl/>
              </w:rPr>
              <w:instrText xml:space="preserve"> </w:instrText>
            </w:r>
            <w:r>
              <w:rPr>
                <w:webHidden/>
                <w:rtl/>
              </w:rPr>
            </w:r>
            <w:r>
              <w:rPr>
                <w:webHidden/>
                <w:rtl/>
              </w:rPr>
              <w:fldChar w:fldCharType="separate"/>
            </w:r>
            <w:r w:rsidR="00A82045">
              <w:rPr>
                <w:webHidden/>
              </w:rPr>
              <w:t>514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27" w:history="1">
            <w:r w:rsidRPr="004D5903">
              <w:rPr>
                <w:rStyle w:val="Hyperlink"/>
                <w:lang w:bidi="fa-IR"/>
              </w:rPr>
              <w:t>1332. THAT WHICH INCREASES THE INTELLECT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Toc485817427 \h</w:instrText>
            </w:r>
            <w:r>
              <w:rPr>
                <w:webHidden/>
                <w:rtl/>
              </w:rPr>
              <w:instrText xml:space="preserve"> </w:instrText>
            </w:r>
            <w:r>
              <w:rPr>
                <w:webHidden/>
                <w:rtl/>
              </w:rPr>
            </w:r>
            <w:r>
              <w:rPr>
                <w:webHidden/>
                <w:rtl/>
              </w:rPr>
              <w:fldChar w:fldCharType="separate"/>
            </w:r>
            <w:r w:rsidR="00A82045">
              <w:rPr>
                <w:webHidden/>
              </w:rPr>
              <w:t>514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2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Toc485817428 \h</w:instrText>
            </w:r>
            <w:r>
              <w:rPr>
                <w:noProof/>
                <w:webHidden/>
                <w:rtl/>
              </w:rPr>
              <w:instrText xml:space="preserve"> </w:instrText>
            </w:r>
            <w:r>
              <w:rPr>
                <w:noProof/>
                <w:webHidden/>
                <w:rtl/>
              </w:rPr>
            </w:r>
            <w:r>
              <w:rPr>
                <w:noProof/>
                <w:webHidden/>
                <w:rtl/>
              </w:rPr>
              <w:fldChar w:fldCharType="separate"/>
            </w:r>
            <w:r w:rsidR="00A82045">
              <w:rPr>
                <w:noProof/>
                <w:webHidden/>
              </w:rPr>
              <w:t>514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29" w:history="1">
            <w:r w:rsidRPr="004D5903">
              <w:rPr>
                <w:rStyle w:val="Hyperlink"/>
                <w:lang w:bidi="fa-IR"/>
              </w:rPr>
              <w:t xml:space="preserve">1333 - </w:t>
            </w:r>
            <w:r w:rsidRPr="004D5903">
              <w:rPr>
                <w:rStyle w:val="Hyperlink"/>
                <w:rtl/>
                <w:lang w:bidi="fa-IR"/>
              </w:rPr>
              <w:t>ما يُعتَبَرُ بِهِ العَقلُ‏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Toc485817429 \h</w:instrText>
            </w:r>
            <w:r>
              <w:rPr>
                <w:webHidden/>
                <w:rtl/>
              </w:rPr>
              <w:instrText xml:space="preserve"> </w:instrText>
            </w:r>
            <w:r>
              <w:rPr>
                <w:webHidden/>
                <w:rtl/>
              </w:rPr>
            </w:r>
            <w:r>
              <w:rPr>
                <w:webHidden/>
                <w:rtl/>
              </w:rPr>
              <w:fldChar w:fldCharType="separate"/>
            </w:r>
            <w:r w:rsidR="00A82045">
              <w:rPr>
                <w:webHidden/>
              </w:rPr>
              <w:t>516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30" w:history="1">
            <w:r w:rsidRPr="004D5903">
              <w:rPr>
                <w:rStyle w:val="Hyperlink"/>
                <w:lang w:bidi="fa-IR"/>
              </w:rPr>
              <w:t>1333. WHAT IS REGARDED AS INTELLECT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Toc485817430 \h</w:instrText>
            </w:r>
            <w:r>
              <w:rPr>
                <w:webHidden/>
                <w:rtl/>
              </w:rPr>
              <w:instrText xml:space="preserve"> </w:instrText>
            </w:r>
            <w:r>
              <w:rPr>
                <w:webHidden/>
                <w:rtl/>
              </w:rPr>
            </w:r>
            <w:r>
              <w:rPr>
                <w:webHidden/>
                <w:rtl/>
              </w:rPr>
              <w:fldChar w:fldCharType="separate"/>
            </w:r>
            <w:r w:rsidR="00A82045">
              <w:rPr>
                <w:webHidden/>
              </w:rPr>
              <w:t>516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3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Toc485817431 \h</w:instrText>
            </w:r>
            <w:r>
              <w:rPr>
                <w:noProof/>
                <w:webHidden/>
                <w:rtl/>
              </w:rPr>
              <w:instrText xml:space="preserve"> </w:instrText>
            </w:r>
            <w:r>
              <w:rPr>
                <w:noProof/>
                <w:webHidden/>
                <w:rtl/>
              </w:rPr>
            </w:r>
            <w:r>
              <w:rPr>
                <w:noProof/>
                <w:webHidden/>
                <w:rtl/>
              </w:rPr>
              <w:fldChar w:fldCharType="separate"/>
            </w:r>
            <w:r w:rsidR="00A82045">
              <w:rPr>
                <w:noProof/>
                <w:webHidden/>
              </w:rPr>
              <w:t>517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32" w:history="1">
            <w:r w:rsidRPr="004D5903">
              <w:rPr>
                <w:rStyle w:val="Hyperlink"/>
                <w:lang w:bidi="fa-IR"/>
              </w:rPr>
              <w:t xml:space="preserve">1334 - </w:t>
            </w:r>
            <w:r w:rsidRPr="004D5903">
              <w:rPr>
                <w:rStyle w:val="Hyperlink"/>
                <w:rtl/>
                <w:lang w:bidi="fa-IR"/>
              </w:rPr>
              <w:t>ما يُضعِفُ العَقلَ‏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Toc485817432 \h</w:instrText>
            </w:r>
            <w:r>
              <w:rPr>
                <w:webHidden/>
                <w:rtl/>
              </w:rPr>
              <w:instrText xml:space="preserve"> </w:instrText>
            </w:r>
            <w:r>
              <w:rPr>
                <w:webHidden/>
                <w:rtl/>
              </w:rPr>
            </w:r>
            <w:r>
              <w:rPr>
                <w:webHidden/>
                <w:rtl/>
              </w:rPr>
              <w:fldChar w:fldCharType="separate"/>
            </w:r>
            <w:r w:rsidR="00A82045">
              <w:rPr>
                <w:webHidden/>
              </w:rPr>
              <w:t>518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33" w:history="1">
            <w:r w:rsidRPr="004D5903">
              <w:rPr>
                <w:rStyle w:val="Hyperlink"/>
                <w:lang w:bidi="fa-IR"/>
              </w:rPr>
              <w:t>1334. THAT WHICH WEAKENS THE INTELLECT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Toc485817433 \h</w:instrText>
            </w:r>
            <w:r>
              <w:rPr>
                <w:webHidden/>
                <w:rtl/>
              </w:rPr>
              <w:instrText xml:space="preserve"> </w:instrText>
            </w:r>
            <w:r>
              <w:rPr>
                <w:webHidden/>
                <w:rtl/>
              </w:rPr>
            </w:r>
            <w:r>
              <w:rPr>
                <w:webHidden/>
                <w:rtl/>
              </w:rPr>
              <w:fldChar w:fldCharType="separate"/>
            </w:r>
            <w:r w:rsidR="00A82045">
              <w:rPr>
                <w:webHidden/>
              </w:rPr>
              <w:t>518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3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Toc485817434 \h</w:instrText>
            </w:r>
            <w:r>
              <w:rPr>
                <w:noProof/>
                <w:webHidden/>
                <w:rtl/>
              </w:rPr>
              <w:instrText xml:space="preserve"> </w:instrText>
            </w:r>
            <w:r>
              <w:rPr>
                <w:noProof/>
                <w:webHidden/>
                <w:rtl/>
              </w:rPr>
            </w:r>
            <w:r>
              <w:rPr>
                <w:noProof/>
                <w:webHidden/>
                <w:rtl/>
              </w:rPr>
              <w:fldChar w:fldCharType="separate"/>
            </w:r>
            <w:r w:rsidR="00A82045">
              <w:rPr>
                <w:noProof/>
                <w:webHidden/>
              </w:rPr>
              <w:t>518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35" w:history="1">
            <w:r w:rsidRPr="004D5903">
              <w:rPr>
                <w:rStyle w:val="Hyperlink"/>
                <w:lang w:bidi="fa-IR"/>
              </w:rPr>
              <w:t xml:space="preserve">1335 - </w:t>
            </w:r>
            <w:r w:rsidRPr="004D5903">
              <w:rPr>
                <w:rStyle w:val="Hyperlink"/>
                <w:rtl/>
                <w:lang w:bidi="fa-IR"/>
              </w:rPr>
              <w:t>ما يَدُلُّ عَلى‏ ضَعفِ العَقلِ‏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Toc485817435 \h</w:instrText>
            </w:r>
            <w:r>
              <w:rPr>
                <w:webHidden/>
                <w:rtl/>
              </w:rPr>
              <w:instrText xml:space="preserve"> </w:instrText>
            </w:r>
            <w:r>
              <w:rPr>
                <w:webHidden/>
                <w:rtl/>
              </w:rPr>
            </w:r>
            <w:r>
              <w:rPr>
                <w:webHidden/>
                <w:rtl/>
              </w:rPr>
              <w:fldChar w:fldCharType="separate"/>
            </w:r>
            <w:r w:rsidR="00A82045">
              <w:rPr>
                <w:webHidden/>
              </w:rPr>
              <w:t>520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36" w:history="1">
            <w:r w:rsidRPr="004D5903">
              <w:rPr>
                <w:rStyle w:val="Hyperlink"/>
                <w:lang w:bidi="fa-IR"/>
              </w:rPr>
              <w:t>1335. EVIDENCE OF WEAK INTELLECT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Toc485817436 \h</w:instrText>
            </w:r>
            <w:r>
              <w:rPr>
                <w:webHidden/>
                <w:rtl/>
              </w:rPr>
              <w:instrText xml:space="preserve"> </w:instrText>
            </w:r>
            <w:r>
              <w:rPr>
                <w:webHidden/>
                <w:rtl/>
              </w:rPr>
            </w:r>
            <w:r>
              <w:rPr>
                <w:webHidden/>
                <w:rtl/>
              </w:rPr>
              <w:fldChar w:fldCharType="separate"/>
            </w:r>
            <w:r w:rsidR="00A82045">
              <w:rPr>
                <w:webHidden/>
              </w:rPr>
              <w:t>520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3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Toc485817437 \h</w:instrText>
            </w:r>
            <w:r>
              <w:rPr>
                <w:noProof/>
                <w:webHidden/>
                <w:rtl/>
              </w:rPr>
              <w:instrText xml:space="preserve"> </w:instrText>
            </w:r>
            <w:r>
              <w:rPr>
                <w:noProof/>
                <w:webHidden/>
                <w:rtl/>
              </w:rPr>
            </w:r>
            <w:r>
              <w:rPr>
                <w:noProof/>
                <w:webHidden/>
                <w:rtl/>
              </w:rPr>
              <w:fldChar w:fldCharType="separate"/>
            </w:r>
            <w:r w:rsidR="00A82045">
              <w:rPr>
                <w:noProof/>
                <w:webHidden/>
              </w:rPr>
              <w:t>520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38" w:history="1">
            <w:r w:rsidRPr="004D5903">
              <w:rPr>
                <w:rStyle w:val="Hyperlink"/>
                <w:lang w:bidi="fa-IR"/>
              </w:rPr>
              <w:t xml:space="preserve">1336 - </w:t>
            </w:r>
            <w:r w:rsidRPr="004D5903">
              <w:rPr>
                <w:rStyle w:val="Hyperlink"/>
                <w:rtl/>
                <w:lang w:bidi="fa-IR"/>
              </w:rPr>
              <w:t>ثَمَرَةُ العَقلِ‏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Toc485817438 \h</w:instrText>
            </w:r>
            <w:r>
              <w:rPr>
                <w:webHidden/>
                <w:rtl/>
              </w:rPr>
              <w:instrText xml:space="preserve"> </w:instrText>
            </w:r>
            <w:r>
              <w:rPr>
                <w:webHidden/>
                <w:rtl/>
              </w:rPr>
            </w:r>
            <w:r>
              <w:rPr>
                <w:webHidden/>
                <w:rtl/>
              </w:rPr>
              <w:fldChar w:fldCharType="separate"/>
            </w:r>
            <w:r w:rsidR="00A82045">
              <w:rPr>
                <w:webHidden/>
              </w:rPr>
              <w:t>521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39" w:history="1">
            <w:r w:rsidRPr="004D5903">
              <w:rPr>
                <w:rStyle w:val="Hyperlink"/>
                <w:lang w:bidi="fa-IR"/>
              </w:rPr>
              <w:t>1336. THE FRUIT OF THE INTELLECT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Toc485817439 \h</w:instrText>
            </w:r>
            <w:r>
              <w:rPr>
                <w:webHidden/>
                <w:rtl/>
              </w:rPr>
              <w:instrText xml:space="preserve"> </w:instrText>
            </w:r>
            <w:r>
              <w:rPr>
                <w:webHidden/>
                <w:rtl/>
              </w:rPr>
            </w:r>
            <w:r>
              <w:rPr>
                <w:webHidden/>
                <w:rtl/>
              </w:rPr>
              <w:fldChar w:fldCharType="separate"/>
            </w:r>
            <w:r w:rsidR="00A82045">
              <w:rPr>
                <w:webHidden/>
              </w:rPr>
              <w:t>521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4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Toc485817440 \h</w:instrText>
            </w:r>
            <w:r>
              <w:rPr>
                <w:noProof/>
                <w:webHidden/>
                <w:rtl/>
              </w:rPr>
              <w:instrText xml:space="preserve"> </w:instrText>
            </w:r>
            <w:r>
              <w:rPr>
                <w:noProof/>
                <w:webHidden/>
                <w:rtl/>
              </w:rPr>
            </w:r>
            <w:r>
              <w:rPr>
                <w:noProof/>
                <w:webHidden/>
                <w:rtl/>
              </w:rPr>
              <w:fldChar w:fldCharType="separate"/>
            </w:r>
            <w:r w:rsidR="00A82045">
              <w:rPr>
                <w:noProof/>
                <w:webHidden/>
              </w:rPr>
              <w:t>521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41" w:history="1">
            <w:r w:rsidRPr="004D5903">
              <w:rPr>
                <w:rStyle w:val="Hyperlink"/>
                <w:lang w:bidi="fa-IR"/>
              </w:rPr>
              <w:t xml:space="preserve">1337 - </w:t>
            </w:r>
            <w:r w:rsidRPr="004D5903">
              <w:rPr>
                <w:rStyle w:val="Hyperlink"/>
                <w:rtl/>
                <w:lang w:bidi="fa-IR"/>
              </w:rPr>
              <w:t>عَدُوُّ العَقلِ‏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Toc485817441 \h</w:instrText>
            </w:r>
            <w:r>
              <w:rPr>
                <w:webHidden/>
                <w:rtl/>
              </w:rPr>
              <w:instrText xml:space="preserve"> </w:instrText>
            </w:r>
            <w:r>
              <w:rPr>
                <w:webHidden/>
                <w:rtl/>
              </w:rPr>
            </w:r>
            <w:r>
              <w:rPr>
                <w:webHidden/>
                <w:rtl/>
              </w:rPr>
              <w:fldChar w:fldCharType="separate"/>
            </w:r>
            <w:r w:rsidR="00A82045">
              <w:rPr>
                <w:webHidden/>
              </w:rPr>
              <w:t>522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42" w:history="1">
            <w:r w:rsidRPr="004D5903">
              <w:rPr>
                <w:rStyle w:val="Hyperlink"/>
                <w:lang w:bidi="fa-IR"/>
              </w:rPr>
              <w:t>1337. THE INTELLECT’S ADVERSARY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Toc485817442 \h</w:instrText>
            </w:r>
            <w:r>
              <w:rPr>
                <w:webHidden/>
                <w:rtl/>
              </w:rPr>
              <w:instrText xml:space="preserve"> </w:instrText>
            </w:r>
            <w:r>
              <w:rPr>
                <w:webHidden/>
                <w:rtl/>
              </w:rPr>
            </w:r>
            <w:r>
              <w:rPr>
                <w:webHidden/>
                <w:rtl/>
              </w:rPr>
              <w:fldChar w:fldCharType="separate"/>
            </w:r>
            <w:r w:rsidR="00A82045">
              <w:rPr>
                <w:webHidden/>
              </w:rPr>
              <w:t>522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4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Toc485817443 \h</w:instrText>
            </w:r>
            <w:r>
              <w:rPr>
                <w:noProof/>
                <w:webHidden/>
                <w:rtl/>
              </w:rPr>
              <w:instrText xml:space="preserve"> </w:instrText>
            </w:r>
            <w:r>
              <w:rPr>
                <w:noProof/>
                <w:webHidden/>
                <w:rtl/>
              </w:rPr>
            </w:r>
            <w:r>
              <w:rPr>
                <w:noProof/>
                <w:webHidden/>
                <w:rtl/>
              </w:rPr>
              <w:fldChar w:fldCharType="separate"/>
            </w:r>
            <w:r w:rsidR="00A82045">
              <w:rPr>
                <w:noProof/>
                <w:webHidden/>
              </w:rPr>
              <w:t>522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44" w:history="1">
            <w:r w:rsidRPr="004D5903">
              <w:rPr>
                <w:rStyle w:val="Hyperlink"/>
                <w:lang w:bidi="fa-IR"/>
              </w:rPr>
              <w:t xml:space="preserve">287 - </w:t>
            </w:r>
            <w:r w:rsidRPr="004D5903">
              <w:rPr>
                <w:rStyle w:val="Hyperlink"/>
                <w:rtl/>
                <w:lang w:bidi="fa-IR"/>
              </w:rPr>
              <w:t>الاعتكاف‏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Toc485817444 \h</w:instrText>
            </w:r>
            <w:r>
              <w:rPr>
                <w:webHidden/>
                <w:rtl/>
              </w:rPr>
              <w:instrText xml:space="preserve"> </w:instrText>
            </w:r>
            <w:r>
              <w:rPr>
                <w:webHidden/>
                <w:rtl/>
              </w:rPr>
            </w:r>
            <w:r>
              <w:rPr>
                <w:webHidden/>
                <w:rtl/>
              </w:rPr>
              <w:fldChar w:fldCharType="separate"/>
            </w:r>
            <w:r w:rsidR="00A82045">
              <w:rPr>
                <w:webHidden/>
              </w:rPr>
              <w:t>523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45" w:history="1">
            <w:r w:rsidRPr="004D5903">
              <w:rPr>
                <w:rStyle w:val="Hyperlink"/>
                <w:lang w:bidi="fa-IR"/>
              </w:rPr>
              <w:t>287. RETREAT IN THE MOSQUE (itikaf)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Toc485817445 \h</w:instrText>
            </w:r>
            <w:r>
              <w:rPr>
                <w:webHidden/>
                <w:rtl/>
              </w:rPr>
              <w:instrText xml:space="preserve"> </w:instrText>
            </w:r>
            <w:r>
              <w:rPr>
                <w:webHidden/>
                <w:rtl/>
              </w:rPr>
            </w:r>
            <w:r>
              <w:rPr>
                <w:webHidden/>
                <w:rtl/>
              </w:rPr>
              <w:fldChar w:fldCharType="separate"/>
            </w:r>
            <w:r w:rsidR="00A82045">
              <w:rPr>
                <w:webHidden/>
              </w:rPr>
              <w:t>523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46" w:history="1">
            <w:r w:rsidRPr="004D5903">
              <w:rPr>
                <w:rStyle w:val="Hyperlink"/>
                <w:lang w:bidi="fa-IR"/>
              </w:rPr>
              <w:t xml:space="preserve">1338 - </w:t>
            </w:r>
            <w:r w:rsidRPr="004D5903">
              <w:rPr>
                <w:rStyle w:val="Hyperlink"/>
                <w:rtl/>
                <w:lang w:bidi="fa-IR"/>
              </w:rPr>
              <w:t>الاعتِكافُ‏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Toc485817446 \h</w:instrText>
            </w:r>
            <w:r>
              <w:rPr>
                <w:webHidden/>
                <w:rtl/>
              </w:rPr>
              <w:instrText xml:space="preserve"> </w:instrText>
            </w:r>
            <w:r>
              <w:rPr>
                <w:webHidden/>
                <w:rtl/>
              </w:rPr>
            </w:r>
            <w:r>
              <w:rPr>
                <w:webHidden/>
                <w:rtl/>
              </w:rPr>
              <w:fldChar w:fldCharType="separate"/>
            </w:r>
            <w:r w:rsidR="00A82045">
              <w:rPr>
                <w:webHidden/>
              </w:rPr>
              <w:t>523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47" w:history="1">
            <w:r w:rsidRPr="004D5903">
              <w:rPr>
                <w:rStyle w:val="Hyperlink"/>
                <w:lang w:bidi="fa-IR"/>
              </w:rPr>
              <w:t>1338. RETREAT IN THE MOSQUE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Toc485817447 \h</w:instrText>
            </w:r>
            <w:r>
              <w:rPr>
                <w:webHidden/>
                <w:rtl/>
              </w:rPr>
              <w:instrText xml:space="preserve"> </w:instrText>
            </w:r>
            <w:r>
              <w:rPr>
                <w:webHidden/>
                <w:rtl/>
              </w:rPr>
            </w:r>
            <w:r>
              <w:rPr>
                <w:webHidden/>
                <w:rtl/>
              </w:rPr>
              <w:fldChar w:fldCharType="separate"/>
            </w:r>
            <w:r w:rsidR="00A82045">
              <w:rPr>
                <w:webHidden/>
              </w:rPr>
              <w:t>523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4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Toc485817448 \h</w:instrText>
            </w:r>
            <w:r>
              <w:rPr>
                <w:noProof/>
                <w:webHidden/>
                <w:rtl/>
              </w:rPr>
              <w:instrText xml:space="preserve"> </w:instrText>
            </w:r>
            <w:r>
              <w:rPr>
                <w:noProof/>
                <w:webHidden/>
                <w:rtl/>
              </w:rPr>
            </w:r>
            <w:r>
              <w:rPr>
                <w:noProof/>
                <w:webHidden/>
                <w:rtl/>
              </w:rPr>
              <w:fldChar w:fldCharType="separate"/>
            </w:r>
            <w:r w:rsidR="00A82045">
              <w:rPr>
                <w:noProof/>
                <w:webHidden/>
              </w:rPr>
              <w:t>524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49" w:history="1">
            <w:r w:rsidRPr="004D5903">
              <w:rPr>
                <w:rStyle w:val="Hyperlink"/>
                <w:lang w:bidi="fa-IR"/>
              </w:rPr>
              <w:t xml:space="preserve">288 - </w:t>
            </w:r>
            <w:r w:rsidRPr="004D5903">
              <w:rPr>
                <w:rStyle w:val="Hyperlink"/>
                <w:rtl/>
                <w:lang w:bidi="fa-IR"/>
              </w:rPr>
              <w:t>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Toc485817449 \h</w:instrText>
            </w:r>
            <w:r>
              <w:rPr>
                <w:webHidden/>
                <w:rtl/>
              </w:rPr>
              <w:instrText xml:space="preserve"> </w:instrText>
            </w:r>
            <w:r>
              <w:rPr>
                <w:webHidden/>
                <w:rtl/>
              </w:rPr>
            </w:r>
            <w:r>
              <w:rPr>
                <w:webHidden/>
                <w:rtl/>
              </w:rPr>
              <w:fldChar w:fldCharType="separate"/>
            </w:r>
            <w:r w:rsidR="00A82045">
              <w:rPr>
                <w:webHidden/>
              </w:rPr>
              <w:t>525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50" w:history="1">
            <w:r w:rsidRPr="004D5903">
              <w:rPr>
                <w:rStyle w:val="Hyperlink"/>
                <w:lang w:bidi="fa-IR"/>
              </w:rPr>
              <w:t>288. KNOWLEDGE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Toc485817450 \h</w:instrText>
            </w:r>
            <w:r>
              <w:rPr>
                <w:webHidden/>
                <w:rtl/>
              </w:rPr>
              <w:instrText xml:space="preserve"> </w:instrText>
            </w:r>
            <w:r>
              <w:rPr>
                <w:webHidden/>
                <w:rtl/>
              </w:rPr>
            </w:r>
            <w:r>
              <w:rPr>
                <w:webHidden/>
                <w:rtl/>
              </w:rPr>
              <w:fldChar w:fldCharType="separate"/>
            </w:r>
            <w:r w:rsidR="00A82045">
              <w:rPr>
                <w:webHidden/>
              </w:rPr>
              <w:t>525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51" w:history="1">
            <w:r w:rsidRPr="004D5903">
              <w:rPr>
                <w:rStyle w:val="Hyperlink"/>
                <w:lang w:bidi="fa-IR"/>
              </w:rPr>
              <w:t xml:space="preserve">1339 - </w:t>
            </w:r>
            <w:r w:rsidRPr="004D5903">
              <w:rPr>
                <w:rStyle w:val="Hyperlink"/>
                <w:rtl/>
                <w:lang w:bidi="fa-IR"/>
              </w:rPr>
              <w:t>فَضلُ 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Toc485817451 \h</w:instrText>
            </w:r>
            <w:r>
              <w:rPr>
                <w:webHidden/>
                <w:rtl/>
              </w:rPr>
              <w:instrText xml:space="preserve"> </w:instrText>
            </w:r>
            <w:r>
              <w:rPr>
                <w:webHidden/>
                <w:rtl/>
              </w:rPr>
            </w:r>
            <w:r>
              <w:rPr>
                <w:webHidden/>
                <w:rtl/>
              </w:rPr>
              <w:fldChar w:fldCharType="separate"/>
            </w:r>
            <w:r w:rsidR="00A82045">
              <w:rPr>
                <w:webHidden/>
              </w:rPr>
              <w:t>525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52" w:history="1">
            <w:r w:rsidRPr="004D5903">
              <w:rPr>
                <w:rStyle w:val="Hyperlink"/>
                <w:lang w:bidi="fa-IR"/>
              </w:rPr>
              <w:t>1339. THE VIRTUE OF KNOWLEDGE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Toc485817452 \h</w:instrText>
            </w:r>
            <w:r>
              <w:rPr>
                <w:webHidden/>
                <w:rtl/>
              </w:rPr>
              <w:instrText xml:space="preserve"> </w:instrText>
            </w:r>
            <w:r>
              <w:rPr>
                <w:webHidden/>
                <w:rtl/>
              </w:rPr>
            </w:r>
            <w:r>
              <w:rPr>
                <w:webHidden/>
                <w:rtl/>
              </w:rPr>
              <w:fldChar w:fldCharType="separate"/>
            </w:r>
            <w:r w:rsidR="00A82045">
              <w:rPr>
                <w:webHidden/>
              </w:rPr>
              <w:t>525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5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Toc485817453 \h</w:instrText>
            </w:r>
            <w:r>
              <w:rPr>
                <w:noProof/>
                <w:webHidden/>
                <w:rtl/>
              </w:rPr>
              <w:instrText xml:space="preserve"> </w:instrText>
            </w:r>
            <w:r>
              <w:rPr>
                <w:noProof/>
                <w:webHidden/>
                <w:rtl/>
              </w:rPr>
            </w:r>
            <w:r>
              <w:rPr>
                <w:noProof/>
                <w:webHidden/>
                <w:rtl/>
              </w:rPr>
              <w:fldChar w:fldCharType="separate"/>
            </w:r>
            <w:r w:rsidR="00A82045">
              <w:rPr>
                <w:noProof/>
                <w:webHidden/>
              </w:rPr>
              <w:t>528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54" w:history="1">
            <w:r w:rsidRPr="004D5903">
              <w:rPr>
                <w:rStyle w:val="Hyperlink"/>
                <w:lang w:bidi="fa-IR"/>
              </w:rPr>
              <w:t xml:space="preserve">1340 - </w:t>
            </w:r>
            <w:r w:rsidRPr="004D5903">
              <w:rPr>
                <w:rStyle w:val="Hyperlink"/>
                <w:rtl/>
                <w:lang w:bidi="fa-IR"/>
              </w:rPr>
              <w:t>فَضلُ العِلمِ عَلَى العِبادَةِ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Toc485817454 \h</w:instrText>
            </w:r>
            <w:r>
              <w:rPr>
                <w:webHidden/>
                <w:rtl/>
              </w:rPr>
              <w:instrText xml:space="preserve"> </w:instrText>
            </w:r>
            <w:r>
              <w:rPr>
                <w:webHidden/>
                <w:rtl/>
              </w:rPr>
            </w:r>
            <w:r>
              <w:rPr>
                <w:webHidden/>
                <w:rtl/>
              </w:rPr>
              <w:fldChar w:fldCharType="separate"/>
            </w:r>
            <w:r w:rsidR="00A82045">
              <w:rPr>
                <w:webHidden/>
              </w:rPr>
              <w:t>530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55" w:history="1">
            <w:r w:rsidRPr="004D5903">
              <w:rPr>
                <w:rStyle w:val="Hyperlink"/>
                <w:lang w:bidi="fa-IR"/>
              </w:rPr>
              <w:t>1340. THE SUPERIORITY OF KNOWLEDGE TO ACTS OF WORSHIP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Toc485817455 \h</w:instrText>
            </w:r>
            <w:r>
              <w:rPr>
                <w:webHidden/>
                <w:rtl/>
              </w:rPr>
              <w:instrText xml:space="preserve"> </w:instrText>
            </w:r>
            <w:r>
              <w:rPr>
                <w:webHidden/>
                <w:rtl/>
              </w:rPr>
            </w:r>
            <w:r>
              <w:rPr>
                <w:webHidden/>
                <w:rtl/>
              </w:rPr>
              <w:fldChar w:fldCharType="separate"/>
            </w:r>
            <w:r w:rsidR="00A82045">
              <w:rPr>
                <w:webHidden/>
              </w:rPr>
              <w:t>530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5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Toc485817456 \h</w:instrText>
            </w:r>
            <w:r>
              <w:rPr>
                <w:noProof/>
                <w:webHidden/>
                <w:rtl/>
              </w:rPr>
              <w:instrText xml:space="preserve"> </w:instrText>
            </w:r>
            <w:r>
              <w:rPr>
                <w:noProof/>
                <w:webHidden/>
                <w:rtl/>
              </w:rPr>
            </w:r>
            <w:r>
              <w:rPr>
                <w:noProof/>
                <w:webHidden/>
                <w:rtl/>
              </w:rPr>
              <w:fldChar w:fldCharType="separate"/>
            </w:r>
            <w:r w:rsidR="00A82045">
              <w:rPr>
                <w:noProof/>
                <w:webHidden/>
              </w:rPr>
              <w:t>531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57" w:history="1">
            <w:r w:rsidRPr="004D5903">
              <w:rPr>
                <w:rStyle w:val="Hyperlink"/>
                <w:lang w:bidi="fa-IR"/>
              </w:rPr>
              <w:t xml:space="preserve">1341 - </w:t>
            </w:r>
            <w:r w:rsidRPr="004D5903">
              <w:rPr>
                <w:rStyle w:val="Hyperlink"/>
                <w:rtl/>
                <w:lang w:bidi="fa-IR"/>
              </w:rPr>
              <w:t>مَوتُ العالِمِ‏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Toc485817457 \h</w:instrText>
            </w:r>
            <w:r>
              <w:rPr>
                <w:webHidden/>
                <w:rtl/>
              </w:rPr>
              <w:instrText xml:space="preserve"> </w:instrText>
            </w:r>
            <w:r>
              <w:rPr>
                <w:webHidden/>
                <w:rtl/>
              </w:rPr>
            </w:r>
            <w:r>
              <w:rPr>
                <w:webHidden/>
                <w:rtl/>
              </w:rPr>
              <w:fldChar w:fldCharType="separate"/>
            </w:r>
            <w:r w:rsidR="00A82045">
              <w:rPr>
                <w:webHidden/>
              </w:rPr>
              <w:t>532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58" w:history="1">
            <w:r w:rsidRPr="004D5903">
              <w:rPr>
                <w:rStyle w:val="Hyperlink"/>
                <w:lang w:bidi="fa-IR"/>
              </w:rPr>
              <w:t>1341. THE DEATH OF A SCHOLAR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Toc485817458 \h</w:instrText>
            </w:r>
            <w:r>
              <w:rPr>
                <w:webHidden/>
                <w:rtl/>
              </w:rPr>
              <w:instrText xml:space="preserve"> </w:instrText>
            </w:r>
            <w:r>
              <w:rPr>
                <w:webHidden/>
                <w:rtl/>
              </w:rPr>
            </w:r>
            <w:r>
              <w:rPr>
                <w:webHidden/>
                <w:rtl/>
              </w:rPr>
              <w:fldChar w:fldCharType="separate"/>
            </w:r>
            <w:r w:rsidR="00A82045">
              <w:rPr>
                <w:webHidden/>
              </w:rPr>
              <w:t>532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5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Toc485817459 \h</w:instrText>
            </w:r>
            <w:r>
              <w:rPr>
                <w:noProof/>
                <w:webHidden/>
                <w:rtl/>
              </w:rPr>
              <w:instrText xml:space="preserve"> </w:instrText>
            </w:r>
            <w:r>
              <w:rPr>
                <w:noProof/>
                <w:webHidden/>
                <w:rtl/>
              </w:rPr>
            </w:r>
            <w:r>
              <w:rPr>
                <w:noProof/>
                <w:webHidden/>
                <w:rtl/>
              </w:rPr>
              <w:fldChar w:fldCharType="separate"/>
            </w:r>
            <w:r w:rsidR="00A82045">
              <w:rPr>
                <w:noProof/>
                <w:webHidden/>
              </w:rPr>
              <w:t>532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60" w:history="1">
            <w:r w:rsidRPr="004D5903">
              <w:rPr>
                <w:rStyle w:val="Hyperlink"/>
                <w:lang w:bidi="fa-IR"/>
              </w:rPr>
              <w:t xml:space="preserve">1342 - </w:t>
            </w:r>
            <w:r w:rsidRPr="004D5903">
              <w:rPr>
                <w:rStyle w:val="Hyperlink"/>
                <w:rtl/>
                <w:lang w:bidi="fa-IR"/>
              </w:rPr>
              <w:t>النَّظَرُ إلى‏ وَجهِ العالِمِ عِبادَةٌ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Toc485817460 \h</w:instrText>
            </w:r>
            <w:r>
              <w:rPr>
                <w:webHidden/>
                <w:rtl/>
              </w:rPr>
              <w:instrText xml:space="preserve"> </w:instrText>
            </w:r>
            <w:r>
              <w:rPr>
                <w:webHidden/>
                <w:rtl/>
              </w:rPr>
            </w:r>
            <w:r>
              <w:rPr>
                <w:webHidden/>
                <w:rtl/>
              </w:rPr>
              <w:fldChar w:fldCharType="separate"/>
            </w:r>
            <w:r w:rsidR="00A82045">
              <w:rPr>
                <w:webHidden/>
              </w:rPr>
              <w:t>533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61" w:history="1">
            <w:r w:rsidRPr="004D5903">
              <w:rPr>
                <w:rStyle w:val="Hyperlink"/>
                <w:lang w:bidi="fa-IR"/>
              </w:rPr>
              <w:t>1342. LOOKING AT THE FACE OF A SCHOLAR IS AN ACT OF WORSHIP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Toc485817461 \h</w:instrText>
            </w:r>
            <w:r>
              <w:rPr>
                <w:webHidden/>
                <w:rtl/>
              </w:rPr>
              <w:instrText xml:space="preserve"> </w:instrText>
            </w:r>
            <w:r>
              <w:rPr>
                <w:webHidden/>
                <w:rtl/>
              </w:rPr>
            </w:r>
            <w:r>
              <w:rPr>
                <w:webHidden/>
                <w:rtl/>
              </w:rPr>
              <w:fldChar w:fldCharType="separate"/>
            </w:r>
            <w:r w:rsidR="00A82045">
              <w:rPr>
                <w:webHidden/>
              </w:rPr>
              <w:t>533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6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Toc485817462 \h</w:instrText>
            </w:r>
            <w:r>
              <w:rPr>
                <w:noProof/>
                <w:webHidden/>
                <w:rtl/>
              </w:rPr>
              <w:instrText xml:space="preserve"> </w:instrText>
            </w:r>
            <w:r>
              <w:rPr>
                <w:noProof/>
                <w:webHidden/>
                <w:rtl/>
              </w:rPr>
            </w:r>
            <w:r>
              <w:rPr>
                <w:noProof/>
                <w:webHidden/>
                <w:rtl/>
              </w:rPr>
              <w:fldChar w:fldCharType="separate"/>
            </w:r>
            <w:r w:rsidR="00A82045">
              <w:rPr>
                <w:noProof/>
                <w:webHidden/>
              </w:rPr>
              <w:t>533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63" w:history="1">
            <w:r w:rsidRPr="004D5903">
              <w:rPr>
                <w:rStyle w:val="Hyperlink"/>
                <w:lang w:bidi="fa-IR"/>
              </w:rPr>
              <w:t xml:space="preserve">1343 - </w:t>
            </w:r>
            <w:r w:rsidRPr="004D5903">
              <w:rPr>
                <w:rStyle w:val="Hyperlink"/>
                <w:rtl/>
                <w:lang w:bidi="fa-IR"/>
              </w:rPr>
              <w:t>الحَثُّ عَلى‏ طَلَبِ 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Toc485817463 \h</w:instrText>
            </w:r>
            <w:r>
              <w:rPr>
                <w:webHidden/>
                <w:rtl/>
              </w:rPr>
              <w:instrText xml:space="preserve"> </w:instrText>
            </w:r>
            <w:r>
              <w:rPr>
                <w:webHidden/>
                <w:rtl/>
              </w:rPr>
            </w:r>
            <w:r>
              <w:rPr>
                <w:webHidden/>
                <w:rtl/>
              </w:rPr>
              <w:fldChar w:fldCharType="separate"/>
            </w:r>
            <w:r w:rsidR="00A82045">
              <w:rPr>
                <w:webHidden/>
              </w:rPr>
              <w:t>534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64" w:history="1">
            <w:r w:rsidRPr="004D5903">
              <w:rPr>
                <w:rStyle w:val="Hyperlink"/>
                <w:lang w:bidi="fa-IR"/>
              </w:rPr>
              <w:t>1343. ENJOINMENT OF SEEKING KNOWLEDGE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Toc485817464 \h</w:instrText>
            </w:r>
            <w:r>
              <w:rPr>
                <w:webHidden/>
                <w:rtl/>
              </w:rPr>
              <w:instrText xml:space="preserve"> </w:instrText>
            </w:r>
            <w:r>
              <w:rPr>
                <w:webHidden/>
                <w:rtl/>
              </w:rPr>
            </w:r>
            <w:r>
              <w:rPr>
                <w:webHidden/>
                <w:rtl/>
              </w:rPr>
              <w:fldChar w:fldCharType="separate"/>
            </w:r>
            <w:r w:rsidR="00A82045">
              <w:rPr>
                <w:webHidden/>
              </w:rPr>
              <w:t>534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6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Toc485817465 \h</w:instrText>
            </w:r>
            <w:r>
              <w:rPr>
                <w:noProof/>
                <w:webHidden/>
                <w:rtl/>
              </w:rPr>
              <w:instrText xml:space="preserve"> </w:instrText>
            </w:r>
            <w:r>
              <w:rPr>
                <w:noProof/>
                <w:webHidden/>
                <w:rtl/>
              </w:rPr>
            </w:r>
            <w:r>
              <w:rPr>
                <w:noProof/>
                <w:webHidden/>
                <w:rtl/>
              </w:rPr>
              <w:fldChar w:fldCharType="separate"/>
            </w:r>
            <w:r w:rsidR="00A82045">
              <w:rPr>
                <w:noProof/>
                <w:webHidden/>
              </w:rPr>
              <w:t>534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66" w:history="1">
            <w:r w:rsidRPr="004D5903">
              <w:rPr>
                <w:rStyle w:val="Hyperlink"/>
                <w:lang w:bidi="fa-IR"/>
              </w:rPr>
              <w:t xml:space="preserve">1344 - </w:t>
            </w:r>
            <w:r w:rsidRPr="004D5903">
              <w:rPr>
                <w:rStyle w:val="Hyperlink"/>
                <w:rtl/>
                <w:lang w:bidi="fa-IR"/>
              </w:rPr>
              <w:t>فَضْلُ طالِبِ 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Toc485817466 \h</w:instrText>
            </w:r>
            <w:r>
              <w:rPr>
                <w:webHidden/>
                <w:rtl/>
              </w:rPr>
              <w:instrText xml:space="preserve"> </w:instrText>
            </w:r>
            <w:r>
              <w:rPr>
                <w:webHidden/>
                <w:rtl/>
              </w:rPr>
            </w:r>
            <w:r>
              <w:rPr>
                <w:webHidden/>
                <w:rtl/>
              </w:rPr>
              <w:fldChar w:fldCharType="separate"/>
            </w:r>
            <w:r w:rsidR="00A82045">
              <w:rPr>
                <w:webHidden/>
              </w:rPr>
              <w:t>535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67" w:history="1">
            <w:r w:rsidRPr="004D5903">
              <w:rPr>
                <w:rStyle w:val="Hyperlink"/>
                <w:lang w:bidi="fa-IR"/>
              </w:rPr>
              <w:t>1344. THE VIRTUE OF THE SEEKER OF KNOWLEDGE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Toc485817467 \h</w:instrText>
            </w:r>
            <w:r>
              <w:rPr>
                <w:webHidden/>
                <w:rtl/>
              </w:rPr>
              <w:instrText xml:space="preserve"> </w:instrText>
            </w:r>
            <w:r>
              <w:rPr>
                <w:webHidden/>
                <w:rtl/>
              </w:rPr>
            </w:r>
            <w:r>
              <w:rPr>
                <w:webHidden/>
                <w:rtl/>
              </w:rPr>
              <w:fldChar w:fldCharType="separate"/>
            </w:r>
            <w:r w:rsidR="00A82045">
              <w:rPr>
                <w:webHidden/>
              </w:rPr>
              <w:t>535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6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Toc485817468 \h</w:instrText>
            </w:r>
            <w:r>
              <w:rPr>
                <w:noProof/>
                <w:webHidden/>
                <w:rtl/>
              </w:rPr>
              <w:instrText xml:space="preserve"> </w:instrText>
            </w:r>
            <w:r>
              <w:rPr>
                <w:noProof/>
                <w:webHidden/>
                <w:rtl/>
              </w:rPr>
            </w:r>
            <w:r>
              <w:rPr>
                <w:noProof/>
                <w:webHidden/>
                <w:rtl/>
              </w:rPr>
              <w:fldChar w:fldCharType="separate"/>
            </w:r>
            <w:r w:rsidR="00A82045">
              <w:rPr>
                <w:noProof/>
                <w:webHidden/>
              </w:rPr>
              <w:t>536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69" w:history="1">
            <w:r w:rsidRPr="004D5903">
              <w:rPr>
                <w:rStyle w:val="Hyperlink"/>
                <w:lang w:bidi="fa-IR"/>
              </w:rPr>
              <w:t xml:space="preserve">1345 - </w:t>
            </w:r>
            <w:r w:rsidRPr="004D5903">
              <w:rPr>
                <w:rStyle w:val="Hyperlink"/>
                <w:rtl/>
                <w:lang w:bidi="fa-IR"/>
              </w:rPr>
              <w:t>بَرَكاتُ التَّعليمِ‏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Toc485817469 \h</w:instrText>
            </w:r>
            <w:r>
              <w:rPr>
                <w:webHidden/>
                <w:rtl/>
              </w:rPr>
              <w:instrText xml:space="preserve"> </w:instrText>
            </w:r>
            <w:r>
              <w:rPr>
                <w:webHidden/>
                <w:rtl/>
              </w:rPr>
            </w:r>
            <w:r>
              <w:rPr>
                <w:webHidden/>
                <w:rtl/>
              </w:rPr>
              <w:fldChar w:fldCharType="separate"/>
            </w:r>
            <w:r w:rsidR="00A82045">
              <w:rPr>
                <w:webHidden/>
              </w:rPr>
              <w:t>538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70" w:history="1">
            <w:r w:rsidRPr="004D5903">
              <w:rPr>
                <w:rStyle w:val="Hyperlink"/>
                <w:lang w:bidi="fa-IR"/>
              </w:rPr>
              <w:t>1345. THE BLESSINGS OF TEACHING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Toc485817470 \h</w:instrText>
            </w:r>
            <w:r>
              <w:rPr>
                <w:webHidden/>
                <w:rtl/>
              </w:rPr>
              <w:instrText xml:space="preserve"> </w:instrText>
            </w:r>
            <w:r>
              <w:rPr>
                <w:webHidden/>
                <w:rtl/>
              </w:rPr>
            </w:r>
            <w:r>
              <w:rPr>
                <w:webHidden/>
                <w:rtl/>
              </w:rPr>
              <w:fldChar w:fldCharType="separate"/>
            </w:r>
            <w:r w:rsidR="00A82045">
              <w:rPr>
                <w:webHidden/>
              </w:rPr>
              <w:t>538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7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Toc485817471 \h</w:instrText>
            </w:r>
            <w:r>
              <w:rPr>
                <w:noProof/>
                <w:webHidden/>
                <w:rtl/>
              </w:rPr>
              <w:instrText xml:space="preserve"> </w:instrText>
            </w:r>
            <w:r>
              <w:rPr>
                <w:noProof/>
                <w:webHidden/>
                <w:rtl/>
              </w:rPr>
            </w:r>
            <w:r>
              <w:rPr>
                <w:noProof/>
                <w:webHidden/>
                <w:rtl/>
              </w:rPr>
              <w:fldChar w:fldCharType="separate"/>
            </w:r>
            <w:r w:rsidR="00A82045">
              <w:rPr>
                <w:noProof/>
                <w:webHidden/>
              </w:rPr>
              <w:t>539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72" w:history="1">
            <w:r w:rsidRPr="004D5903">
              <w:rPr>
                <w:rStyle w:val="Hyperlink"/>
                <w:lang w:bidi="fa-IR"/>
              </w:rPr>
              <w:t xml:space="preserve">1346 - </w:t>
            </w:r>
            <w:r w:rsidRPr="004D5903">
              <w:rPr>
                <w:rStyle w:val="Hyperlink"/>
                <w:rtl/>
                <w:lang w:bidi="fa-IR"/>
              </w:rPr>
              <w:t>صِفَةُ حَشْرِ المُعَلِّمِ‏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Toc485817472 \h</w:instrText>
            </w:r>
            <w:r>
              <w:rPr>
                <w:webHidden/>
                <w:rtl/>
              </w:rPr>
              <w:instrText xml:space="preserve"> </w:instrText>
            </w:r>
            <w:r>
              <w:rPr>
                <w:webHidden/>
                <w:rtl/>
              </w:rPr>
            </w:r>
            <w:r>
              <w:rPr>
                <w:webHidden/>
                <w:rtl/>
              </w:rPr>
              <w:fldChar w:fldCharType="separate"/>
            </w:r>
            <w:r w:rsidR="00A82045">
              <w:rPr>
                <w:webHidden/>
              </w:rPr>
              <w:t>540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73" w:history="1">
            <w:r w:rsidRPr="004D5903">
              <w:rPr>
                <w:rStyle w:val="Hyperlink"/>
                <w:lang w:bidi="fa-IR"/>
              </w:rPr>
              <w:t>1346. THE WAY THE TEACHER WILL BE RESURRECTED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Toc485817473 \h</w:instrText>
            </w:r>
            <w:r>
              <w:rPr>
                <w:webHidden/>
                <w:rtl/>
              </w:rPr>
              <w:instrText xml:space="preserve"> </w:instrText>
            </w:r>
            <w:r>
              <w:rPr>
                <w:webHidden/>
                <w:rtl/>
              </w:rPr>
            </w:r>
            <w:r>
              <w:rPr>
                <w:webHidden/>
                <w:rtl/>
              </w:rPr>
              <w:fldChar w:fldCharType="separate"/>
            </w:r>
            <w:r w:rsidR="00A82045">
              <w:rPr>
                <w:webHidden/>
              </w:rPr>
              <w:t>540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7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Toc485817474 \h</w:instrText>
            </w:r>
            <w:r>
              <w:rPr>
                <w:noProof/>
                <w:webHidden/>
                <w:rtl/>
              </w:rPr>
              <w:instrText xml:space="preserve"> </w:instrText>
            </w:r>
            <w:r>
              <w:rPr>
                <w:noProof/>
                <w:webHidden/>
                <w:rtl/>
              </w:rPr>
            </w:r>
            <w:r>
              <w:rPr>
                <w:noProof/>
                <w:webHidden/>
                <w:rtl/>
              </w:rPr>
              <w:fldChar w:fldCharType="separate"/>
            </w:r>
            <w:r w:rsidR="00A82045">
              <w:rPr>
                <w:noProof/>
                <w:webHidden/>
              </w:rPr>
              <w:t>540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75" w:history="1">
            <w:r w:rsidRPr="004D5903">
              <w:rPr>
                <w:rStyle w:val="Hyperlink"/>
                <w:lang w:bidi="fa-IR"/>
              </w:rPr>
              <w:t xml:space="preserve">1347 - </w:t>
            </w:r>
            <w:r w:rsidRPr="004D5903">
              <w:rPr>
                <w:rStyle w:val="Hyperlink"/>
                <w:rtl/>
                <w:lang w:bidi="fa-IR"/>
              </w:rPr>
              <w:t>التَعَلُّمُ للَّهِ‏ِ ولِغَيرِ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Toc485817475 \h</w:instrText>
            </w:r>
            <w:r>
              <w:rPr>
                <w:webHidden/>
                <w:rtl/>
              </w:rPr>
              <w:instrText xml:space="preserve"> </w:instrText>
            </w:r>
            <w:r>
              <w:rPr>
                <w:webHidden/>
                <w:rtl/>
              </w:rPr>
            </w:r>
            <w:r>
              <w:rPr>
                <w:webHidden/>
                <w:rtl/>
              </w:rPr>
              <w:fldChar w:fldCharType="separate"/>
            </w:r>
            <w:r w:rsidR="00A82045">
              <w:rPr>
                <w:webHidden/>
              </w:rPr>
              <w:t>541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76" w:history="1">
            <w:r w:rsidRPr="004D5903">
              <w:rPr>
                <w:rStyle w:val="Hyperlink"/>
                <w:lang w:bidi="fa-IR"/>
              </w:rPr>
              <w:t>1347. GAINING KNOWLEDGE FOR ALLAH AND FOR OTHER THAN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Toc485817476 \h</w:instrText>
            </w:r>
            <w:r>
              <w:rPr>
                <w:webHidden/>
                <w:rtl/>
              </w:rPr>
              <w:instrText xml:space="preserve"> </w:instrText>
            </w:r>
            <w:r>
              <w:rPr>
                <w:webHidden/>
                <w:rtl/>
              </w:rPr>
            </w:r>
            <w:r>
              <w:rPr>
                <w:webHidden/>
                <w:rtl/>
              </w:rPr>
              <w:fldChar w:fldCharType="separate"/>
            </w:r>
            <w:r w:rsidR="00A82045">
              <w:rPr>
                <w:webHidden/>
              </w:rPr>
              <w:t>541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7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Toc485817477 \h</w:instrText>
            </w:r>
            <w:r>
              <w:rPr>
                <w:noProof/>
                <w:webHidden/>
                <w:rtl/>
              </w:rPr>
              <w:instrText xml:space="preserve"> </w:instrText>
            </w:r>
            <w:r>
              <w:rPr>
                <w:noProof/>
                <w:webHidden/>
                <w:rtl/>
              </w:rPr>
            </w:r>
            <w:r>
              <w:rPr>
                <w:noProof/>
                <w:webHidden/>
                <w:rtl/>
              </w:rPr>
              <w:fldChar w:fldCharType="separate"/>
            </w:r>
            <w:r w:rsidR="00A82045">
              <w:rPr>
                <w:noProof/>
                <w:webHidden/>
              </w:rPr>
              <w:t>542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78" w:history="1">
            <w:r w:rsidRPr="004D5903">
              <w:rPr>
                <w:rStyle w:val="Hyperlink"/>
                <w:lang w:bidi="fa-IR"/>
              </w:rPr>
              <w:t xml:space="preserve">1348 - </w:t>
            </w:r>
            <w:r w:rsidRPr="004D5903">
              <w:rPr>
                <w:rStyle w:val="Hyperlink"/>
                <w:rtl/>
                <w:lang w:bidi="fa-IR"/>
              </w:rPr>
              <w:t>ما يَنبَغي في اختِيارِ المُعَلِّم‏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Toc485817478 \h</w:instrText>
            </w:r>
            <w:r>
              <w:rPr>
                <w:webHidden/>
                <w:rtl/>
              </w:rPr>
              <w:instrText xml:space="preserve"> </w:instrText>
            </w:r>
            <w:r>
              <w:rPr>
                <w:webHidden/>
                <w:rtl/>
              </w:rPr>
            </w:r>
            <w:r>
              <w:rPr>
                <w:webHidden/>
                <w:rtl/>
              </w:rPr>
              <w:fldChar w:fldCharType="separate"/>
            </w:r>
            <w:r w:rsidR="00A82045">
              <w:rPr>
                <w:webHidden/>
              </w:rPr>
              <w:t>543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79" w:history="1">
            <w:r w:rsidRPr="004D5903">
              <w:rPr>
                <w:rStyle w:val="Hyperlink"/>
                <w:lang w:bidi="fa-IR"/>
              </w:rPr>
              <w:t>1348. WHAT IS NECESSARY IN CHOOSING A TEACHER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Toc485817479 \h</w:instrText>
            </w:r>
            <w:r>
              <w:rPr>
                <w:webHidden/>
                <w:rtl/>
              </w:rPr>
              <w:instrText xml:space="preserve"> </w:instrText>
            </w:r>
            <w:r>
              <w:rPr>
                <w:webHidden/>
                <w:rtl/>
              </w:rPr>
            </w:r>
            <w:r>
              <w:rPr>
                <w:webHidden/>
                <w:rtl/>
              </w:rPr>
              <w:fldChar w:fldCharType="separate"/>
            </w:r>
            <w:r w:rsidR="00A82045">
              <w:rPr>
                <w:webHidden/>
              </w:rPr>
              <w:t>543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8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Toc485817480 \h</w:instrText>
            </w:r>
            <w:r>
              <w:rPr>
                <w:noProof/>
                <w:webHidden/>
                <w:rtl/>
              </w:rPr>
              <w:instrText xml:space="preserve"> </w:instrText>
            </w:r>
            <w:r>
              <w:rPr>
                <w:noProof/>
                <w:webHidden/>
                <w:rtl/>
              </w:rPr>
            </w:r>
            <w:r>
              <w:rPr>
                <w:noProof/>
                <w:webHidden/>
                <w:rtl/>
              </w:rPr>
              <w:fldChar w:fldCharType="separate"/>
            </w:r>
            <w:r w:rsidR="00A82045">
              <w:rPr>
                <w:noProof/>
                <w:webHidden/>
              </w:rPr>
              <w:t>543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81" w:history="1">
            <w:r w:rsidRPr="004D5903">
              <w:rPr>
                <w:rStyle w:val="Hyperlink"/>
                <w:lang w:bidi="fa-IR"/>
              </w:rPr>
              <w:t xml:space="preserve">1349 - </w:t>
            </w:r>
            <w:r w:rsidRPr="004D5903">
              <w:rPr>
                <w:rStyle w:val="Hyperlink"/>
                <w:rtl/>
                <w:lang w:bidi="fa-IR"/>
              </w:rPr>
              <w:t>حُقوقُ المُتَعَلِّمِ عَلَى المُعَلِّمِ‏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Toc485817481 \h</w:instrText>
            </w:r>
            <w:r>
              <w:rPr>
                <w:webHidden/>
                <w:rtl/>
              </w:rPr>
              <w:instrText xml:space="preserve"> </w:instrText>
            </w:r>
            <w:r>
              <w:rPr>
                <w:webHidden/>
                <w:rtl/>
              </w:rPr>
            </w:r>
            <w:r>
              <w:rPr>
                <w:webHidden/>
                <w:rtl/>
              </w:rPr>
              <w:fldChar w:fldCharType="separate"/>
            </w:r>
            <w:r w:rsidR="00A82045">
              <w:rPr>
                <w:webHidden/>
              </w:rPr>
              <w:t>545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82" w:history="1">
            <w:r w:rsidRPr="004D5903">
              <w:rPr>
                <w:rStyle w:val="Hyperlink"/>
                <w:lang w:bidi="fa-IR"/>
              </w:rPr>
              <w:t>1349. THE RIGHTS OF THE STUDENT TO BE OBSERVED BY THE TEACHER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Toc485817482 \h</w:instrText>
            </w:r>
            <w:r>
              <w:rPr>
                <w:webHidden/>
                <w:rtl/>
              </w:rPr>
              <w:instrText xml:space="preserve"> </w:instrText>
            </w:r>
            <w:r>
              <w:rPr>
                <w:webHidden/>
                <w:rtl/>
              </w:rPr>
            </w:r>
            <w:r>
              <w:rPr>
                <w:webHidden/>
                <w:rtl/>
              </w:rPr>
              <w:fldChar w:fldCharType="separate"/>
            </w:r>
            <w:r w:rsidR="00A82045">
              <w:rPr>
                <w:webHidden/>
              </w:rPr>
              <w:t>545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8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Toc485817483 \h</w:instrText>
            </w:r>
            <w:r>
              <w:rPr>
                <w:noProof/>
                <w:webHidden/>
                <w:rtl/>
              </w:rPr>
              <w:instrText xml:space="preserve"> </w:instrText>
            </w:r>
            <w:r>
              <w:rPr>
                <w:noProof/>
                <w:webHidden/>
                <w:rtl/>
              </w:rPr>
            </w:r>
            <w:r>
              <w:rPr>
                <w:noProof/>
                <w:webHidden/>
                <w:rtl/>
              </w:rPr>
              <w:fldChar w:fldCharType="separate"/>
            </w:r>
            <w:r w:rsidR="00A82045">
              <w:rPr>
                <w:noProof/>
                <w:webHidden/>
              </w:rPr>
              <w:t>545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84" w:history="1">
            <w:r w:rsidRPr="004D5903">
              <w:rPr>
                <w:rStyle w:val="Hyperlink"/>
                <w:lang w:bidi="fa-IR"/>
              </w:rPr>
              <w:t xml:space="preserve">1350 - </w:t>
            </w:r>
            <w:r w:rsidRPr="004D5903">
              <w:rPr>
                <w:rStyle w:val="Hyperlink"/>
                <w:rtl/>
                <w:lang w:bidi="fa-IR"/>
              </w:rPr>
              <w:t>حُقوقُ المُعَلِّمِ عَلَى المُتَعَلِّمِ‏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Toc485817484 \h</w:instrText>
            </w:r>
            <w:r>
              <w:rPr>
                <w:webHidden/>
                <w:rtl/>
              </w:rPr>
              <w:instrText xml:space="preserve"> </w:instrText>
            </w:r>
            <w:r>
              <w:rPr>
                <w:webHidden/>
                <w:rtl/>
              </w:rPr>
            </w:r>
            <w:r>
              <w:rPr>
                <w:webHidden/>
                <w:rtl/>
              </w:rPr>
              <w:fldChar w:fldCharType="separate"/>
            </w:r>
            <w:r w:rsidR="00A82045">
              <w:rPr>
                <w:webHidden/>
              </w:rPr>
              <w:t>547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85" w:history="1">
            <w:r w:rsidRPr="004D5903">
              <w:rPr>
                <w:rStyle w:val="Hyperlink"/>
                <w:lang w:bidi="fa-IR"/>
              </w:rPr>
              <w:t>1350. THE RIGHTS OF THE TEACHER TO BE OBSERVED BY THE STUDENT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Toc485817485 \h</w:instrText>
            </w:r>
            <w:r>
              <w:rPr>
                <w:webHidden/>
                <w:rtl/>
              </w:rPr>
              <w:instrText xml:space="preserve"> </w:instrText>
            </w:r>
            <w:r>
              <w:rPr>
                <w:webHidden/>
                <w:rtl/>
              </w:rPr>
            </w:r>
            <w:r>
              <w:rPr>
                <w:webHidden/>
                <w:rtl/>
              </w:rPr>
              <w:fldChar w:fldCharType="separate"/>
            </w:r>
            <w:r w:rsidR="00A82045">
              <w:rPr>
                <w:webHidden/>
              </w:rPr>
              <w:t>547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8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Toc485817486 \h</w:instrText>
            </w:r>
            <w:r>
              <w:rPr>
                <w:noProof/>
                <w:webHidden/>
                <w:rtl/>
              </w:rPr>
              <w:instrText xml:space="preserve"> </w:instrText>
            </w:r>
            <w:r>
              <w:rPr>
                <w:noProof/>
                <w:webHidden/>
                <w:rtl/>
              </w:rPr>
            </w:r>
            <w:r>
              <w:rPr>
                <w:noProof/>
                <w:webHidden/>
                <w:rtl/>
              </w:rPr>
              <w:fldChar w:fldCharType="separate"/>
            </w:r>
            <w:r w:rsidR="00A82045">
              <w:rPr>
                <w:noProof/>
                <w:webHidden/>
              </w:rPr>
              <w:t>548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87" w:history="1">
            <w:r w:rsidRPr="004D5903">
              <w:rPr>
                <w:rStyle w:val="Hyperlink"/>
                <w:lang w:bidi="fa-IR"/>
              </w:rPr>
              <w:t xml:space="preserve">1351 - </w:t>
            </w:r>
            <w:r w:rsidRPr="004D5903">
              <w:rPr>
                <w:rStyle w:val="Hyperlink"/>
                <w:rtl/>
                <w:lang w:bidi="fa-IR"/>
              </w:rPr>
              <w:t>تَكريمُ العالِمِ‏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Toc485817487 \h</w:instrText>
            </w:r>
            <w:r>
              <w:rPr>
                <w:webHidden/>
                <w:rtl/>
              </w:rPr>
              <w:instrText xml:space="preserve"> </w:instrText>
            </w:r>
            <w:r>
              <w:rPr>
                <w:webHidden/>
                <w:rtl/>
              </w:rPr>
            </w:r>
            <w:r>
              <w:rPr>
                <w:webHidden/>
                <w:rtl/>
              </w:rPr>
              <w:fldChar w:fldCharType="separate"/>
            </w:r>
            <w:r w:rsidR="00A82045">
              <w:rPr>
                <w:webHidden/>
              </w:rPr>
              <w:t>549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88" w:history="1">
            <w:r w:rsidRPr="004D5903">
              <w:rPr>
                <w:rStyle w:val="Hyperlink"/>
                <w:lang w:bidi="fa-IR"/>
              </w:rPr>
              <w:t>1351. HONOURING THE SCHOLAR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Toc485817488 \h</w:instrText>
            </w:r>
            <w:r>
              <w:rPr>
                <w:webHidden/>
                <w:rtl/>
              </w:rPr>
              <w:instrText xml:space="preserve"> </w:instrText>
            </w:r>
            <w:r>
              <w:rPr>
                <w:webHidden/>
                <w:rtl/>
              </w:rPr>
            </w:r>
            <w:r>
              <w:rPr>
                <w:webHidden/>
                <w:rtl/>
              </w:rPr>
              <w:fldChar w:fldCharType="separate"/>
            </w:r>
            <w:r w:rsidR="00A82045">
              <w:rPr>
                <w:webHidden/>
              </w:rPr>
              <w:t>549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8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Toc485817489 \h</w:instrText>
            </w:r>
            <w:r>
              <w:rPr>
                <w:noProof/>
                <w:webHidden/>
                <w:rtl/>
              </w:rPr>
              <w:instrText xml:space="preserve"> </w:instrText>
            </w:r>
            <w:r>
              <w:rPr>
                <w:noProof/>
                <w:webHidden/>
                <w:rtl/>
              </w:rPr>
            </w:r>
            <w:r>
              <w:rPr>
                <w:noProof/>
                <w:webHidden/>
                <w:rtl/>
              </w:rPr>
              <w:fldChar w:fldCharType="separate"/>
            </w:r>
            <w:r w:rsidR="00A82045">
              <w:rPr>
                <w:noProof/>
                <w:webHidden/>
              </w:rPr>
              <w:t>549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90" w:history="1">
            <w:r w:rsidRPr="004D5903">
              <w:rPr>
                <w:rStyle w:val="Hyperlink"/>
                <w:lang w:bidi="fa-IR"/>
              </w:rPr>
              <w:t xml:space="preserve">1352 - </w:t>
            </w:r>
            <w:r w:rsidRPr="004D5903">
              <w:rPr>
                <w:rStyle w:val="Hyperlink"/>
                <w:rtl/>
                <w:lang w:bidi="fa-IR"/>
              </w:rPr>
              <w:t>ما يَنبَغي عَلَى المُتَعَلِّمِ‏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Toc485817490 \h</w:instrText>
            </w:r>
            <w:r>
              <w:rPr>
                <w:webHidden/>
                <w:rtl/>
              </w:rPr>
              <w:instrText xml:space="preserve"> </w:instrText>
            </w:r>
            <w:r>
              <w:rPr>
                <w:webHidden/>
                <w:rtl/>
              </w:rPr>
            </w:r>
            <w:r>
              <w:rPr>
                <w:webHidden/>
                <w:rtl/>
              </w:rPr>
              <w:fldChar w:fldCharType="separate"/>
            </w:r>
            <w:r w:rsidR="00A82045">
              <w:rPr>
                <w:webHidden/>
              </w:rPr>
              <w:t>550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91" w:history="1">
            <w:r w:rsidRPr="004D5903">
              <w:rPr>
                <w:rStyle w:val="Hyperlink"/>
                <w:lang w:bidi="fa-IR"/>
              </w:rPr>
              <w:t>1352. DUTIES INCUMBENT ON THE STUDENT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Toc485817491 \h</w:instrText>
            </w:r>
            <w:r>
              <w:rPr>
                <w:webHidden/>
                <w:rtl/>
              </w:rPr>
              <w:instrText xml:space="preserve"> </w:instrText>
            </w:r>
            <w:r>
              <w:rPr>
                <w:webHidden/>
                <w:rtl/>
              </w:rPr>
            </w:r>
            <w:r>
              <w:rPr>
                <w:webHidden/>
                <w:rtl/>
              </w:rPr>
              <w:fldChar w:fldCharType="separate"/>
            </w:r>
            <w:r w:rsidR="00A82045">
              <w:rPr>
                <w:webHidden/>
              </w:rPr>
              <w:t>550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9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Toc485817492 \h</w:instrText>
            </w:r>
            <w:r>
              <w:rPr>
                <w:noProof/>
                <w:webHidden/>
                <w:rtl/>
              </w:rPr>
              <w:instrText xml:space="preserve"> </w:instrText>
            </w:r>
            <w:r>
              <w:rPr>
                <w:noProof/>
                <w:webHidden/>
                <w:rtl/>
              </w:rPr>
            </w:r>
            <w:r>
              <w:rPr>
                <w:noProof/>
                <w:webHidden/>
                <w:rtl/>
              </w:rPr>
              <w:fldChar w:fldCharType="separate"/>
            </w:r>
            <w:r w:rsidR="00A82045">
              <w:rPr>
                <w:noProof/>
                <w:webHidden/>
              </w:rPr>
              <w:t>550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93" w:history="1">
            <w:r w:rsidRPr="004D5903">
              <w:rPr>
                <w:rStyle w:val="Hyperlink"/>
                <w:lang w:bidi="fa-IR"/>
              </w:rPr>
              <w:t xml:space="preserve">1353 - </w:t>
            </w:r>
            <w:r w:rsidRPr="004D5903">
              <w:rPr>
                <w:rStyle w:val="Hyperlink"/>
                <w:rtl/>
                <w:lang w:bidi="fa-IR"/>
              </w:rPr>
              <w:t>فَضلُ العُلَماءِ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Toc485817493 \h</w:instrText>
            </w:r>
            <w:r>
              <w:rPr>
                <w:webHidden/>
                <w:rtl/>
              </w:rPr>
              <w:instrText xml:space="preserve"> </w:instrText>
            </w:r>
            <w:r>
              <w:rPr>
                <w:webHidden/>
                <w:rtl/>
              </w:rPr>
            </w:r>
            <w:r>
              <w:rPr>
                <w:webHidden/>
                <w:rtl/>
              </w:rPr>
              <w:fldChar w:fldCharType="separate"/>
            </w:r>
            <w:r w:rsidR="00A82045">
              <w:rPr>
                <w:webHidden/>
              </w:rPr>
              <w:t>551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94" w:history="1">
            <w:r w:rsidRPr="004D5903">
              <w:rPr>
                <w:rStyle w:val="Hyperlink"/>
                <w:lang w:bidi="fa-IR"/>
              </w:rPr>
              <w:t>1353. THE VIRTUE OF THE SCHOLARS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Toc485817494 \h</w:instrText>
            </w:r>
            <w:r>
              <w:rPr>
                <w:webHidden/>
                <w:rtl/>
              </w:rPr>
              <w:instrText xml:space="preserve"> </w:instrText>
            </w:r>
            <w:r>
              <w:rPr>
                <w:webHidden/>
                <w:rtl/>
              </w:rPr>
            </w:r>
            <w:r>
              <w:rPr>
                <w:webHidden/>
                <w:rtl/>
              </w:rPr>
              <w:fldChar w:fldCharType="separate"/>
            </w:r>
            <w:r w:rsidR="00A82045">
              <w:rPr>
                <w:webHidden/>
              </w:rPr>
              <w:t>551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9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Toc485817495 \h</w:instrText>
            </w:r>
            <w:r>
              <w:rPr>
                <w:noProof/>
                <w:webHidden/>
                <w:rtl/>
              </w:rPr>
              <w:instrText xml:space="preserve"> </w:instrText>
            </w:r>
            <w:r>
              <w:rPr>
                <w:noProof/>
                <w:webHidden/>
                <w:rtl/>
              </w:rPr>
            </w:r>
            <w:r>
              <w:rPr>
                <w:noProof/>
                <w:webHidden/>
                <w:rtl/>
              </w:rPr>
              <w:fldChar w:fldCharType="separate"/>
            </w:r>
            <w:r w:rsidR="00A82045">
              <w:rPr>
                <w:noProof/>
                <w:webHidden/>
              </w:rPr>
              <w:t>551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96" w:history="1">
            <w:r w:rsidRPr="004D5903">
              <w:rPr>
                <w:rStyle w:val="Hyperlink"/>
                <w:lang w:bidi="fa-IR"/>
              </w:rPr>
              <w:t xml:space="preserve">1354 - </w:t>
            </w:r>
            <w:r w:rsidRPr="004D5903">
              <w:rPr>
                <w:rStyle w:val="Hyperlink"/>
                <w:rtl/>
                <w:lang w:bidi="fa-IR"/>
              </w:rPr>
              <w:t>ثَمَرَةُ 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Toc485817496 \h</w:instrText>
            </w:r>
            <w:r>
              <w:rPr>
                <w:webHidden/>
                <w:rtl/>
              </w:rPr>
              <w:instrText xml:space="preserve"> </w:instrText>
            </w:r>
            <w:r>
              <w:rPr>
                <w:webHidden/>
                <w:rtl/>
              </w:rPr>
            </w:r>
            <w:r>
              <w:rPr>
                <w:webHidden/>
                <w:rtl/>
              </w:rPr>
              <w:fldChar w:fldCharType="separate"/>
            </w:r>
            <w:r w:rsidR="00A82045">
              <w:rPr>
                <w:webHidden/>
              </w:rPr>
              <w:t>552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97" w:history="1">
            <w:r w:rsidRPr="004D5903">
              <w:rPr>
                <w:rStyle w:val="Hyperlink"/>
                <w:lang w:bidi="fa-IR"/>
              </w:rPr>
              <w:t>1354. THE FRUIT OF KNOWLEDGE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Toc485817497 \h</w:instrText>
            </w:r>
            <w:r>
              <w:rPr>
                <w:webHidden/>
                <w:rtl/>
              </w:rPr>
              <w:instrText xml:space="preserve"> </w:instrText>
            </w:r>
            <w:r>
              <w:rPr>
                <w:webHidden/>
                <w:rtl/>
              </w:rPr>
            </w:r>
            <w:r>
              <w:rPr>
                <w:webHidden/>
                <w:rtl/>
              </w:rPr>
              <w:fldChar w:fldCharType="separate"/>
            </w:r>
            <w:r w:rsidR="00A82045">
              <w:rPr>
                <w:webHidden/>
              </w:rPr>
              <w:t>552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49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Toc485817498 \h</w:instrText>
            </w:r>
            <w:r>
              <w:rPr>
                <w:noProof/>
                <w:webHidden/>
                <w:rtl/>
              </w:rPr>
              <w:instrText xml:space="preserve"> </w:instrText>
            </w:r>
            <w:r>
              <w:rPr>
                <w:noProof/>
                <w:webHidden/>
                <w:rtl/>
              </w:rPr>
            </w:r>
            <w:r>
              <w:rPr>
                <w:noProof/>
                <w:webHidden/>
                <w:rtl/>
              </w:rPr>
              <w:fldChar w:fldCharType="separate"/>
            </w:r>
            <w:r w:rsidR="00A82045">
              <w:rPr>
                <w:noProof/>
                <w:webHidden/>
              </w:rPr>
              <w:t>552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499" w:history="1">
            <w:r w:rsidRPr="004D5903">
              <w:rPr>
                <w:rStyle w:val="Hyperlink"/>
                <w:lang w:bidi="fa-IR"/>
              </w:rPr>
              <w:t xml:space="preserve">1355 - </w:t>
            </w:r>
            <w:r w:rsidRPr="004D5903">
              <w:rPr>
                <w:rStyle w:val="Hyperlink"/>
                <w:rtl/>
                <w:lang w:bidi="fa-IR"/>
              </w:rPr>
              <w:t>ما يَنبَغي عَلَى العالِمِ‏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Toc485817499 \h</w:instrText>
            </w:r>
            <w:r>
              <w:rPr>
                <w:webHidden/>
                <w:rtl/>
              </w:rPr>
              <w:instrText xml:space="preserve"> </w:instrText>
            </w:r>
            <w:r>
              <w:rPr>
                <w:webHidden/>
                <w:rtl/>
              </w:rPr>
            </w:r>
            <w:r>
              <w:rPr>
                <w:webHidden/>
                <w:rtl/>
              </w:rPr>
              <w:fldChar w:fldCharType="separate"/>
            </w:r>
            <w:r w:rsidR="00A82045">
              <w:rPr>
                <w:webHidden/>
              </w:rPr>
              <w:t>553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00" w:history="1">
            <w:r w:rsidRPr="004D5903">
              <w:rPr>
                <w:rStyle w:val="Hyperlink"/>
                <w:lang w:bidi="fa-IR"/>
              </w:rPr>
              <w:t>1355. THE DUTIES INCUMBENT UPON A PERSON OF KNOWLEDGE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Toc485817500 \h</w:instrText>
            </w:r>
            <w:r>
              <w:rPr>
                <w:webHidden/>
                <w:rtl/>
              </w:rPr>
              <w:instrText xml:space="preserve"> </w:instrText>
            </w:r>
            <w:r>
              <w:rPr>
                <w:webHidden/>
                <w:rtl/>
              </w:rPr>
            </w:r>
            <w:r>
              <w:rPr>
                <w:webHidden/>
                <w:rtl/>
              </w:rPr>
              <w:fldChar w:fldCharType="separate"/>
            </w:r>
            <w:r w:rsidR="00A82045">
              <w:rPr>
                <w:webHidden/>
              </w:rPr>
              <w:t>553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0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Toc485817501 \h</w:instrText>
            </w:r>
            <w:r>
              <w:rPr>
                <w:noProof/>
                <w:webHidden/>
                <w:rtl/>
              </w:rPr>
              <w:instrText xml:space="preserve"> </w:instrText>
            </w:r>
            <w:r>
              <w:rPr>
                <w:noProof/>
                <w:webHidden/>
                <w:rtl/>
              </w:rPr>
            </w:r>
            <w:r>
              <w:rPr>
                <w:noProof/>
                <w:webHidden/>
                <w:rtl/>
              </w:rPr>
              <w:fldChar w:fldCharType="separate"/>
            </w:r>
            <w:r w:rsidR="00A82045">
              <w:rPr>
                <w:noProof/>
                <w:webHidden/>
              </w:rPr>
              <w:t>553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02" w:history="1">
            <w:r w:rsidRPr="004D5903">
              <w:rPr>
                <w:rStyle w:val="Hyperlink"/>
                <w:lang w:bidi="fa-IR"/>
              </w:rPr>
              <w:t xml:space="preserve">1356 - </w:t>
            </w:r>
            <w:r w:rsidRPr="004D5903">
              <w:rPr>
                <w:rStyle w:val="Hyperlink"/>
                <w:rtl/>
                <w:lang w:bidi="fa-IR"/>
              </w:rPr>
              <w:t>ذمّ العمل بلا 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Toc485817502 \h</w:instrText>
            </w:r>
            <w:r>
              <w:rPr>
                <w:webHidden/>
                <w:rtl/>
              </w:rPr>
              <w:instrText xml:space="preserve"> </w:instrText>
            </w:r>
            <w:r>
              <w:rPr>
                <w:webHidden/>
                <w:rtl/>
              </w:rPr>
            </w:r>
            <w:r>
              <w:rPr>
                <w:webHidden/>
                <w:rtl/>
              </w:rPr>
              <w:fldChar w:fldCharType="separate"/>
            </w:r>
            <w:r w:rsidR="00A82045">
              <w:rPr>
                <w:webHidden/>
              </w:rPr>
              <w:t>554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03" w:history="1">
            <w:r w:rsidRPr="004D5903">
              <w:rPr>
                <w:rStyle w:val="Hyperlink"/>
                <w:lang w:bidi="fa-IR"/>
              </w:rPr>
              <w:t>1356. REPREHENSION OF PRACTISING WITHOUT KNOWLEDGE</w:t>
            </w:r>
            <w:r>
              <w:rPr>
                <w:webHidden/>
                <w:rtl/>
              </w:rPr>
              <w:tab/>
            </w:r>
            <w:r w:rsidR="00AD4847">
              <w:rPr>
                <w:webHidden/>
              </w:rPr>
              <w:tab/>
            </w:r>
            <w:r w:rsidR="00AD4847">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Toc485817503 \h</w:instrText>
            </w:r>
            <w:r>
              <w:rPr>
                <w:webHidden/>
                <w:rtl/>
              </w:rPr>
              <w:instrText xml:space="preserve"> </w:instrText>
            </w:r>
            <w:r>
              <w:rPr>
                <w:webHidden/>
                <w:rtl/>
              </w:rPr>
            </w:r>
            <w:r>
              <w:rPr>
                <w:webHidden/>
                <w:rtl/>
              </w:rPr>
              <w:fldChar w:fldCharType="separate"/>
            </w:r>
            <w:r w:rsidR="00A82045">
              <w:rPr>
                <w:webHidden/>
              </w:rPr>
              <w:t>554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0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Toc485817504 \h</w:instrText>
            </w:r>
            <w:r>
              <w:rPr>
                <w:noProof/>
                <w:webHidden/>
                <w:rtl/>
              </w:rPr>
              <w:instrText xml:space="preserve"> </w:instrText>
            </w:r>
            <w:r>
              <w:rPr>
                <w:noProof/>
                <w:webHidden/>
                <w:rtl/>
              </w:rPr>
            </w:r>
            <w:r>
              <w:rPr>
                <w:noProof/>
                <w:webHidden/>
                <w:rtl/>
              </w:rPr>
              <w:fldChar w:fldCharType="separate"/>
            </w:r>
            <w:r w:rsidR="00A82045">
              <w:rPr>
                <w:noProof/>
                <w:webHidden/>
              </w:rPr>
              <w:t>554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05" w:history="1">
            <w:r w:rsidRPr="004D5903">
              <w:rPr>
                <w:rStyle w:val="Hyperlink"/>
                <w:lang w:bidi="fa-IR"/>
              </w:rPr>
              <w:t xml:space="preserve">1357 - </w:t>
            </w:r>
            <w:r w:rsidRPr="004D5903">
              <w:rPr>
                <w:rStyle w:val="Hyperlink"/>
                <w:rtl/>
                <w:lang w:bidi="fa-IR"/>
              </w:rPr>
              <w:t>وجوب العمل بالعلم‏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Toc485817505 \h</w:instrText>
            </w:r>
            <w:r>
              <w:rPr>
                <w:webHidden/>
                <w:rtl/>
              </w:rPr>
              <w:instrText xml:space="preserve"> </w:instrText>
            </w:r>
            <w:r>
              <w:rPr>
                <w:webHidden/>
                <w:rtl/>
              </w:rPr>
            </w:r>
            <w:r>
              <w:rPr>
                <w:webHidden/>
                <w:rtl/>
              </w:rPr>
              <w:fldChar w:fldCharType="separate"/>
            </w:r>
            <w:r w:rsidR="00A82045">
              <w:rPr>
                <w:webHidden/>
              </w:rPr>
              <w:t>555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06" w:history="1">
            <w:r w:rsidRPr="004D5903">
              <w:rPr>
                <w:rStyle w:val="Hyperlink"/>
                <w:lang w:bidi="fa-IR"/>
              </w:rPr>
              <w:t>1357. THE NECESSITY OF PRACTISING UPON ONE’S KNOWLEDGE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Toc485817506 \h</w:instrText>
            </w:r>
            <w:r>
              <w:rPr>
                <w:webHidden/>
                <w:rtl/>
              </w:rPr>
              <w:instrText xml:space="preserve"> </w:instrText>
            </w:r>
            <w:r>
              <w:rPr>
                <w:webHidden/>
                <w:rtl/>
              </w:rPr>
            </w:r>
            <w:r>
              <w:rPr>
                <w:webHidden/>
                <w:rtl/>
              </w:rPr>
              <w:fldChar w:fldCharType="separate"/>
            </w:r>
            <w:r w:rsidR="00A82045">
              <w:rPr>
                <w:webHidden/>
              </w:rPr>
              <w:t>555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0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Toc485817507 \h</w:instrText>
            </w:r>
            <w:r>
              <w:rPr>
                <w:noProof/>
                <w:webHidden/>
                <w:rtl/>
              </w:rPr>
              <w:instrText xml:space="preserve"> </w:instrText>
            </w:r>
            <w:r>
              <w:rPr>
                <w:noProof/>
                <w:webHidden/>
                <w:rtl/>
              </w:rPr>
            </w:r>
            <w:r>
              <w:rPr>
                <w:noProof/>
                <w:webHidden/>
                <w:rtl/>
              </w:rPr>
              <w:fldChar w:fldCharType="separate"/>
            </w:r>
            <w:r w:rsidR="00A82045">
              <w:rPr>
                <w:noProof/>
                <w:webHidden/>
              </w:rPr>
              <w:t>556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08" w:history="1">
            <w:r w:rsidRPr="004D5903">
              <w:rPr>
                <w:rStyle w:val="Hyperlink"/>
                <w:lang w:bidi="fa-IR"/>
              </w:rPr>
              <w:t xml:space="preserve">1358 - </w:t>
            </w:r>
            <w:r w:rsidRPr="004D5903">
              <w:rPr>
                <w:rStyle w:val="Hyperlink"/>
                <w:rtl/>
                <w:lang w:bidi="fa-IR"/>
              </w:rPr>
              <w:t>تَشديدُ العُقوبَةِ عَلَى العالِمِ التّارِكِ لِعِلمِهِ‏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Toc485817508 \h</w:instrText>
            </w:r>
            <w:r>
              <w:rPr>
                <w:webHidden/>
                <w:rtl/>
              </w:rPr>
              <w:instrText xml:space="preserve"> </w:instrText>
            </w:r>
            <w:r>
              <w:rPr>
                <w:webHidden/>
                <w:rtl/>
              </w:rPr>
            </w:r>
            <w:r>
              <w:rPr>
                <w:webHidden/>
                <w:rtl/>
              </w:rPr>
              <w:fldChar w:fldCharType="separate"/>
            </w:r>
            <w:r w:rsidR="00A82045">
              <w:rPr>
                <w:webHidden/>
              </w:rPr>
              <w:t>558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09" w:history="1">
            <w:r w:rsidRPr="004D5903">
              <w:rPr>
                <w:rStyle w:val="Hyperlink"/>
                <w:lang w:bidi="fa-IR"/>
              </w:rPr>
              <w:t>1358. THE SEVERITY OF THE CHASTISEMENT of the Knowledgeable Man Who ABANDONS HIS KNOWLEDGE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Toc485817509 \h</w:instrText>
            </w:r>
            <w:r>
              <w:rPr>
                <w:webHidden/>
                <w:rtl/>
              </w:rPr>
              <w:instrText xml:space="preserve"> </w:instrText>
            </w:r>
            <w:r>
              <w:rPr>
                <w:webHidden/>
                <w:rtl/>
              </w:rPr>
            </w:r>
            <w:r>
              <w:rPr>
                <w:webHidden/>
                <w:rtl/>
              </w:rPr>
              <w:fldChar w:fldCharType="separate"/>
            </w:r>
            <w:r w:rsidR="00A82045">
              <w:rPr>
                <w:webHidden/>
              </w:rPr>
              <w:t>558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1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Toc485817510 \h</w:instrText>
            </w:r>
            <w:r>
              <w:rPr>
                <w:noProof/>
                <w:webHidden/>
                <w:rtl/>
              </w:rPr>
              <w:instrText xml:space="preserve"> </w:instrText>
            </w:r>
            <w:r>
              <w:rPr>
                <w:noProof/>
                <w:webHidden/>
                <w:rtl/>
              </w:rPr>
            </w:r>
            <w:r>
              <w:rPr>
                <w:noProof/>
                <w:webHidden/>
                <w:rtl/>
              </w:rPr>
              <w:fldChar w:fldCharType="separate"/>
            </w:r>
            <w:r w:rsidR="00A82045">
              <w:rPr>
                <w:noProof/>
                <w:webHidden/>
              </w:rPr>
              <w:t>559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11" w:history="1">
            <w:r w:rsidRPr="004D5903">
              <w:rPr>
                <w:rStyle w:val="Hyperlink"/>
                <w:lang w:bidi="fa-IR"/>
              </w:rPr>
              <w:t xml:space="preserve">1359 - </w:t>
            </w:r>
            <w:r w:rsidRPr="004D5903">
              <w:rPr>
                <w:rStyle w:val="Hyperlink"/>
                <w:rtl/>
                <w:lang w:bidi="fa-IR"/>
              </w:rPr>
              <w:t>ذَمُّ عُلَماءِ السُّوءِ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Toc485817511 \h</w:instrText>
            </w:r>
            <w:r>
              <w:rPr>
                <w:webHidden/>
                <w:rtl/>
              </w:rPr>
              <w:instrText xml:space="preserve"> </w:instrText>
            </w:r>
            <w:r>
              <w:rPr>
                <w:webHidden/>
                <w:rtl/>
              </w:rPr>
            </w:r>
            <w:r>
              <w:rPr>
                <w:webHidden/>
                <w:rtl/>
              </w:rPr>
              <w:fldChar w:fldCharType="separate"/>
            </w:r>
            <w:r w:rsidR="00A82045">
              <w:rPr>
                <w:webHidden/>
              </w:rPr>
              <w:t>560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12" w:history="1">
            <w:r w:rsidRPr="004D5903">
              <w:rPr>
                <w:rStyle w:val="Hyperlink"/>
                <w:lang w:bidi="fa-IR"/>
              </w:rPr>
              <w:t>1359. REPREHENSION OF EVIL SCHOLARS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Toc485817512 \h</w:instrText>
            </w:r>
            <w:r>
              <w:rPr>
                <w:webHidden/>
                <w:rtl/>
              </w:rPr>
              <w:instrText xml:space="preserve"> </w:instrText>
            </w:r>
            <w:r>
              <w:rPr>
                <w:webHidden/>
                <w:rtl/>
              </w:rPr>
            </w:r>
            <w:r>
              <w:rPr>
                <w:webHidden/>
                <w:rtl/>
              </w:rPr>
              <w:fldChar w:fldCharType="separate"/>
            </w:r>
            <w:r w:rsidR="00A82045">
              <w:rPr>
                <w:webHidden/>
              </w:rPr>
              <w:t>560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1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Toc485817513 \h</w:instrText>
            </w:r>
            <w:r>
              <w:rPr>
                <w:noProof/>
                <w:webHidden/>
                <w:rtl/>
              </w:rPr>
              <w:instrText xml:space="preserve"> </w:instrText>
            </w:r>
            <w:r>
              <w:rPr>
                <w:noProof/>
                <w:webHidden/>
                <w:rtl/>
              </w:rPr>
            </w:r>
            <w:r>
              <w:rPr>
                <w:noProof/>
                <w:webHidden/>
                <w:rtl/>
              </w:rPr>
              <w:fldChar w:fldCharType="separate"/>
            </w:r>
            <w:r w:rsidR="00A82045">
              <w:rPr>
                <w:noProof/>
                <w:webHidden/>
              </w:rPr>
              <w:t>561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14" w:history="1">
            <w:r w:rsidRPr="004D5903">
              <w:rPr>
                <w:rStyle w:val="Hyperlink"/>
                <w:lang w:bidi="fa-IR"/>
              </w:rPr>
              <w:t xml:space="preserve">1360 - </w:t>
            </w:r>
            <w:r w:rsidRPr="004D5903">
              <w:rPr>
                <w:rStyle w:val="Hyperlink"/>
                <w:rtl/>
                <w:lang w:bidi="fa-IR"/>
              </w:rPr>
              <w:t>آدابُ 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Toc485817514 \h</w:instrText>
            </w:r>
            <w:r>
              <w:rPr>
                <w:webHidden/>
                <w:rtl/>
              </w:rPr>
              <w:instrText xml:space="preserve"> </w:instrText>
            </w:r>
            <w:r>
              <w:rPr>
                <w:webHidden/>
                <w:rtl/>
              </w:rPr>
            </w:r>
            <w:r>
              <w:rPr>
                <w:webHidden/>
                <w:rtl/>
              </w:rPr>
              <w:fldChar w:fldCharType="separate"/>
            </w:r>
            <w:r w:rsidR="00A82045">
              <w:rPr>
                <w:webHidden/>
              </w:rPr>
              <w:t>562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15" w:history="1">
            <w:r w:rsidRPr="004D5903">
              <w:rPr>
                <w:rStyle w:val="Hyperlink"/>
                <w:lang w:bidi="fa-IR"/>
              </w:rPr>
              <w:t>1360. THE ETIQUETTES OF KNOWLEDGE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Toc485817515 \h</w:instrText>
            </w:r>
            <w:r>
              <w:rPr>
                <w:webHidden/>
                <w:rtl/>
              </w:rPr>
              <w:instrText xml:space="preserve"> </w:instrText>
            </w:r>
            <w:r>
              <w:rPr>
                <w:webHidden/>
                <w:rtl/>
              </w:rPr>
            </w:r>
            <w:r>
              <w:rPr>
                <w:webHidden/>
                <w:rtl/>
              </w:rPr>
              <w:fldChar w:fldCharType="separate"/>
            </w:r>
            <w:r w:rsidR="00A82045">
              <w:rPr>
                <w:webHidden/>
              </w:rPr>
              <w:t>562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1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Toc485817516 \h</w:instrText>
            </w:r>
            <w:r>
              <w:rPr>
                <w:noProof/>
                <w:webHidden/>
                <w:rtl/>
              </w:rPr>
              <w:instrText xml:space="preserve"> </w:instrText>
            </w:r>
            <w:r>
              <w:rPr>
                <w:noProof/>
                <w:webHidden/>
                <w:rtl/>
              </w:rPr>
            </w:r>
            <w:r>
              <w:rPr>
                <w:noProof/>
                <w:webHidden/>
                <w:rtl/>
              </w:rPr>
              <w:fldChar w:fldCharType="separate"/>
            </w:r>
            <w:r w:rsidR="00A82045">
              <w:rPr>
                <w:noProof/>
                <w:webHidden/>
              </w:rPr>
              <w:t>562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17" w:history="1">
            <w:r w:rsidRPr="004D5903">
              <w:rPr>
                <w:rStyle w:val="Hyperlink"/>
                <w:lang w:bidi="fa-IR"/>
              </w:rPr>
              <w:t xml:space="preserve">1361 - </w:t>
            </w:r>
            <w:r w:rsidRPr="004D5903">
              <w:rPr>
                <w:rStyle w:val="Hyperlink"/>
                <w:rtl/>
                <w:lang w:bidi="fa-IR"/>
              </w:rPr>
              <w:t>ذَمُّ عِلمٍ لا يَنفَعُ‏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Toc485817517 \h</w:instrText>
            </w:r>
            <w:r>
              <w:rPr>
                <w:webHidden/>
                <w:rtl/>
              </w:rPr>
              <w:instrText xml:space="preserve"> </w:instrText>
            </w:r>
            <w:r>
              <w:rPr>
                <w:webHidden/>
                <w:rtl/>
              </w:rPr>
            </w:r>
            <w:r>
              <w:rPr>
                <w:webHidden/>
                <w:rtl/>
              </w:rPr>
              <w:fldChar w:fldCharType="separate"/>
            </w:r>
            <w:r w:rsidR="00A82045">
              <w:rPr>
                <w:webHidden/>
              </w:rPr>
              <w:t>563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18" w:history="1">
            <w:r w:rsidRPr="004D5903">
              <w:rPr>
                <w:rStyle w:val="Hyperlink"/>
                <w:lang w:bidi="fa-IR"/>
              </w:rPr>
              <w:t>1361. THE REPREHENSIBILITY OF KNOWLEDGE THAT IS OF NO USE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Toc485817518 \h</w:instrText>
            </w:r>
            <w:r>
              <w:rPr>
                <w:webHidden/>
                <w:rtl/>
              </w:rPr>
              <w:instrText xml:space="preserve"> </w:instrText>
            </w:r>
            <w:r>
              <w:rPr>
                <w:webHidden/>
                <w:rtl/>
              </w:rPr>
            </w:r>
            <w:r>
              <w:rPr>
                <w:webHidden/>
                <w:rtl/>
              </w:rPr>
              <w:fldChar w:fldCharType="separate"/>
            </w:r>
            <w:r w:rsidR="00A82045">
              <w:rPr>
                <w:webHidden/>
              </w:rPr>
              <w:t>563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1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Toc485817519 \h</w:instrText>
            </w:r>
            <w:r>
              <w:rPr>
                <w:noProof/>
                <w:webHidden/>
                <w:rtl/>
              </w:rPr>
              <w:instrText xml:space="preserve"> </w:instrText>
            </w:r>
            <w:r>
              <w:rPr>
                <w:noProof/>
                <w:webHidden/>
                <w:rtl/>
              </w:rPr>
            </w:r>
            <w:r>
              <w:rPr>
                <w:noProof/>
                <w:webHidden/>
                <w:rtl/>
              </w:rPr>
              <w:fldChar w:fldCharType="separate"/>
            </w:r>
            <w:r w:rsidR="00A82045">
              <w:rPr>
                <w:noProof/>
                <w:webHidden/>
              </w:rPr>
              <w:t>563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20" w:history="1">
            <w:r w:rsidRPr="004D5903">
              <w:rPr>
                <w:rStyle w:val="Hyperlink"/>
                <w:lang w:bidi="fa-IR"/>
              </w:rPr>
              <w:t xml:space="preserve">1362 - </w:t>
            </w:r>
            <w:r w:rsidRPr="004D5903">
              <w:rPr>
                <w:rStyle w:val="Hyperlink"/>
                <w:rtl/>
                <w:lang w:bidi="fa-IR"/>
              </w:rPr>
              <w:t>أنواعُ العُلومِ‏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Toc485817520 \h</w:instrText>
            </w:r>
            <w:r>
              <w:rPr>
                <w:webHidden/>
                <w:rtl/>
              </w:rPr>
              <w:instrText xml:space="preserve"> </w:instrText>
            </w:r>
            <w:r>
              <w:rPr>
                <w:webHidden/>
                <w:rtl/>
              </w:rPr>
            </w:r>
            <w:r>
              <w:rPr>
                <w:webHidden/>
                <w:rtl/>
              </w:rPr>
              <w:fldChar w:fldCharType="separate"/>
            </w:r>
            <w:r w:rsidR="00A82045">
              <w:rPr>
                <w:webHidden/>
              </w:rPr>
              <w:t>564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21" w:history="1">
            <w:r w:rsidRPr="004D5903">
              <w:rPr>
                <w:rStyle w:val="Hyperlink"/>
                <w:lang w:bidi="fa-IR"/>
              </w:rPr>
              <w:t>1362. THE VARIOUS TYPES OF KNOWLEDGE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Toc485817521 \h</w:instrText>
            </w:r>
            <w:r>
              <w:rPr>
                <w:webHidden/>
                <w:rtl/>
              </w:rPr>
              <w:instrText xml:space="preserve"> </w:instrText>
            </w:r>
            <w:r>
              <w:rPr>
                <w:webHidden/>
                <w:rtl/>
              </w:rPr>
            </w:r>
            <w:r>
              <w:rPr>
                <w:webHidden/>
                <w:rtl/>
              </w:rPr>
              <w:fldChar w:fldCharType="separate"/>
            </w:r>
            <w:r w:rsidR="00A82045">
              <w:rPr>
                <w:webHidden/>
              </w:rPr>
              <w:t>564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2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Toc485817522 \h</w:instrText>
            </w:r>
            <w:r>
              <w:rPr>
                <w:noProof/>
                <w:webHidden/>
                <w:rtl/>
              </w:rPr>
              <w:instrText xml:space="preserve"> </w:instrText>
            </w:r>
            <w:r>
              <w:rPr>
                <w:noProof/>
                <w:webHidden/>
                <w:rtl/>
              </w:rPr>
            </w:r>
            <w:r>
              <w:rPr>
                <w:noProof/>
                <w:webHidden/>
                <w:rtl/>
              </w:rPr>
              <w:fldChar w:fldCharType="separate"/>
            </w:r>
            <w:r w:rsidR="00A82045">
              <w:rPr>
                <w:noProof/>
                <w:webHidden/>
              </w:rPr>
              <w:t>565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23" w:history="1">
            <w:r w:rsidRPr="004D5903">
              <w:rPr>
                <w:rStyle w:val="Hyperlink"/>
                <w:lang w:bidi="fa-IR"/>
              </w:rPr>
              <w:t xml:space="preserve">1363 - </w:t>
            </w:r>
            <w:r w:rsidRPr="004D5903">
              <w:rPr>
                <w:rStyle w:val="Hyperlink"/>
                <w:rtl/>
                <w:lang w:bidi="fa-IR"/>
              </w:rPr>
              <w:t>العِلمُ اللّدُنِّيُ‏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Toc485817523 \h</w:instrText>
            </w:r>
            <w:r>
              <w:rPr>
                <w:webHidden/>
                <w:rtl/>
              </w:rPr>
              <w:instrText xml:space="preserve"> </w:instrText>
            </w:r>
            <w:r>
              <w:rPr>
                <w:webHidden/>
                <w:rtl/>
              </w:rPr>
            </w:r>
            <w:r>
              <w:rPr>
                <w:webHidden/>
                <w:rtl/>
              </w:rPr>
              <w:fldChar w:fldCharType="separate"/>
            </w:r>
            <w:r w:rsidR="00A82045">
              <w:rPr>
                <w:webHidden/>
              </w:rPr>
              <w:t>566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24" w:history="1">
            <w:r w:rsidRPr="004D5903">
              <w:rPr>
                <w:rStyle w:val="Hyperlink"/>
                <w:lang w:bidi="fa-IR"/>
              </w:rPr>
              <w:t>1363. INSPIRED KNOWLEDGE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Toc485817524 \h</w:instrText>
            </w:r>
            <w:r>
              <w:rPr>
                <w:webHidden/>
                <w:rtl/>
              </w:rPr>
              <w:instrText xml:space="preserve"> </w:instrText>
            </w:r>
            <w:r>
              <w:rPr>
                <w:webHidden/>
                <w:rtl/>
              </w:rPr>
            </w:r>
            <w:r>
              <w:rPr>
                <w:webHidden/>
                <w:rtl/>
              </w:rPr>
              <w:fldChar w:fldCharType="separate"/>
            </w:r>
            <w:r w:rsidR="00A82045">
              <w:rPr>
                <w:webHidden/>
              </w:rPr>
              <w:t>566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2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Toc485817525 \h</w:instrText>
            </w:r>
            <w:r>
              <w:rPr>
                <w:noProof/>
                <w:webHidden/>
                <w:rtl/>
              </w:rPr>
              <w:instrText xml:space="preserve"> </w:instrText>
            </w:r>
            <w:r>
              <w:rPr>
                <w:noProof/>
                <w:webHidden/>
                <w:rtl/>
              </w:rPr>
            </w:r>
            <w:r>
              <w:rPr>
                <w:noProof/>
                <w:webHidden/>
                <w:rtl/>
              </w:rPr>
              <w:fldChar w:fldCharType="separate"/>
            </w:r>
            <w:r w:rsidR="00A82045">
              <w:rPr>
                <w:noProof/>
                <w:webHidden/>
              </w:rPr>
              <w:t>566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26" w:history="1">
            <w:r w:rsidRPr="004D5903">
              <w:rPr>
                <w:rStyle w:val="Hyperlink"/>
                <w:lang w:bidi="fa-IR"/>
              </w:rPr>
              <w:t xml:space="preserve">1364 - </w:t>
            </w:r>
            <w:r w:rsidRPr="004D5903">
              <w:rPr>
                <w:rStyle w:val="Hyperlink"/>
                <w:rtl/>
                <w:lang w:bidi="fa-IR"/>
              </w:rPr>
              <w:t>أعلَمُ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Toc485817526 \h</w:instrText>
            </w:r>
            <w:r>
              <w:rPr>
                <w:webHidden/>
                <w:rtl/>
              </w:rPr>
              <w:instrText xml:space="preserve"> </w:instrText>
            </w:r>
            <w:r>
              <w:rPr>
                <w:webHidden/>
                <w:rtl/>
              </w:rPr>
            </w:r>
            <w:r>
              <w:rPr>
                <w:webHidden/>
                <w:rtl/>
              </w:rPr>
              <w:fldChar w:fldCharType="separate"/>
            </w:r>
            <w:r w:rsidR="00A82045">
              <w:rPr>
                <w:webHidden/>
              </w:rPr>
              <w:t>567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27" w:history="1">
            <w:r w:rsidRPr="004D5903">
              <w:rPr>
                <w:rStyle w:val="Hyperlink"/>
                <w:lang w:bidi="fa-IR"/>
              </w:rPr>
              <w:t>1364. THE MOST KNOWLEDGEABLE OF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Toc485817527 \h</w:instrText>
            </w:r>
            <w:r>
              <w:rPr>
                <w:webHidden/>
                <w:rtl/>
              </w:rPr>
              <w:instrText xml:space="preserve"> </w:instrText>
            </w:r>
            <w:r>
              <w:rPr>
                <w:webHidden/>
                <w:rtl/>
              </w:rPr>
            </w:r>
            <w:r>
              <w:rPr>
                <w:webHidden/>
                <w:rtl/>
              </w:rPr>
              <w:fldChar w:fldCharType="separate"/>
            </w:r>
            <w:r w:rsidR="00A82045">
              <w:rPr>
                <w:webHidden/>
              </w:rPr>
              <w:t>567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2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Toc485817528 \h</w:instrText>
            </w:r>
            <w:r>
              <w:rPr>
                <w:noProof/>
                <w:webHidden/>
                <w:rtl/>
              </w:rPr>
              <w:instrText xml:space="preserve"> </w:instrText>
            </w:r>
            <w:r>
              <w:rPr>
                <w:noProof/>
                <w:webHidden/>
                <w:rtl/>
              </w:rPr>
            </w:r>
            <w:r>
              <w:rPr>
                <w:noProof/>
                <w:webHidden/>
                <w:rtl/>
              </w:rPr>
              <w:fldChar w:fldCharType="separate"/>
            </w:r>
            <w:r w:rsidR="00A82045">
              <w:rPr>
                <w:noProof/>
                <w:webHidden/>
              </w:rPr>
              <w:t>567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29" w:history="1">
            <w:r w:rsidRPr="004D5903">
              <w:rPr>
                <w:rStyle w:val="Hyperlink"/>
                <w:lang w:bidi="fa-IR"/>
              </w:rPr>
              <w:t xml:space="preserve">1365 - </w:t>
            </w:r>
            <w:r w:rsidRPr="004D5903">
              <w:rPr>
                <w:rStyle w:val="Hyperlink"/>
                <w:rtl/>
                <w:lang w:bidi="fa-IR"/>
              </w:rPr>
              <w:t>انحِصارُ العِلمِ الصَّحيحِ بِأهلِ البَيتِ عليهم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Toc485817529 \h</w:instrText>
            </w:r>
            <w:r>
              <w:rPr>
                <w:webHidden/>
                <w:rtl/>
              </w:rPr>
              <w:instrText xml:space="preserve"> </w:instrText>
            </w:r>
            <w:r>
              <w:rPr>
                <w:webHidden/>
                <w:rtl/>
              </w:rPr>
            </w:r>
            <w:r>
              <w:rPr>
                <w:webHidden/>
                <w:rtl/>
              </w:rPr>
              <w:fldChar w:fldCharType="separate"/>
            </w:r>
            <w:r w:rsidR="00A82045">
              <w:rPr>
                <w:webHidden/>
              </w:rPr>
              <w:t>568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30" w:history="1">
            <w:r w:rsidRPr="004D5903">
              <w:rPr>
                <w:rStyle w:val="Hyperlink"/>
                <w:lang w:bidi="fa-IR"/>
              </w:rPr>
              <w:t>1365. EXCLUSIVE CONFINEMENT OF TRUE Knowledge to The Household of THE PROPHET (AHL AL-BAYT)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Toc485817530 \h</w:instrText>
            </w:r>
            <w:r>
              <w:rPr>
                <w:webHidden/>
                <w:rtl/>
              </w:rPr>
              <w:instrText xml:space="preserve"> </w:instrText>
            </w:r>
            <w:r>
              <w:rPr>
                <w:webHidden/>
                <w:rtl/>
              </w:rPr>
            </w:r>
            <w:r>
              <w:rPr>
                <w:webHidden/>
                <w:rtl/>
              </w:rPr>
              <w:fldChar w:fldCharType="separate"/>
            </w:r>
            <w:r w:rsidR="00A82045">
              <w:rPr>
                <w:webHidden/>
              </w:rPr>
              <w:t>568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3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Toc485817531 \h</w:instrText>
            </w:r>
            <w:r>
              <w:rPr>
                <w:noProof/>
                <w:webHidden/>
                <w:rtl/>
              </w:rPr>
              <w:instrText xml:space="preserve"> </w:instrText>
            </w:r>
            <w:r>
              <w:rPr>
                <w:noProof/>
                <w:webHidden/>
                <w:rtl/>
              </w:rPr>
            </w:r>
            <w:r>
              <w:rPr>
                <w:noProof/>
                <w:webHidden/>
                <w:rtl/>
              </w:rPr>
              <w:fldChar w:fldCharType="separate"/>
            </w:r>
            <w:r w:rsidR="00A82045">
              <w:rPr>
                <w:noProof/>
                <w:webHidden/>
              </w:rPr>
              <w:t>568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32" w:history="1">
            <w:r w:rsidRPr="004D5903">
              <w:rPr>
                <w:rStyle w:val="Hyperlink"/>
                <w:lang w:bidi="fa-IR"/>
              </w:rPr>
              <w:t xml:space="preserve">289 - </w:t>
            </w:r>
            <w:r w:rsidRPr="004D5903">
              <w:rPr>
                <w:rStyle w:val="Hyperlink"/>
                <w:rtl/>
                <w:lang w:bidi="fa-IR"/>
              </w:rPr>
              <w:t>العُمر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Toc485817532 \h</w:instrText>
            </w:r>
            <w:r>
              <w:rPr>
                <w:webHidden/>
                <w:rtl/>
              </w:rPr>
              <w:instrText xml:space="preserve"> </w:instrText>
            </w:r>
            <w:r>
              <w:rPr>
                <w:webHidden/>
                <w:rtl/>
              </w:rPr>
            </w:r>
            <w:r>
              <w:rPr>
                <w:webHidden/>
                <w:rtl/>
              </w:rPr>
              <w:fldChar w:fldCharType="separate"/>
            </w:r>
            <w:r w:rsidR="00A82045">
              <w:rPr>
                <w:webHidden/>
              </w:rPr>
              <w:t>569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33" w:history="1">
            <w:r w:rsidRPr="004D5903">
              <w:rPr>
                <w:rStyle w:val="Hyperlink"/>
                <w:lang w:bidi="fa-IR"/>
              </w:rPr>
              <w:t>289. LIFESPAN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Toc485817533 \h</w:instrText>
            </w:r>
            <w:r>
              <w:rPr>
                <w:webHidden/>
                <w:rtl/>
              </w:rPr>
              <w:instrText xml:space="preserve"> </w:instrText>
            </w:r>
            <w:r>
              <w:rPr>
                <w:webHidden/>
                <w:rtl/>
              </w:rPr>
            </w:r>
            <w:r>
              <w:rPr>
                <w:webHidden/>
                <w:rtl/>
              </w:rPr>
              <w:fldChar w:fldCharType="separate"/>
            </w:r>
            <w:r w:rsidR="00A82045">
              <w:rPr>
                <w:webHidden/>
              </w:rPr>
              <w:t>569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34" w:history="1">
            <w:r w:rsidRPr="004D5903">
              <w:rPr>
                <w:rStyle w:val="Hyperlink"/>
                <w:lang w:bidi="fa-IR"/>
              </w:rPr>
              <w:t xml:space="preserve">1366 - </w:t>
            </w:r>
            <w:r w:rsidRPr="004D5903">
              <w:rPr>
                <w:rStyle w:val="Hyperlink"/>
                <w:rtl/>
                <w:lang w:bidi="fa-IR"/>
              </w:rPr>
              <w:t>العُمُرُ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Toc485817534 \h</w:instrText>
            </w:r>
            <w:r>
              <w:rPr>
                <w:webHidden/>
                <w:rtl/>
              </w:rPr>
              <w:instrText xml:space="preserve"> </w:instrText>
            </w:r>
            <w:r>
              <w:rPr>
                <w:webHidden/>
                <w:rtl/>
              </w:rPr>
            </w:r>
            <w:r>
              <w:rPr>
                <w:webHidden/>
                <w:rtl/>
              </w:rPr>
              <w:fldChar w:fldCharType="separate"/>
            </w:r>
            <w:r w:rsidR="00A82045">
              <w:rPr>
                <w:webHidden/>
              </w:rPr>
              <w:t>569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35" w:history="1">
            <w:r w:rsidRPr="004D5903">
              <w:rPr>
                <w:rStyle w:val="Hyperlink"/>
                <w:lang w:bidi="fa-IR"/>
              </w:rPr>
              <w:t>1366. Lifespan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Toc485817535 \h</w:instrText>
            </w:r>
            <w:r>
              <w:rPr>
                <w:webHidden/>
                <w:rtl/>
              </w:rPr>
              <w:instrText xml:space="preserve"> </w:instrText>
            </w:r>
            <w:r>
              <w:rPr>
                <w:webHidden/>
                <w:rtl/>
              </w:rPr>
            </w:r>
            <w:r>
              <w:rPr>
                <w:webHidden/>
                <w:rtl/>
              </w:rPr>
              <w:fldChar w:fldCharType="separate"/>
            </w:r>
            <w:r w:rsidR="00A82045">
              <w:rPr>
                <w:webHidden/>
              </w:rPr>
              <w:t>569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3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Toc485817536 \h</w:instrText>
            </w:r>
            <w:r>
              <w:rPr>
                <w:noProof/>
                <w:webHidden/>
                <w:rtl/>
              </w:rPr>
              <w:instrText xml:space="preserve"> </w:instrText>
            </w:r>
            <w:r>
              <w:rPr>
                <w:noProof/>
                <w:webHidden/>
                <w:rtl/>
              </w:rPr>
            </w:r>
            <w:r>
              <w:rPr>
                <w:noProof/>
                <w:webHidden/>
                <w:rtl/>
              </w:rPr>
              <w:fldChar w:fldCharType="separate"/>
            </w:r>
            <w:r w:rsidR="00A82045">
              <w:rPr>
                <w:noProof/>
                <w:webHidden/>
              </w:rPr>
              <w:t>569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37" w:history="1">
            <w:r w:rsidRPr="004D5903">
              <w:rPr>
                <w:rStyle w:val="Hyperlink"/>
                <w:lang w:bidi="fa-IR"/>
              </w:rPr>
              <w:t xml:space="preserve">1367 - </w:t>
            </w:r>
            <w:r w:rsidRPr="004D5903">
              <w:rPr>
                <w:rStyle w:val="Hyperlink"/>
                <w:rtl/>
                <w:lang w:bidi="fa-IR"/>
              </w:rPr>
              <w:t>الحَثُّ عَلى‏ اغتِنامِ العُمُرِ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Toc485817537 \h</w:instrText>
            </w:r>
            <w:r>
              <w:rPr>
                <w:webHidden/>
                <w:rtl/>
              </w:rPr>
              <w:instrText xml:space="preserve"> </w:instrText>
            </w:r>
            <w:r>
              <w:rPr>
                <w:webHidden/>
                <w:rtl/>
              </w:rPr>
            </w:r>
            <w:r>
              <w:rPr>
                <w:webHidden/>
                <w:rtl/>
              </w:rPr>
              <w:fldChar w:fldCharType="separate"/>
            </w:r>
            <w:r w:rsidR="00A82045">
              <w:rPr>
                <w:webHidden/>
              </w:rPr>
              <w:t>570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38" w:history="1">
            <w:r w:rsidRPr="004D5903">
              <w:rPr>
                <w:rStyle w:val="Hyperlink"/>
                <w:lang w:bidi="fa-IR"/>
              </w:rPr>
              <w:t>1367. ENCOURAGING MAKING THE MOST OF ONE’S LIFE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Toc485817538 \h</w:instrText>
            </w:r>
            <w:r>
              <w:rPr>
                <w:webHidden/>
                <w:rtl/>
              </w:rPr>
              <w:instrText xml:space="preserve"> </w:instrText>
            </w:r>
            <w:r>
              <w:rPr>
                <w:webHidden/>
                <w:rtl/>
              </w:rPr>
            </w:r>
            <w:r>
              <w:rPr>
                <w:webHidden/>
                <w:rtl/>
              </w:rPr>
              <w:fldChar w:fldCharType="separate"/>
            </w:r>
            <w:r w:rsidR="00A82045">
              <w:rPr>
                <w:webHidden/>
              </w:rPr>
              <w:t>570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3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Toc485817539 \h</w:instrText>
            </w:r>
            <w:r>
              <w:rPr>
                <w:noProof/>
                <w:webHidden/>
                <w:rtl/>
              </w:rPr>
              <w:instrText xml:space="preserve"> </w:instrText>
            </w:r>
            <w:r>
              <w:rPr>
                <w:noProof/>
                <w:webHidden/>
                <w:rtl/>
              </w:rPr>
            </w:r>
            <w:r>
              <w:rPr>
                <w:noProof/>
                <w:webHidden/>
                <w:rtl/>
              </w:rPr>
              <w:fldChar w:fldCharType="separate"/>
            </w:r>
            <w:r w:rsidR="00A82045">
              <w:rPr>
                <w:noProof/>
                <w:webHidden/>
              </w:rPr>
              <w:t>571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40" w:history="1">
            <w:r w:rsidRPr="004D5903">
              <w:rPr>
                <w:rStyle w:val="Hyperlink"/>
                <w:lang w:bidi="fa-IR"/>
              </w:rPr>
              <w:t xml:space="preserve">1368 - </w:t>
            </w:r>
            <w:r w:rsidRPr="004D5903">
              <w:rPr>
                <w:rStyle w:val="Hyperlink"/>
                <w:rtl/>
                <w:lang w:bidi="fa-IR"/>
              </w:rPr>
              <w:t>مَن يَكونُ عُمُرُهُ حُجَّةً عَلَيهِ‏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Toc485817540 \h</w:instrText>
            </w:r>
            <w:r>
              <w:rPr>
                <w:webHidden/>
                <w:rtl/>
              </w:rPr>
              <w:instrText xml:space="preserve"> </w:instrText>
            </w:r>
            <w:r>
              <w:rPr>
                <w:webHidden/>
                <w:rtl/>
              </w:rPr>
            </w:r>
            <w:r>
              <w:rPr>
                <w:webHidden/>
                <w:rtl/>
              </w:rPr>
              <w:fldChar w:fldCharType="separate"/>
            </w:r>
            <w:r w:rsidR="00A82045">
              <w:rPr>
                <w:webHidden/>
              </w:rPr>
              <w:t>572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41" w:history="1">
            <w:r w:rsidRPr="004D5903">
              <w:rPr>
                <w:rStyle w:val="Hyperlink"/>
                <w:lang w:bidi="fa-IR"/>
              </w:rPr>
              <w:t>1368. HE WHOSE LIFE WILL BE A PROOF AGAINST HIM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Toc485817541 \h</w:instrText>
            </w:r>
            <w:r>
              <w:rPr>
                <w:webHidden/>
                <w:rtl/>
              </w:rPr>
              <w:instrText xml:space="preserve"> </w:instrText>
            </w:r>
            <w:r>
              <w:rPr>
                <w:webHidden/>
                <w:rtl/>
              </w:rPr>
            </w:r>
            <w:r>
              <w:rPr>
                <w:webHidden/>
                <w:rtl/>
              </w:rPr>
              <w:fldChar w:fldCharType="separate"/>
            </w:r>
            <w:r w:rsidR="00A82045">
              <w:rPr>
                <w:webHidden/>
              </w:rPr>
              <w:t>572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4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Toc485817542 \h</w:instrText>
            </w:r>
            <w:r>
              <w:rPr>
                <w:noProof/>
                <w:webHidden/>
                <w:rtl/>
              </w:rPr>
              <w:instrText xml:space="preserve"> </w:instrText>
            </w:r>
            <w:r>
              <w:rPr>
                <w:noProof/>
                <w:webHidden/>
                <w:rtl/>
              </w:rPr>
            </w:r>
            <w:r>
              <w:rPr>
                <w:noProof/>
                <w:webHidden/>
                <w:rtl/>
              </w:rPr>
              <w:fldChar w:fldCharType="separate"/>
            </w:r>
            <w:r w:rsidR="00A82045">
              <w:rPr>
                <w:noProof/>
                <w:webHidden/>
              </w:rPr>
              <w:t>572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43" w:history="1">
            <w:r w:rsidRPr="004D5903">
              <w:rPr>
                <w:rStyle w:val="Hyperlink"/>
                <w:lang w:bidi="fa-IR"/>
              </w:rPr>
              <w:t xml:space="preserve">1369 - </w:t>
            </w:r>
            <w:r w:rsidRPr="004D5903">
              <w:rPr>
                <w:rStyle w:val="Hyperlink"/>
                <w:rtl/>
                <w:lang w:bidi="fa-IR"/>
              </w:rPr>
              <w:t>ما يَزيدُ فِي العُمُرِ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Toc485817543 \h</w:instrText>
            </w:r>
            <w:r>
              <w:rPr>
                <w:webHidden/>
                <w:rtl/>
              </w:rPr>
              <w:instrText xml:space="preserve"> </w:instrText>
            </w:r>
            <w:r>
              <w:rPr>
                <w:webHidden/>
                <w:rtl/>
              </w:rPr>
            </w:r>
            <w:r>
              <w:rPr>
                <w:webHidden/>
                <w:rtl/>
              </w:rPr>
              <w:fldChar w:fldCharType="separate"/>
            </w:r>
            <w:r w:rsidR="00A82045">
              <w:rPr>
                <w:webHidden/>
              </w:rPr>
              <w:t>574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44" w:history="1">
            <w:r w:rsidRPr="004D5903">
              <w:rPr>
                <w:rStyle w:val="Hyperlink"/>
                <w:lang w:bidi="fa-IR"/>
              </w:rPr>
              <w:t>1369. THAT WHICH LEADS TO AN INCREASE IN LIFESPAN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Toc485817544 \h</w:instrText>
            </w:r>
            <w:r>
              <w:rPr>
                <w:webHidden/>
                <w:rtl/>
              </w:rPr>
              <w:instrText xml:space="preserve"> </w:instrText>
            </w:r>
            <w:r>
              <w:rPr>
                <w:webHidden/>
                <w:rtl/>
              </w:rPr>
            </w:r>
            <w:r>
              <w:rPr>
                <w:webHidden/>
                <w:rtl/>
              </w:rPr>
              <w:fldChar w:fldCharType="separate"/>
            </w:r>
            <w:r w:rsidR="00A82045">
              <w:rPr>
                <w:webHidden/>
              </w:rPr>
              <w:t>574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4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Toc485817545 \h</w:instrText>
            </w:r>
            <w:r>
              <w:rPr>
                <w:noProof/>
                <w:webHidden/>
                <w:rtl/>
              </w:rPr>
              <w:instrText xml:space="preserve"> </w:instrText>
            </w:r>
            <w:r>
              <w:rPr>
                <w:noProof/>
                <w:webHidden/>
                <w:rtl/>
              </w:rPr>
            </w:r>
            <w:r>
              <w:rPr>
                <w:noProof/>
                <w:webHidden/>
                <w:rtl/>
              </w:rPr>
              <w:fldChar w:fldCharType="separate"/>
            </w:r>
            <w:r w:rsidR="00A82045">
              <w:rPr>
                <w:noProof/>
                <w:webHidden/>
              </w:rPr>
              <w:t>574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46" w:history="1">
            <w:r w:rsidRPr="004D5903">
              <w:rPr>
                <w:rStyle w:val="Hyperlink"/>
                <w:lang w:bidi="fa-IR"/>
              </w:rPr>
              <w:t xml:space="preserve">1370 - </w:t>
            </w:r>
            <w:r w:rsidRPr="004D5903">
              <w:rPr>
                <w:rStyle w:val="Hyperlink"/>
                <w:rtl/>
                <w:lang w:bidi="fa-IR"/>
              </w:rPr>
              <w:t>المُؤمِنُ وطَلَبُ طولِ العُمُرِ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Toc485817546 \h</w:instrText>
            </w:r>
            <w:r>
              <w:rPr>
                <w:webHidden/>
                <w:rtl/>
              </w:rPr>
              <w:instrText xml:space="preserve"> </w:instrText>
            </w:r>
            <w:r>
              <w:rPr>
                <w:webHidden/>
                <w:rtl/>
              </w:rPr>
            </w:r>
            <w:r>
              <w:rPr>
                <w:webHidden/>
                <w:rtl/>
              </w:rPr>
              <w:fldChar w:fldCharType="separate"/>
            </w:r>
            <w:r w:rsidR="00A82045">
              <w:rPr>
                <w:webHidden/>
              </w:rPr>
              <w:t>576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47" w:history="1">
            <w:r w:rsidRPr="004D5903">
              <w:rPr>
                <w:rStyle w:val="Hyperlink"/>
                <w:lang w:bidi="fa-IR"/>
              </w:rPr>
              <w:t>1370. THE BELIEVER AND ASKING FOR A LONG LIFE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Toc485817547 \h</w:instrText>
            </w:r>
            <w:r>
              <w:rPr>
                <w:webHidden/>
                <w:rtl/>
              </w:rPr>
              <w:instrText xml:space="preserve"> </w:instrText>
            </w:r>
            <w:r>
              <w:rPr>
                <w:webHidden/>
                <w:rtl/>
              </w:rPr>
            </w:r>
            <w:r>
              <w:rPr>
                <w:webHidden/>
                <w:rtl/>
              </w:rPr>
              <w:fldChar w:fldCharType="separate"/>
            </w:r>
            <w:r w:rsidR="00A82045">
              <w:rPr>
                <w:webHidden/>
              </w:rPr>
              <w:t>576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4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Toc485817548 \h</w:instrText>
            </w:r>
            <w:r>
              <w:rPr>
                <w:noProof/>
                <w:webHidden/>
                <w:rtl/>
              </w:rPr>
              <w:instrText xml:space="preserve"> </w:instrText>
            </w:r>
            <w:r>
              <w:rPr>
                <w:noProof/>
                <w:webHidden/>
                <w:rtl/>
              </w:rPr>
            </w:r>
            <w:r>
              <w:rPr>
                <w:noProof/>
                <w:webHidden/>
                <w:rtl/>
              </w:rPr>
              <w:fldChar w:fldCharType="separate"/>
            </w:r>
            <w:r w:rsidR="00A82045">
              <w:rPr>
                <w:noProof/>
                <w:webHidden/>
              </w:rPr>
              <w:t>576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49" w:history="1">
            <w:r w:rsidRPr="004D5903">
              <w:rPr>
                <w:rStyle w:val="Hyperlink"/>
                <w:lang w:bidi="fa-IR"/>
              </w:rPr>
              <w:t xml:space="preserve">1371 - </w:t>
            </w:r>
            <w:r w:rsidRPr="004D5903">
              <w:rPr>
                <w:rStyle w:val="Hyperlink"/>
                <w:rtl/>
                <w:lang w:bidi="fa-IR"/>
              </w:rPr>
              <w:t>حِكمَةُ جَهلِ الإنسانِ بِمِقدارِ عُمُرِهِ‏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Toc485817549 \h</w:instrText>
            </w:r>
            <w:r>
              <w:rPr>
                <w:webHidden/>
                <w:rtl/>
              </w:rPr>
              <w:instrText xml:space="preserve"> </w:instrText>
            </w:r>
            <w:r>
              <w:rPr>
                <w:webHidden/>
                <w:rtl/>
              </w:rPr>
            </w:r>
            <w:r>
              <w:rPr>
                <w:webHidden/>
                <w:rtl/>
              </w:rPr>
              <w:fldChar w:fldCharType="separate"/>
            </w:r>
            <w:r w:rsidR="00A82045">
              <w:rPr>
                <w:webHidden/>
              </w:rPr>
              <w:t>577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50" w:history="1">
            <w:r w:rsidRPr="004D5903">
              <w:rPr>
                <w:rStyle w:val="Hyperlink"/>
                <w:lang w:bidi="fa-IR"/>
              </w:rPr>
              <w:t>1371. THE WISDOM BEHIND MAN’S IGNORANCE OF THE SPAN OF HIS LIFE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Toc485817550 \h</w:instrText>
            </w:r>
            <w:r>
              <w:rPr>
                <w:webHidden/>
                <w:rtl/>
              </w:rPr>
              <w:instrText xml:space="preserve"> </w:instrText>
            </w:r>
            <w:r>
              <w:rPr>
                <w:webHidden/>
                <w:rtl/>
              </w:rPr>
            </w:r>
            <w:r>
              <w:rPr>
                <w:webHidden/>
                <w:rtl/>
              </w:rPr>
              <w:fldChar w:fldCharType="separate"/>
            </w:r>
            <w:r w:rsidR="00A82045">
              <w:rPr>
                <w:webHidden/>
              </w:rPr>
              <w:t>577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5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Toc485817551 \h</w:instrText>
            </w:r>
            <w:r>
              <w:rPr>
                <w:noProof/>
                <w:webHidden/>
                <w:rtl/>
              </w:rPr>
              <w:instrText xml:space="preserve"> </w:instrText>
            </w:r>
            <w:r>
              <w:rPr>
                <w:noProof/>
                <w:webHidden/>
                <w:rtl/>
              </w:rPr>
            </w:r>
            <w:r>
              <w:rPr>
                <w:noProof/>
                <w:webHidden/>
                <w:rtl/>
              </w:rPr>
              <w:fldChar w:fldCharType="separate"/>
            </w:r>
            <w:r w:rsidR="00A82045">
              <w:rPr>
                <w:noProof/>
                <w:webHidden/>
              </w:rPr>
              <w:t>578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52" w:history="1">
            <w:r w:rsidRPr="004D5903">
              <w:rPr>
                <w:rStyle w:val="Hyperlink"/>
                <w:lang w:bidi="fa-IR"/>
              </w:rPr>
              <w:t xml:space="preserve">290 - </w:t>
            </w:r>
            <w:r w:rsidRPr="004D5903">
              <w:rPr>
                <w:rStyle w:val="Hyperlink"/>
                <w:rtl/>
                <w:lang w:bidi="fa-IR"/>
              </w:rPr>
              <w:t>العمل‏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Toc485817552 \h</w:instrText>
            </w:r>
            <w:r>
              <w:rPr>
                <w:webHidden/>
                <w:rtl/>
              </w:rPr>
              <w:instrText xml:space="preserve"> </w:instrText>
            </w:r>
            <w:r>
              <w:rPr>
                <w:webHidden/>
                <w:rtl/>
              </w:rPr>
            </w:r>
            <w:r>
              <w:rPr>
                <w:webHidden/>
                <w:rtl/>
              </w:rPr>
              <w:fldChar w:fldCharType="separate"/>
            </w:r>
            <w:r w:rsidR="00A82045">
              <w:rPr>
                <w:webHidden/>
              </w:rPr>
              <w:t>579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53" w:history="1">
            <w:r w:rsidRPr="004D5903">
              <w:rPr>
                <w:rStyle w:val="Hyperlink"/>
                <w:lang w:bidi="fa-IR"/>
              </w:rPr>
              <w:t>290. ACTION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Toc485817553 \h</w:instrText>
            </w:r>
            <w:r>
              <w:rPr>
                <w:webHidden/>
                <w:rtl/>
              </w:rPr>
              <w:instrText xml:space="preserve"> </w:instrText>
            </w:r>
            <w:r>
              <w:rPr>
                <w:webHidden/>
                <w:rtl/>
              </w:rPr>
            </w:r>
            <w:r>
              <w:rPr>
                <w:webHidden/>
                <w:rtl/>
              </w:rPr>
              <w:fldChar w:fldCharType="separate"/>
            </w:r>
            <w:r w:rsidR="00A82045">
              <w:rPr>
                <w:webHidden/>
              </w:rPr>
              <w:t>579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54" w:history="1">
            <w:r w:rsidRPr="004D5903">
              <w:rPr>
                <w:rStyle w:val="Hyperlink"/>
                <w:lang w:bidi="fa-IR"/>
              </w:rPr>
              <w:t xml:space="preserve">1372 - </w:t>
            </w:r>
            <w:r w:rsidRPr="004D5903">
              <w:rPr>
                <w:rStyle w:val="Hyperlink"/>
                <w:rtl/>
                <w:lang w:bidi="fa-IR"/>
              </w:rPr>
              <w:t>الحَثُّ عَلى العَمَلِ الصّالِحِ‏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Toc485817554 \h</w:instrText>
            </w:r>
            <w:r>
              <w:rPr>
                <w:webHidden/>
                <w:rtl/>
              </w:rPr>
              <w:instrText xml:space="preserve"> </w:instrText>
            </w:r>
            <w:r>
              <w:rPr>
                <w:webHidden/>
                <w:rtl/>
              </w:rPr>
            </w:r>
            <w:r>
              <w:rPr>
                <w:webHidden/>
                <w:rtl/>
              </w:rPr>
              <w:fldChar w:fldCharType="separate"/>
            </w:r>
            <w:r w:rsidR="00A82045">
              <w:rPr>
                <w:webHidden/>
              </w:rPr>
              <w:t>579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55" w:history="1">
            <w:r w:rsidRPr="004D5903">
              <w:rPr>
                <w:rStyle w:val="Hyperlink"/>
                <w:lang w:bidi="fa-IR"/>
              </w:rPr>
              <w:t>1372. ENJOINMENT OF RIGHTEOUS ACTION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Toc485817555 \h</w:instrText>
            </w:r>
            <w:r>
              <w:rPr>
                <w:webHidden/>
                <w:rtl/>
              </w:rPr>
              <w:instrText xml:space="preserve"> </w:instrText>
            </w:r>
            <w:r>
              <w:rPr>
                <w:webHidden/>
                <w:rtl/>
              </w:rPr>
            </w:r>
            <w:r>
              <w:rPr>
                <w:webHidden/>
                <w:rtl/>
              </w:rPr>
              <w:fldChar w:fldCharType="separate"/>
            </w:r>
            <w:r w:rsidR="00A82045">
              <w:rPr>
                <w:webHidden/>
              </w:rPr>
              <w:t>579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5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Toc485817556 \h</w:instrText>
            </w:r>
            <w:r>
              <w:rPr>
                <w:noProof/>
                <w:webHidden/>
                <w:rtl/>
              </w:rPr>
              <w:instrText xml:space="preserve"> </w:instrText>
            </w:r>
            <w:r>
              <w:rPr>
                <w:noProof/>
                <w:webHidden/>
                <w:rtl/>
              </w:rPr>
            </w:r>
            <w:r>
              <w:rPr>
                <w:noProof/>
                <w:webHidden/>
                <w:rtl/>
              </w:rPr>
              <w:fldChar w:fldCharType="separate"/>
            </w:r>
            <w:r w:rsidR="00A82045">
              <w:rPr>
                <w:noProof/>
                <w:webHidden/>
              </w:rPr>
              <w:t>580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57" w:history="1">
            <w:r w:rsidRPr="004D5903">
              <w:rPr>
                <w:rStyle w:val="Hyperlink"/>
                <w:lang w:bidi="fa-IR"/>
              </w:rPr>
              <w:t xml:space="preserve">1373 - </w:t>
            </w:r>
            <w:r w:rsidRPr="004D5903">
              <w:rPr>
                <w:rStyle w:val="Hyperlink"/>
                <w:rtl/>
                <w:lang w:bidi="fa-IR"/>
              </w:rPr>
              <w:t>العَمَلُ وَالجَزاءُ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Toc485817557 \h</w:instrText>
            </w:r>
            <w:r>
              <w:rPr>
                <w:webHidden/>
                <w:rtl/>
              </w:rPr>
              <w:instrText xml:space="preserve"> </w:instrText>
            </w:r>
            <w:r>
              <w:rPr>
                <w:webHidden/>
                <w:rtl/>
              </w:rPr>
            </w:r>
            <w:r>
              <w:rPr>
                <w:webHidden/>
                <w:rtl/>
              </w:rPr>
              <w:fldChar w:fldCharType="separate"/>
            </w:r>
            <w:r w:rsidR="00A82045">
              <w:rPr>
                <w:webHidden/>
              </w:rPr>
              <w:t>581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58" w:history="1">
            <w:r w:rsidRPr="004D5903">
              <w:rPr>
                <w:rStyle w:val="Hyperlink"/>
                <w:lang w:bidi="fa-IR"/>
              </w:rPr>
              <w:t>1373. ACTION AND RECOMPENSE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Toc485817558 \h</w:instrText>
            </w:r>
            <w:r>
              <w:rPr>
                <w:webHidden/>
                <w:rtl/>
              </w:rPr>
              <w:instrText xml:space="preserve"> </w:instrText>
            </w:r>
            <w:r>
              <w:rPr>
                <w:webHidden/>
                <w:rtl/>
              </w:rPr>
            </w:r>
            <w:r>
              <w:rPr>
                <w:webHidden/>
                <w:rtl/>
              </w:rPr>
              <w:fldChar w:fldCharType="separate"/>
            </w:r>
            <w:r w:rsidR="00A82045">
              <w:rPr>
                <w:webHidden/>
              </w:rPr>
              <w:t>581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5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Toc485817559 \h</w:instrText>
            </w:r>
            <w:r>
              <w:rPr>
                <w:noProof/>
                <w:webHidden/>
                <w:rtl/>
              </w:rPr>
              <w:instrText xml:space="preserve"> </w:instrText>
            </w:r>
            <w:r>
              <w:rPr>
                <w:noProof/>
                <w:webHidden/>
                <w:rtl/>
              </w:rPr>
            </w:r>
            <w:r>
              <w:rPr>
                <w:noProof/>
                <w:webHidden/>
                <w:rtl/>
              </w:rPr>
              <w:fldChar w:fldCharType="separate"/>
            </w:r>
            <w:r w:rsidR="00A82045">
              <w:rPr>
                <w:noProof/>
                <w:webHidden/>
              </w:rPr>
              <w:t>581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60" w:history="1">
            <w:r w:rsidRPr="004D5903">
              <w:rPr>
                <w:rStyle w:val="Hyperlink"/>
                <w:lang w:bidi="fa-IR"/>
              </w:rPr>
              <w:t xml:space="preserve">1374 - </w:t>
            </w:r>
            <w:r w:rsidRPr="004D5903">
              <w:rPr>
                <w:rStyle w:val="Hyperlink"/>
                <w:rtl/>
                <w:lang w:bidi="fa-IR"/>
              </w:rPr>
              <w:t>المُداوَمَةُ عَلَى العَمَلِ‏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Toc485817560 \h</w:instrText>
            </w:r>
            <w:r>
              <w:rPr>
                <w:webHidden/>
                <w:rtl/>
              </w:rPr>
              <w:instrText xml:space="preserve"> </w:instrText>
            </w:r>
            <w:r>
              <w:rPr>
                <w:webHidden/>
                <w:rtl/>
              </w:rPr>
            </w:r>
            <w:r>
              <w:rPr>
                <w:webHidden/>
                <w:rtl/>
              </w:rPr>
              <w:fldChar w:fldCharType="separate"/>
            </w:r>
            <w:r w:rsidR="00A82045">
              <w:rPr>
                <w:webHidden/>
              </w:rPr>
              <w:t>582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61" w:history="1">
            <w:r w:rsidRPr="004D5903">
              <w:rPr>
                <w:rStyle w:val="Hyperlink"/>
                <w:lang w:bidi="fa-IR"/>
              </w:rPr>
              <w:t>1374. MAINTENANCE OF CONTINUOUS ACTION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Toc485817561 \h</w:instrText>
            </w:r>
            <w:r>
              <w:rPr>
                <w:webHidden/>
                <w:rtl/>
              </w:rPr>
              <w:instrText xml:space="preserve"> </w:instrText>
            </w:r>
            <w:r>
              <w:rPr>
                <w:webHidden/>
                <w:rtl/>
              </w:rPr>
            </w:r>
            <w:r>
              <w:rPr>
                <w:webHidden/>
                <w:rtl/>
              </w:rPr>
              <w:fldChar w:fldCharType="separate"/>
            </w:r>
            <w:r w:rsidR="00A82045">
              <w:rPr>
                <w:webHidden/>
              </w:rPr>
              <w:t>582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6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Toc485817562 \h</w:instrText>
            </w:r>
            <w:r>
              <w:rPr>
                <w:noProof/>
                <w:webHidden/>
                <w:rtl/>
              </w:rPr>
              <w:instrText xml:space="preserve"> </w:instrText>
            </w:r>
            <w:r>
              <w:rPr>
                <w:noProof/>
                <w:webHidden/>
                <w:rtl/>
              </w:rPr>
            </w:r>
            <w:r>
              <w:rPr>
                <w:noProof/>
                <w:webHidden/>
                <w:rtl/>
              </w:rPr>
              <w:fldChar w:fldCharType="separate"/>
            </w:r>
            <w:r w:rsidR="00A82045">
              <w:rPr>
                <w:noProof/>
                <w:webHidden/>
              </w:rPr>
              <w:t>582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63" w:history="1">
            <w:r w:rsidRPr="004D5903">
              <w:rPr>
                <w:rStyle w:val="Hyperlink"/>
                <w:lang w:bidi="fa-IR"/>
              </w:rPr>
              <w:t xml:space="preserve">1375 - </w:t>
            </w:r>
            <w:r w:rsidRPr="004D5903">
              <w:rPr>
                <w:rStyle w:val="Hyperlink"/>
                <w:rtl/>
                <w:lang w:bidi="fa-IR"/>
              </w:rPr>
              <w:t>أفضَلُ الأعمالِ‏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Toc485817563 \h</w:instrText>
            </w:r>
            <w:r>
              <w:rPr>
                <w:webHidden/>
                <w:rtl/>
              </w:rPr>
              <w:instrText xml:space="preserve"> </w:instrText>
            </w:r>
            <w:r>
              <w:rPr>
                <w:webHidden/>
                <w:rtl/>
              </w:rPr>
            </w:r>
            <w:r>
              <w:rPr>
                <w:webHidden/>
                <w:rtl/>
              </w:rPr>
              <w:fldChar w:fldCharType="separate"/>
            </w:r>
            <w:r w:rsidR="00A82045">
              <w:rPr>
                <w:webHidden/>
              </w:rPr>
              <w:t>583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64" w:history="1">
            <w:r w:rsidRPr="004D5903">
              <w:rPr>
                <w:rStyle w:val="Hyperlink"/>
                <w:lang w:bidi="fa-IR"/>
              </w:rPr>
              <w:t>1375. THE BEST OF ACTIONS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Toc485817564 \h</w:instrText>
            </w:r>
            <w:r>
              <w:rPr>
                <w:webHidden/>
                <w:rtl/>
              </w:rPr>
              <w:instrText xml:space="preserve"> </w:instrText>
            </w:r>
            <w:r>
              <w:rPr>
                <w:webHidden/>
                <w:rtl/>
              </w:rPr>
            </w:r>
            <w:r>
              <w:rPr>
                <w:webHidden/>
                <w:rtl/>
              </w:rPr>
              <w:fldChar w:fldCharType="separate"/>
            </w:r>
            <w:r w:rsidR="00A82045">
              <w:rPr>
                <w:webHidden/>
              </w:rPr>
              <w:t>583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6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Toc485817565 \h</w:instrText>
            </w:r>
            <w:r>
              <w:rPr>
                <w:noProof/>
                <w:webHidden/>
                <w:rtl/>
              </w:rPr>
              <w:instrText xml:space="preserve"> </w:instrText>
            </w:r>
            <w:r>
              <w:rPr>
                <w:noProof/>
                <w:webHidden/>
                <w:rtl/>
              </w:rPr>
            </w:r>
            <w:r>
              <w:rPr>
                <w:noProof/>
                <w:webHidden/>
                <w:rtl/>
              </w:rPr>
              <w:fldChar w:fldCharType="separate"/>
            </w:r>
            <w:r w:rsidR="00A82045">
              <w:rPr>
                <w:noProof/>
                <w:webHidden/>
              </w:rPr>
              <w:t>583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66" w:history="1">
            <w:r w:rsidRPr="004D5903">
              <w:rPr>
                <w:rStyle w:val="Hyperlink"/>
                <w:lang w:bidi="fa-IR"/>
              </w:rPr>
              <w:t xml:space="preserve">1376 - </w:t>
            </w:r>
            <w:r w:rsidRPr="004D5903">
              <w:rPr>
                <w:rStyle w:val="Hyperlink"/>
                <w:rtl/>
                <w:lang w:bidi="fa-IR"/>
              </w:rPr>
              <w:t>مَن لا يَنفَعُهُ عَمَلُهُ‏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Toc485817566 \h</w:instrText>
            </w:r>
            <w:r>
              <w:rPr>
                <w:webHidden/>
                <w:rtl/>
              </w:rPr>
              <w:instrText xml:space="preserve"> </w:instrText>
            </w:r>
            <w:r>
              <w:rPr>
                <w:webHidden/>
                <w:rtl/>
              </w:rPr>
            </w:r>
            <w:r>
              <w:rPr>
                <w:webHidden/>
                <w:rtl/>
              </w:rPr>
              <w:fldChar w:fldCharType="separate"/>
            </w:r>
            <w:r w:rsidR="00A82045">
              <w:rPr>
                <w:webHidden/>
              </w:rPr>
              <w:t>585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67" w:history="1">
            <w:r w:rsidRPr="004D5903">
              <w:rPr>
                <w:rStyle w:val="Hyperlink"/>
                <w:lang w:bidi="fa-IR"/>
              </w:rPr>
              <w:t>1376. HE WHOSE DEEDS DO NOT BENEFIT HIM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Toc485817567 \h</w:instrText>
            </w:r>
            <w:r>
              <w:rPr>
                <w:webHidden/>
                <w:rtl/>
              </w:rPr>
              <w:instrText xml:space="preserve"> </w:instrText>
            </w:r>
            <w:r>
              <w:rPr>
                <w:webHidden/>
                <w:rtl/>
              </w:rPr>
            </w:r>
            <w:r>
              <w:rPr>
                <w:webHidden/>
                <w:rtl/>
              </w:rPr>
              <w:fldChar w:fldCharType="separate"/>
            </w:r>
            <w:r w:rsidR="00A82045">
              <w:rPr>
                <w:webHidden/>
              </w:rPr>
              <w:t>585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6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Toc485817568 \h</w:instrText>
            </w:r>
            <w:r>
              <w:rPr>
                <w:noProof/>
                <w:webHidden/>
                <w:rtl/>
              </w:rPr>
              <w:instrText xml:space="preserve"> </w:instrText>
            </w:r>
            <w:r>
              <w:rPr>
                <w:noProof/>
                <w:webHidden/>
                <w:rtl/>
              </w:rPr>
            </w:r>
            <w:r>
              <w:rPr>
                <w:noProof/>
                <w:webHidden/>
                <w:rtl/>
              </w:rPr>
              <w:fldChar w:fldCharType="separate"/>
            </w:r>
            <w:r w:rsidR="00A82045">
              <w:rPr>
                <w:noProof/>
                <w:webHidden/>
              </w:rPr>
              <w:t>585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69" w:history="1">
            <w:r w:rsidRPr="004D5903">
              <w:rPr>
                <w:rStyle w:val="Hyperlink"/>
                <w:lang w:bidi="fa-IR"/>
              </w:rPr>
              <w:t xml:space="preserve">1377 - </w:t>
            </w:r>
            <w:r w:rsidRPr="004D5903">
              <w:rPr>
                <w:rStyle w:val="Hyperlink"/>
                <w:rtl/>
                <w:lang w:bidi="fa-IR"/>
              </w:rPr>
              <w:t>الأعمالُ الَّتي يَنبَغِي الحَذَرُ مِنها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Toc485817569 \h</w:instrText>
            </w:r>
            <w:r>
              <w:rPr>
                <w:webHidden/>
                <w:rtl/>
              </w:rPr>
              <w:instrText xml:space="preserve"> </w:instrText>
            </w:r>
            <w:r>
              <w:rPr>
                <w:webHidden/>
                <w:rtl/>
              </w:rPr>
            </w:r>
            <w:r>
              <w:rPr>
                <w:webHidden/>
                <w:rtl/>
              </w:rPr>
              <w:fldChar w:fldCharType="separate"/>
            </w:r>
            <w:r w:rsidR="00A82045">
              <w:rPr>
                <w:webHidden/>
              </w:rPr>
              <w:t>587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70" w:history="1">
            <w:r w:rsidRPr="004D5903">
              <w:rPr>
                <w:rStyle w:val="Hyperlink"/>
                <w:lang w:bidi="fa-IR"/>
              </w:rPr>
              <w:t>1377. DEEDS THAT ONE MUST BE CAUTIOUS OF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Toc485817570 \h</w:instrText>
            </w:r>
            <w:r>
              <w:rPr>
                <w:webHidden/>
                <w:rtl/>
              </w:rPr>
              <w:instrText xml:space="preserve"> </w:instrText>
            </w:r>
            <w:r>
              <w:rPr>
                <w:webHidden/>
                <w:rtl/>
              </w:rPr>
            </w:r>
            <w:r>
              <w:rPr>
                <w:webHidden/>
                <w:rtl/>
              </w:rPr>
              <w:fldChar w:fldCharType="separate"/>
            </w:r>
            <w:r w:rsidR="00A82045">
              <w:rPr>
                <w:webHidden/>
              </w:rPr>
              <w:t>587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7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Toc485817571 \h</w:instrText>
            </w:r>
            <w:r>
              <w:rPr>
                <w:noProof/>
                <w:webHidden/>
                <w:rtl/>
              </w:rPr>
              <w:instrText xml:space="preserve"> </w:instrText>
            </w:r>
            <w:r>
              <w:rPr>
                <w:noProof/>
                <w:webHidden/>
                <w:rtl/>
              </w:rPr>
            </w:r>
            <w:r>
              <w:rPr>
                <w:noProof/>
                <w:webHidden/>
                <w:rtl/>
              </w:rPr>
              <w:fldChar w:fldCharType="separate"/>
            </w:r>
            <w:r w:rsidR="00A82045">
              <w:rPr>
                <w:noProof/>
                <w:webHidden/>
              </w:rPr>
              <w:t>587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72" w:history="1">
            <w:r w:rsidRPr="004D5903">
              <w:rPr>
                <w:rStyle w:val="Hyperlink"/>
                <w:lang w:bidi="fa-IR"/>
              </w:rPr>
              <w:t xml:space="preserve">1378 - </w:t>
            </w:r>
            <w:r w:rsidRPr="004D5903">
              <w:rPr>
                <w:rStyle w:val="Hyperlink"/>
                <w:rtl/>
                <w:lang w:bidi="fa-IR"/>
              </w:rPr>
              <w:t>إتقانُ العَمَلِ‏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Toc485817572 \h</w:instrText>
            </w:r>
            <w:r>
              <w:rPr>
                <w:webHidden/>
                <w:rtl/>
              </w:rPr>
              <w:instrText xml:space="preserve"> </w:instrText>
            </w:r>
            <w:r>
              <w:rPr>
                <w:webHidden/>
                <w:rtl/>
              </w:rPr>
            </w:r>
            <w:r>
              <w:rPr>
                <w:webHidden/>
                <w:rtl/>
              </w:rPr>
              <w:fldChar w:fldCharType="separate"/>
            </w:r>
            <w:r w:rsidR="00A82045">
              <w:rPr>
                <w:webHidden/>
              </w:rPr>
              <w:t>588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73" w:history="1">
            <w:r w:rsidRPr="004D5903">
              <w:rPr>
                <w:rStyle w:val="Hyperlink"/>
                <w:lang w:bidi="fa-IR"/>
              </w:rPr>
              <w:t>1378. PERFECTION OF A GOOD DEED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Toc485817573 \h</w:instrText>
            </w:r>
            <w:r>
              <w:rPr>
                <w:webHidden/>
                <w:rtl/>
              </w:rPr>
              <w:instrText xml:space="preserve"> </w:instrText>
            </w:r>
            <w:r>
              <w:rPr>
                <w:webHidden/>
                <w:rtl/>
              </w:rPr>
            </w:r>
            <w:r>
              <w:rPr>
                <w:webHidden/>
                <w:rtl/>
              </w:rPr>
              <w:fldChar w:fldCharType="separate"/>
            </w:r>
            <w:r w:rsidR="00A82045">
              <w:rPr>
                <w:webHidden/>
              </w:rPr>
              <w:t>588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7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Toc485817574 \h</w:instrText>
            </w:r>
            <w:r>
              <w:rPr>
                <w:noProof/>
                <w:webHidden/>
                <w:rtl/>
              </w:rPr>
              <w:instrText xml:space="preserve"> </w:instrText>
            </w:r>
            <w:r>
              <w:rPr>
                <w:noProof/>
                <w:webHidden/>
                <w:rtl/>
              </w:rPr>
            </w:r>
            <w:r>
              <w:rPr>
                <w:noProof/>
                <w:webHidden/>
                <w:rtl/>
              </w:rPr>
              <w:fldChar w:fldCharType="separate"/>
            </w:r>
            <w:r w:rsidR="00A82045">
              <w:rPr>
                <w:noProof/>
                <w:webHidden/>
              </w:rPr>
              <w:t>588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75" w:history="1">
            <w:r w:rsidRPr="004D5903">
              <w:rPr>
                <w:rStyle w:val="Hyperlink"/>
                <w:lang w:bidi="fa-IR"/>
              </w:rPr>
              <w:t xml:space="preserve">1379 - </w:t>
            </w:r>
            <w:r w:rsidRPr="004D5903">
              <w:rPr>
                <w:rStyle w:val="Hyperlink"/>
                <w:rtl/>
                <w:lang w:bidi="fa-IR"/>
              </w:rPr>
              <w:t>عَرضُ الأعمالِ عَلَى اللَّهِ والنَّبِيِّ صلى اللَّه عليه وآله والأئِمَّةِ عليهم 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Toc485817575 \h</w:instrText>
            </w:r>
            <w:r>
              <w:rPr>
                <w:webHidden/>
                <w:rtl/>
              </w:rPr>
              <w:instrText xml:space="preserve"> </w:instrText>
            </w:r>
            <w:r>
              <w:rPr>
                <w:webHidden/>
                <w:rtl/>
              </w:rPr>
            </w:r>
            <w:r>
              <w:rPr>
                <w:webHidden/>
                <w:rtl/>
              </w:rPr>
              <w:fldChar w:fldCharType="separate"/>
            </w:r>
            <w:r w:rsidR="00A82045">
              <w:rPr>
                <w:webHidden/>
              </w:rPr>
              <w:t>589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76" w:history="1">
            <w:r w:rsidRPr="004D5903">
              <w:rPr>
                <w:rStyle w:val="Hyperlink"/>
                <w:lang w:bidi="fa-IR"/>
              </w:rPr>
              <w:t>1379. THE EXPOSITION OF DEEDS TO ALLAH AND THE PROPHET AND THE IMAMS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Toc485817576 \h</w:instrText>
            </w:r>
            <w:r>
              <w:rPr>
                <w:webHidden/>
                <w:rtl/>
              </w:rPr>
              <w:instrText xml:space="preserve"> </w:instrText>
            </w:r>
            <w:r>
              <w:rPr>
                <w:webHidden/>
                <w:rtl/>
              </w:rPr>
            </w:r>
            <w:r>
              <w:rPr>
                <w:webHidden/>
                <w:rtl/>
              </w:rPr>
              <w:fldChar w:fldCharType="separate"/>
            </w:r>
            <w:r w:rsidR="00A82045">
              <w:rPr>
                <w:webHidden/>
              </w:rPr>
              <w:t>589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7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Toc485817577 \h</w:instrText>
            </w:r>
            <w:r>
              <w:rPr>
                <w:noProof/>
                <w:webHidden/>
                <w:rtl/>
              </w:rPr>
              <w:instrText xml:space="preserve"> </w:instrText>
            </w:r>
            <w:r>
              <w:rPr>
                <w:noProof/>
                <w:webHidden/>
                <w:rtl/>
              </w:rPr>
            </w:r>
            <w:r>
              <w:rPr>
                <w:noProof/>
                <w:webHidden/>
                <w:rtl/>
              </w:rPr>
              <w:fldChar w:fldCharType="separate"/>
            </w:r>
            <w:r w:rsidR="00A82045">
              <w:rPr>
                <w:noProof/>
                <w:webHidden/>
              </w:rPr>
              <w:t>590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78" w:history="1">
            <w:r w:rsidRPr="004D5903">
              <w:rPr>
                <w:rStyle w:val="Hyperlink"/>
                <w:lang w:bidi="fa-IR"/>
              </w:rPr>
              <w:t xml:space="preserve">1380 - </w:t>
            </w:r>
            <w:r w:rsidRPr="004D5903">
              <w:rPr>
                <w:rStyle w:val="Hyperlink"/>
                <w:rtl/>
                <w:lang w:bidi="fa-IR"/>
              </w:rPr>
              <w:t>كِتابُ الأعمالِ‏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Toc485817578 \h</w:instrText>
            </w:r>
            <w:r>
              <w:rPr>
                <w:webHidden/>
                <w:rtl/>
              </w:rPr>
              <w:instrText xml:space="preserve"> </w:instrText>
            </w:r>
            <w:r>
              <w:rPr>
                <w:webHidden/>
                <w:rtl/>
              </w:rPr>
            </w:r>
            <w:r>
              <w:rPr>
                <w:webHidden/>
                <w:rtl/>
              </w:rPr>
              <w:fldChar w:fldCharType="separate"/>
            </w:r>
            <w:r w:rsidR="00A82045">
              <w:rPr>
                <w:webHidden/>
              </w:rPr>
              <w:t>591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79" w:history="1">
            <w:r w:rsidRPr="004D5903">
              <w:rPr>
                <w:rStyle w:val="Hyperlink"/>
                <w:lang w:bidi="fa-IR"/>
              </w:rPr>
              <w:t>1380. THE BOOK OF DEEDS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Toc485817579 \h</w:instrText>
            </w:r>
            <w:r>
              <w:rPr>
                <w:webHidden/>
                <w:rtl/>
              </w:rPr>
              <w:instrText xml:space="preserve"> </w:instrText>
            </w:r>
            <w:r>
              <w:rPr>
                <w:webHidden/>
                <w:rtl/>
              </w:rPr>
            </w:r>
            <w:r>
              <w:rPr>
                <w:webHidden/>
                <w:rtl/>
              </w:rPr>
              <w:fldChar w:fldCharType="separate"/>
            </w:r>
            <w:r w:rsidR="00A82045">
              <w:rPr>
                <w:webHidden/>
              </w:rPr>
              <w:t>591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8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Toc485817580 \h</w:instrText>
            </w:r>
            <w:r>
              <w:rPr>
                <w:noProof/>
                <w:webHidden/>
                <w:rtl/>
              </w:rPr>
              <w:instrText xml:space="preserve"> </w:instrText>
            </w:r>
            <w:r>
              <w:rPr>
                <w:noProof/>
                <w:webHidden/>
                <w:rtl/>
              </w:rPr>
            </w:r>
            <w:r>
              <w:rPr>
                <w:noProof/>
                <w:webHidden/>
                <w:rtl/>
              </w:rPr>
              <w:fldChar w:fldCharType="separate"/>
            </w:r>
            <w:r w:rsidR="00A82045">
              <w:rPr>
                <w:noProof/>
                <w:webHidden/>
              </w:rPr>
              <w:t>591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81" w:history="1">
            <w:r w:rsidRPr="004D5903">
              <w:rPr>
                <w:rStyle w:val="Hyperlink"/>
                <w:lang w:bidi="fa-IR"/>
              </w:rPr>
              <w:t xml:space="preserve">1381 - </w:t>
            </w:r>
            <w:r w:rsidRPr="004D5903">
              <w:rPr>
                <w:rStyle w:val="Hyperlink"/>
                <w:rtl/>
                <w:lang w:bidi="fa-IR"/>
              </w:rPr>
              <w:t>تَجَسُّمُ الأعمالِ‏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Toc485817581 \h</w:instrText>
            </w:r>
            <w:r>
              <w:rPr>
                <w:webHidden/>
                <w:rtl/>
              </w:rPr>
              <w:instrText xml:space="preserve"> </w:instrText>
            </w:r>
            <w:r>
              <w:rPr>
                <w:webHidden/>
                <w:rtl/>
              </w:rPr>
            </w:r>
            <w:r>
              <w:rPr>
                <w:webHidden/>
                <w:rtl/>
              </w:rPr>
              <w:fldChar w:fldCharType="separate"/>
            </w:r>
            <w:r w:rsidR="00A82045">
              <w:rPr>
                <w:webHidden/>
              </w:rPr>
              <w:t>592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82" w:history="1">
            <w:r w:rsidRPr="004D5903">
              <w:rPr>
                <w:rStyle w:val="Hyperlink"/>
                <w:lang w:bidi="fa-IR"/>
              </w:rPr>
              <w:t>1381. Embodiment of Deeds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Toc485817582 \h</w:instrText>
            </w:r>
            <w:r>
              <w:rPr>
                <w:webHidden/>
                <w:rtl/>
              </w:rPr>
              <w:instrText xml:space="preserve"> </w:instrText>
            </w:r>
            <w:r>
              <w:rPr>
                <w:webHidden/>
                <w:rtl/>
              </w:rPr>
            </w:r>
            <w:r>
              <w:rPr>
                <w:webHidden/>
                <w:rtl/>
              </w:rPr>
              <w:fldChar w:fldCharType="separate"/>
            </w:r>
            <w:r w:rsidR="00A82045">
              <w:rPr>
                <w:webHidden/>
              </w:rPr>
              <w:t>592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8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Toc485817583 \h</w:instrText>
            </w:r>
            <w:r>
              <w:rPr>
                <w:noProof/>
                <w:webHidden/>
                <w:rtl/>
              </w:rPr>
              <w:instrText xml:space="preserve"> </w:instrText>
            </w:r>
            <w:r>
              <w:rPr>
                <w:noProof/>
                <w:webHidden/>
                <w:rtl/>
              </w:rPr>
            </w:r>
            <w:r>
              <w:rPr>
                <w:noProof/>
                <w:webHidden/>
                <w:rtl/>
              </w:rPr>
              <w:fldChar w:fldCharType="separate"/>
            </w:r>
            <w:r w:rsidR="00A82045">
              <w:rPr>
                <w:noProof/>
                <w:webHidden/>
              </w:rPr>
              <w:t>592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84" w:history="1">
            <w:r w:rsidRPr="004D5903">
              <w:rPr>
                <w:rStyle w:val="Hyperlink"/>
                <w:lang w:bidi="fa-IR"/>
              </w:rPr>
              <w:t xml:space="preserve">291 - </w:t>
            </w:r>
            <w:r w:rsidRPr="004D5903">
              <w:rPr>
                <w:rStyle w:val="Hyperlink"/>
                <w:rtl/>
                <w:lang w:bidi="fa-IR"/>
              </w:rPr>
              <w:t>العَهد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Toc485817584 \h</w:instrText>
            </w:r>
            <w:r>
              <w:rPr>
                <w:webHidden/>
                <w:rtl/>
              </w:rPr>
              <w:instrText xml:space="preserve"> </w:instrText>
            </w:r>
            <w:r>
              <w:rPr>
                <w:webHidden/>
                <w:rtl/>
              </w:rPr>
            </w:r>
            <w:r>
              <w:rPr>
                <w:webHidden/>
                <w:rtl/>
              </w:rPr>
              <w:fldChar w:fldCharType="separate"/>
            </w:r>
            <w:r w:rsidR="00A82045">
              <w:rPr>
                <w:webHidden/>
              </w:rPr>
              <w:t>594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85" w:history="1">
            <w:r w:rsidRPr="004D5903">
              <w:rPr>
                <w:rStyle w:val="Hyperlink"/>
                <w:lang w:bidi="fa-IR"/>
              </w:rPr>
              <w:t>291. THE COVENANT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Toc485817585 \h</w:instrText>
            </w:r>
            <w:r>
              <w:rPr>
                <w:webHidden/>
                <w:rtl/>
              </w:rPr>
              <w:instrText xml:space="preserve"> </w:instrText>
            </w:r>
            <w:r>
              <w:rPr>
                <w:webHidden/>
                <w:rtl/>
              </w:rPr>
            </w:r>
            <w:r>
              <w:rPr>
                <w:webHidden/>
                <w:rtl/>
              </w:rPr>
              <w:fldChar w:fldCharType="separate"/>
            </w:r>
            <w:r w:rsidR="00A82045">
              <w:rPr>
                <w:webHidden/>
              </w:rPr>
              <w:t>594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86" w:history="1">
            <w:r w:rsidRPr="004D5903">
              <w:rPr>
                <w:rStyle w:val="Hyperlink"/>
                <w:lang w:bidi="fa-IR"/>
              </w:rPr>
              <w:t xml:space="preserve">1382 - </w:t>
            </w:r>
            <w:r w:rsidRPr="004D5903">
              <w:rPr>
                <w:rStyle w:val="Hyperlink"/>
                <w:rtl/>
                <w:lang w:bidi="fa-IR"/>
              </w:rPr>
              <w:t>الَحثُّ عَلَى الوَفاءِ بِالعَهدِ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Toc485817586 \h</w:instrText>
            </w:r>
            <w:r>
              <w:rPr>
                <w:webHidden/>
                <w:rtl/>
              </w:rPr>
              <w:instrText xml:space="preserve"> </w:instrText>
            </w:r>
            <w:r>
              <w:rPr>
                <w:webHidden/>
                <w:rtl/>
              </w:rPr>
            </w:r>
            <w:r>
              <w:rPr>
                <w:webHidden/>
                <w:rtl/>
              </w:rPr>
              <w:fldChar w:fldCharType="separate"/>
            </w:r>
            <w:r w:rsidR="00A82045">
              <w:rPr>
                <w:webHidden/>
              </w:rPr>
              <w:t>594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87" w:history="1">
            <w:r w:rsidRPr="004D5903">
              <w:rPr>
                <w:rStyle w:val="Hyperlink"/>
                <w:lang w:bidi="fa-IR"/>
              </w:rPr>
              <w:t>1382. ENJOINMENT OF FULFILLING ONE’S COVENANT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Toc485817587 \h</w:instrText>
            </w:r>
            <w:r>
              <w:rPr>
                <w:webHidden/>
                <w:rtl/>
              </w:rPr>
              <w:instrText xml:space="preserve"> </w:instrText>
            </w:r>
            <w:r>
              <w:rPr>
                <w:webHidden/>
                <w:rtl/>
              </w:rPr>
            </w:r>
            <w:r>
              <w:rPr>
                <w:webHidden/>
                <w:rtl/>
              </w:rPr>
              <w:fldChar w:fldCharType="separate"/>
            </w:r>
            <w:r w:rsidR="00A82045">
              <w:rPr>
                <w:webHidden/>
              </w:rPr>
              <w:t>594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8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Toc485817589 \h</w:instrText>
            </w:r>
            <w:r>
              <w:rPr>
                <w:noProof/>
                <w:webHidden/>
                <w:rtl/>
              </w:rPr>
              <w:instrText xml:space="preserve"> </w:instrText>
            </w:r>
            <w:r>
              <w:rPr>
                <w:noProof/>
                <w:webHidden/>
                <w:rtl/>
              </w:rPr>
            </w:r>
            <w:r>
              <w:rPr>
                <w:noProof/>
                <w:webHidden/>
                <w:rtl/>
              </w:rPr>
              <w:fldChar w:fldCharType="separate"/>
            </w:r>
            <w:r w:rsidR="00A82045">
              <w:rPr>
                <w:noProof/>
                <w:webHidden/>
              </w:rPr>
              <w:t>596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90" w:history="1">
            <w:r w:rsidRPr="004D5903">
              <w:rPr>
                <w:rStyle w:val="Hyperlink"/>
                <w:lang w:bidi="fa-IR"/>
              </w:rPr>
              <w:t xml:space="preserve">292 - </w:t>
            </w:r>
            <w:r w:rsidRPr="004D5903">
              <w:rPr>
                <w:rStyle w:val="Hyperlink"/>
                <w:rtl/>
                <w:lang w:bidi="fa-IR"/>
              </w:rPr>
              <w:t>المَعاد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Toc485817590 \h</w:instrText>
            </w:r>
            <w:r>
              <w:rPr>
                <w:webHidden/>
                <w:rtl/>
              </w:rPr>
              <w:instrText xml:space="preserve"> </w:instrText>
            </w:r>
            <w:r>
              <w:rPr>
                <w:webHidden/>
                <w:rtl/>
              </w:rPr>
            </w:r>
            <w:r>
              <w:rPr>
                <w:webHidden/>
                <w:rtl/>
              </w:rPr>
              <w:fldChar w:fldCharType="separate"/>
            </w:r>
            <w:r w:rsidR="00A82045">
              <w:rPr>
                <w:webHidden/>
              </w:rPr>
              <w:t>597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91" w:history="1">
            <w:r w:rsidRPr="004D5903">
              <w:rPr>
                <w:rStyle w:val="Hyperlink"/>
                <w:lang w:bidi="fa-IR"/>
              </w:rPr>
              <w:t>292. RESURRECTION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Toc485817591 \h</w:instrText>
            </w:r>
            <w:r>
              <w:rPr>
                <w:webHidden/>
                <w:rtl/>
              </w:rPr>
              <w:instrText xml:space="preserve"> </w:instrText>
            </w:r>
            <w:r>
              <w:rPr>
                <w:webHidden/>
                <w:rtl/>
              </w:rPr>
            </w:r>
            <w:r>
              <w:rPr>
                <w:webHidden/>
                <w:rtl/>
              </w:rPr>
              <w:fldChar w:fldCharType="separate"/>
            </w:r>
            <w:r w:rsidR="00A82045">
              <w:rPr>
                <w:webHidden/>
              </w:rPr>
              <w:t>597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92" w:history="1">
            <w:r w:rsidRPr="004D5903">
              <w:rPr>
                <w:rStyle w:val="Hyperlink"/>
                <w:lang w:bidi="fa-IR"/>
              </w:rPr>
              <w:t xml:space="preserve">1383 - </w:t>
            </w:r>
            <w:r w:rsidRPr="004D5903">
              <w:rPr>
                <w:rStyle w:val="Hyperlink"/>
                <w:rtl/>
                <w:lang w:bidi="fa-IR"/>
              </w:rPr>
              <w:t>المَعادُ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Toc485817592 \h</w:instrText>
            </w:r>
            <w:r>
              <w:rPr>
                <w:webHidden/>
                <w:rtl/>
              </w:rPr>
              <w:instrText xml:space="preserve"> </w:instrText>
            </w:r>
            <w:r>
              <w:rPr>
                <w:webHidden/>
                <w:rtl/>
              </w:rPr>
            </w:r>
            <w:r>
              <w:rPr>
                <w:webHidden/>
                <w:rtl/>
              </w:rPr>
              <w:fldChar w:fldCharType="separate"/>
            </w:r>
            <w:r w:rsidR="00A82045">
              <w:rPr>
                <w:webHidden/>
              </w:rPr>
              <w:t>597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93" w:history="1">
            <w:r w:rsidRPr="004D5903">
              <w:rPr>
                <w:rStyle w:val="Hyperlink"/>
                <w:lang w:bidi="fa-IR"/>
              </w:rPr>
              <w:t>1383. Resurrection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Toc485817593 \h</w:instrText>
            </w:r>
            <w:r>
              <w:rPr>
                <w:webHidden/>
                <w:rtl/>
              </w:rPr>
              <w:instrText xml:space="preserve"> </w:instrText>
            </w:r>
            <w:r>
              <w:rPr>
                <w:webHidden/>
                <w:rtl/>
              </w:rPr>
            </w:r>
            <w:r>
              <w:rPr>
                <w:webHidden/>
                <w:rtl/>
              </w:rPr>
              <w:fldChar w:fldCharType="separate"/>
            </w:r>
            <w:r w:rsidR="00A82045">
              <w:rPr>
                <w:webHidden/>
              </w:rPr>
              <w:t>597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9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Toc485817594 \h</w:instrText>
            </w:r>
            <w:r>
              <w:rPr>
                <w:noProof/>
                <w:webHidden/>
                <w:rtl/>
              </w:rPr>
              <w:instrText xml:space="preserve"> </w:instrText>
            </w:r>
            <w:r>
              <w:rPr>
                <w:noProof/>
                <w:webHidden/>
                <w:rtl/>
              </w:rPr>
            </w:r>
            <w:r>
              <w:rPr>
                <w:noProof/>
                <w:webHidden/>
                <w:rtl/>
              </w:rPr>
              <w:fldChar w:fldCharType="separate"/>
            </w:r>
            <w:r w:rsidR="00A82045">
              <w:rPr>
                <w:noProof/>
                <w:webHidden/>
              </w:rPr>
              <w:t>597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95" w:history="1">
            <w:r w:rsidRPr="004D5903">
              <w:rPr>
                <w:rStyle w:val="Hyperlink"/>
                <w:lang w:bidi="fa-IR"/>
              </w:rPr>
              <w:t xml:space="preserve">1384 - </w:t>
            </w:r>
            <w:r w:rsidRPr="004D5903">
              <w:rPr>
                <w:rStyle w:val="Hyperlink"/>
                <w:rtl/>
                <w:lang w:bidi="fa-IR"/>
              </w:rPr>
              <w:t>دلائلُ إثباتِ المَعادِ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Toc485817595 \h</w:instrText>
            </w:r>
            <w:r>
              <w:rPr>
                <w:webHidden/>
                <w:rtl/>
              </w:rPr>
              <w:instrText xml:space="preserve"> </w:instrText>
            </w:r>
            <w:r>
              <w:rPr>
                <w:webHidden/>
                <w:rtl/>
              </w:rPr>
            </w:r>
            <w:r>
              <w:rPr>
                <w:webHidden/>
                <w:rtl/>
              </w:rPr>
              <w:fldChar w:fldCharType="separate"/>
            </w:r>
            <w:r w:rsidR="00A82045">
              <w:rPr>
                <w:webHidden/>
              </w:rPr>
              <w:t>598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96" w:history="1">
            <w:r w:rsidRPr="004D5903">
              <w:rPr>
                <w:rStyle w:val="Hyperlink"/>
                <w:lang w:bidi="fa-IR"/>
              </w:rPr>
              <w:t>1384. THE PROOFS AFFIRMING RESURRECTION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Toc485817596 \h</w:instrText>
            </w:r>
            <w:r>
              <w:rPr>
                <w:webHidden/>
                <w:rtl/>
              </w:rPr>
              <w:instrText xml:space="preserve"> </w:instrText>
            </w:r>
            <w:r>
              <w:rPr>
                <w:webHidden/>
                <w:rtl/>
              </w:rPr>
            </w:r>
            <w:r>
              <w:rPr>
                <w:webHidden/>
                <w:rtl/>
              </w:rPr>
              <w:fldChar w:fldCharType="separate"/>
            </w:r>
            <w:r w:rsidR="00A82045">
              <w:rPr>
                <w:webHidden/>
              </w:rPr>
              <w:t>598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59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Toc485817597 \h</w:instrText>
            </w:r>
            <w:r>
              <w:rPr>
                <w:noProof/>
                <w:webHidden/>
                <w:rtl/>
              </w:rPr>
              <w:instrText xml:space="preserve"> </w:instrText>
            </w:r>
            <w:r>
              <w:rPr>
                <w:noProof/>
                <w:webHidden/>
                <w:rtl/>
              </w:rPr>
            </w:r>
            <w:r>
              <w:rPr>
                <w:noProof/>
                <w:webHidden/>
                <w:rtl/>
              </w:rPr>
              <w:fldChar w:fldCharType="separate"/>
            </w:r>
            <w:r w:rsidR="00A82045">
              <w:rPr>
                <w:noProof/>
                <w:webHidden/>
              </w:rPr>
              <w:t>599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98" w:history="1">
            <w:r w:rsidRPr="004D5903">
              <w:rPr>
                <w:rStyle w:val="Hyperlink"/>
                <w:lang w:bidi="fa-IR"/>
              </w:rPr>
              <w:t xml:space="preserve">1385 - </w:t>
            </w:r>
            <w:r w:rsidRPr="004D5903">
              <w:rPr>
                <w:rStyle w:val="Hyperlink"/>
                <w:rtl/>
                <w:lang w:bidi="fa-IR"/>
              </w:rPr>
              <w:t>اِقتِرابُ السّاعَةِ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Toc485817598 \h</w:instrText>
            </w:r>
            <w:r>
              <w:rPr>
                <w:webHidden/>
                <w:rtl/>
              </w:rPr>
              <w:instrText xml:space="preserve"> </w:instrText>
            </w:r>
            <w:r>
              <w:rPr>
                <w:webHidden/>
                <w:rtl/>
              </w:rPr>
            </w:r>
            <w:r>
              <w:rPr>
                <w:webHidden/>
                <w:rtl/>
              </w:rPr>
              <w:fldChar w:fldCharType="separate"/>
            </w:r>
            <w:r w:rsidR="00A82045">
              <w:rPr>
                <w:webHidden/>
              </w:rPr>
              <w:t>600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599" w:history="1">
            <w:r w:rsidRPr="004D5903">
              <w:rPr>
                <w:rStyle w:val="Hyperlink"/>
                <w:lang w:bidi="fa-IR"/>
              </w:rPr>
              <w:t>1385. THE DRAWING NEAR OF THE HOUR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Toc485817599 \h</w:instrText>
            </w:r>
            <w:r>
              <w:rPr>
                <w:webHidden/>
                <w:rtl/>
              </w:rPr>
              <w:instrText xml:space="preserve"> </w:instrText>
            </w:r>
            <w:r>
              <w:rPr>
                <w:webHidden/>
                <w:rtl/>
              </w:rPr>
            </w:r>
            <w:r>
              <w:rPr>
                <w:webHidden/>
                <w:rtl/>
              </w:rPr>
              <w:fldChar w:fldCharType="separate"/>
            </w:r>
            <w:r w:rsidR="00A82045">
              <w:rPr>
                <w:webHidden/>
              </w:rPr>
              <w:t>600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0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Toc485817600 \h</w:instrText>
            </w:r>
            <w:r>
              <w:rPr>
                <w:noProof/>
                <w:webHidden/>
                <w:rtl/>
              </w:rPr>
              <w:instrText xml:space="preserve"> </w:instrText>
            </w:r>
            <w:r>
              <w:rPr>
                <w:noProof/>
                <w:webHidden/>
                <w:rtl/>
              </w:rPr>
            </w:r>
            <w:r>
              <w:rPr>
                <w:noProof/>
                <w:webHidden/>
                <w:rtl/>
              </w:rPr>
              <w:fldChar w:fldCharType="separate"/>
            </w:r>
            <w:r w:rsidR="00A82045">
              <w:rPr>
                <w:noProof/>
                <w:webHidden/>
              </w:rPr>
              <w:t>600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01" w:history="1">
            <w:r w:rsidRPr="004D5903">
              <w:rPr>
                <w:rStyle w:val="Hyperlink"/>
                <w:lang w:bidi="fa-IR"/>
              </w:rPr>
              <w:t xml:space="preserve">1386 - </w:t>
            </w:r>
            <w:r w:rsidRPr="004D5903">
              <w:rPr>
                <w:rStyle w:val="Hyperlink"/>
                <w:rtl/>
                <w:lang w:bidi="fa-IR"/>
              </w:rPr>
              <w:t>تَفَرُّدُ اللَّهِ بِعِلمِ السّاعَةِ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Toc485817601 \h</w:instrText>
            </w:r>
            <w:r>
              <w:rPr>
                <w:webHidden/>
                <w:rtl/>
              </w:rPr>
              <w:instrText xml:space="preserve"> </w:instrText>
            </w:r>
            <w:r>
              <w:rPr>
                <w:webHidden/>
                <w:rtl/>
              </w:rPr>
            </w:r>
            <w:r>
              <w:rPr>
                <w:webHidden/>
                <w:rtl/>
              </w:rPr>
              <w:fldChar w:fldCharType="separate"/>
            </w:r>
            <w:r w:rsidR="00A82045">
              <w:rPr>
                <w:webHidden/>
              </w:rPr>
              <w:t>601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02" w:history="1">
            <w:r w:rsidRPr="004D5903">
              <w:rPr>
                <w:rStyle w:val="Hyperlink"/>
                <w:lang w:bidi="fa-IR"/>
              </w:rPr>
              <w:t>1386. ALLAH’S EXCLUSIVE KNOWLEDGE OF THE HOUR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Toc485817602 \h</w:instrText>
            </w:r>
            <w:r>
              <w:rPr>
                <w:webHidden/>
                <w:rtl/>
              </w:rPr>
              <w:instrText xml:space="preserve"> </w:instrText>
            </w:r>
            <w:r>
              <w:rPr>
                <w:webHidden/>
                <w:rtl/>
              </w:rPr>
            </w:r>
            <w:r>
              <w:rPr>
                <w:webHidden/>
                <w:rtl/>
              </w:rPr>
              <w:fldChar w:fldCharType="separate"/>
            </w:r>
            <w:r w:rsidR="00A82045">
              <w:rPr>
                <w:webHidden/>
              </w:rPr>
              <w:t>601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0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Toc485817603 \h</w:instrText>
            </w:r>
            <w:r>
              <w:rPr>
                <w:noProof/>
                <w:webHidden/>
                <w:rtl/>
              </w:rPr>
              <w:instrText xml:space="preserve"> </w:instrText>
            </w:r>
            <w:r>
              <w:rPr>
                <w:noProof/>
                <w:webHidden/>
                <w:rtl/>
              </w:rPr>
            </w:r>
            <w:r>
              <w:rPr>
                <w:noProof/>
                <w:webHidden/>
                <w:rtl/>
              </w:rPr>
              <w:fldChar w:fldCharType="separate"/>
            </w:r>
            <w:r w:rsidR="00A82045">
              <w:rPr>
                <w:noProof/>
                <w:webHidden/>
              </w:rPr>
              <w:t>601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04" w:history="1">
            <w:r w:rsidRPr="004D5903">
              <w:rPr>
                <w:rStyle w:val="Hyperlink"/>
                <w:lang w:bidi="fa-IR"/>
              </w:rPr>
              <w:t xml:space="preserve">1387 - </w:t>
            </w:r>
            <w:r w:rsidRPr="004D5903">
              <w:rPr>
                <w:rStyle w:val="Hyperlink"/>
                <w:rtl/>
                <w:lang w:bidi="fa-IR"/>
              </w:rPr>
              <w:t>أشراطُ السّاعَةِ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Toc485817604 \h</w:instrText>
            </w:r>
            <w:r>
              <w:rPr>
                <w:webHidden/>
                <w:rtl/>
              </w:rPr>
              <w:instrText xml:space="preserve"> </w:instrText>
            </w:r>
            <w:r>
              <w:rPr>
                <w:webHidden/>
                <w:rtl/>
              </w:rPr>
            </w:r>
            <w:r>
              <w:rPr>
                <w:webHidden/>
                <w:rtl/>
              </w:rPr>
              <w:fldChar w:fldCharType="separate"/>
            </w:r>
            <w:r w:rsidR="00A82045">
              <w:rPr>
                <w:webHidden/>
              </w:rPr>
              <w:t>602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05" w:history="1">
            <w:r w:rsidRPr="004D5903">
              <w:rPr>
                <w:rStyle w:val="Hyperlink"/>
                <w:lang w:bidi="fa-IR"/>
              </w:rPr>
              <w:t>1387. THE PORTENTS OF THE HOUR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Toc485817605 \h</w:instrText>
            </w:r>
            <w:r>
              <w:rPr>
                <w:webHidden/>
                <w:rtl/>
              </w:rPr>
              <w:instrText xml:space="preserve"> </w:instrText>
            </w:r>
            <w:r>
              <w:rPr>
                <w:webHidden/>
                <w:rtl/>
              </w:rPr>
            </w:r>
            <w:r>
              <w:rPr>
                <w:webHidden/>
                <w:rtl/>
              </w:rPr>
              <w:fldChar w:fldCharType="separate"/>
            </w:r>
            <w:r w:rsidR="00A82045">
              <w:rPr>
                <w:webHidden/>
              </w:rPr>
              <w:t>602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0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Toc485817609 \h</w:instrText>
            </w:r>
            <w:r>
              <w:rPr>
                <w:noProof/>
                <w:webHidden/>
                <w:rtl/>
              </w:rPr>
              <w:instrText xml:space="preserve"> </w:instrText>
            </w:r>
            <w:r>
              <w:rPr>
                <w:noProof/>
                <w:webHidden/>
                <w:rtl/>
              </w:rPr>
            </w:r>
            <w:r>
              <w:rPr>
                <w:noProof/>
                <w:webHidden/>
                <w:rtl/>
              </w:rPr>
              <w:fldChar w:fldCharType="separate"/>
            </w:r>
            <w:r w:rsidR="00A82045">
              <w:rPr>
                <w:noProof/>
                <w:webHidden/>
              </w:rPr>
              <w:t>602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10" w:history="1">
            <w:r w:rsidRPr="004D5903">
              <w:rPr>
                <w:rStyle w:val="Hyperlink"/>
                <w:lang w:bidi="fa-IR"/>
              </w:rPr>
              <w:t xml:space="preserve">1388 - </w:t>
            </w:r>
            <w:r w:rsidRPr="004D5903">
              <w:rPr>
                <w:rStyle w:val="Hyperlink"/>
                <w:rtl/>
                <w:lang w:bidi="fa-IR"/>
              </w:rPr>
              <w:t>يَومُ الخُروجِ‏</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Toc485817610 \h</w:instrText>
            </w:r>
            <w:r>
              <w:rPr>
                <w:webHidden/>
                <w:rtl/>
              </w:rPr>
              <w:instrText xml:space="preserve"> </w:instrText>
            </w:r>
            <w:r>
              <w:rPr>
                <w:webHidden/>
                <w:rtl/>
              </w:rPr>
            </w:r>
            <w:r>
              <w:rPr>
                <w:webHidden/>
                <w:rtl/>
              </w:rPr>
              <w:fldChar w:fldCharType="separate"/>
            </w:r>
            <w:r w:rsidR="00A82045">
              <w:rPr>
                <w:webHidden/>
              </w:rPr>
              <w:t>604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11" w:history="1">
            <w:r w:rsidRPr="004D5903">
              <w:rPr>
                <w:rStyle w:val="Hyperlink"/>
                <w:lang w:bidi="fa-IR"/>
              </w:rPr>
              <w:t>1388. THE DAY OF RISING [FROM THE GRAVES]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Toc485817611 \h</w:instrText>
            </w:r>
            <w:r>
              <w:rPr>
                <w:webHidden/>
                <w:rtl/>
              </w:rPr>
              <w:instrText xml:space="preserve"> </w:instrText>
            </w:r>
            <w:r>
              <w:rPr>
                <w:webHidden/>
                <w:rtl/>
              </w:rPr>
            </w:r>
            <w:r>
              <w:rPr>
                <w:webHidden/>
                <w:rtl/>
              </w:rPr>
              <w:fldChar w:fldCharType="separate"/>
            </w:r>
            <w:r w:rsidR="00A82045">
              <w:rPr>
                <w:webHidden/>
              </w:rPr>
              <w:t>604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1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Toc485817612 \h</w:instrText>
            </w:r>
            <w:r>
              <w:rPr>
                <w:noProof/>
                <w:webHidden/>
                <w:rtl/>
              </w:rPr>
              <w:instrText xml:space="preserve"> </w:instrText>
            </w:r>
            <w:r>
              <w:rPr>
                <w:noProof/>
                <w:webHidden/>
                <w:rtl/>
              </w:rPr>
            </w:r>
            <w:r>
              <w:rPr>
                <w:noProof/>
                <w:webHidden/>
                <w:rtl/>
              </w:rPr>
              <w:fldChar w:fldCharType="separate"/>
            </w:r>
            <w:r w:rsidR="00A82045">
              <w:rPr>
                <w:noProof/>
                <w:webHidden/>
              </w:rPr>
              <w:t>604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13" w:history="1">
            <w:r w:rsidRPr="004D5903">
              <w:rPr>
                <w:rStyle w:val="Hyperlink"/>
                <w:lang w:bidi="fa-IR"/>
              </w:rPr>
              <w:t xml:space="preserve">1389 - </w:t>
            </w:r>
            <w:r w:rsidRPr="004D5903">
              <w:rPr>
                <w:rStyle w:val="Hyperlink"/>
                <w:rtl/>
                <w:lang w:bidi="fa-IR"/>
              </w:rPr>
              <w:t>صِفَةُ المَحشَرِ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Toc485817613 \h</w:instrText>
            </w:r>
            <w:r>
              <w:rPr>
                <w:webHidden/>
                <w:rtl/>
              </w:rPr>
              <w:instrText xml:space="preserve"> </w:instrText>
            </w:r>
            <w:r>
              <w:rPr>
                <w:webHidden/>
                <w:rtl/>
              </w:rPr>
            </w:r>
            <w:r>
              <w:rPr>
                <w:webHidden/>
                <w:rtl/>
              </w:rPr>
              <w:fldChar w:fldCharType="separate"/>
            </w:r>
            <w:r w:rsidR="00A82045">
              <w:rPr>
                <w:webHidden/>
              </w:rPr>
              <w:t>605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14" w:history="1">
            <w:r w:rsidRPr="004D5903">
              <w:rPr>
                <w:rStyle w:val="Hyperlink"/>
                <w:lang w:bidi="fa-IR"/>
              </w:rPr>
              <w:t>1389. THE DESCRIPTION OF THE [DAY OF] CONGREGATION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Toc485817614 \h</w:instrText>
            </w:r>
            <w:r>
              <w:rPr>
                <w:webHidden/>
                <w:rtl/>
              </w:rPr>
              <w:instrText xml:space="preserve"> </w:instrText>
            </w:r>
            <w:r>
              <w:rPr>
                <w:webHidden/>
                <w:rtl/>
              </w:rPr>
            </w:r>
            <w:r>
              <w:rPr>
                <w:webHidden/>
                <w:rtl/>
              </w:rPr>
              <w:fldChar w:fldCharType="separate"/>
            </w:r>
            <w:r w:rsidR="00A82045">
              <w:rPr>
                <w:webHidden/>
              </w:rPr>
              <w:t>605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1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Toc485817615 \h</w:instrText>
            </w:r>
            <w:r>
              <w:rPr>
                <w:noProof/>
                <w:webHidden/>
                <w:rtl/>
              </w:rPr>
              <w:instrText xml:space="preserve"> </w:instrText>
            </w:r>
            <w:r>
              <w:rPr>
                <w:noProof/>
                <w:webHidden/>
                <w:rtl/>
              </w:rPr>
            </w:r>
            <w:r>
              <w:rPr>
                <w:noProof/>
                <w:webHidden/>
                <w:rtl/>
              </w:rPr>
              <w:fldChar w:fldCharType="separate"/>
            </w:r>
            <w:r w:rsidR="00A82045">
              <w:rPr>
                <w:noProof/>
                <w:webHidden/>
              </w:rPr>
              <w:t>605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16" w:history="1">
            <w:r w:rsidRPr="004D5903">
              <w:rPr>
                <w:rStyle w:val="Hyperlink"/>
                <w:lang w:bidi="fa-IR"/>
              </w:rPr>
              <w:t xml:space="preserve">1390 - </w:t>
            </w:r>
            <w:r w:rsidRPr="004D5903">
              <w:rPr>
                <w:rStyle w:val="Hyperlink"/>
                <w:rtl/>
                <w:lang w:bidi="fa-IR"/>
              </w:rPr>
              <w:t>المُتَّقونَ فِي القِيامَةِ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Toc485817616 \h</w:instrText>
            </w:r>
            <w:r>
              <w:rPr>
                <w:webHidden/>
                <w:rtl/>
              </w:rPr>
              <w:instrText xml:space="preserve"> </w:instrText>
            </w:r>
            <w:r>
              <w:rPr>
                <w:webHidden/>
                <w:rtl/>
              </w:rPr>
            </w:r>
            <w:r>
              <w:rPr>
                <w:webHidden/>
                <w:rtl/>
              </w:rPr>
              <w:fldChar w:fldCharType="separate"/>
            </w:r>
            <w:r w:rsidR="00A82045">
              <w:rPr>
                <w:webHidden/>
              </w:rPr>
              <w:t>607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17" w:history="1">
            <w:r w:rsidRPr="004D5903">
              <w:rPr>
                <w:rStyle w:val="Hyperlink"/>
                <w:lang w:bidi="fa-IR"/>
              </w:rPr>
              <w:t>1390. THE GODWARY PEOPLE ON THE DAY OF RESURRECTION</w:t>
            </w:r>
            <w:r>
              <w:rPr>
                <w:webHidden/>
                <w:rtl/>
              </w:rPr>
              <w:tab/>
            </w:r>
            <w:r w:rsidR="00AD4847">
              <w:rPr>
                <w:webHidden/>
              </w:rPr>
              <w:tab/>
            </w:r>
            <w:r w:rsidR="00AD4847">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Toc485817617 \h</w:instrText>
            </w:r>
            <w:r>
              <w:rPr>
                <w:webHidden/>
                <w:rtl/>
              </w:rPr>
              <w:instrText xml:space="preserve"> </w:instrText>
            </w:r>
            <w:r>
              <w:rPr>
                <w:webHidden/>
                <w:rtl/>
              </w:rPr>
            </w:r>
            <w:r>
              <w:rPr>
                <w:webHidden/>
                <w:rtl/>
              </w:rPr>
              <w:fldChar w:fldCharType="separate"/>
            </w:r>
            <w:r w:rsidR="00A82045">
              <w:rPr>
                <w:webHidden/>
              </w:rPr>
              <w:t>607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1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Toc485817618 \h</w:instrText>
            </w:r>
            <w:r>
              <w:rPr>
                <w:noProof/>
                <w:webHidden/>
                <w:rtl/>
              </w:rPr>
              <w:instrText xml:space="preserve"> </w:instrText>
            </w:r>
            <w:r>
              <w:rPr>
                <w:noProof/>
                <w:webHidden/>
                <w:rtl/>
              </w:rPr>
            </w:r>
            <w:r>
              <w:rPr>
                <w:noProof/>
                <w:webHidden/>
                <w:rtl/>
              </w:rPr>
              <w:fldChar w:fldCharType="separate"/>
            </w:r>
            <w:r w:rsidR="00A82045">
              <w:rPr>
                <w:noProof/>
                <w:webHidden/>
              </w:rPr>
              <w:t>607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19" w:history="1">
            <w:r w:rsidRPr="004D5903">
              <w:rPr>
                <w:rStyle w:val="Hyperlink"/>
                <w:lang w:bidi="fa-IR"/>
              </w:rPr>
              <w:t xml:space="preserve">1391 - </w:t>
            </w:r>
            <w:r w:rsidRPr="004D5903">
              <w:rPr>
                <w:rStyle w:val="Hyperlink"/>
                <w:rtl/>
                <w:lang w:bidi="fa-IR"/>
              </w:rPr>
              <w:t>المُجرِمونَ فِي القِيامَةِ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Toc485817619 \h</w:instrText>
            </w:r>
            <w:r>
              <w:rPr>
                <w:webHidden/>
                <w:rtl/>
              </w:rPr>
              <w:instrText xml:space="preserve"> </w:instrText>
            </w:r>
            <w:r>
              <w:rPr>
                <w:webHidden/>
                <w:rtl/>
              </w:rPr>
            </w:r>
            <w:r>
              <w:rPr>
                <w:webHidden/>
                <w:rtl/>
              </w:rPr>
              <w:fldChar w:fldCharType="separate"/>
            </w:r>
            <w:r w:rsidR="00A82045">
              <w:rPr>
                <w:webHidden/>
              </w:rPr>
              <w:t>608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20" w:history="1">
            <w:r w:rsidRPr="004D5903">
              <w:rPr>
                <w:rStyle w:val="Hyperlink"/>
                <w:lang w:bidi="fa-IR"/>
              </w:rPr>
              <w:t>1391. THE GUILTY ONES ON THE DAY OF RESURRECTION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Toc485817620 \h</w:instrText>
            </w:r>
            <w:r>
              <w:rPr>
                <w:webHidden/>
                <w:rtl/>
              </w:rPr>
              <w:instrText xml:space="preserve"> </w:instrText>
            </w:r>
            <w:r>
              <w:rPr>
                <w:webHidden/>
                <w:rtl/>
              </w:rPr>
            </w:r>
            <w:r>
              <w:rPr>
                <w:webHidden/>
                <w:rtl/>
              </w:rPr>
              <w:fldChar w:fldCharType="separate"/>
            </w:r>
            <w:r w:rsidR="00A82045">
              <w:rPr>
                <w:webHidden/>
              </w:rPr>
              <w:t>608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2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Toc485817621 \h</w:instrText>
            </w:r>
            <w:r>
              <w:rPr>
                <w:noProof/>
                <w:webHidden/>
                <w:rtl/>
              </w:rPr>
              <w:instrText xml:space="preserve"> </w:instrText>
            </w:r>
            <w:r>
              <w:rPr>
                <w:noProof/>
                <w:webHidden/>
                <w:rtl/>
              </w:rPr>
            </w:r>
            <w:r>
              <w:rPr>
                <w:noProof/>
                <w:webHidden/>
                <w:rtl/>
              </w:rPr>
              <w:fldChar w:fldCharType="separate"/>
            </w:r>
            <w:r w:rsidR="00A82045">
              <w:rPr>
                <w:noProof/>
                <w:webHidden/>
              </w:rPr>
              <w:t>608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22" w:history="1">
            <w:r w:rsidRPr="004D5903">
              <w:rPr>
                <w:rStyle w:val="Hyperlink"/>
                <w:lang w:bidi="fa-IR"/>
              </w:rPr>
              <w:t xml:space="preserve">1392 - </w:t>
            </w:r>
            <w:r w:rsidRPr="004D5903">
              <w:rPr>
                <w:rStyle w:val="Hyperlink"/>
                <w:rtl/>
                <w:lang w:bidi="fa-IR"/>
              </w:rPr>
              <w:t>كِتابُ الأعمالِ‏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Toc485817622 \h</w:instrText>
            </w:r>
            <w:r>
              <w:rPr>
                <w:webHidden/>
                <w:rtl/>
              </w:rPr>
              <w:instrText xml:space="preserve"> </w:instrText>
            </w:r>
            <w:r>
              <w:rPr>
                <w:webHidden/>
                <w:rtl/>
              </w:rPr>
            </w:r>
            <w:r>
              <w:rPr>
                <w:webHidden/>
                <w:rtl/>
              </w:rPr>
              <w:fldChar w:fldCharType="separate"/>
            </w:r>
            <w:r w:rsidR="00A82045">
              <w:rPr>
                <w:webHidden/>
              </w:rPr>
              <w:t>610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23" w:history="1">
            <w:r w:rsidRPr="004D5903">
              <w:rPr>
                <w:rStyle w:val="Hyperlink"/>
                <w:lang w:bidi="fa-IR"/>
              </w:rPr>
              <w:t>1392. THE BOOK OF DEEDS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Toc485817623 \h</w:instrText>
            </w:r>
            <w:r>
              <w:rPr>
                <w:webHidden/>
                <w:rtl/>
              </w:rPr>
              <w:instrText xml:space="preserve"> </w:instrText>
            </w:r>
            <w:r>
              <w:rPr>
                <w:webHidden/>
                <w:rtl/>
              </w:rPr>
            </w:r>
            <w:r>
              <w:rPr>
                <w:webHidden/>
                <w:rtl/>
              </w:rPr>
              <w:fldChar w:fldCharType="separate"/>
            </w:r>
            <w:r w:rsidR="00A82045">
              <w:rPr>
                <w:webHidden/>
              </w:rPr>
              <w:t>610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2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Toc485817624 \h</w:instrText>
            </w:r>
            <w:r>
              <w:rPr>
                <w:noProof/>
                <w:webHidden/>
                <w:rtl/>
              </w:rPr>
              <w:instrText xml:space="preserve"> </w:instrText>
            </w:r>
            <w:r>
              <w:rPr>
                <w:noProof/>
                <w:webHidden/>
                <w:rtl/>
              </w:rPr>
            </w:r>
            <w:r>
              <w:rPr>
                <w:noProof/>
                <w:webHidden/>
                <w:rtl/>
              </w:rPr>
              <w:fldChar w:fldCharType="separate"/>
            </w:r>
            <w:r w:rsidR="00A82045">
              <w:rPr>
                <w:noProof/>
                <w:webHidden/>
              </w:rPr>
              <w:t>611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25" w:history="1">
            <w:r w:rsidRPr="004D5903">
              <w:rPr>
                <w:rStyle w:val="Hyperlink"/>
                <w:lang w:bidi="fa-IR"/>
              </w:rPr>
              <w:t xml:space="preserve">1393 - </w:t>
            </w:r>
            <w:r w:rsidRPr="004D5903">
              <w:rPr>
                <w:rStyle w:val="Hyperlink"/>
                <w:rtl/>
                <w:lang w:bidi="fa-IR"/>
              </w:rPr>
              <w:t>أصحابُ اليَمينِ والشمال‏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Toc485817625 \h</w:instrText>
            </w:r>
            <w:r>
              <w:rPr>
                <w:webHidden/>
                <w:rtl/>
              </w:rPr>
              <w:instrText xml:space="preserve"> </w:instrText>
            </w:r>
            <w:r>
              <w:rPr>
                <w:webHidden/>
                <w:rtl/>
              </w:rPr>
            </w:r>
            <w:r>
              <w:rPr>
                <w:webHidden/>
                <w:rtl/>
              </w:rPr>
              <w:fldChar w:fldCharType="separate"/>
            </w:r>
            <w:r w:rsidR="00A82045">
              <w:rPr>
                <w:webHidden/>
              </w:rPr>
              <w:t>612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26" w:history="1">
            <w:r w:rsidRPr="004D5903">
              <w:rPr>
                <w:rStyle w:val="Hyperlink"/>
                <w:lang w:bidi="fa-IR"/>
              </w:rPr>
              <w:t>1393. THE PEOPLE OF THE RIGHT HAND AND OF THE LEFT HAND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Toc485817626 \h</w:instrText>
            </w:r>
            <w:r>
              <w:rPr>
                <w:webHidden/>
                <w:rtl/>
              </w:rPr>
              <w:instrText xml:space="preserve"> </w:instrText>
            </w:r>
            <w:r>
              <w:rPr>
                <w:webHidden/>
                <w:rtl/>
              </w:rPr>
            </w:r>
            <w:r>
              <w:rPr>
                <w:webHidden/>
                <w:rtl/>
              </w:rPr>
              <w:fldChar w:fldCharType="separate"/>
            </w:r>
            <w:r w:rsidR="00A82045">
              <w:rPr>
                <w:webHidden/>
              </w:rPr>
              <w:t>612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2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Toc485817627 \h</w:instrText>
            </w:r>
            <w:r>
              <w:rPr>
                <w:noProof/>
                <w:webHidden/>
                <w:rtl/>
              </w:rPr>
              <w:instrText xml:space="preserve"> </w:instrText>
            </w:r>
            <w:r>
              <w:rPr>
                <w:noProof/>
                <w:webHidden/>
                <w:rtl/>
              </w:rPr>
            </w:r>
            <w:r>
              <w:rPr>
                <w:noProof/>
                <w:webHidden/>
                <w:rtl/>
              </w:rPr>
              <w:fldChar w:fldCharType="separate"/>
            </w:r>
            <w:r w:rsidR="00A82045">
              <w:rPr>
                <w:noProof/>
                <w:webHidden/>
              </w:rPr>
              <w:t>612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28" w:history="1">
            <w:r w:rsidRPr="004D5903">
              <w:rPr>
                <w:rStyle w:val="Hyperlink"/>
                <w:lang w:bidi="fa-IR"/>
              </w:rPr>
              <w:t xml:space="preserve">293 - </w:t>
            </w:r>
            <w:r w:rsidRPr="004D5903">
              <w:rPr>
                <w:rStyle w:val="Hyperlink"/>
                <w:rtl/>
                <w:lang w:bidi="fa-IR"/>
              </w:rPr>
              <w:t>العادَة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Toc485817628 \h</w:instrText>
            </w:r>
            <w:r>
              <w:rPr>
                <w:webHidden/>
                <w:rtl/>
              </w:rPr>
              <w:instrText xml:space="preserve"> </w:instrText>
            </w:r>
            <w:r>
              <w:rPr>
                <w:webHidden/>
                <w:rtl/>
              </w:rPr>
            </w:r>
            <w:r>
              <w:rPr>
                <w:webHidden/>
                <w:rtl/>
              </w:rPr>
              <w:fldChar w:fldCharType="separate"/>
            </w:r>
            <w:r w:rsidR="00A82045">
              <w:rPr>
                <w:webHidden/>
              </w:rPr>
              <w:t>614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29" w:history="1">
            <w:r w:rsidRPr="004D5903">
              <w:rPr>
                <w:rStyle w:val="Hyperlink"/>
                <w:lang w:bidi="fa-IR"/>
              </w:rPr>
              <w:t>293. THE HABIT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Toc485817629 \h</w:instrText>
            </w:r>
            <w:r>
              <w:rPr>
                <w:webHidden/>
                <w:rtl/>
              </w:rPr>
              <w:instrText xml:space="preserve"> </w:instrText>
            </w:r>
            <w:r>
              <w:rPr>
                <w:webHidden/>
                <w:rtl/>
              </w:rPr>
            </w:r>
            <w:r>
              <w:rPr>
                <w:webHidden/>
                <w:rtl/>
              </w:rPr>
              <w:fldChar w:fldCharType="separate"/>
            </w:r>
            <w:r w:rsidR="00A82045">
              <w:rPr>
                <w:webHidden/>
              </w:rPr>
              <w:t>614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30" w:history="1">
            <w:r w:rsidRPr="004D5903">
              <w:rPr>
                <w:rStyle w:val="Hyperlink"/>
                <w:lang w:bidi="fa-IR"/>
              </w:rPr>
              <w:t xml:space="preserve">1394 - </w:t>
            </w:r>
            <w:r w:rsidRPr="004D5903">
              <w:rPr>
                <w:rStyle w:val="Hyperlink"/>
                <w:rtl/>
                <w:lang w:bidi="fa-IR"/>
              </w:rPr>
              <w:t>دورُ العادَةِ فِي الحَياةِ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Toc485817630 \h</w:instrText>
            </w:r>
            <w:r>
              <w:rPr>
                <w:webHidden/>
                <w:rtl/>
              </w:rPr>
              <w:instrText xml:space="preserve"> </w:instrText>
            </w:r>
            <w:r>
              <w:rPr>
                <w:webHidden/>
                <w:rtl/>
              </w:rPr>
            </w:r>
            <w:r>
              <w:rPr>
                <w:webHidden/>
                <w:rtl/>
              </w:rPr>
              <w:fldChar w:fldCharType="separate"/>
            </w:r>
            <w:r w:rsidR="00A82045">
              <w:rPr>
                <w:webHidden/>
              </w:rPr>
              <w:t>614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31" w:history="1">
            <w:r w:rsidRPr="004D5903">
              <w:rPr>
                <w:rStyle w:val="Hyperlink"/>
                <w:lang w:bidi="fa-IR"/>
              </w:rPr>
              <w:t>1394. THE ROLE OF HABIT IN LIFE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Toc485817631 \h</w:instrText>
            </w:r>
            <w:r>
              <w:rPr>
                <w:webHidden/>
                <w:rtl/>
              </w:rPr>
              <w:instrText xml:space="preserve"> </w:instrText>
            </w:r>
            <w:r>
              <w:rPr>
                <w:webHidden/>
                <w:rtl/>
              </w:rPr>
            </w:r>
            <w:r>
              <w:rPr>
                <w:webHidden/>
                <w:rtl/>
              </w:rPr>
              <w:fldChar w:fldCharType="separate"/>
            </w:r>
            <w:r w:rsidR="00A82045">
              <w:rPr>
                <w:webHidden/>
              </w:rPr>
              <w:t>614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3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Toc485817632 \h</w:instrText>
            </w:r>
            <w:r>
              <w:rPr>
                <w:noProof/>
                <w:webHidden/>
                <w:rtl/>
              </w:rPr>
              <w:instrText xml:space="preserve"> </w:instrText>
            </w:r>
            <w:r>
              <w:rPr>
                <w:noProof/>
                <w:webHidden/>
                <w:rtl/>
              </w:rPr>
            </w:r>
            <w:r>
              <w:rPr>
                <w:noProof/>
                <w:webHidden/>
                <w:rtl/>
              </w:rPr>
              <w:fldChar w:fldCharType="separate"/>
            </w:r>
            <w:r w:rsidR="00A82045">
              <w:rPr>
                <w:noProof/>
                <w:webHidden/>
              </w:rPr>
              <w:t>615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33" w:history="1">
            <w:r w:rsidRPr="004D5903">
              <w:rPr>
                <w:rStyle w:val="Hyperlink"/>
                <w:lang w:bidi="fa-IR"/>
              </w:rPr>
              <w:t xml:space="preserve">1395 - </w:t>
            </w:r>
            <w:r w:rsidRPr="004D5903">
              <w:rPr>
                <w:rStyle w:val="Hyperlink"/>
                <w:rtl/>
                <w:lang w:bidi="fa-IR"/>
              </w:rPr>
              <w:t>غَلَبَةُ العادَةِ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Toc485817633 \h</w:instrText>
            </w:r>
            <w:r>
              <w:rPr>
                <w:webHidden/>
                <w:rtl/>
              </w:rPr>
              <w:instrText xml:space="preserve"> </w:instrText>
            </w:r>
            <w:r>
              <w:rPr>
                <w:webHidden/>
                <w:rtl/>
              </w:rPr>
            </w:r>
            <w:r>
              <w:rPr>
                <w:webHidden/>
                <w:rtl/>
              </w:rPr>
              <w:fldChar w:fldCharType="separate"/>
            </w:r>
            <w:r w:rsidR="00A82045">
              <w:rPr>
                <w:webHidden/>
              </w:rPr>
              <w:t>616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34" w:history="1">
            <w:r w:rsidRPr="004D5903">
              <w:rPr>
                <w:rStyle w:val="Hyperlink"/>
                <w:lang w:bidi="fa-IR"/>
              </w:rPr>
              <w:t>1395. OVERCOMING THE HABIT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Toc485817634 \h</w:instrText>
            </w:r>
            <w:r>
              <w:rPr>
                <w:webHidden/>
                <w:rtl/>
              </w:rPr>
              <w:instrText xml:space="preserve"> </w:instrText>
            </w:r>
            <w:r>
              <w:rPr>
                <w:webHidden/>
                <w:rtl/>
              </w:rPr>
            </w:r>
            <w:r>
              <w:rPr>
                <w:webHidden/>
                <w:rtl/>
              </w:rPr>
              <w:fldChar w:fldCharType="separate"/>
            </w:r>
            <w:r w:rsidR="00A82045">
              <w:rPr>
                <w:webHidden/>
              </w:rPr>
              <w:t>616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3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Toc485817635 \h</w:instrText>
            </w:r>
            <w:r>
              <w:rPr>
                <w:noProof/>
                <w:webHidden/>
                <w:rtl/>
              </w:rPr>
              <w:instrText xml:space="preserve"> </w:instrText>
            </w:r>
            <w:r>
              <w:rPr>
                <w:noProof/>
                <w:webHidden/>
                <w:rtl/>
              </w:rPr>
            </w:r>
            <w:r>
              <w:rPr>
                <w:noProof/>
                <w:webHidden/>
                <w:rtl/>
              </w:rPr>
              <w:fldChar w:fldCharType="separate"/>
            </w:r>
            <w:r w:rsidR="00A82045">
              <w:rPr>
                <w:noProof/>
                <w:webHidden/>
              </w:rPr>
              <w:t>616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36" w:history="1">
            <w:r w:rsidRPr="004D5903">
              <w:rPr>
                <w:rStyle w:val="Hyperlink"/>
                <w:lang w:bidi="fa-IR"/>
              </w:rPr>
              <w:t xml:space="preserve">1396 - </w:t>
            </w:r>
            <w:r w:rsidRPr="004D5903">
              <w:rPr>
                <w:rStyle w:val="Hyperlink"/>
                <w:rtl/>
                <w:lang w:bidi="fa-IR"/>
              </w:rPr>
              <w:t>صُعوبَةُ نَقلِ العاداتِ‏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Toc485817636 \h</w:instrText>
            </w:r>
            <w:r>
              <w:rPr>
                <w:webHidden/>
                <w:rtl/>
              </w:rPr>
              <w:instrText xml:space="preserve"> </w:instrText>
            </w:r>
            <w:r>
              <w:rPr>
                <w:webHidden/>
                <w:rtl/>
              </w:rPr>
            </w:r>
            <w:r>
              <w:rPr>
                <w:webHidden/>
                <w:rtl/>
              </w:rPr>
              <w:fldChar w:fldCharType="separate"/>
            </w:r>
            <w:r w:rsidR="00A82045">
              <w:rPr>
                <w:webHidden/>
              </w:rPr>
              <w:t>617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37" w:history="1">
            <w:r w:rsidRPr="004D5903">
              <w:rPr>
                <w:rStyle w:val="Hyperlink"/>
                <w:lang w:bidi="fa-IR"/>
              </w:rPr>
              <w:t>1396. THE DIFFICULTY OF REMOVING A HABIT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Toc485817637 \h</w:instrText>
            </w:r>
            <w:r>
              <w:rPr>
                <w:webHidden/>
                <w:rtl/>
              </w:rPr>
              <w:instrText xml:space="preserve"> </w:instrText>
            </w:r>
            <w:r>
              <w:rPr>
                <w:webHidden/>
                <w:rtl/>
              </w:rPr>
            </w:r>
            <w:r>
              <w:rPr>
                <w:webHidden/>
                <w:rtl/>
              </w:rPr>
              <w:fldChar w:fldCharType="separate"/>
            </w:r>
            <w:r w:rsidR="00A82045">
              <w:rPr>
                <w:webHidden/>
              </w:rPr>
              <w:t>617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3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Toc485817638 \h</w:instrText>
            </w:r>
            <w:r>
              <w:rPr>
                <w:noProof/>
                <w:webHidden/>
                <w:rtl/>
              </w:rPr>
              <w:instrText xml:space="preserve"> </w:instrText>
            </w:r>
            <w:r>
              <w:rPr>
                <w:noProof/>
                <w:webHidden/>
                <w:rtl/>
              </w:rPr>
            </w:r>
            <w:r>
              <w:rPr>
                <w:noProof/>
                <w:webHidden/>
                <w:rtl/>
              </w:rPr>
              <w:fldChar w:fldCharType="separate"/>
            </w:r>
            <w:r w:rsidR="00A82045">
              <w:rPr>
                <w:noProof/>
                <w:webHidden/>
              </w:rPr>
              <w:t>617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39" w:history="1">
            <w:r w:rsidRPr="004D5903">
              <w:rPr>
                <w:rStyle w:val="Hyperlink"/>
                <w:lang w:bidi="fa-IR"/>
              </w:rPr>
              <w:t xml:space="preserve">294 - </w:t>
            </w:r>
            <w:r w:rsidRPr="004D5903">
              <w:rPr>
                <w:rStyle w:val="Hyperlink"/>
                <w:rtl/>
                <w:lang w:bidi="fa-IR"/>
              </w:rPr>
              <w:t>العِيد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Toc485817639 \h</w:instrText>
            </w:r>
            <w:r>
              <w:rPr>
                <w:webHidden/>
                <w:rtl/>
              </w:rPr>
              <w:instrText xml:space="preserve"> </w:instrText>
            </w:r>
            <w:r>
              <w:rPr>
                <w:webHidden/>
                <w:rtl/>
              </w:rPr>
            </w:r>
            <w:r>
              <w:rPr>
                <w:webHidden/>
                <w:rtl/>
              </w:rPr>
              <w:fldChar w:fldCharType="separate"/>
            </w:r>
            <w:r w:rsidR="00A82045">
              <w:rPr>
                <w:webHidden/>
              </w:rPr>
              <w:t>618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40" w:history="1">
            <w:r w:rsidRPr="004D5903">
              <w:rPr>
                <w:rStyle w:val="Hyperlink"/>
                <w:lang w:bidi="fa-IR"/>
              </w:rPr>
              <w:t>294. ID – THE FESTIVAL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Toc485817640 \h</w:instrText>
            </w:r>
            <w:r>
              <w:rPr>
                <w:webHidden/>
                <w:rtl/>
              </w:rPr>
              <w:instrText xml:space="preserve"> </w:instrText>
            </w:r>
            <w:r>
              <w:rPr>
                <w:webHidden/>
                <w:rtl/>
              </w:rPr>
            </w:r>
            <w:r>
              <w:rPr>
                <w:webHidden/>
                <w:rtl/>
              </w:rPr>
              <w:fldChar w:fldCharType="separate"/>
            </w:r>
            <w:r w:rsidR="00A82045">
              <w:rPr>
                <w:webHidden/>
              </w:rPr>
              <w:t>618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41" w:history="1">
            <w:r w:rsidRPr="004D5903">
              <w:rPr>
                <w:rStyle w:val="Hyperlink"/>
                <w:lang w:bidi="fa-IR"/>
              </w:rPr>
              <w:t xml:space="preserve">1397 - </w:t>
            </w:r>
            <w:r w:rsidRPr="004D5903">
              <w:rPr>
                <w:rStyle w:val="Hyperlink"/>
                <w:rtl/>
                <w:lang w:bidi="fa-IR"/>
              </w:rPr>
              <w:t>العيدُ الحَقِيقي‏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Toc485817641 \h</w:instrText>
            </w:r>
            <w:r>
              <w:rPr>
                <w:webHidden/>
                <w:rtl/>
              </w:rPr>
              <w:instrText xml:space="preserve"> </w:instrText>
            </w:r>
            <w:r>
              <w:rPr>
                <w:webHidden/>
                <w:rtl/>
              </w:rPr>
            </w:r>
            <w:r>
              <w:rPr>
                <w:webHidden/>
                <w:rtl/>
              </w:rPr>
              <w:fldChar w:fldCharType="separate"/>
            </w:r>
            <w:r w:rsidR="00A82045">
              <w:rPr>
                <w:webHidden/>
              </w:rPr>
              <w:t>618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42" w:history="1">
            <w:r w:rsidRPr="004D5903">
              <w:rPr>
                <w:rStyle w:val="Hyperlink"/>
                <w:lang w:bidi="fa-IR"/>
              </w:rPr>
              <w:t>1397. ID – THE TRUE FESTIVAL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Toc485817642 \h</w:instrText>
            </w:r>
            <w:r>
              <w:rPr>
                <w:webHidden/>
                <w:rtl/>
              </w:rPr>
              <w:instrText xml:space="preserve"> </w:instrText>
            </w:r>
            <w:r>
              <w:rPr>
                <w:webHidden/>
                <w:rtl/>
              </w:rPr>
            </w:r>
            <w:r>
              <w:rPr>
                <w:webHidden/>
                <w:rtl/>
              </w:rPr>
              <w:fldChar w:fldCharType="separate"/>
            </w:r>
            <w:r w:rsidR="00A82045">
              <w:rPr>
                <w:webHidden/>
              </w:rPr>
              <w:t>618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4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Toc485817643 \h</w:instrText>
            </w:r>
            <w:r>
              <w:rPr>
                <w:noProof/>
                <w:webHidden/>
                <w:rtl/>
              </w:rPr>
              <w:instrText xml:space="preserve"> </w:instrText>
            </w:r>
            <w:r>
              <w:rPr>
                <w:noProof/>
                <w:webHidden/>
                <w:rtl/>
              </w:rPr>
            </w:r>
            <w:r>
              <w:rPr>
                <w:noProof/>
                <w:webHidden/>
                <w:rtl/>
              </w:rPr>
              <w:fldChar w:fldCharType="separate"/>
            </w:r>
            <w:r w:rsidR="00A82045">
              <w:rPr>
                <w:noProof/>
                <w:webHidden/>
              </w:rPr>
              <w:t>618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44" w:history="1">
            <w:r w:rsidRPr="004D5903">
              <w:rPr>
                <w:rStyle w:val="Hyperlink"/>
                <w:lang w:bidi="fa-IR"/>
              </w:rPr>
              <w:t xml:space="preserve">1398 - </w:t>
            </w:r>
            <w:r w:rsidRPr="004D5903">
              <w:rPr>
                <w:rStyle w:val="Hyperlink"/>
                <w:rtl/>
                <w:lang w:bidi="fa-IR"/>
              </w:rPr>
              <w:t>عيدُ النَّيروزِ</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Toc485817644 \h</w:instrText>
            </w:r>
            <w:r>
              <w:rPr>
                <w:webHidden/>
                <w:rtl/>
              </w:rPr>
              <w:instrText xml:space="preserve"> </w:instrText>
            </w:r>
            <w:r>
              <w:rPr>
                <w:webHidden/>
                <w:rtl/>
              </w:rPr>
            </w:r>
            <w:r>
              <w:rPr>
                <w:webHidden/>
                <w:rtl/>
              </w:rPr>
              <w:fldChar w:fldCharType="separate"/>
            </w:r>
            <w:r w:rsidR="00A82045">
              <w:rPr>
                <w:webHidden/>
              </w:rPr>
              <w:t>620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45" w:history="1">
            <w:r w:rsidRPr="004D5903">
              <w:rPr>
                <w:rStyle w:val="Hyperlink"/>
                <w:lang w:bidi="fa-IR"/>
              </w:rPr>
              <w:t>1398. NAYRuZ FESTIVAL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Toc485817645 \h</w:instrText>
            </w:r>
            <w:r>
              <w:rPr>
                <w:webHidden/>
                <w:rtl/>
              </w:rPr>
              <w:instrText xml:space="preserve"> </w:instrText>
            </w:r>
            <w:r>
              <w:rPr>
                <w:webHidden/>
                <w:rtl/>
              </w:rPr>
            </w:r>
            <w:r>
              <w:rPr>
                <w:webHidden/>
                <w:rtl/>
              </w:rPr>
              <w:fldChar w:fldCharType="separate"/>
            </w:r>
            <w:r w:rsidR="00A82045">
              <w:rPr>
                <w:webHidden/>
              </w:rPr>
              <w:t>620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4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Toc485817646 \h</w:instrText>
            </w:r>
            <w:r>
              <w:rPr>
                <w:noProof/>
                <w:webHidden/>
                <w:rtl/>
              </w:rPr>
              <w:instrText xml:space="preserve"> </w:instrText>
            </w:r>
            <w:r>
              <w:rPr>
                <w:noProof/>
                <w:webHidden/>
                <w:rtl/>
              </w:rPr>
            </w:r>
            <w:r>
              <w:rPr>
                <w:noProof/>
                <w:webHidden/>
                <w:rtl/>
              </w:rPr>
              <w:fldChar w:fldCharType="separate"/>
            </w:r>
            <w:r w:rsidR="00A82045">
              <w:rPr>
                <w:noProof/>
                <w:webHidden/>
              </w:rPr>
              <w:t>621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47" w:history="1">
            <w:r w:rsidRPr="004D5903">
              <w:rPr>
                <w:rStyle w:val="Hyperlink"/>
                <w:lang w:bidi="fa-IR"/>
              </w:rPr>
              <w:t xml:space="preserve">1399 - </w:t>
            </w:r>
            <w:r w:rsidRPr="004D5903">
              <w:rPr>
                <w:rStyle w:val="Hyperlink"/>
                <w:rtl/>
                <w:lang w:bidi="fa-IR"/>
              </w:rPr>
              <w:t>زينَةُ الأعيادِ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Toc485817647 \h</w:instrText>
            </w:r>
            <w:r>
              <w:rPr>
                <w:webHidden/>
                <w:rtl/>
              </w:rPr>
              <w:instrText xml:space="preserve"> </w:instrText>
            </w:r>
            <w:r>
              <w:rPr>
                <w:webHidden/>
                <w:rtl/>
              </w:rPr>
            </w:r>
            <w:r>
              <w:rPr>
                <w:webHidden/>
                <w:rtl/>
              </w:rPr>
              <w:fldChar w:fldCharType="separate"/>
            </w:r>
            <w:r w:rsidR="00A82045">
              <w:rPr>
                <w:webHidden/>
              </w:rPr>
              <w:t>623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48" w:history="1">
            <w:r w:rsidRPr="004D5903">
              <w:rPr>
                <w:rStyle w:val="Hyperlink"/>
                <w:lang w:bidi="fa-IR"/>
              </w:rPr>
              <w:t>1399. THE ADORNMENT OF THE FESTIVALS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Toc485817648 \h</w:instrText>
            </w:r>
            <w:r>
              <w:rPr>
                <w:webHidden/>
                <w:rtl/>
              </w:rPr>
              <w:instrText xml:space="preserve"> </w:instrText>
            </w:r>
            <w:r>
              <w:rPr>
                <w:webHidden/>
                <w:rtl/>
              </w:rPr>
            </w:r>
            <w:r>
              <w:rPr>
                <w:webHidden/>
                <w:rtl/>
              </w:rPr>
              <w:fldChar w:fldCharType="separate"/>
            </w:r>
            <w:r w:rsidR="00A82045">
              <w:rPr>
                <w:webHidden/>
              </w:rPr>
              <w:t>623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4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Toc485817649 \h</w:instrText>
            </w:r>
            <w:r>
              <w:rPr>
                <w:noProof/>
                <w:webHidden/>
                <w:rtl/>
              </w:rPr>
              <w:instrText xml:space="preserve"> </w:instrText>
            </w:r>
            <w:r>
              <w:rPr>
                <w:noProof/>
                <w:webHidden/>
                <w:rtl/>
              </w:rPr>
            </w:r>
            <w:r>
              <w:rPr>
                <w:noProof/>
                <w:webHidden/>
                <w:rtl/>
              </w:rPr>
              <w:fldChar w:fldCharType="separate"/>
            </w:r>
            <w:r w:rsidR="00A82045">
              <w:rPr>
                <w:noProof/>
                <w:webHidden/>
              </w:rPr>
              <w:t>623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50" w:history="1">
            <w:r w:rsidRPr="004D5903">
              <w:rPr>
                <w:rStyle w:val="Hyperlink"/>
                <w:lang w:bidi="fa-IR"/>
              </w:rPr>
              <w:t xml:space="preserve">295 - </w:t>
            </w:r>
            <w:r w:rsidRPr="004D5903">
              <w:rPr>
                <w:rStyle w:val="Hyperlink"/>
                <w:rtl/>
                <w:lang w:bidi="fa-IR"/>
              </w:rPr>
              <w:t>العَيب‏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Toc485817650 \h</w:instrText>
            </w:r>
            <w:r>
              <w:rPr>
                <w:webHidden/>
                <w:rtl/>
              </w:rPr>
              <w:instrText xml:space="preserve"> </w:instrText>
            </w:r>
            <w:r>
              <w:rPr>
                <w:webHidden/>
                <w:rtl/>
              </w:rPr>
            </w:r>
            <w:r>
              <w:rPr>
                <w:webHidden/>
                <w:rtl/>
              </w:rPr>
              <w:fldChar w:fldCharType="separate"/>
            </w:r>
            <w:r w:rsidR="00A82045">
              <w:rPr>
                <w:webHidden/>
              </w:rPr>
              <w:t>624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51" w:history="1">
            <w:r w:rsidRPr="004D5903">
              <w:rPr>
                <w:rStyle w:val="Hyperlink"/>
                <w:lang w:bidi="fa-IR"/>
              </w:rPr>
              <w:t>295. THE FAULT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Toc485817651 \h</w:instrText>
            </w:r>
            <w:r>
              <w:rPr>
                <w:webHidden/>
                <w:rtl/>
              </w:rPr>
              <w:instrText xml:space="preserve"> </w:instrText>
            </w:r>
            <w:r>
              <w:rPr>
                <w:webHidden/>
                <w:rtl/>
              </w:rPr>
            </w:r>
            <w:r>
              <w:rPr>
                <w:webHidden/>
                <w:rtl/>
              </w:rPr>
              <w:fldChar w:fldCharType="separate"/>
            </w:r>
            <w:r w:rsidR="00A82045">
              <w:rPr>
                <w:webHidden/>
              </w:rPr>
              <w:t>624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52" w:history="1">
            <w:r w:rsidRPr="004D5903">
              <w:rPr>
                <w:rStyle w:val="Hyperlink"/>
                <w:lang w:bidi="fa-IR"/>
              </w:rPr>
              <w:t xml:space="preserve">1400 - </w:t>
            </w:r>
            <w:r w:rsidRPr="004D5903">
              <w:rPr>
                <w:rStyle w:val="Hyperlink"/>
                <w:rtl/>
                <w:lang w:bidi="fa-IR"/>
              </w:rPr>
              <w:t>مَدحُ مَن شَغَلَهُ عَيبُهُ عَن عُيوبِ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Toc485817652 \h</w:instrText>
            </w:r>
            <w:r>
              <w:rPr>
                <w:webHidden/>
                <w:rtl/>
              </w:rPr>
              <w:instrText xml:space="preserve"> </w:instrText>
            </w:r>
            <w:r>
              <w:rPr>
                <w:webHidden/>
                <w:rtl/>
              </w:rPr>
            </w:r>
            <w:r>
              <w:rPr>
                <w:webHidden/>
                <w:rtl/>
              </w:rPr>
              <w:fldChar w:fldCharType="separate"/>
            </w:r>
            <w:r w:rsidR="00A82045">
              <w:rPr>
                <w:webHidden/>
              </w:rPr>
              <w:t>624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53" w:history="1">
            <w:r w:rsidRPr="004D5903">
              <w:rPr>
                <w:rStyle w:val="Hyperlink"/>
                <w:lang w:bidi="fa-IR"/>
              </w:rPr>
              <w:t>1400. PRAISE FOR ONE WHOSE OWN Fault Preoccupies Him from FINDING FAULT IN OTHERS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Toc485817653 \h</w:instrText>
            </w:r>
            <w:r>
              <w:rPr>
                <w:webHidden/>
                <w:rtl/>
              </w:rPr>
              <w:instrText xml:space="preserve"> </w:instrText>
            </w:r>
            <w:r>
              <w:rPr>
                <w:webHidden/>
                <w:rtl/>
              </w:rPr>
            </w:r>
            <w:r>
              <w:rPr>
                <w:webHidden/>
                <w:rtl/>
              </w:rPr>
              <w:fldChar w:fldCharType="separate"/>
            </w:r>
            <w:r w:rsidR="00A82045">
              <w:rPr>
                <w:webHidden/>
              </w:rPr>
              <w:t>624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5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Toc485817654 \h</w:instrText>
            </w:r>
            <w:r>
              <w:rPr>
                <w:noProof/>
                <w:webHidden/>
                <w:rtl/>
              </w:rPr>
              <w:instrText xml:space="preserve"> </w:instrText>
            </w:r>
            <w:r>
              <w:rPr>
                <w:noProof/>
                <w:webHidden/>
                <w:rtl/>
              </w:rPr>
            </w:r>
            <w:r>
              <w:rPr>
                <w:noProof/>
                <w:webHidden/>
                <w:rtl/>
              </w:rPr>
              <w:fldChar w:fldCharType="separate"/>
            </w:r>
            <w:r w:rsidR="00A82045">
              <w:rPr>
                <w:noProof/>
                <w:webHidden/>
              </w:rPr>
              <w:t>624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55" w:history="1">
            <w:r w:rsidRPr="004D5903">
              <w:rPr>
                <w:rStyle w:val="Hyperlink"/>
                <w:lang w:bidi="fa-IR"/>
              </w:rPr>
              <w:t xml:space="preserve">1401 - </w:t>
            </w:r>
            <w:r w:rsidRPr="004D5903">
              <w:rPr>
                <w:rStyle w:val="Hyperlink"/>
                <w:rtl/>
                <w:lang w:bidi="fa-IR"/>
              </w:rPr>
              <w:t>ذَمُّ الاشتِغالِ بِعُيوبِ النّاسِ ومُداهَنَةِ النَّفسِ‏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Toc485817655 \h</w:instrText>
            </w:r>
            <w:r>
              <w:rPr>
                <w:webHidden/>
                <w:rtl/>
              </w:rPr>
              <w:instrText xml:space="preserve"> </w:instrText>
            </w:r>
            <w:r>
              <w:rPr>
                <w:webHidden/>
                <w:rtl/>
              </w:rPr>
            </w:r>
            <w:r>
              <w:rPr>
                <w:webHidden/>
                <w:rtl/>
              </w:rPr>
              <w:fldChar w:fldCharType="separate"/>
            </w:r>
            <w:r w:rsidR="00A82045">
              <w:rPr>
                <w:webHidden/>
              </w:rPr>
              <w:t>626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56" w:history="1">
            <w:r w:rsidRPr="004D5903">
              <w:rPr>
                <w:rStyle w:val="Hyperlink"/>
                <w:lang w:bidi="fa-IR"/>
              </w:rPr>
              <w:t>1401. THE REPREHENSION OF PREOCCUPYING ONESELF WITH THE FAULTS OF WHILST FLATTERING ONESELF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Toc485817656 \h</w:instrText>
            </w:r>
            <w:r>
              <w:rPr>
                <w:webHidden/>
                <w:rtl/>
              </w:rPr>
              <w:instrText xml:space="preserve"> </w:instrText>
            </w:r>
            <w:r>
              <w:rPr>
                <w:webHidden/>
                <w:rtl/>
              </w:rPr>
            </w:r>
            <w:r>
              <w:rPr>
                <w:webHidden/>
                <w:rtl/>
              </w:rPr>
              <w:fldChar w:fldCharType="separate"/>
            </w:r>
            <w:r w:rsidR="00A82045">
              <w:rPr>
                <w:webHidden/>
              </w:rPr>
              <w:t>626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5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Toc485817657 \h</w:instrText>
            </w:r>
            <w:r>
              <w:rPr>
                <w:noProof/>
                <w:webHidden/>
                <w:rtl/>
              </w:rPr>
              <w:instrText xml:space="preserve"> </w:instrText>
            </w:r>
            <w:r>
              <w:rPr>
                <w:noProof/>
                <w:webHidden/>
                <w:rtl/>
              </w:rPr>
            </w:r>
            <w:r>
              <w:rPr>
                <w:noProof/>
                <w:webHidden/>
                <w:rtl/>
              </w:rPr>
              <w:fldChar w:fldCharType="separate"/>
            </w:r>
            <w:r w:rsidR="00A82045">
              <w:rPr>
                <w:noProof/>
                <w:webHidden/>
              </w:rPr>
              <w:t>626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58" w:history="1">
            <w:r w:rsidRPr="004D5903">
              <w:rPr>
                <w:rStyle w:val="Hyperlink"/>
                <w:lang w:bidi="fa-IR"/>
              </w:rPr>
              <w:t xml:space="preserve">1402 - </w:t>
            </w:r>
            <w:r w:rsidRPr="004D5903">
              <w:rPr>
                <w:rStyle w:val="Hyperlink"/>
                <w:rtl/>
                <w:lang w:bidi="fa-IR"/>
              </w:rPr>
              <w:t>فَضلُ سَترِ العُيوبِ‏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Toc485817658 \h</w:instrText>
            </w:r>
            <w:r>
              <w:rPr>
                <w:webHidden/>
                <w:rtl/>
              </w:rPr>
              <w:instrText xml:space="preserve"> </w:instrText>
            </w:r>
            <w:r>
              <w:rPr>
                <w:webHidden/>
                <w:rtl/>
              </w:rPr>
            </w:r>
            <w:r>
              <w:rPr>
                <w:webHidden/>
                <w:rtl/>
              </w:rPr>
              <w:fldChar w:fldCharType="separate"/>
            </w:r>
            <w:r w:rsidR="00A82045">
              <w:rPr>
                <w:webHidden/>
              </w:rPr>
              <w:t>628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59" w:history="1">
            <w:r w:rsidRPr="004D5903">
              <w:rPr>
                <w:rStyle w:val="Hyperlink"/>
                <w:lang w:bidi="fa-IR"/>
              </w:rPr>
              <w:t>1402. THE VIRTUE OF CONCEALING FAULTS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Toc485817659 \h</w:instrText>
            </w:r>
            <w:r>
              <w:rPr>
                <w:webHidden/>
                <w:rtl/>
              </w:rPr>
              <w:instrText xml:space="preserve"> </w:instrText>
            </w:r>
            <w:r>
              <w:rPr>
                <w:webHidden/>
                <w:rtl/>
              </w:rPr>
            </w:r>
            <w:r>
              <w:rPr>
                <w:webHidden/>
                <w:rtl/>
              </w:rPr>
              <w:fldChar w:fldCharType="separate"/>
            </w:r>
            <w:r w:rsidR="00A82045">
              <w:rPr>
                <w:webHidden/>
              </w:rPr>
              <w:t>628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6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Toc485817660 \h</w:instrText>
            </w:r>
            <w:r>
              <w:rPr>
                <w:noProof/>
                <w:webHidden/>
                <w:rtl/>
              </w:rPr>
              <w:instrText xml:space="preserve"> </w:instrText>
            </w:r>
            <w:r>
              <w:rPr>
                <w:noProof/>
                <w:webHidden/>
                <w:rtl/>
              </w:rPr>
            </w:r>
            <w:r>
              <w:rPr>
                <w:noProof/>
                <w:webHidden/>
                <w:rtl/>
              </w:rPr>
              <w:fldChar w:fldCharType="separate"/>
            </w:r>
            <w:r w:rsidR="00A82045">
              <w:rPr>
                <w:noProof/>
                <w:webHidden/>
              </w:rPr>
              <w:t>628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61" w:history="1">
            <w:r w:rsidRPr="004D5903">
              <w:rPr>
                <w:rStyle w:val="Hyperlink"/>
                <w:lang w:bidi="fa-IR"/>
              </w:rPr>
              <w:t xml:space="preserve">1403 - </w:t>
            </w:r>
            <w:r w:rsidRPr="004D5903">
              <w:rPr>
                <w:rStyle w:val="Hyperlink"/>
                <w:rtl/>
                <w:lang w:bidi="fa-IR"/>
              </w:rPr>
              <w:t>الحَثُّ عَلى‏ إهداءِ العُيوبِ‏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Toc485817661 \h</w:instrText>
            </w:r>
            <w:r>
              <w:rPr>
                <w:webHidden/>
                <w:rtl/>
              </w:rPr>
              <w:instrText xml:space="preserve"> </w:instrText>
            </w:r>
            <w:r>
              <w:rPr>
                <w:webHidden/>
                <w:rtl/>
              </w:rPr>
            </w:r>
            <w:r>
              <w:rPr>
                <w:webHidden/>
                <w:rtl/>
              </w:rPr>
              <w:fldChar w:fldCharType="separate"/>
            </w:r>
            <w:r w:rsidR="00A82045">
              <w:rPr>
                <w:webHidden/>
              </w:rPr>
              <w:t>629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62" w:history="1">
            <w:r w:rsidRPr="004D5903">
              <w:rPr>
                <w:rStyle w:val="Hyperlink"/>
                <w:lang w:bidi="fa-IR"/>
              </w:rPr>
              <w:t>1403. ENCOURAGING CONFERRING SOMEONE’S FAULTS TO THEM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Toc485817662 \h</w:instrText>
            </w:r>
            <w:r>
              <w:rPr>
                <w:webHidden/>
                <w:rtl/>
              </w:rPr>
              <w:instrText xml:space="preserve"> </w:instrText>
            </w:r>
            <w:r>
              <w:rPr>
                <w:webHidden/>
                <w:rtl/>
              </w:rPr>
            </w:r>
            <w:r>
              <w:rPr>
                <w:webHidden/>
                <w:rtl/>
              </w:rPr>
              <w:fldChar w:fldCharType="separate"/>
            </w:r>
            <w:r w:rsidR="00A82045">
              <w:rPr>
                <w:webHidden/>
              </w:rPr>
              <w:t>629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6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Toc485817663 \h</w:instrText>
            </w:r>
            <w:r>
              <w:rPr>
                <w:noProof/>
                <w:webHidden/>
                <w:rtl/>
              </w:rPr>
              <w:instrText xml:space="preserve"> </w:instrText>
            </w:r>
            <w:r>
              <w:rPr>
                <w:noProof/>
                <w:webHidden/>
                <w:rtl/>
              </w:rPr>
            </w:r>
            <w:r>
              <w:rPr>
                <w:noProof/>
                <w:webHidden/>
                <w:rtl/>
              </w:rPr>
              <w:fldChar w:fldCharType="separate"/>
            </w:r>
            <w:r w:rsidR="00A82045">
              <w:rPr>
                <w:noProof/>
                <w:webHidden/>
              </w:rPr>
              <w:t>629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64" w:history="1">
            <w:r w:rsidRPr="004D5903">
              <w:rPr>
                <w:rStyle w:val="Hyperlink"/>
                <w:lang w:bidi="fa-IR"/>
              </w:rPr>
              <w:t xml:space="preserve">1404 - </w:t>
            </w:r>
            <w:r w:rsidRPr="004D5903">
              <w:rPr>
                <w:rStyle w:val="Hyperlink"/>
                <w:rtl/>
                <w:lang w:bidi="fa-IR"/>
              </w:rPr>
              <w:t>ذَمُّ تَتَبُّعِ العُيوبِ‏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Toc485817664 \h</w:instrText>
            </w:r>
            <w:r>
              <w:rPr>
                <w:webHidden/>
                <w:rtl/>
              </w:rPr>
              <w:instrText xml:space="preserve"> </w:instrText>
            </w:r>
            <w:r>
              <w:rPr>
                <w:webHidden/>
                <w:rtl/>
              </w:rPr>
            </w:r>
            <w:r>
              <w:rPr>
                <w:webHidden/>
                <w:rtl/>
              </w:rPr>
              <w:fldChar w:fldCharType="separate"/>
            </w:r>
            <w:r w:rsidR="00A82045">
              <w:rPr>
                <w:webHidden/>
              </w:rPr>
              <w:t>630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65" w:history="1">
            <w:r w:rsidRPr="004D5903">
              <w:rPr>
                <w:rStyle w:val="Hyperlink"/>
                <w:lang w:bidi="fa-IR"/>
              </w:rPr>
              <w:t>1404. REPREHENSIBILITY OF PURSUING OF PEOPLE’S FAULTS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Toc485817665 \h</w:instrText>
            </w:r>
            <w:r>
              <w:rPr>
                <w:webHidden/>
                <w:rtl/>
              </w:rPr>
              <w:instrText xml:space="preserve"> </w:instrText>
            </w:r>
            <w:r>
              <w:rPr>
                <w:webHidden/>
                <w:rtl/>
              </w:rPr>
            </w:r>
            <w:r>
              <w:rPr>
                <w:webHidden/>
                <w:rtl/>
              </w:rPr>
              <w:fldChar w:fldCharType="separate"/>
            </w:r>
            <w:r w:rsidR="00A82045">
              <w:rPr>
                <w:webHidden/>
              </w:rPr>
              <w:t>630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6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Toc485817667 \h</w:instrText>
            </w:r>
            <w:r>
              <w:rPr>
                <w:noProof/>
                <w:webHidden/>
                <w:rtl/>
              </w:rPr>
              <w:instrText xml:space="preserve"> </w:instrText>
            </w:r>
            <w:r>
              <w:rPr>
                <w:noProof/>
                <w:webHidden/>
                <w:rtl/>
              </w:rPr>
            </w:r>
            <w:r>
              <w:rPr>
                <w:noProof/>
                <w:webHidden/>
                <w:rtl/>
              </w:rPr>
              <w:fldChar w:fldCharType="separate"/>
            </w:r>
            <w:r w:rsidR="00A82045">
              <w:rPr>
                <w:noProof/>
                <w:webHidden/>
              </w:rPr>
              <w:t>631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68" w:history="1">
            <w:r w:rsidRPr="004D5903">
              <w:rPr>
                <w:rStyle w:val="Hyperlink"/>
                <w:lang w:bidi="fa-IR"/>
              </w:rPr>
              <w:t xml:space="preserve">1405 - </w:t>
            </w:r>
            <w:r w:rsidRPr="004D5903">
              <w:rPr>
                <w:rStyle w:val="Hyperlink"/>
                <w:rtl/>
                <w:lang w:bidi="fa-IR"/>
              </w:rPr>
              <w:t>ما يُغَطِّي العُيوبَ‏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Toc485817668 \h</w:instrText>
            </w:r>
            <w:r>
              <w:rPr>
                <w:webHidden/>
                <w:rtl/>
              </w:rPr>
              <w:instrText xml:space="preserve"> </w:instrText>
            </w:r>
            <w:r>
              <w:rPr>
                <w:webHidden/>
                <w:rtl/>
              </w:rPr>
            </w:r>
            <w:r>
              <w:rPr>
                <w:webHidden/>
                <w:rtl/>
              </w:rPr>
              <w:fldChar w:fldCharType="separate"/>
            </w:r>
            <w:r w:rsidR="00A82045">
              <w:rPr>
                <w:webHidden/>
              </w:rPr>
              <w:t>632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69" w:history="1">
            <w:r w:rsidRPr="004D5903">
              <w:rPr>
                <w:rStyle w:val="Hyperlink"/>
                <w:lang w:bidi="fa-IR"/>
              </w:rPr>
              <w:t>1405. WHAT COVERS UP THE FAULTS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Toc485817669 \h</w:instrText>
            </w:r>
            <w:r>
              <w:rPr>
                <w:webHidden/>
                <w:rtl/>
              </w:rPr>
              <w:instrText xml:space="preserve"> </w:instrText>
            </w:r>
            <w:r>
              <w:rPr>
                <w:webHidden/>
                <w:rtl/>
              </w:rPr>
            </w:r>
            <w:r>
              <w:rPr>
                <w:webHidden/>
                <w:rtl/>
              </w:rPr>
              <w:fldChar w:fldCharType="separate"/>
            </w:r>
            <w:r w:rsidR="00A82045">
              <w:rPr>
                <w:webHidden/>
              </w:rPr>
              <w:t>632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7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Toc485817670 \h</w:instrText>
            </w:r>
            <w:r>
              <w:rPr>
                <w:noProof/>
                <w:webHidden/>
                <w:rtl/>
              </w:rPr>
              <w:instrText xml:space="preserve"> </w:instrText>
            </w:r>
            <w:r>
              <w:rPr>
                <w:noProof/>
                <w:webHidden/>
                <w:rtl/>
              </w:rPr>
            </w:r>
            <w:r>
              <w:rPr>
                <w:noProof/>
                <w:webHidden/>
                <w:rtl/>
              </w:rPr>
              <w:fldChar w:fldCharType="separate"/>
            </w:r>
            <w:r w:rsidR="00A82045">
              <w:rPr>
                <w:noProof/>
                <w:webHidden/>
              </w:rPr>
              <w:t>632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71" w:history="1">
            <w:r w:rsidRPr="004D5903">
              <w:rPr>
                <w:rStyle w:val="Hyperlink"/>
                <w:lang w:bidi="fa-IR"/>
              </w:rPr>
              <w:t xml:space="preserve">1406 - </w:t>
            </w:r>
            <w:r w:rsidRPr="004D5903">
              <w:rPr>
                <w:rStyle w:val="Hyperlink"/>
                <w:rtl/>
                <w:lang w:bidi="fa-IR"/>
              </w:rPr>
              <w:t>مَن جَهِلَ شَيئاً عابَهُ‏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Toc485817671 \h</w:instrText>
            </w:r>
            <w:r>
              <w:rPr>
                <w:webHidden/>
                <w:rtl/>
              </w:rPr>
              <w:instrText xml:space="preserve"> </w:instrText>
            </w:r>
            <w:r>
              <w:rPr>
                <w:webHidden/>
                <w:rtl/>
              </w:rPr>
            </w:r>
            <w:r>
              <w:rPr>
                <w:webHidden/>
                <w:rtl/>
              </w:rPr>
              <w:fldChar w:fldCharType="separate"/>
            </w:r>
            <w:r w:rsidR="00A82045">
              <w:rPr>
                <w:webHidden/>
              </w:rPr>
              <w:t>633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72" w:history="1">
            <w:r w:rsidRPr="004D5903">
              <w:rPr>
                <w:rStyle w:val="Hyperlink"/>
                <w:lang w:bidi="fa-IR"/>
              </w:rPr>
              <w:t>1406. HE WHO IS IGNORANT OF SOMETHING FINDS FAULT WITH IT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Toc485817672 \h</w:instrText>
            </w:r>
            <w:r>
              <w:rPr>
                <w:webHidden/>
                <w:rtl/>
              </w:rPr>
              <w:instrText xml:space="preserve"> </w:instrText>
            </w:r>
            <w:r>
              <w:rPr>
                <w:webHidden/>
                <w:rtl/>
              </w:rPr>
            </w:r>
            <w:r>
              <w:rPr>
                <w:webHidden/>
                <w:rtl/>
              </w:rPr>
              <w:fldChar w:fldCharType="separate"/>
            </w:r>
            <w:r w:rsidR="00A82045">
              <w:rPr>
                <w:webHidden/>
              </w:rPr>
              <w:t>633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7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Toc485817673 \h</w:instrText>
            </w:r>
            <w:r>
              <w:rPr>
                <w:noProof/>
                <w:webHidden/>
                <w:rtl/>
              </w:rPr>
              <w:instrText xml:space="preserve"> </w:instrText>
            </w:r>
            <w:r>
              <w:rPr>
                <w:noProof/>
                <w:webHidden/>
                <w:rtl/>
              </w:rPr>
            </w:r>
            <w:r>
              <w:rPr>
                <w:noProof/>
                <w:webHidden/>
                <w:rtl/>
              </w:rPr>
              <w:fldChar w:fldCharType="separate"/>
            </w:r>
            <w:r w:rsidR="00A82045">
              <w:rPr>
                <w:noProof/>
                <w:webHidden/>
              </w:rPr>
              <w:t>633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74" w:history="1">
            <w:r w:rsidRPr="004D5903">
              <w:rPr>
                <w:rStyle w:val="Hyperlink"/>
                <w:lang w:bidi="fa-IR"/>
              </w:rPr>
              <w:t xml:space="preserve">296 - </w:t>
            </w:r>
            <w:r w:rsidRPr="004D5903">
              <w:rPr>
                <w:rStyle w:val="Hyperlink"/>
                <w:rtl/>
                <w:lang w:bidi="fa-IR"/>
              </w:rPr>
              <w:t>التَّعيير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Toc485817674 \h</w:instrText>
            </w:r>
            <w:r>
              <w:rPr>
                <w:webHidden/>
                <w:rtl/>
              </w:rPr>
              <w:instrText xml:space="preserve"> </w:instrText>
            </w:r>
            <w:r>
              <w:rPr>
                <w:webHidden/>
                <w:rtl/>
              </w:rPr>
            </w:r>
            <w:r>
              <w:rPr>
                <w:webHidden/>
                <w:rtl/>
              </w:rPr>
              <w:fldChar w:fldCharType="separate"/>
            </w:r>
            <w:r w:rsidR="00A82045">
              <w:rPr>
                <w:webHidden/>
              </w:rPr>
              <w:t>634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75" w:history="1">
            <w:r w:rsidRPr="004D5903">
              <w:rPr>
                <w:rStyle w:val="Hyperlink"/>
                <w:lang w:bidi="fa-IR"/>
              </w:rPr>
              <w:t>296. CONDEMNATION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Toc485817675 \h</w:instrText>
            </w:r>
            <w:r>
              <w:rPr>
                <w:webHidden/>
                <w:rtl/>
              </w:rPr>
              <w:instrText xml:space="preserve"> </w:instrText>
            </w:r>
            <w:r>
              <w:rPr>
                <w:webHidden/>
                <w:rtl/>
              </w:rPr>
            </w:r>
            <w:r>
              <w:rPr>
                <w:webHidden/>
                <w:rtl/>
              </w:rPr>
              <w:fldChar w:fldCharType="separate"/>
            </w:r>
            <w:r w:rsidR="00A82045">
              <w:rPr>
                <w:webHidden/>
              </w:rPr>
              <w:t>634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76" w:history="1">
            <w:r w:rsidRPr="004D5903">
              <w:rPr>
                <w:rStyle w:val="Hyperlink"/>
                <w:lang w:bidi="fa-IR"/>
              </w:rPr>
              <w:t xml:space="preserve">1407 - </w:t>
            </w:r>
            <w:r w:rsidRPr="004D5903">
              <w:rPr>
                <w:rStyle w:val="Hyperlink"/>
                <w:rtl/>
                <w:lang w:bidi="fa-IR"/>
              </w:rPr>
              <w:t>ذَمُّ التَّعييرِ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Toc485817676 \h</w:instrText>
            </w:r>
            <w:r>
              <w:rPr>
                <w:webHidden/>
                <w:rtl/>
              </w:rPr>
              <w:instrText xml:space="preserve"> </w:instrText>
            </w:r>
            <w:r>
              <w:rPr>
                <w:webHidden/>
                <w:rtl/>
              </w:rPr>
            </w:r>
            <w:r>
              <w:rPr>
                <w:webHidden/>
                <w:rtl/>
              </w:rPr>
              <w:fldChar w:fldCharType="separate"/>
            </w:r>
            <w:r w:rsidR="00A82045">
              <w:rPr>
                <w:webHidden/>
              </w:rPr>
              <w:t>634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77" w:history="1">
            <w:r w:rsidRPr="004D5903">
              <w:rPr>
                <w:rStyle w:val="Hyperlink"/>
                <w:lang w:bidi="fa-IR"/>
              </w:rPr>
              <w:t>1407. THE CENSURE OF CONDEMNATION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Toc485817677 \h</w:instrText>
            </w:r>
            <w:r>
              <w:rPr>
                <w:webHidden/>
                <w:rtl/>
              </w:rPr>
              <w:instrText xml:space="preserve"> </w:instrText>
            </w:r>
            <w:r>
              <w:rPr>
                <w:webHidden/>
                <w:rtl/>
              </w:rPr>
            </w:r>
            <w:r>
              <w:rPr>
                <w:webHidden/>
                <w:rtl/>
              </w:rPr>
              <w:fldChar w:fldCharType="separate"/>
            </w:r>
            <w:r w:rsidR="00A82045">
              <w:rPr>
                <w:webHidden/>
              </w:rPr>
              <w:t>634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7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Toc485817678 \h</w:instrText>
            </w:r>
            <w:r>
              <w:rPr>
                <w:noProof/>
                <w:webHidden/>
                <w:rtl/>
              </w:rPr>
              <w:instrText xml:space="preserve"> </w:instrText>
            </w:r>
            <w:r>
              <w:rPr>
                <w:noProof/>
                <w:webHidden/>
                <w:rtl/>
              </w:rPr>
            </w:r>
            <w:r>
              <w:rPr>
                <w:noProof/>
                <w:webHidden/>
                <w:rtl/>
              </w:rPr>
              <w:fldChar w:fldCharType="separate"/>
            </w:r>
            <w:r w:rsidR="00A82045">
              <w:rPr>
                <w:noProof/>
                <w:webHidden/>
              </w:rPr>
              <w:t>635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79" w:history="1">
            <w:r w:rsidRPr="004D5903">
              <w:rPr>
                <w:rStyle w:val="Hyperlink"/>
                <w:lang w:bidi="fa-IR"/>
              </w:rPr>
              <w:t xml:space="preserve">297 - </w:t>
            </w:r>
            <w:r w:rsidRPr="004D5903">
              <w:rPr>
                <w:rStyle w:val="Hyperlink"/>
                <w:rtl/>
                <w:lang w:bidi="fa-IR"/>
              </w:rPr>
              <w:t>العَيش‏</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Toc485817679 \h</w:instrText>
            </w:r>
            <w:r>
              <w:rPr>
                <w:webHidden/>
                <w:rtl/>
              </w:rPr>
              <w:instrText xml:space="preserve"> </w:instrText>
            </w:r>
            <w:r>
              <w:rPr>
                <w:webHidden/>
                <w:rtl/>
              </w:rPr>
            </w:r>
            <w:r>
              <w:rPr>
                <w:webHidden/>
                <w:rtl/>
              </w:rPr>
              <w:fldChar w:fldCharType="separate"/>
            </w:r>
            <w:r w:rsidR="00A82045">
              <w:rPr>
                <w:webHidden/>
              </w:rPr>
              <w:t>636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80" w:history="1">
            <w:r w:rsidRPr="004D5903">
              <w:rPr>
                <w:rStyle w:val="Hyperlink"/>
                <w:lang w:bidi="fa-IR"/>
              </w:rPr>
              <w:t>297. LIFESTYLE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Toc485817680 \h</w:instrText>
            </w:r>
            <w:r>
              <w:rPr>
                <w:webHidden/>
                <w:rtl/>
              </w:rPr>
              <w:instrText xml:space="preserve"> </w:instrText>
            </w:r>
            <w:r>
              <w:rPr>
                <w:webHidden/>
                <w:rtl/>
              </w:rPr>
            </w:r>
            <w:r>
              <w:rPr>
                <w:webHidden/>
                <w:rtl/>
              </w:rPr>
              <w:fldChar w:fldCharType="separate"/>
            </w:r>
            <w:r w:rsidR="00A82045">
              <w:rPr>
                <w:webHidden/>
              </w:rPr>
              <w:t>636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81" w:history="1">
            <w:r w:rsidRPr="004D5903">
              <w:rPr>
                <w:rStyle w:val="Hyperlink"/>
                <w:lang w:bidi="fa-IR"/>
              </w:rPr>
              <w:t xml:space="preserve">1408 - </w:t>
            </w:r>
            <w:r w:rsidRPr="004D5903">
              <w:rPr>
                <w:rStyle w:val="Hyperlink"/>
                <w:rtl/>
                <w:lang w:bidi="fa-IR"/>
              </w:rPr>
              <w:t>أهنَأُ العَيشِ‏</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Toc485817681 \h</w:instrText>
            </w:r>
            <w:r>
              <w:rPr>
                <w:webHidden/>
                <w:rtl/>
              </w:rPr>
              <w:instrText xml:space="preserve"> </w:instrText>
            </w:r>
            <w:r>
              <w:rPr>
                <w:webHidden/>
                <w:rtl/>
              </w:rPr>
            </w:r>
            <w:r>
              <w:rPr>
                <w:webHidden/>
                <w:rtl/>
              </w:rPr>
              <w:fldChar w:fldCharType="separate"/>
            </w:r>
            <w:r w:rsidR="00A82045">
              <w:rPr>
                <w:webHidden/>
              </w:rPr>
              <w:t>636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82" w:history="1">
            <w:r w:rsidRPr="004D5903">
              <w:rPr>
                <w:rStyle w:val="Hyperlink"/>
                <w:lang w:bidi="fa-IR"/>
              </w:rPr>
              <w:t>1408. The Most Wholesome Lifestyle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Toc485817682 \h</w:instrText>
            </w:r>
            <w:r>
              <w:rPr>
                <w:webHidden/>
                <w:rtl/>
              </w:rPr>
              <w:instrText xml:space="preserve"> </w:instrText>
            </w:r>
            <w:r>
              <w:rPr>
                <w:webHidden/>
                <w:rtl/>
              </w:rPr>
            </w:r>
            <w:r>
              <w:rPr>
                <w:webHidden/>
                <w:rtl/>
              </w:rPr>
              <w:fldChar w:fldCharType="separate"/>
            </w:r>
            <w:r w:rsidR="00A82045">
              <w:rPr>
                <w:webHidden/>
              </w:rPr>
              <w:t>636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8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Toc485817683 \h</w:instrText>
            </w:r>
            <w:r>
              <w:rPr>
                <w:noProof/>
                <w:webHidden/>
                <w:rtl/>
              </w:rPr>
              <w:instrText xml:space="preserve"> </w:instrText>
            </w:r>
            <w:r>
              <w:rPr>
                <w:noProof/>
                <w:webHidden/>
                <w:rtl/>
              </w:rPr>
            </w:r>
            <w:r>
              <w:rPr>
                <w:noProof/>
                <w:webHidden/>
                <w:rtl/>
              </w:rPr>
              <w:fldChar w:fldCharType="separate"/>
            </w:r>
            <w:r w:rsidR="00A82045">
              <w:rPr>
                <w:noProof/>
                <w:webHidden/>
              </w:rPr>
              <w:t>636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84" w:history="1">
            <w:r w:rsidRPr="004D5903">
              <w:rPr>
                <w:rStyle w:val="Hyperlink"/>
                <w:lang w:bidi="fa-IR"/>
              </w:rPr>
              <w:t xml:space="preserve">1409 - </w:t>
            </w:r>
            <w:r w:rsidRPr="004D5903">
              <w:rPr>
                <w:rStyle w:val="Hyperlink"/>
                <w:rtl/>
                <w:lang w:bidi="fa-IR"/>
              </w:rPr>
              <w:t>ما يُكَدِّرُ العَيشَ‏</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Toc485817684 \h</w:instrText>
            </w:r>
            <w:r>
              <w:rPr>
                <w:webHidden/>
                <w:rtl/>
              </w:rPr>
              <w:instrText xml:space="preserve"> </w:instrText>
            </w:r>
            <w:r>
              <w:rPr>
                <w:webHidden/>
                <w:rtl/>
              </w:rPr>
            </w:r>
            <w:r>
              <w:rPr>
                <w:webHidden/>
                <w:rtl/>
              </w:rPr>
              <w:fldChar w:fldCharType="separate"/>
            </w:r>
            <w:r w:rsidR="00A82045">
              <w:rPr>
                <w:webHidden/>
              </w:rPr>
              <w:t>637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85" w:history="1">
            <w:r w:rsidRPr="004D5903">
              <w:rPr>
                <w:rStyle w:val="Hyperlink"/>
                <w:lang w:bidi="fa-IR"/>
              </w:rPr>
              <w:t>1409. FACTORS WHICH SPOIL ONE’S LIFESTYLE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Toc485817685 \h</w:instrText>
            </w:r>
            <w:r>
              <w:rPr>
                <w:webHidden/>
                <w:rtl/>
              </w:rPr>
              <w:instrText xml:space="preserve"> </w:instrText>
            </w:r>
            <w:r>
              <w:rPr>
                <w:webHidden/>
                <w:rtl/>
              </w:rPr>
            </w:r>
            <w:r>
              <w:rPr>
                <w:webHidden/>
                <w:rtl/>
              </w:rPr>
              <w:fldChar w:fldCharType="separate"/>
            </w:r>
            <w:r w:rsidR="00A82045">
              <w:rPr>
                <w:webHidden/>
              </w:rPr>
              <w:t>637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8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Toc485817686 \h</w:instrText>
            </w:r>
            <w:r>
              <w:rPr>
                <w:noProof/>
                <w:webHidden/>
                <w:rtl/>
              </w:rPr>
              <w:instrText xml:space="preserve"> </w:instrText>
            </w:r>
            <w:r>
              <w:rPr>
                <w:noProof/>
                <w:webHidden/>
                <w:rtl/>
              </w:rPr>
            </w:r>
            <w:r>
              <w:rPr>
                <w:noProof/>
                <w:webHidden/>
                <w:rtl/>
              </w:rPr>
              <w:fldChar w:fldCharType="separate"/>
            </w:r>
            <w:r w:rsidR="00A82045">
              <w:rPr>
                <w:noProof/>
                <w:webHidden/>
              </w:rPr>
              <w:t>637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87" w:history="1">
            <w:r w:rsidRPr="004D5903">
              <w:rPr>
                <w:rStyle w:val="Hyperlink"/>
                <w:lang w:bidi="fa-IR"/>
              </w:rPr>
              <w:t xml:space="preserve">298 - </w:t>
            </w:r>
            <w:r w:rsidRPr="004D5903">
              <w:rPr>
                <w:rStyle w:val="Hyperlink"/>
                <w:rtl/>
                <w:lang w:bidi="fa-IR"/>
              </w:rPr>
              <w:t>الغُرور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Toc485817687 \h</w:instrText>
            </w:r>
            <w:r>
              <w:rPr>
                <w:webHidden/>
                <w:rtl/>
              </w:rPr>
              <w:instrText xml:space="preserve"> </w:instrText>
            </w:r>
            <w:r>
              <w:rPr>
                <w:webHidden/>
                <w:rtl/>
              </w:rPr>
            </w:r>
            <w:r>
              <w:rPr>
                <w:webHidden/>
                <w:rtl/>
              </w:rPr>
              <w:fldChar w:fldCharType="separate"/>
            </w:r>
            <w:r w:rsidR="00A82045">
              <w:rPr>
                <w:webHidden/>
              </w:rPr>
              <w:t>638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88" w:history="1">
            <w:r w:rsidRPr="004D5903">
              <w:rPr>
                <w:rStyle w:val="Hyperlink"/>
                <w:lang w:bidi="fa-IR"/>
              </w:rPr>
              <w:t>298. DELUSION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Toc485817688 \h</w:instrText>
            </w:r>
            <w:r>
              <w:rPr>
                <w:webHidden/>
                <w:rtl/>
              </w:rPr>
              <w:instrText xml:space="preserve"> </w:instrText>
            </w:r>
            <w:r>
              <w:rPr>
                <w:webHidden/>
                <w:rtl/>
              </w:rPr>
            </w:r>
            <w:r>
              <w:rPr>
                <w:webHidden/>
                <w:rtl/>
              </w:rPr>
              <w:fldChar w:fldCharType="separate"/>
            </w:r>
            <w:r w:rsidR="00A82045">
              <w:rPr>
                <w:webHidden/>
              </w:rPr>
              <w:t>638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89" w:history="1">
            <w:r w:rsidRPr="004D5903">
              <w:rPr>
                <w:rStyle w:val="Hyperlink"/>
                <w:lang w:bidi="fa-IR"/>
              </w:rPr>
              <w:t xml:space="preserve">1410 - </w:t>
            </w:r>
            <w:r w:rsidRPr="004D5903">
              <w:rPr>
                <w:rStyle w:val="Hyperlink"/>
                <w:rtl/>
                <w:lang w:bidi="fa-IR"/>
              </w:rPr>
              <w:t>خَطَرُ الغُرورِ وصِفَةُ المَغرُورِ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Toc485817689 \h</w:instrText>
            </w:r>
            <w:r>
              <w:rPr>
                <w:webHidden/>
                <w:rtl/>
              </w:rPr>
              <w:instrText xml:space="preserve"> </w:instrText>
            </w:r>
            <w:r>
              <w:rPr>
                <w:webHidden/>
                <w:rtl/>
              </w:rPr>
            </w:r>
            <w:r>
              <w:rPr>
                <w:webHidden/>
                <w:rtl/>
              </w:rPr>
              <w:fldChar w:fldCharType="separate"/>
            </w:r>
            <w:r w:rsidR="00A82045">
              <w:rPr>
                <w:webHidden/>
              </w:rPr>
              <w:t>638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90" w:history="1">
            <w:r w:rsidRPr="004D5903">
              <w:rPr>
                <w:rStyle w:val="Hyperlink"/>
                <w:lang w:bidi="fa-IR"/>
              </w:rPr>
              <w:t>1410. THE DANGER OF DELUSION AND THE CHARACTERISTICS OF THE DELUDED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Toc485817690 \h</w:instrText>
            </w:r>
            <w:r>
              <w:rPr>
                <w:webHidden/>
                <w:rtl/>
              </w:rPr>
              <w:instrText xml:space="preserve"> </w:instrText>
            </w:r>
            <w:r>
              <w:rPr>
                <w:webHidden/>
                <w:rtl/>
              </w:rPr>
            </w:r>
            <w:r>
              <w:rPr>
                <w:webHidden/>
                <w:rtl/>
              </w:rPr>
              <w:fldChar w:fldCharType="separate"/>
            </w:r>
            <w:r w:rsidR="00A82045">
              <w:rPr>
                <w:webHidden/>
              </w:rPr>
              <w:t>638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9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Toc485817691 \h</w:instrText>
            </w:r>
            <w:r>
              <w:rPr>
                <w:noProof/>
                <w:webHidden/>
                <w:rtl/>
              </w:rPr>
              <w:instrText xml:space="preserve"> </w:instrText>
            </w:r>
            <w:r>
              <w:rPr>
                <w:noProof/>
                <w:webHidden/>
                <w:rtl/>
              </w:rPr>
            </w:r>
            <w:r>
              <w:rPr>
                <w:noProof/>
                <w:webHidden/>
                <w:rtl/>
              </w:rPr>
              <w:fldChar w:fldCharType="separate"/>
            </w:r>
            <w:r w:rsidR="00A82045">
              <w:rPr>
                <w:noProof/>
                <w:webHidden/>
              </w:rPr>
              <w:t>638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92" w:history="1">
            <w:r w:rsidRPr="004D5903">
              <w:rPr>
                <w:rStyle w:val="Hyperlink"/>
                <w:lang w:bidi="fa-IR"/>
              </w:rPr>
              <w:t xml:space="preserve">1411 - </w:t>
            </w:r>
            <w:r w:rsidRPr="004D5903">
              <w:rPr>
                <w:rStyle w:val="Hyperlink"/>
                <w:rtl/>
                <w:lang w:bidi="fa-IR"/>
              </w:rPr>
              <w:t>الاِغتِرارُ بِاللَّهِ‏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Toc485817692 \h</w:instrText>
            </w:r>
            <w:r>
              <w:rPr>
                <w:webHidden/>
                <w:rtl/>
              </w:rPr>
              <w:instrText xml:space="preserve"> </w:instrText>
            </w:r>
            <w:r>
              <w:rPr>
                <w:webHidden/>
                <w:rtl/>
              </w:rPr>
            </w:r>
            <w:r>
              <w:rPr>
                <w:webHidden/>
                <w:rtl/>
              </w:rPr>
              <w:fldChar w:fldCharType="separate"/>
            </w:r>
            <w:r w:rsidR="00A82045">
              <w:rPr>
                <w:webHidden/>
              </w:rPr>
              <w:t>640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93" w:history="1">
            <w:r w:rsidRPr="004D5903">
              <w:rPr>
                <w:rStyle w:val="Hyperlink"/>
                <w:lang w:bidi="fa-IR"/>
              </w:rPr>
              <w:t>1411. DELUDING ONESELF ABOUT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Toc485817693 \h</w:instrText>
            </w:r>
            <w:r>
              <w:rPr>
                <w:webHidden/>
                <w:rtl/>
              </w:rPr>
              <w:instrText xml:space="preserve"> </w:instrText>
            </w:r>
            <w:r>
              <w:rPr>
                <w:webHidden/>
                <w:rtl/>
              </w:rPr>
            </w:r>
            <w:r>
              <w:rPr>
                <w:webHidden/>
                <w:rtl/>
              </w:rPr>
              <w:fldChar w:fldCharType="separate"/>
            </w:r>
            <w:r w:rsidR="00A82045">
              <w:rPr>
                <w:webHidden/>
              </w:rPr>
              <w:t>640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9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Toc485817694 \h</w:instrText>
            </w:r>
            <w:r>
              <w:rPr>
                <w:noProof/>
                <w:webHidden/>
                <w:rtl/>
              </w:rPr>
              <w:instrText xml:space="preserve"> </w:instrText>
            </w:r>
            <w:r>
              <w:rPr>
                <w:noProof/>
                <w:webHidden/>
                <w:rtl/>
              </w:rPr>
            </w:r>
            <w:r>
              <w:rPr>
                <w:noProof/>
                <w:webHidden/>
                <w:rtl/>
              </w:rPr>
              <w:fldChar w:fldCharType="separate"/>
            </w:r>
            <w:r w:rsidR="00A82045">
              <w:rPr>
                <w:noProof/>
                <w:webHidden/>
              </w:rPr>
              <w:t>640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95" w:history="1">
            <w:r w:rsidRPr="004D5903">
              <w:rPr>
                <w:rStyle w:val="Hyperlink"/>
                <w:lang w:bidi="fa-IR"/>
              </w:rPr>
              <w:t xml:space="preserve">1412 - </w:t>
            </w:r>
            <w:r w:rsidRPr="004D5903">
              <w:rPr>
                <w:rStyle w:val="Hyperlink"/>
                <w:rtl/>
                <w:lang w:bidi="fa-IR"/>
              </w:rPr>
              <w:t>الاِغتِرارُ بِالدُّنيا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Toc485817695 \h</w:instrText>
            </w:r>
            <w:r>
              <w:rPr>
                <w:webHidden/>
                <w:rtl/>
              </w:rPr>
              <w:instrText xml:space="preserve"> </w:instrText>
            </w:r>
            <w:r>
              <w:rPr>
                <w:webHidden/>
                <w:rtl/>
              </w:rPr>
            </w:r>
            <w:r>
              <w:rPr>
                <w:webHidden/>
                <w:rtl/>
              </w:rPr>
              <w:fldChar w:fldCharType="separate"/>
            </w:r>
            <w:r w:rsidR="00A82045">
              <w:rPr>
                <w:webHidden/>
              </w:rPr>
              <w:t>642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96" w:history="1">
            <w:r w:rsidRPr="004D5903">
              <w:rPr>
                <w:rStyle w:val="Hyperlink"/>
                <w:lang w:bidi="fa-IR"/>
              </w:rPr>
              <w:t>1412. BEING DELUDED BY THIS WORLD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Toc485817696 \h</w:instrText>
            </w:r>
            <w:r>
              <w:rPr>
                <w:webHidden/>
                <w:rtl/>
              </w:rPr>
              <w:instrText xml:space="preserve"> </w:instrText>
            </w:r>
            <w:r>
              <w:rPr>
                <w:webHidden/>
                <w:rtl/>
              </w:rPr>
            </w:r>
            <w:r>
              <w:rPr>
                <w:webHidden/>
                <w:rtl/>
              </w:rPr>
              <w:fldChar w:fldCharType="separate"/>
            </w:r>
            <w:r w:rsidR="00A82045">
              <w:rPr>
                <w:webHidden/>
              </w:rPr>
              <w:t>642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69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Toc485817697 \h</w:instrText>
            </w:r>
            <w:r>
              <w:rPr>
                <w:noProof/>
                <w:webHidden/>
                <w:rtl/>
              </w:rPr>
              <w:instrText xml:space="preserve"> </w:instrText>
            </w:r>
            <w:r>
              <w:rPr>
                <w:noProof/>
                <w:webHidden/>
                <w:rtl/>
              </w:rPr>
            </w:r>
            <w:r>
              <w:rPr>
                <w:noProof/>
                <w:webHidden/>
                <w:rtl/>
              </w:rPr>
              <w:fldChar w:fldCharType="separate"/>
            </w:r>
            <w:r w:rsidR="00A82045">
              <w:rPr>
                <w:noProof/>
                <w:webHidden/>
              </w:rPr>
              <w:t>642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98" w:history="1">
            <w:r w:rsidRPr="004D5903">
              <w:rPr>
                <w:rStyle w:val="Hyperlink"/>
                <w:lang w:bidi="fa-IR"/>
              </w:rPr>
              <w:t xml:space="preserve">1413 - </w:t>
            </w:r>
            <w:r w:rsidRPr="004D5903">
              <w:rPr>
                <w:rStyle w:val="Hyperlink"/>
                <w:rtl/>
                <w:lang w:bidi="fa-IR"/>
              </w:rPr>
              <w:t>الاِغتِرارُ بِالنَّفسِ‏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Toc485817698 \h</w:instrText>
            </w:r>
            <w:r>
              <w:rPr>
                <w:webHidden/>
                <w:rtl/>
              </w:rPr>
              <w:instrText xml:space="preserve"> </w:instrText>
            </w:r>
            <w:r>
              <w:rPr>
                <w:webHidden/>
                <w:rtl/>
              </w:rPr>
            </w:r>
            <w:r>
              <w:rPr>
                <w:webHidden/>
                <w:rtl/>
              </w:rPr>
              <w:fldChar w:fldCharType="separate"/>
            </w:r>
            <w:r w:rsidR="00A82045">
              <w:rPr>
                <w:webHidden/>
              </w:rPr>
              <w:t>643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699" w:history="1">
            <w:r w:rsidRPr="004D5903">
              <w:rPr>
                <w:rStyle w:val="Hyperlink"/>
                <w:lang w:bidi="fa-IR"/>
              </w:rPr>
              <w:t>1413. SELF-DELUSION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Toc485817699 \h</w:instrText>
            </w:r>
            <w:r>
              <w:rPr>
                <w:webHidden/>
                <w:rtl/>
              </w:rPr>
              <w:instrText xml:space="preserve"> </w:instrText>
            </w:r>
            <w:r>
              <w:rPr>
                <w:webHidden/>
                <w:rtl/>
              </w:rPr>
            </w:r>
            <w:r>
              <w:rPr>
                <w:webHidden/>
                <w:rtl/>
              </w:rPr>
              <w:fldChar w:fldCharType="separate"/>
            </w:r>
            <w:r w:rsidR="00A82045">
              <w:rPr>
                <w:webHidden/>
              </w:rPr>
              <w:t>643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0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Toc485817700 \h</w:instrText>
            </w:r>
            <w:r>
              <w:rPr>
                <w:noProof/>
                <w:webHidden/>
                <w:rtl/>
              </w:rPr>
              <w:instrText xml:space="preserve"> </w:instrText>
            </w:r>
            <w:r>
              <w:rPr>
                <w:noProof/>
                <w:webHidden/>
                <w:rtl/>
              </w:rPr>
            </w:r>
            <w:r>
              <w:rPr>
                <w:noProof/>
                <w:webHidden/>
                <w:rtl/>
              </w:rPr>
              <w:fldChar w:fldCharType="separate"/>
            </w:r>
            <w:r w:rsidR="00A82045">
              <w:rPr>
                <w:noProof/>
                <w:webHidden/>
              </w:rPr>
              <w:t>643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01" w:history="1">
            <w:r w:rsidRPr="004D5903">
              <w:rPr>
                <w:rStyle w:val="Hyperlink"/>
                <w:lang w:bidi="fa-IR"/>
              </w:rPr>
              <w:t xml:space="preserve">299 - </w:t>
            </w:r>
            <w:r w:rsidRPr="004D5903">
              <w:rPr>
                <w:rStyle w:val="Hyperlink"/>
                <w:rtl/>
                <w:lang w:bidi="fa-IR"/>
              </w:rPr>
              <w:t>الغَزوة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Toc485817701 \h</w:instrText>
            </w:r>
            <w:r>
              <w:rPr>
                <w:webHidden/>
                <w:rtl/>
              </w:rPr>
              <w:instrText xml:space="preserve"> </w:instrText>
            </w:r>
            <w:r>
              <w:rPr>
                <w:webHidden/>
                <w:rtl/>
              </w:rPr>
            </w:r>
            <w:r>
              <w:rPr>
                <w:webHidden/>
                <w:rtl/>
              </w:rPr>
              <w:fldChar w:fldCharType="separate"/>
            </w:r>
            <w:r w:rsidR="00A82045">
              <w:rPr>
                <w:webHidden/>
              </w:rPr>
              <w:t>644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02" w:history="1">
            <w:r w:rsidRPr="004D5903">
              <w:rPr>
                <w:rStyle w:val="Hyperlink"/>
                <w:lang w:bidi="fa-IR"/>
              </w:rPr>
              <w:t>299. THE BATTLES (Fought by the Prophet)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Toc485817702 \h</w:instrText>
            </w:r>
            <w:r>
              <w:rPr>
                <w:webHidden/>
                <w:rtl/>
              </w:rPr>
              <w:instrText xml:space="preserve"> </w:instrText>
            </w:r>
            <w:r>
              <w:rPr>
                <w:webHidden/>
                <w:rtl/>
              </w:rPr>
            </w:r>
            <w:r>
              <w:rPr>
                <w:webHidden/>
                <w:rtl/>
              </w:rPr>
              <w:fldChar w:fldCharType="separate"/>
            </w:r>
            <w:r w:rsidR="00A82045">
              <w:rPr>
                <w:webHidden/>
              </w:rPr>
              <w:t>644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03" w:history="1">
            <w:r w:rsidRPr="004D5903">
              <w:rPr>
                <w:rStyle w:val="Hyperlink"/>
                <w:lang w:bidi="fa-IR"/>
              </w:rPr>
              <w:t xml:space="preserve">1414 - </w:t>
            </w:r>
            <w:r w:rsidRPr="004D5903">
              <w:rPr>
                <w:rStyle w:val="Hyperlink"/>
                <w:rtl/>
                <w:lang w:bidi="fa-IR"/>
              </w:rPr>
              <w:t>غَزوَةُ بَدرٍ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Toc485817703 \h</w:instrText>
            </w:r>
            <w:r>
              <w:rPr>
                <w:webHidden/>
                <w:rtl/>
              </w:rPr>
              <w:instrText xml:space="preserve"> </w:instrText>
            </w:r>
            <w:r>
              <w:rPr>
                <w:webHidden/>
                <w:rtl/>
              </w:rPr>
            </w:r>
            <w:r>
              <w:rPr>
                <w:webHidden/>
                <w:rtl/>
              </w:rPr>
              <w:fldChar w:fldCharType="separate"/>
            </w:r>
            <w:r w:rsidR="00A82045">
              <w:rPr>
                <w:webHidden/>
              </w:rPr>
              <w:t>644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04" w:history="1">
            <w:r w:rsidRPr="004D5903">
              <w:rPr>
                <w:rStyle w:val="Hyperlink"/>
                <w:lang w:bidi="fa-IR"/>
              </w:rPr>
              <w:t>1414. THE BATTLE OF BADR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Toc485817704 \h</w:instrText>
            </w:r>
            <w:r>
              <w:rPr>
                <w:webHidden/>
                <w:rtl/>
              </w:rPr>
              <w:instrText xml:space="preserve"> </w:instrText>
            </w:r>
            <w:r>
              <w:rPr>
                <w:webHidden/>
                <w:rtl/>
              </w:rPr>
            </w:r>
            <w:r>
              <w:rPr>
                <w:webHidden/>
                <w:rtl/>
              </w:rPr>
              <w:fldChar w:fldCharType="separate"/>
            </w:r>
            <w:r w:rsidR="00A82045">
              <w:rPr>
                <w:webHidden/>
              </w:rPr>
              <w:t>644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0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Toc485817705 \h</w:instrText>
            </w:r>
            <w:r>
              <w:rPr>
                <w:noProof/>
                <w:webHidden/>
                <w:rtl/>
              </w:rPr>
              <w:instrText xml:space="preserve"> </w:instrText>
            </w:r>
            <w:r>
              <w:rPr>
                <w:noProof/>
                <w:webHidden/>
                <w:rtl/>
              </w:rPr>
            </w:r>
            <w:r>
              <w:rPr>
                <w:noProof/>
                <w:webHidden/>
                <w:rtl/>
              </w:rPr>
              <w:fldChar w:fldCharType="separate"/>
            </w:r>
            <w:r w:rsidR="00A82045">
              <w:rPr>
                <w:noProof/>
                <w:webHidden/>
              </w:rPr>
              <w:t>644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06" w:history="1">
            <w:r w:rsidRPr="004D5903">
              <w:rPr>
                <w:rStyle w:val="Hyperlink"/>
                <w:lang w:bidi="fa-IR"/>
              </w:rPr>
              <w:t xml:space="preserve">1415 - </w:t>
            </w:r>
            <w:r w:rsidRPr="004D5903">
              <w:rPr>
                <w:rStyle w:val="Hyperlink"/>
                <w:rtl/>
                <w:lang w:bidi="fa-IR"/>
              </w:rPr>
              <w:t>غَزوَةُ اُحُدٍ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Toc485817706 \h</w:instrText>
            </w:r>
            <w:r>
              <w:rPr>
                <w:webHidden/>
                <w:rtl/>
              </w:rPr>
              <w:instrText xml:space="preserve"> </w:instrText>
            </w:r>
            <w:r>
              <w:rPr>
                <w:webHidden/>
                <w:rtl/>
              </w:rPr>
            </w:r>
            <w:r>
              <w:rPr>
                <w:webHidden/>
                <w:rtl/>
              </w:rPr>
              <w:fldChar w:fldCharType="separate"/>
            </w:r>
            <w:r w:rsidR="00A82045">
              <w:rPr>
                <w:webHidden/>
              </w:rPr>
              <w:t>646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07" w:history="1">
            <w:r w:rsidRPr="004D5903">
              <w:rPr>
                <w:rStyle w:val="Hyperlink"/>
                <w:lang w:bidi="fa-IR"/>
              </w:rPr>
              <w:t>1415. THE BATTLE OF UHUD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Toc485817707 \h</w:instrText>
            </w:r>
            <w:r>
              <w:rPr>
                <w:webHidden/>
                <w:rtl/>
              </w:rPr>
              <w:instrText xml:space="preserve"> </w:instrText>
            </w:r>
            <w:r>
              <w:rPr>
                <w:webHidden/>
                <w:rtl/>
              </w:rPr>
            </w:r>
            <w:r>
              <w:rPr>
                <w:webHidden/>
                <w:rtl/>
              </w:rPr>
              <w:fldChar w:fldCharType="separate"/>
            </w:r>
            <w:r w:rsidR="00A82045">
              <w:rPr>
                <w:webHidden/>
              </w:rPr>
              <w:t>646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0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Toc485817708 \h</w:instrText>
            </w:r>
            <w:r>
              <w:rPr>
                <w:noProof/>
                <w:webHidden/>
                <w:rtl/>
              </w:rPr>
              <w:instrText xml:space="preserve"> </w:instrText>
            </w:r>
            <w:r>
              <w:rPr>
                <w:noProof/>
                <w:webHidden/>
                <w:rtl/>
              </w:rPr>
            </w:r>
            <w:r>
              <w:rPr>
                <w:noProof/>
                <w:webHidden/>
                <w:rtl/>
              </w:rPr>
              <w:fldChar w:fldCharType="separate"/>
            </w:r>
            <w:r w:rsidR="00A82045">
              <w:rPr>
                <w:noProof/>
                <w:webHidden/>
              </w:rPr>
              <w:t>647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09" w:history="1">
            <w:r w:rsidRPr="004D5903">
              <w:rPr>
                <w:rStyle w:val="Hyperlink"/>
                <w:lang w:bidi="fa-IR"/>
              </w:rPr>
              <w:t xml:space="preserve">1416 - </w:t>
            </w:r>
            <w:r w:rsidRPr="004D5903">
              <w:rPr>
                <w:rStyle w:val="Hyperlink"/>
                <w:rtl/>
                <w:lang w:bidi="fa-IR"/>
              </w:rPr>
              <w:t>غَزوَةُ ذاتِ الرِّقاعِ‏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Toc485817709 \h</w:instrText>
            </w:r>
            <w:r>
              <w:rPr>
                <w:webHidden/>
                <w:rtl/>
              </w:rPr>
              <w:instrText xml:space="preserve"> </w:instrText>
            </w:r>
            <w:r>
              <w:rPr>
                <w:webHidden/>
                <w:rtl/>
              </w:rPr>
            </w:r>
            <w:r>
              <w:rPr>
                <w:webHidden/>
                <w:rtl/>
              </w:rPr>
              <w:fldChar w:fldCharType="separate"/>
            </w:r>
            <w:r w:rsidR="00A82045">
              <w:rPr>
                <w:webHidden/>
              </w:rPr>
              <w:t>648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10" w:history="1">
            <w:r w:rsidRPr="004D5903">
              <w:rPr>
                <w:rStyle w:val="Hyperlink"/>
                <w:lang w:bidi="fa-IR"/>
              </w:rPr>
              <w:t>1416. THE BATTLE OF DHAT AL-RIQA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Toc485817710 \h</w:instrText>
            </w:r>
            <w:r>
              <w:rPr>
                <w:webHidden/>
                <w:rtl/>
              </w:rPr>
              <w:instrText xml:space="preserve"> </w:instrText>
            </w:r>
            <w:r>
              <w:rPr>
                <w:webHidden/>
                <w:rtl/>
              </w:rPr>
            </w:r>
            <w:r>
              <w:rPr>
                <w:webHidden/>
                <w:rtl/>
              </w:rPr>
              <w:fldChar w:fldCharType="separate"/>
            </w:r>
            <w:r w:rsidR="00A82045">
              <w:rPr>
                <w:webHidden/>
              </w:rPr>
              <w:t>648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1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Toc485817711 \h</w:instrText>
            </w:r>
            <w:r>
              <w:rPr>
                <w:noProof/>
                <w:webHidden/>
                <w:rtl/>
              </w:rPr>
              <w:instrText xml:space="preserve"> </w:instrText>
            </w:r>
            <w:r>
              <w:rPr>
                <w:noProof/>
                <w:webHidden/>
                <w:rtl/>
              </w:rPr>
            </w:r>
            <w:r>
              <w:rPr>
                <w:noProof/>
                <w:webHidden/>
                <w:rtl/>
              </w:rPr>
              <w:fldChar w:fldCharType="separate"/>
            </w:r>
            <w:r w:rsidR="00A82045">
              <w:rPr>
                <w:noProof/>
                <w:webHidden/>
              </w:rPr>
              <w:t>648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12" w:history="1">
            <w:r w:rsidRPr="004D5903">
              <w:rPr>
                <w:rStyle w:val="Hyperlink"/>
                <w:lang w:bidi="fa-IR"/>
              </w:rPr>
              <w:t xml:space="preserve">1417 - </w:t>
            </w:r>
            <w:r w:rsidRPr="004D5903">
              <w:rPr>
                <w:rStyle w:val="Hyperlink"/>
                <w:rtl/>
                <w:lang w:bidi="fa-IR"/>
              </w:rPr>
              <w:t>غَزوَةُ الأحزابِ وبَني قُرَيظَةَ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Toc485817712 \h</w:instrText>
            </w:r>
            <w:r>
              <w:rPr>
                <w:webHidden/>
                <w:rtl/>
              </w:rPr>
              <w:instrText xml:space="preserve"> </w:instrText>
            </w:r>
            <w:r>
              <w:rPr>
                <w:webHidden/>
                <w:rtl/>
              </w:rPr>
            </w:r>
            <w:r>
              <w:rPr>
                <w:webHidden/>
                <w:rtl/>
              </w:rPr>
              <w:fldChar w:fldCharType="separate"/>
            </w:r>
            <w:r w:rsidR="00A82045">
              <w:rPr>
                <w:webHidden/>
              </w:rPr>
              <w:t>649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13" w:history="1">
            <w:r w:rsidRPr="004D5903">
              <w:rPr>
                <w:rStyle w:val="Hyperlink"/>
                <w:lang w:bidi="fa-IR"/>
              </w:rPr>
              <w:t>1417. THE BATTLE OF AHZAB1 AND BANi QURAY?A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Toc485817713 \h</w:instrText>
            </w:r>
            <w:r>
              <w:rPr>
                <w:webHidden/>
                <w:rtl/>
              </w:rPr>
              <w:instrText xml:space="preserve"> </w:instrText>
            </w:r>
            <w:r>
              <w:rPr>
                <w:webHidden/>
                <w:rtl/>
              </w:rPr>
            </w:r>
            <w:r>
              <w:rPr>
                <w:webHidden/>
                <w:rtl/>
              </w:rPr>
              <w:fldChar w:fldCharType="separate"/>
            </w:r>
            <w:r w:rsidR="00A82045">
              <w:rPr>
                <w:webHidden/>
              </w:rPr>
              <w:t>649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1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Toc485817714 \h</w:instrText>
            </w:r>
            <w:r>
              <w:rPr>
                <w:noProof/>
                <w:webHidden/>
                <w:rtl/>
              </w:rPr>
              <w:instrText xml:space="preserve"> </w:instrText>
            </w:r>
            <w:r>
              <w:rPr>
                <w:noProof/>
                <w:webHidden/>
                <w:rtl/>
              </w:rPr>
            </w:r>
            <w:r>
              <w:rPr>
                <w:noProof/>
                <w:webHidden/>
                <w:rtl/>
              </w:rPr>
              <w:fldChar w:fldCharType="separate"/>
            </w:r>
            <w:r w:rsidR="00A82045">
              <w:rPr>
                <w:noProof/>
                <w:webHidden/>
              </w:rPr>
              <w:t>650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15" w:history="1">
            <w:r w:rsidRPr="004D5903">
              <w:rPr>
                <w:rStyle w:val="Hyperlink"/>
                <w:lang w:bidi="fa-IR"/>
              </w:rPr>
              <w:t xml:space="preserve">1418 - </w:t>
            </w:r>
            <w:r w:rsidRPr="004D5903">
              <w:rPr>
                <w:rStyle w:val="Hyperlink"/>
                <w:rtl/>
                <w:lang w:bidi="fa-IR"/>
              </w:rPr>
              <w:t>غَزوَةُ خَيبَرَ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Toc485817715 \h</w:instrText>
            </w:r>
            <w:r>
              <w:rPr>
                <w:webHidden/>
                <w:rtl/>
              </w:rPr>
              <w:instrText xml:space="preserve"> </w:instrText>
            </w:r>
            <w:r>
              <w:rPr>
                <w:webHidden/>
                <w:rtl/>
              </w:rPr>
            </w:r>
            <w:r>
              <w:rPr>
                <w:webHidden/>
                <w:rtl/>
              </w:rPr>
              <w:fldChar w:fldCharType="separate"/>
            </w:r>
            <w:r w:rsidR="00A82045">
              <w:rPr>
                <w:webHidden/>
              </w:rPr>
              <w:t>651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16" w:history="1">
            <w:r w:rsidRPr="004D5903">
              <w:rPr>
                <w:rStyle w:val="Hyperlink"/>
                <w:lang w:bidi="fa-IR"/>
              </w:rPr>
              <w:t>1418. THE BATTLE OF KHAYBAR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Toc485817716 \h</w:instrText>
            </w:r>
            <w:r>
              <w:rPr>
                <w:webHidden/>
                <w:rtl/>
              </w:rPr>
              <w:instrText xml:space="preserve"> </w:instrText>
            </w:r>
            <w:r>
              <w:rPr>
                <w:webHidden/>
                <w:rtl/>
              </w:rPr>
            </w:r>
            <w:r>
              <w:rPr>
                <w:webHidden/>
                <w:rtl/>
              </w:rPr>
              <w:fldChar w:fldCharType="separate"/>
            </w:r>
            <w:r w:rsidR="00A82045">
              <w:rPr>
                <w:webHidden/>
              </w:rPr>
              <w:t>651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1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Toc485817717 \h</w:instrText>
            </w:r>
            <w:r>
              <w:rPr>
                <w:noProof/>
                <w:webHidden/>
                <w:rtl/>
              </w:rPr>
              <w:instrText xml:space="preserve"> </w:instrText>
            </w:r>
            <w:r>
              <w:rPr>
                <w:noProof/>
                <w:webHidden/>
                <w:rtl/>
              </w:rPr>
            </w:r>
            <w:r>
              <w:rPr>
                <w:noProof/>
                <w:webHidden/>
                <w:rtl/>
              </w:rPr>
              <w:fldChar w:fldCharType="separate"/>
            </w:r>
            <w:r w:rsidR="00A82045">
              <w:rPr>
                <w:noProof/>
                <w:webHidden/>
              </w:rPr>
              <w:t>651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18" w:history="1">
            <w:r w:rsidRPr="004D5903">
              <w:rPr>
                <w:rStyle w:val="Hyperlink"/>
                <w:lang w:bidi="fa-IR"/>
              </w:rPr>
              <w:t xml:space="preserve">1419 - </w:t>
            </w:r>
            <w:r w:rsidRPr="004D5903">
              <w:rPr>
                <w:rStyle w:val="Hyperlink"/>
                <w:rtl/>
                <w:lang w:bidi="fa-IR"/>
              </w:rPr>
              <w:t>غَزوَةُ الفَتحِ‏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Toc485817718 \h</w:instrText>
            </w:r>
            <w:r>
              <w:rPr>
                <w:webHidden/>
                <w:rtl/>
              </w:rPr>
              <w:instrText xml:space="preserve"> </w:instrText>
            </w:r>
            <w:r>
              <w:rPr>
                <w:webHidden/>
                <w:rtl/>
              </w:rPr>
            </w:r>
            <w:r>
              <w:rPr>
                <w:webHidden/>
                <w:rtl/>
              </w:rPr>
              <w:fldChar w:fldCharType="separate"/>
            </w:r>
            <w:r w:rsidR="00A82045">
              <w:rPr>
                <w:webHidden/>
              </w:rPr>
              <w:t>652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19" w:history="1">
            <w:r w:rsidRPr="004D5903">
              <w:rPr>
                <w:rStyle w:val="Hyperlink"/>
                <w:lang w:bidi="fa-IR"/>
              </w:rPr>
              <w:t>1419. THE CONQUEST OF MAKKAH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Toc485817719 \h</w:instrText>
            </w:r>
            <w:r>
              <w:rPr>
                <w:webHidden/>
                <w:rtl/>
              </w:rPr>
              <w:instrText xml:space="preserve"> </w:instrText>
            </w:r>
            <w:r>
              <w:rPr>
                <w:webHidden/>
                <w:rtl/>
              </w:rPr>
            </w:r>
            <w:r>
              <w:rPr>
                <w:webHidden/>
                <w:rtl/>
              </w:rPr>
              <w:fldChar w:fldCharType="separate"/>
            </w:r>
            <w:r w:rsidR="00A82045">
              <w:rPr>
                <w:webHidden/>
              </w:rPr>
              <w:t>652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2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Toc485817720 \h</w:instrText>
            </w:r>
            <w:r>
              <w:rPr>
                <w:noProof/>
                <w:webHidden/>
                <w:rtl/>
              </w:rPr>
              <w:instrText xml:space="preserve"> </w:instrText>
            </w:r>
            <w:r>
              <w:rPr>
                <w:noProof/>
                <w:webHidden/>
                <w:rtl/>
              </w:rPr>
            </w:r>
            <w:r>
              <w:rPr>
                <w:noProof/>
                <w:webHidden/>
                <w:rtl/>
              </w:rPr>
              <w:fldChar w:fldCharType="separate"/>
            </w:r>
            <w:r w:rsidR="00A82045">
              <w:rPr>
                <w:noProof/>
                <w:webHidden/>
              </w:rPr>
              <w:t>653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21" w:history="1">
            <w:r w:rsidRPr="004D5903">
              <w:rPr>
                <w:rStyle w:val="Hyperlink"/>
                <w:lang w:bidi="fa-IR"/>
              </w:rPr>
              <w:t xml:space="preserve">1420 - </w:t>
            </w:r>
            <w:r w:rsidRPr="004D5903">
              <w:rPr>
                <w:rStyle w:val="Hyperlink"/>
                <w:rtl/>
                <w:lang w:bidi="fa-IR"/>
              </w:rPr>
              <w:t>غزوَةُ حُنَينٍ‏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Toc485817721 \h</w:instrText>
            </w:r>
            <w:r>
              <w:rPr>
                <w:webHidden/>
                <w:rtl/>
              </w:rPr>
              <w:instrText xml:space="preserve"> </w:instrText>
            </w:r>
            <w:r>
              <w:rPr>
                <w:webHidden/>
                <w:rtl/>
              </w:rPr>
            </w:r>
            <w:r>
              <w:rPr>
                <w:webHidden/>
                <w:rtl/>
              </w:rPr>
              <w:fldChar w:fldCharType="separate"/>
            </w:r>
            <w:r w:rsidR="00A82045">
              <w:rPr>
                <w:webHidden/>
              </w:rPr>
              <w:t>654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22" w:history="1">
            <w:r w:rsidRPr="004D5903">
              <w:rPr>
                <w:rStyle w:val="Hyperlink"/>
                <w:lang w:bidi="fa-IR"/>
              </w:rPr>
              <w:t>1420. THE BATTLE OF HUNAYN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Toc485817722 \h</w:instrText>
            </w:r>
            <w:r>
              <w:rPr>
                <w:webHidden/>
                <w:rtl/>
              </w:rPr>
              <w:instrText xml:space="preserve"> </w:instrText>
            </w:r>
            <w:r>
              <w:rPr>
                <w:webHidden/>
                <w:rtl/>
              </w:rPr>
            </w:r>
            <w:r>
              <w:rPr>
                <w:webHidden/>
                <w:rtl/>
              </w:rPr>
              <w:fldChar w:fldCharType="separate"/>
            </w:r>
            <w:r w:rsidR="00A82045">
              <w:rPr>
                <w:webHidden/>
              </w:rPr>
              <w:t>654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2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Toc485817723 \h</w:instrText>
            </w:r>
            <w:r>
              <w:rPr>
                <w:noProof/>
                <w:webHidden/>
                <w:rtl/>
              </w:rPr>
              <w:instrText xml:space="preserve"> </w:instrText>
            </w:r>
            <w:r>
              <w:rPr>
                <w:noProof/>
                <w:webHidden/>
                <w:rtl/>
              </w:rPr>
            </w:r>
            <w:r>
              <w:rPr>
                <w:noProof/>
                <w:webHidden/>
                <w:rtl/>
              </w:rPr>
              <w:fldChar w:fldCharType="separate"/>
            </w:r>
            <w:r w:rsidR="00A82045">
              <w:rPr>
                <w:noProof/>
                <w:webHidden/>
              </w:rPr>
              <w:t>654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24" w:history="1">
            <w:r w:rsidRPr="004D5903">
              <w:rPr>
                <w:rStyle w:val="Hyperlink"/>
                <w:lang w:bidi="fa-IR"/>
              </w:rPr>
              <w:t xml:space="preserve">300 - </w:t>
            </w:r>
            <w:r w:rsidRPr="004D5903">
              <w:rPr>
                <w:rStyle w:val="Hyperlink"/>
                <w:rtl/>
                <w:lang w:bidi="fa-IR"/>
              </w:rPr>
              <w:t>الغِشّ‏</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Toc485817724 \h</w:instrText>
            </w:r>
            <w:r>
              <w:rPr>
                <w:webHidden/>
                <w:rtl/>
              </w:rPr>
              <w:instrText xml:space="preserve"> </w:instrText>
            </w:r>
            <w:r>
              <w:rPr>
                <w:webHidden/>
                <w:rtl/>
              </w:rPr>
            </w:r>
            <w:r>
              <w:rPr>
                <w:webHidden/>
                <w:rtl/>
              </w:rPr>
              <w:fldChar w:fldCharType="separate"/>
            </w:r>
            <w:r w:rsidR="00A82045">
              <w:rPr>
                <w:webHidden/>
              </w:rPr>
              <w:t>655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25" w:history="1">
            <w:r w:rsidRPr="004D5903">
              <w:rPr>
                <w:rStyle w:val="Hyperlink"/>
                <w:lang w:bidi="fa-IR"/>
              </w:rPr>
              <w:t>300. SWINDLING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Toc485817725 \h</w:instrText>
            </w:r>
            <w:r>
              <w:rPr>
                <w:webHidden/>
                <w:rtl/>
              </w:rPr>
              <w:instrText xml:space="preserve"> </w:instrText>
            </w:r>
            <w:r>
              <w:rPr>
                <w:webHidden/>
                <w:rtl/>
              </w:rPr>
            </w:r>
            <w:r>
              <w:rPr>
                <w:webHidden/>
                <w:rtl/>
              </w:rPr>
              <w:fldChar w:fldCharType="separate"/>
            </w:r>
            <w:r w:rsidR="00A82045">
              <w:rPr>
                <w:webHidden/>
              </w:rPr>
              <w:t>655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26" w:history="1">
            <w:r w:rsidRPr="004D5903">
              <w:rPr>
                <w:rStyle w:val="Hyperlink"/>
                <w:lang w:bidi="fa-IR"/>
              </w:rPr>
              <w:t xml:space="preserve">1421 - </w:t>
            </w:r>
            <w:r w:rsidRPr="004D5903">
              <w:rPr>
                <w:rStyle w:val="Hyperlink"/>
                <w:rtl/>
                <w:lang w:bidi="fa-IR"/>
              </w:rPr>
              <w:t>ذَمُّ الغِشِ‏</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Toc485817726 \h</w:instrText>
            </w:r>
            <w:r>
              <w:rPr>
                <w:webHidden/>
                <w:rtl/>
              </w:rPr>
              <w:instrText xml:space="preserve"> </w:instrText>
            </w:r>
            <w:r>
              <w:rPr>
                <w:webHidden/>
                <w:rtl/>
              </w:rPr>
            </w:r>
            <w:r>
              <w:rPr>
                <w:webHidden/>
                <w:rtl/>
              </w:rPr>
              <w:fldChar w:fldCharType="separate"/>
            </w:r>
            <w:r w:rsidR="00A82045">
              <w:rPr>
                <w:webHidden/>
              </w:rPr>
              <w:t>655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27" w:history="1">
            <w:r w:rsidRPr="004D5903">
              <w:rPr>
                <w:rStyle w:val="Hyperlink"/>
                <w:lang w:bidi="fa-IR"/>
              </w:rPr>
              <w:t>1421. THE REPROACHING OF SWINDLING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Toc485817727 \h</w:instrText>
            </w:r>
            <w:r>
              <w:rPr>
                <w:webHidden/>
                <w:rtl/>
              </w:rPr>
              <w:instrText xml:space="preserve"> </w:instrText>
            </w:r>
            <w:r>
              <w:rPr>
                <w:webHidden/>
                <w:rtl/>
              </w:rPr>
            </w:r>
            <w:r>
              <w:rPr>
                <w:webHidden/>
                <w:rtl/>
              </w:rPr>
              <w:fldChar w:fldCharType="separate"/>
            </w:r>
            <w:r w:rsidR="00A82045">
              <w:rPr>
                <w:webHidden/>
              </w:rPr>
              <w:t>655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2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Toc485817728 \h</w:instrText>
            </w:r>
            <w:r>
              <w:rPr>
                <w:noProof/>
                <w:webHidden/>
                <w:rtl/>
              </w:rPr>
              <w:instrText xml:space="preserve"> </w:instrText>
            </w:r>
            <w:r>
              <w:rPr>
                <w:noProof/>
                <w:webHidden/>
                <w:rtl/>
              </w:rPr>
            </w:r>
            <w:r>
              <w:rPr>
                <w:noProof/>
                <w:webHidden/>
                <w:rtl/>
              </w:rPr>
              <w:fldChar w:fldCharType="separate"/>
            </w:r>
            <w:r w:rsidR="00A82045">
              <w:rPr>
                <w:noProof/>
                <w:webHidden/>
              </w:rPr>
              <w:t>656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29" w:history="1">
            <w:r w:rsidRPr="004D5903">
              <w:rPr>
                <w:rStyle w:val="Hyperlink"/>
                <w:lang w:bidi="fa-IR"/>
              </w:rPr>
              <w:t xml:space="preserve">301 - </w:t>
            </w:r>
            <w:r w:rsidRPr="004D5903">
              <w:rPr>
                <w:rStyle w:val="Hyperlink"/>
                <w:rtl/>
                <w:lang w:bidi="fa-IR"/>
              </w:rPr>
              <w:t>الغَصب‏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Toc485817729 \h</w:instrText>
            </w:r>
            <w:r>
              <w:rPr>
                <w:webHidden/>
                <w:rtl/>
              </w:rPr>
              <w:instrText xml:space="preserve"> </w:instrText>
            </w:r>
            <w:r>
              <w:rPr>
                <w:webHidden/>
                <w:rtl/>
              </w:rPr>
            </w:r>
            <w:r>
              <w:rPr>
                <w:webHidden/>
                <w:rtl/>
              </w:rPr>
              <w:fldChar w:fldCharType="separate"/>
            </w:r>
            <w:r w:rsidR="00A82045">
              <w:rPr>
                <w:webHidden/>
              </w:rPr>
              <w:t>657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30" w:history="1">
            <w:r w:rsidRPr="004D5903">
              <w:rPr>
                <w:rStyle w:val="Hyperlink"/>
                <w:lang w:bidi="fa-IR"/>
              </w:rPr>
              <w:t>301. USURPATION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Toc485817730 \h</w:instrText>
            </w:r>
            <w:r>
              <w:rPr>
                <w:webHidden/>
                <w:rtl/>
              </w:rPr>
              <w:instrText xml:space="preserve"> </w:instrText>
            </w:r>
            <w:r>
              <w:rPr>
                <w:webHidden/>
                <w:rtl/>
              </w:rPr>
            </w:r>
            <w:r>
              <w:rPr>
                <w:webHidden/>
                <w:rtl/>
              </w:rPr>
              <w:fldChar w:fldCharType="separate"/>
            </w:r>
            <w:r w:rsidR="00A82045">
              <w:rPr>
                <w:webHidden/>
              </w:rPr>
              <w:t>657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31" w:history="1">
            <w:r w:rsidRPr="004D5903">
              <w:rPr>
                <w:rStyle w:val="Hyperlink"/>
                <w:lang w:bidi="fa-IR"/>
              </w:rPr>
              <w:t xml:space="preserve">1422 - </w:t>
            </w:r>
            <w:r w:rsidRPr="004D5903">
              <w:rPr>
                <w:rStyle w:val="Hyperlink"/>
                <w:rtl/>
                <w:lang w:bidi="fa-IR"/>
              </w:rPr>
              <w:t>حُرمَةُ الغَصبِ‏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Toc485817731 \h</w:instrText>
            </w:r>
            <w:r>
              <w:rPr>
                <w:webHidden/>
                <w:rtl/>
              </w:rPr>
              <w:instrText xml:space="preserve"> </w:instrText>
            </w:r>
            <w:r>
              <w:rPr>
                <w:webHidden/>
                <w:rtl/>
              </w:rPr>
            </w:r>
            <w:r>
              <w:rPr>
                <w:webHidden/>
                <w:rtl/>
              </w:rPr>
              <w:fldChar w:fldCharType="separate"/>
            </w:r>
            <w:r w:rsidR="00A82045">
              <w:rPr>
                <w:webHidden/>
              </w:rPr>
              <w:t>657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32" w:history="1">
            <w:r w:rsidRPr="004D5903">
              <w:rPr>
                <w:rStyle w:val="Hyperlink"/>
                <w:lang w:bidi="fa-IR"/>
              </w:rPr>
              <w:t>1422. THE PROHIBITION OF USURPATION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Toc485817732 \h</w:instrText>
            </w:r>
            <w:r>
              <w:rPr>
                <w:webHidden/>
                <w:rtl/>
              </w:rPr>
              <w:instrText xml:space="preserve"> </w:instrText>
            </w:r>
            <w:r>
              <w:rPr>
                <w:webHidden/>
                <w:rtl/>
              </w:rPr>
            </w:r>
            <w:r>
              <w:rPr>
                <w:webHidden/>
                <w:rtl/>
              </w:rPr>
              <w:fldChar w:fldCharType="separate"/>
            </w:r>
            <w:r w:rsidR="00A82045">
              <w:rPr>
                <w:webHidden/>
              </w:rPr>
              <w:t>657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3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Toc485817733 \h</w:instrText>
            </w:r>
            <w:r>
              <w:rPr>
                <w:noProof/>
                <w:webHidden/>
                <w:rtl/>
              </w:rPr>
              <w:instrText xml:space="preserve"> </w:instrText>
            </w:r>
            <w:r>
              <w:rPr>
                <w:noProof/>
                <w:webHidden/>
                <w:rtl/>
              </w:rPr>
            </w:r>
            <w:r>
              <w:rPr>
                <w:noProof/>
                <w:webHidden/>
                <w:rtl/>
              </w:rPr>
              <w:fldChar w:fldCharType="separate"/>
            </w:r>
            <w:r w:rsidR="00A82045">
              <w:rPr>
                <w:noProof/>
                <w:webHidden/>
              </w:rPr>
              <w:t>658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34" w:history="1">
            <w:r w:rsidRPr="004D5903">
              <w:rPr>
                <w:rStyle w:val="Hyperlink"/>
                <w:lang w:bidi="fa-IR"/>
              </w:rPr>
              <w:t xml:space="preserve">302 - </w:t>
            </w:r>
            <w:r w:rsidRPr="004D5903">
              <w:rPr>
                <w:rStyle w:val="Hyperlink"/>
                <w:rtl/>
                <w:lang w:bidi="fa-IR"/>
              </w:rPr>
              <w:t>الغَضَب‏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Toc485817734 \h</w:instrText>
            </w:r>
            <w:r>
              <w:rPr>
                <w:webHidden/>
                <w:rtl/>
              </w:rPr>
              <w:instrText xml:space="preserve"> </w:instrText>
            </w:r>
            <w:r>
              <w:rPr>
                <w:webHidden/>
                <w:rtl/>
              </w:rPr>
            </w:r>
            <w:r>
              <w:rPr>
                <w:webHidden/>
                <w:rtl/>
              </w:rPr>
              <w:fldChar w:fldCharType="separate"/>
            </w:r>
            <w:r w:rsidR="00A82045">
              <w:rPr>
                <w:webHidden/>
              </w:rPr>
              <w:t>659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35" w:history="1">
            <w:r w:rsidRPr="004D5903">
              <w:rPr>
                <w:rStyle w:val="Hyperlink"/>
                <w:lang w:bidi="fa-IR"/>
              </w:rPr>
              <w:t>302. ANGER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Toc485817735 \h</w:instrText>
            </w:r>
            <w:r>
              <w:rPr>
                <w:webHidden/>
                <w:rtl/>
              </w:rPr>
              <w:instrText xml:space="preserve"> </w:instrText>
            </w:r>
            <w:r>
              <w:rPr>
                <w:webHidden/>
                <w:rtl/>
              </w:rPr>
            </w:r>
            <w:r>
              <w:rPr>
                <w:webHidden/>
                <w:rtl/>
              </w:rPr>
              <w:fldChar w:fldCharType="separate"/>
            </w:r>
            <w:r w:rsidR="00A82045">
              <w:rPr>
                <w:webHidden/>
              </w:rPr>
              <w:t>659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36" w:history="1">
            <w:r w:rsidRPr="004D5903">
              <w:rPr>
                <w:rStyle w:val="Hyperlink"/>
                <w:lang w:bidi="fa-IR"/>
              </w:rPr>
              <w:t xml:space="preserve">1423 - </w:t>
            </w:r>
            <w:r w:rsidRPr="004D5903">
              <w:rPr>
                <w:rStyle w:val="Hyperlink"/>
                <w:rtl/>
                <w:lang w:bidi="fa-IR"/>
              </w:rPr>
              <w:t>الغَضَبُ مِفتاحُ كُلِّ شَرٍّ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Toc485817736 \h</w:instrText>
            </w:r>
            <w:r>
              <w:rPr>
                <w:webHidden/>
                <w:rtl/>
              </w:rPr>
              <w:instrText xml:space="preserve"> </w:instrText>
            </w:r>
            <w:r>
              <w:rPr>
                <w:webHidden/>
                <w:rtl/>
              </w:rPr>
            </w:r>
            <w:r>
              <w:rPr>
                <w:webHidden/>
                <w:rtl/>
              </w:rPr>
              <w:fldChar w:fldCharType="separate"/>
            </w:r>
            <w:r w:rsidR="00A82045">
              <w:rPr>
                <w:webHidden/>
              </w:rPr>
              <w:t>659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37" w:history="1">
            <w:r w:rsidRPr="004D5903">
              <w:rPr>
                <w:rStyle w:val="Hyperlink"/>
                <w:lang w:bidi="fa-IR"/>
              </w:rPr>
              <w:t>1423. ANGER IS THE KEY TO ALL EVILS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Toc485817737 \h</w:instrText>
            </w:r>
            <w:r>
              <w:rPr>
                <w:webHidden/>
                <w:rtl/>
              </w:rPr>
              <w:instrText xml:space="preserve"> </w:instrText>
            </w:r>
            <w:r>
              <w:rPr>
                <w:webHidden/>
                <w:rtl/>
              </w:rPr>
            </w:r>
            <w:r>
              <w:rPr>
                <w:webHidden/>
                <w:rtl/>
              </w:rPr>
              <w:fldChar w:fldCharType="separate"/>
            </w:r>
            <w:r w:rsidR="00A82045">
              <w:rPr>
                <w:webHidden/>
              </w:rPr>
              <w:t>659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3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Toc485817738 \h</w:instrText>
            </w:r>
            <w:r>
              <w:rPr>
                <w:noProof/>
                <w:webHidden/>
                <w:rtl/>
              </w:rPr>
              <w:instrText xml:space="preserve"> </w:instrText>
            </w:r>
            <w:r>
              <w:rPr>
                <w:noProof/>
                <w:webHidden/>
                <w:rtl/>
              </w:rPr>
            </w:r>
            <w:r>
              <w:rPr>
                <w:noProof/>
                <w:webHidden/>
                <w:rtl/>
              </w:rPr>
              <w:fldChar w:fldCharType="separate"/>
            </w:r>
            <w:r w:rsidR="00A82045">
              <w:rPr>
                <w:noProof/>
                <w:webHidden/>
              </w:rPr>
              <w:t>659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39" w:history="1">
            <w:r w:rsidRPr="004D5903">
              <w:rPr>
                <w:rStyle w:val="Hyperlink"/>
                <w:lang w:bidi="fa-IR"/>
              </w:rPr>
              <w:t xml:space="preserve">1424 - </w:t>
            </w:r>
            <w:r w:rsidRPr="004D5903">
              <w:rPr>
                <w:rStyle w:val="Hyperlink"/>
                <w:rtl/>
                <w:lang w:bidi="fa-IR"/>
              </w:rPr>
              <w:t>الحَثُّ عَلى‏ مِلكِ الغَضَبِ‏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Toc485817739 \h</w:instrText>
            </w:r>
            <w:r>
              <w:rPr>
                <w:webHidden/>
                <w:rtl/>
              </w:rPr>
              <w:instrText xml:space="preserve"> </w:instrText>
            </w:r>
            <w:r>
              <w:rPr>
                <w:webHidden/>
                <w:rtl/>
              </w:rPr>
            </w:r>
            <w:r>
              <w:rPr>
                <w:webHidden/>
                <w:rtl/>
              </w:rPr>
              <w:fldChar w:fldCharType="separate"/>
            </w:r>
            <w:r w:rsidR="00A82045">
              <w:rPr>
                <w:webHidden/>
              </w:rPr>
              <w:t>660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40" w:history="1">
            <w:r w:rsidRPr="004D5903">
              <w:rPr>
                <w:rStyle w:val="Hyperlink"/>
                <w:lang w:bidi="fa-IR"/>
              </w:rPr>
              <w:t>1424. ENJOINMENT OF CONTROLLING ONE’S ANGER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Toc485817740 \h</w:instrText>
            </w:r>
            <w:r>
              <w:rPr>
                <w:webHidden/>
                <w:rtl/>
              </w:rPr>
              <w:instrText xml:space="preserve"> </w:instrText>
            </w:r>
            <w:r>
              <w:rPr>
                <w:webHidden/>
                <w:rtl/>
              </w:rPr>
            </w:r>
            <w:r>
              <w:rPr>
                <w:webHidden/>
                <w:rtl/>
              </w:rPr>
              <w:fldChar w:fldCharType="separate"/>
            </w:r>
            <w:r w:rsidR="00A82045">
              <w:rPr>
                <w:webHidden/>
              </w:rPr>
              <w:t>660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4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Toc485817741 \h</w:instrText>
            </w:r>
            <w:r>
              <w:rPr>
                <w:noProof/>
                <w:webHidden/>
                <w:rtl/>
              </w:rPr>
              <w:instrText xml:space="preserve"> </w:instrText>
            </w:r>
            <w:r>
              <w:rPr>
                <w:noProof/>
                <w:webHidden/>
                <w:rtl/>
              </w:rPr>
            </w:r>
            <w:r>
              <w:rPr>
                <w:noProof/>
                <w:webHidden/>
                <w:rtl/>
              </w:rPr>
              <w:fldChar w:fldCharType="separate"/>
            </w:r>
            <w:r w:rsidR="00A82045">
              <w:rPr>
                <w:noProof/>
                <w:webHidden/>
              </w:rPr>
              <w:t>660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42" w:history="1">
            <w:r w:rsidRPr="004D5903">
              <w:rPr>
                <w:rStyle w:val="Hyperlink"/>
                <w:lang w:bidi="fa-IR"/>
              </w:rPr>
              <w:t xml:space="preserve">1425 - </w:t>
            </w:r>
            <w:r w:rsidRPr="004D5903">
              <w:rPr>
                <w:rStyle w:val="Hyperlink"/>
                <w:rtl/>
                <w:lang w:bidi="fa-IR"/>
              </w:rPr>
              <w:t>الحَثُّ عَلى‏ كَظمِ الغَيظِ</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Toc485817742 \h</w:instrText>
            </w:r>
            <w:r>
              <w:rPr>
                <w:webHidden/>
                <w:rtl/>
              </w:rPr>
              <w:instrText xml:space="preserve"> </w:instrText>
            </w:r>
            <w:r>
              <w:rPr>
                <w:webHidden/>
                <w:rtl/>
              </w:rPr>
            </w:r>
            <w:r>
              <w:rPr>
                <w:webHidden/>
                <w:rtl/>
              </w:rPr>
              <w:fldChar w:fldCharType="separate"/>
            </w:r>
            <w:r w:rsidR="00A82045">
              <w:rPr>
                <w:webHidden/>
              </w:rPr>
              <w:t>661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43" w:history="1">
            <w:r w:rsidRPr="004D5903">
              <w:rPr>
                <w:rStyle w:val="Hyperlink"/>
                <w:lang w:bidi="fa-IR"/>
              </w:rPr>
              <w:t>1425. ENJOINMENT OF SUPPRESSING ONE’S ANGER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Toc485817743 \h</w:instrText>
            </w:r>
            <w:r>
              <w:rPr>
                <w:webHidden/>
                <w:rtl/>
              </w:rPr>
              <w:instrText xml:space="preserve"> </w:instrText>
            </w:r>
            <w:r>
              <w:rPr>
                <w:webHidden/>
                <w:rtl/>
              </w:rPr>
            </w:r>
            <w:r>
              <w:rPr>
                <w:webHidden/>
                <w:rtl/>
              </w:rPr>
              <w:fldChar w:fldCharType="separate"/>
            </w:r>
            <w:r w:rsidR="00A82045">
              <w:rPr>
                <w:webHidden/>
              </w:rPr>
              <w:t>661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4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Toc485817745 \h</w:instrText>
            </w:r>
            <w:r>
              <w:rPr>
                <w:noProof/>
                <w:webHidden/>
                <w:rtl/>
              </w:rPr>
              <w:instrText xml:space="preserve"> </w:instrText>
            </w:r>
            <w:r>
              <w:rPr>
                <w:noProof/>
                <w:webHidden/>
                <w:rtl/>
              </w:rPr>
            </w:r>
            <w:r>
              <w:rPr>
                <w:noProof/>
                <w:webHidden/>
                <w:rtl/>
              </w:rPr>
              <w:fldChar w:fldCharType="separate"/>
            </w:r>
            <w:r w:rsidR="00A82045">
              <w:rPr>
                <w:noProof/>
                <w:webHidden/>
              </w:rPr>
              <w:t>661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46" w:history="1">
            <w:r w:rsidRPr="004D5903">
              <w:rPr>
                <w:rStyle w:val="Hyperlink"/>
                <w:lang w:bidi="fa-IR"/>
              </w:rPr>
              <w:t xml:space="preserve">1426 - </w:t>
            </w:r>
            <w:r w:rsidRPr="004D5903">
              <w:rPr>
                <w:rStyle w:val="Hyperlink"/>
                <w:rtl/>
                <w:lang w:bidi="fa-IR"/>
              </w:rPr>
              <w:t>دَواءُ الغَضَبِ‏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Toc485817746 \h</w:instrText>
            </w:r>
            <w:r>
              <w:rPr>
                <w:webHidden/>
                <w:rtl/>
              </w:rPr>
              <w:instrText xml:space="preserve"> </w:instrText>
            </w:r>
            <w:r>
              <w:rPr>
                <w:webHidden/>
                <w:rtl/>
              </w:rPr>
            </w:r>
            <w:r>
              <w:rPr>
                <w:webHidden/>
                <w:rtl/>
              </w:rPr>
              <w:fldChar w:fldCharType="separate"/>
            </w:r>
            <w:r w:rsidR="00A82045">
              <w:rPr>
                <w:webHidden/>
              </w:rPr>
              <w:t>663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47" w:history="1">
            <w:r w:rsidRPr="004D5903">
              <w:rPr>
                <w:rStyle w:val="Hyperlink"/>
                <w:lang w:bidi="fa-IR"/>
              </w:rPr>
              <w:t>1426. THE REMEDY FOR ANGER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Toc485817747 \h</w:instrText>
            </w:r>
            <w:r>
              <w:rPr>
                <w:webHidden/>
                <w:rtl/>
              </w:rPr>
              <w:instrText xml:space="preserve"> </w:instrText>
            </w:r>
            <w:r>
              <w:rPr>
                <w:webHidden/>
                <w:rtl/>
              </w:rPr>
            </w:r>
            <w:r>
              <w:rPr>
                <w:webHidden/>
                <w:rtl/>
              </w:rPr>
              <w:fldChar w:fldCharType="separate"/>
            </w:r>
            <w:r w:rsidR="00A82045">
              <w:rPr>
                <w:webHidden/>
              </w:rPr>
              <w:t>663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4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Toc485817748 \h</w:instrText>
            </w:r>
            <w:r>
              <w:rPr>
                <w:noProof/>
                <w:webHidden/>
                <w:rtl/>
              </w:rPr>
              <w:instrText xml:space="preserve"> </w:instrText>
            </w:r>
            <w:r>
              <w:rPr>
                <w:noProof/>
                <w:webHidden/>
                <w:rtl/>
              </w:rPr>
            </w:r>
            <w:r>
              <w:rPr>
                <w:noProof/>
                <w:webHidden/>
                <w:rtl/>
              </w:rPr>
              <w:fldChar w:fldCharType="separate"/>
            </w:r>
            <w:r w:rsidR="00A82045">
              <w:rPr>
                <w:noProof/>
                <w:webHidden/>
              </w:rPr>
              <w:t>663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49" w:history="1">
            <w:r w:rsidRPr="004D5903">
              <w:rPr>
                <w:rStyle w:val="Hyperlink"/>
                <w:lang w:bidi="fa-IR"/>
              </w:rPr>
              <w:t xml:space="preserve">1427 - </w:t>
            </w:r>
            <w:r w:rsidRPr="004D5903">
              <w:rPr>
                <w:rStyle w:val="Hyperlink"/>
                <w:rtl/>
                <w:lang w:bidi="fa-IR"/>
              </w:rPr>
              <w:t>مدحُ الغَضَبِ 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Toc485817749 \h</w:instrText>
            </w:r>
            <w:r>
              <w:rPr>
                <w:webHidden/>
                <w:rtl/>
              </w:rPr>
              <w:instrText xml:space="preserve"> </w:instrText>
            </w:r>
            <w:r>
              <w:rPr>
                <w:webHidden/>
                <w:rtl/>
              </w:rPr>
            </w:r>
            <w:r>
              <w:rPr>
                <w:webHidden/>
                <w:rtl/>
              </w:rPr>
              <w:fldChar w:fldCharType="separate"/>
            </w:r>
            <w:r w:rsidR="00A82045">
              <w:rPr>
                <w:webHidden/>
              </w:rPr>
              <w:t>664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50" w:history="1">
            <w:r w:rsidRPr="004D5903">
              <w:rPr>
                <w:rStyle w:val="Hyperlink"/>
                <w:lang w:bidi="fa-IR"/>
              </w:rPr>
              <w:t>1427. THE PRAISEWORTHINESS OF ANGER FOR THE SAKE OF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Toc485817750 \h</w:instrText>
            </w:r>
            <w:r>
              <w:rPr>
                <w:webHidden/>
                <w:rtl/>
              </w:rPr>
              <w:instrText xml:space="preserve"> </w:instrText>
            </w:r>
            <w:r>
              <w:rPr>
                <w:webHidden/>
                <w:rtl/>
              </w:rPr>
            </w:r>
            <w:r>
              <w:rPr>
                <w:webHidden/>
                <w:rtl/>
              </w:rPr>
              <w:fldChar w:fldCharType="separate"/>
            </w:r>
            <w:r w:rsidR="00A82045">
              <w:rPr>
                <w:webHidden/>
              </w:rPr>
              <w:t>664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5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Toc485817751 \h</w:instrText>
            </w:r>
            <w:r>
              <w:rPr>
                <w:noProof/>
                <w:webHidden/>
                <w:rtl/>
              </w:rPr>
              <w:instrText xml:space="preserve"> </w:instrText>
            </w:r>
            <w:r>
              <w:rPr>
                <w:noProof/>
                <w:webHidden/>
                <w:rtl/>
              </w:rPr>
            </w:r>
            <w:r>
              <w:rPr>
                <w:noProof/>
                <w:webHidden/>
                <w:rtl/>
              </w:rPr>
              <w:fldChar w:fldCharType="separate"/>
            </w:r>
            <w:r w:rsidR="00A82045">
              <w:rPr>
                <w:noProof/>
                <w:webHidden/>
              </w:rPr>
              <w:t>664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52" w:history="1">
            <w:r w:rsidRPr="004D5903">
              <w:rPr>
                <w:rStyle w:val="Hyperlink"/>
                <w:lang w:bidi="fa-IR"/>
              </w:rPr>
              <w:t xml:space="preserve">303 - </w:t>
            </w:r>
            <w:r w:rsidRPr="004D5903">
              <w:rPr>
                <w:rStyle w:val="Hyperlink"/>
                <w:rtl/>
                <w:lang w:bidi="fa-IR"/>
              </w:rPr>
              <w:t>الاستِغفار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Toc485817752 \h</w:instrText>
            </w:r>
            <w:r>
              <w:rPr>
                <w:webHidden/>
                <w:rtl/>
              </w:rPr>
              <w:instrText xml:space="preserve"> </w:instrText>
            </w:r>
            <w:r>
              <w:rPr>
                <w:webHidden/>
                <w:rtl/>
              </w:rPr>
            </w:r>
            <w:r>
              <w:rPr>
                <w:webHidden/>
                <w:rtl/>
              </w:rPr>
              <w:fldChar w:fldCharType="separate"/>
            </w:r>
            <w:r w:rsidR="00A82045">
              <w:rPr>
                <w:webHidden/>
              </w:rPr>
              <w:t>665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53" w:history="1">
            <w:r w:rsidRPr="004D5903">
              <w:rPr>
                <w:rStyle w:val="Hyperlink"/>
                <w:lang w:bidi="fa-IR"/>
              </w:rPr>
              <w:t>303. SEEKING FORGIVENESS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Toc485817753 \h</w:instrText>
            </w:r>
            <w:r>
              <w:rPr>
                <w:webHidden/>
                <w:rtl/>
              </w:rPr>
              <w:instrText xml:space="preserve"> </w:instrText>
            </w:r>
            <w:r>
              <w:rPr>
                <w:webHidden/>
                <w:rtl/>
              </w:rPr>
            </w:r>
            <w:r>
              <w:rPr>
                <w:webHidden/>
                <w:rtl/>
              </w:rPr>
              <w:fldChar w:fldCharType="separate"/>
            </w:r>
            <w:r w:rsidR="00A82045">
              <w:rPr>
                <w:webHidden/>
              </w:rPr>
              <w:t>665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54" w:history="1">
            <w:r w:rsidRPr="004D5903">
              <w:rPr>
                <w:rStyle w:val="Hyperlink"/>
                <w:lang w:bidi="fa-IR"/>
              </w:rPr>
              <w:t xml:space="preserve">1428 - </w:t>
            </w:r>
            <w:r w:rsidRPr="004D5903">
              <w:rPr>
                <w:rStyle w:val="Hyperlink"/>
                <w:rtl/>
                <w:lang w:bidi="fa-IR"/>
              </w:rPr>
              <w:t>فَضْلُ الاستِغفارِ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Toc485817754 \h</w:instrText>
            </w:r>
            <w:r>
              <w:rPr>
                <w:webHidden/>
                <w:rtl/>
              </w:rPr>
              <w:instrText xml:space="preserve"> </w:instrText>
            </w:r>
            <w:r>
              <w:rPr>
                <w:webHidden/>
                <w:rtl/>
              </w:rPr>
            </w:r>
            <w:r>
              <w:rPr>
                <w:webHidden/>
                <w:rtl/>
              </w:rPr>
              <w:fldChar w:fldCharType="separate"/>
            </w:r>
            <w:r w:rsidR="00A82045">
              <w:rPr>
                <w:webHidden/>
              </w:rPr>
              <w:t>665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55" w:history="1">
            <w:r w:rsidRPr="004D5903">
              <w:rPr>
                <w:rStyle w:val="Hyperlink"/>
                <w:lang w:bidi="fa-IR"/>
              </w:rPr>
              <w:t>1428. THE VIRTUE OF SEEKING FORGIVENESS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Toc485817755 \h</w:instrText>
            </w:r>
            <w:r>
              <w:rPr>
                <w:webHidden/>
                <w:rtl/>
              </w:rPr>
              <w:instrText xml:space="preserve"> </w:instrText>
            </w:r>
            <w:r>
              <w:rPr>
                <w:webHidden/>
                <w:rtl/>
              </w:rPr>
            </w:r>
            <w:r>
              <w:rPr>
                <w:webHidden/>
                <w:rtl/>
              </w:rPr>
              <w:fldChar w:fldCharType="separate"/>
            </w:r>
            <w:r w:rsidR="00A82045">
              <w:rPr>
                <w:webHidden/>
              </w:rPr>
              <w:t>665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5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Toc485817756 \h</w:instrText>
            </w:r>
            <w:r>
              <w:rPr>
                <w:noProof/>
                <w:webHidden/>
                <w:rtl/>
              </w:rPr>
              <w:instrText xml:space="preserve"> </w:instrText>
            </w:r>
            <w:r>
              <w:rPr>
                <w:noProof/>
                <w:webHidden/>
                <w:rtl/>
              </w:rPr>
            </w:r>
            <w:r>
              <w:rPr>
                <w:noProof/>
                <w:webHidden/>
                <w:rtl/>
              </w:rPr>
              <w:fldChar w:fldCharType="separate"/>
            </w:r>
            <w:r w:rsidR="00A82045">
              <w:rPr>
                <w:noProof/>
                <w:webHidden/>
              </w:rPr>
              <w:t>666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57" w:history="1">
            <w:r w:rsidRPr="004D5903">
              <w:rPr>
                <w:rStyle w:val="Hyperlink"/>
                <w:lang w:bidi="fa-IR"/>
              </w:rPr>
              <w:t xml:space="preserve">1429 - </w:t>
            </w:r>
            <w:r w:rsidRPr="004D5903">
              <w:rPr>
                <w:rStyle w:val="Hyperlink"/>
                <w:rtl/>
                <w:lang w:bidi="fa-IR"/>
              </w:rPr>
              <w:t>الاستِغفارُ وزِيادَةُ الرِّزقِ‏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Toc485817757 \h</w:instrText>
            </w:r>
            <w:r>
              <w:rPr>
                <w:webHidden/>
                <w:rtl/>
              </w:rPr>
              <w:instrText xml:space="preserve"> </w:instrText>
            </w:r>
            <w:r>
              <w:rPr>
                <w:webHidden/>
                <w:rtl/>
              </w:rPr>
            </w:r>
            <w:r>
              <w:rPr>
                <w:webHidden/>
                <w:rtl/>
              </w:rPr>
              <w:fldChar w:fldCharType="separate"/>
            </w:r>
            <w:r w:rsidR="00A82045">
              <w:rPr>
                <w:webHidden/>
              </w:rPr>
              <w:t>667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58" w:history="1">
            <w:r w:rsidRPr="004D5903">
              <w:rPr>
                <w:rStyle w:val="Hyperlink"/>
                <w:lang w:bidi="fa-IR"/>
              </w:rPr>
              <w:t>1429. SEEKING FORGIVENESS AND INCREASE IN SUSTENANCE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Toc485817758 \h</w:instrText>
            </w:r>
            <w:r>
              <w:rPr>
                <w:webHidden/>
                <w:rtl/>
              </w:rPr>
              <w:instrText xml:space="preserve"> </w:instrText>
            </w:r>
            <w:r>
              <w:rPr>
                <w:webHidden/>
                <w:rtl/>
              </w:rPr>
            </w:r>
            <w:r>
              <w:rPr>
                <w:webHidden/>
                <w:rtl/>
              </w:rPr>
              <w:fldChar w:fldCharType="separate"/>
            </w:r>
            <w:r w:rsidR="00A82045">
              <w:rPr>
                <w:webHidden/>
              </w:rPr>
              <w:t>667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5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Toc485817759 \h</w:instrText>
            </w:r>
            <w:r>
              <w:rPr>
                <w:noProof/>
                <w:webHidden/>
                <w:rtl/>
              </w:rPr>
              <w:instrText xml:space="preserve"> </w:instrText>
            </w:r>
            <w:r>
              <w:rPr>
                <w:noProof/>
                <w:webHidden/>
                <w:rtl/>
              </w:rPr>
            </w:r>
            <w:r>
              <w:rPr>
                <w:noProof/>
                <w:webHidden/>
                <w:rtl/>
              </w:rPr>
              <w:fldChar w:fldCharType="separate"/>
            </w:r>
            <w:r w:rsidR="00A82045">
              <w:rPr>
                <w:noProof/>
                <w:webHidden/>
              </w:rPr>
              <w:t>667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60" w:history="1">
            <w:r w:rsidRPr="004D5903">
              <w:rPr>
                <w:rStyle w:val="Hyperlink"/>
                <w:lang w:bidi="fa-IR"/>
              </w:rPr>
              <w:t xml:space="preserve">1430 - </w:t>
            </w:r>
            <w:r w:rsidRPr="004D5903">
              <w:rPr>
                <w:rStyle w:val="Hyperlink"/>
                <w:rtl/>
                <w:lang w:bidi="fa-IR"/>
              </w:rPr>
              <w:t>استِغفارُ المُقَرَّبينَ‏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Toc485817760 \h</w:instrText>
            </w:r>
            <w:r>
              <w:rPr>
                <w:webHidden/>
                <w:rtl/>
              </w:rPr>
              <w:instrText xml:space="preserve"> </w:instrText>
            </w:r>
            <w:r>
              <w:rPr>
                <w:webHidden/>
                <w:rtl/>
              </w:rPr>
            </w:r>
            <w:r>
              <w:rPr>
                <w:webHidden/>
                <w:rtl/>
              </w:rPr>
              <w:fldChar w:fldCharType="separate"/>
            </w:r>
            <w:r w:rsidR="00A82045">
              <w:rPr>
                <w:webHidden/>
              </w:rPr>
              <w:t>669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61" w:history="1">
            <w:r w:rsidRPr="004D5903">
              <w:rPr>
                <w:rStyle w:val="Hyperlink"/>
                <w:lang w:bidi="fa-IR"/>
              </w:rPr>
              <w:t>1430. THE SEEKING OF FORGIVENESS BY THOSE BROUGHT NEAR TO ALLAH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Toc485817761 \h</w:instrText>
            </w:r>
            <w:r>
              <w:rPr>
                <w:webHidden/>
                <w:rtl/>
              </w:rPr>
              <w:instrText xml:space="preserve"> </w:instrText>
            </w:r>
            <w:r>
              <w:rPr>
                <w:webHidden/>
                <w:rtl/>
              </w:rPr>
            </w:r>
            <w:r>
              <w:rPr>
                <w:webHidden/>
                <w:rtl/>
              </w:rPr>
              <w:fldChar w:fldCharType="separate"/>
            </w:r>
            <w:r w:rsidR="00A82045">
              <w:rPr>
                <w:webHidden/>
              </w:rPr>
              <w:t>669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6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Toc485817762 \h</w:instrText>
            </w:r>
            <w:r>
              <w:rPr>
                <w:noProof/>
                <w:webHidden/>
                <w:rtl/>
              </w:rPr>
              <w:instrText xml:space="preserve"> </w:instrText>
            </w:r>
            <w:r>
              <w:rPr>
                <w:noProof/>
                <w:webHidden/>
                <w:rtl/>
              </w:rPr>
            </w:r>
            <w:r>
              <w:rPr>
                <w:noProof/>
                <w:webHidden/>
                <w:rtl/>
              </w:rPr>
              <w:fldChar w:fldCharType="separate"/>
            </w:r>
            <w:r w:rsidR="00A82045">
              <w:rPr>
                <w:noProof/>
                <w:webHidden/>
              </w:rPr>
              <w:t>669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63" w:history="1">
            <w:r w:rsidRPr="004D5903">
              <w:rPr>
                <w:rStyle w:val="Hyperlink"/>
                <w:lang w:bidi="fa-IR"/>
              </w:rPr>
              <w:t xml:space="preserve">1431 - </w:t>
            </w:r>
            <w:r w:rsidRPr="004D5903">
              <w:rPr>
                <w:rStyle w:val="Hyperlink"/>
                <w:rtl/>
                <w:lang w:bidi="fa-IR"/>
              </w:rPr>
              <w:t>التَّحذيرُ مِنَ الاستِغفارِ مَعَ الإصرارِ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Toc485817763 \h</w:instrText>
            </w:r>
            <w:r>
              <w:rPr>
                <w:webHidden/>
                <w:rtl/>
              </w:rPr>
              <w:instrText xml:space="preserve"> </w:instrText>
            </w:r>
            <w:r>
              <w:rPr>
                <w:webHidden/>
                <w:rtl/>
              </w:rPr>
            </w:r>
            <w:r>
              <w:rPr>
                <w:webHidden/>
                <w:rtl/>
              </w:rPr>
              <w:fldChar w:fldCharType="separate"/>
            </w:r>
            <w:r w:rsidR="00A82045">
              <w:rPr>
                <w:webHidden/>
              </w:rPr>
              <w:t>670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64" w:history="1">
            <w:r w:rsidRPr="004D5903">
              <w:rPr>
                <w:rStyle w:val="Hyperlink"/>
                <w:lang w:bidi="fa-IR"/>
              </w:rPr>
              <w:t>1431. CAUTION AGAINST SEEKING FORGIVENESS ALONGSIDE PERSISTENT SINNING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Toc485817764 \h</w:instrText>
            </w:r>
            <w:r>
              <w:rPr>
                <w:webHidden/>
                <w:rtl/>
              </w:rPr>
              <w:instrText xml:space="preserve"> </w:instrText>
            </w:r>
            <w:r>
              <w:rPr>
                <w:webHidden/>
                <w:rtl/>
              </w:rPr>
            </w:r>
            <w:r>
              <w:rPr>
                <w:webHidden/>
                <w:rtl/>
              </w:rPr>
              <w:fldChar w:fldCharType="separate"/>
            </w:r>
            <w:r w:rsidR="00A82045">
              <w:rPr>
                <w:webHidden/>
              </w:rPr>
              <w:t>670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6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Toc485817765 \h</w:instrText>
            </w:r>
            <w:r>
              <w:rPr>
                <w:noProof/>
                <w:webHidden/>
                <w:rtl/>
              </w:rPr>
              <w:instrText xml:space="preserve"> </w:instrText>
            </w:r>
            <w:r>
              <w:rPr>
                <w:noProof/>
                <w:webHidden/>
                <w:rtl/>
              </w:rPr>
            </w:r>
            <w:r>
              <w:rPr>
                <w:noProof/>
                <w:webHidden/>
                <w:rtl/>
              </w:rPr>
              <w:fldChar w:fldCharType="separate"/>
            </w:r>
            <w:r w:rsidR="00A82045">
              <w:rPr>
                <w:noProof/>
                <w:webHidden/>
              </w:rPr>
              <w:t>670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66" w:history="1">
            <w:r w:rsidRPr="004D5903">
              <w:rPr>
                <w:rStyle w:val="Hyperlink"/>
                <w:lang w:bidi="fa-IR"/>
              </w:rPr>
              <w:t xml:space="preserve">304 - </w:t>
            </w:r>
            <w:r w:rsidRPr="004D5903">
              <w:rPr>
                <w:rStyle w:val="Hyperlink"/>
                <w:rtl/>
                <w:lang w:bidi="fa-IR"/>
              </w:rPr>
              <w:t>الغَفلة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Toc485817766 \h</w:instrText>
            </w:r>
            <w:r>
              <w:rPr>
                <w:webHidden/>
                <w:rtl/>
              </w:rPr>
              <w:instrText xml:space="preserve"> </w:instrText>
            </w:r>
            <w:r>
              <w:rPr>
                <w:webHidden/>
                <w:rtl/>
              </w:rPr>
            </w:r>
            <w:r>
              <w:rPr>
                <w:webHidden/>
                <w:rtl/>
              </w:rPr>
              <w:fldChar w:fldCharType="separate"/>
            </w:r>
            <w:r w:rsidR="00A82045">
              <w:rPr>
                <w:webHidden/>
              </w:rPr>
              <w:t>671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67" w:history="1">
            <w:r w:rsidRPr="004D5903">
              <w:rPr>
                <w:rStyle w:val="Hyperlink"/>
                <w:lang w:bidi="fa-IR"/>
              </w:rPr>
              <w:t>304. NEGLIGENCE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Toc485817767 \h</w:instrText>
            </w:r>
            <w:r>
              <w:rPr>
                <w:webHidden/>
                <w:rtl/>
              </w:rPr>
              <w:instrText xml:space="preserve"> </w:instrText>
            </w:r>
            <w:r>
              <w:rPr>
                <w:webHidden/>
                <w:rtl/>
              </w:rPr>
            </w:r>
            <w:r>
              <w:rPr>
                <w:webHidden/>
                <w:rtl/>
              </w:rPr>
              <w:fldChar w:fldCharType="separate"/>
            </w:r>
            <w:r w:rsidR="00A82045">
              <w:rPr>
                <w:webHidden/>
              </w:rPr>
              <w:t>671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68" w:history="1">
            <w:r w:rsidRPr="004D5903">
              <w:rPr>
                <w:rStyle w:val="Hyperlink"/>
                <w:lang w:bidi="fa-IR"/>
              </w:rPr>
              <w:t xml:space="preserve">1432 - </w:t>
            </w:r>
            <w:r w:rsidRPr="004D5903">
              <w:rPr>
                <w:rStyle w:val="Hyperlink"/>
                <w:rtl/>
                <w:lang w:bidi="fa-IR"/>
              </w:rPr>
              <w:t>التَّحذيرُ مِنَ الغَفلَةِ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Toc485817768 \h</w:instrText>
            </w:r>
            <w:r>
              <w:rPr>
                <w:webHidden/>
                <w:rtl/>
              </w:rPr>
              <w:instrText xml:space="preserve"> </w:instrText>
            </w:r>
            <w:r>
              <w:rPr>
                <w:webHidden/>
                <w:rtl/>
              </w:rPr>
            </w:r>
            <w:r>
              <w:rPr>
                <w:webHidden/>
                <w:rtl/>
              </w:rPr>
              <w:fldChar w:fldCharType="separate"/>
            </w:r>
            <w:r w:rsidR="00A82045">
              <w:rPr>
                <w:webHidden/>
              </w:rPr>
              <w:t>671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69" w:history="1">
            <w:r w:rsidRPr="004D5903">
              <w:rPr>
                <w:rStyle w:val="Hyperlink"/>
                <w:lang w:bidi="fa-IR"/>
              </w:rPr>
              <w:t>1432. CAUTION AGAINST NEGLIGENCE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Toc485817769 \h</w:instrText>
            </w:r>
            <w:r>
              <w:rPr>
                <w:webHidden/>
                <w:rtl/>
              </w:rPr>
              <w:instrText xml:space="preserve"> </w:instrText>
            </w:r>
            <w:r>
              <w:rPr>
                <w:webHidden/>
                <w:rtl/>
              </w:rPr>
            </w:r>
            <w:r>
              <w:rPr>
                <w:webHidden/>
                <w:rtl/>
              </w:rPr>
              <w:fldChar w:fldCharType="separate"/>
            </w:r>
            <w:r w:rsidR="00A82045">
              <w:rPr>
                <w:webHidden/>
              </w:rPr>
              <w:t>671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7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Toc485817770 \h</w:instrText>
            </w:r>
            <w:r>
              <w:rPr>
                <w:noProof/>
                <w:webHidden/>
                <w:rtl/>
              </w:rPr>
              <w:instrText xml:space="preserve"> </w:instrText>
            </w:r>
            <w:r>
              <w:rPr>
                <w:noProof/>
                <w:webHidden/>
                <w:rtl/>
              </w:rPr>
            </w:r>
            <w:r>
              <w:rPr>
                <w:noProof/>
                <w:webHidden/>
                <w:rtl/>
              </w:rPr>
              <w:fldChar w:fldCharType="separate"/>
            </w:r>
            <w:r w:rsidR="00A82045">
              <w:rPr>
                <w:noProof/>
                <w:webHidden/>
              </w:rPr>
              <w:t>671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71" w:history="1">
            <w:r w:rsidRPr="004D5903">
              <w:rPr>
                <w:rStyle w:val="Hyperlink"/>
                <w:lang w:bidi="fa-IR"/>
              </w:rPr>
              <w:t xml:space="preserve">1433 - </w:t>
            </w:r>
            <w:r w:rsidRPr="004D5903">
              <w:rPr>
                <w:rStyle w:val="Hyperlink"/>
                <w:rtl/>
                <w:lang w:bidi="fa-IR"/>
              </w:rPr>
              <w:t>ما يَمنَعُ الغَفلَةَ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Toc485817771 \h</w:instrText>
            </w:r>
            <w:r>
              <w:rPr>
                <w:webHidden/>
                <w:rtl/>
              </w:rPr>
              <w:instrText xml:space="preserve"> </w:instrText>
            </w:r>
            <w:r>
              <w:rPr>
                <w:webHidden/>
                <w:rtl/>
              </w:rPr>
            </w:r>
            <w:r>
              <w:rPr>
                <w:webHidden/>
                <w:rtl/>
              </w:rPr>
              <w:fldChar w:fldCharType="separate"/>
            </w:r>
            <w:r w:rsidR="00A82045">
              <w:rPr>
                <w:webHidden/>
              </w:rPr>
              <w:t>673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72" w:history="1">
            <w:r w:rsidRPr="004D5903">
              <w:rPr>
                <w:rStyle w:val="Hyperlink"/>
                <w:lang w:bidi="fa-IR"/>
              </w:rPr>
              <w:t>1433. THAT WHICH PREVENTS NEGLIGENCE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Toc485817772 \h</w:instrText>
            </w:r>
            <w:r>
              <w:rPr>
                <w:webHidden/>
                <w:rtl/>
              </w:rPr>
              <w:instrText xml:space="preserve"> </w:instrText>
            </w:r>
            <w:r>
              <w:rPr>
                <w:webHidden/>
                <w:rtl/>
              </w:rPr>
            </w:r>
            <w:r>
              <w:rPr>
                <w:webHidden/>
                <w:rtl/>
              </w:rPr>
              <w:fldChar w:fldCharType="separate"/>
            </w:r>
            <w:r w:rsidR="00A82045">
              <w:rPr>
                <w:webHidden/>
              </w:rPr>
              <w:t>673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7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Toc485817773 \h</w:instrText>
            </w:r>
            <w:r>
              <w:rPr>
                <w:noProof/>
                <w:webHidden/>
                <w:rtl/>
              </w:rPr>
              <w:instrText xml:space="preserve"> </w:instrText>
            </w:r>
            <w:r>
              <w:rPr>
                <w:noProof/>
                <w:webHidden/>
                <w:rtl/>
              </w:rPr>
            </w:r>
            <w:r>
              <w:rPr>
                <w:noProof/>
                <w:webHidden/>
                <w:rtl/>
              </w:rPr>
              <w:fldChar w:fldCharType="separate"/>
            </w:r>
            <w:r w:rsidR="00A82045">
              <w:rPr>
                <w:noProof/>
                <w:webHidden/>
              </w:rPr>
              <w:t>673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74" w:history="1">
            <w:r w:rsidRPr="004D5903">
              <w:rPr>
                <w:rStyle w:val="Hyperlink"/>
                <w:lang w:bidi="fa-IR"/>
              </w:rPr>
              <w:t xml:space="preserve">1434 - </w:t>
            </w:r>
            <w:r w:rsidRPr="004D5903">
              <w:rPr>
                <w:rStyle w:val="Hyperlink"/>
                <w:rtl/>
                <w:lang w:bidi="fa-IR"/>
              </w:rPr>
              <w:t>عَلاماتُ الغافِلِ‏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Toc485817774 \h</w:instrText>
            </w:r>
            <w:r>
              <w:rPr>
                <w:webHidden/>
                <w:rtl/>
              </w:rPr>
              <w:instrText xml:space="preserve"> </w:instrText>
            </w:r>
            <w:r>
              <w:rPr>
                <w:webHidden/>
                <w:rtl/>
              </w:rPr>
            </w:r>
            <w:r>
              <w:rPr>
                <w:webHidden/>
                <w:rtl/>
              </w:rPr>
              <w:fldChar w:fldCharType="separate"/>
            </w:r>
            <w:r w:rsidR="00A82045">
              <w:rPr>
                <w:webHidden/>
              </w:rPr>
              <w:t>674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75" w:history="1">
            <w:r w:rsidRPr="004D5903">
              <w:rPr>
                <w:rStyle w:val="Hyperlink"/>
                <w:lang w:bidi="fa-IR"/>
              </w:rPr>
              <w:t>1434. THE DISTINGUISHING CHARACTERISTICS OF A NEGLIGENT PERSON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Toc485817775 \h</w:instrText>
            </w:r>
            <w:r>
              <w:rPr>
                <w:webHidden/>
                <w:rtl/>
              </w:rPr>
              <w:instrText xml:space="preserve"> </w:instrText>
            </w:r>
            <w:r>
              <w:rPr>
                <w:webHidden/>
                <w:rtl/>
              </w:rPr>
            </w:r>
            <w:r>
              <w:rPr>
                <w:webHidden/>
                <w:rtl/>
              </w:rPr>
              <w:fldChar w:fldCharType="separate"/>
            </w:r>
            <w:r w:rsidR="00A82045">
              <w:rPr>
                <w:webHidden/>
              </w:rPr>
              <w:t>674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7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Toc485817776 \h</w:instrText>
            </w:r>
            <w:r>
              <w:rPr>
                <w:noProof/>
                <w:webHidden/>
                <w:rtl/>
              </w:rPr>
              <w:instrText xml:space="preserve"> </w:instrText>
            </w:r>
            <w:r>
              <w:rPr>
                <w:noProof/>
                <w:webHidden/>
                <w:rtl/>
              </w:rPr>
            </w:r>
            <w:r>
              <w:rPr>
                <w:noProof/>
                <w:webHidden/>
                <w:rtl/>
              </w:rPr>
              <w:fldChar w:fldCharType="separate"/>
            </w:r>
            <w:r w:rsidR="00A82045">
              <w:rPr>
                <w:noProof/>
                <w:webHidden/>
              </w:rPr>
              <w:t>674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77" w:history="1">
            <w:r w:rsidRPr="004D5903">
              <w:rPr>
                <w:rStyle w:val="Hyperlink"/>
                <w:lang w:bidi="fa-IR"/>
              </w:rPr>
              <w:t xml:space="preserve">1435 - </w:t>
            </w:r>
            <w:r w:rsidRPr="004D5903">
              <w:rPr>
                <w:rStyle w:val="Hyperlink"/>
                <w:rtl/>
                <w:lang w:bidi="fa-IR"/>
              </w:rPr>
              <w:t>آثارُ الغَفلَةِ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Toc485817777 \h</w:instrText>
            </w:r>
            <w:r>
              <w:rPr>
                <w:webHidden/>
                <w:rtl/>
              </w:rPr>
              <w:instrText xml:space="preserve"> </w:instrText>
            </w:r>
            <w:r>
              <w:rPr>
                <w:webHidden/>
                <w:rtl/>
              </w:rPr>
            </w:r>
            <w:r>
              <w:rPr>
                <w:webHidden/>
                <w:rtl/>
              </w:rPr>
              <w:fldChar w:fldCharType="separate"/>
            </w:r>
            <w:r w:rsidR="00A82045">
              <w:rPr>
                <w:webHidden/>
              </w:rPr>
              <w:t>675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78" w:history="1">
            <w:r w:rsidRPr="004D5903">
              <w:rPr>
                <w:rStyle w:val="Hyperlink"/>
                <w:lang w:bidi="fa-IR"/>
              </w:rPr>
              <w:t>1435. THE EFFECTS OF NEGLIGENCE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Toc485817778 \h</w:instrText>
            </w:r>
            <w:r>
              <w:rPr>
                <w:webHidden/>
                <w:rtl/>
              </w:rPr>
              <w:instrText xml:space="preserve"> </w:instrText>
            </w:r>
            <w:r>
              <w:rPr>
                <w:webHidden/>
                <w:rtl/>
              </w:rPr>
            </w:r>
            <w:r>
              <w:rPr>
                <w:webHidden/>
                <w:rtl/>
              </w:rPr>
              <w:fldChar w:fldCharType="separate"/>
            </w:r>
            <w:r w:rsidR="00A82045">
              <w:rPr>
                <w:webHidden/>
              </w:rPr>
              <w:t>675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7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Toc485817779 \h</w:instrText>
            </w:r>
            <w:r>
              <w:rPr>
                <w:noProof/>
                <w:webHidden/>
                <w:rtl/>
              </w:rPr>
              <w:instrText xml:space="preserve"> </w:instrText>
            </w:r>
            <w:r>
              <w:rPr>
                <w:noProof/>
                <w:webHidden/>
                <w:rtl/>
              </w:rPr>
            </w:r>
            <w:r>
              <w:rPr>
                <w:noProof/>
                <w:webHidden/>
                <w:rtl/>
              </w:rPr>
              <w:fldChar w:fldCharType="separate"/>
            </w:r>
            <w:r w:rsidR="00A82045">
              <w:rPr>
                <w:noProof/>
                <w:webHidden/>
              </w:rPr>
              <w:t>675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80" w:history="1">
            <w:r w:rsidRPr="004D5903">
              <w:rPr>
                <w:rStyle w:val="Hyperlink"/>
                <w:lang w:bidi="fa-IR"/>
              </w:rPr>
              <w:t xml:space="preserve">1436 - </w:t>
            </w:r>
            <w:r w:rsidRPr="004D5903">
              <w:rPr>
                <w:rStyle w:val="Hyperlink"/>
                <w:rtl/>
                <w:lang w:bidi="fa-IR"/>
              </w:rPr>
              <w:t>مَدحُ التَّغافُلِ‏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Toc485817780 \h</w:instrText>
            </w:r>
            <w:r>
              <w:rPr>
                <w:webHidden/>
                <w:rtl/>
              </w:rPr>
              <w:instrText xml:space="preserve"> </w:instrText>
            </w:r>
            <w:r>
              <w:rPr>
                <w:webHidden/>
                <w:rtl/>
              </w:rPr>
            </w:r>
            <w:r>
              <w:rPr>
                <w:webHidden/>
                <w:rtl/>
              </w:rPr>
              <w:fldChar w:fldCharType="separate"/>
            </w:r>
            <w:r w:rsidR="00A82045">
              <w:rPr>
                <w:webHidden/>
              </w:rPr>
              <w:t>676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81" w:history="1">
            <w:r w:rsidRPr="004D5903">
              <w:rPr>
                <w:rStyle w:val="Hyperlink"/>
                <w:lang w:bidi="fa-IR"/>
              </w:rPr>
              <w:t>1436. THE PRAISE OF FEIGNING NEGLIGENCE (OR IGNORANCE)</w:t>
            </w:r>
            <w:r>
              <w:rPr>
                <w:webHidden/>
                <w:rtl/>
              </w:rPr>
              <w:tab/>
            </w:r>
            <w:r w:rsidR="00AD4847">
              <w:rPr>
                <w:webHidden/>
              </w:rPr>
              <w:tab/>
            </w:r>
            <w:r w:rsidR="00AD4847">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Toc485817781 \h</w:instrText>
            </w:r>
            <w:r>
              <w:rPr>
                <w:webHidden/>
                <w:rtl/>
              </w:rPr>
              <w:instrText xml:space="preserve"> </w:instrText>
            </w:r>
            <w:r>
              <w:rPr>
                <w:webHidden/>
                <w:rtl/>
              </w:rPr>
            </w:r>
            <w:r>
              <w:rPr>
                <w:webHidden/>
                <w:rtl/>
              </w:rPr>
              <w:fldChar w:fldCharType="separate"/>
            </w:r>
            <w:r w:rsidR="00A82045">
              <w:rPr>
                <w:webHidden/>
              </w:rPr>
              <w:t>676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8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Toc485817782 \h</w:instrText>
            </w:r>
            <w:r>
              <w:rPr>
                <w:noProof/>
                <w:webHidden/>
                <w:rtl/>
              </w:rPr>
              <w:instrText xml:space="preserve"> </w:instrText>
            </w:r>
            <w:r>
              <w:rPr>
                <w:noProof/>
                <w:webHidden/>
                <w:rtl/>
              </w:rPr>
            </w:r>
            <w:r>
              <w:rPr>
                <w:noProof/>
                <w:webHidden/>
                <w:rtl/>
              </w:rPr>
              <w:fldChar w:fldCharType="separate"/>
            </w:r>
            <w:r w:rsidR="00A82045">
              <w:rPr>
                <w:noProof/>
                <w:webHidden/>
              </w:rPr>
              <w:t>676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83" w:history="1">
            <w:r w:rsidRPr="004D5903">
              <w:rPr>
                <w:rStyle w:val="Hyperlink"/>
                <w:lang w:bidi="fa-IR"/>
              </w:rPr>
              <w:t xml:space="preserve">305 - </w:t>
            </w:r>
            <w:r w:rsidRPr="004D5903">
              <w:rPr>
                <w:rStyle w:val="Hyperlink"/>
                <w:rtl/>
                <w:lang w:bidi="fa-IR"/>
              </w:rPr>
              <w:t>الغِلّ‏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Toc485817783 \h</w:instrText>
            </w:r>
            <w:r>
              <w:rPr>
                <w:webHidden/>
                <w:rtl/>
              </w:rPr>
              <w:instrText xml:space="preserve"> </w:instrText>
            </w:r>
            <w:r>
              <w:rPr>
                <w:webHidden/>
                <w:rtl/>
              </w:rPr>
            </w:r>
            <w:r>
              <w:rPr>
                <w:webHidden/>
                <w:rtl/>
              </w:rPr>
              <w:fldChar w:fldCharType="separate"/>
            </w:r>
            <w:r w:rsidR="00A82045">
              <w:rPr>
                <w:webHidden/>
              </w:rPr>
              <w:t>677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84" w:history="1">
            <w:r w:rsidRPr="004D5903">
              <w:rPr>
                <w:rStyle w:val="Hyperlink"/>
                <w:lang w:bidi="fa-IR"/>
              </w:rPr>
              <w:t>305. RANCOUR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Toc485817784 \h</w:instrText>
            </w:r>
            <w:r>
              <w:rPr>
                <w:webHidden/>
                <w:rtl/>
              </w:rPr>
              <w:instrText xml:space="preserve"> </w:instrText>
            </w:r>
            <w:r>
              <w:rPr>
                <w:webHidden/>
                <w:rtl/>
              </w:rPr>
            </w:r>
            <w:r>
              <w:rPr>
                <w:webHidden/>
                <w:rtl/>
              </w:rPr>
              <w:fldChar w:fldCharType="separate"/>
            </w:r>
            <w:r w:rsidR="00A82045">
              <w:rPr>
                <w:webHidden/>
              </w:rPr>
              <w:t>677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85" w:history="1">
            <w:r w:rsidRPr="004D5903">
              <w:rPr>
                <w:rStyle w:val="Hyperlink"/>
                <w:lang w:bidi="fa-IR"/>
              </w:rPr>
              <w:t xml:space="preserve">1437 - </w:t>
            </w:r>
            <w:r w:rsidRPr="004D5903">
              <w:rPr>
                <w:rStyle w:val="Hyperlink"/>
                <w:rtl/>
                <w:lang w:bidi="fa-IR"/>
              </w:rPr>
              <w:t>التَّحذيرُ مِنَ الغِلِ‏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Toc485817785 \h</w:instrText>
            </w:r>
            <w:r>
              <w:rPr>
                <w:webHidden/>
                <w:rtl/>
              </w:rPr>
              <w:instrText xml:space="preserve"> </w:instrText>
            </w:r>
            <w:r>
              <w:rPr>
                <w:webHidden/>
                <w:rtl/>
              </w:rPr>
            </w:r>
            <w:r>
              <w:rPr>
                <w:webHidden/>
                <w:rtl/>
              </w:rPr>
              <w:fldChar w:fldCharType="separate"/>
            </w:r>
            <w:r w:rsidR="00A82045">
              <w:rPr>
                <w:webHidden/>
              </w:rPr>
              <w:t>677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86" w:history="1">
            <w:r w:rsidRPr="004D5903">
              <w:rPr>
                <w:rStyle w:val="Hyperlink"/>
                <w:lang w:bidi="fa-IR"/>
              </w:rPr>
              <w:t>1437. WARNING AGAINST RANCOUR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Toc485817786 \h</w:instrText>
            </w:r>
            <w:r>
              <w:rPr>
                <w:webHidden/>
                <w:rtl/>
              </w:rPr>
              <w:instrText xml:space="preserve"> </w:instrText>
            </w:r>
            <w:r>
              <w:rPr>
                <w:webHidden/>
                <w:rtl/>
              </w:rPr>
            </w:r>
            <w:r>
              <w:rPr>
                <w:webHidden/>
                <w:rtl/>
              </w:rPr>
              <w:fldChar w:fldCharType="separate"/>
            </w:r>
            <w:r w:rsidR="00A82045">
              <w:rPr>
                <w:webHidden/>
              </w:rPr>
              <w:t>677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8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Toc485817789 \h</w:instrText>
            </w:r>
            <w:r>
              <w:rPr>
                <w:noProof/>
                <w:webHidden/>
                <w:rtl/>
              </w:rPr>
              <w:instrText xml:space="preserve"> </w:instrText>
            </w:r>
            <w:r>
              <w:rPr>
                <w:noProof/>
                <w:webHidden/>
                <w:rtl/>
              </w:rPr>
            </w:r>
            <w:r>
              <w:rPr>
                <w:noProof/>
                <w:webHidden/>
                <w:rtl/>
              </w:rPr>
              <w:fldChar w:fldCharType="separate"/>
            </w:r>
            <w:r w:rsidR="00A82045">
              <w:rPr>
                <w:noProof/>
                <w:webHidden/>
              </w:rPr>
              <w:t>677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90" w:history="1">
            <w:r w:rsidRPr="004D5903">
              <w:rPr>
                <w:rStyle w:val="Hyperlink"/>
                <w:lang w:bidi="fa-IR"/>
              </w:rPr>
              <w:t xml:space="preserve">1438 - </w:t>
            </w:r>
            <w:r w:rsidRPr="004D5903">
              <w:rPr>
                <w:rStyle w:val="Hyperlink"/>
                <w:rtl/>
                <w:lang w:bidi="fa-IR"/>
              </w:rPr>
              <w:t>مالا يَغُلُّ عَلَيهِ قَلبُ المُسلِمِ‏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Toc485817790 \h</w:instrText>
            </w:r>
            <w:r>
              <w:rPr>
                <w:webHidden/>
                <w:rtl/>
              </w:rPr>
              <w:instrText xml:space="preserve"> </w:instrText>
            </w:r>
            <w:r>
              <w:rPr>
                <w:webHidden/>
                <w:rtl/>
              </w:rPr>
            </w:r>
            <w:r>
              <w:rPr>
                <w:webHidden/>
                <w:rtl/>
              </w:rPr>
              <w:fldChar w:fldCharType="separate"/>
            </w:r>
            <w:r w:rsidR="00A82045">
              <w:rPr>
                <w:webHidden/>
              </w:rPr>
              <w:t>679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91" w:history="1">
            <w:r w:rsidRPr="004D5903">
              <w:rPr>
                <w:rStyle w:val="Hyperlink"/>
                <w:lang w:bidi="fa-IR"/>
              </w:rPr>
              <w:t>1438. THAT WHICH THE HEART OF A MUSLIM CANNOT HARBOUR RANCOUR TOWARDS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Toc485817791 \h</w:instrText>
            </w:r>
            <w:r>
              <w:rPr>
                <w:webHidden/>
                <w:rtl/>
              </w:rPr>
              <w:instrText xml:space="preserve"> </w:instrText>
            </w:r>
            <w:r>
              <w:rPr>
                <w:webHidden/>
                <w:rtl/>
              </w:rPr>
            </w:r>
            <w:r>
              <w:rPr>
                <w:webHidden/>
                <w:rtl/>
              </w:rPr>
              <w:fldChar w:fldCharType="separate"/>
            </w:r>
            <w:r w:rsidR="00A82045">
              <w:rPr>
                <w:webHidden/>
              </w:rPr>
              <w:t>679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9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Toc485817792 \h</w:instrText>
            </w:r>
            <w:r>
              <w:rPr>
                <w:noProof/>
                <w:webHidden/>
                <w:rtl/>
              </w:rPr>
              <w:instrText xml:space="preserve"> </w:instrText>
            </w:r>
            <w:r>
              <w:rPr>
                <w:noProof/>
                <w:webHidden/>
                <w:rtl/>
              </w:rPr>
            </w:r>
            <w:r>
              <w:rPr>
                <w:noProof/>
                <w:webHidden/>
                <w:rtl/>
              </w:rPr>
              <w:fldChar w:fldCharType="separate"/>
            </w:r>
            <w:r w:rsidR="00A82045">
              <w:rPr>
                <w:noProof/>
                <w:webHidden/>
              </w:rPr>
              <w:t>679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93" w:history="1">
            <w:r w:rsidRPr="004D5903">
              <w:rPr>
                <w:rStyle w:val="Hyperlink"/>
                <w:lang w:bidi="fa-IR"/>
              </w:rPr>
              <w:t xml:space="preserve">1439 - </w:t>
            </w:r>
            <w:r w:rsidRPr="004D5903">
              <w:rPr>
                <w:rStyle w:val="Hyperlink"/>
                <w:rtl/>
                <w:lang w:bidi="fa-IR"/>
              </w:rPr>
              <w:t>التَّحذِيرُ مِنَ الغُلولِ‏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Toc485817793 \h</w:instrText>
            </w:r>
            <w:r>
              <w:rPr>
                <w:webHidden/>
                <w:rtl/>
              </w:rPr>
              <w:instrText xml:space="preserve"> </w:instrText>
            </w:r>
            <w:r>
              <w:rPr>
                <w:webHidden/>
                <w:rtl/>
              </w:rPr>
            </w:r>
            <w:r>
              <w:rPr>
                <w:webHidden/>
                <w:rtl/>
              </w:rPr>
              <w:fldChar w:fldCharType="separate"/>
            </w:r>
            <w:r w:rsidR="00A82045">
              <w:rPr>
                <w:webHidden/>
              </w:rPr>
              <w:t>680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94" w:history="1">
            <w:r w:rsidRPr="004D5903">
              <w:rPr>
                <w:rStyle w:val="Hyperlink"/>
                <w:lang w:bidi="fa-IR"/>
              </w:rPr>
              <w:t>1439. THE ONE WHO BREACHES HIS TRUST (OUT OF RANCOUR) HARBOUR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Toc485817794 \h</w:instrText>
            </w:r>
            <w:r>
              <w:rPr>
                <w:webHidden/>
                <w:rtl/>
              </w:rPr>
              <w:instrText xml:space="preserve"> </w:instrText>
            </w:r>
            <w:r>
              <w:rPr>
                <w:webHidden/>
                <w:rtl/>
              </w:rPr>
            </w:r>
            <w:r>
              <w:rPr>
                <w:webHidden/>
                <w:rtl/>
              </w:rPr>
              <w:fldChar w:fldCharType="separate"/>
            </w:r>
            <w:r w:rsidR="00A82045">
              <w:rPr>
                <w:webHidden/>
              </w:rPr>
              <w:t>680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79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Toc485817795 \h</w:instrText>
            </w:r>
            <w:r>
              <w:rPr>
                <w:noProof/>
                <w:webHidden/>
                <w:rtl/>
              </w:rPr>
              <w:instrText xml:space="preserve"> </w:instrText>
            </w:r>
            <w:r>
              <w:rPr>
                <w:noProof/>
                <w:webHidden/>
                <w:rtl/>
              </w:rPr>
            </w:r>
            <w:r>
              <w:rPr>
                <w:noProof/>
                <w:webHidden/>
                <w:rtl/>
              </w:rPr>
              <w:fldChar w:fldCharType="separate"/>
            </w:r>
            <w:r w:rsidR="00A82045">
              <w:rPr>
                <w:noProof/>
                <w:webHidden/>
              </w:rPr>
              <w:t>680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96" w:history="1">
            <w:r w:rsidRPr="004D5903">
              <w:rPr>
                <w:rStyle w:val="Hyperlink"/>
                <w:lang w:bidi="fa-IR"/>
              </w:rPr>
              <w:t xml:space="preserve">306 - </w:t>
            </w:r>
            <w:r w:rsidRPr="004D5903">
              <w:rPr>
                <w:rStyle w:val="Hyperlink"/>
                <w:rtl/>
                <w:lang w:bidi="fa-IR"/>
              </w:rPr>
              <w:t>الغُلُوّ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Toc485817796 \h</w:instrText>
            </w:r>
            <w:r>
              <w:rPr>
                <w:webHidden/>
                <w:rtl/>
              </w:rPr>
              <w:instrText xml:space="preserve"> </w:instrText>
            </w:r>
            <w:r>
              <w:rPr>
                <w:webHidden/>
                <w:rtl/>
              </w:rPr>
            </w:r>
            <w:r>
              <w:rPr>
                <w:webHidden/>
                <w:rtl/>
              </w:rPr>
              <w:fldChar w:fldCharType="separate"/>
            </w:r>
            <w:r w:rsidR="00A82045">
              <w:rPr>
                <w:webHidden/>
              </w:rPr>
              <w:t>682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97" w:history="1">
            <w:r w:rsidRPr="004D5903">
              <w:rPr>
                <w:rStyle w:val="Hyperlink"/>
                <w:lang w:bidi="fa-IR"/>
              </w:rPr>
              <w:t>306. EXTREMISM (IN RELIGION)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Toc485817797 \h</w:instrText>
            </w:r>
            <w:r>
              <w:rPr>
                <w:webHidden/>
                <w:rtl/>
              </w:rPr>
              <w:instrText xml:space="preserve"> </w:instrText>
            </w:r>
            <w:r>
              <w:rPr>
                <w:webHidden/>
                <w:rtl/>
              </w:rPr>
            </w:r>
            <w:r>
              <w:rPr>
                <w:webHidden/>
                <w:rtl/>
              </w:rPr>
              <w:fldChar w:fldCharType="separate"/>
            </w:r>
            <w:r w:rsidR="00A82045">
              <w:rPr>
                <w:webHidden/>
              </w:rPr>
              <w:t>682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98" w:history="1">
            <w:r w:rsidRPr="004D5903">
              <w:rPr>
                <w:rStyle w:val="Hyperlink"/>
                <w:lang w:bidi="fa-IR"/>
              </w:rPr>
              <w:t xml:space="preserve">1440 - </w:t>
            </w:r>
            <w:r w:rsidRPr="004D5903">
              <w:rPr>
                <w:rStyle w:val="Hyperlink"/>
                <w:rtl/>
                <w:lang w:bidi="fa-IR"/>
              </w:rPr>
              <w:t>التَّحذيرُ مِن الغُلوِّ فِي الدِّين‏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Toc485817798 \h</w:instrText>
            </w:r>
            <w:r>
              <w:rPr>
                <w:webHidden/>
                <w:rtl/>
              </w:rPr>
              <w:instrText xml:space="preserve"> </w:instrText>
            </w:r>
            <w:r>
              <w:rPr>
                <w:webHidden/>
                <w:rtl/>
              </w:rPr>
            </w:r>
            <w:r>
              <w:rPr>
                <w:webHidden/>
                <w:rtl/>
              </w:rPr>
              <w:fldChar w:fldCharType="separate"/>
            </w:r>
            <w:r w:rsidR="00A82045">
              <w:rPr>
                <w:webHidden/>
              </w:rPr>
              <w:t>682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799" w:history="1">
            <w:r w:rsidRPr="004D5903">
              <w:rPr>
                <w:rStyle w:val="Hyperlink"/>
                <w:lang w:bidi="fa-IR"/>
              </w:rPr>
              <w:t>1440. Caution Against Extremism IN RELIGION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Toc485817799 \h</w:instrText>
            </w:r>
            <w:r>
              <w:rPr>
                <w:webHidden/>
                <w:rtl/>
              </w:rPr>
              <w:instrText xml:space="preserve"> </w:instrText>
            </w:r>
            <w:r>
              <w:rPr>
                <w:webHidden/>
                <w:rtl/>
              </w:rPr>
            </w:r>
            <w:r>
              <w:rPr>
                <w:webHidden/>
                <w:rtl/>
              </w:rPr>
              <w:fldChar w:fldCharType="separate"/>
            </w:r>
            <w:r w:rsidR="00A82045">
              <w:rPr>
                <w:webHidden/>
              </w:rPr>
              <w:t>682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0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Toc485817800 \h</w:instrText>
            </w:r>
            <w:r>
              <w:rPr>
                <w:noProof/>
                <w:webHidden/>
                <w:rtl/>
              </w:rPr>
              <w:instrText xml:space="preserve"> </w:instrText>
            </w:r>
            <w:r>
              <w:rPr>
                <w:noProof/>
                <w:webHidden/>
                <w:rtl/>
              </w:rPr>
            </w:r>
            <w:r>
              <w:rPr>
                <w:noProof/>
                <w:webHidden/>
                <w:rtl/>
              </w:rPr>
              <w:fldChar w:fldCharType="separate"/>
            </w:r>
            <w:r w:rsidR="00A82045">
              <w:rPr>
                <w:noProof/>
                <w:webHidden/>
              </w:rPr>
              <w:t>684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01" w:history="1">
            <w:r w:rsidRPr="004D5903">
              <w:rPr>
                <w:rStyle w:val="Hyperlink"/>
                <w:lang w:bidi="fa-IR"/>
              </w:rPr>
              <w:t xml:space="preserve">307 - </w:t>
            </w:r>
            <w:r w:rsidRPr="004D5903">
              <w:rPr>
                <w:rStyle w:val="Hyperlink"/>
                <w:rtl/>
                <w:lang w:bidi="fa-IR"/>
              </w:rPr>
              <w:t>الغِنى‏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Toc485817801 \h</w:instrText>
            </w:r>
            <w:r>
              <w:rPr>
                <w:webHidden/>
                <w:rtl/>
              </w:rPr>
              <w:instrText xml:space="preserve"> </w:instrText>
            </w:r>
            <w:r>
              <w:rPr>
                <w:webHidden/>
                <w:rtl/>
              </w:rPr>
            </w:r>
            <w:r>
              <w:rPr>
                <w:webHidden/>
                <w:rtl/>
              </w:rPr>
              <w:fldChar w:fldCharType="separate"/>
            </w:r>
            <w:r w:rsidR="00A82045">
              <w:rPr>
                <w:webHidden/>
              </w:rPr>
              <w:t>686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02" w:history="1">
            <w:r w:rsidRPr="004D5903">
              <w:rPr>
                <w:rStyle w:val="Hyperlink"/>
                <w:lang w:bidi="fa-IR"/>
              </w:rPr>
              <w:t>307. RICHES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Toc485817802 \h</w:instrText>
            </w:r>
            <w:r>
              <w:rPr>
                <w:webHidden/>
                <w:rtl/>
              </w:rPr>
              <w:instrText xml:space="preserve"> </w:instrText>
            </w:r>
            <w:r>
              <w:rPr>
                <w:webHidden/>
                <w:rtl/>
              </w:rPr>
            </w:r>
            <w:r>
              <w:rPr>
                <w:webHidden/>
                <w:rtl/>
              </w:rPr>
              <w:fldChar w:fldCharType="separate"/>
            </w:r>
            <w:r w:rsidR="00A82045">
              <w:rPr>
                <w:webHidden/>
              </w:rPr>
              <w:t>686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03" w:history="1">
            <w:r w:rsidRPr="004D5903">
              <w:rPr>
                <w:rStyle w:val="Hyperlink"/>
                <w:lang w:bidi="fa-IR"/>
              </w:rPr>
              <w:t xml:space="preserve">1441 - </w:t>
            </w:r>
            <w:r w:rsidRPr="004D5903">
              <w:rPr>
                <w:rStyle w:val="Hyperlink"/>
                <w:rtl/>
                <w:lang w:bidi="fa-IR"/>
              </w:rPr>
              <w:t>الغِنى‏ وَالطُّغيانُ‏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Toc485817803 \h</w:instrText>
            </w:r>
            <w:r>
              <w:rPr>
                <w:webHidden/>
                <w:rtl/>
              </w:rPr>
              <w:instrText xml:space="preserve"> </w:instrText>
            </w:r>
            <w:r>
              <w:rPr>
                <w:webHidden/>
                <w:rtl/>
              </w:rPr>
            </w:r>
            <w:r>
              <w:rPr>
                <w:webHidden/>
                <w:rtl/>
              </w:rPr>
              <w:fldChar w:fldCharType="separate"/>
            </w:r>
            <w:r w:rsidR="00A82045">
              <w:rPr>
                <w:webHidden/>
              </w:rPr>
              <w:t>686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04" w:history="1">
            <w:r w:rsidRPr="004D5903">
              <w:rPr>
                <w:rStyle w:val="Hyperlink"/>
                <w:lang w:bidi="fa-IR"/>
              </w:rPr>
              <w:t>1441. RICHNESS AND REBELLION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Toc485817804 \h</w:instrText>
            </w:r>
            <w:r>
              <w:rPr>
                <w:webHidden/>
                <w:rtl/>
              </w:rPr>
              <w:instrText xml:space="preserve"> </w:instrText>
            </w:r>
            <w:r>
              <w:rPr>
                <w:webHidden/>
                <w:rtl/>
              </w:rPr>
            </w:r>
            <w:r>
              <w:rPr>
                <w:webHidden/>
                <w:rtl/>
              </w:rPr>
              <w:fldChar w:fldCharType="separate"/>
            </w:r>
            <w:r w:rsidR="00A82045">
              <w:rPr>
                <w:webHidden/>
              </w:rPr>
              <w:t>686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0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Toc485817805 \h</w:instrText>
            </w:r>
            <w:r>
              <w:rPr>
                <w:noProof/>
                <w:webHidden/>
                <w:rtl/>
              </w:rPr>
              <w:instrText xml:space="preserve"> </w:instrText>
            </w:r>
            <w:r>
              <w:rPr>
                <w:noProof/>
                <w:webHidden/>
                <w:rtl/>
              </w:rPr>
            </w:r>
            <w:r>
              <w:rPr>
                <w:noProof/>
                <w:webHidden/>
                <w:rtl/>
              </w:rPr>
              <w:fldChar w:fldCharType="separate"/>
            </w:r>
            <w:r w:rsidR="00A82045">
              <w:rPr>
                <w:noProof/>
                <w:webHidden/>
              </w:rPr>
              <w:t>687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06" w:history="1">
            <w:r w:rsidRPr="004D5903">
              <w:rPr>
                <w:rStyle w:val="Hyperlink"/>
                <w:lang w:bidi="fa-IR"/>
              </w:rPr>
              <w:t xml:space="preserve">1442 - </w:t>
            </w:r>
            <w:r w:rsidRPr="004D5903">
              <w:rPr>
                <w:rStyle w:val="Hyperlink"/>
                <w:rtl/>
                <w:lang w:bidi="fa-IR"/>
              </w:rPr>
              <w:t>الغِنى‏ وَالتَّقوى‏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Toc485817806 \h</w:instrText>
            </w:r>
            <w:r>
              <w:rPr>
                <w:webHidden/>
                <w:rtl/>
              </w:rPr>
              <w:instrText xml:space="preserve"> </w:instrText>
            </w:r>
            <w:r>
              <w:rPr>
                <w:webHidden/>
                <w:rtl/>
              </w:rPr>
            </w:r>
            <w:r>
              <w:rPr>
                <w:webHidden/>
                <w:rtl/>
              </w:rPr>
              <w:fldChar w:fldCharType="separate"/>
            </w:r>
            <w:r w:rsidR="00A82045">
              <w:rPr>
                <w:webHidden/>
              </w:rPr>
              <w:t>688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07" w:history="1">
            <w:r w:rsidRPr="004D5903">
              <w:rPr>
                <w:rStyle w:val="Hyperlink"/>
                <w:lang w:bidi="fa-IR"/>
              </w:rPr>
              <w:t>1442. RICHES AND GODWARINESS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Toc485817807 \h</w:instrText>
            </w:r>
            <w:r>
              <w:rPr>
                <w:webHidden/>
                <w:rtl/>
              </w:rPr>
              <w:instrText xml:space="preserve"> </w:instrText>
            </w:r>
            <w:r>
              <w:rPr>
                <w:webHidden/>
                <w:rtl/>
              </w:rPr>
            </w:r>
            <w:r>
              <w:rPr>
                <w:webHidden/>
                <w:rtl/>
              </w:rPr>
              <w:fldChar w:fldCharType="separate"/>
            </w:r>
            <w:r w:rsidR="00A82045">
              <w:rPr>
                <w:webHidden/>
              </w:rPr>
              <w:t>688</w:t>
            </w:r>
            <w:r>
              <w:rPr>
                <w:webHidden/>
                <w:rtl/>
              </w:rPr>
              <w:fldChar w:fldCharType="end"/>
            </w:r>
          </w:hyperlink>
        </w:p>
        <w:p w:rsidR="00143177" w:rsidRDefault="00143177" w:rsidP="00143177">
          <w:pPr>
            <w:pStyle w:val="TOC1"/>
            <w:rPr>
              <w:rFonts w:asciiTheme="minorHAnsi" w:eastAsiaTheme="minorEastAsia" w:hAnsiTheme="minorHAnsi" w:cstheme="minorBidi"/>
              <w:b w:val="0"/>
              <w:bCs w:val="0"/>
              <w:color w:val="auto"/>
              <w:sz w:val="22"/>
              <w:szCs w:val="22"/>
              <w:rtl/>
            </w:rPr>
          </w:pPr>
          <w:hyperlink w:anchor="_Toc485817808" w:history="1">
            <w:r w:rsidRPr="004D5903">
              <w:rPr>
                <w:rStyle w:val="Hyperlink"/>
                <w:i/>
              </w:rPr>
              <w:t>“Did He not find you needy, and enrich you?”</w:t>
            </w:r>
            <w:r w:rsidRPr="004D5903">
              <w:rPr>
                <w:rStyle w:val="Hyperlink"/>
                <w:vertAlign w:val="superscript"/>
              </w:rPr>
              <w:t>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Toc485817808 \h</w:instrText>
            </w:r>
            <w:r>
              <w:rPr>
                <w:webHidden/>
                <w:rtl/>
              </w:rPr>
              <w:instrText xml:space="preserve"> </w:instrText>
            </w:r>
            <w:r>
              <w:rPr>
                <w:webHidden/>
                <w:rtl/>
              </w:rPr>
            </w:r>
            <w:r>
              <w:rPr>
                <w:webHidden/>
                <w:rtl/>
              </w:rPr>
              <w:fldChar w:fldCharType="separate"/>
            </w:r>
            <w:r w:rsidR="00A82045">
              <w:rPr>
                <w:webHidden/>
              </w:rPr>
              <w:t>688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0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Toc485817809 \h</w:instrText>
            </w:r>
            <w:r>
              <w:rPr>
                <w:noProof/>
                <w:webHidden/>
                <w:rtl/>
              </w:rPr>
              <w:instrText xml:space="preserve"> </w:instrText>
            </w:r>
            <w:r>
              <w:rPr>
                <w:noProof/>
                <w:webHidden/>
                <w:rtl/>
              </w:rPr>
            </w:r>
            <w:r>
              <w:rPr>
                <w:noProof/>
                <w:webHidden/>
                <w:rtl/>
              </w:rPr>
              <w:fldChar w:fldCharType="separate"/>
            </w:r>
            <w:r w:rsidR="00A82045">
              <w:rPr>
                <w:noProof/>
                <w:webHidden/>
              </w:rPr>
              <w:t>688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10" w:history="1">
            <w:r w:rsidRPr="004D5903">
              <w:rPr>
                <w:rStyle w:val="Hyperlink"/>
                <w:lang w:bidi="fa-IR"/>
              </w:rPr>
              <w:t xml:space="preserve">1443 - </w:t>
            </w:r>
            <w:r w:rsidRPr="004D5903">
              <w:rPr>
                <w:rStyle w:val="Hyperlink"/>
                <w:rtl/>
                <w:lang w:bidi="fa-IR"/>
              </w:rPr>
              <w:t>تَفسيرُ الغِنى‏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Toc485817810 \h</w:instrText>
            </w:r>
            <w:r>
              <w:rPr>
                <w:webHidden/>
                <w:rtl/>
              </w:rPr>
              <w:instrText xml:space="preserve"> </w:instrText>
            </w:r>
            <w:r>
              <w:rPr>
                <w:webHidden/>
                <w:rtl/>
              </w:rPr>
            </w:r>
            <w:r>
              <w:rPr>
                <w:webHidden/>
                <w:rtl/>
              </w:rPr>
              <w:fldChar w:fldCharType="separate"/>
            </w:r>
            <w:r w:rsidR="00A82045">
              <w:rPr>
                <w:webHidden/>
              </w:rPr>
              <w:t>689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11" w:history="1">
            <w:r w:rsidRPr="004D5903">
              <w:rPr>
                <w:rStyle w:val="Hyperlink"/>
                <w:lang w:bidi="fa-IR"/>
              </w:rPr>
              <w:t>1443. The Real Meaning of Being Rich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Toc485817811 \h</w:instrText>
            </w:r>
            <w:r>
              <w:rPr>
                <w:webHidden/>
                <w:rtl/>
              </w:rPr>
              <w:instrText xml:space="preserve"> </w:instrText>
            </w:r>
            <w:r>
              <w:rPr>
                <w:webHidden/>
                <w:rtl/>
              </w:rPr>
            </w:r>
            <w:r>
              <w:rPr>
                <w:webHidden/>
                <w:rtl/>
              </w:rPr>
              <w:fldChar w:fldCharType="separate"/>
            </w:r>
            <w:r w:rsidR="00A82045">
              <w:rPr>
                <w:webHidden/>
              </w:rPr>
              <w:t>689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1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Toc485817812 \h</w:instrText>
            </w:r>
            <w:r>
              <w:rPr>
                <w:noProof/>
                <w:webHidden/>
                <w:rtl/>
              </w:rPr>
              <w:instrText xml:space="preserve"> </w:instrText>
            </w:r>
            <w:r>
              <w:rPr>
                <w:noProof/>
                <w:webHidden/>
                <w:rtl/>
              </w:rPr>
            </w:r>
            <w:r>
              <w:rPr>
                <w:noProof/>
                <w:webHidden/>
                <w:rtl/>
              </w:rPr>
              <w:fldChar w:fldCharType="separate"/>
            </w:r>
            <w:r w:rsidR="00A82045">
              <w:rPr>
                <w:noProof/>
                <w:webHidden/>
              </w:rPr>
              <w:t>689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13" w:history="1">
            <w:r w:rsidRPr="004D5903">
              <w:rPr>
                <w:rStyle w:val="Hyperlink"/>
                <w:lang w:bidi="fa-IR"/>
              </w:rPr>
              <w:t xml:space="preserve">1444 - </w:t>
            </w:r>
            <w:r w:rsidRPr="004D5903">
              <w:rPr>
                <w:rStyle w:val="Hyperlink"/>
                <w:rtl/>
                <w:lang w:bidi="fa-IR"/>
              </w:rPr>
              <w:t>أعظَمُ الغِنى‏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Toc485817813 \h</w:instrText>
            </w:r>
            <w:r>
              <w:rPr>
                <w:webHidden/>
                <w:rtl/>
              </w:rPr>
              <w:instrText xml:space="preserve"> </w:instrText>
            </w:r>
            <w:r>
              <w:rPr>
                <w:webHidden/>
                <w:rtl/>
              </w:rPr>
            </w:r>
            <w:r>
              <w:rPr>
                <w:webHidden/>
                <w:rtl/>
              </w:rPr>
              <w:fldChar w:fldCharType="separate"/>
            </w:r>
            <w:r w:rsidR="00A82045">
              <w:rPr>
                <w:webHidden/>
              </w:rPr>
              <w:t>690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14" w:history="1">
            <w:r w:rsidRPr="004D5903">
              <w:rPr>
                <w:rStyle w:val="Hyperlink"/>
                <w:lang w:bidi="fa-IR"/>
              </w:rPr>
              <w:t>1444. THE GREATEST OF RICHES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Toc485817814 \h</w:instrText>
            </w:r>
            <w:r>
              <w:rPr>
                <w:webHidden/>
                <w:rtl/>
              </w:rPr>
              <w:instrText xml:space="preserve"> </w:instrText>
            </w:r>
            <w:r>
              <w:rPr>
                <w:webHidden/>
                <w:rtl/>
              </w:rPr>
            </w:r>
            <w:r>
              <w:rPr>
                <w:webHidden/>
                <w:rtl/>
              </w:rPr>
              <w:fldChar w:fldCharType="separate"/>
            </w:r>
            <w:r w:rsidR="00A82045">
              <w:rPr>
                <w:webHidden/>
              </w:rPr>
              <w:t>690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1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Toc485817815 \h</w:instrText>
            </w:r>
            <w:r>
              <w:rPr>
                <w:noProof/>
                <w:webHidden/>
                <w:rtl/>
              </w:rPr>
              <w:instrText xml:space="preserve"> </w:instrText>
            </w:r>
            <w:r>
              <w:rPr>
                <w:noProof/>
                <w:webHidden/>
                <w:rtl/>
              </w:rPr>
            </w:r>
            <w:r>
              <w:rPr>
                <w:noProof/>
                <w:webHidden/>
                <w:rtl/>
              </w:rPr>
              <w:fldChar w:fldCharType="separate"/>
            </w:r>
            <w:r w:rsidR="00A82045">
              <w:rPr>
                <w:noProof/>
                <w:webHidden/>
              </w:rPr>
              <w:t>690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16" w:history="1">
            <w:r w:rsidRPr="004D5903">
              <w:rPr>
                <w:rStyle w:val="Hyperlink"/>
                <w:lang w:bidi="fa-IR"/>
              </w:rPr>
              <w:t xml:space="preserve">1445 - </w:t>
            </w:r>
            <w:r w:rsidRPr="004D5903">
              <w:rPr>
                <w:rStyle w:val="Hyperlink"/>
                <w:rtl/>
                <w:lang w:bidi="fa-IR"/>
              </w:rPr>
              <w:t>مِفتاحُ الغِنى‏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Toc485817816 \h</w:instrText>
            </w:r>
            <w:r>
              <w:rPr>
                <w:webHidden/>
                <w:rtl/>
              </w:rPr>
              <w:instrText xml:space="preserve"> </w:instrText>
            </w:r>
            <w:r>
              <w:rPr>
                <w:webHidden/>
                <w:rtl/>
              </w:rPr>
            </w:r>
            <w:r>
              <w:rPr>
                <w:webHidden/>
                <w:rtl/>
              </w:rPr>
              <w:fldChar w:fldCharType="separate"/>
            </w:r>
            <w:r w:rsidR="00A82045">
              <w:rPr>
                <w:webHidden/>
              </w:rPr>
              <w:t>692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17" w:history="1">
            <w:r w:rsidRPr="004D5903">
              <w:rPr>
                <w:rStyle w:val="Hyperlink"/>
                <w:lang w:bidi="fa-IR"/>
              </w:rPr>
              <w:t>1445. THE KEY TO AFFLUENCE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Toc485817817 \h</w:instrText>
            </w:r>
            <w:r>
              <w:rPr>
                <w:webHidden/>
                <w:rtl/>
              </w:rPr>
              <w:instrText xml:space="preserve"> </w:instrText>
            </w:r>
            <w:r>
              <w:rPr>
                <w:webHidden/>
                <w:rtl/>
              </w:rPr>
            </w:r>
            <w:r>
              <w:rPr>
                <w:webHidden/>
                <w:rtl/>
              </w:rPr>
              <w:fldChar w:fldCharType="separate"/>
            </w:r>
            <w:r w:rsidR="00A82045">
              <w:rPr>
                <w:webHidden/>
              </w:rPr>
              <w:t>692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1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Toc485817818 \h</w:instrText>
            </w:r>
            <w:r>
              <w:rPr>
                <w:noProof/>
                <w:webHidden/>
                <w:rtl/>
              </w:rPr>
              <w:instrText xml:space="preserve"> </w:instrText>
            </w:r>
            <w:r>
              <w:rPr>
                <w:noProof/>
                <w:webHidden/>
                <w:rtl/>
              </w:rPr>
            </w:r>
            <w:r>
              <w:rPr>
                <w:noProof/>
                <w:webHidden/>
                <w:rtl/>
              </w:rPr>
              <w:fldChar w:fldCharType="separate"/>
            </w:r>
            <w:r w:rsidR="00A82045">
              <w:rPr>
                <w:noProof/>
                <w:webHidden/>
              </w:rPr>
              <w:t>692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19" w:history="1">
            <w:r w:rsidRPr="004D5903">
              <w:rPr>
                <w:rStyle w:val="Hyperlink"/>
                <w:lang w:bidi="fa-IR"/>
              </w:rPr>
              <w:t xml:space="preserve">1446 - </w:t>
            </w:r>
            <w:r w:rsidRPr="004D5903">
              <w:rPr>
                <w:rStyle w:val="Hyperlink"/>
                <w:rtl/>
                <w:lang w:bidi="fa-IR"/>
              </w:rPr>
              <w:t>مَن يُضاعَفُ لَهُ الأجرُ مِنَ الأغنِياءِ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Toc485817819 \h</w:instrText>
            </w:r>
            <w:r>
              <w:rPr>
                <w:webHidden/>
                <w:rtl/>
              </w:rPr>
              <w:instrText xml:space="preserve"> </w:instrText>
            </w:r>
            <w:r>
              <w:rPr>
                <w:webHidden/>
                <w:rtl/>
              </w:rPr>
            </w:r>
            <w:r>
              <w:rPr>
                <w:webHidden/>
                <w:rtl/>
              </w:rPr>
              <w:fldChar w:fldCharType="separate"/>
            </w:r>
            <w:r w:rsidR="00A82045">
              <w:rPr>
                <w:webHidden/>
              </w:rPr>
              <w:t>693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20" w:history="1">
            <w:r w:rsidRPr="004D5903">
              <w:rPr>
                <w:rStyle w:val="Hyperlink"/>
                <w:lang w:bidi="fa-IR"/>
              </w:rPr>
              <w:t>1446. THE RICH PEOPLE WHOSE REWARD WILL BE DOUBLED</w:t>
            </w:r>
            <w:r>
              <w:rPr>
                <w:webHidden/>
                <w:rtl/>
              </w:rPr>
              <w:tab/>
            </w:r>
            <w:r w:rsidR="00AD4847">
              <w:rPr>
                <w:webHidden/>
              </w:rPr>
              <w:tab/>
            </w:r>
            <w:r w:rsidR="00AD4847">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Toc485817820 \h</w:instrText>
            </w:r>
            <w:r>
              <w:rPr>
                <w:webHidden/>
                <w:rtl/>
              </w:rPr>
              <w:instrText xml:space="preserve"> </w:instrText>
            </w:r>
            <w:r>
              <w:rPr>
                <w:webHidden/>
                <w:rtl/>
              </w:rPr>
            </w:r>
            <w:r>
              <w:rPr>
                <w:webHidden/>
                <w:rtl/>
              </w:rPr>
              <w:fldChar w:fldCharType="separate"/>
            </w:r>
            <w:r w:rsidR="00A82045">
              <w:rPr>
                <w:webHidden/>
              </w:rPr>
              <w:t>693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2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Toc485817821 \h</w:instrText>
            </w:r>
            <w:r>
              <w:rPr>
                <w:noProof/>
                <w:webHidden/>
                <w:rtl/>
              </w:rPr>
              <w:instrText xml:space="preserve"> </w:instrText>
            </w:r>
            <w:r>
              <w:rPr>
                <w:noProof/>
                <w:webHidden/>
                <w:rtl/>
              </w:rPr>
            </w:r>
            <w:r>
              <w:rPr>
                <w:noProof/>
                <w:webHidden/>
                <w:rtl/>
              </w:rPr>
              <w:fldChar w:fldCharType="separate"/>
            </w:r>
            <w:r w:rsidR="00A82045">
              <w:rPr>
                <w:noProof/>
                <w:webHidden/>
              </w:rPr>
              <w:t>693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22" w:history="1">
            <w:r w:rsidRPr="004D5903">
              <w:rPr>
                <w:rStyle w:val="Hyperlink"/>
                <w:lang w:bidi="fa-IR"/>
              </w:rPr>
              <w:t xml:space="preserve">1447 - </w:t>
            </w:r>
            <w:r w:rsidRPr="004D5903">
              <w:rPr>
                <w:rStyle w:val="Hyperlink"/>
                <w:rtl/>
                <w:lang w:bidi="fa-IR"/>
              </w:rPr>
              <w:t>مَسؤولِيَّةُ الأغنِياءِ عَن جوعِ الفُقَراءِ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Toc485817822 \h</w:instrText>
            </w:r>
            <w:r>
              <w:rPr>
                <w:webHidden/>
                <w:rtl/>
              </w:rPr>
              <w:instrText xml:space="preserve"> </w:instrText>
            </w:r>
            <w:r>
              <w:rPr>
                <w:webHidden/>
                <w:rtl/>
              </w:rPr>
            </w:r>
            <w:r>
              <w:rPr>
                <w:webHidden/>
                <w:rtl/>
              </w:rPr>
              <w:fldChar w:fldCharType="separate"/>
            </w:r>
            <w:r w:rsidR="00A82045">
              <w:rPr>
                <w:webHidden/>
              </w:rPr>
              <w:t>694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23" w:history="1">
            <w:r w:rsidRPr="004D5903">
              <w:rPr>
                <w:rStyle w:val="Hyperlink"/>
                <w:lang w:bidi="fa-IR"/>
              </w:rPr>
              <w:t>1447. THE RICH PEOPLE’S RESPONSIBILITY FOR THE POOR PEOPLE’S HUNGER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Toc485817823 \h</w:instrText>
            </w:r>
            <w:r>
              <w:rPr>
                <w:webHidden/>
                <w:rtl/>
              </w:rPr>
              <w:instrText xml:space="preserve"> </w:instrText>
            </w:r>
            <w:r>
              <w:rPr>
                <w:webHidden/>
                <w:rtl/>
              </w:rPr>
            </w:r>
            <w:r>
              <w:rPr>
                <w:webHidden/>
                <w:rtl/>
              </w:rPr>
              <w:fldChar w:fldCharType="separate"/>
            </w:r>
            <w:r w:rsidR="00A82045">
              <w:rPr>
                <w:webHidden/>
              </w:rPr>
              <w:t>694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2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Toc485817824 \h</w:instrText>
            </w:r>
            <w:r>
              <w:rPr>
                <w:noProof/>
                <w:webHidden/>
                <w:rtl/>
              </w:rPr>
              <w:instrText xml:space="preserve"> </w:instrText>
            </w:r>
            <w:r>
              <w:rPr>
                <w:noProof/>
                <w:webHidden/>
                <w:rtl/>
              </w:rPr>
            </w:r>
            <w:r>
              <w:rPr>
                <w:noProof/>
                <w:webHidden/>
                <w:rtl/>
              </w:rPr>
              <w:fldChar w:fldCharType="separate"/>
            </w:r>
            <w:r w:rsidR="00A82045">
              <w:rPr>
                <w:noProof/>
                <w:webHidden/>
              </w:rPr>
              <w:t>694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25" w:history="1">
            <w:r w:rsidRPr="004D5903">
              <w:rPr>
                <w:rStyle w:val="Hyperlink"/>
                <w:lang w:bidi="fa-IR"/>
              </w:rPr>
              <w:t xml:space="preserve">308 - </w:t>
            </w:r>
            <w:r w:rsidRPr="004D5903">
              <w:rPr>
                <w:rStyle w:val="Hyperlink"/>
                <w:rtl/>
                <w:lang w:bidi="fa-IR"/>
              </w:rPr>
              <w:t>الغِناء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Toc485817825 \h</w:instrText>
            </w:r>
            <w:r>
              <w:rPr>
                <w:webHidden/>
                <w:rtl/>
              </w:rPr>
              <w:instrText xml:space="preserve"> </w:instrText>
            </w:r>
            <w:r>
              <w:rPr>
                <w:webHidden/>
                <w:rtl/>
              </w:rPr>
            </w:r>
            <w:r>
              <w:rPr>
                <w:webHidden/>
                <w:rtl/>
              </w:rPr>
              <w:fldChar w:fldCharType="separate"/>
            </w:r>
            <w:r w:rsidR="00A82045">
              <w:rPr>
                <w:webHidden/>
              </w:rPr>
              <w:t>695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26" w:history="1">
            <w:r w:rsidRPr="004D5903">
              <w:rPr>
                <w:rStyle w:val="Hyperlink"/>
                <w:lang w:bidi="fa-IR"/>
              </w:rPr>
              <w:t>308. MUSIC</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Toc485817826 \h</w:instrText>
            </w:r>
            <w:r>
              <w:rPr>
                <w:webHidden/>
                <w:rtl/>
              </w:rPr>
              <w:instrText xml:space="preserve"> </w:instrText>
            </w:r>
            <w:r>
              <w:rPr>
                <w:webHidden/>
                <w:rtl/>
              </w:rPr>
            </w:r>
            <w:r>
              <w:rPr>
                <w:webHidden/>
                <w:rtl/>
              </w:rPr>
              <w:fldChar w:fldCharType="separate"/>
            </w:r>
            <w:r w:rsidR="00A82045">
              <w:rPr>
                <w:webHidden/>
              </w:rPr>
              <w:t>695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27" w:history="1">
            <w:r w:rsidRPr="004D5903">
              <w:rPr>
                <w:rStyle w:val="Hyperlink"/>
                <w:lang w:bidi="fa-IR"/>
              </w:rPr>
              <w:t xml:space="preserve">1448 - </w:t>
            </w:r>
            <w:r w:rsidRPr="004D5903">
              <w:rPr>
                <w:rStyle w:val="Hyperlink"/>
                <w:rtl/>
                <w:lang w:bidi="fa-IR"/>
              </w:rPr>
              <w:t>ذَمُّ الغِناءِ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Toc485817827 \h</w:instrText>
            </w:r>
            <w:r>
              <w:rPr>
                <w:webHidden/>
                <w:rtl/>
              </w:rPr>
              <w:instrText xml:space="preserve"> </w:instrText>
            </w:r>
            <w:r>
              <w:rPr>
                <w:webHidden/>
                <w:rtl/>
              </w:rPr>
            </w:r>
            <w:r>
              <w:rPr>
                <w:webHidden/>
                <w:rtl/>
              </w:rPr>
              <w:fldChar w:fldCharType="separate"/>
            </w:r>
            <w:r w:rsidR="00A82045">
              <w:rPr>
                <w:webHidden/>
              </w:rPr>
              <w:t>695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28" w:history="1">
            <w:r w:rsidRPr="004D5903">
              <w:rPr>
                <w:rStyle w:val="Hyperlink"/>
                <w:lang w:bidi="fa-IR"/>
              </w:rPr>
              <w:t>1448. REPROACHING MUSIC</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Toc485817828 \h</w:instrText>
            </w:r>
            <w:r>
              <w:rPr>
                <w:webHidden/>
                <w:rtl/>
              </w:rPr>
              <w:instrText xml:space="preserve"> </w:instrText>
            </w:r>
            <w:r>
              <w:rPr>
                <w:webHidden/>
                <w:rtl/>
              </w:rPr>
            </w:r>
            <w:r>
              <w:rPr>
                <w:webHidden/>
                <w:rtl/>
              </w:rPr>
              <w:fldChar w:fldCharType="separate"/>
            </w:r>
            <w:r w:rsidR="00A82045">
              <w:rPr>
                <w:webHidden/>
              </w:rPr>
              <w:t>695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3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Toc485817830 \h</w:instrText>
            </w:r>
            <w:r>
              <w:rPr>
                <w:noProof/>
                <w:webHidden/>
                <w:rtl/>
              </w:rPr>
              <w:instrText xml:space="preserve"> </w:instrText>
            </w:r>
            <w:r>
              <w:rPr>
                <w:noProof/>
                <w:webHidden/>
                <w:rtl/>
              </w:rPr>
            </w:r>
            <w:r>
              <w:rPr>
                <w:noProof/>
                <w:webHidden/>
                <w:rtl/>
              </w:rPr>
              <w:fldChar w:fldCharType="separate"/>
            </w:r>
            <w:r w:rsidR="00A82045">
              <w:rPr>
                <w:noProof/>
                <w:webHidden/>
              </w:rPr>
              <w:t>695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31" w:history="1">
            <w:r w:rsidRPr="004D5903">
              <w:rPr>
                <w:rStyle w:val="Hyperlink"/>
                <w:lang w:bidi="fa-IR"/>
              </w:rPr>
              <w:t xml:space="preserve">1449 - </w:t>
            </w:r>
            <w:r w:rsidRPr="004D5903">
              <w:rPr>
                <w:rStyle w:val="Hyperlink"/>
                <w:rtl/>
                <w:lang w:bidi="fa-IR"/>
              </w:rPr>
              <w:t>ميراثُ الغِناءِ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Toc485817831 \h</w:instrText>
            </w:r>
            <w:r>
              <w:rPr>
                <w:webHidden/>
                <w:rtl/>
              </w:rPr>
              <w:instrText xml:space="preserve"> </w:instrText>
            </w:r>
            <w:r>
              <w:rPr>
                <w:webHidden/>
                <w:rtl/>
              </w:rPr>
            </w:r>
            <w:r>
              <w:rPr>
                <w:webHidden/>
                <w:rtl/>
              </w:rPr>
              <w:fldChar w:fldCharType="separate"/>
            </w:r>
            <w:r w:rsidR="00A82045">
              <w:rPr>
                <w:webHidden/>
              </w:rPr>
              <w:t>697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32" w:history="1">
            <w:r w:rsidRPr="004D5903">
              <w:rPr>
                <w:rStyle w:val="Hyperlink"/>
                <w:lang w:bidi="fa-IR"/>
              </w:rPr>
              <w:t>1449. The Effects Engendered by Music</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Toc485817832 \h</w:instrText>
            </w:r>
            <w:r>
              <w:rPr>
                <w:webHidden/>
                <w:rtl/>
              </w:rPr>
              <w:instrText xml:space="preserve"> </w:instrText>
            </w:r>
            <w:r>
              <w:rPr>
                <w:webHidden/>
                <w:rtl/>
              </w:rPr>
            </w:r>
            <w:r>
              <w:rPr>
                <w:webHidden/>
                <w:rtl/>
              </w:rPr>
              <w:fldChar w:fldCharType="separate"/>
            </w:r>
            <w:r w:rsidR="00A82045">
              <w:rPr>
                <w:webHidden/>
              </w:rPr>
              <w:t>697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3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Toc485817833 \h</w:instrText>
            </w:r>
            <w:r>
              <w:rPr>
                <w:noProof/>
                <w:webHidden/>
                <w:rtl/>
              </w:rPr>
              <w:instrText xml:space="preserve"> </w:instrText>
            </w:r>
            <w:r>
              <w:rPr>
                <w:noProof/>
                <w:webHidden/>
                <w:rtl/>
              </w:rPr>
            </w:r>
            <w:r>
              <w:rPr>
                <w:noProof/>
                <w:webHidden/>
                <w:rtl/>
              </w:rPr>
              <w:fldChar w:fldCharType="separate"/>
            </w:r>
            <w:r w:rsidR="00A82045">
              <w:rPr>
                <w:noProof/>
                <w:webHidden/>
              </w:rPr>
              <w:t>697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34" w:history="1">
            <w:r w:rsidRPr="004D5903">
              <w:rPr>
                <w:rStyle w:val="Hyperlink"/>
                <w:lang w:bidi="fa-IR"/>
              </w:rPr>
              <w:t xml:space="preserve">309 - </w:t>
            </w:r>
            <w:r w:rsidRPr="004D5903">
              <w:rPr>
                <w:rStyle w:val="Hyperlink"/>
                <w:rtl/>
                <w:lang w:bidi="fa-IR"/>
              </w:rPr>
              <w:t>الغَيب‏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Toc485817834 \h</w:instrText>
            </w:r>
            <w:r>
              <w:rPr>
                <w:webHidden/>
                <w:rtl/>
              </w:rPr>
              <w:instrText xml:space="preserve"> </w:instrText>
            </w:r>
            <w:r>
              <w:rPr>
                <w:webHidden/>
                <w:rtl/>
              </w:rPr>
            </w:r>
            <w:r>
              <w:rPr>
                <w:webHidden/>
                <w:rtl/>
              </w:rPr>
              <w:fldChar w:fldCharType="separate"/>
            </w:r>
            <w:r w:rsidR="00A82045">
              <w:rPr>
                <w:webHidden/>
              </w:rPr>
              <w:t>698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35" w:history="1">
            <w:r w:rsidRPr="004D5903">
              <w:rPr>
                <w:rStyle w:val="Hyperlink"/>
                <w:lang w:bidi="fa-IR"/>
              </w:rPr>
              <w:t>309. THE UNSEEN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Toc485817835 \h</w:instrText>
            </w:r>
            <w:r>
              <w:rPr>
                <w:webHidden/>
                <w:rtl/>
              </w:rPr>
              <w:instrText xml:space="preserve"> </w:instrText>
            </w:r>
            <w:r>
              <w:rPr>
                <w:webHidden/>
                <w:rtl/>
              </w:rPr>
            </w:r>
            <w:r>
              <w:rPr>
                <w:webHidden/>
                <w:rtl/>
              </w:rPr>
              <w:fldChar w:fldCharType="separate"/>
            </w:r>
            <w:r w:rsidR="00A82045">
              <w:rPr>
                <w:webHidden/>
              </w:rPr>
              <w:t>698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36" w:history="1">
            <w:r w:rsidRPr="004D5903">
              <w:rPr>
                <w:rStyle w:val="Hyperlink"/>
                <w:lang w:bidi="fa-IR"/>
              </w:rPr>
              <w:t xml:space="preserve">1450 - </w:t>
            </w:r>
            <w:r w:rsidRPr="004D5903">
              <w:rPr>
                <w:rStyle w:val="Hyperlink"/>
                <w:rtl/>
                <w:lang w:bidi="fa-IR"/>
              </w:rPr>
              <w:t>النَّبِيُّ يَعلَمُ الغَيبَ بِتَعليمِ 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Toc485817836 \h</w:instrText>
            </w:r>
            <w:r>
              <w:rPr>
                <w:webHidden/>
                <w:rtl/>
              </w:rPr>
              <w:instrText xml:space="preserve"> </w:instrText>
            </w:r>
            <w:r>
              <w:rPr>
                <w:webHidden/>
                <w:rtl/>
              </w:rPr>
            </w:r>
            <w:r>
              <w:rPr>
                <w:webHidden/>
                <w:rtl/>
              </w:rPr>
              <w:fldChar w:fldCharType="separate"/>
            </w:r>
            <w:r w:rsidR="00A82045">
              <w:rPr>
                <w:webHidden/>
              </w:rPr>
              <w:t>698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37" w:history="1">
            <w:r w:rsidRPr="004D5903">
              <w:rPr>
                <w:rStyle w:val="Hyperlink"/>
                <w:lang w:bidi="fa-IR"/>
              </w:rPr>
              <w:t>1450. THE PROPHET KNOWS THE UNSEEN THROUGH ALLAH’S INSTRUCTION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Toc485817837 \h</w:instrText>
            </w:r>
            <w:r>
              <w:rPr>
                <w:webHidden/>
                <w:rtl/>
              </w:rPr>
              <w:instrText xml:space="preserve"> </w:instrText>
            </w:r>
            <w:r>
              <w:rPr>
                <w:webHidden/>
                <w:rtl/>
              </w:rPr>
            </w:r>
            <w:r>
              <w:rPr>
                <w:webHidden/>
                <w:rtl/>
              </w:rPr>
              <w:fldChar w:fldCharType="separate"/>
            </w:r>
            <w:r w:rsidR="00A82045">
              <w:rPr>
                <w:webHidden/>
              </w:rPr>
              <w:t>698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3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Toc485817838 \h</w:instrText>
            </w:r>
            <w:r>
              <w:rPr>
                <w:noProof/>
                <w:webHidden/>
                <w:rtl/>
              </w:rPr>
              <w:instrText xml:space="preserve"> </w:instrText>
            </w:r>
            <w:r>
              <w:rPr>
                <w:noProof/>
                <w:webHidden/>
                <w:rtl/>
              </w:rPr>
            </w:r>
            <w:r>
              <w:rPr>
                <w:noProof/>
                <w:webHidden/>
                <w:rtl/>
              </w:rPr>
              <w:fldChar w:fldCharType="separate"/>
            </w:r>
            <w:r w:rsidR="00A82045">
              <w:rPr>
                <w:noProof/>
                <w:webHidden/>
              </w:rPr>
              <w:t>698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39" w:history="1">
            <w:r w:rsidRPr="004D5903">
              <w:rPr>
                <w:rStyle w:val="Hyperlink"/>
                <w:lang w:bidi="fa-IR"/>
              </w:rPr>
              <w:t xml:space="preserve">1451 - </w:t>
            </w:r>
            <w:r w:rsidRPr="004D5903">
              <w:rPr>
                <w:rStyle w:val="Hyperlink"/>
                <w:rtl/>
                <w:lang w:bidi="fa-IR"/>
              </w:rPr>
              <w:t>الإمامُ وعِلمُ الغَيبِ‏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Toc485817839 \h</w:instrText>
            </w:r>
            <w:r>
              <w:rPr>
                <w:webHidden/>
                <w:rtl/>
              </w:rPr>
              <w:instrText xml:space="preserve"> </w:instrText>
            </w:r>
            <w:r>
              <w:rPr>
                <w:webHidden/>
                <w:rtl/>
              </w:rPr>
            </w:r>
            <w:r>
              <w:rPr>
                <w:webHidden/>
                <w:rtl/>
              </w:rPr>
              <w:fldChar w:fldCharType="separate"/>
            </w:r>
            <w:r w:rsidR="00A82045">
              <w:rPr>
                <w:webHidden/>
              </w:rPr>
              <w:t>699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40" w:history="1">
            <w:r w:rsidRPr="004D5903">
              <w:rPr>
                <w:rStyle w:val="Hyperlink"/>
                <w:lang w:bidi="fa-IR"/>
              </w:rPr>
              <w:t>1451. The Imam and the Knowledge OF THE UNSEEN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Toc485817840 \h</w:instrText>
            </w:r>
            <w:r>
              <w:rPr>
                <w:webHidden/>
                <w:rtl/>
              </w:rPr>
              <w:instrText xml:space="preserve"> </w:instrText>
            </w:r>
            <w:r>
              <w:rPr>
                <w:webHidden/>
                <w:rtl/>
              </w:rPr>
            </w:r>
            <w:r>
              <w:rPr>
                <w:webHidden/>
                <w:rtl/>
              </w:rPr>
              <w:fldChar w:fldCharType="separate"/>
            </w:r>
            <w:r w:rsidR="00A82045">
              <w:rPr>
                <w:webHidden/>
              </w:rPr>
              <w:t>699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4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Toc485817841 \h</w:instrText>
            </w:r>
            <w:r>
              <w:rPr>
                <w:noProof/>
                <w:webHidden/>
                <w:rtl/>
              </w:rPr>
              <w:instrText xml:space="preserve"> </w:instrText>
            </w:r>
            <w:r>
              <w:rPr>
                <w:noProof/>
                <w:webHidden/>
                <w:rtl/>
              </w:rPr>
            </w:r>
            <w:r>
              <w:rPr>
                <w:noProof/>
                <w:webHidden/>
                <w:rtl/>
              </w:rPr>
              <w:fldChar w:fldCharType="separate"/>
            </w:r>
            <w:r w:rsidR="00A82045">
              <w:rPr>
                <w:noProof/>
                <w:webHidden/>
              </w:rPr>
              <w:t>699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42" w:history="1">
            <w:r w:rsidRPr="004D5903">
              <w:rPr>
                <w:rStyle w:val="Hyperlink"/>
                <w:lang w:bidi="fa-IR"/>
              </w:rPr>
              <w:t xml:space="preserve">310 - </w:t>
            </w:r>
            <w:r w:rsidRPr="004D5903">
              <w:rPr>
                <w:rStyle w:val="Hyperlink"/>
                <w:rtl/>
                <w:lang w:bidi="fa-IR"/>
              </w:rPr>
              <w:t>الغِيبة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Toc485817842 \h</w:instrText>
            </w:r>
            <w:r>
              <w:rPr>
                <w:webHidden/>
                <w:rtl/>
              </w:rPr>
              <w:instrText xml:space="preserve"> </w:instrText>
            </w:r>
            <w:r>
              <w:rPr>
                <w:webHidden/>
                <w:rtl/>
              </w:rPr>
            </w:r>
            <w:r>
              <w:rPr>
                <w:webHidden/>
                <w:rtl/>
              </w:rPr>
              <w:fldChar w:fldCharType="separate"/>
            </w:r>
            <w:r w:rsidR="00A82045">
              <w:rPr>
                <w:webHidden/>
              </w:rPr>
              <w:t>701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43" w:history="1">
            <w:r w:rsidRPr="004D5903">
              <w:rPr>
                <w:rStyle w:val="Hyperlink"/>
                <w:lang w:bidi="fa-IR"/>
              </w:rPr>
              <w:t>310. BACKBITING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Toc485817843 \h</w:instrText>
            </w:r>
            <w:r>
              <w:rPr>
                <w:webHidden/>
                <w:rtl/>
              </w:rPr>
              <w:instrText xml:space="preserve"> </w:instrText>
            </w:r>
            <w:r>
              <w:rPr>
                <w:webHidden/>
                <w:rtl/>
              </w:rPr>
            </w:r>
            <w:r>
              <w:rPr>
                <w:webHidden/>
                <w:rtl/>
              </w:rPr>
              <w:fldChar w:fldCharType="separate"/>
            </w:r>
            <w:r w:rsidR="00A82045">
              <w:rPr>
                <w:webHidden/>
              </w:rPr>
              <w:t>701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44" w:history="1">
            <w:r w:rsidRPr="004D5903">
              <w:rPr>
                <w:rStyle w:val="Hyperlink"/>
                <w:lang w:bidi="fa-IR"/>
              </w:rPr>
              <w:t xml:space="preserve">1452 - </w:t>
            </w:r>
            <w:r w:rsidRPr="004D5903">
              <w:rPr>
                <w:rStyle w:val="Hyperlink"/>
                <w:rtl/>
                <w:lang w:bidi="fa-IR"/>
              </w:rPr>
              <w:t>النَّهيُ عنِ الغِيبَةِ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Toc485817844 \h</w:instrText>
            </w:r>
            <w:r>
              <w:rPr>
                <w:webHidden/>
                <w:rtl/>
              </w:rPr>
              <w:instrText xml:space="preserve"> </w:instrText>
            </w:r>
            <w:r>
              <w:rPr>
                <w:webHidden/>
                <w:rtl/>
              </w:rPr>
            </w:r>
            <w:r>
              <w:rPr>
                <w:webHidden/>
                <w:rtl/>
              </w:rPr>
              <w:fldChar w:fldCharType="separate"/>
            </w:r>
            <w:r w:rsidR="00A82045">
              <w:rPr>
                <w:webHidden/>
              </w:rPr>
              <w:t>701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45" w:history="1">
            <w:r w:rsidRPr="004D5903">
              <w:rPr>
                <w:rStyle w:val="Hyperlink"/>
                <w:lang w:bidi="fa-IR"/>
              </w:rPr>
              <w:t>1452. PROHIBITION OF BACKBITING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Toc485817845 \h</w:instrText>
            </w:r>
            <w:r>
              <w:rPr>
                <w:webHidden/>
                <w:rtl/>
              </w:rPr>
              <w:instrText xml:space="preserve"> </w:instrText>
            </w:r>
            <w:r>
              <w:rPr>
                <w:webHidden/>
                <w:rtl/>
              </w:rPr>
            </w:r>
            <w:r>
              <w:rPr>
                <w:webHidden/>
                <w:rtl/>
              </w:rPr>
              <w:fldChar w:fldCharType="separate"/>
            </w:r>
            <w:r w:rsidR="00A82045">
              <w:rPr>
                <w:webHidden/>
              </w:rPr>
              <w:t>701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4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Toc485817846 \h</w:instrText>
            </w:r>
            <w:r>
              <w:rPr>
                <w:noProof/>
                <w:webHidden/>
                <w:rtl/>
              </w:rPr>
              <w:instrText xml:space="preserve"> </w:instrText>
            </w:r>
            <w:r>
              <w:rPr>
                <w:noProof/>
                <w:webHidden/>
                <w:rtl/>
              </w:rPr>
            </w:r>
            <w:r>
              <w:rPr>
                <w:noProof/>
                <w:webHidden/>
                <w:rtl/>
              </w:rPr>
              <w:fldChar w:fldCharType="separate"/>
            </w:r>
            <w:r w:rsidR="00A82045">
              <w:rPr>
                <w:noProof/>
                <w:webHidden/>
              </w:rPr>
              <w:t>702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47" w:history="1">
            <w:r w:rsidRPr="004D5903">
              <w:rPr>
                <w:rStyle w:val="Hyperlink"/>
                <w:lang w:bidi="fa-IR"/>
              </w:rPr>
              <w:t xml:space="preserve">1453 - </w:t>
            </w:r>
            <w:r w:rsidRPr="004D5903">
              <w:rPr>
                <w:rStyle w:val="Hyperlink"/>
                <w:rtl/>
                <w:lang w:bidi="fa-IR"/>
              </w:rPr>
              <w:t>الغيبَةُ وَالدِّينُ‏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Toc485817847 \h</w:instrText>
            </w:r>
            <w:r>
              <w:rPr>
                <w:webHidden/>
                <w:rtl/>
              </w:rPr>
              <w:instrText xml:space="preserve"> </w:instrText>
            </w:r>
            <w:r>
              <w:rPr>
                <w:webHidden/>
                <w:rtl/>
              </w:rPr>
            </w:r>
            <w:r>
              <w:rPr>
                <w:webHidden/>
                <w:rtl/>
              </w:rPr>
              <w:fldChar w:fldCharType="separate"/>
            </w:r>
            <w:r w:rsidR="00A82045">
              <w:rPr>
                <w:webHidden/>
              </w:rPr>
              <w:t>703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48" w:history="1">
            <w:r w:rsidRPr="004D5903">
              <w:rPr>
                <w:rStyle w:val="Hyperlink"/>
                <w:lang w:bidi="fa-IR"/>
              </w:rPr>
              <w:t>1453. BACKBITING AND FAITH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Toc485817848 \h</w:instrText>
            </w:r>
            <w:r>
              <w:rPr>
                <w:webHidden/>
                <w:rtl/>
              </w:rPr>
              <w:instrText xml:space="preserve"> </w:instrText>
            </w:r>
            <w:r>
              <w:rPr>
                <w:webHidden/>
                <w:rtl/>
              </w:rPr>
            </w:r>
            <w:r>
              <w:rPr>
                <w:webHidden/>
                <w:rtl/>
              </w:rPr>
              <w:fldChar w:fldCharType="separate"/>
            </w:r>
            <w:r w:rsidR="00A82045">
              <w:rPr>
                <w:webHidden/>
              </w:rPr>
              <w:t>703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4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Toc485817849 \h</w:instrText>
            </w:r>
            <w:r>
              <w:rPr>
                <w:noProof/>
                <w:webHidden/>
                <w:rtl/>
              </w:rPr>
              <w:instrText xml:space="preserve"> </w:instrText>
            </w:r>
            <w:r>
              <w:rPr>
                <w:noProof/>
                <w:webHidden/>
                <w:rtl/>
              </w:rPr>
            </w:r>
            <w:r>
              <w:rPr>
                <w:noProof/>
                <w:webHidden/>
                <w:rtl/>
              </w:rPr>
              <w:fldChar w:fldCharType="separate"/>
            </w:r>
            <w:r w:rsidR="00A82045">
              <w:rPr>
                <w:noProof/>
                <w:webHidden/>
              </w:rPr>
              <w:t>703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50" w:history="1">
            <w:r w:rsidRPr="004D5903">
              <w:rPr>
                <w:rStyle w:val="Hyperlink"/>
                <w:lang w:bidi="fa-IR"/>
              </w:rPr>
              <w:t xml:space="preserve">1454 - </w:t>
            </w:r>
            <w:r w:rsidRPr="004D5903">
              <w:rPr>
                <w:rStyle w:val="Hyperlink"/>
                <w:rtl/>
                <w:lang w:bidi="fa-IR"/>
              </w:rPr>
              <w:t>تَفسيرُ الغيبَةِ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Toc485817850 \h</w:instrText>
            </w:r>
            <w:r>
              <w:rPr>
                <w:webHidden/>
                <w:rtl/>
              </w:rPr>
              <w:instrText xml:space="preserve"> </w:instrText>
            </w:r>
            <w:r>
              <w:rPr>
                <w:webHidden/>
                <w:rtl/>
              </w:rPr>
            </w:r>
            <w:r>
              <w:rPr>
                <w:webHidden/>
                <w:rtl/>
              </w:rPr>
              <w:fldChar w:fldCharType="separate"/>
            </w:r>
            <w:r w:rsidR="00A82045">
              <w:rPr>
                <w:webHidden/>
              </w:rPr>
              <w:t>704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51" w:history="1">
            <w:r w:rsidRPr="004D5903">
              <w:rPr>
                <w:rStyle w:val="Hyperlink"/>
                <w:lang w:bidi="fa-IR"/>
              </w:rPr>
              <w:t>1454. THE MEANING OF BACKBITING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Toc485817851 \h</w:instrText>
            </w:r>
            <w:r>
              <w:rPr>
                <w:webHidden/>
                <w:rtl/>
              </w:rPr>
              <w:instrText xml:space="preserve"> </w:instrText>
            </w:r>
            <w:r>
              <w:rPr>
                <w:webHidden/>
                <w:rtl/>
              </w:rPr>
            </w:r>
            <w:r>
              <w:rPr>
                <w:webHidden/>
                <w:rtl/>
              </w:rPr>
              <w:fldChar w:fldCharType="separate"/>
            </w:r>
            <w:r w:rsidR="00A82045">
              <w:rPr>
                <w:webHidden/>
              </w:rPr>
              <w:t>704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5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Toc485817852 \h</w:instrText>
            </w:r>
            <w:r>
              <w:rPr>
                <w:noProof/>
                <w:webHidden/>
                <w:rtl/>
              </w:rPr>
              <w:instrText xml:space="preserve"> </w:instrText>
            </w:r>
            <w:r>
              <w:rPr>
                <w:noProof/>
                <w:webHidden/>
                <w:rtl/>
              </w:rPr>
            </w:r>
            <w:r>
              <w:rPr>
                <w:noProof/>
                <w:webHidden/>
                <w:rtl/>
              </w:rPr>
              <w:fldChar w:fldCharType="separate"/>
            </w:r>
            <w:r w:rsidR="00A82045">
              <w:rPr>
                <w:noProof/>
                <w:webHidden/>
              </w:rPr>
              <w:t>705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53" w:history="1">
            <w:r w:rsidRPr="004D5903">
              <w:rPr>
                <w:rStyle w:val="Hyperlink"/>
                <w:lang w:bidi="fa-IR"/>
              </w:rPr>
              <w:t xml:space="preserve">1455 - </w:t>
            </w:r>
            <w:r w:rsidRPr="004D5903">
              <w:rPr>
                <w:rStyle w:val="Hyperlink"/>
                <w:rtl/>
                <w:lang w:bidi="fa-IR"/>
              </w:rPr>
              <w:t>مَن يَجوزُ اغتِيابُهُ‏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Toc485817853 \h</w:instrText>
            </w:r>
            <w:r>
              <w:rPr>
                <w:webHidden/>
                <w:rtl/>
              </w:rPr>
              <w:instrText xml:space="preserve"> </w:instrText>
            </w:r>
            <w:r>
              <w:rPr>
                <w:webHidden/>
                <w:rtl/>
              </w:rPr>
            </w:r>
            <w:r>
              <w:rPr>
                <w:webHidden/>
                <w:rtl/>
              </w:rPr>
              <w:fldChar w:fldCharType="separate"/>
            </w:r>
            <w:r w:rsidR="00A82045">
              <w:rPr>
                <w:webHidden/>
              </w:rPr>
              <w:t>706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54" w:history="1">
            <w:r w:rsidRPr="004D5903">
              <w:rPr>
                <w:rStyle w:val="Hyperlink"/>
                <w:lang w:bidi="fa-IR"/>
              </w:rPr>
              <w:t>1455. PEOPLE WHOM ONE IS ALLOWED TO BACKBITE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Toc485817854 \h</w:instrText>
            </w:r>
            <w:r>
              <w:rPr>
                <w:webHidden/>
                <w:rtl/>
              </w:rPr>
              <w:instrText xml:space="preserve"> </w:instrText>
            </w:r>
            <w:r>
              <w:rPr>
                <w:webHidden/>
                <w:rtl/>
              </w:rPr>
            </w:r>
            <w:r>
              <w:rPr>
                <w:webHidden/>
                <w:rtl/>
              </w:rPr>
              <w:fldChar w:fldCharType="separate"/>
            </w:r>
            <w:r w:rsidR="00A82045">
              <w:rPr>
                <w:webHidden/>
              </w:rPr>
              <w:t>706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5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Toc485817855 \h</w:instrText>
            </w:r>
            <w:r>
              <w:rPr>
                <w:noProof/>
                <w:webHidden/>
                <w:rtl/>
              </w:rPr>
              <w:instrText xml:space="preserve"> </w:instrText>
            </w:r>
            <w:r>
              <w:rPr>
                <w:noProof/>
                <w:webHidden/>
                <w:rtl/>
              </w:rPr>
            </w:r>
            <w:r>
              <w:rPr>
                <w:noProof/>
                <w:webHidden/>
                <w:rtl/>
              </w:rPr>
              <w:fldChar w:fldCharType="separate"/>
            </w:r>
            <w:r w:rsidR="00A82045">
              <w:rPr>
                <w:noProof/>
                <w:webHidden/>
              </w:rPr>
              <w:t>706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56" w:history="1">
            <w:r w:rsidRPr="004D5903">
              <w:rPr>
                <w:rStyle w:val="Hyperlink"/>
                <w:lang w:bidi="fa-IR"/>
              </w:rPr>
              <w:t xml:space="preserve">1456 - </w:t>
            </w:r>
            <w:r w:rsidRPr="004D5903">
              <w:rPr>
                <w:rStyle w:val="Hyperlink"/>
                <w:rtl/>
                <w:lang w:bidi="fa-IR"/>
              </w:rPr>
              <w:t>سَماعُ الغيبَةِ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Toc485817856 \h</w:instrText>
            </w:r>
            <w:r>
              <w:rPr>
                <w:webHidden/>
                <w:rtl/>
              </w:rPr>
              <w:instrText xml:space="preserve"> </w:instrText>
            </w:r>
            <w:r>
              <w:rPr>
                <w:webHidden/>
                <w:rtl/>
              </w:rPr>
            </w:r>
            <w:r>
              <w:rPr>
                <w:webHidden/>
                <w:rtl/>
              </w:rPr>
              <w:fldChar w:fldCharType="separate"/>
            </w:r>
            <w:r w:rsidR="00A82045">
              <w:rPr>
                <w:webHidden/>
              </w:rPr>
              <w:t>707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57" w:history="1">
            <w:r w:rsidRPr="004D5903">
              <w:rPr>
                <w:rStyle w:val="Hyperlink"/>
                <w:lang w:bidi="fa-IR"/>
              </w:rPr>
              <w:t>1456. LISTENING TO BACKBITING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Toc485817857 \h</w:instrText>
            </w:r>
            <w:r>
              <w:rPr>
                <w:webHidden/>
                <w:rtl/>
              </w:rPr>
              <w:instrText xml:space="preserve"> </w:instrText>
            </w:r>
            <w:r>
              <w:rPr>
                <w:webHidden/>
                <w:rtl/>
              </w:rPr>
            </w:r>
            <w:r>
              <w:rPr>
                <w:webHidden/>
                <w:rtl/>
              </w:rPr>
              <w:fldChar w:fldCharType="separate"/>
            </w:r>
            <w:r w:rsidR="00A82045">
              <w:rPr>
                <w:webHidden/>
              </w:rPr>
              <w:t>707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5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Toc485817858 \h</w:instrText>
            </w:r>
            <w:r>
              <w:rPr>
                <w:noProof/>
                <w:webHidden/>
                <w:rtl/>
              </w:rPr>
              <w:instrText xml:space="preserve"> </w:instrText>
            </w:r>
            <w:r>
              <w:rPr>
                <w:noProof/>
                <w:webHidden/>
                <w:rtl/>
              </w:rPr>
            </w:r>
            <w:r>
              <w:rPr>
                <w:noProof/>
                <w:webHidden/>
                <w:rtl/>
              </w:rPr>
              <w:fldChar w:fldCharType="separate"/>
            </w:r>
            <w:r w:rsidR="00A82045">
              <w:rPr>
                <w:noProof/>
                <w:webHidden/>
              </w:rPr>
              <w:t>707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59" w:history="1">
            <w:r w:rsidRPr="004D5903">
              <w:rPr>
                <w:rStyle w:val="Hyperlink"/>
                <w:lang w:bidi="fa-IR"/>
              </w:rPr>
              <w:t xml:space="preserve">1457 - </w:t>
            </w:r>
            <w:r w:rsidRPr="004D5903">
              <w:rPr>
                <w:rStyle w:val="Hyperlink"/>
                <w:rtl/>
                <w:lang w:bidi="fa-IR"/>
              </w:rPr>
              <w:t>ثَوابُ رَدِّ الغيبَةِ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Toc485817859 \h</w:instrText>
            </w:r>
            <w:r>
              <w:rPr>
                <w:webHidden/>
                <w:rtl/>
              </w:rPr>
              <w:instrText xml:space="preserve"> </w:instrText>
            </w:r>
            <w:r>
              <w:rPr>
                <w:webHidden/>
                <w:rtl/>
              </w:rPr>
            </w:r>
            <w:r>
              <w:rPr>
                <w:webHidden/>
                <w:rtl/>
              </w:rPr>
              <w:fldChar w:fldCharType="separate"/>
            </w:r>
            <w:r w:rsidR="00A82045">
              <w:rPr>
                <w:webHidden/>
              </w:rPr>
              <w:t>708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60" w:history="1">
            <w:r w:rsidRPr="004D5903">
              <w:rPr>
                <w:rStyle w:val="Hyperlink"/>
                <w:lang w:bidi="fa-IR"/>
              </w:rPr>
              <w:t>1457. THE REWARD FOR DETERRING BACKBITING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Toc485817860 \h</w:instrText>
            </w:r>
            <w:r>
              <w:rPr>
                <w:webHidden/>
                <w:rtl/>
              </w:rPr>
              <w:instrText xml:space="preserve"> </w:instrText>
            </w:r>
            <w:r>
              <w:rPr>
                <w:webHidden/>
                <w:rtl/>
              </w:rPr>
            </w:r>
            <w:r>
              <w:rPr>
                <w:webHidden/>
                <w:rtl/>
              </w:rPr>
              <w:fldChar w:fldCharType="separate"/>
            </w:r>
            <w:r w:rsidR="00A82045">
              <w:rPr>
                <w:webHidden/>
              </w:rPr>
              <w:t>708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6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Toc485817861 \h</w:instrText>
            </w:r>
            <w:r>
              <w:rPr>
                <w:noProof/>
                <w:webHidden/>
                <w:rtl/>
              </w:rPr>
              <w:instrText xml:space="preserve"> </w:instrText>
            </w:r>
            <w:r>
              <w:rPr>
                <w:noProof/>
                <w:webHidden/>
                <w:rtl/>
              </w:rPr>
            </w:r>
            <w:r>
              <w:rPr>
                <w:noProof/>
                <w:webHidden/>
                <w:rtl/>
              </w:rPr>
              <w:fldChar w:fldCharType="separate"/>
            </w:r>
            <w:r w:rsidR="00A82045">
              <w:rPr>
                <w:noProof/>
                <w:webHidden/>
              </w:rPr>
              <w:t>708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62" w:history="1">
            <w:r w:rsidRPr="004D5903">
              <w:rPr>
                <w:rStyle w:val="Hyperlink"/>
                <w:lang w:bidi="fa-IR"/>
              </w:rPr>
              <w:t xml:space="preserve">1458 - </w:t>
            </w:r>
            <w:r w:rsidRPr="004D5903">
              <w:rPr>
                <w:rStyle w:val="Hyperlink"/>
                <w:rtl/>
                <w:lang w:bidi="fa-IR"/>
              </w:rPr>
              <w:t>كَفّارَةُ الاغتِيابِ‏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Toc485817862 \h</w:instrText>
            </w:r>
            <w:r>
              <w:rPr>
                <w:webHidden/>
                <w:rtl/>
              </w:rPr>
              <w:instrText xml:space="preserve"> </w:instrText>
            </w:r>
            <w:r>
              <w:rPr>
                <w:webHidden/>
                <w:rtl/>
              </w:rPr>
            </w:r>
            <w:r>
              <w:rPr>
                <w:webHidden/>
                <w:rtl/>
              </w:rPr>
              <w:fldChar w:fldCharType="separate"/>
            </w:r>
            <w:r w:rsidR="00A82045">
              <w:rPr>
                <w:webHidden/>
              </w:rPr>
              <w:t>709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63" w:history="1">
            <w:r w:rsidRPr="004D5903">
              <w:rPr>
                <w:rStyle w:val="Hyperlink"/>
                <w:lang w:bidi="fa-IR"/>
              </w:rPr>
              <w:t>1458. THE PENANCE FOR BACKBITING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Toc485817863 \h</w:instrText>
            </w:r>
            <w:r>
              <w:rPr>
                <w:webHidden/>
                <w:rtl/>
              </w:rPr>
              <w:instrText xml:space="preserve"> </w:instrText>
            </w:r>
            <w:r>
              <w:rPr>
                <w:webHidden/>
                <w:rtl/>
              </w:rPr>
            </w:r>
            <w:r>
              <w:rPr>
                <w:webHidden/>
                <w:rtl/>
              </w:rPr>
              <w:fldChar w:fldCharType="separate"/>
            </w:r>
            <w:r w:rsidR="00A82045">
              <w:rPr>
                <w:webHidden/>
              </w:rPr>
              <w:t>709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6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Toc485817864 \h</w:instrText>
            </w:r>
            <w:r>
              <w:rPr>
                <w:noProof/>
                <w:webHidden/>
                <w:rtl/>
              </w:rPr>
              <w:instrText xml:space="preserve"> </w:instrText>
            </w:r>
            <w:r>
              <w:rPr>
                <w:noProof/>
                <w:webHidden/>
                <w:rtl/>
              </w:rPr>
            </w:r>
            <w:r>
              <w:rPr>
                <w:noProof/>
                <w:webHidden/>
                <w:rtl/>
              </w:rPr>
              <w:fldChar w:fldCharType="separate"/>
            </w:r>
            <w:r w:rsidR="00A82045">
              <w:rPr>
                <w:noProof/>
                <w:webHidden/>
              </w:rPr>
              <w:t>709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65" w:history="1">
            <w:r w:rsidRPr="004D5903">
              <w:rPr>
                <w:rStyle w:val="Hyperlink"/>
                <w:lang w:bidi="fa-IR"/>
              </w:rPr>
              <w:t xml:space="preserve">311 - </w:t>
            </w:r>
            <w:r w:rsidRPr="004D5903">
              <w:rPr>
                <w:rStyle w:val="Hyperlink"/>
                <w:rtl/>
                <w:lang w:bidi="fa-IR"/>
              </w:rPr>
              <w:t>الغَيرة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Toc485817865 \h</w:instrText>
            </w:r>
            <w:r>
              <w:rPr>
                <w:webHidden/>
                <w:rtl/>
              </w:rPr>
              <w:instrText xml:space="preserve"> </w:instrText>
            </w:r>
            <w:r>
              <w:rPr>
                <w:webHidden/>
                <w:rtl/>
              </w:rPr>
            </w:r>
            <w:r>
              <w:rPr>
                <w:webHidden/>
                <w:rtl/>
              </w:rPr>
              <w:fldChar w:fldCharType="separate"/>
            </w:r>
            <w:r w:rsidR="00A82045">
              <w:rPr>
                <w:webHidden/>
              </w:rPr>
              <w:t>710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66" w:history="1">
            <w:r w:rsidRPr="004D5903">
              <w:rPr>
                <w:rStyle w:val="Hyperlink"/>
                <w:lang w:bidi="fa-IR"/>
              </w:rPr>
              <w:t>311. POSSESSIVENESS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Toc485817866 \h</w:instrText>
            </w:r>
            <w:r>
              <w:rPr>
                <w:webHidden/>
                <w:rtl/>
              </w:rPr>
              <w:instrText xml:space="preserve"> </w:instrText>
            </w:r>
            <w:r>
              <w:rPr>
                <w:webHidden/>
                <w:rtl/>
              </w:rPr>
            </w:r>
            <w:r>
              <w:rPr>
                <w:webHidden/>
                <w:rtl/>
              </w:rPr>
              <w:fldChar w:fldCharType="separate"/>
            </w:r>
            <w:r w:rsidR="00A82045">
              <w:rPr>
                <w:webHidden/>
              </w:rPr>
              <w:t>710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67" w:history="1">
            <w:r w:rsidRPr="004D5903">
              <w:rPr>
                <w:rStyle w:val="Hyperlink"/>
                <w:lang w:bidi="fa-IR"/>
              </w:rPr>
              <w:t xml:space="preserve">1459 - </w:t>
            </w:r>
            <w:r w:rsidRPr="004D5903">
              <w:rPr>
                <w:rStyle w:val="Hyperlink"/>
                <w:rtl/>
                <w:lang w:bidi="fa-IR"/>
              </w:rPr>
              <w:t>مدحُ الغَيرةِ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Toc485817867 \h</w:instrText>
            </w:r>
            <w:r>
              <w:rPr>
                <w:webHidden/>
                <w:rtl/>
              </w:rPr>
              <w:instrText xml:space="preserve"> </w:instrText>
            </w:r>
            <w:r>
              <w:rPr>
                <w:webHidden/>
                <w:rtl/>
              </w:rPr>
            </w:r>
            <w:r>
              <w:rPr>
                <w:webHidden/>
                <w:rtl/>
              </w:rPr>
              <w:fldChar w:fldCharType="separate"/>
            </w:r>
            <w:r w:rsidR="00A82045">
              <w:rPr>
                <w:webHidden/>
              </w:rPr>
              <w:t>710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68" w:history="1">
            <w:r w:rsidRPr="004D5903">
              <w:rPr>
                <w:rStyle w:val="Hyperlink"/>
                <w:lang w:bidi="fa-IR"/>
              </w:rPr>
              <w:t>1459. THE PRAISE OF POSSESSIVENESS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Toc485817868 \h</w:instrText>
            </w:r>
            <w:r>
              <w:rPr>
                <w:webHidden/>
                <w:rtl/>
              </w:rPr>
              <w:instrText xml:space="preserve"> </w:instrText>
            </w:r>
            <w:r>
              <w:rPr>
                <w:webHidden/>
                <w:rtl/>
              </w:rPr>
            </w:r>
            <w:r>
              <w:rPr>
                <w:webHidden/>
                <w:rtl/>
              </w:rPr>
              <w:fldChar w:fldCharType="separate"/>
            </w:r>
            <w:r w:rsidR="00A82045">
              <w:rPr>
                <w:webHidden/>
              </w:rPr>
              <w:t>710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6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Toc485817869 \h</w:instrText>
            </w:r>
            <w:r>
              <w:rPr>
                <w:noProof/>
                <w:webHidden/>
                <w:rtl/>
              </w:rPr>
              <w:instrText xml:space="preserve"> </w:instrText>
            </w:r>
            <w:r>
              <w:rPr>
                <w:noProof/>
                <w:webHidden/>
                <w:rtl/>
              </w:rPr>
            </w:r>
            <w:r>
              <w:rPr>
                <w:noProof/>
                <w:webHidden/>
                <w:rtl/>
              </w:rPr>
              <w:fldChar w:fldCharType="separate"/>
            </w:r>
            <w:r w:rsidR="00A82045">
              <w:rPr>
                <w:noProof/>
                <w:webHidden/>
              </w:rPr>
              <w:t>711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70" w:history="1">
            <w:r w:rsidRPr="004D5903">
              <w:rPr>
                <w:rStyle w:val="Hyperlink"/>
                <w:lang w:bidi="fa-IR"/>
              </w:rPr>
              <w:t xml:space="preserve">1460 - </w:t>
            </w:r>
            <w:r w:rsidRPr="004D5903">
              <w:rPr>
                <w:rStyle w:val="Hyperlink"/>
                <w:rtl/>
                <w:lang w:bidi="fa-IR"/>
              </w:rPr>
              <w:t>ذمُّ التَّغايُرِ في غيرِ مَوضِعِ الغَيرةِ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Toc485817870 \h</w:instrText>
            </w:r>
            <w:r>
              <w:rPr>
                <w:webHidden/>
                <w:rtl/>
              </w:rPr>
              <w:instrText xml:space="preserve"> </w:instrText>
            </w:r>
            <w:r>
              <w:rPr>
                <w:webHidden/>
                <w:rtl/>
              </w:rPr>
            </w:r>
            <w:r>
              <w:rPr>
                <w:webHidden/>
                <w:rtl/>
              </w:rPr>
              <w:fldChar w:fldCharType="separate"/>
            </w:r>
            <w:r w:rsidR="00A82045">
              <w:rPr>
                <w:webHidden/>
              </w:rPr>
              <w:t>712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71" w:history="1">
            <w:r w:rsidRPr="004D5903">
              <w:rPr>
                <w:rStyle w:val="Hyperlink"/>
                <w:lang w:bidi="fa-IR"/>
              </w:rPr>
              <w:t>1460. CENSURE OF BEING JEALOUS or Overpossessive Over One Another IN THE WRONG SITUATION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Toc485817871 \h</w:instrText>
            </w:r>
            <w:r>
              <w:rPr>
                <w:webHidden/>
                <w:rtl/>
              </w:rPr>
              <w:instrText xml:space="preserve"> </w:instrText>
            </w:r>
            <w:r>
              <w:rPr>
                <w:webHidden/>
                <w:rtl/>
              </w:rPr>
            </w:r>
            <w:r>
              <w:rPr>
                <w:webHidden/>
                <w:rtl/>
              </w:rPr>
              <w:fldChar w:fldCharType="separate"/>
            </w:r>
            <w:r w:rsidR="00A82045">
              <w:rPr>
                <w:webHidden/>
              </w:rPr>
              <w:t>712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7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Toc485817872 \h</w:instrText>
            </w:r>
            <w:r>
              <w:rPr>
                <w:noProof/>
                <w:webHidden/>
                <w:rtl/>
              </w:rPr>
              <w:instrText xml:space="preserve"> </w:instrText>
            </w:r>
            <w:r>
              <w:rPr>
                <w:noProof/>
                <w:webHidden/>
                <w:rtl/>
              </w:rPr>
            </w:r>
            <w:r>
              <w:rPr>
                <w:noProof/>
                <w:webHidden/>
                <w:rtl/>
              </w:rPr>
              <w:fldChar w:fldCharType="separate"/>
            </w:r>
            <w:r w:rsidR="00A82045">
              <w:rPr>
                <w:noProof/>
                <w:webHidden/>
              </w:rPr>
              <w:t>712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73" w:history="1">
            <w:r w:rsidRPr="004D5903">
              <w:rPr>
                <w:rStyle w:val="Hyperlink"/>
                <w:lang w:bidi="fa-IR"/>
              </w:rPr>
              <w:t xml:space="preserve">312 - </w:t>
            </w:r>
            <w:r w:rsidRPr="004D5903">
              <w:rPr>
                <w:rStyle w:val="Hyperlink"/>
                <w:rtl/>
                <w:lang w:bidi="fa-IR"/>
              </w:rPr>
              <w:t>الفِتنة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Toc485817873 \h</w:instrText>
            </w:r>
            <w:r>
              <w:rPr>
                <w:webHidden/>
                <w:rtl/>
              </w:rPr>
              <w:instrText xml:space="preserve"> </w:instrText>
            </w:r>
            <w:r>
              <w:rPr>
                <w:webHidden/>
                <w:rtl/>
              </w:rPr>
            </w:r>
            <w:r>
              <w:rPr>
                <w:webHidden/>
                <w:rtl/>
              </w:rPr>
              <w:fldChar w:fldCharType="separate"/>
            </w:r>
            <w:r w:rsidR="00A82045">
              <w:rPr>
                <w:webHidden/>
              </w:rPr>
              <w:t>714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74" w:history="1">
            <w:r w:rsidRPr="004D5903">
              <w:rPr>
                <w:rStyle w:val="Hyperlink"/>
                <w:lang w:bidi="fa-IR"/>
              </w:rPr>
              <w:t>312. TRIAL AND TEMPTATION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Toc485817874 \h</w:instrText>
            </w:r>
            <w:r>
              <w:rPr>
                <w:webHidden/>
                <w:rtl/>
              </w:rPr>
              <w:instrText xml:space="preserve"> </w:instrText>
            </w:r>
            <w:r>
              <w:rPr>
                <w:webHidden/>
                <w:rtl/>
              </w:rPr>
            </w:r>
            <w:r>
              <w:rPr>
                <w:webHidden/>
                <w:rtl/>
              </w:rPr>
              <w:fldChar w:fldCharType="separate"/>
            </w:r>
            <w:r w:rsidR="00A82045">
              <w:rPr>
                <w:webHidden/>
              </w:rPr>
              <w:t>714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75" w:history="1">
            <w:r w:rsidRPr="004D5903">
              <w:rPr>
                <w:rStyle w:val="Hyperlink"/>
                <w:lang w:bidi="fa-IR"/>
              </w:rPr>
              <w:t xml:space="preserve">1461 - </w:t>
            </w:r>
            <w:r w:rsidRPr="004D5903">
              <w:rPr>
                <w:rStyle w:val="Hyperlink"/>
                <w:rtl/>
                <w:lang w:bidi="fa-IR"/>
              </w:rPr>
              <w:t>الفِتنَةِ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Toc485817875 \h</w:instrText>
            </w:r>
            <w:r>
              <w:rPr>
                <w:webHidden/>
                <w:rtl/>
              </w:rPr>
              <w:instrText xml:space="preserve"> </w:instrText>
            </w:r>
            <w:r>
              <w:rPr>
                <w:webHidden/>
                <w:rtl/>
              </w:rPr>
            </w:r>
            <w:r>
              <w:rPr>
                <w:webHidden/>
                <w:rtl/>
              </w:rPr>
              <w:fldChar w:fldCharType="separate"/>
            </w:r>
            <w:r w:rsidR="00A82045">
              <w:rPr>
                <w:webHidden/>
              </w:rPr>
              <w:t>714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76" w:history="1">
            <w:r w:rsidRPr="004D5903">
              <w:rPr>
                <w:rStyle w:val="Hyperlink"/>
                <w:lang w:bidi="fa-IR"/>
              </w:rPr>
              <w:t>1461. Trial and Temptation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Toc485817876 \h</w:instrText>
            </w:r>
            <w:r>
              <w:rPr>
                <w:webHidden/>
                <w:rtl/>
              </w:rPr>
              <w:instrText xml:space="preserve"> </w:instrText>
            </w:r>
            <w:r>
              <w:rPr>
                <w:webHidden/>
                <w:rtl/>
              </w:rPr>
            </w:r>
            <w:r>
              <w:rPr>
                <w:webHidden/>
                <w:rtl/>
              </w:rPr>
              <w:fldChar w:fldCharType="separate"/>
            </w:r>
            <w:r w:rsidR="00A82045">
              <w:rPr>
                <w:webHidden/>
              </w:rPr>
              <w:t>714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7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Toc485817877 \h</w:instrText>
            </w:r>
            <w:r>
              <w:rPr>
                <w:noProof/>
                <w:webHidden/>
                <w:rtl/>
              </w:rPr>
              <w:instrText xml:space="preserve"> </w:instrText>
            </w:r>
            <w:r>
              <w:rPr>
                <w:noProof/>
                <w:webHidden/>
                <w:rtl/>
              </w:rPr>
            </w:r>
            <w:r>
              <w:rPr>
                <w:noProof/>
                <w:webHidden/>
                <w:rtl/>
              </w:rPr>
              <w:fldChar w:fldCharType="separate"/>
            </w:r>
            <w:r w:rsidR="00A82045">
              <w:rPr>
                <w:noProof/>
                <w:webHidden/>
              </w:rPr>
              <w:t>714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78" w:history="1">
            <w:r w:rsidRPr="004D5903">
              <w:rPr>
                <w:rStyle w:val="Hyperlink"/>
                <w:lang w:bidi="fa-IR"/>
              </w:rPr>
              <w:t xml:space="preserve">1462 - </w:t>
            </w:r>
            <w:r w:rsidRPr="004D5903">
              <w:rPr>
                <w:rStyle w:val="Hyperlink"/>
                <w:rtl/>
                <w:lang w:bidi="fa-IR"/>
              </w:rPr>
              <w:t>أنواعُ الفِتَنِ‏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Toc485817878 \h</w:instrText>
            </w:r>
            <w:r>
              <w:rPr>
                <w:webHidden/>
                <w:rtl/>
              </w:rPr>
              <w:instrText xml:space="preserve"> </w:instrText>
            </w:r>
            <w:r>
              <w:rPr>
                <w:webHidden/>
                <w:rtl/>
              </w:rPr>
            </w:r>
            <w:r>
              <w:rPr>
                <w:webHidden/>
                <w:rtl/>
              </w:rPr>
              <w:fldChar w:fldCharType="separate"/>
            </w:r>
            <w:r w:rsidR="00A82045">
              <w:rPr>
                <w:webHidden/>
              </w:rPr>
              <w:t>716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79" w:history="1">
            <w:r w:rsidRPr="004D5903">
              <w:rPr>
                <w:rStyle w:val="Hyperlink"/>
                <w:lang w:bidi="fa-IR"/>
              </w:rPr>
              <w:t>1462. KINDS OF TRIAL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Toc485817879 \h</w:instrText>
            </w:r>
            <w:r>
              <w:rPr>
                <w:webHidden/>
                <w:rtl/>
              </w:rPr>
              <w:instrText xml:space="preserve"> </w:instrText>
            </w:r>
            <w:r>
              <w:rPr>
                <w:webHidden/>
                <w:rtl/>
              </w:rPr>
            </w:r>
            <w:r>
              <w:rPr>
                <w:webHidden/>
                <w:rtl/>
              </w:rPr>
              <w:fldChar w:fldCharType="separate"/>
            </w:r>
            <w:r w:rsidR="00A82045">
              <w:rPr>
                <w:webHidden/>
              </w:rPr>
              <w:t>716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8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Toc485817880 \h</w:instrText>
            </w:r>
            <w:r>
              <w:rPr>
                <w:noProof/>
                <w:webHidden/>
                <w:rtl/>
              </w:rPr>
              <w:instrText xml:space="preserve"> </w:instrText>
            </w:r>
            <w:r>
              <w:rPr>
                <w:noProof/>
                <w:webHidden/>
                <w:rtl/>
              </w:rPr>
            </w:r>
            <w:r>
              <w:rPr>
                <w:noProof/>
                <w:webHidden/>
                <w:rtl/>
              </w:rPr>
              <w:fldChar w:fldCharType="separate"/>
            </w:r>
            <w:r w:rsidR="00A82045">
              <w:rPr>
                <w:noProof/>
                <w:webHidden/>
              </w:rPr>
              <w:t>716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81" w:history="1">
            <w:r w:rsidRPr="004D5903">
              <w:rPr>
                <w:rStyle w:val="Hyperlink"/>
                <w:lang w:bidi="fa-IR"/>
              </w:rPr>
              <w:t xml:space="preserve">1463 - </w:t>
            </w:r>
            <w:r w:rsidRPr="004D5903">
              <w:rPr>
                <w:rStyle w:val="Hyperlink"/>
                <w:rtl/>
                <w:lang w:bidi="fa-IR"/>
              </w:rPr>
              <w:t>مَن تَنجَلي عَنهُمُ الفِتَنُ‏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Toc485817881 \h</w:instrText>
            </w:r>
            <w:r>
              <w:rPr>
                <w:webHidden/>
                <w:rtl/>
              </w:rPr>
              <w:instrText xml:space="preserve"> </w:instrText>
            </w:r>
            <w:r>
              <w:rPr>
                <w:webHidden/>
                <w:rtl/>
              </w:rPr>
            </w:r>
            <w:r>
              <w:rPr>
                <w:webHidden/>
                <w:rtl/>
              </w:rPr>
              <w:fldChar w:fldCharType="separate"/>
            </w:r>
            <w:r w:rsidR="00A82045">
              <w:rPr>
                <w:webHidden/>
              </w:rPr>
              <w:t>718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82" w:history="1">
            <w:r w:rsidRPr="004D5903">
              <w:rPr>
                <w:rStyle w:val="Hyperlink"/>
                <w:lang w:bidi="fa-IR"/>
              </w:rPr>
              <w:t>1463. THOSE WHO ARE CLEARED FROM TRIALS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Toc485817882 \h</w:instrText>
            </w:r>
            <w:r>
              <w:rPr>
                <w:webHidden/>
                <w:rtl/>
              </w:rPr>
              <w:instrText xml:space="preserve"> </w:instrText>
            </w:r>
            <w:r>
              <w:rPr>
                <w:webHidden/>
                <w:rtl/>
              </w:rPr>
            </w:r>
            <w:r>
              <w:rPr>
                <w:webHidden/>
                <w:rtl/>
              </w:rPr>
              <w:fldChar w:fldCharType="separate"/>
            </w:r>
            <w:r w:rsidR="00A82045">
              <w:rPr>
                <w:webHidden/>
              </w:rPr>
              <w:t>718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8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Toc485817883 \h</w:instrText>
            </w:r>
            <w:r>
              <w:rPr>
                <w:noProof/>
                <w:webHidden/>
                <w:rtl/>
              </w:rPr>
              <w:instrText xml:space="preserve"> </w:instrText>
            </w:r>
            <w:r>
              <w:rPr>
                <w:noProof/>
                <w:webHidden/>
                <w:rtl/>
              </w:rPr>
            </w:r>
            <w:r>
              <w:rPr>
                <w:noProof/>
                <w:webHidden/>
                <w:rtl/>
              </w:rPr>
              <w:fldChar w:fldCharType="separate"/>
            </w:r>
            <w:r w:rsidR="00A82045">
              <w:rPr>
                <w:noProof/>
                <w:webHidden/>
              </w:rPr>
              <w:t>718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84" w:history="1">
            <w:r w:rsidRPr="004D5903">
              <w:rPr>
                <w:rStyle w:val="Hyperlink"/>
                <w:lang w:bidi="fa-IR"/>
              </w:rPr>
              <w:t xml:space="preserve">1464 - </w:t>
            </w:r>
            <w:r w:rsidRPr="004D5903">
              <w:rPr>
                <w:rStyle w:val="Hyperlink"/>
                <w:rtl/>
                <w:lang w:bidi="fa-IR"/>
              </w:rPr>
              <w:t>النَّوادِرُ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Toc485817884 \h</w:instrText>
            </w:r>
            <w:r>
              <w:rPr>
                <w:webHidden/>
                <w:rtl/>
              </w:rPr>
              <w:instrText xml:space="preserve"> </w:instrText>
            </w:r>
            <w:r>
              <w:rPr>
                <w:webHidden/>
                <w:rtl/>
              </w:rPr>
            </w:r>
            <w:r>
              <w:rPr>
                <w:webHidden/>
                <w:rtl/>
              </w:rPr>
              <w:fldChar w:fldCharType="separate"/>
            </w:r>
            <w:r w:rsidR="00A82045">
              <w:rPr>
                <w:webHidden/>
              </w:rPr>
              <w:t>719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85" w:history="1">
            <w:r w:rsidRPr="004D5903">
              <w:rPr>
                <w:rStyle w:val="Hyperlink"/>
                <w:lang w:bidi="fa-IR"/>
              </w:rPr>
              <w:t>1464. Miscellaneous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Toc485817885 \h</w:instrText>
            </w:r>
            <w:r>
              <w:rPr>
                <w:webHidden/>
                <w:rtl/>
              </w:rPr>
              <w:instrText xml:space="preserve"> </w:instrText>
            </w:r>
            <w:r>
              <w:rPr>
                <w:webHidden/>
                <w:rtl/>
              </w:rPr>
            </w:r>
            <w:r>
              <w:rPr>
                <w:webHidden/>
                <w:rtl/>
              </w:rPr>
              <w:fldChar w:fldCharType="separate"/>
            </w:r>
            <w:r w:rsidR="00A82045">
              <w:rPr>
                <w:webHidden/>
              </w:rPr>
              <w:t>719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8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Toc485817886 \h</w:instrText>
            </w:r>
            <w:r>
              <w:rPr>
                <w:noProof/>
                <w:webHidden/>
                <w:rtl/>
              </w:rPr>
              <w:instrText xml:space="preserve"> </w:instrText>
            </w:r>
            <w:r>
              <w:rPr>
                <w:noProof/>
                <w:webHidden/>
                <w:rtl/>
              </w:rPr>
            </w:r>
            <w:r>
              <w:rPr>
                <w:noProof/>
                <w:webHidden/>
                <w:rtl/>
              </w:rPr>
              <w:fldChar w:fldCharType="separate"/>
            </w:r>
            <w:r w:rsidR="00A82045">
              <w:rPr>
                <w:noProof/>
                <w:webHidden/>
              </w:rPr>
              <w:t>719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87" w:history="1">
            <w:r w:rsidRPr="004D5903">
              <w:rPr>
                <w:rStyle w:val="Hyperlink"/>
                <w:lang w:bidi="fa-IR"/>
              </w:rPr>
              <w:t xml:space="preserve">313 - </w:t>
            </w:r>
            <w:r w:rsidRPr="004D5903">
              <w:rPr>
                <w:rStyle w:val="Hyperlink"/>
                <w:rtl/>
                <w:lang w:bidi="fa-IR"/>
              </w:rPr>
              <w:t>الفَتوى‏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Toc485817887 \h</w:instrText>
            </w:r>
            <w:r>
              <w:rPr>
                <w:webHidden/>
                <w:rtl/>
              </w:rPr>
              <w:instrText xml:space="preserve"> </w:instrText>
            </w:r>
            <w:r>
              <w:rPr>
                <w:webHidden/>
                <w:rtl/>
              </w:rPr>
            </w:r>
            <w:r>
              <w:rPr>
                <w:webHidden/>
                <w:rtl/>
              </w:rPr>
              <w:fldChar w:fldCharType="separate"/>
            </w:r>
            <w:r w:rsidR="00A82045">
              <w:rPr>
                <w:webHidden/>
              </w:rPr>
              <w:t>720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88" w:history="1">
            <w:r w:rsidRPr="004D5903">
              <w:rPr>
                <w:rStyle w:val="Hyperlink"/>
                <w:lang w:bidi="fa-IR"/>
              </w:rPr>
              <w:t>313. THE VERDICT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Toc485817888 \h</w:instrText>
            </w:r>
            <w:r>
              <w:rPr>
                <w:webHidden/>
                <w:rtl/>
              </w:rPr>
              <w:instrText xml:space="preserve"> </w:instrText>
            </w:r>
            <w:r>
              <w:rPr>
                <w:webHidden/>
                <w:rtl/>
              </w:rPr>
            </w:r>
            <w:r>
              <w:rPr>
                <w:webHidden/>
                <w:rtl/>
              </w:rPr>
              <w:fldChar w:fldCharType="separate"/>
            </w:r>
            <w:r w:rsidR="00A82045">
              <w:rPr>
                <w:webHidden/>
              </w:rPr>
              <w:t>720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89" w:history="1">
            <w:r w:rsidRPr="004D5903">
              <w:rPr>
                <w:rStyle w:val="Hyperlink"/>
                <w:lang w:bidi="fa-IR"/>
              </w:rPr>
              <w:t xml:space="preserve">1465 - </w:t>
            </w:r>
            <w:r w:rsidRPr="004D5903">
              <w:rPr>
                <w:rStyle w:val="Hyperlink"/>
                <w:rtl/>
                <w:lang w:bidi="fa-IR"/>
              </w:rPr>
              <w:t>مَن أفتَى النّاسَ بِرَأيِهِ‏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Toc485817889 \h</w:instrText>
            </w:r>
            <w:r>
              <w:rPr>
                <w:webHidden/>
                <w:rtl/>
              </w:rPr>
              <w:instrText xml:space="preserve"> </w:instrText>
            </w:r>
            <w:r>
              <w:rPr>
                <w:webHidden/>
                <w:rtl/>
              </w:rPr>
            </w:r>
            <w:r>
              <w:rPr>
                <w:webHidden/>
                <w:rtl/>
              </w:rPr>
              <w:fldChar w:fldCharType="separate"/>
            </w:r>
            <w:r w:rsidR="00A82045">
              <w:rPr>
                <w:webHidden/>
              </w:rPr>
              <w:t>720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90" w:history="1">
            <w:r w:rsidRPr="004D5903">
              <w:rPr>
                <w:rStyle w:val="Hyperlink"/>
                <w:lang w:bidi="fa-IR"/>
              </w:rPr>
              <w:t>1465. THOSE WHO GIVE VERDICTS OF THEIR OWN OPINION TO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Toc485817890 \h</w:instrText>
            </w:r>
            <w:r>
              <w:rPr>
                <w:webHidden/>
                <w:rtl/>
              </w:rPr>
              <w:instrText xml:space="preserve"> </w:instrText>
            </w:r>
            <w:r>
              <w:rPr>
                <w:webHidden/>
                <w:rtl/>
              </w:rPr>
            </w:r>
            <w:r>
              <w:rPr>
                <w:webHidden/>
                <w:rtl/>
              </w:rPr>
              <w:fldChar w:fldCharType="separate"/>
            </w:r>
            <w:r w:rsidR="00A82045">
              <w:rPr>
                <w:webHidden/>
              </w:rPr>
              <w:t>720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9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Toc485817891 \h</w:instrText>
            </w:r>
            <w:r>
              <w:rPr>
                <w:noProof/>
                <w:webHidden/>
                <w:rtl/>
              </w:rPr>
              <w:instrText xml:space="preserve"> </w:instrText>
            </w:r>
            <w:r>
              <w:rPr>
                <w:noProof/>
                <w:webHidden/>
                <w:rtl/>
              </w:rPr>
            </w:r>
            <w:r>
              <w:rPr>
                <w:noProof/>
                <w:webHidden/>
                <w:rtl/>
              </w:rPr>
              <w:fldChar w:fldCharType="separate"/>
            </w:r>
            <w:r w:rsidR="00A82045">
              <w:rPr>
                <w:noProof/>
                <w:webHidden/>
              </w:rPr>
              <w:t>720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92" w:history="1">
            <w:r w:rsidRPr="004D5903">
              <w:rPr>
                <w:rStyle w:val="Hyperlink"/>
                <w:lang w:bidi="fa-IR"/>
              </w:rPr>
              <w:t xml:space="preserve">1466 - </w:t>
            </w:r>
            <w:r w:rsidRPr="004D5903">
              <w:rPr>
                <w:rStyle w:val="Hyperlink"/>
                <w:rtl/>
                <w:lang w:bidi="fa-IR"/>
              </w:rPr>
              <w:t>جَوازُ الإفتاءِ لِلعالِمِ‏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Toc485817892 \h</w:instrText>
            </w:r>
            <w:r>
              <w:rPr>
                <w:webHidden/>
                <w:rtl/>
              </w:rPr>
              <w:instrText xml:space="preserve"> </w:instrText>
            </w:r>
            <w:r>
              <w:rPr>
                <w:webHidden/>
                <w:rtl/>
              </w:rPr>
            </w:r>
            <w:r>
              <w:rPr>
                <w:webHidden/>
                <w:rtl/>
              </w:rPr>
              <w:fldChar w:fldCharType="separate"/>
            </w:r>
            <w:r w:rsidR="00A82045">
              <w:rPr>
                <w:webHidden/>
              </w:rPr>
              <w:t>722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93" w:history="1">
            <w:r w:rsidRPr="004D5903">
              <w:rPr>
                <w:rStyle w:val="Hyperlink"/>
                <w:lang w:bidi="fa-IR"/>
              </w:rPr>
              <w:t>1466. THE PERMISSIBILITY FOR A SCHOLAR TO ISSUE A VERDICT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Toc485817893 \h</w:instrText>
            </w:r>
            <w:r>
              <w:rPr>
                <w:webHidden/>
                <w:rtl/>
              </w:rPr>
              <w:instrText xml:space="preserve"> </w:instrText>
            </w:r>
            <w:r>
              <w:rPr>
                <w:webHidden/>
                <w:rtl/>
              </w:rPr>
            </w:r>
            <w:r>
              <w:rPr>
                <w:webHidden/>
                <w:rtl/>
              </w:rPr>
              <w:fldChar w:fldCharType="separate"/>
            </w:r>
            <w:r w:rsidR="00A82045">
              <w:rPr>
                <w:webHidden/>
              </w:rPr>
              <w:t>722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9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Toc485817894 \h</w:instrText>
            </w:r>
            <w:r>
              <w:rPr>
                <w:noProof/>
                <w:webHidden/>
                <w:rtl/>
              </w:rPr>
              <w:instrText xml:space="preserve"> </w:instrText>
            </w:r>
            <w:r>
              <w:rPr>
                <w:noProof/>
                <w:webHidden/>
                <w:rtl/>
              </w:rPr>
            </w:r>
            <w:r>
              <w:rPr>
                <w:noProof/>
                <w:webHidden/>
                <w:rtl/>
              </w:rPr>
              <w:fldChar w:fldCharType="separate"/>
            </w:r>
            <w:r w:rsidR="00A82045">
              <w:rPr>
                <w:noProof/>
                <w:webHidden/>
              </w:rPr>
              <w:t>722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95" w:history="1">
            <w:r w:rsidRPr="004D5903">
              <w:rPr>
                <w:rStyle w:val="Hyperlink"/>
                <w:lang w:bidi="fa-IR"/>
              </w:rPr>
              <w:t xml:space="preserve">314 - </w:t>
            </w:r>
            <w:r w:rsidRPr="004D5903">
              <w:rPr>
                <w:rStyle w:val="Hyperlink"/>
                <w:rtl/>
                <w:lang w:bidi="fa-IR"/>
              </w:rPr>
              <w:t>الفُحش‏</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Toc485817895 \h</w:instrText>
            </w:r>
            <w:r>
              <w:rPr>
                <w:webHidden/>
                <w:rtl/>
              </w:rPr>
              <w:instrText xml:space="preserve"> </w:instrText>
            </w:r>
            <w:r>
              <w:rPr>
                <w:webHidden/>
                <w:rtl/>
              </w:rPr>
            </w:r>
            <w:r>
              <w:rPr>
                <w:webHidden/>
                <w:rtl/>
              </w:rPr>
              <w:fldChar w:fldCharType="separate"/>
            </w:r>
            <w:r w:rsidR="00A82045">
              <w:rPr>
                <w:webHidden/>
              </w:rPr>
              <w:t>723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96" w:history="1">
            <w:r w:rsidRPr="004D5903">
              <w:rPr>
                <w:rStyle w:val="Hyperlink"/>
                <w:lang w:bidi="fa-IR"/>
              </w:rPr>
              <w:t>314. OBSCENE LANGUAGE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Toc485817896 \h</w:instrText>
            </w:r>
            <w:r>
              <w:rPr>
                <w:webHidden/>
                <w:rtl/>
              </w:rPr>
              <w:instrText xml:space="preserve"> </w:instrText>
            </w:r>
            <w:r>
              <w:rPr>
                <w:webHidden/>
                <w:rtl/>
              </w:rPr>
            </w:r>
            <w:r>
              <w:rPr>
                <w:webHidden/>
                <w:rtl/>
              </w:rPr>
              <w:fldChar w:fldCharType="separate"/>
            </w:r>
            <w:r w:rsidR="00A82045">
              <w:rPr>
                <w:webHidden/>
              </w:rPr>
              <w:t>723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97" w:history="1">
            <w:r w:rsidRPr="004D5903">
              <w:rPr>
                <w:rStyle w:val="Hyperlink"/>
                <w:lang w:bidi="fa-IR"/>
              </w:rPr>
              <w:t xml:space="preserve">1467 - </w:t>
            </w:r>
            <w:r w:rsidRPr="004D5903">
              <w:rPr>
                <w:rStyle w:val="Hyperlink"/>
                <w:rtl/>
                <w:lang w:bidi="fa-IR"/>
              </w:rPr>
              <w:t>التَّحذيرُ مِنَ الفُحشِ‏</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Toc485817897 \h</w:instrText>
            </w:r>
            <w:r>
              <w:rPr>
                <w:webHidden/>
                <w:rtl/>
              </w:rPr>
              <w:instrText xml:space="preserve"> </w:instrText>
            </w:r>
            <w:r>
              <w:rPr>
                <w:webHidden/>
                <w:rtl/>
              </w:rPr>
            </w:r>
            <w:r>
              <w:rPr>
                <w:webHidden/>
                <w:rtl/>
              </w:rPr>
              <w:fldChar w:fldCharType="separate"/>
            </w:r>
            <w:r w:rsidR="00A82045">
              <w:rPr>
                <w:webHidden/>
              </w:rPr>
              <w:t>723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898" w:history="1">
            <w:r w:rsidRPr="004D5903">
              <w:rPr>
                <w:rStyle w:val="Hyperlink"/>
                <w:lang w:bidi="fa-IR"/>
              </w:rPr>
              <w:t>1467. CAUTION AGAINST THE USE OF OBSCENE LANGUAGE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Toc485817898 \h</w:instrText>
            </w:r>
            <w:r>
              <w:rPr>
                <w:webHidden/>
                <w:rtl/>
              </w:rPr>
              <w:instrText xml:space="preserve"> </w:instrText>
            </w:r>
            <w:r>
              <w:rPr>
                <w:webHidden/>
                <w:rtl/>
              </w:rPr>
            </w:r>
            <w:r>
              <w:rPr>
                <w:webHidden/>
                <w:rtl/>
              </w:rPr>
              <w:fldChar w:fldCharType="separate"/>
            </w:r>
            <w:r w:rsidR="00A82045">
              <w:rPr>
                <w:webHidden/>
              </w:rPr>
              <w:t>723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89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Toc485817899 \h</w:instrText>
            </w:r>
            <w:r>
              <w:rPr>
                <w:noProof/>
                <w:webHidden/>
                <w:rtl/>
              </w:rPr>
              <w:instrText xml:space="preserve"> </w:instrText>
            </w:r>
            <w:r>
              <w:rPr>
                <w:noProof/>
                <w:webHidden/>
                <w:rtl/>
              </w:rPr>
            </w:r>
            <w:r>
              <w:rPr>
                <w:noProof/>
                <w:webHidden/>
                <w:rtl/>
              </w:rPr>
              <w:fldChar w:fldCharType="separate"/>
            </w:r>
            <w:r w:rsidR="00A82045">
              <w:rPr>
                <w:noProof/>
                <w:webHidden/>
              </w:rPr>
              <w:t>724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00" w:history="1">
            <w:r w:rsidRPr="004D5903">
              <w:rPr>
                <w:rStyle w:val="Hyperlink"/>
                <w:lang w:bidi="fa-IR"/>
              </w:rPr>
              <w:t xml:space="preserve">315 - </w:t>
            </w:r>
            <w:r w:rsidRPr="004D5903">
              <w:rPr>
                <w:rStyle w:val="Hyperlink"/>
                <w:rtl/>
                <w:lang w:bidi="fa-IR"/>
              </w:rPr>
              <w:t>الفَخر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Toc485817900 \h</w:instrText>
            </w:r>
            <w:r>
              <w:rPr>
                <w:webHidden/>
                <w:rtl/>
              </w:rPr>
              <w:instrText xml:space="preserve"> </w:instrText>
            </w:r>
            <w:r>
              <w:rPr>
                <w:webHidden/>
                <w:rtl/>
              </w:rPr>
            </w:r>
            <w:r>
              <w:rPr>
                <w:webHidden/>
                <w:rtl/>
              </w:rPr>
              <w:fldChar w:fldCharType="separate"/>
            </w:r>
            <w:r w:rsidR="00A82045">
              <w:rPr>
                <w:webHidden/>
              </w:rPr>
              <w:t>725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01" w:history="1">
            <w:r w:rsidRPr="004D5903">
              <w:rPr>
                <w:rStyle w:val="Hyperlink"/>
                <w:lang w:bidi="fa-IR"/>
              </w:rPr>
              <w:t>315. PRIDE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Toc485817901 \h</w:instrText>
            </w:r>
            <w:r>
              <w:rPr>
                <w:webHidden/>
                <w:rtl/>
              </w:rPr>
              <w:instrText xml:space="preserve"> </w:instrText>
            </w:r>
            <w:r>
              <w:rPr>
                <w:webHidden/>
                <w:rtl/>
              </w:rPr>
            </w:r>
            <w:r>
              <w:rPr>
                <w:webHidden/>
                <w:rtl/>
              </w:rPr>
              <w:fldChar w:fldCharType="separate"/>
            </w:r>
            <w:r w:rsidR="00A82045">
              <w:rPr>
                <w:webHidden/>
              </w:rPr>
              <w:t>725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02" w:history="1">
            <w:r w:rsidRPr="004D5903">
              <w:rPr>
                <w:rStyle w:val="Hyperlink"/>
                <w:lang w:bidi="fa-IR"/>
              </w:rPr>
              <w:t xml:space="preserve">1468 - </w:t>
            </w:r>
            <w:r w:rsidRPr="004D5903">
              <w:rPr>
                <w:rStyle w:val="Hyperlink"/>
                <w:rtl/>
                <w:lang w:bidi="fa-IR"/>
              </w:rPr>
              <w:t>ذَمُّ التَّفاخُرِ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Toc485817902 \h</w:instrText>
            </w:r>
            <w:r>
              <w:rPr>
                <w:webHidden/>
                <w:rtl/>
              </w:rPr>
              <w:instrText xml:space="preserve"> </w:instrText>
            </w:r>
            <w:r>
              <w:rPr>
                <w:webHidden/>
                <w:rtl/>
              </w:rPr>
            </w:r>
            <w:r>
              <w:rPr>
                <w:webHidden/>
                <w:rtl/>
              </w:rPr>
              <w:fldChar w:fldCharType="separate"/>
            </w:r>
            <w:r w:rsidR="00A82045">
              <w:rPr>
                <w:webHidden/>
              </w:rPr>
              <w:t>725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03" w:history="1">
            <w:r w:rsidRPr="004D5903">
              <w:rPr>
                <w:rStyle w:val="Hyperlink"/>
                <w:lang w:bidi="fa-IR"/>
              </w:rPr>
              <w:t>1468. REPREHENSION OF SHOWING PRIDE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Toc485817903 \h</w:instrText>
            </w:r>
            <w:r>
              <w:rPr>
                <w:webHidden/>
                <w:rtl/>
              </w:rPr>
              <w:instrText xml:space="preserve"> </w:instrText>
            </w:r>
            <w:r>
              <w:rPr>
                <w:webHidden/>
                <w:rtl/>
              </w:rPr>
            </w:r>
            <w:r>
              <w:rPr>
                <w:webHidden/>
                <w:rtl/>
              </w:rPr>
              <w:fldChar w:fldCharType="separate"/>
            </w:r>
            <w:r w:rsidR="00A82045">
              <w:rPr>
                <w:webHidden/>
              </w:rPr>
              <w:t>725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0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Toc485817905 \h</w:instrText>
            </w:r>
            <w:r>
              <w:rPr>
                <w:noProof/>
                <w:webHidden/>
                <w:rtl/>
              </w:rPr>
              <w:instrText xml:space="preserve"> </w:instrText>
            </w:r>
            <w:r>
              <w:rPr>
                <w:noProof/>
                <w:webHidden/>
                <w:rtl/>
              </w:rPr>
            </w:r>
            <w:r>
              <w:rPr>
                <w:noProof/>
                <w:webHidden/>
                <w:rtl/>
              </w:rPr>
              <w:fldChar w:fldCharType="separate"/>
            </w:r>
            <w:r w:rsidR="00A82045">
              <w:rPr>
                <w:noProof/>
                <w:webHidden/>
              </w:rPr>
              <w:t>726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06" w:history="1">
            <w:r w:rsidRPr="004D5903">
              <w:rPr>
                <w:rStyle w:val="Hyperlink"/>
                <w:lang w:bidi="fa-IR"/>
              </w:rPr>
              <w:t xml:space="preserve">1469 - </w:t>
            </w:r>
            <w:r w:rsidRPr="004D5903">
              <w:rPr>
                <w:rStyle w:val="Hyperlink"/>
                <w:rtl/>
                <w:lang w:bidi="fa-IR"/>
              </w:rPr>
              <w:t>ما يَمنَعُ مِنَ الفَخرِ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Toc485817906 \h</w:instrText>
            </w:r>
            <w:r>
              <w:rPr>
                <w:webHidden/>
                <w:rtl/>
              </w:rPr>
              <w:instrText xml:space="preserve"> </w:instrText>
            </w:r>
            <w:r>
              <w:rPr>
                <w:webHidden/>
                <w:rtl/>
              </w:rPr>
            </w:r>
            <w:r>
              <w:rPr>
                <w:webHidden/>
                <w:rtl/>
              </w:rPr>
              <w:fldChar w:fldCharType="separate"/>
            </w:r>
            <w:r w:rsidR="00A82045">
              <w:rPr>
                <w:webHidden/>
              </w:rPr>
              <w:t>727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07" w:history="1">
            <w:r w:rsidRPr="004D5903">
              <w:rPr>
                <w:rStyle w:val="Hyperlink"/>
                <w:lang w:bidi="fa-IR"/>
              </w:rPr>
              <w:t>1469. THAT WHICH PREVENTS PRIDE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Toc485817907 \h</w:instrText>
            </w:r>
            <w:r>
              <w:rPr>
                <w:webHidden/>
                <w:rtl/>
              </w:rPr>
              <w:instrText xml:space="preserve"> </w:instrText>
            </w:r>
            <w:r>
              <w:rPr>
                <w:webHidden/>
                <w:rtl/>
              </w:rPr>
            </w:r>
            <w:r>
              <w:rPr>
                <w:webHidden/>
                <w:rtl/>
              </w:rPr>
              <w:fldChar w:fldCharType="separate"/>
            </w:r>
            <w:r w:rsidR="00A82045">
              <w:rPr>
                <w:webHidden/>
              </w:rPr>
              <w:t>727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0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Toc485817908 \h</w:instrText>
            </w:r>
            <w:r>
              <w:rPr>
                <w:noProof/>
                <w:webHidden/>
                <w:rtl/>
              </w:rPr>
              <w:instrText xml:space="preserve"> </w:instrText>
            </w:r>
            <w:r>
              <w:rPr>
                <w:noProof/>
                <w:webHidden/>
                <w:rtl/>
              </w:rPr>
            </w:r>
            <w:r>
              <w:rPr>
                <w:noProof/>
                <w:webHidden/>
                <w:rtl/>
              </w:rPr>
              <w:fldChar w:fldCharType="separate"/>
            </w:r>
            <w:r w:rsidR="00A82045">
              <w:rPr>
                <w:noProof/>
                <w:webHidden/>
              </w:rPr>
              <w:t>727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09" w:history="1">
            <w:r w:rsidRPr="004D5903">
              <w:rPr>
                <w:rStyle w:val="Hyperlink"/>
                <w:lang w:bidi="fa-IR"/>
              </w:rPr>
              <w:t xml:space="preserve">1470 - </w:t>
            </w:r>
            <w:r w:rsidRPr="004D5903">
              <w:rPr>
                <w:rStyle w:val="Hyperlink"/>
                <w:rtl/>
                <w:lang w:bidi="fa-IR"/>
              </w:rPr>
              <w:t>سيرة النَّبيِّ إذا ذكر لِنَفسِهِ فَضِيلَةً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Toc485817909 \h</w:instrText>
            </w:r>
            <w:r>
              <w:rPr>
                <w:webHidden/>
                <w:rtl/>
              </w:rPr>
              <w:instrText xml:space="preserve"> </w:instrText>
            </w:r>
            <w:r>
              <w:rPr>
                <w:webHidden/>
                <w:rtl/>
              </w:rPr>
            </w:r>
            <w:r>
              <w:rPr>
                <w:webHidden/>
                <w:rtl/>
              </w:rPr>
              <w:fldChar w:fldCharType="separate"/>
            </w:r>
            <w:r w:rsidR="00A82045">
              <w:rPr>
                <w:webHidden/>
              </w:rPr>
              <w:t>728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10" w:history="1">
            <w:r w:rsidRPr="004D5903">
              <w:rPr>
                <w:rStyle w:val="Hyperlink"/>
                <w:lang w:bidi="fa-IR"/>
              </w:rPr>
              <w:t>1470. THE PROPHET'S CONDUCT WHEN MENTIONING A VIRTUE ABOUT HIMSELF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Toc485817910 \h</w:instrText>
            </w:r>
            <w:r>
              <w:rPr>
                <w:webHidden/>
                <w:rtl/>
              </w:rPr>
              <w:instrText xml:space="preserve"> </w:instrText>
            </w:r>
            <w:r>
              <w:rPr>
                <w:webHidden/>
                <w:rtl/>
              </w:rPr>
            </w:r>
            <w:r>
              <w:rPr>
                <w:webHidden/>
                <w:rtl/>
              </w:rPr>
              <w:fldChar w:fldCharType="separate"/>
            </w:r>
            <w:r w:rsidR="00A82045">
              <w:rPr>
                <w:webHidden/>
              </w:rPr>
              <w:t>728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1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Toc485817911 \h</w:instrText>
            </w:r>
            <w:r>
              <w:rPr>
                <w:noProof/>
                <w:webHidden/>
                <w:rtl/>
              </w:rPr>
              <w:instrText xml:space="preserve"> </w:instrText>
            </w:r>
            <w:r>
              <w:rPr>
                <w:noProof/>
                <w:webHidden/>
                <w:rtl/>
              </w:rPr>
            </w:r>
            <w:r>
              <w:rPr>
                <w:noProof/>
                <w:webHidden/>
                <w:rtl/>
              </w:rPr>
              <w:fldChar w:fldCharType="separate"/>
            </w:r>
            <w:r w:rsidR="00A82045">
              <w:rPr>
                <w:noProof/>
                <w:webHidden/>
              </w:rPr>
              <w:t>728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12" w:history="1">
            <w:r w:rsidRPr="004D5903">
              <w:rPr>
                <w:rStyle w:val="Hyperlink"/>
                <w:lang w:bidi="fa-IR"/>
              </w:rPr>
              <w:t xml:space="preserve">1471 - </w:t>
            </w:r>
            <w:r w:rsidRPr="004D5903">
              <w:rPr>
                <w:rStyle w:val="Hyperlink"/>
                <w:rtl/>
                <w:lang w:bidi="fa-IR"/>
              </w:rPr>
              <w:t>ما يَنبَغي الفَخرُ بِهِ‏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Toc485817912 \h</w:instrText>
            </w:r>
            <w:r>
              <w:rPr>
                <w:webHidden/>
                <w:rtl/>
              </w:rPr>
              <w:instrText xml:space="preserve"> </w:instrText>
            </w:r>
            <w:r>
              <w:rPr>
                <w:webHidden/>
                <w:rtl/>
              </w:rPr>
            </w:r>
            <w:r>
              <w:rPr>
                <w:webHidden/>
                <w:rtl/>
              </w:rPr>
              <w:fldChar w:fldCharType="separate"/>
            </w:r>
            <w:r w:rsidR="00A82045">
              <w:rPr>
                <w:webHidden/>
              </w:rPr>
              <w:t>729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13" w:history="1">
            <w:r w:rsidRPr="004D5903">
              <w:rPr>
                <w:rStyle w:val="Hyperlink"/>
                <w:lang w:bidi="fa-IR"/>
              </w:rPr>
              <w:t>1471. THAT WHICH ONE SHOULD BE PROUD OF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Toc485817913 \h</w:instrText>
            </w:r>
            <w:r>
              <w:rPr>
                <w:webHidden/>
                <w:rtl/>
              </w:rPr>
              <w:instrText xml:space="preserve"> </w:instrText>
            </w:r>
            <w:r>
              <w:rPr>
                <w:webHidden/>
                <w:rtl/>
              </w:rPr>
            </w:r>
            <w:r>
              <w:rPr>
                <w:webHidden/>
                <w:rtl/>
              </w:rPr>
              <w:fldChar w:fldCharType="separate"/>
            </w:r>
            <w:r w:rsidR="00A82045">
              <w:rPr>
                <w:webHidden/>
              </w:rPr>
              <w:t>729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1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Toc485817914 \h</w:instrText>
            </w:r>
            <w:r>
              <w:rPr>
                <w:noProof/>
                <w:webHidden/>
                <w:rtl/>
              </w:rPr>
              <w:instrText xml:space="preserve"> </w:instrText>
            </w:r>
            <w:r>
              <w:rPr>
                <w:noProof/>
                <w:webHidden/>
                <w:rtl/>
              </w:rPr>
            </w:r>
            <w:r>
              <w:rPr>
                <w:noProof/>
                <w:webHidden/>
                <w:rtl/>
              </w:rPr>
              <w:fldChar w:fldCharType="separate"/>
            </w:r>
            <w:r w:rsidR="00A82045">
              <w:rPr>
                <w:noProof/>
                <w:webHidden/>
              </w:rPr>
              <w:t>729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15" w:history="1">
            <w:r w:rsidRPr="004D5903">
              <w:rPr>
                <w:rStyle w:val="Hyperlink"/>
                <w:lang w:bidi="fa-IR"/>
              </w:rPr>
              <w:t xml:space="preserve">316 - </w:t>
            </w:r>
            <w:r w:rsidRPr="004D5903">
              <w:rPr>
                <w:rStyle w:val="Hyperlink"/>
                <w:rtl/>
                <w:lang w:bidi="fa-IR"/>
              </w:rPr>
              <w:t>الفُرس‏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Toc485817915 \h</w:instrText>
            </w:r>
            <w:r>
              <w:rPr>
                <w:webHidden/>
                <w:rtl/>
              </w:rPr>
              <w:instrText xml:space="preserve"> </w:instrText>
            </w:r>
            <w:r>
              <w:rPr>
                <w:webHidden/>
                <w:rtl/>
              </w:rPr>
            </w:r>
            <w:r>
              <w:rPr>
                <w:webHidden/>
                <w:rtl/>
              </w:rPr>
              <w:fldChar w:fldCharType="separate"/>
            </w:r>
            <w:r w:rsidR="00A82045">
              <w:rPr>
                <w:webHidden/>
              </w:rPr>
              <w:t>730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16" w:history="1">
            <w:r w:rsidRPr="004D5903">
              <w:rPr>
                <w:rStyle w:val="Hyperlink"/>
                <w:lang w:bidi="fa-IR"/>
              </w:rPr>
              <w:t>316. THE PERSIANS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Toc485817916 \h</w:instrText>
            </w:r>
            <w:r>
              <w:rPr>
                <w:webHidden/>
                <w:rtl/>
              </w:rPr>
              <w:instrText xml:space="preserve"> </w:instrText>
            </w:r>
            <w:r>
              <w:rPr>
                <w:webHidden/>
                <w:rtl/>
              </w:rPr>
            </w:r>
            <w:r>
              <w:rPr>
                <w:webHidden/>
                <w:rtl/>
              </w:rPr>
              <w:fldChar w:fldCharType="separate"/>
            </w:r>
            <w:r w:rsidR="00A82045">
              <w:rPr>
                <w:webHidden/>
              </w:rPr>
              <w:t>730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17" w:history="1">
            <w:r w:rsidRPr="004D5903">
              <w:rPr>
                <w:rStyle w:val="Hyperlink"/>
                <w:lang w:bidi="fa-IR"/>
              </w:rPr>
              <w:t xml:space="preserve">1472 - </w:t>
            </w:r>
            <w:r w:rsidRPr="004D5903">
              <w:rPr>
                <w:rStyle w:val="Hyperlink"/>
                <w:rtl/>
                <w:lang w:bidi="fa-IR"/>
              </w:rPr>
              <w:t>الفُرسُ وَالإيمانُ‏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Toc485817917 \h</w:instrText>
            </w:r>
            <w:r>
              <w:rPr>
                <w:webHidden/>
                <w:rtl/>
              </w:rPr>
              <w:instrText xml:space="preserve"> </w:instrText>
            </w:r>
            <w:r>
              <w:rPr>
                <w:webHidden/>
                <w:rtl/>
              </w:rPr>
            </w:r>
            <w:r>
              <w:rPr>
                <w:webHidden/>
                <w:rtl/>
              </w:rPr>
              <w:fldChar w:fldCharType="separate"/>
            </w:r>
            <w:r w:rsidR="00A82045">
              <w:rPr>
                <w:webHidden/>
              </w:rPr>
              <w:t>730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18" w:history="1">
            <w:r w:rsidRPr="004D5903">
              <w:rPr>
                <w:rStyle w:val="Hyperlink"/>
                <w:lang w:bidi="fa-IR"/>
              </w:rPr>
              <w:t>1472. THE PERSIANS AND FAITH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Toc485817918 \h</w:instrText>
            </w:r>
            <w:r>
              <w:rPr>
                <w:webHidden/>
                <w:rtl/>
              </w:rPr>
              <w:instrText xml:space="preserve"> </w:instrText>
            </w:r>
            <w:r>
              <w:rPr>
                <w:webHidden/>
                <w:rtl/>
              </w:rPr>
            </w:r>
            <w:r>
              <w:rPr>
                <w:webHidden/>
                <w:rtl/>
              </w:rPr>
              <w:fldChar w:fldCharType="separate"/>
            </w:r>
            <w:r w:rsidR="00A82045">
              <w:rPr>
                <w:webHidden/>
              </w:rPr>
              <w:t>730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1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Toc485817919 \h</w:instrText>
            </w:r>
            <w:r>
              <w:rPr>
                <w:noProof/>
                <w:webHidden/>
                <w:rtl/>
              </w:rPr>
              <w:instrText xml:space="preserve"> </w:instrText>
            </w:r>
            <w:r>
              <w:rPr>
                <w:noProof/>
                <w:webHidden/>
                <w:rtl/>
              </w:rPr>
            </w:r>
            <w:r>
              <w:rPr>
                <w:noProof/>
                <w:webHidden/>
                <w:rtl/>
              </w:rPr>
              <w:fldChar w:fldCharType="separate"/>
            </w:r>
            <w:r w:rsidR="00A82045">
              <w:rPr>
                <w:noProof/>
                <w:webHidden/>
              </w:rPr>
              <w:t>731</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20" w:history="1">
            <w:r w:rsidRPr="004D5903">
              <w:rPr>
                <w:rStyle w:val="Hyperlink"/>
                <w:lang w:bidi="fa-IR"/>
              </w:rPr>
              <w:t xml:space="preserve">317 - </w:t>
            </w:r>
            <w:r w:rsidRPr="004D5903">
              <w:rPr>
                <w:rStyle w:val="Hyperlink"/>
                <w:rtl/>
                <w:lang w:bidi="fa-IR"/>
              </w:rPr>
              <w:t>الفُرصة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Toc485817920 \h</w:instrText>
            </w:r>
            <w:r>
              <w:rPr>
                <w:webHidden/>
                <w:rtl/>
              </w:rPr>
              <w:instrText xml:space="preserve"> </w:instrText>
            </w:r>
            <w:r>
              <w:rPr>
                <w:webHidden/>
                <w:rtl/>
              </w:rPr>
            </w:r>
            <w:r>
              <w:rPr>
                <w:webHidden/>
                <w:rtl/>
              </w:rPr>
              <w:fldChar w:fldCharType="separate"/>
            </w:r>
            <w:r w:rsidR="00A82045">
              <w:rPr>
                <w:webHidden/>
              </w:rPr>
              <w:t>732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21" w:history="1">
            <w:r w:rsidRPr="004D5903">
              <w:rPr>
                <w:rStyle w:val="Hyperlink"/>
                <w:lang w:bidi="fa-IR"/>
              </w:rPr>
              <w:t>317. OPPORTUNITY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Toc485817921 \h</w:instrText>
            </w:r>
            <w:r>
              <w:rPr>
                <w:webHidden/>
                <w:rtl/>
              </w:rPr>
              <w:instrText xml:space="preserve"> </w:instrText>
            </w:r>
            <w:r>
              <w:rPr>
                <w:webHidden/>
                <w:rtl/>
              </w:rPr>
            </w:r>
            <w:r>
              <w:rPr>
                <w:webHidden/>
                <w:rtl/>
              </w:rPr>
              <w:fldChar w:fldCharType="separate"/>
            </w:r>
            <w:r w:rsidR="00A82045">
              <w:rPr>
                <w:webHidden/>
              </w:rPr>
              <w:t>732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22" w:history="1">
            <w:r w:rsidRPr="004D5903">
              <w:rPr>
                <w:rStyle w:val="Hyperlink"/>
                <w:lang w:bidi="fa-IR"/>
              </w:rPr>
              <w:t xml:space="preserve">1473 - </w:t>
            </w:r>
            <w:r w:rsidRPr="004D5903">
              <w:rPr>
                <w:rStyle w:val="Hyperlink"/>
                <w:rtl/>
                <w:lang w:bidi="fa-IR"/>
              </w:rPr>
              <w:t>إغتنم الفُرصَةَ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Toc485817922 \h</w:instrText>
            </w:r>
            <w:r>
              <w:rPr>
                <w:webHidden/>
                <w:rtl/>
              </w:rPr>
              <w:instrText xml:space="preserve"> </w:instrText>
            </w:r>
            <w:r>
              <w:rPr>
                <w:webHidden/>
                <w:rtl/>
              </w:rPr>
            </w:r>
            <w:r>
              <w:rPr>
                <w:webHidden/>
                <w:rtl/>
              </w:rPr>
              <w:fldChar w:fldCharType="separate"/>
            </w:r>
            <w:r w:rsidR="00A82045">
              <w:rPr>
                <w:webHidden/>
              </w:rPr>
              <w:t>732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23" w:history="1">
            <w:r w:rsidRPr="004D5903">
              <w:rPr>
                <w:rStyle w:val="Hyperlink"/>
                <w:lang w:bidi="fa-IR"/>
              </w:rPr>
              <w:t>1473. SEIZE THE OPPORTUNITY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Toc485817923 \h</w:instrText>
            </w:r>
            <w:r>
              <w:rPr>
                <w:webHidden/>
                <w:rtl/>
              </w:rPr>
              <w:instrText xml:space="preserve"> </w:instrText>
            </w:r>
            <w:r>
              <w:rPr>
                <w:webHidden/>
                <w:rtl/>
              </w:rPr>
            </w:r>
            <w:r>
              <w:rPr>
                <w:webHidden/>
                <w:rtl/>
              </w:rPr>
              <w:fldChar w:fldCharType="separate"/>
            </w:r>
            <w:r w:rsidR="00A82045">
              <w:rPr>
                <w:webHidden/>
              </w:rPr>
              <w:t>732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2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Toc485817924 \h</w:instrText>
            </w:r>
            <w:r>
              <w:rPr>
                <w:noProof/>
                <w:webHidden/>
                <w:rtl/>
              </w:rPr>
              <w:instrText xml:space="preserve"> </w:instrText>
            </w:r>
            <w:r>
              <w:rPr>
                <w:noProof/>
                <w:webHidden/>
                <w:rtl/>
              </w:rPr>
            </w:r>
            <w:r>
              <w:rPr>
                <w:noProof/>
                <w:webHidden/>
                <w:rtl/>
              </w:rPr>
              <w:fldChar w:fldCharType="separate"/>
            </w:r>
            <w:r w:rsidR="00A82045">
              <w:rPr>
                <w:noProof/>
                <w:webHidden/>
              </w:rPr>
              <w:t>733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25" w:history="1">
            <w:r w:rsidRPr="004D5903">
              <w:rPr>
                <w:rStyle w:val="Hyperlink"/>
                <w:lang w:bidi="fa-IR"/>
              </w:rPr>
              <w:t xml:space="preserve">318 - </w:t>
            </w:r>
            <w:r w:rsidRPr="004D5903">
              <w:rPr>
                <w:rStyle w:val="Hyperlink"/>
                <w:rtl/>
                <w:lang w:bidi="fa-IR"/>
              </w:rPr>
              <w:t>الفَرائض‏</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Toc485817925 \h</w:instrText>
            </w:r>
            <w:r>
              <w:rPr>
                <w:webHidden/>
                <w:rtl/>
              </w:rPr>
              <w:instrText xml:space="preserve"> </w:instrText>
            </w:r>
            <w:r>
              <w:rPr>
                <w:webHidden/>
                <w:rtl/>
              </w:rPr>
            </w:r>
            <w:r>
              <w:rPr>
                <w:webHidden/>
                <w:rtl/>
              </w:rPr>
              <w:fldChar w:fldCharType="separate"/>
            </w:r>
            <w:r w:rsidR="00A82045">
              <w:rPr>
                <w:webHidden/>
              </w:rPr>
              <w:t>734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26" w:history="1">
            <w:r w:rsidRPr="004D5903">
              <w:rPr>
                <w:rStyle w:val="Hyperlink"/>
                <w:lang w:bidi="fa-IR"/>
              </w:rPr>
              <w:t>318. OBLIGATIONS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Toc485817926 \h</w:instrText>
            </w:r>
            <w:r>
              <w:rPr>
                <w:webHidden/>
                <w:rtl/>
              </w:rPr>
              <w:instrText xml:space="preserve"> </w:instrText>
            </w:r>
            <w:r>
              <w:rPr>
                <w:webHidden/>
                <w:rtl/>
              </w:rPr>
            </w:r>
            <w:r>
              <w:rPr>
                <w:webHidden/>
                <w:rtl/>
              </w:rPr>
              <w:fldChar w:fldCharType="separate"/>
            </w:r>
            <w:r w:rsidR="00A82045">
              <w:rPr>
                <w:webHidden/>
              </w:rPr>
              <w:t>734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27" w:history="1">
            <w:r w:rsidRPr="004D5903">
              <w:rPr>
                <w:rStyle w:val="Hyperlink"/>
                <w:lang w:bidi="fa-IR"/>
              </w:rPr>
              <w:t xml:space="preserve">1474 - </w:t>
            </w:r>
            <w:r w:rsidRPr="004D5903">
              <w:rPr>
                <w:rStyle w:val="Hyperlink"/>
                <w:rtl/>
                <w:lang w:bidi="fa-IR"/>
              </w:rPr>
              <w:t>الحَثُّ عَلى‏ أداءِ الفَرائِضِ‏</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Toc485817927 \h</w:instrText>
            </w:r>
            <w:r>
              <w:rPr>
                <w:webHidden/>
                <w:rtl/>
              </w:rPr>
              <w:instrText xml:space="preserve"> </w:instrText>
            </w:r>
            <w:r>
              <w:rPr>
                <w:webHidden/>
                <w:rtl/>
              </w:rPr>
            </w:r>
            <w:r>
              <w:rPr>
                <w:webHidden/>
                <w:rtl/>
              </w:rPr>
              <w:fldChar w:fldCharType="separate"/>
            </w:r>
            <w:r w:rsidR="00A82045">
              <w:rPr>
                <w:webHidden/>
              </w:rPr>
              <w:t>734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28" w:history="1">
            <w:r w:rsidRPr="004D5903">
              <w:rPr>
                <w:rStyle w:val="Hyperlink"/>
                <w:lang w:bidi="fa-IR"/>
              </w:rPr>
              <w:t>1474. ENJOINMENT OF FULFILLING RELIGIOUS OBLIGATIONS</w:t>
            </w:r>
            <w:r>
              <w:rPr>
                <w:webHidden/>
                <w:rtl/>
              </w:rPr>
              <w:tab/>
            </w:r>
            <w:r w:rsidR="00AD4847">
              <w:rPr>
                <w:webHidden/>
              </w:rPr>
              <w:tab/>
            </w:r>
            <w:r w:rsidR="00AD4847">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Toc485817928 \h</w:instrText>
            </w:r>
            <w:r>
              <w:rPr>
                <w:webHidden/>
                <w:rtl/>
              </w:rPr>
              <w:instrText xml:space="preserve"> </w:instrText>
            </w:r>
            <w:r>
              <w:rPr>
                <w:webHidden/>
                <w:rtl/>
              </w:rPr>
            </w:r>
            <w:r>
              <w:rPr>
                <w:webHidden/>
                <w:rtl/>
              </w:rPr>
              <w:fldChar w:fldCharType="separate"/>
            </w:r>
            <w:r w:rsidR="00A82045">
              <w:rPr>
                <w:webHidden/>
              </w:rPr>
              <w:t>734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2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Toc485817929 \h</w:instrText>
            </w:r>
            <w:r>
              <w:rPr>
                <w:noProof/>
                <w:webHidden/>
                <w:rtl/>
              </w:rPr>
              <w:instrText xml:space="preserve"> </w:instrText>
            </w:r>
            <w:r>
              <w:rPr>
                <w:noProof/>
                <w:webHidden/>
                <w:rtl/>
              </w:rPr>
            </w:r>
            <w:r>
              <w:rPr>
                <w:noProof/>
                <w:webHidden/>
                <w:rtl/>
              </w:rPr>
              <w:fldChar w:fldCharType="separate"/>
            </w:r>
            <w:r w:rsidR="00A82045">
              <w:rPr>
                <w:noProof/>
                <w:webHidden/>
              </w:rPr>
              <w:t>735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30" w:history="1">
            <w:r w:rsidRPr="004D5903">
              <w:rPr>
                <w:rStyle w:val="Hyperlink"/>
                <w:lang w:bidi="fa-IR"/>
              </w:rPr>
              <w:t xml:space="preserve">1475 - </w:t>
            </w:r>
            <w:r w:rsidRPr="004D5903">
              <w:rPr>
                <w:rStyle w:val="Hyperlink"/>
                <w:rtl/>
                <w:lang w:bidi="fa-IR"/>
              </w:rPr>
              <w:t>ما فَرَضَ اللَّهُ سُبحانَهُ عَلَى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Toc485817930 \h</w:instrText>
            </w:r>
            <w:r>
              <w:rPr>
                <w:webHidden/>
                <w:rtl/>
              </w:rPr>
              <w:instrText xml:space="preserve"> </w:instrText>
            </w:r>
            <w:r>
              <w:rPr>
                <w:webHidden/>
                <w:rtl/>
              </w:rPr>
            </w:r>
            <w:r>
              <w:rPr>
                <w:webHidden/>
                <w:rtl/>
              </w:rPr>
              <w:fldChar w:fldCharType="separate"/>
            </w:r>
            <w:r w:rsidR="00A82045">
              <w:rPr>
                <w:webHidden/>
              </w:rPr>
              <w:t>736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31" w:history="1">
            <w:r w:rsidRPr="004D5903">
              <w:rPr>
                <w:rStyle w:val="Hyperlink"/>
                <w:lang w:bidi="fa-IR"/>
              </w:rPr>
              <w:t>1475. THAT WHICH ALLAH HAS MADE OBLIGATORY FOR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Toc485817931 \h</w:instrText>
            </w:r>
            <w:r>
              <w:rPr>
                <w:webHidden/>
                <w:rtl/>
              </w:rPr>
              <w:instrText xml:space="preserve"> </w:instrText>
            </w:r>
            <w:r>
              <w:rPr>
                <w:webHidden/>
                <w:rtl/>
              </w:rPr>
            </w:r>
            <w:r>
              <w:rPr>
                <w:webHidden/>
                <w:rtl/>
              </w:rPr>
              <w:fldChar w:fldCharType="separate"/>
            </w:r>
            <w:r w:rsidR="00A82045">
              <w:rPr>
                <w:webHidden/>
              </w:rPr>
              <w:t>736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3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Toc485817932 \h</w:instrText>
            </w:r>
            <w:r>
              <w:rPr>
                <w:noProof/>
                <w:webHidden/>
                <w:rtl/>
              </w:rPr>
              <w:instrText xml:space="preserve"> </w:instrText>
            </w:r>
            <w:r>
              <w:rPr>
                <w:noProof/>
                <w:webHidden/>
                <w:rtl/>
              </w:rPr>
            </w:r>
            <w:r>
              <w:rPr>
                <w:noProof/>
                <w:webHidden/>
                <w:rtl/>
              </w:rPr>
              <w:fldChar w:fldCharType="separate"/>
            </w:r>
            <w:r w:rsidR="00A82045">
              <w:rPr>
                <w:noProof/>
                <w:webHidden/>
              </w:rPr>
              <w:t>736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33" w:history="1">
            <w:r w:rsidRPr="004D5903">
              <w:rPr>
                <w:rStyle w:val="Hyperlink"/>
                <w:lang w:bidi="fa-IR"/>
              </w:rPr>
              <w:t xml:space="preserve">1476 - </w:t>
            </w:r>
            <w:r w:rsidRPr="004D5903">
              <w:rPr>
                <w:rStyle w:val="Hyperlink"/>
                <w:rtl/>
                <w:lang w:bidi="fa-IR"/>
              </w:rPr>
              <w:t>جامِعُ الفَرائِضِ‏</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Toc485817933 \h</w:instrText>
            </w:r>
            <w:r>
              <w:rPr>
                <w:webHidden/>
                <w:rtl/>
              </w:rPr>
              <w:instrText xml:space="preserve"> </w:instrText>
            </w:r>
            <w:r>
              <w:rPr>
                <w:webHidden/>
                <w:rtl/>
              </w:rPr>
            </w:r>
            <w:r>
              <w:rPr>
                <w:webHidden/>
                <w:rtl/>
              </w:rPr>
              <w:fldChar w:fldCharType="separate"/>
            </w:r>
            <w:r w:rsidR="00A82045">
              <w:rPr>
                <w:webHidden/>
              </w:rPr>
              <w:t>737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34" w:history="1">
            <w:r w:rsidRPr="004D5903">
              <w:rPr>
                <w:rStyle w:val="Hyperlink"/>
                <w:lang w:bidi="fa-IR"/>
              </w:rPr>
              <w:t>1476. THE SUM OF ALL OBLIGATIONS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Toc485817934 \h</w:instrText>
            </w:r>
            <w:r>
              <w:rPr>
                <w:webHidden/>
                <w:rtl/>
              </w:rPr>
              <w:instrText xml:space="preserve"> </w:instrText>
            </w:r>
            <w:r>
              <w:rPr>
                <w:webHidden/>
                <w:rtl/>
              </w:rPr>
            </w:r>
            <w:r>
              <w:rPr>
                <w:webHidden/>
                <w:rtl/>
              </w:rPr>
              <w:fldChar w:fldCharType="separate"/>
            </w:r>
            <w:r w:rsidR="00A82045">
              <w:rPr>
                <w:webHidden/>
              </w:rPr>
              <w:t>737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3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Toc485817935 \h</w:instrText>
            </w:r>
            <w:r>
              <w:rPr>
                <w:noProof/>
                <w:webHidden/>
                <w:rtl/>
              </w:rPr>
              <w:instrText xml:space="preserve"> </w:instrText>
            </w:r>
            <w:r>
              <w:rPr>
                <w:noProof/>
                <w:webHidden/>
                <w:rtl/>
              </w:rPr>
            </w:r>
            <w:r>
              <w:rPr>
                <w:noProof/>
                <w:webHidden/>
                <w:rtl/>
              </w:rPr>
              <w:fldChar w:fldCharType="separate"/>
            </w:r>
            <w:r w:rsidR="00A82045">
              <w:rPr>
                <w:noProof/>
                <w:webHidden/>
              </w:rPr>
              <w:t>737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36" w:history="1">
            <w:r w:rsidRPr="004D5903">
              <w:rPr>
                <w:rStyle w:val="Hyperlink"/>
                <w:lang w:bidi="fa-IR"/>
              </w:rPr>
              <w:t xml:space="preserve">319 - </w:t>
            </w:r>
            <w:r w:rsidRPr="004D5903">
              <w:rPr>
                <w:rStyle w:val="Hyperlink"/>
                <w:rtl/>
                <w:lang w:bidi="fa-IR"/>
              </w:rPr>
              <w:t>الفَراغ‏</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Toc485817936 \h</w:instrText>
            </w:r>
            <w:r>
              <w:rPr>
                <w:webHidden/>
                <w:rtl/>
              </w:rPr>
              <w:instrText xml:space="preserve"> </w:instrText>
            </w:r>
            <w:r>
              <w:rPr>
                <w:webHidden/>
                <w:rtl/>
              </w:rPr>
            </w:r>
            <w:r>
              <w:rPr>
                <w:webHidden/>
                <w:rtl/>
              </w:rPr>
              <w:fldChar w:fldCharType="separate"/>
            </w:r>
            <w:r w:rsidR="00A82045">
              <w:rPr>
                <w:webHidden/>
              </w:rPr>
              <w:t>738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37" w:history="1">
            <w:r w:rsidRPr="004D5903">
              <w:rPr>
                <w:rStyle w:val="Hyperlink"/>
                <w:lang w:bidi="fa-IR"/>
              </w:rPr>
              <w:t>319. IDLENESS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Toc485817937 \h</w:instrText>
            </w:r>
            <w:r>
              <w:rPr>
                <w:webHidden/>
                <w:rtl/>
              </w:rPr>
              <w:instrText xml:space="preserve"> </w:instrText>
            </w:r>
            <w:r>
              <w:rPr>
                <w:webHidden/>
                <w:rtl/>
              </w:rPr>
            </w:r>
            <w:r>
              <w:rPr>
                <w:webHidden/>
                <w:rtl/>
              </w:rPr>
              <w:fldChar w:fldCharType="separate"/>
            </w:r>
            <w:r w:rsidR="00A82045">
              <w:rPr>
                <w:webHidden/>
              </w:rPr>
              <w:t>738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38" w:history="1">
            <w:r w:rsidRPr="004D5903">
              <w:rPr>
                <w:rStyle w:val="Hyperlink"/>
                <w:lang w:bidi="fa-IR"/>
              </w:rPr>
              <w:t xml:space="preserve">1477 - </w:t>
            </w:r>
            <w:r w:rsidRPr="004D5903">
              <w:rPr>
                <w:rStyle w:val="Hyperlink"/>
                <w:rtl/>
                <w:lang w:bidi="fa-IR"/>
              </w:rPr>
              <w:t>الفَراغُ‏</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Toc485817938 \h</w:instrText>
            </w:r>
            <w:r>
              <w:rPr>
                <w:webHidden/>
                <w:rtl/>
              </w:rPr>
              <w:instrText xml:space="preserve"> </w:instrText>
            </w:r>
            <w:r>
              <w:rPr>
                <w:webHidden/>
                <w:rtl/>
              </w:rPr>
            </w:r>
            <w:r>
              <w:rPr>
                <w:webHidden/>
                <w:rtl/>
              </w:rPr>
              <w:fldChar w:fldCharType="separate"/>
            </w:r>
            <w:r w:rsidR="00A82045">
              <w:rPr>
                <w:webHidden/>
              </w:rPr>
              <w:t>738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39" w:history="1">
            <w:r w:rsidRPr="004D5903">
              <w:rPr>
                <w:rStyle w:val="Hyperlink"/>
                <w:lang w:bidi="fa-IR"/>
              </w:rPr>
              <w:t>1477. IDLENESS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Toc485817939 \h</w:instrText>
            </w:r>
            <w:r>
              <w:rPr>
                <w:webHidden/>
                <w:rtl/>
              </w:rPr>
              <w:instrText xml:space="preserve"> </w:instrText>
            </w:r>
            <w:r>
              <w:rPr>
                <w:webHidden/>
                <w:rtl/>
              </w:rPr>
            </w:r>
            <w:r>
              <w:rPr>
                <w:webHidden/>
                <w:rtl/>
              </w:rPr>
              <w:fldChar w:fldCharType="separate"/>
            </w:r>
            <w:r w:rsidR="00A82045">
              <w:rPr>
                <w:webHidden/>
              </w:rPr>
              <w:t>738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4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Toc485817941 \h</w:instrText>
            </w:r>
            <w:r>
              <w:rPr>
                <w:noProof/>
                <w:webHidden/>
                <w:rtl/>
              </w:rPr>
              <w:instrText xml:space="preserve"> </w:instrText>
            </w:r>
            <w:r>
              <w:rPr>
                <w:noProof/>
                <w:webHidden/>
                <w:rtl/>
              </w:rPr>
            </w:r>
            <w:r>
              <w:rPr>
                <w:noProof/>
                <w:webHidden/>
                <w:rtl/>
              </w:rPr>
              <w:fldChar w:fldCharType="separate"/>
            </w:r>
            <w:r w:rsidR="00A82045">
              <w:rPr>
                <w:noProof/>
                <w:webHidden/>
              </w:rPr>
              <w:t>740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42" w:history="1">
            <w:r w:rsidRPr="004D5903">
              <w:rPr>
                <w:rStyle w:val="Hyperlink"/>
                <w:lang w:bidi="fa-IR"/>
              </w:rPr>
              <w:t xml:space="preserve">320 - </w:t>
            </w:r>
            <w:r w:rsidRPr="004D5903">
              <w:rPr>
                <w:rStyle w:val="Hyperlink"/>
                <w:rtl/>
                <w:lang w:bidi="fa-IR"/>
              </w:rPr>
              <w:t>الفَساد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Toc485817942 \h</w:instrText>
            </w:r>
            <w:r>
              <w:rPr>
                <w:webHidden/>
                <w:rtl/>
              </w:rPr>
              <w:instrText xml:space="preserve"> </w:instrText>
            </w:r>
            <w:r>
              <w:rPr>
                <w:webHidden/>
                <w:rtl/>
              </w:rPr>
            </w:r>
            <w:r>
              <w:rPr>
                <w:webHidden/>
                <w:rtl/>
              </w:rPr>
              <w:fldChar w:fldCharType="separate"/>
            </w:r>
            <w:r w:rsidR="00A82045">
              <w:rPr>
                <w:webHidden/>
              </w:rPr>
              <w:t>741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43" w:history="1">
            <w:r w:rsidRPr="004D5903">
              <w:rPr>
                <w:rStyle w:val="Hyperlink"/>
                <w:lang w:bidi="fa-IR"/>
              </w:rPr>
              <w:t>320. CORRUPTION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Toc485817943 \h</w:instrText>
            </w:r>
            <w:r>
              <w:rPr>
                <w:webHidden/>
                <w:rtl/>
              </w:rPr>
              <w:instrText xml:space="preserve"> </w:instrText>
            </w:r>
            <w:r>
              <w:rPr>
                <w:webHidden/>
                <w:rtl/>
              </w:rPr>
            </w:r>
            <w:r>
              <w:rPr>
                <w:webHidden/>
                <w:rtl/>
              </w:rPr>
              <w:fldChar w:fldCharType="separate"/>
            </w:r>
            <w:r w:rsidR="00A82045">
              <w:rPr>
                <w:webHidden/>
              </w:rPr>
              <w:t>741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44" w:history="1">
            <w:r w:rsidRPr="004D5903">
              <w:rPr>
                <w:rStyle w:val="Hyperlink"/>
                <w:lang w:bidi="fa-IR"/>
              </w:rPr>
              <w:t xml:space="preserve">1478 - </w:t>
            </w:r>
            <w:r w:rsidRPr="004D5903">
              <w:rPr>
                <w:rStyle w:val="Hyperlink"/>
                <w:rtl/>
                <w:lang w:bidi="fa-IR"/>
              </w:rPr>
              <w:t>مايُفسِدُ العامَّةَ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Toc485817944 \h</w:instrText>
            </w:r>
            <w:r>
              <w:rPr>
                <w:webHidden/>
                <w:rtl/>
              </w:rPr>
              <w:instrText xml:space="preserve"> </w:instrText>
            </w:r>
            <w:r>
              <w:rPr>
                <w:webHidden/>
                <w:rtl/>
              </w:rPr>
            </w:r>
            <w:r>
              <w:rPr>
                <w:webHidden/>
                <w:rtl/>
              </w:rPr>
              <w:fldChar w:fldCharType="separate"/>
            </w:r>
            <w:r w:rsidR="00A82045">
              <w:rPr>
                <w:webHidden/>
              </w:rPr>
              <w:t>741</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45" w:history="1">
            <w:r w:rsidRPr="004D5903">
              <w:rPr>
                <w:rStyle w:val="Hyperlink"/>
                <w:lang w:bidi="fa-IR"/>
              </w:rPr>
              <w:t>1478. THAT WHICH CORRUPTS PEOPLE IN GENERAL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Toc485817945 \h</w:instrText>
            </w:r>
            <w:r>
              <w:rPr>
                <w:webHidden/>
                <w:rtl/>
              </w:rPr>
              <w:instrText xml:space="preserve"> </w:instrText>
            </w:r>
            <w:r>
              <w:rPr>
                <w:webHidden/>
                <w:rtl/>
              </w:rPr>
            </w:r>
            <w:r>
              <w:rPr>
                <w:webHidden/>
                <w:rtl/>
              </w:rPr>
              <w:fldChar w:fldCharType="separate"/>
            </w:r>
            <w:r w:rsidR="00A82045">
              <w:rPr>
                <w:webHidden/>
              </w:rPr>
              <w:t>741</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46" w:history="1">
            <w:r w:rsidRPr="004D5903">
              <w:rPr>
                <w:rStyle w:val="Hyperlink"/>
                <w:noProof/>
              </w:rPr>
              <w:t xml:space="preserve">1 - </w:t>
            </w:r>
            <w:r w:rsidRPr="004D5903">
              <w:rPr>
                <w:rStyle w:val="Hyperlink"/>
                <w:noProof/>
                <w:rtl/>
              </w:rPr>
              <w:t>المَعصِيةُ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Toc485817946 \h</w:instrText>
            </w:r>
            <w:r>
              <w:rPr>
                <w:noProof/>
                <w:webHidden/>
                <w:rtl/>
              </w:rPr>
              <w:instrText xml:space="preserve"> </w:instrText>
            </w:r>
            <w:r>
              <w:rPr>
                <w:noProof/>
                <w:webHidden/>
                <w:rtl/>
              </w:rPr>
            </w:r>
            <w:r>
              <w:rPr>
                <w:noProof/>
                <w:webHidden/>
                <w:rtl/>
              </w:rPr>
              <w:fldChar w:fldCharType="separate"/>
            </w:r>
            <w:r w:rsidR="00A82045">
              <w:rPr>
                <w:noProof/>
                <w:webHidden/>
              </w:rPr>
              <w:t>741</w:t>
            </w:r>
            <w:r>
              <w:rPr>
                <w:noProof/>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47" w:history="1">
            <w:r w:rsidRPr="004D5903">
              <w:rPr>
                <w:rStyle w:val="Hyperlink"/>
                <w:noProof/>
              </w:rPr>
              <w:t>1. Sin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Toc485817947 \h</w:instrText>
            </w:r>
            <w:r>
              <w:rPr>
                <w:noProof/>
                <w:webHidden/>
                <w:rtl/>
              </w:rPr>
              <w:instrText xml:space="preserve"> </w:instrText>
            </w:r>
            <w:r>
              <w:rPr>
                <w:noProof/>
                <w:webHidden/>
                <w:rtl/>
              </w:rPr>
            </w:r>
            <w:r>
              <w:rPr>
                <w:noProof/>
                <w:webHidden/>
                <w:rtl/>
              </w:rPr>
              <w:fldChar w:fldCharType="separate"/>
            </w:r>
            <w:r w:rsidR="00A82045">
              <w:rPr>
                <w:noProof/>
                <w:webHidden/>
              </w:rPr>
              <w:t>741</w:t>
            </w:r>
            <w:r>
              <w:rPr>
                <w:noProof/>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48" w:history="1">
            <w:r w:rsidRPr="004D5903">
              <w:rPr>
                <w:rStyle w:val="Hyperlink"/>
                <w:noProof/>
              </w:rPr>
              <w:t xml:space="preserve">2 - </w:t>
            </w:r>
            <w:r w:rsidRPr="004D5903">
              <w:rPr>
                <w:rStyle w:val="Hyperlink"/>
                <w:noProof/>
                <w:rtl/>
              </w:rPr>
              <w:t>الاختِلافُ‏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Toc485817948 \h</w:instrText>
            </w:r>
            <w:r>
              <w:rPr>
                <w:noProof/>
                <w:webHidden/>
                <w:rtl/>
              </w:rPr>
              <w:instrText xml:space="preserve"> </w:instrText>
            </w:r>
            <w:r>
              <w:rPr>
                <w:noProof/>
                <w:webHidden/>
                <w:rtl/>
              </w:rPr>
            </w:r>
            <w:r>
              <w:rPr>
                <w:noProof/>
                <w:webHidden/>
                <w:rtl/>
              </w:rPr>
              <w:fldChar w:fldCharType="separate"/>
            </w:r>
            <w:r w:rsidR="00A82045">
              <w:rPr>
                <w:noProof/>
                <w:webHidden/>
              </w:rPr>
              <w:t>741</w:t>
            </w:r>
            <w:r>
              <w:rPr>
                <w:noProof/>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49" w:history="1">
            <w:r w:rsidRPr="004D5903">
              <w:rPr>
                <w:rStyle w:val="Hyperlink"/>
                <w:noProof/>
              </w:rPr>
              <w:t>2. Dissention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Toc485817949 \h</w:instrText>
            </w:r>
            <w:r>
              <w:rPr>
                <w:noProof/>
                <w:webHidden/>
                <w:rtl/>
              </w:rPr>
              <w:instrText xml:space="preserve"> </w:instrText>
            </w:r>
            <w:r>
              <w:rPr>
                <w:noProof/>
                <w:webHidden/>
                <w:rtl/>
              </w:rPr>
            </w:r>
            <w:r>
              <w:rPr>
                <w:noProof/>
                <w:webHidden/>
                <w:rtl/>
              </w:rPr>
              <w:fldChar w:fldCharType="separate"/>
            </w:r>
            <w:r w:rsidR="00A82045">
              <w:rPr>
                <w:noProof/>
                <w:webHidden/>
              </w:rPr>
              <w:t>741</w:t>
            </w:r>
            <w:r>
              <w:rPr>
                <w:noProof/>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50" w:history="1">
            <w:r w:rsidRPr="004D5903">
              <w:rPr>
                <w:rStyle w:val="Hyperlink"/>
                <w:noProof/>
              </w:rPr>
              <w:t xml:space="preserve">3 - </w:t>
            </w:r>
            <w:r w:rsidRPr="004D5903">
              <w:rPr>
                <w:rStyle w:val="Hyperlink"/>
                <w:noProof/>
                <w:rtl/>
              </w:rPr>
              <w:t>مَنعُ الحقِ‏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Toc485817950 \h</w:instrText>
            </w:r>
            <w:r>
              <w:rPr>
                <w:noProof/>
                <w:webHidden/>
                <w:rtl/>
              </w:rPr>
              <w:instrText xml:space="preserve"> </w:instrText>
            </w:r>
            <w:r>
              <w:rPr>
                <w:noProof/>
                <w:webHidden/>
                <w:rtl/>
              </w:rPr>
            </w:r>
            <w:r>
              <w:rPr>
                <w:noProof/>
                <w:webHidden/>
                <w:rtl/>
              </w:rPr>
              <w:fldChar w:fldCharType="separate"/>
            </w:r>
            <w:r w:rsidR="00A82045">
              <w:rPr>
                <w:noProof/>
                <w:webHidden/>
              </w:rPr>
              <w:t>741</w:t>
            </w:r>
            <w:r>
              <w:rPr>
                <w:noProof/>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51" w:history="1">
            <w:r w:rsidRPr="004D5903">
              <w:rPr>
                <w:rStyle w:val="Hyperlink"/>
                <w:noProof/>
              </w:rPr>
              <w:t>3. Preventing the truth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Toc485817951 \h</w:instrText>
            </w:r>
            <w:r>
              <w:rPr>
                <w:noProof/>
                <w:webHidden/>
                <w:rtl/>
              </w:rPr>
              <w:instrText xml:space="preserve"> </w:instrText>
            </w:r>
            <w:r>
              <w:rPr>
                <w:noProof/>
                <w:webHidden/>
                <w:rtl/>
              </w:rPr>
            </w:r>
            <w:r>
              <w:rPr>
                <w:noProof/>
                <w:webHidden/>
                <w:rtl/>
              </w:rPr>
              <w:fldChar w:fldCharType="separate"/>
            </w:r>
            <w:r w:rsidR="00A82045">
              <w:rPr>
                <w:noProof/>
                <w:webHidden/>
              </w:rPr>
              <w:t>741</w:t>
            </w:r>
            <w:r>
              <w:rPr>
                <w:noProof/>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5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Toc485817952 \h</w:instrText>
            </w:r>
            <w:r>
              <w:rPr>
                <w:noProof/>
                <w:webHidden/>
                <w:rtl/>
              </w:rPr>
              <w:instrText xml:space="preserve"> </w:instrText>
            </w:r>
            <w:r>
              <w:rPr>
                <w:noProof/>
                <w:webHidden/>
                <w:rtl/>
              </w:rPr>
            </w:r>
            <w:r>
              <w:rPr>
                <w:noProof/>
                <w:webHidden/>
                <w:rtl/>
              </w:rPr>
              <w:fldChar w:fldCharType="separate"/>
            </w:r>
            <w:r w:rsidR="00A82045">
              <w:rPr>
                <w:noProof/>
                <w:webHidden/>
              </w:rPr>
              <w:t>742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53" w:history="1">
            <w:r w:rsidRPr="004D5903">
              <w:rPr>
                <w:rStyle w:val="Hyperlink"/>
                <w:lang w:bidi="fa-IR"/>
              </w:rPr>
              <w:t xml:space="preserve">1479 - </w:t>
            </w:r>
            <w:r w:rsidRPr="004D5903">
              <w:rPr>
                <w:rStyle w:val="Hyperlink"/>
                <w:rtl/>
                <w:lang w:bidi="fa-IR"/>
              </w:rPr>
              <w:t>مَعرِفَةُ الفَسادِ والمُفسِدِ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Toc485817953 \h</w:instrText>
            </w:r>
            <w:r>
              <w:rPr>
                <w:webHidden/>
                <w:rtl/>
              </w:rPr>
              <w:instrText xml:space="preserve"> </w:instrText>
            </w:r>
            <w:r>
              <w:rPr>
                <w:webHidden/>
                <w:rtl/>
              </w:rPr>
            </w:r>
            <w:r>
              <w:rPr>
                <w:webHidden/>
                <w:rtl/>
              </w:rPr>
              <w:fldChar w:fldCharType="separate"/>
            </w:r>
            <w:r w:rsidR="00A82045">
              <w:rPr>
                <w:webHidden/>
              </w:rPr>
              <w:t>743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54" w:history="1">
            <w:r w:rsidRPr="004D5903">
              <w:rPr>
                <w:rStyle w:val="Hyperlink"/>
                <w:lang w:bidi="fa-IR"/>
              </w:rPr>
              <w:t>1479. WHAT IS CORRUPTION AND WHO IS THE CORRUPTOR?</w:t>
            </w:r>
            <w:r>
              <w:rPr>
                <w:webHidden/>
                <w:rtl/>
              </w:rPr>
              <w:tab/>
            </w:r>
            <w:r w:rsidR="00AD4847">
              <w:rPr>
                <w:webHidden/>
              </w:rPr>
              <w:tab/>
            </w:r>
            <w:r w:rsidR="00AD4847">
              <w:rPr>
                <w:webHidden/>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Toc485817954 \h</w:instrText>
            </w:r>
            <w:r>
              <w:rPr>
                <w:webHidden/>
                <w:rtl/>
              </w:rPr>
              <w:instrText xml:space="preserve"> </w:instrText>
            </w:r>
            <w:r>
              <w:rPr>
                <w:webHidden/>
                <w:rtl/>
              </w:rPr>
            </w:r>
            <w:r>
              <w:rPr>
                <w:webHidden/>
                <w:rtl/>
              </w:rPr>
              <w:fldChar w:fldCharType="separate"/>
            </w:r>
            <w:r w:rsidR="00A82045">
              <w:rPr>
                <w:webHidden/>
              </w:rPr>
              <w:t>743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5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Toc485817955 \h</w:instrText>
            </w:r>
            <w:r>
              <w:rPr>
                <w:noProof/>
                <w:webHidden/>
                <w:rtl/>
              </w:rPr>
              <w:instrText xml:space="preserve"> </w:instrText>
            </w:r>
            <w:r>
              <w:rPr>
                <w:noProof/>
                <w:webHidden/>
                <w:rtl/>
              </w:rPr>
            </w:r>
            <w:r>
              <w:rPr>
                <w:noProof/>
                <w:webHidden/>
                <w:rtl/>
              </w:rPr>
              <w:fldChar w:fldCharType="separate"/>
            </w:r>
            <w:r w:rsidR="00A82045">
              <w:rPr>
                <w:noProof/>
                <w:webHidden/>
              </w:rPr>
              <w:t>743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56" w:history="1">
            <w:r w:rsidRPr="004D5903">
              <w:rPr>
                <w:rStyle w:val="Hyperlink"/>
                <w:lang w:bidi="fa-IR"/>
              </w:rPr>
              <w:t xml:space="preserve">1480 - </w:t>
            </w:r>
            <w:r w:rsidRPr="004D5903">
              <w:rPr>
                <w:rStyle w:val="Hyperlink"/>
                <w:rtl/>
                <w:lang w:bidi="fa-IR"/>
              </w:rPr>
              <w:t>ما يَدفَعُ الفَسادَ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Toc485817956 \h</w:instrText>
            </w:r>
            <w:r>
              <w:rPr>
                <w:webHidden/>
                <w:rtl/>
              </w:rPr>
              <w:instrText xml:space="preserve"> </w:instrText>
            </w:r>
            <w:r>
              <w:rPr>
                <w:webHidden/>
                <w:rtl/>
              </w:rPr>
            </w:r>
            <w:r>
              <w:rPr>
                <w:webHidden/>
                <w:rtl/>
              </w:rPr>
              <w:fldChar w:fldCharType="separate"/>
            </w:r>
            <w:r w:rsidR="00A82045">
              <w:rPr>
                <w:webHidden/>
              </w:rPr>
              <w:t>745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57" w:history="1">
            <w:r w:rsidRPr="004D5903">
              <w:rPr>
                <w:rStyle w:val="Hyperlink"/>
                <w:lang w:bidi="fa-IR"/>
              </w:rPr>
              <w:t>1480. THAT WHICH REPELS CORRUPTION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Toc485817957 \h</w:instrText>
            </w:r>
            <w:r>
              <w:rPr>
                <w:webHidden/>
                <w:rtl/>
              </w:rPr>
              <w:instrText xml:space="preserve"> </w:instrText>
            </w:r>
            <w:r>
              <w:rPr>
                <w:webHidden/>
                <w:rtl/>
              </w:rPr>
            </w:r>
            <w:r>
              <w:rPr>
                <w:webHidden/>
                <w:rtl/>
              </w:rPr>
              <w:fldChar w:fldCharType="separate"/>
            </w:r>
            <w:r w:rsidR="00A82045">
              <w:rPr>
                <w:webHidden/>
              </w:rPr>
              <w:t>745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5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Toc485817958 \h</w:instrText>
            </w:r>
            <w:r>
              <w:rPr>
                <w:noProof/>
                <w:webHidden/>
                <w:rtl/>
              </w:rPr>
              <w:instrText xml:space="preserve"> </w:instrText>
            </w:r>
            <w:r>
              <w:rPr>
                <w:noProof/>
                <w:webHidden/>
                <w:rtl/>
              </w:rPr>
            </w:r>
            <w:r>
              <w:rPr>
                <w:noProof/>
                <w:webHidden/>
                <w:rtl/>
              </w:rPr>
              <w:fldChar w:fldCharType="separate"/>
            </w:r>
            <w:r w:rsidR="00A82045">
              <w:rPr>
                <w:noProof/>
                <w:webHidden/>
              </w:rPr>
              <w:t>745</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59" w:history="1">
            <w:r w:rsidRPr="004D5903">
              <w:rPr>
                <w:rStyle w:val="Hyperlink"/>
                <w:lang w:bidi="fa-IR"/>
              </w:rPr>
              <w:t xml:space="preserve">321 - </w:t>
            </w:r>
            <w:r w:rsidRPr="004D5903">
              <w:rPr>
                <w:rStyle w:val="Hyperlink"/>
                <w:rtl/>
                <w:lang w:bidi="fa-IR"/>
              </w:rPr>
              <w:t>الفضل‏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Toc485817959 \h</w:instrText>
            </w:r>
            <w:r>
              <w:rPr>
                <w:webHidden/>
                <w:rtl/>
              </w:rPr>
              <w:instrText xml:space="preserve"> </w:instrText>
            </w:r>
            <w:r>
              <w:rPr>
                <w:webHidden/>
                <w:rtl/>
              </w:rPr>
            </w:r>
            <w:r>
              <w:rPr>
                <w:webHidden/>
                <w:rtl/>
              </w:rPr>
              <w:fldChar w:fldCharType="separate"/>
            </w:r>
            <w:r w:rsidR="00A82045">
              <w:rPr>
                <w:webHidden/>
              </w:rPr>
              <w:t>747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60" w:history="1">
            <w:r w:rsidRPr="004D5903">
              <w:rPr>
                <w:rStyle w:val="Hyperlink"/>
                <w:lang w:bidi="fa-IR"/>
              </w:rPr>
              <w:t>321. MERIT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Toc485817960 \h</w:instrText>
            </w:r>
            <w:r>
              <w:rPr>
                <w:webHidden/>
                <w:rtl/>
              </w:rPr>
              <w:instrText xml:space="preserve"> </w:instrText>
            </w:r>
            <w:r>
              <w:rPr>
                <w:webHidden/>
                <w:rtl/>
              </w:rPr>
            </w:r>
            <w:r>
              <w:rPr>
                <w:webHidden/>
                <w:rtl/>
              </w:rPr>
              <w:fldChar w:fldCharType="separate"/>
            </w:r>
            <w:r w:rsidR="00A82045">
              <w:rPr>
                <w:webHidden/>
              </w:rPr>
              <w:t>747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61" w:history="1">
            <w:r w:rsidRPr="004D5903">
              <w:rPr>
                <w:rStyle w:val="Hyperlink"/>
                <w:lang w:bidi="fa-IR"/>
              </w:rPr>
              <w:t xml:space="preserve">1481 - </w:t>
            </w:r>
            <w:r w:rsidRPr="004D5903">
              <w:rPr>
                <w:rStyle w:val="Hyperlink"/>
                <w:rtl/>
                <w:lang w:bidi="fa-IR"/>
              </w:rPr>
              <w:t>الفَضائِلُ‏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Toc485817961 \h</w:instrText>
            </w:r>
            <w:r>
              <w:rPr>
                <w:webHidden/>
                <w:rtl/>
              </w:rPr>
              <w:instrText xml:space="preserve"> </w:instrText>
            </w:r>
            <w:r>
              <w:rPr>
                <w:webHidden/>
                <w:rtl/>
              </w:rPr>
            </w:r>
            <w:r>
              <w:rPr>
                <w:webHidden/>
                <w:rtl/>
              </w:rPr>
              <w:fldChar w:fldCharType="separate"/>
            </w:r>
            <w:r w:rsidR="00A82045">
              <w:rPr>
                <w:webHidden/>
              </w:rPr>
              <w:t>747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62" w:history="1">
            <w:r w:rsidRPr="004D5903">
              <w:rPr>
                <w:rStyle w:val="Hyperlink"/>
                <w:lang w:bidi="fa-IR"/>
              </w:rPr>
              <w:t>1481. Merits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Toc485817962 \h</w:instrText>
            </w:r>
            <w:r>
              <w:rPr>
                <w:webHidden/>
                <w:rtl/>
              </w:rPr>
              <w:instrText xml:space="preserve"> </w:instrText>
            </w:r>
            <w:r>
              <w:rPr>
                <w:webHidden/>
                <w:rtl/>
              </w:rPr>
            </w:r>
            <w:r>
              <w:rPr>
                <w:webHidden/>
                <w:rtl/>
              </w:rPr>
              <w:fldChar w:fldCharType="separate"/>
            </w:r>
            <w:r w:rsidR="00A82045">
              <w:rPr>
                <w:webHidden/>
              </w:rPr>
              <w:t>747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6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Toc485817963 \h</w:instrText>
            </w:r>
            <w:r>
              <w:rPr>
                <w:noProof/>
                <w:webHidden/>
                <w:rtl/>
              </w:rPr>
              <w:instrText xml:space="preserve"> </w:instrText>
            </w:r>
            <w:r>
              <w:rPr>
                <w:noProof/>
                <w:webHidden/>
                <w:rtl/>
              </w:rPr>
            </w:r>
            <w:r>
              <w:rPr>
                <w:noProof/>
                <w:webHidden/>
                <w:rtl/>
              </w:rPr>
              <w:fldChar w:fldCharType="separate"/>
            </w:r>
            <w:r w:rsidR="00A82045">
              <w:rPr>
                <w:noProof/>
                <w:webHidden/>
              </w:rPr>
              <w:t>748</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64" w:history="1">
            <w:r w:rsidRPr="004D5903">
              <w:rPr>
                <w:rStyle w:val="Hyperlink"/>
                <w:lang w:bidi="fa-IR"/>
              </w:rPr>
              <w:t xml:space="preserve">1482 - </w:t>
            </w:r>
            <w:r w:rsidRPr="004D5903">
              <w:rPr>
                <w:rStyle w:val="Hyperlink"/>
                <w:rtl/>
                <w:lang w:bidi="fa-IR"/>
              </w:rPr>
              <w:t>أفضَلُ الفَضائِلِ‏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Toc485817964 \h</w:instrText>
            </w:r>
            <w:r>
              <w:rPr>
                <w:webHidden/>
                <w:rtl/>
              </w:rPr>
              <w:instrText xml:space="preserve"> </w:instrText>
            </w:r>
            <w:r>
              <w:rPr>
                <w:webHidden/>
                <w:rtl/>
              </w:rPr>
            </w:r>
            <w:r>
              <w:rPr>
                <w:webHidden/>
                <w:rtl/>
              </w:rPr>
              <w:fldChar w:fldCharType="separate"/>
            </w:r>
            <w:r w:rsidR="00A82045">
              <w:rPr>
                <w:webHidden/>
              </w:rPr>
              <w:t>749</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65" w:history="1">
            <w:r w:rsidRPr="004D5903">
              <w:rPr>
                <w:rStyle w:val="Hyperlink"/>
                <w:lang w:bidi="fa-IR"/>
              </w:rPr>
              <w:t>1482. THE BEST OF MERITS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Toc485817965 \h</w:instrText>
            </w:r>
            <w:r>
              <w:rPr>
                <w:webHidden/>
                <w:rtl/>
              </w:rPr>
              <w:instrText xml:space="preserve"> </w:instrText>
            </w:r>
            <w:r>
              <w:rPr>
                <w:webHidden/>
                <w:rtl/>
              </w:rPr>
            </w:r>
            <w:r>
              <w:rPr>
                <w:webHidden/>
                <w:rtl/>
              </w:rPr>
              <w:fldChar w:fldCharType="separate"/>
            </w:r>
            <w:r w:rsidR="00A82045">
              <w:rPr>
                <w:webHidden/>
              </w:rPr>
              <w:t>749</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6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Toc485817966 \h</w:instrText>
            </w:r>
            <w:r>
              <w:rPr>
                <w:noProof/>
                <w:webHidden/>
                <w:rtl/>
              </w:rPr>
              <w:instrText xml:space="preserve"> </w:instrText>
            </w:r>
            <w:r>
              <w:rPr>
                <w:noProof/>
                <w:webHidden/>
                <w:rtl/>
              </w:rPr>
            </w:r>
            <w:r>
              <w:rPr>
                <w:noProof/>
                <w:webHidden/>
                <w:rtl/>
              </w:rPr>
              <w:fldChar w:fldCharType="separate"/>
            </w:r>
            <w:r w:rsidR="00A82045">
              <w:rPr>
                <w:noProof/>
                <w:webHidden/>
              </w:rPr>
              <w:t>749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67" w:history="1">
            <w:r w:rsidRPr="004D5903">
              <w:rPr>
                <w:rStyle w:val="Hyperlink"/>
                <w:lang w:bidi="fa-IR"/>
              </w:rPr>
              <w:t xml:space="preserve">1483 - </w:t>
            </w:r>
            <w:r w:rsidRPr="004D5903">
              <w:rPr>
                <w:rStyle w:val="Hyperlink"/>
                <w:rtl/>
                <w:lang w:bidi="fa-IR"/>
              </w:rPr>
              <w:t>أفضَلُ 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Toc485817967 \h</w:instrText>
            </w:r>
            <w:r>
              <w:rPr>
                <w:webHidden/>
                <w:rtl/>
              </w:rPr>
              <w:instrText xml:space="preserve"> </w:instrText>
            </w:r>
            <w:r>
              <w:rPr>
                <w:webHidden/>
                <w:rtl/>
              </w:rPr>
            </w:r>
            <w:r>
              <w:rPr>
                <w:webHidden/>
                <w:rtl/>
              </w:rPr>
              <w:fldChar w:fldCharType="separate"/>
            </w:r>
            <w:r w:rsidR="00A82045">
              <w:rPr>
                <w:webHidden/>
              </w:rPr>
              <w:t>750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68" w:history="1">
            <w:r w:rsidRPr="004D5903">
              <w:rPr>
                <w:rStyle w:val="Hyperlink"/>
                <w:lang w:bidi="fa-IR"/>
              </w:rPr>
              <w:t>1483. THE MOST VIRTUOUS OF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Toc485817968 \h</w:instrText>
            </w:r>
            <w:r>
              <w:rPr>
                <w:webHidden/>
                <w:rtl/>
              </w:rPr>
              <w:instrText xml:space="preserve"> </w:instrText>
            </w:r>
            <w:r>
              <w:rPr>
                <w:webHidden/>
                <w:rtl/>
              </w:rPr>
            </w:r>
            <w:r>
              <w:rPr>
                <w:webHidden/>
                <w:rtl/>
              </w:rPr>
              <w:fldChar w:fldCharType="separate"/>
            </w:r>
            <w:r w:rsidR="00A82045">
              <w:rPr>
                <w:webHidden/>
              </w:rPr>
              <w:t>750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6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Toc485817969 \h</w:instrText>
            </w:r>
            <w:r>
              <w:rPr>
                <w:noProof/>
                <w:webHidden/>
                <w:rtl/>
              </w:rPr>
              <w:instrText xml:space="preserve"> </w:instrText>
            </w:r>
            <w:r>
              <w:rPr>
                <w:noProof/>
                <w:webHidden/>
                <w:rtl/>
              </w:rPr>
            </w:r>
            <w:r>
              <w:rPr>
                <w:noProof/>
                <w:webHidden/>
                <w:rtl/>
              </w:rPr>
              <w:fldChar w:fldCharType="separate"/>
            </w:r>
            <w:r w:rsidR="00A82045">
              <w:rPr>
                <w:noProof/>
                <w:webHidden/>
              </w:rPr>
              <w:t>750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70" w:history="1">
            <w:r w:rsidRPr="004D5903">
              <w:rPr>
                <w:rStyle w:val="Hyperlink"/>
                <w:lang w:bidi="fa-IR"/>
              </w:rPr>
              <w:t xml:space="preserve">322 - </w:t>
            </w:r>
            <w:r w:rsidRPr="004D5903">
              <w:rPr>
                <w:rStyle w:val="Hyperlink"/>
                <w:rtl/>
                <w:lang w:bidi="fa-IR"/>
              </w:rPr>
              <w:t>الفَقر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Toc485817970 \h</w:instrText>
            </w:r>
            <w:r>
              <w:rPr>
                <w:webHidden/>
                <w:rtl/>
              </w:rPr>
              <w:instrText xml:space="preserve"> </w:instrText>
            </w:r>
            <w:r>
              <w:rPr>
                <w:webHidden/>
                <w:rtl/>
              </w:rPr>
            </w:r>
            <w:r>
              <w:rPr>
                <w:webHidden/>
                <w:rtl/>
              </w:rPr>
              <w:fldChar w:fldCharType="separate"/>
            </w:r>
            <w:r w:rsidR="00A82045">
              <w:rPr>
                <w:webHidden/>
              </w:rPr>
              <w:t>752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71" w:history="1">
            <w:r w:rsidRPr="004D5903">
              <w:rPr>
                <w:rStyle w:val="Hyperlink"/>
                <w:lang w:bidi="fa-IR"/>
              </w:rPr>
              <w:t>322. POVERTY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Toc485817971 \h</w:instrText>
            </w:r>
            <w:r>
              <w:rPr>
                <w:webHidden/>
                <w:rtl/>
              </w:rPr>
              <w:instrText xml:space="preserve"> </w:instrText>
            </w:r>
            <w:r>
              <w:rPr>
                <w:webHidden/>
                <w:rtl/>
              </w:rPr>
            </w:r>
            <w:r>
              <w:rPr>
                <w:webHidden/>
                <w:rtl/>
              </w:rPr>
              <w:fldChar w:fldCharType="separate"/>
            </w:r>
            <w:r w:rsidR="00A82045">
              <w:rPr>
                <w:webHidden/>
              </w:rPr>
              <w:t>752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72" w:history="1">
            <w:r w:rsidRPr="004D5903">
              <w:rPr>
                <w:rStyle w:val="Hyperlink"/>
                <w:lang w:bidi="fa-IR"/>
              </w:rPr>
              <w:t xml:space="preserve">1484 - </w:t>
            </w:r>
            <w:r w:rsidRPr="004D5903">
              <w:rPr>
                <w:rStyle w:val="Hyperlink"/>
                <w:rtl/>
                <w:lang w:bidi="fa-IR"/>
              </w:rPr>
              <w:t>ذمُّ الفَقرِ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Toc485817972 \h</w:instrText>
            </w:r>
            <w:r>
              <w:rPr>
                <w:webHidden/>
                <w:rtl/>
              </w:rPr>
              <w:instrText xml:space="preserve"> </w:instrText>
            </w:r>
            <w:r>
              <w:rPr>
                <w:webHidden/>
                <w:rtl/>
              </w:rPr>
            </w:r>
            <w:r>
              <w:rPr>
                <w:webHidden/>
                <w:rtl/>
              </w:rPr>
              <w:fldChar w:fldCharType="separate"/>
            </w:r>
            <w:r w:rsidR="00A82045">
              <w:rPr>
                <w:webHidden/>
              </w:rPr>
              <w:t>752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73" w:history="1">
            <w:r w:rsidRPr="004D5903">
              <w:rPr>
                <w:rStyle w:val="Hyperlink"/>
                <w:lang w:bidi="fa-IR"/>
              </w:rPr>
              <w:t>1484. THE REPREHENSION OF POVERTY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Toc485817973 \h</w:instrText>
            </w:r>
            <w:r>
              <w:rPr>
                <w:webHidden/>
                <w:rtl/>
              </w:rPr>
              <w:instrText xml:space="preserve"> </w:instrText>
            </w:r>
            <w:r>
              <w:rPr>
                <w:webHidden/>
                <w:rtl/>
              </w:rPr>
            </w:r>
            <w:r>
              <w:rPr>
                <w:webHidden/>
                <w:rtl/>
              </w:rPr>
              <w:fldChar w:fldCharType="separate"/>
            </w:r>
            <w:r w:rsidR="00A82045">
              <w:rPr>
                <w:webHidden/>
              </w:rPr>
              <w:t>752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7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Toc485817974 \h</w:instrText>
            </w:r>
            <w:r>
              <w:rPr>
                <w:noProof/>
                <w:webHidden/>
                <w:rtl/>
              </w:rPr>
              <w:instrText xml:space="preserve"> </w:instrText>
            </w:r>
            <w:r>
              <w:rPr>
                <w:noProof/>
                <w:webHidden/>
                <w:rtl/>
              </w:rPr>
            </w:r>
            <w:r>
              <w:rPr>
                <w:noProof/>
                <w:webHidden/>
                <w:rtl/>
              </w:rPr>
              <w:fldChar w:fldCharType="separate"/>
            </w:r>
            <w:r w:rsidR="00A82045">
              <w:rPr>
                <w:noProof/>
                <w:webHidden/>
              </w:rPr>
              <w:t>753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75" w:history="1">
            <w:r w:rsidRPr="004D5903">
              <w:rPr>
                <w:rStyle w:val="Hyperlink"/>
                <w:lang w:bidi="fa-IR"/>
              </w:rPr>
              <w:t xml:space="preserve">1485 - </w:t>
            </w:r>
            <w:r w:rsidRPr="004D5903">
              <w:rPr>
                <w:rStyle w:val="Hyperlink"/>
                <w:rtl/>
                <w:lang w:bidi="fa-IR"/>
              </w:rPr>
              <w:t>مَدحُ الفَقرِ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Toc485817975 \h</w:instrText>
            </w:r>
            <w:r>
              <w:rPr>
                <w:webHidden/>
                <w:rtl/>
              </w:rPr>
              <w:instrText xml:space="preserve"> </w:instrText>
            </w:r>
            <w:r>
              <w:rPr>
                <w:webHidden/>
                <w:rtl/>
              </w:rPr>
            </w:r>
            <w:r>
              <w:rPr>
                <w:webHidden/>
                <w:rtl/>
              </w:rPr>
              <w:fldChar w:fldCharType="separate"/>
            </w:r>
            <w:r w:rsidR="00A82045">
              <w:rPr>
                <w:webHidden/>
              </w:rPr>
              <w:t>754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76" w:history="1">
            <w:r w:rsidRPr="004D5903">
              <w:rPr>
                <w:rStyle w:val="Hyperlink"/>
                <w:lang w:bidi="fa-IR"/>
              </w:rPr>
              <w:t>1485. PRAISING POVERTY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Toc485817976 \h</w:instrText>
            </w:r>
            <w:r>
              <w:rPr>
                <w:webHidden/>
                <w:rtl/>
              </w:rPr>
              <w:instrText xml:space="preserve"> </w:instrText>
            </w:r>
            <w:r>
              <w:rPr>
                <w:webHidden/>
                <w:rtl/>
              </w:rPr>
            </w:r>
            <w:r>
              <w:rPr>
                <w:webHidden/>
                <w:rtl/>
              </w:rPr>
              <w:fldChar w:fldCharType="separate"/>
            </w:r>
            <w:r w:rsidR="00A82045">
              <w:rPr>
                <w:webHidden/>
              </w:rPr>
              <w:t>754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77"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Toc485817977 \h</w:instrText>
            </w:r>
            <w:r>
              <w:rPr>
                <w:noProof/>
                <w:webHidden/>
                <w:rtl/>
              </w:rPr>
              <w:instrText xml:space="preserve"> </w:instrText>
            </w:r>
            <w:r>
              <w:rPr>
                <w:noProof/>
                <w:webHidden/>
                <w:rtl/>
              </w:rPr>
            </w:r>
            <w:r>
              <w:rPr>
                <w:noProof/>
                <w:webHidden/>
                <w:rtl/>
              </w:rPr>
              <w:fldChar w:fldCharType="separate"/>
            </w:r>
            <w:r w:rsidR="00A82045">
              <w:rPr>
                <w:noProof/>
                <w:webHidden/>
              </w:rPr>
              <w:t>754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78" w:history="1">
            <w:r w:rsidRPr="004D5903">
              <w:rPr>
                <w:rStyle w:val="Hyperlink"/>
                <w:lang w:bidi="fa-IR"/>
              </w:rPr>
              <w:t xml:space="preserve">1486 - </w:t>
            </w:r>
            <w:r w:rsidRPr="004D5903">
              <w:rPr>
                <w:rStyle w:val="Hyperlink"/>
                <w:rtl/>
                <w:lang w:bidi="fa-IR"/>
              </w:rPr>
              <w:t>ما رُوِيَ في تفضيلِ الفَقرِ علَى الغِنى‏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Toc485817978 \h</w:instrText>
            </w:r>
            <w:r>
              <w:rPr>
                <w:webHidden/>
                <w:rtl/>
              </w:rPr>
              <w:instrText xml:space="preserve"> </w:instrText>
            </w:r>
            <w:r>
              <w:rPr>
                <w:webHidden/>
                <w:rtl/>
              </w:rPr>
            </w:r>
            <w:r>
              <w:rPr>
                <w:webHidden/>
                <w:rtl/>
              </w:rPr>
              <w:fldChar w:fldCharType="separate"/>
            </w:r>
            <w:r w:rsidR="00A82045">
              <w:rPr>
                <w:webHidden/>
              </w:rPr>
              <w:t>755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79" w:history="1">
            <w:r w:rsidRPr="004D5903">
              <w:rPr>
                <w:rStyle w:val="Hyperlink"/>
                <w:lang w:bidi="fa-IR"/>
              </w:rPr>
              <w:t>1486. TRADITIONS NARRATED ABOUT THE VIRTUE OF POVERTY OVER WEALTH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Toc485817979 \h</w:instrText>
            </w:r>
            <w:r>
              <w:rPr>
                <w:webHidden/>
                <w:rtl/>
              </w:rPr>
              <w:instrText xml:space="preserve"> </w:instrText>
            </w:r>
            <w:r>
              <w:rPr>
                <w:webHidden/>
                <w:rtl/>
              </w:rPr>
            </w:r>
            <w:r>
              <w:rPr>
                <w:webHidden/>
                <w:rtl/>
              </w:rPr>
              <w:fldChar w:fldCharType="separate"/>
            </w:r>
            <w:r w:rsidR="00A82045">
              <w:rPr>
                <w:webHidden/>
              </w:rPr>
              <w:t>755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80"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Toc485817980 \h</w:instrText>
            </w:r>
            <w:r>
              <w:rPr>
                <w:noProof/>
                <w:webHidden/>
                <w:rtl/>
              </w:rPr>
              <w:instrText xml:space="preserve"> </w:instrText>
            </w:r>
            <w:r>
              <w:rPr>
                <w:noProof/>
                <w:webHidden/>
                <w:rtl/>
              </w:rPr>
            </w:r>
            <w:r>
              <w:rPr>
                <w:noProof/>
                <w:webHidden/>
                <w:rtl/>
              </w:rPr>
              <w:fldChar w:fldCharType="separate"/>
            </w:r>
            <w:r w:rsidR="00A82045">
              <w:rPr>
                <w:noProof/>
                <w:webHidden/>
              </w:rPr>
              <w:t>757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81" w:history="1">
            <w:r w:rsidRPr="004D5903">
              <w:rPr>
                <w:rStyle w:val="Hyperlink"/>
                <w:lang w:bidi="fa-IR"/>
              </w:rPr>
              <w:t xml:space="preserve">1487 - </w:t>
            </w:r>
            <w:r w:rsidRPr="004D5903">
              <w:rPr>
                <w:rStyle w:val="Hyperlink"/>
                <w:rtl/>
                <w:lang w:bidi="fa-IR"/>
              </w:rPr>
              <w:t>تفسيرُ الفَقرِ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Toc485817981 \h</w:instrText>
            </w:r>
            <w:r>
              <w:rPr>
                <w:webHidden/>
                <w:rtl/>
              </w:rPr>
              <w:instrText xml:space="preserve"> </w:instrText>
            </w:r>
            <w:r>
              <w:rPr>
                <w:webHidden/>
                <w:rtl/>
              </w:rPr>
            </w:r>
            <w:r>
              <w:rPr>
                <w:webHidden/>
                <w:rtl/>
              </w:rPr>
              <w:fldChar w:fldCharType="separate"/>
            </w:r>
            <w:r w:rsidR="00A82045">
              <w:rPr>
                <w:webHidden/>
              </w:rPr>
              <w:t>758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82" w:history="1">
            <w:r w:rsidRPr="004D5903">
              <w:rPr>
                <w:rStyle w:val="Hyperlink"/>
                <w:lang w:bidi="fa-IR"/>
              </w:rPr>
              <w:t>1487. THE INTERPRETATION OF POVERTY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Toc485817982 \h</w:instrText>
            </w:r>
            <w:r>
              <w:rPr>
                <w:webHidden/>
                <w:rtl/>
              </w:rPr>
              <w:instrText xml:space="preserve"> </w:instrText>
            </w:r>
            <w:r>
              <w:rPr>
                <w:webHidden/>
                <w:rtl/>
              </w:rPr>
            </w:r>
            <w:r>
              <w:rPr>
                <w:webHidden/>
                <w:rtl/>
              </w:rPr>
              <w:fldChar w:fldCharType="separate"/>
            </w:r>
            <w:r w:rsidR="00A82045">
              <w:rPr>
                <w:webHidden/>
              </w:rPr>
              <w:t>758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83"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Toc485817983 \h</w:instrText>
            </w:r>
            <w:r>
              <w:rPr>
                <w:noProof/>
                <w:webHidden/>
                <w:rtl/>
              </w:rPr>
              <w:instrText xml:space="preserve"> </w:instrText>
            </w:r>
            <w:r>
              <w:rPr>
                <w:noProof/>
                <w:webHidden/>
                <w:rtl/>
              </w:rPr>
            </w:r>
            <w:r>
              <w:rPr>
                <w:noProof/>
                <w:webHidden/>
                <w:rtl/>
              </w:rPr>
              <w:fldChar w:fldCharType="separate"/>
            </w:r>
            <w:r w:rsidR="00A82045">
              <w:rPr>
                <w:noProof/>
                <w:webHidden/>
              </w:rPr>
              <w:t>759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84" w:history="1">
            <w:r w:rsidRPr="004D5903">
              <w:rPr>
                <w:rStyle w:val="Hyperlink"/>
                <w:lang w:bidi="fa-IR"/>
              </w:rPr>
              <w:t xml:space="preserve">1488 - </w:t>
            </w:r>
            <w:r w:rsidRPr="004D5903">
              <w:rPr>
                <w:rStyle w:val="Hyperlink"/>
                <w:rtl/>
                <w:lang w:bidi="fa-IR"/>
              </w:rPr>
              <w:t>الفَقرُ المَمدوحُ والمَذمومُ‏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Toc485817984 \h</w:instrText>
            </w:r>
            <w:r>
              <w:rPr>
                <w:webHidden/>
                <w:rtl/>
              </w:rPr>
              <w:instrText xml:space="preserve"> </w:instrText>
            </w:r>
            <w:r>
              <w:rPr>
                <w:webHidden/>
                <w:rtl/>
              </w:rPr>
            </w:r>
            <w:r>
              <w:rPr>
                <w:webHidden/>
                <w:rtl/>
              </w:rPr>
              <w:fldChar w:fldCharType="separate"/>
            </w:r>
            <w:r w:rsidR="00A82045">
              <w:rPr>
                <w:webHidden/>
              </w:rPr>
              <w:t>760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85" w:history="1">
            <w:r w:rsidRPr="004D5903">
              <w:rPr>
                <w:rStyle w:val="Hyperlink"/>
                <w:lang w:bidi="fa-IR"/>
              </w:rPr>
              <w:t>1488. PRAISEWORTHY AND DISPARAGED POVERTY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Toc485817985 \h</w:instrText>
            </w:r>
            <w:r>
              <w:rPr>
                <w:webHidden/>
                <w:rtl/>
              </w:rPr>
              <w:instrText xml:space="preserve"> </w:instrText>
            </w:r>
            <w:r>
              <w:rPr>
                <w:webHidden/>
                <w:rtl/>
              </w:rPr>
            </w:r>
            <w:r>
              <w:rPr>
                <w:webHidden/>
                <w:rtl/>
              </w:rPr>
              <w:fldChar w:fldCharType="separate"/>
            </w:r>
            <w:r w:rsidR="00A82045">
              <w:rPr>
                <w:webHidden/>
              </w:rPr>
              <w:t>760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86"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Toc485817986 \h</w:instrText>
            </w:r>
            <w:r>
              <w:rPr>
                <w:noProof/>
                <w:webHidden/>
                <w:rtl/>
              </w:rPr>
              <w:instrText xml:space="preserve"> </w:instrText>
            </w:r>
            <w:r>
              <w:rPr>
                <w:noProof/>
                <w:webHidden/>
                <w:rtl/>
              </w:rPr>
            </w:r>
            <w:r>
              <w:rPr>
                <w:noProof/>
                <w:webHidden/>
                <w:rtl/>
              </w:rPr>
              <w:fldChar w:fldCharType="separate"/>
            </w:r>
            <w:r w:rsidR="00A82045">
              <w:rPr>
                <w:noProof/>
                <w:webHidden/>
              </w:rPr>
              <w:t>760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87" w:history="1">
            <w:r w:rsidRPr="004D5903">
              <w:rPr>
                <w:rStyle w:val="Hyperlink"/>
                <w:lang w:bidi="fa-IR"/>
              </w:rPr>
              <w:t xml:space="preserve">1489 - </w:t>
            </w:r>
            <w:r w:rsidRPr="004D5903">
              <w:rPr>
                <w:rStyle w:val="Hyperlink"/>
                <w:rtl/>
                <w:lang w:bidi="fa-IR"/>
              </w:rPr>
              <w:t>تحقيرُ الفَقيرِ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Toc485817987 \h</w:instrText>
            </w:r>
            <w:r>
              <w:rPr>
                <w:webHidden/>
                <w:rtl/>
              </w:rPr>
              <w:instrText xml:space="preserve"> </w:instrText>
            </w:r>
            <w:r>
              <w:rPr>
                <w:webHidden/>
                <w:rtl/>
              </w:rPr>
            </w:r>
            <w:r>
              <w:rPr>
                <w:webHidden/>
                <w:rtl/>
              </w:rPr>
              <w:fldChar w:fldCharType="separate"/>
            </w:r>
            <w:r w:rsidR="00A82045">
              <w:rPr>
                <w:webHidden/>
              </w:rPr>
              <w:t>762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88" w:history="1">
            <w:r w:rsidRPr="004D5903">
              <w:rPr>
                <w:rStyle w:val="Hyperlink"/>
                <w:lang w:bidi="fa-IR"/>
              </w:rPr>
              <w:t>1489. HUMILIATING THE POOR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Toc485817988 \h</w:instrText>
            </w:r>
            <w:r>
              <w:rPr>
                <w:webHidden/>
                <w:rtl/>
              </w:rPr>
              <w:instrText xml:space="preserve"> </w:instrText>
            </w:r>
            <w:r>
              <w:rPr>
                <w:webHidden/>
                <w:rtl/>
              </w:rPr>
            </w:r>
            <w:r>
              <w:rPr>
                <w:webHidden/>
                <w:rtl/>
              </w:rPr>
              <w:fldChar w:fldCharType="separate"/>
            </w:r>
            <w:r w:rsidR="00A82045">
              <w:rPr>
                <w:webHidden/>
              </w:rPr>
              <w:t>762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8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Toc485817989 \h</w:instrText>
            </w:r>
            <w:r>
              <w:rPr>
                <w:noProof/>
                <w:webHidden/>
                <w:rtl/>
              </w:rPr>
              <w:instrText xml:space="preserve"> </w:instrText>
            </w:r>
            <w:r>
              <w:rPr>
                <w:noProof/>
                <w:webHidden/>
                <w:rtl/>
              </w:rPr>
            </w:r>
            <w:r>
              <w:rPr>
                <w:noProof/>
                <w:webHidden/>
                <w:rtl/>
              </w:rPr>
              <w:fldChar w:fldCharType="separate"/>
            </w:r>
            <w:r w:rsidR="00A82045">
              <w:rPr>
                <w:noProof/>
                <w:webHidden/>
              </w:rPr>
              <w:t>762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90" w:history="1">
            <w:r w:rsidRPr="004D5903">
              <w:rPr>
                <w:rStyle w:val="Hyperlink"/>
                <w:lang w:bidi="fa-IR"/>
              </w:rPr>
              <w:t xml:space="preserve">1490 - </w:t>
            </w:r>
            <w:r w:rsidRPr="004D5903">
              <w:rPr>
                <w:rStyle w:val="Hyperlink"/>
                <w:rtl/>
                <w:lang w:bidi="fa-IR"/>
              </w:rPr>
              <w:t>مايَنفِي الفَقرَ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Toc485817990 \h</w:instrText>
            </w:r>
            <w:r>
              <w:rPr>
                <w:webHidden/>
                <w:rtl/>
              </w:rPr>
              <w:instrText xml:space="preserve"> </w:instrText>
            </w:r>
            <w:r>
              <w:rPr>
                <w:webHidden/>
                <w:rtl/>
              </w:rPr>
            </w:r>
            <w:r>
              <w:rPr>
                <w:webHidden/>
                <w:rtl/>
              </w:rPr>
              <w:fldChar w:fldCharType="separate"/>
            </w:r>
            <w:r w:rsidR="00A82045">
              <w:rPr>
                <w:webHidden/>
              </w:rPr>
              <w:t>763</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91" w:history="1">
            <w:r w:rsidRPr="004D5903">
              <w:rPr>
                <w:rStyle w:val="Hyperlink"/>
                <w:lang w:bidi="fa-IR"/>
              </w:rPr>
              <w:t>1490. THAT WHICH BANISHES POVERTY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Toc485817991 \h</w:instrText>
            </w:r>
            <w:r>
              <w:rPr>
                <w:webHidden/>
                <w:rtl/>
              </w:rPr>
              <w:instrText xml:space="preserve"> </w:instrText>
            </w:r>
            <w:r>
              <w:rPr>
                <w:webHidden/>
                <w:rtl/>
              </w:rPr>
            </w:r>
            <w:r>
              <w:rPr>
                <w:webHidden/>
                <w:rtl/>
              </w:rPr>
              <w:fldChar w:fldCharType="separate"/>
            </w:r>
            <w:r w:rsidR="00A82045">
              <w:rPr>
                <w:webHidden/>
              </w:rPr>
              <w:t>763</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9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Toc485817992 \h</w:instrText>
            </w:r>
            <w:r>
              <w:rPr>
                <w:noProof/>
                <w:webHidden/>
                <w:rtl/>
              </w:rPr>
              <w:instrText xml:space="preserve"> </w:instrText>
            </w:r>
            <w:r>
              <w:rPr>
                <w:noProof/>
                <w:webHidden/>
                <w:rtl/>
              </w:rPr>
            </w:r>
            <w:r>
              <w:rPr>
                <w:noProof/>
                <w:webHidden/>
                <w:rtl/>
              </w:rPr>
              <w:fldChar w:fldCharType="separate"/>
            </w:r>
            <w:r w:rsidR="00A82045">
              <w:rPr>
                <w:noProof/>
                <w:webHidden/>
              </w:rPr>
              <w:t>763</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93" w:history="1">
            <w:r w:rsidRPr="004D5903">
              <w:rPr>
                <w:rStyle w:val="Hyperlink"/>
                <w:lang w:bidi="fa-IR"/>
              </w:rPr>
              <w:t xml:space="preserve">1491 - </w:t>
            </w:r>
            <w:r w:rsidRPr="004D5903">
              <w:rPr>
                <w:rStyle w:val="Hyperlink"/>
                <w:rtl/>
                <w:lang w:bidi="fa-IR"/>
              </w:rPr>
              <w:t>مايوجِبُ الفَقرَ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Toc485817993 \h</w:instrText>
            </w:r>
            <w:r>
              <w:rPr>
                <w:webHidden/>
                <w:rtl/>
              </w:rPr>
              <w:instrText xml:space="preserve"> </w:instrText>
            </w:r>
            <w:r>
              <w:rPr>
                <w:webHidden/>
                <w:rtl/>
              </w:rPr>
            </w:r>
            <w:r>
              <w:rPr>
                <w:webHidden/>
                <w:rtl/>
              </w:rPr>
              <w:fldChar w:fldCharType="separate"/>
            </w:r>
            <w:r w:rsidR="00A82045">
              <w:rPr>
                <w:webHidden/>
              </w:rPr>
              <w:t>764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94" w:history="1">
            <w:r w:rsidRPr="004D5903">
              <w:rPr>
                <w:rStyle w:val="Hyperlink"/>
                <w:lang w:bidi="fa-IR"/>
              </w:rPr>
              <w:t>1491. THAT WHICH BRINGS POVERTY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Toc485817994 \h</w:instrText>
            </w:r>
            <w:r>
              <w:rPr>
                <w:webHidden/>
                <w:rtl/>
              </w:rPr>
              <w:instrText xml:space="preserve"> </w:instrText>
            </w:r>
            <w:r>
              <w:rPr>
                <w:webHidden/>
                <w:rtl/>
              </w:rPr>
            </w:r>
            <w:r>
              <w:rPr>
                <w:webHidden/>
                <w:rtl/>
              </w:rPr>
              <w:fldChar w:fldCharType="separate"/>
            </w:r>
            <w:r w:rsidR="00A82045">
              <w:rPr>
                <w:webHidden/>
              </w:rPr>
              <w:t>764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9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Toc485817995 \h</w:instrText>
            </w:r>
            <w:r>
              <w:rPr>
                <w:noProof/>
                <w:webHidden/>
                <w:rtl/>
              </w:rPr>
              <w:instrText xml:space="preserve"> </w:instrText>
            </w:r>
            <w:r>
              <w:rPr>
                <w:noProof/>
                <w:webHidden/>
                <w:rtl/>
              </w:rPr>
            </w:r>
            <w:r>
              <w:rPr>
                <w:noProof/>
                <w:webHidden/>
                <w:rtl/>
              </w:rPr>
              <w:fldChar w:fldCharType="separate"/>
            </w:r>
            <w:r w:rsidR="00A82045">
              <w:rPr>
                <w:noProof/>
                <w:webHidden/>
              </w:rPr>
              <w:t>764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96" w:history="1">
            <w:r w:rsidRPr="004D5903">
              <w:rPr>
                <w:rStyle w:val="Hyperlink"/>
                <w:lang w:bidi="fa-IR"/>
              </w:rPr>
              <w:t xml:space="preserve">1492 - </w:t>
            </w:r>
            <w:r w:rsidRPr="004D5903">
              <w:rPr>
                <w:rStyle w:val="Hyperlink"/>
                <w:rtl/>
                <w:lang w:bidi="fa-IR"/>
              </w:rPr>
              <w:t>اعتِذارُ اللَّهِ سُبحانَه مِنَ الفُقَراءِ</w:t>
            </w:r>
            <w:r w:rsidRPr="004D5903">
              <w:rPr>
                <w:rStyle w:val="Hyperlink"/>
                <w:lang w:bidi="fa-IR"/>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Toc485817996 \h</w:instrText>
            </w:r>
            <w:r>
              <w:rPr>
                <w:webHidden/>
                <w:rtl/>
              </w:rPr>
              <w:instrText xml:space="preserve"> </w:instrText>
            </w:r>
            <w:r>
              <w:rPr>
                <w:webHidden/>
                <w:rtl/>
              </w:rPr>
            </w:r>
            <w:r>
              <w:rPr>
                <w:webHidden/>
                <w:rtl/>
              </w:rPr>
              <w:fldChar w:fldCharType="separate"/>
            </w:r>
            <w:r w:rsidR="00A82045">
              <w:rPr>
                <w:webHidden/>
              </w:rPr>
              <w:t>766</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97" w:history="1">
            <w:r w:rsidRPr="004D5903">
              <w:rPr>
                <w:rStyle w:val="Hyperlink"/>
                <w:lang w:bidi="fa-IR"/>
              </w:rPr>
              <w:t>1492. ALLAH'S EXCUSE TO THE POOR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Toc485817997 \h</w:instrText>
            </w:r>
            <w:r>
              <w:rPr>
                <w:webHidden/>
                <w:rtl/>
              </w:rPr>
              <w:instrText xml:space="preserve"> </w:instrText>
            </w:r>
            <w:r>
              <w:rPr>
                <w:webHidden/>
                <w:rtl/>
              </w:rPr>
            </w:r>
            <w:r>
              <w:rPr>
                <w:webHidden/>
                <w:rtl/>
              </w:rPr>
              <w:fldChar w:fldCharType="separate"/>
            </w:r>
            <w:r w:rsidR="00A82045">
              <w:rPr>
                <w:webHidden/>
              </w:rPr>
              <w:t>766</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799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Toc485817998 \h</w:instrText>
            </w:r>
            <w:r>
              <w:rPr>
                <w:noProof/>
                <w:webHidden/>
                <w:rtl/>
              </w:rPr>
              <w:instrText xml:space="preserve"> </w:instrText>
            </w:r>
            <w:r>
              <w:rPr>
                <w:noProof/>
                <w:webHidden/>
                <w:rtl/>
              </w:rPr>
            </w:r>
            <w:r>
              <w:rPr>
                <w:noProof/>
                <w:webHidden/>
                <w:rtl/>
              </w:rPr>
              <w:fldChar w:fldCharType="separate"/>
            </w:r>
            <w:r w:rsidR="00A82045">
              <w:rPr>
                <w:noProof/>
                <w:webHidden/>
              </w:rPr>
              <w:t>766</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7999" w:history="1">
            <w:r w:rsidRPr="004D5903">
              <w:rPr>
                <w:rStyle w:val="Hyperlink"/>
                <w:lang w:bidi="fa-IR"/>
              </w:rPr>
              <w:t xml:space="preserve">1493 - </w:t>
            </w:r>
            <w:r w:rsidRPr="004D5903">
              <w:rPr>
                <w:rStyle w:val="Hyperlink"/>
                <w:rtl/>
                <w:lang w:bidi="fa-IR"/>
              </w:rPr>
              <w:t>زينَةُ الفَقرِ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Toc485817999 \h</w:instrText>
            </w:r>
            <w:r>
              <w:rPr>
                <w:webHidden/>
                <w:rtl/>
              </w:rPr>
              <w:instrText xml:space="preserve"> </w:instrText>
            </w:r>
            <w:r>
              <w:rPr>
                <w:webHidden/>
                <w:rtl/>
              </w:rPr>
            </w:r>
            <w:r>
              <w:rPr>
                <w:webHidden/>
                <w:rtl/>
              </w:rPr>
              <w:fldChar w:fldCharType="separate"/>
            </w:r>
            <w:r w:rsidR="00A82045">
              <w:rPr>
                <w:webHidden/>
              </w:rPr>
              <w:t>767</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8000" w:history="1">
            <w:r w:rsidRPr="004D5903">
              <w:rPr>
                <w:rStyle w:val="Hyperlink"/>
                <w:lang w:bidi="fa-IR"/>
              </w:rPr>
              <w:t>1493. THE ADORNMENT OF POVERTY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Toc485818000 \h</w:instrText>
            </w:r>
            <w:r>
              <w:rPr>
                <w:webHidden/>
                <w:rtl/>
              </w:rPr>
              <w:instrText xml:space="preserve"> </w:instrText>
            </w:r>
            <w:r>
              <w:rPr>
                <w:webHidden/>
                <w:rtl/>
              </w:rPr>
            </w:r>
            <w:r>
              <w:rPr>
                <w:webHidden/>
                <w:rtl/>
              </w:rPr>
              <w:fldChar w:fldCharType="separate"/>
            </w:r>
            <w:r w:rsidR="00A82045">
              <w:rPr>
                <w:webHidden/>
              </w:rPr>
              <w:t>767</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8001"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Toc485818001 \h</w:instrText>
            </w:r>
            <w:r>
              <w:rPr>
                <w:noProof/>
                <w:webHidden/>
                <w:rtl/>
              </w:rPr>
              <w:instrText xml:space="preserve"> </w:instrText>
            </w:r>
            <w:r>
              <w:rPr>
                <w:noProof/>
                <w:webHidden/>
                <w:rtl/>
              </w:rPr>
            </w:r>
            <w:r>
              <w:rPr>
                <w:noProof/>
                <w:webHidden/>
                <w:rtl/>
              </w:rPr>
              <w:fldChar w:fldCharType="separate"/>
            </w:r>
            <w:r w:rsidR="00A82045">
              <w:rPr>
                <w:noProof/>
                <w:webHidden/>
              </w:rPr>
              <w:t>767</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8002" w:history="1">
            <w:r w:rsidRPr="004D5903">
              <w:rPr>
                <w:rStyle w:val="Hyperlink"/>
                <w:lang w:bidi="fa-IR"/>
              </w:rPr>
              <w:t xml:space="preserve">1494 - </w:t>
            </w:r>
            <w:r w:rsidRPr="004D5903">
              <w:rPr>
                <w:rStyle w:val="Hyperlink"/>
                <w:rtl/>
                <w:lang w:bidi="fa-IR"/>
              </w:rPr>
              <w:t>طوبى‏ لِلفُقَراء</w:t>
            </w:r>
            <w:r w:rsidRPr="004D5903">
              <w:rPr>
                <w:rStyle w:val="Hyperlink"/>
                <w:lang w:bidi="fa-IR"/>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Toc485818002 \h</w:instrText>
            </w:r>
            <w:r>
              <w:rPr>
                <w:webHidden/>
                <w:rtl/>
              </w:rPr>
              <w:instrText xml:space="preserve"> </w:instrText>
            </w:r>
            <w:r>
              <w:rPr>
                <w:webHidden/>
                <w:rtl/>
              </w:rPr>
            </w:r>
            <w:r>
              <w:rPr>
                <w:webHidden/>
                <w:rtl/>
              </w:rPr>
              <w:fldChar w:fldCharType="separate"/>
            </w:r>
            <w:r w:rsidR="00A82045">
              <w:rPr>
                <w:webHidden/>
              </w:rPr>
              <w:t>768</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8003" w:history="1">
            <w:r w:rsidRPr="004D5903">
              <w:rPr>
                <w:rStyle w:val="Hyperlink"/>
                <w:lang w:bidi="fa-IR"/>
              </w:rPr>
              <w:t>1494. BLESSED ARE THE POOR!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Toc485818003 \h</w:instrText>
            </w:r>
            <w:r>
              <w:rPr>
                <w:webHidden/>
                <w:rtl/>
              </w:rPr>
              <w:instrText xml:space="preserve"> </w:instrText>
            </w:r>
            <w:r>
              <w:rPr>
                <w:webHidden/>
                <w:rtl/>
              </w:rPr>
            </w:r>
            <w:r>
              <w:rPr>
                <w:webHidden/>
                <w:rtl/>
              </w:rPr>
              <w:fldChar w:fldCharType="separate"/>
            </w:r>
            <w:r w:rsidR="00A82045">
              <w:rPr>
                <w:webHidden/>
              </w:rPr>
              <w:t>768</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8004"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Toc485818004 \h</w:instrText>
            </w:r>
            <w:r>
              <w:rPr>
                <w:noProof/>
                <w:webHidden/>
                <w:rtl/>
              </w:rPr>
              <w:instrText xml:space="preserve"> </w:instrText>
            </w:r>
            <w:r>
              <w:rPr>
                <w:noProof/>
                <w:webHidden/>
                <w:rtl/>
              </w:rPr>
            </w:r>
            <w:r>
              <w:rPr>
                <w:noProof/>
                <w:webHidden/>
                <w:rtl/>
              </w:rPr>
              <w:fldChar w:fldCharType="separate"/>
            </w:r>
            <w:r w:rsidR="00A82045">
              <w:rPr>
                <w:noProof/>
                <w:webHidden/>
              </w:rPr>
              <w:t>769</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8005" w:history="1">
            <w:r w:rsidRPr="004D5903">
              <w:rPr>
                <w:rStyle w:val="Hyperlink"/>
                <w:lang w:bidi="fa-IR"/>
              </w:rPr>
              <w:t xml:space="preserve">323 - </w:t>
            </w:r>
            <w:r w:rsidRPr="004D5903">
              <w:rPr>
                <w:rStyle w:val="Hyperlink"/>
                <w:rtl/>
                <w:lang w:bidi="fa-IR"/>
              </w:rPr>
              <w:t>الفِقه‏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Toc485818005 \h</w:instrText>
            </w:r>
            <w:r>
              <w:rPr>
                <w:webHidden/>
                <w:rtl/>
              </w:rPr>
              <w:instrText xml:space="preserve"> </w:instrText>
            </w:r>
            <w:r>
              <w:rPr>
                <w:webHidden/>
                <w:rtl/>
              </w:rPr>
            </w:r>
            <w:r>
              <w:rPr>
                <w:webHidden/>
                <w:rtl/>
              </w:rPr>
              <w:fldChar w:fldCharType="separate"/>
            </w:r>
            <w:r w:rsidR="00A82045">
              <w:rPr>
                <w:webHidden/>
              </w:rPr>
              <w:t>770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8006" w:history="1">
            <w:r w:rsidRPr="004D5903">
              <w:rPr>
                <w:rStyle w:val="Hyperlink"/>
                <w:lang w:bidi="fa-IR"/>
              </w:rPr>
              <w:t>323. JURISPRUDENCE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Toc485818006 \h</w:instrText>
            </w:r>
            <w:r>
              <w:rPr>
                <w:webHidden/>
                <w:rtl/>
              </w:rPr>
              <w:instrText xml:space="preserve"> </w:instrText>
            </w:r>
            <w:r>
              <w:rPr>
                <w:webHidden/>
                <w:rtl/>
              </w:rPr>
            </w:r>
            <w:r>
              <w:rPr>
                <w:webHidden/>
                <w:rtl/>
              </w:rPr>
              <w:fldChar w:fldCharType="separate"/>
            </w:r>
            <w:r w:rsidR="00A82045">
              <w:rPr>
                <w:webHidden/>
              </w:rPr>
              <w:t>770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8007" w:history="1">
            <w:r w:rsidRPr="004D5903">
              <w:rPr>
                <w:rStyle w:val="Hyperlink"/>
                <w:lang w:bidi="fa-IR"/>
              </w:rPr>
              <w:t xml:space="preserve">1495 - </w:t>
            </w:r>
            <w:r w:rsidRPr="004D5903">
              <w:rPr>
                <w:rStyle w:val="Hyperlink"/>
                <w:rtl/>
                <w:lang w:bidi="fa-IR"/>
              </w:rPr>
              <w:t>الحَثُّ عَلَى التَّفَقُّهِ فِي الدِّينِ‏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Toc485818007 \h</w:instrText>
            </w:r>
            <w:r>
              <w:rPr>
                <w:webHidden/>
                <w:rtl/>
              </w:rPr>
              <w:instrText xml:space="preserve"> </w:instrText>
            </w:r>
            <w:r>
              <w:rPr>
                <w:webHidden/>
                <w:rtl/>
              </w:rPr>
            </w:r>
            <w:r>
              <w:rPr>
                <w:webHidden/>
                <w:rtl/>
              </w:rPr>
              <w:fldChar w:fldCharType="separate"/>
            </w:r>
            <w:r w:rsidR="00A82045">
              <w:rPr>
                <w:webHidden/>
              </w:rPr>
              <w:t>770</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8008" w:history="1">
            <w:r w:rsidRPr="004D5903">
              <w:rPr>
                <w:rStyle w:val="Hyperlink"/>
                <w:lang w:bidi="fa-IR"/>
              </w:rPr>
              <w:t>1495. ENCOURAGING THE LEARNING OF RELIGION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Toc485818008 \h</w:instrText>
            </w:r>
            <w:r>
              <w:rPr>
                <w:webHidden/>
                <w:rtl/>
              </w:rPr>
              <w:instrText xml:space="preserve"> </w:instrText>
            </w:r>
            <w:r>
              <w:rPr>
                <w:webHidden/>
                <w:rtl/>
              </w:rPr>
            </w:r>
            <w:r>
              <w:rPr>
                <w:webHidden/>
                <w:rtl/>
              </w:rPr>
              <w:fldChar w:fldCharType="separate"/>
            </w:r>
            <w:r w:rsidR="00A82045">
              <w:rPr>
                <w:webHidden/>
              </w:rPr>
              <w:t>770</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8009"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Toc485818009 \h</w:instrText>
            </w:r>
            <w:r>
              <w:rPr>
                <w:noProof/>
                <w:webHidden/>
                <w:rtl/>
              </w:rPr>
              <w:instrText xml:space="preserve"> </w:instrText>
            </w:r>
            <w:r>
              <w:rPr>
                <w:noProof/>
                <w:webHidden/>
                <w:rtl/>
              </w:rPr>
            </w:r>
            <w:r>
              <w:rPr>
                <w:noProof/>
                <w:webHidden/>
                <w:rtl/>
              </w:rPr>
              <w:fldChar w:fldCharType="separate"/>
            </w:r>
            <w:r w:rsidR="00A82045">
              <w:rPr>
                <w:noProof/>
                <w:webHidden/>
              </w:rPr>
              <w:t>770</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8010" w:history="1">
            <w:r w:rsidRPr="004D5903">
              <w:rPr>
                <w:rStyle w:val="Hyperlink"/>
                <w:lang w:bidi="fa-IR"/>
              </w:rPr>
              <w:t xml:space="preserve">1496 - </w:t>
            </w:r>
            <w:r w:rsidRPr="004D5903">
              <w:rPr>
                <w:rStyle w:val="Hyperlink"/>
                <w:rtl/>
                <w:lang w:bidi="fa-IR"/>
              </w:rPr>
              <w:t>خَصائِصُ الفَقيهِ‏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Toc485818010 \h</w:instrText>
            </w:r>
            <w:r>
              <w:rPr>
                <w:webHidden/>
                <w:rtl/>
              </w:rPr>
              <w:instrText xml:space="preserve"> </w:instrText>
            </w:r>
            <w:r>
              <w:rPr>
                <w:webHidden/>
                <w:rtl/>
              </w:rPr>
            </w:r>
            <w:r>
              <w:rPr>
                <w:webHidden/>
                <w:rtl/>
              </w:rPr>
              <w:fldChar w:fldCharType="separate"/>
            </w:r>
            <w:r w:rsidR="00A82045">
              <w:rPr>
                <w:webHidden/>
              </w:rPr>
              <w:t>772</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8011" w:history="1">
            <w:r w:rsidRPr="004D5903">
              <w:rPr>
                <w:rStyle w:val="Hyperlink"/>
                <w:lang w:bidi="fa-IR"/>
              </w:rPr>
              <w:t>1496. QUALIFICATIONS OF A SCHOLAR (Faqih)?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Toc485818011 \h</w:instrText>
            </w:r>
            <w:r>
              <w:rPr>
                <w:webHidden/>
                <w:rtl/>
              </w:rPr>
              <w:instrText xml:space="preserve"> </w:instrText>
            </w:r>
            <w:r>
              <w:rPr>
                <w:webHidden/>
                <w:rtl/>
              </w:rPr>
            </w:r>
            <w:r>
              <w:rPr>
                <w:webHidden/>
                <w:rtl/>
              </w:rPr>
              <w:fldChar w:fldCharType="separate"/>
            </w:r>
            <w:r w:rsidR="00A82045">
              <w:rPr>
                <w:webHidden/>
              </w:rPr>
              <w:t>772</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8012"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Toc485818012 \h</w:instrText>
            </w:r>
            <w:r>
              <w:rPr>
                <w:noProof/>
                <w:webHidden/>
                <w:rtl/>
              </w:rPr>
              <w:instrText xml:space="preserve"> </w:instrText>
            </w:r>
            <w:r>
              <w:rPr>
                <w:noProof/>
                <w:webHidden/>
                <w:rtl/>
              </w:rPr>
            </w:r>
            <w:r>
              <w:rPr>
                <w:noProof/>
                <w:webHidden/>
                <w:rtl/>
              </w:rPr>
              <w:fldChar w:fldCharType="separate"/>
            </w:r>
            <w:r w:rsidR="00A82045">
              <w:rPr>
                <w:noProof/>
                <w:webHidden/>
              </w:rPr>
              <w:t>772</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8013" w:history="1">
            <w:r w:rsidRPr="004D5903">
              <w:rPr>
                <w:rStyle w:val="Hyperlink"/>
                <w:lang w:bidi="fa-IR"/>
              </w:rPr>
              <w:t xml:space="preserve">1497 - </w:t>
            </w:r>
            <w:r w:rsidRPr="004D5903">
              <w:rPr>
                <w:rStyle w:val="Hyperlink"/>
                <w:rtl/>
                <w:lang w:bidi="fa-IR"/>
              </w:rPr>
              <w:t>شِدَّةُ الفَقيهِ عَلى‏ إبليسَ‏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Toc485818013 \h</w:instrText>
            </w:r>
            <w:r>
              <w:rPr>
                <w:webHidden/>
                <w:rtl/>
              </w:rPr>
              <w:instrText xml:space="preserve"> </w:instrText>
            </w:r>
            <w:r>
              <w:rPr>
                <w:webHidden/>
                <w:rtl/>
              </w:rPr>
            </w:r>
            <w:r>
              <w:rPr>
                <w:webHidden/>
                <w:rtl/>
              </w:rPr>
              <w:fldChar w:fldCharType="separate"/>
            </w:r>
            <w:r w:rsidR="00A82045">
              <w:rPr>
                <w:webHidden/>
              </w:rPr>
              <w:t>774</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8014" w:history="1">
            <w:r w:rsidRPr="004D5903">
              <w:rPr>
                <w:rStyle w:val="Hyperlink"/>
                <w:lang w:bidi="fa-IR"/>
              </w:rPr>
              <w:t>1497. THE POWER OF THE JURIST OVER SATAN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Toc485818014 \h</w:instrText>
            </w:r>
            <w:r>
              <w:rPr>
                <w:webHidden/>
                <w:rtl/>
              </w:rPr>
              <w:instrText xml:space="preserve"> </w:instrText>
            </w:r>
            <w:r>
              <w:rPr>
                <w:webHidden/>
                <w:rtl/>
              </w:rPr>
            </w:r>
            <w:r>
              <w:rPr>
                <w:webHidden/>
                <w:rtl/>
              </w:rPr>
              <w:fldChar w:fldCharType="separate"/>
            </w:r>
            <w:r w:rsidR="00A82045">
              <w:rPr>
                <w:webHidden/>
              </w:rPr>
              <w:t>774</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8015"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Toc485818015 \h</w:instrText>
            </w:r>
            <w:r>
              <w:rPr>
                <w:noProof/>
                <w:webHidden/>
                <w:rtl/>
              </w:rPr>
              <w:instrText xml:space="preserve"> </w:instrText>
            </w:r>
            <w:r>
              <w:rPr>
                <w:noProof/>
                <w:webHidden/>
                <w:rtl/>
              </w:rPr>
            </w:r>
            <w:r>
              <w:rPr>
                <w:noProof/>
                <w:webHidden/>
                <w:rtl/>
              </w:rPr>
              <w:fldChar w:fldCharType="separate"/>
            </w:r>
            <w:r w:rsidR="00A82045">
              <w:rPr>
                <w:noProof/>
                <w:webHidden/>
              </w:rPr>
              <w:t>774</w:t>
            </w:r>
            <w:r>
              <w:rPr>
                <w:noProof/>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8016" w:history="1">
            <w:r w:rsidRPr="004D5903">
              <w:rPr>
                <w:rStyle w:val="Hyperlink"/>
                <w:lang w:bidi="fa-IR"/>
              </w:rPr>
              <w:t xml:space="preserve">1498 - </w:t>
            </w:r>
            <w:r w:rsidRPr="004D5903">
              <w:rPr>
                <w:rStyle w:val="Hyperlink"/>
                <w:rtl/>
                <w:lang w:bidi="fa-IR"/>
              </w:rPr>
              <w:t>مَوتُ الفَقيهِ‏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Toc485818016 \h</w:instrText>
            </w:r>
            <w:r>
              <w:rPr>
                <w:webHidden/>
                <w:rtl/>
              </w:rPr>
              <w:instrText xml:space="preserve"> </w:instrText>
            </w:r>
            <w:r>
              <w:rPr>
                <w:webHidden/>
                <w:rtl/>
              </w:rPr>
            </w:r>
            <w:r>
              <w:rPr>
                <w:webHidden/>
                <w:rtl/>
              </w:rPr>
              <w:fldChar w:fldCharType="separate"/>
            </w:r>
            <w:r w:rsidR="00A82045">
              <w:rPr>
                <w:webHidden/>
              </w:rPr>
              <w:t>775</w:t>
            </w:r>
            <w:r>
              <w:rPr>
                <w:webHidden/>
                <w:rtl/>
              </w:rPr>
              <w:fldChar w:fldCharType="end"/>
            </w:r>
          </w:hyperlink>
        </w:p>
        <w:p w:rsidR="00143177" w:rsidRDefault="00143177" w:rsidP="00143177">
          <w:pPr>
            <w:pStyle w:val="TOC2"/>
            <w:rPr>
              <w:rFonts w:asciiTheme="minorHAnsi" w:eastAsiaTheme="minorEastAsia" w:hAnsiTheme="minorHAnsi" w:cstheme="minorBidi"/>
              <w:color w:val="auto"/>
              <w:sz w:val="22"/>
              <w:szCs w:val="22"/>
              <w:rtl/>
            </w:rPr>
          </w:pPr>
          <w:hyperlink w:anchor="_Toc485818017" w:history="1">
            <w:r w:rsidRPr="004D5903">
              <w:rPr>
                <w:rStyle w:val="Hyperlink"/>
                <w:lang w:bidi="fa-IR"/>
              </w:rPr>
              <w:t>1498. THE DEATH OF A JURIST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Toc485818017 \h</w:instrText>
            </w:r>
            <w:r>
              <w:rPr>
                <w:webHidden/>
                <w:rtl/>
              </w:rPr>
              <w:instrText xml:space="preserve"> </w:instrText>
            </w:r>
            <w:r>
              <w:rPr>
                <w:webHidden/>
                <w:rtl/>
              </w:rPr>
            </w:r>
            <w:r>
              <w:rPr>
                <w:webHidden/>
                <w:rtl/>
              </w:rPr>
              <w:fldChar w:fldCharType="separate"/>
            </w:r>
            <w:r w:rsidR="00A82045">
              <w:rPr>
                <w:webHidden/>
              </w:rPr>
              <w:t>775</w:t>
            </w:r>
            <w:r>
              <w:rPr>
                <w:webHidden/>
                <w:rtl/>
              </w:rPr>
              <w:fldChar w:fldCharType="end"/>
            </w:r>
          </w:hyperlink>
        </w:p>
        <w:p w:rsidR="00143177" w:rsidRDefault="00143177" w:rsidP="00143177">
          <w:pPr>
            <w:pStyle w:val="TOC3"/>
            <w:rPr>
              <w:rFonts w:asciiTheme="minorHAnsi" w:eastAsiaTheme="minorEastAsia" w:hAnsiTheme="minorHAnsi" w:cstheme="minorBidi"/>
              <w:noProof/>
              <w:color w:val="auto"/>
              <w:sz w:val="22"/>
              <w:szCs w:val="22"/>
              <w:rtl/>
            </w:rPr>
          </w:pPr>
          <w:hyperlink w:anchor="_Toc485818018" w:history="1">
            <w:r w:rsidRPr="004D5903">
              <w:rPr>
                <w:rStyle w:val="Hyperlink"/>
                <w:noProof/>
                <w:lang w:bidi="fa-IR"/>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Toc485818018 \h</w:instrText>
            </w:r>
            <w:r>
              <w:rPr>
                <w:noProof/>
                <w:webHidden/>
                <w:rtl/>
              </w:rPr>
              <w:instrText xml:space="preserve"> </w:instrText>
            </w:r>
            <w:r>
              <w:rPr>
                <w:noProof/>
                <w:webHidden/>
                <w:rtl/>
              </w:rPr>
            </w:r>
            <w:r>
              <w:rPr>
                <w:noProof/>
                <w:webHidden/>
                <w:rtl/>
              </w:rPr>
              <w:fldChar w:fldCharType="separate"/>
            </w:r>
            <w:r w:rsidR="00A82045">
              <w:rPr>
                <w:noProof/>
                <w:webHidden/>
              </w:rPr>
              <w:t>775</w:t>
            </w:r>
            <w:r>
              <w:rPr>
                <w:noProof/>
                <w:webHidden/>
                <w:rtl/>
              </w:rPr>
              <w:fldChar w:fldCharType="end"/>
            </w:r>
          </w:hyperlink>
        </w:p>
        <w:p w:rsidR="009A3CE4" w:rsidRDefault="008639D3" w:rsidP="00143177">
          <w:pPr>
            <w:pStyle w:val="libNormal"/>
          </w:pPr>
          <w:r>
            <w:fldChar w:fldCharType="end"/>
          </w:r>
        </w:p>
      </w:sdtContent>
    </w:sdt>
    <w:p w:rsidR="009A3CE4" w:rsidRDefault="009A3CE4" w:rsidP="00217917">
      <w:pPr>
        <w:pStyle w:val="libNormal"/>
      </w:pPr>
      <w:r>
        <w:br w:type="page"/>
      </w:r>
    </w:p>
    <w:p w:rsidR="009A3CE4" w:rsidRDefault="009A3CE4" w:rsidP="00034539">
      <w:pPr>
        <w:pStyle w:val="Heading2Center"/>
      </w:pPr>
      <w:bookmarkStart w:id="2" w:name="_Toc484338748"/>
      <w:bookmarkStart w:id="3" w:name="_Toc485816247"/>
      <w:r>
        <w:rPr>
          <w:lang w:bidi="fa-IR"/>
        </w:rPr>
        <w:lastRenderedPageBreak/>
        <w:t>210</w:t>
      </w:r>
      <w:r>
        <w:t xml:space="preserve"> - </w:t>
      </w:r>
      <w:r>
        <w:rPr>
          <w:rtl/>
          <w:lang w:bidi="fa-IR"/>
        </w:rPr>
        <w:t>الشَّباب‏</w:t>
      </w:r>
      <w:bookmarkEnd w:id="2"/>
      <w:bookmarkEnd w:id="3"/>
    </w:p>
    <w:p w:rsidR="009A3CE4" w:rsidRDefault="009A3CE4" w:rsidP="00034539">
      <w:pPr>
        <w:pStyle w:val="Heading2Center"/>
      </w:pPr>
      <w:bookmarkStart w:id="4" w:name="_Toc484338749"/>
      <w:bookmarkStart w:id="5" w:name="_Toc485816248"/>
      <w:r>
        <w:rPr>
          <w:lang w:bidi="fa-IR"/>
        </w:rPr>
        <w:t>210</w:t>
      </w:r>
      <w:r>
        <w:t>. YOUTH</w:t>
      </w:r>
      <w:bookmarkEnd w:id="4"/>
      <w:bookmarkEnd w:id="5"/>
    </w:p>
    <w:p w:rsidR="009A3CE4" w:rsidRDefault="009A3CE4" w:rsidP="00034539">
      <w:pPr>
        <w:pStyle w:val="Heading2Center"/>
      </w:pPr>
      <w:bookmarkStart w:id="6" w:name="_Toc484338750"/>
      <w:bookmarkStart w:id="7" w:name="_Toc485816249"/>
      <w:r>
        <w:rPr>
          <w:lang w:bidi="fa-IR"/>
        </w:rPr>
        <w:t>999</w:t>
      </w:r>
      <w:r>
        <w:t xml:space="preserve"> - </w:t>
      </w:r>
      <w:r>
        <w:rPr>
          <w:rtl/>
          <w:lang w:bidi="fa-IR"/>
        </w:rPr>
        <w:t>الشّباب‏</w:t>
      </w:r>
      <w:bookmarkEnd w:id="6"/>
      <w:bookmarkEnd w:id="7"/>
    </w:p>
    <w:p w:rsidR="009A3CE4" w:rsidRDefault="009A3CE4" w:rsidP="00034539">
      <w:pPr>
        <w:pStyle w:val="Heading2Center"/>
      </w:pPr>
      <w:bookmarkStart w:id="8" w:name="_Toc484338751"/>
      <w:bookmarkStart w:id="9" w:name="_Toc485816250"/>
      <w:r>
        <w:t>999. YOUTH</w:t>
      </w:r>
      <w:bookmarkEnd w:id="8"/>
      <w:bookmarkEnd w:id="9"/>
    </w:p>
    <w:p w:rsidR="009A3CE4" w:rsidRDefault="009A3CE4" w:rsidP="00D31A5F">
      <w:pPr>
        <w:pStyle w:val="libAr"/>
      </w:pPr>
      <w:r w:rsidRPr="00D31A5F">
        <w:rPr>
          <w:rStyle w:val="libBold1Char"/>
          <w:rFonts w:hint="cs"/>
          <w:rtl/>
        </w:rPr>
        <w:t>3190.</w:t>
      </w:r>
      <w:r>
        <w:rPr>
          <w:rtl/>
          <w:lang w:bidi="fa-IR"/>
        </w:rPr>
        <w:t xml:space="preserve"> رسولُ اللَّهِ صلى اللَّه عليه وآله : الشَّبابُ شُعبَةٌ مِن الجُنُونِ .</w:t>
      </w:r>
      <w:r>
        <w:rPr>
          <w:rStyle w:val="libFootnotenumChar"/>
          <w:rFonts w:hint="cs"/>
          <w:rtl/>
        </w:rPr>
        <w:t>1</w:t>
      </w:r>
    </w:p>
    <w:p w:rsidR="009A3CE4" w:rsidRDefault="009A3CE4" w:rsidP="009A3CE4">
      <w:pPr>
        <w:pStyle w:val="libNormal"/>
        <w:rPr>
          <w:rtl/>
        </w:rPr>
      </w:pPr>
      <w:r w:rsidRPr="00D31A5F">
        <w:rPr>
          <w:rStyle w:val="libBold1Char"/>
        </w:rPr>
        <w:t>3190.</w:t>
      </w:r>
      <w:r>
        <w:rPr>
          <w:lang w:bidi="fa-IR"/>
        </w:rPr>
        <w:t xml:space="preserve"> </w:t>
      </w:r>
      <w:r>
        <w:t xml:space="preserve">The Prophet (SAWA) said, 'Youth is a branch of folly.' </w:t>
      </w:r>
      <w:r>
        <w:rPr>
          <w:rStyle w:val="libFootnotenumChar"/>
        </w:rPr>
        <w:t>2</w:t>
      </w:r>
    </w:p>
    <w:p w:rsidR="009A3CE4" w:rsidRDefault="009A3CE4" w:rsidP="00D31A5F">
      <w:pPr>
        <w:pStyle w:val="libAr"/>
      </w:pPr>
      <w:r w:rsidRPr="00D31A5F">
        <w:rPr>
          <w:rStyle w:val="libBold1Char"/>
          <w:rFonts w:hint="cs"/>
          <w:rtl/>
        </w:rPr>
        <w:t>3191.</w:t>
      </w:r>
      <w:r>
        <w:rPr>
          <w:rtl/>
          <w:lang w:bidi="fa-IR"/>
        </w:rPr>
        <w:t xml:space="preserve"> رسولُ اللَّهِ صلى اللَّه عليه وآله : خَيرُ شَبابِكُم مَن تَشَبَّهَ بِكُهُولِكُم ، وشَرُّ كُهُولِكُم مَن تَشَبَّهَ بِشَبابِكُم .</w:t>
      </w:r>
      <w:r>
        <w:rPr>
          <w:rStyle w:val="libFootnotenumChar"/>
          <w:rFonts w:hint="cs"/>
          <w:rtl/>
        </w:rPr>
        <w:t>3</w:t>
      </w:r>
    </w:p>
    <w:p w:rsidR="009A3CE4" w:rsidRDefault="009A3CE4" w:rsidP="009A3CE4">
      <w:pPr>
        <w:pStyle w:val="libNormal"/>
        <w:rPr>
          <w:rtl/>
        </w:rPr>
      </w:pPr>
      <w:r w:rsidRPr="00D31A5F">
        <w:rPr>
          <w:rStyle w:val="libBold1Char"/>
        </w:rPr>
        <w:t>3191.</w:t>
      </w:r>
      <w:r>
        <w:rPr>
          <w:lang w:bidi="fa-IR"/>
        </w:rPr>
        <w:t xml:space="preserve"> </w:t>
      </w:r>
      <w:r>
        <w:t xml:space="preserve">The Prophet (SAWA) said, 'The best of your youth are those who act like the old from among you, and the worst of your old ones are those who act like your youth.' </w:t>
      </w:r>
      <w:r>
        <w:rPr>
          <w:rStyle w:val="libFootnotenumChar"/>
        </w:rPr>
        <w:t>4</w:t>
      </w:r>
    </w:p>
    <w:p w:rsidR="009A3CE4" w:rsidRDefault="009A3CE4" w:rsidP="00D31A5F">
      <w:pPr>
        <w:pStyle w:val="libAr"/>
      </w:pPr>
      <w:r w:rsidRPr="00D31A5F">
        <w:rPr>
          <w:rStyle w:val="libBold1Char"/>
          <w:rFonts w:hint="cs"/>
          <w:rtl/>
        </w:rPr>
        <w:t>3192.</w:t>
      </w:r>
      <w:r>
        <w:rPr>
          <w:rtl/>
          <w:lang w:bidi="fa-IR"/>
        </w:rPr>
        <w:t xml:space="preserve"> الإمامُ عليٌّ عليه السلام : شَيئانِ لا يَعرِفُ فَضلَهُما إلّا مَن فَقَدَهُما : الشَّبابُ، وَالعافِيَةُ .</w:t>
      </w:r>
      <w:r>
        <w:rPr>
          <w:rStyle w:val="libFootnotenumChar"/>
          <w:rFonts w:hint="cs"/>
          <w:rtl/>
        </w:rPr>
        <w:t>5</w:t>
      </w:r>
    </w:p>
    <w:p w:rsidR="009A3CE4" w:rsidRDefault="009A3CE4" w:rsidP="009A3CE4">
      <w:pPr>
        <w:pStyle w:val="libNormal"/>
        <w:rPr>
          <w:rtl/>
        </w:rPr>
      </w:pPr>
      <w:r w:rsidRPr="00D31A5F">
        <w:rPr>
          <w:rStyle w:val="libBold1Char"/>
        </w:rPr>
        <w:t>3192.</w:t>
      </w:r>
      <w:r>
        <w:rPr>
          <w:lang w:bidi="fa-IR"/>
        </w:rPr>
        <w:t xml:space="preserve"> </w:t>
      </w:r>
      <w:r>
        <w:t xml:space="preserve">Imam Ali (AS) said, 'There are two things whose worth is only known to one who has lost them: youth and health.' </w:t>
      </w:r>
      <w:r>
        <w:rPr>
          <w:rStyle w:val="libFootnotenumChar"/>
        </w:rPr>
        <w:t>6</w:t>
      </w:r>
    </w:p>
    <w:p w:rsidR="009A3CE4" w:rsidRDefault="009A3CE4" w:rsidP="009A3CE4">
      <w:pPr>
        <w:pStyle w:val="libNormal"/>
      </w:pPr>
    </w:p>
    <w:p w:rsidR="009A3CE4" w:rsidRDefault="009A3CE4" w:rsidP="00217917">
      <w:pPr>
        <w:pStyle w:val="Heading3"/>
      </w:pPr>
      <w:bookmarkStart w:id="10" w:name="_Toc484338752"/>
      <w:bookmarkStart w:id="11" w:name="_Toc485816251"/>
      <w:r>
        <w:t>Notes</w:t>
      </w:r>
      <w:bookmarkEnd w:id="10"/>
      <w:bookmarkEnd w:id="11"/>
    </w:p>
    <w:p w:rsidR="009A3CE4" w:rsidRDefault="009A3CE4" w:rsidP="009A3CE4">
      <w:pPr>
        <w:pStyle w:val="libFootnote"/>
      </w:pPr>
      <w:r>
        <w:t xml:space="preserve">1. </w:t>
      </w:r>
      <w:r>
        <w:rPr>
          <w:rtl/>
        </w:rPr>
        <w:t xml:space="preserve">الاختصاص : </w:t>
      </w:r>
      <w:r>
        <w:rPr>
          <w:rtl/>
          <w:lang w:bidi="fa-IR"/>
        </w:rPr>
        <w:t>343</w:t>
      </w:r>
      <w:r>
        <w:rPr>
          <w:rtl/>
        </w:rPr>
        <w:t xml:space="preserve"> </w:t>
      </w:r>
      <w:r>
        <w:t>.</w:t>
      </w:r>
    </w:p>
    <w:p w:rsidR="009A3CE4" w:rsidRDefault="009A3CE4" w:rsidP="009A3CE4">
      <w:pPr>
        <w:pStyle w:val="libFootnote"/>
      </w:pPr>
      <w:r>
        <w:t xml:space="preserve">2. al-Ikhtisas, p. </w:t>
      </w:r>
      <w:r>
        <w:rPr>
          <w:lang w:bidi="fa-IR"/>
        </w:rPr>
        <w:t>343</w:t>
      </w:r>
    </w:p>
    <w:p w:rsidR="009A3CE4" w:rsidRDefault="009A3CE4" w:rsidP="009A3CE4">
      <w:pPr>
        <w:pStyle w:val="libFootnote"/>
      </w:pPr>
      <w:r>
        <w:t xml:space="preserve">3. </w:t>
      </w:r>
      <w:r>
        <w:rPr>
          <w:rtl/>
        </w:rPr>
        <w:t xml:space="preserve">كنز العمّال : </w:t>
      </w:r>
      <w:r>
        <w:rPr>
          <w:rtl/>
          <w:lang w:bidi="fa-IR"/>
        </w:rPr>
        <w:t>43058</w:t>
      </w:r>
      <w:r>
        <w:rPr>
          <w:rtl/>
        </w:rPr>
        <w:t xml:space="preserve"> </w:t>
      </w:r>
      <w:r>
        <w:t>.</w:t>
      </w:r>
    </w:p>
    <w:p w:rsidR="009A3CE4" w:rsidRDefault="009A3CE4" w:rsidP="009A3CE4">
      <w:pPr>
        <w:pStyle w:val="libFootnote"/>
      </w:pPr>
      <w:r>
        <w:t xml:space="preserve">4. Kanz al-Ummal, no. </w:t>
      </w:r>
      <w:r>
        <w:rPr>
          <w:lang w:bidi="fa-IR"/>
        </w:rPr>
        <w:t>43058</w:t>
      </w:r>
    </w:p>
    <w:p w:rsidR="009A3CE4" w:rsidRDefault="009A3CE4" w:rsidP="009A3CE4">
      <w:pPr>
        <w:pStyle w:val="libFootnote"/>
      </w:pPr>
      <w:r>
        <w:t xml:space="preserve">5. </w:t>
      </w:r>
      <w:r>
        <w:rPr>
          <w:rtl/>
        </w:rPr>
        <w:t xml:space="preserve">غررالحكم : </w:t>
      </w:r>
      <w:r>
        <w:rPr>
          <w:rtl/>
          <w:lang w:bidi="fa-IR"/>
        </w:rPr>
        <w:t>5764</w:t>
      </w:r>
      <w:r>
        <w:rPr>
          <w:rtl/>
        </w:rPr>
        <w:t xml:space="preserve"> </w:t>
      </w:r>
      <w:r>
        <w:t>.</w:t>
      </w:r>
    </w:p>
    <w:p w:rsidR="009A3CE4" w:rsidRDefault="009A3CE4" w:rsidP="009A3CE4">
      <w:pPr>
        <w:pStyle w:val="libFootnote"/>
        <w:rPr>
          <w:lang w:bidi="fa-IR"/>
        </w:rPr>
      </w:pPr>
      <w:r>
        <w:t xml:space="preserve">6. Ghurar al-Hikam, no. </w:t>
      </w:r>
      <w:r>
        <w:rPr>
          <w:lang w:bidi="fa-IR"/>
        </w:rPr>
        <w:t>5764</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12" w:name="_Toc484338753"/>
      <w:bookmarkStart w:id="13" w:name="_Toc485816252"/>
      <w:r>
        <w:rPr>
          <w:lang w:bidi="fa-IR"/>
        </w:rPr>
        <w:lastRenderedPageBreak/>
        <w:t>1000</w:t>
      </w:r>
      <w:r>
        <w:t xml:space="preserve"> - </w:t>
      </w:r>
      <w:r>
        <w:rPr>
          <w:rtl/>
          <w:lang w:bidi="fa-IR"/>
        </w:rPr>
        <w:t>تَربِيَةُ الأحداثِ‏</w:t>
      </w:r>
      <w:bookmarkEnd w:id="12"/>
      <w:bookmarkEnd w:id="13"/>
    </w:p>
    <w:p w:rsidR="009A3CE4" w:rsidRDefault="009A3CE4" w:rsidP="00034539">
      <w:pPr>
        <w:pStyle w:val="Heading2Center"/>
      </w:pPr>
      <w:bookmarkStart w:id="14" w:name="_Toc484338754"/>
      <w:bookmarkStart w:id="15" w:name="_Toc485816253"/>
      <w:r>
        <w:rPr>
          <w:lang w:bidi="fa-IR"/>
        </w:rPr>
        <w:t>1000</w:t>
      </w:r>
      <w:r>
        <w:t>.</w:t>
      </w:r>
      <w:r>
        <w:rPr>
          <w:lang w:bidi="fa-IR"/>
        </w:rPr>
        <w:t xml:space="preserve"> </w:t>
      </w:r>
      <w:r>
        <w:t>EDUCATING YOUNGSTERS</w:t>
      </w:r>
      <w:bookmarkEnd w:id="14"/>
      <w:bookmarkEnd w:id="15"/>
    </w:p>
    <w:p w:rsidR="009A3CE4" w:rsidRDefault="009A3CE4" w:rsidP="00D31A5F">
      <w:pPr>
        <w:pStyle w:val="libAr"/>
      </w:pPr>
      <w:r w:rsidRPr="00D31A5F">
        <w:rPr>
          <w:rStyle w:val="libBold1Char"/>
          <w:rFonts w:hint="cs"/>
          <w:rtl/>
        </w:rPr>
        <w:t>3193.</w:t>
      </w:r>
      <w:r>
        <w:rPr>
          <w:rtl/>
          <w:lang w:bidi="fa-IR"/>
        </w:rPr>
        <w:t xml:space="preserve"> الإمامُ عليٌّ عليه السلام : إنّما قَلبُ الحَدَثِ كالأرضِ الخاليَةِ ، ما اُلقِيَ فيها مِن شَي‏ءٍ قَبِلَتهُ .</w:t>
      </w:r>
      <w:r>
        <w:rPr>
          <w:rStyle w:val="libFootnotenumChar"/>
          <w:rFonts w:hint="cs"/>
          <w:rtl/>
        </w:rPr>
        <w:t>1</w:t>
      </w:r>
    </w:p>
    <w:p w:rsidR="009A3CE4" w:rsidRDefault="009A3CE4" w:rsidP="009A3CE4">
      <w:pPr>
        <w:pStyle w:val="libNormal"/>
        <w:rPr>
          <w:rtl/>
        </w:rPr>
      </w:pPr>
      <w:r w:rsidRPr="00D31A5F">
        <w:rPr>
          <w:rStyle w:val="libBold1Char"/>
        </w:rPr>
        <w:t>3193.</w:t>
      </w:r>
      <w:r>
        <w:rPr>
          <w:lang w:bidi="fa-IR"/>
        </w:rPr>
        <w:t xml:space="preserve"> </w:t>
      </w:r>
      <w:r>
        <w:t xml:space="preserve">Imam Ali (AS) said, 'Verily the heart of a youngster is like an empty plot of land - it accepts whatever is planted therein.' </w:t>
      </w:r>
      <w:r>
        <w:rPr>
          <w:rStyle w:val="libFootnotenumChar"/>
        </w:rPr>
        <w:t>2</w:t>
      </w:r>
    </w:p>
    <w:p w:rsidR="009A3CE4" w:rsidRDefault="009A3CE4" w:rsidP="00D31A5F">
      <w:pPr>
        <w:pStyle w:val="libAr"/>
      </w:pPr>
      <w:r w:rsidRPr="00D31A5F">
        <w:rPr>
          <w:rStyle w:val="libBold1Char"/>
          <w:rFonts w:hint="cs"/>
          <w:rtl/>
        </w:rPr>
        <w:t>3194.</w:t>
      </w:r>
      <w:r>
        <w:rPr>
          <w:rtl/>
          <w:lang w:bidi="fa-IR"/>
        </w:rPr>
        <w:t xml:space="preserve"> الكافي عَن إسماعيلَ بنِ عبدِ الخالقِ : سمعت أبا عَبدِاللَّه عليه السلام يقول لأبي جعفر الأحول وأنا أسمع : أتَيتَ البَصرةَ ؟ فَقالَ : نَعَم ، قالَ : كيفَ رَأيتَ مُسارَعَةَ الناسِ إلى هذا الأمرِ ودُخُولَهُم فيهِ ؟ قالَ : واللَّهِ إنّهُم لَقليلٌ ، ولَقَد فَعَلُوا وإنّ ذلك لَقليلٌ ، فقالَ : علَيكَ بِالأحداثِ ؛ فإنّهُم أسرَعُ إلى‏ كُلِّ خَيرٍ .</w:t>
      </w:r>
      <w:r>
        <w:rPr>
          <w:rStyle w:val="libFootnotenumChar"/>
          <w:rFonts w:hint="cs"/>
          <w:rtl/>
        </w:rPr>
        <w:t>3</w:t>
      </w:r>
    </w:p>
    <w:p w:rsidR="009A3CE4" w:rsidRDefault="009A3CE4" w:rsidP="009A3CE4">
      <w:pPr>
        <w:pStyle w:val="libNormal"/>
        <w:rPr>
          <w:rtl/>
        </w:rPr>
      </w:pPr>
      <w:r w:rsidRPr="00D31A5F">
        <w:rPr>
          <w:rStyle w:val="libBold1Char"/>
        </w:rPr>
        <w:t>3194.</w:t>
      </w:r>
      <w:r>
        <w:rPr>
          <w:lang w:bidi="fa-IR"/>
        </w:rPr>
        <w:t xml:space="preserve"> </w:t>
      </w:r>
      <w:r>
        <w:t xml:space="preserve">Imam al-Sadiq (AS) asked al-Ahwal, 'Did you go to Basra?' He replied, 'Yes.' Imam (AS) asked, 'How did you find people's hastening to this matter [of Imamate] and embracing it?' He replied, 'By Allah, such people were few in number, and even that which they did do was little.' Imam replied, 'You should put it forth to the youngsters, for verily they hasten towards anything good.' </w:t>
      </w:r>
      <w:r>
        <w:rPr>
          <w:rStyle w:val="libFootnotenumChar"/>
        </w:rPr>
        <w:t>4</w:t>
      </w:r>
    </w:p>
    <w:p w:rsidR="009A3CE4" w:rsidRDefault="009A3CE4" w:rsidP="009A3CE4">
      <w:pPr>
        <w:pStyle w:val="libNormal"/>
      </w:pPr>
    </w:p>
    <w:p w:rsidR="009A3CE4" w:rsidRDefault="009A3CE4" w:rsidP="00217917">
      <w:pPr>
        <w:pStyle w:val="Heading3"/>
      </w:pPr>
      <w:bookmarkStart w:id="16" w:name="_Toc484338755"/>
      <w:bookmarkStart w:id="17" w:name="_Toc485816254"/>
      <w:r>
        <w:t>Notes</w:t>
      </w:r>
      <w:bookmarkEnd w:id="16"/>
      <w:bookmarkEnd w:id="17"/>
    </w:p>
    <w:p w:rsidR="009A3CE4" w:rsidRDefault="009A3CE4" w:rsidP="009A3CE4">
      <w:pPr>
        <w:pStyle w:val="libFootnote"/>
      </w:pPr>
      <w:r>
        <w:t xml:space="preserve">1. </w:t>
      </w:r>
      <w:r>
        <w:rPr>
          <w:rtl/>
        </w:rPr>
        <w:t xml:space="preserve">تحف العقول : </w:t>
      </w:r>
      <w:r>
        <w:rPr>
          <w:rtl/>
          <w:lang w:bidi="fa-IR"/>
        </w:rPr>
        <w:t>70</w:t>
      </w:r>
      <w:r>
        <w:rPr>
          <w:rtl/>
        </w:rPr>
        <w:t xml:space="preserve"> </w:t>
      </w:r>
      <w:r>
        <w:t>.</w:t>
      </w:r>
    </w:p>
    <w:p w:rsidR="009A3CE4" w:rsidRDefault="009A3CE4" w:rsidP="009A3CE4">
      <w:pPr>
        <w:pStyle w:val="libFootnote"/>
      </w:pPr>
      <w:r>
        <w:t xml:space="preserve">2. Tuhaf al-Uqul, no. </w:t>
      </w:r>
      <w:r>
        <w:rPr>
          <w:lang w:bidi="fa-IR"/>
        </w:rPr>
        <w:t>70</w:t>
      </w:r>
    </w:p>
    <w:p w:rsidR="009A3CE4" w:rsidRDefault="009A3CE4" w:rsidP="009A3CE4">
      <w:pPr>
        <w:pStyle w:val="libFootnote"/>
      </w:pPr>
      <w:r>
        <w:t xml:space="preserve">3. </w:t>
      </w:r>
      <w:r>
        <w:rPr>
          <w:rtl/>
        </w:rPr>
        <w:t xml:space="preserve">الكافي : </w:t>
      </w:r>
      <w:r>
        <w:rPr>
          <w:rtl/>
          <w:lang w:bidi="fa-IR"/>
        </w:rPr>
        <w:t>8 / 93 / 66</w:t>
      </w:r>
      <w:r>
        <w:rPr>
          <w:rtl/>
        </w:rPr>
        <w:t xml:space="preserve"> </w:t>
      </w:r>
      <w:r>
        <w:t>.</w:t>
      </w:r>
    </w:p>
    <w:p w:rsidR="009A3CE4" w:rsidRDefault="009A3CE4" w:rsidP="009A3CE4">
      <w:pPr>
        <w:pStyle w:val="libFootnote"/>
        <w:rPr>
          <w:lang w:bidi="fa-IR"/>
        </w:rPr>
      </w:pPr>
      <w:r>
        <w:t xml:space="preserve">4. al-Kafi, v. </w:t>
      </w:r>
      <w:r>
        <w:rPr>
          <w:lang w:bidi="fa-IR"/>
        </w:rPr>
        <w:t>8</w:t>
      </w:r>
      <w:r>
        <w:t xml:space="preserve">, p. </w:t>
      </w:r>
      <w:r>
        <w:rPr>
          <w:lang w:bidi="fa-IR"/>
        </w:rPr>
        <w:t>93</w:t>
      </w:r>
      <w:r>
        <w:t xml:space="preserve">, no. </w:t>
      </w:r>
      <w:r>
        <w:rPr>
          <w:lang w:bidi="fa-IR"/>
        </w:rPr>
        <w:t>66</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18" w:name="_Toc484338756"/>
      <w:bookmarkStart w:id="19" w:name="_Toc485816255"/>
      <w:r>
        <w:rPr>
          <w:lang w:bidi="fa-IR"/>
        </w:rPr>
        <w:lastRenderedPageBreak/>
        <w:t>1001</w:t>
      </w:r>
      <w:r>
        <w:t xml:space="preserve"> - </w:t>
      </w:r>
      <w:r>
        <w:rPr>
          <w:rtl/>
          <w:lang w:bidi="fa-IR"/>
        </w:rPr>
        <w:t>التَّعَلُّمُ فِي الشَّبابِ‏</w:t>
      </w:r>
      <w:bookmarkEnd w:id="18"/>
      <w:bookmarkEnd w:id="19"/>
    </w:p>
    <w:p w:rsidR="009A3CE4" w:rsidRDefault="009A3CE4" w:rsidP="00034539">
      <w:pPr>
        <w:pStyle w:val="Heading2Center"/>
      </w:pPr>
      <w:bookmarkStart w:id="20" w:name="_Toc484338757"/>
      <w:bookmarkStart w:id="21" w:name="_Toc485816256"/>
      <w:r>
        <w:rPr>
          <w:lang w:bidi="fa-IR"/>
        </w:rPr>
        <w:t>1001</w:t>
      </w:r>
      <w:r>
        <w:t>.</w:t>
      </w:r>
      <w:r>
        <w:rPr>
          <w:lang w:bidi="fa-IR"/>
        </w:rPr>
        <w:t xml:space="preserve"> </w:t>
      </w:r>
      <w:r>
        <w:t>LEARNING DURING ONE'S YOUTH</w:t>
      </w:r>
      <w:bookmarkEnd w:id="20"/>
      <w:bookmarkEnd w:id="21"/>
    </w:p>
    <w:p w:rsidR="009A3CE4" w:rsidRDefault="009A3CE4" w:rsidP="00D31A5F">
      <w:pPr>
        <w:pStyle w:val="libAr"/>
      </w:pPr>
      <w:r w:rsidRPr="00D31A5F">
        <w:rPr>
          <w:rStyle w:val="libBold1Char"/>
          <w:rFonts w:hint="cs"/>
          <w:rtl/>
        </w:rPr>
        <w:t>3195.</w:t>
      </w:r>
      <w:r>
        <w:rPr>
          <w:rtl/>
          <w:lang w:bidi="fa-IR"/>
        </w:rPr>
        <w:t xml:space="preserve"> رسولُ اللَّهِ صلى اللَّه عليه وآله : مَن تَعَلَّمَ في شَبابِهِ كانَ بِمَنزِلَةِ الرَّسمِ في الحَجَرِ ، ومَن تَعَلَّمَ وهُو كبيرٌ كانَ بمَنزِلَةِ الكِتابِ على‏ وَجهِ الماءِ .</w:t>
      </w:r>
      <w:r>
        <w:rPr>
          <w:rStyle w:val="libFootnotenumChar"/>
          <w:rFonts w:hint="cs"/>
          <w:rtl/>
        </w:rPr>
        <w:t>1</w:t>
      </w:r>
    </w:p>
    <w:p w:rsidR="009A3CE4" w:rsidRDefault="009A3CE4" w:rsidP="009A3CE4">
      <w:pPr>
        <w:pStyle w:val="libNormal"/>
        <w:rPr>
          <w:rtl/>
        </w:rPr>
      </w:pPr>
      <w:r w:rsidRPr="00D31A5F">
        <w:rPr>
          <w:rStyle w:val="libBold1Char"/>
        </w:rPr>
        <w:t>3195.</w:t>
      </w:r>
      <w:r>
        <w:rPr>
          <w:lang w:bidi="fa-IR"/>
        </w:rPr>
        <w:t xml:space="preserve"> </w:t>
      </w:r>
      <w:r>
        <w:t xml:space="preserve">The Prophet (SAWA) said, 'Learning something during one's youth is like engraving in stone, and learning something when one is old is like writing on the surface of water.' </w:t>
      </w:r>
      <w:r>
        <w:rPr>
          <w:rStyle w:val="libFootnotenumChar"/>
        </w:rPr>
        <w:t>2</w:t>
      </w:r>
    </w:p>
    <w:p w:rsidR="009A3CE4" w:rsidRDefault="009A3CE4" w:rsidP="00D31A5F">
      <w:pPr>
        <w:pStyle w:val="libAr"/>
      </w:pPr>
      <w:r w:rsidRPr="00D31A5F">
        <w:rPr>
          <w:rStyle w:val="libBold1Char"/>
          <w:rFonts w:hint="cs"/>
          <w:rtl/>
        </w:rPr>
        <w:t>3196.</w:t>
      </w:r>
      <w:r>
        <w:rPr>
          <w:rtl/>
          <w:lang w:bidi="fa-IR"/>
        </w:rPr>
        <w:t xml:space="preserve"> الإمامُ الباقرُ عليه السلام : لَو اُتِيتُ بِشابٍّ مِن شَبابِ الشِّيعَةِ لا يَتَفَقَّهُ (في الدِّينِ) لأََدَّبتُهُ .</w:t>
      </w:r>
      <w:r>
        <w:rPr>
          <w:rStyle w:val="libFootnotenumChar"/>
          <w:rFonts w:hint="cs"/>
          <w:rtl/>
        </w:rPr>
        <w:t>3</w:t>
      </w:r>
    </w:p>
    <w:p w:rsidR="009A3CE4" w:rsidRDefault="009A3CE4" w:rsidP="009A3CE4">
      <w:pPr>
        <w:pStyle w:val="libNormal"/>
        <w:rPr>
          <w:rtl/>
        </w:rPr>
      </w:pPr>
      <w:r w:rsidRPr="00D31A5F">
        <w:rPr>
          <w:rStyle w:val="libBold1Char"/>
        </w:rPr>
        <w:t>3196.</w:t>
      </w:r>
      <w:r>
        <w:rPr>
          <w:lang w:bidi="fa-IR"/>
        </w:rPr>
        <w:t xml:space="preserve"> </w:t>
      </w:r>
      <w:r>
        <w:t xml:space="preserve">Imam al-Baqir (AS) said, 'If I was brought a young Shia man undevoted to learning [religious matters], I would discipline him.' </w:t>
      </w:r>
      <w:r>
        <w:rPr>
          <w:rStyle w:val="libFootnotenumChar"/>
        </w:rPr>
        <w:t>4</w:t>
      </w:r>
    </w:p>
    <w:p w:rsidR="009A3CE4" w:rsidRDefault="009A3CE4" w:rsidP="00D31A5F">
      <w:pPr>
        <w:pStyle w:val="libAr"/>
      </w:pPr>
      <w:r w:rsidRPr="00D31A5F">
        <w:rPr>
          <w:rStyle w:val="libBold1Char"/>
          <w:rFonts w:hint="cs"/>
          <w:rtl/>
        </w:rPr>
        <w:t>3197.</w:t>
      </w:r>
      <w:r>
        <w:rPr>
          <w:rtl/>
          <w:lang w:bidi="fa-IR"/>
        </w:rPr>
        <w:t xml:space="preserve"> الإمامُ الصّادقُ عليه السلام : لَستُ اُحِبُّ أن أرى‏ الشّابَّ مِنكُم إلّا غادياً في حالَينِ : إمّا عالِماً أو مُتَعَلِّماً ، فإن لَم يَفعَلْ فَرَّطَ ، فإن فَرَّطَ ضَيَّعَ ، وإنْ ضَيَّعَ أثِمَ ، وإن أثِمَ سَكَنَ النارَ والذي بَعَثَ مُحمّداً بِالحَقِّ .</w:t>
      </w:r>
      <w:r>
        <w:rPr>
          <w:rStyle w:val="libFootnotenumChar"/>
          <w:rFonts w:hint="cs"/>
          <w:rtl/>
        </w:rPr>
        <w:t>5</w:t>
      </w:r>
    </w:p>
    <w:p w:rsidR="009A3CE4" w:rsidRDefault="009A3CE4" w:rsidP="009A3CE4">
      <w:pPr>
        <w:pStyle w:val="libNormal"/>
        <w:rPr>
          <w:rtl/>
        </w:rPr>
      </w:pPr>
      <w:r w:rsidRPr="00D31A5F">
        <w:rPr>
          <w:rStyle w:val="libBold1Char"/>
        </w:rPr>
        <w:t>3197.</w:t>
      </w:r>
      <w:r>
        <w:rPr>
          <w:lang w:bidi="fa-IR"/>
        </w:rPr>
        <w:t xml:space="preserve"> </w:t>
      </w:r>
      <w:r>
        <w:t xml:space="preserve">Imam al-Sadiq (AS) said, 'I only like to see the young man from among you occupied in either of two states: learning or teaching, for if he does not [engage in either of these two], he is wasting his time; and by wasting his time, he will lose out; and by losing out, he will be committing a sin; and by committing a sin, he will dwell in the Fire, by the One who sent Muhammad with the truth.' </w:t>
      </w:r>
      <w:r>
        <w:rPr>
          <w:rStyle w:val="libFootnotenumChar"/>
        </w:rPr>
        <w:t>6</w:t>
      </w:r>
    </w:p>
    <w:p w:rsidR="009A3CE4" w:rsidRDefault="009A3CE4" w:rsidP="009A3CE4">
      <w:pPr>
        <w:pStyle w:val="libNormal"/>
      </w:pPr>
    </w:p>
    <w:p w:rsidR="009A3CE4" w:rsidRDefault="009A3CE4" w:rsidP="00217917">
      <w:pPr>
        <w:pStyle w:val="Heading3"/>
      </w:pPr>
      <w:bookmarkStart w:id="22" w:name="_Toc484338758"/>
      <w:bookmarkStart w:id="23" w:name="_Toc485816257"/>
      <w:r>
        <w:t>Notes</w:t>
      </w:r>
      <w:bookmarkEnd w:id="22"/>
      <w:bookmarkEnd w:id="23"/>
    </w:p>
    <w:p w:rsidR="009A3CE4" w:rsidRDefault="009A3CE4" w:rsidP="009A3CE4">
      <w:pPr>
        <w:pStyle w:val="libFootnote"/>
      </w:pPr>
      <w:r>
        <w:t xml:space="preserve">1. </w:t>
      </w:r>
      <w:r>
        <w:rPr>
          <w:rtl/>
        </w:rPr>
        <w:t xml:space="preserve">بحار الأنوار : </w:t>
      </w:r>
      <w:r>
        <w:rPr>
          <w:rtl/>
          <w:lang w:bidi="fa-IR"/>
        </w:rPr>
        <w:t>1 / 222 / 6</w:t>
      </w:r>
      <w:r>
        <w:rPr>
          <w:rtl/>
        </w:rPr>
        <w:t xml:space="preserve"> </w:t>
      </w:r>
      <w:r>
        <w:t>.</w:t>
      </w:r>
    </w:p>
    <w:p w:rsidR="009A3CE4" w:rsidRDefault="009A3CE4" w:rsidP="009A3CE4">
      <w:pPr>
        <w:pStyle w:val="libFootnote"/>
      </w:pPr>
      <w:r>
        <w:t xml:space="preserve">2. Bihar al-Anwar, v. </w:t>
      </w:r>
      <w:r>
        <w:rPr>
          <w:lang w:bidi="fa-IR"/>
        </w:rPr>
        <w:t>1</w:t>
      </w:r>
      <w:r>
        <w:t xml:space="preserve">, p. </w:t>
      </w:r>
      <w:r>
        <w:rPr>
          <w:lang w:bidi="fa-IR"/>
        </w:rPr>
        <w:t>222</w:t>
      </w:r>
      <w:r>
        <w:t xml:space="preserve">, no. </w:t>
      </w:r>
      <w:r>
        <w:rPr>
          <w:lang w:bidi="fa-IR"/>
        </w:rPr>
        <w:t>6</w:t>
      </w:r>
    </w:p>
    <w:p w:rsidR="009A3CE4" w:rsidRDefault="009A3CE4" w:rsidP="009A3CE4">
      <w:pPr>
        <w:pStyle w:val="libFootnote"/>
      </w:pPr>
      <w:r>
        <w:t xml:space="preserve">3. </w:t>
      </w:r>
      <w:r>
        <w:rPr>
          <w:rtl/>
        </w:rPr>
        <w:t xml:space="preserve">المحاسن : </w:t>
      </w:r>
      <w:r>
        <w:rPr>
          <w:rtl/>
          <w:lang w:bidi="fa-IR"/>
        </w:rPr>
        <w:t>1 / 357 / 760</w:t>
      </w:r>
      <w:r>
        <w:rPr>
          <w:rtl/>
        </w:rPr>
        <w:t xml:space="preserve"> </w:t>
      </w:r>
      <w:r>
        <w:t>.</w:t>
      </w:r>
    </w:p>
    <w:p w:rsidR="009A3CE4" w:rsidRDefault="009A3CE4" w:rsidP="009A3CE4">
      <w:pPr>
        <w:pStyle w:val="libFootnote"/>
      </w:pPr>
      <w:r>
        <w:t xml:space="preserve">4. al-Mahasin, v. </w:t>
      </w:r>
      <w:r>
        <w:rPr>
          <w:lang w:bidi="fa-IR"/>
        </w:rPr>
        <w:t>1</w:t>
      </w:r>
      <w:r>
        <w:t xml:space="preserve">, p. </w:t>
      </w:r>
      <w:r>
        <w:rPr>
          <w:lang w:bidi="fa-IR"/>
        </w:rPr>
        <w:t>357</w:t>
      </w:r>
      <w:r>
        <w:t xml:space="preserve">, no. </w:t>
      </w:r>
      <w:r>
        <w:rPr>
          <w:lang w:bidi="fa-IR"/>
        </w:rPr>
        <w:t>760</w:t>
      </w:r>
    </w:p>
    <w:p w:rsidR="009A3CE4" w:rsidRDefault="009A3CE4" w:rsidP="009A3CE4">
      <w:pPr>
        <w:pStyle w:val="libFootnote"/>
      </w:pPr>
      <w:r>
        <w:t xml:space="preserve">5. </w:t>
      </w:r>
      <w:r>
        <w:rPr>
          <w:rtl/>
        </w:rPr>
        <w:t xml:space="preserve">الأمالي للطوسي : </w:t>
      </w:r>
      <w:r>
        <w:rPr>
          <w:rtl/>
          <w:lang w:bidi="fa-IR"/>
        </w:rPr>
        <w:t>303 / 604</w:t>
      </w:r>
      <w:r>
        <w:rPr>
          <w:rtl/>
        </w:rPr>
        <w:t xml:space="preserve"> </w:t>
      </w:r>
      <w:r>
        <w:t>.</w:t>
      </w:r>
    </w:p>
    <w:p w:rsidR="009A3CE4" w:rsidRDefault="009A3CE4" w:rsidP="009A3CE4">
      <w:pPr>
        <w:pStyle w:val="libFootnote"/>
        <w:rPr>
          <w:lang w:bidi="fa-IR"/>
        </w:rPr>
      </w:pPr>
      <w:r>
        <w:t xml:space="preserve">6. Amali al-Tusi, p. </w:t>
      </w:r>
      <w:r>
        <w:rPr>
          <w:lang w:bidi="fa-IR"/>
        </w:rPr>
        <w:t>303</w:t>
      </w:r>
      <w:r>
        <w:t xml:space="preserve">, no. </w:t>
      </w:r>
      <w:r>
        <w:rPr>
          <w:lang w:bidi="fa-IR"/>
        </w:rPr>
        <w:t>604</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24" w:name="_Toc484338759"/>
      <w:bookmarkStart w:id="25" w:name="_Toc485816258"/>
      <w:r>
        <w:rPr>
          <w:lang w:bidi="fa-IR"/>
        </w:rPr>
        <w:lastRenderedPageBreak/>
        <w:t>1002</w:t>
      </w:r>
      <w:r>
        <w:t xml:space="preserve"> - </w:t>
      </w:r>
      <w:r>
        <w:rPr>
          <w:rtl/>
          <w:lang w:bidi="fa-IR"/>
        </w:rPr>
        <w:t>فَضلُ الشّابِّ العابِدِ</w:t>
      </w:r>
      <w:bookmarkEnd w:id="24"/>
      <w:bookmarkEnd w:id="25"/>
    </w:p>
    <w:p w:rsidR="009A3CE4" w:rsidRDefault="009A3CE4" w:rsidP="00034539">
      <w:pPr>
        <w:pStyle w:val="Heading2Center"/>
      </w:pPr>
      <w:bookmarkStart w:id="26" w:name="_Toc484338760"/>
      <w:bookmarkStart w:id="27" w:name="_Toc485816259"/>
      <w:r>
        <w:rPr>
          <w:lang w:bidi="fa-IR"/>
        </w:rPr>
        <w:t>1002</w:t>
      </w:r>
      <w:r>
        <w:t>.</w:t>
      </w:r>
      <w:r>
        <w:rPr>
          <w:lang w:bidi="fa-IR"/>
        </w:rPr>
        <w:t xml:space="preserve"> </w:t>
      </w:r>
      <w:r>
        <w:t>THE VIRTUE OF A WORSHIPPING YOUNG MAN</w:t>
      </w:r>
      <w:bookmarkEnd w:id="26"/>
      <w:bookmarkEnd w:id="27"/>
    </w:p>
    <w:p w:rsidR="009A3CE4" w:rsidRDefault="009A3CE4" w:rsidP="00D31A5F">
      <w:pPr>
        <w:pStyle w:val="libAr"/>
      </w:pPr>
      <w:r w:rsidRPr="00D31A5F">
        <w:rPr>
          <w:rStyle w:val="libBold1Char"/>
          <w:rFonts w:hint="cs"/>
          <w:rtl/>
        </w:rPr>
        <w:t>3198.</w:t>
      </w:r>
      <w:r>
        <w:rPr>
          <w:rtl/>
          <w:lang w:bidi="fa-IR"/>
        </w:rPr>
        <w:t xml:space="preserve"> رسولُ اللَّهِ صلى اللَّه عليه وآله : إنَّ اللَّهَ تعالى‏ يُباهِي بالشابِّ العابِدِ المَلائكةَ ، يقولُ : اُنظُرُوا إلى‏ عَبدي ! تَرَكَ شَهوَتَهُ مِن أجلي .</w:t>
      </w:r>
      <w:r>
        <w:rPr>
          <w:rStyle w:val="libFootnotenumChar"/>
          <w:rFonts w:hint="cs"/>
          <w:rtl/>
        </w:rPr>
        <w:t>1</w:t>
      </w:r>
    </w:p>
    <w:p w:rsidR="009A3CE4" w:rsidRDefault="009A3CE4" w:rsidP="009A3CE4">
      <w:pPr>
        <w:pStyle w:val="libNormal"/>
        <w:rPr>
          <w:rtl/>
        </w:rPr>
      </w:pPr>
      <w:r w:rsidRPr="00D31A5F">
        <w:rPr>
          <w:rStyle w:val="libBold1Char"/>
        </w:rPr>
        <w:t>3198.</w:t>
      </w:r>
      <w:r>
        <w:rPr>
          <w:lang w:bidi="fa-IR"/>
        </w:rPr>
        <w:t xml:space="preserve"> </w:t>
      </w:r>
      <w:r>
        <w:t xml:space="preserve">The Prophet (SAWA) said, 'Verily Allah, most High, boasts about the worshipping young man to His angels, saying, 'Look at My servant! He has abandoned his desires for My sake.' </w:t>
      </w:r>
      <w:r>
        <w:rPr>
          <w:rStyle w:val="libFootnotenumChar"/>
        </w:rPr>
        <w:t>2</w:t>
      </w:r>
    </w:p>
    <w:p w:rsidR="009A3CE4" w:rsidRDefault="009A3CE4" w:rsidP="00D31A5F">
      <w:pPr>
        <w:pStyle w:val="libAr"/>
      </w:pPr>
      <w:r w:rsidRPr="00D31A5F">
        <w:rPr>
          <w:rStyle w:val="libBold1Char"/>
          <w:rFonts w:hint="cs"/>
          <w:rtl/>
        </w:rPr>
        <w:t>3199.</w:t>
      </w:r>
      <w:r>
        <w:rPr>
          <w:rtl/>
          <w:lang w:bidi="fa-IR"/>
        </w:rPr>
        <w:t xml:space="preserve"> رسولُ اللَّهِ صلى اللَّه عليه وآله : إنَّ اللَّهَ تعالى‏ يُحِبُّ الشابَّ التائبَ .</w:t>
      </w:r>
      <w:r>
        <w:rPr>
          <w:rStyle w:val="libFootnotenumChar"/>
          <w:rFonts w:hint="cs"/>
          <w:rtl/>
        </w:rPr>
        <w:t>3</w:t>
      </w:r>
    </w:p>
    <w:p w:rsidR="009A3CE4" w:rsidRDefault="009A3CE4" w:rsidP="009A3CE4">
      <w:pPr>
        <w:pStyle w:val="libNormal"/>
        <w:rPr>
          <w:rtl/>
        </w:rPr>
      </w:pPr>
      <w:r w:rsidRPr="00D31A5F">
        <w:rPr>
          <w:rStyle w:val="libBold1Char"/>
        </w:rPr>
        <w:t>3199.</w:t>
      </w:r>
      <w:r>
        <w:rPr>
          <w:lang w:bidi="fa-IR"/>
        </w:rPr>
        <w:t xml:space="preserve"> </w:t>
      </w:r>
      <w:r>
        <w:t xml:space="preserve">The Prophet (SAWA) said, 'Verily Allah, most High, loves the penitent young man.' </w:t>
      </w:r>
      <w:r>
        <w:rPr>
          <w:rStyle w:val="libFootnotenumChar"/>
        </w:rPr>
        <w:t>4</w:t>
      </w:r>
    </w:p>
    <w:p w:rsidR="009A3CE4" w:rsidRDefault="009A3CE4" w:rsidP="00D31A5F">
      <w:pPr>
        <w:pStyle w:val="libAr"/>
      </w:pPr>
      <w:r w:rsidRPr="00D31A5F">
        <w:rPr>
          <w:rStyle w:val="libBold1Char"/>
          <w:rFonts w:hint="cs"/>
          <w:rtl/>
        </w:rPr>
        <w:t>3200.</w:t>
      </w:r>
      <w:r>
        <w:rPr>
          <w:rtl/>
          <w:lang w:bidi="fa-IR"/>
        </w:rPr>
        <w:t xml:space="preserve"> رسولُ اللَّهِ صلى اللَّه عليه وآله : فَضلُ الشّابِّ العابِدِ الذي تَعَبَّدَ في صِباهُ على الشيخِ الذي تَعَبَّدَ بعدَ ما كَبِرَت سِنُّهُ كَفَضلِ المُرسَلِينَ على‏ سائرِ الناسِ .</w:t>
      </w:r>
      <w:r>
        <w:rPr>
          <w:rStyle w:val="libFootnotenumChar"/>
          <w:rFonts w:hint="cs"/>
          <w:rtl/>
        </w:rPr>
        <w:t>5</w:t>
      </w:r>
    </w:p>
    <w:p w:rsidR="009A3CE4" w:rsidRDefault="009A3CE4" w:rsidP="009A3CE4">
      <w:pPr>
        <w:pStyle w:val="libNormal"/>
        <w:rPr>
          <w:rtl/>
        </w:rPr>
      </w:pPr>
      <w:r w:rsidRPr="00D31A5F">
        <w:rPr>
          <w:rStyle w:val="libBold1Char"/>
        </w:rPr>
        <w:t>3200.</w:t>
      </w:r>
      <w:r>
        <w:rPr>
          <w:lang w:bidi="fa-IR"/>
        </w:rPr>
        <w:t xml:space="preserve"> </w:t>
      </w:r>
      <w:r>
        <w:t xml:space="preserve">The Prophet (SAWA) said, 'The superiority of a young worshipper who worships Allah in his youth over an old man who worships after he has grown old, is as the superiority of the prophets over the rest of people.' </w:t>
      </w:r>
      <w:r>
        <w:rPr>
          <w:rStyle w:val="libFootnotenumChar"/>
        </w:rPr>
        <w:t>6</w:t>
      </w:r>
    </w:p>
    <w:p w:rsidR="009A3CE4" w:rsidRDefault="009A3CE4" w:rsidP="00D31A5F">
      <w:pPr>
        <w:pStyle w:val="libAr"/>
      </w:pPr>
      <w:r w:rsidRPr="00D31A5F">
        <w:rPr>
          <w:rStyle w:val="libBold1Char"/>
          <w:rFonts w:hint="cs"/>
          <w:rtl/>
        </w:rPr>
        <w:t>3201.</w:t>
      </w:r>
      <w:r>
        <w:rPr>
          <w:rtl/>
          <w:lang w:bidi="fa-IR"/>
        </w:rPr>
        <w:t xml:space="preserve"> رسولُ اللَّهِ صلى اللَّه عليه وآله : إنَّ اللَّهَ يُحِبُّ الشابَّ الذي يُفني شَبابَهُ في طاعَةِ اللَّهِ تعالى‏ .</w:t>
      </w:r>
      <w:r>
        <w:rPr>
          <w:rStyle w:val="libFootnotenumChar"/>
          <w:rFonts w:hint="cs"/>
          <w:rtl/>
        </w:rPr>
        <w:t>7</w:t>
      </w:r>
    </w:p>
    <w:p w:rsidR="009A3CE4" w:rsidRDefault="009A3CE4" w:rsidP="009A3CE4">
      <w:pPr>
        <w:pStyle w:val="libNormal"/>
        <w:rPr>
          <w:rtl/>
        </w:rPr>
      </w:pPr>
      <w:r w:rsidRPr="00D31A5F">
        <w:rPr>
          <w:rStyle w:val="libBold1Char"/>
        </w:rPr>
        <w:t>3201.</w:t>
      </w:r>
      <w:r>
        <w:rPr>
          <w:lang w:bidi="fa-IR"/>
        </w:rPr>
        <w:t xml:space="preserve"> </w:t>
      </w:r>
      <w:r>
        <w:t xml:space="preserve">The Prophet (SAWA) said, 'Verily Allah loves the young man who spends his entire youth in the obedience of Allah.' </w:t>
      </w:r>
      <w:r>
        <w:rPr>
          <w:rStyle w:val="libFootnotenumChar"/>
        </w:rPr>
        <w:t>8</w:t>
      </w:r>
    </w:p>
    <w:p w:rsidR="009A3CE4" w:rsidRDefault="009A3CE4" w:rsidP="009A3CE4">
      <w:pPr>
        <w:pStyle w:val="libNormal"/>
      </w:pPr>
    </w:p>
    <w:p w:rsidR="009A3CE4" w:rsidRDefault="009A3CE4" w:rsidP="00217917">
      <w:pPr>
        <w:pStyle w:val="Heading3"/>
      </w:pPr>
      <w:bookmarkStart w:id="28" w:name="_Toc484338761"/>
      <w:bookmarkStart w:id="29" w:name="_Toc485816260"/>
      <w:r>
        <w:t>Notes</w:t>
      </w:r>
      <w:bookmarkEnd w:id="28"/>
      <w:bookmarkEnd w:id="29"/>
    </w:p>
    <w:p w:rsidR="009A3CE4" w:rsidRDefault="009A3CE4" w:rsidP="009A3CE4">
      <w:pPr>
        <w:pStyle w:val="libFootnote"/>
      </w:pPr>
      <w:r>
        <w:t xml:space="preserve">1. </w:t>
      </w:r>
      <w:r>
        <w:rPr>
          <w:rtl/>
        </w:rPr>
        <w:t xml:space="preserve">كنز العمّال : </w:t>
      </w:r>
      <w:r>
        <w:rPr>
          <w:rtl/>
          <w:lang w:bidi="fa-IR"/>
        </w:rPr>
        <w:t>43057</w:t>
      </w:r>
      <w:r>
        <w:rPr>
          <w:rtl/>
        </w:rPr>
        <w:t xml:space="preserve"> </w:t>
      </w:r>
      <w:r>
        <w:t>.</w:t>
      </w:r>
    </w:p>
    <w:p w:rsidR="009A3CE4" w:rsidRDefault="009A3CE4" w:rsidP="009A3CE4">
      <w:pPr>
        <w:pStyle w:val="libFootnote"/>
      </w:pPr>
      <w:r>
        <w:t xml:space="preserve">2. Kanz al-Ummal, no. </w:t>
      </w:r>
      <w:r>
        <w:rPr>
          <w:lang w:bidi="fa-IR"/>
        </w:rPr>
        <w:t>43057</w:t>
      </w:r>
    </w:p>
    <w:p w:rsidR="009A3CE4" w:rsidRDefault="009A3CE4" w:rsidP="009A3CE4">
      <w:pPr>
        <w:pStyle w:val="libFootnote"/>
      </w:pPr>
      <w:r>
        <w:t xml:space="preserve">3. </w:t>
      </w:r>
      <w:r>
        <w:rPr>
          <w:rtl/>
        </w:rPr>
        <w:t xml:space="preserve">كنز العمّال : </w:t>
      </w:r>
      <w:r>
        <w:rPr>
          <w:rtl/>
          <w:lang w:bidi="fa-IR"/>
        </w:rPr>
        <w:t>10185</w:t>
      </w:r>
      <w:r>
        <w:rPr>
          <w:rtl/>
        </w:rPr>
        <w:t xml:space="preserve"> </w:t>
      </w:r>
      <w:r>
        <w:t>.</w:t>
      </w:r>
    </w:p>
    <w:p w:rsidR="009A3CE4" w:rsidRDefault="009A3CE4" w:rsidP="009A3CE4">
      <w:pPr>
        <w:pStyle w:val="libFootnote"/>
      </w:pPr>
      <w:r>
        <w:t xml:space="preserve">4. Ibid. no. </w:t>
      </w:r>
      <w:r>
        <w:rPr>
          <w:lang w:bidi="fa-IR"/>
        </w:rPr>
        <w:t>10185</w:t>
      </w:r>
    </w:p>
    <w:p w:rsidR="009A3CE4" w:rsidRDefault="009A3CE4" w:rsidP="009A3CE4">
      <w:pPr>
        <w:pStyle w:val="libFootnote"/>
      </w:pPr>
      <w:r>
        <w:t xml:space="preserve">5. </w:t>
      </w:r>
      <w:r>
        <w:rPr>
          <w:rtl/>
        </w:rPr>
        <w:t xml:space="preserve">كنز العمّال : </w:t>
      </w:r>
      <w:r>
        <w:rPr>
          <w:rtl/>
          <w:lang w:bidi="fa-IR"/>
        </w:rPr>
        <w:t>43059</w:t>
      </w:r>
      <w:r>
        <w:rPr>
          <w:rtl/>
        </w:rPr>
        <w:t xml:space="preserve"> </w:t>
      </w:r>
      <w:r>
        <w:t>.</w:t>
      </w:r>
    </w:p>
    <w:p w:rsidR="009A3CE4" w:rsidRDefault="009A3CE4" w:rsidP="009A3CE4">
      <w:pPr>
        <w:pStyle w:val="libFootnote"/>
      </w:pPr>
      <w:r>
        <w:t xml:space="preserve">6. Ibid. no. </w:t>
      </w:r>
      <w:r>
        <w:rPr>
          <w:lang w:bidi="fa-IR"/>
        </w:rPr>
        <w:t>43059</w:t>
      </w:r>
    </w:p>
    <w:p w:rsidR="009A3CE4" w:rsidRDefault="009A3CE4" w:rsidP="009A3CE4">
      <w:pPr>
        <w:pStyle w:val="libFootnote"/>
      </w:pPr>
      <w:r>
        <w:t xml:space="preserve">7. </w:t>
      </w:r>
      <w:r>
        <w:rPr>
          <w:rtl/>
        </w:rPr>
        <w:t xml:space="preserve">كنز العمّال : </w:t>
      </w:r>
      <w:r>
        <w:rPr>
          <w:rtl/>
          <w:lang w:bidi="fa-IR"/>
        </w:rPr>
        <w:t>43060</w:t>
      </w:r>
      <w:r>
        <w:rPr>
          <w:rtl/>
        </w:rPr>
        <w:t xml:space="preserve"> </w:t>
      </w:r>
      <w:r>
        <w:t>.</w:t>
      </w:r>
    </w:p>
    <w:p w:rsidR="009A3CE4" w:rsidRDefault="009A3CE4" w:rsidP="009A3CE4">
      <w:pPr>
        <w:pStyle w:val="libFootnote"/>
        <w:rPr>
          <w:lang w:bidi="fa-IR"/>
        </w:rPr>
      </w:pPr>
      <w:r>
        <w:t xml:space="preserve">8. Ibid. no. </w:t>
      </w:r>
      <w:r>
        <w:rPr>
          <w:lang w:bidi="fa-IR"/>
        </w:rPr>
        <w:t>43060</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30" w:name="_Toc484338762"/>
      <w:bookmarkStart w:id="31" w:name="_Toc485816261"/>
      <w:r>
        <w:rPr>
          <w:lang w:bidi="fa-IR"/>
        </w:rPr>
        <w:lastRenderedPageBreak/>
        <w:t>1003</w:t>
      </w:r>
      <w:r>
        <w:t xml:space="preserve"> - </w:t>
      </w:r>
      <w:r>
        <w:rPr>
          <w:rtl/>
          <w:lang w:bidi="fa-IR"/>
        </w:rPr>
        <w:t>تَفسيرُ الفَتى‏</w:t>
      </w:r>
      <w:bookmarkEnd w:id="30"/>
      <w:bookmarkEnd w:id="31"/>
    </w:p>
    <w:p w:rsidR="009A3CE4" w:rsidRDefault="009A3CE4" w:rsidP="00034539">
      <w:pPr>
        <w:pStyle w:val="Heading2Center"/>
      </w:pPr>
      <w:bookmarkStart w:id="32" w:name="_Toc484338763"/>
      <w:bookmarkStart w:id="33" w:name="_Toc485816262"/>
      <w:r>
        <w:rPr>
          <w:lang w:bidi="fa-IR"/>
        </w:rPr>
        <w:t>1003</w:t>
      </w:r>
      <w:r>
        <w:t>.</w:t>
      </w:r>
      <w:r>
        <w:rPr>
          <w:lang w:bidi="fa-IR"/>
        </w:rPr>
        <w:t xml:space="preserve"> </w:t>
      </w:r>
      <w:r>
        <w:t>The True Significance of the Word 'fata'</w:t>
      </w:r>
      <w:bookmarkEnd w:id="32"/>
      <w:bookmarkEnd w:id="33"/>
    </w:p>
    <w:p w:rsidR="009A3CE4" w:rsidRDefault="009A3CE4" w:rsidP="009A3CE4">
      <w:pPr>
        <w:pStyle w:val="libFootnotenum"/>
      </w:pPr>
      <w:r>
        <w:rPr>
          <w:lang w:bidi="fa-IR"/>
        </w:rPr>
        <w:t>1</w:t>
      </w:r>
    </w:p>
    <w:p w:rsidR="009A3CE4" w:rsidRDefault="009A3CE4" w:rsidP="00D31A5F">
      <w:pPr>
        <w:pStyle w:val="libAr"/>
      </w:pPr>
      <w:r w:rsidRPr="00D31A5F">
        <w:rPr>
          <w:rStyle w:val="libBold1Char"/>
          <w:rFonts w:hint="cs"/>
          <w:rtl/>
        </w:rPr>
        <w:t>3202.</w:t>
      </w:r>
      <w:r>
        <w:rPr>
          <w:rtl/>
          <w:lang w:bidi="fa-IR"/>
        </w:rPr>
        <w:t xml:space="preserve"> الكافي عَن عليِّ بنِ إبراهيمَ رَفَعَهُ : قالَ أبو عَبدِاللَّه عليه السلام لرَجُلٍ : ما الفَتى‏ عِندَكُم ؟ فقالَ لَهُ : الشابُّ ، فقالَ : لا ، الفَتى‏ : المُؤمِنُ ، إنَّ أصحابَ الكَهفِ كانوا شُيُوخاً فَسَمّاهُمُ اللَّهُ عَزَّوجلَّ فِتيَةً بِإيمانِهِم .</w:t>
      </w:r>
      <w:r>
        <w:rPr>
          <w:rStyle w:val="libFootnotenumChar"/>
          <w:rFonts w:hint="cs"/>
          <w:rtl/>
        </w:rPr>
        <w:t>2</w:t>
      </w:r>
    </w:p>
    <w:p w:rsidR="009A3CE4" w:rsidRDefault="009A3CE4" w:rsidP="009A3CE4">
      <w:pPr>
        <w:pStyle w:val="libNormal"/>
        <w:rPr>
          <w:rtl/>
        </w:rPr>
      </w:pPr>
      <w:r w:rsidRPr="00D31A5F">
        <w:rPr>
          <w:rStyle w:val="libBold1Char"/>
        </w:rPr>
        <w:t>3202.</w:t>
      </w:r>
      <w:r>
        <w:rPr>
          <w:lang w:bidi="fa-IR"/>
        </w:rPr>
        <w:t xml:space="preserve"> </w:t>
      </w:r>
      <w:r>
        <w:t xml:space="preserve">Imam al-Sadiq (AS) once asked a man, 'Who do you consider a fata?' to which the man replied, 'A young man.' Imam said, 'No, a fata is a believer, for verily the Companions of the Cave were middle-aged men, yet Allah called them fitya [plural of fata] because of their belief.' </w:t>
      </w:r>
      <w:r>
        <w:rPr>
          <w:rStyle w:val="libFootnotenumChar"/>
        </w:rPr>
        <w:t>3</w:t>
      </w:r>
    </w:p>
    <w:p w:rsidR="009A3CE4" w:rsidRDefault="009A3CE4" w:rsidP="009A3CE4">
      <w:pPr>
        <w:pStyle w:val="libNormal"/>
      </w:pPr>
    </w:p>
    <w:p w:rsidR="009A3CE4" w:rsidRDefault="009A3CE4" w:rsidP="00217917">
      <w:pPr>
        <w:pStyle w:val="Heading3"/>
      </w:pPr>
      <w:bookmarkStart w:id="34" w:name="_Toc484338764"/>
      <w:bookmarkStart w:id="35" w:name="_Toc485816263"/>
      <w:r>
        <w:t>Notes</w:t>
      </w:r>
      <w:bookmarkEnd w:id="34"/>
      <w:bookmarkEnd w:id="35"/>
    </w:p>
    <w:p w:rsidR="009A3CE4" w:rsidRDefault="009A3CE4" w:rsidP="009A3CE4">
      <w:pPr>
        <w:pStyle w:val="libFootnote"/>
      </w:pPr>
      <w:r>
        <w:t xml:space="preserve">1. Translator's Note: fata: youth - The Arabic term fata refers to youth but has acquired a meaning related much more to the youth associated with the eternal spring of the life of the spirit than to physical young age. Such a person, possessing futuwwa or 'spiritual chivalry', would be adorned with chivalrous characteristics of courage and generosity, and would be regarded with awe, reverence and trust by other Muslims. </w:t>
      </w:r>
      <w:r>
        <w:rPr>
          <w:rStyle w:val="libNormalChar"/>
        </w:rPr>
        <w:t xml:space="preserve">(See </w:t>
      </w:r>
      <w:r>
        <w:t xml:space="preserve">Nasr, Seyyed Hossein, “Spiritual Chivalry” in Islamic Spirituality: Manifestations, ed. Seyyed Hossein Nasr, </w:t>
      </w:r>
      <w:r>
        <w:rPr>
          <w:lang w:bidi="fa-IR"/>
        </w:rPr>
        <w:t>304-31</w:t>
      </w:r>
      <w:r>
        <w:rPr>
          <w:rtl/>
          <w:lang w:bidi="fa-IR"/>
        </w:rPr>
        <w:t>5</w:t>
      </w:r>
      <w:r>
        <w:t xml:space="preserve">, London: SCM Press, </w:t>
      </w:r>
      <w:r>
        <w:rPr>
          <w:lang w:bidi="fa-IR"/>
        </w:rPr>
        <w:t>1991</w:t>
      </w:r>
      <w:r>
        <w:t>)</w:t>
      </w:r>
    </w:p>
    <w:p w:rsidR="009A3CE4" w:rsidRDefault="009A3CE4" w:rsidP="009A3CE4">
      <w:pPr>
        <w:pStyle w:val="libFootnote"/>
      </w:pPr>
      <w:r>
        <w:t xml:space="preserve">2. </w:t>
      </w:r>
      <w:r>
        <w:rPr>
          <w:rtl/>
        </w:rPr>
        <w:t xml:space="preserve">الكافي : </w:t>
      </w:r>
      <w:r>
        <w:rPr>
          <w:rtl/>
          <w:lang w:bidi="fa-IR"/>
        </w:rPr>
        <w:t>8 / 395 / 595</w:t>
      </w:r>
      <w:r>
        <w:rPr>
          <w:rtl/>
        </w:rPr>
        <w:t xml:space="preserve"> </w:t>
      </w:r>
      <w:r>
        <w:t>.</w:t>
      </w:r>
    </w:p>
    <w:p w:rsidR="009A3CE4" w:rsidRDefault="009A3CE4" w:rsidP="009A3CE4">
      <w:pPr>
        <w:pStyle w:val="libFootnote"/>
        <w:rPr>
          <w:lang w:bidi="fa-IR"/>
        </w:rPr>
      </w:pPr>
      <w:r>
        <w:t xml:space="preserve">3. al-Kafi, v. </w:t>
      </w:r>
      <w:r>
        <w:rPr>
          <w:lang w:bidi="fa-IR"/>
        </w:rPr>
        <w:t>8</w:t>
      </w:r>
      <w:r>
        <w:t xml:space="preserve">, p. </w:t>
      </w:r>
      <w:r>
        <w:rPr>
          <w:lang w:bidi="fa-IR"/>
        </w:rPr>
        <w:t>395</w:t>
      </w:r>
      <w:r>
        <w:t xml:space="preserve">, no. </w:t>
      </w:r>
      <w:r>
        <w:rPr>
          <w:lang w:bidi="fa-IR"/>
        </w:rPr>
        <w:t>595</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36" w:name="_Toc484338765"/>
      <w:bookmarkStart w:id="37" w:name="_Toc485816264"/>
      <w:r>
        <w:rPr>
          <w:lang w:bidi="fa-IR"/>
        </w:rPr>
        <w:lastRenderedPageBreak/>
        <w:t>211</w:t>
      </w:r>
      <w:r>
        <w:t xml:space="preserve"> - </w:t>
      </w:r>
      <w:r>
        <w:rPr>
          <w:rtl/>
          <w:lang w:bidi="fa-IR"/>
        </w:rPr>
        <w:t>الشُّبهَة</w:t>
      </w:r>
      <w:bookmarkEnd w:id="36"/>
      <w:bookmarkEnd w:id="37"/>
    </w:p>
    <w:p w:rsidR="009A3CE4" w:rsidRDefault="009A3CE4" w:rsidP="00034539">
      <w:pPr>
        <w:pStyle w:val="Heading2Center"/>
      </w:pPr>
      <w:bookmarkStart w:id="38" w:name="_Toc484338766"/>
      <w:bookmarkStart w:id="39" w:name="_Toc485816265"/>
      <w:r>
        <w:rPr>
          <w:lang w:bidi="fa-IR"/>
        </w:rPr>
        <w:t>211</w:t>
      </w:r>
      <w:r>
        <w:t>. THE OBSCURE MATTER</w:t>
      </w:r>
      <w:bookmarkEnd w:id="38"/>
      <w:bookmarkEnd w:id="39"/>
    </w:p>
    <w:p w:rsidR="009A3CE4" w:rsidRDefault="009A3CE4" w:rsidP="00034539">
      <w:pPr>
        <w:pStyle w:val="Heading2Center"/>
      </w:pPr>
      <w:bookmarkStart w:id="40" w:name="_Toc484338767"/>
      <w:bookmarkStart w:id="41" w:name="_Toc485816266"/>
      <w:r>
        <w:rPr>
          <w:lang w:bidi="fa-IR"/>
        </w:rPr>
        <w:t>1004</w:t>
      </w:r>
      <w:r>
        <w:t xml:space="preserve"> - </w:t>
      </w:r>
      <w:r>
        <w:rPr>
          <w:rtl/>
          <w:lang w:bidi="fa-IR"/>
        </w:rPr>
        <w:t>مَعنَى الشُّبهَةِ</w:t>
      </w:r>
      <w:bookmarkEnd w:id="40"/>
      <w:bookmarkEnd w:id="41"/>
    </w:p>
    <w:p w:rsidR="009A3CE4" w:rsidRDefault="009A3CE4" w:rsidP="00034539">
      <w:pPr>
        <w:pStyle w:val="Heading2Center"/>
      </w:pPr>
      <w:bookmarkStart w:id="42" w:name="_Toc484338768"/>
      <w:bookmarkStart w:id="43" w:name="_Toc485816267"/>
      <w:r>
        <w:rPr>
          <w:lang w:bidi="fa-IR"/>
        </w:rPr>
        <w:t>1004</w:t>
      </w:r>
      <w:r>
        <w:t>.</w:t>
      </w:r>
      <w:r>
        <w:rPr>
          <w:lang w:bidi="fa-IR"/>
        </w:rPr>
        <w:t xml:space="preserve"> </w:t>
      </w:r>
      <w:r>
        <w:t>MEANING THE OBSCURE MATTER</w:t>
      </w:r>
      <w:bookmarkEnd w:id="42"/>
      <w:bookmarkEnd w:id="43"/>
    </w:p>
    <w:p w:rsidR="009A3CE4" w:rsidRDefault="009A3CE4" w:rsidP="00D31A5F">
      <w:pPr>
        <w:pStyle w:val="libAr"/>
      </w:pPr>
      <w:r w:rsidRPr="00D31A5F">
        <w:rPr>
          <w:rStyle w:val="libBold1Char"/>
          <w:rFonts w:hint="cs"/>
          <w:rtl/>
        </w:rPr>
        <w:t>3203.</w:t>
      </w:r>
      <w:r>
        <w:rPr>
          <w:rtl/>
          <w:lang w:bidi="fa-IR"/>
        </w:rPr>
        <w:t xml:space="preserve"> الإمامُ عليٌّ عليه السلام : إنّما سُمِّيَتِ الشُّبهَةُ شُبهَةً لأ نّها تُشبِهُ الحَقَّ ، فأمّا أولياءُ اللَّهِ فَضِياؤهُم فيها اليَقينُ ودَلِيلُهُم سَمتُ الهُدى‏ ، وأمّا أعداءُ اللَّهِ فَدُعاؤهُم فيها الضَّلالُ ودَليلُهُمُ العَمى‏ .</w:t>
      </w:r>
      <w:r>
        <w:rPr>
          <w:rStyle w:val="libFootnotenumChar"/>
          <w:rFonts w:hint="cs"/>
          <w:rtl/>
        </w:rPr>
        <w:t>1</w:t>
      </w:r>
    </w:p>
    <w:p w:rsidR="009A3CE4" w:rsidRDefault="009A3CE4" w:rsidP="009A3CE4">
      <w:pPr>
        <w:pStyle w:val="libNormal"/>
        <w:rPr>
          <w:rtl/>
        </w:rPr>
      </w:pPr>
      <w:r w:rsidRPr="00D31A5F">
        <w:rPr>
          <w:rStyle w:val="libBold1Char"/>
        </w:rPr>
        <w:t>3203.</w:t>
      </w:r>
      <w:r>
        <w:rPr>
          <w:lang w:bidi="fa-IR"/>
        </w:rPr>
        <w:t xml:space="preserve"> </w:t>
      </w:r>
      <w:r>
        <w:t xml:space="preserve">Imam Ali (AS) said, 'The obscure matter has been termed obscure for the very fact that it resembles [and therefore obscures] the truth. The friends of Allah take recourse in conviction as their light therein and the direction of the right path itself as their guide, whereas the enemies of Allah use it to call [others] to deviation and blind following is their guide therein.' </w:t>
      </w:r>
      <w:r>
        <w:rPr>
          <w:rStyle w:val="libFootnotenumChar"/>
        </w:rPr>
        <w:t>2</w:t>
      </w:r>
    </w:p>
    <w:p w:rsidR="009A3CE4" w:rsidRDefault="009A3CE4" w:rsidP="009A3CE4">
      <w:pPr>
        <w:pStyle w:val="libNormal"/>
      </w:pPr>
    </w:p>
    <w:p w:rsidR="009A3CE4" w:rsidRDefault="009A3CE4" w:rsidP="00217917">
      <w:pPr>
        <w:pStyle w:val="Heading3"/>
      </w:pPr>
      <w:bookmarkStart w:id="44" w:name="_Toc484338769"/>
      <w:bookmarkStart w:id="45" w:name="_Toc485816268"/>
      <w:r>
        <w:t>Notes</w:t>
      </w:r>
      <w:bookmarkEnd w:id="44"/>
      <w:bookmarkEnd w:id="45"/>
    </w:p>
    <w:p w:rsidR="009A3CE4" w:rsidRDefault="009A3CE4" w:rsidP="009A3CE4">
      <w:pPr>
        <w:pStyle w:val="libFootnote"/>
      </w:pPr>
      <w:r>
        <w:t xml:space="preserve">1. </w:t>
      </w:r>
      <w:r>
        <w:rPr>
          <w:rtl/>
        </w:rPr>
        <w:t xml:space="preserve">نهج البلاغة : الخطبة </w:t>
      </w:r>
      <w:r>
        <w:rPr>
          <w:rtl/>
          <w:lang w:bidi="fa-IR"/>
        </w:rPr>
        <w:t>38</w:t>
      </w:r>
      <w:r>
        <w:rPr>
          <w:rtl/>
        </w:rPr>
        <w:t xml:space="preserve"> </w:t>
      </w:r>
      <w:r>
        <w:t>.</w:t>
      </w:r>
    </w:p>
    <w:p w:rsidR="009A3CE4" w:rsidRDefault="009A3CE4" w:rsidP="009A3CE4">
      <w:pPr>
        <w:pStyle w:val="libFootnote"/>
        <w:rPr>
          <w:lang w:bidi="fa-IR"/>
        </w:rPr>
      </w:pPr>
      <w:r>
        <w:t xml:space="preserve">2. Nahj al-Balagha, Sermon </w:t>
      </w:r>
      <w:r>
        <w:rPr>
          <w:lang w:bidi="fa-IR"/>
        </w:rPr>
        <w:t>38</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46" w:name="_Toc484338770"/>
      <w:bookmarkStart w:id="47" w:name="_Toc485816269"/>
      <w:r>
        <w:rPr>
          <w:lang w:bidi="fa-IR"/>
        </w:rPr>
        <w:lastRenderedPageBreak/>
        <w:t>1005</w:t>
      </w:r>
      <w:r>
        <w:t xml:space="preserve"> - </w:t>
      </w:r>
      <w:r>
        <w:rPr>
          <w:rtl/>
          <w:lang w:bidi="fa-IR"/>
        </w:rPr>
        <w:t>خَطَرُ الشُّبهَةِ</w:t>
      </w:r>
      <w:bookmarkEnd w:id="46"/>
      <w:bookmarkEnd w:id="47"/>
    </w:p>
    <w:p w:rsidR="009A3CE4" w:rsidRDefault="009A3CE4" w:rsidP="00034539">
      <w:pPr>
        <w:pStyle w:val="Heading2Center"/>
      </w:pPr>
      <w:bookmarkStart w:id="48" w:name="_Toc484338771"/>
      <w:bookmarkStart w:id="49" w:name="_Toc485816270"/>
      <w:r>
        <w:rPr>
          <w:lang w:bidi="fa-IR"/>
        </w:rPr>
        <w:t>1005</w:t>
      </w:r>
      <w:r>
        <w:t>.</w:t>
      </w:r>
      <w:r>
        <w:rPr>
          <w:lang w:bidi="fa-IR"/>
        </w:rPr>
        <w:t xml:space="preserve"> </w:t>
      </w:r>
      <w:r>
        <w:t>THE DANGER OF OBSCURE MATTER</w:t>
      </w:r>
      <w:bookmarkEnd w:id="48"/>
      <w:bookmarkEnd w:id="49"/>
    </w:p>
    <w:p w:rsidR="009A3CE4" w:rsidRDefault="009A3CE4" w:rsidP="00D31A5F">
      <w:pPr>
        <w:pStyle w:val="libAr"/>
      </w:pPr>
      <w:r w:rsidRPr="00D31A5F">
        <w:rPr>
          <w:rStyle w:val="libBold1Char"/>
          <w:rFonts w:hint="cs"/>
          <w:rtl/>
        </w:rPr>
        <w:t>3204.</w:t>
      </w:r>
      <w:r>
        <w:rPr>
          <w:rtl/>
          <w:lang w:bidi="fa-IR"/>
        </w:rPr>
        <w:t xml:space="preserve"> الإمامُ عليٌّ عليه السلام : اِحذَرُوا الشُّبهَةَ ؛ فإنّها وُضِعَت لِلفِتنَةِ .</w:t>
      </w:r>
      <w:r>
        <w:rPr>
          <w:rStyle w:val="libFootnotenumChar"/>
          <w:rFonts w:hint="cs"/>
          <w:rtl/>
        </w:rPr>
        <w:t>1</w:t>
      </w:r>
    </w:p>
    <w:p w:rsidR="009A3CE4" w:rsidRDefault="009A3CE4" w:rsidP="009A3CE4">
      <w:pPr>
        <w:pStyle w:val="libNormal"/>
        <w:rPr>
          <w:rtl/>
        </w:rPr>
      </w:pPr>
      <w:r w:rsidRPr="00D31A5F">
        <w:rPr>
          <w:rStyle w:val="libBold1Char"/>
        </w:rPr>
        <w:t>3204.</w:t>
      </w:r>
      <w:r>
        <w:rPr>
          <w:lang w:bidi="fa-IR"/>
        </w:rPr>
        <w:t xml:space="preserve"> </w:t>
      </w:r>
      <w:r>
        <w:t>Imam Ali (AS) said, 'Be on your guard against the obscure matter, for verily it has been set down in order to test people [ or lead people astray].'</w:t>
      </w:r>
      <w:r>
        <w:rPr>
          <w:rStyle w:val="libFootnotenumChar"/>
        </w:rPr>
        <w:t>2</w:t>
      </w:r>
    </w:p>
    <w:p w:rsidR="009A3CE4" w:rsidRDefault="009A3CE4" w:rsidP="009A3CE4">
      <w:pPr>
        <w:pStyle w:val="libNormal"/>
      </w:pPr>
    </w:p>
    <w:p w:rsidR="009A3CE4" w:rsidRDefault="009A3CE4" w:rsidP="00217917">
      <w:pPr>
        <w:pStyle w:val="Heading3"/>
      </w:pPr>
      <w:bookmarkStart w:id="50" w:name="_Toc484338772"/>
      <w:bookmarkStart w:id="51" w:name="_Toc485816271"/>
      <w:r>
        <w:t>Notes</w:t>
      </w:r>
      <w:bookmarkEnd w:id="50"/>
      <w:bookmarkEnd w:id="51"/>
    </w:p>
    <w:p w:rsidR="009A3CE4" w:rsidRDefault="009A3CE4" w:rsidP="009A3CE4">
      <w:pPr>
        <w:pStyle w:val="libFootnote"/>
      </w:pPr>
      <w:r>
        <w:t xml:space="preserve">1. </w:t>
      </w:r>
      <w:r>
        <w:rPr>
          <w:rtl/>
        </w:rPr>
        <w:t xml:space="preserve">تحف العقول : </w:t>
      </w:r>
      <w:r>
        <w:rPr>
          <w:rtl/>
          <w:lang w:bidi="fa-IR"/>
        </w:rPr>
        <w:t>155</w:t>
      </w:r>
      <w:r>
        <w:rPr>
          <w:rtl/>
        </w:rPr>
        <w:t xml:space="preserve"> </w:t>
      </w:r>
      <w:r>
        <w:t>.</w:t>
      </w:r>
    </w:p>
    <w:p w:rsidR="009A3CE4" w:rsidRDefault="009A3CE4" w:rsidP="009A3CE4">
      <w:pPr>
        <w:pStyle w:val="libFootnote"/>
        <w:rPr>
          <w:lang w:bidi="fa-IR"/>
        </w:rPr>
      </w:pPr>
      <w:r>
        <w:t xml:space="preserve">2. Tuhaf al-Uqul, no. </w:t>
      </w:r>
      <w:r>
        <w:rPr>
          <w:lang w:bidi="fa-IR"/>
        </w:rPr>
        <w:t>155</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52" w:name="_Toc484338773"/>
      <w:bookmarkStart w:id="53" w:name="_Toc485816272"/>
      <w:r>
        <w:rPr>
          <w:lang w:bidi="fa-IR"/>
        </w:rPr>
        <w:lastRenderedPageBreak/>
        <w:t>1006</w:t>
      </w:r>
      <w:r>
        <w:t xml:space="preserve"> - </w:t>
      </w:r>
      <w:r>
        <w:rPr>
          <w:rtl/>
          <w:lang w:bidi="fa-IR"/>
        </w:rPr>
        <w:t>وُجوبُ الوقوفِ عِندَ الشُّبهَةِ</w:t>
      </w:r>
      <w:bookmarkEnd w:id="52"/>
      <w:bookmarkEnd w:id="53"/>
    </w:p>
    <w:p w:rsidR="009A3CE4" w:rsidRDefault="009A3CE4" w:rsidP="00034539">
      <w:pPr>
        <w:pStyle w:val="Heading2Center"/>
      </w:pPr>
      <w:bookmarkStart w:id="54" w:name="_Toc484338774"/>
      <w:bookmarkStart w:id="55" w:name="_Toc485816273"/>
      <w:r>
        <w:rPr>
          <w:lang w:bidi="fa-IR"/>
        </w:rPr>
        <w:t>1006</w:t>
      </w:r>
      <w:r>
        <w:t>.</w:t>
      </w:r>
      <w:r>
        <w:rPr>
          <w:lang w:bidi="fa-IR"/>
        </w:rPr>
        <w:t xml:space="preserve"> </w:t>
      </w:r>
      <w:r>
        <w:t>The Necessity of Stopping In The Face of An Obscure Matter</w:t>
      </w:r>
      <w:bookmarkEnd w:id="54"/>
      <w:bookmarkEnd w:id="55"/>
    </w:p>
    <w:p w:rsidR="009A3CE4" w:rsidRDefault="009A3CE4" w:rsidP="00D31A5F">
      <w:pPr>
        <w:pStyle w:val="libAr"/>
      </w:pPr>
      <w:r w:rsidRPr="00D31A5F">
        <w:rPr>
          <w:rStyle w:val="libBold1Char"/>
          <w:rFonts w:hint="cs"/>
          <w:rtl/>
        </w:rPr>
        <w:t>3205.</w:t>
      </w:r>
      <w:r>
        <w:rPr>
          <w:rtl/>
          <w:lang w:bidi="fa-IR"/>
        </w:rPr>
        <w:t xml:space="preserve"> الإمامُ الباقرُ عليه السلام : الوُقوفُ عِندَ الشُّبهَةِ خَيرٌ مِن الاِقتِحامِ في الهَلَكَةِ وتَركُكَ حديثاً لم تَروِه خيرٌ مِن رِوايَتِكَ حديثاً لَم تُحصِهِ .</w:t>
      </w:r>
      <w:r>
        <w:rPr>
          <w:rStyle w:val="libFootnotenumChar"/>
          <w:rFonts w:hint="cs"/>
          <w:rtl/>
        </w:rPr>
        <w:t>1</w:t>
      </w:r>
    </w:p>
    <w:p w:rsidR="009A3CE4" w:rsidRDefault="009A3CE4" w:rsidP="009A3CE4">
      <w:pPr>
        <w:pStyle w:val="libNormal"/>
        <w:rPr>
          <w:rtl/>
        </w:rPr>
      </w:pPr>
      <w:r w:rsidRPr="00D31A5F">
        <w:rPr>
          <w:rStyle w:val="libBold1Char"/>
        </w:rPr>
        <w:t>3205.</w:t>
      </w:r>
      <w:r>
        <w:rPr>
          <w:lang w:bidi="fa-IR"/>
        </w:rPr>
        <w:t xml:space="preserve"> </w:t>
      </w:r>
      <w:r>
        <w:t xml:space="preserve">Imam al-Baqir (AS) said, 'Stopping in the face of an obscure matter is better than plunging headlong into disaster.' </w:t>
      </w:r>
      <w:r>
        <w:rPr>
          <w:rStyle w:val="libFootnotenumChar"/>
        </w:rPr>
        <w:t>2</w:t>
      </w:r>
    </w:p>
    <w:p w:rsidR="009A3CE4" w:rsidRDefault="009A3CE4" w:rsidP="00D31A5F">
      <w:pPr>
        <w:pStyle w:val="libAr"/>
      </w:pPr>
      <w:r w:rsidRPr="00D31A5F">
        <w:rPr>
          <w:rStyle w:val="libBold1Char"/>
          <w:rFonts w:hint="cs"/>
          <w:rtl/>
        </w:rPr>
        <w:t>3206.</w:t>
      </w:r>
      <w:r>
        <w:rPr>
          <w:rtl/>
          <w:lang w:bidi="fa-IR"/>
        </w:rPr>
        <w:t xml:space="preserve"> الإمامُ الصّادقُ عليه السلام : أورَعُ الناسِ مَن وَقَفَ عِندَ الشُّبهَةِ .</w:t>
      </w:r>
      <w:r>
        <w:rPr>
          <w:rStyle w:val="libFootnotenumChar"/>
          <w:rFonts w:hint="cs"/>
          <w:rtl/>
        </w:rPr>
        <w:t>3</w:t>
      </w:r>
    </w:p>
    <w:p w:rsidR="009A3CE4" w:rsidRDefault="009A3CE4" w:rsidP="009A3CE4">
      <w:pPr>
        <w:pStyle w:val="libNormal"/>
        <w:rPr>
          <w:rtl/>
        </w:rPr>
      </w:pPr>
      <w:r w:rsidRPr="00D31A5F">
        <w:rPr>
          <w:rStyle w:val="libBold1Char"/>
        </w:rPr>
        <w:t>3206.</w:t>
      </w:r>
      <w:r>
        <w:rPr>
          <w:lang w:bidi="fa-IR"/>
        </w:rPr>
        <w:t xml:space="preserve"> </w:t>
      </w:r>
      <w:r>
        <w:t xml:space="preserve">Imam al-Sadiq (AS) said, 'The most pious of people is he who stops in the face of an obscure matter.' </w:t>
      </w:r>
      <w:r>
        <w:rPr>
          <w:rStyle w:val="libFootnotenumChar"/>
        </w:rPr>
        <w:t>4</w:t>
      </w:r>
    </w:p>
    <w:p w:rsidR="009A3CE4" w:rsidRDefault="009A3CE4" w:rsidP="009A3CE4">
      <w:pPr>
        <w:pStyle w:val="libNormal"/>
      </w:pPr>
    </w:p>
    <w:p w:rsidR="009A3CE4" w:rsidRDefault="009A3CE4" w:rsidP="00217917">
      <w:pPr>
        <w:pStyle w:val="Heading3"/>
      </w:pPr>
      <w:bookmarkStart w:id="56" w:name="_Toc484338775"/>
      <w:bookmarkStart w:id="57" w:name="_Toc485816274"/>
      <w:r>
        <w:t>Notes</w:t>
      </w:r>
      <w:bookmarkEnd w:id="56"/>
      <w:bookmarkEnd w:id="57"/>
    </w:p>
    <w:p w:rsidR="009A3CE4" w:rsidRDefault="009A3CE4" w:rsidP="009A3CE4">
      <w:pPr>
        <w:pStyle w:val="libFootnote"/>
      </w:pPr>
      <w:r>
        <w:t xml:space="preserve">1. </w:t>
      </w:r>
      <w:r>
        <w:rPr>
          <w:rtl/>
        </w:rPr>
        <w:t xml:space="preserve">أعلام الدين : </w:t>
      </w:r>
      <w:r>
        <w:rPr>
          <w:rtl/>
          <w:lang w:bidi="fa-IR"/>
        </w:rPr>
        <w:t>301</w:t>
      </w:r>
      <w:r>
        <w:rPr>
          <w:rtl/>
        </w:rPr>
        <w:t xml:space="preserve"> </w:t>
      </w:r>
      <w:r>
        <w:t>.</w:t>
      </w:r>
    </w:p>
    <w:p w:rsidR="009A3CE4" w:rsidRDefault="009A3CE4" w:rsidP="009A3CE4">
      <w:pPr>
        <w:pStyle w:val="libFootnote"/>
      </w:pPr>
      <w:r>
        <w:t xml:space="preserve">2. Alam al-Din, p. </w:t>
      </w:r>
      <w:r>
        <w:rPr>
          <w:lang w:bidi="fa-IR"/>
        </w:rPr>
        <w:t>301</w:t>
      </w:r>
    </w:p>
    <w:p w:rsidR="009A3CE4" w:rsidRDefault="009A3CE4" w:rsidP="009A3CE4">
      <w:pPr>
        <w:pStyle w:val="libFootnote"/>
      </w:pPr>
      <w:r>
        <w:t xml:space="preserve">3. </w:t>
      </w:r>
      <w:r>
        <w:rPr>
          <w:rtl/>
        </w:rPr>
        <w:t xml:space="preserve">الخصال : </w:t>
      </w:r>
      <w:r>
        <w:rPr>
          <w:rtl/>
          <w:lang w:bidi="fa-IR"/>
        </w:rPr>
        <w:t>16 / 56</w:t>
      </w:r>
      <w:r>
        <w:rPr>
          <w:rtl/>
        </w:rPr>
        <w:t xml:space="preserve"> </w:t>
      </w:r>
      <w:r>
        <w:t>.</w:t>
      </w:r>
    </w:p>
    <w:p w:rsidR="009A3CE4" w:rsidRDefault="009A3CE4" w:rsidP="009A3CE4">
      <w:pPr>
        <w:pStyle w:val="libFootnote"/>
        <w:rPr>
          <w:lang w:bidi="fa-IR"/>
        </w:rPr>
      </w:pPr>
      <w:r>
        <w:t xml:space="preserve">4. al-Khisal, p. </w:t>
      </w:r>
      <w:r>
        <w:rPr>
          <w:lang w:bidi="fa-IR"/>
        </w:rPr>
        <w:t>16</w:t>
      </w:r>
      <w:r>
        <w:t xml:space="preserve">, no. </w:t>
      </w:r>
      <w:r>
        <w:rPr>
          <w:lang w:bidi="fa-IR"/>
        </w:rPr>
        <w:t>56</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58" w:name="_Toc484338776"/>
      <w:bookmarkStart w:id="59" w:name="_Toc485816275"/>
      <w:r>
        <w:rPr>
          <w:lang w:bidi="fa-IR"/>
        </w:rPr>
        <w:lastRenderedPageBreak/>
        <w:t>1007</w:t>
      </w:r>
      <w:r>
        <w:t xml:space="preserve"> - </w:t>
      </w:r>
      <w:r>
        <w:rPr>
          <w:rtl/>
          <w:lang w:bidi="fa-IR"/>
        </w:rPr>
        <w:t>وُجوبُ تَركِ الشُّبُهاتِ‏</w:t>
      </w:r>
      <w:bookmarkEnd w:id="58"/>
      <w:bookmarkEnd w:id="59"/>
    </w:p>
    <w:p w:rsidR="009A3CE4" w:rsidRDefault="009A3CE4" w:rsidP="00034539">
      <w:pPr>
        <w:pStyle w:val="Heading2Center"/>
      </w:pPr>
      <w:bookmarkStart w:id="60" w:name="_Toc484338777"/>
      <w:bookmarkStart w:id="61" w:name="_Toc485816276"/>
      <w:r>
        <w:rPr>
          <w:lang w:bidi="fa-IR"/>
        </w:rPr>
        <w:t>1007</w:t>
      </w:r>
      <w:r>
        <w:t>.</w:t>
      </w:r>
      <w:r>
        <w:rPr>
          <w:lang w:bidi="fa-IR"/>
        </w:rPr>
        <w:t xml:space="preserve"> </w:t>
      </w:r>
      <w:r>
        <w:t>OBLIGATION TO ABANDON OBSCURE MATTERS</w:t>
      </w:r>
      <w:bookmarkEnd w:id="60"/>
      <w:bookmarkEnd w:id="61"/>
    </w:p>
    <w:p w:rsidR="009A3CE4" w:rsidRDefault="009A3CE4" w:rsidP="00D31A5F">
      <w:pPr>
        <w:pStyle w:val="libAr"/>
      </w:pPr>
      <w:r w:rsidRPr="00D31A5F">
        <w:rPr>
          <w:rStyle w:val="libBold1Char"/>
          <w:rFonts w:hint="cs"/>
          <w:rtl/>
        </w:rPr>
        <w:t>3207.</w:t>
      </w:r>
      <w:r>
        <w:rPr>
          <w:rtl/>
          <w:lang w:bidi="fa-IR"/>
        </w:rPr>
        <w:t xml:space="preserve"> رسولُ اللَّهِ صلى اللَّه عليه وآله : دَعْ ما يَرِيبُكَ إلى‏ ما لا يَرِيبُكَ ، فَمَن رَعى‏ حَو لَ الحِمى‏ يُوشِكْ أن يَقَعَ فيهِ .</w:t>
      </w:r>
      <w:r>
        <w:rPr>
          <w:rStyle w:val="libFootnotenumChar"/>
          <w:rFonts w:hint="cs"/>
          <w:rtl/>
        </w:rPr>
        <w:t>1</w:t>
      </w:r>
    </w:p>
    <w:p w:rsidR="009A3CE4" w:rsidRDefault="009A3CE4" w:rsidP="009A3CE4">
      <w:pPr>
        <w:pStyle w:val="libNormal"/>
        <w:rPr>
          <w:rtl/>
        </w:rPr>
      </w:pPr>
      <w:r w:rsidRPr="00D31A5F">
        <w:rPr>
          <w:rStyle w:val="libBold1Char"/>
        </w:rPr>
        <w:t>3207.</w:t>
      </w:r>
      <w:r>
        <w:rPr>
          <w:lang w:bidi="fa-IR"/>
        </w:rPr>
        <w:t xml:space="preserve"> </w:t>
      </w:r>
      <w:r>
        <w:t xml:space="preserve">The Prophet (SAWA) said, 'Leave that which fills you with doubts for that which does not, for the one who grazes his animals around the protected area risks entering into it.' </w:t>
      </w:r>
      <w:r>
        <w:rPr>
          <w:rStyle w:val="libFootnotenumChar"/>
        </w:rPr>
        <w:t>2</w:t>
      </w:r>
    </w:p>
    <w:p w:rsidR="009A3CE4" w:rsidRDefault="009A3CE4" w:rsidP="00D31A5F">
      <w:pPr>
        <w:pStyle w:val="libAr"/>
      </w:pPr>
      <w:r w:rsidRPr="00D31A5F">
        <w:rPr>
          <w:rStyle w:val="libBold1Char"/>
          <w:rFonts w:hint="cs"/>
          <w:rtl/>
        </w:rPr>
        <w:t>3208.</w:t>
      </w:r>
      <w:r>
        <w:rPr>
          <w:rtl/>
          <w:lang w:bidi="fa-IR"/>
        </w:rPr>
        <w:t xml:space="preserve"> رسولُ اللَّهِ صلى اللَّه عليه وآله : حَلالٌ بَيِّنٌ ، وحَرامٌ بَيِّنٌ ، وشُبُهاتٌ بَينَ ذلكَ ، فَمَن تَرَكَ الشُّبُهاتِ نَجا مِنَ المُحَرَّماتِ ، ومَن أخَذَ بِالشُّبُهاتِ ارتَكَبَ المُحَرَّماتِ وهَلَكَ مِن حيثُ لا يَعلَمُ .</w:t>
      </w:r>
      <w:r>
        <w:rPr>
          <w:rStyle w:val="libFootnotenumChar"/>
          <w:rFonts w:hint="cs"/>
          <w:rtl/>
        </w:rPr>
        <w:t>3</w:t>
      </w:r>
    </w:p>
    <w:p w:rsidR="009A3CE4" w:rsidRDefault="009A3CE4" w:rsidP="009A3CE4">
      <w:pPr>
        <w:pStyle w:val="libNormal"/>
        <w:rPr>
          <w:rtl/>
        </w:rPr>
      </w:pPr>
      <w:r w:rsidRPr="00D31A5F">
        <w:rPr>
          <w:rStyle w:val="libBold1Char"/>
        </w:rPr>
        <w:t>3208.</w:t>
      </w:r>
      <w:r>
        <w:rPr>
          <w:lang w:bidi="fa-IR"/>
        </w:rPr>
        <w:t xml:space="preserve"> </w:t>
      </w:r>
      <w:r>
        <w:t xml:space="preserve">The Prophet (SAWA) said, 'The lawful is evidently clear, and the unlawful is evidently clear, and obscurities fall between these two. He who abandons these obscurities is saved from the prohibited things, whereas one who delves into obscurities also ends up committing prohibited acts and falls into disaster whence he knows not.' </w:t>
      </w:r>
      <w:r>
        <w:rPr>
          <w:rStyle w:val="libFootnotenumChar"/>
        </w:rPr>
        <w:t>4</w:t>
      </w:r>
    </w:p>
    <w:p w:rsidR="009A3CE4" w:rsidRDefault="009A3CE4" w:rsidP="009A3CE4">
      <w:pPr>
        <w:pStyle w:val="libNormal"/>
      </w:pPr>
    </w:p>
    <w:p w:rsidR="009A3CE4" w:rsidRDefault="009A3CE4" w:rsidP="00217917">
      <w:pPr>
        <w:pStyle w:val="Heading3"/>
      </w:pPr>
      <w:bookmarkStart w:id="62" w:name="_Toc484338778"/>
      <w:bookmarkStart w:id="63" w:name="_Toc485816277"/>
      <w:r>
        <w:t>Notes</w:t>
      </w:r>
      <w:bookmarkEnd w:id="62"/>
      <w:bookmarkEnd w:id="63"/>
    </w:p>
    <w:p w:rsidR="009A3CE4" w:rsidRDefault="009A3CE4" w:rsidP="009A3CE4">
      <w:pPr>
        <w:pStyle w:val="libFootnote"/>
      </w:pPr>
      <w:r>
        <w:t xml:space="preserve">1. </w:t>
      </w:r>
      <w:r>
        <w:rPr>
          <w:rtl/>
        </w:rPr>
        <w:t xml:space="preserve">تنبيه الخواطر : </w:t>
      </w:r>
      <w:r>
        <w:rPr>
          <w:rtl/>
          <w:lang w:bidi="fa-IR"/>
        </w:rPr>
        <w:t>1 / 52</w:t>
      </w:r>
      <w:r>
        <w:rPr>
          <w:rtl/>
        </w:rPr>
        <w:t xml:space="preserve"> </w:t>
      </w:r>
      <w:r>
        <w:t>.</w:t>
      </w:r>
    </w:p>
    <w:p w:rsidR="009A3CE4" w:rsidRDefault="009A3CE4" w:rsidP="009A3CE4">
      <w:pPr>
        <w:pStyle w:val="libFootnote"/>
      </w:pPr>
      <w:r>
        <w:t xml:space="preserve">2. Tanbih al-Khawatir, v. </w:t>
      </w:r>
      <w:r>
        <w:rPr>
          <w:lang w:bidi="fa-IR"/>
        </w:rPr>
        <w:t>1</w:t>
      </w:r>
      <w:r>
        <w:t xml:space="preserve">, p. </w:t>
      </w:r>
      <w:r>
        <w:rPr>
          <w:lang w:bidi="fa-IR"/>
        </w:rPr>
        <w:t>52</w:t>
      </w:r>
    </w:p>
    <w:p w:rsidR="009A3CE4" w:rsidRDefault="009A3CE4" w:rsidP="009A3CE4">
      <w:pPr>
        <w:pStyle w:val="libFootnote"/>
      </w:pPr>
      <w:r>
        <w:t xml:space="preserve">3. </w:t>
      </w:r>
      <w:r>
        <w:rPr>
          <w:rtl/>
        </w:rPr>
        <w:t xml:space="preserve">الكافي : </w:t>
      </w:r>
      <w:r>
        <w:rPr>
          <w:rtl/>
          <w:lang w:bidi="fa-IR"/>
        </w:rPr>
        <w:t>1 / 68 / 10</w:t>
      </w:r>
      <w:r>
        <w:rPr>
          <w:rtl/>
        </w:rPr>
        <w:t xml:space="preserve"> </w:t>
      </w:r>
      <w:r>
        <w:t>.</w:t>
      </w:r>
    </w:p>
    <w:p w:rsidR="009A3CE4" w:rsidRDefault="009A3CE4" w:rsidP="009A3CE4">
      <w:pPr>
        <w:pStyle w:val="libFootnote"/>
        <w:rPr>
          <w:lang w:bidi="fa-IR"/>
        </w:rPr>
      </w:pPr>
      <w:r>
        <w:t xml:space="preserve">4. al-Kafi, v. </w:t>
      </w:r>
      <w:r>
        <w:rPr>
          <w:lang w:bidi="fa-IR"/>
        </w:rPr>
        <w:t>1</w:t>
      </w:r>
      <w:r>
        <w:t xml:space="preserve">, p. </w:t>
      </w:r>
      <w:r>
        <w:rPr>
          <w:lang w:bidi="fa-IR"/>
        </w:rPr>
        <w:t>68</w:t>
      </w:r>
      <w:r>
        <w:t xml:space="preserve">, no. </w:t>
      </w:r>
      <w:r>
        <w:rPr>
          <w:lang w:bidi="fa-IR"/>
        </w:rPr>
        <w:t>10</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64" w:name="_Toc484338779"/>
      <w:bookmarkStart w:id="65" w:name="_Toc485816278"/>
      <w:r>
        <w:rPr>
          <w:lang w:bidi="fa-IR"/>
        </w:rPr>
        <w:lastRenderedPageBreak/>
        <w:t>212</w:t>
      </w:r>
      <w:r>
        <w:t xml:space="preserve"> - </w:t>
      </w:r>
      <w:r>
        <w:rPr>
          <w:rtl/>
          <w:lang w:bidi="fa-IR"/>
        </w:rPr>
        <w:t>الشَّجر</w:t>
      </w:r>
      <w:bookmarkEnd w:id="64"/>
      <w:bookmarkEnd w:id="65"/>
    </w:p>
    <w:p w:rsidR="009A3CE4" w:rsidRDefault="009A3CE4" w:rsidP="00034539">
      <w:pPr>
        <w:pStyle w:val="Heading2Center"/>
      </w:pPr>
      <w:bookmarkStart w:id="66" w:name="_Toc484338780"/>
      <w:bookmarkStart w:id="67" w:name="_Toc485816279"/>
      <w:r>
        <w:rPr>
          <w:lang w:bidi="fa-IR"/>
        </w:rPr>
        <w:t>212</w:t>
      </w:r>
      <w:r>
        <w:t>. TREES</w:t>
      </w:r>
      <w:bookmarkEnd w:id="66"/>
      <w:bookmarkEnd w:id="67"/>
    </w:p>
    <w:p w:rsidR="009A3CE4" w:rsidRDefault="009A3CE4" w:rsidP="00034539">
      <w:pPr>
        <w:pStyle w:val="Heading2Center"/>
      </w:pPr>
      <w:bookmarkStart w:id="68" w:name="_Toc484338781"/>
      <w:bookmarkStart w:id="69" w:name="_Toc485816280"/>
      <w:r>
        <w:rPr>
          <w:lang w:bidi="fa-IR"/>
        </w:rPr>
        <w:t>1008</w:t>
      </w:r>
      <w:r>
        <w:t xml:space="preserve"> - </w:t>
      </w:r>
      <w:r>
        <w:rPr>
          <w:rtl/>
          <w:lang w:bidi="fa-IR"/>
        </w:rPr>
        <w:t>أهَمِّيَّةُ غَرسِ الشَّجَرِ</w:t>
      </w:r>
      <w:bookmarkEnd w:id="68"/>
      <w:bookmarkEnd w:id="69"/>
    </w:p>
    <w:p w:rsidR="009A3CE4" w:rsidRDefault="009A3CE4" w:rsidP="00034539">
      <w:pPr>
        <w:pStyle w:val="Heading2Center"/>
      </w:pPr>
      <w:bookmarkStart w:id="70" w:name="_Toc484338782"/>
      <w:bookmarkStart w:id="71" w:name="_Toc485816281"/>
      <w:r>
        <w:rPr>
          <w:lang w:bidi="fa-IR"/>
        </w:rPr>
        <w:t>1008</w:t>
      </w:r>
      <w:r>
        <w:t>.</w:t>
      </w:r>
      <w:r>
        <w:rPr>
          <w:lang w:bidi="fa-IR"/>
        </w:rPr>
        <w:t xml:space="preserve"> </w:t>
      </w:r>
      <w:r>
        <w:t>THE IMPORTANCE OF PLANTING TREES</w:t>
      </w:r>
      <w:bookmarkEnd w:id="70"/>
      <w:bookmarkEnd w:id="71"/>
    </w:p>
    <w:p w:rsidR="009A3CE4" w:rsidRDefault="009A3CE4" w:rsidP="00D31A5F">
      <w:pPr>
        <w:pStyle w:val="libAr"/>
      </w:pPr>
      <w:r w:rsidRPr="00D31A5F">
        <w:rPr>
          <w:rStyle w:val="libBold1Char"/>
          <w:rFonts w:hint="cs"/>
          <w:rtl/>
        </w:rPr>
        <w:t>3209.</w:t>
      </w:r>
      <w:r>
        <w:rPr>
          <w:rtl/>
          <w:lang w:bidi="fa-IR"/>
        </w:rPr>
        <w:t xml:space="preserve"> رسولُ اللَّهِ صلى اللَّه عليه وآله : إن قامَتِ السَّاعةُ وفي يَدِ أحَدِكُم فَسِيلَةٌ ، فإنِ استَطاعَ أن لا يَقومَ حتّى‏ يَغرِسَها فَلْيَغرِسْها .</w:t>
      </w:r>
      <w:r>
        <w:rPr>
          <w:rStyle w:val="libFootnotenumChar"/>
          <w:rFonts w:hint="cs"/>
          <w:rtl/>
        </w:rPr>
        <w:t>1</w:t>
      </w:r>
    </w:p>
    <w:p w:rsidR="009A3CE4" w:rsidRDefault="009A3CE4" w:rsidP="009A3CE4">
      <w:pPr>
        <w:pStyle w:val="libNormal"/>
        <w:rPr>
          <w:rtl/>
        </w:rPr>
      </w:pPr>
      <w:r w:rsidRPr="00D31A5F">
        <w:rPr>
          <w:rStyle w:val="libBold1Char"/>
        </w:rPr>
        <w:t>3209.</w:t>
      </w:r>
      <w:r>
        <w:rPr>
          <w:lang w:bidi="fa-IR"/>
        </w:rPr>
        <w:t xml:space="preserve"> </w:t>
      </w:r>
      <w:r>
        <w:t xml:space="preserve">The Prophet (SAWA) said, 'When the Last Hour comes, if any of you happens to be holding a seedling in his hand, then if he is able to, let him not stand until he has planted it.' </w:t>
      </w:r>
      <w:r>
        <w:rPr>
          <w:rStyle w:val="libFootnotenumChar"/>
        </w:rPr>
        <w:t>2</w:t>
      </w:r>
    </w:p>
    <w:p w:rsidR="009A3CE4" w:rsidRDefault="009A3CE4" w:rsidP="00D31A5F">
      <w:pPr>
        <w:pStyle w:val="libAr"/>
      </w:pPr>
      <w:r w:rsidRPr="00D31A5F">
        <w:rPr>
          <w:rStyle w:val="libBold1Char"/>
          <w:rFonts w:hint="cs"/>
          <w:rtl/>
        </w:rPr>
        <w:t>3210.</w:t>
      </w:r>
      <w:r>
        <w:rPr>
          <w:rtl/>
          <w:lang w:bidi="fa-IR"/>
        </w:rPr>
        <w:t xml:space="preserve"> رسولُ اللَّهِ صلى اللَّه عليه وآله : ما مِن مُسلِمٍ يَزرَعُ زَرعاً أو يَغرِسُ غَرساً فَيَأكُلُ مِنهُ طَيرٌ أو إنسانٌ أو بَهِيمَةٌ إلّا كانَت لَهُ بِهِ صَدَقَةٌ .</w:t>
      </w:r>
      <w:r>
        <w:rPr>
          <w:rStyle w:val="libFootnotenumChar"/>
          <w:rFonts w:hint="cs"/>
          <w:rtl/>
        </w:rPr>
        <w:t>3</w:t>
      </w:r>
    </w:p>
    <w:p w:rsidR="009A3CE4" w:rsidRDefault="009A3CE4" w:rsidP="009A3CE4">
      <w:pPr>
        <w:pStyle w:val="libNormal"/>
        <w:rPr>
          <w:rtl/>
        </w:rPr>
      </w:pPr>
      <w:r w:rsidRPr="00D31A5F">
        <w:rPr>
          <w:rStyle w:val="libBold1Char"/>
        </w:rPr>
        <w:t>3210.</w:t>
      </w:r>
      <w:r>
        <w:rPr>
          <w:lang w:bidi="fa-IR"/>
        </w:rPr>
        <w:t xml:space="preserve"> </w:t>
      </w:r>
      <w:r>
        <w:t xml:space="preserve">The Prophet (SAWA) said, 'Every single Muslim that cultivates or plants anything of which humans, animals or birds may eat from is counted as charity towards them on his behalf.' </w:t>
      </w:r>
      <w:r>
        <w:rPr>
          <w:rStyle w:val="libFootnotenumChar"/>
        </w:rPr>
        <w:t>4</w:t>
      </w:r>
    </w:p>
    <w:p w:rsidR="009A3CE4" w:rsidRDefault="009A3CE4" w:rsidP="00D31A5F">
      <w:pPr>
        <w:pStyle w:val="libAr"/>
      </w:pPr>
      <w:r w:rsidRPr="00D31A5F">
        <w:rPr>
          <w:rStyle w:val="libBold1Char"/>
          <w:rFonts w:hint="cs"/>
          <w:rtl/>
        </w:rPr>
        <w:t>3211.</w:t>
      </w:r>
      <w:r>
        <w:rPr>
          <w:rtl/>
          <w:lang w:bidi="fa-IR"/>
        </w:rPr>
        <w:t xml:space="preserve"> رسولُ اللَّهِ صلى اللَّه عليه وآله : ما مِن رَجُلٍ يَغرِسُ غَرساً إلّا كَتَبَ اللَّهُ لَهُ مِنَ الأجرِ قَدْرَ ما يَخرُجُ مِن ثَمَرِ ذلكَ الغَرسِ .</w:t>
      </w:r>
      <w:r>
        <w:rPr>
          <w:rStyle w:val="libFootnotenumChar"/>
          <w:rFonts w:hint="cs"/>
          <w:rtl/>
        </w:rPr>
        <w:t>5</w:t>
      </w:r>
    </w:p>
    <w:p w:rsidR="009A3CE4" w:rsidRDefault="009A3CE4" w:rsidP="009A3CE4">
      <w:pPr>
        <w:pStyle w:val="libNormal"/>
        <w:rPr>
          <w:rtl/>
        </w:rPr>
      </w:pPr>
      <w:r w:rsidRPr="00D31A5F">
        <w:rPr>
          <w:rStyle w:val="libBold1Char"/>
        </w:rPr>
        <w:t>3211.</w:t>
      </w:r>
      <w:r>
        <w:rPr>
          <w:lang w:bidi="fa-IR"/>
        </w:rPr>
        <w:t xml:space="preserve"> </w:t>
      </w:r>
      <w:r>
        <w:t xml:space="preserve">The Prophet (SAWA) said, 'Every single person that cultivates something, Allah rewards him as much as the fruit produced by that plant.' </w:t>
      </w:r>
      <w:r>
        <w:rPr>
          <w:rStyle w:val="libFootnotenumChar"/>
        </w:rPr>
        <w:t>6</w:t>
      </w:r>
    </w:p>
    <w:p w:rsidR="009A3CE4" w:rsidRDefault="009A3CE4" w:rsidP="00D31A5F">
      <w:pPr>
        <w:pStyle w:val="libAr"/>
      </w:pPr>
      <w:r w:rsidRPr="00D31A5F">
        <w:rPr>
          <w:rStyle w:val="libBold1Char"/>
          <w:rFonts w:hint="cs"/>
          <w:rtl/>
        </w:rPr>
        <w:t>3212.</w:t>
      </w:r>
      <w:r>
        <w:rPr>
          <w:rtl/>
          <w:lang w:bidi="fa-IR"/>
        </w:rPr>
        <w:t xml:space="preserve"> رسولُ اللَّهِ صلى اللَّه عليه وآله : مَن نَصَبَ شَجرَةً وصَبَرَ على‏ حِفظِها والقِيامِ علَيها حتّى‏ تُثمِرَ ، كانَ لَهُ في كُلِّ شَي‏ءٍ يُصابُ مِن ثَمَرِها صَدَقةٌ عِندَ اللَّهِ .</w:t>
      </w:r>
      <w:r>
        <w:rPr>
          <w:rStyle w:val="libFootnotenumChar"/>
          <w:rFonts w:hint="cs"/>
          <w:rtl/>
        </w:rPr>
        <w:t>7</w:t>
      </w:r>
    </w:p>
    <w:p w:rsidR="009A3CE4" w:rsidRDefault="009A3CE4" w:rsidP="009A3CE4">
      <w:pPr>
        <w:pStyle w:val="libNormal"/>
        <w:rPr>
          <w:rtl/>
        </w:rPr>
      </w:pPr>
      <w:r w:rsidRPr="00D31A5F">
        <w:rPr>
          <w:rStyle w:val="libBold1Char"/>
        </w:rPr>
        <w:t>3212.</w:t>
      </w:r>
      <w:r>
        <w:rPr>
          <w:lang w:bidi="fa-IR"/>
        </w:rPr>
        <w:t xml:space="preserve"> </w:t>
      </w:r>
      <w:r>
        <w:t xml:space="preserve">The Prophet (SAWA) said, 'Whoever plants a tree and patiently maintains it and tends to it until its fruition, every single fruit consumed from that tree is regarded by Allah as charity [on his behalf].' </w:t>
      </w:r>
      <w:r>
        <w:rPr>
          <w:rStyle w:val="libFootnotenumChar"/>
        </w:rPr>
        <w:t>8</w:t>
      </w:r>
    </w:p>
    <w:p w:rsidR="009A3CE4" w:rsidRDefault="009A3CE4" w:rsidP="009A3CE4">
      <w:pPr>
        <w:pStyle w:val="libNormal"/>
      </w:pPr>
    </w:p>
    <w:p w:rsidR="009A3CE4" w:rsidRDefault="009A3CE4" w:rsidP="00217917">
      <w:pPr>
        <w:pStyle w:val="Heading3"/>
      </w:pPr>
      <w:bookmarkStart w:id="72" w:name="_Toc484338783"/>
      <w:bookmarkStart w:id="73" w:name="_Toc485816282"/>
      <w:r>
        <w:t>Notes</w:t>
      </w:r>
      <w:bookmarkEnd w:id="72"/>
      <w:bookmarkEnd w:id="73"/>
    </w:p>
    <w:p w:rsidR="009A3CE4" w:rsidRDefault="009A3CE4" w:rsidP="009A3CE4">
      <w:pPr>
        <w:pStyle w:val="libFootnote"/>
      </w:pPr>
      <w:r>
        <w:t xml:space="preserve">1. </w:t>
      </w:r>
      <w:r>
        <w:rPr>
          <w:rtl/>
        </w:rPr>
        <w:t xml:space="preserve">كنز العمّال : </w:t>
      </w:r>
      <w:r>
        <w:rPr>
          <w:rtl/>
          <w:lang w:bidi="fa-IR"/>
        </w:rPr>
        <w:t>9056</w:t>
      </w:r>
      <w:r>
        <w:rPr>
          <w:rtl/>
        </w:rPr>
        <w:t xml:space="preserve"> </w:t>
      </w:r>
      <w:r>
        <w:t>.</w:t>
      </w:r>
    </w:p>
    <w:p w:rsidR="009A3CE4" w:rsidRDefault="009A3CE4" w:rsidP="009A3CE4">
      <w:pPr>
        <w:pStyle w:val="libFootnote"/>
      </w:pPr>
      <w:r>
        <w:t xml:space="preserve">2. Kanz al-Ummal, no. </w:t>
      </w:r>
      <w:r>
        <w:rPr>
          <w:lang w:bidi="fa-IR"/>
        </w:rPr>
        <w:t>9056</w:t>
      </w:r>
    </w:p>
    <w:p w:rsidR="009A3CE4" w:rsidRDefault="009A3CE4" w:rsidP="009A3CE4">
      <w:pPr>
        <w:pStyle w:val="libFootnote"/>
      </w:pPr>
      <w:r>
        <w:t xml:space="preserve">3. </w:t>
      </w:r>
      <w:r>
        <w:rPr>
          <w:rtl/>
        </w:rPr>
        <w:t xml:space="preserve">كنز العمّال : </w:t>
      </w:r>
      <w:r>
        <w:rPr>
          <w:rtl/>
          <w:lang w:bidi="fa-IR"/>
        </w:rPr>
        <w:t>9051</w:t>
      </w:r>
      <w:r>
        <w:rPr>
          <w:rtl/>
        </w:rPr>
        <w:t xml:space="preserve"> </w:t>
      </w:r>
      <w:r>
        <w:t>.</w:t>
      </w:r>
    </w:p>
    <w:p w:rsidR="009A3CE4" w:rsidRDefault="009A3CE4" w:rsidP="009A3CE4">
      <w:pPr>
        <w:pStyle w:val="libFootnote"/>
      </w:pPr>
      <w:r>
        <w:t xml:space="preserve">4. Ibid. no. </w:t>
      </w:r>
      <w:r>
        <w:rPr>
          <w:lang w:bidi="fa-IR"/>
        </w:rPr>
        <w:t>9051</w:t>
      </w:r>
    </w:p>
    <w:p w:rsidR="009A3CE4" w:rsidRDefault="009A3CE4" w:rsidP="009A3CE4">
      <w:pPr>
        <w:pStyle w:val="libFootnote"/>
      </w:pPr>
      <w:r>
        <w:t xml:space="preserve">5. </w:t>
      </w:r>
      <w:r>
        <w:rPr>
          <w:rtl/>
        </w:rPr>
        <w:t xml:space="preserve">كنز العمّال : </w:t>
      </w:r>
      <w:r>
        <w:rPr>
          <w:rtl/>
          <w:lang w:bidi="fa-IR"/>
        </w:rPr>
        <w:t>9057</w:t>
      </w:r>
      <w:r>
        <w:rPr>
          <w:rtl/>
        </w:rPr>
        <w:t xml:space="preserve"> </w:t>
      </w:r>
      <w:r>
        <w:t>.</w:t>
      </w:r>
    </w:p>
    <w:p w:rsidR="009A3CE4" w:rsidRDefault="009A3CE4" w:rsidP="009A3CE4">
      <w:pPr>
        <w:pStyle w:val="libFootnote"/>
      </w:pPr>
      <w:r>
        <w:t xml:space="preserve">6. Ibid. no. </w:t>
      </w:r>
      <w:r>
        <w:rPr>
          <w:lang w:bidi="fa-IR"/>
        </w:rPr>
        <w:t>9075</w:t>
      </w:r>
    </w:p>
    <w:p w:rsidR="009A3CE4" w:rsidRDefault="009A3CE4" w:rsidP="009A3CE4">
      <w:pPr>
        <w:pStyle w:val="libFootnote"/>
      </w:pPr>
      <w:r>
        <w:t xml:space="preserve">7. </w:t>
      </w:r>
      <w:r>
        <w:rPr>
          <w:rtl/>
        </w:rPr>
        <w:t xml:space="preserve">كنز العمّال : </w:t>
      </w:r>
      <w:r>
        <w:rPr>
          <w:rtl/>
          <w:lang w:bidi="fa-IR"/>
        </w:rPr>
        <w:t>9081</w:t>
      </w:r>
      <w:r>
        <w:rPr>
          <w:rtl/>
        </w:rPr>
        <w:t xml:space="preserve"> </w:t>
      </w:r>
      <w:r>
        <w:t>.</w:t>
      </w:r>
    </w:p>
    <w:p w:rsidR="009A3CE4" w:rsidRDefault="009A3CE4" w:rsidP="009A3CE4">
      <w:pPr>
        <w:pStyle w:val="libFootnote"/>
        <w:rPr>
          <w:lang w:bidi="fa-IR"/>
        </w:rPr>
      </w:pPr>
      <w:r>
        <w:t xml:space="preserve">8. Ibid. no. </w:t>
      </w:r>
      <w:r>
        <w:rPr>
          <w:lang w:bidi="fa-IR"/>
        </w:rPr>
        <w:t>9081</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74" w:name="_Toc484338784"/>
      <w:bookmarkStart w:id="75" w:name="_Toc485816283"/>
      <w:r>
        <w:rPr>
          <w:lang w:bidi="fa-IR"/>
        </w:rPr>
        <w:lastRenderedPageBreak/>
        <w:t>1009</w:t>
      </w:r>
      <w:r>
        <w:t xml:space="preserve"> - </w:t>
      </w:r>
      <w:r>
        <w:rPr>
          <w:rtl/>
          <w:lang w:bidi="fa-IR"/>
        </w:rPr>
        <w:t>النَّهْيُ عَنْ قَطعِ الشَّجَرِ</w:t>
      </w:r>
      <w:bookmarkEnd w:id="74"/>
      <w:bookmarkEnd w:id="75"/>
    </w:p>
    <w:p w:rsidR="009A3CE4" w:rsidRDefault="009A3CE4" w:rsidP="00034539">
      <w:pPr>
        <w:pStyle w:val="Heading2Center"/>
      </w:pPr>
      <w:bookmarkStart w:id="76" w:name="_Toc484338785"/>
      <w:bookmarkStart w:id="77" w:name="_Toc485816284"/>
      <w:r>
        <w:rPr>
          <w:lang w:bidi="fa-IR"/>
        </w:rPr>
        <w:t>1009</w:t>
      </w:r>
      <w:r>
        <w:t>.</w:t>
      </w:r>
      <w:r>
        <w:rPr>
          <w:lang w:bidi="fa-IR"/>
        </w:rPr>
        <w:t xml:space="preserve"> </w:t>
      </w:r>
      <w:r>
        <w:t>FORBIDANCE FROM CUTTING DOWN TREES</w:t>
      </w:r>
      <w:bookmarkEnd w:id="76"/>
      <w:bookmarkEnd w:id="77"/>
    </w:p>
    <w:p w:rsidR="009A3CE4" w:rsidRDefault="009A3CE4" w:rsidP="00D31A5F">
      <w:pPr>
        <w:pStyle w:val="libAr"/>
      </w:pPr>
      <w:r w:rsidRPr="00D31A5F">
        <w:rPr>
          <w:rStyle w:val="libBold1Char"/>
          <w:rFonts w:hint="cs"/>
          <w:rtl/>
        </w:rPr>
        <w:t>3213.</w:t>
      </w:r>
      <w:r>
        <w:rPr>
          <w:rtl/>
          <w:lang w:bidi="fa-IR"/>
        </w:rPr>
        <w:t xml:space="preserve"> الإمامُ الصّادقُ عليه السلام : لا تَقطَعُوا الثِّمارَ فَيَبعَثُ اللَّهُ عَليكُمُ العَذابَ صَبّاً .</w:t>
      </w:r>
      <w:r>
        <w:rPr>
          <w:rStyle w:val="libFootnotenumChar"/>
          <w:rFonts w:hint="cs"/>
          <w:rtl/>
        </w:rPr>
        <w:t>1</w:t>
      </w:r>
    </w:p>
    <w:p w:rsidR="009A3CE4" w:rsidRDefault="009A3CE4" w:rsidP="009A3CE4">
      <w:pPr>
        <w:pStyle w:val="libNormal"/>
        <w:rPr>
          <w:rtl/>
        </w:rPr>
      </w:pPr>
      <w:r w:rsidRPr="00D31A5F">
        <w:rPr>
          <w:rStyle w:val="libBold1Char"/>
        </w:rPr>
        <w:t>3213.</w:t>
      </w:r>
      <w:r>
        <w:rPr>
          <w:lang w:bidi="fa-IR"/>
        </w:rPr>
        <w:t xml:space="preserve"> </w:t>
      </w:r>
      <w:r>
        <w:t xml:space="preserve">Imam al-Sadiq (AS) said, 'Do not cut down fruit trees for Allah will pour down punishment unto you.' </w:t>
      </w:r>
      <w:r>
        <w:rPr>
          <w:rStyle w:val="libFootnotenumChar"/>
        </w:rPr>
        <w:t>2</w:t>
      </w:r>
    </w:p>
    <w:p w:rsidR="009A3CE4" w:rsidRDefault="009A3CE4" w:rsidP="00D31A5F">
      <w:pPr>
        <w:pStyle w:val="libAr"/>
      </w:pPr>
      <w:r w:rsidRPr="00D31A5F">
        <w:rPr>
          <w:rStyle w:val="libBold1Char"/>
          <w:rFonts w:hint="cs"/>
          <w:rtl/>
        </w:rPr>
        <w:t>3214.</w:t>
      </w:r>
      <w:r>
        <w:rPr>
          <w:rtl/>
          <w:lang w:bidi="fa-IR"/>
        </w:rPr>
        <w:t xml:space="preserve"> الإمامُ الصّادقُ عليه السلام : مَكروهٌ قَطعُ النَّخلِ .</w:t>
      </w:r>
      <w:r>
        <w:rPr>
          <w:rStyle w:val="libFootnotenumChar"/>
          <w:rFonts w:hint="cs"/>
          <w:rtl/>
        </w:rPr>
        <w:t>3</w:t>
      </w:r>
    </w:p>
    <w:p w:rsidR="009A3CE4" w:rsidRDefault="009A3CE4" w:rsidP="009A3CE4">
      <w:pPr>
        <w:pStyle w:val="libNormal"/>
        <w:rPr>
          <w:rtl/>
        </w:rPr>
      </w:pPr>
      <w:r w:rsidRPr="00D31A5F">
        <w:rPr>
          <w:rStyle w:val="libBold1Char"/>
        </w:rPr>
        <w:t>3214.</w:t>
      </w:r>
      <w:r>
        <w:rPr>
          <w:lang w:bidi="fa-IR"/>
        </w:rPr>
        <w:t xml:space="preserve"> </w:t>
      </w:r>
      <w:r>
        <w:t xml:space="preserve">Imam al-Sadiq (AS): Cutting down a palm tree is [religiously] detested.' </w:t>
      </w:r>
      <w:r>
        <w:rPr>
          <w:rStyle w:val="libFootnotenumChar"/>
        </w:rPr>
        <w:t>4</w:t>
      </w:r>
    </w:p>
    <w:p w:rsidR="009A3CE4" w:rsidRDefault="009A3CE4" w:rsidP="00D31A5F">
      <w:pPr>
        <w:pStyle w:val="libAr"/>
      </w:pPr>
    </w:p>
    <w:p w:rsidR="009A3CE4" w:rsidRDefault="009A3CE4" w:rsidP="00D31A5F">
      <w:pPr>
        <w:pStyle w:val="libAr"/>
        <w:rPr>
          <w:rtl/>
        </w:rPr>
      </w:pPr>
      <w:r>
        <w:rPr>
          <w:rtl/>
        </w:rPr>
        <w:t xml:space="preserve">(اُنظر) عنوان </w:t>
      </w:r>
      <w:r>
        <w:rPr>
          <w:rtl/>
          <w:lang w:bidi="fa-IR"/>
        </w:rPr>
        <w:t>170 «</w:t>
      </w:r>
      <w:r>
        <w:rPr>
          <w:rtl/>
        </w:rPr>
        <w:t>الزراعة» .</w:t>
      </w:r>
    </w:p>
    <w:p w:rsidR="009A3CE4" w:rsidRDefault="009A3CE4" w:rsidP="00D31A5F">
      <w:pPr>
        <w:pStyle w:val="libBold2"/>
        <w:rPr>
          <w:rtl/>
        </w:rPr>
      </w:pPr>
      <w:r>
        <w:t>(See also: AGRICULTURE 170)</w:t>
      </w:r>
    </w:p>
    <w:p w:rsidR="009A3CE4" w:rsidRDefault="009A3CE4" w:rsidP="009A3CE4">
      <w:pPr>
        <w:pStyle w:val="libNormal"/>
      </w:pPr>
    </w:p>
    <w:p w:rsidR="009A3CE4" w:rsidRDefault="009A3CE4" w:rsidP="00217917">
      <w:pPr>
        <w:pStyle w:val="Heading3"/>
      </w:pPr>
      <w:bookmarkStart w:id="78" w:name="_Toc484338786"/>
      <w:bookmarkStart w:id="79" w:name="_Toc485816285"/>
      <w:r>
        <w:t>Notes</w:t>
      </w:r>
      <w:bookmarkEnd w:id="78"/>
      <w:bookmarkEnd w:id="79"/>
    </w:p>
    <w:p w:rsidR="009A3CE4" w:rsidRDefault="009A3CE4" w:rsidP="009A3CE4">
      <w:pPr>
        <w:pStyle w:val="libFootnote"/>
      </w:pPr>
      <w:r>
        <w:t xml:space="preserve">1. </w:t>
      </w:r>
      <w:r>
        <w:rPr>
          <w:rtl/>
        </w:rPr>
        <w:t xml:space="preserve">الكافي : </w:t>
      </w:r>
      <w:r>
        <w:rPr>
          <w:rtl/>
          <w:lang w:bidi="fa-IR"/>
        </w:rPr>
        <w:t>5 / 264 / 9</w:t>
      </w:r>
      <w:r>
        <w:rPr>
          <w:rtl/>
        </w:rPr>
        <w:t xml:space="preserve"> </w:t>
      </w:r>
      <w:r>
        <w:t>.</w:t>
      </w:r>
    </w:p>
    <w:p w:rsidR="009A3CE4" w:rsidRDefault="009A3CE4" w:rsidP="009A3CE4">
      <w:pPr>
        <w:pStyle w:val="libFootnote"/>
      </w:pPr>
      <w:r>
        <w:t xml:space="preserve">2. al-Kafi, v. </w:t>
      </w:r>
      <w:r>
        <w:rPr>
          <w:lang w:bidi="fa-IR"/>
        </w:rPr>
        <w:t>5</w:t>
      </w:r>
      <w:r>
        <w:t xml:space="preserve">, p. </w:t>
      </w:r>
      <w:r>
        <w:rPr>
          <w:lang w:bidi="fa-IR"/>
        </w:rPr>
        <w:t>264</w:t>
      </w:r>
      <w:r>
        <w:t xml:space="preserve">, no. </w:t>
      </w:r>
      <w:r>
        <w:rPr>
          <w:lang w:bidi="fa-IR"/>
        </w:rPr>
        <w:t>9</w:t>
      </w:r>
    </w:p>
    <w:p w:rsidR="009A3CE4" w:rsidRDefault="009A3CE4" w:rsidP="009A3CE4">
      <w:pPr>
        <w:pStyle w:val="libFootnote"/>
      </w:pPr>
      <w:r>
        <w:t xml:space="preserve">3. </w:t>
      </w:r>
      <w:r>
        <w:rPr>
          <w:rtl/>
        </w:rPr>
        <w:t xml:space="preserve">الكافي : </w:t>
      </w:r>
      <w:r>
        <w:rPr>
          <w:rtl/>
          <w:lang w:bidi="fa-IR"/>
        </w:rPr>
        <w:t>5 / 264 / 8</w:t>
      </w:r>
      <w:r>
        <w:rPr>
          <w:rtl/>
        </w:rPr>
        <w:t xml:space="preserve"> </w:t>
      </w:r>
      <w:r>
        <w:t>.</w:t>
      </w:r>
    </w:p>
    <w:p w:rsidR="009A3CE4" w:rsidRDefault="009A3CE4" w:rsidP="009A3CE4">
      <w:pPr>
        <w:pStyle w:val="libFootnote"/>
        <w:rPr>
          <w:lang w:bidi="fa-IR"/>
        </w:rPr>
      </w:pPr>
      <w:r>
        <w:t xml:space="preserve">4. Ibid. no. </w:t>
      </w:r>
      <w:r>
        <w:rPr>
          <w:lang w:bidi="fa-IR"/>
        </w:rPr>
        <w:t>8</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80" w:name="_Toc484338787"/>
      <w:bookmarkStart w:id="81" w:name="_Toc485816286"/>
      <w:r>
        <w:rPr>
          <w:lang w:bidi="fa-IR"/>
        </w:rPr>
        <w:lastRenderedPageBreak/>
        <w:t>213</w:t>
      </w:r>
      <w:r>
        <w:t xml:space="preserve"> - </w:t>
      </w:r>
      <w:r>
        <w:rPr>
          <w:rtl/>
          <w:lang w:bidi="fa-IR"/>
        </w:rPr>
        <w:t>الشَّجاعة</w:t>
      </w:r>
      <w:bookmarkEnd w:id="80"/>
      <w:bookmarkEnd w:id="81"/>
    </w:p>
    <w:p w:rsidR="009A3CE4" w:rsidRDefault="009A3CE4" w:rsidP="00034539">
      <w:pPr>
        <w:pStyle w:val="Heading2Center"/>
      </w:pPr>
      <w:bookmarkStart w:id="82" w:name="_Toc484338788"/>
      <w:bookmarkStart w:id="83" w:name="_Toc485816287"/>
      <w:r>
        <w:rPr>
          <w:lang w:bidi="fa-IR"/>
        </w:rPr>
        <w:t>213</w:t>
      </w:r>
      <w:r>
        <w:t>. COURAGE</w:t>
      </w:r>
      <w:bookmarkEnd w:id="82"/>
      <w:bookmarkEnd w:id="83"/>
    </w:p>
    <w:p w:rsidR="009A3CE4" w:rsidRDefault="009A3CE4" w:rsidP="00034539">
      <w:pPr>
        <w:pStyle w:val="Heading2Center"/>
      </w:pPr>
      <w:bookmarkStart w:id="84" w:name="_Toc484338789"/>
      <w:bookmarkStart w:id="85" w:name="_Toc485816288"/>
      <w:r>
        <w:rPr>
          <w:lang w:bidi="fa-IR"/>
        </w:rPr>
        <w:t>1010</w:t>
      </w:r>
      <w:r>
        <w:t xml:space="preserve"> - </w:t>
      </w:r>
      <w:r>
        <w:rPr>
          <w:rtl/>
          <w:lang w:bidi="fa-IR"/>
        </w:rPr>
        <w:t>فَضْلُ الشَّجاعَةِ</w:t>
      </w:r>
      <w:bookmarkEnd w:id="84"/>
      <w:bookmarkEnd w:id="85"/>
    </w:p>
    <w:p w:rsidR="009A3CE4" w:rsidRDefault="009A3CE4" w:rsidP="00034539">
      <w:pPr>
        <w:pStyle w:val="Heading2Center"/>
      </w:pPr>
      <w:bookmarkStart w:id="86" w:name="_Toc484338790"/>
      <w:bookmarkStart w:id="87" w:name="_Toc485816289"/>
      <w:r>
        <w:rPr>
          <w:lang w:bidi="fa-IR"/>
        </w:rPr>
        <w:t>1010</w:t>
      </w:r>
      <w:r>
        <w:t>.</w:t>
      </w:r>
      <w:r>
        <w:rPr>
          <w:lang w:bidi="fa-IR"/>
        </w:rPr>
        <w:t xml:space="preserve"> </w:t>
      </w:r>
      <w:r>
        <w:t xml:space="preserve">THE VIRTUE </w:t>
      </w:r>
      <w:r>
        <w:rPr>
          <w:lang w:bidi="fa-IR"/>
        </w:rPr>
        <w:t>O</w:t>
      </w:r>
      <w:r>
        <w:t>F COURAGE</w:t>
      </w:r>
      <w:bookmarkEnd w:id="86"/>
      <w:bookmarkEnd w:id="87"/>
    </w:p>
    <w:p w:rsidR="009A3CE4" w:rsidRDefault="009A3CE4" w:rsidP="00D31A5F">
      <w:pPr>
        <w:pStyle w:val="libAr"/>
      </w:pPr>
      <w:r w:rsidRPr="00D31A5F">
        <w:rPr>
          <w:rStyle w:val="libBold1Char"/>
          <w:rFonts w:hint="cs"/>
          <w:rtl/>
        </w:rPr>
        <w:t>3215.</w:t>
      </w:r>
      <w:r>
        <w:rPr>
          <w:rtl/>
          <w:lang w:bidi="fa-IR"/>
        </w:rPr>
        <w:t xml:space="preserve"> الإمامُ عليٌّ عليه السلام : الشَّجاعَةُ عِزٌّ حاضِرٌ .</w:t>
      </w:r>
      <w:r>
        <w:rPr>
          <w:rStyle w:val="libFootnotenumChar"/>
          <w:rFonts w:hint="cs"/>
          <w:rtl/>
        </w:rPr>
        <w:t>1</w:t>
      </w:r>
    </w:p>
    <w:p w:rsidR="009A3CE4" w:rsidRDefault="009A3CE4" w:rsidP="009A3CE4">
      <w:pPr>
        <w:pStyle w:val="libNormal"/>
        <w:rPr>
          <w:rtl/>
        </w:rPr>
      </w:pPr>
      <w:r w:rsidRPr="00D31A5F">
        <w:rPr>
          <w:rStyle w:val="libBold1Char"/>
        </w:rPr>
        <w:t>3215.</w:t>
      </w:r>
      <w:r>
        <w:rPr>
          <w:lang w:bidi="fa-IR"/>
        </w:rPr>
        <w:t xml:space="preserve"> </w:t>
      </w:r>
      <w:r>
        <w:t xml:space="preserve">Imam Ali (AS) said, 'Courage is might at hand.' </w:t>
      </w:r>
      <w:r>
        <w:rPr>
          <w:rStyle w:val="libFootnotenumChar"/>
        </w:rPr>
        <w:t>2</w:t>
      </w:r>
    </w:p>
    <w:p w:rsidR="009A3CE4" w:rsidRDefault="009A3CE4" w:rsidP="00D31A5F">
      <w:pPr>
        <w:pStyle w:val="libAr"/>
      </w:pPr>
      <w:r w:rsidRPr="00D31A5F">
        <w:rPr>
          <w:rStyle w:val="libBold1Char"/>
          <w:rFonts w:hint="cs"/>
          <w:rtl/>
        </w:rPr>
        <w:t>3216.</w:t>
      </w:r>
      <w:r>
        <w:rPr>
          <w:rtl/>
          <w:lang w:bidi="fa-IR"/>
        </w:rPr>
        <w:t xml:space="preserve"> الإمامُ عليٌّ عليه السلام : الشَّجاعةُ نُصرَةٌ حاضِرَةٌ وفَضيلَةٌ ظاهِرَةٌ .</w:t>
      </w:r>
      <w:r>
        <w:rPr>
          <w:rStyle w:val="libFootnotenumChar"/>
          <w:rFonts w:hint="cs"/>
          <w:rtl/>
        </w:rPr>
        <w:t>3</w:t>
      </w:r>
    </w:p>
    <w:p w:rsidR="009A3CE4" w:rsidRDefault="009A3CE4" w:rsidP="009A3CE4">
      <w:pPr>
        <w:pStyle w:val="libNormal"/>
        <w:rPr>
          <w:rtl/>
        </w:rPr>
      </w:pPr>
      <w:r w:rsidRPr="00D31A5F">
        <w:rPr>
          <w:rStyle w:val="libBold1Char"/>
        </w:rPr>
        <w:t>3216.</w:t>
      </w:r>
      <w:r>
        <w:rPr>
          <w:lang w:bidi="fa-IR"/>
        </w:rPr>
        <w:t xml:space="preserve"> </w:t>
      </w:r>
      <w:r>
        <w:t xml:space="preserve">Imam Ali (AS) said, 'Courage is a ready victory and an obvious virtue.' </w:t>
      </w:r>
      <w:r>
        <w:rPr>
          <w:rStyle w:val="libFootnotenumChar"/>
        </w:rPr>
        <w:t>4</w:t>
      </w:r>
    </w:p>
    <w:p w:rsidR="009A3CE4" w:rsidRDefault="009A3CE4" w:rsidP="00D31A5F">
      <w:pPr>
        <w:pStyle w:val="libAr"/>
      </w:pPr>
      <w:r w:rsidRPr="00D31A5F">
        <w:rPr>
          <w:rStyle w:val="libBold1Char"/>
          <w:rFonts w:hint="cs"/>
          <w:rtl/>
        </w:rPr>
        <w:t>3217.</w:t>
      </w:r>
      <w:r>
        <w:rPr>
          <w:rtl/>
          <w:lang w:bidi="fa-IR"/>
        </w:rPr>
        <w:t xml:space="preserve"> الإمامُ عليٌّ عليه السلام : لَو تَمَيَّزَتِ الأشياءُ لَكانَ الصِّدقُ مَع الشَّجاعَةِ ، وكانَ الجُبنُ مَع الكَذِبِ .</w:t>
      </w:r>
      <w:r>
        <w:rPr>
          <w:rStyle w:val="libFootnotenumChar"/>
          <w:rFonts w:hint="cs"/>
          <w:rtl/>
        </w:rPr>
        <w:t>5</w:t>
      </w:r>
    </w:p>
    <w:p w:rsidR="009A3CE4" w:rsidRDefault="009A3CE4" w:rsidP="009A3CE4">
      <w:pPr>
        <w:pStyle w:val="libNormal"/>
        <w:rPr>
          <w:rtl/>
        </w:rPr>
      </w:pPr>
      <w:r w:rsidRPr="00D31A5F">
        <w:rPr>
          <w:rStyle w:val="libBold1Char"/>
        </w:rPr>
        <w:t>3217.</w:t>
      </w:r>
      <w:r>
        <w:rPr>
          <w:lang w:bidi="fa-IR"/>
        </w:rPr>
        <w:t xml:space="preserve"> </w:t>
      </w:r>
      <w:r>
        <w:t xml:space="preserve">Imam Ali (AS) said, 'If qualities were to be classified, honesty would be with courage, and cowardice with dishonesty.' </w:t>
      </w:r>
      <w:r>
        <w:rPr>
          <w:rStyle w:val="libFootnotenumChar"/>
        </w:rPr>
        <w:t>6</w:t>
      </w:r>
    </w:p>
    <w:p w:rsidR="009A3CE4" w:rsidRDefault="009A3CE4" w:rsidP="00D31A5F">
      <w:pPr>
        <w:pStyle w:val="libAr"/>
      </w:pPr>
      <w:r w:rsidRPr="00D31A5F">
        <w:rPr>
          <w:rStyle w:val="libBold1Char"/>
          <w:rFonts w:hint="cs"/>
          <w:rtl/>
        </w:rPr>
        <w:t>3218.</w:t>
      </w:r>
      <w:r>
        <w:rPr>
          <w:rtl/>
          <w:lang w:bidi="fa-IR"/>
        </w:rPr>
        <w:t xml:space="preserve"> الإمامُ الحسنُ عليه السلام - وقد سُئلَ عنِ الشَّجاعةِ - : مُواقَفَةُ الأقرانِ ، والصَّبرُ عِندَ الطِّعانِ .</w:t>
      </w:r>
      <w:r>
        <w:rPr>
          <w:rStyle w:val="libFootnotenumChar"/>
          <w:rFonts w:hint="cs"/>
          <w:rtl/>
        </w:rPr>
        <w:t>7</w:t>
      </w:r>
    </w:p>
    <w:p w:rsidR="009A3CE4" w:rsidRDefault="009A3CE4" w:rsidP="009A3CE4">
      <w:pPr>
        <w:pStyle w:val="libNormal"/>
        <w:rPr>
          <w:rtl/>
        </w:rPr>
      </w:pPr>
      <w:r w:rsidRPr="00D31A5F">
        <w:rPr>
          <w:rStyle w:val="libBold1Char"/>
        </w:rPr>
        <w:t>3218.</w:t>
      </w:r>
      <w:r>
        <w:rPr>
          <w:lang w:bidi="fa-IR"/>
        </w:rPr>
        <w:t xml:space="preserve"> </w:t>
      </w:r>
      <w:r>
        <w:t xml:space="preserve">Imam al-Hasan (AS) was once asked about courage, to which he replied, 'It is to know when to stand up to one's opponents, and when to be patient in the face of criticism and slander.' </w:t>
      </w:r>
      <w:r>
        <w:rPr>
          <w:rStyle w:val="libFootnotenumChar"/>
        </w:rPr>
        <w:t>8</w:t>
      </w:r>
    </w:p>
    <w:p w:rsidR="009A3CE4" w:rsidRDefault="009A3CE4" w:rsidP="009A3CE4">
      <w:pPr>
        <w:pStyle w:val="libNormal"/>
      </w:pPr>
    </w:p>
    <w:p w:rsidR="009A3CE4" w:rsidRDefault="009A3CE4" w:rsidP="00217917">
      <w:pPr>
        <w:pStyle w:val="Heading3"/>
      </w:pPr>
      <w:bookmarkStart w:id="88" w:name="_Toc484338791"/>
      <w:bookmarkStart w:id="89" w:name="_Toc485816290"/>
      <w:r>
        <w:t>Notes</w:t>
      </w:r>
      <w:bookmarkEnd w:id="88"/>
      <w:bookmarkEnd w:id="89"/>
    </w:p>
    <w:p w:rsidR="009A3CE4" w:rsidRDefault="009A3CE4" w:rsidP="009A3CE4">
      <w:pPr>
        <w:pStyle w:val="libFootnote"/>
      </w:pPr>
      <w:r>
        <w:t xml:space="preserve">1. </w:t>
      </w:r>
      <w:r>
        <w:rPr>
          <w:rtl/>
        </w:rPr>
        <w:t xml:space="preserve">غرر الحكم : </w:t>
      </w:r>
      <w:r>
        <w:rPr>
          <w:rtl/>
          <w:lang w:bidi="fa-IR"/>
        </w:rPr>
        <w:t>572</w:t>
      </w:r>
      <w:r>
        <w:rPr>
          <w:rtl/>
        </w:rPr>
        <w:t xml:space="preserve"> </w:t>
      </w:r>
      <w:r>
        <w:t>.</w:t>
      </w:r>
    </w:p>
    <w:p w:rsidR="009A3CE4" w:rsidRDefault="009A3CE4" w:rsidP="009A3CE4">
      <w:pPr>
        <w:pStyle w:val="libFootnote"/>
      </w:pPr>
      <w:r>
        <w:t xml:space="preserve">2. Ghurar al-Hikam, no. </w:t>
      </w:r>
      <w:r>
        <w:rPr>
          <w:lang w:bidi="fa-IR"/>
        </w:rPr>
        <w:t>572</w:t>
      </w:r>
    </w:p>
    <w:p w:rsidR="009A3CE4" w:rsidRDefault="009A3CE4" w:rsidP="009A3CE4">
      <w:pPr>
        <w:pStyle w:val="libFootnote"/>
      </w:pPr>
      <w:r>
        <w:t xml:space="preserve">3. </w:t>
      </w:r>
      <w:r>
        <w:rPr>
          <w:rtl/>
        </w:rPr>
        <w:t xml:space="preserve">غرر الحكم : </w:t>
      </w:r>
      <w:r>
        <w:rPr>
          <w:rtl/>
          <w:lang w:bidi="fa-IR"/>
        </w:rPr>
        <w:t>1700</w:t>
      </w:r>
      <w:r>
        <w:rPr>
          <w:rtl/>
        </w:rPr>
        <w:t xml:space="preserve"> </w:t>
      </w:r>
      <w:r>
        <w:t>.</w:t>
      </w:r>
    </w:p>
    <w:p w:rsidR="009A3CE4" w:rsidRDefault="009A3CE4" w:rsidP="009A3CE4">
      <w:pPr>
        <w:pStyle w:val="libFootnote"/>
      </w:pPr>
      <w:r>
        <w:t xml:space="preserve">4. Ibid. no. </w:t>
      </w:r>
      <w:r>
        <w:rPr>
          <w:lang w:bidi="fa-IR"/>
        </w:rPr>
        <w:t>1700</w:t>
      </w:r>
    </w:p>
    <w:p w:rsidR="009A3CE4" w:rsidRDefault="009A3CE4" w:rsidP="009A3CE4">
      <w:pPr>
        <w:pStyle w:val="libFootnote"/>
      </w:pPr>
      <w:r>
        <w:t xml:space="preserve">5. </w:t>
      </w:r>
      <w:r>
        <w:rPr>
          <w:rtl/>
        </w:rPr>
        <w:t xml:space="preserve">غرر الحكم : </w:t>
      </w:r>
      <w:r>
        <w:rPr>
          <w:rtl/>
          <w:lang w:bidi="fa-IR"/>
        </w:rPr>
        <w:t>7597</w:t>
      </w:r>
      <w:r>
        <w:rPr>
          <w:rtl/>
        </w:rPr>
        <w:t xml:space="preserve"> </w:t>
      </w:r>
      <w:r>
        <w:t>.</w:t>
      </w:r>
    </w:p>
    <w:p w:rsidR="009A3CE4" w:rsidRDefault="009A3CE4" w:rsidP="009A3CE4">
      <w:pPr>
        <w:pStyle w:val="libFootnote"/>
      </w:pPr>
      <w:r>
        <w:t xml:space="preserve">6. Ibid. no. </w:t>
      </w:r>
      <w:r>
        <w:rPr>
          <w:lang w:bidi="fa-IR"/>
        </w:rPr>
        <w:t>7597</w:t>
      </w:r>
    </w:p>
    <w:p w:rsidR="009A3CE4" w:rsidRDefault="009A3CE4" w:rsidP="009A3CE4">
      <w:pPr>
        <w:pStyle w:val="libFootnote"/>
      </w:pPr>
      <w:r>
        <w:t xml:space="preserve">7. </w:t>
      </w:r>
      <w:r>
        <w:rPr>
          <w:rtl/>
        </w:rPr>
        <w:t xml:space="preserve">بحار الأنوار : </w:t>
      </w:r>
      <w:r>
        <w:rPr>
          <w:rtl/>
          <w:lang w:bidi="fa-IR"/>
        </w:rPr>
        <w:t>78 / 104 / 2</w:t>
      </w:r>
      <w:r>
        <w:rPr>
          <w:rtl/>
        </w:rPr>
        <w:t xml:space="preserve"> </w:t>
      </w:r>
      <w:r>
        <w:t>.</w:t>
      </w:r>
    </w:p>
    <w:p w:rsidR="009A3CE4" w:rsidRDefault="009A3CE4" w:rsidP="009A3CE4">
      <w:pPr>
        <w:pStyle w:val="libFootnote"/>
        <w:rPr>
          <w:lang w:bidi="fa-IR"/>
        </w:rPr>
      </w:pPr>
      <w:r>
        <w:t xml:space="preserve">8. Tuhaf al-Uqul, no. </w:t>
      </w:r>
      <w:r>
        <w:rPr>
          <w:lang w:bidi="fa-IR"/>
        </w:rPr>
        <w:t>226</w:t>
      </w:r>
      <w:r>
        <w:t xml:space="preserve"> and Bihar al-Anwar, v. </w:t>
      </w:r>
      <w:r>
        <w:rPr>
          <w:lang w:bidi="fa-IR"/>
        </w:rPr>
        <w:t>78</w:t>
      </w:r>
      <w:r>
        <w:t xml:space="preserve">, p. </w:t>
      </w:r>
      <w:r>
        <w:rPr>
          <w:lang w:bidi="fa-IR"/>
        </w:rPr>
        <w:t>104</w:t>
      </w:r>
      <w:r>
        <w:t xml:space="preserve">, no. </w:t>
      </w:r>
      <w:r>
        <w:rPr>
          <w:lang w:bidi="fa-IR"/>
        </w:rPr>
        <w:t>2</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90" w:name="_Toc484338792"/>
      <w:bookmarkStart w:id="91" w:name="_Toc485816291"/>
      <w:r>
        <w:rPr>
          <w:lang w:bidi="fa-IR"/>
        </w:rPr>
        <w:lastRenderedPageBreak/>
        <w:t>1011</w:t>
      </w:r>
      <w:r>
        <w:t xml:space="preserve"> - </w:t>
      </w:r>
      <w:r>
        <w:rPr>
          <w:rtl/>
          <w:lang w:bidi="fa-IR"/>
        </w:rPr>
        <w:t>ما يورِثُ الشَّجاعَةَ</w:t>
      </w:r>
      <w:bookmarkEnd w:id="90"/>
      <w:bookmarkEnd w:id="91"/>
    </w:p>
    <w:p w:rsidR="009A3CE4" w:rsidRDefault="009A3CE4" w:rsidP="00034539">
      <w:pPr>
        <w:pStyle w:val="Heading2Center"/>
      </w:pPr>
      <w:bookmarkStart w:id="92" w:name="_Toc484338793"/>
      <w:bookmarkStart w:id="93" w:name="_Toc485816292"/>
      <w:r>
        <w:rPr>
          <w:lang w:bidi="fa-IR"/>
        </w:rPr>
        <w:t>1011</w:t>
      </w:r>
      <w:r>
        <w:t>.</w:t>
      </w:r>
      <w:r>
        <w:rPr>
          <w:lang w:bidi="fa-IR"/>
        </w:rPr>
        <w:t xml:space="preserve"> </w:t>
      </w:r>
      <w:r>
        <w:t>That Which Engenders Courage</w:t>
      </w:r>
      <w:bookmarkEnd w:id="92"/>
      <w:bookmarkEnd w:id="93"/>
    </w:p>
    <w:p w:rsidR="009A3CE4" w:rsidRDefault="009A3CE4" w:rsidP="00D31A5F">
      <w:pPr>
        <w:pStyle w:val="libAr"/>
      </w:pPr>
      <w:r w:rsidRPr="00D31A5F">
        <w:rPr>
          <w:rStyle w:val="libBold1Char"/>
          <w:rFonts w:hint="cs"/>
          <w:rtl/>
        </w:rPr>
        <w:t>3219.</w:t>
      </w:r>
      <w:r>
        <w:rPr>
          <w:rtl/>
          <w:lang w:bidi="fa-IR"/>
        </w:rPr>
        <w:t xml:space="preserve"> الإمامُ عليٌّ عليه السلام : جُبِلَتِ الشَّجاعَةُ على‏ ثلاثِ طَبائعَ ، لِكُلِّ واحِدَةٍ مِنهُنَّ فَضيلَةٌ لَيسَت لِلاُخرى‏ : السَّخاءُ بِالنَّفسِ ، والأنَفَةُ مِنَ الذُّلِّ ، وطَلبُ الذِّكرِ ، فإنْ تَكامَلَت في الشُّجاعِ كانَ البَطَلَ الذي لا يُقامُ لِسَبِيلِهِ ، والمَوسومَ بالإقدامِ في عَصرِهِ ، وإن تَفاضَلَت فيهِ بَعضُها على‏ بَعضٍ كانَت شَجاعَتُهُ في ذلكَ الذي تَفاضَلَت فيهِ أكثَرَ وأشَدَّ إقداماً .</w:t>
      </w:r>
      <w:r>
        <w:rPr>
          <w:rStyle w:val="libFootnotenumChar"/>
          <w:rFonts w:hint="cs"/>
          <w:rtl/>
        </w:rPr>
        <w:t>1</w:t>
      </w:r>
    </w:p>
    <w:p w:rsidR="009A3CE4" w:rsidRDefault="009A3CE4" w:rsidP="009A3CE4">
      <w:pPr>
        <w:pStyle w:val="libNormal"/>
        <w:rPr>
          <w:rtl/>
        </w:rPr>
      </w:pPr>
      <w:r w:rsidRPr="00D31A5F">
        <w:rPr>
          <w:rStyle w:val="libBold1Char"/>
        </w:rPr>
        <w:t>3219.</w:t>
      </w:r>
      <w:r>
        <w:rPr>
          <w:lang w:bidi="fa-IR"/>
        </w:rPr>
        <w:t xml:space="preserve"> </w:t>
      </w:r>
      <w:r>
        <w:t xml:space="preserve">Imam Ali (AS) said, 'Courage has been created based on three natural characteristics, each of which has an exclusive merit over the rest. They are: self-esteem, dignity [in the face of humiliation], and seeking a good reputation. If they all attain perfection in the courageous man, he is an invincible hero, distinguished for his boldness in his generation. And if some of them are perfected in him more than others, then his courage will far supercede in those particular qualities over the rest.' </w:t>
      </w:r>
      <w:r>
        <w:rPr>
          <w:rStyle w:val="libFootnotenumChar"/>
        </w:rPr>
        <w:t>2</w:t>
      </w:r>
    </w:p>
    <w:p w:rsidR="009A3CE4" w:rsidRDefault="009A3CE4" w:rsidP="00D31A5F">
      <w:pPr>
        <w:pStyle w:val="libAr"/>
      </w:pPr>
      <w:r w:rsidRPr="00D31A5F">
        <w:rPr>
          <w:rStyle w:val="libBold1Char"/>
          <w:rFonts w:hint="cs"/>
          <w:rtl/>
        </w:rPr>
        <w:t>3220.</w:t>
      </w:r>
      <w:r>
        <w:rPr>
          <w:rtl/>
          <w:lang w:bidi="fa-IR"/>
        </w:rPr>
        <w:t xml:space="preserve"> الإمامُ عليٌّ عليه السلام : قَدرُالرَّجُل على‏ قَدرِ هِمَّتِهِ، وصِدقُهُ على‏ قَدرِ مُرُوَّتِهِ ، وشَجاعَتُهُ على‏ قَدرِ أنَفَتِهِ .</w:t>
      </w:r>
      <w:r>
        <w:rPr>
          <w:rStyle w:val="libFootnotenumChar"/>
          <w:rFonts w:hint="cs"/>
          <w:rtl/>
        </w:rPr>
        <w:t>3</w:t>
      </w:r>
    </w:p>
    <w:p w:rsidR="009A3CE4" w:rsidRDefault="009A3CE4" w:rsidP="009A3CE4">
      <w:pPr>
        <w:pStyle w:val="libNormal"/>
        <w:rPr>
          <w:rtl/>
        </w:rPr>
      </w:pPr>
      <w:r w:rsidRPr="00D31A5F">
        <w:rPr>
          <w:rStyle w:val="libBold1Char"/>
        </w:rPr>
        <w:t>3220.</w:t>
      </w:r>
      <w:r>
        <w:rPr>
          <w:lang w:bidi="fa-IR"/>
        </w:rPr>
        <w:t xml:space="preserve"> </w:t>
      </w:r>
      <w:r>
        <w:t xml:space="preserve">Imam Ali (AS) said, 'A man's worth is in proportion to the extent of his ambition, his honesty is in proportion to the extent of his gallantry, and his courage is in proportion to the extent of his dignity [in the face of humiliation].' </w:t>
      </w:r>
      <w:r>
        <w:rPr>
          <w:rStyle w:val="libFootnotenumChar"/>
        </w:rPr>
        <w:t>4</w:t>
      </w:r>
    </w:p>
    <w:p w:rsidR="009A3CE4" w:rsidRDefault="009A3CE4" w:rsidP="00D31A5F">
      <w:pPr>
        <w:pStyle w:val="libAr"/>
      </w:pPr>
      <w:r w:rsidRPr="00D31A5F">
        <w:rPr>
          <w:rStyle w:val="libBold1Char"/>
          <w:rFonts w:hint="cs"/>
          <w:rtl/>
        </w:rPr>
        <w:t>3221.</w:t>
      </w:r>
      <w:r>
        <w:rPr>
          <w:rtl/>
          <w:lang w:bidi="fa-IR"/>
        </w:rPr>
        <w:t xml:space="preserve"> الإمامُ عليٌّ عليه السلام : شَجاعَةُ الرَّجُلِ عَلى‏ قَدرِ هِمَّتِهِ ، وغَيرَتُهُ على‏ قَدرِ حَمِيَّتِهِ .</w:t>
      </w:r>
      <w:r>
        <w:rPr>
          <w:rStyle w:val="libFootnotenumChar"/>
          <w:rFonts w:hint="cs"/>
          <w:rtl/>
        </w:rPr>
        <w:t>5</w:t>
      </w:r>
    </w:p>
    <w:p w:rsidR="009A3CE4" w:rsidRDefault="009A3CE4" w:rsidP="009A3CE4">
      <w:pPr>
        <w:pStyle w:val="libNormal"/>
        <w:rPr>
          <w:rtl/>
        </w:rPr>
      </w:pPr>
      <w:r w:rsidRPr="00D31A5F">
        <w:rPr>
          <w:rStyle w:val="libBold1Char"/>
        </w:rPr>
        <w:t>3221.</w:t>
      </w:r>
      <w:r>
        <w:rPr>
          <w:lang w:bidi="fa-IR"/>
        </w:rPr>
        <w:t xml:space="preserve"> </w:t>
      </w:r>
      <w:r>
        <w:t xml:space="preserve">Imam Ali (AS) said, 'A man's courage is in proportion to the extent of his ambition, and his zeal in proportion to the extent of his ardour.' </w:t>
      </w:r>
      <w:r>
        <w:rPr>
          <w:rStyle w:val="libFootnotenumChar"/>
        </w:rPr>
        <w:t>6</w:t>
      </w:r>
    </w:p>
    <w:p w:rsidR="009A3CE4" w:rsidRDefault="009A3CE4" w:rsidP="00D31A5F">
      <w:pPr>
        <w:pStyle w:val="libAr"/>
      </w:pPr>
      <w:r w:rsidRPr="00D31A5F">
        <w:rPr>
          <w:rStyle w:val="libBold1Char"/>
          <w:rFonts w:hint="cs"/>
          <w:rtl/>
        </w:rPr>
        <w:t>3222.</w:t>
      </w:r>
      <w:r>
        <w:rPr>
          <w:rtl/>
          <w:lang w:bidi="fa-IR"/>
        </w:rPr>
        <w:t xml:space="preserve"> الإمامُ عليٌّ عليه السلام : على قَدرِ الحَمِيَّةِ تكونُ الشَّجاعَةُ .</w:t>
      </w:r>
      <w:r>
        <w:rPr>
          <w:rStyle w:val="libFootnotenumChar"/>
          <w:rFonts w:hint="cs"/>
          <w:rtl/>
        </w:rPr>
        <w:t>7</w:t>
      </w:r>
    </w:p>
    <w:p w:rsidR="009A3CE4" w:rsidRDefault="009A3CE4" w:rsidP="009A3CE4">
      <w:pPr>
        <w:pStyle w:val="libNormal"/>
        <w:rPr>
          <w:rtl/>
        </w:rPr>
      </w:pPr>
      <w:r w:rsidRPr="00D31A5F">
        <w:rPr>
          <w:rStyle w:val="libBold1Char"/>
        </w:rPr>
        <w:t>3222.</w:t>
      </w:r>
      <w:r>
        <w:rPr>
          <w:lang w:bidi="fa-IR"/>
        </w:rPr>
        <w:t xml:space="preserve"> </w:t>
      </w:r>
      <w:r>
        <w:t xml:space="preserve">Imam Ali (AS) said, '[A man's] courage is in proportion to the extent of [his] ardour [resistence against humiliation].' </w:t>
      </w:r>
      <w:r>
        <w:rPr>
          <w:rStyle w:val="libFootnotenumChar"/>
        </w:rPr>
        <w:t>8</w:t>
      </w:r>
    </w:p>
    <w:p w:rsidR="009A3CE4" w:rsidRDefault="009A3CE4" w:rsidP="009A3CE4">
      <w:pPr>
        <w:pStyle w:val="libNormal"/>
      </w:pPr>
    </w:p>
    <w:p w:rsidR="009A3CE4" w:rsidRDefault="009A3CE4" w:rsidP="00217917">
      <w:pPr>
        <w:pStyle w:val="Heading3"/>
      </w:pPr>
      <w:bookmarkStart w:id="94" w:name="_Toc484338794"/>
      <w:bookmarkStart w:id="95" w:name="_Toc485816293"/>
      <w:r>
        <w:t>Notes</w:t>
      </w:r>
      <w:bookmarkEnd w:id="94"/>
      <w:bookmarkEnd w:id="95"/>
    </w:p>
    <w:p w:rsidR="009A3CE4" w:rsidRDefault="009A3CE4" w:rsidP="009A3CE4">
      <w:pPr>
        <w:pStyle w:val="libFootnote"/>
      </w:pPr>
      <w:r>
        <w:t xml:space="preserve">1. </w:t>
      </w:r>
      <w:r>
        <w:rPr>
          <w:rtl/>
        </w:rPr>
        <w:t xml:space="preserve">بحار الأنوار : </w:t>
      </w:r>
      <w:r>
        <w:rPr>
          <w:rtl/>
          <w:lang w:bidi="fa-IR"/>
        </w:rPr>
        <w:t>78 / 236 / 66</w:t>
      </w:r>
      <w:r>
        <w:rPr>
          <w:rtl/>
        </w:rPr>
        <w:t xml:space="preserve"> </w:t>
      </w:r>
      <w:r>
        <w:t>.</w:t>
      </w:r>
    </w:p>
    <w:p w:rsidR="009A3CE4" w:rsidRDefault="009A3CE4" w:rsidP="009A3CE4">
      <w:pPr>
        <w:pStyle w:val="libFootnote"/>
      </w:pPr>
      <w:r>
        <w:t xml:space="preserve">2. Bihar al-Anwar, v. </w:t>
      </w:r>
      <w:r>
        <w:rPr>
          <w:lang w:bidi="fa-IR"/>
        </w:rPr>
        <w:t>78</w:t>
      </w:r>
      <w:r>
        <w:t xml:space="preserve">, p. </w:t>
      </w:r>
      <w:r>
        <w:rPr>
          <w:lang w:bidi="fa-IR"/>
        </w:rPr>
        <w:t>236</w:t>
      </w:r>
      <w:r>
        <w:t xml:space="preserve">, no. </w:t>
      </w:r>
      <w:r>
        <w:rPr>
          <w:lang w:bidi="fa-IR"/>
        </w:rPr>
        <w:t>66</w:t>
      </w:r>
    </w:p>
    <w:p w:rsidR="009A3CE4" w:rsidRDefault="009A3CE4" w:rsidP="009A3CE4">
      <w:pPr>
        <w:pStyle w:val="libFootnote"/>
      </w:pPr>
      <w:r>
        <w:t xml:space="preserve">3. </w:t>
      </w:r>
      <w:r>
        <w:rPr>
          <w:rtl/>
        </w:rPr>
        <w:t xml:space="preserve">نهج البلاغة : الحكمة </w:t>
      </w:r>
      <w:r>
        <w:rPr>
          <w:rtl/>
          <w:lang w:bidi="fa-IR"/>
        </w:rPr>
        <w:t>47</w:t>
      </w:r>
      <w:r>
        <w:rPr>
          <w:rtl/>
        </w:rPr>
        <w:t xml:space="preserve"> </w:t>
      </w:r>
      <w:r>
        <w:t>.</w:t>
      </w:r>
    </w:p>
    <w:p w:rsidR="009A3CE4" w:rsidRDefault="009A3CE4" w:rsidP="009A3CE4">
      <w:pPr>
        <w:pStyle w:val="libFootnote"/>
      </w:pPr>
      <w:r>
        <w:t xml:space="preserve">4. Nahj al-Balagha, Saying </w:t>
      </w:r>
      <w:r>
        <w:rPr>
          <w:lang w:bidi="fa-IR"/>
        </w:rPr>
        <w:t>47</w:t>
      </w:r>
    </w:p>
    <w:p w:rsidR="009A3CE4" w:rsidRDefault="009A3CE4" w:rsidP="009A3CE4">
      <w:pPr>
        <w:pStyle w:val="libFootnote"/>
      </w:pPr>
      <w:r>
        <w:t xml:space="preserve">5. </w:t>
      </w:r>
      <w:r>
        <w:rPr>
          <w:rtl/>
        </w:rPr>
        <w:t xml:space="preserve">غرر الحكم : </w:t>
      </w:r>
      <w:r>
        <w:rPr>
          <w:rtl/>
          <w:lang w:bidi="fa-IR"/>
        </w:rPr>
        <w:t>5763</w:t>
      </w:r>
      <w:r>
        <w:rPr>
          <w:rtl/>
        </w:rPr>
        <w:t xml:space="preserve"> </w:t>
      </w:r>
      <w:r>
        <w:t>.</w:t>
      </w:r>
    </w:p>
    <w:p w:rsidR="009A3CE4" w:rsidRDefault="009A3CE4" w:rsidP="009A3CE4">
      <w:pPr>
        <w:pStyle w:val="libFootnote"/>
      </w:pPr>
      <w:r>
        <w:t xml:space="preserve">6. Ghurar al-Hikam, no. </w:t>
      </w:r>
      <w:r>
        <w:rPr>
          <w:lang w:bidi="fa-IR"/>
        </w:rPr>
        <w:t>5763</w:t>
      </w:r>
    </w:p>
    <w:p w:rsidR="009A3CE4" w:rsidRDefault="009A3CE4" w:rsidP="009A3CE4">
      <w:pPr>
        <w:pStyle w:val="libFootnote"/>
      </w:pPr>
      <w:r>
        <w:t xml:space="preserve">7. </w:t>
      </w:r>
      <w:r>
        <w:rPr>
          <w:rtl/>
        </w:rPr>
        <w:t xml:space="preserve">غرر الحكم : </w:t>
      </w:r>
      <w:r>
        <w:rPr>
          <w:rtl/>
          <w:lang w:bidi="fa-IR"/>
        </w:rPr>
        <w:t>6180</w:t>
      </w:r>
      <w:r>
        <w:rPr>
          <w:rtl/>
        </w:rPr>
        <w:t xml:space="preserve"> </w:t>
      </w:r>
      <w:r>
        <w:t>.</w:t>
      </w:r>
    </w:p>
    <w:p w:rsidR="009A3CE4" w:rsidRDefault="009A3CE4" w:rsidP="009A3CE4">
      <w:pPr>
        <w:pStyle w:val="libFootnote"/>
        <w:rPr>
          <w:lang w:bidi="fa-IR"/>
        </w:rPr>
      </w:pPr>
      <w:r>
        <w:t xml:space="preserve">8. Ibid. no. </w:t>
      </w:r>
      <w:r>
        <w:rPr>
          <w:lang w:bidi="fa-IR"/>
        </w:rPr>
        <w:t>6180</w:t>
      </w:r>
    </w:p>
    <w:p w:rsidR="009A3CE4" w:rsidRDefault="009A3CE4" w:rsidP="009A3CE4">
      <w:pPr>
        <w:pStyle w:val="libNormal"/>
        <w:rPr>
          <w:rtl/>
          <w:lang w:bidi="fa-IR"/>
        </w:rPr>
      </w:pPr>
      <w:r>
        <w:rPr>
          <w:lang w:bidi="fa-IR"/>
        </w:rPr>
        <w:lastRenderedPageBreak/>
        <w:br w:type="page"/>
      </w:r>
    </w:p>
    <w:p w:rsidR="009A3CE4" w:rsidRDefault="009A3CE4" w:rsidP="00034539">
      <w:pPr>
        <w:pStyle w:val="Heading2Center"/>
        <w:rPr>
          <w:rtl/>
        </w:rPr>
      </w:pPr>
      <w:bookmarkStart w:id="96" w:name="_Toc484338795"/>
      <w:bookmarkStart w:id="97" w:name="_Toc485816294"/>
      <w:r>
        <w:rPr>
          <w:lang w:bidi="fa-IR"/>
        </w:rPr>
        <w:lastRenderedPageBreak/>
        <w:t>1012</w:t>
      </w:r>
      <w:r>
        <w:t xml:space="preserve"> - </w:t>
      </w:r>
      <w:r>
        <w:rPr>
          <w:rtl/>
          <w:lang w:bidi="fa-IR"/>
        </w:rPr>
        <w:t>أشجَعُ النّاسِ‏</w:t>
      </w:r>
      <w:bookmarkEnd w:id="96"/>
      <w:bookmarkEnd w:id="97"/>
    </w:p>
    <w:p w:rsidR="009A3CE4" w:rsidRDefault="009A3CE4" w:rsidP="00034539">
      <w:pPr>
        <w:pStyle w:val="Heading2Center"/>
      </w:pPr>
      <w:bookmarkStart w:id="98" w:name="_Toc484338796"/>
      <w:bookmarkStart w:id="99" w:name="_Toc485816295"/>
      <w:r>
        <w:rPr>
          <w:lang w:bidi="fa-IR"/>
        </w:rPr>
        <w:t>1012</w:t>
      </w:r>
      <w:r>
        <w:t>.</w:t>
      </w:r>
      <w:r>
        <w:rPr>
          <w:lang w:bidi="fa-IR"/>
        </w:rPr>
        <w:t xml:space="preserve"> </w:t>
      </w:r>
      <w:r>
        <w:t>The Most Courageous of People</w:t>
      </w:r>
      <w:bookmarkEnd w:id="98"/>
      <w:bookmarkEnd w:id="99"/>
    </w:p>
    <w:p w:rsidR="009A3CE4" w:rsidRDefault="009A3CE4" w:rsidP="00D31A5F">
      <w:pPr>
        <w:pStyle w:val="libAr"/>
      </w:pPr>
      <w:r w:rsidRPr="00D31A5F">
        <w:rPr>
          <w:rStyle w:val="libBold1Char"/>
          <w:rFonts w:hint="cs"/>
          <w:rtl/>
        </w:rPr>
        <w:t>3223.</w:t>
      </w:r>
      <w:r>
        <w:rPr>
          <w:rtl/>
          <w:lang w:bidi="fa-IR"/>
        </w:rPr>
        <w:t xml:space="preserve"> رسولُ اللَّهِ صلى اللَّه عليه وآله : ألا اُخبِرُكُم بأشَدِّكُم وأقواكُم ؟ قالوا : بلى‏ يا رسولَ اللَّهِ . قالَ : أشَدُّكُم وأقواكُمُ الذي إذا رَضِيَ لَم يُدخِلْهُ رِضاهُ في إثمٍ ولا باطِلٍ ، وإذا سَخِطَ لَم يُخرِجْهُ سَخَطُهُ مِن قَولِ الحَقِّ ، وإذا قَدَرَ لَم يَتَعاطَ ما لَيسَ لَهُ بِحَقٍّ .</w:t>
      </w:r>
      <w:r>
        <w:rPr>
          <w:rStyle w:val="libFootnotenumChar"/>
          <w:rFonts w:hint="cs"/>
          <w:rtl/>
        </w:rPr>
        <w:t>1</w:t>
      </w:r>
    </w:p>
    <w:p w:rsidR="009A3CE4" w:rsidRDefault="009A3CE4" w:rsidP="009A3CE4">
      <w:pPr>
        <w:pStyle w:val="libNormal"/>
        <w:rPr>
          <w:rtl/>
        </w:rPr>
      </w:pPr>
      <w:r w:rsidRPr="00D31A5F">
        <w:rPr>
          <w:rStyle w:val="libBold1Char"/>
        </w:rPr>
        <w:t>3223.</w:t>
      </w:r>
      <w:r>
        <w:rPr>
          <w:lang w:bidi="fa-IR"/>
        </w:rPr>
        <w:t xml:space="preserve"> </w:t>
      </w:r>
      <w:r>
        <w:t xml:space="preserve">The Prophet (SAWA) said, 'Shall I tell you who is the toughest and strongest from among you?' They replied, 'Yes, Messenger of Allah, do tell us', so the Prophet (SAWA) said, 'The strongest and toughest of you is he who, when he is happy, his happiness does not lead him to committing a sin or anything wrong, and when he gets angry, his anger does not prevent him from speaking the truth, and when he is empowered in any way, he does not take hold of that which is not lawfully his.' </w:t>
      </w:r>
      <w:r>
        <w:rPr>
          <w:rStyle w:val="libFootnotenumChar"/>
        </w:rPr>
        <w:t>2</w:t>
      </w:r>
    </w:p>
    <w:p w:rsidR="009A3CE4" w:rsidRDefault="009A3CE4" w:rsidP="00D31A5F">
      <w:pPr>
        <w:pStyle w:val="libAr"/>
      </w:pPr>
      <w:r w:rsidRPr="00D31A5F">
        <w:rPr>
          <w:rStyle w:val="libBold1Char"/>
          <w:rFonts w:hint="cs"/>
          <w:rtl/>
        </w:rPr>
        <w:t>3224.</w:t>
      </w:r>
      <w:r>
        <w:rPr>
          <w:rtl/>
          <w:lang w:bidi="fa-IR"/>
        </w:rPr>
        <w:t xml:space="preserve"> الإمامُ عليٌّ عليه السلام : أشجَعُ الناسِ أسخاهُم .</w:t>
      </w:r>
      <w:r>
        <w:rPr>
          <w:rStyle w:val="libFootnotenumChar"/>
          <w:rFonts w:hint="cs"/>
          <w:rtl/>
        </w:rPr>
        <w:t>3</w:t>
      </w:r>
    </w:p>
    <w:p w:rsidR="009A3CE4" w:rsidRDefault="009A3CE4" w:rsidP="009A3CE4">
      <w:pPr>
        <w:pStyle w:val="libNormal"/>
        <w:rPr>
          <w:rtl/>
        </w:rPr>
      </w:pPr>
      <w:r w:rsidRPr="00D31A5F">
        <w:rPr>
          <w:rStyle w:val="libBold1Char"/>
        </w:rPr>
        <w:t>3224.</w:t>
      </w:r>
      <w:r>
        <w:rPr>
          <w:lang w:bidi="fa-IR"/>
        </w:rPr>
        <w:t xml:space="preserve"> </w:t>
      </w:r>
      <w:r>
        <w:t xml:space="preserve">Imam Ali (AS) said, 'The most courageous of people is the most generous of them.' </w:t>
      </w:r>
      <w:r>
        <w:rPr>
          <w:rStyle w:val="libFootnotenumChar"/>
        </w:rPr>
        <w:t>4</w:t>
      </w:r>
    </w:p>
    <w:p w:rsidR="009A3CE4" w:rsidRDefault="009A3CE4" w:rsidP="00D31A5F">
      <w:pPr>
        <w:pStyle w:val="libAr"/>
      </w:pPr>
      <w:r w:rsidRPr="00D31A5F">
        <w:rPr>
          <w:rStyle w:val="libBold1Char"/>
          <w:rFonts w:hint="cs"/>
          <w:rtl/>
        </w:rPr>
        <w:t>3225.</w:t>
      </w:r>
      <w:r>
        <w:rPr>
          <w:rtl/>
          <w:lang w:bidi="fa-IR"/>
        </w:rPr>
        <w:t xml:space="preserve"> الإمامُ عليٌّ عليه السلام : أشجَعُ الناسِ مَن غَلَبَ الجَهلَ بِالحِلمِ .</w:t>
      </w:r>
      <w:r>
        <w:rPr>
          <w:rStyle w:val="libFootnotenumChar"/>
          <w:rFonts w:hint="cs"/>
          <w:rtl/>
        </w:rPr>
        <w:t>5</w:t>
      </w:r>
    </w:p>
    <w:p w:rsidR="009A3CE4" w:rsidRDefault="009A3CE4" w:rsidP="009A3CE4">
      <w:pPr>
        <w:pStyle w:val="libNormal"/>
        <w:rPr>
          <w:rtl/>
        </w:rPr>
      </w:pPr>
      <w:r w:rsidRPr="00D31A5F">
        <w:rPr>
          <w:rStyle w:val="libBold1Char"/>
        </w:rPr>
        <w:t>3225.</w:t>
      </w:r>
      <w:r>
        <w:rPr>
          <w:lang w:bidi="fa-IR"/>
        </w:rPr>
        <w:t xml:space="preserve"> </w:t>
      </w:r>
      <w:r>
        <w:t xml:space="preserve">Imam Ali (AS) said, 'The most courageous of people is he who conquers his ignorance with clemency.' </w:t>
      </w:r>
      <w:r>
        <w:rPr>
          <w:rStyle w:val="libFootnotenumChar"/>
        </w:rPr>
        <w:t>6</w:t>
      </w:r>
    </w:p>
    <w:p w:rsidR="009A3CE4" w:rsidRDefault="009A3CE4" w:rsidP="00D31A5F">
      <w:pPr>
        <w:pStyle w:val="libAr"/>
      </w:pPr>
      <w:r w:rsidRPr="00D31A5F">
        <w:rPr>
          <w:rStyle w:val="libBold1Char"/>
          <w:rFonts w:hint="cs"/>
          <w:rtl/>
        </w:rPr>
        <w:t>3226.</w:t>
      </w:r>
      <w:r>
        <w:rPr>
          <w:rtl/>
          <w:lang w:bidi="fa-IR"/>
        </w:rPr>
        <w:t xml:space="preserve"> الإمامُ عليٌّ عليه السلام : لا أشجَعَ مِن لَبِيبٍ .</w:t>
      </w:r>
      <w:r>
        <w:rPr>
          <w:rStyle w:val="libFootnotenumChar"/>
          <w:rFonts w:hint="cs"/>
          <w:rtl/>
        </w:rPr>
        <w:t>7</w:t>
      </w:r>
    </w:p>
    <w:p w:rsidR="009A3CE4" w:rsidRDefault="009A3CE4" w:rsidP="009A3CE4">
      <w:pPr>
        <w:pStyle w:val="libNormal"/>
        <w:rPr>
          <w:rtl/>
        </w:rPr>
      </w:pPr>
      <w:r w:rsidRPr="00D31A5F">
        <w:rPr>
          <w:rStyle w:val="libBold1Char"/>
        </w:rPr>
        <w:t>3226.</w:t>
      </w:r>
      <w:r>
        <w:rPr>
          <w:lang w:bidi="fa-IR"/>
        </w:rPr>
        <w:t xml:space="preserve"> </w:t>
      </w:r>
      <w:r>
        <w:t xml:space="preserve">Imam Ali (AS) said, 'There is no one more courageous than a man of understanding.' </w:t>
      </w:r>
      <w:r>
        <w:rPr>
          <w:rStyle w:val="libFootnotenumChar"/>
        </w:rPr>
        <w:t>8</w:t>
      </w:r>
    </w:p>
    <w:p w:rsidR="009A3CE4" w:rsidRDefault="009A3CE4" w:rsidP="00D31A5F">
      <w:pPr>
        <w:pStyle w:val="libAr"/>
      </w:pPr>
      <w:r w:rsidRPr="00D31A5F">
        <w:rPr>
          <w:rStyle w:val="libBold1Char"/>
          <w:rFonts w:hint="cs"/>
          <w:rtl/>
        </w:rPr>
        <w:t>3227.</w:t>
      </w:r>
      <w:r>
        <w:rPr>
          <w:rtl/>
          <w:lang w:bidi="fa-IR"/>
        </w:rPr>
        <w:t xml:space="preserve"> الإمامُ عليٌّ عليه السلام : أقوَى الناسِ أعظَمُهم سُلطاناً على‏ نَفسِهِ .</w:t>
      </w:r>
      <w:r>
        <w:rPr>
          <w:rStyle w:val="libFootnotenumChar"/>
          <w:rFonts w:hint="cs"/>
          <w:rtl/>
        </w:rPr>
        <w:t>9</w:t>
      </w:r>
    </w:p>
    <w:p w:rsidR="009A3CE4" w:rsidRDefault="009A3CE4" w:rsidP="009A3CE4">
      <w:pPr>
        <w:pStyle w:val="libNormal"/>
        <w:rPr>
          <w:rtl/>
        </w:rPr>
      </w:pPr>
      <w:r w:rsidRPr="00D31A5F">
        <w:rPr>
          <w:rStyle w:val="libBold1Char"/>
        </w:rPr>
        <w:t>3227.</w:t>
      </w:r>
      <w:r>
        <w:rPr>
          <w:lang w:bidi="fa-IR"/>
        </w:rPr>
        <w:t xml:space="preserve"> </w:t>
      </w:r>
      <w:r>
        <w:t xml:space="preserve">Imam Ali (AS) said, 'The strongest of people is the one with the greatest authority over his own self.' </w:t>
      </w:r>
      <w:r>
        <w:rPr>
          <w:rStyle w:val="libFootnotenumChar"/>
        </w:rPr>
        <w:t>10</w:t>
      </w:r>
    </w:p>
    <w:p w:rsidR="009A3CE4" w:rsidRDefault="009A3CE4" w:rsidP="00D31A5F">
      <w:pPr>
        <w:pStyle w:val="libAr"/>
      </w:pPr>
    </w:p>
    <w:p w:rsidR="009A3CE4" w:rsidRDefault="009A3CE4" w:rsidP="00D31A5F">
      <w:pPr>
        <w:pStyle w:val="libAr"/>
        <w:rPr>
          <w:rtl/>
        </w:rPr>
      </w:pPr>
      <w:r>
        <w:rPr>
          <w:rtl/>
        </w:rPr>
        <w:t xml:space="preserve">(اُنظر) الهوى : باب </w:t>
      </w:r>
      <w:r>
        <w:rPr>
          <w:rtl/>
          <w:lang w:bidi="fa-IR"/>
        </w:rPr>
        <w:t>1816</w:t>
      </w:r>
      <w:r>
        <w:t xml:space="preserve"> .</w:t>
      </w:r>
    </w:p>
    <w:p w:rsidR="009A3CE4" w:rsidRDefault="009A3CE4" w:rsidP="00D31A5F">
      <w:pPr>
        <w:pStyle w:val="libBold2"/>
        <w:rPr>
          <w:rtl/>
        </w:rPr>
      </w:pPr>
      <w:r>
        <w:t>(See also: THE DESIRE: section 1816)</w:t>
      </w:r>
    </w:p>
    <w:p w:rsidR="009A3CE4" w:rsidRDefault="009A3CE4" w:rsidP="009A3CE4">
      <w:pPr>
        <w:pStyle w:val="libNormal"/>
      </w:pPr>
    </w:p>
    <w:p w:rsidR="009A3CE4" w:rsidRDefault="009A3CE4" w:rsidP="00217917">
      <w:pPr>
        <w:pStyle w:val="Heading3"/>
      </w:pPr>
      <w:bookmarkStart w:id="100" w:name="_Toc484338797"/>
      <w:bookmarkStart w:id="101" w:name="_Toc485816296"/>
      <w:r>
        <w:t>Notes</w:t>
      </w:r>
      <w:bookmarkEnd w:id="100"/>
      <w:bookmarkEnd w:id="101"/>
    </w:p>
    <w:p w:rsidR="009A3CE4" w:rsidRDefault="009A3CE4" w:rsidP="009A3CE4">
      <w:pPr>
        <w:pStyle w:val="libFootnote"/>
      </w:pPr>
      <w:r>
        <w:t xml:space="preserve">1. </w:t>
      </w:r>
      <w:r>
        <w:rPr>
          <w:rtl/>
        </w:rPr>
        <w:t xml:space="preserve">معاني الأخبار : </w:t>
      </w:r>
      <w:r>
        <w:rPr>
          <w:rtl/>
          <w:lang w:bidi="fa-IR"/>
        </w:rPr>
        <w:t>366 / 1</w:t>
      </w:r>
      <w:r>
        <w:rPr>
          <w:rtl/>
        </w:rPr>
        <w:t xml:space="preserve"> </w:t>
      </w:r>
      <w:r>
        <w:t>.</w:t>
      </w:r>
    </w:p>
    <w:p w:rsidR="009A3CE4" w:rsidRDefault="009A3CE4" w:rsidP="009A3CE4">
      <w:pPr>
        <w:pStyle w:val="libFootnote"/>
      </w:pPr>
      <w:r>
        <w:t xml:space="preserve">2. Maani al-Akhbar, p. </w:t>
      </w:r>
      <w:r>
        <w:rPr>
          <w:lang w:bidi="fa-IR"/>
        </w:rPr>
        <w:t>366</w:t>
      </w:r>
      <w:r>
        <w:t xml:space="preserve">, no. </w:t>
      </w:r>
      <w:r>
        <w:rPr>
          <w:lang w:bidi="fa-IR"/>
        </w:rPr>
        <w:t>1</w:t>
      </w:r>
    </w:p>
    <w:p w:rsidR="009A3CE4" w:rsidRDefault="009A3CE4" w:rsidP="009A3CE4">
      <w:pPr>
        <w:pStyle w:val="libFootnote"/>
      </w:pPr>
      <w:r>
        <w:t xml:space="preserve">3. </w:t>
      </w:r>
      <w:r>
        <w:rPr>
          <w:rtl/>
        </w:rPr>
        <w:t xml:space="preserve">غرر الحكم : </w:t>
      </w:r>
      <w:r>
        <w:rPr>
          <w:rtl/>
          <w:lang w:bidi="fa-IR"/>
        </w:rPr>
        <w:t>2899</w:t>
      </w:r>
      <w:r>
        <w:rPr>
          <w:rtl/>
        </w:rPr>
        <w:t xml:space="preserve"> </w:t>
      </w:r>
      <w:r>
        <w:t>.</w:t>
      </w:r>
    </w:p>
    <w:p w:rsidR="009A3CE4" w:rsidRDefault="009A3CE4" w:rsidP="009A3CE4">
      <w:pPr>
        <w:pStyle w:val="libFootnote"/>
      </w:pPr>
      <w:r>
        <w:t xml:space="preserve">4. Ghurar al-Hikam, no. </w:t>
      </w:r>
      <w:r>
        <w:rPr>
          <w:lang w:bidi="fa-IR"/>
        </w:rPr>
        <w:t>2899</w:t>
      </w:r>
    </w:p>
    <w:p w:rsidR="009A3CE4" w:rsidRDefault="009A3CE4" w:rsidP="009A3CE4">
      <w:pPr>
        <w:pStyle w:val="libFootnote"/>
      </w:pPr>
      <w:r>
        <w:t xml:space="preserve">5. </w:t>
      </w:r>
      <w:r>
        <w:rPr>
          <w:rtl/>
        </w:rPr>
        <w:t xml:space="preserve">غرر الحكم : </w:t>
      </w:r>
      <w:r>
        <w:rPr>
          <w:rtl/>
          <w:lang w:bidi="fa-IR"/>
        </w:rPr>
        <w:t>3257</w:t>
      </w:r>
      <w:r>
        <w:rPr>
          <w:rtl/>
        </w:rPr>
        <w:t xml:space="preserve"> </w:t>
      </w:r>
      <w:r>
        <w:t>.</w:t>
      </w:r>
    </w:p>
    <w:p w:rsidR="009A3CE4" w:rsidRDefault="009A3CE4" w:rsidP="009A3CE4">
      <w:pPr>
        <w:pStyle w:val="libFootnote"/>
      </w:pPr>
      <w:r>
        <w:t xml:space="preserve">6. Ibid. no. </w:t>
      </w:r>
      <w:r>
        <w:rPr>
          <w:lang w:bidi="fa-IR"/>
        </w:rPr>
        <w:t>3357</w:t>
      </w:r>
    </w:p>
    <w:p w:rsidR="009A3CE4" w:rsidRDefault="009A3CE4" w:rsidP="009A3CE4">
      <w:pPr>
        <w:pStyle w:val="libFootnote"/>
      </w:pPr>
      <w:r>
        <w:t xml:space="preserve">7. </w:t>
      </w:r>
      <w:r>
        <w:rPr>
          <w:rtl/>
        </w:rPr>
        <w:t xml:space="preserve">غرر الحكم : </w:t>
      </w:r>
      <w:r>
        <w:rPr>
          <w:rtl/>
          <w:lang w:bidi="fa-IR"/>
        </w:rPr>
        <w:t>10591</w:t>
      </w:r>
      <w:r>
        <w:rPr>
          <w:rtl/>
        </w:rPr>
        <w:t xml:space="preserve"> </w:t>
      </w:r>
      <w:r>
        <w:t>.</w:t>
      </w:r>
    </w:p>
    <w:p w:rsidR="009A3CE4" w:rsidRDefault="009A3CE4" w:rsidP="009A3CE4">
      <w:pPr>
        <w:pStyle w:val="libFootnote"/>
      </w:pPr>
      <w:r>
        <w:t xml:space="preserve">8. Ibid. no. </w:t>
      </w:r>
      <w:r>
        <w:rPr>
          <w:lang w:bidi="fa-IR"/>
        </w:rPr>
        <w:t>10591</w:t>
      </w:r>
    </w:p>
    <w:p w:rsidR="009A3CE4" w:rsidRDefault="009A3CE4" w:rsidP="009A3CE4">
      <w:pPr>
        <w:pStyle w:val="libFootnote"/>
      </w:pPr>
      <w:r>
        <w:t xml:space="preserve">9. </w:t>
      </w:r>
      <w:r>
        <w:rPr>
          <w:rtl/>
        </w:rPr>
        <w:t xml:space="preserve">غرر الحكم : </w:t>
      </w:r>
      <w:r>
        <w:rPr>
          <w:rtl/>
          <w:lang w:bidi="fa-IR"/>
        </w:rPr>
        <w:t>3188</w:t>
      </w:r>
      <w:r>
        <w:rPr>
          <w:rtl/>
        </w:rPr>
        <w:t xml:space="preserve"> </w:t>
      </w:r>
      <w:r>
        <w:t>.</w:t>
      </w:r>
    </w:p>
    <w:p w:rsidR="009A3CE4" w:rsidRDefault="009A3CE4" w:rsidP="009A3CE4">
      <w:pPr>
        <w:pStyle w:val="libFootnote"/>
        <w:rPr>
          <w:lang w:bidi="fa-IR"/>
        </w:rPr>
      </w:pPr>
      <w:r>
        <w:t xml:space="preserve">10. Ibid. no. </w:t>
      </w:r>
      <w:r>
        <w:rPr>
          <w:lang w:bidi="fa-IR"/>
        </w:rPr>
        <w:t>3188</w:t>
      </w:r>
    </w:p>
    <w:p w:rsidR="009A3CE4" w:rsidRDefault="009A3CE4" w:rsidP="009A3CE4">
      <w:pPr>
        <w:pStyle w:val="libNormal"/>
        <w:rPr>
          <w:rtl/>
          <w:lang w:bidi="fa-IR"/>
        </w:rPr>
      </w:pPr>
      <w:r>
        <w:rPr>
          <w:lang w:bidi="fa-IR"/>
        </w:rPr>
        <w:lastRenderedPageBreak/>
        <w:br w:type="page"/>
      </w:r>
    </w:p>
    <w:p w:rsidR="009A3CE4" w:rsidRDefault="009A3CE4" w:rsidP="00034539">
      <w:pPr>
        <w:pStyle w:val="Heading2Center"/>
        <w:rPr>
          <w:rtl/>
        </w:rPr>
      </w:pPr>
      <w:bookmarkStart w:id="102" w:name="_Toc484338798"/>
      <w:bookmarkStart w:id="103" w:name="_Toc485816297"/>
      <w:r>
        <w:rPr>
          <w:lang w:bidi="fa-IR"/>
        </w:rPr>
        <w:lastRenderedPageBreak/>
        <w:t>1013</w:t>
      </w:r>
      <w:r>
        <w:t xml:space="preserve"> - </w:t>
      </w:r>
      <w:r>
        <w:rPr>
          <w:rtl/>
          <w:lang w:bidi="fa-IR"/>
        </w:rPr>
        <w:t>آفَةُ الشَّجاعَةِ</w:t>
      </w:r>
      <w:bookmarkEnd w:id="102"/>
      <w:bookmarkEnd w:id="103"/>
    </w:p>
    <w:p w:rsidR="009A3CE4" w:rsidRDefault="009A3CE4" w:rsidP="00034539">
      <w:pPr>
        <w:pStyle w:val="Heading2Center"/>
      </w:pPr>
      <w:bookmarkStart w:id="104" w:name="_Toc484338799"/>
      <w:bookmarkStart w:id="105" w:name="_Toc485816298"/>
      <w:r>
        <w:rPr>
          <w:lang w:bidi="fa-IR"/>
        </w:rPr>
        <w:t>1013</w:t>
      </w:r>
      <w:r>
        <w:t>.</w:t>
      </w:r>
      <w:r>
        <w:rPr>
          <w:lang w:bidi="fa-IR"/>
        </w:rPr>
        <w:t xml:space="preserve"> </w:t>
      </w:r>
      <w:r>
        <w:t>THE BANE OF COURAGE</w:t>
      </w:r>
      <w:bookmarkEnd w:id="104"/>
      <w:bookmarkEnd w:id="105"/>
    </w:p>
    <w:p w:rsidR="009A3CE4" w:rsidRDefault="009A3CE4" w:rsidP="00D31A5F">
      <w:pPr>
        <w:pStyle w:val="libAr"/>
      </w:pPr>
      <w:r w:rsidRPr="00D31A5F">
        <w:rPr>
          <w:rStyle w:val="libBold1Char"/>
          <w:rFonts w:hint="cs"/>
          <w:rtl/>
        </w:rPr>
        <w:t>3228.</w:t>
      </w:r>
      <w:r>
        <w:rPr>
          <w:rtl/>
          <w:lang w:bidi="fa-IR"/>
        </w:rPr>
        <w:t xml:space="preserve"> الإمامُ عليٌّ عليه السلام : آفَةُ الشَّجاعَةِ إضاعَةُ الحَزمِ .</w:t>
      </w:r>
      <w:r>
        <w:rPr>
          <w:rStyle w:val="libFootnotenumChar"/>
          <w:rFonts w:hint="cs"/>
          <w:rtl/>
        </w:rPr>
        <w:t>1</w:t>
      </w:r>
    </w:p>
    <w:p w:rsidR="009A3CE4" w:rsidRDefault="009A3CE4" w:rsidP="009A3CE4">
      <w:pPr>
        <w:pStyle w:val="libNormal"/>
        <w:rPr>
          <w:rtl/>
        </w:rPr>
      </w:pPr>
      <w:r w:rsidRPr="00D31A5F">
        <w:rPr>
          <w:rStyle w:val="libBold1Char"/>
        </w:rPr>
        <w:t>3228.</w:t>
      </w:r>
      <w:r>
        <w:rPr>
          <w:lang w:bidi="fa-IR"/>
        </w:rPr>
        <w:t xml:space="preserve"> </w:t>
      </w:r>
      <w:r>
        <w:t xml:space="preserve">Imam Ali (AS) said, 'The bane of courage is losing one's judiciousness.' </w:t>
      </w:r>
      <w:r>
        <w:rPr>
          <w:rStyle w:val="libFootnotenumChar"/>
        </w:rPr>
        <w:t>2</w:t>
      </w:r>
    </w:p>
    <w:p w:rsidR="009A3CE4" w:rsidRDefault="009A3CE4" w:rsidP="00D31A5F">
      <w:pPr>
        <w:pStyle w:val="libAr"/>
      </w:pPr>
      <w:r w:rsidRPr="00D31A5F">
        <w:rPr>
          <w:rStyle w:val="libBold1Char"/>
          <w:rFonts w:hint="cs"/>
          <w:rtl/>
        </w:rPr>
        <w:t>3229.</w:t>
      </w:r>
      <w:r>
        <w:rPr>
          <w:rtl/>
          <w:lang w:bidi="fa-IR"/>
        </w:rPr>
        <w:t xml:space="preserve"> الإمامُ العسكريُّ عليه السلام : إنَّ ... للشَّجاعَةِ مِقداراً ، فإن زادَ علَيهِ فهُو تَهَوُّرٌ .</w:t>
      </w:r>
      <w:r>
        <w:rPr>
          <w:rStyle w:val="libFootnotenumChar"/>
          <w:rFonts w:hint="cs"/>
          <w:rtl/>
        </w:rPr>
        <w:t>3</w:t>
      </w:r>
    </w:p>
    <w:p w:rsidR="009A3CE4" w:rsidRDefault="009A3CE4" w:rsidP="009A3CE4">
      <w:pPr>
        <w:pStyle w:val="libNormal"/>
        <w:rPr>
          <w:rtl/>
        </w:rPr>
      </w:pPr>
      <w:r w:rsidRPr="00D31A5F">
        <w:rPr>
          <w:rStyle w:val="libBold1Char"/>
        </w:rPr>
        <w:t>3229.</w:t>
      </w:r>
      <w:r>
        <w:rPr>
          <w:lang w:bidi="fa-IR"/>
        </w:rPr>
        <w:t xml:space="preserve"> </w:t>
      </w:r>
      <w:r>
        <w:t xml:space="preserve">Imam al-Askari (AS) said, 'Verily... courage has a limit, which when overstepped becomes foolhardiness.' </w:t>
      </w:r>
      <w:r>
        <w:rPr>
          <w:rStyle w:val="libFootnotenumChar"/>
        </w:rPr>
        <w:t>4</w:t>
      </w:r>
    </w:p>
    <w:p w:rsidR="009A3CE4" w:rsidRDefault="009A3CE4" w:rsidP="009A3CE4">
      <w:pPr>
        <w:pStyle w:val="libNormal"/>
      </w:pPr>
    </w:p>
    <w:p w:rsidR="009A3CE4" w:rsidRDefault="009A3CE4" w:rsidP="00217917">
      <w:pPr>
        <w:pStyle w:val="Heading3"/>
      </w:pPr>
      <w:bookmarkStart w:id="106" w:name="_Toc484338800"/>
      <w:bookmarkStart w:id="107" w:name="_Toc485816299"/>
      <w:r>
        <w:t>Notes</w:t>
      </w:r>
      <w:bookmarkEnd w:id="106"/>
      <w:bookmarkEnd w:id="107"/>
    </w:p>
    <w:p w:rsidR="009A3CE4" w:rsidRDefault="009A3CE4" w:rsidP="009A3CE4">
      <w:pPr>
        <w:pStyle w:val="libFootnote"/>
      </w:pPr>
      <w:r>
        <w:t xml:space="preserve">1. </w:t>
      </w:r>
      <w:r>
        <w:rPr>
          <w:rtl/>
        </w:rPr>
        <w:t xml:space="preserve">غرر الحكم : </w:t>
      </w:r>
      <w:r>
        <w:rPr>
          <w:rtl/>
          <w:lang w:bidi="fa-IR"/>
        </w:rPr>
        <w:t>3938</w:t>
      </w:r>
      <w:r>
        <w:rPr>
          <w:rtl/>
        </w:rPr>
        <w:t xml:space="preserve"> </w:t>
      </w:r>
      <w:r>
        <w:t>.</w:t>
      </w:r>
    </w:p>
    <w:p w:rsidR="009A3CE4" w:rsidRDefault="009A3CE4" w:rsidP="009A3CE4">
      <w:pPr>
        <w:pStyle w:val="libFootnote"/>
      </w:pPr>
      <w:r>
        <w:t xml:space="preserve">2. Ibid. no. </w:t>
      </w:r>
      <w:r>
        <w:rPr>
          <w:lang w:bidi="fa-IR"/>
        </w:rPr>
        <w:t>3938</w:t>
      </w:r>
    </w:p>
    <w:p w:rsidR="009A3CE4" w:rsidRDefault="009A3CE4" w:rsidP="009A3CE4">
      <w:pPr>
        <w:pStyle w:val="libFootnote"/>
      </w:pPr>
      <w:r>
        <w:t xml:space="preserve">3. </w:t>
      </w:r>
      <w:r>
        <w:rPr>
          <w:rtl/>
        </w:rPr>
        <w:t xml:space="preserve">بحار الأنوار : </w:t>
      </w:r>
      <w:r>
        <w:rPr>
          <w:rtl/>
          <w:lang w:bidi="fa-IR"/>
        </w:rPr>
        <w:t>78 / 377 / 3</w:t>
      </w:r>
      <w:r>
        <w:rPr>
          <w:rtl/>
        </w:rPr>
        <w:t xml:space="preserve"> </w:t>
      </w:r>
      <w:r>
        <w:t>.</w:t>
      </w:r>
    </w:p>
    <w:p w:rsidR="009A3CE4" w:rsidRDefault="009A3CE4" w:rsidP="009A3CE4">
      <w:pPr>
        <w:pStyle w:val="libFootnote"/>
        <w:rPr>
          <w:lang w:bidi="fa-IR"/>
        </w:rPr>
      </w:pPr>
      <w:r>
        <w:t xml:space="preserve">4. Bihar al-Anwar, v. </w:t>
      </w:r>
      <w:r>
        <w:rPr>
          <w:lang w:bidi="fa-IR"/>
        </w:rPr>
        <w:t>78</w:t>
      </w:r>
      <w:r>
        <w:t xml:space="preserve">, p. </w:t>
      </w:r>
      <w:r>
        <w:rPr>
          <w:lang w:bidi="fa-IR"/>
        </w:rPr>
        <w:t>377</w:t>
      </w:r>
      <w:r>
        <w:t xml:space="preserve">, no. </w:t>
      </w:r>
      <w:r>
        <w:rPr>
          <w:lang w:bidi="fa-IR"/>
        </w:rPr>
        <w:t>3</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108" w:name="_Toc484338801"/>
      <w:bookmarkStart w:id="109" w:name="_Toc485816300"/>
      <w:r>
        <w:rPr>
          <w:lang w:bidi="fa-IR"/>
        </w:rPr>
        <w:lastRenderedPageBreak/>
        <w:t>214</w:t>
      </w:r>
      <w:r>
        <w:t xml:space="preserve"> - </w:t>
      </w:r>
      <w:r>
        <w:rPr>
          <w:rtl/>
          <w:lang w:bidi="fa-IR"/>
        </w:rPr>
        <w:t>الشَّرّ</w:t>
      </w:r>
      <w:bookmarkEnd w:id="108"/>
      <w:bookmarkEnd w:id="109"/>
    </w:p>
    <w:p w:rsidR="009A3CE4" w:rsidRDefault="009A3CE4" w:rsidP="00034539">
      <w:pPr>
        <w:pStyle w:val="Heading2Center"/>
      </w:pPr>
      <w:bookmarkStart w:id="110" w:name="_Toc484338802"/>
      <w:bookmarkStart w:id="111" w:name="_Toc485816301"/>
      <w:r>
        <w:rPr>
          <w:lang w:bidi="fa-IR"/>
        </w:rPr>
        <w:t>214</w:t>
      </w:r>
      <w:r>
        <w:t>. EVIL</w:t>
      </w:r>
      <w:bookmarkEnd w:id="110"/>
      <w:bookmarkEnd w:id="111"/>
    </w:p>
    <w:p w:rsidR="009A3CE4" w:rsidRDefault="009A3CE4" w:rsidP="00034539">
      <w:pPr>
        <w:pStyle w:val="Heading2Center"/>
      </w:pPr>
      <w:bookmarkStart w:id="112" w:name="_Toc484338803"/>
      <w:bookmarkStart w:id="113" w:name="_Toc485816302"/>
      <w:r>
        <w:rPr>
          <w:lang w:bidi="fa-IR"/>
        </w:rPr>
        <w:t>1014</w:t>
      </w:r>
      <w:r>
        <w:t xml:space="preserve"> - </w:t>
      </w:r>
      <w:r>
        <w:rPr>
          <w:rtl/>
          <w:lang w:bidi="fa-IR"/>
        </w:rPr>
        <w:t>مِعيارُ الخَيرِ وَالشَّرِّ</w:t>
      </w:r>
      <w:bookmarkEnd w:id="112"/>
      <w:bookmarkEnd w:id="113"/>
    </w:p>
    <w:p w:rsidR="009A3CE4" w:rsidRDefault="009A3CE4" w:rsidP="00034539">
      <w:pPr>
        <w:pStyle w:val="Heading2Center"/>
      </w:pPr>
      <w:bookmarkStart w:id="114" w:name="_Toc484338804"/>
      <w:bookmarkStart w:id="115" w:name="_Toc485816303"/>
      <w:r>
        <w:rPr>
          <w:lang w:bidi="fa-IR"/>
        </w:rPr>
        <w:t>1014</w:t>
      </w:r>
      <w:r>
        <w:t>.</w:t>
      </w:r>
      <w:r>
        <w:rPr>
          <w:lang w:bidi="fa-IR"/>
        </w:rPr>
        <w:t xml:space="preserve"> </w:t>
      </w:r>
      <w:r>
        <w:t>The Yardstick of Good and Evil</w:t>
      </w:r>
      <w:bookmarkEnd w:id="114"/>
      <w:bookmarkEnd w:id="115"/>
    </w:p>
    <w:p w:rsidR="009A3CE4" w:rsidRDefault="009A3CE4" w:rsidP="00D31A5F">
      <w:pPr>
        <w:pStyle w:val="libAr"/>
      </w:pPr>
      <w:r>
        <w:rPr>
          <w:rtl/>
        </w:rPr>
        <w:t>(كُتِبَ عَلَيْكُمُ القِتَالُ وَهُوَ كُرْهٌ لَكُمْ وَعَسَى‏ أَنْ تَكْرَهُوا شَيْئاً وَهُوَ خَيْرٌ لَكُمْ وَعَسَى‏ أَنْ تُحِبُّوا شَيْئاً وَهُوَ شَرٌّ لَكُمْ وَاللَّهُ يَعْلَمُ وَأَنْتُمْ لا تَعْلَمُونَ).</w:t>
      </w:r>
      <w:r>
        <w:rPr>
          <w:rStyle w:val="libFootnotenumChar"/>
          <w:rFonts w:hint="cs"/>
          <w:rtl/>
        </w:rPr>
        <w:t>1</w:t>
      </w:r>
    </w:p>
    <w:p w:rsidR="009A3CE4" w:rsidRDefault="009A3CE4" w:rsidP="009A3CE4">
      <w:pPr>
        <w:pStyle w:val="libNormal"/>
        <w:rPr>
          <w:rtl/>
        </w:rPr>
      </w:pPr>
      <w:r>
        <w:rPr>
          <w:rStyle w:val="libBoldItalicChar"/>
        </w:rPr>
        <w:t>“Warfare has been prescribed for you, though it is repulsive to you. Yet it may be that you dislike something while it is good for you, and it may be that you love something while it is bad for you, and Allah knows and you do not know.”</w:t>
      </w:r>
      <w:r>
        <w:t xml:space="preserve"> </w:t>
      </w:r>
      <w:r>
        <w:rPr>
          <w:rStyle w:val="libFootnotenumChar"/>
        </w:rPr>
        <w:t>2</w:t>
      </w:r>
    </w:p>
    <w:p w:rsidR="009A3CE4" w:rsidRDefault="009A3CE4" w:rsidP="00D31A5F">
      <w:pPr>
        <w:pStyle w:val="libAr"/>
      </w:pPr>
      <w:r>
        <w:rPr>
          <w:rtl/>
        </w:rPr>
        <w:t>(وَيَدْعُ الإِنْسانُ بِالشَّرِ دُعاءَهُ بِالخَيْرِ وَكانَ الإنْسانُ عَجُولاً).</w:t>
      </w:r>
      <w:r>
        <w:rPr>
          <w:rStyle w:val="libFootnotenumChar"/>
          <w:rFonts w:hint="cs"/>
          <w:rtl/>
        </w:rPr>
        <w:t>3</w:t>
      </w:r>
    </w:p>
    <w:p w:rsidR="009A3CE4" w:rsidRDefault="009A3CE4" w:rsidP="009A3CE4">
      <w:pPr>
        <w:pStyle w:val="libNormal"/>
        <w:rPr>
          <w:rtl/>
        </w:rPr>
      </w:pPr>
      <w:r>
        <w:rPr>
          <w:rStyle w:val="libBoldItalicChar"/>
        </w:rPr>
        <w:t>“Man prays for evil as [avidly as] he prays for good, and man is overhasty.”</w:t>
      </w:r>
      <w:r>
        <w:t xml:space="preserve"> </w:t>
      </w:r>
      <w:r>
        <w:rPr>
          <w:rStyle w:val="libFootnotenumChar"/>
        </w:rPr>
        <w:t>4</w:t>
      </w:r>
    </w:p>
    <w:p w:rsidR="009A3CE4" w:rsidRDefault="009A3CE4" w:rsidP="00D31A5F">
      <w:pPr>
        <w:pStyle w:val="libAr"/>
      </w:pPr>
      <w:r w:rsidRPr="00D31A5F">
        <w:rPr>
          <w:rStyle w:val="libBold1Char"/>
          <w:rFonts w:hint="cs"/>
          <w:rtl/>
        </w:rPr>
        <w:t>3230.</w:t>
      </w:r>
      <w:r>
        <w:rPr>
          <w:rtl/>
          <w:lang w:bidi="fa-IR"/>
        </w:rPr>
        <w:t xml:space="preserve"> الإمامُ عليٌّ عليه السلام : ما خَيرٌ بِخَيرٍ بَعدَهُ النارُ ، وما شَرٌّ بِشَرٍّ بَعدَهُ الجَنَّةُ ، وكُلُّ نَعيمٍ دُونَ الجَنَّةِ فهُو مَحقورٌ ، وكُلُّ بَلاءٍ دُونَ النارِ عافِيَةٌ .</w:t>
      </w:r>
      <w:r>
        <w:rPr>
          <w:rStyle w:val="libFootnotenumChar"/>
          <w:rFonts w:hint="cs"/>
          <w:rtl/>
        </w:rPr>
        <w:t>5</w:t>
      </w:r>
    </w:p>
    <w:p w:rsidR="009A3CE4" w:rsidRDefault="009A3CE4" w:rsidP="009A3CE4">
      <w:pPr>
        <w:pStyle w:val="libNormal"/>
        <w:rPr>
          <w:rtl/>
        </w:rPr>
      </w:pPr>
      <w:r w:rsidRPr="00D31A5F">
        <w:rPr>
          <w:rStyle w:val="libBold1Char"/>
        </w:rPr>
        <w:t>3230.</w:t>
      </w:r>
      <w:r>
        <w:rPr>
          <w:lang w:bidi="fa-IR"/>
        </w:rPr>
        <w:t xml:space="preserve"> </w:t>
      </w:r>
      <w:r>
        <w:t xml:space="preserve">Imam Ali (AS) said, 'That good whose end consequence is the Fire is not good, and that hardship whose end consequence is Paradise is not bad. Every bliss other than Paradise is inferior, and every calamity other than the Fire itself is a comfort.' </w:t>
      </w:r>
      <w:r>
        <w:rPr>
          <w:rStyle w:val="libFootnotenumChar"/>
        </w:rPr>
        <w:t>6</w:t>
      </w:r>
    </w:p>
    <w:p w:rsidR="009A3CE4" w:rsidRDefault="009A3CE4" w:rsidP="00D31A5F">
      <w:pPr>
        <w:pStyle w:val="libAr"/>
      </w:pPr>
      <w:r w:rsidRPr="00D31A5F">
        <w:rPr>
          <w:rStyle w:val="libBold1Char"/>
          <w:rFonts w:hint="cs"/>
          <w:rtl/>
        </w:rPr>
        <w:t>3231.</w:t>
      </w:r>
      <w:r>
        <w:rPr>
          <w:rtl/>
          <w:lang w:bidi="fa-IR"/>
        </w:rPr>
        <w:t xml:space="preserve"> الإمامُ عليٌّ عليه السلام : إنّ اللَّهَ سبحانَهُ أنزَلَ كِتاباً هادِيَاً بَيَّنَ فيه الخَيرَ والشَّرَّ ، فَخُذُوا نَهجَ الخَيرِ تَهتَدُوا ، واصدِفُوا عَن سَمْتِ الشَّرِّ تَقصِدُوا .</w:t>
      </w:r>
      <w:r>
        <w:rPr>
          <w:rStyle w:val="libFootnotenumChar"/>
          <w:rFonts w:hint="cs"/>
          <w:rtl/>
        </w:rPr>
        <w:t>7</w:t>
      </w:r>
    </w:p>
    <w:p w:rsidR="009A3CE4" w:rsidRDefault="009A3CE4" w:rsidP="009A3CE4">
      <w:pPr>
        <w:pStyle w:val="libNormal"/>
        <w:rPr>
          <w:rtl/>
        </w:rPr>
      </w:pPr>
      <w:r w:rsidRPr="00D31A5F">
        <w:rPr>
          <w:rStyle w:val="libBold1Char"/>
        </w:rPr>
        <w:t>3231.</w:t>
      </w:r>
      <w:r>
        <w:rPr>
          <w:lang w:bidi="fa-IR"/>
        </w:rPr>
        <w:t xml:space="preserve"> </w:t>
      </w:r>
      <w:r>
        <w:t xml:space="preserve">Imam Ali (AS) said, 'Allah, Glorified be He, has sent down a guiding Book wherein He has explained good and evil, so adopt the course of good so that you be rightly guided, and turn away from the direction of evil so that you remain focused on the right way.' </w:t>
      </w:r>
      <w:r>
        <w:rPr>
          <w:rStyle w:val="libFootnotenumChar"/>
        </w:rPr>
        <w:t>8</w:t>
      </w:r>
    </w:p>
    <w:p w:rsidR="009A3CE4" w:rsidRDefault="009A3CE4" w:rsidP="00D31A5F">
      <w:pPr>
        <w:pStyle w:val="libAr"/>
      </w:pPr>
    </w:p>
    <w:p w:rsidR="009A3CE4" w:rsidRDefault="009A3CE4" w:rsidP="00D31A5F">
      <w:pPr>
        <w:pStyle w:val="libAr"/>
        <w:rPr>
          <w:rtl/>
        </w:rPr>
      </w:pPr>
      <w:r>
        <w:rPr>
          <w:rtl/>
        </w:rPr>
        <w:t xml:space="preserve">(اُنظر) الدعاء : باب </w:t>
      </w:r>
      <w:r>
        <w:rPr>
          <w:rtl/>
          <w:lang w:bidi="fa-IR"/>
        </w:rPr>
        <w:t>701</w:t>
      </w:r>
      <w:r>
        <w:t xml:space="preserve"> .</w:t>
      </w:r>
    </w:p>
    <w:p w:rsidR="009A3CE4" w:rsidRDefault="009A3CE4" w:rsidP="00D31A5F">
      <w:pPr>
        <w:pStyle w:val="libBold2"/>
        <w:rPr>
          <w:rtl/>
        </w:rPr>
      </w:pPr>
      <w:r>
        <w:t>(See also: SUPPLICATION: section 701)</w:t>
      </w:r>
    </w:p>
    <w:p w:rsidR="009A3CE4" w:rsidRDefault="009A3CE4" w:rsidP="009A3CE4">
      <w:pPr>
        <w:pStyle w:val="libNormal"/>
      </w:pPr>
    </w:p>
    <w:p w:rsidR="009A3CE4" w:rsidRDefault="009A3CE4" w:rsidP="00217917">
      <w:pPr>
        <w:pStyle w:val="Heading3"/>
      </w:pPr>
      <w:bookmarkStart w:id="116" w:name="_Toc484338805"/>
      <w:bookmarkStart w:id="117" w:name="_Toc485816304"/>
      <w:r>
        <w:t>Notes</w:t>
      </w:r>
      <w:bookmarkEnd w:id="116"/>
      <w:bookmarkEnd w:id="117"/>
    </w:p>
    <w:p w:rsidR="009A3CE4" w:rsidRDefault="009A3CE4" w:rsidP="009A3CE4">
      <w:pPr>
        <w:pStyle w:val="libFootnote"/>
      </w:pPr>
      <w:r>
        <w:t xml:space="preserve">1. </w:t>
      </w:r>
      <w:r>
        <w:rPr>
          <w:rtl/>
        </w:rPr>
        <w:t xml:space="preserve">البقرة : </w:t>
      </w:r>
      <w:r>
        <w:rPr>
          <w:rtl/>
          <w:lang w:bidi="fa-IR"/>
        </w:rPr>
        <w:t>216</w:t>
      </w:r>
      <w:r>
        <w:rPr>
          <w:rtl/>
        </w:rPr>
        <w:t xml:space="preserve"> </w:t>
      </w:r>
      <w:r>
        <w:t>.</w:t>
      </w:r>
    </w:p>
    <w:p w:rsidR="009A3CE4" w:rsidRDefault="009A3CE4" w:rsidP="009A3CE4">
      <w:pPr>
        <w:pStyle w:val="libFootnote"/>
      </w:pPr>
      <w:r>
        <w:t xml:space="preserve">2. Qur'an </w:t>
      </w:r>
      <w:r>
        <w:rPr>
          <w:lang w:bidi="fa-IR"/>
        </w:rPr>
        <w:t>2</w:t>
      </w:r>
      <w:r>
        <w:rPr>
          <w:rtl/>
          <w:lang w:bidi="fa-IR"/>
        </w:rPr>
        <w:t>:216</w:t>
      </w:r>
    </w:p>
    <w:p w:rsidR="009A3CE4" w:rsidRDefault="009A3CE4" w:rsidP="009A3CE4">
      <w:pPr>
        <w:pStyle w:val="libFootnote"/>
      </w:pPr>
      <w:r>
        <w:t xml:space="preserve">3. </w:t>
      </w:r>
      <w:r>
        <w:rPr>
          <w:rtl/>
        </w:rPr>
        <w:t xml:space="preserve">الإسراء : </w:t>
      </w:r>
      <w:r>
        <w:rPr>
          <w:rtl/>
          <w:lang w:bidi="fa-IR"/>
        </w:rPr>
        <w:t>11</w:t>
      </w:r>
      <w:r>
        <w:rPr>
          <w:rtl/>
        </w:rPr>
        <w:t xml:space="preserve"> </w:t>
      </w:r>
      <w:r>
        <w:t>.</w:t>
      </w:r>
    </w:p>
    <w:p w:rsidR="009A3CE4" w:rsidRDefault="009A3CE4" w:rsidP="009A3CE4">
      <w:pPr>
        <w:pStyle w:val="libFootnote"/>
      </w:pPr>
      <w:r>
        <w:t xml:space="preserve">4. Qur'an </w:t>
      </w:r>
      <w:r>
        <w:rPr>
          <w:lang w:bidi="fa-IR"/>
        </w:rPr>
        <w:t>17</w:t>
      </w:r>
      <w:r>
        <w:rPr>
          <w:rtl/>
          <w:lang w:bidi="fa-IR"/>
        </w:rPr>
        <w:t>:11</w:t>
      </w:r>
    </w:p>
    <w:p w:rsidR="009A3CE4" w:rsidRDefault="009A3CE4" w:rsidP="009A3CE4">
      <w:pPr>
        <w:pStyle w:val="libFootnote"/>
      </w:pPr>
      <w:r>
        <w:t xml:space="preserve">5. </w:t>
      </w:r>
      <w:r>
        <w:rPr>
          <w:rtl/>
        </w:rPr>
        <w:t xml:space="preserve">نهج البلاغة : الحكمة </w:t>
      </w:r>
      <w:r>
        <w:rPr>
          <w:rtl/>
          <w:lang w:bidi="fa-IR"/>
        </w:rPr>
        <w:t>387</w:t>
      </w:r>
      <w:r>
        <w:rPr>
          <w:rtl/>
        </w:rPr>
        <w:t xml:space="preserve"> </w:t>
      </w:r>
      <w:r>
        <w:t>.</w:t>
      </w:r>
    </w:p>
    <w:p w:rsidR="009A3CE4" w:rsidRDefault="009A3CE4" w:rsidP="009A3CE4">
      <w:pPr>
        <w:pStyle w:val="libFootnote"/>
      </w:pPr>
      <w:r>
        <w:t xml:space="preserve">6. Nahj al-Balagha, Saying </w:t>
      </w:r>
      <w:r>
        <w:rPr>
          <w:lang w:bidi="fa-IR"/>
        </w:rPr>
        <w:t>387</w:t>
      </w:r>
    </w:p>
    <w:p w:rsidR="009A3CE4" w:rsidRDefault="009A3CE4" w:rsidP="009A3CE4">
      <w:pPr>
        <w:pStyle w:val="libFootnote"/>
      </w:pPr>
      <w:r>
        <w:lastRenderedPageBreak/>
        <w:t xml:space="preserve">7. </w:t>
      </w:r>
      <w:r>
        <w:rPr>
          <w:rtl/>
        </w:rPr>
        <w:t xml:space="preserve">نهج البلاغة : الخطبة </w:t>
      </w:r>
      <w:r>
        <w:rPr>
          <w:rtl/>
          <w:lang w:bidi="fa-IR"/>
        </w:rPr>
        <w:t>167</w:t>
      </w:r>
      <w:r>
        <w:rPr>
          <w:rtl/>
        </w:rPr>
        <w:t xml:space="preserve"> </w:t>
      </w:r>
      <w:r>
        <w:t>.</w:t>
      </w:r>
    </w:p>
    <w:p w:rsidR="009A3CE4" w:rsidRDefault="009A3CE4" w:rsidP="009A3CE4">
      <w:pPr>
        <w:pStyle w:val="libFootnote"/>
        <w:rPr>
          <w:lang w:bidi="fa-IR"/>
        </w:rPr>
      </w:pPr>
      <w:r>
        <w:t xml:space="preserve">8. Ibid. Sermon </w:t>
      </w:r>
      <w:r>
        <w:rPr>
          <w:lang w:bidi="fa-IR"/>
        </w:rPr>
        <w:t>167</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118" w:name="_Toc484338806"/>
      <w:bookmarkStart w:id="119" w:name="_Toc485816305"/>
      <w:r>
        <w:rPr>
          <w:lang w:bidi="fa-IR"/>
        </w:rPr>
        <w:lastRenderedPageBreak/>
        <w:t>1015</w:t>
      </w:r>
      <w:r>
        <w:t xml:space="preserve"> - </w:t>
      </w:r>
      <w:r>
        <w:rPr>
          <w:rtl/>
          <w:lang w:bidi="fa-IR"/>
        </w:rPr>
        <w:t>شَرٌّ مِنَ الشَّرِّ</w:t>
      </w:r>
      <w:bookmarkEnd w:id="118"/>
      <w:bookmarkEnd w:id="119"/>
    </w:p>
    <w:p w:rsidR="009A3CE4" w:rsidRDefault="009A3CE4" w:rsidP="00034539">
      <w:pPr>
        <w:pStyle w:val="Heading2Center"/>
      </w:pPr>
      <w:bookmarkStart w:id="120" w:name="_Toc484338807"/>
      <w:bookmarkStart w:id="121" w:name="_Toc485816306"/>
      <w:r>
        <w:rPr>
          <w:lang w:bidi="fa-IR"/>
        </w:rPr>
        <w:t>1015</w:t>
      </w:r>
      <w:r>
        <w:t>.</w:t>
      </w:r>
      <w:r>
        <w:rPr>
          <w:lang w:bidi="fa-IR"/>
        </w:rPr>
        <w:t xml:space="preserve"> </w:t>
      </w:r>
      <w:r>
        <w:t>WORSE THAN EVIL</w:t>
      </w:r>
      <w:bookmarkEnd w:id="120"/>
      <w:bookmarkEnd w:id="121"/>
    </w:p>
    <w:p w:rsidR="009A3CE4" w:rsidRDefault="009A3CE4" w:rsidP="00D31A5F">
      <w:pPr>
        <w:pStyle w:val="libAr"/>
      </w:pPr>
      <w:r w:rsidRPr="00D31A5F">
        <w:rPr>
          <w:rStyle w:val="libBold1Char"/>
          <w:rFonts w:hint="cs"/>
          <w:rtl/>
        </w:rPr>
        <w:t>3232.</w:t>
      </w:r>
      <w:r>
        <w:rPr>
          <w:rtl/>
          <w:lang w:bidi="fa-IR"/>
        </w:rPr>
        <w:t xml:space="preserve"> رسولُ اللَّهِ صلى اللَّه عليه وآله : خَصلَتانِ ليسَ فَوقَهُما مِنَ البِرِّ شَي‏ءٌ : الإيمانُ بِاللَّه والنَّفعُ لِعبادِ اللَّهِ ، وخَصلَتانِ لَيسَ فَوقَهُما مِنَ الشَّرِّ شَي‏ءٌ : الشِّركُ بِاللَّهِ والضُّرُّ لِعِبادِ اللَّهِ .</w:t>
      </w:r>
      <w:r>
        <w:rPr>
          <w:rStyle w:val="libFootnotenumChar"/>
          <w:rFonts w:hint="cs"/>
          <w:rtl/>
        </w:rPr>
        <w:t>1</w:t>
      </w:r>
    </w:p>
    <w:p w:rsidR="009A3CE4" w:rsidRDefault="009A3CE4" w:rsidP="009A3CE4">
      <w:pPr>
        <w:pStyle w:val="libNormal"/>
        <w:rPr>
          <w:rtl/>
        </w:rPr>
      </w:pPr>
      <w:r w:rsidRPr="00D31A5F">
        <w:rPr>
          <w:rStyle w:val="libBold1Char"/>
        </w:rPr>
        <w:t>3232.</w:t>
      </w:r>
      <w:r>
        <w:rPr>
          <w:lang w:bidi="fa-IR"/>
        </w:rPr>
        <w:t xml:space="preserve"> </w:t>
      </w:r>
      <w:r>
        <w:t xml:space="preserve">The Prophet (SAWA) said, 'There are two virtues unexcelled by anything better: faith in Allah, and being of benefit to Allah's servants. And there are two iniquities unsurpassed by anything worse: associating something with Allah, and causing harm to Allah's servants.' </w:t>
      </w:r>
      <w:r>
        <w:rPr>
          <w:rStyle w:val="libFootnotenumChar"/>
        </w:rPr>
        <w:t>2</w:t>
      </w:r>
    </w:p>
    <w:p w:rsidR="009A3CE4" w:rsidRDefault="009A3CE4" w:rsidP="00D31A5F">
      <w:pPr>
        <w:pStyle w:val="libAr"/>
      </w:pPr>
      <w:r w:rsidRPr="00D31A5F">
        <w:rPr>
          <w:rStyle w:val="libBold1Char"/>
          <w:rFonts w:hint="cs"/>
          <w:rtl/>
        </w:rPr>
        <w:t>3233.</w:t>
      </w:r>
      <w:r>
        <w:rPr>
          <w:rtl/>
          <w:lang w:bidi="fa-IR"/>
        </w:rPr>
        <w:t xml:space="preserve"> الإمامُ عليٌّ عليه السلام : إنّهُ ليسَ شَي‏ءٌ بِشرٍّ مِنَ الشَّرِّ إلّا عِقابَهُ ، ولَيسَ شَي‏ءٌ بِخَيرٍ مِنَ الخَيرِ إلّا ثَوابَهُ .</w:t>
      </w:r>
      <w:r>
        <w:rPr>
          <w:rStyle w:val="libFootnotenumChar"/>
          <w:rFonts w:hint="cs"/>
          <w:rtl/>
        </w:rPr>
        <w:t>3</w:t>
      </w:r>
    </w:p>
    <w:p w:rsidR="009A3CE4" w:rsidRDefault="009A3CE4" w:rsidP="009A3CE4">
      <w:pPr>
        <w:pStyle w:val="libNormal"/>
        <w:rPr>
          <w:rtl/>
        </w:rPr>
      </w:pPr>
      <w:r w:rsidRPr="00D31A5F">
        <w:rPr>
          <w:rStyle w:val="libBold1Char"/>
        </w:rPr>
        <w:t>3233.</w:t>
      </w:r>
      <w:r>
        <w:rPr>
          <w:lang w:bidi="fa-IR"/>
        </w:rPr>
        <w:t xml:space="preserve"> </w:t>
      </w:r>
      <w:r>
        <w:t xml:space="preserve">Imam Ali (AS) said, 'There is nothing worse than an evil deed except for its own punishment, and there is nothing better than a good deed except for its own reward.' </w:t>
      </w:r>
      <w:r>
        <w:rPr>
          <w:rStyle w:val="libFootnotenumChar"/>
        </w:rPr>
        <w:t>4</w:t>
      </w:r>
    </w:p>
    <w:p w:rsidR="009A3CE4" w:rsidRDefault="009A3CE4" w:rsidP="00D31A5F">
      <w:pPr>
        <w:pStyle w:val="libAr"/>
      </w:pPr>
      <w:r w:rsidRPr="00D31A5F">
        <w:rPr>
          <w:rStyle w:val="libBold1Char"/>
          <w:rFonts w:hint="cs"/>
          <w:rtl/>
        </w:rPr>
        <w:t>3234.</w:t>
      </w:r>
      <w:r>
        <w:rPr>
          <w:rtl/>
          <w:lang w:bidi="fa-IR"/>
        </w:rPr>
        <w:t xml:space="preserve"> الإمامُ عليٌّ عليه السلام : فاعِلُ الشَّرِّ شَرٌّ مِنهُ .</w:t>
      </w:r>
      <w:r>
        <w:rPr>
          <w:rStyle w:val="libFootnotenumChar"/>
          <w:rFonts w:hint="cs"/>
          <w:rtl/>
        </w:rPr>
        <w:t>5</w:t>
      </w:r>
    </w:p>
    <w:p w:rsidR="009A3CE4" w:rsidRDefault="009A3CE4" w:rsidP="009A3CE4">
      <w:pPr>
        <w:pStyle w:val="libNormal"/>
        <w:rPr>
          <w:rtl/>
        </w:rPr>
      </w:pPr>
      <w:r w:rsidRPr="00D31A5F">
        <w:rPr>
          <w:rStyle w:val="libBold1Char"/>
        </w:rPr>
        <w:t>3234.</w:t>
      </w:r>
      <w:r>
        <w:rPr>
          <w:lang w:bidi="fa-IR"/>
        </w:rPr>
        <w:t xml:space="preserve"> </w:t>
      </w:r>
      <w:r>
        <w:t xml:space="preserve">Imam Ali (AS) said, 'The doer of evil is worse than the evil itself.' </w:t>
      </w:r>
      <w:r>
        <w:rPr>
          <w:rStyle w:val="libFootnotenumChar"/>
        </w:rPr>
        <w:t>6</w:t>
      </w:r>
    </w:p>
    <w:p w:rsidR="009A3CE4" w:rsidRDefault="009A3CE4" w:rsidP="00D31A5F">
      <w:pPr>
        <w:pStyle w:val="libAr"/>
      </w:pPr>
    </w:p>
    <w:p w:rsidR="009A3CE4" w:rsidRDefault="009A3CE4" w:rsidP="00D31A5F">
      <w:pPr>
        <w:pStyle w:val="libAr"/>
        <w:rPr>
          <w:rtl/>
        </w:rPr>
      </w:pPr>
      <w:r>
        <w:rPr>
          <w:rtl/>
        </w:rPr>
        <w:t xml:space="preserve">(اُنظر) الخير : باب </w:t>
      </w:r>
      <w:r>
        <w:rPr>
          <w:rtl/>
          <w:lang w:bidi="fa-IR"/>
        </w:rPr>
        <w:t>681</w:t>
      </w:r>
      <w:r>
        <w:t xml:space="preserve"> .</w:t>
      </w:r>
    </w:p>
    <w:p w:rsidR="009A3CE4" w:rsidRDefault="009A3CE4" w:rsidP="00D31A5F">
      <w:pPr>
        <w:pStyle w:val="libBold2"/>
        <w:rPr>
          <w:rtl/>
        </w:rPr>
      </w:pPr>
      <w:r>
        <w:t>(See also: GOOD: section 681)</w:t>
      </w:r>
    </w:p>
    <w:p w:rsidR="009A3CE4" w:rsidRDefault="009A3CE4" w:rsidP="009A3CE4">
      <w:pPr>
        <w:pStyle w:val="libNormal"/>
      </w:pPr>
    </w:p>
    <w:p w:rsidR="009A3CE4" w:rsidRDefault="009A3CE4" w:rsidP="00217917">
      <w:pPr>
        <w:pStyle w:val="Heading3"/>
      </w:pPr>
      <w:bookmarkStart w:id="122" w:name="_Toc484338808"/>
      <w:bookmarkStart w:id="123" w:name="_Toc485816307"/>
      <w:r>
        <w:t>Notes</w:t>
      </w:r>
      <w:bookmarkEnd w:id="122"/>
      <w:bookmarkEnd w:id="123"/>
    </w:p>
    <w:p w:rsidR="009A3CE4" w:rsidRDefault="009A3CE4" w:rsidP="009A3CE4">
      <w:pPr>
        <w:pStyle w:val="libFootnote"/>
      </w:pPr>
      <w:r>
        <w:t xml:space="preserve">1. </w:t>
      </w:r>
      <w:r>
        <w:rPr>
          <w:rtl/>
        </w:rPr>
        <w:t xml:space="preserve">بحار الأنوار : </w:t>
      </w:r>
      <w:r>
        <w:rPr>
          <w:rtl/>
          <w:lang w:bidi="fa-IR"/>
        </w:rPr>
        <w:t>77 / 137 / 2</w:t>
      </w:r>
      <w:r>
        <w:rPr>
          <w:rtl/>
        </w:rPr>
        <w:t xml:space="preserve"> </w:t>
      </w:r>
      <w:r>
        <w:t>.</w:t>
      </w:r>
    </w:p>
    <w:p w:rsidR="009A3CE4" w:rsidRDefault="009A3CE4" w:rsidP="009A3CE4">
      <w:pPr>
        <w:pStyle w:val="libFootnote"/>
      </w:pPr>
      <w:r>
        <w:t xml:space="preserve">2. Bihar al-Anwar, v. </w:t>
      </w:r>
      <w:r>
        <w:rPr>
          <w:lang w:bidi="fa-IR"/>
        </w:rPr>
        <w:t>77</w:t>
      </w:r>
      <w:r>
        <w:t xml:space="preserve">, p. </w:t>
      </w:r>
      <w:r>
        <w:rPr>
          <w:lang w:bidi="fa-IR"/>
        </w:rPr>
        <w:t>137</w:t>
      </w:r>
      <w:r>
        <w:t xml:space="preserve">, no. </w:t>
      </w:r>
      <w:r>
        <w:rPr>
          <w:lang w:bidi="fa-IR"/>
        </w:rPr>
        <w:t>2</w:t>
      </w:r>
    </w:p>
    <w:p w:rsidR="009A3CE4" w:rsidRDefault="009A3CE4" w:rsidP="009A3CE4">
      <w:pPr>
        <w:pStyle w:val="libFootnote"/>
      </w:pPr>
      <w:r>
        <w:t xml:space="preserve">3. </w:t>
      </w:r>
      <w:r>
        <w:rPr>
          <w:rtl/>
        </w:rPr>
        <w:t xml:space="preserve">نهج البلاغة : الخطبة </w:t>
      </w:r>
      <w:r>
        <w:rPr>
          <w:rtl/>
          <w:lang w:bidi="fa-IR"/>
        </w:rPr>
        <w:t>114</w:t>
      </w:r>
      <w:r>
        <w:rPr>
          <w:rtl/>
        </w:rPr>
        <w:t xml:space="preserve"> </w:t>
      </w:r>
      <w:r>
        <w:t>.</w:t>
      </w:r>
    </w:p>
    <w:p w:rsidR="009A3CE4" w:rsidRDefault="009A3CE4" w:rsidP="009A3CE4">
      <w:pPr>
        <w:pStyle w:val="libFootnote"/>
      </w:pPr>
      <w:r>
        <w:t xml:space="preserve">4. Nahj al-Balagha, Sermon </w:t>
      </w:r>
      <w:r>
        <w:rPr>
          <w:lang w:bidi="fa-IR"/>
        </w:rPr>
        <w:t>114</w:t>
      </w:r>
    </w:p>
    <w:p w:rsidR="009A3CE4" w:rsidRDefault="009A3CE4" w:rsidP="009A3CE4">
      <w:pPr>
        <w:pStyle w:val="libFootnote"/>
      </w:pPr>
      <w:r>
        <w:t xml:space="preserve">5. </w:t>
      </w:r>
      <w:r>
        <w:rPr>
          <w:rtl/>
        </w:rPr>
        <w:t>نهج البلاغة : الحكمة</w:t>
      </w:r>
      <w:r>
        <w:rPr>
          <w:rtl/>
          <w:lang w:bidi="fa-IR"/>
        </w:rPr>
        <w:t>32</w:t>
      </w:r>
      <w:r>
        <w:rPr>
          <w:rtl/>
        </w:rPr>
        <w:t xml:space="preserve"> </w:t>
      </w:r>
      <w:r>
        <w:t>.</w:t>
      </w:r>
    </w:p>
    <w:p w:rsidR="009A3CE4" w:rsidRDefault="009A3CE4" w:rsidP="009A3CE4">
      <w:pPr>
        <w:pStyle w:val="libFootnote"/>
        <w:rPr>
          <w:lang w:bidi="fa-IR"/>
        </w:rPr>
      </w:pPr>
      <w:r>
        <w:t xml:space="preserve">6. Ibid. Saying </w:t>
      </w:r>
      <w:r>
        <w:rPr>
          <w:lang w:bidi="fa-IR"/>
        </w:rPr>
        <w:t>32</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124" w:name="_Toc484338809"/>
      <w:bookmarkStart w:id="125" w:name="_Toc485816308"/>
      <w:r>
        <w:rPr>
          <w:lang w:bidi="fa-IR"/>
        </w:rPr>
        <w:lastRenderedPageBreak/>
        <w:t>1016</w:t>
      </w:r>
      <w:r>
        <w:t xml:space="preserve"> - </w:t>
      </w:r>
      <w:r>
        <w:rPr>
          <w:rtl/>
          <w:lang w:bidi="fa-IR"/>
        </w:rPr>
        <w:t>مَفاتيحُ الشُّرورِ</w:t>
      </w:r>
      <w:bookmarkEnd w:id="124"/>
      <w:bookmarkEnd w:id="125"/>
    </w:p>
    <w:p w:rsidR="009A3CE4" w:rsidRDefault="009A3CE4" w:rsidP="00034539">
      <w:pPr>
        <w:pStyle w:val="Heading2Center"/>
      </w:pPr>
      <w:bookmarkStart w:id="126" w:name="_Toc484338810"/>
      <w:bookmarkStart w:id="127" w:name="_Toc485816309"/>
      <w:r>
        <w:rPr>
          <w:lang w:bidi="fa-IR"/>
        </w:rPr>
        <w:t>1016</w:t>
      </w:r>
      <w:r>
        <w:t>.</w:t>
      </w:r>
      <w:r>
        <w:rPr>
          <w:lang w:bidi="fa-IR"/>
        </w:rPr>
        <w:t xml:space="preserve"> </w:t>
      </w:r>
      <w:r>
        <w:t>THE KEYS TO ALL EVILS</w:t>
      </w:r>
      <w:bookmarkEnd w:id="126"/>
      <w:bookmarkEnd w:id="127"/>
    </w:p>
    <w:p w:rsidR="009A3CE4" w:rsidRDefault="009A3CE4" w:rsidP="00D31A5F">
      <w:pPr>
        <w:pStyle w:val="libAr"/>
      </w:pPr>
      <w:r w:rsidRPr="00D31A5F">
        <w:rPr>
          <w:rStyle w:val="libBold1Char"/>
          <w:rFonts w:hint="cs"/>
          <w:rtl/>
        </w:rPr>
        <w:t>3235.</w:t>
      </w:r>
      <w:r>
        <w:rPr>
          <w:rtl/>
          <w:lang w:bidi="fa-IR"/>
        </w:rPr>
        <w:t xml:space="preserve"> الإمامُ الباقرُ عليه السلام : إنَّ اللَّهَ عَزَّوجلَّ جَعَلَ لِلشَّرِّ أقفالاً وجَعَلَ مَفاتِيحَ تِلكَ الأقفالِ الشَّرابَ ، والكَذِبُ شَرٌّ مِنَ الشَّرابِ .</w:t>
      </w:r>
      <w:r>
        <w:rPr>
          <w:rStyle w:val="libFootnotenumChar"/>
          <w:rFonts w:hint="cs"/>
          <w:rtl/>
        </w:rPr>
        <w:t>1</w:t>
      </w:r>
    </w:p>
    <w:p w:rsidR="009A3CE4" w:rsidRDefault="009A3CE4" w:rsidP="009A3CE4">
      <w:pPr>
        <w:pStyle w:val="libNormal"/>
        <w:rPr>
          <w:rtl/>
        </w:rPr>
      </w:pPr>
      <w:r w:rsidRPr="00D31A5F">
        <w:rPr>
          <w:rStyle w:val="libBold1Char"/>
        </w:rPr>
        <w:t>3235.</w:t>
      </w:r>
      <w:r>
        <w:rPr>
          <w:lang w:bidi="fa-IR"/>
        </w:rPr>
        <w:t xml:space="preserve"> </w:t>
      </w:r>
      <w:r>
        <w:t xml:space="preserve">Imam al-Baqir (AS) said, 'Verily Allah, Mighty and Exalted, created locks for all evils, and he made the keys to those locks to be alcohol; and lying is worse than alcohol.' </w:t>
      </w:r>
      <w:r>
        <w:rPr>
          <w:rStyle w:val="libFootnotenumChar"/>
        </w:rPr>
        <w:t>2</w:t>
      </w:r>
    </w:p>
    <w:p w:rsidR="009A3CE4" w:rsidRDefault="009A3CE4" w:rsidP="00D31A5F">
      <w:pPr>
        <w:pStyle w:val="libAr"/>
      </w:pPr>
      <w:r w:rsidRPr="00D31A5F">
        <w:rPr>
          <w:rStyle w:val="libBold1Char"/>
          <w:rFonts w:hint="cs"/>
          <w:rtl/>
        </w:rPr>
        <w:t>3236.</w:t>
      </w:r>
      <w:r>
        <w:rPr>
          <w:rtl/>
          <w:lang w:bidi="fa-IR"/>
        </w:rPr>
        <w:t xml:space="preserve"> الإمامُ الصّادقُ عليه السلام : الغَضَبُ مِفتاحُ كُلِّ شَرٍّ .</w:t>
      </w:r>
      <w:r>
        <w:rPr>
          <w:rStyle w:val="libFootnotenumChar"/>
          <w:rFonts w:hint="cs"/>
          <w:rtl/>
        </w:rPr>
        <w:t>3</w:t>
      </w:r>
    </w:p>
    <w:p w:rsidR="009A3CE4" w:rsidRDefault="009A3CE4" w:rsidP="009A3CE4">
      <w:pPr>
        <w:pStyle w:val="libNormal"/>
        <w:rPr>
          <w:rtl/>
        </w:rPr>
      </w:pPr>
      <w:r w:rsidRPr="00D31A5F">
        <w:rPr>
          <w:rStyle w:val="libBold1Char"/>
        </w:rPr>
        <w:t>3236.</w:t>
      </w:r>
      <w:r>
        <w:rPr>
          <w:lang w:bidi="fa-IR"/>
        </w:rPr>
        <w:t xml:space="preserve"> </w:t>
      </w:r>
      <w:r>
        <w:t xml:space="preserve">Imam al-Sadiq (AS) said, 'Anger is the key to all evils.' </w:t>
      </w:r>
      <w:r>
        <w:rPr>
          <w:rStyle w:val="libFootnotenumChar"/>
        </w:rPr>
        <w:t>4</w:t>
      </w:r>
    </w:p>
    <w:p w:rsidR="009A3CE4" w:rsidRDefault="009A3CE4" w:rsidP="00D31A5F">
      <w:pPr>
        <w:pStyle w:val="libAr"/>
      </w:pPr>
    </w:p>
    <w:p w:rsidR="009A3CE4" w:rsidRDefault="009A3CE4" w:rsidP="00D31A5F">
      <w:pPr>
        <w:pStyle w:val="libAr"/>
        <w:rPr>
          <w:rtl/>
        </w:rPr>
      </w:pPr>
      <w:r>
        <w:rPr>
          <w:rtl/>
        </w:rPr>
        <w:t xml:space="preserve">(اُنظر) الكذب : </w:t>
      </w:r>
      <w:r>
        <w:rPr>
          <w:rtl/>
          <w:lang w:bidi="fa-IR"/>
        </w:rPr>
        <w:t>1584</w:t>
      </w:r>
      <w:r>
        <w:t xml:space="preserve"> .</w:t>
      </w:r>
    </w:p>
    <w:p w:rsidR="009A3CE4" w:rsidRDefault="009A3CE4" w:rsidP="00D31A5F">
      <w:pPr>
        <w:pStyle w:val="libBold2"/>
        <w:rPr>
          <w:rtl/>
        </w:rPr>
      </w:pPr>
      <w:r>
        <w:t>(See also: LYING: section 158</w:t>
      </w:r>
      <w:r>
        <w:rPr>
          <w:lang w:bidi="fa-IR"/>
        </w:rPr>
        <w:t>4</w:t>
      </w:r>
      <w:r>
        <w:t>)</w:t>
      </w:r>
    </w:p>
    <w:p w:rsidR="009A3CE4" w:rsidRDefault="009A3CE4" w:rsidP="009A3CE4">
      <w:pPr>
        <w:pStyle w:val="libNormal"/>
      </w:pPr>
    </w:p>
    <w:p w:rsidR="009A3CE4" w:rsidRDefault="009A3CE4" w:rsidP="00217917">
      <w:pPr>
        <w:pStyle w:val="Heading3"/>
      </w:pPr>
      <w:bookmarkStart w:id="128" w:name="_Toc484338811"/>
      <w:bookmarkStart w:id="129" w:name="_Toc485816310"/>
      <w:r>
        <w:t>Notes</w:t>
      </w:r>
      <w:bookmarkEnd w:id="128"/>
      <w:bookmarkEnd w:id="129"/>
    </w:p>
    <w:p w:rsidR="009A3CE4" w:rsidRDefault="009A3CE4" w:rsidP="009A3CE4">
      <w:pPr>
        <w:pStyle w:val="libFootnote"/>
      </w:pPr>
      <w:r>
        <w:t xml:space="preserve">1. </w:t>
      </w:r>
      <w:r>
        <w:rPr>
          <w:rtl/>
        </w:rPr>
        <w:t>بحار الأنوار :</w:t>
      </w:r>
      <w:r>
        <w:rPr>
          <w:rtl/>
          <w:lang w:bidi="fa-IR"/>
        </w:rPr>
        <w:t>72 / 236 / 3</w:t>
      </w:r>
      <w:r>
        <w:rPr>
          <w:rtl/>
        </w:rPr>
        <w:t xml:space="preserve"> </w:t>
      </w:r>
      <w:r>
        <w:t>.</w:t>
      </w:r>
    </w:p>
    <w:p w:rsidR="009A3CE4" w:rsidRDefault="009A3CE4" w:rsidP="009A3CE4">
      <w:pPr>
        <w:pStyle w:val="libFootnote"/>
      </w:pPr>
      <w:r>
        <w:t xml:space="preserve">2. Bihar al-Anwar, v. </w:t>
      </w:r>
      <w:r>
        <w:rPr>
          <w:lang w:bidi="fa-IR"/>
        </w:rPr>
        <w:t>72</w:t>
      </w:r>
      <w:r>
        <w:t xml:space="preserve">, p. </w:t>
      </w:r>
      <w:r>
        <w:rPr>
          <w:lang w:bidi="fa-IR"/>
        </w:rPr>
        <w:t>236</w:t>
      </w:r>
      <w:r>
        <w:t xml:space="preserve">, no. </w:t>
      </w:r>
      <w:r>
        <w:rPr>
          <w:lang w:bidi="fa-IR"/>
        </w:rPr>
        <w:t>3</w:t>
      </w:r>
    </w:p>
    <w:p w:rsidR="009A3CE4" w:rsidRDefault="009A3CE4" w:rsidP="009A3CE4">
      <w:pPr>
        <w:pStyle w:val="libFootnote"/>
      </w:pPr>
      <w:r>
        <w:t xml:space="preserve">3. </w:t>
      </w:r>
      <w:r>
        <w:rPr>
          <w:rtl/>
        </w:rPr>
        <w:t xml:space="preserve">بحار الأنوار : </w:t>
      </w:r>
      <w:r>
        <w:rPr>
          <w:rtl/>
          <w:lang w:bidi="fa-IR"/>
        </w:rPr>
        <w:t>73 / 263 / 4</w:t>
      </w:r>
      <w:r>
        <w:rPr>
          <w:rtl/>
        </w:rPr>
        <w:t xml:space="preserve"> </w:t>
      </w:r>
      <w:r>
        <w:t>.</w:t>
      </w:r>
    </w:p>
    <w:p w:rsidR="009A3CE4" w:rsidRDefault="009A3CE4" w:rsidP="009A3CE4">
      <w:pPr>
        <w:pStyle w:val="libFootnote"/>
        <w:rPr>
          <w:lang w:bidi="fa-IR"/>
        </w:rPr>
      </w:pPr>
      <w:r>
        <w:t xml:space="preserve">4. Ibid. v. </w:t>
      </w:r>
      <w:r>
        <w:rPr>
          <w:lang w:bidi="fa-IR"/>
        </w:rPr>
        <w:t>73</w:t>
      </w:r>
      <w:r>
        <w:t xml:space="preserve">, p. </w:t>
      </w:r>
      <w:r>
        <w:rPr>
          <w:lang w:bidi="fa-IR"/>
        </w:rPr>
        <w:t>263</w:t>
      </w:r>
      <w:r>
        <w:t xml:space="preserve">, no. </w:t>
      </w:r>
      <w:r>
        <w:rPr>
          <w:lang w:bidi="fa-IR"/>
        </w:rPr>
        <w:t>4</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130" w:name="_Toc484338812"/>
      <w:bookmarkStart w:id="131" w:name="_Toc485816311"/>
      <w:r>
        <w:rPr>
          <w:lang w:bidi="fa-IR"/>
        </w:rPr>
        <w:lastRenderedPageBreak/>
        <w:t>1017</w:t>
      </w:r>
      <w:r>
        <w:t xml:space="preserve"> - </w:t>
      </w:r>
      <w:r>
        <w:rPr>
          <w:rtl/>
          <w:lang w:bidi="fa-IR"/>
        </w:rPr>
        <w:t>جِماعُ الشُّرورِ</w:t>
      </w:r>
      <w:bookmarkEnd w:id="130"/>
      <w:bookmarkEnd w:id="131"/>
    </w:p>
    <w:p w:rsidR="009A3CE4" w:rsidRDefault="009A3CE4" w:rsidP="00034539">
      <w:pPr>
        <w:pStyle w:val="Heading2Center"/>
      </w:pPr>
      <w:bookmarkStart w:id="132" w:name="_Toc484338813"/>
      <w:bookmarkStart w:id="133" w:name="_Toc485816312"/>
      <w:r>
        <w:rPr>
          <w:lang w:bidi="fa-IR"/>
        </w:rPr>
        <w:t>1017</w:t>
      </w:r>
      <w:r>
        <w:t>.</w:t>
      </w:r>
      <w:r>
        <w:rPr>
          <w:lang w:bidi="fa-IR"/>
        </w:rPr>
        <w:t xml:space="preserve"> </w:t>
      </w:r>
      <w:r>
        <w:t>THE MERGING OF EVILS</w:t>
      </w:r>
      <w:bookmarkEnd w:id="132"/>
      <w:bookmarkEnd w:id="133"/>
    </w:p>
    <w:p w:rsidR="009A3CE4" w:rsidRDefault="009A3CE4" w:rsidP="00D31A5F">
      <w:pPr>
        <w:pStyle w:val="libAr"/>
      </w:pPr>
      <w:r w:rsidRPr="00D31A5F">
        <w:rPr>
          <w:rStyle w:val="libBold1Char"/>
          <w:rFonts w:hint="cs"/>
          <w:rtl/>
        </w:rPr>
        <w:t>3237.</w:t>
      </w:r>
      <w:r>
        <w:rPr>
          <w:rtl/>
          <w:lang w:bidi="fa-IR"/>
        </w:rPr>
        <w:t xml:space="preserve"> رسولُ اللَّهِ صلى اللَّه عليه وآله : إنَّ إبليسَ يَخطُبُ شَياطينَهُ ويقولُ: علَيكُم باللَّحمِ والمُسكِرِ والنِّساءِ، فَإنّي لا أجِدُ جِماعَ الشَّرِّ إلّا فيها .</w:t>
      </w:r>
      <w:r>
        <w:rPr>
          <w:rStyle w:val="libFootnotenumChar"/>
          <w:rFonts w:hint="cs"/>
          <w:rtl/>
        </w:rPr>
        <w:t>1</w:t>
      </w:r>
    </w:p>
    <w:p w:rsidR="009A3CE4" w:rsidRDefault="009A3CE4" w:rsidP="009A3CE4">
      <w:pPr>
        <w:pStyle w:val="libNormal"/>
        <w:rPr>
          <w:rtl/>
        </w:rPr>
      </w:pPr>
      <w:r w:rsidRPr="00D31A5F">
        <w:rPr>
          <w:rStyle w:val="libBold1Char"/>
        </w:rPr>
        <w:t>3237.</w:t>
      </w:r>
      <w:r>
        <w:rPr>
          <w:lang w:bidi="fa-IR"/>
        </w:rPr>
        <w:t xml:space="preserve"> </w:t>
      </w:r>
      <w:r>
        <w:t xml:space="preserve">The Prophet (SAWA) said, 'Verily Satan addresses his devils saying, 'Avail yourselves to meat, intoxicants and women, for verily I do not see the merging together of more evils except through these.' </w:t>
      </w:r>
      <w:r>
        <w:rPr>
          <w:rStyle w:val="libFootnotenumChar"/>
        </w:rPr>
        <w:t>2</w:t>
      </w:r>
    </w:p>
    <w:p w:rsidR="009A3CE4" w:rsidRDefault="009A3CE4" w:rsidP="00D31A5F">
      <w:pPr>
        <w:pStyle w:val="libAr"/>
      </w:pPr>
    </w:p>
    <w:p w:rsidR="009A3CE4" w:rsidRDefault="009A3CE4" w:rsidP="00D31A5F">
      <w:pPr>
        <w:pStyle w:val="libAr"/>
        <w:rPr>
          <w:rtl/>
        </w:rPr>
      </w:pPr>
      <w:r>
        <w:rPr>
          <w:rtl/>
        </w:rPr>
        <w:t xml:space="preserve">(اُنظر) الخير : </w:t>
      </w:r>
      <w:r>
        <w:rPr>
          <w:rtl/>
          <w:lang w:bidi="fa-IR"/>
        </w:rPr>
        <w:t>671</w:t>
      </w:r>
      <w:r>
        <w:t xml:space="preserve"> .</w:t>
      </w:r>
    </w:p>
    <w:p w:rsidR="009A3CE4" w:rsidRDefault="009A3CE4" w:rsidP="00D31A5F">
      <w:pPr>
        <w:pStyle w:val="libBold2"/>
        <w:rPr>
          <w:rtl/>
        </w:rPr>
      </w:pPr>
      <w:r>
        <w:t>(See also: GOOD: section 671)</w:t>
      </w:r>
    </w:p>
    <w:p w:rsidR="009A3CE4" w:rsidRDefault="009A3CE4" w:rsidP="009A3CE4">
      <w:pPr>
        <w:pStyle w:val="libNormal"/>
      </w:pPr>
    </w:p>
    <w:p w:rsidR="009A3CE4" w:rsidRDefault="009A3CE4" w:rsidP="00217917">
      <w:pPr>
        <w:pStyle w:val="Heading3"/>
      </w:pPr>
      <w:bookmarkStart w:id="134" w:name="_Toc484338814"/>
      <w:bookmarkStart w:id="135" w:name="_Toc485816313"/>
      <w:r>
        <w:t>Notes</w:t>
      </w:r>
      <w:bookmarkEnd w:id="134"/>
      <w:bookmarkEnd w:id="135"/>
    </w:p>
    <w:p w:rsidR="009A3CE4" w:rsidRDefault="009A3CE4" w:rsidP="009A3CE4">
      <w:pPr>
        <w:pStyle w:val="libFootnote"/>
      </w:pPr>
      <w:r>
        <w:t xml:space="preserve">1. </w:t>
      </w:r>
      <w:r>
        <w:rPr>
          <w:rtl/>
        </w:rPr>
        <w:t xml:space="preserve">بحار الأنوار : </w:t>
      </w:r>
      <w:r>
        <w:rPr>
          <w:rtl/>
          <w:lang w:bidi="fa-IR"/>
        </w:rPr>
        <w:t>62 / 293</w:t>
      </w:r>
      <w:r>
        <w:rPr>
          <w:rtl/>
        </w:rPr>
        <w:t xml:space="preserve"> </w:t>
      </w:r>
      <w:r>
        <w:t>.</w:t>
      </w:r>
    </w:p>
    <w:p w:rsidR="009A3CE4" w:rsidRDefault="009A3CE4" w:rsidP="009A3CE4">
      <w:pPr>
        <w:pStyle w:val="libFootnote"/>
        <w:rPr>
          <w:lang w:bidi="fa-IR"/>
        </w:rPr>
      </w:pPr>
      <w:r>
        <w:t xml:space="preserve">2. Ibid.v. </w:t>
      </w:r>
      <w:r>
        <w:rPr>
          <w:lang w:bidi="fa-IR"/>
        </w:rPr>
        <w:t>62</w:t>
      </w:r>
      <w:r>
        <w:t xml:space="preserve">, p. </w:t>
      </w:r>
      <w:r>
        <w:rPr>
          <w:lang w:bidi="fa-IR"/>
        </w:rPr>
        <w:t>293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36" w:name="_Toc484338815"/>
      <w:bookmarkStart w:id="137" w:name="_Toc485816314"/>
      <w:r>
        <w:rPr>
          <w:lang w:bidi="fa-IR"/>
        </w:rPr>
        <w:lastRenderedPageBreak/>
        <w:t xml:space="preserve">1018 - </w:t>
      </w:r>
      <w:r>
        <w:rPr>
          <w:rtl/>
          <w:lang w:bidi="fa-IR"/>
        </w:rPr>
        <w:t>انطِباعُ الإنسانِ عَلَى الشَّرِّ</w:t>
      </w:r>
      <w:bookmarkEnd w:id="136"/>
      <w:bookmarkEnd w:id="137"/>
    </w:p>
    <w:p w:rsidR="009A3CE4" w:rsidRDefault="009A3CE4" w:rsidP="00034539">
      <w:pPr>
        <w:pStyle w:val="Heading2Center"/>
        <w:rPr>
          <w:lang w:bidi="fa-IR"/>
        </w:rPr>
      </w:pPr>
      <w:bookmarkStart w:id="138" w:name="_Toc484338816"/>
      <w:bookmarkStart w:id="139" w:name="_Toc485816315"/>
      <w:r>
        <w:rPr>
          <w:lang w:bidi="fa-IR"/>
        </w:rPr>
        <w:t>1018. Man's Natural Tendency for Evil</w:t>
      </w:r>
      <w:bookmarkEnd w:id="138"/>
      <w:bookmarkEnd w:id="139"/>
    </w:p>
    <w:p w:rsidR="009A3CE4" w:rsidRDefault="009A3CE4" w:rsidP="00D31A5F">
      <w:pPr>
        <w:pStyle w:val="libAr"/>
        <w:rPr>
          <w:lang w:bidi="fa-IR"/>
        </w:rPr>
      </w:pPr>
      <w:r w:rsidRPr="00D31A5F">
        <w:rPr>
          <w:rStyle w:val="libBold1Char"/>
          <w:rFonts w:hint="cs"/>
          <w:rtl/>
        </w:rPr>
        <w:t>3238.</w:t>
      </w:r>
      <w:r>
        <w:rPr>
          <w:rtl/>
          <w:lang w:bidi="fa-IR"/>
        </w:rPr>
        <w:t xml:space="preserve"> رسولُ اللَّهِ صلى اللَّه عليه وآله : تَكَلَّفُوا فِعلَ الخَيرِ وجاهِدُوا نفوسَكُم علَيهِ ؛ فإنَّ الشَّرَّ مَطبوعٌ علَيهِ الإنسانُ .</w:t>
      </w:r>
      <w:r>
        <w:rPr>
          <w:rStyle w:val="libFootnotenumChar"/>
          <w:rFonts w:hint="cs"/>
          <w:rtl/>
        </w:rPr>
        <w:t>1</w:t>
      </w:r>
    </w:p>
    <w:p w:rsidR="009A3CE4" w:rsidRDefault="009A3CE4" w:rsidP="009A3CE4">
      <w:pPr>
        <w:pStyle w:val="libNormal"/>
        <w:rPr>
          <w:lang w:bidi="fa-IR"/>
        </w:rPr>
      </w:pPr>
      <w:r w:rsidRPr="00D31A5F">
        <w:rPr>
          <w:rStyle w:val="libBold1Char"/>
        </w:rPr>
        <w:t>3238.</w:t>
      </w:r>
      <w:r>
        <w:rPr>
          <w:lang w:bidi="fa-IR"/>
        </w:rPr>
        <w:t xml:space="preserve"> The Prophet </w:t>
      </w:r>
      <w:r>
        <w:t>(SAWA)</w:t>
      </w:r>
      <w:r>
        <w:rPr>
          <w:lang w:bidi="fa-IR"/>
        </w:rPr>
        <w:t xml:space="preserve"> said, 'Force yourselves to do good, and exert yourselves therein, for verily evil is something man naturally tends towards.' </w:t>
      </w:r>
      <w:r>
        <w:rPr>
          <w:rStyle w:val="libFootnotenumChar"/>
        </w:rPr>
        <w:t>2</w:t>
      </w:r>
    </w:p>
    <w:p w:rsidR="009A3CE4" w:rsidRDefault="009A3CE4" w:rsidP="00D31A5F">
      <w:pPr>
        <w:pStyle w:val="libAr"/>
        <w:rPr>
          <w:lang w:bidi="fa-IR"/>
        </w:rPr>
      </w:pPr>
      <w:r w:rsidRPr="00D31A5F">
        <w:rPr>
          <w:rStyle w:val="libBold1Char"/>
          <w:rFonts w:hint="cs"/>
          <w:rtl/>
        </w:rPr>
        <w:t>3239.</w:t>
      </w:r>
      <w:r>
        <w:rPr>
          <w:rtl/>
          <w:lang w:bidi="fa-IR"/>
        </w:rPr>
        <w:t xml:space="preserve"> الإمامُ عليٌّ عليه السلام : أكرِهْ نفسَكَ على الفَضائلِ ، فإنَّ الرذائلَ أنتَ مَطبوعٌ علَيها .</w:t>
      </w:r>
      <w:r>
        <w:rPr>
          <w:rStyle w:val="libFootnotenumChar"/>
          <w:rFonts w:hint="cs"/>
          <w:rtl/>
        </w:rPr>
        <w:t>3</w:t>
      </w:r>
    </w:p>
    <w:p w:rsidR="009A3CE4" w:rsidRDefault="009A3CE4" w:rsidP="009A3CE4">
      <w:pPr>
        <w:pStyle w:val="libNormal"/>
        <w:rPr>
          <w:lang w:bidi="fa-IR"/>
        </w:rPr>
      </w:pPr>
      <w:r w:rsidRPr="00D31A5F">
        <w:rPr>
          <w:rStyle w:val="libBold1Char"/>
        </w:rPr>
        <w:t>3239.</w:t>
      </w:r>
      <w:r>
        <w:rPr>
          <w:lang w:bidi="fa-IR"/>
        </w:rPr>
        <w:t xml:space="preserve"> Imam Ali </w:t>
      </w:r>
      <w:r>
        <w:t>(AS)</w:t>
      </w:r>
      <w:r>
        <w:rPr>
          <w:lang w:bidi="fa-IR"/>
        </w:rPr>
        <w:t xml:space="preserve"> said, 'Compel yourself to good virtues, for verily vices are something you have a natural tendency for.' </w:t>
      </w:r>
      <w:r>
        <w:rPr>
          <w:rStyle w:val="libFootnotenumChar"/>
        </w:rPr>
        <w:t>4</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الذنب : باب 771</w:t>
      </w:r>
      <w:r>
        <w:rPr>
          <w:lang w:bidi="fa-IR"/>
        </w:rPr>
        <w:t xml:space="preserve"> .</w:t>
      </w:r>
    </w:p>
    <w:p w:rsidR="009A3CE4" w:rsidRDefault="009A3CE4" w:rsidP="00D31A5F">
      <w:pPr>
        <w:pStyle w:val="libBold2"/>
      </w:pPr>
      <w:r>
        <w:t>(See also: sinning: section 771)</w:t>
      </w:r>
    </w:p>
    <w:p w:rsidR="009A3CE4" w:rsidRDefault="009A3CE4" w:rsidP="009A3CE4">
      <w:pPr>
        <w:pStyle w:val="libNormal"/>
        <w:rPr>
          <w:lang w:bidi="fa-IR"/>
        </w:rPr>
      </w:pPr>
    </w:p>
    <w:p w:rsidR="009A3CE4" w:rsidRDefault="009A3CE4" w:rsidP="00217917">
      <w:pPr>
        <w:pStyle w:val="Heading3"/>
        <w:rPr>
          <w:lang w:bidi="fa-IR"/>
        </w:rPr>
      </w:pPr>
      <w:bookmarkStart w:id="140" w:name="_Toc484338817"/>
      <w:bookmarkStart w:id="141" w:name="_Toc485816316"/>
      <w:r>
        <w:rPr>
          <w:lang w:bidi="fa-IR"/>
        </w:rPr>
        <w:t>Notes</w:t>
      </w:r>
      <w:bookmarkEnd w:id="140"/>
      <w:bookmarkEnd w:id="141"/>
    </w:p>
    <w:p w:rsidR="009A3CE4" w:rsidRDefault="009A3CE4" w:rsidP="009A3CE4">
      <w:pPr>
        <w:pStyle w:val="libFootnote"/>
        <w:rPr>
          <w:lang w:bidi="fa-IR"/>
        </w:rPr>
      </w:pPr>
      <w:r>
        <w:rPr>
          <w:lang w:bidi="fa-IR"/>
        </w:rPr>
        <w:t xml:space="preserve">1. </w:t>
      </w:r>
      <w:r>
        <w:rPr>
          <w:rtl/>
          <w:lang w:bidi="fa-IR"/>
        </w:rPr>
        <w:t xml:space="preserve">تنبيه الخواطر : 2 / 120 </w:t>
      </w:r>
      <w:r>
        <w:rPr>
          <w:lang w:bidi="fa-IR"/>
        </w:rPr>
        <w:t>.</w:t>
      </w:r>
    </w:p>
    <w:p w:rsidR="009A3CE4" w:rsidRDefault="009A3CE4" w:rsidP="009A3CE4">
      <w:pPr>
        <w:pStyle w:val="libFootnote"/>
        <w:rPr>
          <w:lang w:bidi="fa-IR"/>
        </w:rPr>
      </w:pPr>
      <w:r>
        <w:rPr>
          <w:lang w:bidi="fa-IR"/>
        </w:rPr>
        <w:t>2. Tanbih al-Khawatir, v. 2, p. 120</w:t>
      </w:r>
    </w:p>
    <w:p w:rsidR="009A3CE4" w:rsidRDefault="009A3CE4" w:rsidP="009A3CE4">
      <w:pPr>
        <w:pStyle w:val="libFootnote"/>
        <w:rPr>
          <w:lang w:bidi="fa-IR"/>
        </w:rPr>
      </w:pPr>
      <w:r>
        <w:rPr>
          <w:lang w:bidi="fa-IR"/>
        </w:rPr>
        <w:t xml:space="preserve">3. </w:t>
      </w:r>
      <w:r>
        <w:rPr>
          <w:rtl/>
          <w:lang w:bidi="fa-IR"/>
        </w:rPr>
        <w:t xml:space="preserve">غرر الحكم : 2477 </w:t>
      </w:r>
      <w:r>
        <w:rPr>
          <w:lang w:bidi="fa-IR"/>
        </w:rPr>
        <w:t>.</w:t>
      </w:r>
    </w:p>
    <w:p w:rsidR="009A3CE4" w:rsidRDefault="009A3CE4" w:rsidP="009A3CE4">
      <w:pPr>
        <w:pStyle w:val="libFootnote"/>
        <w:rPr>
          <w:lang w:bidi="fa-IR"/>
        </w:rPr>
      </w:pPr>
      <w:r>
        <w:rPr>
          <w:lang w:bidi="fa-IR"/>
        </w:rPr>
        <w:t>4. Ghurar al-Hikam, no. 2477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42" w:name="_Toc484338818"/>
      <w:bookmarkStart w:id="143" w:name="_Toc485816317"/>
      <w:r>
        <w:rPr>
          <w:lang w:bidi="fa-IR"/>
        </w:rPr>
        <w:lastRenderedPageBreak/>
        <w:t xml:space="preserve">215 - </w:t>
      </w:r>
      <w:r>
        <w:rPr>
          <w:rtl/>
          <w:lang w:bidi="fa-IR"/>
        </w:rPr>
        <w:t>الشِّرك‏</w:t>
      </w:r>
      <w:bookmarkEnd w:id="142"/>
      <w:bookmarkEnd w:id="143"/>
    </w:p>
    <w:p w:rsidR="009A3CE4" w:rsidRDefault="009A3CE4" w:rsidP="00034539">
      <w:pPr>
        <w:pStyle w:val="Heading2Center"/>
        <w:rPr>
          <w:lang w:bidi="fa-IR"/>
        </w:rPr>
      </w:pPr>
      <w:bookmarkStart w:id="144" w:name="_Toc484338819"/>
      <w:bookmarkStart w:id="145" w:name="_Toc485816318"/>
      <w:r>
        <w:rPr>
          <w:lang w:bidi="fa-IR"/>
        </w:rPr>
        <w:t>215. POLYTHEISM</w:t>
      </w:r>
      <w:bookmarkEnd w:id="144"/>
      <w:bookmarkEnd w:id="145"/>
    </w:p>
    <w:p w:rsidR="009A3CE4" w:rsidRDefault="009A3CE4" w:rsidP="009A3CE4">
      <w:pPr>
        <w:pStyle w:val="libFootnotenum"/>
        <w:rPr>
          <w:lang w:bidi="fa-IR"/>
        </w:rPr>
      </w:pPr>
      <w:r>
        <w:rPr>
          <w:lang w:bidi="fa-IR"/>
        </w:rPr>
        <w:t>1</w:t>
      </w:r>
    </w:p>
    <w:p w:rsidR="009A3CE4" w:rsidRDefault="009A3CE4" w:rsidP="00034539">
      <w:pPr>
        <w:pStyle w:val="Heading2Center"/>
        <w:rPr>
          <w:lang w:bidi="fa-IR"/>
        </w:rPr>
      </w:pPr>
      <w:bookmarkStart w:id="146" w:name="_Toc484338820"/>
      <w:bookmarkStart w:id="147" w:name="_Toc485816319"/>
      <w:r>
        <w:rPr>
          <w:lang w:bidi="fa-IR"/>
        </w:rPr>
        <w:t xml:space="preserve">1019 - </w:t>
      </w:r>
      <w:r>
        <w:rPr>
          <w:rtl/>
          <w:lang w:bidi="fa-IR"/>
        </w:rPr>
        <w:t>التَّحذيرُ مِنَ الشِّركِ‏</w:t>
      </w:r>
      <w:bookmarkEnd w:id="146"/>
      <w:bookmarkEnd w:id="147"/>
    </w:p>
    <w:p w:rsidR="009A3CE4" w:rsidRDefault="009A3CE4" w:rsidP="00034539">
      <w:pPr>
        <w:pStyle w:val="Heading2Center"/>
        <w:rPr>
          <w:lang w:bidi="fa-IR"/>
        </w:rPr>
      </w:pPr>
      <w:bookmarkStart w:id="148" w:name="_Toc484338821"/>
      <w:bookmarkStart w:id="149" w:name="_Toc485816320"/>
      <w:r>
        <w:rPr>
          <w:lang w:bidi="fa-IR"/>
        </w:rPr>
        <w:t>1019. CAUTION AGAINST POLYTHEISM</w:t>
      </w:r>
      <w:bookmarkEnd w:id="148"/>
      <w:bookmarkEnd w:id="149"/>
    </w:p>
    <w:p w:rsidR="009A3CE4" w:rsidRDefault="009A3CE4" w:rsidP="00D31A5F">
      <w:pPr>
        <w:pStyle w:val="libAr"/>
        <w:rPr>
          <w:lang w:bidi="fa-IR"/>
        </w:rPr>
      </w:pPr>
      <w:r>
        <w:rPr>
          <w:lang w:bidi="fa-IR"/>
        </w:rPr>
        <w:t>)</w:t>
      </w:r>
      <w:r>
        <w:rPr>
          <w:rtl/>
          <w:lang w:bidi="fa-IR"/>
        </w:rPr>
        <w:t>وَإِذْ قالَ لُقْمانُ لِابْنِهِ وَهُوَ يَعِظُهُ يا بُنَيَّ لا تُشْرِكْ بِاللَّهِ إِنَّ الشِّرْكَ لَظُلْمٌ عَظِيمٌ).</w:t>
      </w:r>
      <w:r>
        <w:rPr>
          <w:rStyle w:val="libFootnotenumChar"/>
          <w:rFonts w:hint="cs"/>
          <w:rtl/>
        </w:rPr>
        <w:t>2</w:t>
      </w:r>
    </w:p>
    <w:p w:rsidR="009A3CE4" w:rsidRDefault="009A3CE4" w:rsidP="009A3CE4">
      <w:pPr>
        <w:pStyle w:val="libNormal"/>
        <w:rPr>
          <w:lang w:bidi="fa-IR"/>
        </w:rPr>
      </w:pPr>
      <w:r>
        <w:rPr>
          <w:rStyle w:val="libBoldItalicChar"/>
        </w:rPr>
        <w:t>“When Luqman said to his son, as he advised him: 'O my son! Do not ascribe any partners to Allah. Polytheism is indeed a great injustice.”</w:t>
      </w:r>
      <w:r>
        <w:rPr>
          <w:lang w:bidi="fa-IR"/>
        </w:rPr>
        <w:t xml:space="preserve"> </w:t>
      </w:r>
      <w:r>
        <w:rPr>
          <w:rStyle w:val="libFootnotenumChar"/>
        </w:rPr>
        <w:t>3</w:t>
      </w:r>
    </w:p>
    <w:p w:rsidR="009A3CE4" w:rsidRDefault="009A3CE4" w:rsidP="00D31A5F">
      <w:pPr>
        <w:pStyle w:val="libAr"/>
        <w:rPr>
          <w:lang w:bidi="fa-IR"/>
        </w:rPr>
      </w:pPr>
      <w:r>
        <w:rPr>
          <w:rtl/>
        </w:rPr>
        <w:t>(</w:t>
      </w:r>
      <w:r>
        <w:rPr>
          <w:rtl/>
          <w:lang w:bidi="fa-IR"/>
        </w:rPr>
        <w:t>إِنَّ اللَّهَ لا يَغْفِرُ أَن يُشْرَكَ بِهِ وَيَغْفِرُ ما دُونَ ذَلِكَ لِمَن يَشاءُ وَمَن يُشْرِكْ بِاللَّهِ فَقَدْ ضَلّ ضَلالاً بَعِيداً).</w:t>
      </w:r>
      <w:r>
        <w:rPr>
          <w:rStyle w:val="libFootnotenumChar"/>
          <w:rFonts w:hint="cs"/>
          <w:rtl/>
        </w:rPr>
        <w:t>4</w:t>
      </w:r>
    </w:p>
    <w:p w:rsidR="009A3CE4" w:rsidRDefault="009A3CE4" w:rsidP="009A3CE4">
      <w:pPr>
        <w:pStyle w:val="libNormal"/>
        <w:rPr>
          <w:lang w:bidi="fa-IR"/>
        </w:rPr>
      </w:pPr>
      <w:r>
        <w:rPr>
          <w:rStyle w:val="libBoldItalicChar"/>
        </w:rPr>
        <w:t>“Indeed Allah does not forgive that any partner should be ascribed to Him, but He forgives anything besides that to whomever He wishes. And whoever ascribes partners to Allah has certainly strayed into far error.”</w:t>
      </w:r>
      <w:r>
        <w:rPr>
          <w:lang w:bidi="fa-IR"/>
        </w:rPr>
        <w:t xml:space="preserve"> </w:t>
      </w:r>
      <w:r>
        <w:rPr>
          <w:rStyle w:val="libFootnotenumChar"/>
        </w:rPr>
        <w:t>5</w:t>
      </w:r>
    </w:p>
    <w:p w:rsidR="009A3CE4" w:rsidRDefault="009A3CE4" w:rsidP="00D31A5F">
      <w:pPr>
        <w:pStyle w:val="libAr"/>
        <w:rPr>
          <w:lang w:bidi="fa-IR"/>
        </w:rPr>
      </w:pPr>
      <w:r w:rsidRPr="00D31A5F">
        <w:rPr>
          <w:rStyle w:val="libBold1Char"/>
          <w:rFonts w:hint="cs"/>
          <w:rtl/>
        </w:rPr>
        <w:t>3240.</w:t>
      </w:r>
      <w:r>
        <w:rPr>
          <w:rtl/>
          <w:lang w:bidi="fa-IR"/>
        </w:rPr>
        <w:t xml:space="preserve"> رسولُ اللَّهِ صلى اللَّه عليه وآله - لعبد اللَّه بن مسعود - : يابنَ مَسعودٍ ، إيّاكَ أن تُشرِكَ بِاللَّهِ طَرفَةَ عَينٍ وإن نُشِرتَ بِالمِنشارِ ، أو قُطِّعتَ ، أو صُلِبتَ ، أو اُحرِقتَ بِالنارِ .</w:t>
      </w:r>
      <w:r>
        <w:rPr>
          <w:rStyle w:val="libFootnotenumChar"/>
          <w:rFonts w:hint="cs"/>
          <w:rtl/>
        </w:rPr>
        <w:t>6</w:t>
      </w:r>
    </w:p>
    <w:p w:rsidR="009A3CE4" w:rsidRDefault="009A3CE4" w:rsidP="009A3CE4">
      <w:pPr>
        <w:pStyle w:val="libNormal"/>
        <w:rPr>
          <w:lang w:bidi="fa-IR"/>
        </w:rPr>
      </w:pPr>
      <w:r w:rsidRPr="00D31A5F">
        <w:rPr>
          <w:rStyle w:val="libBold1Char"/>
        </w:rPr>
        <w:t>3240.</w:t>
      </w:r>
      <w:r>
        <w:rPr>
          <w:lang w:bidi="fa-IR"/>
        </w:rPr>
        <w:t xml:space="preserve"> The Prophet </w:t>
      </w:r>
      <w:r>
        <w:t>(SAWA)</w:t>
      </w:r>
      <w:r>
        <w:rPr>
          <w:lang w:bidi="fa-IR"/>
        </w:rPr>
        <w:t xml:space="preserve"> said, 'O Ibn Masud, beware of ever associating anything with Allah for even the twinkling of an eye, even if you are to be cut up with a saw, amputated, crucified or burnt with fire.' </w:t>
      </w:r>
      <w:r>
        <w:rPr>
          <w:rStyle w:val="libFootnotenumChar"/>
        </w:rPr>
        <w:t>7</w:t>
      </w:r>
    </w:p>
    <w:p w:rsidR="009A3CE4" w:rsidRDefault="009A3CE4" w:rsidP="009A3CE4">
      <w:pPr>
        <w:pStyle w:val="libNormal"/>
        <w:rPr>
          <w:lang w:bidi="fa-IR"/>
        </w:rPr>
      </w:pPr>
    </w:p>
    <w:p w:rsidR="009A3CE4" w:rsidRDefault="009A3CE4" w:rsidP="00217917">
      <w:pPr>
        <w:pStyle w:val="Heading3"/>
        <w:rPr>
          <w:lang w:bidi="fa-IR"/>
        </w:rPr>
      </w:pPr>
      <w:bookmarkStart w:id="150" w:name="_Toc484338822"/>
      <w:bookmarkStart w:id="151" w:name="_Toc485816321"/>
      <w:r>
        <w:rPr>
          <w:lang w:bidi="fa-IR"/>
        </w:rPr>
        <w:t>Notes</w:t>
      </w:r>
      <w:bookmarkEnd w:id="150"/>
      <w:bookmarkEnd w:id="151"/>
    </w:p>
    <w:p w:rsidR="009A3CE4" w:rsidRDefault="009A3CE4" w:rsidP="009A3CE4">
      <w:pPr>
        <w:pStyle w:val="libFootnote"/>
        <w:rPr>
          <w:lang w:bidi="fa-IR"/>
        </w:rPr>
      </w:pPr>
      <w:r>
        <w:rPr>
          <w:lang w:bidi="fa-IR"/>
        </w:rPr>
        <w:t>1. Translator's Note: The word shirk in Arabic implies a much wider meaning that the English 'polytheism' which has been defined as: worshipping or believing in more than one deity, idolatry. In Islam, its purport, in addition to ascribing partners to Allah, includes any form of association of anything or anyone with Allah's authority, His worship, His Names, His attributes, and His Greatness. This includes, therefore, vices such as self-worth, pride, showing-off, etc... Shirk has been translated in the text as polytheism for ease of translation.</w:t>
      </w:r>
    </w:p>
    <w:p w:rsidR="009A3CE4" w:rsidRDefault="009A3CE4" w:rsidP="009A3CE4">
      <w:pPr>
        <w:pStyle w:val="libFootnote"/>
        <w:rPr>
          <w:lang w:bidi="fa-IR"/>
        </w:rPr>
      </w:pPr>
      <w:r>
        <w:rPr>
          <w:lang w:bidi="fa-IR"/>
        </w:rPr>
        <w:t xml:space="preserve">2. </w:t>
      </w:r>
      <w:r>
        <w:rPr>
          <w:rtl/>
          <w:lang w:bidi="fa-IR"/>
        </w:rPr>
        <w:t xml:space="preserve">لقمان : 13 </w:t>
      </w:r>
      <w:r>
        <w:rPr>
          <w:lang w:bidi="fa-IR"/>
        </w:rPr>
        <w:t>.</w:t>
      </w:r>
    </w:p>
    <w:p w:rsidR="009A3CE4" w:rsidRDefault="009A3CE4" w:rsidP="009A3CE4">
      <w:pPr>
        <w:pStyle w:val="libFootnote"/>
        <w:rPr>
          <w:lang w:bidi="fa-IR"/>
        </w:rPr>
      </w:pPr>
      <w:r>
        <w:rPr>
          <w:lang w:bidi="fa-IR"/>
        </w:rPr>
        <w:t>3. Qur'an 31</w:t>
      </w:r>
      <w:r>
        <w:rPr>
          <w:rtl/>
          <w:lang w:bidi="fa-IR"/>
        </w:rPr>
        <w:t>:13</w:t>
      </w:r>
    </w:p>
    <w:p w:rsidR="009A3CE4" w:rsidRDefault="009A3CE4" w:rsidP="009A3CE4">
      <w:pPr>
        <w:pStyle w:val="libFootnote"/>
        <w:rPr>
          <w:lang w:bidi="fa-IR"/>
        </w:rPr>
      </w:pPr>
      <w:r>
        <w:rPr>
          <w:lang w:bidi="fa-IR"/>
        </w:rPr>
        <w:t xml:space="preserve">4. </w:t>
      </w:r>
      <w:r>
        <w:rPr>
          <w:rtl/>
          <w:lang w:bidi="fa-IR"/>
        </w:rPr>
        <w:t xml:space="preserve">النساء : 116 </w:t>
      </w:r>
      <w:r>
        <w:rPr>
          <w:lang w:bidi="fa-IR"/>
        </w:rPr>
        <w:t>.</w:t>
      </w:r>
    </w:p>
    <w:p w:rsidR="009A3CE4" w:rsidRDefault="009A3CE4" w:rsidP="009A3CE4">
      <w:pPr>
        <w:pStyle w:val="libFootnote"/>
        <w:rPr>
          <w:lang w:bidi="fa-IR"/>
        </w:rPr>
      </w:pPr>
      <w:r>
        <w:rPr>
          <w:lang w:bidi="fa-IR"/>
        </w:rPr>
        <w:t>5. Qur'an 4</w:t>
      </w:r>
      <w:r>
        <w:rPr>
          <w:rtl/>
          <w:lang w:bidi="fa-IR"/>
        </w:rPr>
        <w:t>:116</w:t>
      </w:r>
    </w:p>
    <w:p w:rsidR="009A3CE4" w:rsidRDefault="009A3CE4" w:rsidP="009A3CE4">
      <w:pPr>
        <w:pStyle w:val="libFootnote"/>
        <w:rPr>
          <w:lang w:bidi="fa-IR"/>
        </w:rPr>
      </w:pPr>
      <w:r>
        <w:rPr>
          <w:lang w:bidi="fa-IR"/>
        </w:rPr>
        <w:t xml:space="preserve">6. </w:t>
      </w:r>
      <w:r>
        <w:rPr>
          <w:rtl/>
          <w:lang w:bidi="fa-IR"/>
        </w:rPr>
        <w:t xml:space="preserve">مكارم الأخلاق : 2 / 357 / 2660 </w:t>
      </w:r>
      <w:r>
        <w:rPr>
          <w:lang w:bidi="fa-IR"/>
        </w:rPr>
        <w:t>.</w:t>
      </w:r>
    </w:p>
    <w:p w:rsidR="009A3CE4" w:rsidRDefault="009A3CE4" w:rsidP="009A3CE4">
      <w:pPr>
        <w:pStyle w:val="libFootnote"/>
        <w:rPr>
          <w:lang w:bidi="fa-IR"/>
        </w:rPr>
      </w:pPr>
      <w:r>
        <w:rPr>
          <w:lang w:bidi="fa-IR"/>
        </w:rPr>
        <w:t>7. Makarim al-Akhlaq, v. 2, p. 357, no. 2660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52" w:name="_Toc484338823"/>
      <w:bookmarkStart w:id="153" w:name="_Toc485816322"/>
      <w:r>
        <w:rPr>
          <w:lang w:bidi="fa-IR"/>
        </w:rPr>
        <w:lastRenderedPageBreak/>
        <w:t xml:space="preserve">1020 - </w:t>
      </w:r>
      <w:r>
        <w:rPr>
          <w:rtl/>
          <w:lang w:bidi="fa-IR"/>
        </w:rPr>
        <w:t>تَعليمُ الشِّركِ‏</w:t>
      </w:r>
      <w:bookmarkEnd w:id="152"/>
      <w:bookmarkEnd w:id="153"/>
    </w:p>
    <w:p w:rsidR="009A3CE4" w:rsidRDefault="009A3CE4" w:rsidP="00034539">
      <w:pPr>
        <w:pStyle w:val="Heading2Center"/>
        <w:rPr>
          <w:lang w:bidi="fa-IR"/>
        </w:rPr>
      </w:pPr>
      <w:bookmarkStart w:id="154" w:name="_Toc484338824"/>
      <w:bookmarkStart w:id="155" w:name="_Toc485816323"/>
      <w:r>
        <w:rPr>
          <w:lang w:bidi="fa-IR"/>
        </w:rPr>
        <w:t>1020. INSTRUCTION OF POLYTHEISM</w:t>
      </w:r>
      <w:bookmarkEnd w:id="154"/>
      <w:bookmarkEnd w:id="155"/>
    </w:p>
    <w:p w:rsidR="009A3CE4" w:rsidRDefault="009A3CE4" w:rsidP="00D31A5F">
      <w:pPr>
        <w:pStyle w:val="libAr"/>
        <w:rPr>
          <w:lang w:bidi="fa-IR"/>
        </w:rPr>
      </w:pPr>
      <w:r w:rsidRPr="00D31A5F">
        <w:rPr>
          <w:rStyle w:val="libBold1Char"/>
          <w:rFonts w:hint="cs"/>
          <w:rtl/>
        </w:rPr>
        <w:t>3241.</w:t>
      </w:r>
      <w:r>
        <w:rPr>
          <w:rtl/>
          <w:lang w:bidi="fa-IR"/>
        </w:rPr>
        <w:t xml:space="preserve"> الإمامُ الصّادقُ عليه السلام : إنَّ بَني اُمَيَّةَ أطلَقُوا لِلنّاسِ تَعليمَ الإيمانِ ولَم يُطلِقُوا تَعليمَ الشِّركِ ؛ لِكَي إذا حَمَلُوهُم علَيهِ لَم يَعرِفُوهُ .</w:t>
      </w:r>
      <w:r>
        <w:rPr>
          <w:rStyle w:val="libFootnotenumChar"/>
          <w:rFonts w:hint="cs"/>
          <w:rtl/>
        </w:rPr>
        <w:t>1</w:t>
      </w:r>
    </w:p>
    <w:p w:rsidR="009A3CE4" w:rsidRDefault="009A3CE4" w:rsidP="009A3CE4">
      <w:pPr>
        <w:pStyle w:val="libNormal"/>
        <w:rPr>
          <w:lang w:bidi="fa-IR"/>
        </w:rPr>
      </w:pPr>
      <w:r w:rsidRPr="00D31A5F">
        <w:rPr>
          <w:rStyle w:val="libBold1Char"/>
        </w:rPr>
        <w:t>3241.</w:t>
      </w:r>
      <w:r>
        <w:rPr>
          <w:lang w:bidi="fa-IR"/>
        </w:rPr>
        <w:t xml:space="preserve"> Imam al-Sadiq </w:t>
      </w:r>
      <w:r>
        <w:t>(AS)</w:t>
      </w:r>
      <w:r>
        <w:rPr>
          <w:lang w:bidi="fa-IR"/>
        </w:rPr>
        <w:t xml:space="preserve"> narrated, 'Verily the Umayyads used to allow the teaching of faith to people but did not permit polytheism to be taught, so that when it came to their converting them [the people] to it, they would not be able to recognise it.' </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156" w:name="_Toc484338825"/>
      <w:bookmarkStart w:id="157" w:name="_Toc485816324"/>
      <w:r>
        <w:rPr>
          <w:lang w:bidi="fa-IR"/>
        </w:rPr>
        <w:t>Notes</w:t>
      </w:r>
      <w:bookmarkEnd w:id="156"/>
      <w:bookmarkEnd w:id="157"/>
    </w:p>
    <w:p w:rsidR="009A3CE4" w:rsidRDefault="009A3CE4" w:rsidP="009A3CE4">
      <w:pPr>
        <w:pStyle w:val="libFootnote"/>
        <w:rPr>
          <w:lang w:bidi="fa-IR"/>
        </w:rPr>
      </w:pPr>
      <w:r>
        <w:rPr>
          <w:lang w:bidi="fa-IR"/>
        </w:rPr>
        <w:t xml:space="preserve">1. </w:t>
      </w:r>
      <w:r>
        <w:rPr>
          <w:rtl/>
          <w:lang w:bidi="fa-IR"/>
        </w:rPr>
        <w:t xml:space="preserve">الكافي : 2 / 415 / 1 </w:t>
      </w:r>
      <w:r>
        <w:rPr>
          <w:lang w:bidi="fa-IR"/>
        </w:rPr>
        <w:t>.</w:t>
      </w:r>
    </w:p>
    <w:p w:rsidR="009A3CE4" w:rsidRDefault="009A3CE4" w:rsidP="009A3CE4">
      <w:pPr>
        <w:pStyle w:val="libFootnote"/>
        <w:rPr>
          <w:lang w:bidi="fa-IR"/>
        </w:rPr>
      </w:pPr>
      <w:r>
        <w:rPr>
          <w:lang w:bidi="fa-IR"/>
        </w:rPr>
        <w:t>2. al-Kafi, v. 2, p. 415,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58" w:name="_Toc484338826"/>
      <w:bookmarkStart w:id="159" w:name="_Toc485816325"/>
      <w:r>
        <w:rPr>
          <w:lang w:bidi="fa-IR"/>
        </w:rPr>
        <w:lastRenderedPageBreak/>
        <w:t xml:space="preserve">1021 - </w:t>
      </w:r>
      <w:r>
        <w:rPr>
          <w:rtl/>
          <w:lang w:bidi="fa-IR"/>
        </w:rPr>
        <w:t>أدنَى الشِّركِ‏</w:t>
      </w:r>
      <w:bookmarkEnd w:id="158"/>
      <w:bookmarkEnd w:id="159"/>
    </w:p>
    <w:p w:rsidR="009A3CE4" w:rsidRDefault="009A3CE4" w:rsidP="00034539">
      <w:pPr>
        <w:pStyle w:val="Heading2Center"/>
        <w:rPr>
          <w:lang w:bidi="fa-IR"/>
        </w:rPr>
      </w:pPr>
      <w:bookmarkStart w:id="160" w:name="_Toc484338827"/>
      <w:bookmarkStart w:id="161" w:name="_Toc485816326"/>
      <w:r>
        <w:rPr>
          <w:lang w:bidi="fa-IR"/>
        </w:rPr>
        <w:t>1021. The Minimum Degree of Polytheism</w:t>
      </w:r>
      <w:bookmarkEnd w:id="160"/>
      <w:bookmarkEnd w:id="161"/>
    </w:p>
    <w:p w:rsidR="009A3CE4" w:rsidRDefault="009A3CE4" w:rsidP="00D31A5F">
      <w:pPr>
        <w:pStyle w:val="libAr"/>
        <w:rPr>
          <w:lang w:bidi="fa-IR"/>
        </w:rPr>
      </w:pPr>
      <w:r w:rsidRPr="00D31A5F">
        <w:rPr>
          <w:rStyle w:val="libBold1Char"/>
          <w:rFonts w:hint="cs"/>
          <w:rtl/>
        </w:rPr>
        <w:t>3242.</w:t>
      </w:r>
      <w:r>
        <w:rPr>
          <w:rtl/>
          <w:lang w:bidi="fa-IR"/>
        </w:rPr>
        <w:t xml:space="preserve"> الإمامُ الباقرُ عليه السلام - لَمّا سُئلَ عن أدنَى الشِّركِ - : مَن قالَ لِلنَّواةِ : إنَّها حَصاةٌ ، ولِلحَصاةِ : إنّها نَواةٌ ، ثُمّ دانَ بهِ .</w:t>
      </w:r>
      <w:r>
        <w:rPr>
          <w:rStyle w:val="libFootnotenumChar"/>
          <w:rFonts w:hint="cs"/>
          <w:rtl/>
        </w:rPr>
        <w:t>1</w:t>
      </w:r>
    </w:p>
    <w:p w:rsidR="009A3CE4" w:rsidRDefault="009A3CE4" w:rsidP="009A3CE4">
      <w:pPr>
        <w:pStyle w:val="libNormal"/>
        <w:rPr>
          <w:lang w:bidi="fa-IR"/>
        </w:rPr>
      </w:pPr>
      <w:r w:rsidRPr="00D31A5F">
        <w:rPr>
          <w:rStyle w:val="libBold1Char"/>
        </w:rPr>
        <w:t>3242.</w:t>
      </w:r>
      <w:r>
        <w:rPr>
          <w:lang w:bidi="fa-IR"/>
        </w:rPr>
        <w:t xml:space="preserve"> Imam al-Baqir </w:t>
      </w:r>
      <w:r>
        <w:t>(AS)</w:t>
      </w:r>
      <w:r>
        <w:rPr>
          <w:lang w:bidi="fa-IR"/>
        </w:rPr>
        <w:t xml:space="preserve"> was once asked what the absolute minimum of polytheism was, to which he replied, 'It is to call fruit kernels stones and vice versa, and to believe them as such.' </w:t>
      </w:r>
      <w:r>
        <w:rPr>
          <w:rStyle w:val="libFootnotenumChar"/>
        </w:rPr>
        <w:t>2</w:t>
      </w:r>
    </w:p>
    <w:p w:rsidR="009A3CE4" w:rsidRDefault="009A3CE4" w:rsidP="00D31A5F">
      <w:pPr>
        <w:pStyle w:val="libAr"/>
        <w:rPr>
          <w:lang w:bidi="fa-IR"/>
        </w:rPr>
      </w:pPr>
      <w:r w:rsidRPr="00D31A5F">
        <w:rPr>
          <w:rStyle w:val="libBold1Char"/>
          <w:rFonts w:hint="cs"/>
          <w:rtl/>
        </w:rPr>
        <w:t>3243.</w:t>
      </w:r>
      <w:r>
        <w:rPr>
          <w:rtl/>
          <w:lang w:bidi="fa-IR"/>
        </w:rPr>
        <w:t xml:space="preserve"> الإمامُ الصّادقُ عليه السلام - لمّا سُئل عَن أدنَى الشرك - : مَنِ ابتَدَعَ رَأياً فَأحَبَّ علَيهِ أو أبغَضَ علَيهِ .</w:t>
      </w:r>
      <w:r>
        <w:rPr>
          <w:rStyle w:val="libFootnotenumChar"/>
          <w:rFonts w:hint="cs"/>
          <w:rtl/>
        </w:rPr>
        <w:t>3</w:t>
      </w:r>
    </w:p>
    <w:p w:rsidR="009A3CE4" w:rsidRDefault="009A3CE4" w:rsidP="009A3CE4">
      <w:pPr>
        <w:pStyle w:val="libNormal"/>
        <w:rPr>
          <w:lang w:bidi="fa-IR"/>
        </w:rPr>
      </w:pPr>
      <w:r w:rsidRPr="00D31A5F">
        <w:rPr>
          <w:rStyle w:val="libBold1Char"/>
        </w:rPr>
        <w:t>3243.</w:t>
      </w:r>
      <w:r>
        <w:rPr>
          <w:lang w:bidi="fa-IR"/>
        </w:rPr>
        <w:t xml:space="preserve"> Imam al-Sadiq </w:t>
      </w:r>
      <w:r>
        <w:t>(AS)</w:t>
      </w:r>
      <w:r>
        <w:rPr>
          <w:lang w:bidi="fa-IR"/>
        </w:rPr>
        <w:t xml:space="preserve"> was once asked what the absolute minimum of polytheism was, to which he replied, 'It is to contrive a ruling and because of it take side with people or against them.' </w:t>
      </w:r>
      <w:r>
        <w:rPr>
          <w:rStyle w:val="libFootnotenumChar"/>
        </w:rPr>
        <w:t>4</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الإيمان : باب 186 ؛ الكفر : باب 1605</w:t>
      </w:r>
      <w:r>
        <w:rPr>
          <w:lang w:bidi="fa-IR"/>
        </w:rPr>
        <w:t xml:space="preserve"> .</w:t>
      </w:r>
    </w:p>
    <w:p w:rsidR="009A3CE4" w:rsidRDefault="009A3CE4" w:rsidP="00D31A5F">
      <w:pPr>
        <w:pStyle w:val="libBold2"/>
      </w:pPr>
      <w:r>
        <w:t>(See also: FAITH: section 186; DISBELIEF: section 1605)</w:t>
      </w:r>
    </w:p>
    <w:p w:rsidR="009A3CE4" w:rsidRDefault="009A3CE4" w:rsidP="009A3CE4">
      <w:pPr>
        <w:pStyle w:val="libNormal"/>
        <w:rPr>
          <w:lang w:bidi="fa-IR"/>
        </w:rPr>
      </w:pPr>
    </w:p>
    <w:p w:rsidR="009A3CE4" w:rsidRDefault="009A3CE4" w:rsidP="00217917">
      <w:pPr>
        <w:pStyle w:val="Heading3"/>
        <w:rPr>
          <w:lang w:bidi="fa-IR"/>
        </w:rPr>
      </w:pPr>
      <w:bookmarkStart w:id="162" w:name="_Toc484338828"/>
      <w:bookmarkStart w:id="163" w:name="_Toc485816327"/>
      <w:r>
        <w:rPr>
          <w:lang w:bidi="fa-IR"/>
        </w:rPr>
        <w:t>Notes</w:t>
      </w:r>
      <w:bookmarkEnd w:id="162"/>
      <w:bookmarkEnd w:id="163"/>
    </w:p>
    <w:p w:rsidR="009A3CE4" w:rsidRDefault="009A3CE4" w:rsidP="009A3CE4">
      <w:pPr>
        <w:pStyle w:val="libFootnote"/>
        <w:rPr>
          <w:lang w:bidi="fa-IR"/>
        </w:rPr>
      </w:pPr>
      <w:r>
        <w:rPr>
          <w:lang w:bidi="fa-IR"/>
        </w:rPr>
        <w:t xml:space="preserve">1. </w:t>
      </w:r>
      <w:r>
        <w:rPr>
          <w:rtl/>
          <w:lang w:bidi="fa-IR"/>
        </w:rPr>
        <w:t xml:space="preserve">الكافي : 2 / 397 / 1 </w:t>
      </w:r>
      <w:r>
        <w:rPr>
          <w:lang w:bidi="fa-IR"/>
        </w:rPr>
        <w:t>.</w:t>
      </w:r>
    </w:p>
    <w:p w:rsidR="009A3CE4" w:rsidRDefault="009A3CE4" w:rsidP="009A3CE4">
      <w:pPr>
        <w:pStyle w:val="libFootnote"/>
        <w:rPr>
          <w:lang w:bidi="fa-IR"/>
        </w:rPr>
      </w:pPr>
      <w:r>
        <w:rPr>
          <w:lang w:bidi="fa-IR"/>
        </w:rPr>
        <w:t>2. Ibid. p. 397, no. 1</w:t>
      </w:r>
    </w:p>
    <w:p w:rsidR="009A3CE4" w:rsidRDefault="009A3CE4" w:rsidP="009A3CE4">
      <w:pPr>
        <w:pStyle w:val="libFootnote"/>
        <w:rPr>
          <w:lang w:bidi="fa-IR"/>
        </w:rPr>
      </w:pPr>
      <w:r>
        <w:rPr>
          <w:lang w:bidi="fa-IR"/>
        </w:rPr>
        <w:t xml:space="preserve">3. </w:t>
      </w:r>
      <w:r>
        <w:rPr>
          <w:rtl/>
          <w:lang w:bidi="fa-IR"/>
        </w:rPr>
        <w:t xml:space="preserve">الكافي : 2 / 397 / 2 </w:t>
      </w:r>
      <w:r>
        <w:rPr>
          <w:lang w:bidi="fa-IR"/>
        </w:rPr>
        <w:t>.</w:t>
      </w:r>
    </w:p>
    <w:p w:rsidR="009A3CE4" w:rsidRDefault="009A3CE4" w:rsidP="009A3CE4">
      <w:pPr>
        <w:pStyle w:val="libFootnote"/>
        <w:rPr>
          <w:lang w:bidi="fa-IR"/>
        </w:rPr>
      </w:pPr>
      <w:r>
        <w:rPr>
          <w:lang w:bidi="fa-IR"/>
        </w:rPr>
        <w:t>4. Ibid. no. 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64" w:name="_Toc484338829"/>
      <w:bookmarkStart w:id="165" w:name="_Toc485816328"/>
      <w:r>
        <w:rPr>
          <w:lang w:bidi="fa-IR"/>
        </w:rPr>
        <w:lastRenderedPageBreak/>
        <w:t xml:space="preserve">1022 - </w:t>
      </w:r>
      <w:r>
        <w:rPr>
          <w:rtl/>
          <w:lang w:bidi="fa-IR"/>
        </w:rPr>
        <w:t>الشِّركُ الخَفِيُ‏</w:t>
      </w:r>
      <w:bookmarkEnd w:id="164"/>
      <w:bookmarkEnd w:id="165"/>
    </w:p>
    <w:p w:rsidR="009A3CE4" w:rsidRDefault="009A3CE4" w:rsidP="00034539">
      <w:pPr>
        <w:pStyle w:val="Heading2Center"/>
        <w:rPr>
          <w:lang w:bidi="fa-IR"/>
        </w:rPr>
      </w:pPr>
      <w:bookmarkStart w:id="166" w:name="_Toc484338830"/>
      <w:bookmarkStart w:id="167" w:name="_Toc485816329"/>
      <w:r>
        <w:rPr>
          <w:lang w:bidi="fa-IR"/>
        </w:rPr>
        <w:t>1022. Hidden Polytheism</w:t>
      </w:r>
      <w:bookmarkEnd w:id="166"/>
      <w:bookmarkEnd w:id="167"/>
    </w:p>
    <w:p w:rsidR="009A3CE4" w:rsidRDefault="009A3CE4" w:rsidP="00D31A5F">
      <w:pPr>
        <w:pStyle w:val="libAr"/>
        <w:rPr>
          <w:lang w:bidi="fa-IR"/>
        </w:rPr>
      </w:pPr>
      <w:r>
        <w:rPr>
          <w:rtl/>
        </w:rPr>
        <w:t>(</w:t>
      </w:r>
      <w:r>
        <w:rPr>
          <w:rtl/>
          <w:lang w:bidi="fa-IR"/>
        </w:rPr>
        <w:t>وَما يُؤْمِنُ أَكْثَرُهُمْ بِاللَّهِ إِلّا وَهُمْ مُشْرِكُونَ).</w:t>
      </w:r>
      <w:r>
        <w:rPr>
          <w:rStyle w:val="libFootnotenumChar"/>
          <w:rFonts w:hint="cs"/>
          <w:rtl/>
        </w:rPr>
        <w:t>1</w:t>
      </w:r>
    </w:p>
    <w:p w:rsidR="009A3CE4" w:rsidRDefault="009A3CE4" w:rsidP="009A3CE4">
      <w:pPr>
        <w:pStyle w:val="libNormal"/>
        <w:rPr>
          <w:lang w:bidi="fa-IR"/>
        </w:rPr>
      </w:pPr>
      <w:r>
        <w:rPr>
          <w:rStyle w:val="libBoldItalicChar"/>
        </w:rPr>
        <w:t>“And most of them do not believe in Allah without ascribing partners to Him.”</w:t>
      </w:r>
      <w:r>
        <w:rPr>
          <w:lang w:bidi="fa-IR"/>
        </w:rPr>
        <w:t xml:space="preserve"> </w:t>
      </w:r>
      <w:r>
        <w:rPr>
          <w:rStyle w:val="libFootnotenumChar"/>
        </w:rPr>
        <w:t>2</w:t>
      </w:r>
    </w:p>
    <w:p w:rsidR="009A3CE4" w:rsidRDefault="009A3CE4" w:rsidP="00D31A5F">
      <w:pPr>
        <w:pStyle w:val="libAr"/>
        <w:rPr>
          <w:lang w:bidi="fa-IR"/>
        </w:rPr>
      </w:pPr>
      <w:r w:rsidRPr="00D31A5F">
        <w:rPr>
          <w:rStyle w:val="libBold1Char"/>
          <w:rFonts w:hint="cs"/>
          <w:rtl/>
        </w:rPr>
        <w:t>3244.</w:t>
      </w:r>
      <w:r>
        <w:rPr>
          <w:rtl/>
          <w:lang w:bidi="fa-IR"/>
        </w:rPr>
        <w:t xml:space="preserve"> رسولُ اللَّهِ صلى اللَّه عليه وآله : إيّاكَ وما يُعتَذَرُ مِنهُ ، فإنَّ فيهِ الشِّركَ الخَفِيَّ .</w:t>
      </w:r>
      <w:r>
        <w:rPr>
          <w:rStyle w:val="libFootnotenumChar"/>
          <w:rFonts w:hint="cs"/>
          <w:rtl/>
        </w:rPr>
        <w:t>3</w:t>
      </w:r>
    </w:p>
    <w:p w:rsidR="009A3CE4" w:rsidRDefault="009A3CE4" w:rsidP="009A3CE4">
      <w:pPr>
        <w:pStyle w:val="libNormal"/>
        <w:rPr>
          <w:lang w:bidi="fa-IR"/>
        </w:rPr>
      </w:pPr>
      <w:r w:rsidRPr="00D31A5F">
        <w:rPr>
          <w:rStyle w:val="libBold1Char"/>
        </w:rPr>
        <w:t>3244.</w:t>
      </w:r>
      <w:r>
        <w:rPr>
          <w:lang w:bidi="fa-IR"/>
        </w:rPr>
        <w:t xml:space="preserve"> The Prophet </w:t>
      </w:r>
      <w:r>
        <w:t>(SAWA)</w:t>
      </w:r>
      <w:r>
        <w:rPr>
          <w:lang w:bidi="fa-IR"/>
        </w:rPr>
        <w:t xml:space="preserve"> said, 'Beware of committing anything that warrants justification, for verily that is where hidden polytheism is.' </w:t>
      </w:r>
      <w:r>
        <w:rPr>
          <w:rStyle w:val="libFootnotenumChar"/>
        </w:rPr>
        <w:t>4</w:t>
      </w:r>
    </w:p>
    <w:p w:rsidR="009A3CE4" w:rsidRDefault="009A3CE4" w:rsidP="00D31A5F">
      <w:pPr>
        <w:pStyle w:val="libAr"/>
        <w:rPr>
          <w:lang w:bidi="fa-IR"/>
        </w:rPr>
      </w:pPr>
      <w:r w:rsidRPr="00D31A5F">
        <w:rPr>
          <w:rStyle w:val="libBold1Char"/>
          <w:rFonts w:hint="cs"/>
          <w:rtl/>
        </w:rPr>
        <w:t>3245.</w:t>
      </w:r>
      <w:r>
        <w:rPr>
          <w:rtl/>
          <w:lang w:bidi="fa-IR"/>
        </w:rPr>
        <w:t xml:space="preserve"> الإمامُ الصّادقُ عليه السلام - في قولِهِ تعالى‏ : (وَما يُؤْمِنُ أَكْثَرُهُمْ...) - : هُو الرَّجُلُ يقولُ : لَولا فُلانٌ لَهَلَكتُ ، ولَولا فُلانٌ لَأصَبتُ كذا وكذا ، ولَولا فُلانٌ لَضاعَ عِيالي ، ألا تَرى‏ أ نّهُ قد جَعَلَ للَّهِ‏ِ شَريكاً في مُلكِهِ يَرزُقُهُ ويَدفَعُ عَنهُ ؟!قالَ [ الراوي ] : قلتُ : فيقولُ : لَولا أنَّ اللَّهَ مَنَّ عَليَّ بِفلانٍ لَهَلَكتُ ؟ قال : نَعَم ، لا بَأسَ بهذا .</w:t>
      </w:r>
      <w:r>
        <w:rPr>
          <w:rStyle w:val="libFootnotenumChar"/>
          <w:rFonts w:hint="cs"/>
          <w:rtl/>
        </w:rPr>
        <w:t>5</w:t>
      </w:r>
    </w:p>
    <w:p w:rsidR="009A3CE4" w:rsidRDefault="009A3CE4" w:rsidP="009A3CE4">
      <w:pPr>
        <w:pStyle w:val="libNormal"/>
        <w:rPr>
          <w:lang w:bidi="fa-IR"/>
        </w:rPr>
      </w:pPr>
      <w:r w:rsidRPr="00D31A5F">
        <w:rPr>
          <w:rStyle w:val="libBold1Char"/>
        </w:rPr>
        <w:t>3245.</w:t>
      </w:r>
      <w:r>
        <w:rPr>
          <w:lang w:bidi="fa-IR"/>
        </w:rPr>
        <w:t xml:space="preserve"> Imam al-Sadiq </w:t>
      </w:r>
      <w:r>
        <w:t>(AS)</w:t>
      </w:r>
      <w:r>
        <w:rPr>
          <w:lang w:bidi="fa-IR"/>
        </w:rPr>
        <w:t xml:space="preserve"> said when interpreting the Qur'anic verse: </w:t>
      </w:r>
      <w:r>
        <w:rPr>
          <w:rStyle w:val="libBoldItalicChar"/>
        </w:rPr>
        <w:t>“And most of them do not believe in Allah without ascribing partners to Him”</w:t>
      </w:r>
      <w:r>
        <w:rPr>
          <w:lang w:bidi="fa-IR"/>
        </w:rPr>
        <w:t xml:space="preserve">, 'This is in reference to man's statement: </w:t>
      </w:r>
      <w:r>
        <w:rPr>
          <w:rStyle w:val="libBoldItalicChar"/>
        </w:rPr>
        <w:t>“Were it not for 'x' I would surely have perished”</w:t>
      </w:r>
      <w:r>
        <w:rPr>
          <w:lang w:bidi="fa-IR"/>
        </w:rPr>
        <w:t xml:space="preserve">, or </w:t>
      </w:r>
      <w:r>
        <w:rPr>
          <w:rStyle w:val="libBoldItalicChar"/>
        </w:rPr>
        <w:t>“Were it not for 'x' I would indeed have been afflicted”</w:t>
      </w:r>
      <w:r>
        <w:rPr>
          <w:lang w:bidi="fa-IR"/>
        </w:rPr>
        <w:t xml:space="preserve"> or </w:t>
      </w:r>
      <w:r>
        <w:rPr>
          <w:rStyle w:val="libBoldItalicChar"/>
        </w:rPr>
        <w:t>“Were it not for 'x' my family would be at a loss.”</w:t>
      </w:r>
      <w:r>
        <w:rPr>
          <w:lang w:bidi="fa-IR"/>
        </w:rPr>
        <w:t xml:space="preserve"> Do you not see that he has associated a partner to Allah in His Kingdom giving him sustenance and repelling misfortune from him?' He was subsequently asked, 'What if one were to say, </w:t>
      </w:r>
      <w:r>
        <w:rPr>
          <w:rStyle w:val="libBoldItalicChar"/>
        </w:rPr>
        <w:t>“Were it not for Allah granting me x's help, I would have perished...?”</w:t>
      </w:r>
      <w:r>
        <w:rPr>
          <w:lang w:bidi="fa-IR"/>
        </w:rPr>
        <w:t xml:space="preserve"> Imam replied, 'There is nothing wrong with saying things like this.' </w:t>
      </w:r>
      <w:r>
        <w:rPr>
          <w:rStyle w:val="libFootnotenumChar"/>
        </w:rPr>
        <w:t>6</w:t>
      </w:r>
    </w:p>
    <w:p w:rsidR="009A3CE4" w:rsidRDefault="009A3CE4" w:rsidP="00D31A5F">
      <w:pPr>
        <w:pStyle w:val="libAr"/>
        <w:rPr>
          <w:lang w:bidi="fa-IR"/>
        </w:rPr>
      </w:pPr>
      <w:r w:rsidRPr="00D31A5F">
        <w:rPr>
          <w:rStyle w:val="libBold1Char"/>
          <w:rFonts w:hint="cs"/>
          <w:rtl/>
        </w:rPr>
        <w:t>3246.</w:t>
      </w:r>
      <w:r>
        <w:rPr>
          <w:rtl/>
          <w:lang w:bidi="fa-IR"/>
        </w:rPr>
        <w:t xml:space="preserve"> الإمامُ الصّادقُ عليه السلام - أيضاً - : شِركُ طاعَةٍ ولَيسَ شِركَ عِبادَةٍ .</w:t>
      </w:r>
      <w:r>
        <w:rPr>
          <w:rStyle w:val="libFootnotenumChar"/>
          <w:rFonts w:hint="cs"/>
          <w:rtl/>
        </w:rPr>
        <w:t>7</w:t>
      </w:r>
    </w:p>
    <w:p w:rsidR="009A3CE4" w:rsidRDefault="009A3CE4" w:rsidP="009A3CE4">
      <w:pPr>
        <w:pStyle w:val="libNormal"/>
        <w:rPr>
          <w:lang w:bidi="fa-IR"/>
        </w:rPr>
      </w:pPr>
      <w:r w:rsidRPr="00D31A5F">
        <w:rPr>
          <w:rStyle w:val="libBold1Char"/>
        </w:rPr>
        <w:t>3246.</w:t>
      </w:r>
      <w:r>
        <w:rPr>
          <w:lang w:bidi="fa-IR"/>
        </w:rPr>
        <w:t xml:space="preserve"> Imam al-Sadiq </w:t>
      </w:r>
      <w:r>
        <w:t>(AS)</w:t>
      </w:r>
      <w:r>
        <w:rPr>
          <w:lang w:bidi="fa-IR"/>
        </w:rPr>
        <w:t xml:space="preserve"> said when interpreting the Qur'anic verse: </w:t>
      </w:r>
      <w:r>
        <w:rPr>
          <w:rStyle w:val="libBoldItalicChar"/>
        </w:rPr>
        <w:t>“And most of them do not believe in Allah without ascribing partners to Him”</w:t>
      </w:r>
      <w:r>
        <w:rPr>
          <w:lang w:bidi="fa-IR"/>
        </w:rPr>
        <w:t xml:space="preserve">, 'This refers to ascribing partners in Allah's obedience, not [just] in His worship.' </w:t>
      </w:r>
      <w:r>
        <w:rPr>
          <w:rStyle w:val="libFootnotenumChar"/>
        </w:rPr>
        <w:t>8</w:t>
      </w:r>
    </w:p>
    <w:p w:rsidR="009A3CE4" w:rsidRDefault="009A3CE4" w:rsidP="00D31A5F">
      <w:pPr>
        <w:pStyle w:val="libAr"/>
        <w:rPr>
          <w:lang w:bidi="fa-IR"/>
        </w:rPr>
      </w:pPr>
      <w:r w:rsidRPr="00D31A5F">
        <w:rPr>
          <w:rStyle w:val="libBold1Char"/>
          <w:rFonts w:hint="cs"/>
          <w:rtl/>
        </w:rPr>
        <w:t>3247.</w:t>
      </w:r>
      <w:r>
        <w:rPr>
          <w:rtl/>
          <w:lang w:bidi="fa-IR"/>
        </w:rPr>
        <w:t xml:space="preserve"> الإمامُ الصّادقُ عليه السلام : إنَّ الشِّركَ أخفى‏ مِن دَبِيبِ النَّملِ . وقالَ : مِنهُ تَحويلُ الخاتَمِ لِيَذكُرَ الحاجَةَ وشِبهُ هذا .</w:t>
      </w:r>
      <w:r>
        <w:rPr>
          <w:rStyle w:val="libFootnotenumChar"/>
          <w:rFonts w:hint="cs"/>
          <w:rtl/>
        </w:rPr>
        <w:t>9</w:t>
      </w:r>
    </w:p>
    <w:p w:rsidR="009A3CE4" w:rsidRDefault="009A3CE4" w:rsidP="009A3CE4">
      <w:pPr>
        <w:pStyle w:val="libNormal"/>
        <w:rPr>
          <w:lang w:bidi="fa-IR"/>
        </w:rPr>
      </w:pPr>
      <w:r w:rsidRPr="00D31A5F">
        <w:rPr>
          <w:rStyle w:val="libBold1Char"/>
        </w:rPr>
        <w:t>3247.</w:t>
      </w:r>
      <w:r>
        <w:rPr>
          <w:lang w:bidi="fa-IR"/>
        </w:rPr>
        <w:t xml:space="preserve"> Imam al-Sadiq </w:t>
      </w:r>
      <w:r>
        <w:t>(AS)</w:t>
      </w:r>
      <w:r>
        <w:rPr>
          <w:lang w:bidi="fa-IR"/>
        </w:rPr>
        <w:t xml:space="preserve"> said, 'Polytheism is more discreet than the crawling of an ant, and includes things like turning one's ring to remind onself [if he believes in it independently from the will of Allah], and other such [superstitions].' </w:t>
      </w:r>
      <w:r>
        <w:rPr>
          <w:rStyle w:val="libFootnotenumChar"/>
        </w:rPr>
        <w:t>10</w:t>
      </w:r>
    </w:p>
    <w:p w:rsidR="009A3CE4" w:rsidRDefault="009A3CE4" w:rsidP="00D31A5F">
      <w:pPr>
        <w:pStyle w:val="libAr"/>
        <w:rPr>
          <w:lang w:bidi="fa-IR"/>
        </w:rPr>
      </w:pPr>
      <w:r w:rsidRPr="00D31A5F">
        <w:rPr>
          <w:rStyle w:val="libBold1Char"/>
          <w:rFonts w:hint="cs"/>
          <w:rtl/>
        </w:rPr>
        <w:t>3248.</w:t>
      </w:r>
      <w:r>
        <w:rPr>
          <w:rtl/>
          <w:lang w:bidi="fa-IR"/>
        </w:rPr>
        <w:t xml:space="preserve"> الإمامُ الصّادقُ عليه السلام - في قولِهِ تعالى‏ : (وما يُؤْمِنُ أَكْثَرُهُمْ بِاللَّهِ إِلّا وَهُمْ مُشْرِكُونَ) - : كانُوا يَقولونَ : نُمطَرُ بِنَوءِ كذا ، وبِنَوءِ كذا ، ومِنها أ نّهُم كانوا يَأتُونَ الكُهّانَ فَيُصَدِّقُونَهُم بما يَقولونَ .</w:t>
      </w:r>
      <w:r>
        <w:rPr>
          <w:rStyle w:val="libFootnotenumChar"/>
          <w:rFonts w:hint="cs"/>
          <w:rtl/>
        </w:rPr>
        <w:t>11</w:t>
      </w:r>
    </w:p>
    <w:p w:rsidR="009A3CE4" w:rsidRDefault="009A3CE4" w:rsidP="009A3CE4">
      <w:pPr>
        <w:pStyle w:val="libNormal"/>
        <w:rPr>
          <w:lang w:bidi="fa-IR"/>
        </w:rPr>
      </w:pPr>
      <w:r w:rsidRPr="00D31A5F">
        <w:rPr>
          <w:rStyle w:val="libBold1Char"/>
        </w:rPr>
        <w:t>3248.</w:t>
      </w:r>
      <w:r>
        <w:rPr>
          <w:lang w:bidi="fa-IR"/>
        </w:rPr>
        <w:t xml:space="preserve"> Imam al-Sadiq </w:t>
      </w:r>
      <w:r>
        <w:t>(AS)</w:t>
      </w:r>
      <w:r>
        <w:rPr>
          <w:lang w:bidi="fa-IR"/>
        </w:rPr>
        <w:t xml:space="preserve"> said when interpreting the Qur'anic verse: </w:t>
      </w:r>
      <w:r>
        <w:rPr>
          <w:rStyle w:val="libBoldItalicChar"/>
        </w:rPr>
        <w:t xml:space="preserve">“And most of them do not believe in Allah without ascribing partners to </w:t>
      </w:r>
      <w:r>
        <w:rPr>
          <w:rStyle w:val="libBoldItalicChar"/>
        </w:rPr>
        <w:lastRenderedPageBreak/>
        <w:t>Him”</w:t>
      </w:r>
      <w:r>
        <w:rPr>
          <w:lang w:bidi="fa-IR"/>
        </w:rPr>
        <w:t xml:space="preserve">, 'This refers to when people used to say, 'We are being rained on from the storm of x, or the storm of y [referring to various false gods]. And they used to consult soothsayers and believe whatever they told them.' </w:t>
      </w:r>
      <w:r>
        <w:rPr>
          <w:rStyle w:val="libFootnotenumChar"/>
        </w:rPr>
        <w:t>12</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الرياء : باب 787</w:t>
      </w:r>
      <w:r>
        <w:rPr>
          <w:lang w:bidi="fa-IR"/>
        </w:rPr>
        <w:t xml:space="preserve"> .</w:t>
      </w:r>
    </w:p>
    <w:p w:rsidR="009A3CE4" w:rsidRDefault="009A3CE4" w:rsidP="00D31A5F">
      <w:pPr>
        <w:pStyle w:val="libBold2"/>
      </w:pPr>
      <w:r>
        <w:t>(See also: SHOWING OFF: section 787)</w:t>
      </w:r>
    </w:p>
    <w:p w:rsidR="009A3CE4" w:rsidRDefault="009A3CE4" w:rsidP="009A3CE4">
      <w:pPr>
        <w:pStyle w:val="libNormal"/>
        <w:rPr>
          <w:lang w:bidi="fa-IR"/>
        </w:rPr>
      </w:pPr>
    </w:p>
    <w:p w:rsidR="009A3CE4" w:rsidRDefault="009A3CE4" w:rsidP="00217917">
      <w:pPr>
        <w:pStyle w:val="Heading3"/>
        <w:rPr>
          <w:lang w:bidi="fa-IR"/>
        </w:rPr>
      </w:pPr>
      <w:bookmarkStart w:id="168" w:name="_Toc484338831"/>
      <w:bookmarkStart w:id="169" w:name="_Toc485816330"/>
      <w:r>
        <w:rPr>
          <w:lang w:bidi="fa-IR"/>
        </w:rPr>
        <w:t>Notes</w:t>
      </w:r>
      <w:bookmarkEnd w:id="168"/>
      <w:bookmarkEnd w:id="169"/>
    </w:p>
    <w:p w:rsidR="009A3CE4" w:rsidRDefault="009A3CE4" w:rsidP="009A3CE4">
      <w:pPr>
        <w:pStyle w:val="libFootnote"/>
        <w:rPr>
          <w:lang w:bidi="fa-IR"/>
        </w:rPr>
      </w:pPr>
      <w:r>
        <w:rPr>
          <w:lang w:bidi="fa-IR"/>
        </w:rPr>
        <w:t xml:space="preserve">1. </w:t>
      </w:r>
      <w:r>
        <w:rPr>
          <w:rtl/>
          <w:lang w:bidi="fa-IR"/>
        </w:rPr>
        <w:t xml:space="preserve">يوسف : 106 </w:t>
      </w:r>
      <w:r>
        <w:rPr>
          <w:lang w:bidi="fa-IR"/>
        </w:rPr>
        <w:t>.</w:t>
      </w:r>
    </w:p>
    <w:p w:rsidR="009A3CE4" w:rsidRDefault="009A3CE4" w:rsidP="009A3CE4">
      <w:pPr>
        <w:pStyle w:val="libFootnote"/>
        <w:rPr>
          <w:lang w:bidi="fa-IR"/>
        </w:rPr>
      </w:pPr>
      <w:r>
        <w:rPr>
          <w:lang w:bidi="fa-IR"/>
        </w:rPr>
        <w:t>2. Qur'an 12</w:t>
      </w:r>
      <w:r>
        <w:rPr>
          <w:rtl/>
          <w:lang w:bidi="fa-IR"/>
        </w:rPr>
        <w:t>:106</w:t>
      </w:r>
    </w:p>
    <w:p w:rsidR="009A3CE4" w:rsidRDefault="009A3CE4" w:rsidP="009A3CE4">
      <w:pPr>
        <w:pStyle w:val="libFootnote"/>
        <w:rPr>
          <w:lang w:bidi="fa-IR"/>
        </w:rPr>
      </w:pPr>
      <w:r>
        <w:rPr>
          <w:lang w:bidi="fa-IR"/>
        </w:rPr>
        <w:t xml:space="preserve">3. </w:t>
      </w:r>
      <w:r>
        <w:rPr>
          <w:rtl/>
          <w:lang w:bidi="fa-IR"/>
        </w:rPr>
        <w:t xml:space="preserve">بحار الأنوار : 78 / 200 / 28 </w:t>
      </w:r>
      <w:r>
        <w:rPr>
          <w:lang w:bidi="fa-IR"/>
        </w:rPr>
        <w:t>.</w:t>
      </w:r>
    </w:p>
    <w:p w:rsidR="009A3CE4" w:rsidRDefault="009A3CE4" w:rsidP="009A3CE4">
      <w:pPr>
        <w:pStyle w:val="libFootnote"/>
        <w:rPr>
          <w:lang w:bidi="fa-IR"/>
        </w:rPr>
      </w:pPr>
      <w:r>
        <w:rPr>
          <w:lang w:bidi="fa-IR"/>
        </w:rPr>
        <w:t>4. Bihar al-Anwar, v. 78, p. 200, no. 28</w:t>
      </w:r>
    </w:p>
    <w:p w:rsidR="009A3CE4" w:rsidRDefault="009A3CE4" w:rsidP="009A3CE4">
      <w:pPr>
        <w:pStyle w:val="libFootnote"/>
        <w:rPr>
          <w:lang w:bidi="fa-IR"/>
        </w:rPr>
      </w:pPr>
      <w:r>
        <w:rPr>
          <w:lang w:bidi="fa-IR"/>
        </w:rPr>
        <w:t xml:space="preserve">5. </w:t>
      </w:r>
      <w:r>
        <w:rPr>
          <w:rtl/>
          <w:lang w:bidi="fa-IR"/>
        </w:rPr>
        <w:t xml:space="preserve">تفسير العيّاشيّ : 2 / 200 / 96 </w:t>
      </w:r>
      <w:r>
        <w:rPr>
          <w:lang w:bidi="fa-IR"/>
        </w:rPr>
        <w:t>.</w:t>
      </w:r>
    </w:p>
    <w:p w:rsidR="009A3CE4" w:rsidRDefault="009A3CE4" w:rsidP="009A3CE4">
      <w:pPr>
        <w:pStyle w:val="libFootnote"/>
        <w:rPr>
          <w:lang w:bidi="fa-IR"/>
        </w:rPr>
      </w:pPr>
      <w:r>
        <w:rPr>
          <w:lang w:bidi="fa-IR"/>
        </w:rPr>
        <w:t>6. Tafsir al-Ayyashi, v. 2, p. 200, no. 96</w:t>
      </w:r>
    </w:p>
    <w:p w:rsidR="009A3CE4" w:rsidRDefault="009A3CE4" w:rsidP="009A3CE4">
      <w:pPr>
        <w:pStyle w:val="libFootnote"/>
        <w:rPr>
          <w:lang w:bidi="fa-IR"/>
        </w:rPr>
      </w:pPr>
      <w:r>
        <w:rPr>
          <w:lang w:bidi="fa-IR"/>
        </w:rPr>
        <w:t xml:space="preserve">7. </w:t>
      </w:r>
      <w:r>
        <w:rPr>
          <w:rtl/>
          <w:lang w:bidi="fa-IR"/>
        </w:rPr>
        <w:t xml:space="preserve">الكافي : 2 / 397 / 4 </w:t>
      </w:r>
      <w:r>
        <w:rPr>
          <w:lang w:bidi="fa-IR"/>
        </w:rPr>
        <w:t>.</w:t>
      </w:r>
    </w:p>
    <w:p w:rsidR="009A3CE4" w:rsidRDefault="009A3CE4" w:rsidP="009A3CE4">
      <w:pPr>
        <w:pStyle w:val="libFootnote"/>
        <w:rPr>
          <w:lang w:bidi="fa-IR"/>
        </w:rPr>
      </w:pPr>
      <w:r>
        <w:rPr>
          <w:lang w:bidi="fa-IR"/>
        </w:rPr>
        <w:t>8. al-Kafi, v. 2, p. 397, no. 4</w:t>
      </w:r>
    </w:p>
    <w:p w:rsidR="009A3CE4" w:rsidRDefault="009A3CE4" w:rsidP="009A3CE4">
      <w:pPr>
        <w:pStyle w:val="libFootnote"/>
        <w:rPr>
          <w:lang w:bidi="fa-IR"/>
        </w:rPr>
      </w:pPr>
      <w:r>
        <w:rPr>
          <w:lang w:bidi="fa-IR"/>
        </w:rPr>
        <w:t xml:space="preserve">9. </w:t>
      </w:r>
      <w:r>
        <w:rPr>
          <w:rtl/>
          <w:lang w:bidi="fa-IR"/>
        </w:rPr>
        <w:t xml:space="preserve">معاني الأخبار : 379 / 1 </w:t>
      </w:r>
      <w:r>
        <w:rPr>
          <w:lang w:bidi="fa-IR"/>
        </w:rPr>
        <w:t>.</w:t>
      </w:r>
    </w:p>
    <w:p w:rsidR="009A3CE4" w:rsidRDefault="009A3CE4" w:rsidP="009A3CE4">
      <w:pPr>
        <w:pStyle w:val="libFootnote"/>
        <w:rPr>
          <w:lang w:bidi="fa-IR"/>
        </w:rPr>
      </w:pPr>
      <w:r>
        <w:rPr>
          <w:lang w:bidi="fa-IR"/>
        </w:rPr>
        <w:t>10. Maani al-Akhbar, p. 379, no. 1</w:t>
      </w:r>
    </w:p>
    <w:p w:rsidR="009A3CE4" w:rsidRDefault="009A3CE4" w:rsidP="009A3CE4">
      <w:pPr>
        <w:pStyle w:val="libFootnote"/>
        <w:rPr>
          <w:lang w:bidi="fa-IR"/>
        </w:rPr>
      </w:pPr>
      <w:r>
        <w:rPr>
          <w:lang w:bidi="fa-IR"/>
        </w:rPr>
        <w:t xml:space="preserve">11. </w:t>
      </w:r>
      <w:r>
        <w:rPr>
          <w:rtl/>
          <w:lang w:bidi="fa-IR"/>
        </w:rPr>
        <w:t xml:space="preserve">بحار الأنوار : 58 / 317 / 8 </w:t>
      </w:r>
      <w:r>
        <w:rPr>
          <w:lang w:bidi="fa-IR"/>
        </w:rPr>
        <w:t>.</w:t>
      </w:r>
    </w:p>
    <w:p w:rsidR="009A3CE4" w:rsidRDefault="009A3CE4" w:rsidP="009A3CE4">
      <w:pPr>
        <w:pStyle w:val="libFootnote"/>
        <w:rPr>
          <w:lang w:bidi="fa-IR"/>
        </w:rPr>
      </w:pPr>
      <w:r>
        <w:rPr>
          <w:lang w:bidi="fa-IR"/>
        </w:rPr>
        <w:t>12. Bihar al-Anwar, v. 58, p. 317, no. 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70" w:name="_Toc484338832"/>
      <w:bookmarkStart w:id="171" w:name="_Toc485816331"/>
      <w:r>
        <w:rPr>
          <w:lang w:bidi="fa-IR"/>
        </w:rPr>
        <w:lastRenderedPageBreak/>
        <w:t xml:space="preserve">216 - </w:t>
      </w:r>
      <w:r>
        <w:rPr>
          <w:rtl/>
          <w:lang w:bidi="fa-IR"/>
        </w:rPr>
        <w:t>الشَّيطان‏</w:t>
      </w:r>
      <w:bookmarkEnd w:id="170"/>
      <w:bookmarkEnd w:id="171"/>
    </w:p>
    <w:p w:rsidR="009A3CE4" w:rsidRDefault="009A3CE4" w:rsidP="00034539">
      <w:pPr>
        <w:pStyle w:val="Heading2Center"/>
        <w:rPr>
          <w:lang w:bidi="fa-IR"/>
        </w:rPr>
      </w:pPr>
      <w:bookmarkStart w:id="172" w:name="_Toc484338833"/>
      <w:bookmarkStart w:id="173" w:name="_Toc485816332"/>
      <w:r>
        <w:rPr>
          <w:lang w:bidi="fa-IR"/>
        </w:rPr>
        <w:t>216. SATAN</w:t>
      </w:r>
      <w:bookmarkEnd w:id="172"/>
      <w:bookmarkEnd w:id="173"/>
    </w:p>
    <w:p w:rsidR="009A3CE4" w:rsidRDefault="009A3CE4" w:rsidP="00034539">
      <w:pPr>
        <w:pStyle w:val="Heading2Center"/>
        <w:rPr>
          <w:lang w:bidi="fa-IR"/>
        </w:rPr>
      </w:pPr>
      <w:bookmarkStart w:id="174" w:name="_Toc484338834"/>
      <w:bookmarkStart w:id="175" w:name="_Toc485816333"/>
      <w:r>
        <w:rPr>
          <w:lang w:bidi="fa-IR"/>
        </w:rPr>
        <w:t xml:space="preserve">1023 - </w:t>
      </w:r>
      <w:r>
        <w:rPr>
          <w:rtl/>
          <w:lang w:bidi="fa-IR"/>
        </w:rPr>
        <w:t>الاعتِبارُ بِما فَعَلَ اللَّهُ بِإبليسَ‏</w:t>
      </w:r>
      <w:bookmarkEnd w:id="174"/>
      <w:bookmarkEnd w:id="175"/>
    </w:p>
    <w:p w:rsidR="009A3CE4" w:rsidRDefault="009A3CE4" w:rsidP="00034539">
      <w:pPr>
        <w:pStyle w:val="Heading2Center"/>
        <w:rPr>
          <w:lang w:bidi="fa-IR"/>
        </w:rPr>
      </w:pPr>
      <w:bookmarkStart w:id="176" w:name="_Toc484338835"/>
      <w:bookmarkStart w:id="177" w:name="_Toc485816334"/>
      <w:r>
        <w:rPr>
          <w:lang w:bidi="fa-IR"/>
        </w:rPr>
        <w:t>1023. THE LESSON TO BE LEARNED FROM HOW ALLAH DEALT WITH SATAN</w:t>
      </w:r>
      <w:bookmarkEnd w:id="176"/>
      <w:bookmarkEnd w:id="177"/>
    </w:p>
    <w:p w:rsidR="009A3CE4" w:rsidRDefault="009A3CE4" w:rsidP="00D31A5F">
      <w:pPr>
        <w:pStyle w:val="libAr"/>
        <w:rPr>
          <w:lang w:bidi="fa-IR"/>
        </w:rPr>
      </w:pPr>
      <w:r w:rsidRPr="00D31A5F">
        <w:rPr>
          <w:rStyle w:val="libBold1Char"/>
          <w:rFonts w:hint="cs"/>
          <w:rtl/>
        </w:rPr>
        <w:t>3249.</w:t>
      </w:r>
      <w:r>
        <w:rPr>
          <w:rtl/>
          <w:lang w:bidi="fa-IR"/>
        </w:rPr>
        <w:t xml:space="preserve"> الإمامُ عليٌّ عليه السلام : فاعتَبِرُوا بما كانَ مِن فِعلِ اللَّهِ بِإبليسَ ؛ إذ أحبَطَ عَمَلَهُ الطَّويلَ وجَهدَهُ الجَهِيدَ (الجميلَ) وكانَ قد عَبَدَ اللَّهَ سِتَّةَ آلافِ سَنَةٍ ، لايُدرى‏ أمِن سِني الدُّنيا أم مِن سِني الآخِرَةِ عن كِبْرِ ساعَةٍ واحِدَةٍ .</w:t>
      </w:r>
      <w:r>
        <w:rPr>
          <w:rStyle w:val="libFootnotenumChar"/>
          <w:rFonts w:hint="cs"/>
          <w:rtl/>
        </w:rPr>
        <w:t>1</w:t>
      </w:r>
    </w:p>
    <w:p w:rsidR="009A3CE4" w:rsidRDefault="009A3CE4" w:rsidP="009A3CE4">
      <w:pPr>
        <w:pStyle w:val="libNormal"/>
        <w:rPr>
          <w:lang w:bidi="fa-IR"/>
        </w:rPr>
      </w:pPr>
      <w:r w:rsidRPr="00D31A5F">
        <w:rPr>
          <w:rStyle w:val="libBold1Char"/>
        </w:rPr>
        <w:t>3249.</w:t>
      </w:r>
      <w:r>
        <w:rPr>
          <w:lang w:bidi="fa-IR"/>
        </w:rPr>
        <w:t xml:space="preserve"> Imam Ali </w:t>
      </w:r>
      <w:r>
        <w:t>(AS)</w:t>
      </w:r>
      <w:r>
        <w:rPr>
          <w:lang w:bidi="fa-IR"/>
        </w:rPr>
        <w:t xml:space="preserve"> said, 'So take a lesson from how Allah dealt with Iblis [Satan], when He thwarted his great works and his extensive efforts, and he had been worshipping Allah for six thousand years, each hour of which was so long that it is not known whether they were years by the reckoning of this world or the next.' </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178" w:name="_Toc484338836"/>
      <w:bookmarkStart w:id="179" w:name="_Toc485816335"/>
      <w:r>
        <w:rPr>
          <w:lang w:bidi="fa-IR"/>
        </w:rPr>
        <w:t>Notes</w:t>
      </w:r>
      <w:bookmarkEnd w:id="178"/>
      <w:bookmarkEnd w:id="179"/>
    </w:p>
    <w:p w:rsidR="009A3CE4" w:rsidRDefault="009A3CE4" w:rsidP="009A3CE4">
      <w:pPr>
        <w:pStyle w:val="libFootnote"/>
        <w:rPr>
          <w:lang w:bidi="fa-IR"/>
        </w:rPr>
      </w:pPr>
      <w:r>
        <w:rPr>
          <w:lang w:bidi="fa-IR"/>
        </w:rPr>
        <w:t xml:space="preserve">1. </w:t>
      </w:r>
      <w:r>
        <w:rPr>
          <w:rtl/>
          <w:lang w:bidi="fa-IR"/>
        </w:rPr>
        <w:t xml:space="preserve">نهج البلاغة : الخطبة 192 </w:t>
      </w:r>
      <w:r>
        <w:rPr>
          <w:lang w:bidi="fa-IR"/>
        </w:rPr>
        <w:t>.</w:t>
      </w:r>
    </w:p>
    <w:p w:rsidR="009A3CE4" w:rsidRDefault="009A3CE4" w:rsidP="009A3CE4">
      <w:pPr>
        <w:pStyle w:val="libFootnote"/>
        <w:rPr>
          <w:lang w:bidi="fa-IR"/>
        </w:rPr>
      </w:pPr>
      <w:r>
        <w:rPr>
          <w:lang w:bidi="fa-IR"/>
        </w:rPr>
        <w:t>2. Nahj al-Balagha, Sermon 192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80" w:name="_Toc484338837"/>
      <w:bookmarkStart w:id="181" w:name="_Toc485816336"/>
      <w:r>
        <w:rPr>
          <w:lang w:bidi="fa-IR"/>
        </w:rPr>
        <w:lastRenderedPageBreak/>
        <w:t xml:space="preserve">1024 - </w:t>
      </w:r>
      <w:r>
        <w:rPr>
          <w:rtl/>
          <w:lang w:bidi="fa-IR"/>
        </w:rPr>
        <w:t>الاستِعاذَةُ بِاللَّهِ مِنَ الشَّيطانِ‏</w:t>
      </w:r>
      <w:bookmarkEnd w:id="180"/>
      <w:bookmarkEnd w:id="181"/>
    </w:p>
    <w:p w:rsidR="009A3CE4" w:rsidRDefault="009A3CE4" w:rsidP="00034539">
      <w:pPr>
        <w:pStyle w:val="Heading2Center"/>
        <w:rPr>
          <w:lang w:bidi="fa-IR"/>
        </w:rPr>
      </w:pPr>
      <w:bookmarkStart w:id="182" w:name="_Toc484338838"/>
      <w:bookmarkStart w:id="183" w:name="_Toc485816337"/>
      <w:r>
        <w:rPr>
          <w:lang w:bidi="fa-IR"/>
        </w:rPr>
        <w:t>1024. SEEKING REFUGE IN ALLAH FROM SATAN</w:t>
      </w:r>
      <w:bookmarkEnd w:id="182"/>
      <w:bookmarkEnd w:id="183"/>
    </w:p>
    <w:p w:rsidR="009A3CE4" w:rsidRDefault="009A3CE4" w:rsidP="00D31A5F">
      <w:pPr>
        <w:pStyle w:val="libAr"/>
        <w:rPr>
          <w:lang w:bidi="fa-IR"/>
        </w:rPr>
      </w:pPr>
      <w:r>
        <w:rPr>
          <w:rtl/>
        </w:rPr>
        <w:t>(</w:t>
      </w:r>
      <w:r>
        <w:rPr>
          <w:rtl/>
          <w:lang w:bidi="fa-IR"/>
        </w:rPr>
        <w:t>وَقُلْ رَبِّ أَعُوذُ بِكَ مِنْ هَمَزاتِ الشَّياطِينِ * وَأَعُوذُ بِكَ رَبِّ أَن يَحْضُرُونِ).</w:t>
      </w:r>
      <w:r>
        <w:rPr>
          <w:rStyle w:val="libFootnotenumChar"/>
          <w:rFonts w:hint="cs"/>
          <w:rtl/>
        </w:rPr>
        <w:t>1</w:t>
      </w:r>
    </w:p>
    <w:p w:rsidR="009A3CE4" w:rsidRDefault="009A3CE4" w:rsidP="009A3CE4">
      <w:pPr>
        <w:pStyle w:val="libNormal"/>
        <w:rPr>
          <w:lang w:bidi="fa-IR"/>
        </w:rPr>
      </w:pPr>
      <w:r>
        <w:rPr>
          <w:lang w:bidi="fa-IR"/>
        </w:rPr>
        <w:t xml:space="preserve">“And say, 'My Lord! I seek Your protection from the promptings of the devils; and I seek Your protection, my Lord, from their presence near me.' </w:t>
      </w:r>
      <w:r>
        <w:rPr>
          <w:rStyle w:val="libFootnotenumChar"/>
        </w:rPr>
        <w:t>2</w:t>
      </w:r>
    </w:p>
    <w:p w:rsidR="009A3CE4" w:rsidRDefault="009A3CE4" w:rsidP="00D31A5F">
      <w:pPr>
        <w:pStyle w:val="libAr"/>
        <w:rPr>
          <w:lang w:bidi="fa-IR"/>
        </w:rPr>
      </w:pPr>
      <w:r>
        <w:rPr>
          <w:rtl/>
        </w:rPr>
        <w:t>(</w:t>
      </w:r>
      <w:r>
        <w:rPr>
          <w:rtl/>
          <w:lang w:bidi="fa-IR"/>
        </w:rPr>
        <w:t>فَإِذَا قَرَأْتَ القُرْآنَ فَاسْتَعِذْ بِاللَّهِ مِنَ الشَّيْطانِ الرَّجِيمِ).</w:t>
      </w:r>
      <w:r>
        <w:rPr>
          <w:rStyle w:val="libFootnotenumChar"/>
          <w:rFonts w:hint="cs"/>
          <w:rtl/>
        </w:rPr>
        <w:t>3</w:t>
      </w:r>
    </w:p>
    <w:p w:rsidR="009A3CE4" w:rsidRDefault="009A3CE4" w:rsidP="009A3CE4">
      <w:pPr>
        <w:pStyle w:val="libNormal"/>
        <w:rPr>
          <w:lang w:bidi="fa-IR"/>
        </w:rPr>
      </w:pPr>
      <w:r>
        <w:rPr>
          <w:rStyle w:val="libBoldItalicChar"/>
        </w:rPr>
        <w:t>“When you recite the Qur'an, seek the protection of Allah against the outcast Satan.”</w:t>
      </w:r>
      <w:r>
        <w:rPr>
          <w:lang w:bidi="fa-IR"/>
        </w:rPr>
        <w:t xml:space="preserve"> </w:t>
      </w:r>
      <w:r>
        <w:rPr>
          <w:rStyle w:val="libFootnotenumChar"/>
        </w:rPr>
        <w:t>4</w:t>
      </w:r>
    </w:p>
    <w:p w:rsidR="009A3CE4" w:rsidRDefault="009A3CE4" w:rsidP="00D31A5F">
      <w:pPr>
        <w:pStyle w:val="libAr"/>
        <w:rPr>
          <w:lang w:bidi="fa-IR"/>
        </w:rPr>
      </w:pPr>
      <w:r w:rsidRPr="00D31A5F">
        <w:rPr>
          <w:rStyle w:val="libBold1Char"/>
          <w:rFonts w:hint="cs"/>
          <w:rtl/>
        </w:rPr>
        <w:t>3250.</w:t>
      </w:r>
      <w:r>
        <w:rPr>
          <w:rtl/>
          <w:lang w:bidi="fa-IR"/>
        </w:rPr>
        <w:t xml:space="preserve"> الإمامُ عليٌّ عليه السلام : أحمَدُ اللَّهَ وأستَعِينُهُ على‏ مَداحِرِ الشَّيطانِ ومَزاجِرِهِ (مَزاحِرِهِ) ، والاعتِصامِ مِن حَبائلِهِ ومَخاتِلِهِ .</w:t>
      </w:r>
      <w:r>
        <w:rPr>
          <w:rStyle w:val="libFootnotenumChar"/>
          <w:rFonts w:hint="cs"/>
          <w:rtl/>
        </w:rPr>
        <w:t>5</w:t>
      </w:r>
    </w:p>
    <w:p w:rsidR="009A3CE4" w:rsidRDefault="009A3CE4" w:rsidP="009A3CE4">
      <w:pPr>
        <w:pStyle w:val="libNormal"/>
        <w:rPr>
          <w:lang w:bidi="fa-IR"/>
        </w:rPr>
      </w:pPr>
      <w:r w:rsidRPr="00D31A5F">
        <w:rPr>
          <w:rStyle w:val="libBold1Char"/>
        </w:rPr>
        <w:t>3250.</w:t>
      </w:r>
      <w:r>
        <w:rPr>
          <w:lang w:bidi="fa-IR"/>
        </w:rPr>
        <w:t xml:space="preserve"> Imam Ali </w:t>
      </w:r>
      <w:r>
        <w:t>(AS)</w:t>
      </w:r>
      <w:r>
        <w:rPr>
          <w:lang w:bidi="fa-IR"/>
        </w:rPr>
        <w:t xml:space="preserve"> said, 'I praise Allah and seek His aid against the acts that led to Satan's banishment and his eviction, and [I seek] His protection from his snares and his deceitful ways.' </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184" w:name="_Toc484338839"/>
      <w:bookmarkStart w:id="185" w:name="_Toc485816338"/>
      <w:r>
        <w:rPr>
          <w:lang w:bidi="fa-IR"/>
        </w:rPr>
        <w:t>Notes</w:t>
      </w:r>
      <w:bookmarkEnd w:id="184"/>
      <w:bookmarkEnd w:id="185"/>
    </w:p>
    <w:p w:rsidR="009A3CE4" w:rsidRDefault="009A3CE4" w:rsidP="009A3CE4">
      <w:pPr>
        <w:pStyle w:val="libFootnote"/>
        <w:rPr>
          <w:lang w:bidi="fa-IR"/>
        </w:rPr>
      </w:pPr>
      <w:r>
        <w:rPr>
          <w:lang w:bidi="fa-IR"/>
        </w:rPr>
        <w:t xml:space="preserve">1. </w:t>
      </w:r>
      <w:r>
        <w:rPr>
          <w:rtl/>
          <w:lang w:bidi="fa-IR"/>
        </w:rPr>
        <w:t xml:space="preserve">المؤمنون : 97 ، 98 </w:t>
      </w:r>
      <w:r>
        <w:rPr>
          <w:lang w:bidi="fa-IR"/>
        </w:rPr>
        <w:t>.</w:t>
      </w:r>
    </w:p>
    <w:p w:rsidR="009A3CE4" w:rsidRDefault="009A3CE4" w:rsidP="009A3CE4">
      <w:pPr>
        <w:pStyle w:val="libFootnote"/>
        <w:rPr>
          <w:lang w:bidi="fa-IR"/>
        </w:rPr>
      </w:pPr>
      <w:r>
        <w:rPr>
          <w:lang w:bidi="fa-IR"/>
        </w:rPr>
        <w:t>2. Qur'an 23</w:t>
      </w:r>
      <w:r>
        <w:rPr>
          <w:rtl/>
          <w:lang w:bidi="fa-IR"/>
        </w:rPr>
        <w:t>:97,98</w:t>
      </w:r>
    </w:p>
    <w:p w:rsidR="009A3CE4" w:rsidRDefault="009A3CE4" w:rsidP="009A3CE4">
      <w:pPr>
        <w:pStyle w:val="libFootnote"/>
        <w:rPr>
          <w:lang w:bidi="fa-IR"/>
        </w:rPr>
      </w:pPr>
      <w:r>
        <w:rPr>
          <w:lang w:bidi="fa-IR"/>
        </w:rPr>
        <w:t xml:space="preserve">3. </w:t>
      </w:r>
      <w:r>
        <w:rPr>
          <w:rtl/>
          <w:lang w:bidi="fa-IR"/>
        </w:rPr>
        <w:t xml:space="preserve">النحل : 98 </w:t>
      </w:r>
      <w:r>
        <w:rPr>
          <w:lang w:bidi="fa-IR"/>
        </w:rPr>
        <w:t>.</w:t>
      </w:r>
    </w:p>
    <w:p w:rsidR="009A3CE4" w:rsidRDefault="009A3CE4" w:rsidP="009A3CE4">
      <w:pPr>
        <w:pStyle w:val="libFootnote"/>
        <w:rPr>
          <w:lang w:bidi="fa-IR"/>
        </w:rPr>
      </w:pPr>
      <w:r>
        <w:rPr>
          <w:lang w:bidi="fa-IR"/>
        </w:rPr>
        <w:t>4. Qur'an 16</w:t>
      </w:r>
      <w:r>
        <w:rPr>
          <w:rtl/>
          <w:lang w:bidi="fa-IR"/>
        </w:rPr>
        <w:t>:98</w:t>
      </w:r>
    </w:p>
    <w:p w:rsidR="009A3CE4" w:rsidRDefault="009A3CE4" w:rsidP="009A3CE4">
      <w:pPr>
        <w:pStyle w:val="libFootnote"/>
        <w:rPr>
          <w:lang w:bidi="fa-IR"/>
        </w:rPr>
      </w:pPr>
      <w:r>
        <w:rPr>
          <w:lang w:bidi="fa-IR"/>
        </w:rPr>
        <w:t xml:space="preserve">5. </w:t>
      </w:r>
      <w:r>
        <w:rPr>
          <w:rtl/>
          <w:lang w:bidi="fa-IR"/>
        </w:rPr>
        <w:t xml:space="preserve">نهج البلاغة : الخطبة 151 </w:t>
      </w:r>
      <w:r>
        <w:rPr>
          <w:lang w:bidi="fa-IR"/>
        </w:rPr>
        <w:t>.</w:t>
      </w:r>
    </w:p>
    <w:p w:rsidR="009A3CE4" w:rsidRDefault="009A3CE4" w:rsidP="009A3CE4">
      <w:pPr>
        <w:pStyle w:val="libFootnote"/>
        <w:rPr>
          <w:lang w:bidi="fa-IR"/>
        </w:rPr>
      </w:pPr>
      <w:r>
        <w:rPr>
          <w:lang w:bidi="fa-IR"/>
        </w:rPr>
        <w:t>6. Nahj al-Balagha, Sermon 151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86" w:name="_Toc484338840"/>
      <w:bookmarkStart w:id="187" w:name="_Toc485816339"/>
      <w:r>
        <w:rPr>
          <w:lang w:bidi="fa-IR"/>
        </w:rPr>
        <w:lastRenderedPageBreak/>
        <w:t xml:space="preserve">1025 - </w:t>
      </w:r>
      <w:r>
        <w:rPr>
          <w:rtl/>
          <w:lang w:bidi="fa-IR"/>
        </w:rPr>
        <w:t>عَداوَةُ الشَّيطانِ لِلإنسانِ‏</w:t>
      </w:r>
      <w:bookmarkEnd w:id="186"/>
      <w:bookmarkEnd w:id="187"/>
    </w:p>
    <w:p w:rsidR="009A3CE4" w:rsidRDefault="009A3CE4" w:rsidP="00034539">
      <w:pPr>
        <w:pStyle w:val="Heading2Center"/>
        <w:rPr>
          <w:lang w:bidi="fa-IR"/>
        </w:rPr>
      </w:pPr>
      <w:bookmarkStart w:id="188" w:name="_Toc484338841"/>
      <w:bookmarkStart w:id="189" w:name="_Toc485816340"/>
      <w:r>
        <w:rPr>
          <w:lang w:bidi="fa-IR"/>
        </w:rPr>
        <w:t>1025. Satan's Enmity Towards Man</w:t>
      </w:r>
      <w:bookmarkEnd w:id="188"/>
      <w:bookmarkEnd w:id="189"/>
    </w:p>
    <w:p w:rsidR="009A3CE4" w:rsidRDefault="009A3CE4" w:rsidP="00D31A5F">
      <w:pPr>
        <w:pStyle w:val="libAr"/>
        <w:rPr>
          <w:lang w:bidi="fa-IR"/>
        </w:rPr>
      </w:pPr>
      <w:r>
        <w:rPr>
          <w:rtl/>
        </w:rPr>
        <w:t>(</w:t>
      </w:r>
      <w:r>
        <w:rPr>
          <w:rtl/>
          <w:lang w:bidi="fa-IR"/>
        </w:rPr>
        <w:t>إِنَّ الشَّيْطانَ لَكُمْ عَدُوٌّ فَاتَّخِذُوهُ عَدُوّاً إِنَّما يَدْعُو حِزْبَهُ لِيَكُونُوا مِنْ أَصْحابِ السَّعِيرِ).</w:t>
      </w:r>
      <w:r>
        <w:rPr>
          <w:rStyle w:val="libFootnotenumChar"/>
          <w:rFonts w:hint="cs"/>
          <w:rtl/>
        </w:rPr>
        <w:t>1</w:t>
      </w:r>
    </w:p>
    <w:p w:rsidR="009A3CE4" w:rsidRDefault="009A3CE4" w:rsidP="009A3CE4">
      <w:pPr>
        <w:pStyle w:val="libNormal"/>
        <w:rPr>
          <w:lang w:bidi="fa-IR"/>
        </w:rPr>
      </w:pPr>
      <w:r>
        <w:rPr>
          <w:rStyle w:val="libBoldItalicChar"/>
        </w:rPr>
        <w:t>“Satan is indeed your enemy, so treat him as an enemy. He only invites his confederates so that they may be among the inmates of the Blaze.”</w:t>
      </w:r>
      <w:r>
        <w:rPr>
          <w:lang w:bidi="fa-IR"/>
        </w:rPr>
        <w:t xml:space="preserve"> </w:t>
      </w:r>
      <w:r>
        <w:rPr>
          <w:rStyle w:val="libFootnotenumChar"/>
        </w:rPr>
        <w:t>2</w:t>
      </w:r>
    </w:p>
    <w:p w:rsidR="009A3CE4" w:rsidRDefault="009A3CE4" w:rsidP="00D31A5F">
      <w:pPr>
        <w:pStyle w:val="libAr"/>
        <w:rPr>
          <w:lang w:bidi="fa-IR"/>
        </w:rPr>
      </w:pPr>
      <w:r w:rsidRPr="00D31A5F">
        <w:rPr>
          <w:rStyle w:val="libBold1Char"/>
          <w:rFonts w:hint="cs"/>
          <w:rtl/>
        </w:rPr>
        <w:t>3251.</w:t>
      </w:r>
      <w:r>
        <w:rPr>
          <w:rtl/>
          <w:lang w:bidi="fa-IR"/>
        </w:rPr>
        <w:t xml:space="preserve"> الإمامُ عليٌّ عليه السلام : اِحذَرُوا عَدوّاً نَفَذَ في الصُّدورِ خَفِيّاً ، ونَفَثَ في الآذانِ نَجِيّاً .</w:t>
      </w:r>
      <w:r>
        <w:rPr>
          <w:rStyle w:val="libFootnotenumChar"/>
          <w:rFonts w:hint="cs"/>
          <w:rtl/>
        </w:rPr>
        <w:t>3</w:t>
      </w:r>
    </w:p>
    <w:p w:rsidR="009A3CE4" w:rsidRDefault="009A3CE4" w:rsidP="009A3CE4">
      <w:pPr>
        <w:pStyle w:val="libNormal"/>
        <w:rPr>
          <w:lang w:bidi="fa-IR"/>
        </w:rPr>
      </w:pPr>
      <w:r w:rsidRPr="00D31A5F">
        <w:rPr>
          <w:rStyle w:val="libBold1Char"/>
        </w:rPr>
        <w:t>3251.</w:t>
      </w:r>
      <w:r>
        <w:rPr>
          <w:lang w:bidi="fa-IR"/>
        </w:rPr>
        <w:t xml:space="preserve"> Imam Ali </w:t>
      </w:r>
      <w:r>
        <w:t>(AS)</w:t>
      </w:r>
      <w:r>
        <w:rPr>
          <w:lang w:bidi="fa-IR"/>
        </w:rPr>
        <w:t xml:space="preserve"> said, 'Be on your guard against the enemy who covertly penetrates into your hearts and secretly whispers into your ears.' </w:t>
      </w:r>
      <w:r>
        <w:rPr>
          <w:rStyle w:val="libFootnotenumChar"/>
        </w:rPr>
        <w:t>4</w:t>
      </w:r>
    </w:p>
    <w:p w:rsidR="009A3CE4" w:rsidRDefault="009A3CE4" w:rsidP="00D31A5F">
      <w:pPr>
        <w:pStyle w:val="libAr"/>
        <w:rPr>
          <w:lang w:bidi="fa-IR"/>
        </w:rPr>
      </w:pPr>
      <w:r w:rsidRPr="00D31A5F">
        <w:rPr>
          <w:rStyle w:val="libBold1Char"/>
          <w:rFonts w:hint="cs"/>
          <w:rtl/>
        </w:rPr>
        <w:t>3252.</w:t>
      </w:r>
      <w:r>
        <w:rPr>
          <w:rtl/>
          <w:lang w:bidi="fa-IR"/>
        </w:rPr>
        <w:t xml:space="preserve"> الإمامُ الصّادقُ عليه السلام : لقد نَصَبَ إبليسُ حَبائلَهُ في دارِ الغُرورِ ، فما يَقصِدُ فيها إلّا أولِياءَنا .</w:t>
      </w:r>
      <w:r>
        <w:rPr>
          <w:rStyle w:val="libFootnotenumChar"/>
          <w:rFonts w:hint="cs"/>
          <w:rtl/>
        </w:rPr>
        <w:t>5</w:t>
      </w:r>
    </w:p>
    <w:p w:rsidR="009A3CE4" w:rsidRDefault="009A3CE4" w:rsidP="009A3CE4">
      <w:pPr>
        <w:pStyle w:val="libNormal"/>
        <w:rPr>
          <w:lang w:bidi="fa-IR"/>
        </w:rPr>
      </w:pPr>
      <w:r w:rsidRPr="00D31A5F">
        <w:rPr>
          <w:rStyle w:val="libBold1Char"/>
        </w:rPr>
        <w:t>3252.</w:t>
      </w:r>
      <w:r>
        <w:rPr>
          <w:lang w:bidi="fa-IR"/>
        </w:rPr>
        <w:t xml:space="preserve"> Imam al-Sadiq </w:t>
      </w:r>
      <w:r>
        <w:t>(AS)</w:t>
      </w:r>
      <w:r>
        <w:rPr>
          <w:lang w:bidi="fa-IR"/>
        </w:rPr>
        <w:t xml:space="preserve"> said, 'Iblis [Satan] lays out his traps in the Abode of Delusion, intending to ensnare none but our friends [i.e. lovers of the Ahl al-bayt].' </w:t>
      </w:r>
      <w:r>
        <w:rPr>
          <w:rStyle w:val="libFootnotenumChar"/>
        </w:rPr>
        <w:t>6</w:t>
      </w:r>
    </w:p>
    <w:p w:rsidR="009A3CE4" w:rsidRDefault="009A3CE4" w:rsidP="00D31A5F">
      <w:pPr>
        <w:pStyle w:val="libAr"/>
        <w:rPr>
          <w:lang w:bidi="fa-IR"/>
        </w:rPr>
      </w:pPr>
      <w:r w:rsidRPr="00D31A5F">
        <w:rPr>
          <w:rStyle w:val="libBold1Char"/>
          <w:rFonts w:hint="cs"/>
          <w:rtl/>
        </w:rPr>
        <w:t>3253.</w:t>
      </w:r>
      <w:r>
        <w:rPr>
          <w:rtl/>
          <w:lang w:bidi="fa-IR"/>
        </w:rPr>
        <w:t xml:space="preserve"> الإمامُ الكاظمُ عليه السلام - لمّا سُئلَ عن أوجَبِ الأعداءِ مُجاهَدةً - : أقرَبُهم إلَيكَ وأعداهُم لَكَ... ومَن يُحَرِّضُ أعداءَكَ علَيكَ ، وهُو إبليسُ .</w:t>
      </w:r>
      <w:r>
        <w:rPr>
          <w:rStyle w:val="libFootnotenumChar"/>
          <w:rFonts w:hint="cs"/>
          <w:rtl/>
        </w:rPr>
        <w:t>7</w:t>
      </w:r>
    </w:p>
    <w:p w:rsidR="009A3CE4" w:rsidRDefault="009A3CE4" w:rsidP="009A3CE4">
      <w:pPr>
        <w:pStyle w:val="libNormal"/>
        <w:rPr>
          <w:lang w:bidi="fa-IR"/>
        </w:rPr>
      </w:pPr>
      <w:r w:rsidRPr="00D31A5F">
        <w:rPr>
          <w:rStyle w:val="libBold1Char"/>
        </w:rPr>
        <w:t>3253.</w:t>
      </w:r>
      <w:r>
        <w:rPr>
          <w:lang w:bidi="fa-IR"/>
        </w:rPr>
        <w:t xml:space="preserve"> Imam al-Kazim </w:t>
      </w:r>
      <w:r>
        <w:t>(AS)</w:t>
      </w:r>
      <w:r>
        <w:rPr>
          <w:lang w:bidi="fa-IR"/>
        </w:rPr>
        <w:t xml:space="preserve"> was once asked who one's archenemy is that one must fight, to which he replied, 'It is he who is closest to you and yet harbours the most enmity towards you ... and he who provokes all your enemies against you, and he is Iblis [Satan].' </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190" w:name="_Toc484338842"/>
      <w:bookmarkStart w:id="191" w:name="_Toc485816341"/>
      <w:r>
        <w:rPr>
          <w:lang w:bidi="fa-IR"/>
        </w:rPr>
        <w:t>Notes</w:t>
      </w:r>
      <w:bookmarkEnd w:id="190"/>
      <w:bookmarkEnd w:id="191"/>
    </w:p>
    <w:p w:rsidR="009A3CE4" w:rsidRDefault="009A3CE4" w:rsidP="009A3CE4">
      <w:pPr>
        <w:pStyle w:val="libFootnote"/>
        <w:rPr>
          <w:lang w:bidi="fa-IR"/>
        </w:rPr>
      </w:pPr>
      <w:r>
        <w:rPr>
          <w:lang w:bidi="fa-IR"/>
        </w:rPr>
        <w:t xml:space="preserve">1. </w:t>
      </w:r>
      <w:r>
        <w:rPr>
          <w:rtl/>
          <w:lang w:bidi="fa-IR"/>
        </w:rPr>
        <w:t xml:space="preserve">فاطر : 6 </w:t>
      </w:r>
      <w:r>
        <w:rPr>
          <w:lang w:bidi="fa-IR"/>
        </w:rPr>
        <w:t>.</w:t>
      </w:r>
    </w:p>
    <w:p w:rsidR="009A3CE4" w:rsidRDefault="009A3CE4" w:rsidP="009A3CE4">
      <w:pPr>
        <w:pStyle w:val="libFootnote"/>
        <w:rPr>
          <w:lang w:bidi="fa-IR"/>
        </w:rPr>
      </w:pPr>
      <w:r>
        <w:rPr>
          <w:lang w:bidi="fa-IR"/>
        </w:rPr>
        <w:t>2. Qur'an 35</w:t>
      </w:r>
      <w:r>
        <w:rPr>
          <w:rtl/>
          <w:lang w:bidi="fa-IR"/>
        </w:rPr>
        <w:t>:6</w:t>
      </w:r>
    </w:p>
    <w:p w:rsidR="009A3CE4" w:rsidRDefault="009A3CE4" w:rsidP="009A3CE4">
      <w:pPr>
        <w:pStyle w:val="libFootnote"/>
        <w:rPr>
          <w:lang w:bidi="fa-IR"/>
        </w:rPr>
      </w:pPr>
      <w:r>
        <w:rPr>
          <w:lang w:bidi="fa-IR"/>
        </w:rPr>
        <w:t xml:space="preserve">3. </w:t>
      </w:r>
      <w:r>
        <w:rPr>
          <w:rtl/>
          <w:lang w:bidi="fa-IR"/>
        </w:rPr>
        <w:t xml:space="preserve">غرر الحكم : 2623 </w:t>
      </w:r>
      <w:r>
        <w:rPr>
          <w:lang w:bidi="fa-IR"/>
        </w:rPr>
        <w:t>.</w:t>
      </w:r>
    </w:p>
    <w:p w:rsidR="009A3CE4" w:rsidRDefault="009A3CE4" w:rsidP="009A3CE4">
      <w:pPr>
        <w:pStyle w:val="libFootnote"/>
        <w:rPr>
          <w:lang w:bidi="fa-IR"/>
        </w:rPr>
      </w:pPr>
      <w:r>
        <w:rPr>
          <w:lang w:bidi="fa-IR"/>
        </w:rPr>
        <w:t>4. Ghurar al-Hikam, no. 2633</w:t>
      </w:r>
    </w:p>
    <w:p w:rsidR="009A3CE4" w:rsidRDefault="009A3CE4" w:rsidP="009A3CE4">
      <w:pPr>
        <w:pStyle w:val="libFootnote"/>
        <w:rPr>
          <w:lang w:bidi="fa-IR"/>
        </w:rPr>
      </w:pPr>
      <w:r>
        <w:rPr>
          <w:lang w:bidi="fa-IR"/>
        </w:rPr>
        <w:t xml:space="preserve">5. </w:t>
      </w:r>
      <w:r>
        <w:rPr>
          <w:rtl/>
          <w:lang w:bidi="fa-IR"/>
        </w:rPr>
        <w:t xml:space="preserve">تحف العقول : 301 </w:t>
      </w:r>
      <w:r>
        <w:rPr>
          <w:lang w:bidi="fa-IR"/>
        </w:rPr>
        <w:t>.</w:t>
      </w:r>
    </w:p>
    <w:p w:rsidR="009A3CE4" w:rsidRDefault="009A3CE4" w:rsidP="009A3CE4">
      <w:pPr>
        <w:pStyle w:val="libFootnote"/>
        <w:rPr>
          <w:lang w:bidi="fa-IR"/>
        </w:rPr>
      </w:pPr>
      <w:r>
        <w:rPr>
          <w:lang w:bidi="fa-IR"/>
        </w:rPr>
        <w:t>6. Tuhaf al-Uqul, no. 301</w:t>
      </w:r>
    </w:p>
    <w:p w:rsidR="009A3CE4" w:rsidRDefault="009A3CE4" w:rsidP="009A3CE4">
      <w:pPr>
        <w:pStyle w:val="libFootnote"/>
        <w:rPr>
          <w:lang w:bidi="fa-IR"/>
        </w:rPr>
      </w:pPr>
      <w:r>
        <w:rPr>
          <w:lang w:bidi="fa-IR"/>
        </w:rPr>
        <w:t xml:space="preserve">7. </w:t>
      </w:r>
      <w:r>
        <w:rPr>
          <w:rtl/>
          <w:lang w:bidi="fa-IR"/>
        </w:rPr>
        <w:t xml:space="preserve">تحف العقول : 399 </w:t>
      </w:r>
      <w:r>
        <w:rPr>
          <w:lang w:bidi="fa-IR"/>
        </w:rPr>
        <w:t>.</w:t>
      </w:r>
    </w:p>
    <w:p w:rsidR="009A3CE4" w:rsidRDefault="009A3CE4" w:rsidP="009A3CE4">
      <w:pPr>
        <w:pStyle w:val="libFootnote"/>
        <w:rPr>
          <w:lang w:bidi="fa-IR"/>
        </w:rPr>
      </w:pPr>
      <w:r>
        <w:rPr>
          <w:lang w:bidi="fa-IR"/>
        </w:rPr>
        <w:t>8. Ibid. no. 399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92" w:name="_Toc484338843"/>
      <w:bookmarkStart w:id="193" w:name="_Toc485816342"/>
      <w:r>
        <w:rPr>
          <w:lang w:bidi="fa-IR"/>
        </w:rPr>
        <w:lastRenderedPageBreak/>
        <w:t xml:space="preserve">1026 - </w:t>
      </w:r>
      <w:r>
        <w:rPr>
          <w:rtl/>
          <w:lang w:bidi="fa-IR"/>
        </w:rPr>
        <w:t>التَّحذيرُ مِن فِتَنِ الشَّيطانِ‏</w:t>
      </w:r>
      <w:bookmarkEnd w:id="192"/>
      <w:bookmarkEnd w:id="193"/>
    </w:p>
    <w:p w:rsidR="009A3CE4" w:rsidRDefault="009A3CE4" w:rsidP="00034539">
      <w:pPr>
        <w:pStyle w:val="Heading2Center"/>
        <w:rPr>
          <w:lang w:bidi="fa-IR"/>
        </w:rPr>
      </w:pPr>
      <w:bookmarkStart w:id="194" w:name="_Toc484338844"/>
      <w:bookmarkStart w:id="195" w:name="_Toc485816343"/>
      <w:r>
        <w:rPr>
          <w:lang w:bidi="fa-IR"/>
        </w:rPr>
        <w:t>1026. CAUTION AGAINST SATAN'S TEMPTATIONS</w:t>
      </w:r>
      <w:bookmarkEnd w:id="194"/>
      <w:bookmarkEnd w:id="195"/>
    </w:p>
    <w:p w:rsidR="009A3CE4" w:rsidRDefault="009A3CE4" w:rsidP="00D31A5F">
      <w:pPr>
        <w:pStyle w:val="libAr"/>
        <w:rPr>
          <w:lang w:bidi="fa-IR"/>
        </w:rPr>
      </w:pPr>
      <w:r>
        <w:rPr>
          <w:rtl/>
        </w:rPr>
        <w:t>(</w:t>
      </w:r>
      <w:r>
        <w:rPr>
          <w:rtl/>
          <w:lang w:bidi="fa-IR"/>
        </w:rPr>
        <w:t>يا بَنِي آدَمَ لا يَفْتِنَنَّكُمُ الشَّيْطانُ كَما أَخْرَجَ أَبَوَيْكُمْ مِنَ الجَنَّةِ يَنْزِعُ عَنْهُما لِباسَهُما لِيُرِيَهُما سَوْآتِهِما إِنَّهُ يَراكُمْ هُوَ وَقَبِيلُهُ مِنْ حَيْثُ لَا تَرَوْنَهُمْ إِنَّا جَعَلْنا الشَّياطِينَ أَوْلِياءَ لِلَّذِينَ لا يُؤْمِنُونَ).</w:t>
      </w:r>
      <w:r>
        <w:rPr>
          <w:rStyle w:val="libFootnotenumChar"/>
          <w:rFonts w:hint="cs"/>
          <w:rtl/>
        </w:rPr>
        <w:t>1</w:t>
      </w:r>
    </w:p>
    <w:p w:rsidR="009A3CE4" w:rsidRDefault="009A3CE4" w:rsidP="009A3CE4">
      <w:pPr>
        <w:pStyle w:val="libNormal"/>
        <w:rPr>
          <w:lang w:bidi="fa-IR"/>
        </w:rPr>
      </w:pPr>
      <w:r>
        <w:rPr>
          <w:rStyle w:val="libBoldItalicChar"/>
        </w:rPr>
        <w:t>“O Children of Adam! Do not let Satan tempt you, like he expelled your parents from paradise, stripping them of their garments to expose to them their nakedness. Indeed he sees you - he and his hosts - whence you do not see them. We have indeed made the devils friends of those who have no faith.”</w:t>
      </w:r>
      <w:r>
        <w:rPr>
          <w:lang w:bidi="fa-IR"/>
        </w:rPr>
        <w:t xml:space="preserve"> </w:t>
      </w:r>
      <w:r>
        <w:rPr>
          <w:rStyle w:val="libFootnotenumChar"/>
        </w:rPr>
        <w:t>2</w:t>
      </w:r>
    </w:p>
    <w:p w:rsidR="009A3CE4" w:rsidRDefault="009A3CE4" w:rsidP="00D31A5F">
      <w:pPr>
        <w:pStyle w:val="libAr"/>
        <w:rPr>
          <w:lang w:bidi="fa-IR"/>
        </w:rPr>
      </w:pPr>
      <w:r w:rsidRPr="00D31A5F">
        <w:rPr>
          <w:rStyle w:val="libBold1Char"/>
          <w:rFonts w:hint="cs"/>
          <w:rtl/>
        </w:rPr>
        <w:t>3254.</w:t>
      </w:r>
      <w:r>
        <w:rPr>
          <w:rtl/>
          <w:lang w:bidi="fa-IR"/>
        </w:rPr>
        <w:t xml:space="preserve"> الإمامُ عليٌّ عليه السلام : الفِتَنُ ثلاثٌ : حُبُّ النِّساءِ وهُو سَيفُ الشَّيطانِ ، وشُربُ الخَمرِ وهُو فَخُّ الشَّيطانِ ، وحُبُّ الدِّينارِ والدِّرهَمِ وهُو سَهمُ الشَّيطانِ .</w:t>
      </w:r>
      <w:r>
        <w:rPr>
          <w:rStyle w:val="libFootnotenumChar"/>
          <w:rFonts w:hint="cs"/>
          <w:rtl/>
        </w:rPr>
        <w:t>3</w:t>
      </w:r>
    </w:p>
    <w:p w:rsidR="009A3CE4" w:rsidRDefault="009A3CE4" w:rsidP="009A3CE4">
      <w:pPr>
        <w:pStyle w:val="libNormal"/>
        <w:rPr>
          <w:lang w:bidi="fa-IR"/>
        </w:rPr>
      </w:pPr>
      <w:r w:rsidRPr="00D31A5F">
        <w:rPr>
          <w:rStyle w:val="libBold1Char"/>
        </w:rPr>
        <w:t>3254.</w:t>
      </w:r>
      <w:r>
        <w:rPr>
          <w:lang w:bidi="fa-IR"/>
        </w:rPr>
        <w:t xml:space="preserve"> Imam Ali </w:t>
      </w:r>
      <w:r>
        <w:t>(AS)</w:t>
      </w:r>
      <w:r>
        <w:rPr>
          <w:lang w:bidi="fa-IR"/>
        </w:rPr>
        <w:t xml:space="preserve"> said, 'There are three types of temptation: the love of women, which Satan uses as his sword; drinking wine, which Satan uses as his snare; and love of the dinar and the dirham [symbols of wealth], which Satan uses as his arrow.' </w:t>
      </w:r>
      <w:r>
        <w:rPr>
          <w:rStyle w:val="libFootnotenumChar"/>
        </w:rPr>
        <w:t>4</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عنوان 312 «الفتنة» .</w:t>
      </w:r>
    </w:p>
    <w:p w:rsidR="009A3CE4" w:rsidRDefault="009A3CE4" w:rsidP="00D31A5F">
      <w:pPr>
        <w:pStyle w:val="libBold2"/>
      </w:pPr>
      <w:r>
        <w:t>(See also: TRIAL AND TEMPTATION 312)</w:t>
      </w:r>
    </w:p>
    <w:p w:rsidR="009A3CE4" w:rsidRDefault="009A3CE4" w:rsidP="009A3CE4">
      <w:pPr>
        <w:pStyle w:val="libNormal"/>
        <w:rPr>
          <w:lang w:bidi="fa-IR"/>
        </w:rPr>
      </w:pPr>
    </w:p>
    <w:p w:rsidR="009A3CE4" w:rsidRDefault="009A3CE4" w:rsidP="00217917">
      <w:pPr>
        <w:pStyle w:val="Heading3"/>
        <w:rPr>
          <w:lang w:bidi="fa-IR"/>
        </w:rPr>
      </w:pPr>
      <w:bookmarkStart w:id="196" w:name="_Toc484338845"/>
      <w:bookmarkStart w:id="197" w:name="_Toc485816344"/>
      <w:r>
        <w:rPr>
          <w:lang w:bidi="fa-IR"/>
        </w:rPr>
        <w:t>Notes</w:t>
      </w:r>
      <w:bookmarkEnd w:id="196"/>
      <w:bookmarkEnd w:id="197"/>
    </w:p>
    <w:p w:rsidR="009A3CE4" w:rsidRDefault="009A3CE4" w:rsidP="009A3CE4">
      <w:pPr>
        <w:pStyle w:val="libFootnote"/>
        <w:rPr>
          <w:lang w:bidi="fa-IR"/>
        </w:rPr>
      </w:pPr>
      <w:r>
        <w:rPr>
          <w:lang w:bidi="fa-IR"/>
        </w:rPr>
        <w:t xml:space="preserve">1. </w:t>
      </w:r>
      <w:r>
        <w:rPr>
          <w:rtl/>
          <w:lang w:bidi="fa-IR"/>
        </w:rPr>
        <w:t xml:space="preserve">الأعراف : 27 </w:t>
      </w:r>
      <w:r>
        <w:rPr>
          <w:lang w:bidi="fa-IR"/>
        </w:rPr>
        <w:t>.</w:t>
      </w:r>
    </w:p>
    <w:p w:rsidR="009A3CE4" w:rsidRDefault="009A3CE4" w:rsidP="009A3CE4">
      <w:pPr>
        <w:pStyle w:val="libFootnote"/>
        <w:rPr>
          <w:lang w:bidi="fa-IR"/>
        </w:rPr>
      </w:pPr>
      <w:r>
        <w:rPr>
          <w:lang w:bidi="fa-IR"/>
        </w:rPr>
        <w:t>2. Qur'an 7</w:t>
      </w:r>
      <w:r>
        <w:rPr>
          <w:rtl/>
          <w:lang w:bidi="fa-IR"/>
        </w:rPr>
        <w:t>:27</w:t>
      </w:r>
    </w:p>
    <w:p w:rsidR="009A3CE4" w:rsidRDefault="009A3CE4" w:rsidP="009A3CE4">
      <w:pPr>
        <w:pStyle w:val="libFootnote"/>
        <w:rPr>
          <w:lang w:bidi="fa-IR"/>
        </w:rPr>
      </w:pPr>
      <w:r>
        <w:rPr>
          <w:lang w:bidi="fa-IR"/>
        </w:rPr>
        <w:t xml:space="preserve">3. </w:t>
      </w:r>
      <w:r>
        <w:rPr>
          <w:rtl/>
          <w:lang w:bidi="fa-IR"/>
        </w:rPr>
        <w:t xml:space="preserve">الخصال : 113 / 91 </w:t>
      </w:r>
      <w:r>
        <w:rPr>
          <w:lang w:bidi="fa-IR"/>
        </w:rPr>
        <w:t>.</w:t>
      </w:r>
    </w:p>
    <w:p w:rsidR="009A3CE4" w:rsidRDefault="009A3CE4" w:rsidP="009A3CE4">
      <w:pPr>
        <w:pStyle w:val="libFootnote"/>
        <w:rPr>
          <w:lang w:bidi="fa-IR"/>
        </w:rPr>
      </w:pPr>
      <w:r>
        <w:rPr>
          <w:lang w:bidi="fa-IR"/>
        </w:rPr>
        <w:t>4. al-Khisal, p. 113, no. 91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98" w:name="_Toc484338846"/>
      <w:bookmarkStart w:id="199" w:name="_Toc485816345"/>
      <w:r>
        <w:rPr>
          <w:lang w:bidi="fa-IR"/>
        </w:rPr>
        <w:lastRenderedPageBreak/>
        <w:t xml:space="preserve">1027 - </w:t>
      </w:r>
      <w:r>
        <w:rPr>
          <w:rtl/>
          <w:lang w:bidi="fa-IR"/>
        </w:rPr>
        <w:t>عَبَدَةُ الشَّيطانِ‏</w:t>
      </w:r>
      <w:bookmarkEnd w:id="198"/>
      <w:bookmarkEnd w:id="199"/>
    </w:p>
    <w:p w:rsidR="009A3CE4" w:rsidRDefault="009A3CE4" w:rsidP="00034539">
      <w:pPr>
        <w:pStyle w:val="Heading2Center"/>
        <w:rPr>
          <w:lang w:bidi="fa-IR"/>
        </w:rPr>
      </w:pPr>
      <w:bookmarkStart w:id="200" w:name="_Toc484338847"/>
      <w:bookmarkStart w:id="201" w:name="_Toc485816346"/>
      <w:r>
        <w:rPr>
          <w:lang w:bidi="fa-IR"/>
        </w:rPr>
        <w:t>1027. Satan Worshippers</w:t>
      </w:r>
      <w:bookmarkEnd w:id="200"/>
      <w:bookmarkEnd w:id="201"/>
    </w:p>
    <w:p w:rsidR="009A3CE4" w:rsidRDefault="009A3CE4" w:rsidP="00D31A5F">
      <w:pPr>
        <w:pStyle w:val="libAr"/>
        <w:rPr>
          <w:lang w:bidi="fa-IR"/>
        </w:rPr>
      </w:pPr>
      <w:r>
        <w:rPr>
          <w:rtl/>
        </w:rPr>
        <w:t>(</w:t>
      </w:r>
      <w:r>
        <w:rPr>
          <w:rtl/>
          <w:lang w:bidi="fa-IR"/>
        </w:rPr>
        <w:t>أَلَمْ أَعْهَدْ إِلَيْكُمْ يا بَني آدَمَ أَنْ لا تَعْبُدُوا الشَّيْطانَ إِنَّهُ لَكُمْ عَدُوٌّ مُبِينٌ).</w:t>
      </w:r>
      <w:r>
        <w:rPr>
          <w:rStyle w:val="libFootnotenumChar"/>
          <w:rFonts w:hint="cs"/>
          <w:rtl/>
        </w:rPr>
        <w:t>1</w:t>
      </w:r>
    </w:p>
    <w:p w:rsidR="009A3CE4" w:rsidRDefault="009A3CE4" w:rsidP="009A3CE4">
      <w:pPr>
        <w:pStyle w:val="libNormal"/>
        <w:rPr>
          <w:lang w:bidi="fa-IR"/>
        </w:rPr>
      </w:pPr>
      <w:r>
        <w:rPr>
          <w:rStyle w:val="libBoldItalicChar"/>
        </w:rPr>
        <w:t>“Did I not exhort you, O children of Adam, saying, “Do not worship Satan. He is indeed your manifest enemy.”</w:t>
      </w:r>
      <w:r>
        <w:rPr>
          <w:lang w:bidi="fa-IR"/>
        </w:rPr>
        <w:t xml:space="preserve"> </w:t>
      </w:r>
      <w:r>
        <w:rPr>
          <w:rStyle w:val="libFootnotenumChar"/>
        </w:rPr>
        <w:t>2</w:t>
      </w:r>
    </w:p>
    <w:p w:rsidR="009A3CE4" w:rsidRDefault="009A3CE4" w:rsidP="00D31A5F">
      <w:pPr>
        <w:pStyle w:val="libAr"/>
        <w:rPr>
          <w:lang w:bidi="fa-IR"/>
        </w:rPr>
      </w:pPr>
      <w:r w:rsidRPr="00D31A5F">
        <w:rPr>
          <w:rStyle w:val="libBold1Char"/>
          <w:rFonts w:hint="cs"/>
          <w:rtl/>
        </w:rPr>
        <w:t>3255.</w:t>
      </w:r>
      <w:r>
        <w:rPr>
          <w:rtl/>
          <w:lang w:bidi="fa-IR"/>
        </w:rPr>
        <w:t xml:space="preserve"> الإمامُ عليٌّ عليه السلام - في ذَمِّ أتباعِ الشَّيطانِ - : اِتَّخَذُوا الشَّيطانَ لِأمرِهِم مِلاكاً ، واتَّخَذَهُم لَهُ أشراكاً ، فَباضَ وفَرَّخَ في صُدُورِهِم ، وَدَبَّ ودَرَجَ في حُجُورِهم ، فَنَظَرَ بِأعيُنِهِم ، ونَطَقَ بِألسِنَتِهِم ، فَرَكِبَ بِهِمُ الزَّلَلَ ، وزَيَّنَ لَهُمُ الخَطَلَ ، فِعلَ مَن قد شَرِكَهُ الشَّيطانُ في سُلطانِهِ ، ونَطَقَ بالباطِلِ عَلى‏ لِسانِهِ !</w:t>
      </w:r>
      <w:r>
        <w:rPr>
          <w:rStyle w:val="libFootnotenumChar"/>
          <w:rFonts w:hint="cs"/>
          <w:rtl/>
        </w:rPr>
        <w:t>3</w:t>
      </w:r>
    </w:p>
    <w:p w:rsidR="009A3CE4" w:rsidRDefault="009A3CE4" w:rsidP="009A3CE4">
      <w:pPr>
        <w:pStyle w:val="libNormal"/>
        <w:rPr>
          <w:lang w:bidi="fa-IR"/>
        </w:rPr>
      </w:pPr>
      <w:r w:rsidRPr="00D31A5F">
        <w:rPr>
          <w:rStyle w:val="libBold1Char"/>
        </w:rPr>
        <w:t>3255.</w:t>
      </w:r>
      <w:r>
        <w:rPr>
          <w:lang w:bidi="fa-IR"/>
        </w:rPr>
        <w:t xml:space="preserve"> Imam Ali </w:t>
      </w:r>
      <w:r>
        <w:t>(AS)</w:t>
      </w:r>
      <w:r>
        <w:rPr>
          <w:lang w:bidi="fa-IR"/>
        </w:rPr>
        <w:t xml:space="preserve"> said, condemning those who follow Satan, 'They have taken Satan as the controller for their affairs, and he has in turn adopted them as his partners [ used them as his traps]. He has laid eggs and hatched them in their bosoms, and crawled into their laps, until he saw through their eyes and spoke with their tongues. Thus does he lead them to commit errors and glamorizes their own foolish deeds to them, like the act of one whom Satan has made partner in his domain, speaking lies through his tongue.' </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202" w:name="_Toc484338848"/>
      <w:bookmarkStart w:id="203" w:name="_Toc485816347"/>
      <w:r>
        <w:rPr>
          <w:lang w:bidi="fa-IR"/>
        </w:rPr>
        <w:t>Notes</w:t>
      </w:r>
      <w:bookmarkEnd w:id="202"/>
      <w:bookmarkEnd w:id="203"/>
    </w:p>
    <w:p w:rsidR="009A3CE4" w:rsidRDefault="009A3CE4" w:rsidP="009A3CE4">
      <w:pPr>
        <w:pStyle w:val="libFootnote"/>
        <w:rPr>
          <w:lang w:bidi="fa-IR"/>
        </w:rPr>
      </w:pPr>
      <w:r>
        <w:rPr>
          <w:lang w:bidi="fa-IR"/>
        </w:rPr>
        <w:t xml:space="preserve">1. </w:t>
      </w:r>
      <w:r>
        <w:rPr>
          <w:rtl/>
          <w:lang w:bidi="fa-IR"/>
        </w:rPr>
        <w:t xml:space="preserve">يس : 60 </w:t>
      </w:r>
      <w:r>
        <w:rPr>
          <w:lang w:bidi="fa-IR"/>
        </w:rPr>
        <w:t>.</w:t>
      </w:r>
    </w:p>
    <w:p w:rsidR="009A3CE4" w:rsidRDefault="009A3CE4" w:rsidP="009A3CE4">
      <w:pPr>
        <w:pStyle w:val="libFootnote"/>
        <w:rPr>
          <w:lang w:bidi="fa-IR"/>
        </w:rPr>
      </w:pPr>
      <w:r>
        <w:rPr>
          <w:lang w:bidi="fa-IR"/>
        </w:rPr>
        <w:t>2. Qur'an 36</w:t>
      </w:r>
      <w:r>
        <w:rPr>
          <w:rtl/>
          <w:lang w:bidi="fa-IR"/>
        </w:rPr>
        <w:t>:60</w:t>
      </w:r>
    </w:p>
    <w:p w:rsidR="009A3CE4" w:rsidRDefault="009A3CE4" w:rsidP="009A3CE4">
      <w:pPr>
        <w:pStyle w:val="libFootnote"/>
        <w:rPr>
          <w:lang w:bidi="fa-IR"/>
        </w:rPr>
      </w:pPr>
      <w:r>
        <w:rPr>
          <w:lang w:bidi="fa-IR"/>
        </w:rPr>
        <w:t xml:space="preserve">3. </w:t>
      </w:r>
      <w:r>
        <w:rPr>
          <w:rtl/>
          <w:lang w:bidi="fa-IR"/>
        </w:rPr>
        <w:t xml:space="preserve">نهج البلاغة : الخطبة 7 </w:t>
      </w:r>
      <w:r>
        <w:rPr>
          <w:lang w:bidi="fa-IR"/>
        </w:rPr>
        <w:t>.</w:t>
      </w:r>
    </w:p>
    <w:p w:rsidR="009A3CE4" w:rsidRDefault="009A3CE4" w:rsidP="009A3CE4">
      <w:pPr>
        <w:pStyle w:val="libFootnote"/>
        <w:rPr>
          <w:lang w:bidi="fa-IR"/>
        </w:rPr>
      </w:pPr>
      <w:r>
        <w:rPr>
          <w:lang w:bidi="fa-IR"/>
        </w:rPr>
        <w:t>4. Nahj al-Balagha, Sermon 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04" w:name="_Toc484338849"/>
      <w:bookmarkStart w:id="205" w:name="_Toc485816348"/>
      <w:r>
        <w:rPr>
          <w:lang w:bidi="fa-IR"/>
        </w:rPr>
        <w:lastRenderedPageBreak/>
        <w:t xml:space="preserve">1028 - </w:t>
      </w:r>
      <w:r>
        <w:rPr>
          <w:rtl/>
          <w:lang w:bidi="fa-IR"/>
        </w:rPr>
        <w:t>غَواياتُ الشَّيطانِ‏</w:t>
      </w:r>
      <w:bookmarkEnd w:id="204"/>
      <w:bookmarkEnd w:id="205"/>
    </w:p>
    <w:p w:rsidR="009A3CE4" w:rsidRDefault="009A3CE4" w:rsidP="00034539">
      <w:pPr>
        <w:pStyle w:val="Heading2Center"/>
        <w:rPr>
          <w:lang w:bidi="fa-IR"/>
        </w:rPr>
      </w:pPr>
      <w:bookmarkStart w:id="206" w:name="_Toc484338850"/>
      <w:bookmarkStart w:id="207" w:name="_Toc485816349"/>
      <w:r>
        <w:rPr>
          <w:lang w:bidi="fa-IR"/>
        </w:rPr>
        <w:t>1028. Satan's Allurements</w:t>
      </w:r>
      <w:bookmarkEnd w:id="206"/>
      <w:bookmarkEnd w:id="207"/>
    </w:p>
    <w:p w:rsidR="009A3CE4" w:rsidRDefault="009A3CE4" w:rsidP="00D31A5F">
      <w:pPr>
        <w:pStyle w:val="libAr"/>
        <w:rPr>
          <w:lang w:bidi="fa-IR"/>
        </w:rPr>
      </w:pPr>
      <w:r>
        <w:rPr>
          <w:rtl/>
        </w:rPr>
        <w:t>(</w:t>
      </w:r>
      <w:r>
        <w:rPr>
          <w:rtl/>
          <w:lang w:bidi="fa-IR"/>
        </w:rPr>
        <w:t>الشَّيْطانُ يَعِدُكُمُ الفَقْرَ وَيَأْمُرُكُمْ بِالفَحْشاءِ وَاللَّهُ يَعِدُكُمْ مَغْفِرَةً مِنْهُ وَفَضْلاً وَاللَّهُ واسِعٌ عَلِيمٌ).</w:t>
      </w:r>
      <w:r>
        <w:rPr>
          <w:rStyle w:val="libFootnotenumChar"/>
          <w:rFonts w:hint="cs"/>
          <w:rtl/>
        </w:rPr>
        <w:t>1</w:t>
      </w:r>
    </w:p>
    <w:p w:rsidR="009A3CE4" w:rsidRDefault="009A3CE4" w:rsidP="009A3CE4">
      <w:pPr>
        <w:pStyle w:val="libNormal"/>
        <w:rPr>
          <w:lang w:bidi="fa-IR"/>
        </w:rPr>
      </w:pPr>
      <w:r>
        <w:rPr>
          <w:rStyle w:val="libBoldItalicChar"/>
        </w:rPr>
        <w:t>“Satan threatens you with poverty and prompts you to [commit] indecent acts. But Allah promises you His forgiveness and grace, and Allah is all-bounteous, all-knowing.”</w:t>
      </w:r>
      <w:r>
        <w:rPr>
          <w:lang w:bidi="fa-IR"/>
        </w:rPr>
        <w:t xml:space="preserve"> </w:t>
      </w:r>
      <w:r>
        <w:rPr>
          <w:rStyle w:val="libFootnotenumChar"/>
        </w:rPr>
        <w:t>2</w:t>
      </w:r>
    </w:p>
    <w:p w:rsidR="009A3CE4" w:rsidRDefault="009A3CE4" w:rsidP="00D31A5F">
      <w:pPr>
        <w:pStyle w:val="libAr"/>
        <w:rPr>
          <w:lang w:bidi="fa-IR"/>
        </w:rPr>
      </w:pPr>
      <w:r>
        <w:rPr>
          <w:rtl/>
        </w:rPr>
        <w:t>(</w:t>
      </w:r>
      <w:r>
        <w:rPr>
          <w:rtl/>
          <w:lang w:bidi="fa-IR"/>
        </w:rPr>
        <w:t>يَعِدُهُمْ وَيُمَنِّيهِمْ وَما يَعِدُهُمُ الشَّيْطانُ إِلَّا غُرُوراً).</w:t>
      </w:r>
      <w:r>
        <w:rPr>
          <w:rStyle w:val="libFootnotenumChar"/>
          <w:rFonts w:hint="cs"/>
          <w:rtl/>
        </w:rPr>
        <w:t>3</w:t>
      </w:r>
    </w:p>
    <w:p w:rsidR="009A3CE4" w:rsidRDefault="009A3CE4" w:rsidP="009A3CE4">
      <w:pPr>
        <w:pStyle w:val="libNormal"/>
        <w:rPr>
          <w:lang w:bidi="fa-IR"/>
        </w:rPr>
      </w:pPr>
      <w:r>
        <w:rPr>
          <w:rStyle w:val="libBoldItalicChar"/>
        </w:rPr>
        <w:t>“He makes them promises and gives them false hopes, yet Satan does not promise them anything but delusion.”</w:t>
      </w:r>
      <w:r>
        <w:rPr>
          <w:lang w:bidi="fa-IR"/>
        </w:rPr>
        <w:t xml:space="preserve"> </w:t>
      </w:r>
      <w:r>
        <w:rPr>
          <w:rStyle w:val="libFootnotenumChar"/>
        </w:rPr>
        <w:t>4</w:t>
      </w:r>
    </w:p>
    <w:p w:rsidR="009A3CE4" w:rsidRDefault="009A3CE4" w:rsidP="00D31A5F">
      <w:pPr>
        <w:pStyle w:val="libAr"/>
        <w:rPr>
          <w:lang w:bidi="fa-IR"/>
        </w:rPr>
      </w:pPr>
      <w:r>
        <w:rPr>
          <w:rtl/>
        </w:rPr>
        <w:t>(</w:t>
      </w:r>
      <w:r>
        <w:rPr>
          <w:rtl/>
          <w:lang w:bidi="fa-IR"/>
        </w:rPr>
        <w:t>فَلَولَا إِذْ جاءَهُمْ بَأْسُنا تَضَرَّعُوا وَلكِنْ قَسَتْ قُلُوبُهُمْ وَزَيَّنَ لَهُمُ الشَّيْطانُ ما كانُوا يَعْمَلُونَ).</w:t>
      </w:r>
      <w:r>
        <w:rPr>
          <w:rStyle w:val="libFootnotenumChar"/>
          <w:rFonts w:hint="cs"/>
          <w:rtl/>
        </w:rPr>
        <w:t>5</w:t>
      </w:r>
    </w:p>
    <w:p w:rsidR="009A3CE4" w:rsidRDefault="009A3CE4" w:rsidP="009A3CE4">
      <w:pPr>
        <w:pStyle w:val="libNormal"/>
        <w:rPr>
          <w:lang w:bidi="fa-IR"/>
        </w:rPr>
      </w:pPr>
      <w:r>
        <w:rPr>
          <w:rStyle w:val="libBoldItalicChar"/>
        </w:rPr>
        <w:t>“Why did they not entreat when Our might overtook them! But their hearts had hardened and Satan had made to seem decorous to them what they had been doing.”</w:t>
      </w:r>
      <w:r>
        <w:rPr>
          <w:lang w:bidi="fa-IR"/>
        </w:rPr>
        <w:t xml:space="preserve"> </w:t>
      </w:r>
      <w:r>
        <w:rPr>
          <w:rStyle w:val="libFootnotenumChar"/>
        </w:rPr>
        <w:t>6</w:t>
      </w:r>
    </w:p>
    <w:p w:rsidR="009A3CE4" w:rsidRDefault="009A3CE4" w:rsidP="00D31A5F">
      <w:pPr>
        <w:pStyle w:val="libAr"/>
        <w:rPr>
          <w:lang w:bidi="fa-IR"/>
        </w:rPr>
      </w:pPr>
      <w:r w:rsidRPr="00D31A5F">
        <w:rPr>
          <w:rStyle w:val="libBold1Char"/>
          <w:rFonts w:hint="cs"/>
          <w:rtl/>
        </w:rPr>
        <w:t>3256.</w:t>
      </w:r>
      <w:r>
        <w:rPr>
          <w:rtl/>
          <w:lang w:bidi="fa-IR"/>
        </w:rPr>
        <w:t xml:space="preserve"> الإمامُ عليٌّ عليه السلام - لكميل بن زياد - : يا كُمَيلُ ، إنَّ إبليسَ لا يَعِدُ عن نفسِهِ ، وإنّما يَعِدُ عن رَبِّهِ لِيَحمِلَهُم على‏ مَعصِيَتِهِ فَيُوَرِّطَهُم .</w:t>
      </w:r>
      <w:r>
        <w:rPr>
          <w:rStyle w:val="libFootnotenumChar"/>
          <w:rFonts w:hint="cs"/>
          <w:rtl/>
        </w:rPr>
        <w:t>7</w:t>
      </w:r>
    </w:p>
    <w:p w:rsidR="009A3CE4" w:rsidRDefault="009A3CE4" w:rsidP="009A3CE4">
      <w:pPr>
        <w:pStyle w:val="libNormal"/>
        <w:rPr>
          <w:lang w:bidi="fa-IR"/>
        </w:rPr>
      </w:pPr>
      <w:r w:rsidRPr="00D31A5F">
        <w:rPr>
          <w:rStyle w:val="libBold1Char"/>
        </w:rPr>
        <w:t>3256.</w:t>
      </w:r>
      <w:r>
        <w:rPr>
          <w:lang w:bidi="fa-IR"/>
        </w:rPr>
        <w:t xml:space="preserve"> Imam Ali </w:t>
      </w:r>
      <w:r>
        <w:t>(AS)</w:t>
      </w:r>
      <w:r>
        <w:rPr>
          <w:lang w:bidi="fa-IR"/>
        </w:rPr>
        <w:t xml:space="preserve"> said, 'O Kumayl! Verily Iblis [Satan] does not promise them in his own name, rather he promises them in Allah's name in order to cause them to disobey Him, and thus does he entangle them in difficulties.' </w:t>
      </w:r>
      <w:r>
        <w:rPr>
          <w:rStyle w:val="libFootnotenumChar"/>
        </w:rPr>
        <w:t>8</w:t>
      </w:r>
    </w:p>
    <w:p w:rsidR="009A3CE4" w:rsidRDefault="009A3CE4" w:rsidP="00D31A5F">
      <w:pPr>
        <w:pStyle w:val="libAr"/>
        <w:rPr>
          <w:lang w:bidi="fa-IR"/>
        </w:rPr>
      </w:pPr>
      <w:r w:rsidRPr="00D31A5F">
        <w:rPr>
          <w:rStyle w:val="libBold1Char"/>
          <w:rFonts w:hint="cs"/>
          <w:rtl/>
        </w:rPr>
        <w:t>3257.</w:t>
      </w:r>
      <w:r>
        <w:rPr>
          <w:rtl/>
          <w:lang w:bidi="fa-IR"/>
        </w:rPr>
        <w:t xml:space="preserve"> الإمامُ عليٌّ عليه السلام : الشَّيطانُ مُوَكَّلٌ به [أي بالعَبدِ ]يُزَيِّنُ لَهُ المَعصيَةَ لِيَركَبَها ، ويُمَنِّيهِ التَّوبَةَ لِيُسَوِّفَها .</w:t>
      </w:r>
      <w:r>
        <w:rPr>
          <w:rStyle w:val="libFootnotenumChar"/>
          <w:rFonts w:hint="cs"/>
          <w:rtl/>
        </w:rPr>
        <w:t>9</w:t>
      </w:r>
    </w:p>
    <w:p w:rsidR="009A3CE4" w:rsidRDefault="009A3CE4" w:rsidP="009A3CE4">
      <w:pPr>
        <w:pStyle w:val="libNormal"/>
        <w:rPr>
          <w:lang w:bidi="fa-IR"/>
        </w:rPr>
      </w:pPr>
      <w:r w:rsidRPr="00D31A5F">
        <w:rPr>
          <w:rStyle w:val="libBold1Char"/>
        </w:rPr>
        <w:t>3257.</w:t>
      </w:r>
      <w:r>
        <w:rPr>
          <w:lang w:bidi="fa-IR"/>
        </w:rPr>
        <w:t xml:space="preserve"> Imam Ali </w:t>
      </w:r>
      <w:r>
        <w:t>(AS)</w:t>
      </w:r>
      <w:r>
        <w:rPr>
          <w:lang w:bidi="fa-IR"/>
        </w:rPr>
        <w:t xml:space="preserve"> said, 'Satan takes charge of him [the servant] and glamorizes the sin to him in order that he commit it, and makes him indulge false hopes of forgiveness in order that he delay it.' </w:t>
      </w:r>
      <w:r>
        <w:rPr>
          <w:rStyle w:val="libFootnotenumChar"/>
        </w:rPr>
        <w:t>10</w:t>
      </w:r>
    </w:p>
    <w:p w:rsidR="009A3CE4" w:rsidRDefault="009A3CE4" w:rsidP="00D31A5F">
      <w:pPr>
        <w:pStyle w:val="libAr"/>
        <w:rPr>
          <w:lang w:bidi="fa-IR"/>
        </w:rPr>
      </w:pPr>
      <w:r w:rsidRPr="00D31A5F">
        <w:rPr>
          <w:rStyle w:val="libBold1Char"/>
          <w:rFonts w:hint="cs"/>
          <w:rtl/>
        </w:rPr>
        <w:t>3258.</w:t>
      </w:r>
      <w:r>
        <w:rPr>
          <w:rtl/>
          <w:lang w:bidi="fa-IR"/>
        </w:rPr>
        <w:t xml:space="preserve"> الإمامُ زينُ العابدينَ عليه السلام - في دعائهِ - : فلَولا أنَّ الشَّيطانَ يَختَدِعُهُم عَن طاعَتِكَ ما عَصاكَ عاصٍ ، ولَولا أ نّهُ صَوَّرَ لَهُمُ الباطِلَ في مِثالِ الحَقِّ ما ضَلَّ عَن طَرِيقِكَ ضالٌّ .</w:t>
      </w:r>
      <w:r>
        <w:rPr>
          <w:rStyle w:val="libFootnotenumChar"/>
          <w:rFonts w:hint="cs"/>
          <w:rtl/>
        </w:rPr>
        <w:t>11</w:t>
      </w:r>
    </w:p>
    <w:p w:rsidR="009A3CE4" w:rsidRDefault="009A3CE4" w:rsidP="009A3CE4">
      <w:pPr>
        <w:pStyle w:val="libNormal"/>
        <w:rPr>
          <w:lang w:bidi="fa-IR"/>
        </w:rPr>
      </w:pPr>
      <w:r w:rsidRPr="00D31A5F">
        <w:rPr>
          <w:rStyle w:val="libBold1Char"/>
        </w:rPr>
        <w:t>3258.</w:t>
      </w:r>
      <w:r>
        <w:rPr>
          <w:lang w:bidi="fa-IR"/>
        </w:rPr>
        <w:t xml:space="preserve"> Imam Zayn al-Abidin </w:t>
      </w:r>
      <w:r>
        <w:t>(AS)</w:t>
      </w:r>
      <w:r>
        <w:rPr>
          <w:lang w:bidi="fa-IR"/>
        </w:rPr>
        <w:t xml:space="preserve"> said in one of his supplications, 'Were it not for the fact that Satan misleads them from Your obedience, no disobeyer would have ever disobeyed You, and were it not for the fact that he portrays falsehood to them in the likeness of truth, no strayer would have ever strayed from Your path.' </w:t>
      </w:r>
      <w:r>
        <w:rPr>
          <w:rStyle w:val="libFootnotenumChar"/>
        </w:rPr>
        <w:t>12</w:t>
      </w:r>
    </w:p>
    <w:p w:rsidR="009A3CE4" w:rsidRDefault="009A3CE4" w:rsidP="00D31A5F">
      <w:pPr>
        <w:pStyle w:val="libAr"/>
        <w:rPr>
          <w:lang w:bidi="fa-IR"/>
        </w:rPr>
      </w:pPr>
      <w:r w:rsidRPr="00D31A5F">
        <w:rPr>
          <w:rStyle w:val="libBold1Char"/>
          <w:rFonts w:hint="cs"/>
          <w:rtl/>
        </w:rPr>
        <w:t>3259.</w:t>
      </w:r>
      <w:r>
        <w:rPr>
          <w:rtl/>
          <w:lang w:bidi="fa-IR"/>
        </w:rPr>
        <w:t xml:space="preserve"> الإمامُ الصّادقُ عليه السلام : يقولُ إبليسُ لِجُنُودِهِ : ألقُوا بَينَهُمُ الحَسَدَ والبَغيَ ؛ فإنّهُما يَعدِلانِ عِندَ اللَّهِ الشِّركَ .</w:t>
      </w:r>
      <w:r>
        <w:rPr>
          <w:rStyle w:val="libFootnotenumChar"/>
          <w:rFonts w:hint="cs"/>
          <w:rtl/>
        </w:rPr>
        <w:t>13</w:t>
      </w:r>
    </w:p>
    <w:p w:rsidR="009A3CE4" w:rsidRDefault="009A3CE4" w:rsidP="009A3CE4">
      <w:pPr>
        <w:pStyle w:val="libNormal"/>
        <w:rPr>
          <w:lang w:bidi="fa-IR"/>
        </w:rPr>
      </w:pPr>
      <w:r w:rsidRPr="00D31A5F">
        <w:rPr>
          <w:rStyle w:val="libBold1Char"/>
        </w:rPr>
        <w:lastRenderedPageBreak/>
        <w:t>3259.</w:t>
      </w:r>
      <w:r>
        <w:rPr>
          <w:lang w:bidi="fa-IR"/>
        </w:rPr>
        <w:t xml:space="preserve"> Imam al-Sadiq </w:t>
      </w:r>
      <w:r>
        <w:t>(AS)</w:t>
      </w:r>
      <w:r>
        <w:rPr>
          <w:lang w:bidi="fa-IR"/>
        </w:rPr>
        <w:t xml:space="preserve"> said, 'Iblis [Satan] addresses his troops saying, 'Sow jealousy and dissention between them, for verily these are tantamount to polytheism in the sight of Allah.' </w:t>
      </w:r>
      <w:r>
        <w:rPr>
          <w:rStyle w:val="libFootnotenumChar"/>
        </w:rPr>
        <w:t>14</w:t>
      </w:r>
    </w:p>
    <w:p w:rsidR="009A3CE4" w:rsidRDefault="009A3CE4" w:rsidP="009A3CE4">
      <w:pPr>
        <w:pStyle w:val="libNormal"/>
        <w:rPr>
          <w:lang w:bidi="fa-IR"/>
        </w:rPr>
      </w:pPr>
    </w:p>
    <w:p w:rsidR="009A3CE4" w:rsidRDefault="009A3CE4" w:rsidP="00217917">
      <w:pPr>
        <w:pStyle w:val="Heading3"/>
        <w:rPr>
          <w:lang w:bidi="fa-IR"/>
        </w:rPr>
      </w:pPr>
      <w:bookmarkStart w:id="208" w:name="_Toc484338851"/>
      <w:bookmarkStart w:id="209" w:name="_Toc485816350"/>
      <w:r>
        <w:rPr>
          <w:lang w:bidi="fa-IR"/>
        </w:rPr>
        <w:t>Notes</w:t>
      </w:r>
      <w:bookmarkEnd w:id="208"/>
      <w:bookmarkEnd w:id="209"/>
    </w:p>
    <w:p w:rsidR="009A3CE4" w:rsidRDefault="009A3CE4" w:rsidP="009A3CE4">
      <w:pPr>
        <w:pStyle w:val="libFootnote"/>
        <w:rPr>
          <w:lang w:bidi="fa-IR"/>
        </w:rPr>
      </w:pPr>
      <w:r>
        <w:rPr>
          <w:lang w:bidi="fa-IR"/>
        </w:rPr>
        <w:t xml:space="preserve">1. </w:t>
      </w:r>
      <w:r>
        <w:rPr>
          <w:rtl/>
          <w:lang w:bidi="fa-IR"/>
        </w:rPr>
        <w:t xml:space="preserve">البقرة : 268 </w:t>
      </w:r>
      <w:r>
        <w:rPr>
          <w:lang w:bidi="fa-IR"/>
        </w:rPr>
        <w:t>.</w:t>
      </w:r>
    </w:p>
    <w:p w:rsidR="009A3CE4" w:rsidRDefault="009A3CE4" w:rsidP="009A3CE4">
      <w:pPr>
        <w:pStyle w:val="libFootnote"/>
        <w:rPr>
          <w:lang w:bidi="fa-IR"/>
        </w:rPr>
      </w:pPr>
      <w:r>
        <w:rPr>
          <w:lang w:bidi="fa-IR"/>
        </w:rPr>
        <w:t>2. Qur'an 2</w:t>
      </w:r>
      <w:r>
        <w:rPr>
          <w:rtl/>
          <w:lang w:bidi="fa-IR"/>
        </w:rPr>
        <w:t>:268</w:t>
      </w:r>
    </w:p>
    <w:p w:rsidR="009A3CE4" w:rsidRDefault="009A3CE4" w:rsidP="009A3CE4">
      <w:pPr>
        <w:pStyle w:val="libFootnote"/>
        <w:rPr>
          <w:lang w:bidi="fa-IR"/>
        </w:rPr>
      </w:pPr>
      <w:r>
        <w:rPr>
          <w:lang w:bidi="fa-IR"/>
        </w:rPr>
        <w:t xml:space="preserve">3. </w:t>
      </w:r>
      <w:r>
        <w:rPr>
          <w:rtl/>
          <w:lang w:bidi="fa-IR"/>
        </w:rPr>
        <w:t xml:space="preserve">النساء : 120 </w:t>
      </w:r>
      <w:r>
        <w:rPr>
          <w:lang w:bidi="fa-IR"/>
        </w:rPr>
        <w:t>.</w:t>
      </w:r>
    </w:p>
    <w:p w:rsidR="009A3CE4" w:rsidRDefault="009A3CE4" w:rsidP="009A3CE4">
      <w:pPr>
        <w:pStyle w:val="libFootnote"/>
        <w:rPr>
          <w:lang w:bidi="fa-IR"/>
        </w:rPr>
      </w:pPr>
      <w:r>
        <w:rPr>
          <w:lang w:bidi="fa-IR"/>
        </w:rPr>
        <w:t>4. Qur'an 4</w:t>
      </w:r>
      <w:r>
        <w:rPr>
          <w:rtl/>
          <w:lang w:bidi="fa-IR"/>
        </w:rPr>
        <w:t>:120</w:t>
      </w:r>
    </w:p>
    <w:p w:rsidR="009A3CE4" w:rsidRDefault="009A3CE4" w:rsidP="009A3CE4">
      <w:pPr>
        <w:pStyle w:val="libFootnote"/>
        <w:rPr>
          <w:lang w:bidi="fa-IR"/>
        </w:rPr>
      </w:pPr>
      <w:r>
        <w:rPr>
          <w:lang w:bidi="fa-IR"/>
        </w:rPr>
        <w:t xml:space="preserve">5. </w:t>
      </w:r>
      <w:r>
        <w:rPr>
          <w:rtl/>
          <w:lang w:bidi="fa-IR"/>
        </w:rPr>
        <w:t xml:space="preserve">الأنعام : 43 </w:t>
      </w:r>
      <w:r>
        <w:rPr>
          <w:lang w:bidi="fa-IR"/>
        </w:rPr>
        <w:t>.</w:t>
      </w:r>
    </w:p>
    <w:p w:rsidR="009A3CE4" w:rsidRDefault="009A3CE4" w:rsidP="009A3CE4">
      <w:pPr>
        <w:pStyle w:val="libFootnote"/>
        <w:rPr>
          <w:lang w:bidi="fa-IR"/>
        </w:rPr>
      </w:pPr>
      <w:r>
        <w:rPr>
          <w:lang w:bidi="fa-IR"/>
        </w:rPr>
        <w:t>6. Qur'an 6</w:t>
      </w:r>
      <w:r>
        <w:rPr>
          <w:rtl/>
          <w:lang w:bidi="fa-IR"/>
        </w:rPr>
        <w:t>:43</w:t>
      </w:r>
    </w:p>
    <w:p w:rsidR="009A3CE4" w:rsidRDefault="009A3CE4" w:rsidP="009A3CE4">
      <w:pPr>
        <w:pStyle w:val="libFootnote"/>
        <w:rPr>
          <w:lang w:bidi="fa-IR"/>
        </w:rPr>
      </w:pPr>
      <w:r>
        <w:rPr>
          <w:lang w:bidi="fa-IR"/>
        </w:rPr>
        <w:t xml:space="preserve">7. </w:t>
      </w:r>
      <w:r>
        <w:rPr>
          <w:rtl/>
          <w:lang w:bidi="fa-IR"/>
        </w:rPr>
        <w:t xml:space="preserve">بشارة المصطفى‏ : 27 </w:t>
      </w:r>
      <w:r>
        <w:rPr>
          <w:lang w:bidi="fa-IR"/>
        </w:rPr>
        <w:t>.</w:t>
      </w:r>
    </w:p>
    <w:p w:rsidR="009A3CE4" w:rsidRDefault="009A3CE4" w:rsidP="009A3CE4">
      <w:pPr>
        <w:pStyle w:val="libFootnote"/>
        <w:rPr>
          <w:lang w:bidi="fa-IR"/>
        </w:rPr>
      </w:pPr>
      <w:r>
        <w:rPr>
          <w:lang w:bidi="fa-IR"/>
        </w:rPr>
        <w:t>8. Basharat al-Mustafa, p. 27</w:t>
      </w:r>
    </w:p>
    <w:p w:rsidR="009A3CE4" w:rsidRDefault="009A3CE4" w:rsidP="009A3CE4">
      <w:pPr>
        <w:pStyle w:val="libFootnote"/>
        <w:rPr>
          <w:lang w:bidi="fa-IR"/>
        </w:rPr>
      </w:pPr>
      <w:r>
        <w:rPr>
          <w:lang w:bidi="fa-IR"/>
        </w:rPr>
        <w:t xml:space="preserve">9. </w:t>
      </w:r>
      <w:r>
        <w:rPr>
          <w:rtl/>
          <w:lang w:bidi="fa-IR"/>
        </w:rPr>
        <w:t xml:space="preserve">نهج البلاغة : الخطبة 64 </w:t>
      </w:r>
      <w:r>
        <w:rPr>
          <w:lang w:bidi="fa-IR"/>
        </w:rPr>
        <w:t>.</w:t>
      </w:r>
    </w:p>
    <w:p w:rsidR="009A3CE4" w:rsidRDefault="009A3CE4" w:rsidP="009A3CE4">
      <w:pPr>
        <w:pStyle w:val="libFootnote"/>
        <w:rPr>
          <w:lang w:bidi="fa-IR"/>
        </w:rPr>
      </w:pPr>
      <w:r>
        <w:rPr>
          <w:lang w:bidi="fa-IR"/>
        </w:rPr>
        <w:t>10. Nahj al-Balagha, Sermon 64</w:t>
      </w:r>
    </w:p>
    <w:p w:rsidR="009A3CE4" w:rsidRDefault="009A3CE4" w:rsidP="009A3CE4">
      <w:pPr>
        <w:pStyle w:val="libFootnote"/>
        <w:rPr>
          <w:lang w:bidi="fa-IR"/>
        </w:rPr>
      </w:pPr>
      <w:r>
        <w:rPr>
          <w:lang w:bidi="fa-IR"/>
        </w:rPr>
        <w:t xml:space="preserve">11. </w:t>
      </w:r>
      <w:r>
        <w:rPr>
          <w:rtl/>
          <w:lang w:bidi="fa-IR"/>
        </w:rPr>
        <w:t xml:space="preserve">الصحيفة السجّاديّة : الدعاء 37 </w:t>
      </w:r>
      <w:r>
        <w:rPr>
          <w:lang w:bidi="fa-IR"/>
        </w:rPr>
        <w:t>.</w:t>
      </w:r>
    </w:p>
    <w:p w:rsidR="009A3CE4" w:rsidRDefault="009A3CE4" w:rsidP="009A3CE4">
      <w:pPr>
        <w:pStyle w:val="libFootnote"/>
        <w:rPr>
          <w:lang w:bidi="fa-IR"/>
        </w:rPr>
      </w:pPr>
      <w:r>
        <w:rPr>
          <w:lang w:bidi="fa-IR"/>
        </w:rPr>
        <w:t>12. al-Sahifat al-Sajjadiyya, supplication 37, line 144</w:t>
      </w:r>
    </w:p>
    <w:p w:rsidR="009A3CE4" w:rsidRDefault="009A3CE4" w:rsidP="009A3CE4">
      <w:pPr>
        <w:pStyle w:val="libFootnote"/>
        <w:rPr>
          <w:lang w:bidi="fa-IR"/>
        </w:rPr>
      </w:pPr>
      <w:r>
        <w:rPr>
          <w:lang w:bidi="fa-IR"/>
        </w:rPr>
        <w:t xml:space="preserve">13. </w:t>
      </w:r>
      <w:r>
        <w:rPr>
          <w:rtl/>
          <w:lang w:bidi="fa-IR"/>
        </w:rPr>
        <w:t xml:space="preserve">الكافي : 2 / 327 / 2 </w:t>
      </w:r>
      <w:r>
        <w:rPr>
          <w:lang w:bidi="fa-IR"/>
        </w:rPr>
        <w:t>.</w:t>
      </w:r>
    </w:p>
    <w:p w:rsidR="009A3CE4" w:rsidRDefault="009A3CE4" w:rsidP="009A3CE4">
      <w:pPr>
        <w:pStyle w:val="libFootnote"/>
        <w:rPr>
          <w:lang w:bidi="fa-IR"/>
        </w:rPr>
      </w:pPr>
      <w:r>
        <w:rPr>
          <w:lang w:bidi="fa-IR"/>
        </w:rPr>
        <w:t>14. al-Kafi, v. 2, p. 327, no. 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10" w:name="_Toc484338852"/>
      <w:bookmarkStart w:id="211" w:name="_Toc485816351"/>
      <w:r>
        <w:rPr>
          <w:lang w:bidi="fa-IR"/>
        </w:rPr>
        <w:lastRenderedPageBreak/>
        <w:t xml:space="preserve">1029 - </w:t>
      </w:r>
      <w:r>
        <w:rPr>
          <w:rtl/>
          <w:lang w:bidi="fa-IR"/>
        </w:rPr>
        <w:t>ما يَعصِمُ مِنَ الشَّيطانِ‏</w:t>
      </w:r>
      <w:bookmarkEnd w:id="210"/>
      <w:bookmarkEnd w:id="211"/>
    </w:p>
    <w:p w:rsidR="009A3CE4" w:rsidRDefault="009A3CE4" w:rsidP="00034539">
      <w:pPr>
        <w:pStyle w:val="Heading2Center"/>
        <w:rPr>
          <w:lang w:bidi="fa-IR"/>
        </w:rPr>
      </w:pPr>
      <w:bookmarkStart w:id="212" w:name="_Toc484338853"/>
      <w:bookmarkStart w:id="213" w:name="_Toc485816352"/>
      <w:r>
        <w:rPr>
          <w:lang w:bidi="fa-IR"/>
        </w:rPr>
        <w:t>1029. That Which Renders One IMMUNE FROM SATAN</w:t>
      </w:r>
      <w:bookmarkEnd w:id="212"/>
      <w:bookmarkEnd w:id="213"/>
    </w:p>
    <w:p w:rsidR="009A3CE4" w:rsidRDefault="009A3CE4" w:rsidP="00D31A5F">
      <w:pPr>
        <w:pStyle w:val="libAr"/>
        <w:rPr>
          <w:lang w:bidi="fa-IR"/>
        </w:rPr>
      </w:pPr>
      <w:r>
        <w:rPr>
          <w:rtl/>
        </w:rPr>
        <w:t>(</w:t>
      </w:r>
      <w:r>
        <w:rPr>
          <w:rtl/>
          <w:lang w:bidi="fa-IR"/>
        </w:rPr>
        <w:t>إِنَّهُ لَيْسَ لَهُ سُلْطانٌ عَلَى‏ الَّذِينَ آمَنُوا وَعَلَى‏ رَبِّهِمْ يَتَوَكَّلُونَ).</w:t>
      </w:r>
      <w:r>
        <w:rPr>
          <w:rStyle w:val="libFootnotenumChar"/>
          <w:rFonts w:hint="cs"/>
          <w:rtl/>
        </w:rPr>
        <w:t>1</w:t>
      </w:r>
    </w:p>
    <w:p w:rsidR="009A3CE4" w:rsidRDefault="009A3CE4" w:rsidP="009A3CE4">
      <w:pPr>
        <w:pStyle w:val="libNormal"/>
        <w:rPr>
          <w:lang w:bidi="fa-IR"/>
        </w:rPr>
      </w:pPr>
      <w:r>
        <w:rPr>
          <w:rStyle w:val="libBoldItalicChar"/>
        </w:rPr>
        <w:t>“Indeed he does not have any authority over those who have faith and put their trust in their Lord.”</w:t>
      </w:r>
      <w:r>
        <w:rPr>
          <w:lang w:bidi="fa-IR"/>
        </w:rPr>
        <w:t xml:space="preserve"> </w:t>
      </w:r>
      <w:r>
        <w:rPr>
          <w:rStyle w:val="libFootnotenumChar"/>
        </w:rPr>
        <w:t>2</w:t>
      </w:r>
    </w:p>
    <w:p w:rsidR="009A3CE4" w:rsidRDefault="009A3CE4" w:rsidP="00D31A5F">
      <w:pPr>
        <w:pStyle w:val="libAr"/>
        <w:rPr>
          <w:lang w:bidi="fa-IR"/>
        </w:rPr>
      </w:pPr>
      <w:r>
        <w:rPr>
          <w:rtl/>
        </w:rPr>
        <w:t>(</w:t>
      </w:r>
      <w:r>
        <w:rPr>
          <w:rtl/>
          <w:lang w:bidi="fa-IR"/>
        </w:rPr>
        <w:t>إِنَّ عِبادِي لَيْسَ لَكَ عَلَيْهِمْ سُلْطانٌ إِلّا مَنِ اتَّبَعَكَ مِنَ الغاوِينَ).</w:t>
      </w:r>
      <w:r>
        <w:rPr>
          <w:rStyle w:val="libFootnotenumChar"/>
          <w:rFonts w:hint="cs"/>
          <w:rtl/>
        </w:rPr>
        <w:t>3</w:t>
      </w:r>
    </w:p>
    <w:p w:rsidR="009A3CE4" w:rsidRDefault="009A3CE4" w:rsidP="009A3CE4">
      <w:pPr>
        <w:pStyle w:val="libNormal"/>
        <w:rPr>
          <w:lang w:bidi="fa-IR"/>
        </w:rPr>
      </w:pPr>
      <w:r>
        <w:rPr>
          <w:rStyle w:val="libBoldItalicChar"/>
        </w:rPr>
        <w:t>“Indeed as for My servants, you do not have any authority over them except the perverse who follow you.”</w:t>
      </w:r>
      <w:r>
        <w:rPr>
          <w:lang w:bidi="fa-IR"/>
        </w:rPr>
        <w:t xml:space="preserve"> </w:t>
      </w:r>
      <w:r>
        <w:rPr>
          <w:rStyle w:val="libFootnotenumChar"/>
        </w:rPr>
        <w:t>4</w:t>
      </w:r>
    </w:p>
    <w:p w:rsidR="009A3CE4" w:rsidRDefault="009A3CE4" w:rsidP="00D31A5F">
      <w:pPr>
        <w:pStyle w:val="libAr"/>
        <w:rPr>
          <w:lang w:bidi="fa-IR"/>
        </w:rPr>
      </w:pPr>
      <w:r w:rsidRPr="00D31A5F">
        <w:rPr>
          <w:rStyle w:val="libBold1Char"/>
          <w:rFonts w:hint="cs"/>
          <w:rtl/>
        </w:rPr>
        <w:t>3260.</w:t>
      </w:r>
      <w:r>
        <w:rPr>
          <w:rtl/>
          <w:lang w:bidi="fa-IR"/>
        </w:rPr>
        <w:t xml:space="preserve"> الإمامُ عليٌّ عليه السلام : أكثِرِ الدُّعاءَ تَسلَمْ مِن سَورَةِ الشَّيطانِ .</w:t>
      </w:r>
      <w:r>
        <w:rPr>
          <w:rStyle w:val="libFootnotenumChar"/>
          <w:rFonts w:hint="cs"/>
          <w:rtl/>
        </w:rPr>
        <w:t>5</w:t>
      </w:r>
    </w:p>
    <w:p w:rsidR="009A3CE4" w:rsidRDefault="009A3CE4" w:rsidP="009A3CE4">
      <w:pPr>
        <w:pStyle w:val="libNormal"/>
        <w:rPr>
          <w:lang w:bidi="fa-IR"/>
        </w:rPr>
      </w:pPr>
      <w:r w:rsidRPr="00D31A5F">
        <w:rPr>
          <w:rStyle w:val="libBold1Char"/>
        </w:rPr>
        <w:t>3260.</w:t>
      </w:r>
      <w:r>
        <w:rPr>
          <w:lang w:bidi="fa-IR"/>
        </w:rPr>
        <w:t xml:space="preserve"> Imam Ali </w:t>
      </w:r>
      <w:r>
        <w:t>(AS)</w:t>
      </w:r>
      <w:r>
        <w:rPr>
          <w:lang w:bidi="fa-IR"/>
        </w:rPr>
        <w:t xml:space="preserve"> said, 'Increase in your supplication and you will be secure from Satan's force.' </w:t>
      </w:r>
      <w:r>
        <w:rPr>
          <w:rStyle w:val="libFootnotenumChar"/>
        </w:rPr>
        <w:t>6</w:t>
      </w:r>
    </w:p>
    <w:p w:rsidR="009A3CE4" w:rsidRDefault="009A3CE4" w:rsidP="00D31A5F">
      <w:pPr>
        <w:pStyle w:val="libAr"/>
        <w:rPr>
          <w:lang w:bidi="fa-IR"/>
        </w:rPr>
      </w:pPr>
      <w:r w:rsidRPr="00D31A5F">
        <w:rPr>
          <w:rStyle w:val="libBold1Char"/>
          <w:rFonts w:hint="cs"/>
          <w:rtl/>
        </w:rPr>
        <w:t>3261.</w:t>
      </w:r>
      <w:r>
        <w:rPr>
          <w:rtl/>
          <w:lang w:bidi="fa-IR"/>
        </w:rPr>
        <w:t xml:space="preserve"> الإمامُ الباقرُ عليه السلام : تَحَرَّزْ مِن إبليسَ بالخَوفِ الصادِقِ .</w:t>
      </w:r>
      <w:r>
        <w:rPr>
          <w:rStyle w:val="libFootnotenumChar"/>
          <w:rFonts w:hint="cs"/>
          <w:rtl/>
        </w:rPr>
        <w:t>7</w:t>
      </w:r>
    </w:p>
    <w:p w:rsidR="009A3CE4" w:rsidRDefault="009A3CE4" w:rsidP="009A3CE4">
      <w:pPr>
        <w:pStyle w:val="libNormal"/>
        <w:rPr>
          <w:lang w:bidi="fa-IR"/>
        </w:rPr>
      </w:pPr>
      <w:r w:rsidRPr="00D31A5F">
        <w:rPr>
          <w:rStyle w:val="libBold1Char"/>
        </w:rPr>
        <w:t>3261.</w:t>
      </w:r>
      <w:r>
        <w:rPr>
          <w:lang w:bidi="fa-IR"/>
        </w:rPr>
        <w:t xml:space="preserve"> Imam al-Baqir </w:t>
      </w:r>
      <w:r>
        <w:t>(AS)</w:t>
      </w:r>
      <w:r>
        <w:rPr>
          <w:lang w:bidi="fa-IR"/>
        </w:rPr>
        <w:t xml:space="preserve"> said, 'Guard yourself against Iblis [Satan] with true dread.' </w:t>
      </w:r>
      <w:r>
        <w:rPr>
          <w:rStyle w:val="libFootnotenumChar"/>
        </w:rPr>
        <w:t>8</w:t>
      </w:r>
    </w:p>
    <w:p w:rsidR="009A3CE4" w:rsidRDefault="009A3CE4" w:rsidP="00D31A5F">
      <w:pPr>
        <w:pStyle w:val="libAr"/>
        <w:rPr>
          <w:lang w:bidi="fa-IR"/>
        </w:rPr>
      </w:pPr>
      <w:r w:rsidRPr="00D31A5F">
        <w:rPr>
          <w:rStyle w:val="libBold1Char"/>
          <w:rFonts w:hint="cs"/>
          <w:rtl/>
        </w:rPr>
        <w:t>3262.</w:t>
      </w:r>
      <w:r>
        <w:rPr>
          <w:rtl/>
          <w:lang w:bidi="fa-IR"/>
        </w:rPr>
        <w:t xml:space="preserve"> الإمامُ الصّادقُ عليه السلام : قالَ إبليسُ : خَمسَةٌ ليسَ لي فيهِنَّ حِيلَةٌ وسائرُ الناسِ في قَبضَتي : مَنِ اعتَصَمَ بِاللَّهِ عن نيّةٍ صادِقَةٍ واتَّكَلَ علَيهِ في جَميعِ اُمُورِهِ ، ومَن كَثُرَ تَسبيحُهُ في لَيلِهِ ونَهارِهِ ، ومَن رَضِيَ لأخِيهِ المؤمِنِ بما يَرضاهُ لنفسِهِ ، ومَن لَم يَجزَعْ على المُصيبةِ حينَ تُصِيبُهُ ، ومَن رَضِيَ بما قَسَمَ اللَّهُ لَهُ ولَم يَهتَمَّ لِرِزقِهِ .</w:t>
      </w:r>
      <w:r>
        <w:rPr>
          <w:rStyle w:val="libFootnotenumChar"/>
          <w:rFonts w:hint="cs"/>
          <w:rtl/>
        </w:rPr>
        <w:t>9</w:t>
      </w:r>
    </w:p>
    <w:p w:rsidR="009A3CE4" w:rsidRDefault="009A3CE4" w:rsidP="009A3CE4">
      <w:pPr>
        <w:pStyle w:val="libNormal"/>
        <w:rPr>
          <w:lang w:bidi="fa-IR"/>
        </w:rPr>
      </w:pPr>
      <w:r w:rsidRPr="00D31A5F">
        <w:rPr>
          <w:rStyle w:val="libBold1Char"/>
        </w:rPr>
        <w:t>3262.</w:t>
      </w:r>
      <w:r>
        <w:rPr>
          <w:lang w:bidi="fa-IR"/>
        </w:rPr>
        <w:t xml:space="preserve"> Imam al-Sadiq </w:t>
      </w:r>
      <w:r>
        <w:t>(AS)</w:t>
      </w:r>
      <w:r>
        <w:rPr>
          <w:lang w:bidi="fa-IR"/>
        </w:rPr>
        <w:t xml:space="preserve"> said, 'Iblis [Satan] said, 'There are five types of people against whom I have no stratagem, whilst I have the rest of people firmly in my grasp: he who clings fast to Allah with a true intention and relies solely on Him in all his affairs, he who is in constant and abundant glorification of Allah day and night, he who pleases for his brother in faith whatever he pleases for himself, he who does not feel anxious about an affliction when it befalls him, and he who is satisfied with whatever Allah has allotted to him and does not worry about his sustenance.' </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214" w:name="_Toc484338854"/>
      <w:bookmarkStart w:id="215" w:name="_Toc485816353"/>
      <w:r>
        <w:rPr>
          <w:lang w:bidi="fa-IR"/>
        </w:rPr>
        <w:t>Notes</w:t>
      </w:r>
      <w:bookmarkEnd w:id="214"/>
      <w:bookmarkEnd w:id="215"/>
    </w:p>
    <w:p w:rsidR="009A3CE4" w:rsidRDefault="009A3CE4" w:rsidP="009A3CE4">
      <w:pPr>
        <w:pStyle w:val="libFootnote"/>
        <w:rPr>
          <w:lang w:bidi="fa-IR"/>
        </w:rPr>
      </w:pPr>
      <w:r>
        <w:rPr>
          <w:lang w:bidi="fa-IR"/>
        </w:rPr>
        <w:t xml:space="preserve">1. </w:t>
      </w:r>
      <w:r>
        <w:rPr>
          <w:rtl/>
          <w:lang w:bidi="fa-IR"/>
        </w:rPr>
        <w:t xml:space="preserve">النحل : 99 </w:t>
      </w:r>
      <w:r>
        <w:rPr>
          <w:lang w:bidi="fa-IR"/>
        </w:rPr>
        <w:t>.</w:t>
      </w:r>
    </w:p>
    <w:p w:rsidR="009A3CE4" w:rsidRDefault="009A3CE4" w:rsidP="009A3CE4">
      <w:pPr>
        <w:pStyle w:val="libFootnote"/>
        <w:rPr>
          <w:lang w:bidi="fa-IR"/>
        </w:rPr>
      </w:pPr>
      <w:r>
        <w:rPr>
          <w:lang w:bidi="fa-IR"/>
        </w:rPr>
        <w:t>2. Qur'an 16</w:t>
      </w:r>
      <w:r>
        <w:rPr>
          <w:rtl/>
          <w:lang w:bidi="fa-IR"/>
        </w:rPr>
        <w:t>:99</w:t>
      </w:r>
    </w:p>
    <w:p w:rsidR="009A3CE4" w:rsidRDefault="009A3CE4" w:rsidP="009A3CE4">
      <w:pPr>
        <w:pStyle w:val="libFootnote"/>
        <w:rPr>
          <w:lang w:bidi="fa-IR"/>
        </w:rPr>
      </w:pPr>
      <w:r>
        <w:rPr>
          <w:lang w:bidi="fa-IR"/>
        </w:rPr>
        <w:t xml:space="preserve">3. </w:t>
      </w:r>
      <w:r>
        <w:rPr>
          <w:rtl/>
          <w:lang w:bidi="fa-IR"/>
        </w:rPr>
        <w:t xml:space="preserve">الحِجر : 42 </w:t>
      </w:r>
      <w:r>
        <w:rPr>
          <w:lang w:bidi="fa-IR"/>
        </w:rPr>
        <w:t>.</w:t>
      </w:r>
    </w:p>
    <w:p w:rsidR="009A3CE4" w:rsidRDefault="009A3CE4" w:rsidP="009A3CE4">
      <w:pPr>
        <w:pStyle w:val="libFootnote"/>
        <w:rPr>
          <w:lang w:bidi="fa-IR"/>
        </w:rPr>
      </w:pPr>
      <w:r>
        <w:rPr>
          <w:lang w:bidi="fa-IR"/>
        </w:rPr>
        <w:t>4. Qur'an 15</w:t>
      </w:r>
      <w:r>
        <w:rPr>
          <w:rtl/>
          <w:lang w:bidi="fa-IR"/>
        </w:rPr>
        <w:t>:42</w:t>
      </w:r>
    </w:p>
    <w:p w:rsidR="009A3CE4" w:rsidRDefault="009A3CE4" w:rsidP="009A3CE4">
      <w:pPr>
        <w:pStyle w:val="libFootnote"/>
        <w:rPr>
          <w:lang w:bidi="fa-IR"/>
        </w:rPr>
      </w:pPr>
      <w:r>
        <w:rPr>
          <w:lang w:bidi="fa-IR"/>
        </w:rPr>
        <w:t xml:space="preserve">5. </w:t>
      </w:r>
      <w:r>
        <w:rPr>
          <w:rtl/>
          <w:lang w:bidi="fa-IR"/>
        </w:rPr>
        <w:t xml:space="preserve">بحار الأنوار : 78 / 9 / 64 </w:t>
      </w:r>
      <w:r>
        <w:rPr>
          <w:lang w:bidi="fa-IR"/>
        </w:rPr>
        <w:t>.</w:t>
      </w:r>
    </w:p>
    <w:p w:rsidR="009A3CE4" w:rsidRDefault="009A3CE4" w:rsidP="009A3CE4">
      <w:pPr>
        <w:pStyle w:val="libFootnote"/>
        <w:rPr>
          <w:lang w:bidi="fa-IR"/>
        </w:rPr>
      </w:pPr>
      <w:r>
        <w:rPr>
          <w:lang w:bidi="fa-IR"/>
        </w:rPr>
        <w:t>6. Bihar al-Anwar, v. 78, p. 9, no. 64</w:t>
      </w:r>
    </w:p>
    <w:p w:rsidR="009A3CE4" w:rsidRDefault="009A3CE4" w:rsidP="009A3CE4">
      <w:pPr>
        <w:pStyle w:val="libFootnote"/>
        <w:rPr>
          <w:lang w:bidi="fa-IR"/>
        </w:rPr>
      </w:pPr>
      <w:r>
        <w:rPr>
          <w:lang w:bidi="fa-IR"/>
        </w:rPr>
        <w:t xml:space="preserve">7. </w:t>
      </w:r>
      <w:r>
        <w:rPr>
          <w:rtl/>
          <w:lang w:bidi="fa-IR"/>
        </w:rPr>
        <w:t xml:space="preserve">بحار الأنوار : 78 / 164 / 1 </w:t>
      </w:r>
      <w:r>
        <w:rPr>
          <w:lang w:bidi="fa-IR"/>
        </w:rPr>
        <w:t>.</w:t>
      </w:r>
    </w:p>
    <w:p w:rsidR="009A3CE4" w:rsidRDefault="009A3CE4" w:rsidP="009A3CE4">
      <w:pPr>
        <w:pStyle w:val="libFootnote"/>
        <w:rPr>
          <w:lang w:bidi="fa-IR"/>
        </w:rPr>
      </w:pPr>
      <w:r>
        <w:rPr>
          <w:lang w:bidi="fa-IR"/>
        </w:rPr>
        <w:t>8. Ibid. p. 164, no. 1</w:t>
      </w:r>
    </w:p>
    <w:p w:rsidR="009A3CE4" w:rsidRDefault="009A3CE4" w:rsidP="009A3CE4">
      <w:pPr>
        <w:pStyle w:val="libFootnote"/>
        <w:rPr>
          <w:lang w:bidi="fa-IR"/>
        </w:rPr>
      </w:pPr>
      <w:r>
        <w:rPr>
          <w:lang w:bidi="fa-IR"/>
        </w:rPr>
        <w:t xml:space="preserve">9. </w:t>
      </w:r>
      <w:r>
        <w:rPr>
          <w:rtl/>
          <w:lang w:bidi="fa-IR"/>
        </w:rPr>
        <w:t xml:space="preserve">الخصال : 285 / 37 </w:t>
      </w:r>
      <w:r>
        <w:rPr>
          <w:lang w:bidi="fa-IR"/>
        </w:rPr>
        <w:t>.</w:t>
      </w:r>
    </w:p>
    <w:p w:rsidR="009A3CE4" w:rsidRDefault="009A3CE4" w:rsidP="009A3CE4">
      <w:pPr>
        <w:pStyle w:val="libFootnote"/>
        <w:rPr>
          <w:lang w:bidi="fa-IR"/>
        </w:rPr>
      </w:pPr>
      <w:r>
        <w:rPr>
          <w:lang w:bidi="fa-IR"/>
        </w:rPr>
        <w:t>10. al-Khisal, p. 285, no. 37</w:t>
      </w:r>
    </w:p>
    <w:p w:rsidR="009A3CE4" w:rsidRDefault="009A3CE4" w:rsidP="009A3CE4">
      <w:pPr>
        <w:pStyle w:val="libNormal"/>
        <w:rPr>
          <w:rtl/>
          <w:lang w:bidi="fa-IR"/>
        </w:rPr>
      </w:pPr>
      <w:r>
        <w:rPr>
          <w:lang w:bidi="fa-IR"/>
        </w:rPr>
        <w:lastRenderedPageBreak/>
        <w:br w:type="page"/>
      </w:r>
    </w:p>
    <w:p w:rsidR="009A3CE4" w:rsidRDefault="009A3CE4" w:rsidP="00034539">
      <w:pPr>
        <w:pStyle w:val="Heading2Center"/>
        <w:rPr>
          <w:rtl/>
          <w:lang w:bidi="fa-IR"/>
        </w:rPr>
      </w:pPr>
      <w:bookmarkStart w:id="216" w:name="_Toc484338855"/>
      <w:bookmarkStart w:id="217" w:name="_Toc485816354"/>
      <w:r>
        <w:rPr>
          <w:lang w:bidi="fa-IR"/>
        </w:rPr>
        <w:lastRenderedPageBreak/>
        <w:t xml:space="preserve">1030 - </w:t>
      </w:r>
      <w:r>
        <w:rPr>
          <w:rtl/>
          <w:lang w:bidi="fa-IR"/>
        </w:rPr>
        <w:t>ما يُسَلِّطُ الشَّيطانَ‏</w:t>
      </w:r>
      <w:bookmarkEnd w:id="216"/>
      <w:bookmarkEnd w:id="217"/>
    </w:p>
    <w:p w:rsidR="009A3CE4" w:rsidRDefault="009A3CE4" w:rsidP="00034539">
      <w:pPr>
        <w:pStyle w:val="Heading2Center"/>
        <w:rPr>
          <w:lang w:bidi="fa-IR"/>
        </w:rPr>
      </w:pPr>
      <w:bookmarkStart w:id="218" w:name="_Toc484338856"/>
      <w:bookmarkStart w:id="219" w:name="_Toc485816355"/>
      <w:r>
        <w:rPr>
          <w:lang w:bidi="fa-IR"/>
        </w:rPr>
        <w:t>1030. THAT WHICH BRINGS ONE UNDER SATAN'S AUTHORITY</w:t>
      </w:r>
      <w:bookmarkEnd w:id="218"/>
      <w:bookmarkEnd w:id="219"/>
    </w:p>
    <w:p w:rsidR="009A3CE4" w:rsidRDefault="009A3CE4" w:rsidP="00D31A5F">
      <w:pPr>
        <w:pStyle w:val="libAr"/>
        <w:rPr>
          <w:lang w:bidi="fa-IR"/>
        </w:rPr>
      </w:pPr>
      <w:r>
        <w:rPr>
          <w:rtl/>
        </w:rPr>
        <w:t>(</w:t>
      </w:r>
      <w:r>
        <w:rPr>
          <w:rtl/>
          <w:lang w:bidi="fa-IR"/>
        </w:rPr>
        <w:t>وَمَن يَعْشُ عَنْ ذِكْرِ الرَّحْمنِ نُقَيِّضْ لَهُ شَيْطاناً فَهُوَ لَهُ قَرِينٌ).</w:t>
      </w:r>
      <w:r>
        <w:rPr>
          <w:rStyle w:val="libFootnotenumChar"/>
          <w:rFonts w:hint="cs"/>
          <w:rtl/>
        </w:rPr>
        <w:t>1</w:t>
      </w:r>
    </w:p>
    <w:p w:rsidR="009A3CE4" w:rsidRDefault="009A3CE4" w:rsidP="009A3CE4">
      <w:pPr>
        <w:pStyle w:val="libNormal"/>
        <w:rPr>
          <w:lang w:bidi="fa-IR"/>
        </w:rPr>
      </w:pPr>
      <w:r>
        <w:rPr>
          <w:rStyle w:val="libBoldItalicChar"/>
        </w:rPr>
        <w:t>“Whoever turns a blind eye to the remembrance of the All-beneficent, We assign him a devil who remains his companion.”</w:t>
      </w:r>
      <w:r>
        <w:rPr>
          <w:lang w:bidi="fa-IR"/>
        </w:rPr>
        <w:t xml:space="preserve"> </w:t>
      </w:r>
      <w:r>
        <w:rPr>
          <w:rStyle w:val="libFootnotenumChar"/>
        </w:rPr>
        <w:t>2</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آل عمران : 155 والأعراف : 27 و مريم: 83</w:t>
      </w:r>
      <w:r>
        <w:rPr>
          <w:lang w:bidi="fa-IR"/>
        </w:rPr>
        <w:t xml:space="preserve"> .</w:t>
      </w:r>
    </w:p>
    <w:p w:rsidR="009A3CE4" w:rsidRDefault="009A3CE4" w:rsidP="00D31A5F">
      <w:pPr>
        <w:pStyle w:val="libBold2"/>
      </w:pPr>
      <w:r>
        <w:t>(See also: Qur'an 3:155, 7:27, 19:83)</w:t>
      </w:r>
    </w:p>
    <w:p w:rsidR="009A3CE4" w:rsidRDefault="009A3CE4" w:rsidP="00D31A5F">
      <w:pPr>
        <w:pStyle w:val="libAr"/>
        <w:rPr>
          <w:lang w:bidi="fa-IR"/>
        </w:rPr>
      </w:pPr>
      <w:r w:rsidRPr="00D31A5F">
        <w:rPr>
          <w:rStyle w:val="libBold1Char"/>
          <w:rFonts w:hint="cs"/>
          <w:rtl/>
        </w:rPr>
        <w:t>3263.</w:t>
      </w:r>
      <w:r>
        <w:rPr>
          <w:rtl/>
          <w:lang w:bidi="fa-IR"/>
        </w:rPr>
        <w:t xml:space="preserve"> رسولُ اللَّهِ صلى اللَّه عليه وآله : بَينَما موسى‏ عليه السلام جالِساً إذ أقبَلَ إبليسُ... قالَ موسى‏ : فَأخبِرْني بِالذَّنبِ الذي إذا أذنَبَهُ ابنُ آدَمَ استَحوَذتَ علَيهِ . قالَ : إذا أعجَبَتهُ نَفسُهُ ، واستَكثَرَ عَمَلَهُ ، وصَغُرَ في عَينِهِ ذَنبُهُ .</w:t>
      </w:r>
      <w:r>
        <w:rPr>
          <w:rStyle w:val="libFootnotenumChar"/>
          <w:rFonts w:hint="cs"/>
          <w:rtl/>
        </w:rPr>
        <w:t>3</w:t>
      </w:r>
    </w:p>
    <w:p w:rsidR="009A3CE4" w:rsidRDefault="009A3CE4" w:rsidP="009A3CE4">
      <w:pPr>
        <w:pStyle w:val="libNormal"/>
        <w:rPr>
          <w:lang w:bidi="fa-IR"/>
        </w:rPr>
      </w:pPr>
      <w:r w:rsidRPr="00D31A5F">
        <w:rPr>
          <w:rStyle w:val="libBold1Char"/>
        </w:rPr>
        <w:t>3263.</w:t>
      </w:r>
      <w:r>
        <w:rPr>
          <w:lang w:bidi="fa-IR"/>
        </w:rPr>
        <w:t xml:space="preserve"> The Prophet </w:t>
      </w:r>
      <w:r>
        <w:t>(SAWA)</w:t>
      </w:r>
      <w:r>
        <w:rPr>
          <w:lang w:bidi="fa-IR"/>
        </w:rPr>
        <w:t xml:space="preserve"> narrated, 'Moses </w:t>
      </w:r>
      <w:r>
        <w:t>(AS)</w:t>
      </w:r>
      <w:r>
        <w:rPr>
          <w:lang w:bidi="fa-IR"/>
        </w:rPr>
        <w:t xml:space="preserve"> was once sitting down when Iblis [Satan] approached him ... Moses asked him, 'So inform me about the sin which if the son of Adam were to commit would give you mastery over him.' He replied, 'When he feels proud of himself [for a particular action], and continues to perform that action, deeming his sin insignificant.' </w:t>
      </w:r>
      <w:r>
        <w:rPr>
          <w:rStyle w:val="libFootnotenumChar"/>
        </w:rPr>
        <w:t>4</w:t>
      </w:r>
    </w:p>
    <w:p w:rsidR="009A3CE4" w:rsidRDefault="009A3CE4" w:rsidP="00D31A5F">
      <w:pPr>
        <w:pStyle w:val="libAr"/>
        <w:rPr>
          <w:lang w:bidi="fa-IR"/>
        </w:rPr>
      </w:pPr>
      <w:r w:rsidRPr="00D31A5F">
        <w:rPr>
          <w:rStyle w:val="libBold1Char"/>
          <w:rFonts w:hint="cs"/>
          <w:rtl/>
        </w:rPr>
        <w:t>3264.</w:t>
      </w:r>
      <w:r>
        <w:rPr>
          <w:rtl/>
          <w:lang w:bidi="fa-IR"/>
        </w:rPr>
        <w:t xml:space="preserve"> الإمامُ عليٌّ عليه السلام : مُجالَسَةُ أهلِ الهَوى‏ مَنساةٌ للإيمانِ ومَحضَرَةٌ للشَّيطانِ .</w:t>
      </w:r>
      <w:r>
        <w:rPr>
          <w:rStyle w:val="libFootnotenumChar"/>
          <w:rFonts w:hint="cs"/>
          <w:rtl/>
        </w:rPr>
        <w:t>5</w:t>
      </w:r>
    </w:p>
    <w:p w:rsidR="009A3CE4" w:rsidRDefault="009A3CE4" w:rsidP="009A3CE4">
      <w:pPr>
        <w:pStyle w:val="libNormal"/>
        <w:rPr>
          <w:lang w:bidi="fa-IR"/>
        </w:rPr>
      </w:pPr>
      <w:r w:rsidRPr="00D31A5F">
        <w:rPr>
          <w:rStyle w:val="libBold1Char"/>
        </w:rPr>
        <w:t>3264.</w:t>
      </w:r>
      <w:r>
        <w:rPr>
          <w:lang w:bidi="fa-IR"/>
        </w:rPr>
        <w:t xml:space="preserve"> Imam Ali </w:t>
      </w:r>
      <w:r>
        <w:t>(AS)</w:t>
      </w:r>
      <w:r>
        <w:rPr>
          <w:lang w:bidi="fa-IR"/>
        </w:rPr>
        <w:t xml:space="preserve"> said, 'Sitting in the company of people who are driven by their base desires is the key to obliviousness of one's faith and is the very seat of Satan's presence.' </w:t>
      </w:r>
      <w:r>
        <w:rPr>
          <w:rStyle w:val="libFootnotenumChar"/>
        </w:rPr>
        <w:t>6</w:t>
      </w:r>
    </w:p>
    <w:p w:rsidR="009A3CE4" w:rsidRDefault="009A3CE4" w:rsidP="00D31A5F">
      <w:pPr>
        <w:pStyle w:val="libAr"/>
        <w:rPr>
          <w:lang w:bidi="fa-IR"/>
        </w:rPr>
      </w:pPr>
      <w:r w:rsidRPr="00D31A5F">
        <w:rPr>
          <w:rStyle w:val="libBold1Char"/>
          <w:rFonts w:hint="cs"/>
          <w:rtl/>
        </w:rPr>
        <w:t>3265.</w:t>
      </w:r>
      <w:r>
        <w:rPr>
          <w:rtl/>
          <w:lang w:bidi="fa-IR"/>
        </w:rPr>
        <w:t xml:space="preserve"> الإمامُ الصّادقُ عليه السلام : ليسَ لِإبليسَ جُندٌ أشَدَّ مِنَ النِّساءِ والغَضَبِ .</w:t>
      </w:r>
      <w:r>
        <w:rPr>
          <w:rStyle w:val="libFootnotenumChar"/>
          <w:rFonts w:hint="cs"/>
          <w:rtl/>
        </w:rPr>
        <w:t>7</w:t>
      </w:r>
    </w:p>
    <w:p w:rsidR="009A3CE4" w:rsidRDefault="009A3CE4" w:rsidP="009A3CE4">
      <w:pPr>
        <w:pStyle w:val="libNormal"/>
        <w:rPr>
          <w:lang w:bidi="fa-IR"/>
        </w:rPr>
      </w:pPr>
      <w:r w:rsidRPr="00D31A5F">
        <w:rPr>
          <w:rStyle w:val="libBold1Char"/>
        </w:rPr>
        <w:t>3265.</w:t>
      </w:r>
      <w:r>
        <w:rPr>
          <w:lang w:bidi="fa-IR"/>
        </w:rPr>
        <w:t xml:space="preserve"> Imam al-Sadiq </w:t>
      </w:r>
      <w:r>
        <w:t>(AS)</w:t>
      </w:r>
      <w:r>
        <w:rPr>
          <w:lang w:bidi="fa-IR"/>
        </w:rPr>
        <w:t xml:space="preserve"> said, 'Satan's strongest forces are [mobilized through] women and anger.' </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220" w:name="_Toc484338857"/>
      <w:bookmarkStart w:id="221" w:name="_Toc485816356"/>
      <w:r>
        <w:rPr>
          <w:lang w:bidi="fa-IR"/>
        </w:rPr>
        <w:t>Notes</w:t>
      </w:r>
      <w:bookmarkEnd w:id="220"/>
      <w:bookmarkEnd w:id="221"/>
    </w:p>
    <w:p w:rsidR="009A3CE4" w:rsidRDefault="009A3CE4" w:rsidP="009A3CE4">
      <w:pPr>
        <w:pStyle w:val="libFootnote"/>
        <w:rPr>
          <w:lang w:bidi="fa-IR"/>
        </w:rPr>
      </w:pPr>
      <w:r>
        <w:rPr>
          <w:lang w:bidi="fa-IR"/>
        </w:rPr>
        <w:t xml:space="preserve">1. </w:t>
      </w:r>
      <w:r>
        <w:rPr>
          <w:rtl/>
          <w:lang w:bidi="fa-IR"/>
        </w:rPr>
        <w:t xml:space="preserve">الزخرف : 36 </w:t>
      </w:r>
      <w:r>
        <w:rPr>
          <w:lang w:bidi="fa-IR"/>
        </w:rPr>
        <w:t>.</w:t>
      </w:r>
    </w:p>
    <w:p w:rsidR="009A3CE4" w:rsidRDefault="009A3CE4" w:rsidP="009A3CE4">
      <w:pPr>
        <w:pStyle w:val="libFootnote"/>
        <w:rPr>
          <w:lang w:bidi="fa-IR"/>
        </w:rPr>
      </w:pPr>
      <w:r>
        <w:rPr>
          <w:lang w:bidi="fa-IR"/>
        </w:rPr>
        <w:t>2. Qur'an 43</w:t>
      </w:r>
      <w:r>
        <w:rPr>
          <w:rtl/>
          <w:lang w:bidi="fa-IR"/>
        </w:rPr>
        <w:t>:36</w:t>
      </w:r>
    </w:p>
    <w:p w:rsidR="009A3CE4" w:rsidRDefault="009A3CE4" w:rsidP="009A3CE4">
      <w:pPr>
        <w:pStyle w:val="libFootnote"/>
        <w:rPr>
          <w:lang w:bidi="fa-IR"/>
        </w:rPr>
      </w:pPr>
      <w:r>
        <w:rPr>
          <w:lang w:bidi="fa-IR"/>
        </w:rPr>
        <w:t xml:space="preserve">3. </w:t>
      </w:r>
      <w:r>
        <w:rPr>
          <w:rtl/>
          <w:lang w:bidi="fa-IR"/>
        </w:rPr>
        <w:t xml:space="preserve">الكافي : 2 / 314 / 8 </w:t>
      </w:r>
      <w:r>
        <w:rPr>
          <w:lang w:bidi="fa-IR"/>
        </w:rPr>
        <w:t>.</w:t>
      </w:r>
    </w:p>
    <w:p w:rsidR="009A3CE4" w:rsidRDefault="009A3CE4" w:rsidP="009A3CE4">
      <w:pPr>
        <w:pStyle w:val="libFootnote"/>
        <w:rPr>
          <w:lang w:bidi="fa-IR"/>
        </w:rPr>
      </w:pPr>
      <w:r>
        <w:rPr>
          <w:lang w:bidi="fa-IR"/>
        </w:rPr>
        <w:t>4. al-Kafi, v. 2, p. 314, no. 8</w:t>
      </w:r>
    </w:p>
    <w:p w:rsidR="009A3CE4" w:rsidRDefault="009A3CE4" w:rsidP="009A3CE4">
      <w:pPr>
        <w:pStyle w:val="libFootnote"/>
        <w:rPr>
          <w:lang w:bidi="fa-IR"/>
        </w:rPr>
      </w:pPr>
      <w:r>
        <w:rPr>
          <w:lang w:bidi="fa-IR"/>
        </w:rPr>
        <w:t xml:space="preserve">5. </w:t>
      </w:r>
      <w:r>
        <w:rPr>
          <w:rtl/>
          <w:lang w:bidi="fa-IR"/>
        </w:rPr>
        <w:t xml:space="preserve">نهج البلاغة : الخطبة 86 </w:t>
      </w:r>
      <w:r>
        <w:rPr>
          <w:lang w:bidi="fa-IR"/>
        </w:rPr>
        <w:t>.</w:t>
      </w:r>
    </w:p>
    <w:p w:rsidR="009A3CE4" w:rsidRDefault="009A3CE4" w:rsidP="009A3CE4">
      <w:pPr>
        <w:pStyle w:val="libFootnote"/>
        <w:rPr>
          <w:lang w:bidi="fa-IR"/>
        </w:rPr>
      </w:pPr>
      <w:r>
        <w:rPr>
          <w:lang w:bidi="fa-IR"/>
        </w:rPr>
        <w:t>6. Nahj al-Balagha, Sermon 86</w:t>
      </w:r>
    </w:p>
    <w:p w:rsidR="009A3CE4" w:rsidRDefault="009A3CE4" w:rsidP="009A3CE4">
      <w:pPr>
        <w:pStyle w:val="libFootnote"/>
        <w:rPr>
          <w:lang w:bidi="fa-IR"/>
        </w:rPr>
      </w:pPr>
      <w:r>
        <w:rPr>
          <w:lang w:bidi="fa-IR"/>
        </w:rPr>
        <w:t xml:space="preserve">7. </w:t>
      </w:r>
      <w:r>
        <w:rPr>
          <w:rtl/>
          <w:lang w:bidi="fa-IR"/>
        </w:rPr>
        <w:t xml:space="preserve">تحف العقول : 363 </w:t>
      </w:r>
      <w:r>
        <w:rPr>
          <w:lang w:bidi="fa-IR"/>
        </w:rPr>
        <w:t>.</w:t>
      </w:r>
    </w:p>
    <w:p w:rsidR="009A3CE4" w:rsidRDefault="009A3CE4" w:rsidP="009A3CE4">
      <w:pPr>
        <w:pStyle w:val="libFootnote"/>
        <w:rPr>
          <w:lang w:bidi="fa-IR"/>
        </w:rPr>
      </w:pPr>
      <w:r>
        <w:rPr>
          <w:lang w:bidi="fa-IR"/>
        </w:rPr>
        <w:t>8. Tuhaf al-Uqul, no. 363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22" w:name="_Toc484338858"/>
      <w:bookmarkStart w:id="223" w:name="_Toc485816357"/>
      <w:r>
        <w:rPr>
          <w:lang w:bidi="fa-IR"/>
        </w:rPr>
        <w:lastRenderedPageBreak/>
        <w:t xml:space="preserve">217 - </w:t>
      </w:r>
      <w:r>
        <w:rPr>
          <w:rtl/>
          <w:lang w:bidi="fa-IR"/>
        </w:rPr>
        <w:t>الشِّعر</w:t>
      </w:r>
      <w:bookmarkEnd w:id="222"/>
      <w:bookmarkEnd w:id="223"/>
    </w:p>
    <w:p w:rsidR="009A3CE4" w:rsidRDefault="009A3CE4" w:rsidP="00034539">
      <w:pPr>
        <w:pStyle w:val="Heading2Center"/>
        <w:rPr>
          <w:lang w:bidi="fa-IR"/>
        </w:rPr>
      </w:pPr>
      <w:bookmarkStart w:id="224" w:name="_Toc484338859"/>
      <w:bookmarkStart w:id="225" w:name="_Toc485816358"/>
      <w:r>
        <w:rPr>
          <w:lang w:bidi="fa-IR"/>
        </w:rPr>
        <w:t>217. POETRY</w:t>
      </w:r>
      <w:bookmarkEnd w:id="224"/>
      <w:bookmarkEnd w:id="225"/>
    </w:p>
    <w:p w:rsidR="009A3CE4" w:rsidRDefault="009A3CE4" w:rsidP="00034539">
      <w:pPr>
        <w:pStyle w:val="Heading2Center"/>
        <w:rPr>
          <w:lang w:bidi="fa-IR"/>
        </w:rPr>
      </w:pPr>
      <w:bookmarkStart w:id="226" w:name="_Toc484338860"/>
      <w:bookmarkStart w:id="227" w:name="_Toc485816359"/>
      <w:r>
        <w:rPr>
          <w:lang w:bidi="fa-IR"/>
        </w:rPr>
        <w:t xml:space="preserve">1031 - </w:t>
      </w:r>
      <w:r>
        <w:rPr>
          <w:rtl/>
          <w:lang w:bidi="fa-IR"/>
        </w:rPr>
        <w:t>تَفسيرُ ما وَرَدَ في ذَمِّ الشُّعَراءِ</w:t>
      </w:r>
      <w:bookmarkEnd w:id="226"/>
      <w:bookmarkEnd w:id="227"/>
    </w:p>
    <w:p w:rsidR="009A3CE4" w:rsidRDefault="009A3CE4" w:rsidP="00034539">
      <w:pPr>
        <w:pStyle w:val="Heading2Center"/>
        <w:rPr>
          <w:lang w:bidi="fa-IR"/>
        </w:rPr>
      </w:pPr>
      <w:bookmarkStart w:id="228" w:name="_Toc484338861"/>
      <w:bookmarkStart w:id="229" w:name="_Toc485816360"/>
      <w:r>
        <w:rPr>
          <w:lang w:bidi="fa-IR"/>
        </w:rPr>
        <w:t>1031. EXPLANATION OF THE VERSE OF THE QUR'AN CONDEMNING POETS</w:t>
      </w:r>
      <w:bookmarkEnd w:id="228"/>
      <w:bookmarkEnd w:id="229"/>
    </w:p>
    <w:p w:rsidR="009A3CE4" w:rsidRDefault="009A3CE4" w:rsidP="00D31A5F">
      <w:pPr>
        <w:pStyle w:val="libAr"/>
        <w:rPr>
          <w:lang w:bidi="fa-IR"/>
        </w:rPr>
      </w:pPr>
      <w:r>
        <w:rPr>
          <w:rtl/>
        </w:rPr>
        <w:t>(</w:t>
      </w:r>
      <w:r>
        <w:rPr>
          <w:rtl/>
          <w:lang w:bidi="fa-IR"/>
        </w:rPr>
        <w:t>وَالشُّعَراءُ يَتَّبِعُهُمُ الغاوُونَ * ألَمْ تَرَ أَنَّهُمْ فِي كُلِّ وادٍ يَهِيمُونَ * وَأَنَّهُمْ يَقُولُونَ ما لا يَفْعَلُونَ * إِلّا الَّذِينَ آمَنُوا وَعَمِلُوا الصَّالِحاتِ وَذَكَرُوا اللَّهَ كَثيراً وَانْتَصَرُوا مِنْ بَعدِ ما ظُلِمُوا).</w:t>
      </w:r>
      <w:r>
        <w:rPr>
          <w:rStyle w:val="libFootnotenumChar"/>
          <w:rFonts w:hint="cs"/>
          <w:rtl/>
        </w:rPr>
        <w:t>1</w:t>
      </w:r>
    </w:p>
    <w:p w:rsidR="009A3CE4" w:rsidRDefault="009A3CE4" w:rsidP="009A3CE4">
      <w:pPr>
        <w:pStyle w:val="libNormal"/>
        <w:rPr>
          <w:lang w:bidi="fa-IR"/>
        </w:rPr>
      </w:pPr>
      <w:r>
        <w:rPr>
          <w:rStyle w:val="libBoldItalicChar"/>
        </w:rPr>
        <w:t>“As for the poets, [only] the perverse follow them. Have you not regarded that they rove in every valley, and that they say what they do not do? Barring those who have faith and do righteous deeds and remember Allah greatly, and aid each other after they have been wronged. And the wrongdoers will soon know at what goal they will end up.”</w:t>
      </w:r>
      <w:r>
        <w:rPr>
          <w:lang w:bidi="fa-IR"/>
        </w:rPr>
        <w:t xml:space="preserve"> </w:t>
      </w:r>
      <w:r>
        <w:rPr>
          <w:rStyle w:val="libFootnotenumChar"/>
        </w:rPr>
        <w:t>2</w:t>
      </w:r>
    </w:p>
    <w:p w:rsidR="009A3CE4" w:rsidRDefault="009A3CE4" w:rsidP="00D31A5F">
      <w:pPr>
        <w:pStyle w:val="libAr"/>
        <w:rPr>
          <w:lang w:bidi="fa-IR"/>
        </w:rPr>
      </w:pPr>
      <w:r w:rsidRPr="00D31A5F">
        <w:rPr>
          <w:rStyle w:val="libBold1Char"/>
          <w:rFonts w:hint="cs"/>
          <w:rtl/>
        </w:rPr>
        <w:t>3266.</w:t>
      </w:r>
      <w:r>
        <w:rPr>
          <w:rtl/>
          <w:lang w:bidi="fa-IR"/>
        </w:rPr>
        <w:t xml:space="preserve"> الإمامُ الباقرُ عليه السلام - في قولِهِ تعالى‏ : (والشُّعَراءُ يَتَّبِعُهُمُ الغاوُونَ) - : هل رَأيتَ شاعراً يَتَّبِعُهُ أحَدٌ ؟! إنّما هُم قَومٌ تَفَقَّهُوا لِغَيرِ الدِّينِ فَضَلُّوا وأضَلُّوا .</w:t>
      </w:r>
      <w:r>
        <w:rPr>
          <w:rStyle w:val="libFootnotenumChar"/>
          <w:rFonts w:hint="cs"/>
          <w:rtl/>
        </w:rPr>
        <w:t>3</w:t>
      </w:r>
    </w:p>
    <w:p w:rsidR="009A3CE4" w:rsidRDefault="009A3CE4" w:rsidP="009A3CE4">
      <w:pPr>
        <w:pStyle w:val="libNormal"/>
        <w:rPr>
          <w:lang w:bidi="fa-IR"/>
        </w:rPr>
      </w:pPr>
      <w:r w:rsidRPr="00D31A5F">
        <w:rPr>
          <w:rStyle w:val="libBold1Char"/>
        </w:rPr>
        <w:t>3266.</w:t>
      </w:r>
      <w:r>
        <w:rPr>
          <w:lang w:bidi="fa-IR"/>
        </w:rPr>
        <w:t xml:space="preserve"> Imam al-Baqir </w:t>
      </w:r>
      <w:r>
        <w:t>(AS)</w:t>
      </w:r>
      <w:r>
        <w:rPr>
          <w:lang w:bidi="fa-IR"/>
        </w:rPr>
        <w:t xml:space="preserve"> said with regards to Allah's verse in the Qur'an: </w:t>
      </w:r>
      <w:r>
        <w:rPr>
          <w:rStyle w:val="libBoldItalicChar"/>
        </w:rPr>
        <w:t>“As for the poets...”</w:t>
      </w:r>
      <w:r>
        <w:rPr>
          <w:lang w:bidi="fa-IR"/>
        </w:rPr>
        <w:t xml:space="preserve">, 'Have you ever seen a poet being followed by anyone?! They are only people who have devoted themselves to works aside from religion, and hence have strayed and led others astray.' </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230" w:name="_Toc484338862"/>
      <w:bookmarkStart w:id="231" w:name="_Toc485816361"/>
      <w:r>
        <w:rPr>
          <w:lang w:bidi="fa-IR"/>
        </w:rPr>
        <w:t>Notes</w:t>
      </w:r>
      <w:bookmarkEnd w:id="230"/>
      <w:bookmarkEnd w:id="231"/>
    </w:p>
    <w:p w:rsidR="009A3CE4" w:rsidRDefault="009A3CE4" w:rsidP="009A3CE4">
      <w:pPr>
        <w:pStyle w:val="libFootnote"/>
        <w:rPr>
          <w:lang w:bidi="fa-IR"/>
        </w:rPr>
      </w:pPr>
      <w:r>
        <w:rPr>
          <w:lang w:bidi="fa-IR"/>
        </w:rPr>
        <w:t xml:space="preserve">1. </w:t>
      </w:r>
      <w:r>
        <w:rPr>
          <w:rtl/>
          <w:lang w:bidi="fa-IR"/>
        </w:rPr>
        <w:t xml:space="preserve">الشعراء : 224 - 227 </w:t>
      </w:r>
      <w:r>
        <w:rPr>
          <w:lang w:bidi="fa-IR"/>
        </w:rPr>
        <w:t>.</w:t>
      </w:r>
    </w:p>
    <w:p w:rsidR="009A3CE4" w:rsidRDefault="009A3CE4" w:rsidP="009A3CE4">
      <w:pPr>
        <w:pStyle w:val="libFootnote"/>
        <w:rPr>
          <w:lang w:bidi="fa-IR"/>
        </w:rPr>
      </w:pPr>
      <w:r>
        <w:rPr>
          <w:lang w:bidi="fa-IR"/>
        </w:rPr>
        <w:t>2. Qur'an 26</w:t>
      </w:r>
      <w:r>
        <w:rPr>
          <w:rtl/>
          <w:lang w:bidi="fa-IR"/>
        </w:rPr>
        <w:t>:224</w:t>
      </w:r>
      <w:r>
        <w:rPr>
          <w:rFonts w:hint="cs"/>
          <w:rtl/>
          <w:lang w:bidi="fa-IR"/>
        </w:rPr>
        <w:t xml:space="preserve"> </w:t>
      </w:r>
      <w:r>
        <w:rPr>
          <w:lang w:bidi="fa-IR"/>
        </w:rPr>
        <w:t>-227</w:t>
      </w:r>
    </w:p>
    <w:p w:rsidR="009A3CE4" w:rsidRDefault="009A3CE4" w:rsidP="009A3CE4">
      <w:pPr>
        <w:pStyle w:val="libFootnote"/>
        <w:rPr>
          <w:lang w:bidi="fa-IR"/>
        </w:rPr>
      </w:pPr>
      <w:r>
        <w:rPr>
          <w:lang w:bidi="fa-IR"/>
        </w:rPr>
        <w:t xml:space="preserve">3. </w:t>
      </w:r>
      <w:r>
        <w:rPr>
          <w:rtl/>
          <w:lang w:bidi="fa-IR"/>
        </w:rPr>
        <w:t xml:space="preserve">معاني‏الأخبار : 385 / 19 </w:t>
      </w:r>
      <w:r>
        <w:rPr>
          <w:lang w:bidi="fa-IR"/>
        </w:rPr>
        <w:t>.</w:t>
      </w:r>
    </w:p>
    <w:p w:rsidR="009A3CE4" w:rsidRDefault="009A3CE4" w:rsidP="009A3CE4">
      <w:pPr>
        <w:pStyle w:val="libFootnote"/>
        <w:rPr>
          <w:lang w:bidi="fa-IR"/>
        </w:rPr>
      </w:pPr>
      <w:r>
        <w:rPr>
          <w:lang w:bidi="fa-IR"/>
        </w:rPr>
        <w:t>4. Maani al-Akhbar, p. 385, no. 19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32" w:name="_Toc484338863"/>
      <w:bookmarkStart w:id="233" w:name="_Toc485816362"/>
      <w:r>
        <w:rPr>
          <w:lang w:bidi="fa-IR"/>
        </w:rPr>
        <w:lastRenderedPageBreak/>
        <w:t xml:space="preserve">1032 - </w:t>
      </w:r>
      <w:r>
        <w:rPr>
          <w:rtl/>
          <w:lang w:bidi="fa-IR"/>
        </w:rPr>
        <w:t>الشِّعرُ جِهادٌ بِاللِّسانِ‏</w:t>
      </w:r>
      <w:bookmarkEnd w:id="232"/>
      <w:bookmarkEnd w:id="233"/>
    </w:p>
    <w:p w:rsidR="009A3CE4" w:rsidRDefault="009A3CE4" w:rsidP="00034539">
      <w:pPr>
        <w:pStyle w:val="Heading2Center"/>
        <w:rPr>
          <w:lang w:bidi="fa-IR"/>
        </w:rPr>
      </w:pPr>
      <w:bookmarkStart w:id="234" w:name="_Toc484338864"/>
      <w:bookmarkStart w:id="235" w:name="_Toc485816363"/>
      <w:r>
        <w:rPr>
          <w:lang w:bidi="fa-IR"/>
        </w:rPr>
        <w:t>1032. Poetry is Jihad With the Tongue</w:t>
      </w:r>
      <w:bookmarkEnd w:id="234"/>
      <w:bookmarkEnd w:id="235"/>
    </w:p>
    <w:p w:rsidR="009A3CE4" w:rsidRDefault="009A3CE4" w:rsidP="00D31A5F">
      <w:pPr>
        <w:pStyle w:val="libAr"/>
        <w:rPr>
          <w:lang w:bidi="fa-IR"/>
        </w:rPr>
      </w:pPr>
      <w:r w:rsidRPr="00D31A5F">
        <w:rPr>
          <w:rStyle w:val="libBold1Char"/>
          <w:rFonts w:hint="cs"/>
          <w:rtl/>
        </w:rPr>
        <w:t>3267.</w:t>
      </w:r>
      <w:r>
        <w:rPr>
          <w:rtl/>
          <w:lang w:bidi="fa-IR"/>
        </w:rPr>
        <w:t xml:space="preserve"> رسولُ اللَّهِ صلى اللَّه عليه وآله - لَمّا سُئلَ عنِ الشِّعرِ - : إنّ المُؤمِنَ مُجاهِدٌ بِسَيفِهِ ولِسانِهِ ، والذي نَفسي بيدِهِ لَكأنّما يَنضِحُونَهم بِالنَّبلِ .</w:t>
      </w:r>
      <w:r>
        <w:rPr>
          <w:rStyle w:val="libFootnotenumChar"/>
          <w:rFonts w:hint="cs"/>
          <w:rtl/>
        </w:rPr>
        <w:t>1</w:t>
      </w:r>
    </w:p>
    <w:p w:rsidR="009A3CE4" w:rsidRDefault="009A3CE4" w:rsidP="009A3CE4">
      <w:pPr>
        <w:pStyle w:val="libNormal"/>
        <w:rPr>
          <w:lang w:bidi="fa-IR"/>
        </w:rPr>
      </w:pPr>
      <w:r w:rsidRPr="00D31A5F">
        <w:rPr>
          <w:rStyle w:val="libBold1Char"/>
        </w:rPr>
        <w:t>3267.</w:t>
      </w:r>
      <w:r>
        <w:rPr>
          <w:lang w:bidi="fa-IR"/>
        </w:rPr>
        <w:t xml:space="preserve"> The Prophet </w:t>
      </w:r>
      <w:r>
        <w:t>(SAWA)</w:t>
      </w:r>
      <w:r>
        <w:rPr>
          <w:lang w:bidi="fa-IR"/>
        </w:rPr>
        <w:t xml:space="preserve"> was once asked about the poets, to which he replied, 'Verily the believer can either fight the enemy with his sword or his tongue, and by the One who has my soul in His Hand, it is as if they [the poets] shower them with arrows [by means of their defamatory poetry].' </w:t>
      </w:r>
      <w:r>
        <w:rPr>
          <w:rStyle w:val="libFootnotenumChar"/>
        </w:rPr>
        <w:t>2</w:t>
      </w:r>
    </w:p>
    <w:p w:rsidR="009A3CE4" w:rsidRDefault="009A3CE4" w:rsidP="00D31A5F">
      <w:pPr>
        <w:pStyle w:val="libAr"/>
        <w:rPr>
          <w:lang w:bidi="fa-IR"/>
        </w:rPr>
      </w:pPr>
      <w:r w:rsidRPr="00D31A5F">
        <w:rPr>
          <w:rStyle w:val="libBold1Char"/>
          <w:rFonts w:hint="cs"/>
          <w:rtl/>
        </w:rPr>
        <w:t>3268.</w:t>
      </w:r>
      <w:r>
        <w:rPr>
          <w:rtl/>
          <w:lang w:bidi="fa-IR"/>
        </w:rPr>
        <w:t xml:space="preserve"> رسولُ اللَّهِ صلى اللَّه عليه وآله - لحَسّانَ بنِ ثابتٍ - : اُهجُ المُشركينَ؛ فإنّ جَبرئيلَ مَعَكَ .</w:t>
      </w:r>
      <w:r>
        <w:rPr>
          <w:rStyle w:val="libFootnotenumChar"/>
          <w:rFonts w:hint="cs"/>
          <w:rtl/>
        </w:rPr>
        <w:t>3</w:t>
      </w:r>
    </w:p>
    <w:p w:rsidR="009A3CE4" w:rsidRDefault="009A3CE4" w:rsidP="009A3CE4">
      <w:pPr>
        <w:pStyle w:val="libNormal"/>
        <w:rPr>
          <w:lang w:bidi="fa-IR"/>
        </w:rPr>
      </w:pPr>
      <w:r w:rsidRPr="00D31A5F">
        <w:rPr>
          <w:rStyle w:val="libBold1Char"/>
        </w:rPr>
        <w:t>3268.</w:t>
      </w:r>
      <w:r>
        <w:rPr>
          <w:lang w:bidi="fa-IR"/>
        </w:rPr>
        <w:t xml:space="preserve"> The Prophet </w:t>
      </w:r>
      <w:r>
        <w:t>(SAWA)</w:t>
      </w:r>
      <w:r>
        <w:rPr>
          <w:lang w:bidi="fa-IR"/>
        </w:rPr>
        <w:t xml:space="preserve"> told Hassan b. Thabit [who used to write poetry in praise of the Prophet and in defamation of the polytheists], 'Compose defamatory poetry against the polytheists for verily the archangel Gabriel is with you.' </w:t>
      </w:r>
      <w:r>
        <w:rPr>
          <w:rStyle w:val="libFootnotenumChar"/>
        </w:rPr>
        <w:t>4</w:t>
      </w:r>
    </w:p>
    <w:p w:rsidR="009A3CE4" w:rsidRDefault="009A3CE4" w:rsidP="00D31A5F">
      <w:pPr>
        <w:pStyle w:val="libAr"/>
        <w:rPr>
          <w:lang w:bidi="fa-IR"/>
        </w:rPr>
      </w:pPr>
      <w:r w:rsidRPr="00D31A5F">
        <w:rPr>
          <w:rStyle w:val="libBold1Char"/>
          <w:rFonts w:hint="cs"/>
          <w:rtl/>
        </w:rPr>
        <w:t>3269.</w:t>
      </w:r>
      <w:r>
        <w:rPr>
          <w:rtl/>
          <w:lang w:bidi="fa-IR"/>
        </w:rPr>
        <w:t xml:space="preserve"> رسولُ اللَّهِ صلى اللَّه عليه وآله : إنّ مِنَ الشِّعرِ لَحِكَماً ، وإنّ مِنَ البَيانِ لَسِحراً .</w:t>
      </w:r>
      <w:r>
        <w:rPr>
          <w:rStyle w:val="libFootnotenumChar"/>
          <w:rFonts w:hint="cs"/>
          <w:rtl/>
        </w:rPr>
        <w:t>5</w:t>
      </w:r>
    </w:p>
    <w:p w:rsidR="009A3CE4" w:rsidRDefault="009A3CE4" w:rsidP="009A3CE4">
      <w:pPr>
        <w:pStyle w:val="libNormal"/>
        <w:rPr>
          <w:lang w:bidi="fa-IR"/>
        </w:rPr>
      </w:pPr>
      <w:r w:rsidRPr="00D31A5F">
        <w:rPr>
          <w:rStyle w:val="libBold1Char"/>
        </w:rPr>
        <w:t>3269.</w:t>
      </w:r>
      <w:r>
        <w:rPr>
          <w:lang w:bidi="fa-IR"/>
        </w:rPr>
        <w:t xml:space="preserve"> The Prophet </w:t>
      </w:r>
      <w:r>
        <w:t>(SAWA)</w:t>
      </w:r>
      <w:r>
        <w:rPr>
          <w:lang w:bidi="fa-IR"/>
        </w:rPr>
        <w:t xml:space="preserve"> said, 'Verily poetry can contain words of wisdom, and verily eloquent rhetoric speech can contain words of enchantment.' </w:t>
      </w:r>
      <w:r>
        <w:rPr>
          <w:rStyle w:val="libFootnotenumChar"/>
        </w:rPr>
        <w:t>6</w:t>
      </w:r>
    </w:p>
    <w:p w:rsidR="009A3CE4" w:rsidRDefault="009A3CE4" w:rsidP="00D31A5F">
      <w:pPr>
        <w:pStyle w:val="libAr"/>
        <w:rPr>
          <w:lang w:bidi="fa-IR"/>
        </w:rPr>
      </w:pPr>
      <w:r w:rsidRPr="00D31A5F">
        <w:rPr>
          <w:rStyle w:val="libBold1Char"/>
          <w:rFonts w:hint="cs"/>
          <w:rtl/>
        </w:rPr>
        <w:t>3270.</w:t>
      </w:r>
      <w:r>
        <w:rPr>
          <w:rtl/>
          <w:lang w:bidi="fa-IR"/>
        </w:rPr>
        <w:t xml:space="preserve"> الإمامُ الصّادقُ عليه السلام : مَن قالَ فِينا بَيتَ شِعرٍ بَنَى اللَّهُ تعالى‏ لَهُ بَيتاً في الجَنَّةِ .</w:t>
      </w:r>
      <w:r>
        <w:rPr>
          <w:rStyle w:val="libFootnotenumChar"/>
          <w:rFonts w:hint="cs"/>
          <w:rtl/>
        </w:rPr>
        <w:t>7</w:t>
      </w:r>
    </w:p>
    <w:p w:rsidR="009A3CE4" w:rsidRDefault="009A3CE4" w:rsidP="009A3CE4">
      <w:pPr>
        <w:pStyle w:val="libNormal"/>
        <w:rPr>
          <w:lang w:bidi="fa-IR"/>
        </w:rPr>
      </w:pPr>
      <w:r w:rsidRPr="00D31A5F">
        <w:rPr>
          <w:rStyle w:val="libBold1Char"/>
        </w:rPr>
        <w:t>3270.</w:t>
      </w:r>
      <w:r>
        <w:rPr>
          <w:lang w:bidi="fa-IR"/>
        </w:rPr>
        <w:t xml:space="preserve"> Imam al-Sadiq </w:t>
      </w:r>
      <w:r>
        <w:t>(AS)</w:t>
      </w:r>
      <w:r>
        <w:rPr>
          <w:lang w:bidi="fa-IR"/>
        </w:rPr>
        <w:t xml:space="preserve"> said, 'Whoever recites a single verse of poetry praising us [the Ahl al-bayt], Allah, most High, builds a house for him in Paradise.' </w:t>
      </w:r>
      <w:r>
        <w:rPr>
          <w:rStyle w:val="libFootnotenumChar"/>
        </w:rPr>
        <w:t>8</w:t>
      </w:r>
    </w:p>
    <w:p w:rsidR="009A3CE4" w:rsidRDefault="009A3CE4" w:rsidP="00D31A5F">
      <w:pPr>
        <w:pStyle w:val="libAr"/>
        <w:rPr>
          <w:lang w:bidi="fa-IR"/>
        </w:rPr>
      </w:pPr>
      <w:r w:rsidRPr="00D31A5F">
        <w:rPr>
          <w:rStyle w:val="libBold1Char"/>
          <w:rFonts w:hint="cs"/>
          <w:rtl/>
        </w:rPr>
        <w:t>3271.</w:t>
      </w:r>
      <w:r>
        <w:rPr>
          <w:rtl/>
          <w:lang w:bidi="fa-IR"/>
        </w:rPr>
        <w:t xml:space="preserve"> الإمامُ الصّادقُ عليه السلام : ما قالَ فِينا قائلٌ بَيتاً مِن الشِّعرِ حتّى‏ يُؤَيَّدَ بِرُوحِ القُدُسِ .</w:t>
      </w:r>
      <w:r>
        <w:rPr>
          <w:rStyle w:val="libFootnotenumChar"/>
          <w:rFonts w:hint="cs"/>
          <w:rtl/>
        </w:rPr>
        <w:t>9</w:t>
      </w:r>
    </w:p>
    <w:p w:rsidR="009A3CE4" w:rsidRDefault="009A3CE4" w:rsidP="009A3CE4">
      <w:pPr>
        <w:pStyle w:val="libNormal"/>
        <w:rPr>
          <w:lang w:bidi="fa-IR"/>
        </w:rPr>
      </w:pPr>
      <w:r w:rsidRPr="00D31A5F">
        <w:rPr>
          <w:rStyle w:val="libBold1Char"/>
        </w:rPr>
        <w:t>3271.</w:t>
      </w:r>
      <w:r>
        <w:rPr>
          <w:lang w:bidi="fa-IR"/>
        </w:rPr>
        <w:t xml:space="preserve"> Imam al-Sadiq </w:t>
      </w:r>
      <w:r>
        <w:t>(AS)</w:t>
      </w:r>
      <w:r>
        <w:rPr>
          <w:lang w:bidi="fa-IR"/>
        </w:rPr>
        <w:t xml:space="preserve"> said, 'No sooner does someone recite a verse of poetry praising us than he is strengthened by the Holy Spirit.' </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236" w:name="_Toc484338865"/>
      <w:bookmarkStart w:id="237" w:name="_Toc485816364"/>
      <w:r>
        <w:rPr>
          <w:lang w:bidi="fa-IR"/>
        </w:rPr>
        <w:t>Notes</w:t>
      </w:r>
      <w:bookmarkEnd w:id="236"/>
      <w:bookmarkEnd w:id="237"/>
    </w:p>
    <w:p w:rsidR="009A3CE4" w:rsidRDefault="009A3CE4" w:rsidP="009A3CE4">
      <w:pPr>
        <w:pStyle w:val="libFootnote"/>
        <w:rPr>
          <w:lang w:bidi="fa-IR"/>
        </w:rPr>
      </w:pPr>
      <w:r>
        <w:rPr>
          <w:lang w:bidi="fa-IR"/>
        </w:rPr>
        <w:t xml:space="preserve">1. </w:t>
      </w:r>
      <w:r>
        <w:rPr>
          <w:rtl/>
          <w:lang w:bidi="fa-IR"/>
        </w:rPr>
        <w:t xml:space="preserve">مجمع البيان : 7 / 326 </w:t>
      </w:r>
      <w:r>
        <w:rPr>
          <w:lang w:bidi="fa-IR"/>
        </w:rPr>
        <w:t>.</w:t>
      </w:r>
    </w:p>
    <w:p w:rsidR="009A3CE4" w:rsidRDefault="009A3CE4" w:rsidP="009A3CE4">
      <w:pPr>
        <w:pStyle w:val="libFootnote"/>
        <w:rPr>
          <w:lang w:bidi="fa-IR"/>
        </w:rPr>
      </w:pPr>
      <w:r>
        <w:rPr>
          <w:lang w:bidi="fa-IR"/>
        </w:rPr>
        <w:t>2. Majma al-Bayan, v. 7, p. 326</w:t>
      </w:r>
    </w:p>
    <w:p w:rsidR="009A3CE4" w:rsidRDefault="009A3CE4" w:rsidP="009A3CE4">
      <w:pPr>
        <w:pStyle w:val="libFootnote"/>
        <w:rPr>
          <w:lang w:bidi="fa-IR"/>
        </w:rPr>
      </w:pPr>
      <w:r>
        <w:rPr>
          <w:lang w:bidi="fa-IR"/>
        </w:rPr>
        <w:t xml:space="preserve">3. </w:t>
      </w:r>
      <w:r>
        <w:rPr>
          <w:rtl/>
          <w:lang w:bidi="fa-IR"/>
        </w:rPr>
        <w:t xml:space="preserve">الدرّ المنثور : 6 / 336 </w:t>
      </w:r>
      <w:r>
        <w:rPr>
          <w:lang w:bidi="fa-IR"/>
        </w:rPr>
        <w:t>.</w:t>
      </w:r>
    </w:p>
    <w:p w:rsidR="009A3CE4" w:rsidRDefault="009A3CE4" w:rsidP="009A3CE4">
      <w:pPr>
        <w:pStyle w:val="libFootnote"/>
        <w:rPr>
          <w:lang w:bidi="fa-IR"/>
        </w:rPr>
      </w:pPr>
      <w:r>
        <w:rPr>
          <w:lang w:bidi="fa-IR"/>
        </w:rPr>
        <w:t>4. al-Durr al-Manthur, v. 6, p. 336</w:t>
      </w:r>
    </w:p>
    <w:p w:rsidR="009A3CE4" w:rsidRDefault="009A3CE4" w:rsidP="009A3CE4">
      <w:pPr>
        <w:pStyle w:val="libFootnote"/>
        <w:rPr>
          <w:lang w:bidi="fa-IR"/>
        </w:rPr>
      </w:pPr>
      <w:r>
        <w:rPr>
          <w:lang w:bidi="fa-IR"/>
        </w:rPr>
        <w:t xml:space="preserve">5. </w:t>
      </w:r>
      <w:r>
        <w:rPr>
          <w:rtl/>
          <w:lang w:bidi="fa-IR"/>
        </w:rPr>
        <w:t xml:space="preserve">الأمالي للصدوق : 718 / 987 ، سنن أبي داوود : 4 / 303 / 5011 نحوه </w:t>
      </w:r>
      <w:r>
        <w:rPr>
          <w:lang w:bidi="fa-IR"/>
        </w:rPr>
        <w:t>.</w:t>
      </w:r>
    </w:p>
    <w:p w:rsidR="009A3CE4" w:rsidRDefault="009A3CE4" w:rsidP="009A3CE4">
      <w:pPr>
        <w:pStyle w:val="libFootnote"/>
        <w:rPr>
          <w:lang w:bidi="fa-IR"/>
        </w:rPr>
      </w:pPr>
      <w:r>
        <w:rPr>
          <w:lang w:bidi="fa-IR"/>
        </w:rPr>
        <w:t>6. Amali al-Saduq, p. 495, no. 6, and Sunan Abi Dawud, no. 5011</w:t>
      </w:r>
    </w:p>
    <w:p w:rsidR="009A3CE4" w:rsidRDefault="009A3CE4" w:rsidP="009A3CE4">
      <w:pPr>
        <w:pStyle w:val="libFootnote"/>
        <w:rPr>
          <w:lang w:bidi="fa-IR"/>
        </w:rPr>
      </w:pPr>
      <w:r>
        <w:rPr>
          <w:lang w:bidi="fa-IR"/>
        </w:rPr>
        <w:t xml:space="preserve">7. </w:t>
      </w:r>
      <w:r>
        <w:rPr>
          <w:rtl/>
          <w:lang w:bidi="fa-IR"/>
        </w:rPr>
        <w:t xml:space="preserve">عيون أخبار الرِّضا : 1 / 7 / 1 </w:t>
      </w:r>
      <w:r>
        <w:rPr>
          <w:lang w:bidi="fa-IR"/>
        </w:rPr>
        <w:t>.</w:t>
      </w:r>
    </w:p>
    <w:p w:rsidR="009A3CE4" w:rsidRDefault="009A3CE4" w:rsidP="009A3CE4">
      <w:pPr>
        <w:pStyle w:val="libFootnote"/>
        <w:rPr>
          <w:lang w:bidi="fa-IR"/>
        </w:rPr>
      </w:pPr>
      <w:r>
        <w:rPr>
          <w:lang w:bidi="fa-IR"/>
        </w:rPr>
        <w:t>8. Uyun Akhbar al-Rida (AS), v. 1, p. 7, no. 1</w:t>
      </w:r>
    </w:p>
    <w:p w:rsidR="009A3CE4" w:rsidRDefault="009A3CE4" w:rsidP="009A3CE4">
      <w:pPr>
        <w:pStyle w:val="libFootnote"/>
        <w:rPr>
          <w:lang w:bidi="fa-IR"/>
        </w:rPr>
      </w:pPr>
      <w:r>
        <w:rPr>
          <w:lang w:bidi="fa-IR"/>
        </w:rPr>
        <w:lastRenderedPageBreak/>
        <w:t xml:space="preserve">9. </w:t>
      </w:r>
      <w:r>
        <w:rPr>
          <w:rtl/>
          <w:lang w:bidi="fa-IR"/>
        </w:rPr>
        <w:t xml:space="preserve">عيون أخبار الرِّضا : 1 / 7 / 2 </w:t>
      </w:r>
      <w:r>
        <w:rPr>
          <w:lang w:bidi="fa-IR"/>
        </w:rPr>
        <w:t>.</w:t>
      </w:r>
    </w:p>
    <w:p w:rsidR="009A3CE4" w:rsidRDefault="009A3CE4" w:rsidP="009A3CE4">
      <w:pPr>
        <w:pStyle w:val="libFootnote"/>
        <w:rPr>
          <w:lang w:bidi="fa-IR"/>
        </w:rPr>
      </w:pPr>
      <w:r>
        <w:rPr>
          <w:lang w:bidi="fa-IR"/>
        </w:rPr>
        <w:t>10. Ibid. no. 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38" w:name="_Toc484338866"/>
      <w:bookmarkStart w:id="239" w:name="_Toc485816365"/>
      <w:r>
        <w:rPr>
          <w:lang w:bidi="fa-IR"/>
        </w:rPr>
        <w:lastRenderedPageBreak/>
        <w:t xml:space="preserve">218 - </w:t>
      </w:r>
      <w:r>
        <w:rPr>
          <w:rtl/>
          <w:lang w:bidi="fa-IR"/>
        </w:rPr>
        <w:t>الشِّعار</w:t>
      </w:r>
      <w:bookmarkEnd w:id="238"/>
      <w:bookmarkEnd w:id="239"/>
    </w:p>
    <w:p w:rsidR="009A3CE4" w:rsidRDefault="009A3CE4" w:rsidP="00034539">
      <w:pPr>
        <w:pStyle w:val="Heading2Center"/>
        <w:rPr>
          <w:lang w:bidi="fa-IR"/>
        </w:rPr>
      </w:pPr>
      <w:bookmarkStart w:id="240" w:name="_Toc484338867"/>
      <w:bookmarkStart w:id="241" w:name="_Toc485816366"/>
      <w:r>
        <w:rPr>
          <w:lang w:bidi="fa-IR"/>
        </w:rPr>
        <w:t>218. THE BATTLE CRY</w:t>
      </w:r>
      <w:bookmarkEnd w:id="240"/>
      <w:bookmarkEnd w:id="241"/>
    </w:p>
    <w:p w:rsidR="009A3CE4" w:rsidRDefault="009A3CE4" w:rsidP="00034539">
      <w:pPr>
        <w:pStyle w:val="Heading2Center"/>
        <w:rPr>
          <w:lang w:bidi="fa-IR"/>
        </w:rPr>
      </w:pPr>
      <w:bookmarkStart w:id="242" w:name="_Toc484338868"/>
      <w:bookmarkStart w:id="243" w:name="_Toc485816367"/>
      <w:r>
        <w:rPr>
          <w:lang w:bidi="fa-IR"/>
        </w:rPr>
        <w:t xml:space="preserve">1033 - </w:t>
      </w:r>
      <w:r>
        <w:rPr>
          <w:rtl/>
          <w:lang w:bidi="fa-IR"/>
        </w:rPr>
        <w:t>الشِّعارُ فِى الحَرْبِ‏</w:t>
      </w:r>
      <w:bookmarkEnd w:id="242"/>
      <w:bookmarkEnd w:id="243"/>
    </w:p>
    <w:p w:rsidR="009A3CE4" w:rsidRDefault="009A3CE4" w:rsidP="00034539">
      <w:pPr>
        <w:pStyle w:val="Heading2Center"/>
        <w:rPr>
          <w:lang w:bidi="fa-IR"/>
        </w:rPr>
      </w:pPr>
      <w:bookmarkStart w:id="244" w:name="_Toc484338869"/>
      <w:bookmarkStart w:id="245" w:name="_Toc485816368"/>
      <w:r>
        <w:rPr>
          <w:lang w:bidi="fa-IR"/>
        </w:rPr>
        <w:t>1033. The Battle Cry</w:t>
      </w:r>
      <w:bookmarkEnd w:id="244"/>
      <w:bookmarkEnd w:id="245"/>
    </w:p>
    <w:p w:rsidR="009A3CE4" w:rsidRDefault="009A3CE4" w:rsidP="00D31A5F">
      <w:pPr>
        <w:pStyle w:val="libAr"/>
        <w:rPr>
          <w:lang w:bidi="fa-IR"/>
        </w:rPr>
      </w:pPr>
      <w:r w:rsidRPr="00D31A5F">
        <w:rPr>
          <w:rStyle w:val="libBold1Char"/>
          <w:rFonts w:hint="cs"/>
          <w:rtl/>
        </w:rPr>
        <w:t>3272.</w:t>
      </w:r>
      <w:r>
        <w:rPr>
          <w:rtl/>
          <w:lang w:bidi="fa-IR"/>
        </w:rPr>
        <w:t xml:space="preserve"> رسولُ اللَّهِ صلى اللَّه عليه وآله - لَمّا أمَرَ بِالشِّعارِ قَبلَ الحَربِ - : ليَكُنْ في شِعارِكُم اسمٌ مِن أسماءِ اللَّهِ .</w:t>
      </w:r>
      <w:r>
        <w:rPr>
          <w:rStyle w:val="libFootnotenumChar"/>
          <w:rFonts w:hint="cs"/>
          <w:rtl/>
        </w:rPr>
        <w:t>1</w:t>
      </w:r>
    </w:p>
    <w:p w:rsidR="009A3CE4" w:rsidRDefault="009A3CE4" w:rsidP="009A3CE4">
      <w:pPr>
        <w:pStyle w:val="libNormal"/>
        <w:rPr>
          <w:lang w:bidi="fa-IR"/>
        </w:rPr>
      </w:pPr>
      <w:r w:rsidRPr="00D31A5F">
        <w:rPr>
          <w:rStyle w:val="libBold1Char"/>
        </w:rPr>
        <w:t>3272.</w:t>
      </w:r>
      <w:r>
        <w:rPr>
          <w:lang w:bidi="fa-IR"/>
        </w:rPr>
        <w:t xml:space="preserve"> The Prophet </w:t>
      </w:r>
      <w:r>
        <w:t>(SAWA)</w:t>
      </w:r>
      <w:r>
        <w:rPr>
          <w:lang w:bidi="fa-IR"/>
        </w:rPr>
        <w:t xml:space="preserve"> said, commanding his troops to chant a slogan before a battle, 'Make sure your slogan includes one of the Names of Allah, the most High.' </w:t>
      </w:r>
      <w:r>
        <w:rPr>
          <w:rStyle w:val="libFootnotenumChar"/>
        </w:rPr>
        <w:t>2</w:t>
      </w:r>
    </w:p>
    <w:p w:rsidR="009A3CE4" w:rsidRDefault="009A3CE4" w:rsidP="00D31A5F">
      <w:pPr>
        <w:pStyle w:val="libAr"/>
        <w:rPr>
          <w:lang w:bidi="fa-IR"/>
        </w:rPr>
      </w:pPr>
      <w:r w:rsidRPr="00D31A5F">
        <w:rPr>
          <w:rStyle w:val="libBold1Char"/>
          <w:rFonts w:hint="cs"/>
          <w:rtl/>
        </w:rPr>
        <w:t>3273.</w:t>
      </w:r>
      <w:r>
        <w:rPr>
          <w:rtl/>
          <w:lang w:bidi="fa-IR"/>
        </w:rPr>
        <w:t xml:space="preserve"> الإمامُ عليٌّ عليه السلام : كانَ شِعارُ أصحابِ رسولِ اللَّهِ صلى اللَّه عليه وآله يومَ بَدرٍ : يا مَنصورُ أمِتْ .</w:t>
      </w:r>
      <w:r>
        <w:rPr>
          <w:rStyle w:val="libFootnotenumChar"/>
          <w:rFonts w:hint="cs"/>
          <w:rtl/>
        </w:rPr>
        <w:t>3</w:t>
      </w:r>
    </w:p>
    <w:p w:rsidR="009A3CE4" w:rsidRDefault="009A3CE4" w:rsidP="009A3CE4">
      <w:pPr>
        <w:pStyle w:val="libNormal"/>
        <w:rPr>
          <w:lang w:bidi="fa-IR"/>
        </w:rPr>
      </w:pPr>
      <w:r w:rsidRPr="00D31A5F">
        <w:rPr>
          <w:rStyle w:val="libBold1Char"/>
        </w:rPr>
        <w:t>3273.</w:t>
      </w:r>
      <w:r>
        <w:rPr>
          <w:lang w:bidi="fa-IR"/>
        </w:rPr>
        <w:t xml:space="preserve"> Imam Ali </w:t>
      </w:r>
      <w:r>
        <w:t>(AS)</w:t>
      </w:r>
      <w:r>
        <w:rPr>
          <w:lang w:bidi="fa-IR"/>
        </w:rPr>
        <w:t xml:space="preserve"> said, 'The battle cry of the Prophet's companions at the Battle of Badr was, 'O victorious one, put them to death!' </w:t>
      </w:r>
      <w:r>
        <w:rPr>
          <w:rStyle w:val="libFootnotenumChar"/>
        </w:rPr>
        <w:t>4</w:t>
      </w:r>
    </w:p>
    <w:p w:rsidR="009A3CE4" w:rsidRDefault="009A3CE4" w:rsidP="00D31A5F">
      <w:pPr>
        <w:pStyle w:val="libAr"/>
        <w:rPr>
          <w:lang w:bidi="fa-IR"/>
        </w:rPr>
      </w:pPr>
      <w:r w:rsidRPr="00D31A5F">
        <w:rPr>
          <w:rStyle w:val="libBold1Char"/>
          <w:rFonts w:hint="cs"/>
          <w:rtl/>
        </w:rPr>
        <w:t>3274.</w:t>
      </w:r>
      <w:r>
        <w:rPr>
          <w:rtl/>
          <w:lang w:bidi="fa-IR"/>
        </w:rPr>
        <w:t xml:space="preserve"> الإمامُ عليٌّ عليه السلام - في شِعارٍ لَهُ لِيَومٍ مِن أيَّامِ واقِعَةِ الجَمَلِ - : حم لا يُنْصَرُونَ ، اللّهُمّ انصُرْنا على القَومِ الناكِثِينَ .</w:t>
      </w:r>
      <w:r>
        <w:rPr>
          <w:rStyle w:val="libFootnotenumChar"/>
          <w:rFonts w:hint="cs"/>
          <w:rtl/>
        </w:rPr>
        <w:t>5</w:t>
      </w:r>
    </w:p>
    <w:p w:rsidR="009A3CE4" w:rsidRDefault="009A3CE4" w:rsidP="009A3CE4">
      <w:pPr>
        <w:pStyle w:val="libNormal"/>
        <w:rPr>
          <w:lang w:bidi="fa-IR"/>
        </w:rPr>
      </w:pPr>
      <w:r w:rsidRPr="00D31A5F">
        <w:rPr>
          <w:rStyle w:val="libBold1Char"/>
        </w:rPr>
        <w:t>3274.</w:t>
      </w:r>
      <w:r>
        <w:rPr>
          <w:lang w:bidi="fa-IR"/>
        </w:rPr>
        <w:t xml:space="preserve"> Imam Ali </w:t>
      </w:r>
      <w:r>
        <w:t>(AS)</w:t>
      </w:r>
      <w:r>
        <w:rPr>
          <w:lang w:bidi="fa-IR"/>
        </w:rPr>
        <w:t xml:space="preserve"> - One of his battle cries on the day of the Battle of the Camel was, 'It is decreed that they will not be victorious! O Allah grant us victory over the treacherous people.' </w:t>
      </w:r>
      <w:r>
        <w:rPr>
          <w:rStyle w:val="libFootnotenumChar"/>
        </w:rPr>
        <w:t>6</w:t>
      </w:r>
    </w:p>
    <w:p w:rsidR="009A3CE4" w:rsidRDefault="009A3CE4" w:rsidP="00D31A5F">
      <w:pPr>
        <w:pStyle w:val="libAr"/>
        <w:rPr>
          <w:lang w:bidi="fa-IR"/>
        </w:rPr>
      </w:pPr>
      <w:r w:rsidRPr="00D31A5F">
        <w:rPr>
          <w:rStyle w:val="libBold1Char"/>
          <w:rFonts w:hint="cs"/>
          <w:rtl/>
        </w:rPr>
        <w:t>3275.</w:t>
      </w:r>
      <w:r>
        <w:rPr>
          <w:rtl/>
          <w:lang w:bidi="fa-IR"/>
        </w:rPr>
        <w:t xml:space="preserve"> الإمامُ الصّادقُ عليه السلام : شِعارُنا يَومَ بَدرٍ : يا نَصرَ اللَّهِ اقتَرِبْ اقتَرِبْ ... شِعارُ الحُسينِ عليه السلام : يا محمّدُ ، وشِعارُنا : يا محمّدُ .</w:t>
      </w:r>
      <w:r>
        <w:rPr>
          <w:rStyle w:val="libFootnotenumChar"/>
          <w:rFonts w:hint="cs"/>
          <w:rtl/>
        </w:rPr>
        <w:t>7</w:t>
      </w:r>
    </w:p>
    <w:p w:rsidR="009A3CE4" w:rsidRDefault="009A3CE4" w:rsidP="009A3CE4">
      <w:pPr>
        <w:pStyle w:val="libNormal"/>
        <w:rPr>
          <w:lang w:bidi="fa-IR"/>
        </w:rPr>
      </w:pPr>
      <w:r w:rsidRPr="00D31A5F">
        <w:rPr>
          <w:rStyle w:val="libBold1Char"/>
        </w:rPr>
        <w:t>3275.</w:t>
      </w:r>
      <w:r>
        <w:rPr>
          <w:lang w:bidi="fa-IR"/>
        </w:rPr>
        <w:t xml:space="preserve"> Imam al-Sadiq </w:t>
      </w:r>
      <w:r>
        <w:t>(AS)</w:t>
      </w:r>
      <w:r>
        <w:rPr>
          <w:lang w:bidi="fa-IR"/>
        </w:rPr>
        <w:t xml:space="preserve"> said, 'Our battle cry on the day of the Battle of Badr was, 'Come to us O victory of Allah, come to us!' ... Husayn </w:t>
      </w:r>
      <w:r>
        <w:t>(AS)</w:t>
      </w:r>
      <w:r>
        <w:rPr>
          <w:lang w:bidi="fa-IR"/>
        </w:rPr>
        <w:t xml:space="preserve">'s battle cry was, 'O Muhammad', and our battle cry is also, 'O Muhammad.' </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246" w:name="_Toc484338870"/>
      <w:bookmarkStart w:id="247" w:name="_Toc485816369"/>
      <w:r>
        <w:rPr>
          <w:lang w:bidi="fa-IR"/>
        </w:rPr>
        <w:t>Notes</w:t>
      </w:r>
      <w:bookmarkEnd w:id="246"/>
      <w:bookmarkEnd w:id="247"/>
    </w:p>
    <w:p w:rsidR="009A3CE4" w:rsidRDefault="009A3CE4" w:rsidP="009A3CE4">
      <w:pPr>
        <w:pStyle w:val="libFootnote"/>
        <w:rPr>
          <w:lang w:bidi="fa-IR"/>
        </w:rPr>
      </w:pPr>
      <w:r>
        <w:rPr>
          <w:lang w:bidi="fa-IR"/>
        </w:rPr>
        <w:t xml:space="preserve">1. </w:t>
      </w:r>
      <w:r>
        <w:rPr>
          <w:rtl/>
          <w:lang w:bidi="fa-IR"/>
        </w:rPr>
        <w:t xml:space="preserve">دعائم الإسلام : 1 / 370 </w:t>
      </w:r>
      <w:r>
        <w:rPr>
          <w:lang w:bidi="fa-IR"/>
        </w:rPr>
        <w:t>.</w:t>
      </w:r>
    </w:p>
    <w:p w:rsidR="009A3CE4" w:rsidRDefault="009A3CE4" w:rsidP="009A3CE4">
      <w:pPr>
        <w:pStyle w:val="libFootnote"/>
        <w:rPr>
          <w:lang w:bidi="fa-IR"/>
        </w:rPr>
      </w:pPr>
      <w:r>
        <w:rPr>
          <w:lang w:bidi="fa-IR"/>
        </w:rPr>
        <w:t>2. Daa'im al-Islam, v. 1, p. 370</w:t>
      </w:r>
    </w:p>
    <w:p w:rsidR="009A3CE4" w:rsidRDefault="009A3CE4" w:rsidP="009A3CE4">
      <w:pPr>
        <w:pStyle w:val="libFootnote"/>
        <w:rPr>
          <w:lang w:bidi="fa-IR"/>
        </w:rPr>
      </w:pPr>
      <w:r>
        <w:rPr>
          <w:lang w:bidi="fa-IR"/>
        </w:rPr>
        <w:t xml:space="preserve">3. </w:t>
      </w:r>
      <w:r>
        <w:rPr>
          <w:rtl/>
          <w:lang w:bidi="fa-IR"/>
        </w:rPr>
        <w:t xml:space="preserve">الجعفريّات : 84 </w:t>
      </w:r>
      <w:r>
        <w:rPr>
          <w:lang w:bidi="fa-IR"/>
        </w:rPr>
        <w:t>.</w:t>
      </w:r>
    </w:p>
    <w:p w:rsidR="009A3CE4" w:rsidRDefault="009A3CE4" w:rsidP="009A3CE4">
      <w:pPr>
        <w:pStyle w:val="libFootnote"/>
        <w:rPr>
          <w:lang w:bidi="fa-IR"/>
        </w:rPr>
      </w:pPr>
      <w:r>
        <w:rPr>
          <w:lang w:bidi="fa-IR"/>
        </w:rPr>
        <w:t>4. al-Jafariyat, p. 84</w:t>
      </w:r>
    </w:p>
    <w:p w:rsidR="009A3CE4" w:rsidRDefault="009A3CE4" w:rsidP="009A3CE4">
      <w:pPr>
        <w:pStyle w:val="libFootnote"/>
        <w:rPr>
          <w:lang w:bidi="fa-IR"/>
        </w:rPr>
      </w:pPr>
      <w:r>
        <w:rPr>
          <w:lang w:bidi="fa-IR"/>
        </w:rPr>
        <w:t xml:space="preserve">5. </w:t>
      </w:r>
      <w:r>
        <w:rPr>
          <w:rtl/>
          <w:lang w:bidi="fa-IR"/>
        </w:rPr>
        <w:t xml:space="preserve">شرح نهج البلاغة : 1 / 262 </w:t>
      </w:r>
      <w:r>
        <w:rPr>
          <w:lang w:bidi="fa-IR"/>
        </w:rPr>
        <w:t>.</w:t>
      </w:r>
    </w:p>
    <w:p w:rsidR="009A3CE4" w:rsidRDefault="009A3CE4" w:rsidP="009A3CE4">
      <w:pPr>
        <w:pStyle w:val="libFootnote"/>
        <w:rPr>
          <w:lang w:bidi="fa-IR"/>
        </w:rPr>
      </w:pPr>
      <w:r>
        <w:rPr>
          <w:lang w:bidi="fa-IR"/>
        </w:rPr>
        <w:t>6. Sharh Nahj al-Balagha li Ibn Abi al-Hadid, v. 1, p. 262</w:t>
      </w:r>
    </w:p>
    <w:p w:rsidR="009A3CE4" w:rsidRDefault="009A3CE4" w:rsidP="009A3CE4">
      <w:pPr>
        <w:pStyle w:val="libFootnote"/>
        <w:rPr>
          <w:lang w:bidi="fa-IR"/>
        </w:rPr>
      </w:pPr>
      <w:r>
        <w:rPr>
          <w:lang w:bidi="fa-IR"/>
        </w:rPr>
        <w:t xml:space="preserve">7. </w:t>
      </w:r>
      <w:r>
        <w:rPr>
          <w:rtl/>
          <w:lang w:bidi="fa-IR"/>
        </w:rPr>
        <w:t xml:space="preserve">الكافي : 5 / 47 / 1 </w:t>
      </w:r>
      <w:r>
        <w:rPr>
          <w:lang w:bidi="fa-IR"/>
        </w:rPr>
        <w:t>.</w:t>
      </w:r>
    </w:p>
    <w:p w:rsidR="009A3CE4" w:rsidRDefault="009A3CE4" w:rsidP="009A3CE4">
      <w:pPr>
        <w:pStyle w:val="libFootnote"/>
        <w:rPr>
          <w:lang w:bidi="fa-IR"/>
        </w:rPr>
      </w:pPr>
      <w:r>
        <w:rPr>
          <w:lang w:bidi="fa-IR"/>
        </w:rPr>
        <w:t>8. al-Kafi, v. 5, p. 47,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48" w:name="_Toc484338871"/>
      <w:bookmarkStart w:id="249" w:name="_Toc485816370"/>
      <w:r>
        <w:rPr>
          <w:lang w:bidi="fa-IR"/>
        </w:rPr>
        <w:lastRenderedPageBreak/>
        <w:t xml:space="preserve">1034 - </w:t>
      </w:r>
      <w:r>
        <w:rPr>
          <w:rtl/>
          <w:lang w:bidi="fa-IR"/>
        </w:rPr>
        <w:t>شِعارُ المُسلِمينَ فِي القِيامَةِ</w:t>
      </w:r>
      <w:bookmarkEnd w:id="248"/>
      <w:bookmarkEnd w:id="249"/>
    </w:p>
    <w:p w:rsidR="009A3CE4" w:rsidRDefault="009A3CE4" w:rsidP="00034539">
      <w:pPr>
        <w:pStyle w:val="Heading2Center"/>
        <w:rPr>
          <w:lang w:bidi="fa-IR"/>
        </w:rPr>
      </w:pPr>
      <w:bookmarkStart w:id="250" w:name="_Toc484338872"/>
      <w:bookmarkStart w:id="251" w:name="_Toc485816371"/>
      <w:r>
        <w:rPr>
          <w:lang w:bidi="fa-IR"/>
        </w:rPr>
        <w:t>1034. THE MUSLIMS' VICTORY CRY ON THE DAY OF RESURRECTION</w:t>
      </w:r>
      <w:bookmarkEnd w:id="250"/>
      <w:bookmarkEnd w:id="251"/>
    </w:p>
    <w:p w:rsidR="009A3CE4" w:rsidRDefault="009A3CE4" w:rsidP="00D31A5F">
      <w:pPr>
        <w:pStyle w:val="libAr"/>
        <w:rPr>
          <w:lang w:bidi="fa-IR"/>
        </w:rPr>
      </w:pPr>
      <w:r w:rsidRPr="00D31A5F">
        <w:rPr>
          <w:rStyle w:val="libBold1Char"/>
          <w:rFonts w:hint="cs"/>
          <w:rtl/>
        </w:rPr>
        <w:t>3276.</w:t>
      </w:r>
      <w:r>
        <w:rPr>
          <w:rtl/>
          <w:lang w:bidi="fa-IR"/>
        </w:rPr>
        <w:t xml:space="preserve"> رسولُ اللَّهِ صلى اللَّه عليه وآله : شِعارُ المُسلمينَ على الصِّراطِ يَومَ القِيامَةِ : لا إلهَ إلّا اللَّهُ وعلى اللَّهِ فَلْيَتَوَكَّلِ المُتَوكِّلُونَ .</w:t>
      </w:r>
      <w:r>
        <w:rPr>
          <w:rStyle w:val="libFootnotenumChar"/>
          <w:rFonts w:hint="cs"/>
          <w:rtl/>
        </w:rPr>
        <w:t>1</w:t>
      </w:r>
    </w:p>
    <w:p w:rsidR="009A3CE4" w:rsidRDefault="009A3CE4" w:rsidP="009A3CE4">
      <w:pPr>
        <w:pStyle w:val="libNormal"/>
        <w:rPr>
          <w:lang w:bidi="fa-IR"/>
        </w:rPr>
      </w:pPr>
      <w:r w:rsidRPr="00D31A5F">
        <w:rPr>
          <w:rStyle w:val="libBold1Char"/>
        </w:rPr>
        <w:t>3276.</w:t>
      </w:r>
      <w:r>
        <w:rPr>
          <w:lang w:bidi="fa-IR"/>
        </w:rPr>
        <w:t xml:space="preserve"> The Prophet </w:t>
      </w:r>
      <w:r>
        <w:t>(SAWA)</w:t>
      </w:r>
      <w:r>
        <w:rPr>
          <w:lang w:bidi="fa-IR"/>
        </w:rPr>
        <w:t xml:space="preserve"> said, 'The Muslims' victory cry as they cross the Bridge </w:t>
      </w:r>
      <w:r>
        <w:t>(Sirat)</w:t>
      </w:r>
      <w:r>
        <w:rPr>
          <w:lang w:bidi="fa-IR"/>
        </w:rPr>
        <w:t xml:space="preserve"> on the Day of Resurrection will be, 'There is no god but Allah and on Allah do the trusting ones place their trust.' </w:t>
      </w:r>
      <w:r>
        <w:rPr>
          <w:rStyle w:val="libFootnotenumChar"/>
        </w:rPr>
        <w:t>2</w:t>
      </w:r>
    </w:p>
    <w:p w:rsidR="009A3CE4" w:rsidRDefault="009A3CE4" w:rsidP="00D31A5F">
      <w:pPr>
        <w:pStyle w:val="libAr"/>
        <w:rPr>
          <w:lang w:bidi="fa-IR"/>
        </w:rPr>
      </w:pPr>
      <w:r w:rsidRPr="00D31A5F">
        <w:rPr>
          <w:rStyle w:val="libBold1Char"/>
          <w:rFonts w:hint="cs"/>
          <w:rtl/>
        </w:rPr>
        <w:t>3277.</w:t>
      </w:r>
      <w:r>
        <w:rPr>
          <w:rtl/>
          <w:lang w:bidi="fa-IR"/>
        </w:rPr>
        <w:t xml:space="preserve"> رسولُ اللَّهِ صلى اللَّه عليه وآله : شِعارُ المؤمنينَ على الصِّراطِ يَومَ القِيامَةِ : رَبِّ ، سَلِّمْ سَلِّمْ .</w:t>
      </w:r>
      <w:r>
        <w:rPr>
          <w:rStyle w:val="libFootnotenumChar"/>
          <w:rFonts w:hint="cs"/>
          <w:rtl/>
        </w:rPr>
        <w:t>3</w:t>
      </w:r>
    </w:p>
    <w:p w:rsidR="009A3CE4" w:rsidRDefault="009A3CE4" w:rsidP="009A3CE4">
      <w:pPr>
        <w:pStyle w:val="libNormal"/>
        <w:rPr>
          <w:lang w:bidi="fa-IR"/>
        </w:rPr>
      </w:pPr>
      <w:r w:rsidRPr="00D31A5F">
        <w:rPr>
          <w:rStyle w:val="libBold1Char"/>
        </w:rPr>
        <w:t>3277.</w:t>
      </w:r>
      <w:r>
        <w:rPr>
          <w:lang w:bidi="fa-IR"/>
        </w:rPr>
        <w:t xml:space="preserve"> The Prophet </w:t>
      </w:r>
      <w:r>
        <w:t>(SAWA)</w:t>
      </w:r>
      <w:r>
        <w:rPr>
          <w:lang w:bidi="fa-IR"/>
        </w:rPr>
        <w:t xml:space="preserve"> said, 'The Muslims' victory cry as they cross the Bridge </w:t>
      </w:r>
      <w:r>
        <w:t>(Sirat)</w:t>
      </w:r>
      <w:r>
        <w:rPr>
          <w:lang w:bidi="fa-IR"/>
        </w:rPr>
        <w:t xml:space="preserve"> on the Day of Resurrection will be, 'Lord! Protect us, protect us.' </w:t>
      </w:r>
      <w:r>
        <w:rPr>
          <w:rStyle w:val="libFootnotenumChar"/>
        </w:rPr>
        <w:t>4</w:t>
      </w:r>
    </w:p>
    <w:p w:rsidR="009A3CE4" w:rsidRDefault="009A3CE4" w:rsidP="00D31A5F">
      <w:pPr>
        <w:pStyle w:val="libAr"/>
        <w:rPr>
          <w:lang w:bidi="fa-IR"/>
        </w:rPr>
      </w:pPr>
      <w:r w:rsidRPr="00D31A5F">
        <w:rPr>
          <w:rStyle w:val="libBold1Char"/>
          <w:rFonts w:hint="cs"/>
          <w:rtl/>
        </w:rPr>
        <w:t>3278.</w:t>
      </w:r>
      <w:r>
        <w:rPr>
          <w:rtl/>
          <w:lang w:bidi="fa-IR"/>
        </w:rPr>
        <w:t xml:space="preserve"> رسولُ اللَّهِ صلى اللَّه عليه وآله : شِعارُ المؤمنينَ يومَ القِيامَةِ في ظُلَمِ القِيامَةِ : لا إلهَ إلّا أنتَ .</w:t>
      </w:r>
      <w:r>
        <w:rPr>
          <w:rStyle w:val="libFootnotenumChar"/>
          <w:rFonts w:hint="cs"/>
          <w:rtl/>
        </w:rPr>
        <w:t>5</w:t>
      </w:r>
    </w:p>
    <w:p w:rsidR="009A3CE4" w:rsidRDefault="009A3CE4" w:rsidP="009A3CE4">
      <w:pPr>
        <w:pStyle w:val="libNormal"/>
        <w:rPr>
          <w:lang w:bidi="fa-IR"/>
        </w:rPr>
      </w:pPr>
      <w:r w:rsidRPr="00D31A5F">
        <w:rPr>
          <w:rStyle w:val="libBold1Char"/>
        </w:rPr>
        <w:t>3278.</w:t>
      </w:r>
      <w:r>
        <w:rPr>
          <w:lang w:bidi="fa-IR"/>
        </w:rPr>
        <w:t xml:space="preserve"> The Prophet </w:t>
      </w:r>
      <w:r>
        <w:t>(SAWA)</w:t>
      </w:r>
      <w:r>
        <w:rPr>
          <w:lang w:bidi="fa-IR"/>
        </w:rPr>
        <w:t xml:space="preserve"> said, 'The Muslims' victory cry on the Day of Resurrection, during the darkness of resurrection, will be, 'There is no god but You.' </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252" w:name="_Toc484338873"/>
      <w:bookmarkStart w:id="253" w:name="_Toc485816372"/>
      <w:r>
        <w:rPr>
          <w:lang w:bidi="fa-IR"/>
        </w:rPr>
        <w:t>Notes</w:t>
      </w:r>
      <w:bookmarkEnd w:id="252"/>
      <w:bookmarkEnd w:id="253"/>
    </w:p>
    <w:p w:rsidR="009A3CE4" w:rsidRDefault="009A3CE4" w:rsidP="009A3CE4">
      <w:pPr>
        <w:pStyle w:val="libFootnote"/>
        <w:rPr>
          <w:lang w:bidi="fa-IR"/>
        </w:rPr>
      </w:pPr>
      <w:r>
        <w:rPr>
          <w:lang w:bidi="fa-IR"/>
        </w:rPr>
        <w:t xml:space="preserve">1. </w:t>
      </w:r>
      <w:r>
        <w:rPr>
          <w:rtl/>
          <w:lang w:bidi="fa-IR"/>
        </w:rPr>
        <w:t xml:space="preserve">جامع الأحاديث للقمّي : 89 </w:t>
      </w:r>
      <w:r>
        <w:rPr>
          <w:lang w:bidi="fa-IR"/>
        </w:rPr>
        <w:t>.</w:t>
      </w:r>
    </w:p>
    <w:p w:rsidR="009A3CE4" w:rsidRDefault="009A3CE4" w:rsidP="009A3CE4">
      <w:pPr>
        <w:pStyle w:val="libFootnote"/>
        <w:rPr>
          <w:lang w:bidi="fa-IR"/>
        </w:rPr>
      </w:pPr>
      <w:r>
        <w:rPr>
          <w:lang w:bidi="fa-IR"/>
        </w:rPr>
        <w:t>2. Jami al-Ahadith al-Qummi, p. 89</w:t>
      </w:r>
    </w:p>
    <w:p w:rsidR="009A3CE4" w:rsidRDefault="009A3CE4" w:rsidP="009A3CE4">
      <w:pPr>
        <w:pStyle w:val="libFootnote"/>
        <w:rPr>
          <w:lang w:bidi="fa-IR"/>
        </w:rPr>
      </w:pPr>
      <w:r>
        <w:rPr>
          <w:lang w:bidi="fa-IR"/>
        </w:rPr>
        <w:t xml:space="preserve">3. </w:t>
      </w:r>
      <w:r>
        <w:rPr>
          <w:rtl/>
          <w:lang w:bidi="fa-IR"/>
        </w:rPr>
        <w:t xml:space="preserve">كنز العمّال : 39030 </w:t>
      </w:r>
      <w:r>
        <w:rPr>
          <w:lang w:bidi="fa-IR"/>
        </w:rPr>
        <w:t>.</w:t>
      </w:r>
    </w:p>
    <w:p w:rsidR="009A3CE4" w:rsidRDefault="009A3CE4" w:rsidP="009A3CE4">
      <w:pPr>
        <w:pStyle w:val="libFootnote"/>
        <w:rPr>
          <w:lang w:bidi="fa-IR"/>
        </w:rPr>
      </w:pPr>
      <w:r>
        <w:rPr>
          <w:lang w:bidi="fa-IR"/>
        </w:rPr>
        <w:t>4. Kanz al-Ummal, no. 39030</w:t>
      </w:r>
    </w:p>
    <w:p w:rsidR="009A3CE4" w:rsidRDefault="009A3CE4" w:rsidP="009A3CE4">
      <w:pPr>
        <w:pStyle w:val="libFootnote"/>
        <w:rPr>
          <w:lang w:bidi="fa-IR"/>
        </w:rPr>
      </w:pPr>
      <w:r>
        <w:rPr>
          <w:lang w:bidi="fa-IR"/>
        </w:rPr>
        <w:t xml:space="preserve">5. </w:t>
      </w:r>
      <w:r>
        <w:rPr>
          <w:rtl/>
          <w:lang w:bidi="fa-IR"/>
        </w:rPr>
        <w:t xml:space="preserve">كنز العمّال : 39033 </w:t>
      </w:r>
      <w:r>
        <w:rPr>
          <w:lang w:bidi="fa-IR"/>
        </w:rPr>
        <w:t>.</w:t>
      </w:r>
    </w:p>
    <w:p w:rsidR="009A3CE4" w:rsidRDefault="009A3CE4" w:rsidP="009A3CE4">
      <w:pPr>
        <w:pStyle w:val="libFootnote"/>
        <w:rPr>
          <w:lang w:bidi="fa-IR"/>
        </w:rPr>
      </w:pPr>
      <w:r>
        <w:rPr>
          <w:lang w:bidi="fa-IR"/>
        </w:rPr>
        <w:t>6. Ibid. no. 39033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54" w:name="_Toc484338874"/>
      <w:bookmarkStart w:id="255" w:name="_Toc485816373"/>
      <w:r>
        <w:rPr>
          <w:lang w:bidi="fa-IR"/>
        </w:rPr>
        <w:lastRenderedPageBreak/>
        <w:t xml:space="preserve">219 - </w:t>
      </w:r>
      <w:r>
        <w:rPr>
          <w:rtl/>
          <w:lang w:bidi="fa-IR"/>
        </w:rPr>
        <w:t>الشفاعة</w:t>
      </w:r>
      <w:bookmarkEnd w:id="254"/>
      <w:bookmarkEnd w:id="255"/>
    </w:p>
    <w:p w:rsidR="009A3CE4" w:rsidRDefault="009A3CE4" w:rsidP="00034539">
      <w:pPr>
        <w:pStyle w:val="Heading2Center"/>
        <w:rPr>
          <w:lang w:bidi="fa-IR"/>
        </w:rPr>
      </w:pPr>
      <w:bookmarkStart w:id="256" w:name="_Toc484338875"/>
      <w:bookmarkStart w:id="257" w:name="_Toc485816374"/>
      <w:r>
        <w:rPr>
          <w:lang w:bidi="fa-IR"/>
        </w:rPr>
        <w:t>219. INTERCESSION</w:t>
      </w:r>
      <w:bookmarkEnd w:id="256"/>
      <w:bookmarkEnd w:id="257"/>
    </w:p>
    <w:p w:rsidR="009A3CE4" w:rsidRDefault="009A3CE4" w:rsidP="00034539">
      <w:pPr>
        <w:pStyle w:val="Heading2Center"/>
        <w:rPr>
          <w:lang w:bidi="fa-IR"/>
        </w:rPr>
      </w:pPr>
      <w:bookmarkStart w:id="258" w:name="_Toc484338876"/>
      <w:bookmarkStart w:id="259" w:name="_Toc485816375"/>
      <w:r>
        <w:rPr>
          <w:lang w:bidi="fa-IR"/>
        </w:rPr>
        <w:t xml:space="preserve">1035 - </w:t>
      </w:r>
      <w:r>
        <w:rPr>
          <w:rtl/>
          <w:lang w:bidi="fa-IR"/>
        </w:rPr>
        <w:t>الشَّفاعَةُ فِي الدُّنيا</w:t>
      </w:r>
      <w:bookmarkEnd w:id="258"/>
      <w:bookmarkEnd w:id="259"/>
    </w:p>
    <w:p w:rsidR="009A3CE4" w:rsidRDefault="009A3CE4" w:rsidP="00034539">
      <w:pPr>
        <w:pStyle w:val="Heading2Center"/>
        <w:rPr>
          <w:lang w:bidi="fa-IR"/>
        </w:rPr>
      </w:pPr>
      <w:bookmarkStart w:id="260" w:name="_Toc484338877"/>
      <w:bookmarkStart w:id="261" w:name="_Toc485816376"/>
      <w:r>
        <w:rPr>
          <w:lang w:bidi="fa-IR"/>
        </w:rPr>
        <w:t>1035. Intercession in the Life of THIS WORLD</w:t>
      </w:r>
      <w:bookmarkEnd w:id="260"/>
      <w:bookmarkEnd w:id="261"/>
    </w:p>
    <w:p w:rsidR="009A3CE4" w:rsidRDefault="009A3CE4" w:rsidP="00D31A5F">
      <w:pPr>
        <w:pStyle w:val="libAr"/>
        <w:rPr>
          <w:lang w:bidi="fa-IR"/>
        </w:rPr>
      </w:pPr>
      <w:r w:rsidRPr="00D31A5F">
        <w:rPr>
          <w:rStyle w:val="libBold1Char"/>
          <w:rFonts w:hint="cs"/>
          <w:rtl/>
        </w:rPr>
        <w:t>3279.</w:t>
      </w:r>
      <w:r>
        <w:rPr>
          <w:rtl/>
          <w:lang w:bidi="fa-IR"/>
        </w:rPr>
        <w:t xml:space="preserve"> رسولُ اللَّهِ صلى اللَّه عليه وآله : اِشفَعُوا تُؤجَرُوا .</w:t>
      </w:r>
      <w:r>
        <w:rPr>
          <w:rStyle w:val="libFootnotenumChar"/>
          <w:rFonts w:hint="cs"/>
          <w:rtl/>
        </w:rPr>
        <w:t>1</w:t>
      </w:r>
    </w:p>
    <w:p w:rsidR="009A3CE4" w:rsidRDefault="009A3CE4" w:rsidP="009A3CE4">
      <w:pPr>
        <w:pStyle w:val="libNormal"/>
        <w:rPr>
          <w:lang w:bidi="fa-IR"/>
        </w:rPr>
      </w:pPr>
      <w:r w:rsidRPr="00D31A5F">
        <w:rPr>
          <w:rStyle w:val="libBold1Char"/>
        </w:rPr>
        <w:t>3279.</w:t>
      </w:r>
      <w:r>
        <w:rPr>
          <w:lang w:bidi="fa-IR"/>
        </w:rPr>
        <w:t xml:space="preserve"> The Prophet </w:t>
      </w:r>
      <w:r>
        <w:t>(SAWA)</w:t>
      </w:r>
      <w:r>
        <w:rPr>
          <w:lang w:bidi="fa-IR"/>
        </w:rPr>
        <w:t xml:space="preserve"> said, 'Intercede for someone and you will be rewarded.' </w:t>
      </w:r>
      <w:r>
        <w:rPr>
          <w:rStyle w:val="libFootnotenumChar"/>
        </w:rPr>
        <w:t>2</w:t>
      </w:r>
    </w:p>
    <w:p w:rsidR="009A3CE4" w:rsidRDefault="009A3CE4" w:rsidP="00D31A5F">
      <w:pPr>
        <w:pStyle w:val="libAr"/>
        <w:rPr>
          <w:lang w:bidi="fa-IR"/>
        </w:rPr>
      </w:pPr>
      <w:r w:rsidRPr="00D31A5F">
        <w:rPr>
          <w:rStyle w:val="libBold1Char"/>
          <w:rFonts w:hint="cs"/>
          <w:rtl/>
        </w:rPr>
        <w:t>3280.</w:t>
      </w:r>
      <w:r>
        <w:rPr>
          <w:rtl/>
          <w:lang w:bidi="fa-IR"/>
        </w:rPr>
        <w:t xml:space="preserve"> رسولُ اللَّهِ صلى اللَّه عليه وآله: مَن شَفَعَ شَفاعَةً يَدفَعُ بها مَغرَماً أو يُحيِي بها مَغنَماً ، ثَبَّتَ اللَّهُ تعالى‏ قَدَمَيهِ حِينَ تَدحَضُ الأقدامُ .</w:t>
      </w:r>
      <w:r>
        <w:rPr>
          <w:rStyle w:val="libFootnotenumChar"/>
          <w:rFonts w:hint="cs"/>
          <w:rtl/>
        </w:rPr>
        <w:t>3</w:t>
      </w:r>
    </w:p>
    <w:p w:rsidR="009A3CE4" w:rsidRDefault="009A3CE4" w:rsidP="009A3CE4">
      <w:pPr>
        <w:pStyle w:val="libNormal"/>
        <w:rPr>
          <w:lang w:bidi="fa-IR"/>
        </w:rPr>
      </w:pPr>
      <w:r w:rsidRPr="00D31A5F">
        <w:rPr>
          <w:rStyle w:val="libBold1Char"/>
        </w:rPr>
        <w:t>3280.</w:t>
      </w:r>
      <w:r>
        <w:rPr>
          <w:lang w:bidi="fa-IR"/>
        </w:rPr>
        <w:t xml:space="preserve"> The Prophet </w:t>
      </w:r>
      <w:r>
        <w:t>(SAWA)</w:t>
      </w:r>
      <w:r>
        <w:rPr>
          <w:lang w:bidi="fa-IR"/>
        </w:rPr>
        <w:t xml:space="preserve"> said, 'Whoever intercedes for someone settling thereby a financial liability or procuring someone's due profit, Allah will give him a firm footing on the day that feet will stumble.' </w:t>
      </w:r>
      <w:r>
        <w:rPr>
          <w:rStyle w:val="libFootnotenumChar"/>
        </w:rPr>
        <w:t>4</w:t>
      </w:r>
    </w:p>
    <w:p w:rsidR="009A3CE4" w:rsidRDefault="009A3CE4" w:rsidP="00D31A5F">
      <w:pPr>
        <w:pStyle w:val="libAr"/>
        <w:rPr>
          <w:lang w:bidi="fa-IR"/>
        </w:rPr>
      </w:pPr>
      <w:r w:rsidRPr="00D31A5F">
        <w:rPr>
          <w:rStyle w:val="libBold1Char"/>
          <w:rFonts w:hint="cs"/>
          <w:rtl/>
        </w:rPr>
        <w:t>3281.</w:t>
      </w:r>
      <w:r>
        <w:rPr>
          <w:rtl/>
          <w:lang w:bidi="fa-IR"/>
        </w:rPr>
        <w:t xml:space="preserve"> الإمامُ الصّادقُ عليه السلام : الشَّفاعَةُ زَكاةُ الجاهِ .</w:t>
      </w:r>
      <w:r>
        <w:rPr>
          <w:rStyle w:val="libFootnotenumChar"/>
          <w:rFonts w:hint="cs"/>
          <w:rtl/>
        </w:rPr>
        <w:t>5</w:t>
      </w:r>
    </w:p>
    <w:p w:rsidR="009A3CE4" w:rsidRDefault="009A3CE4" w:rsidP="009A3CE4">
      <w:pPr>
        <w:pStyle w:val="libNormal"/>
        <w:rPr>
          <w:lang w:bidi="fa-IR"/>
        </w:rPr>
      </w:pPr>
      <w:r w:rsidRPr="00D31A5F">
        <w:rPr>
          <w:rStyle w:val="libBold1Char"/>
        </w:rPr>
        <w:t>3281.</w:t>
      </w:r>
      <w:r>
        <w:rPr>
          <w:lang w:bidi="fa-IR"/>
        </w:rPr>
        <w:t xml:space="preserve"> Imam al-Sadiq </w:t>
      </w:r>
      <w:r>
        <w:t>(AS)</w:t>
      </w:r>
      <w:r>
        <w:rPr>
          <w:lang w:bidi="fa-IR"/>
        </w:rPr>
        <w:t xml:space="preserve"> said, 'Intercession is the zakat of high rank.' </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262" w:name="_Toc484338878"/>
      <w:bookmarkStart w:id="263" w:name="_Toc485816377"/>
      <w:r>
        <w:rPr>
          <w:lang w:bidi="fa-IR"/>
        </w:rPr>
        <w:t>Notes</w:t>
      </w:r>
      <w:bookmarkEnd w:id="262"/>
      <w:bookmarkEnd w:id="263"/>
    </w:p>
    <w:p w:rsidR="009A3CE4" w:rsidRDefault="009A3CE4" w:rsidP="009A3CE4">
      <w:pPr>
        <w:pStyle w:val="libFootnote"/>
        <w:rPr>
          <w:lang w:bidi="fa-IR"/>
        </w:rPr>
      </w:pPr>
      <w:r>
        <w:rPr>
          <w:lang w:bidi="fa-IR"/>
        </w:rPr>
        <w:t xml:space="preserve">1. </w:t>
      </w:r>
      <w:r>
        <w:rPr>
          <w:rtl/>
          <w:lang w:bidi="fa-IR"/>
        </w:rPr>
        <w:t xml:space="preserve">كنز العمّال : 6489 </w:t>
      </w:r>
      <w:r>
        <w:rPr>
          <w:lang w:bidi="fa-IR"/>
        </w:rPr>
        <w:t>.</w:t>
      </w:r>
    </w:p>
    <w:p w:rsidR="009A3CE4" w:rsidRDefault="009A3CE4" w:rsidP="009A3CE4">
      <w:pPr>
        <w:pStyle w:val="libFootnote"/>
        <w:rPr>
          <w:lang w:bidi="fa-IR"/>
        </w:rPr>
      </w:pPr>
      <w:r>
        <w:rPr>
          <w:lang w:bidi="fa-IR"/>
        </w:rPr>
        <w:t>2. Ibid. no. 6489</w:t>
      </w:r>
    </w:p>
    <w:p w:rsidR="009A3CE4" w:rsidRDefault="009A3CE4" w:rsidP="009A3CE4">
      <w:pPr>
        <w:pStyle w:val="libFootnote"/>
        <w:rPr>
          <w:lang w:bidi="fa-IR"/>
        </w:rPr>
      </w:pPr>
      <w:r>
        <w:rPr>
          <w:lang w:bidi="fa-IR"/>
        </w:rPr>
        <w:t xml:space="preserve">3. </w:t>
      </w:r>
      <w:r>
        <w:rPr>
          <w:rtl/>
          <w:lang w:bidi="fa-IR"/>
        </w:rPr>
        <w:t xml:space="preserve">كنز العمّال : 6496 </w:t>
      </w:r>
      <w:r>
        <w:rPr>
          <w:lang w:bidi="fa-IR"/>
        </w:rPr>
        <w:t>.</w:t>
      </w:r>
    </w:p>
    <w:p w:rsidR="009A3CE4" w:rsidRDefault="009A3CE4" w:rsidP="009A3CE4">
      <w:pPr>
        <w:pStyle w:val="libFootnote"/>
        <w:rPr>
          <w:lang w:bidi="fa-IR"/>
        </w:rPr>
      </w:pPr>
      <w:r>
        <w:rPr>
          <w:lang w:bidi="fa-IR"/>
        </w:rPr>
        <w:t>4. Ibid. no. 6496</w:t>
      </w:r>
    </w:p>
    <w:p w:rsidR="009A3CE4" w:rsidRDefault="009A3CE4" w:rsidP="009A3CE4">
      <w:pPr>
        <w:pStyle w:val="libFootnote"/>
        <w:rPr>
          <w:lang w:bidi="fa-IR"/>
        </w:rPr>
      </w:pPr>
      <w:r>
        <w:rPr>
          <w:lang w:bidi="fa-IR"/>
        </w:rPr>
        <w:t xml:space="preserve">5. </w:t>
      </w:r>
      <w:r>
        <w:rPr>
          <w:rtl/>
          <w:lang w:bidi="fa-IR"/>
        </w:rPr>
        <w:t xml:space="preserve">تحف العقول : 381 </w:t>
      </w:r>
      <w:r>
        <w:rPr>
          <w:lang w:bidi="fa-IR"/>
        </w:rPr>
        <w:t>.</w:t>
      </w:r>
    </w:p>
    <w:p w:rsidR="009A3CE4" w:rsidRDefault="009A3CE4" w:rsidP="009A3CE4">
      <w:pPr>
        <w:pStyle w:val="libFootnote"/>
        <w:rPr>
          <w:lang w:bidi="fa-IR"/>
        </w:rPr>
      </w:pPr>
      <w:r>
        <w:rPr>
          <w:lang w:bidi="fa-IR"/>
        </w:rPr>
        <w:t>6. Tuhaf al-Uqul, no. 381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64" w:name="_Toc484338879"/>
      <w:bookmarkStart w:id="265" w:name="_Toc485816378"/>
      <w:r>
        <w:rPr>
          <w:lang w:bidi="fa-IR"/>
        </w:rPr>
        <w:lastRenderedPageBreak/>
        <w:t xml:space="preserve">1036 - </w:t>
      </w:r>
      <w:r>
        <w:rPr>
          <w:rtl/>
          <w:lang w:bidi="fa-IR"/>
        </w:rPr>
        <w:t>الشَّفاعَةُ فِي الآخِرَةِ</w:t>
      </w:r>
      <w:bookmarkEnd w:id="264"/>
      <w:bookmarkEnd w:id="265"/>
    </w:p>
    <w:p w:rsidR="009A3CE4" w:rsidRDefault="009A3CE4" w:rsidP="00034539">
      <w:pPr>
        <w:pStyle w:val="Heading2Center"/>
        <w:rPr>
          <w:lang w:bidi="fa-IR"/>
        </w:rPr>
      </w:pPr>
      <w:bookmarkStart w:id="266" w:name="_Toc484338880"/>
      <w:bookmarkStart w:id="267" w:name="_Toc485816379"/>
      <w:r>
        <w:rPr>
          <w:lang w:bidi="fa-IR"/>
        </w:rPr>
        <w:t>1036. INTERCESSION IN THE HEREAFTER</w:t>
      </w:r>
      <w:bookmarkEnd w:id="266"/>
      <w:bookmarkEnd w:id="267"/>
    </w:p>
    <w:p w:rsidR="009A3CE4" w:rsidRDefault="009A3CE4" w:rsidP="00D31A5F">
      <w:pPr>
        <w:pStyle w:val="libAr"/>
        <w:rPr>
          <w:lang w:bidi="fa-IR"/>
        </w:rPr>
      </w:pPr>
      <w:r>
        <w:rPr>
          <w:rtl/>
        </w:rPr>
        <w:t>(</w:t>
      </w:r>
      <w:r>
        <w:rPr>
          <w:rtl/>
          <w:lang w:bidi="fa-IR"/>
        </w:rPr>
        <w:t>قُلْ للَّهِ‏ِ الشَّفاعَةُ جَمِيعاً</w:t>
      </w:r>
      <w:r>
        <w:rPr>
          <w:rStyle w:val="libFootnotenumChar"/>
          <w:rFonts w:hint="cs"/>
          <w:rtl/>
        </w:rPr>
        <w:t>1</w:t>
      </w:r>
      <w:r>
        <w:rPr>
          <w:rtl/>
          <w:lang w:bidi="fa-IR"/>
        </w:rPr>
        <w:t xml:space="preserve"> لَهُ مُلْكُ السَّماواتِ والْأرْضِ ثُمَّ إلَيهِ تُرْجَعُونَ).</w:t>
      </w:r>
      <w:r>
        <w:rPr>
          <w:rStyle w:val="libFootnotenumChar"/>
          <w:rFonts w:hint="cs"/>
          <w:rtl/>
        </w:rPr>
        <w:t>2</w:t>
      </w:r>
    </w:p>
    <w:p w:rsidR="009A3CE4" w:rsidRDefault="009A3CE4" w:rsidP="009A3CE4">
      <w:pPr>
        <w:pStyle w:val="libNormal"/>
        <w:rPr>
          <w:lang w:bidi="fa-IR"/>
        </w:rPr>
      </w:pPr>
      <w:r>
        <w:rPr>
          <w:rStyle w:val="libBoldItalicChar"/>
        </w:rPr>
        <w:t>“Say, 'All intercession rests with Allah. To Him belongs the kingdom of the heavens and the earth; then you will be brought back to Him.”</w:t>
      </w:r>
      <w:r>
        <w:rPr>
          <w:lang w:bidi="fa-IR"/>
        </w:rPr>
        <w:t xml:space="preserve"> </w:t>
      </w:r>
      <w:r>
        <w:rPr>
          <w:rStyle w:val="libFootnotenumChar"/>
        </w:rPr>
        <w:t>3</w:t>
      </w:r>
    </w:p>
    <w:p w:rsidR="009A3CE4" w:rsidRDefault="009A3CE4" w:rsidP="00D31A5F">
      <w:pPr>
        <w:pStyle w:val="libAr"/>
        <w:rPr>
          <w:lang w:bidi="fa-IR"/>
        </w:rPr>
      </w:pPr>
      <w:r>
        <w:rPr>
          <w:rtl/>
        </w:rPr>
        <w:t>(</w:t>
      </w:r>
      <w:r>
        <w:rPr>
          <w:rtl/>
          <w:lang w:bidi="fa-IR"/>
        </w:rPr>
        <w:t>مَنْ ذا الَّذِي يَشْفَعُ عِنْدَهُ إلّا بِإذْنِهِ).</w:t>
      </w:r>
      <w:r>
        <w:rPr>
          <w:rStyle w:val="libFootnotenumChar"/>
          <w:rFonts w:hint="cs"/>
          <w:rtl/>
        </w:rPr>
        <w:t>4</w:t>
      </w:r>
    </w:p>
    <w:p w:rsidR="009A3CE4" w:rsidRDefault="009A3CE4" w:rsidP="009A3CE4">
      <w:pPr>
        <w:pStyle w:val="libNormal"/>
        <w:outlineLvl w:val="0"/>
        <w:rPr>
          <w:lang w:bidi="fa-IR"/>
        </w:rPr>
      </w:pPr>
      <w:bookmarkStart w:id="268" w:name="_Toc485816380"/>
      <w:r>
        <w:rPr>
          <w:rStyle w:val="libBoldItalicChar"/>
        </w:rPr>
        <w:t>“Who is it that may intercede with Him except with His permission?”</w:t>
      </w:r>
      <w:r>
        <w:rPr>
          <w:lang w:bidi="fa-IR"/>
        </w:rPr>
        <w:t xml:space="preserve"> </w:t>
      </w:r>
      <w:r>
        <w:rPr>
          <w:rStyle w:val="libFootnotenumChar"/>
        </w:rPr>
        <w:t>5</w:t>
      </w:r>
      <w:bookmarkEnd w:id="268"/>
    </w:p>
    <w:p w:rsidR="009A3CE4" w:rsidRDefault="009A3CE4" w:rsidP="00D31A5F">
      <w:pPr>
        <w:pStyle w:val="libAr"/>
        <w:rPr>
          <w:lang w:bidi="fa-IR"/>
        </w:rPr>
      </w:pPr>
      <w:r>
        <w:rPr>
          <w:rtl/>
        </w:rPr>
        <w:t>(</w:t>
      </w:r>
      <w:r>
        <w:rPr>
          <w:rtl/>
          <w:lang w:bidi="fa-IR"/>
        </w:rPr>
        <w:t>لا يَمْلِكُونَ الشَّفاعَةَ إلّا مَنِ اتَّخَذَ عِندَ الرَّحمنِ عَهْداً).</w:t>
      </w:r>
      <w:r>
        <w:rPr>
          <w:rStyle w:val="libFootnotenumChar"/>
          <w:rFonts w:hint="cs"/>
          <w:rtl/>
        </w:rPr>
        <w:t>6</w:t>
      </w:r>
    </w:p>
    <w:p w:rsidR="009A3CE4" w:rsidRDefault="009A3CE4" w:rsidP="009A3CE4">
      <w:pPr>
        <w:pStyle w:val="libNormal"/>
        <w:rPr>
          <w:lang w:bidi="fa-IR"/>
        </w:rPr>
      </w:pPr>
      <w:r>
        <w:rPr>
          <w:rStyle w:val="libBoldItalicChar"/>
        </w:rPr>
        <w:t>“No one will have the power to intercede [with Allah], except for him who has taken a covenant with the All-beneficent.”</w:t>
      </w:r>
      <w:r>
        <w:rPr>
          <w:lang w:bidi="fa-IR"/>
        </w:rPr>
        <w:t xml:space="preserve"> </w:t>
      </w:r>
      <w:r>
        <w:rPr>
          <w:rStyle w:val="libFootnotenumChar"/>
        </w:rPr>
        <w:t>7</w:t>
      </w:r>
    </w:p>
    <w:p w:rsidR="009A3CE4" w:rsidRDefault="009A3CE4" w:rsidP="00D31A5F">
      <w:pPr>
        <w:pStyle w:val="libAr"/>
        <w:rPr>
          <w:lang w:bidi="fa-IR"/>
        </w:rPr>
      </w:pPr>
      <w:r>
        <w:rPr>
          <w:rtl/>
        </w:rPr>
        <w:t>(</w:t>
      </w:r>
      <w:r>
        <w:rPr>
          <w:rtl/>
          <w:lang w:bidi="fa-IR"/>
        </w:rPr>
        <w:t>يَوْمَئذٍ لا تَنْفَعُ الشَّفاعَةُ إلّا مَنْ أذِنَ لَهُ الرَّحمنُ وَرَضِيَ لَهُ قَوْلاً).</w:t>
      </w:r>
      <w:r>
        <w:rPr>
          <w:rStyle w:val="libFootnotenumChar"/>
          <w:rFonts w:hint="cs"/>
          <w:rtl/>
        </w:rPr>
        <w:t>8</w:t>
      </w:r>
    </w:p>
    <w:p w:rsidR="009A3CE4" w:rsidRDefault="009A3CE4" w:rsidP="009A3CE4">
      <w:pPr>
        <w:pStyle w:val="libNormal"/>
        <w:rPr>
          <w:lang w:bidi="fa-IR"/>
        </w:rPr>
      </w:pPr>
      <w:r>
        <w:rPr>
          <w:rStyle w:val="libBoldItalicChar"/>
        </w:rPr>
        <w:t>“Intercession will not avail that day except from him whom the All-beneficent allows and approves of his word.”</w:t>
      </w:r>
      <w:r>
        <w:rPr>
          <w:lang w:bidi="fa-IR"/>
        </w:rPr>
        <w:t xml:space="preserve"> </w:t>
      </w:r>
      <w:r>
        <w:rPr>
          <w:rStyle w:val="libFootnotenumChar"/>
        </w:rPr>
        <w:t>9</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الأنعام : 51 ، 70 والسجدة : 40 والأنبياء : 28</w:t>
      </w:r>
      <w:r>
        <w:rPr>
          <w:lang w:bidi="fa-IR"/>
        </w:rPr>
        <w:t xml:space="preserve"> .</w:t>
      </w:r>
    </w:p>
    <w:p w:rsidR="009A3CE4" w:rsidRDefault="009A3CE4" w:rsidP="00D31A5F">
      <w:pPr>
        <w:pStyle w:val="libBold2"/>
      </w:pPr>
      <w:r>
        <w:t>(See also: Qur'an 6:51, 70; 32:40; 22:28)</w:t>
      </w:r>
    </w:p>
    <w:p w:rsidR="009A3CE4" w:rsidRDefault="009A3CE4" w:rsidP="00D31A5F">
      <w:pPr>
        <w:pStyle w:val="libAr"/>
        <w:rPr>
          <w:lang w:bidi="fa-IR"/>
        </w:rPr>
      </w:pPr>
      <w:r w:rsidRPr="00D31A5F">
        <w:rPr>
          <w:rStyle w:val="libBold1Char"/>
          <w:rFonts w:hint="cs"/>
          <w:rtl/>
        </w:rPr>
        <w:t>3282.</w:t>
      </w:r>
      <w:r>
        <w:rPr>
          <w:rtl/>
          <w:lang w:bidi="fa-IR"/>
        </w:rPr>
        <w:t xml:space="preserve"> رسولُ اللَّهِ صلى اللَّه عليه وآله : شَفاعَتي لِاُمَّتي مَن أحَبَّ أهلَ بَيتي .</w:t>
      </w:r>
      <w:r>
        <w:rPr>
          <w:rStyle w:val="libFootnotenumChar"/>
          <w:rFonts w:hint="cs"/>
          <w:rtl/>
        </w:rPr>
        <w:t>10</w:t>
      </w:r>
    </w:p>
    <w:p w:rsidR="009A3CE4" w:rsidRDefault="009A3CE4" w:rsidP="009A3CE4">
      <w:pPr>
        <w:pStyle w:val="libNormal"/>
        <w:rPr>
          <w:lang w:bidi="fa-IR"/>
        </w:rPr>
      </w:pPr>
      <w:r w:rsidRPr="00D31A5F">
        <w:rPr>
          <w:rStyle w:val="libBold1Char"/>
        </w:rPr>
        <w:t>3282.</w:t>
      </w:r>
      <w:r>
        <w:rPr>
          <w:lang w:bidi="fa-IR"/>
        </w:rPr>
        <w:t xml:space="preserve"> The Prophet </w:t>
      </w:r>
      <w:r>
        <w:t>(SAWA)</w:t>
      </w:r>
      <w:r>
        <w:rPr>
          <w:lang w:bidi="fa-IR"/>
        </w:rPr>
        <w:t xml:space="preserve"> said, 'My intercession will avail those people from my community who love my household.' </w:t>
      </w:r>
      <w:r>
        <w:rPr>
          <w:rStyle w:val="libFootnotenumChar"/>
        </w:rPr>
        <w:t>11</w:t>
      </w:r>
    </w:p>
    <w:p w:rsidR="009A3CE4" w:rsidRDefault="009A3CE4" w:rsidP="00D31A5F">
      <w:pPr>
        <w:pStyle w:val="libAr"/>
        <w:rPr>
          <w:lang w:bidi="fa-IR"/>
        </w:rPr>
      </w:pPr>
      <w:r w:rsidRPr="00D31A5F">
        <w:rPr>
          <w:rStyle w:val="libBold1Char"/>
          <w:rFonts w:hint="cs"/>
          <w:rtl/>
        </w:rPr>
        <w:t>3283.</w:t>
      </w:r>
      <w:r>
        <w:rPr>
          <w:rtl/>
          <w:lang w:bidi="fa-IR"/>
        </w:rPr>
        <w:t xml:space="preserve"> رسولُ اللَّهِ صلى اللَّه عليه وآله : لَأشفَعَنَّ يَومَ القِيامَةِ لِمَن كانَ في قَلبِهِ جَناحُ بَعوضَةٍ إيمانٌ .</w:t>
      </w:r>
      <w:r>
        <w:rPr>
          <w:rStyle w:val="libFootnotenumChar"/>
          <w:rFonts w:hint="cs"/>
          <w:rtl/>
        </w:rPr>
        <w:t>12</w:t>
      </w:r>
    </w:p>
    <w:p w:rsidR="009A3CE4" w:rsidRDefault="009A3CE4" w:rsidP="009A3CE4">
      <w:pPr>
        <w:pStyle w:val="libNormal"/>
        <w:rPr>
          <w:lang w:bidi="fa-IR"/>
        </w:rPr>
      </w:pPr>
      <w:r w:rsidRPr="00D31A5F">
        <w:rPr>
          <w:rStyle w:val="libBold1Char"/>
        </w:rPr>
        <w:t>3283.</w:t>
      </w:r>
      <w:r>
        <w:rPr>
          <w:lang w:bidi="fa-IR"/>
        </w:rPr>
        <w:t xml:space="preserve"> The Prophet </w:t>
      </w:r>
      <w:r>
        <w:t>(SAWA)</w:t>
      </w:r>
      <w:r>
        <w:rPr>
          <w:lang w:bidi="fa-IR"/>
        </w:rPr>
        <w:t xml:space="preserve"> said, 'On the Day of Resurrection, I will surely intercede for anyone who harbours even a fly's wing's worth of faith in his heart.' </w:t>
      </w:r>
      <w:r>
        <w:rPr>
          <w:rStyle w:val="libFootnotenumChar"/>
        </w:rPr>
        <w:t>13</w:t>
      </w:r>
    </w:p>
    <w:p w:rsidR="009A3CE4" w:rsidRDefault="009A3CE4" w:rsidP="00D31A5F">
      <w:pPr>
        <w:pStyle w:val="libAr"/>
        <w:rPr>
          <w:lang w:bidi="fa-IR"/>
        </w:rPr>
      </w:pPr>
      <w:r w:rsidRPr="00D31A5F">
        <w:rPr>
          <w:rStyle w:val="libBold1Char"/>
          <w:rFonts w:hint="cs"/>
          <w:rtl/>
        </w:rPr>
        <w:t>3284.</w:t>
      </w:r>
      <w:r>
        <w:rPr>
          <w:rtl/>
          <w:lang w:bidi="fa-IR"/>
        </w:rPr>
        <w:t xml:space="preserve"> رسولُ اللَّهِ صلى اللَّه عليه وآله : إذا قُمتُ المَقامَ المَحمودَ تَشَفَّعتُ في أصحابِ الكبائرِ مِن اُمَّتي، فَيُشَفِّعُني اللَّهُ فِيهِم ، واللَّهِ لا تَشَفَّعتُ فِيمَن آذى‏ ذُرِّيَّتي .</w:t>
      </w:r>
      <w:r>
        <w:rPr>
          <w:rStyle w:val="libFootnotenumChar"/>
          <w:rFonts w:hint="cs"/>
          <w:rtl/>
        </w:rPr>
        <w:t>14</w:t>
      </w:r>
    </w:p>
    <w:p w:rsidR="009A3CE4" w:rsidRDefault="009A3CE4" w:rsidP="009A3CE4">
      <w:pPr>
        <w:pStyle w:val="libNormal"/>
        <w:rPr>
          <w:lang w:bidi="fa-IR"/>
        </w:rPr>
      </w:pPr>
      <w:r w:rsidRPr="00D31A5F">
        <w:rPr>
          <w:rStyle w:val="libBold1Char"/>
        </w:rPr>
        <w:t>3284.</w:t>
      </w:r>
      <w:r>
        <w:rPr>
          <w:lang w:bidi="fa-IR"/>
        </w:rPr>
        <w:t xml:space="preserve"> The Prophet </w:t>
      </w:r>
      <w:r>
        <w:t>(SAWA)</w:t>
      </w:r>
      <w:r>
        <w:rPr>
          <w:lang w:bidi="fa-IR"/>
        </w:rPr>
        <w:t xml:space="preserve"> said, 'When I stand at the Glorious Station, I will intercede on behalf of those of my community who have perpetrated grave sins, and Allah will accept my intercession for them. By Allah, I will not intercede for anyone who hurts my progeny.' </w:t>
      </w:r>
      <w:r>
        <w:rPr>
          <w:rStyle w:val="libFootnotenumChar"/>
        </w:rPr>
        <w:t>15</w:t>
      </w:r>
    </w:p>
    <w:p w:rsidR="009A3CE4" w:rsidRDefault="009A3CE4" w:rsidP="00D31A5F">
      <w:pPr>
        <w:pStyle w:val="libAr"/>
        <w:rPr>
          <w:lang w:bidi="fa-IR"/>
        </w:rPr>
      </w:pPr>
      <w:r w:rsidRPr="00D31A5F">
        <w:rPr>
          <w:rStyle w:val="libBold1Char"/>
          <w:rFonts w:hint="cs"/>
          <w:rtl/>
        </w:rPr>
        <w:t>3285.</w:t>
      </w:r>
      <w:r>
        <w:rPr>
          <w:rtl/>
          <w:lang w:bidi="fa-IR"/>
        </w:rPr>
        <w:t xml:space="preserve"> رسولُ اللَّهِ صلى اللَّه عليه وآله : لِكُلِّ نَبِيٍّ دَعوَةٌ قد دَعا بِها وقد سَألَ سُؤلاً ، وقد خَبَأتُ دَعوَتي لِشَفاعَتِي لِاُمَّتي يَومَ القِيامَةِ .</w:t>
      </w:r>
      <w:r>
        <w:rPr>
          <w:rStyle w:val="libFootnotenumChar"/>
          <w:rFonts w:hint="cs"/>
          <w:rtl/>
        </w:rPr>
        <w:t>16</w:t>
      </w:r>
    </w:p>
    <w:p w:rsidR="009A3CE4" w:rsidRDefault="009A3CE4" w:rsidP="009A3CE4">
      <w:pPr>
        <w:pStyle w:val="libNormal"/>
        <w:rPr>
          <w:lang w:bidi="fa-IR"/>
        </w:rPr>
      </w:pPr>
      <w:r w:rsidRPr="00D31A5F">
        <w:rPr>
          <w:rStyle w:val="libBold1Char"/>
        </w:rPr>
        <w:t>3285.</w:t>
      </w:r>
      <w:r>
        <w:rPr>
          <w:lang w:bidi="fa-IR"/>
        </w:rPr>
        <w:t xml:space="preserve"> The Prophet </w:t>
      </w:r>
      <w:r>
        <w:t>(SAWA)</w:t>
      </w:r>
      <w:r>
        <w:rPr>
          <w:lang w:bidi="fa-IR"/>
        </w:rPr>
        <w:t xml:space="preserve"> said, 'Every prophet was given the right to a special request which they asked [from Allah], but I suppressed my request in return for the permission to intercede for my community on the Day of Resurrection.' </w:t>
      </w:r>
      <w:r>
        <w:rPr>
          <w:rStyle w:val="libFootnotenumChar"/>
        </w:rPr>
        <w:t>17</w:t>
      </w:r>
    </w:p>
    <w:p w:rsidR="009A3CE4" w:rsidRDefault="009A3CE4" w:rsidP="00D31A5F">
      <w:pPr>
        <w:pStyle w:val="libAr"/>
        <w:rPr>
          <w:lang w:bidi="fa-IR"/>
        </w:rPr>
      </w:pPr>
      <w:r w:rsidRPr="00D31A5F">
        <w:rPr>
          <w:rStyle w:val="libBold1Char"/>
          <w:rFonts w:hint="cs"/>
          <w:rtl/>
        </w:rPr>
        <w:lastRenderedPageBreak/>
        <w:t>3286.</w:t>
      </w:r>
      <w:r>
        <w:rPr>
          <w:rtl/>
          <w:lang w:bidi="fa-IR"/>
        </w:rPr>
        <w:t xml:space="preserve"> الإمامُ الباقرُ عليه السلام - في قولِهِ تعالى‏ : (ولَسَوْفَ يُعْطِيكَ رَبُّكَ فَتَرْضى‏) - : الشَّفاعَةُ ، واللَّهِ الشَّفاعةُ ، واللَّهِ الشَّفاعَةُ .</w:t>
      </w:r>
      <w:r>
        <w:rPr>
          <w:rStyle w:val="libFootnotenumChar"/>
          <w:rFonts w:hint="cs"/>
          <w:rtl/>
        </w:rPr>
        <w:t>18</w:t>
      </w:r>
    </w:p>
    <w:p w:rsidR="009A3CE4" w:rsidRDefault="009A3CE4" w:rsidP="009A3CE4">
      <w:pPr>
        <w:pStyle w:val="libNormal"/>
        <w:rPr>
          <w:lang w:bidi="fa-IR"/>
        </w:rPr>
      </w:pPr>
      <w:r w:rsidRPr="00D31A5F">
        <w:rPr>
          <w:rStyle w:val="libBold1Char"/>
        </w:rPr>
        <w:t>3286.</w:t>
      </w:r>
      <w:r>
        <w:rPr>
          <w:lang w:bidi="fa-IR"/>
        </w:rPr>
        <w:t xml:space="preserve"> Imam al-Baqir </w:t>
      </w:r>
      <w:r>
        <w:t>(AS)</w:t>
      </w:r>
      <w:r>
        <w:rPr>
          <w:lang w:bidi="fa-IR"/>
        </w:rPr>
        <w:t xml:space="preserve"> said with regards to Allah's verse in the Qur'an [addressing the Prophet </w:t>
      </w:r>
      <w:r>
        <w:t>(SAWA)</w:t>
      </w:r>
      <w:r>
        <w:rPr>
          <w:lang w:bidi="fa-IR"/>
        </w:rPr>
        <w:t xml:space="preserve">]: </w:t>
      </w:r>
      <w:r>
        <w:rPr>
          <w:rStyle w:val="libBoldItalicChar"/>
        </w:rPr>
        <w:t>“Soon your Lord will give you [that with which] you will be pleased”</w:t>
      </w:r>
      <w:r>
        <w:rPr>
          <w:lang w:bidi="fa-IR"/>
        </w:rPr>
        <w:t xml:space="preserve"> </w:t>
      </w:r>
      <w:r>
        <w:rPr>
          <w:rStyle w:val="libFootnotenumChar"/>
        </w:rPr>
        <w:t>19</w:t>
      </w:r>
      <w:r>
        <w:rPr>
          <w:lang w:bidi="fa-IR"/>
        </w:rPr>
        <w:t xml:space="preserve"> , '</w:t>
      </w:r>
      <w:r>
        <w:t>(This is)</w:t>
      </w:r>
      <w:r>
        <w:rPr>
          <w:lang w:bidi="fa-IR"/>
        </w:rPr>
        <w:t xml:space="preserve"> intercession, by Allah it is intercession, by Allah it is intercession.' </w:t>
      </w:r>
      <w:r>
        <w:rPr>
          <w:rStyle w:val="libFootnotenumChar"/>
        </w:rPr>
        <w:t>20</w:t>
      </w:r>
    </w:p>
    <w:p w:rsidR="009A3CE4" w:rsidRDefault="009A3CE4" w:rsidP="00D31A5F">
      <w:pPr>
        <w:pStyle w:val="libAr"/>
        <w:rPr>
          <w:lang w:bidi="fa-IR"/>
        </w:rPr>
      </w:pPr>
      <w:r w:rsidRPr="00D31A5F">
        <w:rPr>
          <w:rStyle w:val="libBold1Char"/>
          <w:rFonts w:hint="cs"/>
          <w:rtl/>
        </w:rPr>
        <w:t>3287.</w:t>
      </w:r>
      <w:r>
        <w:rPr>
          <w:rtl/>
          <w:lang w:bidi="fa-IR"/>
        </w:rPr>
        <w:t xml:space="preserve"> الإمامُ الصّادقُ عليه السلام - في قولهِ تعالى‏ : ( لا يَمْلِكُونَ الشَّفاعَةَ إلّا مَنِ اتَّخَذَ عِندَ الرَّحمنِ عَهْداً) - : إلّا مَن اُذِنَ لَهُ بِوَلايَةِ أميرِ المؤمنينَ والأئمَّةِ مِن بَعدِهِ فهُو العَهدُ عندَ اللَّهِ .</w:t>
      </w:r>
      <w:r>
        <w:rPr>
          <w:rStyle w:val="libFootnotenumChar"/>
          <w:rFonts w:hint="cs"/>
          <w:rtl/>
        </w:rPr>
        <w:t>21</w:t>
      </w:r>
    </w:p>
    <w:p w:rsidR="009A3CE4" w:rsidRDefault="009A3CE4" w:rsidP="009A3CE4">
      <w:pPr>
        <w:pStyle w:val="libNormal"/>
        <w:rPr>
          <w:lang w:bidi="fa-IR"/>
        </w:rPr>
      </w:pPr>
      <w:r w:rsidRPr="00D31A5F">
        <w:rPr>
          <w:rStyle w:val="libBold1Char"/>
        </w:rPr>
        <w:t>3287.</w:t>
      </w:r>
      <w:r>
        <w:rPr>
          <w:lang w:bidi="fa-IR"/>
        </w:rPr>
        <w:t xml:space="preserve"> Imam al-Sadiq </w:t>
      </w:r>
      <w:r>
        <w:t>(AS)</w:t>
      </w:r>
      <w:r>
        <w:rPr>
          <w:lang w:bidi="fa-IR"/>
        </w:rPr>
        <w:t xml:space="preserve"> said with regards to Allah's verse in the Qur'an: </w:t>
      </w:r>
      <w:r>
        <w:rPr>
          <w:rStyle w:val="libBoldItalicChar"/>
        </w:rPr>
        <w:t>“No one will have the power to intercede [with Allah], except for him who has taken a covenant with the All-beneficent”</w:t>
      </w:r>
      <w:r>
        <w:rPr>
          <w:lang w:bidi="fa-IR"/>
        </w:rPr>
        <w:t xml:space="preserve">, '[This means] except for him who has been allowed intercession through his acceptance of the guardianship of the Commander of the Faithful, Ali </w:t>
      </w:r>
      <w:r>
        <w:t>(AS)</w:t>
      </w:r>
      <w:r>
        <w:rPr>
          <w:lang w:bidi="fa-IR"/>
        </w:rPr>
        <w:t xml:space="preserve"> and the Imams after him, as this is the covenant with Allah.' </w:t>
      </w:r>
      <w:r>
        <w:rPr>
          <w:rStyle w:val="libFootnotenumChar"/>
        </w:rPr>
        <w:t>22</w:t>
      </w:r>
    </w:p>
    <w:p w:rsidR="009A3CE4" w:rsidRDefault="009A3CE4" w:rsidP="009A3CE4">
      <w:pPr>
        <w:pStyle w:val="libNormal"/>
        <w:rPr>
          <w:lang w:bidi="fa-IR"/>
        </w:rPr>
      </w:pPr>
    </w:p>
    <w:p w:rsidR="009A3CE4" w:rsidRDefault="009A3CE4" w:rsidP="00217917">
      <w:pPr>
        <w:pStyle w:val="Heading3"/>
        <w:rPr>
          <w:lang w:bidi="fa-IR"/>
        </w:rPr>
      </w:pPr>
      <w:bookmarkStart w:id="269" w:name="_Toc484338881"/>
      <w:bookmarkStart w:id="270" w:name="_Toc485816381"/>
      <w:r>
        <w:rPr>
          <w:lang w:bidi="fa-IR"/>
        </w:rPr>
        <w:t>Notes</w:t>
      </w:r>
      <w:bookmarkEnd w:id="269"/>
      <w:bookmarkEnd w:id="270"/>
    </w:p>
    <w:p w:rsidR="009A3CE4" w:rsidRDefault="009A3CE4" w:rsidP="009A3CE4">
      <w:pPr>
        <w:pStyle w:val="libFootnote"/>
        <w:rPr>
          <w:lang w:bidi="fa-IR"/>
        </w:rPr>
      </w:pPr>
      <w:r>
        <w:rPr>
          <w:lang w:bidi="fa-IR"/>
        </w:rPr>
        <w:t xml:space="preserve">1. </w:t>
      </w:r>
      <w:r>
        <w:rPr>
          <w:rtl/>
          <w:lang w:bidi="fa-IR"/>
        </w:rPr>
        <w:t xml:space="preserve">قال العلّامة الطباطبائي في تفسير قوله تعالى‏ : (قُلْ للَّهِ‏ِ الشَّفاعَةُ جَميعاً) : توضيح وتأكيد لما مرّ من قوله : (قُلْ أوَلَوْ كانُوا لا يَمْلِكُونَ شَيْئاً) . الزمر : 43 </w:t>
      </w:r>
      <w:r>
        <w:rPr>
          <w:lang w:bidi="fa-IR"/>
        </w:rPr>
        <w:t>.</w:t>
      </w:r>
    </w:p>
    <w:p w:rsidR="009A3CE4" w:rsidRDefault="009A3CE4" w:rsidP="009A3CE4">
      <w:pPr>
        <w:pStyle w:val="libFootnote"/>
        <w:rPr>
          <w:lang w:bidi="fa-IR"/>
        </w:rPr>
      </w:pPr>
      <w:r>
        <w:rPr>
          <w:rtl/>
          <w:lang w:bidi="fa-IR"/>
        </w:rPr>
        <w:t xml:space="preserve">واللام في « للَّه » للملك ، وقوله : (لَهُ مُلْكُ السَّماواتِ والأَرْضِ) . الزمر : 44 </w:t>
      </w:r>
      <w:r>
        <w:rPr>
          <w:lang w:bidi="fa-IR"/>
        </w:rPr>
        <w:t>.</w:t>
      </w:r>
    </w:p>
    <w:p w:rsidR="009A3CE4" w:rsidRDefault="009A3CE4" w:rsidP="009A3CE4">
      <w:pPr>
        <w:pStyle w:val="libFootnote"/>
        <w:rPr>
          <w:lang w:bidi="fa-IR"/>
        </w:rPr>
      </w:pPr>
      <w:r>
        <w:rPr>
          <w:rtl/>
          <w:lang w:bidi="fa-IR"/>
        </w:rPr>
        <w:t xml:space="preserve">في مقام التعليل للجملة السابقة ، والمعنى : كلّ شفاعة فإنّها مملوكة للَّه فإنّه المالك لكلّ شي‏ء ، إلّا أن يأذن لأحد في شي‏ء منها فيملّكه إياها ، وأمّا استقلال بعض عباده كالملائكة بملك الشفاعة مطلقاً - كما يقولون - فممّا لا يكون ، قال تعالى‏ : (ما مِنْ شَفِيعٍ إلّا مِنْ بَعْدِ إِذْنِهِ) . يونس : 3 . وللآية معنى آخر أدقّ إذا انضمّت إلى مثل قوله تعالى‏ :(لَيْسَ لَهُمْ مِنْ دُونِهِ وَلِيٌّ ولا شَفِيعٌ) . الأنعام : 51 . وهو أنّ الشفيع بالحقيقة هو اللَّه سبحانه وغيره من الشفعاء لهم الشفاعة بإذن منه ، فقد تقدّم في بحث الشفاعة في الجزء الأوّل من الكتاب أنّ الشفاعة ينتهي إلى توسّط بعض صفاته تعالى‏ بينه وبين المشفوع له لإصلاح حاله ، كتوسّط الرحمة والمغفرة بينه وبين عبده المذنب لإنجائه من وبال الذنب وتخليصه من العذاب . الميزان في تفسير القرآن : 17 / 270 </w:t>
      </w:r>
      <w:r>
        <w:rPr>
          <w:lang w:bidi="fa-IR"/>
        </w:rPr>
        <w:t>.</w:t>
      </w:r>
    </w:p>
    <w:p w:rsidR="009A3CE4" w:rsidRDefault="009A3CE4" w:rsidP="009A3CE4">
      <w:pPr>
        <w:pStyle w:val="libFootnote"/>
        <w:rPr>
          <w:lang w:bidi="fa-IR"/>
        </w:rPr>
      </w:pPr>
      <w:r>
        <w:rPr>
          <w:lang w:bidi="fa-IR"/>
        </w:rPr>
        <w:t xml:space="preserve">2. </w:t>
      </w:r>
      <w:r>
        <w:rPr>
          <w:rtl/>
          <w:lang w:bidi="fa-IR"/>
        </w:rPr>
        <w:t xml:space="preserve">الزمر : 44 </w:t>
      </w:r>
      <w:r>
        <w:rPr>
          <w:lang w:bidi="fa-IR"/>
        </w:rPr>
        <w:t>.</w:t>
      </w:r>
    </w:p>
    <w:p w:rsidR="009A3CE4" w:rsidRDefault="009A3CE4" w:rsidP="009A3CE4">
      <w:pPr>
        <w:pStyle w:val="libFootnote"/>
        <w:rPr>
          <w:lang w:bidi="fa-IR"/>
        </w:rPr>
      </w:pPr>
      <w:r>
        <w:rPr>
          <w:lang w:bidi="fa-IR"/>
        </w:rPr>
        <w:t>3. Qur'an 39</w:t>
      </w:r>
      <w:r>
        <w:rPr>
          <w:rtl/>
          <w:lang w:bidi="fa-IR"/>
        </w:rPr>
        <w:t>:44</w:t>
      </w:r>
    </w:p>
    <w:p w:rsidR="009A3CE4" w:rsidRDefault="009A3CE4" w:rsidP="009A3CE4">
      <w:pPr>
        <w:pStyle w:val="libFootnote"/>
        <w:rPr>
          <w:lang w:bidi="fa-IR"/>
        </w:rPr>
      </w:pPr>
      <w:r>
        <w:rPr>
          <w:lang w:bidi="fa-IR"/>
        </w:rPr>
        <w:t xml:space="preserve">4. </w:t>
      </w:r>
      <w:r>
        <w:rPr>
          <w:rtl/>
          <w:lang w:bidi="fa-IR"/>
        </w:rPr>
        <w:t xml:space="preserve">البقرة : 255 </w:t>
      </w:r>
      <w:r>
        <w:rPr>
          <w:lang w:bidi="fa-IR"/>
        </w:rPr>
        <w:t>.</w:t>
      </w:r>
    </w:p>
    <w:p w:rsidR="009A3CE4" w:rsidRDefault="009A3CE4" w:rsidP="009A3CE4">
      <w:pPr>
        <w:pStyle w:val="libFootnote"/>
        <w:rPr>
          <w:lang w:bidi="fa-IR"/>
        </w:rPr>
      </w:pPr>
      <w:r>
        <w:rPr>
          <w:lang w:bidi="fa-IR"/>
        </w:rPr>
        <w:t>5. Qur'an 2</w:t>
      </w:r>
      <w:r>
        <w:rPr>
          <w:rtl/>
          <w:lang w:bidi="fa-IR"/>
        </w:rPr>
        <w:t>:255</w:t>
      </w:r>
    </w:p>
    <w:p w:rsidR="009A3CE4" w:rsidRDefault="009A3CE4" w:rsidP="009A3CE4">
      <w:pPr>
        <w:pStyle w:val="libFootnote"/>
        <w:rPr>
          <w:lang w:bidi="fa-IR"/>
        </w:rPr>
      </w:pPr>
      <w:r>
        <w:rPr>
          <w:lang w:bidi="fa-IR"/>
        </w:rPr>
        <w:t xml:space="preserve">6. </w:t>
      </w:r>
      <w:r>
        <w:rPr>
          <w:rtl/>
          <w:lang w:bidi="fa-IR"/>
        </w:rPr>
        <w:t xml:space="preserve">مريم : 87 </w:t>
      </w:r>
      <w:r>
        <w:rPr>
          <w:lang w:bidi="fa-IR"/>
        </w:rPr>
        <w:t>.</w:t>
      </w:r>
    </w:p>
    <w:p w:rsidR="009A3CE4" w:rsidRDefault="009A3CE4" w:rsidP="009A3CE4">
      <w:pPr>
        <w:pStyle w:val="libFootnote"/>
        <w:rPr>
          <w:lang w:bidi="fa-IR"/>
        </w:rPr>
      </w:pPr>
      <w:r>
        <w:rPr>
          <w:lang w:bidi="fa-IR"/>
        </w:rPr>
        <w:t>7. Qur'an 19</w:t>
      </w:r>
      <w:r>
        <w:rPr>
          <w:rtl/>
          <w:lang w:bidi="fa-IR"/>
        </w:rPr>
        <w:t>:87</w:t>
      </w:r>
    </w:p>
    <w:p w:rsidR="009A3CE4" w:rsidRDefault="009A3CE4" w:rsidP="009A3CE4">
      <w:pPr>
        <w:pStyle w:val="libFootnote"/>
        <w:rPr>
          <w:lang w:bidi="fa-IR"/>
        </w:rPr>
      </w:pPr>
      <w:r>
        <w:rPr>
          <w:lang w:bidi="fa-IR"/>
        </w:rPr>
        <w:t xml:space="preserve">8. </w:t>
      </w:r>
      <w:r>
        <w:rPr>
          <w:rtl/>
          <w:lang w:bidi="fa-IR"/>
        </w:rPr>
        <w:t xml:space="preserve">طه : 109 </w:t>
      </w:r>
      <w:r>
        <w:rPr>
          <w:lang w:bidi="fa-IR"/>
        </w:rPr>
        <w:t>.</w:t>
      </w:r>
    </w:p>
    <w:p w:rsidR="009A3CE4" w:rsidRDefault="009A3CE4" w:rsidP="009A3CE4">
      <w:pPr>
        <w:pStyle w:val="libFootnote"/>
        <w:rPr>
          <w:lang w:bidi="fa-IR"/>
        </w:rPr>
      </w:pPr>
      <w:r>
        <w:rPr>
          <w:lang w:bidi="fa-IR"/>
        </w:rPr>
        <w:t>9. Qur'an 20</w:t>
      </w:r>
      <w:r>
        <w:rPr>
          <w:rtl/>
          <w:lang w:bidi="fa-IR"/>
        </w:rPr>
        <w:t>:109</w:t>
      </w:r>
    </w:p>
    <w:p w:rsidR="009A3CE4" w:rsidRDefault="009A3CE4" w:rsidP="009A3CE4">
      <w:pPr>
        <w:pStyle w:val="libFootnote"/>
        <w:rPr>
          <w:lang w:bidi="fa-IR"/>
        </w:rPr>
      </w:pPr>
      <w:r>
        <w:rPr>
          <w:lang w:bidi="fa-IR"/>
        </w:rPr>
        <w:t xml:space="preserve">10. </w:t>
      </w:r>
      <w:r>
        <w:rPr>
          <w:rtl/>
          <w:lang w:bidi="fa-IR"/>
        </w:rPr>
        <w:t xml:space="preserve">كنز العمّال : 39057 </w:t>
      </w:r>
      <w:r>
        <w:rPr>
          <w:lang w:bidi="fa-IR"/>
        </w:rPr>
        <w:t>.</w:t>
      </w:r>
    </w:p>
    <w:p w:rsidR="009A3CE4" w:rsidRDefault="009A3CE4" w:rsidP="009A3CE4">
      <w:pPr>
        <w:pStyle w:val="libFootnote"/>
        <w:rPr>
          <w:lang w:bidi="fa-IR"/>
        </w:rPr>
      </w:pPr>
      <w:r>
        <w:rPr>
          <w:lang w:bidi="fa-IR"/>
        </w:rPr>
        <w:lastRenderedPageBreak/>
        <w:t>11. Kanz al-Ummal, no. 39057</w:t>
      </w:r>
    </w:p>
    <w:p w:rsidR="009A3CE4" w:rsidRDefault="009A3CE4" w:rsidP="009A3CE4">
      <w:pPr>
        <w:pStyle w:val="libFootnote"/>
        <w:rPr>
          <w:lang w:bidi="fa-IR"/>
        </w:rPr>
      </w:pPr>
      <w:r>
        <w:rPr>
          <w:lang w:bidi="fa-IR"/>
        </w:rPr>
        <w:t xml:space="preserve">12. </w:t>
      </w:r>
      <w:r>
        <w:rPr>
          <w:rtl/>
          <w:lang w:bidi="fa-IR"/>
        </w:rPr>
        <w:t xml:space="preserve">كنز العمّال : 39043 </w:t>
      </w:r>
      <w:r>
        <w:rPr>
          <w:lang w:bidi="fa-IR"/>
        </w:rPr>
        <w:t>.</w:t>
      </w:r>
    </w:p>
    <w:p w:rsidR="009A3CE4" w:rsidRDefault="009A3CE4" w:rsidP="009A3CE4">
      <w:pPr>
        <w:pStyle w:val="libFootnote"/>
        <w:rPr>
          <w:lang w:bidi="fa-IR"/>
        </w:rPr>
      </w:pPr>
      <w:r>
        <w:rPr>
          <w:lang w:bidi="fa-IR"/>
        </w:rPr>
        <w:t>13. Ibid. no. 39043</w:t>
      </w:r>
    </w:p>
    <w:p w:rsidR="009A3CE4" w:rsidRDefault="009A3CE4" w:rsidP="009A3CE4">
      <w:pPr>
        <w:pStyle w:val="libFootnote"/>
        <w:rPr>
          <w:lang w:bidi="fa-IR"/>
        </w:rPr>
      </w:pPr>
      <w:r>
        <w:rPr>
          <w:lang w:bidi="fa-IR"/>
        </w:rPr>
        <w:t xml:space="preserve">14. </w:t>
      </w:r>
      <w:r>
        <w:rPr>
          <w:rtl/>
          <w:lang w:bidi="fa-IR"/>
        </w:rPr>
        <w:t xml:space="preserve">الأمالي للصدوق : 370 / 462 </w:t>
      </w:r>
      <w:r>
        <w:rPr>
          <w:lang w:bidi="fa-IR"/>
        </w:rPr>
        <w:t>.</w:t>
      </w:r>
    </w:p>
    <w:p w:rsidR="009A3CE4" w:rsidRDefault="009A3CE4" w:rsidP="009A3CE4">
      <w:pPr>
        <w:pStyle w:val="libFootnote"/>
        <w:rPr>
          <w:lang w:bidi="fa-IR"/>
        </w:rPr>
      </w:pPr>
      <w:r>
        <w:rPr>
          <w:lang w:bidi="fa-IR"/>
        </w:rPr>
        <w:t>15. Amali al-Saduq, p. 242, no. 3</w:t>
      </w:r>
    </w:p>
    <w:p w:rsidR="009A3CE4" w:rsidRDefault="009A3CE4" w:rsidP="009A3CE4">
      <w:pPr>
        <w:pStyle w:val="libFootnote"/>
        <w:rPr>
          <w:lang w:bidi="fa-IR"/>
        </w:rPr>
      </w:pPr>
      <w:r>
        <w:rPr>
          <w:lang w:bidi="fa-IR"/>
        </w:rPr>
        <w:t xml:space="preserve">16. </w:t>
      </w:r>
      <w:r>
        <w:rPr>
          <w:rtl/>
          <w:lang w:bidi="fa-IR"/>
        </w:rPr>
        <w:t xml:space="preserve">الخصال : 29 / 103 </w:t>
      </w:r>
      <w:r>
        <w:rPr>
          <w:lang w:bidi="fa-IR"/>
        </w:rPr>
        <w:t>.</w:t>
      </w:r>
    </w:p>
    <w:p w:rsidR="009A3CE4" w:rsidRDefault="009A3CE4" w:rsidP="009A3CE4">
      <w:pPr>
        <w:pStyle w:val="libFootnote"/>
        <w:rPr>
          <w:lang w:bidi="fa-IR"/>
        </w:rPr>
      </w:pPr>
      <w:r>
        <w:rPr>
          <w:lang w:bidi="fa-IR"/>
        </w:rPr>
        <w:t>17. al-Khisal, p. 29, no. 103</w:t>
      </w:r>
    </w:p>
    <w:p w:rsidR="009A3CE4" w:rsidRDefault="009A3CE4" w:rsidP="009A3CE4">
      <w:pPr>
        <w:pStyle w:val="libFootnote"/>
        <w:rPr>
          <w:lang w:bidi="fa-IR"/>
        </w:rPr>
      </w:pPr>
      <w:r>
        <w:rPr>
          <w:lang w:bidi="fa-IR"/>
        </w:rPr>
        <w:t xml:space="preserve">18. </w:t>
      </w:r>
      <w:r>
        <w:rPr>
          <w:rtl/>
          <w:lang w:bidi="fa-IR"/>
        </w:rPr>
        <w:t xml:space="preserve">بحار الأنوار : 8 / 57 / 72 </w:t>
      </w:r>
      <w:r>
        <w:rPr>
          <w:lang w:bidi="fa-IR"/>
        </w:rPr>
        <w:t>.</w:t>
      </w:r>
    </w:p>
    <w:p w:rsidR="009A3CE4" w:rsidRDefault="009A3CE4" w:rsidP="009A3CE4">
      <w:pPr>
        <w:pStyle w:val="libFootnote"/>
        <w:rPr>
          <w:lang w:bidi="fa-IR"/>
        </w:rPr>
      </w:pPr>
      <w:r>
        <w:rPr>
          <w:lang w:bidi="fa-IR"/>
        </w:rPr>
        <w:t>19. Qur'an 93</w:t>
      </w:r>
      <w:r>
        <w:rPr>
          <w:rtl/>
          <w:lang w:bidi="fa-IR"/>
        </w:rPr>
        <w:t>:5</w:t>
      </w:r>
    </w:p>
    <w:p w:rsidR="009A3CE4" w:rsidRDefault="009A3CE4" w:rsidP="009A3CE4">
      <w:pPr>
        <w:pStyle w:val="libFootnote"/>
        <w:rPr>
          <w:lang w:bidi="fa-IR"/>
        </w:rPr>
      </w:pPr>
      <w:r>
        <w:rPr>
          <w:lang w:bidi="fa-IR"/>
        </w:rPr>
        <w:t>20. Bihar al-Anwar, v. 8, p. 57, no. 72</w:t>
      </w:r>
    </w:p>
    <w:p w:rsidR="009A3CE4" w:rsidRDefault="009A3CE4" w:rsidP="009A3CE4">
      <w:pPr>
        <w:pStyle w:val="libFootnote"/>
        <w:rPr>
          <w:lang w:bidi="fa-IR"/>
        </w:rPr>
      </w:pPr>
      <w:r>
        <w:rPr>
          <w:lang w:bidi="fa-IR"/>
        </w:rPr>
        <w:t xml:space="preserve">21. </w:t>
      </w:r>
      <w:r>
        <w:rPr>
          <w:rtl/>
          <w:lang w:bidi="fa-IR"/>
        </w:rPr>
        <w:t xml:space="preserve">بحار الأنوار : 8 / 36 / 9 </w:t>
      </w:r>
      <w:r>
        <w:rPr>
          <w:lang w:bidi="fa-IR"/>
        </w:rPr>
        <w:t>.</w:t>
      </w:r>
    </w:p>
    <w:p w:rsidR="009A3CE4" w:rsidRDefault="009A3CE4" w:rsidP="009A3CE4">
      <w:pPr>
        <w:pStyle w:val="libFootnote"/>
        <w:rPr>
          <w:lang w:bidi="fa-IR"/>
        </w:rPr>
      </w:pPr>
      <w:r>
        <w:rPr>
          <w:lang w:bidi="fa-IR"/>
        </w:rPr>
        <w:t>22. Ibid. p. 36, no. 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71" w:name="_Toc484338882"/>
      <w:bookmarkStart w:id="272" w:name="_Toc485816382"/>
      <w:r>
        <w:rPr>
          <w:lang w:bidi="fa-IR"/>
        </w:rPr>
        <w:lastRenderedPageBreak/>
        <w:t xml:space="preserve">1037 - </w:t>
      </w:r>
      <w:r>
        <w:rPr>
          <w:rtl/>
          <w:lang w:bidi="fa-IR"/>
        </w:rPr>
        <w:t>المَحرومُونَ مِنَ الشَّفاعَةِ</w:t>
      </w:r>
      <w:bookmarkEnd w:id="271"/>
      <w:bookmarkEnd w:id="272"/>
    </w:p>
    <w:p w:rsidR="009A3CE4" w:rsidRDefault="009A3CE4" w:rsidP="00034539">
      <w:pPr>
        <w:pStyle w:val="Heading2Center"/>
        <w:rPr>
          <w:lang w:bidi="fa-IR"/>
        </w:rPr>
      </w:pPr>
      <w:bookmarkStart w:id="273" w:name="_Toc484338883"/>
      <w:bookmarkStart w:id="274" w:name="_Toc485816383"/>
      <w:r>
        <w:rPr>
          <w:lang w:bidi="fa-IR"/>
        </w:rPr>
        <w:t>1037. THOSE WHO WILL BE DEPRIVED OF INTERCESSION</w:t>
      </w:r>
      <w:bookmarkEnd w:id="273"/>
      <w:bookmarkEnd w:id="274"/>
    </w:p>
    <w:p w:rsidR="009A3CE4" w:rsidRDefault="009A3CE4" w:rsidP="00D31A5F">
      <w:pPr>
        <w:pStyle w:val="libAr"/>
        <w:rPr>
          <w:lang w:bidi="fa-IR"/>
        </w:rPr>
      </w:pPr>
      <w:r w:rsidRPr="00D31A5F">
        <w:rPr>
          <w:rStyle w:val="libBold1Char"/>
          <w:rFonts w:hint="cs"/>
          <w:rtl/>
        </w:rPr>
        <w:t>3288.</w:t>
      </w:r>
      <w:r>
        <w:rPr>
          <w:rtl/>
          <w:lang w:bidi="fa-IR"/>
        </w:rPr>
        <w:t xml:space="preserve"> رسولُ اللَّهِ صلى اللَّه عليه وآله : رَجُلانِ لا تَنالُهُما شَفاعَتي : صاحِبُ سُلطانٍ عَسُوفٌ غَشُومٌ ، وغالٍ في الدِّينِ مارِقٌ .</w:t>
      </w:r>
      <w:r>
        <w:rPr>
          <w:rStyle w:val="libFootnotenumChar"/>
          <w:rFonts w:hint="cs"/>
          <w:rtl/>
        </w:rPr>
        <w:t>1</w:t>
      </w:r>
    </w:p>
    <w:p w:rsidR="009A3CE4" w:rsidRDefault="009A3CE4" w:rsidP="009A3CE4">
      <w:pPr>
        <w:pStyle w:val="libNormal"/>
        <w:rPr>
          <w:lang w:bidi="fa-IR"/>
        </w:rPr>
      </w:pPr>
      <w:r w:rsidRPr="00D31A5F">
        <w:rPr>
          <w:rStyle w:val="libBold1Char"/>
        </w:rPr>
        <w:t>3288.</w:t>
      </w:r>
      <w:r>
        <w:rPr>
          <w:lang w:bidi="fa-IR"/>
        </w:rPr>
        <w:t xml:space="preserve"> The Prophet </w:t>
      </w:r>
      <w:r>
        <w:t>(SAWA)</w:t>
      </w:r>
      <w:r>
        <w:rPr>
          <w:lang w:bidi="fa-IR"/>
        </w:rPr>
        <w:t xml:space="preserve"> said, 'Two types of people will not be included in my intercession: the tyrannical and iniquitous ruler and the heretical extremist in matters of religion.' </w:t>
      </w:r>
      <w:r>
        <w:rPr>
          <w:rStyle w:val="libFootnotenumChar"/>
        </w:rPr>
        <w:t>2</w:t>
      </w:r>
    </w:p>
    <w:p w:rsidR="009A3CE4" w:rsidRDefault="009A3CE4" w:rsidP="00D31A5F">
      <w:pPr>
        <w:pStyle w:val="libAr"/>
        <w:rPr>
          <w:lang w:bidi="fa-IR"/>
        </w:rPr>
      </w:pPr>
      <w:r w:rsidRPr="00D31A5F">
        <w:rPr>
          <w:rStyle w:val="libBold1Char"/>
          <w:rFonts w:hint="cs"/>
          <w:rtl/>
        </w:rPr>
        <w:t>3289.</w:t>
      </w:r>
      <w:r>
        <w:rPr>
          <w:rtl/>
          <w:lang w:bidi="fa-IR"/>
        </w:rPr>
        <w:t xml:space="preserve"> رسولُ اللَّهِ صلى اللَّه عليه وآله : أمّا شَفاعَتِي ففي أصحابِ الكبائرِ ما خَلا أهلَ الشِّركِ والظُّلمِ .</w:t>
      </w:r>
      <w:r>
        <w:rPr>
          <w:rStyle w:val="libFootnotenumChar"/>
          <w:rFonts w:hint="cs"/>
          <w:rtl/>
        </w:rPr>
        <w:t>3</w:t>
      </w:r>
    </w:p>
    <w:p w:rsidR="009A3CE4" w:rsidRDefault="009A3CE4" w:rsidP="009A3CE4">
      <w:pPr>
        <w:pStyle w:val="libNormal"/>
        <w:rPr>
          <w:lang w:bidi="fa-IR"/>
        </w:rPr>
      </w:pPr>
      <w:r w:rsidRPr="00D31A5F">
        <w:rPr>
          <w:rStyle w:val="libBold1Char"/>
        </w:rPr>
        <w:t>3289.</w:t>
      </w:r>
      <w:r>
        <w:rPr>
          <w:lang w:bidi="fa-IR"/>
        </w:rPr>
        <w:t xml:space="preserve"> The Prophet </w:t>
      </w:r>
      <w:r>
        <w:t>(SAWA)</w:t>
      </w:r>
      <w:r>
        <w:rPr>
          <w:lang w:bidi="fa-IR"/>
        </w:rPr>
        <w:t xml:space="preserve"> said, 'My intercession is intended for those who have committed grave sins [from among the Muslims], except for those guilty of polytheism and injustice to others.' </w:t>
      </w:r>
      <w:r>
        <w:rPr>
          <w:rStyle w:val="libFootnotenumChar"/>
        </w:rPr>
        <w:t>4</w:t>
      </w:r>
    </w:p>
    <w:p w:rsidR="009A3CE4" w:rsidRDefault="009A3CE4" w:rsidP="00D31A5F">
      <w:pPr>
        <w:pStyle w:val="libAr"/>
        <w:rPr>
          <w:lang w:bidi="fa-IR"/>
        </w:rPr>
      </w:pPr>
      <w:r w:rsidRPr="00D31A5F">
        <w:rPr>
          <w:rStyle w:val="libBold1Char"/>
          <w:rFonts w:hint="cs"/>
          <w:rtl/>
        </w:rPr>
        <w:t>3290.</w:t>
      </w:r>
      <w:r>
        <w:rPr>
          <w:rtl/>
          <w:lang w:bidi="fa-IR"/>
        </w:rPr>
        <w:t xml:space="preserve"> رسولُ اللَّهِ صلى اللَّه عليه وآله : لا يَنالُ شَفاعَتي مَنِ استَخَفَّ بِصلاتِهِ ، ولا يَرِدُ عَلَيَّ الحَوضَ لا واللَّهِ .</w:t>
      </w:r>
      <w:r>
        <w:rPr>
          <w:rStyle w:val="libFootnotenumChar"/>
          <w:rFonts w:hint="cs"/>
          <w:rtl/>
        </w:rPr>
        <w:t>5</w:t>
      </w:r>
    </w:p>
    <w:p w:rsidR="009A3CE4" w:rsidRDefault="009A3CE4" w:rsidP="009A3CE4">
      <w:pPr>
        <w:pStyle w:val="libNormal"/>
        <w:rPr>
          <w:lang w:bidi="fa-IR"/>
        </w:rPr>
      </w:pPr>
      <w:r w:rsidRPr="00D31A5F">
        <w:rPr>
          <w:rStyle w:val="libBold1Char"/>
        </w:rPr>
        <w:t>3290.</w:t>
      </w:r>
      <w:r>
        <w:rPr>
          <w:lang w:bidi="fa-IR"/>
        </w:rPr>
        <w:t xml:space="preserve"> The Prophet </w:t>
      </w:r>
      <w:r>
        <w:t>(SAWA)</w:t>
      </w:r>
      <w:r>
        <w:rPr>
          <w:lang w:bidi="fa-IR"/>
        </w:rPr>
        <w:t xml:space="preserve"> said, 'He who does not take his daily prayers seriously will neither benefit from my intercession nor meet me at the Heavenly Pond [of Kawthar], no by Allah.' </w:t>
      </w:r>
      <w:r>
        <w:rPr>
          <w:rStyle w:val="libFootnotenumChar"/>
        </w:rPr>
        <w:t>6</w:t>
      </w:r>
    </w:p>
    <w:p w:rsidR="009A3CE4" w:rsidRDefault="009A3CE4" w:rsidP="00D31A5F">
      <w:pPr>
        <w:pStyle w:val="libAr"/>
        <w:rPr>
          <w:lang w:bidi="fa-IR"/>
        </w:rPr>
      </w:pPr>
      <w:r w:rsidRPr="00D31A5F">
        <w:rPr>
          <w:rStyle w:val="libBold1Char"/>
          <w:rFonts w:hint="cs"/>
          <w:rtl/>
        </w:rPr>
        <w:t>3291.</w:t>
      </w:r>
      <w:r>
        <w:rPr>
          <w:rtl/>
          <w:lang w:bidi="fa-IR"/>
        </w:rPr>
        <w:t xml:space="preserve"> رسولُ اللَّهِ صلى اللَّه عليه وآله : مَن لم يُؤمِنْ بِشَفاعَتِي فلا أنالَهُ اللَّهُ شَفاعَتِي .</w:t>
      </w:r>
      <w:r>
        <w:rPr>
          <w:rStyle w:val="libFootnotenumChar"/>
          <w:rFonts w:hint="cs"/>
          <w:rtl/>
        </w:rPr>
        <w:t>7</w:t>
      </w:r>
    </w:p>
    <w:p w:rsidR="009A3CE4" w:rsidRDefault="009A3CE4" w:rsidP="009A3CE4">
      <w:pPr>
        <w:pStyle w:val="libNormal"/>
        <w:rPr>
          <w:lang w:bidi="fa-IR"/>
        </w:rPr>
      </w:pPr>
      <w:r w:rsidRPr="00D31A5F">
        <w:rPr>
          <w:rStyle w:val="libBold1Char"/>
        </w:rPr>
        <w:t>3291.</w:t>
      </w:r>
      <w:r>
        <w:rPr>
          <w:lang w:bidi="fa-IR"/>
        </w:rPr>
        <w:t xml:space="preserve"> The Prophet </w:t>
      </w:r>
      <w:r>
        <w:t>(SAWA)</w:t>
      </w:r>
      <w:r>
        <w:rPr>
          <w:lang w:bidi="fa-IR"/>
        </w:rPr>
        <w:t xml:space="preserve"> said, 'My intercession on behalf of one who does not believe in my intercession will not be accepted by Allah.' </w:t>
      </w:r>
      <w:r>
        <w:rPr>
          <w:rStyle w:val="libFootnotenumChar"/>
        </w:rPr>
        <w:t>8</w:t>
      </w:r>
    </w:p>
    <w:p w:rsidR="009A3CE4" w:rsidRDefault="009A3CE4" w:rsidP="00D31A5F">
      <w:pPr>
        <w:pStyle w:val="libAr"/>
        <w:rPr>
          <w:lang w:bidi="fa-IR"/>
        </w:rPr>
      </w:pPr>
      <w:r w:rsidRPr="00D31A5F">
        <w:rPr>
          <w:rStyle w:val="libBold1Char"/>
          <w:rFonts w:hint="cs"/>
          <w:rtl/>
        </w:rPr>
        <w:t>3292.</w:t>
      </w:r>
      <w:r>
        <w:rPr>
          <w:rtl/>
          <w:lang w:bidi="fa-IR"/>
        </w:rPr>
        <w:t xml:space="preserve"> الإمامُ الصّادقُ عليه السلام لَمّا أمَرَ بِاجتِماعِ قَرابَتِهِ حَولَهُ وقد حَضَرَتهُ الوَفاةُ - : إنَّ شَفاعَتَنا لَن تَنالَ مُستَخِفّاً بِالصَّلاةِ.</w:t>
      </w:r>
      <w:r>
        <w:rPr>
          <w:rStyle w:val="libFootnotenumChar"/>
          <w:rFonts w:hint="cs"/>
          <w:rtl/>
        </w:rPr>
        <w:t>9</w:t>
      </w:r>
    </w:p>
    <w:p w:rsidR="009A3CE4" w:rsidRDefault="009A3CE4" w:rsidP="009A3CE4">
      <w:pPr>
        <w:pStyle w:val="libNormal"/>
        <w:rPr>
          <w:lang w:bidi="fa-IR"/>
        </w:rPr>
      </w:pPr>
      <w:r w:rsidRPr="00D31A5F">
        <w:rPr>
          <w:rStyle w:val="libBold1Char"/>
        </w:rPr>
        <w:t>3292.</w:t>
      </w:r>
      <w:r>
        <w:rPr>
          <w:lang w:bidi="fa-IR"/>
        </w:rPr>
        <w:t xml:space="preserve"> Imam al-Sadiq </w:t>
      </w:r>
      <w:r>
        <w:t>(AS)</w:t>
      </w:r>
      <w:r>
        <w:rPr>
          <w:lang w:bidi="fa-IR"/>
        </w:rPr>
        <w:t xml:space="preserve">, when he asked for his relatives to be gathered around him as his death approached, said to them, 'Verily our intercession will not avail one who takes his prayer lightly.' </w:t>
      </w:r>
      <w:r>
        <w:rPr>
          <w:rStyle w:val="libFootnotenumChar"/>
        </w:rPr>
        <w:t>10</w:t>
      </w:r>
    </w:p>
    <w:p w:rsidR="009A3CE4" w:rsidRDefault="009A3CE4" w:rsidP="00D31A5F">
      <w:pPr>
        <w:pStyle w:val="libAr"/>
        <w:rPr>
          <w:lang w:bidi="fa-IR"/>
        </w:rPr>
      </w:pPr>
      <w:r w:rsidRPr="00D31A5F">
        <w:rPr>
          <w:rStyle w:val="libBold1Char"/>
          <w:rFonts w:hint="cs"/>
          <w:rtl/>
        </w:rPr>
        <w:t>3293.</w:t>
      </w:r>
      <w:r>
        <w:rPr>
          <w:rtl/>
          <w:lang w:bidi="fa-IR"/>
        </w:rPr>
        <w:t xml:space="preserve"> الإمامُ الصّادقُ عليه السلام : لَو أنَّ المَلائكَةَ المُقَرَّبِينَ والأنبياءَ المُرسَلِينَ شَفَعُوا في ناصِبٍ ما شُفِّعُوا .</w:t>
      </w:r>
      <w:r>
        <w:rPr>
          <w:rStyle w:val="libFootnotenumChar"/>
          <w:rFonts w:hint="cs"/>
          <w:rtl/>
        </w:rPr>
        <w:t>11</w:t>
      </w:r>
    </w:p>
    <w:p w:rsidR="009A3CE4" w:rsidRDefault="009A3CE4" w:rsidP="009A3CE4">
      <w:pPr>
        <w:pStyle w:val="libNormal"/>
        <w:rPr>
          <w:lang w:bidi="fa-IR"/>
        </w:rPr>
      </w:pPr>
      <w:r w:rsidRPr="00D31A5F">
        <w:rPr>
          <w:rStyle w:val="libBold1Char"/>
        </w:rPr>
        <w:t>3293.</w:t>
      </w:r>
      <w:r>
        <w:rPr>
          <w:lang w:bidi="fa-IR"/>
        </w:rPr>
        <w:t xml:space="preserve"> Imam al-Sadiq </w:t>
      </w:r>
      <w:r>
        <w:t>(AS)</w:t>
      </w:r>
      <w:r>
        <w:rPr>
          <w:lang w:bidi="fa-IR"/>
        </w:rPr>
        <w:t xml:space="preserve"> said, 'Even if the most favoured angels and all the prophets were to intercede for a Nasibi </w:t>
      </w:r>
      <w:r>
        <w:rPr>
          <w:rStyle w:val="libFootnotenumChar"/>
        </w:rPr>
        <w:t>12</w:t>
      </w:r>
      <w:r>
        <w:rPr>
          <w:lang w:bidi="fa-IR"/>
        </w:rPr>
        <w:t xml:space="preserve"> , their intercession would not be accepted.' </w:t>
      </w:r>
      <w:r>
        <w:rPr>
          <w:rStyle w:val="libFootnotenumChar"/>
        </w:rPr>
        <w:t>13</w:t>
      </w:r>
    </w:p>
    <w:p w:rsidR="009A3CE4" w:rsidRDefault="009A3CE4" w:rsidP="009A3CE4">
      <w:pPr>
        <w:pStyle w:val="libNormal"/>
        <w:rPr>
          <w:lang w:bidi="fa-IR"/>
        </w:rPr>
      </w:pPr>
    </w:p>
    <w:p w:rsidR="009A3CE4" w:rsidRDefault="009A3CE4" w:rsidP="00217917">
      <w:pPr>
        <w:pStyle w:val="Heading3"/>
        <w:rPr>
          <w:lang w:bidi="fa-IR"/>
        </w:rPr>
      </w:pPr>
      <w:bookmarkStart w:id="275" w:name="_Toc484338884"/>
      <w:bookmarkStart w:id="276" w:name="_Toc485816384"/>
      <w:r>
        <w:rPr>
          <w:lang w:bidi="fa-IR"/>
        </w:rPr>
        <w:t>Notes</w:t>
      </w:r>
      <w:bookmarkEnd w:id="275"/>
      <w:bookmarkEnd w:id="276"/>
    </w:p>
    <w:p w:rsidR="009A3CE4" w:rsidRDefault="009A3CE4" w:rsidP="009A3CE4">
      <w:pPr>
        <w:pStyle w:val="libFootnote"/>
        <w:rPr>
          <w:lang w:bidi="fa-IR"/>
        </w:rPr>
      </w:pPr>
      <w:r>
        <w:rPr>
          <w:lang w:bidi="fa-IR"/>
        </w:rPr>
        <w:t xml:space="preserve">1. </w:t>
      </w:r>
      <w:r>
        <w:rPr>
          <w:rtl/>
          <w:lang w:bidi="fa-IR"/>
        </w:rPr>
        <w:t xml:space="preserve">الخصال : 63 / 93 </w:t>
      </w:r>
      <w:r>
        <w:rPr>
          <w:lang w:bidi="fa-IR"/>
        </w:rPr>
        <w:t>.</w:t>
      </w:r>
    </w:p>
    <w:p w:rsidR="009A3CE4" w:rsidRDefault="009A3CE4" w:rsidP="009A3CE4">
      <w:pPr>
        <w:pStyle w:val="libFootnote"/>
        <w:rPr>
          <w:lang w:bidi="fa-IR"/>
        </w:rPr>
      </w:pPr>
      <w:r>
        <w:rPr>
          <w:lang w:bidi="fa-IR"/>
        </w:rPr>
        <w:t>2. al-Khisal, p. 63, no. 93</w:t>
      </w:r>
    </w:p>
    <w:p w:rsidR="009A3CE4" w:rsidRDefault="009A3CE4" w:rsidP="009A3CE4">
      <w:pPr>
        <w:pStyle w:val="libFootnote"/>
        <w:rPr>
          <w:lang w:bidi="fa-IR"/>
        </w:rPr>
      </w:pPr>
      <w:r>
        <w:rPr>
          <w:lang w:bidi="fa-IR"/>
        </w:rPr>
        <w:t xml:space="preserve">3. </w:t>
      </w:r>
      <w:r>
        <w:rPr>
          <w:rtl/>
          <w:lang w:bidi="fa-IR"/>
        </w:rPr>
        <w:t xml:space="preserve">الخصال : 355 / 36 </w:t>
      </w:r>
      <w:r>
        <w:rPr>
          <w:lang w:bidi="fa-IR"/>
        </w:rPr>
        <w:t>.</w:t>
      </w:r>
    </w:p>
    <w:p w:rsidR="009A3CE4" w:rsidRDefault="009A3CE4" w:rsidP="009A3CE4">
      <w:pPr>
        <w:pStyle w:val="libFootnote"/>
        <w:rPr>
          <w:lang w:bidi="fa-IR"/>
        </w:rPr>
      </w:pPr>
      <w:r>
        <w:rPr>
          <w:lang w:bidi="fa-IR"/>
        </w:rPr>
        <w:t>4. Ibid. p. 355, no. 36</w:t>
      </w:r>
    </w:p>
    <w:p w:rsidR="009A3CE4" w:rsidRDefault="009A3CE4" w:rsidP="009A3CE4">
      <w:pPr>
        <w:pStyle w:val="libFootnote"/>
        <w:rPr>
          <w:lang w:bidi="fa-IR"/>
        </w:rPr>
      </w:pPr>
      <w:r>
        <w:rPr>
          <w:lang w:bidi="fa-IR"/>
        </w:rPr>
        <w:lastRenderedPageBreak/>
        <w:t xml:space="preserve">5. </w:t>
      </w:r>
      <w:r>
        <w:rPr>
          <w:rtl/>
          <w:lang w:bidi="fa-IR"/>
        </w:rPr>
        <w:t xml:space="preserve">المحاسن : 1 / 159 / 223 </w:t>
      </w:r>
      <w:r>
        <w:rPr>
          <w:lang w:bidi="fa-IR"/>
        </w:rPr>
        <w:t>.</w:t>
      </w:r>
    </w:p>
    <w:p w:rsidR="009A3CE4" w:rsidRDefault="009A3CE4" w:rsidP="009A3CE4">
      <w:pPr>
        <w:pStyle w:val="libFootnote"/>
        <w:rPr>
          <w:lang w:bidi="fa-IR"/>
        </w:rPr>
      </w:pPr>
      <w:r>
        <w:rPr>
          <w:lang w:bidi="fa-IR"/>
        </w:rPr>
        <w:t>6. al-Mahasin, v. 1, p. 159, no. 323</w:t>
      </w:r>
    </w:p>
    <w:p w:rsidR="009A3CE4" w:rsidRDefault="009A3CE4" w:rsidP="009A3CE4">
      <w:pPr>
        <w:pStyle w:val="libFootnote"/>
        <w:rPr>
          <w:lang w:bidi="fa-IR"/>
        </w:rPr>
      </w:pPr>
      <w:r>
        <w:rPr>
          <w:lang w:bidi="fa-IR"/>
        </w:rPr>
        <w:t xml:space="preserve">7. </w:t>
      </w:r>
      <w:r>
        <w:rPr>
          <w:rtl/>
          <w:lang w:bidi="fa-IR"/>
        </w:rPr>
        <w:t xml:space="preserve">عيون أخبار الرِّضا : 1 / 136 / 35 </w:t>
      </w:r>
      <w:r>
        <w:rPr>
          <w:lang w:bidi="fa-IR"/>
        </w:rPr>
        <w:t>.</w:t>
      </w:r>
    </w:p>
    <w:p w:rsidR="009A3CE4" w:rsidRDefault="009A3CE4" w:rsidP="009A3CE4">
      <w:pPr>
        <w:pStyle w:val="libFootnote"/>
        <w:rPr>
          <w:lang w:bidi="fa-IR"/>
        </w:rPr>
      </w:pPr>
      <w:r>
        <w:rPr>
          <w:lang w:bidi="fa-IR"/>
        </w:rPr>
        <w:t>8. Uyun Akhbar al-Rida (AS), v. 1, p. 136, no. 35</w:t>
      </w:r>
    </w:p>
    <w:p w:rsidR="009A3CE4" w:rsidRDefault="009A3CE4" w:rsidP="009A3CE4">
      <w:pPr>
        <w:pStyle w:val="libFootnote"/>
        <w:rPr>
          <w:lang w:bidi="fa-IR"/>
        </w:rPr>
      </w:pPr>
      <w:r>
        <w:rPr>
          <w:lang w:bidi="fa-IR"/>
        </w:rPr>
        <w:t xml:space="preserve">9. </w:t>
      </w:r>
      <w:r>
        <w:rPr>
          <w:rtl/>
          <w:lang w:bidi="fa-IR"/>
        </w:rPr>
        <w:t xml:space="preserve">المحاسن : 1 / 159 / 225 </w:t>
      </w:r>
      <w:r>
        <w:rPr>
          <w:lang w:bidi="fa-IR"/>
        </w:rPr>
        <w:t>.</w:t>
      </w:r>
    </w:p>
    <w:p w:rsidR="009A3CE4" w:rsidRDefault="009A3CE4" w:rsidP="009A3CE4">
      <w:pPr>
        <w:pStyle w:val="libFootnote"/>
        <w:rPr>
          <w:lang w:bidi="fa-IR"/>
        </w:rPr>
      </w:pPr>
      <w:r>
        <w:rPr>
          <w:lang w:bidi="fa-IR"/>
        </w:rPr>
        <w:t>10. al-Mahasin, v. 1, p. 159, no. 225</w:t>
      </w:r>
    </w:p>
    <w:p w:rsidR="009A3CE4" w:rsidRDefault="009A3CE4" w:rsidP="009A3CE4">
      <w:pPr>
        <w:pStyle w:val="libFootnote"/>
        <w:rPr>
          <w:lang w:bidi="fa-IR"/>
        </w:rPr>
      </w:pPr>
      <w:r>
        <w:rPr>
          <w:lang w:bidi="fa-IR"/>
        </w:rPr>
        <w:t xml:space="preserve">11. </w:t>
      </w:r>
      <w:r>
        <w:rPr>
          <w:rtl/>
          <w:lang w:bidi="fa-IR"/>
        </w:rPr>
        <w:t xml:space="preserve">المحاسن : 1 / 294 / 587 ، واُنظر بحار الأنوار : 8 / 41 / 27 و 68 / 126 / 54 </w:t>
      </w:r>
      <w:r>
        <w:rPr>
          <w:lang w:bidi="fa-IR"/>
        </w:rPr>
        <w:t>.</w:t>
      </w:r>
    </w:p>
    <w:p w:rsidR="009A3CE4" w:rsidRDefault="009A3CE4" w:rsidP="009A3CE4">
      <w:pPr>
        <w:pStyle w:val="libFootnote"/>
        <w:rPr>
          <w:lang w:bidi="fa-IR"/>
        </w:rPr>
      </w:pPr>
      <w:r>
        <w:rPr>
          <w:lang w:bidi="fa-IR"/>
        </w:rPr>
        <w:t>12. Nasibi: one who declares enmity towards the Ahl al-bayt and their followers (ed.)</w:t>
      </w:r>
    </w:p>
    <w:p w:rsidR="009A3CE4" w:rsidRDefault="009A3CE4" w:rsidP="009A3CE4">
      <w:pPr>
        <w:pStyle w:val="libFootnote"/>
        <w:rPr>
          <w:lang w:bidi="fa-IR"/>
        </w:rPr>
      </w:pPr>
      <w:r>
        <w:rPr>
          <w:lang w:bidi="fa-IR"/>
        </w:rPr>
        <w:t>13. Ibid. p. 294, no. 587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77" w:name="_Toc484338885"/>
      <w:bookmarkStart w:id="278" w:name="_Toc485816385"/>
      <w:r>
        <w:rPr>
          <w:lang w:bidi="fa-IR"/>
        </w:rPr>
        <w:lastRenderedPageBreak/>
        <w:t xml:space="preserve">1038 - </w:t>
      </w:r>
      <w:r>
        <w:rPr>
          <w:rtl/>
          <w:lang w:bidi="fa-IR"/>
        </w:rPr>
        <w:t>حاجَةُ الأوَّلينَ وَالآخِرِينَ إلَى الشَّفاعَةِ</w:t>
      </w:r>
      <w:bookmarkEnd w:id="277"/>
      <w:bookmarkEnd w:id="278"/>
    </w:p>
    <w:p w:rsidR="009A3CE4" w:rsidRDefault="009A3CE4" w:rsidP="00034539">
      <w:pPr>
        <w:pStyle w:val="Heading2Center"/>
        <w:rPr>
          <w:lang w:bidi="fa-IR"/>
        </w:rPr>
      </w:pPr>
      <w:bookmarkStart w:id="279" w:name="_Toc484338886"/>
      <w:bookmarkStart w:id="280" w:name="_Toc485816386"/>
      <w:r>
        <w:rPr>
          <w:lang w:bidi="fa-IR"/>
        </w:rPr>
        <w:t>1038. THE NEED OF ALL FOR INTERCESSION</w:t>
      </w:r>
      <w:bookmarkEnd w:id="279"/>
      <w:bookmarkEnd w:id="280"/>
    </w:p>
    <w:p w:rsidR="009A3CE4" w:rsidRDefault="009A3CE4" w:rsidP="00D31A5F">
      <w:pPr>
        <w:pStyle w:val="libAr"/>
        <w:rPr>
          <w:lang w:bidi="fa-IR"/>
        </w:rPr>
      </w:pPr>
      <w:r w:rsidRPr="00D31A5F">
        <w:rPr>
          <w:rStyle w:val="libBold1Char"/>
          <w:rFonts w:hint="cs"/>
          <w:rtl/>
        </w:rPr>
        <w:t>3294.</w:t>
      </w:r>
      <w:r>
        <w:rPr>
          <w:rtl/>
          <w:lang w:bidi="fa-IR"/>
        </w:rPr>
        <w:t xml:space="preserve"> بحار الأنوار عَن أبي العبّاسِ المكبرِ عَن الإمام الباقرِ عليه السلام - وقد قالَ لَهُ أبو أيمنَ : ياأباجعفرٍ، تَغُرُّونَ الناسَ وتَقولونَ : شَفاعَةُ محمّدٍ، شَفاعَةُ محمّدٍ ! فَغَضِبَ عليه السلام حتّى‏ تَرَبَّدَ وَجهُهُ - : وَيحَكَ يا أبا أيمَنَ ! أغَرَّكَ إن عَفَّ بَطْنُكَ وفَرجُكَ ؟! أما لَو قد رَأيتَ أفزاعَ القِيامَةِ لقدِ احتَجتَ إلى‏ شَفاعَةِ محمّدٍ صلى اللَّه عليه وآله ، وَيلَكَ فَهل يَشفَعُ إلّا لِمَن وَجَبَت لَهُ النارُ ؟! ثُمَّ قالَ : ما مِن أحَدٍ مِنَ الأوَّلِينَ والآخِرِينَ إلّا وهُو مُحتاجٌ إلى‏ شَفاعَةِ محمّدٍ صلى اللَّه عليه وآله يَومَ القِيامَةِ .</w:t>
      </w:r>
      <w:r>
        <w:rPr>
          <w:rStyle w:val="libFootnotenumChar"/>
          <w:rFonts w:hint="cs"/>
          <w:rtl/>
        </w:rPr>
        <w:t>1</w:t>
      </w:r>
    </w:p>
    <w:p w:rsidR="009A3CE4" w:rsidRDefault="009A3CE4" w:rsidP="009A3CE4">
      <w:pPr>
        <w:pStyle w:val="libNormal"/>
        <w:rPr>
          <w:lang w:bidi="fa-IR"/>
        </w:rPr>
      </w:pPr>
      <w:r w:rsidRPr="00D31A5F">
        <w:rPr>
          <w:rStyle w:val="libBold1Char"/>
        </w:rPr>
        <w:t>3294.</w:t>
      </w:r>
      <w:r>
        <w:rPr>
          <w:lang w:bidi="fa-IR"/>
        </w:rPr>
        <w:t xml:space="preserve"> man called Abu Ayman once came to Imam al-Baqir </w:t>
      </w:r>
      <w:r>
        <w:t>(AS)</w:t>
      </w:r>
      <w:r>
        <w:rPr>
          <w:lang w:bidi="fa-IR"/>
        </w:rPr>
        <w:t xml:space="preserve"> saying, 'O Abu Jafar, you delude people by saying, 'Muhammad's intercession [will help you], Muhammad's intercession!' At this, the Imam </w:t>
      </w:r>
      <w:r>
        <w:t>(AS)</w:t>
      </w:r>
      <w:r>
        <w:rPr>
          <w:lang w:bidi="fa-IR"/>
        </w:rPr>
        <w:t xml:space="preserve"> got so angry that his face was glowering, and said, 'Woe betide you Abu Ayman! If your belly and your private parts keep you away from sin, does that mean they delude you? You would only have to see the atrocities of the Day of Resurrection to need Muhammad </w:t>
      </w:r>
      <w:r>
        <w:t>(SAWA)</w:t>
      </w:r>
      <w:r>
        <w:rPr>
          <w:lang w:bidi="fa-IR"/>
        </w:rPr>
        <w:t xml:space="preserve">'s intercession. Woe unto you! In any case, do you think that he will only intercede for those whose punishment in the Fire is obligatory?!' Then he continued, saying, 'Every single person, from the first to the last, will need the intercession of Muhammad </w:t>
      </w:r>
      <w:r>
        <w:t>(SAWA)</w:t>
      </w:r>
      <w:r>
        <w:rPr>
          <w:lang w:bidi="fa-IR"/>
        </w:rPr>
        <w:t xml:space="preserve"> on the Day of Resurrection.'</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281" w:name="_Toc484338887"/>
      <w:bookmarkStart w:id="282" w:name="_Toc485816387"/>
      <w:r>
        <w:rPr>
          <w:lang w:bidi="fa-IR"/>
        </w:rPr>
        <w:t>Notes</w:t>
      </w:r>
      <w:bookmarkEnd w:id="281"/>
      <w:bookmarkEnd w:id="282"/>
    </w:p>
    <w:p w:rsidR="009A3CE4" w:rsidRDefault="009A3CE4" w:rsidP="009A3CE4">
      <w:pPr>
        <w:pStyle w:val="libFootnote"/>
        <w:rPr>
          <w:lang w:bidi="fa-IR"/>
        </w:rPr>
      </w:pPr>
      <w:r>
        <w:rPr>
          <w:lang w:bidi="fa-IR"/>
        </w:rPr>
        <w:t xml:space="preserve">1. </w:t>
      </w:r>
      <w:r>
        <w:rPr>
          <w:rtl/>
          <w:lang w:bidi="fa-IR"/>
        </w:rPr>
        <w:t xml:space="preserve">بحار الأنوار : 8 / 38 / 16 </w:t>
      </w:r>
      <w:r>
        <w:rPr>
          <w:lang w:bidi="fa-IR"/>
        </w:rPr>
        <w:t>.</w:t>
      </w:r>
    </w:p>
    <w:p w:rsidR="009A3CE4" w:rsidRDefault="009A3CE4" w:rsidP="009A3CE4">
      <w:pPr>
        <w:pStyle w:val="libFootnote"/>
        <w:rPr>
          <w:lang w:bidi="fa-IR"/>
        </w:rPr>
      </w:pPr>
      <w:r>
        <w:rPr>
          <w:lang w:bidi="fa-IR"/>
        </w:rPr>
        <w:t>2. Bihar al-Anwar, v. 8, p. 38, no. 16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83" w:name="_Toc484338888"/>
      <w:bookmarkStart w:id="284" w:name="_Toc485816388"/>
      <w:r>
        <w:rPr>
          <w:lang w:bidi="fa-IR"/>
        </w:rPr>
        <w:lastRenderedPageBreak/>
        <w:t xml:space="preserve">1039 - </w:t>
      </w:r>
      <w:r>
        <w:rPr>
          <w:rtl/>
          <w:lang w:bidi="fa-IR"/>
        </w:rPr>
        <w:t>أصْنافُ الشُّفَعاءِ</w:t>
      </w:r>
      <w:bookmarkEnd w:id="283"/>
      <w:bookmarkEnd w:id="284"/>
    </w:p>
    <w:p w:rsidR="009A3CE4" w:rsidRDefault="009A3CE4" w:rsidP="00034539">
      <w:pPr>
        <w:pStyle w:val="Heading2Center"/>
        <w:rPr>
          <w:lang w:bidi="fa-IR"/>
        </w:rPr>
      </w:pPr>
      <w:bookmarkStart w:id="285" w:name="_Toc484338889"/>
      <w:bookmarkStart w:id="286" w:name="_Toc485816389"/>
      <w:r>
        <w:rPr>
          <w:lang w:bidi="fa-IR"/>
        </w:rPr>
        <w:t>1039. TYPES OF INTERCESSORS</w:t>
      </w:r>
      <w:bookmarkEnd w:id="285"/>
      <w:bookmarkEnd w:id="286"/>
    </w:p>
    <w:p w:rsidR="009A3CE4" w:rsidRDefault="009A3CE4" w:rsidP="00D31A5F">
      <w:pPr>
        <w:pStyle w:val="libAr"/>
        <w:rPr>
          <w:lang w:bidi="fa-IR"/>
        </w:rPr>
      </w:pPr>
      <w:r w:rsidRPr="00D31A5F">
        <w:rPr>
          <w:rStyle w:val="libBold1Char"/>
          <w:rFonts w:hint="cs"/>
          <w:rtl/>
        </w:rPr>
        <w:t>3295.</w:t>
      </w:r>
      <w:r>
        <w:rPr>
          <w:rtl/>
          <w:lang w:bidi="fa-IR"/>
        </w:rPr>
        <w:t xml:space="preserve"> رسولُ اللَّهِ صلى اللَّه عليه وآله : ثلاثةٌ يَشفَعُونَ إلى اللَّهِ عَزَّوجلَّ فَيُشَفَّعُونَ : الأنبياءُ ، ثُمّ العُلَماءُ ، ثُمّ الشُّهَداءُ .</w:t>
      </w:r>
      <w:r>
        <w:rPr>
          <w:rStyle w:val="libFootnotenumChar"/>
          <w:rFonts w:hint="cs"/>
          <w:rtl/>
        </w:rPr>
        <w:t>1</w:t>
      </w:r>
    </w:p>
    <w:p w:rsidR="009A3CE4" w:rsidRDefault="009A3CE4" w:rsidP="009A3CE4">
      <w:pPr>
        <w:pStyle w:val="libNormal"/>
        <w:rPr>
          <w:lang w:bidi="fa-IR"/>
        </w:rPr>
      </w:pPr>
      <w:r w:rsidRPr="00D31A5F">
        <w:rPr>
          <w:rStyle w:val="libBold1Char"/>
        </w:rPr>
        <w:t>3295.</w:t>
      </w:r>
      <w:r>
        <w:rPr>
          <w:lang w:bidi="fa-IR"/>
        </w:rPr>
        <w:t xml:space="preserve"> The Prophet </w:t>
      </w:r>
      <w:r>
        <w:t>(SAWA)</w:t>
      </w:r>
      <w:r>
        <w:rPr>
          <w:lang w:bidi="fa-IR"/>
        </w:rPr>
        <w:t xml:space="preserve"> said, 'Three types of people have the right to intercede with Allah, and their intercession will be accepted: the prophets, then the scholars, and then the martyrs.' </w:t>
      </w:r>
      <w:r>
        <w:rPr>
          <w:rStyle w:val="libFootnotenumChar"/>
        </w:rPr>
        <w:t>2</w:t>
      </w:r>
    </w:p>
    <w:p w:rsidR="009A3CE4" w:rsidRDefault="009A3CE4" w:rsidP="00D31A5F">
      <w:pPr>
        <w:pStyle w:val="libAr"/>
        <w:rPr>
          <w:lang w:bidi="fa-IR"/>
        </w:rPr>
      </w:pPr>
      <w:r w:rsidRPr="00D31A5F">
        <w:rPr>
          <w:rStyle w:val="libBold1Char"/>
          <w:rFonts w:hint="cs"/>
          <w:rtl/>
        </w:rPr>
        <w:t>3296.</w:t>
      </w:r>
      <w:r>
        <w:rPr>
          <w:rtl/>
          <w:lang w:bidi="fa-IR"/>
        </w:rPr>
        <w:t xml:space="preserve"> رسولُ اللَّهِ صلى اللَّه عليه وآله : الشَّفاعَةُ لِلأنْبِياءِ والأوصِياءِ والمُؤمِنِينَ والمَلائكةِ .</w:t>
      </w:r>
      <w:r>
        <w:rPr>
          <w:rStyle w:val="libFootnotenumChar"/>
          <w:rFonts w:hint="cs"/>
          <w:rtl/>
        </w:rPr>
        <w:t>3</w:t>
      </w:r>
    </w:p>
    <w:p w:rsidR="009A3CE4" w:rsidRDefault="009A3CE4" w:rsidP="009A3CE4">
      <w:pPr>
        <w:pStyle w:val="libNormal"/>
        <w:rPr>
          <w:lang w:bidi="fa-IR"/>
        </w:rPr>
      </w:pPr>
      <w:r w:rsidRPr="00D31A5F">
        <w:rPr>
          <w:rStyle w:val="libBold1Char"/>
        </w:rPr>
        <w:t>3296.</w:t>
      </w:r>
      <w:r>
        <w:rPr>
          <w:lang w:bidi="fa-IR"/>
        </w:rPr>
        <w:t xml:space="preserve"> The Prophet </w:t>
      </w:r>
      <w:r>
        <w:t>(SAWA)</w:t>
      </w:r>
      <w:r>
        <w:rPr>
          <w:lang w:bidi="fa-IR"/>
        </w:rPr>
        <w:t xml:space="preserve"> said, '[The right of] Intercession belongs to the prophets, their vicegerents, the believers and the angels.' </w:t>
      </w:r>
      <w:r>
        <w:rPr>
          <w:rStyle w:val="libFootnotenumChar"/>
        </w:rPr>
        <w:t>4</w:t>
      </w:r>
    </w:p>
    <w:p w:rsidR="009A3CE4" w:rsidRDefault="009A3CE4" w:rsidP="00D31A5F">
      <w:pPr>
        <w:pStyle w:val="libAr"/>
        <w:rPr>
          <w:lang w:bidi="fa-IR"/>
        </w:rPr>
      </w:pPr>
      <w:r w:rsidRPr="00D31A5F">
        <w:rPr>
          <w:rStyle w:val="libBold1Char"/>
          <w:rFonts w:hint="cs"/>
          <w:rtl/>
        </w:rPr>
        <w:t>3297.</w:t>
      </w:r>
      <w:r>
        <w:rPr>
          <w:rtl/>
          <w:lang w:bidi="fa-IR"/>
        </w:rPr>
        <w:t xml:space="preserve"> رسولُ اللَّهِ صلى اللَّه عليه وآله : الشُّفَعاءُ خَمسَةٌ : القُرآنُ ، والرَّحِمُ ، والأمانَةُ ، ونَبِيُّكُم ، وأهلُ بَيتِ نَبِيِّكُم .</w:t>
      </w:r>
      <w:r>
        <w:rPr>
          <w:rStyle w:val="libFootnotenumChar"/>
          <w:rFonts w:hint="cs"/>
          <w:rtl/>
        </w:rPr>
        <w:t>5</w:t>
      </w:r>
    </w:p>
    <w:p w:rsidR="009A3CE4" w:rsidRDefault="009A3CE4" w:rsidP="009A3CE4">
      <w:pPr>
        <w:pStyle w:val="libNormal"/>
        <w:rPr>
          <w:lang w:bidi="fa-IR"/>
        </w:rPr>
      </w:pPr>
      <w:r w:rsidRPr="00D31A5F">
        <w:rPr>
          <w:rStyle w:val="libBold1Char"/>
        </w:rPr>
        <w:t>3297.</w:t>
      </w:r>
      <w:r>
        <w:rPr>
          <w:lang w:bidi="fa-IR"/>
        </w:rPr>
        <w:t xml:space="preserve"> The Prophet </w:t>
      </w:r>
      <w:r>
        <w:t>(SAWA)</w:t>
      </w:r>
      <w:r>
        <w:rPr>
          <w:lang w:bidi="fa-IR"/>
        </w:rPr>
        <w:t xml:space="preserve"> said, 'There are five intercessors: the Qur'an, consanguinity, a trust, your Prophet, and your Prophet's household.' </w:t>
      </w:r>
      <w:r>
        <w:rPr>
          <w:rStyle w:val="libFootnotenumChar"/>
        </w:rPr>
        <w:t>6</w:t>
      </w:r>
    </w:p>
    <w:p w:rsidR="009A3CE4" w:rsidRDefault="009A3CE4" w:rsidP="00D31A5F">
      <w:pPr>
        <w:pStyle w:val="libAr"/>
        <w:rPr>
          <w:lang w:bidi="fa-IR"/>
        </w:rPr>
      </w:pPr>
      <w:r w:rsidRPr="00D31A5F">
        <w:rPr>
          <w:rStyle w:val="libBold1Char"/>
          <w:rFonts w:hint="cs"/>
          <w:rtl/>
        </w:rPr>
        <w:t>3298.</w:t>
      </w:r>
      <w:r>
        <w:rPr>
          <w:rtl/>
          <w:lang w:bidi="fa-IR"/>
        </w:rPr>
        <w:t xml:space="preserve"> رسولُ اللَّهِ صلى اللَّه عليه وآله : لا شَفيعَ أنجَحُ مِنَ التَّوبَةِ .</w:t>
      </w:r>
      <w:r>
        <w:rPr>
          <w:rStyle w:val="libFootnotenumChar"/>
          <w:rFonts w:hint="cs"/>
          <w:rtl/>
        </w:rPr>
        <w:t>7</w:t>
      </w:r>
    </w:p>
    <w:p w:rsidR="009A3CE4" w:rsidRDefault="009A3CE4" w:rsidP="009A3CE4">
      <w:pPr>
        <w:pStyle w:val="libNormal"/>
        <w:rPr>
          <w:lang w:bidi="fa-IR"/>
        </w:rPr>
      </w:pPr>
      <w:r w:rsidRPr="00D31A5F">
        <w:rPr>
          <w:rStyle w:val="libBold1Char"/>
        </w:rPr>
        <w:t>3298.</w:t>
      </w:r>
      <w:r>
        <w:rPr>
          <w:lang w:bidi="fa-IR"/>
        </w:rPr>
        <w:t xml:space="preserve"> The Prophet </w:t>
      </w:r>
      <w:r>
        <w:t>(SAWA)</w:t>
      </w:r>
      <w:r>
        <w:rPr>
          <w:lang w:bidi="fa-IR"/>
        </w:rPr>
        <w:t xml:space="preserve"> said, 'There is no intercessor more effective than repentance.' </w:t>
      </w:r>
      <w:r>
        <w:rPr>
          <w:rStyle w:val="libFootnotenumChar"/>
        </w:rPr>
        <w:t>8</w:t>
      </w:r>
    </w:p>
    <w:p w:rsidR="009A3CE4" w:rsidRDefault="009A3CE4" w:rsidP="00D31A5F">
      <w:pPr>
        <w:pStyle w:val="libAr"/>
        <w:rPr>
          <w:lang w:bidi="fa-IR"/>
        </w:rPr>
      </w:pPr>
      <w:r w:rsidRPr="00D31A5F">
        <w:rPr>
          <w:rStyle w:val="libBold1Char"/>
          <w:rFonts w:hint="cs"/>
          <w:rtl/>
        </w:rPr>
        <w:t>3299.</w:t>
      </w:r>
      <w:r>
        <w:rPr>
          <w:rtl/>
          <w:lang w:bidi="fa-IR"/>
        </w:rPr>
        <w:t xml:space="preserve"> الإمامُ عليٌّ عليه السلام : شافِعُ الخَلقِ العَمَلُ بِالحَقِّ ولُزومُ الصِّدقِ .</w:t>
      </w:r>
      <w:r>
        <w:rPr>
          <w:rStyle w:val="libFootnotenumChar"/>
          <w:rFonts w:hint="cs"/>
          <w:rtl/>
        </w:rPr>
        <w:t>9</w:t>
      </w:r>
    </w:p>
    <w:p w:rsidR="009A3CE4" w:rsidRDefault="009A3CE4" w:rsidP="009A3CE4">
      <w:pPr>
        <w:pStyle w:val="libNormal"/>
        <w:rPr>
          <w:lang w:bidi="fa-IR"/>
        </w:rPr>
      </w:pPr>
      <w:r w:rsidRPr="00D31A5F">
        <w:rPr>
          <w:rStyle w:val="libBold1Char"/>
        </w:rPr>
        <w:t>3299.</w:t>
      </w:r>
      <w:r>
        <w:rPr>
          <w:lang w:bidi="fa-IR"/>
        </w:rPr>
        <w:t xml:space="preserve"> Imam Ali </w:t>
      </w:r>
      <w:r>
        <w:t>(AS)</w:t>
      </w:r>
      <w:r>
        <w:rPr>
          <w:lang w:bidi="fa-IR"/>
        </w:rPr>
        <w:t xml:space="preserve"> said, 'The intercessor for all of creation is action according to what is right and adherence to the truth.' </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287" w:name="_Toc484338890"/>
      <w:bookmarkStart w:id="288" w:name="_Toc485816390"/>
      <w:r>
        <w:rPr>
          <w:lang w:bidi="fa-IR"/>
        </w:rPr>
        <w:t>Notes</w:t>
      </w:r>
      <w:bookmarkEnd w:id="287"/>
      <w:bookmarkEnd w:id="288"/>
    </w:p>
    <w:p w:rsidR="009A3CE4" w:rsidRDefault="009A3CE4" w:rsidP="009A3CE4">
      <w:pPr>
        <w:pStyle w:val="libFootnote"/>
        <w:rPr>
          <w:lang w:bidi="fa-IR"/>
        </w:rPr>
      </w:pPr>
      <w:r>
        <w:rPr>
          <w:lang w:bidi="fa-IR"/>
        </w:rPr>
        <w:t xml:space="preserve">1. </w:t>
      </w:r>
      <w:r>
        <w:rPr>
          <w:rtl/>
          <w:lang w:bidi="fa-IR"/>
        </w:rPr>
        <w:t xml:space="preserve">الخصال : 156 / 197 </w:t>
      </w:r>
      <w:r>
        <w:rPr>
          <w:lang w:bidi="fa-IR"/>
        </w:rPr>
        <w:t>.</w:t>
      </w:r>
    </w:p>
    <w:p w:rsidR="009A3CE4" w:rsidRDefault="009A3CE4" w:rsidP="009A3CE4">
      <w:pPr>
        <w:pStyle w:val="libFootnote"/>
        <w:rPr>
          <w:lang w:bidi="fa-IR"/>
        </w:rPr>
      </w:pPr>
      <w:r>
        <w:rPr>
          <w:lang w:bidi="fa-IR"/>
        </w:rPr>
        <w:t>2. al-Khisal, p. 156, no. 197</w:t>
      </w:r>
    </w:p>
    <w:p w:rsidR="009A3CE4" w:rsidRDefault="009A3CE4" w:rsidP="009A3CE4">
      <w:pPr>
        <w:pStyle w:val="libFootnote"/>
        <w:rPr>
          <w:lang w:bidi="fa-IR"/>
        </w:rPr>
      </w:pPr>
      <w:r>
        <w:rPr>
          <w:lang w:bidi="fa-IR"/>
        </w:rPr>
        <w:t xml:space="preserve">3. </w:t>
      </w:r>
      <w:r>
        <w:rPr>
          <w:rtl/>
          <w:lang w:bidi="fa-IR"/>
        </w:rPr>
        <w:t xml:space="preserve">بحار الأنوار : 8 / 58 / 75 </w:t>
      </w:r>
      <w:r>
        <w:rPr>
          <w:lang w:bidi="fa-IR"/>
        </w:rPr>
        <w:t>.</w:t>
      </w:r>
    </w:p>
    <w:p w:rsidR="009A3CE4" w:rsidRDefault="009A3CE4" w:rsidP="009A3CE4">
      <w:pPr>
        <w:pStyle w:val="libFootnote"/>
        <w:rPr>
          <w:lang w:bidi="fa-IR"/>
        </w:rPr>
      </w:pPr>
      <w:r>
        <w:rPr>
          <w:lang w:bidi="fa-IR"/>
        </w:rPr>
        <w:t>4. Bihar al-Anwar, v. 8, p. 58, no. 75</w:t>
      </w:r>
    </w:p>
    <w:p w:rsidR="009A3CE4" w:rsidRDefault="009A3CE4" w:rsidP="009A3CE4">
      <w:pPr>
        <w:pStyle w:val="libFootnote"/>
        <w:rPr>
          <w:lang w:bidi="fa-IR"/>
        </w:rPr>
      </w:pPr>
      <w:r>
        <w:rPr>
          <w:lang w:bidi="fa-IR"/>
        </w:rPr>
        <w:t xml:space="preserve">5. </w:t>
      </w:r>
      <w:r>
        <w:rPr>
          <w:rtl/>
          <w:lang w:bidi="fa-IR"/>
        </w:rPr>
        <w:t xml:space="preserve">بحار الأنوار : 8 / 43 / 39 </w:t>
      </w:r>
      <w:r>
        <w:rPr>
          <w:lang w:bidi="fa-IR"/>
        </w:rPr>
        <w:t>.</w:t>
      </w:r>
    </w:p>
    <w:p w:rsidR="009A3CE4" w:rsidRDefault="009A3CE4" w:rsidP="009A3CE4">
      <w:pPr>
        <w:pStyle w:val="libFootnote"/>
        <w:rPr>
          <w:lang w:bidi="fa-IR"/>
        </w:rPr>
      </w:pPr>
      <w:r>
        <w:rPr>
          <w:lang w:bidi="fa-IR"/>
        </w:rPr>
        <w:t>6. Ibid. p. 43, no. 39</w:t>
      </w:r>
    </w:p>
    <w:p w:rsidR="009A3CE4" w:rsidRDefault="009A3CE4" w:rsidP="009A3CE4">
      <w:pPr>
        <w:pStyle w:val="libFootnote"/>
        <w:rPr>
          <w:lang w:bidi="fa-IR"/>
        </w:rPr>
      </w:pPr>
      <w:r>
        <w:rPr>
          <w:lang w:bidi="fa-IR"/>
        </w:rPr>
        <w:t xml:space="preserve">7.. </w:t>
      </w:r>
      <w:r>
        <w:rPr>
          <w:rtl/>
          <w:lang w:bidi="fa-IR"/>
        </w:rPr>
        <w:t xml:space="preserve">بحار الأنوار : 8 / 58 / 75 </w:t>
      </w:r>
      <w:r>
        <w:rPr>
          <w:lang w:bidi="fa-IR"/>
        </w:rPr>
        <w:t>.</w:t>
      </w:r>
    </w:p>
    <w:p w:rsidR="009A3CE4" w:rsidRDefault="009A3CE4" w:rsidP="009A3CE4">
      <w:pPr>
        <w:pStyle w:val="libFootnote"/>
        <w:rPr>
          <w:lang w:bidi="fa-IR"/>
        </w:rPr>
      </w:pPr>
      <w:r>
        <w:rPr>
          <w:lang w:bidi="fa-IR"/>
        </w:rPr>
        <w:t>8. Ibid. p. 58, no. 75</w:t>
      </w:r>
    </w:p>
    <w:p w:rsidR="009A3CE4" w:rsidRDefault="009A3CE4" w:rsidP="009A3CE4">
      <w:pPr>
        <w:pStyle w:val="libFootnote"/>
        <w:rPr>
          <w:lang w:bidi="fa-IR"/>
        </w:rPr>
      </w:pPr>
      <w:r>
        <w:rPr>
          <w:lang w:bidi="fa-IR"/>
        </w:rPr>
        <w:t xml:space="preserve">9. </w:t>
      </w:r>
      <w:r>
        <w:rPr>
          <w:rtl/>
          <w:lang w:bidi="fa-IR"/>
        </w:rPr>
        <w:t xml:space="preserve">غرر الحكم : 5789 </w:t>
      </w:r>
      <w:r>
        <w:rPr>
          <w:lang w:bidi="fa-IR"/>
        </w:rPr>
        <w:t>.</w:t>
      </w:r>
    </w:p>
    <w:p w:rsidR="009A3CE4" w:rsidRDefault="009A3CE4" w:rsidP="009A3CE4">
      <w:pPr>
        <w:pStyle w:val="libFootnote"/>
        <w:rPr>
          <w:lang w:bidi="fa-IR"/>
        </w:rPr>
      </w:pPr>
      <w:r>
        <w:rPr>
          <w:lang w:bidi="fa-IR"/>
        </w:rPr>
        <w:t>10. Ghurar al-Hikam, no. 5789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89" w:name="_Toc484338891"/>
      <w:bookmarkStart w:id="290" w:name="_Toc485816391"/>
      <w:r>
        <w:rPr>
          <w:lang w:bidi="fa-IR"/>
        </w:rPr>
        <w:lastRenderedPageBreak/>
        <w:t xml:space="preserve">1040 - </w:t>
      </w:r>
      <w:r>
        <w:rPr>
          <w:rtl/>
          <w:lang w:bidi="fa-IR"/>
        </w:rPr>
        <w:t>أحَقُّ النّاسِ بِالشَّفاعَةِ</w:t>
      </w:r>
      <w:bookmarkEnd w:id="289"/>
      <w:bookmarkEnd w:id="290"/>
    </w:p>
    <w:p w:rsidR="009A3CE4" w:rsidRDefault="009A3CE4" w:rsidP="00034539">
      <w:pPr>
        <w:pStyle w:val="Heading2Center"/>
        <w:rPr>
          <w:lang w:bidi="fa-IR"/>
        </w:rPr>
      </w:pPr>
      <w:bookmarkStart w:id="291" w:name="_Toc484338892"/>
      <w:bookmarkStart w:id="292" w:name="_Toc485816392"/>
      <w:r>
        <w:rPr>
          <w:lang w:bidi="fa-IR"/>
        </w:rPr>
        <w:t>1040. THE PEOPLE MOST DESERVING OF INTERCESSION</w:t>
      </w:r>
      <w:bookmarkEnd w:id="291"/>
      <w:bookmarkEnd w:id="292"/>
    </w:p>
    <w:p w:rsidR="009A3CE4" w:rsidRDefault="009A3CE4" w:rsidP="00D31A5F">
      <w:pPr>
        <w:pStyle w:val="libAr"/>
        <w:rPr>
          <w:lang w:bidi="fa-IR"/>
        </w:rPr>
      </w:pPr>
      <w:r w:rsidRPr="00D31A5F">
        <w:rPr>
          <w:rStyle w:val="libBold1Char"/>
          <w:rFonts w:hint="cs"/>
          <w:rtl/>
        </w:rPr>
        <w:t>3300.</w:t>
      </w:r>
      <w:r>
        <w:rPr>
          <w:rtl/>
          <w:lang w:bidi="fa-IR"/>
        </w:rPr>
        <w:t xml:space="preserve"> رسولُ اللَّهِ صلى اللَّه عليه وآله : إنّ أقرَبَكُم مِنّي غَداً وأوجَبَكُم عَلَيَّ شَفاعَةً : أصدَقُكُم لِساناً ، وأدّاكُم لِلأمانَةِ ، وأحسَنُكُم خُلُقاً ، وأقرَبُكُم مِنَ الناسِ .</w:t>
      </w:r>
      <w:r>
        <w:rPr>
          <w:rStyle w:val="libFootnotenumChar"/>
          <w:rFonts w:hint="cs"/>
          <w:rtl/>
        </w:rPr>
        <w:t>1</w:t>
      </w:r>
    </w:p>
    <w:p w:rsidR="009A3CE4" w:rsidRDefault="009A3CE4" w:rsidP="009A3CE4">
      <w:pPr>
        <w:pStyle w:val="libNormal"/>
        <w:rPr>
          <w:lang w:bidi="fa-IR"/>
        </w:rPr>
      </w:pPr>
      <w:r w:rsidRPr="00D31A5F">
        <w:rPr>
          <w:rStyle w:val="libBold1Char"/>
        </w:rPr>
        <w:t>3300.</w:t>
      </w:r>
      <w:r>
        <w:rPr>
          <w:lang w:bidi="fa-IR"/>
        </w:rPr>
        <w:t xml:space="preserve"> The Prophet </w:t>
      </w:r>
      <w:r>
        <w:t>(SAWA)</w:t>
      </w:r>
      <w:r>
        <w:rPr>
          <w:lang w:bidi="fa-IR"/>
        </w:rPr>
        <w:t xml:space="preserve"> said, 'Verily the closest from among you to me tomorrow [in the Hereafter], and the most eligible of you for my intercession are those who are the most truthful from amongst you, the most conscientious at returning a trust placed in their care, the most good-natured, and the ones who have close ties with people.' </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293" w:name="_Toc484338893"/>
      <w:bookmarkStart w:id="294" w:name="_Toc485816393"/>
      <w:r>
        <w:rPr>
          <w:lang w:bidi="fa-IR"/>
        </w:rPr>
        <w:t>Notes</w:t>
      </w:r>
      <w:bookmarkEnd w:id="293"/>
      <w:bookmarkEnd w:id="294"/>
    </w:p>
    <w:p w:rsidR="009A3CE4" w:rsidRDefault="009A3CE4" w:rsidP="009A3CE4">
      <w:pPr>
        <w:pStyle w:val="libFootnote"/>
        <w:rPr>
          <w:lang w:bidi="fa-IR"/>
        </w:rPr>
      </w:pPr>
      <w:r>
        <w:rPr>
          <w:lang w:bidi="fa-IR"/>
        </w:rPr>
        <w:t xml:space="preserve">1. </w:t>
      </w:r>
      <w:r>
        <w:rPr>
          <w:rtl/>
          <w:lang w:bidi="fa-IR"/>
        </w:rPr>
        <w:t xml:space="preserve">الأمالي للصدوق : 598 / 826 </w:t>
      </w:r>
      <w:r>
        <w:rPr>
          <w:lang w:bidi="fa-IR"/>
        </w:rPr>
        <w:t>.</w:t>
      </w:r>
    </w:p>
    <w:p w:rsidR="009A3CE4" w:rsidRDefault="009A3CE4" w:rsidP="009A3CE4">
      <w:pPr>
        <w:pStyle w:val="libFootnote"/>
        <w:rPr>
          <w:lang w:bidi="fa-IR"/>
        </w:rPr>
      </w:pPr>
      <w:r>
        <w:rPr>
          <w:lang w:bidi="fa-IR"/>
        </w:rPr>
        <w:t>2. Amali al-Saduq, p. 411, no. 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95" w:name="_Toc484338894"/>
      <w:bookmarkStart w:id="296" w:name="_Toc485816394"/>
      <w:r>
        <w:rPr>
          <w:lang w:bidi="fa-IR"/>
        </w:rPr>
        <w:lastRenderedPageBreak/>
        <w:t xml:space="preserve">1041 - </w:t>
      </w:r>
      <w:r>
        <w:rPr>
          <w:rtl/>
          <w:lang w:bidi="fa-IR"/>
        </w:rPr>
        <w:t>شَفاعَةُ المُؤمِنِ عَلى‏ قَدرِ عَمَلِهِ‏</w:t>
      </w:r>
      <w:bookmarkEnd w:id="295"/>
      <w:bookmarkEnd w:id="296"/>
    </w:p>
    <w:p w:rsidR="009A3CE4" w:rsidRDefault="009A3CE4" w:rsidP="00034539">
      <w:pPr>
        <w:pStyle w:val="Heading2Center"/>
        <w:rPr>
          <w:lang w:bidi="fa-IR"/>
        </w:rPr>
      </w:pPr>
      <w:bookmarkStart w:id="297" w:name="_Toc484338895"/>
      <w:bookmarkStart w:id="298" w:name="_Toc485816395"/>
      <w:r>
        <w:rPr>
          <w:lang w:bidi="fa-IR"/>
        </w:rPr>
        <w:t>1041. A BELIEVER'S RIGHT TO INTERCESSION DEPENDS ON THE EXTENT OF HIS DEEDS</w:t>
      </w:r>
      <w:bookmarkEnd w:id="297"/>
      <w:bookmarkEnd w:id="298"/>
    </w:p>
    <w:p w:rsidR="009A3CE4" w:rsidRDefault="009A3CE4" w:rsidP="00D31A5F">
      <w:pPr>
        <w:pStyle w:val="libAr"/>
        <w:rPr>
          <w:lang w:bidi="fa-IR"/>
        </w:rPr>
      </w:pPr>
      <w:r w:rsidRPr="00D31A5F">
        <w:rPr>
          <w:rStyle w:val="libBold1Char"/>
          <w:rFonts w:hint="cs"/>
          <w:rtl/>
        </w:rPr>
        <w:t>3301.</w:t>
      </w:r>
      <w:r>
        <w:rPr>
          <w:rtl/>
          <w:lang w:bidi="fa-IR"/>
        </w:rPr>
        <w:t xml:space="preserve"> رسولُ اللَّهِ صلى اللَّه عليه وآله : في المؤمنينَ مَن يَشفَعُ مِثلَ رَبِيعَةَ ومُضَرَ ، وأقَلُّ المُؤمنينَ شَفاعَةً مَن يَشفَعُ لِثَلاثِينَ إنساناً .</w:t>
      </w:r>
      <w:r>
        <w:rPr>
          <w:rStyle w:val="libFootnotenumChar"/>
          <w:rFonts w:hint="cs"/>
          <w:rtl/>
        </w:rPr>
        <w:t>1</w:t>
      </w:r>
    </w:p>
    <w:p w:rsidR="009A3CE4" w:rsidRDefault="009A3CE4" w:rsidP="009A3CE4">
      <w:pPr>
        <w:pStyle w:val="libNormal"/>
        <w:rPr>
          <w:lang w:bidi="fa-IR"/>
        </w:rPr>
      </w:pPr>
      <w:r w:rsidRPr="00D31A5F">
        <w:rPr>
          <w:rStyle w:val="libBold1Char"/>
        </w:rPr>
        <w:t>3301.</w:t>
      </w:r>
      <w:r>
        <w:rPr>
          <w:lang w:bidi="fa-IR"/>
        </w:rPr>
        <w:t xml:space="preserve"> The Prophet </w:t>
      </w:r>
      <w:r>
        <w:t>(SAWA)</w:t>
      </w:r>
      <w:r>
        <w:rPr>
          <w:lang w:bidi="fa-IR"/>
        </w:rPr>
        <w:t xml:space="preserve"> said, 'There are people from among the believers who have the right to intercession like Rabia and Mudar. A believer has the right to intercede on behalf of at least thirty people.' </w:t>
      </w:r>
      <w:r>
        <w:rPr>
          <w:rStyle w:val="libFootnotenumChar"/>
        </w:rPr>
        <w:t>2</w:t>
      </w:r>
    </w:p>
    <w:p w:rsidR="009A3CE4" w:rsidRDefault="009A3CE4" w:rsidP="00D31A5F">
      <w:pPr>
        <w:pStyle w:val="libAr"/>
        <w:rPr>
          <w:lang w:bidi="fa-IR"/>
        </w:rPr>
      </w:pPr>
      <w:r w:rsidRPr="00D31A5F">
        <w:rPr>
          <w:rStyle w:val="libBold1Char"/>
          <w:rFonts w:hint="cs"/>
          <w:rtl/>
        </w:rPr>
        <w:t>3302.</w:t>
      </w:r>
      <w:r>
        <w:rPr>
          <w:rtl/>
          <w:lang w:bidi="fa-IR"/>
        </w:rPr>
        <w:t xml:space="preserve"> الإمامُ الباقرُ عليه السلام : يَشفَعُ الرَّجُلُ في القَبيلَةِ ، ويَشفَعُ الرَّجُلُ لِأهلِ البَيتِ ، ويَشفَعُ الرجُلُ لِلرَّجُلَينِ على‏ قَدرِ عَمَلِهِ ، فذلكَ المَقامُ المَحمودُ .</w:t>
      </w:r>
      <w:r>
        <w:rPr>
          <w:rStyle w:val="libFootnotenumChar"/>
          <w:rFonts w:hint="cs"/>
          <w:rtl/>
        </w:rPr>
        <w:t>3</w:t>
      </w:r>
    </w:p>
    <w:p w:rsidR="009A3CE4" w:rsidRDefault="009A3CE4" w:rsidP="009A3CE4">
      <w:pPr>
        <w:pStyle w:val="libNormal"/>
        <w:rPr>
          <w:lang w:bidi="fa-IR"/>
        </w:rPr>
      </w:pPr>
      <w:r w:rsidRPr="00D31A5F">
        <w:rPr>
          <w:rStyle w:val="libBold1Char"/>
        </w:rPr>
        <w:t>3302.</w:t>
      </w:r>
      <w:r>
        <w:rPr>
          <w:lang w:bidi="fa-IR"/>
        </w:rPr>
        <w:t xml:space="preserve"> Imam al-Baqir </w:t>
      </w:r>
      <w:r>
        <w:t>(AS)</w:t>
      </w:r>
      <w:r>
        <w:rPr>
          <w:lang w:bidi="fa-IR"/>
        </w:rPr>
        <w:t xml:space="preserve"> said, 'A man intercedes on behalf of his tribe, or for his family, or even just for two other people, depending on the extent of his deeds, for that is the Glorious Station.' </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299" w:name="_Toc484338896"/>
      <w:bookmarkStart w:id="300" w:name="_Toc485816396"/>
      <w:r>
        <w:rPr>
          <w:lang w:bidi="fa-IR"/>
        </w:rPr>
        <w:t>Notes</w:t>
      </w:r>
      <w:bookmarkEnd w:id="299"/>
      <w:bookmarkEnd w:id="300"/>
    </w:p>
    <w:p w:rsidR="009A3CE4" w:rsidRDefault="009A3CE4" w:rsidP="009A3CE4">
      <w:pPr>
        <w:pStyle w:val="libFootnote"/>
        <w:rPr>
          <w:lang w:bidi="fa-IR"/>
        </w:rPr>
      </w:pPr>
      <w:r>
        <w:rPr>
          <w:lang w:bidi="fa-IR"/>
        </w:rPr>
        <w:t xml:space="preserve">1. </w:t>
      </w:r>
      <w:r>
        <w:rPr>
          <w:rtl/>
          <w:lang w:bidi="fa-IR"/>
        </w:rPr>
        <w:t xml:space="preserve">بحار الأنوار : 8 / 58 / 75 </w:t>
      </w:r>
      <w:r>
        <w:rPr>
          <w:lang w:bidi="fa-IR"/>
        </w:rPr>
        <w:t>.</w:t>
      </w:r>
    </w:p>
    <w:p w:rsidR="009A3CE4" w:rsidRDefault="009A3CE4" w:rsidP="009A3CE4">
      <w:pPr>
        <w:pStyle w:val="libFootnote"/>
        <w:rPr>
          <w:lang w:bidi="fa-IR"/>
        </w:rPr>
      </w:pPr>
      <w:r>
        <w:rPr>
          <w:lang w:bidi="fa-IR"/>
        </w:rPr>
        <w:t>2. Bihar al-Anwar, v. 8, p. 58, no. 75</w:t>
      </w:r>
    </w:p>
    <w:p w:rsidR="009A3CE4" w:rsidRDefault="009A3CE4" w:rsidP="009A3CE4">
      <w:pPr>
        <w:pStyle w:val="libFootnote"/>
        <w:rPr>
          <w:lang w:bidi="fa-IR"/>
        </w:rPr>
      </w:pPr>
      <w:r>
        <w:rPr>
          <w:lang w:bidi="fa-IR"/>
        </w:rPr>
        <w:t xml:space="preserve">3. </w:t>
      </w:r>
      <w:r>
        <w:rPr>
          <w:rtl/>
          <w:lang w:bidi="fa-IR"/>
        </w:rPr>
        <w:t xml:space="preserve">بحار الأنوار : 8 / 43 / 41 </w:t>
      </w:r>
      <w:r>
        <w:rPr>
          <w:lang w:bidi="fa-IR"/>
        </w:rPr>
        <w:t>.</w:t>
      </w:r>
    </w:p>
    <w:p w:rsidR="009A3CE4" w:rsidRDefault="009A3CE4" w:rsidP="009A3CE4">
      <w:pPr>
        <w:pStyle w:val="libFootnote"/>
        <w:rPr>
          <w:lang w:bidi="fa-IR"/>
        </w:rPr>
      </w:pPr>
      <w:r>
        <w:rPr>
          <w:lang w:bidi="fa-IR"/>
        </w:rPr>
        <w:t>4. Ibid. p. 43, no. 41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01" w:name="_Toc484338897"/>
      <w:bookmarkStart w:id="302" w:name="_Toc485816397"/>
      <w:r>
        <w:rPr>
          <w:lang w:bidi="fa-IR"/>
        </w:rPr>
        <w:lastRenderedPageBreak/>
        <w:t xml:space="preserve">1042 - </w:t>
      </w:r>
      <w:r>
        <w:rPr>
          <w:rtl/>
          <w:lang w:bidi="fa-IR"/>
        </w:rPr>
        <w:t>أدنَى المؤمِنينَ شَفاعَةً</w:t>
      </w:r>
      <w:bookmarkEnd w:id="301"/>
      <w:bookmarkEnd w:id="302"/>
    </w:p>
    <w:p w:rsidR="009A3CE4" w:rsidRDefault="009A3CE4" w:rsidP="00034539">
      <w:pPr>
        <w:pStyle w:val="Heading2Center"/>
        <w:rPr>
          <w:lang w:bidi="fa-IR"/>
        </w:rPr>
      </w:pPr>
      <w:bookmarkStart w:id="303" w:name="_Toc484338898"/>
      <w:bookmarkStart w:id="304" w:name="_Toc485816398"/>
      <w:r>
        <w:rPr>
          <w:lang w:bidi="fa-IR"/>
        </w:rPr>
        <w:t>1042. THE MINIMUM NUMBER THAT A BELIEVER CAN INTERCEDE</w:t>
      </w:r>
      <w:bookmarkEnd w:id="303"/>
      <w:bookmarkEnd w:id="304"/>
    </w:p>
    <w:p w:rsidR="009A3CE4" w:rsidRDefault="009A3CE4" w:rsidP="00D31A5F">
      <w:pPr>
        <w:pStyle w:val="libAr"/>
        <w:rPr>
          <w:lang w:bidi="fa-IR"/>
        </w:rPr>
      </w:pPr>
      <w:r w:rsidRPr="00D31A5F">
        <w:rPr>
          <w:rStyle w:val="libBold1Char"/>
          <w:rFonts w:hint="cs"/>
          <w:rtl/>
        </w:rPr>
        <w:t>3303.</w:t>
      </w:r>
      <w:r>
        <w:rPr>
          <w:rtl/>
          <w:lang w:bidi="fa-IR"/>
        </w:rPr>
        <w:t xml:space="preserve"> قالَ رسولُ اللَّهِ صلى اللَّه عليه وآله : إنّي أشفَعُ يَومَ القِيامَةِ فَأشَفَّعُ ، ويَشفَعُ عَلِيٌّ فَيُشَفَّعُ ، ويَشفَعَ أهلُ بَيتي فَيُشفَعَّونَ ، وإنَّ أدنىَ المُؤمِنينَ شَفاعَةً لَيَشفَعُ في أربَعينَ مِن إخوانِهِ كُلٌّ قَدِ استَوجَبُوا النّارُ .</w:t>
      </w:r>
      <w:r>
        <w:rPr>
          <w:rStyle w:val="libFootnotenumChar"/>
          <w:rFonts w:hint="cs"/>
          <w:rtl/>
        </w:rPr>
        <w:t>1</w:t>
      </w:r>
    </w:p>
    <w:p w:rsidR="009A3CE4" w:rsidRDefault="009A3CE4" w:rsidP="009A3CE4">
      <w:pPr>
        <w:pStyle w:val="libNormal"/>
        <w:rPr>
          <w:lang w:bidi="fa-IR"/>
        </w:rPr>
      </w:pPr>
      <w:r w:rsidRPr="00D31A5F">
        <w:rPr>
          <w:rStyle w:val="libBold1Char"/>
        </w:rPr>
        <w:t>3303.</w:t>
      </w:r>
      <w:r>
        <w:rPr>
          <w:lang w:bidi="fa-IR"/>
        </w:rPr>
        <w:t xml:space="preserve"> The Prophet </w:t>
      </w:r>
      <w:r>
        <w:t>(SAWA)</w:t>
      </w:r>
      <w:r>
        <w:rPr>
          <w:lang w:bidi="fa-IR"/>
        </w:rPr>
        <w:t xml:space="preserve"> said, 'Among believers are those who intercede for as many as the people of Rabi'a and Mo?ar tribes and the believers who have the least right for intercession will intercede for thirty people.' </w:t>
      </w:r>
      <w:r>
        <w:rPr>
          <w:rStyle w:val="libFootnotenumChar"/>
        </w:rPr>
        <w:t>2</w:t>
      </w:r>
    </w:p>
    <w:p w:rsidR="009A3CE4" w:rsidRDefault="009A3CE4" w:rsidP="00D31A5F">
      <w:pPr>
        <w:pStyle w:val="libAr"/>
        <w:rPr>
          <w:lang w:bidi="fa-IR"/>
        </w:rPr>
      </w:pPr>
      <w:r w:rsidRPr="00D31A5F">
        <w:rPr>
          <w:rStyle w:val="libBold1Char"/>
          <w:rFonts w:hint="cs"/>
          <w:rtl/>
        </w:rPr>
        <w:t>3304.</w:t>
      </w:r>
      <w:r>
        <w:rPr>
          <w:rtl/>
          <w:lang w:bidi="fa-IR"/>
        </w:rPr>
        <w:t xml:space="preserve"> الإمامُ الباقرُ عليه السلام : إنّ أدنَى المؤمنينَ شَفاعَةً لَيَشفَعُ لِثلاثينَ إنساناً ، فَعِندَ ذلكَ يقولُ أهلُ النارِ : (فَما لَنا مِنْ شافِعِينَ* ولا صَديقٍ حَمِيمٍ)</w:t>
      </w:r>
      <w:r>
        <w:rPr>
          <w:rStyle w:val="libFootnotenumChar"/>
          <w:rFonts w:hint="cs"/>
          <w:rtl/>
        </w:rPr>
        <w:t>3</w:t>
      </w:r>
      <w:r>
        <w:rPr>
          <w:rtl/>
          <w:lang w:bidi="fa-IR"/>
        </w:rPr>
        <w:t xml:space="preserve"> . </w:t>
      </w:r>
      <w:r>
        <w:rPr>
          <w:rStyle w:val="libFootnotenumChar"/>
          <w:rFonts w:hint="cs"/>
          <w:rtl/>
        </w:rPr>
        <w:t>4</w:t>
      </w:r>
    </w:p>
    <w:p w:rsidR="009A3CE4" w:rsidRDefault="009A3CE4" w:rsidP="009A3CE4">
      <w:pPr>
        <w:pStyle w:val="libNormal"/>
        <w:rPr>
          <w:lang w:bidi="fa-IR"/>
        </w:rPr>
      </w:pPr>
      <w:r w:rsidRPr="00D31A5F">
        <w:rPr>
          <w:rStyle w:val="libBold1Char"/>
        </w:rPr>
        <w:t>3304.</w:t>
      </w:r>
      <w:r>
        <w:rPr>
          <w:lang w:bidi="fa-IR"/>
        </w:rPr>
        <w:t xml:space="preserve"> Imam al-Baqir </w:t>
      </w:r>
      <w:r>
        <w:t>(AS)</w:t>
      </w:r>
      <w:r>
        <w:rPr>
          <w:lang w:bidi="fa-IR"/>
        </w:rPr>
        <w:t xml:space="preserve"> said, The believer who can intercede the least shall intercede for up to thirty people,at this time the dweller of the fire would say ' Now then we have none to intercede [for us] Nor a single friend to feel [ for us].' </w:t>
      </w:r>
      <w:r>
        <w:rPr>
          <w:rStyle w:val="libFootnotenumChar"/>
        </w:rPr>
        <w:t>56</w:t>
      </w:r>
    </w:p>
    <w:p w:rsidR="009A3CE4" w:rsidRDefault="009A3CE4" w:rsidP="009A3CE4">
      <w:pPr>
        <w:pStyle w:val="libNormal"/>
        <w:rPr>
          <w:lang w:bidi="fa-IR"/>
        </w:rPr>
      </w:pPr>
    </w:p>
    <w:p w:rsidR="009A3CE4" w:rsidRDefault="009A3CE4" w:rsidP="00217917">
      <w:pPr>
        <w:pStyle w:val="Heading3"/>
        <w:rPr>
          <w:lang w:bidi="fa-IR"/>
        </w:rPr>
      </w:pPr>
      <w:bookmarkStart w:id="305" w:name="_Toc484338899"/>
      <w:bookmarkStart w:id="306" w:name="_Toc485816399"/>
      <w:r>
        <w:rPr>
          <w:lang w:bidi="fa-IR"/>
        </w:rPr>
        <w:t>Notes</w:t>
      </w:r>
      <w:bookmarkEnd w:id="305"/>
      <w:bookmarkEnd w:id="306"/>
    </w:p>
    <w:p w:rsidR="009A3CE4" w:rsidRDefault="009A3CE4" w:rsidP="009A3CE4">
      <w:pPr>
        <w:pStyle w:val="libFootnote"/>
        <w:rPr>
          <w:lang w:bidi="fa-IR"/>
        </w:rPr>
      </w:pPr>
      <w:r>
        <w:rPr>
          <w:lang w:bidi="fa-IR"/>
        </w:rPr>
        <w:t xml:space="preserve">1. </w:t>
      </w:r>
      <w:r>
        <w:rPr>
          <w:rtl/>
          <w:lang w:bidi="fa-IR"/>
        </w:rPr>
        <w:t xml:space="preserve">بحار الأنوار : ج 8 ص 30 </w:t>
      </w:r>
      <w:r>
        <w:rPr>
          <w:lang w:bidi="fa-IR"/>
        </w:rPr>
        <w:t>.</w:t>
      </w:r>
    </w:p>
    <w:p w:rsidR="009A3CE4" w:rsidRDefault="009A3CE4" w:rsidP="009A3CE4">
      <w:pPr>
        <w:pStyle w:val="libFootnote"/>
        <w:rPr>
          <w:lang w:bidi="fa-IR"/>
        </w:rPr>
      </w:pPr>
      <w:r>
        <w:rPr>
          <w:lang w:bidi="fa-IR"/>
        </w:rPr>
        <w:t>2. Ibid. v. 8, p. 58, no. 75</w:t>
      </w:r>
    </w:p>
    <w:p w:rsidR="009A3CE4" w:rsidRDefault="009A3CE4" w:rsidP="009A3CE4">
      <w:pPr>
        <w:pStyle w:val="libFootnote"/>
        <w:rPr>
          <w:lang w:bidi="fa-IR"/>
        </w:rPr>
      </w:pPr>
      <w:r>
        <w:rPr>
          <w:lang w:bidi="fa-IR"/>
        </w:rPr>
        <w:t xml:space="preserve">3. </w:t>
      </w:r>
      <w:r>
        <w:rPr>
          <w:rtl/>
          <w:lang w:bidi="fa-IR"/>
        </w:rPr>
        <w:t xml:space="preserve">الشعراء : 100 و 101 </w:t>
      </w:r>
      <w:r>
        <w:rPr>
          <w:lang w:bidi="fa-IR"/>
        </w:rPr>
        <w:t>.</w:t>
      </w:r>
    </w:p>
    <w:p w:rsidR="009A3CE4" w:rsidRDefault="009A3CE4" w:rsidP="009A3CE4">
      <w:pPr>
        <w:pStyle w:val="libFootnote"/>
        <w:rPr>
          <w:lang w:bidi="fa-IR"/>
        </w:rPr>
      </w:pPr>
      <w:r>
        <w:rPr>
          <w:lang w:bidi="fa-IR"/>
        </w:rPr>
        <w:t xml:space="preserve">4. </w:t>
      </w:r>
      <w:r>
        <w:rPr>
          <w:rtl/>
          <w:lang w:bidi="fa-IR"/>
        </w:rPr>
        <w:t xml:space="preserve">الكافي : 8 / 101 / 72 </w:t>
      </w:r>
      <w:r>
        <w:rPr>
          <w:lang w:bidi="fa-IR"/>
        </w:rPr>
        <w:t>.</w:t>
      </w:r>
    </w:p>
    <w:p w:rsidR="009A3CE4" w:rsidRDefault="009A3CE4" w:rsidP="009A3CE4">
      <w:pPr>
        <w:pStyle w:val="libFootnote"/>
        <w:rPr>
          <w:lang w:bidi="fa-IR"/>
        </w:rPr>
      </w:pPr>
      <w:r>
        <w:rPr>
          <w:lang w:bidi="fa-IR"/>
        </w:rPr>
        <w:t>5. Qur'an 26</w:t>
      </w:r>
      <w:r>
        <w:rPr>
          <w:rtl/>
          <w:lang w:bidi="fa-IR"/>
        </w:rPr>
        <w:t>:100,101</w:t>
      </w:r>
    </w:p>
    <w:p w:rsidR="009A3CE4" w:rsidRDefault="009A3CE4" w:rsidP="009A3CE4">
      <w:pPr>
        <w:pStyle w:val="libFootnote"/>
        <w:rPr>
          <w:lang w:bidi="fa-IR"/>
        </w:rPr>
      </w:pPr>
      <w:r>
        <w:rPr>
          <w:lang w:bidi="fa-IR"/>
        </w:rPr>
        <w:t>6. al-Kafi, v. 8, p. 101, no.72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07" w:name="_Toc484338900"/>
      <w:bookmarkStart w:id="308" w:name="_Toc485816400"/>
      <w:r>
        <w:rPr>
          <w:lang w:bidi="fa-IR"/>
        </w:rPr>
        <w:lastRenderedPageBreak/>
        <w:t xml:space="preserve">220 - </w:t>
      </w:r>
      <w:r>
        <w:rPr>
          <w:rtl/>
          <w:lang w:bidi="fa-IR"/>
        </w:rPr>
        <w:t>الشَّقاوة</w:t>
      </w:r>
      <w:bookmarkEnd w:id="307"/>
      <w:bookmarkEnd w:id="308"/>
    </w:p>
    <w:p w:rsidR="009A3CE4" w:rsidRDefault="009A3CE4" w:rsidP="00034539">
      <w:pPr>
        <w:pStyle w:val="Heading2Center"/>
        <w:rPr>
          <w:lang w:bidi="fa-IR"/>
        </w:rPr>
      </w:pPr>
      <w:bookmarkStart w:id="309" w:name="_Toc484338901"/>
      <w:bookmarkStart w:id="310" w:name="_Toc485816401"/>
      <w:r>
        <w:rPr>
          <w:lang w:bidi="fa-IR"/>
        </w:rPr>
        <w:t>220. WRETCHEDNESS</w:t>
      </w:r>
      <w:bookmarkEnd w:id="309"/>
      <w:bookmarkEnd w:id="310"/>
    </w:p>
    <w:p w:rsidR="009A3CE4" w:rsidRDefault="009A3CE4" w:rsidP="00034539">
      <w:pPr>
        <w:pStyle w:val="Heading2Center"/>
        <w:rPr>
          <w:lang w:bidi="fa-IR"/>
        </w:rPr>
      </w:pPr>
      <w:bookmarkStart w:id="311" w:name="_Toc484338902"/>
      <w:bookmarkStart w:id="312" w:name="_Toc485816402"/>
      <w:r>
        <w:rPr>
          <w:lang w:bidi="fa-IR"/>
        </w:rPr>
        <w:t xml:space="preserve">1043 - </w:t>
      </w:r>
      <w:r>
        <w:rPr>
          <w:rtl/>
          <w:lang w:bidi="fa-IR"/>
        </w:rPr>
        <w:t>خَصائِصُ الشَّقِيِ‏</w:t>
      </w:r>
      <w:bookmarkEnd w:id="311"/>
      <w:bookmarkEnd w:id="312"/>
    </w:p>
    <w:p w:rsidR="009A3CE4" w:rsidRDefault="009A3CE4" w:rsidP="00034539">
      <w:pPr>
        <w:pStyle w:val="Heading2Center"/>
        <w:rPr>
          <w:lang w:bidi="fa-IR"/>
        </w:rPr>
      </w:pPr>
      <w:bookmarkStart w:id="313" w:name="_Toc484338903"/>
      <w:bookmarkStart w:id="314" w:name="_Toc485816403"/>
      <w:r>
        <w:rPr>
          <w:lang w:bidi="fa-IR"/>
        </w:rPr>
        <w:t>1043. CHARACTERISTICS OF A WRETCHED PERSON</w:t>
      </w:r>
      <w:bookmarkEnd w:id="313"/>
      <w:bookmarkEnd w:id="314"/>
    </w:p>
    <w:p w:rsidR="009A3CE4" w:rsidRDefault="009A3CE4" w:rsidP="00D31A5F">
      <w:pPr>
        <w:pStyle w:val="libAr"/>
        <w:rPr>
          <w:lang w:bidi="fa-IR"/>
        </w:rPr>
      </w:pPr>
      <w:r w:rsidRPr="00D31A5F">
        <w:rPr>
          <w:rStyle w:val="libBold1Char"/>
          <w:rFonts w:hint="cs"/>
          <w:rtl/>
        </w:rPr>
        <w:t>3305.</w:t>
      </w:r>
      <w:r>
        <w:rPr>
          <w:rtl/>
          <w:lang w:bidi="fa-IR"/>
        </w:rPr>
        <w:t xml:space="preserve"> الإمامُ عليٌّ عليه السلام : الشَّقِيُّ مَنِ انخَدَعَ لِهَواهُ وغُرُورِهِ .</w:t>
      </w:r>
      <w:r>
        <w:rPr>
          <w:rStyle w:val="libFootnotenumChar"/>
          <w:rFonts w:hint="cs"/>
          <w:rtl/>
        </w:rPr>
        <w:t>1</w:t>
      </w:r>
    </w:p>
    <w:p w:rsidR="009A3CE4" w:rsidRDefault="009A3CE4" w:rsidP="009A3CE4">
      <w:pPr>
        <w:pStyle w:val="libNormal"/>
        <w:rPr>
          <w:lang w:bidi="fa-IR"/>
        </w:rPr>
      </w:pPr>
      <w:r w:rsidRPr="00D31A5F">
        <w:rPr>
          <w:rStyle w:val="libBold1Char"/>
        </w:rPr>
        <w:t>3305.</w:t>
      </w:r>
      <w:r>
        <w:rPr>
          <w:lang w:bidi="fa-IR"/>
        </w:rPr>
        <w:t xml:space="preserve"> Imam Ali </w:t>
      </w:r>
      <w:r>
        <w:t>(AS)</w:t>
      </w:r>
      <w:r>
        <w:rPr>
          <w:lang w:bidi="fa-IR"/>
        </w:rPr>
        <w:t xml:space="preserve"> said, 'The wretched one is he who lets himself be deceived by his whims and his delusion.' </w:t>
      </w:r>
      <w:r>
        <w:rPr>
          <w:rStyle w:val="libFootnotenumChar"/>
        </w:rPr>
        <w:t>2</w:t>
      </w:r>
    </w:p>
    <w:p w:rsidR="009A3CE4" w:rsidRDefault="009A3CE4" w:rsidP="00D31A5F">
      <w:pPr>
        <w:pStyle w:val="libAr"/>
        <w:rPr>
          <w:lang w:bidi="fa-IR"/>
        </w:rPr>
      </w:pPr>
      <w:r w:rsidRPr="00D31A5F">
        <w:rPr>
          <w:rStyle w:val="libBold1Char"/>
          <w:rFonts w:hint="cs"/>
          <w:rtl/>
        </w:rPr>
        <w:t>3306.</w:t>
      </w:r>
      <w:r>
        <w:rPr>
          <w:rtl/>
          <w:lang w:bidi="fa-IR"/>
        </w:rPr>
        <w:t xml:space="preserve"> الإمامُ عليٌّ عليه السلام : إنَّ الشَّقِيَّ مَن حُرِمَ نَفعَ ما اُوتِيَ مِنَ العَقلِ والتَّجرِبَةِ .</w:t>
      </w:r>
      <w:r>
        <w:rPr>
          <w:rStyle w:val="libFootnotenumChar"/>
          <w:rFonts w:hint="cs"/>
          <w:rtl/>
        </w:rPr>
        <w:t>3</w:t>
      </w:r>
    </w:p>
    <w:p w:rsidR="009A3CE4" w:rsidRDefault="009A3CE4" w:rsidP="009A3CE4">
      <w:pPr>
        <w:pStyle w:val="libNormal"/>
        <w:rPr>
          <w:lang w:bidi="fa-IR"/>
        </w:rPr>
      </w:pPr>
      <w:r w:rsidRPr="00D31A5F">
        <w:rPr>
          <w:rStyle w:val="libBold1Char"/>
        </w:rPr>
        <w:t>3306.</w:t>
      </w:r>
      <w:r>
        <w:rPr>
          <w:lang w:bidi="fa-IR"/>
        </w:rPr>
        <w:t xml:space="preserve"> Imam Ali </w:t>
      </w:r>
      <w:r>
        <w:t>(AS)</w:t>
      </w:r>
      <w:r>
        <w:rPr>
          <w:lang w:bidi="fa-IR"/>
        </w:rPr>
        <w:t xml:space="preserve"> said, 'Verily the wretched person is he who is deprived of drawing any benefit from his intellect and the experiences that he has been granted.' </w:t>
      </w:r>
      <w:r>
        <w:rPr>
          <w:rStyle w:val="libFootnotenumChar"/>
        </w:rPr>
        <w:t>4</w:t>
      </w:r>
    </w:p>
    <w:p w:rsidR="009A3CE4" w:rsidRDefault="009A3CE4" w:rsidP="00D31A5F">
      <w:pPr>
        <w:pStyle w:val="libAr"/>
        <w:rPr>
          <w:lang w:bidi="fa-IR"/>
        </w:rPr>
      </w:pPr>
      <w:r w:rsidRPr="00D31A5F">
        <w:rPr>
          <w:rStyle w:val="libBold1Char"/>
          <w:rFonts w:hint="cs"/>
          <w:rtl/>
        </w:rPr>
        <w:t>3307.</w:t>
      </w:r>
      <w:r>
        <w:rPr>
          <w:rtl/>
          <w:lang w:bidi="fa-IR"/>
        </w:rPr>
        <w:t xml:space="preserve"> الإمامُ عليٌّ عليه السلام : تَوَقَّوُا المَعاصِيَ واحبِسُوا أنفُسَكُم عنها ؛ فإنَّ الشَّقِيَّ مَن أطلَقَ فيها عِنانَهُ .</w:t>
      </w:r>
      <w:r>
        <w:rPr>
          <w:rStyle w:val="libFootnotenumChar"/>
          <w:rFonts w:hint="cs"/>
          <w:rtl/>
        </w:rPr>
        <w:t>5</w:t>
      </w:r>
    </w:p>
    <w:p w:rsidR="009A3CE4" w:rsidRDefault="009A3CE4" w:rsidP="009A3CE4">
      <w:pPr>
        <w:pStyle w:val="libNormal"/>
        <w:rPr>
          <w:lang w:bidi="fa-IR"/>
        </w:rPr>
      </w:pPr>
      <w:r w:rsidRPr="00D31A5F">
        <w:rPr>
          <w:rStyle w:val="libBold1Char"/>
        </w:rPr>
        <w:t>3307.</w:t>
      </w:r>
      <w:r>
        <w:rPr>
          <w:lang w:bidi="fa-IR"/>
        </w:rPr>
        <w:t xml:space="preserve"> Imam Ali </w:t>
      </w:r>
      <w:r>
        <w:t>(AS)</w:t>
      </w:r>
      <w:r>
        <w:rPr>
          <w:lang w:bidi="fa-IR"/>
        </w:rPr>
        <w:t xml:space="preserve"> said, 'Be on your guard against sins and restrain yourself from them, for verily the wretched one is he who gives himself free rein to them.' </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315" w:name="_Toc484338904"/>
      <w:bookmarkStart w:id="316" w:name="_Toc485816404"/>
      <w:r>
        <w:rPr>
          <w:lang w:bidi="fa-IR"/>
        </w:rPr>
        <w:t>Notes</w:t>
      </w:r>
      <w:bookmarkEnd w:id="315"/>
      <w:bookmarkEnd w:id="316"/>
    </w:p>
    <w:p w:rsidR="009A3CE4" w:rsidRDefault="009A3CE4" w:rsidP="009A3CE4">
      <w:pPr>
        <w:pStyle w:val="libFootnote"/>
        <w:rPr>
          <w:lang w:bidi="fa-IR"/>
        </w:rPr>
      </w:pPr>
      <w:r>
        <w:rPr>
          <w:lang w:bidi="fa-IR"/>
        </w:rPr>
        <w:t xml:space="preserve">1. </w:t>
      </w:r>
      <w:r>
        <w:rPr>
          <w:rtl/>
          <w:lang w:bidi="fa-IR"/>
        </w:rPr>
        <w:t xml:space="preserve">نهج البلاغة : الخطبة 86 </w:t>
      </w:r>
      <w:r>
        <w:rPr>
          <w:lang w:bidi="fa-IR"/>
        </w:rPr>
        <w:t>.</w:t>
      </w:r>
    </w:p>
    <w:p w:rsidR="009A3CE4" w:rsidRDefault="009A3CE4" w:rsidP="009A3CE4">
      <w:pPr>
        <w:pStyle w:val="libFootnote"/>
        <w:rPr>
          <w:lang w:bidi="fa-IR"/>
        </w:rPr>
      </w:pPr>
      <w:r>
        <w:rPr>
          <w:lang w:bidi="fa-IR"/>
        </w:rPr>
        <w:t>2. Nahj al-Balagha, Sermon 86</w:t>
      </w:r>
    </w:p>
    <w:p w:rsidR="009A3CE4" w:rsidRDefault="009A3CE4" w:rsidP="009A3CE4">
      <w:pPr>
        <w:pStyle w:val="libFootnote"/>
        <w:rPr>
          <w:lang w:bidi="fa-IR"/>
        </w:rPr>
      </w:pPr>
      <w:r>
        <w:rPr>
          <w:lang w:bidi="fa-IR"/>
        </w:rPr>
        <w:t xml:space="preserve">3. </w:t>
      </w:r>
      <w:r>
        <w:rPr>
          <w:rtl/>
          <w:lang w:bidi="fa-IR"/>
        </w:rPr>
        <w:t xml:space="preserve">نهج البلاغة : الكتاب‏78 </w:t>
      </w:r>
      <w:r>
        <w:rPr>
          <w:lang w:bidi="fa-IR"/>
        </w:rPr>
        <w:t>.</w:t>
      </w:r>
    </w:p>
    <w:p w:rsidR="009A3CE4" w:rsidRDefault="009A3CE4" w:rsidP="009A3CE4">
      <w:pPr>
        <w:pStyle w:val="libFootnote"/>
        <w:rPr>
          <w:lang w:bidi="fa-IR"/>
        </w:rPr>
      </w:pPr>
      <w:r>
        <w:rPr>
          <w:lang w:bidi="fa-IR"/>
        </w:rPr>
        <w:t>4. Ibid. Letter 78</w:t>
      </w:r>
    </w:p>
    <w:p w:rsidR="009A3CE4" w:rsidRDefault="009A3CE4" w:rsidP="009A3CE4">
      <w:pPr>
        <w:pStyle w:val="libFootnote"/>
        <w:rPr>
          <w:lang w:bidi="fa-IR"/>
        </w:rPr>
      </w:pPr>
      <w:r>
        <w:rPr>
          <w:lang w:bidi="fa-IR"/>
        </w:rPr>
        <w:t xml:space="preserve">5. </w:t>
      </w:r>
      <w:r>
        <w:rPr>
          <w:rtl/>
          <w:lang w:bidi="fa-IR"/>
        </w:rPr>
        <w:t xml:space="preserve">غرر الحكم : 4499 </w:t>
      </w:r>
      <w:r>
        <w:rPr>
          <w:lang w:bidi="fa-IR"/>
        </w:rPr>
        <w:t>.</w:t>
      </w:r>
    </w:p>
    <w:p w:rsidR="009A3CE4" w:rsidRDefault="009A3CE4" w:rsidP="009A3CE4">
      <w:pPr>
        <w:pStyle w:val="libFootnote"/>
        <w:rPr>
          <w:lang w:bidi="fa-IR"/>
        </w:rPr>
      </w:pPr>
      <w:r>
        <w:rPr>
          <w:lang w:bidi="fa-IR"/>
        </w:rPr>
        <w:t>6. Ghurar al-Hikam, no. 4499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17" w:name="_Toc484338905"/>
      <w:bookmarkStart w:id="318" w:name="_Toc485816405"/>
      <w:r>
        <w:rPr>
          <w:lang w:bidi="fa-IR"/>
        </w:rPr>
        <w:lastRenderedPageBreak/>
        <w:t xml:space="preserve">1044 - </w:t>
      </w:r>
      <w:r>
        <w:rPr>
          <w:rtl/>
          <w:lang w:bidi="fa-IR"/>
        </w:rPr>
        <w:t>الشَّقِيُّ شَقِيٌّ في بَطنِ اُمِّهِ‏</w:t>
      </w:r>
      <w:bookmarkEnd w:id="317"/>
      <w:bookmarkEnd w:id="318"/>
    </w:p>
    <w:p w:rsidR="009A3CE4" w:rsidRDefault="009A3CE4" w:rsidP="00034539">
      <w:pPr>
        <w:pStyle w:val="Heading2Center"/>
        <w:rPr>
          <w:lang w:bidi="fa-IR"/>
        </w:rPr>
      </w:pPr>
      <w:bookmarkStart w:id="319" w:name="_Toc484338906"/>
      <w:bookmarkStart w:id="320" w:name="_Toc485816406"/>
      <w:r>
        <w:rPr>
          <w:lang w:bidi="fa-IR"/>
        </w:rPr>
        <w:t>1044. THE WRETCHED ONE WAS WRETCHED AS A FOETUS IN HIS MOTHER'S WOMB</w:t>
      </w:r>
      <w:bookmarkEnd w:id="319"/>
      <w:bookmarkEnd w:id="320"/>
    </w:p>
    <w:p w:rsidR="009A3CE4" w:rsidRDefault="009A3CE4" w:rsidP="00D31A5F">
      <w:pPr>
        <w:pStyle w:val="libAr"/>
        <w:rPr>
          <w:lang w:bidi="fa-IR"/>
        </w:rPr>
      </w:pPr>
      <w:r w:rsidRPr="00D31A5F">
        <w:rPr>
          <w:rStyle w:val="libBold1Char"/>
          <w:rFonts w:hint="cs"/>
          <w:rtl/>
        </w:rPr>
        <w:t>3308.</w:t>
      </w:r>
      <w:r>
        <w:rPr>
          <w:rtl/>
          <w:lang w:bidi="fa-IR"/>
        </w:rPr>
        <w:t xml:space="preserve"> رسولُ اللَّهِ صلى اللَّه عليه وآله : السَّعيدُ مَن سَعِدَ في بَطنِ اُمِّهِ ، والشَّقِيُّ مَن شَقِيَ في بَطنِ اُمِّهِ .</w:t>
      </w:r>
      <w:r>
        <w:rPr>
          <w:rStyle w:val="libFootnotenumChar"/>
          <w:rFonts w:hint="cs"/>
          <w:rtl/>
        </w:rPr>
        <w:t>1</w:t>
      </w:r>
    </w:p>
    <w:p w:rsidR="009A3CE4" w:rsidRDefault="009A3CE4" w:rsidP="009A3CE4">
      <w:pPr>
        <w:pStyle w:val="libNormal"/>
        <w:rPr>
          <w:lang w:bidi="fa-IR"/>
        </w:rPr>
      </w:pPr>
      <w:r w:rsidRPr="00D31A5F">
        <w:rPr>
          <w:rStyle w:val="libBold1Char"/>
        </w:rPr>
        <w:t>3308.</w:t>
      </w:r>
      <w:r>
        <w:rPr>
          <w:lang w:bidi="fa-IR"/>
        </w:rPr>
        <w:t xml:space="preserve"> The Prophet </w:t>
      </w:r>
      <w:r>
        <w:t>(SAWA)</w:t>
      </w:r>
      <w:r>
        <w:rPr>
          <w:lang w:bidi="fa-IR"/>
        </w:rPr>
        <w:t xml:space="preserve"> said, 'The prosperous one is he who prospered from when he was in his mother's womb, and the wretched one is he who was wretched from when he was in his mother's womb.' </w:t>
      </w:r>
      <w:r>
        <w:rPr>
          <w:rStyle w:val="libFootnotenumChar"/>
        </w:rPr>
        <w:t>2</w:t>
      </w:r>
    </w:p>
    <w:p w:rsidR="009A3CE4" w:rsidRDefault="009A3CE4" w:rsidP="00D31A5F">
      <w:pPr>
        <w:pStyle w:val="libAr"/>
        <w:rPr>
          <w:lang w:bidi="fa-IR"/>
        </w:rPr>
      </w:pPr>
      <w:r w:rsidRPr="00D31A5F">
        <w:rPr>
          <w:rStyle w:val="libBold1Char"/>
          <w:rFonts w:hint="cs"/>
          <w:rtl/>
        </w:rPr>
        <w:t>3309.</w:t>
      </w:r>
      <w:r>
        <w:rPr>
          <w:rtl/>
          <w:lang w:bidi="fa-IR"/>
        </w:rPr>
        <w:t xml:space="preserve"> الإمامُ الصّادقُ عليه السلام : إنّ اللَّهَ عَزَّوجلَّ خَلَقَ السَّعادَةَ والشَّقاوَةَ قَبلَ أن يَخلُقَ خَلْقَهُ ، فَمَن عَلِمَهُ اللَّهُ سَعيداً لَم يُبغِضْهُ أبَداً ، وإن عَمِلَ شَرّاً أبغَضَ عَمَلَهُ ولَم يُبغِضْهُ ، وإن كانَ عَلِمَهُ شَقِيّاً لَم يُحِبَّهُ أبداً ، وإن عَمِلَ صالحاً أحَبَّ عَمَلَهُ وأبغَضَهُ لِما يَصِيرُ إلَيهِ .</w:t>
      </w:r>
      <w:r>
        <w:rPr>
          <w:rStyle w:val="libFootnotenumChar"/>
          <w:rFonts w:hint="cs"/>
          <w:rtl/>
        </w:rPr>
        <w:t>3</w:t>
      </w:r>
    </w:p>
    <w:p w:rsidR="009A3CE4" w:rsidRDefault="009A3CE4" w:rsidP="009A3CE4">
      <w:pPr>
        <w:pStyle w:val="libNormal"/>
        <w:rPr>
          <w:lang w:bidi="fa-IR"/>
        </w:rPr>
      </w:pPr>
      <w:r w:rsidRPr="00D31A5F">
        <w:rPr>
          <w:rStyle w:val="libBold1Char"/>
        </w:rPr>
        <w:t>3309.</w:t>
      </w:r>
      <w:r>
        <w:rPr>
          <w:lang w:bidi="fa-IR"/>
        </w:rPr>
        <w:t xml:space="preserve"> Imam al-Sadiq </w:t>
      </w:r>
      <w:r>
        <w:t>(AS)</w:t>
      </w:r>
      <w:r>
        <w:rPr>
          <w:lang w:bidi="fa-IR"/>
        </w:rPr>
        <w:t xml:space="preserve"> said, 'Verily Allah, Mighty and Exalted, created prosperity and wretchedness before He even created His creation. So whoever Allah knows will be prosperous, He will never despise, and even when he commits an evil deed, He will despise the deed but not the person. And if He knows that someone will be wretched, He will never love him, and even when he performs a good deed, He will love the deed but despise the person because of what he is to become.' </w:t>
      </w:r>
      <w:r>
        <w:rPr>
          <w:rStyle w:val="libFootnotenumChar"/>
        </w:rPr>
        <w:t>4</w:t>
      </w:r>
    </w:p>
    <w:p w:rsidR="009A3CE4" w:rsidRDefault="009A3CE4" w:rsidP="00D31A5F">
      <w:pPr>
        <w:pStyle w:val="libAr"/>
        <w:rPr>
          <w:lang w:bidi="fa-IR"/>
        </w:rPr>
      </w:pPr>
      <w:r w:rsidRPr="00D31A5F">
        <w:rPr>
          <w:rStyle w:val="libBold1Char"/>
          <w:rFonts w:hint="cs"/>
          <w:rtl/>
        </w:rPr>
        <w:t>3310.</w:t>
      </w:r>
      <w:r>
        <w:rPr>
          <w:rtl/>
          <w:lang w:bidi="fa-IR"/>
        </w:rPr>
        <w:t xml:space="preserve"> الإمامُ الصّادقُ عليه السلام : إنّ اللَّهَ تباركَ وتعالى‏ يَنقُلُ العَبدَ مِنَ الشَّقاءِ إلى السَّعادَةِ ، ولا يَنقُلُهُ مِن السَّعادةِ إلى الشَّقاءِ .</w:t>
      </w:r>
      <w:r>
        <w:rPr>
          <w:rStyle w:val="libFootnotenumChar"/>
          <w:rFonts w:hint="cs"/>
          <w:rtl/>
        </w:rPr>
        <w:t>5</w:t>
      </w:r>
    </w:p>
    <w:p w:rsidR="009A3CE4" w:rsidRDefault="009A3CE4" w:rsidP="009A3CE4">
      <w:pPr>
        <w:pStyle w:val="libNormal"/>
        <w:rPr>
          <w:lang w:bidi="fa-IR"/>
        </w:rPr>
      </w:pPr>
      <w:r w:rsidRPr="00D31A5F">
        <w:rPr>
          <w:rStyle w:val="libBold1Char"/>
        </w:rPr>
        <w:t>3310.</w:t>
      </w:r>
      <w:r>
        <w:rPr>
          <w:lang w:bidi="fa-IR"/>
        </w:rPr>
        <w:t xml:space="preserve"> Imam al-Sadiq </w:t>
      </w:r>
      <w:r>
        <w:t>(AS)</w:t>
      </w:r>
      <w:r>
        <w:rPr>
          <w:lang w:bidi="fa-IR"/>
        </w:rPr>
        <w:t xml:space="preserve"> said, 'Verily Allah, Blessed and most High, may transfer a servant from wretchedness to prosperity, but He never transfers anyone from prosperity to wretchedness.' </w:t>
      </w:r>
      <w:r>
        <w:rPr>
          <w:rStyle w:val="libFootnotenumChar"/>
        </w:rPr>
        <w:t>6</w:t>
      </w:r>
    </w:p>
    <w:p w:rsidR="009A3CE4" w:rsidRDefault="009A3CE4" w:rsidP="00D31A5F">
      <w:pPr>
        <w:pStyle w:val="libAr"/>
        <w:rPr>
          <w:lang w:bidi="fa-IR"/>
        </w:rPr>
      </w:pPr>
      <w:r w:rsidRPr="00D31A5F">
        <w:rPr>
          <w:rStyle w:val="libBold1Char"/>
          <w:rFonts w:hint="cs"/>
          <w:rtl/>
        </w:rPr>
        <w:t>3311.</w:t>
      </w:r>
      <w:r>
        <w:rPr>
          <w:rtl/>
          <w:lang w:bidi="fa-IR"/>
        </w:rPr>
        <w:t xml:space="preserve"> التوحيد عن محمّدَ بنِ أبي عُمَيرٍ : سَألتُ أبا الحسنِ موسى‏ بنِ جَعفرٍ عليهما السلام عَن معنى‏ قولِ رَسول اللَّهِ صلى اللَّه عليه وآله: «الشَّقِيُّ مَن شَقِيَ في بَطنِ اُمِّهِ ، والسَّعيدُ مَن سَعِدَ في بَطنِ اُمِّهِ» ، فقالَ : الشَّقِيُّ مَن عَلِمَ اللَّهُ وهُو في بَطنِ اُمِّهِ أ نّهُ سَيَعمَلُ أعمالَ الأشقِياءِ ، والسَّعيدُ مَن عَلِمَ اللَّهُ وهُو في بَطنِ اُمِّهِ أ نّهُ سَيَعمَلُ أعمالَ السُّعَداءِ.</w:t>
      </w:r>
      <w:r>
        <w:rPr>
          <w:rStyle w:val="libFootnotenumChar"/>
          <w:rFonts w:hint="cs"/>
          <w:rtl/>
        </w:rPr>
        <w:t>7</w:t>
      </w:r>
    </w:p>
    <w:p w:rsidR="009A3CE4" w:rsidRDefault="009A3CE4" w:rsidP="009A3CE4">
      <w:pPr>
        <w:pStyle w:val="libNormal"/>
        <w:rPr>
          <w:lang w:bidi="fa-IR"/>
        </w:rPr>
      </w:pPr>
      <w:r w:rsidRPr="00D31A5F">
        <w:rPr>
          <w:rStyle w:val="libBold1Char"/>
        </w:rPr>
        <w:t>3311.</w:t>
      </w:r>
      <w:r>
        <w:rPr>
          <w:lang w:bidi="fa-IR"/>
        </w:rPr>
        <w:t xml:space="preserve"> Imam al-Kazim </w:t>
      </w:r>
      <w:r>
        <w:t>(AS)</w:t>
      </w:r>
      <w:r>
        <w:rPr>
          <w:lang w:bidi="fa-IR"/>
        </w:rPr>
        <w:t xml:space="preserve"> was once asked by Ibn Abi 'Umayr about the Prophet </w:t>
      </w:r>
      <w:r>
        <w:t>(SAWA)</w:t>
      </w:r>
      <w:r>
        <w:rPr>
          <w:lang w:bidi="fa-IR"/>
        </w:rPr>
        <w:t xml:space="preserve">'s saying, 'The prosperous one is he who prospered from when he was in his mother's womb, and the wretched one is he who was wretched from when he was in his mother's womb', to which he replied, 'The wretched one is he who, from when he was in his mother's womb, Allah knew would commit acts characteristic of wretched people, and the prosperous one is he who, from when he was in his mother's womb, Allah knew would perform acts characteristic of prosperous people.' </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321" w:name="_Toc484338907"/>
      <w:bookmarkStart w:id="322" w:name="_Toc485816407"/>
      <w:r>
        <w:rPr>
          <w:lang w:bidi="fa-IR"/>
        </w:rPr>
        <w:t>Notes</w:t>
      </w:r>
      <w:bookmarkEnd w:id="321"/>
      <w:bookmarkEnd w:id="322"/>
    </w:p>
    <w:p w:rsidR="009A3CE4" w:rsidRDefault="009A3CE4" w:rsidP="009A3CE4">
      <w:pPr>
        <w:pStyle w:val="libFootnote"/>
        <w:rPr>
          <w:lang w:bidi="fa-IR"/>
        </w:rPr>
      </w:pPr>
      <w:r>
        <w:rPr>
          <w:lang w:bidi="fa-IR"/>
        </w:rPr>
        <w:t xml:space="preserve">1. </w:t>
      </w:r>
      <w:r>
        <w:rPr>
          <w:rtl/>
          <w:lang w:bidi="fa-IR"/>
        </w:rPr>
        <w:t xml:space="preserve">كنز العمّال : 491 </w:t>
      </w:r>
      <w:r>
        <w:rPr>
          <w:lang w:bidi="fa-IR"/>
        </w:rPr>
        <w:t>.</w:t>
      </w:r>
    </w:p>
    <w:p w:rsidR="009A3CE4" w:rsidRDefault="009A3CE4" w:rsidP="009A3CE4">
      <w:pPr>
        <w:pStyle w:val="libFootnote"/>
        <w:rPr>
          <w:lang w:bidi="fa-IR"/>
        </w:rPr>
      </w:pPr>
      <w:r>
        <w:rPr>
          <w:lang w:bidi="fa-IR"/>
        </w:rPr>
        <w:lastRenderedPageBreak/>
        <w:t>2. Kanz al-Ummal, no. 491</w:t>
      </w:r>
    </w:p>
    <w:p w:rsidR="009A3CE4" w:rsidRDefault="009A3CE4" w:rsidP="009A3CE4">
      <w:pPr>
        <w:pStyle w:val="libFootnote"/>
        <w:rPr>
          <w:lang w:bidi="fa-IR"/>
        </w:rPr>
      </w:pPr>
      <w:r>
        <w:rPr>
          <w:lang w:bidi="fa-IR"/>
        </w:rPr>
        <w:t xml:space="preserve">3. </w:t>
      </w:r>
      <w:r>
        <w:rPr>
          <w:rtl/>
          <w:lang w:bidi="fa-IR"/>
        </w:rPr>
        <w:t xml:space="preserve">التوحيد : 357 / 5 </w:t>
      </w:r>
      <w:r>
        <w:rPr>
          <w:lang w:bidi="fa-IR"/>
        </w:rPr>
        <w:t>.</w:t>
      </w:r>
    </w:p>
    <w:p w:rsidR="009A3CE4" w:rsidRDefault="009A3CE4" w:rsidP="009A3CE4">
      <w:pPr>
        <w:pStyle w:val="libFootnote"/>
        <w:rPr>
          <w:lang w:bidi="fa-IR"/>
        </w:rPr>
      </w:pPr>
      <w:r>
        <w:rPr>
          <w:lang w:bidi="fa-IR"/>
        </w:rPr>
        <w:t>4. al-Tawhid, p. 357, no. 5</w:t>
      </w:r>
    </w:p>
    <w:p w:rsidR="009A3CE4" w:rsidRDefault="009A3CE4" w:rsidP="009A3CE4">
      <w:pPr>
        <w:pStyle w:val="libFootnote"/>
        <w:rPr>
          <w:lang w:bidi="fa-IR"/>
        </w:rPr>
      </w:pPr>
      <w:r>
        <w:rPr>
          <w:lang w:bidi="fa-IR"/>
        </w:rPr>
        <w:t xml:space="preserve">5. </w:t>
      </w:r>
      <w:r>
        <w:rPr>
          <w:rtl/>
          <w:lang w:bidi="fa-IR"/>
        </w:rPr>
        <w:t xml:space="preserve">التوحيد : 358 / 6 </w:t>
      </w:r>
      <w:r>
        <w:rPr>
          <w:lang w:bidi="fa-IR"/>
        </w:rPr>
        <w:t>.</w:t>
      </w:r>
    </w:p>
    <w:p w:rsidR="009A3CE4" w:rsidRDefault="009A3CE4" w:rsidP="009A3CE4">
      <w:pPr>
        <w:pStyle w:val="libFootnote"/>
        <w:rPr>
          <w:lang w:bidi="fa-IR"/>
        </w:rPr>
      </w:pPr>
      <w:r>
        <w:rPr>
          <w:lang w:bidi="fa-IR"/>
        </w:rPr>
        <w:t>6. Ibid. p. 358, no. 6</w:t>
      </w:r>
    </w:p>
    <w:p w:rsidR="009A3CE4" w:rsidRDefault="009A3CE4" w:rsidP="009A3CE4">
      <w:pPr>
        <w:pStyle w:val="libFootnote"/>
        <w:rPr>
          <w:lang w:bidi="fa-IR"/>
        </w:rPr>
      </w:pPr>
      <w:r>
        <w:rPr>
          <w:lang w:bidi="fa-IR"/>
        </w:rPr>
        <w:t xml:space="preserve">7. </w:t>
      </w:r>
      <w:r>
        <w:rPr>
          <w:rtl/>
          <w:lang w:bidi="fa-IR"/>
        </w:rPr>
        <w:t xml:space="preserve">التوحيد : 356 / 3 </w:t>
      </w:r>
      <w:r>
        <w:rPr>
          <w:lang w:bidi="fa-IR"/>
        </w:rPr>
        <w:t>.</w:t>
      </w:r>
    </w:p>
    <w:p w:rsidR="009A3CE4" w:rsidRDefault="009A3CE4" w:rsidP="009A3CE4">
      <w:pPr>
        <w:pStyle w:val="libFootnote"/>
        <w:rPr>
          <w:lang w:bidi="fa-IR"/>
        </w:rPr>
      </w:pPr>
      <w:r>
        <w:rPr>
          <w:lang w:bidi="fa-IR"/>
        </w:rPr>
        <w:t>8. Ibid. p. 356, no. 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23" w:name="_Toc484338908"/>
      <w:bookmarkStart w:id="324" w:name="_Toc485816408"/>
      <w:r>
        <w:rPr>
          <w:lang w:bidi="fa-IR"/>
        </w:rPr>
        <w:lastRenderedPageBreak/>
        <w:t xml:space="preserve">1045 - </w:t>
      </w:r>
      <w:r>
        <w:rPr>
          <w:rtl/>
          <w:lang w:bidi="fa-IR"/>
        </w:rPr>
        <w:t>ما يوجِبُ الشَّقاءَ</w:t>
      </w:r>
      <w:bookmarkEnd w:id="323"/>
      <w:bookmarkEnd w:id="324"/>
    </w:p>
    <w:p w:rsidR="009A3CE4" w:rsidRDefault="009A3CE4" w:rsidP="00034539">
      <w:pPr>
        <w:pStyle w:val="Heading2Center"/>
        <w:rPr>
          <w:lang w:bidi="fa-IR"/>
        </w:rPr>
      </w:pPr>
      <w:bookmarkStart w:id="325" w:name="_Toc484338909"/>
      <w:bookmarkStart w:id="326" w:name="_Toc485816409"/>
      <w:r>
        <w:rPr>
          <w:lang w:bidi="fa-IR"/>
        </w:rPr>
        <w:t>1045. THAT WHICH BRINGS ABOUT WRETCHEDNESS</w:t>
      </w:r>
      <w:bookmarkEnd w:id="325"/>
      <w:bookmarkEnd w:id="326"/>
    </w:p>
    <w:p w:rsidR="009A3CE4" w:rsidRDefault="009A3CE4" w:rsidP="00D31A5F">
      <w:pPr>
        <w:pStyle w:val="libAr"/>
        <w:rPr>
          <w:lang w:bidi="fa-IR"/>
        </w:rPr>
      </w:pPr>
      <w:r w:rsidRPr="00D31A5F">
        <w:rPr>
          <w:rStyle w:val="libBold1Char"/>
          <w:rFonts w:hint="cs"/>
          <w:rtl/>
        </w:rPr>
        <w:t>3312.</w:t>
      </w:r>
      <w:r>
        <w:rPr>
          <w:rtl/>
          <w:lang w:bidi="fa-IR"/>
        </w:rPr>
        <w:t xml:space="preserve"> الإمامُ عليٌّ عليه السلام : سَبَبُ الشَّقاءِ حُبُّ الدُّنيا .</w:t>
      </w:r>
      <w:r>
        <w:rPr>
          <w:rStyle w:val="libFootnotenumChar"/>
          <w:rFonts w:hint="cs"/>
          <w:rtl/>
        </w:rPr>
        <w:t>1</w:t>
      </w:r>
    </w:p>
    <w:p w:rsidR="009A3CE4" w:rsidRDefault="009A3CE4" w:rsidP="009A3CE4">
      <w:pPr>
        <w:pStyle w:val="libNormal"/>
        <w:rPr>
          <w:lang w:bidi="fa-IR"/>
        </w:rPr>
      </w:pPr>
      <w:r w:rsidRPr="00D31A5F">
        <w:rPr>
          <w:rStyle w:val="libBold1Char"/>
        </w:rPr>
        <w:t>3312.</w:t>
      </w:r>
      <w:r>
        <w:rPr>
          <w:lang w:bidi="fa-IR"/>
        </w:rPr>
        <w:t xml:space="preserve"> Imam Ali </w:t>
      </w:r>
      <w:r>
        <w:t>(AS)</w:t>
      </w:r>
      <w:r>
        <w:rPr>
          <w:lang w:bidi="fa-IR"/>
        </w:rPr>
        <w:t xml:space="preserve"> said, 'The cause of wretchedness is love of this world.' </w:t>
      </w:r>
      <w:r>
        <w:rPr>
          <w:rStyle w:val="libFootnotenumChar"/>
        </w:rPr>
        <w:t>2</w:t>
      </w:r>
    </w:p>
    <w:p w:rsidR="009A3CE4" w:rsidRDefault="009A3CE4" w:rsidP="00D31A5F">
      <w:pPr>
        <w:pStyle w:val="libAr"/>
        <w:rPr>
          <w:lang w:bidi="fa-IR"/>
        </w:rPr>
      </w:pPr>
      <w:r w:rsidRPr="00D31A5F">
        <w:rPr>
          <w:rStyle w:val="libBold1Char"/>
          <w:rFonts w:hint="cs"/>
          <w:rtl/>
        </w:rPr>
        <w:t>3313.</w:t>
      </w:r>
      <w:r>
        <w:rPr>
          <w:rtl/>
          <w:lang w:bidi="fa-IR"/>
        </w:rPr>
        <w:t xml:space="preserve"> الإمامُ الحسينُ عليه السلام - في دعاءِ يَومِ عَرَفَةَ - : اللّهُمّ اجعَلْني أخشاكَ كَأنّي أراكَ ، وأسعِدْني بتَقواكَ ، ولا تُشقِني بِمَعصِيَتِكَ .</w:t>
      </w:r>
      <w:r>
        <w:rPr>
          <w:rStyle w:val="libFootnotenumChar"/>
          <w:rFonts w:hint="cs"/>
          <w:rtl/>
        </w:rPr>
        <w:t>3</w:t>
      </w:r>
    </w:p>
    <w:p w:rsidR="009A3CE4" w:rsidRDefault="009A3CE4" w:rsidP="009A3CE4">
      <w:pPr>
        <w:pStyle w:val="libNormal"/>
        <w:rPr>
          <w:lang w:bidi="fa-IR"/>
        </w:rPr>
      </w:pPr>
      <w:r w:rsidRPr="00D31A5F">
        <w:rPr>
          <w:rStyle w:val="libBold1Char"/>
        </w:rPr>
        <w:t>3313.</w:t>
      </w:r>
      <w:r>
        <w:rPr>
          <w:lang w:bidi="fa-IR"/>
        </w:rPr>
        <w:t xml:space="preserve"> Imam al-Husayn </w:t>
      </w:r>
      <w:r>
        <w:t>(AS)</w:t>
      </w:r>
      <w:r>
        <w:rPr>
          <w:lang w:bidi="fa-IR"/>
        </w:rPr>
        <w:t xml:space="preserve"> said in his supplication of Arafa, 'O Allah, make me fear you as if I see you, let me prosper through being conscious of my duty to You, and keep me from becoming wretched as a consequence of Your disobedience.' </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327" w:name="_Toc484338910"/>
      <w:bookmarkStart w:id="328" w:name="_Toc485816410"/>
      <w:r>
        <w:rPr>
          <w:lang w:bidi="fa-IR"/>
        </w:rPr>
        <w:t>Notes</w:t>
      </w:r>
      <w:bookmarkEnd w:id="327"/>
      <w:bookmarkEnd w:id="328"/>
    </w:p>
    <w:p w:rsidR="009A3CE4" w:rsidRDefault="009A3CE4" w:rsidP="009A3CE4">
      <w:pPr>
        <w:pStyle w:val="libFootnote"/>
        <w:rPr>
          <w:lang w:bidi="fa-IR"/>
        </w:rPr>
      </w:pPr>
      <w:r>
        <w:rPr>
          <w:lang w:bidi="fa-IR"/>
        </w:rPr>
        <w:t xml:space="preserve">1. </w:t>
      </w:r>
      <w:r>
        <w:rPr>
          <w:rtl/>
          <w:lang w:bidi="fa-IR"/>
        </w:rPr>
        <w:t xml:space="preserve">غرر الحكم : 5516 </w:t>
      </w:r>
      <w:r>
        <w:rPr>
          <w:lang w:bidi="fa-IR"/>
        </w:rPr>
        <w:t>.</w:t>
      </w:r>
    </w:p>
    <w:p w:rsidR="009A3CE4" w:rsidRDefault="009A3CE4" w:rsidP="009A3CE4">
      <w:pPr>
        <w:pStyle w:val="libFootnote"/>
        <w:rPr>
          <w:lang w:bidi="fa-IR"/>
        </w:rPr>
      </w:pPr>
      <w:r>
        <w:rPr>
          <w:lang w:bidi="fa-IR"/>
        </w:rPr>
        <w:t>2. Ghurar al-Hikam, no. 4499</w:t>
      </w:r>
    </w:p>
    <w:p w:rsidR="009A3CE4" w:rsidRDefault="009A3CE4" w:rsidP="009A3CE4">
      <w:pPr>
        <w:pStyle w:val="libFootnote"/>
        <w:rPr>
          <w:lang w:bidi="fa-IR"/>
        </w:rPr>
      </w:pPr>
      <w:r>
        <w:rPr>
          <w:lang w:bidi="fa-IR"/>
        </w:rPr>
        <w:t xml:space="preserve">3. </w:t>
      </w:r>
      <w:r>
        <w:rPr>
          <w:rtl/>
          <w:lang w:bidi="fa-IR"/>
        </w:rPr>
        <w:t xml:space="preserve">بحار الأنوار : 98 / 218 / 3 </w:t>
      </w:r>
      <w:r>
        <w:rPr>
          <w:lang w:bidi="fa-IR"/>
        </w:rPr>
        <w:t>.</w:t>
      </w:r>
    </w:p>
    <w:p w:rsidR="009A3CE4" w:rsidRDefault="009A3CE4" w:rsidP="009A3CE4">
      <w:pPr>
        <w:pStyle w:val="libFootnote"/>
        <w:rPr>
          <w:lang w:bidi="fa-IR"/>
        </w:rPr>
      </w:pPr>
      <w:r>
        <w:rPr>
          <w:lang w:bidi="fa-IR"/>
        </w:rPr>
        <w:t>4. Bihar al-Anwar, v. 98, p. 218, no. 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29" w:name="_Toc484338911"/>
      <w:bookmarkStart w:id="330" w:name="_Toc485816411"/>
      <w:r>
        <w:rPr>
          <w:lang w:bidi="fa-IR"/>
        </w:rPr>
        <w:lastRenderedPageBreak/>
        <w:t xml:space="preserve">1046 - </w:t>
      </w:r>
      <w:r>
        <w:rPr>
          <w:rtl/>
          <w:lang w:bidi="fa-IR"/>
        </w:rPr>
        <w:t>أشقَى النّاسِ‏</w:t>
      </w:r>
      <w:bookmarkEnd w:id="329"/>
      <w:bookmarkEnd w:id="330"/>
    </w:p>
    <w:p w:rsidR="009A3CE4" w:rsidRDefault="009A3CE4" w:rsidP="00034539">
      <w:pPr>
        <w:pStyle w:val="Heading2Center"/>
        <w:rPr>
          <w:lang w:bidi="fa-IR"/>
        </w:rPr>
      </w:pPr>
      <w:bookmarkStart w:id="331" w:name="_Toc484338912"/>
      <w:bookmarkStart w:id="332" w:name="_Toc485816412"/>
      <w:r>
        <w:rPr>
          <w:lang w:bidi="fa-IR"/>
        </w:rPr>
        <w:t>1046. THE MOST WRETCHED OF ALL PEOPLE</w:t>
      </w:r>
      <w:bookmarkEnd w:id="331"/>
      <w:bookmarkEnd w:id="332"/>
    </w:p>
    <w:p w:rsidR="009A3CE4" w:rsidRDefault="009A3CE4" w:rsidP="00D31A5F">
      <w:pPr>
        <w:pStyle w:val="libAr"/>
        <w:rPr>
          <w:lang w:bidi="fa-IR"/>
        </w:rPr>
      </w:pPr>
      <w:r w:rsidRPr="00D31A5F">
        <w:rPr>
          <w:rStyle w:val="libBold1Char"/>
          <w:rFonts w:hint="cs"/>
          <w:rtl/>
        </w:rPr>
        <w:t>3314.</w:t>
      </w:r>
      <w:r>
        <w:rPr>
          <w:rtl/>
          <w:lang w:bidi="fa-IR"/>
        </w:rPr>
        <w:t xml:space="preserve"> عيسى عليه السلام : أشقَى الناسِ مَن هُو مَعروفٌ عندَ الناسِ بِعِلمِهِ مَجهولٌ بِعَمَلِهِ .</w:t>
      </w:r>
      <w:r>
        <w:rPr>
          <w:rStyle w:val="libFootnotenumChar"/>
          <w:rFonts w:hint="cs"/>
          <w:rtl/>
        </w:rPr>
        <w:t>1</w:t>
      </w:r>
    </w:p>
    <w:p w:rsidR="009A3CE4" w:rsidRDefault="009A3CE4" w:rsidP="009A3CE4">
      <w:pPr>
        <w:pStyle w:val="libNormal"/>
        <w:rPr>
          <w:lang w:bidi="fa-IR"/>
        </w:rPr>
      </w:pPr>
      <w:r w:rsidRPr="00D31A5F">
        <w:rPr>
          <w:rStyle w:val="libBold1Char"/>
        </w:rPr>
        <w:t>3314.</w:t>
      </w:r>
      <w:r>
        <w:rPr>
          <w:lang w:bidi="fa-IR"/>
        </w:rPr>
        <w:t xml:space="preserve"> Prophet Jesus </w:t>
      </w:r>
      <w:r>
        <w:t>(AS)</w:t>
      </w:r>
      <w:r>
        <w:rPr>
          <w:lang w:bidi="fa-IR"/>
        </w:rPr>
        <w:t xml:space="preserve"> said, 'The most wretched of people is he who is reputed amongst people for his knowledge but not known for his action thereof.' </w:t>
      </w:r>
      <w:r>
        <w:rPr>
          <w:rStyle w:val="libFootnotenumChar"/>
        </w:rPr>
        <w:t>2</w:t>
      </w:r>
    </w:p>
    <w:p w:rsidR="009A3CE4" w:rsidRDefault="009A3CE4" w:rsidP="00D31A5F">
      <w:pPr>
        <w:pStyle w:val="libAr"/>
        <w:rPr>
          <w:lang w:bidi="fa-IR"/>
        </w:rPr>
      </w:pPr>
      <w:r w:rsidRPr="00D31A5F">
        <w:rPr>
          <w:rStyle w:val="libBold1Char"/>
          <w:rFonts w:hint="cs"/>
          <w:rtl/>
        </w:rPr>
        <w:t>3315.</w:t>
      </w:r>
      <w:r>
        <w:rPr>
          <w:rtl/>
          <w:lang w:bidi="fa-IR"/>
        </w:rPr>
        <w:t xml:space="preserve"> رسولُ اللَّهِ صلى اللَّه عليه وآله : أشقَى الأشقياءِ مَنِ اجتَمَعَ علَيهِ فَقرُ الدُّنيا وعَذابُ الآخِرَةِ .</w:t>
      </w:r>
      <w:r>
        <w:rPr>
          <w:rStyle w:val="libFootnotenumChar"/>
          <w:rFonts w:hint="cs"/>
          <w:rtl/>
        </w:rPr>
        <w:t>3</w:t>
      </w:r>
    </w:p>
    <w:p w:rsidR="009A3CE4" w:rsidRDefault="009A3CE4" w:rsidP="009A3CE4">
      <w:pPr>
        <w:pStyle w:val="libNormal"/>
        <w:rPr>
          <w:lang w:bidi="fa-IR"/>
        </w:rPr>
      </w:pPr>
      <w:r w:rsidRPr="00D31A5F">
        <w:rPr>
          <w:rStyle w:val="libBold1Char"/>
        </w:rPr>
        <w:t>3315.</w:t>
      </w:r>
      <w:r>
        <w:rPr>
          <w:lang w:bidi="fa-IR"/>
        </w:rPr>
        <w:t xml:space="preserve"> The Prophet </w:t>
      </w:r>
      <w:r>
        <w:t>(SAWA)</w:t>
      </w:r>
      <w:r>
        <w:rPr>
          <w:lang w:bidi="fa-IR"/>
        </w:rPr>
        <w:t xml:space="preserve"> said, 'The most wretched of all wretched people is he who faces poverty in this world as well as punishment in the Hereafter.' </w:t>
      </w:r>
      <w:r>
        <w:rPr>
          <w:rStyle w:val="libFootnotenumChar"/>
        </w:rPr>
        <w:t>4</w:t>
      </w:r>
    </w:p>
    <w:p w:rsidR="009A3CE4" w:rsidRDefault="009A3CE4" w:rsidP="00D31A5F">
      <w:pPr>
        <w:pStyle w:val="libAr"/>
        <w:rPr>
          <w:lang w:bidi="fa-IR"/>
        </w:rPr>
      </w:pPr>
      <w:r w:rsidRPr="00D31A5F">
        <w:rPr>
          <w:rStyle w:val="libBold1Char"/>
          <w:rFonts w:hint="cs"/>
          <w:rtl/>
        </w:rPr>
        <w:t>3316.</w:t>
      </w:r>
      <w:r>
        <w:rPr>
          <w:rtl/>
          <w:lang w:bidi="fa-IR"/>
        </w:rPr>
        <w:t xml:space="preserve"> الإمامُ عليٌّ عليه السلام - وقد سُئلَ عن أشقَى الناسِ - : مَن باعَ دِينَهُ بِدُنيا غَيرِهِ .</w:t>
      </w:r>
      <w:r>
        <w:rPr>
          <w:rStyle w:val="libFootnotenumChar"/>
          <w:rFonts w:hint="cs"/>
          <w:rtl/>
        </w:rPr>
        <w:t>5</w:t>
      </w:r>
    </w:p>
    <w:p w:rsidR="009A3CE4" w:rsidRDefault="009A3CE4" w:rsidP="009A3CE4">
      <w:pPr>
        <w:pStyle w:val="libNormal"/>
        <w:rPr>
          <w:lang w:bidi="fa-IR"/>
        </w:rPr>
      </w:pPr>
      <w:r w:rsidRPr="00D31A5F">
        <w:rPr>
          <w:rStyle w:val="libBold1Char"/>
        </w:rPr>
        <w:t>3316.</w:t>
      </w:r>
      <w:r>
        <w:rPr>
          <w:lang w:bidi="fa-IR"/>
        </w:rPr>
        <w:t xml:space="preserve"> Imam Ali </w:t>
      </w:r>
      <w:r>
        <w:t>(AS)</w:t>
      </w:r>
      <w:r>
        <w:rPr>
          <w:lang w:bidi="fa-IR"/>
        </w:rPr>
        <w:t xml:space="preserve"> when asked who the most wretched of all people was, replied, 'He who sells his Hereafter for someone else's profit in this world.' </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333" w:name="_Toc484338913"/>
      <w:bookmarkStart w:id="334" w:name="_Toc485816413"/>
      <w:r>
        <w:rPr>
          <w:lang w:bidi="fa-IR"/>
        </w:rPr>
        <w:t>Notes</w:t>
      </w:r>
      <w:bookmarkEnd w:id="333"/>
      <w:bookmarkEnd w:id="334"/>
    </w:p>
    <w:p w:rsidR="009A3CE4" w:rsidRDefault="009A3CE4" w:rsidP="009A3CE4">
      <w:pPr>
        <w:pStyle w:val="libFootnote"/>
        <w:rPr>
          <w:lang w:bidi="fa-IR"/>
        </w:rPr>
      </w:pPr>
      <w:r>
        <w:rPr>
          <w:lang w:bidi="fa-IR"/>
        </w:rPr>
        <w:t xml:space="preserve">1. </w:t>
      </w:r>
      <w:r>
        <w:rPr>
          <w:rtl/>
          <w:lang w:bidi="fa-IR"/>
        </w:rPr>
        <w:t xml:space="preserve">بحار الأنوار : 2 / 52 / 19 </w:t>
      </w:r>
      <w:r>
        <w:rPr>
          <w:lang w:bidi="fa-IR"/>
        </w:rPr>
        <w:t>.</w:t>
      </w:r>
    </w:p>
    <w:p w:rsidR="009A3CE4" w:rsidRDefault="009A3CE4" w:rsidP="009A3CE4">
      <w:pPr>
        <w:pStyle w:val="libFootnote"/>
        <w:rPr>
          <w:lang w:bidi="fa-IR"/>
        </w:rPr>
      </w:pPr>
      <w:r>
        <w:rPr>
          <w:lang w:bidi="fa-IR"/>
        </w:rPr>
        <w:t>2. Ibid. v. 2, p. 52, no. 19</w:t>
      </w:r>
    </w:p>
    <w:p w:rsidR="009A3CE4" w:rsidRDefault="009A3CE4" w:rsidP="009A3CE4">
      <w:pPr>
        <w:pStyle w:val="libFootnote"/>
        <w:rPr>
          <w:lang w:bidi="fa-IR"/>
        </w:rPr>
      </w:pPr>
      <w:r>
        <w:rPr>
          <w:lang w:bidi="fa-IR"/>
        </w:rPr>
        <w:t xml:space="preserve">3. </w:t>
      </w:r>
      <w:r>
        <w:rPr>
          <w:rtl/>
          <w:lang w:bidi="fa-IR"/>
        </w:rPr>
        <w:t xml:space="preserve">كنز العمّال : 16683 </w:t>
      </w:r>
      <w:r>
        <w:rPr>
          <w:lang w:bidi="fa-IR"/>
        </w:rPr>
        <w:t>.</w:t>
      </w:r>
    </w:p>
    <w:p w:rsidR="009A3CE4" w:rsidRDefault="009A3CE4" w:rsidP="009A3CE4">
      <w:pPr>
        <w:pStyle w:val="libFootnote"/>
        <w:rPr>
          <w:lang w:bidi="fa-IR"/>
        </w:rPr>
      </w:pPr>
      <w:r>
        <w:rPr>
          <w:lang w:bidi="fa-IR"/>
        </w:rPr>
        <w:t>4. Kanz al-Ummal, no. 16683</w:t>
      </w:r>
    </w:p>
    <w:p w:rsidR="009A3CE4" w:rsidRDefault="009A3CE4" w:rsidP="009A3CE4">
      <w:pPr>
        <w:pStyle w:val="libFootnote"/>
        <w:rPr>
          <w:lang w:bidi="fa-IR"/>
        </w:rPr>
      </w:pPr>
      <w:r>
        <w:rPr>
          <w:lang w:bidi="fa-IR"/>
        </w:rPr>
        <w:t xml:space="preserve">5. </w:t>
      </w:r>
      <w:r>
        <w:rPr>
          <w:rtl/>
          <w:lang w:bidi="fa-IR"/>
        </w:rPr>
        <w:t xml:space="preserve">الأمالي للصدوق : 478 / 644 </w:t>
      </w:r>
      <w:r>
        <w:rPr>
          <w:lang w:bidi="fa-IR"/>
        </w:rPr>
        <w:t>.</w:t>
      </w:r>
    </w:p>
    <w:p w:rsidR="009A3CE4" w:rsidRDefault="009A3CE4" w:rsidP="009A3CE4">
      <w:pPr>
        <w:pStyle w:val="libFootnote"/>
        <w:rPr>
          <w:lang w:bidi="fa-IR"/>
        </w:rPr>
      </w:pPr>
      <w:r>
        <w:rPr>
          <w:lang w:bidi="fa-IR"/>
        </w:rPr>
        <w:t>6. Amali al-Saduq, p. 322, no. 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35" w:name="_Toc484338914"/>
      <w:bookmarkStart w:id="336" w:name="_Toc485816414"/>
      <w:r>
        <w:rPr>
          <w:lang w:bidi="fa-IR"/>
        </w:rPr>
        <w:lastRenderedPageBreak/>
        <w:t xml:space="preserve">1047 - </w:t>
      </w:r>
      <w:r>
        <w:rPr>
          <w:rtl/>
          <w:lang w:bidi="fa-IR"/>
        </w:rPr>
        <w:t>عَلاماتُ الشَّقاءِ</w:t>
      </w:r>
      <w:bookmarkEnd w:id="335"/>
      <w:bookmarkEnd w:id="336"/>
    </w:p>
    <w:p w:rsidR="009A3CE4" w:rsidRDefault="009A3CE4" w:rsidP="00034539">
      <w:pPr>
        <w:pStyle w:val="Heading2Center"/>
        <w:rPr>
          <w:lang w:bidi="fa-IR"/>
        </w:rPr>
      </w:pPr>
      <w:bookmarkStart w:id="337" w:name="_Toc484338915"/>
      <w:bookmarkStart w:id="338" w:name="_Toc485816415"/>
      <w:r>
        <w:rPr>
          <w:lang w:bidi="fa-IR"/>
        </w:rPr>
        <w:t>1047. THE SYMPTOMS OF WRETCHEDNESS</w:t>
      </w:r>
      <w:bookmarkEnd w:id="337"/>
      <w:bookmarkEnd w:id="338"/>
    </w:p>
    <w:p w:rsidR="009A3CE4" w:rsidRDefault="009A3CE4" w:rsidP="00D31A5F">
      <w:pPr>
        <w:pStyle w:val="libAr"/>
        <w:rPr>
          <w:lang w:bidi="fa-IR"/>
        </w:rPr>
      </w:pPr>
      <w:r w:rsidRPr="00D31A5F">
        <w:rPr>
          <w:rStyle w:val="libBold1Char"/>
          <w:rFonts w:hint="cs"/>
          <w:rtl/>
        </w:rPr>
        <w:t>3317.</w:t>
      </w:r>
      <w:r>
        <w:rPr>
          <w:rtl/>
          <w:lang w:bidi="fa-IR"/>
        </w:rPr>
        <w:t xml:space="preserve"> رسولُ اللَّهِ صلى اللَّه عليه وآله : مِن علاماتِ الشَّقاءِ : جُمُودُ العَينِ ، وقَسوَةُ القَلبِ ، وشِدَّةُ الحِرصِ في طَلَبِ الرِّزقِ ، والإصرارُ على الذَّنبِ .</w:t>
      </w:r>
      <w:r>
        <w:rPr>
          <w:rStyle w:val="libFootnotenumChar"/>
          <w:rFonts w:hint="cs"/>
          <w:rtl/>
        </w:rPr>
        <w:t>1</w:t>
      </w:r>
    </w:p>
    <w:p w:rsidR="009A3CE4" w:rsidRDefault="009A3CE4" w:rsidP="009A3CE4">
      <w:pPr>
        <w:pStyle w:val="libNormal"/>
        <w:rPr>
          <w:lang w:bidi="fa-IR"/>
        </w:rPr>
      </w:pPr>
      <w:r w:rsidRPr="00D31A5F">
        <w:rPr>
          <w:rStyle w:val="libBold1Char"/>
        </w:rPr>
        <w:t>3317.</w:t>
      </w:r>
      <w:r>
        <w:rPr>
          <w:lang w:bidi="fa-IR"/>
        </w:rPr>
        <w:t xml:space="preserve"> The Prophet </w:t>
      </w:r>
      <w:r>
        <w:t>(SAWA)</w:t>
      </w:r>
      <w:r>
        <w:rPr>
          <w:lang w:bidi="fa-IR"/>
        </w:rPr>
        <w:t xml:space="preserve"> said, 'Among the symptoms of wretchedness are: a look of apathy in the eyes, hardness of the heart, intense greed in seeking out one's livelihood, and persistence in committing sins.' </w:t>
      </w:r>
      <w:r>
        <w:rPr>
          <w:rStyle w:val="libFootnotenumChar"/>
        </w:rPr>
        <w:t>2</w:t>
      </w:r>
    </w:p>
    <w:p w:rsidR="009A3CE4" w:rsidRDefault="009A3CE4" w:rsidP="00D31A5F">
      <w:pPr>
        <w:pStyle w:val="libAr"/>
        <w:rPr>
          <w:lang w:bidi="fa-IR"/>
        </w:rPr>
      </w:pPr>
      <w:r w:rsidRPr="00D31A5F">
        <w:rPr>
          <w:rStyle w:val="libBold1Char"/>
          <w:rFonts w:hint="cs"/>
          <w:rtl/>
        </w:rPr>
        <w:t>3318.</w:t>
      </w:r>
      <w:r>
        <w:rPr>
          <w:rtl/>
          <w:lang w:bidi="fa-IR"/>
        </w:rPr>
        <w:t xml:space="preserve"> الإمامُ عليٌّ عليه السلام : مِن عَلامةِ الشَّقاءِ غِشُّ الصَّديقِ .</w:t>
      </w:r>
      <w:r>
        <w:rPr>
          <w:rStyle w:val="libFootnotenumChar"/>
          <w:rFonts w:hint="cs"/>
          <w:rtl/>
        </w:rPr>
        <w:t>3</w:t>
      </w:r>
    </w:p>
    <w:p w:rsidR="009A3CE4" w:rsidRDefault="009A3CE4" w:rsidP="009A3CE4">
      <w:pPr>
        <w:pStyle w:val="libNormal"/>
        <w:rPr>
          <w:lang w:bidi="fa-IR"/>
        </w:rPr>
      </w:pPr>
      <w:r w:rsidRPr="00D31A5F">
        <w:rPr>
          <w:rStyle w:val="libBold1Char"/>
        </w:rPr>
        <w:t>3318.</w:t>
      </w:r>
      <w:r>
        <w:rPr>
          <w:lang w:bidi="fa-IR"/>
        </w:rPr>
        <w:t xml:space="preserve"> Imam Ali </w:t>
      </w:r>
      <w:r>
        <w:t>(AS)</w:t>
      </w:r>
      <w:r>
        <w:rPr>
          <w:lang w:bidi="fa-IR"/>
        </w:rPr>
        <w:t xml:space="preserve"> said, 'One of the symptoms of wretchedness is swindling one's own friend.' </w:t>
      </w:r>
      <w:r>
        <w:rPr>
          <w:rStyle w:val="libFootnotenumChar"/>
        </w:rPr>
        <w:t>4</w:t>
      </w:r>
    </w:p>
    <w:p w:rsidR="009A3CE4" w:rsidRDefault="009A3CE4" w:rsidP="00D31A5F">
      <w:pPr>
        <w:pStyle w:val="libAr"/>
        <w:rPr>
          <w:lang w:bidi="fa-IR"/>
        </w:rPr>
      </w:pPr>
      <w:r w:rsidRPr="00D31A5F">
        <w:rPr>
          <w:rStyle w:val="libBold1Char"/>
          <w:rFonts w:hint="cs"/>
          <w:rtl/>
        </w:rPr>
        <w:t>3319.</w:t>
      </w:r>
      <w:r>
        <w:rPr>
          <w:rtl/>
          <w:lang w:bidi="fa-IR"/>
        </w:rPr>
        <w:t xml:space="preserve"> الإمامُ عليٌّ عليه السلام : مِن علاماتِ الشَّقاءِ الإساءَةُ إلى الأخيارِ .</w:t>
      </w:r>
      <w:r>
        <w:rPr>
          <w:rStyle w:val="libFootnotenumChar"/>
          <w:rFonts w:hint="cs"/>
          <w:rtl/>
        </w:rPr>
        <w:t>5</w:t>
      </w:r>
    </w:p>
    <w:p w:rsidR="009A3CE4" w:rsidRDefault="009A3CE4" w:rsidP="009A3CE4">
      <w:pPr>
        <w:pStyle w:val="libNormal"/>
        <w:rPr>
          <w:lang w:bidi="fa-IR"/>
        </w:rPr>
      </w:pPr>
      <w:r w:rsidRPr="00D31A5F">
        <w:rPr>
          <w:rStyle w:val="libBold1Char"/>
        </w:rPr>
        <w:t>3319.</w:t>
      </w:r>
      <w:r>
        <w:rPr>
          <w:lang w:bidi="fa-IR"/>
        </w:rPr>
        <w:t xml:space="preserve"> Imam Ali </w:t>
      </w:r>
      <w:r>
        <w:t>(AS)</w:t>
      </w:r>
      <w:r>
        <w:rPr>
          <w:lang w:bidi="fa-IR"/>
        </w:rPr>
        <w:t xml:space="preserve"> said, 'Among the symptoms of wretchedness is maltreatment of good people.' </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339" w:name="_Toc484338916"/>
      <w:bookmarkStart w:id="340" w:name="_Toc485816416"/>
      <w:r>
        <w:rPr>
          <w:lang w:bidi="fa-IR"/>
        </w:rPr>
        <w:t>Notes</w:t>
      </w:r>
      <w:bookmarkEnd w:id="339"/>
      <w:bookmarkEnd w:id="340"/>
    </w:p>
    <w:p w:rsidR="009A3CE4" w:rsidRDefault="009A3CE4" w:rsidP="009A3CE4">
      <w:pPr>
        <w:pStyle w:val="libFootnote"/>
        <w:rPr>
          <w:lang w:bidi="fa-IR"/>
        </w:rPr>
      </w:pPr>
      <w:r>
        <w:rPr>
          <w:lang w:bidi="fa-IR"/>
        </w:rPr>
        <w:t xml:space="preserve">1. </w:t>
      </w:r>
      <w:r>
        <w:rPr>
          <w:rtl/>
          <w:lang w:bidi="fa-IR"/>
        </w:rPr>
        <w:t xml:space="preserve">الخصال : 243 / 96 </w:t>
      </w:r>
      <w:r>
        <w:rPr>
          <w:lang w:bidi="fa-IR"/>
        </w:rPr>
        <w:t>.</w:t>
      </w:r>
    </w:p>
    <w:p w:rsidR="009A3CE4" w:rsidRDefault="009A3CE4" w:rsidP="009A3CE4">
      <w:pPr>
        <w:pStyle w:val="libFootnote"/>
        <w:rPr>
          <w:lang w:bidi="fa-IR"/>
        </w:rPr>
      </w:pPr>
      <w:r>
        <w:rPr>
          <w:lang w:bidi="fa-IR"/>
        </w:rPr>
        <w:t>2. al-Khisal, p. 243, no. 96</w:t>
      </w:r>
    </w:p>
    <w:p w:rsidR="009A3CE4" w:rsidRDefault="009A3CE4" w:rsidP="009A3CE4">
      <w:pPr>
        <w:pStyle w:val="libFootnote"/>
        <w:rPr>
          <w:lang w:bidi="fa-IR"/>
        </w:rPr>
      </w:pPr>
      <w:r>
        <w:rPr>
          <w:lang w:bidi="fa-IR"/>
        </w:rPr>
        <w:t xml:space="preserve">3. </w:t>
      </w:r>
      <w:r>
        <w:rPr>
          <w:rtl/>
          <w:lang w:bidi="fa-IR"/>
        </w:rPr>
        <w:t xml:space="preserve">غرر الحكم : 9297 </w:t>
      </w:r>
      <w:r>
        <w:rPr>
          <w:lang w:bidi="fa-IR"/>
        </w:rPr>
        <w:t>.</w:t>
      </w:r>
    </w:p>
    <w:p w:rsidR="009A3CE4" w:rsidRDefault="009A3CE4" w:rsidP="009A3CE4">
      <w:pPr>
        <w:pStyle w:val="libFootnote"/>
        <w:rPr>
          <w:lang w:bidi="fa-IR"/>
        </w:rPr>
      </w:pPr>
      <w:r>
        <w:rPr>
          <w:lang w:bidi="fa-IR"/>
        </w:rPr>
        <w:t>4. Ghurar al-Hikam, no. 9297</w:t>
      </w:r>
    </w:p>
    <w:p w:rsidR="009A3CE4" w:rsidRDefault="009A3CE4" w:rsidP="009A3CE4">
      <w:pPr>
        <w:pStyle w:val="libFootnote"/>
        <w:rPr>
          <w:lang w:bidi="fa-IR"/>
        </w:rPr>
      </w:pPr>
      <w:r>
        <w:rPr>
          <w:lang w:bidi="fa-IR"/>
        </w:rPr>
        <w:t xml:space="preserve">5. </w:t>
      </w:r>
      <w:r>
        <w:rPr>
          <w:rtl/>
          <w:lang w:bidi="fa-IR"/>
        </w:rPr>
        <w:t xml:space="preserve">غرر الحكم : 9307 </w:t>
      </w:r>
      <w:r>
        <w:rPr>
          <w:lang w:bidi="fa-IR"/>
        </w:rPr>
        <w:t>.</w:t>
      </w:r>
    </w:p>
    <w:p w:rsidR="009A3CE4" w:rsidRDefault="009A3CE4" w:rsidP="009A3CE4">
      <w:pPr>
        <w:pStyle w:val="libFootnote"/>
        <w:rPr>
          <w:lang w:bidi="fa-IR"/>
        </w:rPr>
      </w:pPr>
      <w:r>
        <w:rPr>
          <w:lang w:bidi="fa-IR"/>
        </w:rPr>
        <w:t>6. Ibid. no. 9307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41" w:name="_Toc484338917"/>
      <w:bookmarkStart w:id="342" w:name="_Toc485816417"/>
      <w:r>
        <w:rPr>
          <w:lang w:bidi="fa-IR"/>
        </w:rPr>
        <w:lastRenderedPageBreak/>
        <w:t xml:space="preserve">221 - </w:t>
      </w:r>
      <w:r>
        <w:rPr>
          <w:rtl/>
          <w:lang w:bidi="fa-IR"/>
        </w:rPr>
        <w:t>الشُّكر</w:t>
      </w:r>
      <w:bookmarkEnd w:id="341"/>
      <w:bookmarkEnd w:id="342"/>
    </w:p>
    <w:p w:rsidR="009A3CE4" w:rsidRDefault="009A3CE4" w:rsidP="00034539">
      <w:pPr>
        <w:pStyle w:val="Heading2Center"/>
        <w:rPr>
          <w:lang w:bidi="fa-IR"/>
        </w:rPr>
      </w:pPr>
      <w:bookmarkStart w:id="343" w:name="_Toc484338918"/>
      <w:bookmarkStart w:id="344" w:name="_Toc485816418"/>
      <w:r>
        <w:rPr>
          <w:lang w:bidi="fa-IR"/>
        </w:rPr>
        <w:t>221. THANKSGIVING</w:t>
      </w:r>
      <w:bookmarkEnd w:id="343"/>
      <w:bookmarkEnd w:id="344"/>
    </w:p>
    <w:p w:rsidR="009A3CE4" w:rsidRDefault="009A3CE4" w:rsidP="00034539">
      <w:pPr>
        <w:pStyle w:val="Heading2Center"/>
        <w:rPr>
          <w:lang w:bidi="fa-IR"/>
        </w:rPr>
      </w:pPr>
      <w:bookmarkStart w:id="345" w:name="_Toc484338919"/>
      <w:bookmarkStart w:id="346" w:name="_Toc485816419"/>
      <w:r>
        <w:rPr>
          <w:lang w:bidi="fa-IR"/>
        </w:rPr>
        <w:t xml:space="preserve">1048 - </w:t>
      </w:r>
      <w:r>
        <w:rPr>
          <w:rtl/>
          <w:lang w:bidi="fa-IR"/>
        </w:rPr>
        <w:t>الحَثُّ عَلَى الشُّكرِ للَّهِ‏ِ</w:t>
      </w:r>
      <w:bookmarkEnd w:id="345"/>
      <w:bookmarkEnd w:id="346"/>
    </w:p>
    <w:p w:rsidR="009A3CE4" w:rsidRDefault="009A3CE4" w:rsidP="00034539">
      <w:pPr>
        <w:pStyle w:val="Heading2Center"/>
        <w:rPr>
          <w:lang w:bidi="fa-IR"/>
        </w:rPr>
      </w:pPr>
      <w:bookmarkStart w:id="347" w:name="_Toc484338920"/>
      <w:bookmarkStart w:id="348" w:name="_Toc485816420"/>
      <w:r>
        <w:rPr>
          <w:lang w:bidi="fa-IR"/>
        </w:rPr>
        <w:t>1048. Enjoinment of Thanksgiving TO ALLAH</w:t>
      </w:r>
      <w:bookmarkEnd w:id="347"/>
      <w:bookmarkEnd w:id="348"/>
    </w:p>
    <w:p w:rsidR="009A3CE4" w:rsidRDefault="009A3CE4" w:rsidP="00D31A5F">
      <w:pPr>
        <w:pStyle w:val="libAr"/>
        <w:rPr>
          <w:lang w:bidi="fa-IR"/>
        </w:rPr>
      </w:pPr>
      <w:r>
        <w:rPr>
          <w:rtl/>
        </w:rPr>
        <w:t>(</w:t>
      </w:r>
      <w:r>
        <w:rPr>
          <w:rtl/>
          <w:lang w:bidi="fa-IR"/>
        </w:rPr>
        <w:t>فاذْكُرُونِي أذْكُركُمْ واشْكُرُوا لِي وَلا تَكفُرُونِ).</w:t>
      </w:r>
      <w:r>
        <w:rPr>
          <w:rStyle w:val="libFootnotenumChar"/>
          <w:rFonts w:hint="cs"/>
          <w:rtl/>
        </w:rPr>
        <w:t>1</w:t>
      </w:r>
    </w:p>
    <w:p w:rsidR="009A3CE4" w:rsidRDefault="009A3CE4" w:rsidP="009A3CE4">
      <w:pPr>
        <w:pStyle w:val="libNormal"/>
        <w:rPr>
          <w:lang w:bidi="fa-IR"/>
        </w:rPr>
      </w:pPr>
      <w:r>
        <w:rPr>
          <w:rStyle w:val="libBoldItalicChar"/>
        </w:rPr>
        <w:t>“Remember Me, and I will remember you, and thank Me, and do not be ungrateful to Me.”</w:t>
      </w:r>
      <w:r>
        <w:rPr>
          <w:rStyle w:val="libFootnotenumChar"/>
        </w:rPr>
        <w:t>2</w:t>
      </w:r>
    </w:p>
    <w:p w:rsidR="009A3CE4" w:rsidRDefault="009A3CE4" w:rsidP="00D31A5F">
      <w:pPr>
        <w:pStyle w:val="libAr"/>
        <w:rPr>
          <w:lang w:bidi="fa-IR"/>
        </w:rPr>
      </w:pPr>
      <w:r w:rsidRPr="00D31A5F">
        <w:rPr>
          <w:rStyle w:val="libBold1Char"/>
          <w:rFonts w:hint="cs"/>
          <w:rtl/>
        </w:rPr>
        <w:t>3320.</w:t>
      </w:r>
      <w:r>
        <w:rPr>
          <w:rtl/>
          <w:lang w:bidi="fa-IR"/>
        </w:rPr>
        <w:t xml:space="preserve"> الإمامُ عليٌّ عليه السلام : الشُّكرُ زِينَةُ الغِنى‏ ، والصَّبرُ زِينَةُ البَلوى‏ .</w:t>
      </w:r>
      <w:r>
        <w:rPr>
          <w:rStyle w:val="libFootnotenumChar"/>
          <w:rFonts w:hint="cs"/>
          <w:rtl/>
        </w:rPr>
        <w:t>3</w:t>
      </w:r>
    </w:p>
    <w:p w:rsidR="009A3CE4" w:rsidRDefault="009A3CE4" w:rsidP="009A3CE4">
      <w:pPr>
        <w:pStyle w:val="libNormal"/>
        <w:rPr>
          <w:lang w:bidi="fa-IR"/>
        </w:rPr>
      </w:pPr>
      <w:r w:rsidRPr="00D31A5F">
        <w:rPr>
          <w:rStyle w:val="libBold1Char"/>
        </w:rPr>
        <w:t>3320.</w:t>
      </w:r>
      <w:r>
        <w:rPr>
          <w:lang w:bidi="fa-IR"/>
        </w:rPr>
        <w:t xml:space="preserve"> Imam Ali </w:t>
      </w:r>
      <w:r>
        <w:t>(AS)</w:t>
      </w:r>
      <w:r>
        <w:rPr>
          <w:lang w:bidi="fa-IR"/>
        </w:rPr>
        <w:t xml:space="preserve"> said, ‘Thankfulness is the adornment of wealth, whereas patience is the adornment of tribulation.’</w:t>
      </w:r>
      <w:r>
        <w:rPr>
          <w:rStyle w:val="libFootnotenumChar"/>
        </w:rPr>
        <w:t>4</w:t>
      </w:r>
    </w:p>
    <w:p w:rsidR="009A3CE4" w:rsidRDefault="009A3CE4" w:rsidP="00D31A5F">
      <w:pPr>
        <w:pStyle w:val="libAr"/>
        <w:rPr>
          <w:lang w:bidi="fa-IR"/>
        </w:rPr>
      </w:pPr>
      <w:r w:rsidRPr="00D31A5F">
        <w:rPr>
          <w:rStyle w:val="libBold1Char"/>
          <w:rFonts w:hint="cs"/>
          <w:rtl/>
        </w:rPr>
        <w:t>3321.</w:t>
      </w:r>
      <w:r>
        <w:rPr>
          <w:rtl/>
          <w:lang w:bidi="fa-IR"/>
        </w:rPr>
        <w:t xml:space="preserve"> الإمامُ عليٌّ عليه السلام : أوَّلُ ما يَجِبُ علَيكُم للَّهِ‏ِ سبحانَهُ ، شُكرُ أيادِيهِ وابتِغاءُ مَراضِيهِ .</w:t>
      </w:r>
      <w:r>
        <w:rPr>
          <w:rStyle w:val="libFootnotenumChar"/>
          <w:rFonts w:hint="cs"/>
          <w:rtl/>
        </w:rPr>
        <w:t>5</w:t>
      </w:r>
    </w:p>
    <w:p w:rsidR="009A3CE4" w:rsidRDefault="009A3CE4" w:rsidP="009A3CE4">
      <w:pPr>
        <w:pStyle w:val="libNormal"/>
        <w:rPr>
          <w:lang w:bidi="fa-IR"/>
        </w:rPr>
      </w:pPr>
      <w:r w:rsidRPr="00D31A5F">
        <w:rPr>
          <w:rStyle w:val="libBold1Char"/>
        </w:rPr>
        <w:t>3321.</w:t>
      </w:r>
      <w:r>
        <w:rPr>
          <w:lang w:bidi="fa-IR"/>
        </w:rPr>
        <w:t xml:space="preserve"> Imam Ali </w:t>
      </w:r>
      <w:r>
        <w:t>(AS)</w:t>
      </w:r>
      <w:r>
        <w:rPr>
          <w:lang w:bidi="fa-IR"/>
        </w:rPr>
        <w:t xml:space="preserve"> said, ‘The first duty incumbent upon you towards Allah, Glory be to Him, is thanksgiving for His favours and seeking out His pleasure.’</w:t>
      </w:r>
      <w:r>
        <w:rPr>
          <w:rStyle w:val="libFootnotenumChar"/>
        </w:rPr>
        <w:t>6</w:t>
      </w:r>
    </w:p>
    <w:p w:rsidR="009A3CE4" w:rsidRDefault="009A3CE4" w:rsidP="00D31A5F">
      <w:pPr>
        <w:pStyle w:val="libAr"/>
        <w:rPr>
          <w:lang w:bidi="fa-IR"/>
        </w:rPr>
      </w:pPr>
      <w:r w:rsidRPr="00D31A5F">
        <w:rPr>
          <w:rStyle w:val="libBold1Char"/>
          <w:rFonts w:hint="cs"/>
          <w:rtl/>
        </w:rPr>
        <w:t>3322.</w:t>
      </w:r>
      <w:r>
        <w:rPr>
          <w:rtl/>
          <w:lang w:bidi="fa-IR"/>
        </w:rPr>
        <w:t xml:space="preserve"> الإمامُ الصّادقُ عليه السلام : في كُلِّ نَفَسٍ مِن أنفاسِكَ شُكرٌ لازِمٌ لكَ ، بَل ألفٌ وأكثَرُ .</w:t>
      </w:r>
      <w:r>
        <w:rPr>
          <w:rStyle w:val="libFootnotenumChar"/>
          <w:rFonts w:hint="cs"/>
          <w:rtl/>
        </w:rPr>
        <w:t>7</w:t>
      </w:r>
    </w:p>
    <w:p w:rsidR="009A3CE4" w:rsidRDefault="009A3CE4" w:rsidP="009A3CE4">
      <w:pPr>
        <w:pStyle w:val="libNormal"/>
        <w:rPr>
          <w:lang w:bidi="fa-IR"/>
        </w:rPr>
      </w:pPr>
      <w:r w:rsidRPr="00D31A5F">
        <w:rPr>
          <w:rStyle w:val="libBold1Char"/>
        </w:rPr>
        <w:t>3322.</w:t>
      </w:r>
      <w:r>
        <w:rPr>
          <w:lang w:bidi="fa-IR"/>
        </w:rPr>
        <w:t xml:space="preserve"> Imam al-Sadiq </w:t>
      </w:r>
      <w:r>
        <w:t>(AS)</w:t>
      </w:r>
      <w:r>
        <w:rPr>
          <w:lang w:bidi="fa-IR"/>
        </w:rPr>
        <w:t xml:space="preserve"> said, ‘Every single breath you take necessitates an essential thanks from you, or rather a thousand thanks or more.’</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349" w:name="_Toc484338921"/>
      <w:bookmarkStart w:id="350" w:name="_Toc485816421"/>
      <w:r>
        <w:rPr>
          <w:lang w:bidi="fa-IR"/>
        </w:rPr>
        <w:t>Notes</w:t>
      </w:r>
      <w:bookmarkEnd w:id="349"/>
      <w:bookmarkEnd w:id="350"/>
    </w:p>
    <w:p w:rsidR="009A3CE4" w:rsidRDefault="009A3CE4" w:rsidP="009A3CE4">
      <w:pPr>
        <w:pStyle w:val="libFootnote"/>
        <w:rPr>
          <w:lang w:bidi="fa-IR"/>
        </w:rPr>
      </w:pPr>
      <w:r>
        <w:rPr>
          <w:lang w:bidi="fa-IR"/>
        </w:rPr>
        <w:t xml:space="preserve">1. </w:t>
      </w:r>
      <w:r>
        <w:rPr>
          <w:rtl/>
          <w:lang w:bidi="fa-IR"/>
        </w:rPr>
        <w:t xml:space="preserve">البقرة : 152 </w:t>
      </w:r>
      <w:r>
        <w:rPr>
          <w:lang w:bidi="fa-IR"/>
        </w:rPr>
        <w:t>.</w:t>
      </w:r>
    </w:p>
    <w:p w:rsidR="009A3CE4" w:rsidRDefault="009A3CE4" w:rsidP="009A3CE4">
      <w:pPr>
        <w:pStyle w:val="libFootnote"/>
        <w:rPr>
          <w:lang w:bidi="fa-IR"/>
        </w:rPr>
      </w:pPr>
      <w:r>
        <w:rPr>
          <w:lang w:bidi="fa-IR"/>
        </w:rPr>
        <w:t>2. Qur’an 2</w:t>
      </w:r>
      <w:r>
        <w:rPr>
          <w:rtl/>
          <w:lang w:bidi="fa-IR"/>
        </w:rPr>
        <w:t>:152</w:t>
      </w:r>
    </w:p>
    <w:p w:rsidR="009A3CE4" w:rsidRDefault="009A3CE4" w:rsidP="009A3CE4">
      <w:pPr>
        <w:pStyle w:val="libFootnote"/>
        <w:rPr>
          <w:lang w:bidi="fa-IR"/>
        </w:rPr>
      </w:pPr>
      <w:r>
        <w:rPr>
          <w:lang w:bidi="fa-IR"/>
        </w:rPr>
        <w:t xml:space="preserve">3. </w:t>
      </w:r>
      <w:r>
        <w:rPr>
          <w:rtl/>
          <w:lang w:bidi="fa-IR"/>
        </w:rPr>
        <w:t xml:space="preserve">الإرشاد : 1 / 300 </w:t>
      </w:r>
      <w:r>
        <w:rPr>
          <w:lang w:bidi="fa-IR"/>
        </w:rPr>
        <w:t>.</w:t>
      </w:r>
    </w:p>
    <w:p w:rsidR="009A3CE4" w:rsidRDefault="009A3CE4" w:rsidP="009A3CE4">
      <w:pPr>
        <w:pStyle w:val="libFootnote"/>
        <w:rPr>
          <w:lang w:bidi="fa-IR"/>
        </w:rPr>
      </w:pPr>
      <w:r>
        <w:rPr>
          <w:lang w:bidi="fa-IR"/>
        </w:rPr>
        <w:t>4. al-Irshad, v. 1, p. 300</w:t>
      </w:r>
    </w:p>
    <w:p w:rsidR="009A3CE4" w:rsidRDefault="009A3CE4" w:rsidP="009A3CE4">
      <w:pPr>
        <w:pStyle w:val="libFootnote"/>
        <w:rPr>
          <w:lang w:bidi="fa-IR"/>
        </w:rPr>
      </w:pPr>
      <w:r>
        <w:rPr>
          <w:lang w:bidi="fa-IR"/>
        </w:rPr>
        <w:t xml:space="preserve">5. </w:t>
      </w:r>
      <w:r>
        <w:rPr>
          <w:rtl/>
          <w:lang w:bidi="fa-IR"/>
        </w:rPr>
        <w:t xml:space="preserve">غرر الحكم : 3329 </w:t>
      </w:r>
      <w:r>
        <w:rPr>
          <w:lang w:bidi="fa-IR"/>
        </w:rPr>
        <w:t>.</w:t>
      </w:r>
    </w:p>
    <w:p w:rsidR="009A3CE4" w:rsidRDefault="009A3CE4" w:rsidP="009A3CE4">
      <w:pPr>
        <w:pStyle w:val="libFootnote"/>
        <w:rPr>
          <w:lang w:bidi="fa-IR"/>
        </w:rPr>
      </w:pPr>
      <w:r>
        <w:rPr>
          <w:lang w:bidi="fa-IR"/>
        </w:rPr>
        <w:t>6. Ghurar al-Hikam, no. 3329</w:t>
      </w:r>
    </w:p>
    <w:p w:rsidR="009A3CE4" w:rsidRDefault="009A3CE4" w:rsidP="009A3CE4">
      <w:pPr>
        <w:pStyle w:val="libFootnote"/>
        <w:rPr>
          <w:lang w:bidi="fa-IR"/>
        </w:rPr>
      </w:pPr>
      <w:r>
        <w:rPr>
          <w:lang w:bidi="fa-IR"/>
        </w:rPr>
        <w:t xml:space="preserve">7. </w:t>
      </w:r>
      <w:r>
        <w:rPr>
          <w:rtl/>
          <w:lang w:bidi="fa-IR"/>
        </w:rPr>
        <w:t xml:space="preserve">بحار الأنوار : 71 / 52 / 77 </w:t>
      </w:r>
      <w:r>
        <w:rPr>
          <w:lang w:bidi="fa-IR"/>
        </w:rPr>
        <w:t>.</w:t>
      </w:r>
    </w:p>
    <w:p w:rsidR="009A3CE4" w:rsidRDefault="009A3CE4" w:rsidP="009A3CE4">
      <w:pPr>
        <w:pStyle w:val="libFootnote"/>
        <w:rPr>
          <w:lang w:bidi="fa-IR"/>
        </w:rPr>
      </w:pPr>
      <w:r>
        <w:rPr>
          <w:lang w:bidi="fa-IR"/>
        </w:rPr>
        <w:t>8. Bihar al-Anwar, v. 71, p. 52, no. 77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51" w:name="_Toc484338922"/>
      <w:bookmarkStart w:id="352" w:name="_Toc485816422"/>
      <w:r>
        <w:rPr>
          <w:lang w:bidi="fa-IR"/>
        </w:rPr>
        <w:lastRenderedPageBreak/>
        <w:t xml:space="preserve">1049 - </w:t>
      </w:r>
      <w:r>
        <w:rPr>
          <w:rtl/>
          <w:lang w:bidi="fa-IR"/>
        </w:rPr>
        <w:t>فَضلُ الشّاكِرِ</w:t>
      </w:r>
      <w:bookmarkEnd w:id="351"/>
      <w:bookmarkEnd w:id="352"/>
    </w:p>
    <w:p w:rsidR="009A3CE4" w:rsidRDefault="009A3CE4" w:rsidP="00034539">
      <w:pPr>
        <w:pStyle w:val="Heading2Center"/>
        <w:rPr>
          <w:lang w:bidi="fa-IR"/>
        </w:rPr>
      </w:pPr>
      <w:bookmarkStart w:id="353" w:name="_Toc484338923"/>
      <w:bookmarkStart w:id="354" w:name="_Toc485816423"/>
      <w:r>
        <w:rPr>
          <w:lang w:bidi="fa-IR"/>
        </w:rPr>
        <w:t>1049. THE THANKFUL ONE</w:t>
      </w:r>
      <w:bookmarkEnd w:id="353"/>
      <w:bookmarkEnd w:id="354"/>
    </w:p>
    <w:p w:rsidR="009A3CE4" w:rsidRDefault="009A3CE4" w:rsidP="00D31A5F">
      <w:pPr>
        <w:pStyle w:val="libAr"/>
        <w:rPr>
          <w:lang w:bidi="fa-IR"/>
        </w:rPr>
      </w:pPr>
      <w:r>
        <w:rPr>
          <w:rtl/>
        </w:rPr>
        <w:t>(</w:t>
      </w:r>
      <w:r>
        <w:rPr>
          <w:rtl/>
          <w:lang w:bidi="fa-IR"/>
        </w:rPr>
        <w:t>بَلِ اللَّهَ فاعبُدْ وَكُنْ مِنَ الشَّاكِرِينَ).</w:t>
      </w:r>
      <w:r>
        <w:rPr>
          <w:rStyle w:val="libFootnotenumChar"/>
          <w:rFonts w:hint="cs"/>
          <w:rtl/>
        </w:rPr>
        <w:t>1</w:t>
      </w:r>
    </w:p>
    <w:p w:rsidR="009A3CE4" w:rsidRDefault="009A3CE4" w:rsidP="009A3CE4">
      <w:pPr>
        <w:pStyle w:val="libNormal"/>
        <w:outlineLvl w:val="0"/>
        <w:rPr>
          <w:lang w:bidi="fa-IR"/>
        </w:rPr>
      </w:pPr>
      <w:bookmarkStart w:id="355" w:name="_Toc485816424"/>
      <w:r>
        <w:rPr>
          <w:rStyle w:val="libBoldItalicChar"/>
        </w:rPr>
        <w:t>“Rather, worship Allah, and be among the thankful ones.”</w:t>
      </w:r>
      <w:r>
        <w:rPr>
          <w:rStyle w:val="libFootnotenumChar"/>
        </w:rPr>
        <w:t>2</w:t>
      </w:r>
      <w:bookmarkEnd w:id="355"/>
    </w:p>
    <w:p w:rsidR="009A3CE4" w:rsidRDefault="009A3CE4" w:rsidP="00D31A5F">
      <w:pPr>
        <w:pStyle w:val="libAr"/>
        <w:rPr>
          <w:lang w:bidi="fa-IR"/>
        </w:rPr>
      </w:pPr>
      <w:r w:rsidRPr="00D31A5F">
        <w:rPr>
          <w:rStyle w:val="libBold1Char"/>
          <w:rFonts w:hint="cs"/>
          <w:rtl/>
        </w:rPr>
        <w:t>3323.</w:t>
      </w:r>
      <w:r>
        <w:rPr>
          <w:rtl/>
          <w:lang w:bidi="fa-IR"/>
        </w:rPr>
        <w:t xml:space="preserve"> مصباح الشريعة : لَو كانَ عندَ اللَّهِ عِبادَةٌ تَعَبَّدُ بها عِبادَةُ المُخلِصينَ أفضَلَ مِن الشُّكرِ على‏ كُلِّ حالٍ لَأطلَقَ لَفظَهُ فيهِم مِن جَميعِ الخَلقِ بها ، فَلمّا لَم يَكُن أفضَلُ مِنها خَصَّها</w:t>
      </w:r>
    </w:p>
    <w:p w:rsidR="009A3CE4" w:rsidRDefault="009A3CE4" w:rsidP="00D31A5F">
      <w:pPr>
        <w:pStyle w:val="libAr"/>
        <w:rPr>
          <w:lang w:bidi="fa-IR"/>
        </w:rPr>
      </w:pPr>
      <w:r>
        <w:rPr>
          <w:rtl/>
          <w:lang w:bidi="fa-IR"/>
        </w:rPr>
        <w:t>مِن بَينِ العِباداتِ وخَصَّ أربابَها ، فقالَ : (وقَليلٌ مِنْ عِبادِيَ الشَّكُورُ) .</w:t>
      </w:r>
      <w:r>
        <w:rPr>
          <w:rStyle w:val="libFootnotenumChar"/>
          <w:rFonts w:hint="cs"/>
          <w:rtl/>
        </w:rPr>
        <w:t>3</w:t>
      </w:r>
    </w:p>
    <w:p w:rsidR="009A3CE4" w:rsidRDefault="009A3CE4" w:rsidP="009A3CE4">
      <w:pPr>
        <w:pStyle w:val="libNormal"/>
        <w:rPr>
          <w:lang w:bidi="fa-IR"/>
        </w:rPr>
      </w:pPr>
      <w:r w:rsidRPr="00D31A5F">
        <w:rPr>
          <w:rStyle w:val="libBold1Char"/>
        </w:rPr>
        <w:t>3323.</w:t>
      </w:r>
      <w:r>
        <w:rPr>
          <w:lang w:bidi="fa-IR"/>
        </w:rPr>
        <w:t xml:space="preserve"> It is narrated in Misbah al-Sharia, ‘If there was to be an act of worship for Allah’s sincere servants to carry out better in the sight of Allah than thanksgiving to Him in every situation, He would have definitely singled out these worshippers for a mention from amongst the rest of creation for their carrying out this special act of worship. And for the very fact that there is no better act of worship than it [i.e. thanksgiving], He has distinguished it from all other acts of worship and has distinguished those who practice it, saying, </w:t>
      </w:r>
      <w:r>
        <w:rPr>
          <w:rStyle w:val="libBoldItalicChar"/>
        </w:rPr>
        <w:t>“And very few of My servants are truly thankful.”</w:t>
      </w:r>
      <w:r>
        <w:rPr>
          <w:rStyle w:val="libFootnotenumChar"/>
        </w:rPr>
        <w:t>4</w:t>
      </w:r>
    </w:p>
    <w:p w:rsidR="009A3CE4" w:rsidRDefault="009A3CE4" w:rsidP="00D31A5F">
      <w:pPr>
        <w:pStyle w:val="libAr"/>
        <w:rPr>
          <w:lang w:bidi="fa-IR"/>
        </w:rPr>
      </w:pPr>
      <w:r w:rsidRPr="00D31A5F">
        <w:rPr>
          <w:rStyle w:val="libBold1Char"/>
          <w:rFonts w:hint="cs"/>
          <w:rtl/>
        </w:rPr>
        <w:t>3324.</w:t>
      </w:r>
      <w:r>
        <w:rPr>
          <w:rtl/>
          <w:lang w:bidi="fa-IR"/>
        </w:rPr>
        <w:t xml:space="preserve"> الإمامُ الهاديُّ عليه السلام : الشاكِرُ أسعَدُ بالشُّكرِ مِنهُ بِالنِّعمَةِ التي أوجَبَتِ الشُّكرَ ؛ لأنَّ النِّعَمَ مَتاعٌ ، والشُّكرَ نِعَمٌ وعُقبى‏ .</w:t>
      </w:r>
      <w:r>
        <w:rPr>
          <w:rStyle w:val="libFootnotenumChar"/>
          <w:rFonts w:hint="cs"/>
          <w:rtl/>
        </w:rPr>
        <w:t>5</w:t>
      </w:r>
    </w:p>
    <w:p w:rsidR="009A3CE4" w:rsidRDefault="009A3CE4" w:rsidP="009A3CE4">
      <w:pPr>
        <w:pStyle w:val="libNormal"/>
        <w:rPr>
          <w:lang w:bidi="fa-IR"/>
        </w:rPr>
      </w:pPr>
      <w:r w:rsidRPr="00D31A5F">
        <w:rPr>
          <w:rStyle w:val="libBold1Char"/>
        </w:rPr>
        <w:t>3324.</w:t>
      </w:r>
      <w:r>
        <w:rPr>
          <w:lang w:bidi="fa-IR"/>
        </w:rPr>
        <w:t xml:space="preserve"> Imam al-Hadi </w:t>
      </w:r>
      <w:r>
        <w:t>(AS)</w:t>
      </w:r>
      <w:r>
        <w:rPr>
          <w:lang w:bidi="fa-IR"/>
        </w:rPr>
        <w:t xml:space="preserve"> said, ‘The thankful person prospers more as a result of his thanks than as a result of the bounty which incited the thanks, because bounties are sources of delight [in this world] whereas to thank brings bounties in this world and the hereafter.’</w:t>
      </w:r>
      <w:r>
        <w:rPr>
          <w:rStyle w:val="libFootnotenumChar"/>
        </w:rPr>
        <w:t>6</w:t>
      </w:r>
    </w:p>
    <w:p w:rsidR="009A3CE4" w:rsidRDefault="009A3CE4" w:rsidP="00D31A5F">
      <w:pPr>
        <w:pStyle w:val="libAr"/>
        <w:rPr>
          <w:lang w:bidi="fa-IR"/>
        </w:rPr>
      </w:pPr>
      <w:r w:rsidRPr="00D31A5F">
        <w:rPr>
          <w:rStyle w:val="libBold1Char"/>
          <w:rFonts w:hint="cs"/>
          <w:rtl/>
        </w:rPr>
        <w:t>3325.</w:t>
      </w:r>
      <w:r>
        <w:rPr>
          <w:rtl/>
          <w:lang w:bidi="fa-IR"/>
        </w:rPr>
        <w:t xml:space="preserve"> الإمامُ العسكريُّ عليه السلام : لا يَعرِفُ النِّعمَةَ إلّا الشاكِرُ ، ولا يَشكُرُ النِّعمَةَ إلّا العارِفُ .</w:t>
      </w:r>
      <w:r>
        <w:rPr>
          <w:rStyle w:val="libFootnotenumChar"/>
          <w:rFonts w:hint="cs"/>
          <w:rtl/>
        </w:rPr>
        <w:t>7</w:t>
      </w:r>
    </w:p>
    <w:p w:rsidR="009A3CE4" w:rsidRDefault="009A3CE4" w:rsidP="009A3CE4">
      <w:pPr>
        <w:pStyle w:val="libNormal"/>
        <w:rPr>
          <w:lang w:bidi="fa-IR"/>
        </w:rPr>
      </w:pPr>
      <w:r w:rsidRPr="00D31A5F">
        <w:rPr>
          <w:rStyle w:val="libBold1Char"/>
        </w:rPr>
        <w:t>3325.</w:t>
      </w:r>
      <w:r>
        <w:rPr>
          <w:lang w:bidi="fa-IR"/>
        </w:rPr>
        <w:t xml:space="preserve"> Imam al-Askari </w:t>
      </w:r>
      <w:r>
        <w:t>(AS)</w:t>
      </w:r>
      <w:r>
        <w:rPr>
          <w:lang w:bidi="fa-IR"/>
        </w:rPr>
        <w:t xml:space="preserve"> said, ‘None but the thankful one knows the true worth of a bounty, and none but the one with inner knowledge [or gnostic] is truly thankful for a bounty.’</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356" w:name="_Toc484338924"/>
      <w:bookmarkStart w:id="357" w:name="_Toc485816425"/>
      <w:r>
        <w:rPr>
          <w:lang w:bidi="fa-IR"/>
        </w:rPr>
        <w:t>Notes</w:t>
      </w:r>
      <w:bookmarkEnd w:id="356"/>
      <w:bookmarkEnd w:id="357"/>
    </w:p>
    <w:p w:rsidR="009A3CE4" w:rsidRDefault="009A3CE4" w:rsidP="009A3CE4">
      <w:pPr>
        <w:pStyle w:val="libFootnote"/>
        <w:rPr>
          <w:lang w:bidi="fa-IR"/>
        </w:rPr>
      </w:pPr>
      <w:r>
        <w:rPr>
          <w:lang w:bidi="fa-IR"/>
        </w:rPr>
        <w:t xml:space="preserve">1. </w:t>
      </w:r>
      <w:r>
        <w:rPr>
          <w:rtl/>
          <w:lang w:bidi="fa-IR"/>
        </w:rPr>
        <w:t xml:space="preserve">الزمر : 66 </w:t>
      </w:r>
      <w:r>
        <w:rPr>
          <w:lang w:bidi="fa-IR"/>
        </w:rPr>
        <w:t>.</w:t>
      </w:r>
    </w:p>
    <w:p w:rsidR="009A3CE4" w:rsidRDefault="009A3CE4" w:rsidP="009A3CE4">
      <w:pPr>
        <w:pStyle w:val="libFootnote"/>
        <w:rPr>
          <w:lang w:bidi="fa-IR"/>
        </w:rPr>
      </w:pPr>
      <w:r>
        <w:rPr>
          <w:lang w:bidi="fa-IR"/>
        </w:rPr>
        <w:t>2. Qur’an 39</w:t>
      </w:r>
      <w:r>
        <w:rPr>
          <w:rtl/>
          <w:lang w:bidi="fa-IR"/>
        </w:rPr>
        <w:t>:66</w:t>
      </w:r>
    </w:p>
    <w:p w:rsidR="009A3CE4" w:rsidRDefault="009A3CE4" w:rsidP="009A3CE4">
      <w:pPr>
        <w:pStyle w:val="libFootnote"/>
        <w:rPr>
          <w:lang w:bidi="fa-IR"/>
        </w:rPr>
      </w:pPr>
      <w:r>
        <w:rPr>
          <w:lang w:bidi="fa-IR"/>
        </w:rPr>
        <w:t xml:space="preserve">3. </w:t>
      </w:r>
      <w:r>
        <w:rPr>
          <w:rtl/>
          <w:lang w:bidi="fa-IR"/>
        </w:rPr>
        <w:t xml:space="preserve">مصباح الشريعة : ص 55 </w:t>
      </w:r>
      <w:r>
        <w:rPr>
          <w:lang w:bidi="fa-IR"/>
        </w:rPr>
        <w:t>.</w:t>
      </w:r>
    </w:p>
    <w:p w:rsidR="009A3CE4" w:rsidRDefault="009A3CE4" w:rsidP="009A3CE4">
      <w:pPr>
        <w:pStyle w:val="libFootnote"/>
        <w:rPr>
          <w:lang w:bidi="fa-IR"/>
        </w:rPr>
      </w:pPr>
      <w:r>
        <w:rPr>
          <w:lang w:bidi="fa-IR"/>
        </w:rPr>
        <w:t>4. Misbah al-Sharia, p. 55</w:t>
      </w:r>
    </w:p>
    <w:p w:rsidR="009A3CE4" w:rsidRDefault="009A3CE4" w:rsidP="009A3CE4">
      <w:pPr>
        <w:pStyle w:val="libFootnote"/>
        <w:rPr>
          <w:lang w:bidi="fa-IR"/>
        </w:rPr>
      </w:pPr>
      <w:r>
        <w:rPr>
          <w:lang w:bidi="fa-IR"/>
        </w:rPr>
        <w:t xml:space="preserve">5. </w:t>
      </w:r>
      <w:r>
        <w:rPr>
          <w:rtl/>
          <w:lang w:bidi="fa-IR"/>
        </w:rPr>
        <w:t xml:space="preserve">تحف العقول : 483 </w:t>
      </w:r>
      <w:r>
        <w:rPr>
          <w:lang w:bidi="fa-IR"/>
        </w:rPr>
        <w:t>.</w:t>
      </w:r>
    </w:p>
    <w:p w:rsidR="009A3CE4" w:rsidRDefault="009A3CE4" w:rsidP="009A3CE4">
      <w:pPr>
        <w:pStyle w:val="libFootnote"/>
        <w:rPr>
          <w:lang w:bidi="fa-IR"/>
        </w:rPr>
      </w:pPr>
      <w:r>
        <w:rPr>
          <w:lang w:bidi="fa-IR"/>
        </w:rPr>
        <w:t>6. Tuhaf al-Uqul, no. 483</w:t>
      </w:r>
    </w:p>
    <w:p w:rsidR="009A3CE4" w:rsidRDefault="009A3CE4" w:rsidP="009A3CE4">
      <w:pPr>
        <w:pStyle w:val="libFootnote"/>
        <w:rPr>
          <w:lang w:bidi="fa-IR"/>
        </w:rPr>
      </w:pPr>
      <w:r>
        <w:rPr>
          <w:lang w:bidi="fa-IR"/>
        </w:rPr>
        <w:t xml:space="preserve">7. </w:t>
      </w:r>
      <w:r>
        <w:rPr>
          <w:rtl/>
          <w:lang w:bidi="fa-IR"/>
        </w:rPr>
        <w:t xml:space="preserve">أعلام الدين : 313 </w:t>
      </w:r>
      <w:r>
        <w:rPr>
          <w:lang w:bidi="fa-IR"/>
        </w:rPr>
        <w:t>.</w:t>
      </w:r>
    </w:p>
    <w:p w:rsidR="009A3CE4" w:rsidRDefault="009A3CE4" w:rsidP="009A3CE4">
      <w:pPr>
        <w:pStyle w:val="libFootnote"/>
        <w:rPr>
          <w:lang w:bidi="fa-IR"/>
        </w:rPr>
      </w:pPr>
      <w:r>
        <w:rPr>
          <w:lang w:bidi="fa-IR"/>
        </w:rPr>
        <w:t>8. Alam al-Din, p. 313</w:t>
      </w:r>
    </w:p>
    <w:p w:rsidR="009A3CE4" w:rsidRDefault="009A3CE4" w:rsidP="009A3CE4">
      <w:pPr>
        <w:pStyle w:val="libNormal"/>
        <w:rPr>
          <w:rtl/>
          <w:lang w:bidi="fa-IR"/>
        </w:rPr>
      </w:pPr>
      <w:r>
        <w:rPr>
          <w:lang w:bidi="fa-IR"/>
        </w:rPr>
        <w:lastRenderedPageBreak/>
        <w:br w:type="page"/>
      </w:r>
    </w:p>
    <w:p w:rsidR="009A3CE4" w:rsidRDefault="009A3CE4" w:rsidP="00034539">
      <w:pPr>
        <w:pStyle w:val="Heading2Center"/>
        <w:rPr>
          <w:rtl/>
          <w:lang w:bidi="fa-IR"/>
        </w:rPr>
      </w:pPr>
      <w:bookmarkStart w:id="358" w:name="_Toc484338925"/>
      <w:bookmarkStart w:id="359" w:name="_Toc485816426"/>
      <w:r>
        <w:rPr>
          <w:lang w:bidi="fa-IR"/>
        </w:rPr>
        <w:lastRenderedPageBreak/>
        <w:t xml:space="preserve">1050 - </w:t>
      </w:r>
      <w:r>
        <w:rPr>
          <w:rtl/>
          <w:lang w:bidi="fa-IR"/>
        </w:rPr>
        <w:t>دَورُ الشُّكرِ فِي الزِّيادَةِ</w:t>
      </w:r>
      <w:bookmarkEnd w:id="358"/>
      <w:bookmarkEnd w:id="359"/>
    </w:p>
    <w:p w:rsidR="009A3CE4" w:rsidRDefault="009A3CE4" w:rsidP="00034539">
      <w:pPr>
        <w:pStyle w:val="Heading2Center"/>
        <w:rPr>
          <w:lang w:bidi="fa-IR"/>
        </w:rPr>
      </w:pPr>
      <w:bookmarkStart w:id="360" w:name="_Toc484338926"/>
      <w:bookmarkStart w:id="361" w:name="_Toc485816427"/>
      <w:r>
        <w:rPr>
          <w:lang w:bidi="fa-IR"/>
        </w:rPr>
        <w:t>1050. The Role of Thankfulness IN THE INCREASE (OF BOUNTIES)</w:t>
      </w:r>
      <w:bookmarkEnd w:id="360"/>
      <w:bookmarkEnd w:id="361"/>
    </w:p>
    <w:p w:rsidR="009A3CE4" w:rsidRDefault="009A3CE4" w:rsidP="00D31A5F">
      <w:pPr>
        <w:pStyle w:val="libAr"/>
        <w:rPr>
          <w:lang w:bidi="fa-IR"/>
        </w:rPr>
      </w:pPr>
      <w:r>
        <w:rPr>
          <w:rtl/>
        </w:rPr>
        <w:t>(</w:t>
      </w:r>
      <w:r>
        <w:rPr>
          <w:rtl/>
          <w:lang w:bidi="fa-IR"/>
        </w:rPr>
        <w:t>وَإذْ تَأذَّنَ رَبُّكُمْ لَئنْ شَكَرْتُم لَأزِيْدَنَّكُمْ وَلَئنْ كَفَرتُمْ إنَّ عَذابِي لَشَدِيدٌ).</w:t>
      </w:r>
      <w:r>
        <w:rPr>
          <w:rStyle w:val="libFootnotenumChar"/>
          <w:rFonts w:hint="cs"/>
          <w:rtl/>
        </w:rPr>
        <w:t>1</w:t>
      </w:r>
    </w:p>
    <w:p w:rsidR="009A3CE4" w:rsidRDefault="009A3CE4" w:rsidP="009A3CE4">
      <w:pPr>
        <w:pStyle w:val="libNormal"/>
        <w:rPr>
          <w:lang w:bidi="fa-IR"/>
        </w:rPr>
      </w:pPr>
      <w:r>
        <w:rPr>
          <w:rStyle w:val="libBoldItalicChar"/>
        </w:rPr>
        <w:t>“And when your Lord proclaimed, ‘If you are thankful, I will surely increase you [in bounty], but if you are ungrateful, My punishment is indeed severe.”</w:t>
      </w:r>
      <w:r>
        <w:rPr>
          <w:rStyle w:val="libFootnotenumChar"/>
        </w:rPr>
        <w:t>2</w:t>
      </w:r>
    </w:p>
    <w:p w:rsidR="009A3CE4" w:rsidRDefault="009A3CE4" w:rsidP="00D31A5F">
      <w:pPr>
        <w:pStyle w:val="libAr"/>
        <w:rPr>
          <w:lang w:bidi="fa-IR"/>
        </w:rPr>
      </w:pPr>
      <w:r w:rsidRPr="00D31A5F">
        <w:rPr>
          <w:rStyle w:val="libBold1Char"/>
          <w:rFonts w:hint="cs"/>
          <w:rtl/>
        </w:rPr>
        <w:t>3326.</w:t>
      </w:r>
      <w:r>
        <w:rPr>
          <w:rtl/>
          <w:lang w:bidi="fa-IR"/>
        </w:rPr>
        <w:t xml:space="preserve"> رسولُ اللَّهِ صلى اللَّه عليه وآله : ما فَتَحَ اللَّهُ على‏ عَبدٍ بابَ شُكرٍ فَخَزَنَ عنهُ بابَ الزِّيادَةِ .</w:t>
      </w:r>
      <w:r>
        <w:rPr>
          <w:rStyle w:val="libFootnotenumChar"/>
          <w:rFonts w:hint="cs"/>
          <w:rtl/>
        </w:rPr>
        <w:t>3</w:t>
      </w:r>
    </w:p>
    <w:p w:rsidR="009A3CE4" w:rsidRDefault="009A3CE4" w:rsidP="009A3CE4">
      <w:pPr>
        <w:pStyle w:val="libNormal"/>
        <w:rPr>
          <w:lang w:bidi="fa-IR"/>
        </w:rPr>
      </w:pPr>
      <w:r w:rsidRPr="00D31A5F">
        <w:rPr>
          <w:rStyle w:val="libBold1Char"/>
        </w:rPr>
        <w:t>3326.</w:t>
      </w:r>
      <w:r>
        <w:rPr>
          <w:lang w:bidi="fa-IR"/>
        </w:rPr>
        <w:t xml:space="preserve"> The Prophet </w:t>
      </w:r>
      <w:r>
        <w:t>(SAWA)</w:t>
      </w:r>
      <w:r>
        <w:rPr>
          <w:lang w:bidi="fa-IR"/>
        </w:rPr>
        <w:t xml:space="preserve"> said, ‘Allah does not open the door of thanks for His servant and keep the door of increase shut.’</w:t>
      </w:r>
      <w:r>
        <w:rPr>
          <w:rStyle w:val="libFootnotenumChar"/>
        </w:rPr>
        <w:t>4</w:t>
      </w:r>
    </w:p>
    <w:p w:rsidR="009A3CE4" w:rsidRDefault="009A3CE4" w:rsidP="00D31A5F">
      <w:pPr>
        <w:pStyle w:val="libAr"/>
        <w:rPr>
          <w:lang w:bidi="fa-IR"/>
        </w:rPr>
      </w:pPr>
      <w:r w:rsidRPr="00D31A5F">
        <w:rPr>
          <w:rStyle w:val="libBold1Char"/>
          <w:rFonts w:hint="cs"/>
          <w:rtl/>
        </w:rPr>
        <w:t>3327.</w:t>
      </w:r>
      <w:r>
        <w:rPr>
          <w:rtl/>
          <w:lang w:bidi="fa-IR"/>
        </w:rPr>
        <w:t xml:space="preserve"> الإمامُ عليٌّ عليه السلام : ما أنعَمَ اللَّهُ على‏ عَبدٍ نِعمَةً فَشَكَرَها بِقَلبِهِ ، إلّا استَوجَبَ المَزِيدَ فيها قَبلَ أن يُظهِرَ شُكرَها عَلى‏ لِسانِهِ .</w:t>
      </w:r>
      <w:r>
        <w:rPr>
          <w:rStyle w:val="libFootnotenumChar"/>
          <w:rFonts w:hint="cs"/>
          <w:rtl/>
        </w:rPr>
        <w:t>5</w:t>
      </w:r>
    </w:p>
    <w:p w:rsidR="009A3CE4" w:rsidRDefault="009A3CE4" w:rsidP="009A3CE4">
      <w:pPr>
        <w:pStyle w:val="libNormal"/>
        <w:rPr>
          <w:lang w:bidi="fa-IR"/>
        </w:rPr>
      </w:pPr>
      <w:r w:rsidRPr="00D31A5F">
        <w:rPr>
          <w:rStyle w:val="libBold1Char"/>
        </w:rPr>
        <w:t>3327.</w:t>
      </w:r>
      <w:r>
        <w:rPr>
          <w:lang w:bidi="fa-IR"/>
        </w:rPr>
        <w:t xml:space="preserve"> Imam Ali </w:t>
      </w:r>
      <w:r>
        <w:t>(AS)</w:t>
      </w:r>
      <w:r>
        <w:rPr>
          <w:lang w:bidi="fa-IR"/>
        </w:rPr>
        <w:t xml:space="preserve"> said, ‘When Allah bestows a bounty upon a servant, no sooner does the latter feel thankful for it in his heart than he becomes deserving of increase therein before the expression of thanks has even reached his tongue.’</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362" w:name="_Toc484338927"/>
      <w:bookmarkStart w:id="363" w:name="_Toc485816428"/>
      <w:r>
        <w:rPr>
          <w:lang w:bidi="fa-IR"/>
        </w:rPr>
        <w:t>Notes</w:t>
      </w:r>
      <w:bookmarkEnd w:id="362"/>
      <w:bookmarkEnd w:id="363"/>
    </w:p>
    <w:p w:rsidR="009A3CE4" w:rsidRDefault="009A3CE4" w:rsidP="009A3CE4">
      <w:pPr>
        <w:pStyle w:val="libFootnote"/>
        <w:rPr>
          <w:lang w:bidi="fa-IR"/>
        </w:rPr>
      </w:pPr>
      <w:r>
        <w:rPr>
          <w:lang w:bidi="fa-IR"/>
        </w:rPr>
        <w:t xml:space="preserve">1. </w:t>
      </w:r>
      <w:r>
        <w:rPr>
          <w:rtl/>
          <w:lang w:bidi="fa-IR"/>
        </w:rPr>
        <w:t xml:space="preserve">إبراهيم : 7 </w:t>
      </w:r>
      <w:r>
        <w:rPr>
          <w:lang w:bidi="fa-IR"/>
        </w:rPr>
        <w:t>.</w:t>
      </w:r>
    </w:p>
    <w:p w:rsidR="009A3CE4" w:rsidRDefault="009A3CE4" w:rsidP="009A3CE4">
      <w:pPr>
        <w:pStyle w:val="libFootnote"/>
        <w:rPr>
          <w:lang w:bidi="fa-IR"/>
        </w:rPr>
      </w:pPr>
      <w:r>
        <w:rPr>
          <w:lang w:bidi="fa-IR"/>
        </w:rPr>
        <w:t>2. Qur’an 14</w:t>
      </w:r>
      <w:r>
        <w:rPr>
          <w:rtl/>
          <w:lang w:bidi="fa-IR"/>
        </w:rPr>
        <w:t>:7</w:t>
      </w:r>
    </w:p>
    <w:p w:rsidR="009A3CE4" w:rsidRDefault="009A3CE4" w:rsidP="009A3CE4">
      <w:pPr>
        <w:pStyle w:val="libFootnote"/>
        <w:rPr>
          <w:lang w:bidi="fa-IR"/>
        </w:rPr>
      </w:pPr>
      <w:r>
        <w:rPr>
          <w:lang w:bidi="fa-IR"/>
        </w:rPr>
        <w:t xml:space="preserve">3. </w:t>
      </w:r>
      <w:r>
        <w:rPr>
          <w:rtl/>
          <w:lang w:bidi="fa-IR"/>
        </w:rPr>
        <w:t xml:space="preserve">الكافي : 2 / 94 / 2 </w:t>
      </w:r>
      <w:r>
        <w:rPr>
          <w:lang w:bidi="fa-IR"/>
        </w:rPr>
        <w:t>.</w:t>
      </w:r>
    </w:p>
    <w:p w:rsidR="009A3CE4" w:rsidRDefault="009A3CE4" w:rsidP="009A3CE4">
      <w:pPr>
        <w:pStyle w:val="libFootnote"/>
        <w:rPr>
          <w:lang w:bidi="fa-IR"/>
        </w:rPr>
      </w:pPr>
      <w:r>
        <w:rPr>
          <w:lang w:bidi="fa-IR"/>
        </w:rPr>
        <w:t>4. al-Kafi, v. 2, p. 94, no. 2</w:t>
      </w:r>
    </w:p>
    <w:p w:rsidR="009A3CE4" w:rsidRDefault="009A3CE4" w:rsidP="009A3CE4">
      <w:pPr>
        <w:pStyle w:val="libFootnote"/>
        <w:rPr>
          <w:lang w:bidi="fa-IR"/>
        </w:rPr>
      </w:pPr>
      <w:r>
        <w:rPr>
          <w:lang w:bidi="fa-IR"/>
        </w:rPr>
        <w:t xml:space="preserve">5. </w:t>
      </w:r>
      <w:r>
        <w:rPr>
          <w:rtl/>
          <w:lang w:bidi="fa-IR"/>
        </w:rPr>
        <w:t xml:space="preserve">الأمالي للطوسي : 580 / 1197 </w:t>
      </w:r>
      <w:r>
        <w:rPr>
          <w:lang w:bidi="fa-IR"/>
        </w:rPr>
        <w:t>.</w:t>
      </w:r>
    </w:p>
    <w:p w:rsidR="009A3CE4" w:rsidRDefault="009A3CE4" w:rsidP="009A3CE4">
      <w:pPr>
        <w:pStyle w:val="libFootnote"/>
        <w:rPr>
          <w:lang w:bidi="fa-IR"/>
        </w:rPr>
      </w:pPr>
      <w:r>
        <w:rPr>
          <w:lang w:bidi="fa-IR"/>
        </w:rPr>
        <w:t>6. Amali al-Tusi, p. 580, no. 1197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64" w:name="_Toc484338928"/>
      <w:bookmarkStart w:id="365" w:name="_Toc485816429"/>
      <w:r>
        <w:rPr>
          <w:lang w:bidi="fa-IR"/>
        </w:rPr>
        <w:lastRenderedPageBreak/>
        <w:t xml:space="preserve">1051 - </w:t>
      </w:r>
      <w:r>
        <w:rPr>
          <w:rtl/>
          <w:lang w:bidi="fa-IR"/>
        </w:rPr>
        <w:t>وُجوبُ الشُّكرِ عَلَى الشُّكرِ</w:t>
      </w:r>
      <w:bookmarkEnd w:id="364"/>
      <w:bookmarkEnd w:id="365"/>
    </w:p>
    <w:p w:rsidR="009A3CE4" w:rsidRDefault="009A3CE4" w:rsidP="00034539">
      <w:pPr>
        <w:pStyle w:val="Heading2Center"/>
        <w:rPr>
          <w:lang w:bidi="fa-IR"/>
        </w:rPr>
      </w:pPr>
      <w:bookmarkStart w:id="366" w:name="_Toc484338929"/>
      <w:bookmarkStart w:id="367" w:name="_Toc485816430"/>
      <w:r>
        <w:rPr>
          <w:lang w:bidi="fa-IR"/>
        </w:rPr>
        <w:t>1051. THE NECESSITY OF THANKSGIVING FOR THE ABILITY TO THANK</w:t>
      </w:r>
      <w:bookmarkEnd w:id="366"/>
      <w:bookmarkEnd w:id="367"/>
    </w:p>
    <w:p w:rsidR="009A3CE4" w:rsidRDefault="009A3CE4" w:rsidP="00D31A5F">
      <w:pPr>
        <w:pStyle w:val="libAr"/>
        <w:rPr>
          <w:lang w:bidi="fa-IR"/>
        </w:rPr>
      </w:pPr>
      <w:r w:rsidRPr="00D31A5F">
        <w:rPr>
          <w:rStyle w:val="libBold1Char"/>
          <w:rFonts w:hint="cs"/>
          <w:rtl/>
        </w:rPr>
        <w:t>3328.</w:t>
      </w:r>
      <w:r>
        <w:rPr>
          <w:rtl/>
          <w:lang w:bidi="fa-IR"/>
        </w:rPr>
        <w:t xml:space="preserve"> الإمامُ زينُ العابدينَ عليه السلام - في المناجاةِ - : فكيفَ لي بتَحصيلِ الشُّكرِ ، وشُكرِي إيّاكَ يَفتَقِرُ إلى‏ شُكرٍ ؟! فَكُلَّما قُلتُ : لكَ الحَمدُ ، وَجَبَ عَلَيَّ لذلكَ أن أقولَ : لكَ الحَمدُ .</w:t>
      </w:r>
      <w:r>
        <w:rPr>
          <w:rStyle w:val="libFootnotenumChar"/>
          <w:rFonts w:hint="cs"/>
          <w:rtl/>
        </w:rPr>
        <w:t>1</w:t>
      </w:r>
    </w:p>
    <w:p w:rsidR="009A3CE4" w:rsidRDefault="009A3CE4" w:rsidP="009A3CE4">
      <w:pPr>
        <w:pStyle w:val="libNormal"/>
        <w:rPr>
          <w:lang w:bidi="fa-IR"/>
        </w:rPr>
      </w:pPr>
      <w:r w:rsidRPr="00D31A5F">
        <w:rPr>
          <w:rStyle w:val="libBold1Char"/>
        </w:rPr>
        <w:t>3328.</w:t>
      </w:r>
      <w:r>
        <w:rPr>
          <w:lang w:bidi="fa-IR"/>
        </w:rPr>
        <w:t xml:space="preserve"> Imam Zayn al-Abidin </w:t>
      </w:r>
      <w:r>
        <w:t>(AS)</w:t>
      </w:r>
      <w:r>
        <w:rPr>
          <w:lang w:bidi="fa-IR"/>
        </w:rPr>
        <w:t xml:space="preserve"> said in his supplication, ‘So how can I ever achieve thanksgiving?! For my thanking You requires thanksgiving in itself. Whenever I say, ‘To You belong Praise [Thanks]’, it becomes thereby incumbent upon me to say, ‘To You belongs Praise [Thanks].’</w:t>
      </w:r>
      <w:r>
        <w:rPr>
          <w:rStyle w:val="libFootnotenumChar"/>
        </w:rPr>
        <w:t>2</w:t>
      </w:r>
    </w:p>
    <w:p w:rsidR="009A3CE4" w:rsidRDefault="009A3CE4" w:rsidP="00D31A5F">
      <w:pPr>
        <w:pStyle w:val="libAr"/>
        <w:rPr>
          <w:lang w:bidi="fa-IR"/>
        </w:rPr>
      </w:pPr>
      <w:r w:rsidRPr="00D31A5F">
        <w:rPr>
          <w:rStyle w:val="libBold1Char"/>
          <w:rFonts w:hint="cs"/>
          <w:rtl/>
        </w:rPr>
        <w:t>3329.</w:t>
      </w:r>
      <w:r>
        <w:rPr>
          <w:rtl/>
          <w:lang w:bidi="fa-IR"/>
        </w:rPr>
        <w:t xml:space="preserve"> الإمامُ الصّادقُ عليه السلام : أوحَى اللَّهُ تعالى‏ إلى‏ موسى‏ عليه السلام : يا موسى‏ ، اشكُرْني حَقَّ شُكرِي ، فقالَ : يا ربِّ كيفَ أشكُرُكَ حَقَّ شُكرِكَ ، وليسَ مِن شُكرٍ أشكُرُكَ بهِ إلّا وأنتَ أنعَمتَ بهِ عَلَيَّ ؟ ! فقالَ : يا موسى‏ شَكَرتَني حَقَّ شُكري حينَ عَلِمتَ أنَّ ذلكَ مِنّي .</w:t>
      </w:r>
      <w:r>
        <w:rPr>
          <w:rStyle w:val="libFootnotenumChar"/>
          <w:rFonts w:hint="cs"/>
          <w:rtl/>
        </w:rPr>
        <w:t>3</w:t>
      </w:r>
    </w:p>
    <w:p w:rsidR="009A3CE4" w:rsidRDefault="009A3CE4" w:rsidP="009A3CE4">
      <w:pPr>
        <w:pStyle w:val="libNormal"/>
        <w:rPr>
          <w:lang w:bidi="fa-IR"/>
        </w:rPr>
      </w:pPr>
      <w:r w:rsidRPr="00D31A5F">
        <w:rPr>
          <w:rStyle w:val="libBold1Char"/>
        </w:rPr>
        <w:t>3329.</w:t>
      </w:r>
      <w:r>
        <w:rPr>
          <w:lang w:bidi="fa-IR"/>
        </w:rPr>
        <w:t xml:space="preserve"> Imam al-Sadiq </w:t>
      </w:r>
      <w:r>
        <w:t>(AS)</w:t>
      </w:r>
      <w:r>
        <w:rPr>
          <w:lang w:bidi="fa-IR"/>
        </w:rPr>
        <w:t xml:space="preserve"> said, ‘Allah, most High, revealed to Prophet Moses </w:t>
      </w:r>
      <w:r>
        <w:t>(AS)</w:t>
      </w:r>
      <w:r>
        <w:rPr>
          <w:lang w:bidi="fa-IR"/>
        </w:rPr>
        <w:t xml:space="preserve"> saying, ‘O Moses, thank Me with the thanks that is due to Me.’ Moses asked, ‘O Lord, but how can I thank You with the thanks that is due to You, when every single expression of thanks that I may convey has been bestowed upon Me by You?’ He replied, ‘O Moses, you thank Me with the thanks that is due to Me when you acknowledge that it is indeed from Me.’</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368" w:name="_Toc484338930"/>
      <w:bookmarkStart w:id="369" w:name="_Toc485816431"/>
      <w:r>
        <w:rPr>
          <w:lang w:bidi="fa-IR"/>
        </w:rPr>
        <w:t>Notes</w:t>
      </w:r>
      <w:bookmarkEnd w:id="368"/>
      <w:bookmarkEnd w:id="369"/>
    </w:p>
    <w:p w:rsidR="009A3CE4" w:rsidRDefault="009A3CE4" w:rsidP="009A3CE4">
      <w:pPr>
        <w:pStyle w:val="libFootnote"/>
        <w:rPr>
          <w:lang w:bidi="fa-IR"/>
        </w:rPr>
      </w:pPr>
      <w:r>
        <w:rPr>
          <w:lang w:bidi="fa-IR"/>
        </w:rPr>
        <w:t xml:space="preserve">1. </w:t>
      </w:r>
      <w:r>
        <w:rPr>
          <w:rtl/>
          <w:lang w:bidi="fa-IR"/>
        </w:rPr>
        <w:t xml:space="preserve">بحار الأنوار : 94 / 146 / 21 </w:t>
      </w:r>
      <w:r>
        <w:rPr>
          <w:lang w:bidi="fa-IR"/>
        </w:rPr>
        <w:t>.</w:t>
      </w:r>
    </w:p>
    <w:p w:rsidR="009A3CE4" w:rsidRDefault="009A3CE4" w:rsidP="009A3CE4">
      <w:pPr>
        <w:pStyle w:val="libFootnote"/>
        <w:rPr>
          <w:lang w:bidi="fa-IR"/>
        </w:rPr>
      </w:pPr>
      <w:r>
        <w:rPr>
          <w:lang w:bidi="fa-IR"/>
        </w:rPr>
        <w:t>2. Bihar al-Anwar, v. 94, p. 146, no. 21</w:t>
      </w:r>
    </w:p>
    <w:p w:rsidR="009A3CE4" w:rsidRDefault="009A3CE4" w:rsidP="009A3CE4">
      <w:pPr>
        <w:pStyle w:val="libFootnote"/>
        <w:rPr>
          <w:lang w:bidi="fa-IR"/>
        </w:rPr>
      </w:pPr>
      <w:r>
        <w:rPr>
          <w:lang w:bidi="fa-IR"/>
        </w:rPr>
        <w:t xml:space="preserve">3. </w:t>
      </w:r>
      <w:r>
        <w:rPr>
          <w:rtl/>
          <w:lang w:bidi="fa-IR"/>
        </w:rPr>
        <w:t xml:space="preserve">قصص الأنبياء : 161 / 178 </w:t>
      </w:r>
      <w:r>
        <w:rPr>
          <w:lang w:bidi="fa-IR"/>
        </w:rPr>
        <w:t>.</w:t>
      </w:r>
    </w:p>
    <w:p w:rsidR="009A3CE4" w:rsidRDefault="009A3CE4" w:rsidP="009A3CE4">
      <w:pPr>
        <w:pStyle w:val="libFootnote"/>
        <w:rPr>
          <w:lang w:bidi="fa-IR"/>
        </w:rPr>
      </w:pPr>
      <w:r>
        <w:rPr>
          <w:lang w:bidi="fa-IR"/>
        </w:rPr>
        <w:t>4. Qasas al-Anbiya’ li al-Rawandi, p. 161, no. 178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70" w:name="_Toc484338931"/>
      <w:bookmarkStart w:id="371" w:name="_Toc485816432"/>
      <w:r>
        <w:rPr>
          <w:lang w:bidi="fa-IR"/>
        </w:rPr>
        <w:lastRenderedPageBreak/>
        <w:t xml:space="preserve">1052 - </w:t>
      </w:r>
      <w:r>
        <w:rPr>
          <w:rtl/>
          <w:lang w:bidi="fa-IR"/>
        </w:rPr>
        <w:t>حقيقةُ الشُّكرِ</w:t>
      </w:r>
      <w:bookmarkEnd w:id="370"/>
      <w:bookmarkEnd w:id="371"/>
    </w:p>
    <w:p w:rsidR="009A3CE4" w:rsidRDefault="009A3CE4" w:rsidP="00034539">
      <w:pPr>
        <w:pStyle w:val="Heading2Center"/>
        <w:rPr>
          <w:lang w:bidi="fa-IR"/>
        </w:rPr>
      </w:pPr>
      <w:bookmarkStart w:id="372" w:name="_Toc484338932"/>
      <w:bookmarkStart w:id="373" w:name="_Toc485816433"/>
      <w:r>
        <w:rPr>
          <w:lang w:bidi="fa-IR"/>
        </w:rPr>
        <w:t>1052. True Thanksgiving</w:t>
      </w:r>
      <w:bookmarkEnd w:id="372"/>
      <w:bookmarkEnd w:id="373"/>
    </w:p>
    <w:p w:rsidR="009A3CE4" w:rsidRDefault="009A3CE4" w:rsidP="00D31A5F">
      <w:pPr>
        <w:pStyle w:val="libAr"/>
        <w:rPr>
          <w:lang w:bidi="fa-IR"/>
        </w:rPr>
      </w:pPr>
      <w:r w:rsidRPr="00D31A5F">
        <w:rPr>
          <w:rStyle w:val="libBold1Char"/>
          <w:rFonts w:hint="cs"/>
          <w:rtl/>
        </w:rPr>
        <w:t>3330.</w:t>
      </w:r>
      <w:r>
        <w:rPr>
          <w:rtl/>
          <w:lang w:bidi="fa-IR"/>
        </w:rPr>
        <w:t xml:space="preserve"> الإمامُ عليٌّ عليه السلام : شُكرُ كُلِّ نِعمَةٍ الوَرَعُ عن مَحارِمِ اللَّهِ .</w:t>
      </w:r>
      <w:r>
        <w:rPr>
          <w:rStyle w:val="libFootnotenumChar"/>
          <w:rFonts w:hint="cs"/>
          <w:rtl/>
        </w:rPr>
        <w:t>1</w:t>
      </w:r>
    </w:p>
    <w:p w:rsidR="009A3CE4" w:rsidRDefault="009A3CE4" w:rsidP="009A3CE4">
      <w:pPr>
        <w:pStyle w:val="libNormal"/>
        <w:rPr>
          <w:lang w:bidi="fa-IR"/>
        </w:rPr>
      </w:pPr>
      <w:r w:rsidRPr="00D31A5F">
        <w:rPr>
          <w:rStyle w:val="libBold1Char"/>
        </w:rPr>
        <w:t>3330.</w:t>
      </w:r>
      <w:r>
        <w:rPr>
          <w:lang w:bidi="fa-IR"/>
        </w:rPr>
        <w:t xml:space="preserve"> Imam Ali </w:t>
      </w:r>
      <w:r>
        <w:t>(AS)</w:t>
      </w:r>
      <w:r>
        <w:rPr>
          <w:lang w:bidi="fa-IR"/>
        </w:rPr>
        <w:t xml:space="preserve"> said, ‘[True] thanksgiving for every bounty lies in restraining oneself from the things that Allah has prohibited.’</w:t>
      </w:r>
      <w:r>
        <w:rPr>
          <w:rStyle w:val="libFootnotenumChar"/>
        </w:rPr>
        <w:t>2</w:t>
      </w:r>
    </w:p>
    <w:p w:rsidR="009A3CE4" w:rsidRDefault="009A3CE4" w:rsidP="00D31A5F">
      <w:pPr>
        <w:pStyle w:val="libAr"/>
        <w:rPr>
          <w:lang w:bidi="fa-IR"/>
        </w:rPr>
      </w:pPr>
      <w:r w:rsidRPr="00D31A5F">
        <w:rPr>
          <w:rStyle w:val="libBold1Char"/>
          <w:rFonts w:hint="cs"/>
          <w:rtl/>
        </w:rPr>
        <w:t>3331.</w:t>
      </w:r>
      <w:r>
        <w:rPr>
          <w:rtl/>
          <w:lang w:bidi="fa-IR"/>
        </w:rPr>
        <w:t xml:space="preserve"> الإمامُ عليٌّ عليه السلام : إذا قَدَرتَ على‏ عَدُوِّكَ فَاجعَلْ العَفوَ عَنهُ شُكراً لِلقُدرَةِ علَيهِ .</w:t>
      </w:r>
      <w:r>
        <w:rPr>
          <w:rStyle w:val="libFootnotenumChar"/>
          <w:rFonts w:hint="cs"/>
          <w:rtl/>
        </w:rPr>
        <w:t>3</w:t>
      </w:r>
    </w:p>
    <w:p w:rsidR="009A3CE4" w:rsidRDefault="009A3CE4" w:rsidP="009A3CE4">
      <w:pPr>
        <w:pStyle w:val="libNormal"/>
        <w:rPr>
          <w:lang w:bidi="fa-IR"/>
        </w:rPr>
      </w:pPr>
      <w:r w:rsidRPr="00D31A5F">
        <w:rPr>
          <w:rStyle w:val="libBold1Char"/>
        </w:rPr>
        <w:t>3331.</w:t>
      </w:r>
      <w:r>
        <w:rPr>
          <w:lang w:bidi="fa-IR"/>
        </w:rPr>
        <w:t xml:space="preserve"> Imam Ali </w:t>
      </w:r>
      <w:r>
        <w:t>(AS)</w:t>
      </w:r>
      <w:r>
        <w:rPr>
          <w:lang w:bidi="fa-IR"/>
        </w:rPr>
        <w:t xml:space="preserve"> said, ‘When you vanquish your enemy, let your pardon of him serve as thanksgiving for the power [given to you] over him.’</w:t>
      </w:r>
      <w:r>
        <w:rPr>
          <w:rStyle w:val="libFootnotenumChar"/>
        </w:rPr>
        <w:t>4</w:t>
      </w:r>
    </w:p>
    <w:p w:rsidR="009A3CE4" w:rsidRDefault="009A3CE4" w:rsidP="00D31A5F">
      <w:pPr>
        <w:pStyle w:val="libAr"/>
        <w:rPr>
          <w:lang w:bidi="fa-IR"/>
        </w:rPr>
      </w:pPr>
      <w:r w:rsidRPr="00D31A5F">
        <w:rPr>
          <w:rStyle w:val="libBold1Char"/>
          <w:rFonts w:hint="cs"/>
          <w:rtl/>
        </w:rPr>
        <w:t>3332.</w:t>
      </w:r>
      <w:r>
        <w:rPr>
          <w:rtl/>
          <w:lang w:bidi="fa-IR"/>
        </w:rPr>
        <w:t xml:space="preserve"> الإمامُ الباقرُ عليه السلام : اِستَكثِرْ لِنفسِكَ مِنَ اللَّهِ قليلَ الرِّزقِ تَخَلُّصاً إلى الشُّكرِ .</w:t>
      </w:r>
      <w:r>
        <w:rPr>
          <w:rStyle w:val="libFootnotenumChar"/>
          <w:rFonts w:hint="cs"/>
          <w:rtl/>
        </w:rPr>
        <w:t>5</w:t>
      </w:r>
    </w:p>
    <w:p w:rsidR="009A3CE4" w:rsidRDefault="009A3CE4" w:rsidP="009A3CE4">
      <w:pPr>
        <w:pStyle w:val="libNormal"/>
        <w:rPr>
          <w:lang w:bidi="fa-IR"/>
        </w:rPr>
      </w:pPr>
      <w:r w:rsidRPr="00D31A5F">
        <w:rPr>
          <w:rStyle w:val="libBold1Char"/>
        </w:rPr>
        <w:t>3332.</w:t>
      </w:r>
      <w:r>
        <w:rPr>
          <w:lang w:bidi="fa-IR"/>
        </w:rPr>
        <w:t xml:space="preserve"> Imam al-Baqir </w:t>
      </w:r>
      <w:r>
        <w:t>(AS)</w:t>
      </w:r>
      <w:r>
        <w:rPr>
          <w:lang w:bidi="fa-IR"/>
        </w:rPr>
        <w:t xml:space="preserve"> said, ‘Regard even a little sustenance from Allah as too much for yourself so that you can be thankful.’</w:t>
      </w:r>
      <w:r>
        <w:rPr>
          <w:rStyle w:val="libFootnotenumChar"/>
        </w:rPr>
        <w:t>6</w:t>
      </w:r>
    </w:p>
    <w:p w:rsidR="009A3CE4" w:rsidRDefault="009A3CE4" w:rsidP="00D31A5F">
      <w:pPr>
        <w:pStyle w:val="libAr"/>
        <w:rPr>
          <w:lang w:bidi="fa-IR"/>
        </w:rPr>
      </w:pPr>
      <w:r w:rsidRPr="00D31A5F">
        <w:rPr>
          <w:rStyle w:val="libBold1Char"/>
          <w:rFonts w:hint="cs"/>
          <w:rtl/>
        </w:rPr>
        <w:t>3333.</w:t>
      </w:r>
      <w:r>
        <w:rPr>
          <w:rtl/>
          <w:lang w:bidi="fa-IR"/>
        </w:rPr>
        <w:t xml:space="preserve"> الإمامُ الصّادقُ عليه السلام : شُكرُ النِّعمَةِ اجتِنابُ المَحارِمِ ، وتَمامُ الشُّكرِ قولُ الرجُلِ : الحَمدُ للَّهِ‏ِ رَبِّ العالَمِينَ .</w:t>
      </w:r>
      <w:r>
        <w:rPr>
          <w:rStyle w:val="libFootnotenumChar"/>
          <w:rFonts w:hint="cs"/>
          <w:rtl/>
        </w:rPr>
        <w:t>7</w:t>
      </w:r>
    </w:p>
    <w:p w:rsidR="009A3CE4" w:rsidRDefault="009A3CE4" w:rsidP="009A3CE4">
      <w:pPr>
        <w:pStyle w:val="libNormal"/>
        <w:rPr>
          <w:lang w:bidi="fa-IR"/>
        </w:rPr>
      </w:pPr>
      <w:r w:rsidRPr="00D31A5F">
        <w:rPr>
          <w:rStyle w:val="libBold1Char"/>
        </w:rPr>
        <w:t>3333.</w:t>
      </w:r>
      <w:r>
        <w:rPr>
          <w:lang w:bidi="fa-IR"/>
        </w:rPr>
        <w:t xml:space="preserve"> Imam al-Sadiq </w:t>
      </w:r>
      <w:r>
        <w:t>(AS)</w:t>
      </w:r>
      <w:r>
        <w:rPr>
          <w:lang w:bidi="fa-IR"/>
        </w:rPr>
        <w:t xml:space="preserve"> said, ‘Thanksgiving for a bounty is accomplished through avoidance of prohibited things, and an expression of complete thanks is when a man says, ‘All praise belongs to Allah, the Lord of the worlds.’</w:t>
      </w:r>
      <w:r>
        <w:rPr>
          <w:rStyle w:val="libFootnotenumChar"/>
        </w:rPr>
        <w:t>8</w:t>
      </w:r>
    </w:p>
    <w:p w:rsidR="009A3CE4" w:rsidRDefault="009A3CE4" w:rsidP="00D31A5F">
      <w:pPr>
        <w:pStyle w:val="libAr"/>
        <w:rPr>
          <w:lang w:bidi="fa-IR"/>
        </w:rPr>
      </w:pPr>
      <w:r w:rsidRPr="00D31A5F">
        <w:rPr>
          <w:rStyle w:val="libBold1Char"/>
          <w:rFonts w:hint="cs"/>
          <w:rtl/>
        </w:rPr>
        <w:t>3334.</w:t>
      </w:r>
      <w:r>
        <w:rPr>
          <w:rtl/>
          <w:lang w:bidi="fa-IR"/>
        </w:rPr>
        <w:t xml:space="preserve"> الإمامُ الصّادقُ عليه السلام : مَن أنعَمَ اللَّهُ علَيهِ بنِعمَةٍ فَعَرَفَها بقَلبِهِ ، فقد أدّى‏ شُكرَها .</w:t>
      </w:r>
      <w:r>
        <w:rPr>
          <w:rStyle w:val="libFootnotenumChar"/>
          <w:rFonts w:hint="cs"/>
          <w:rtl/>
        </w:rPr>
        <w:t>9</w:t>
      </w:r>
    </w:p>
    <w:p w:rsidR="009A3CE4" w:rsidRDefault="009A3CE4" w:rsidP="009A3CE4">
      <w:pPr>
        <w:pStyle w:val="libNormal"/>
        <w:rPr>
          <w:lang w:bidi="fa-IR"/>
        </w:rPr>
      </w:pPr>
      <w:r w:rsidRPr="00D31A5F">
        <w:rPr>
          <w:rStyle w:val="libBold1Char"/>
        </w:rPr>
        <w:t>3334.</w:t>
      </w:r>
      <w:r>
        <w:rPr>
          <w:lang w:bidi="fa-IR"/>
        </w:rPr>
        <w:t xml:space="preserve"> Imam al-Sadiq </w:t>
      </w:r>
      <w:r>
        <w:t>(AS)</w:t>
      </w:r>
      <w:r>
        <w:rPr>
          <w:lang w:bidi="fa-IR"/>
        </w:rPr>
        <w:t xml:space="preserve"> said, ‘He whom Allah favours with the bestowal of a bounty and who then acknowledges it with his heart has verily conveyed [true] thanks for it.’</w:t>
      </w:r>
      <w:r>
        <w:rPr>
          <w:rStyle w:val="libFootnotenumChar"/>
        </w:rPr>
        <w:t>10</w:t>
      </w:r>
    </w:p>
    <w:p w:rsidR="009A3CE4" w:rsidRDefault="009A3CE4" w:rsidP="00D31A5F">
      <w:pPr>
        <w:pStyle w:val="libAr"/>
        <w:rPr>
          <w:lang w:bidi="fa-IR"/>
        </w:rPr>
      </w:pPr>
      <w:r w:rsidRPr="00D31A5F">
        <w:rPr>
          <w:rStyle w:val="libBold1Char"/>
          <w:rFonts w:hint="cs"/>
          <w:rtl/>
        </w:rPr>
        <w:t>3335.</w:t>
      </w:r>
      <w:r>
        <w:rPr>
          <w:rtl/>
          <w:lang w:bidi="fa-IR"/>
        </w:rPr>
        <w:t xml:space="preserve"> الإمامُ الصّادقُ عليه السلام : كانَ رسولُ اللَّهِ صلى اللَّه عليه وآله إذا وَرَدَ علَيهِ أمرٌ يَسُرُّهُ قالَ : الحَمدُ للَّهِ‏ِ على‏ هذِهِ النِّعمَةِ ، وإذا وَرَدَ علَيهِ أمرٌ يَغتَمُّ بهِ قالَ : الحَمدُ للَّهِ‏ِ على‏ كُلِّ حالٍ .</w:t>
      </w:r>
      <w:r>
        <w:rPr>
          <w:rStyle w:val="libFootnotenumChar"/>
          <w:rFonts w:hint="cs"/>
          <w:rtl/>
        </w:rPr>
        <w:t>11</w:t>
      </w:r>
    </w:p>
    <w:p w:rsidR="009A3CE4" w:rsidRDefault="009A3CE4" w:rsidP="009A3CE4">
      <w:pPr>
        <w:pStyle w:val="libNormal"/>
        <w:rPr>
          <w:lang w:bidi="fa-IR"/>
        </w:rPr>
      </w:pPr>
      <w:r w:rsidRPr="00D31A5F">
        <w:rPr>
          <w:rStyle w:val="libBold1Char"/>
        </w:rPr>
        <w:t>3335.</w:t>
      </w:r>
      <w:r>
        <w:rPr>
          <w:lang w:bidi="fa-IR"/>
        </w:rPr>
        <w:t xml:space="preserve"> Imam al-Sadiq </w:t>
      </w:r>
      <w:r>
        <w:t>(AS)</w:t>
      </w:r>
      <w:r>
        <w:rPr>
          <w:lang w:bidi="fa-IR"/>
        </w:rPr>
        <w:t xml:space="preserve"> narrated, ‘When the Prophet </w:t>
      </w:r>
      <w:r>
        <w:t>(SAWA)</w:t>
      </w:r>
      <w:r>
        <w:rPr>
          <w:lang w:bidi="fa-IR"/>
        </w:rPr>
        <w:t xml:space="preserve"> was faced with a situation that pleased him, he used to say, ‘Praise be to Allah for this bounty’, and when he was faced with a situation that made him sorrowful, he used to say, ‘Praise be to Allah in every situation.’</w:t>
      </w:r>
      <w:r>
        <w:rPr>
          <w:rStyle w:val="libFootnotenumChar"/>
        </w:rPr>
        <w:t>12</w:t>
      </w:r>
    </w:p>
    <w:p w:rsidR="009A3CE4" w:rsidRDefault="009A3CE4" w:rsidP="00D31A5F">
      <w:pPr>
        <w:pStyle w:val="libAr"/>
        <w:rPr>
          <w:lang w:bidi="fa-IR"/>
        </w:rPr>
      </w:pPr>
      <w:r w:rsidRPr="00D31A5F">
        <w:rPr>
          <w:rStyle w:val="libBold1Char"/>
          <w:rFonts w:hint="cs"/>
          <w:rtl/>
        </w:rPr>
        <w:t>3336.</w:t>
      </w:r>
      <w:r>
        <w:rPr>
          <w:rtl/>
          <w:lang w:bidi="fa-IR"/>
        </w:rPr>
        <w:t xml:space="preserve"> مصباح الشريعة - فيما نسبه إلى الإمام الصّادق عليه السلام - : أدنَى الشُّكرِ رُؤيَةُ النِّعمَةِ مِنَ اللَّهِ مِن غَيرِ عِلّةٍ يَتَعَلَّقُ القَلبُ بها دُونَ اللَّهِ والرِّضا بما أعطاه، وأن لا تَعصِيَهُ بِنِعمَتِهِ و تُخالِفَهُ بِشي‏ءٍ مِن أمرِهِ ونَهيِهِ بِسَبَبِ نِعمَتِهِ .</w:t>
      </w:r>
      <w:r>
        <w:rPr>
          <w:rStyle w:val="libFootnotenumChar"/>
          <w:rFonts w:hint="cs"/>
          <w:rtl/>
        </w:rPr>
        <w:t>13</w:t>
      </w:r>
    </w:p>
    <w:p w:rsidR="009A3CE4" w:rsidRDefault="009A3CE4" w:rsidP="009A3CE4">
      <w:pPr>
        <w:pStyle w:val="libNormal"/>
        <w:rPr>
          <w:lang w:bidi="fa-IR"/>
        </w:rPr>
      </w:pPr>
      <w:r w:rsidRPr="00D31A5F">
        <w:rPr>
          <w:rStyle w:val="libBold1Char"/>
        </w:rPr>
        <w:lastRenderedPageBreak/>
        <w:t>3336.</w:t>
      </w:r>
      <w:r>
        <w:rPr>
          <w:lang w:bidi="fa-IR"/>
        </w:rPr>
        <w:t xml:space="preserve"> It is narrated in Misbah al-Sharia </w:t>
      </w:r>
      <w:r>
        <w:t>(The Lantern of the Path)</w:t>
      </w:r>
      <w:r>
        <w:rPr>
          <w:lang w:bidi="fa-IR"/>
        </w:rPr>
        <w:t xml:space="preserve"> in what has been attributed to Imam al-Sadiq </w:t>
      </w:r>
      <w:r>
        <w:t>(AS)</w:t>
      </w:r>
      <w:r>
        <w:rPr>
          <w:lang w:bidi="fa-IR"/>
        </w:rPr>
        <w:t>: ‘The lowest level of thankfulness is to see the bounty as coming from Allah directly without attaching the heart to any other cause save Allah Mighty and Exalted [does not consider another cause for it]. It consists of being satisfied with what is given, and not disobeying Him by means of His bounty, nor opposing Him in any of His commands and prohibitions as a result of that bounty.’</w:t>
      </w:r>
      <w:r>
        <w:rPr>
          <w:rStyle w:val="libFootnotenumChar"/>
        </w:rPr>
        <w:t>14</w:t>
      </w:r>
    </w:p>
    <w:p w:rsidR="009A3CE4" w:rsidRDefault="009A3CE4" w:rsidP="009A3CE4">
      <w:pPr>
        <w:pStyle w:val="libNormal"/>
        <w:rPr>
          <w:lang w:bidi="fa-IR"/>
        </w:rPr>
      </w:pPr>
    </w:p>
    <w:p w:rsidR="009A3CE4" w:rsidRDefault="009A3CE4" w:rsidP="00217917">
      <w:pPr>
        <w:pStyle w:val="Heading3"/>
        <w:rPr>
          <w:lang w:bidi="fa-IR"/>
        </w:rPr>
      </w:pPr>
      <w:bookmarkStart w:id="374" w:name="_Toc484338933"/>
      <w:bookmarkStart w:id="375" w:name="_Toc485816434"/>
      <w:r>
        <w:rPr>
          <w:lang w:bidi="fa-IR"/>
        </w:rPr>
        <w:t>Notes</w:t>
      </w:r>
      <w:bookmarkEnd w:id="374"/>
      <w:bookmarkEnd w:id="375"/>
    </w:p>
    <w:p w:rsidR="009A3CE4" w:rsidRDefault="009A3CE4" w:rsidP="009A3CE4">
      <w:pPr>
        <w:pStyle w:val="libFootnote"/>
        <w:rPr>
          <w:lang w:bidi="fa-IR"/>
        </w:rPr>
      </w:pPr>
      <w:r>
        <w:rPr>
          <w:lang w:bidi="fa-IR"/>
        </w:rPr>
        <w:t xml:space="preserve">1. </w:t>
      </w:r>
      <w:r>
        <w:rPr>
          <w:rtl/>
          <w:lang w:bidi="fa-IR"/>
        </w:rPr>
        <w:t xml:space="preserve">مشكاة الأنوار : 75 / 146 </w:t>
      </w:r>
      <w:r>
        <w:rPr>
          <w:lang w:bidi="fa-IR"/>
        </w:rPr>
        <w:t>.</w:t>
      </w:r>
    </w:p>
    <w:p w:rsidR="009A3CE4" w:rsidRDefault="009A3CE4" w:rsidP="009A3CE4">
      <w:pPr>
        <w:pStyle w:val="libFootnote"/>
        <w:rPr>
          <w:lang w:bidi="fa-IR"/>
        </w:rPr>
      </w:pPr>
      <w:r>
        <w:rPr>
          <w:lang w:bidi="fa-IR"/>
        </w:rPr>
        <w:t>2. Mishkat al-Anwar, p. 35</w:t>
      </w:r>
    </w:p>
    <w:p w:rsidR="009A3CE4" w:rsidRDefault="009A3CE4" w:rsidP="009A3CE4">
      <w:pPr>
        <w:pStyle w:val="libFootnote"/>
        <w:rPr>
          <w:lang w:bidi="fa-IR"/>
        </w:rPr>
      </w:pPr>
      <w:r>
        <w:rPr>
          <w:lang w:bidi="fa-IR"/>
        </w:rPr>
        <w:t xml:space="preserve">3. </w:t>
      </w:r>
      <w:r>
        <w:rPr>
          <w:rtl/>
          <w:lang w:bidi="fa-IR"/>
        </w:rPr>
        <w:t xml:space="preserve">نهج البلاغة : الحكمة 11 </w:t>
      </w:r>
      <w:r>
        <w:rPr>
          <w:lang w:bidi="fa-IR"/>
        </w:rPr>
        <w:t>.</w:t>
      </w:r>
    </w:p>
    <w:p w:rsidR="009A3CE4" w:rsidRDefault="009A3CE4" w:rsidP="009A3CE4">
      <w:pPr>
        <w:pStyle w:val="libFootnote"/>
        <w:rPr>
          <w:lang w:bidi="fa-IR"/>
        </w:rPr>
      </w:pPr>
      <w:r>
        <w:rPr>
          <w:lang w:bidi="fa-IR"/>
        </w:rPr>
        <w:t>4. Nahj al-Balagha, Saying 11</w:t>
      </w:r>
    </w:p>
    <w:p w:rsidR="009A3CE4" w:rsidRDefault="009A3CE4" w:rsidP="009A3CE4">
      <w:pPr>
        <w:pStyle w:val="libFootnote"/>
        <w:rPr>
          <w:lang w:bidi="fa-IR"/>
        </w:rPr>
      </w:pPr>
      <w:r>
        <w:rPr>
          <w:lang w:bidi="fa-IR"/>
        </w:rPr>
        <w:t xml:space="preserve">5. </w:t>
      </w:r>
      <w:r>
        <w:rPr>
          <w:rtl/>
          <w:lang w:bidi="fa-IR"/>
        </w:rPr>
        <w:t xml:space="preserve">تحف العقول : 285 </w:t>
      </w:r>
      <w:r>
        <w:rPr>
          <w:lang w:bidi="fa-IR"/>
        </w:rPr>
        <w:t>.</w:t>
      </w:r>
    </w:p>
    <w:p w:rsidR="009A3CE4" w:rsidRDefault="009A3CE4" w:rsidP="009A3CE4">
      <w:pPr>
        <w:pStyle w:val="libFootnote"/>
        <w:rPr>
          <w:lang w:bidi="fa-IR"/>
        </w:rPr>
      </w:pPr>
      <w:r>
        <w:rPr>
          <w:lang w:bidi="fa-IR"/>
        </w:rPr>
        <w:t>6. Tuhaf al-Uqul, no. 285</w:t>
      </w:r>
    </w:p>
    <w:p w:rsidR="009A3CE4" w:rsidRDefault="009A3CE4" w:rsidP="009A3CE4">
      <w:pPr>
        <w:pStyle w:val="libFootnote"/>
        <w:rPr>
          <w:lang w:bidi="fa-IR"/>
        </w:rPr>
      </w:pPr>
      <w:r>
        <w:rPr>
          <w:lang w:bidi="fa-IR"/>
        </w:rPr>
        <w:t xml:space="preserve">7. </w:t>
      </w:r>
      <w:r>
        <w:rPr>
          <w:rtl/>
          <w:lang w:bidi="fa-IR"/>
        </w:rPr>
        <w:t xml:space="preserve">الكافي : 2 / 95 / 10 </w:t>
      </w:r>
      <w:r>
        <w:rPr>
          <w:lang w:bidi="fa-IR"/>
        </w:rPr>
        <w:t>.</w:t>
      </w:r>
    </w:p>
    <w:p w:rsidR="009A3CE4" w:rsidRDefault="009A3CE4" w:rsidP="009A3CE4">
      <w:pPr>
        <w:pStyle w:val="libFootnote"/>
        <w:rPr>
          <w:lang w:bidi="fa-IR"/>
        </w:rPr>
      </w:pPr>
      <w:r>
        <w:rPr>
          <w:lang w:bidi="fa-IR"/>
        </w:rPr>
        <w:t>8. al-Kafi, v. 2, p. 95, no. 10</w:t>
      </w:r>
    </w:p>
    <w:p w:rsidR="009A3CE4" w:rsidRDefault="009A3CE4" w:rsidP="009A3CE4">
      <w:pPr>
        <w:pStyle w:val="libFootnote"/>
        <w:rPr>
          <w:lang w:bidi="fa-IR"/>
        </w:rPr>
      </w:pPr>
      <w:r>
        <w:rPr>
          <w:lang w:bidi="fa-IR"/>
        </w:rPr>
        <w:t xml:space="preserve">9. </w:t>
      </w:r>
      <w:r>
        <w:rPr>
          <w:rtl/>
          <w:lang w:bidi="fa-IR"/>
        </w:rPr>
        <w:t xml:space="preserve">الكافي : 2 / 96 / 15 </w:t>
      </w:r>
      <w:r>
        <w:rPr>
          <w:lang w:bidi="fa-IR"/>
        </w:rPr>
        <w:t>.</w:t>
      </w:r>
    </w:p>
    <w:p w:rsidR="009A3CE4" w:rsidRDefault="009A3CE4" w:rsidP="009A3CE4">
      <w:pPr>
        <w:pStyle w:val="libFootnote"/>
        <w:rPr>
          <w:lang w:bidi="fa-IR"/>
        </w:rPr>
      </w:pPr>
      <w:r>
        <w:rPr>
          <w:lang w:bidi="fa-IR"/>
        </w:rPr>
        <w:t>10. Ibid. p. 96, no. 15</w:t>
      </w:r>
    </w:p>
    <w:p w:rsidR="009A3CE4" w:rsidRDefault="009A3CE4" w:rsidP="009A3CE4">
      <w:pPr>
        <w:pStyle w:val="libFootnote"/>
        <w:rPr>
          <w:lang w:bidi="fa-IR"/>
        </w:rPr>
      </w:pPr>
      <w:r>
        <w:rPr>
          <w:lang w:bidi="fa-IR"/>
        </w:rPr>
        <w:t xml:space="preserve">11. </w:t>
      </w:r>
      <w:r>
        <w:rPr>
          <w:rtl/>
          <w:lang w:bidi="fa-IR"/>
        </w:rPr>
        <w:t xml:space="preserve">الكافي : 2 / 97 / 19 </w:t>
      </w:r>
      <w:r>
        <w:rPr>
          <w:lang w:bidi="fa-IR"/>
        </w:rPr>
        <w:t>.</w:t>
      </w:r>
    </w:p>
    <w:p w:rsidR="009A3CE4" w:rsidRDefault="009A3CE4" w:rsidP="009A3CE4">
      <w:pPr>
        <w:pStyle w:val="libFootnote"/>
        <w:rPr>
          <w:lang w:bidi="fa-IR"/>
        </w:rPr>
      </w:pPr>
      <w:r>
        <w:rPr>
          <w:lang w:bidi="fa-IR"/>
        </w:rPr>
        <w:t>12. Ibid. p. 97, no. 19</w:t>
      </w:r>
    </w:p>
    <w:p w:rsidR="009A3CE4" w:rsidRDefault="009A3CE4" w:rsidP="009A3CE4">
      <w:pPr>
        <w:pStyle w:val="libFootnote"/>
        <w:rPr>
          <w:lang w:bidi="fa-IR"/>
        </w:rPr>
      </w:pPr>
      <w:r>
        <w:rPr>
          <w:lang w:bidi="fa-IR"/>
        </w:rPr>
        <w:t xml:space="preserve">13. </w:t>
      </w:r>
      <w:r>
        <w:rPr>
          <w:rtl/>
          <w:lang w:bidi="fa-IR"/>
        </w:rPr>
        <w:t xml:space="preserve">مصباح الشريعة : 53 </w:t>
      </w:r>
      <w:r>
        <w:rPr>
          <w:lang w:bidi="fa-IR"/>
        </w:rPr>
        <w:t>.</w:t>
      </w:r>
    </w:p>
    <w:p w:rsidR="009A3CE4" w:rsidRDefault="009A3CE4" w:rsidP="009A3CE4">
      <w:pPr>
        <w:pStyle w:val="libFootnote"/>
        <w:rPr>
          <w:lang w:bidi="fa-IR"/>
        </w:rPr>
      </w:pPr>
      <w:r>
        <w:rPr>
          <w:lang w:bidi="fa-IR"/>
        </w:rPr>
        <w:t>14. Misbah al-Sharia, p. 53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76" w:name="_Toc484338934"/>
      <w:bookmarkStart w:id="377" w:name="_Toc485816435"/>
      <w:r>
        <w:rPr>
          <w:lang w:bidi="fa-IR"/>
        </w:rPr>
        <w:lastRenderedPageBreak/>
        <w:t xml:space="preserve">1053 - </w:t>
      </w:r>
      <w:r>
        <w:rPr>
          <w:rtl/>
          <w:lang w:bidi="fa-IR"/>
        </w:rPr>
        <w:t>أشكَرُ النّاسِ‏</w:t>
      </w:r>
      <w:bookmarkEnd w:id="376"/>
      <w:bookmarkEnd w:id="377"/>
    </w:p>
    <w:p w:rsidR="009A3CE4" w:rsidRDefault="009A3CE4" w:rsidP="00034539">
      <w:pPr>
        <w:pStyle w:val="Heading2Center"/>
        <w:rPr>
          <w:lang w:bidi="fa-IR"/>
        </w:rPr>
      </w:pPr>
      <w:bookmarkStart w:id="378" w:name="_Toc484338935"/>
      <w:bookmarkStart w:id="379" w:name="_Toc485816436"/>
      <w:r>
        <w:rPr>
          <w:lang w:bidi="fa-IR"/>
        </w:rPr>
        <w:t>1053. The Most Thankful of People</w:t>
      </w:r>
      <w:bookmarkEnd w:id="378"/>
      <w:bookmarkEnd w:id="379"/>
    </w:p>
    <w:p w:rsidR="009A3CE4" w:rsidRDefault="009A3CE4" w:rsidP="00D31A5F">
      <w:pPr>
        <w:pStyle w:val="libAr"/>
        <w:rPr>
          <w:lang w:bidi="fa-IR"/>
        </w:rPr>
      </w:pPr>
      <w:r w:rsidRPr="00D31A5F">
        <w:rPr>
          <w:rStyle w:val="libBold1Char"/>
          <w:rFonts w:hint="cs"/>
          <w:rtl/>
        </w:rPr>
        <w:t>3337.</w:t>
      </w:r>
      <w:r>
        <w:rPr>
          <w:rtl/>
          <w:lang w:bidi="fa-IR"/>
        </w:rPr>
        <w:t xml:space="preserve"> الإمامُ عليٌّ عليه السلام : أشكَرُ الناسِ أقنَعُهُم ، وأكفَرُهُم لِلنِّعَمِ أجشَعُهُم .</w:t>
      </w:r>
      <w:r>
        <w:rPr>
          <w:rStyle w:val="libFootnotenumChar"/>
          <w:rFonts w:hint="cs"/>
          <w:rtl/>
        </w:rPr>
        <w:t>1</w:t>
      </w:r>
    </w:p>
    <w:p w:rsidR="009A3CE4" w:rsidRDefault="009A3CE4" w:rsidP="009A3CE4">
      <w:pPr>
        <w:pStyle w:val="libNormal"/>
        <w:rPr>
          <w:lang w:bidi="fa-IR"/>
        </w:rPr>
      </w:pPr>
      <w:r w:rsidRPr="00D31A5F">
        <w:rPr>
          <w:rStyle w:val="libBold1Char"/>
        </w:rPr>
        <w:t>3337.</w:t>
      </w:r>
      <w:r>
        <w:rPr>
          <w:lang w:bidi="fa-IR"/>
        </w:rPr>
        <w:t xml:space="preserve"> Imam Ali </w:t>
      </w:r>
      <w:r>
        <w:t>(AS)</w:t>
      </w:r>
      <w:r>
        <w:rPr>
          <w:lang w:bidi="fa-IR"/>
        </w:rPr>
        <w:t xml:space="preserve"> said, ‘The most thankful of people is he who is most content whilst the most ungrateful of people is he who is most covetous.’</w:t>
      </w:r>
      <w:r>
        <w:rPr>
          <w:rStyle w:val="libFootnotenumChar"/>
        </w:rPr>
        <w:t>2</w:t>
      </w:r>
    </w:p>
    <w:p w:rsidR="009A3CE4" w:rsidRDefault="009A3CE4" w:rsidP="00D31A5F">
      <w:pPr>
        <w:pStyle w:val="libAr"/>
        <w:rPr>
          <w:lang w:bidi="fa-IR"/>
        </w:rPr>
      </w:pPr>
      <w:r w:rsidRPr="00D31A5F">
        <w:rPr>
          <w:rStyle w:val="libBold1Char"/>
          <w:rFonts w:hint="cs"/>
          <w:rtl/>
        </w:rPr>
        <w:t>3338.</w:t>
      </w:r>
      <w:r>
        <w:rPr>
          <w:rtl/>
          <w:lang w:bidi="fa-IR"/>
        </w:rPr>
        <w:t xml:space="preserve"> الإمامُ زينُ العابدينَ عليه السلام : أشكَرُكُم للَّهِ‏ِ أشكَرُكُم للناسِ .</w:t>
      </w:r>
      <w:r>
        <w:rPr>
          <w:rStyle w:val="libFootnotenumChar"/>
          <w:rFonts w:hint="cs"/>
          <w:rtl/>
        </w:rPr>
        <w:t>3</w:t>
      </w:r>
    </w:p>
    <w:p w:rsidR="009A3CE4" w:rsidRDefault="009A3CE4" w:rsidP="009A3CE4">
      <w:pPr>
        <w:pStyle w:val="libNormal"/>
        <w:rPr>
          <w:lang w:bidi="fa-IR"/>
        </w:rPr>
      </w:pPr>
      <w:r w:rsidRPr="00D31A5F">
        <w:rPr>
          <w:rStyle w:val="libBold1Char"/>
        </w:rPr>
        <w:t>3338.</w:t>
      </w:r>
      <w:r>
        <w:rPr>
          <w:lang w:bidi="fa-IR"/>
        </w:rPr>
        <w:t xml:space="preserve"> Imam Zayn al-Abidin </w:t>
      </w:r>
      <w:r>
        <w:t>(AS)</w:t>
      </w:r>
      <w:r>
        <w:rPr>
          <w:lang w:bidi="fa-IR"/>
        </w:rPr>
        <w:t xml:space="preserve"> said, ‘The most thankful among you to Allah is he who is most thankful towards people.’</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380" w:name="_Toc484338936"/>
      <w:bookmarkStart w:id="381" w:name="_Toc485816437"/>
      <w:r>
        <w:rPr>
          <w:lang w:bidi="fa-IR"/>
        </w:rPr>
        <w:t>Notes</w:t>
      </w:r>
      <w:bookmarkEnd w:id="380"/>
      <w:bookmarkEnd w:id="381"/>
    </w:p>
    <w:p w:rsidR="009A3CE4" w:rsidRDefault="009A3CE4" w:rsidP="009A3CE4">
      <w:pPr>
        <w:pStyle w:val="libFootnote"/>
        <w:rPr>
          <w:lang w:bidi="fa-IR"/>
        </w:rPr>
      </w:pPr>
      <w:r>
        <w:rPr>
          <w:lang w:bidi="fa-IR"/>
        </w:rPr>
        <w:t xml:space="preserve">1. </w:t>
      </w:r>
      <w:r>
        <w:rPr>
          <w:rtl/>
          <w:lang w:bidi="fa-IR"/>
        </w:rPr>
        <w:t xml:space="preserve">الإرشاد : 1 / 304 </w:t>
      </w:r>
      <w:r>
        <w:rPr>
          <w:lang w:bidi="fa-IR"/>
        </w:rPr>
        <w:t>.</w:t>
      </w:r>
    </w:p>
    <w:p w:rsidR="009A3CE4" w:rsidRDefault="009A3CE4" w:rsidP="009A3CE4">
      <w:pPr>
        <w:pStyle w:val="libFootnote"/>
        <w:rPr>
          <w:lang w:bidi="fa-IR"/>
        </w:rPr>
      </w:pPr>
      <w:r>
        <w:rPr>
          <w:lang w:bidi="fa-IR"/>
        </w:rPr>
        <w:t>2. al-Irshad, v. 1, p. 304</w:t>
      </w:r>
    </w:p>
    <w:p w:rsidR="009A3CE4" w:rsidRDefault="009A3CE4" w:rsidP="009A3CE4">
      <w:pPr>
        <w:pStyle w:val="libFootnote"/>
        <w:rPr>
          <w:lang w:bidi="fa-IR"/>
        </w:rPr>
      </w:pPr>
      <w:r>
        <w:rPr>
          <w:lang w:bidi="fa-IR"/>
        </w:rPr>
        <w:t xml:space="preserve">3. </w:t>
      </w:r>
      <w:r>
        <w:rPr>
          <w:rtl/>
          <w:lang w:bidi="fa-IR"/>
        </w:rPr>
        <w:t xml:space="preserve">الكافي : 2 / 99 / 30 </w:t>
      </w:r>
      <w:r>
        <w:rPr>
          <w:lang w:bidi="fa-IR"/>
        </w:rPr>
        <w:t>.</w:t>
      </w:r>
    </w:p>
    <w:p w:rsidR="009A3CE4" w:rsidRDefault="009A3CE4" w:rsidP="009A3CE4">
      <w:pPr>
        <w:pStyle w:val="libFootnote"/>
        <w:rPr>
          <w:lang w:bidi="fa-IR"/>
        </w:rPr>
      </w:pPr>
      <w:r>
        <w:rPr>
          <w:lang w:bidi="fa-IR"/>
        </w:rPr>
        <w:t>4. al-Kafi, v. 2, p. 99, no. 30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82" w:name="_Toc484338937"/>
      <w:bookmarkStart w:id="383" w:name="_Toc485816438"/>
      <w:r>
        <w:rPr>
          <w:lang w:bidi="fa-IR"/>
        </w:rPr>
        <w:lastRenderedPageBreak/>
        <w:t xml:space="preserve">1054 - </w:t>
      </w:r>
      <w:r>
        <w:rPr>
          <w:rtl/>
          <w:lang w:bidi="fa-IR"/>
        </w:rPr>
        <w:t>الحثُّ على‏ شُكرِ المُحسِنِ‏</w:t>
      </w:r>
      <w:bookmarkEnd w:id="382"/>
      <w:bookmarkEnd w:id="383"/>
    </w:p>
    <w:p w:rsidR="009A3CE4" w:rsidRDefault="009A3CE4" w:rsidP="00034539">
      <w:pPr>
        <w:pStyle w:val="Heading2Center"/>
        <w:rPr>
          <w:lang w:bidi="fa-IR"/>
        </w:rPr>
      </w:pPr>
      <w:bookmarkStart w:id="384" w:name="_Toc484338938"/>
      <w:bookmarkStart w:id="385" w:name="_Toc485816439"/>
      <w:r>
        <w:rPr>
          <w:lang w:bidi="fa-IR"/>
        </w:rPr>
        <w:t>1054. ENJOINMENT OF THANKING ONE WHO DOES GOOD TO YOU</w:t>
      </w:r>
      <w:bookmarkEnd w:id="384"/>
      <w:bookmarkEnd w:id="385"/>
    </w:p>
    <w:p w:rsidR="009A3CE4" w:rsidRDefault="009A3CE4" w:rsidP="00D31A5F">
      <w:pPr>
        <w:pStyle w:val="libAr"/>
        <w:rPr>
          <w:lang w:bidi="fa-IR"/>
        </w:rPr>
      </w:pPr>
      <w:r w:rsidRPr="00D31A5F">
        <w:rPr>
          <w:rStyle w:val="libBold1Char"/>
          <w:rFonts w:hint="cs"/>
          <w:rtl/>
        </w:rPr>
        <w:t>3339.</w:t>
      </w:r>
      <w:r>
        <w:rPr>
          <w:rtl/>
          <w:lang w:bidi="fa-IR"/>
        </w:rPr>
        <w:t xml:space="preserve"> الإمامُ الحسنُ عليه السلام : اللُّؤمُ أن لا تَشكُرَ النِّعمَةَ .</w:t>
      </w:r>
      <w:r>
        <w:rPr>
          <w:rStyle w:val="libFootnotenumChar"/>
          <w:rFonts w:hint="cs"/>
          <w:rtl/>
        </w:rPr>
        <w:t>1</w:t>
      </w:r>
    </w:p>
    <w:p w:rsidR="009A3CE4" w:rsidRDefault="009A3CE4" w:rsidP="009A3CE4">
      <w:pPr>
        <w:pStyle w:val="libNormal"/>
        <w:rPr>
          <w:lang w:bidi="fa-IR"/>
        </w:rPr>
      </w:pPr>
      <w:r w:rsidRPr="00D31A5F">
        <w:rPr>
          <w:rStyle w:val="libBold1Char"/>
        </w:rPr>
        <w:t>3339.</w:t>
      </w:r>
      <w:r>
        <w:rPr>
          <w:lang w:bidi="fa-IR"/>
        </w:rPr>
        <w:t xml:space="preserve"> Imam al-Hasan </w:t>
      </w:r>
      <w:r>
        <w:t>(AS)</w:t>
      </w:r>
      <w:r>
        <w:rPr>
          <w:lang w:bidi="fa-IR"/>
        </w:rPr>
        <w:t xml:space="preserve"> said, ‘It is blameworthy that you do not thank for a favour done unto you.’</w:t>
      </w:r>
      <w:r>
        <w:rPr>
          <w:rStyle w:val="libFootnotenumChar"/>
        </w:rPr>
        <w:t>2</w:t>
      </w:r>
    </w:p>
    <w:p w:rsidR="009A3CE4" w:rsidRDefault="009A3CE4" w:rsidP="00D31A5F">
      <w:pPr>
        <w:pStyle w:val="libAr"/>
        <w:rPr>
          <w:lang w:bidi="fa-IR"/>
        </w:rPr>
      </w:pPr>
      <w:r w:rsidRPr="00D31A5F">
        <w:rPr>
          <w:rStyle w:val="libBold1Char"/>
          <w:rFonts w:hint="cs"/>
          <w:rtl/>
        </w:rPr>
        <w:t>3340.</w:t>
      </w:r>
      <w:r>
        <w:rPr>
          <w:rtl/>
          <w:lang w:bidi="fa-IR"/>
        </w:rPr>
        <w:t xml:space="preserve"> الإمامُ زينُ العابدينَ عليه السلام : أمّا حَقُّ ذِي المَعروفِ علَيكَ فأن تَشكُرَهُ وتَذكُرَ مَعروفَهُ ، وتُكسِبَهُ المَقالَةَ الحَسَنَةَ ، وتُخلِصَ لَهُ الدعاءَ فيما بينَكَ وبينَ اللَّهِ عَزَّوجلَّ ، فإذا فَعَلتَ ذلكَ كنتَ قد شَكَرتَهُ سِرّاً وعَلانِيَةً ، ثُمّ إن قَدَرْتَ على‏ مُكافَأتِهِ يَوماً كافَيتَهُ .</w:t>
      </w:r>
      <w:r>
        <w:rPr>
          <w:rStyle w:val="libFootnotenumChar"/>
          <w:rFonts w:hint="cs"/>
          <w:rtl/>
        </w:rPr>
        <w:t>3</w:t>
      </w:r>
    </w:p>
    <w:p w:rsidR="009A3CE4" w:rsidRDefault="009A3CE4" w:rsidP="009A3CE4">
      <w:pPr>
        <w:pStyle w:val="libNormal"/>
        <w:rPr>
          <w:lang w:bidi="fa-IR"/>
        </w:rPr>
      </w:pPr>
      <w:r w:rsidRPr="00D31A5F">
        <w:rPr>
          <w:rStyle w:val="libBold1Char"/>
        </w:rPr>
        <w:t>3340.</w:t>
      </w:r>
      <w:r>
        <w:rPr>
          <w:lang w:bidi="fa-IR"/>
        </w:rPr>
        <w:t xml:space="preserve"> Imam Zayn al-Abidin </w:t>
      </w:r>
      <w:r>
        <w:t>(AS)</w:t>
      </w:r>
      <w:r>
        <w:rPr>
          <w:lang w:bidi="fa-IR"/>
        </w:rPr>
        <w:t xml:space="preserve"> said, ‘The right of he who does a kindly act towards you is that you thank him and mention his kindness; that you reward him with beautiful words and supplicate for him sincerely in that which is between you and Allah. If you do that, you have thanked him both secretly and openly. Then if you are able to repay him one day, repay him.’</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386" w:name="_Toc484338939"/>
      <w:bookmarkStart w:id="387" w:name="_Toc485816440"/>
      <w:r>
        <w:rPr>
          <w:lang w:bidi="fa-IR"/>
        </w:rPr>
        <w:t>Notes</w:t>
      </w:r>
      <w:bookmarkEnd w:id="386"/>
      <w:bookmarkEnd w:id="387"/>
    </w:p>
    <w:p w:rsidR="009A3CE4" w:rsidRDefault="009A3CE4" w:rsidP="009A3CE4">
      <w:pPr>
        <w:pStyle w:val="libFootnote"/>
        <w:rPr>
          <w:lang w:bidi="fa-IR"/>
        </w:rPr>
      </w:pPr>
      <w:r>
        <w:rPr>
          <w:lang w:bidi="fa-IR"/>
        </w:rPr>
        <w:t xml:space="preserve">1. </w:t>
      </w:r>
      <w:r>
        <w:rPr>
          <w:rtl/>
          <w:lang w:bidi="fa-IR"/>
        </w:rPr>
        <w:t xml:space="preserve">تحف العقول : 233 </w:t>
      </w:r>
      <w:r>
        <w:rPr>
          <w:lang w:bidi="fa-IR"/>
        </w:rPr>
        <w:t>.</w:t>
      </w:r>
    </w:p>
    <w:p w:rsidR="009A3CE4" w:rsidRDefault="009A3CE4" w:rsidP="009A3CE4">
      <w:pPr>
        <w:pStyle w:val="libFootnote"/>
        <w:rPr>
          <w:lang w:bidi="fa-IR"/>
        </w:rPr>
      </w:pPr>
      <w:r>
        <w:rPr>
          <w:lang w:bidi="fa-IR"/>
        </w:rPr>
        <w:t>2. Tuhaf al-Uqul, no. 223</w:t>
      </w:r>
    </w:p>
    <w:p w:rsidR="009A3CE4" w:rsidRDefault="009A3CE4" w:rsidP="009A3CE4">
      <w:pPr>
        <w:pStyle w:val="libFootnote"/>
        <w:rPr>
          <w:lang w:bidi="fa-IR"/>
        </w:rPr>
      </w:pPr>
      <w:r>
        <w:rPr>
          <w:lang w:bidi="fa-IR"/>
        </w:rPr>
        <w:t xml:space="preserve">3. </w:t>
      </w:r>
      <w:r>
        <w:rPr>
          <w:rtl/>
          <w:lang w:bidi="fa-IR"/>
        </w:rPr>
        <w:t xml:space="preserve">الخصال : 568 / 1 </w:t>
      </w:r>
      <w:r>
        <w:rPr>
          <w:lang w:bidi="fa-IR"/>
        </w:rPr>
        <w:t>.</w:t>
      </w:r>
    </w:p>
    <w:p w:rsidR="009A3CE4" w:rsidRDefault="009A3CE4" w:rsidP="009A3CE4">
      <w:pPr>
        <w:pStyle w:val="libFootnote"/>
        <w:rPr>
          <w:lang w:bidi="fa-IR"/>
        </w:rPr>
      </w:pPr>
      <w:r>
        <w:rPr>
          <w:lang w:bidi="fa-IR"/>
        </w:rPr>
        <w:t>4. al-Khisal, p. 568,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88" w:name="_Toc484338940"/>
      <w:bookmarkStart w:id="389" w:name="_Toc485816441"/>
      <w:r>
        <w:rPr>
          <w:lang w:bidi="fa-IR"/>
        </w:rPr>
        <w:lastRenderedPageBreak/>
        <w:t xml:space="preserve">1055 - </w:t>
      </w:r>
      <w:r>
        <w:rPr>
          <w:rtl/>
          <w:lang w:bidi="fa-IR"/>
        </w:rPr>
        <w:t>مَن لَم يَشكُرِ المَخلوقَ لَم يَشكُرِ الخالِقَ‏</w:t>
      </w:r>
      <w:bookmarkEnd w:id="388"/>
      <w:bookmarkEnd w:id="389"/>
    </w:p>
    <w:p w:rsidR="009A3CE4" w:rsidRDefault="009A3CE4" w:rsidP="00034539">
      <w:pPr>
        <w:pStyle w:val="Heading2Center"/>
        <w:rPr>
          <w:lang w:bidi="fa-IR"/>
        </w:rPr>
      </w:pPr>
      <w:bookmarkStart w:id="390" w:name="_Toc484338941"/>
      <w:bookmarkStart w:id="391" w:name="_Toc485816442"/>
      <w:r>
        <w:rPr>
          <w:lang w:bidi="fa-IR"/>
        </w:rPr>
        <w:t>1055. ONE WHO HAS NOT THANKED THE CREATURE HAS NOT THANKED THE CREATOR</w:t>
      </w:r>
      <w:bookmarkEnd w:id="390"/>
      <w:bookmarkEnd w:id="391"/>
    </w:p>
    <w:p w:rsidR="009A3CE4" w:rsidRDefault="009A3CE4" w:rsidP="00D31A5F">
      <w:pPr>
        <w:pStyle w:val="libAr"/>
        <w:rPr>
          <w:lang w:bidi="fa-IR"/>
        </w:rPr>
      </w:pPr>
      <w:r w:rsidRPr="00D31A5F">
        <w:rPr>
          <w:rStyle w:val="libBold1Char"/>
          <w:rFonts w:hint="cs"/>
          <w:rtl/>
        </w:rPr>
        <w:t>3341.</w:t>
      </w:r>
      <w:r>
        <w:rPr>
          <w:rtl/>
          <w:lang w:bidi="fa-IR"/>
        </w:rPr>
        <w:t xml:space="preserve"> الإمامُ زينُ العابدينَ عليه السلام : يقولُ اللَّهُ تباركَ وتعالى‏ لِعبدٍ مِن عَبِيدِهِ يَومَ القِيامَةِ : أشَكَرتَ فُلاناً ؟ فيقولُ : بَل شَكَرتُكَ يا ربِّ ، فيقولُ : لَم تَشكُرْني إذ لَم تَشكُرْهُ .</w:t>
      </w:r>
      <w:r>
        <w:rPr>
          <w:rStyle w:val="libFootnotenumChar"/>
          <w:rFonts w:hint="cs"/>
          <w:rtl/>
        </w:rPr>
        <w:t>1</w:t>
      </w:r>
    </w:p>
    <w:p w:rsidR="009A3CE4" w:rsidRDefault="009A3CE4" w:rsidP="009A3CE4">
      <w:pPr>
        <w:pStyle w:val="libNormal"/>
        <w:rPr>
          <w:lang w:bidi="fa-IR"/>
        </w:rPr>
      </w:pPr>
      <w:r w:rsidRPr="00D31A5F">
        <w:rPr>
          <w:rStyle w:val="libBold1Char"/>
        </w:rPr>
        <w:t>3341.</w:t>
      </w:r>
      <w:r>
        <w:rPr>
          <w:lang w:bidi="fa-IR"/>
        </w:rPr>
        <w:t xml:space="preserve"> Imam Zayn al-Abidin </w:t>
      </w:r>
      <w:r>
        <w:t>(AS)</w:t>
      </w:r>
      <w:r>
        <w:rPr>
          <w:lang w:bidi="fa-IR"/>
        </w:rPr>
        <w:t xml:space="preserve"> said, ‘Allah will ask one of His servants on the Day of Resurrection, ‘Did you thank x?’, and the servant will reply, ‘No, but I thanked You instead, O Lord.’ Allah will reply, ‘You have not thanked Me as long as you have not thanked him.’</w:t>
      </w:r>
      <w:r>
        <w:rPr>
          <w:rStyle w:val="libFootnotenumChar"/>
        </w:rPr>
        <w:t>2</w:t>
      </w:r>
    </w:p>
    <w:p w:rsidR="009A3CE4" w:rsidRDefault="009A3CE4" w:rsidP="00D31A5F">
      <w:pPr>
        <w:pStyle w:val="libAr"/>
        <w:rPr>
          <w:lang w:bidi="fa-IR"/>
        </w:rPr>
      </w:pPr>
      <w:r w:rsidRPr="00D31A5F">
        <w:rPr>
          <w:rStyle w:val="libBold1Char"/>
          <w:rFonts w:hint="cs"/>
          <w:rtl/>
        </w:rPr>
        <w:t>3342.</w:t>
      </w:r>
      <w:r>
        <w:rPr>
          <w:rtl/>
          <w:lang w:bidi="fa-IR"/>
        </w:rPr>
        <w:t xml:space="preserve"> الإمامُ الصّادقُ عليه السلام : لَعَنَ اللَّهُ قاطِعِي سَبيلِ المَعروفِ ، وهُو الرجُلُ يُصنَعُ إلَيهِ المَعروفُ فَيَكفُرُهُ ، فَيَمنَعُ صاحِبَهُ مِن أن يَصنَعَ ذلكَ إلى‏ غَيرِهِ .</w:t>
      </w:r>
      <w:r>
        <w:rPr>
          <w:rStyle w:val="libFootnotenumChar"/>
          <w:rFonts w:hint="cs"/>
          <w:rtl/>
        </w:rPr>
        <w:t>3</w:t>
      </w:r>
    </w:p>
    <w:p w:rsidR="009A3CE4" w:rsidRDefault="009A3CE4" w:rsidP="009A3CE4">
      <w:pPr>
        <w:pStyle w:val="libNormal"/>
        <w:rPr>
          <w:lang w:bidi="fa-IR"/>
        </w:rPr>
      </w:pPr>
      <w:r w:rsidRPr="00D31A5F">
        <w:rPr>
          <w:rStyle w:val="libBold1Char"/>
        </w:rPr>
        <w:t>3342.</w:t>
      </w:r>
      <w:r>
        <w:rPr>
          <w:lang w:bidi="fa-IR"/>
        </w:rPr>
        <w:t xml:space="preserve"> Imam al-Sadiq </w:t>
      </w:r>
      <w:r>
        <w:t>(AS)</w:t>
      </w:r>
      <w:r>
        <w:rPr>
          <w:lang w:bidi="fa-IR"/>
        </w:rPr>
        <w:t xml:space="preserve"> said, ‘Allah curses the one who cuts of the means to kindly acts, who is such that when someone does him a good turn, he is ungrateful and as a result, he deters that person from ever doing the same towards anyone else.’</w:t>
      </w:r>
      <w:r>
        <w:rPr>
          <w:rStyle w:val="libFootnotenumChar"/>
        </w:rPr>
        <w:t>4</w:t>
      </w:r>
    </w:p>
    <w:p w:rsidR="009A3CE4" w:rsidRDefault="009A3CE4" w:rsidP="00D31A5F">
      <w:pPr>
        <w:pStyle w:val="libAr"/>
        <w:rPr>
          <w:lang w:bidi="fa-IR"/>
        </w:rPr>
      </w:pPr>
      <w:r w:rsidRPr="00D31A5F">
        <w:rPr>
          <w:rStyle w:val="libBold1Char"/>
          <w:rFonts w:hint="cs"/>
          <w:rtl/>
        </w:rPr>
        <w:t>3343.</w:t>
      </w:r>
      <w:r>
        <w:rPr>
          <w:rtl/>
          <w:lang w:bidi="fa-IR"/>
        </w:rPr>
        <w:t xml:space="preserve"> الإمامُ الرِّضا عليه السلام : مَن لَم يَشكُرِ المُنعِمَ مِنَ المَخلوقينَ لَم يَشكُرِ اللَّهَ عَزَّوجلَّ .</w:t>
      </w:r>
      <w:r>
        <w:rPr>
          <w:rStyle w:val="libFootnotenumChar"/>
          <w:rFonts w:hint="cs"/>
          <w:rtl/>
        </w:rPr>
        <w:t>5</w:t>
      </w:r>
    </w:p>
    <w:p w:rsidR="009A3CE4" w:rsidRDefault="009A3CE4" w:rsidP="009A3CE4">
      <w:pPr>
        <w:pStyle w:val="libNormal"/>
        <w:rPr>
          <w:lang w:bidi="fa-IR"/>
        </w:rPr>
      </w:pPr>
      <w:r w:rsidRPr="00D31A5F">
        <w:rPr>
          <w:rStyle w:val="libBold1Char"/>
        </w:rPr>
        <w:t>3343.</w:t>
      </w:r>
      <w:r>
        <w:rPr>
          <w:lang w:bidi="fa-IR"/>
        </w:rPr>
        <w:t xml:space="preserve"> Imam al-Rida </w:t>
      </w:r>
      <w:r>
        <w:t>(AS)</w:t>
      </w:r>
      <w:r>
        <w:rPr>
          <w:lang w:bidi="fa-IR"/>
        </w:rPr>
        <w:t xml:space="preserve"> said, ‘Whoever does not thank the one who does him a favour from among Allah’s creatures has not thanked Allah either.’</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392" w:name="_Toc484338942"/>
      <w:bookmarkStart w:id="393" w:name="_Toc485816443"/>
      <w:r>
        <w:rPr>
          <w:lang w:bidi="fa-IR"/>
        </w:rPr>
        <w:t>Notes</w:t>
      </w:r>
      <w:bookmarkEnd w:id="392"/>
      <w:bookmarkEnd w:id="393"/>
    </w:p>
    <w:p w:rsidR="009A3CE4" w:rsidRDefault="009A3CE4" w:rsidP="009A3CE4">
      <w:pPr>
        <w:pStyle w:val="libFootnote"/>
        <w:rPr>
          <w:lang w:bidi="fa-IR"/>
        </w:rPr>
      </w:pPr>
      <w:r>
        <w:rPr>
          <w:lang w:bidi="fa-IR"/>
        </w:rPr>
        <w:t xml:space="preserve">1. </w:t>
      </w:r>
      <w:r>
        <w:rPr>
          <w:rtl/>
          <w:lang w:bidi="fa-IR"/>
        </w:rPr>
        <w:t xml:space="preserve">الكافي : 2 / 99 / 30 </w:t>
      </w:r>
      <w:r>
        <w:rPr>
          <w:lang w:bidi="fa-IR"/>
        </w:rPr>
        <w:t>.</w:t>
      </w:r>
    </w:p>
    <w:p w:rsidR="009A3CE4" w:rsidRDefault="009A3CE4" w:rsidP="009A3CE4">
      <w:pPr>
        <w:pStyle w:val="libFootnote"/>
        <w:rPr>
          <w:lang w:bidi="fa-IR"/>
        </w:rPr>
      </w:pPr>
      <w:r>
        <w:rPr>
          <w:lang w:bidi="fa-IR"/>
        </w:rPr>
        <w:t>2. al-Kafi, v. 2, p. 99, no. 30</w:t>
      </w:r>
    </w:p>
    <w:p w:rsidR="009A3CE4" w:rsidRDefault="009A3CE4" w:rsidP="009A3CE4">
      <w:pPr>
        <w:pStyle w:val="libFootnote"/>
        <w:rPr>
          <w:lang w:bidi="fa-IR"/>
        </w:rPr>
      </w:pPr>
      <w:r>
        <w:rPr>
          <w:lang w:bidi="fa-IR"/>
        </w:rPr>
        <w:t xml:space="preserve">3. </w:t>
      </w:r>
      <w:r>
        <w:rPr>
          <w:rtl/>
          <w:lang w:bidi="fa-IR"/>
        </w:rPr>
        <w:t xml:space="preserve">الاختصاص : 241 </w:t>
      </w:r>
      <w:r>
        <w:rPr>
          <w:lang w:bidi="fa-IR"/>
        </w:rPr>
        <w:t>.</w:t>
      </w:r>
    </w:p>
    <w:p w:rsidR="009A3CE4" w:rsidRDefault="009A3CE4" w:rsidP="009A3CE4">
      <w:pPr>
        <w:pStyle w:val="libFootnote"/>
        <w:rPr>
          <w:lang w:bidi="fa-IR"/>
        </w:rPr>
      </w:pPr>
      <w:r>
        <w:rPr>
          <w:lang w:bidi="fa-IR"/>
        </w:rPr>
        <w:t>4. al-Ikhtisas, p. 241</w:t>
      </w:r>
    </w:p>
    <w:p w:rsidR="009A3CE4" w:rsidRDefault="009A3CE4" w:rsidP="009A3CE4">
      <w:pPr>
        <w:pStyle w:val="libFootnote"/>
        <w:rPr>
          <w:lang w:bidi="fa-IR"/>
        </w:rPr>
      </w:pPr>
      <w:r>
        <w:rPr>
          <w:lang w:bidi="fa-IR"/>
        </w:rPr>
        <w:t xml:space="preserve">5. </w:t>
      </w:r>
      <w:r>
        <w:rPr>
          <w:rtl/>
          <w:lang w:bidi="fa-IR"/>
        </w:rPr>
        <w:t xml:space="preserve">عيون أخبار الرِّضا : 2 / 24 / 2 </w:t>
      </w:r>
      <w:r>
        <w:rPr>
          <w:lang w:bidi="fa-IR"/>
        </w:rPr>
        <w:t>.</w:t>
      </w:r>
    </w:p>
    <w:p w:rsidR="009A3CE4" w:rsidRDefault="009A3CE4" w:rsidP="009A3CE4">
      <w:pPr>
        <w:pStyle w:val="libFootnote"/>
        <w:rPr>
          <w:lang w:bidi="fa-IR"/>
        </w:rPr>
      </w:pPr>
      <w:r>
        <w:rPr>
          <w:lang w:bidi="fa-IR"/>
        </w:rPr>
        <w:t>6. Uyun Akhbar al-Rida (AS), v. 2, p. 24, no. 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94" w:name="_Toc484338943"/>
      <w:bookmarkStart w:id="395" w:name="_Toc485816444"/>
      <w:r>
        <w:rPr>
          <w:lang w:bidi="fa-IR"/>
        </w:rPr>
        <w:lastRenderedPageBreak/>
        <w:t xml:space="preserve">222 - </w:t>
      </w:r>
      <w:r>
        <w:rPr>
          <w:rtl/>
          <w:lang w:bidi="fa-IR"/>
        </w:rPr>
        <w:t>الشَّكّ‏</w:t>
      </w:r>
      <w:bookmarkEnd w:id="394"/>
      <w:bookmarkEnd w:id="395"/>
    </w:p>
    <w:p w:rsidR="009A3CE4" w:rsidRDefault="009A3CE4" w:rsidP="00034539">
      <w:pPr>
        <w:pStyle w:val="Heading2Center"/>
        <w:rPr>
          <w:lang w:bidi="fa-IR"/>
        </w:rPr>
      </w:pPr>
      <w:bookmarkStart w:id="396" w:name="_Toc484338944"/>
      <w:bookmarkStart w:id="397" w:name="_Toc485816445"/>
      <w:r>
        <w:rPr>
          <w:lang w:bidi="fa-IR"/>
        </w:rPr>
        <w:t>222. DOUBT</w:t>
      </w:r>
      <w:bookmarkEnd w:id="396"/>
      <w:bookmarkEnd w:id="397"/>
    </w:p>
    <w:p w:rsidR="009A3CE4" w:rsidRDefault="009A3CE4" w:rsidP="00034539">
      <w:pPr>
        <w:pStyle w:val="Heading2Center"/>
        <w:rPr>
          <w:lang w:bidi="fa-IR"/>
        </w:rPr>
      </w:pPr>
      <w:bookmarkStart w:id="398" w:name="_Toc484338945"/>
      <w:bookmarkStart w:id="399" w:name="_Toc485816446"/>
      <w:r>
        <w:rPr>
          <w:lang w:bidi="fa-IR"/>
        </w:rPr>
        <w:t xml:space="preserve">1056 - </w:t>
      </w:r>
      <w:r>
        <w:rPr>
          <w:rtl/>
          <w:lang w:bidi="fa-IR"/>
        </w:rPr>
        <w:t>الشَّكُّ فِي الاُصولِ الإعتِقاديَّةِ</w:t>
      </w:r>
      <w:bookmarkEnd w:id="398"/>
      <w:bookmarkEnd w:id="399"/>
    </w:p>
    <w:p w:rsidR="009A3CE4" w:rsidRDefault="009A3CE4" w:rsidP="00034539">
      <w:pPr>
        <w:pStyle w:val="Heading2Center"/>
        <w:rPr>
          <w:lang w:bidi="fa-IR"/>
        </w:rPr>
      </w:pPr>
      <w:bookmarkStart w:id="400" w:name="_Toc484338946"/>
      <w:bookmarkStart w:id="401" w:name="_Toc485816447"/>
      <w:r>
        <w:rPr>
          <w:lang w:bidi="fa-IR"/>
        </w:rPr>
        <w:t>1056. DOUBT IN THE PRINCIPLES OF BELIEF</w:t>
      </w:r>
      <w:bookmarkEnd w:id="400"/>
      <w:bookmarkEnd w:id="401"/>
    </w:p>
    <w:p w:rsidR="009A3CE4" w:rsidRDefault="009A3CE4" w:rsidP="00D31A5F">
      <w:pPr>
        <w:pStyle w:val="libAr"/>
        <w:rPr>
          <w:lang w:bidi="fa-IR"/>
        </w:rPr>
      </w:pPr>
      <w:r w:rsidRPr="00D31A5F">
        <w:rPr>
          <w:rStyle w:val="libBold1Char"/>
          <w:rFonts w:hint="cs"/>
          <w:rtl/>
        </w:rPr>
        <w:t>3344.</w:t>
      </w:r>
      <w:r>
        <w:rPr>
          <w:rtl/>
          <w:lang w:bidi="fa-IR"/>
        </w:rPr>
        <w:t xml:space="preserve"> الإمامُ عليٌّ عليه السلام : علَيكَ بِلُزُومِ اليَقينِ وتَجَنُّبِ الشَّكِّ ، فلَيسَ للمَرءِ شَي‏ءٌ أهْلَكَ لِدِينِهِ مِن غَلَبَةِ الشَّكِّ على‏ يَقينِهِ .</w:t>
      </w:r>
      <w:r>
        <w:rPr>
          <w:rStyle w:val="libFootnotenumChar"/>
          <w:rFonts w:hint="cs"/>
          <w:rtl/>
        </w:rPr>
        <w:t>1</w:t>
      </w:r>
    </w:p>
    <w:p w:rsidR="009A3CE4" w:rsidRDefault="009A3CE4" w:rsidP="009A3CE4">
      <w:pPr>
        <w:pStyle w:val="libNormal"/>
        <w:rPr>
          <w:lang w:bidi="fa-IR"/>
        </w:rPr>
      </w:pPr>
      <w:r w:rsidRPr="00D31A5F">
        <w:rPr>
          <w:rStyle w:val="libBold1Char"/>
        </w:rPr>
        <w:t>3344.</w:t>
      </w:r>
      <w:r>
        <w:rPr>
          <w:lang w:bidi="fa-IR"/>
        </w:rPr>
        <w:t xml:space="preserve"> Imam Ali </w:t>
      </w:r>
      <w:r>
        <w:t>(AS)</w:t>
      </w:r>
      <w:r>
        <w:rPr>
          <w:lang w:bidi="fa-IR"/>
        </w:rPr>
        <w:t xml:space="preserve"> said, ‘You must adhere to conviction and keep away from doubt, for there is nothing more detrimental to a man’s faith than for doubt to overpower his conviction.’</w:t>
      </w:r>
      <w:r>
        <w:rPr>
          <w:rStyle w:val="libFootnotenumChar"/>
        </w:rPr>
        <w:t>2</w:t>
      </w:r>
    </w:p>
    <w:p w:rsidR="009A3CE4" w:rsidRDefault="009A3CE4" w:rsidP="00D31A5F">
      <w:pPr>
        <w:pStyle w:val="libAr"/>
        <w:rPr>
          <w:lang w:bidi="fa-IR"/>
        </w:rPr>
      </w:pPr>
      <w:r w:rsidRPr="00D31A5F">
        <w:rPr>
          <w:rStyle w:val="libBold1Char"/>
          <w:rFonts w:hint="cs"/>
          <w:rtl/>
        </w:rPr>
        <w:t>3345.</w:t>
      </w:r>
      <w:r>
        <w:rPr>
          <w:rtl/>
          <w:lang w:bidi="fa-IR"/>
        </w:rPr>
        <w:t xml:space="preserve"> الإمامُ عليٌّ عليه السلام : ما شَكَكتُ في الحَقِّ مُذ اُرِيتُهُ .</w:t>
      </w:r>
      <w:r>
        <w:rPr>
          <w:rStyle w:val="libFootnotenumChar"/>
          <w:rFonts w:hint="cs"/>
          <w:rtl/>
        </w:rPr>
        <w:t>3</w:t>
      </w:r>
    </w:p>
    <w:p w:rsidR="009A3CE4" w:rsidRDefault="009A3CE4" w:rsidP="009A3CE4">
      <w:pPr>
        <w:pStyle w:val="libNormal"/>
        <w:rPr>
          <w:lang w:bidi="fa-IR"/>
        </w:rPr>
      </w:pPr>
      <w:r w:rsidRPr="00D31A5F">
        <w:rPr>
          <w:rStyle w:val="libBold1Char"/>
        </w:rPr>
        <w:t>3345.</w:t>
      </w:r>
      <w:r>
        <w:rPr>
          <w:lang w:bidi="fa-IR"/>
        </w:rPr>
        <w:t xml:space="preserve"> Imam Ali </w:t>
      </w:r>
      <w:r>
        <w:t>(AS)</w:t>
      </w:r>
      <w:r>
        <w:rPr>
          <w:lang w:bidi="fa-IR"/>
        </w:rPr>
        <w:t xml:space="preserve"> said, ‘I have never doubted the truth since I have been shown it.’</w:t>
      </w:r>
      <w:r>
        <w:rPr>
          <w:rStyle w:val="libFootnotenumChar"/>
        </w:rPr>
        <w:t>4</w:t>
      </w:r>
    </w:p>
    <w:p w:rsidR="009A3CE4" w:rsidRDefault="009A3CE4" w:rsidP="00D31A5F">
      <w:pPr>
        <w:pStyle w:val="libAr"/>
        <w:rPr>
          <w:lang w:bidi="fa-IR"/>
        </w:rPr>
      </w:pPr>
      <w:r w:rsidRPr="00D31A5F">
        <w:rPr>
          <w:rStyle w:val="libBold1Char"/>
          <w:rFonts w:hint="cs"/>
          <w:rtl/>
        </w:rPr>
        <w:t>3346.</w:t>
      </w:r>
      <w:r>
        <w:rPr>
          <w:rtl/>
          <w:lang w:bidi="fa-IR"/>
        </w:rPr>
        <w:t xml:space="preserve"> الإمامُ عليٌّ عليه السلام : إنّي لَعَلى‏ يَقينٍ مِن رَبِّي ، وغَيرِ شُبهَةٍ مِن دِيني .</w:t>
      </w:r>
      <w:r>
        <w:rPr>
          <w:rStyle w:val="libFootnotenumChar"/>
          <w:rFonts w:hint="cs"/>
          <w:rtl/>
        </w:rPr>
        <w:t>5</w:t>
      </w:r>
    </w:p>
    <w:p w:rsidR="009A3CE4" w:rsidRDefault="009A3CE4" w:rsidP="009A3CE4">
      <w:pPr>
        <w:pStyle w:val="libNormal"/>
        <w:rPr>
          <w:lang w:bidi="fa-IR"/>
        </w:rPr>
      </w:pPr>
      <w:r w:rsidRPr="00D31A5F">
        <w:rPr>
          <w:rStyle w:val="libBold1Char"/>
        </w:rPr>
        <w:t>3346.</w:t>
      </w:r>
      <w:r>
        <w:rPr>
          <w:lang w:bidi="fa-IR"/>
        </w:rPr>
        <w:t xml:space="preserve"> Imam Ali </w:t>
      </w:r>
      <w:r>
        <w:t>(AS)</w:t>
      </w:r>
      <w:r>
        <w:rPr>
          <w:lang w:bidi="fa-IR"/>
        </w:rPr>
        <w:t xml:space="preserve"> said, ‘Verily I am absolutely convinced about my Lord, and do not entertain any obscurity in my religion.’</w:t>
      </w:r>
      <w:r>
        <w:rPr>
          <w:rStyle w:val="libFootnotenumChar"/>
        </w:rPr>
        <w:t>6</w:t>
      </w:r>
    </w:p>
    <w:p w:rsidR="009A3CE4" w:rsidRDefault="009A3CE4" w:rsidP="00D31A5F">
      <w:pPr>
        <w:pStyle w:val="libAr"/>
        <w:rPr>
          <w:lang w:bidi="fa-IR"/>
        </w:rPr>
      </w:pPr>
      <w:r w:rsidRPr="00D31A5F">
        <w:rPr>
          <w:rStyle w:val="libBold1Char"/>
          <w:rFonts w:hint="cs"/>
          <w:rtl/>
        </w:rPr>
        <w:t>3347.</w:t>
      </w:r>
      <w:r>
        <w:rPr>
          <w:rtl/>
          <w:lang w:bidi="fa-IR"/>
        </w:rPr>
        <w:t xml:space="preserve"> الإمامُ الصّادقُ عليه السلام - في قولِهِ تعالى‏ : (لِيُذْهِبَ عَنْكُمُ الرِّجْسَ) - : الرِّجسُ هُو الشَّكُّ ، واللَّهِ لا نَشُكُّ في رَبِّنا أبداً .</w:t>
      </w:r>
      <w:r>
        <w:rPr>
          <w:rStyle w:val="libFootnotenumChar"/>
          <w:rFonts w:hint="cs"/>
          <w:rtl/>
        </w:rPr>
        <w:t>7</w:t>
      </w:r>
    </w:p>
    <w:p w:rsidR="009A3CE4" w:rsidRDefault="009A3CE4" w:rsidP="009A3CE4">
      <w:pPr>
        <w:pStyle w:val="libNormal"/>
        <w:rPr>
          <w:lang w:bidi="fa-IR"/>
        </w:rPr>
      </w:pPr>
      <w:r w:rsidRPr="00D31A5F">
        <w:rPr>
          <w:rStyle w:val="libBold1Char"/>
        </w:rPr>
        <w:t>3347.</w:t>
      </w:r>
      <w:r>
        <w:rPr>
          <w:lang w:bidi="fa-IR"/>
        </w:rPr>
        <w:t xml:space="preserve"> Imam al-Sadiq </w:t>
      </w:r>
      <w:r>
        <w:t>(AS)</w:t>
      </w:r>
      <w:r>
        <w:rPr>
          <w:lang w:bidi="fa-IR"/>
        </w:rPr>
        <w:t xml:space="preserve"> with regards to Allah’s verse in the Qur’an: </w:t>
      </w:r>
      <w:r>
        <w:rPr>
          <w:rStyle w:val="libBoldItalicChar"/>
        </w:rPr>
        <w:t>“Indeed Allah desires to repel all impurity from you…”</w:t>
      </w:r>
      <w:r>
        <w:rPr>
          <w:rStyle w:val="libFootnotenumChar"/>
        </w:rPr>
        <w:t>8</w:t>
      </w:r>
      <w:r>
        <w:rPr>
          <w:lang w:bidi="fa-IR"/>
        </w:rPr>
        <w:t xml:space="preserve"> , said, ‘Impurity is doubt, and by Allah, we never doubt in our Lord.’</w:t>
      </w:r>
      <w:r>
        <w:rPr>
          <w:rStyle w:val="libFootnotenumChar"/>
        </w:rPr>
        <w:t>9</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اليقين : باب 1910</w:t>
      </w:r>
      <w:r>
        <w:rPr>
          <w:lang w:bidi="fa-IR"/>
        </w:rPr>
        <w:t xml:space="preserve"> .</w:t>
      </w:r>
    </w:p>
    <w:p w:rsidR="009A3CE4" w:rsidRDefault="009A3CE4" w:rsidP="00D31A5F">
      <w:pPr>
        <w:pStyle w:val="libBold2"/>
      </w:pPr>
      <w:r>
        <w:t>(See also: CERTAINTY: section 1910)</w:t>
      </w:r>
    </w:p>
    <w:p w:rsidR="009A3CE4" w:rsidRDefault="009A3CE4" w:rsidP="009A3CE4">
      <w:pPr>
        <w:pStyle w:val="libNormal"/>
        <w:rPr>
          <w:lang w:bidi="fa-IR"/>
        </w:rPr>
      </w:pPr>
    </w:p>
    <w:p w:rsidR="009A3CE4" w:rsidRDefault="009A3CE4" w:rsidP="00217917">
      <w:pPr>
        <w:pStyle w:val="Heading3"/>
        <w:rPr>
          <w:lang w:bidi="fa-IR"/>
        </w:rPr>
      </w:pPr>
      <w:bookmarkStart w:id="402" w:name="_Toc484338947"/>
      <w:bookmarkStart w:id="403" w:name="_Toc485816448"/>
      <w:r>
        <w:rPr>
          <w:lang w:bidi="fa-IR"/>
        </w:rPr>
        <w:t>Notes</w:t>
      </w:r>
      <w:bookmarkEnd w:id="402"/>
      <w:bookmarkEnd w:id="403"/>
    </w:p>
    <w:p w:rsidR="009A3CE4" w:rsidRDefault="009A3CE4" w:rsidP="009A3CE4">
      <w:pPr>
        <w:pStyle w:val="libFootnote"/>
        <w:rPr>
          <w:lang w:bidi="fa-IR"/>
        </w:rPr>
      </w:pPr>
      <w:r>
        <w:rPr>
          <w:lang w:bidi="fa-IR"/>
        </w:rPr>
        <w:t xml:space="preserve">1. </w:t>
      </w:r>
      <w:r>
        <w:rPr>
          <w:rtl/>
          <w:lang w:bidi="fa-IR"/>
        </w:rPr>
        <w:t xml:space="preserve">غرر الحكم : 6146 </w:t>
      </w:r>
      <w:r>
        <w:rPr>
          <w:lang w:bidi="fa-IR"/>
        </w:rPr>
        <w:t>.</w:t>
      </w:r>
    </w:p>
    <w:p w:rsidR="009A3CE4" w:rsidRDefault="009A3CE4" w:rsidP="009A3CE4">
      <w:pPr>
        <w:pStyle w:val="libFootnote"/>
        <w:rPr>
          <w:lang w:bidi="fa-IR"/>
        </w:rPr>
      </w:pPr>
      <w:r>
        <w:rPr>
          <w:lang w:bidi="fa-IR"/>
        </w:rPr>
        <w:t>2. Ghurar al-Hikam, no. 6146</w:t>
      </w:r>
    </w:p>
    <w:p w:rsidR="009A3CE4" w:rsidRDefault="009A3CE4" w:rsidP="009A3CE4">
      <w:pPr>
        <w:pStyle w:val="libFootnote"/>
        <w:rPr>
          <w:lang w:bidi="fa-IR"/>
        </w:rPr>
      </w:pPr>
      <w:r>
        <w:rPr>
          <w:lang w:bidi="fa-IR"/>
        </w:rPr>
        <w:t xml:space="preserve">3. </w:t>
      </w:r>
      <w:r>
        <w:rPr>
          <w:rtl/>
          <w:lang w:bidi="fa-IR"/>
        </w:rPr>
        <w:t xml:space="preserve">غرر الحكم : 9482 </w:t>
      </w:r>
      <w:r>
        <w:rPr>
          <w:lang w:bidi="fa-IR"/>
        </w:rPr>
        <w:t>.</w:t>
      </w:r>
    </w:p>
    <w:p w:rsidR="009A3CE4" w:rsidRDefault="009A3CE4" w:rsidP="009A3CE4">
      <w:pPr>
        <w:pStyle w:val="libFootnote"/>
        <w:rPr>
          <w:lang w:bidi="fa-IR"/>
        </w:rPr>
      </w:pPr>
      <w:r>
        <w:rPr>
          <w:lang w:bidi="fa-IR"/>
        </w:rPr>
        <w:t>4. Ibid. no. 9482</w:t>
      </w:r>
    </w:p>
    <w:p w:rsidR="009A3CE4" w:rsidRDefault="009A3CE4" w:rsidP="009A3CE4">
      <w:pPr>
        <w:pStyle w:val="libFootnote"/>
        <w:rPr>
          <w:lang w:bidi="fa-IR"/>
        </w:rPr>
      </w:pPr>
      <w:r>
        <w:rPr>
          <w:lang w:bidi="fa-IR"/>
        </w:rPr>
        <w:t xml:space="preserve">5. </w:t>
      </w:r>
      <w:r>
        <w:rPr>
          <w:rtl/>
          <w:lang w:bidi="fa-IR"/>
        </w:rPr>
        <w:t xml:space="preserve">نهج البلاغة : الخطبة 22 ، غرر الحكم : 3773 </w:t>
      </w:r>
      <w:r>
        <w:rPr>
          <w:lang w:bidi="fa-IR"/>
        </w:rPr>
        <w:t>.</w:t>
      </w:r>
    </w:p>
    <w:p w:rsidR="009A3CE4" w:rsidRDefault="009A3CE4" w:rsidP="009A3CE4">
      <w:pPr>
        <w:pStyle w:val="libFootnote"/>
        <w:rPr>
          <w:lang w:bidi="fa-IR"/>
        </w:rPr>
      </w:pPr>
      <w:r>
        <w:rPr>
          <w:lang w:bidi="fa-IR"/>
        </w:rPr>
        <w:t>6. Nahj al-Balagha, Sermon 22</w:t>
      </w:r>
    </w:p>
    <w:p w:rsidR="009A3CE4" w:rsidRDefault="009A3CE4" w:rsidP="009A3CE4">
      <w:pPr>
        <w:pStyle w:val="libFootnote"/>
        <w:rPr>
          <w:lang w:bidi="fa-IR"/>
        </w:rPr>
      </w:pPr>
      <w:r>
        <w:rPr>
          <w:lang w:bidi="fa-IR"/>
        </w:rPr>
        <w:t xml:space="preserve">7. </w:t>
      </w:r>
      <w:r>
        <w:rPr>
          <w:rtl/>
          <w:lang w:bidi="fa-IR"/>
        </w:rPr>
        <w:t xml:space="preserve">الكافي : 1 / 288 / 1 </w:t>
      </w:r>
      <w:r>
        <w:rPr>
          <w:lang w:bidi="fa-IR"/>
        </w:rPr>
        <w:t>.</w:t>
      </w:r>
    </w:p>
    <w:p w:rsidR="009A3CE4" w:rsidRDefault="009A3CE4" w:rsidP="009A3CE4">
      <w:pPr>
        <w:pStyle w:val="libFootnote"/>
        <w:rPr>
          <w:lang w:bidi="fa-IR"/>
        </w:rPr>
      </w:pPr>
      <w:r>
        <w:rPr>
          <w:lang w:bidi="fa-IR"/>
        </w:rPr>
        <w:t>8. Qur’an 33</w:t>
      </w:r>
      <w:r>
        <w:rPr>
          <w:rtl/>
          <w:lang w:bidi="fa-IR"/>
        </w:rPr>
        <w:t>:33</w:t>
      </w:r>
    </w:p>
    <w:p w:rsidR="009A3CE4" w:rsidRDefault="009A3CE4" w:rsidP="009A3CE4">
      <w:pPr>
        <w:pStyle w:val="libFootnote"/>
        <w:rPr>
          <w:lang w:bidi="fa-IR"/>
        </w:rPr>
      </w:pPr>
      <w:r>
        <w:rPr>
          <w:lang w:bidi="fa-IR"/>
        </w:rPr>
        <w:t>9. al-Kafi, v. 1, p. 288,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404" w:name="_Toc484338948"/>
      <w:bookmarkStart w:id="405" w:name="_Toc485816449"/>
      <w:r>
        <w:rPr>
          <w:lang w:bidi="fa-IR"/>
        </w:rPr>
        <w:lastRenderedPageBreak/>
        <w:t xml:space="preserve">1057 - </w:t>
      </w:r>
      <w:r>
        <w:rPr>
          <w:rtl/>
          <w:lang w:bidi="fa-IR"/>
        </w:rPr>
        <w:t>أسبابُ الشَّكِ‏</w:t>
      </w:r>
      <w:bookmarkEnd w:id="404"/>
      <w:bookmarkEnd w:id="405"/>
    </w:p>
    <w:p w:rsidR="009A3CE4" w:rsidRDefault="009A3CE4" w:rsidP="00034539">
      <w:pPr>
        <w:pStyle w:val="Heading2Center"/>
        <w:rPr>
          <w:lang w:bidi="fa-IR"/>
        </w:rPr>
      </w:pPr>
      <w:bookmarkStart w:id="406" w:name="_Toc484338949"/>
      <w:bookmarkStart w:id="407" w:name="_Toc485816450"/>
      <w:r>
        <w:rPr>
          <w:lang w:bidi="fa-IR"/>
        </w:rPr>
        <w:t>1057. Causes of Doubt</w:t>
      </w:r>
      <w:bookmarkEnd w:id="406"/>
      <w:bookmarkEnd w:id="407"/>
    </w:p>
    <w:p w:rsidR="009A3CE4" w:rsidRDefault="009A3CE4" w:rsidP="00D31A5F">
      <w:pPr>
        <w:pStyle w:val="libAr"/>
        <w:rPr>
          <w:lang w:bidi="fa-IR"/>
        </w:rPr>
      </w:pPr>
      <w:r w:rsidRPr="00D31A5F">
        <w:rPr>
          <w:rStyle w:val="libBold1Char"/>
          <w:rFonts w:hint="cs"/>
          <w:rtl/>
        </w:rPr>
        <w:t>3348.</w:t>
      </w:r>
      <w:r>
        <w:rPr>
          <w:rtl/>
          <w:lang w:bidi="fa-IR"/>
        </w:rPr>
        <w:t xml:space="preserve"> الإمامُ عليٌّ عليه السلام : الشَّكُّ ثَمَرَةُ الجَهلِ .</w:t>
      </w:r>
      <w:r>
        <w:rPr>
          <w:rStyle w:val="libFootnotenumChar"/>
          <w:rFonts w:hint="cs"/>
          <w:rtl/>
        </w:rPr>
        <w:t>1</w:t>
      </w:r>
    </w:p>
    <w:p w:rsidR="009A3CE4" w:rsidRDefault="009A3CE4" w:rsidP="009A3CE4">
      <w:pPr>
        <w:pStyle w:val="libNormal"/>
        <w:rPr>
          <w:lang w:bidi="fa-IR"/>
        </w:rPr>
      </w:pPr>
      <w:r w:rsidRPr="00D31A5F">
        <w:rPr>
          <w:rStyle w:val="libBold1Char"/>
        </w:rPr>
        <w:t>3348.</w:t>
      </w:r>
      <w:r>
        <w:rPr>
          <w:lang w:bidi="fa-IR"/>
        </w:rPr>
        <w:t xml:space="preserve"> Imam Ali </w:t>
      </w:r>
      <w:r>
        <w:t>(AS)</w:t>
      </w:r>
      <w:r>
        <w:rPr>
          <w:lang w:bidi="fa-IR"/>
        </w:rPr>
        <w:t xml:space="preserve"> said, ‘Doubt is the product of ignorance.’</w:t>
      </w:r>
      <w:r>
        <w:rPr>
          <w:rStyle w:val="libFootnotenumChar"/>
        </w:rPr>
        <w:t>2</w:t>
      </w:r>
    </w:p>
    <w:p w:rsidR="009A3CE4" w:rsidRDefault="009A3CE4" w:rsidP="00D31A5F">
      <w:pPr>
        <w:pStyle w:val="libAr"/>
        <w:rPr>
          <w:lang w:bidi="fa-IR"/>
        </w:rPr>
      </w:pPr>
      <w:r w:rsidRPr="00D31A5F">
        <w:rPr>
          <w:rStyle w:val="libBold1Char"/>
          <w:rFonts w:hint="cs"/>
          <w:rtl/>
        </w:rPr>
        <w:t>3349.</w:t>
      </w:r>
      <w:r>
        <w:rPr>
          <w:rtl/>
          <w:lang w:bidi="fa-IR"/>
        </w:rPr>
        <w:t xml:space="preserve"> الإمامُ عليٌّ عليه السلام : مَن عَتا عن أمرِ اللَّهِ شَكَّ ، ومَن شَكَّ تعالَى اللَّهُ علَيهِ فَأذَلَّهُ بسُلطانِهِ ، وصَغَّرَهُ بجَلالِهِ كما اغتَرَّ بِرَبِّهِ الكَريمِ وَفَرَّطَ في أمرِهِ .</w:t>
      </w:r>
      <w:r>
        <w:rPr>
          <w:rStyle w:val="libFootnotenumChar"/>
          <w:rFonts w:hint="cs"/>
          <w:rtl/>
        </w:rPr>
        <w:t>3</w:t>
      </w:r>
    </w:p>
    <w:p w:rsidR="009A3CE4" w:rsidRDefault="009A3CE4" w:rsidP="009A3CE4">
      <w:pPr>
        <w:pStyle w:val="libNormal"/>
        <w:rPr>
          <w:lang w:bidi="fa-IR"/>
        </w:rPr>
      </w:pPr>
      <w:r w:rsidRPr="00D31A5F">
        <w:rPr>
          <w:rStyle w:val="libBold1Char"/>
        </w:rPr>
        <w:t>3349.</w:t>
      </w:r>
      <w:r>
        <w:rPr>
          <w:lang w:bidi="fa-IR"/>
        </w:rPr>
        <w:t xml:space="preserve"> Imam Ali </w:t>
      </w:r>
      <w:r>
        <w:t>(AS)</w:t>
      </w:r>
      <w:r>
        <w:rPr>
          <w:lang w:bidi="fa-IR"/>
        </w:rPr>
        <w:t xml:space="preserve"> said, ‘Whoever is insolent with regards to Allah’s command becomes prone to doubting, and whoever doubts, Allah will overcome him, disgraces him with His authority, and belittles him with His Might just as he had shown contempt for His command.’</w:t>
      </w:r>
      <w:r>
        <w:rPr>
          <w:rStyle w:val="libFootnotenumChar"/>
        </w:rPr>
        <w:t>4</w:t>
      </w:r>
    </w:p>
    <w:p w:rsidR="009A3CE4" w:rsidRDefault="009A3CE4" w:rsidP="00D31A5F">
      <w:pPr>
        <w:pStyle w:val="libAr"/>
        <w:rPr>
          <w:lang w:bidi="fa-IR"/>
        </w:rPr>
      </w:pPr>
      <w:r w:rsidRPr="00D31A5F">
        <w:rPr>
          <w:rStyle w:val="libBold1Char"/>
          <w:rFonts w:hint="cs"/>
          <w:rtl/>
        </w:rPr>
        <w:t>3350.</w:t>
      </w:r>
      <w:r>
        <w:rPr>
          <w:rtl/>
          <w:lang w:bidi="fa-IR"/>
        </w:rPr>
        <w:t xml:space="preserve"> الإمامُ عليٌّ عليه السلام : لا تَرتابُوا فَتَشُكُّوا ، ولا تَشُكُّوا فَتَكفرُوا ، ولا تُرَخِّصُوا لِأنفُسِكُم فَتُدهِنوا .</w:t>
      </w:r>
      <w:r>
        <w:rPr>
          <w:rStyle w:val="libFootnotenumChar"/>
          <w:rFonts w:hint="cs"/>
          <w:rtl/>
        </w:rPr>
        <w:t>5</w:t>
      </w:r>
    </w:p>
    <w:p w:rsidR="009A3CE4" w:rsidRDefault="009A3CE4" w:rsidP="009A3CE4">
      <w:pPr>
        <w:pStyle w:val="libNormal"/>
        <w:rPr>
          <w:lang w:bidi="fa-IR"/>
        </w:rPr>
      </w:pPr>
      <w:r w:rsidRPr="00D31A5F">
        <w:rPr>
          <w:rStyle w:val="libBold1Char"/>
        </w:rPr>
        <w:t>3350.</w:t>
      </w:r>
      <w:r>
        <w:rPr>
          <w:lang w:bidi="fa-IR"/>
        </w:rPr>
        <w:t xml:space="preserve"> Imam Ali </w:t>
      </w:r>
      <w:r>
        <w:t>(AS)</w:t>
      </w:r>
      <w:r>
        <w:rPr>
          <w:lang w:bidi="fa-IR"/>
        </w:rPr>
        <w:t xml:space="preserve"> said, ‘Do not give in to misgivings lest you start to doubt, and do not doubt lest you disbelieve, and do not allow yourselves to become emboldened [against Allah] lest you fall into self-deception.’</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408" w:name="_Toc484338950"/>
      <w:bookmarkStart w:id="409" w:name="_Toc485816451"/>
      <w:r>
        <w:rPr>
          <w:lang w:bidi="fa-IR"/>
        </w:rPr>
        <w:t>Notes</w:t>
      </w:r>
      <w:bookmarkEnd w:id="408"/>
      <w:bookmarkEnd w:id="409"/>
    </w:p>
    <w:p w:rsidR="009A3CE4" w:rsidRDefault="009A3CE4" w:rsidP="009A3CE4">
      <w:pPr>
        <w:pStyle w:val="libFootnote"/>
        <w:rPr>
          <w:lang w:bidi="fa-IR"/>
        </w:rPr>
      </w:pPr>
      <w:r>
        <w:rPr>
          <w:lang w:bidi="fa-IR"/>
        </w:rPr>
        <w:t xml:space="preserve">1. </w:t>
      </w:r>
      <w:r>
        <w:rPr>
          <w:rtl/>
          <w:lang w:bidi="fa-IR"/>
        </w:rPr>
        <w:t xml:space="preserve">غرر الحكم : 725 </w:t>
      </w:r>
      <w:r>
        <w:rPr>
          <w:lang w:bidi="fa-IR"/>
        </w:rPr>
        <w:t>.</w:t>
      </w:r>
    </w:p>
    <w:p w:rsidR="009A3CE4" w:rsidRDefault="009A3CE4" w:rsidP="009A3CE4">
      <w:pPr>
        <w:pStyle w:val="libFootnote"/>
        <w:rPr>
          <w:lang w:bidi="fa-IR"/>
        </w:rPr>
      </w:pPr>
      <w:r>
        <w:rPr>
          <w:lang w:bidi="fa-IR"/>
        </w:rPr>
        <w:t>2. Ghurar al-Hikam, no. 725</w:t>
      </w:r>
    </w:p>
    <w:p w:rsidR="009A3CE4" w:rsidRDefault="009A3CE4" w:rsidP="009A3CE4">
      <w:pPr>
        <w:pStyle w:val="libFootnote"/>
        <w:rPr>
          <w:lang w:bidi="fa-IR"/>
        </w:rPr>
      </w:pPr>
      <w:r>
        <w:rPr>
          <w:lang w:bidi="fa-IR"/>
        </w:rPr>
        <w:t xml:space="preserve">3. </w:t>
      </w:r>
      <w:r>
        <w:rPr>
          <w:rtl/>
          <w:lang w:bidi="fa-IR"/>
        </w:rPr>
        <w:t xml:space="preserve">الكافي : 2 / 392 / 1 </w:t>
      </w:r>
      <w:r>
        <w:rPr>
          <w:lang w:bidi="fa-IR"/>
        </w:rPr>
        <w:t>.</w:t>
      </w:r>
    </w:p>
    <w:p w:rsidR="009A3CE4" w:rsidRDefault="009A3CE4" w:rsidP="009A3CE4">
      <w:pPr>
        <w:pStyle w:val="libFootnote"/>
        <w:rPr>
          <w:lang w:bidi="fa-IR"/>
        </w:rPr>
      </w:pPr>
      <w:r>
        <w:rPr>
          <w:lang w:bidi="fa-IR"/>
        </w:rPr>
        <w:t>4. al-Kafi, v. 2, p. 392, no. 1 and also Nahj al-Saada, v. 1, no. 373</w:t>
      </w:r>
    </w:p>
    <w:p w:rsidR="009A3CE4" w:rsidRDefault="009A3CE4" w:rsidP="009A3CE4">
      <w:pPr>
        <w:pStyle w:val="libFootnote"/>
        <w:rPr>
          <w:lang w:bidi="fa-IR"/>
        </w:rPr>
      </w:pPr>
      <w:r>
        <w:rPr>
          <w:lang w:bidi="fa-IR"/>
        </w:rPr>
        <w:t xml:space="preserve">5. </w:t>
      </w:r>
      <w:r>
        <w:rPr>
          <w:rtl/>
          <w:lang w:bidi="fa-IR"/>
        </w:rPr>
        <w:t xml:space="preserve">بحار الأنوار : 2 / 54 / 24 </w:t>
      </w:r>
      <w:r>
        <w:rPr>
          <w:lang w:bidi="fa-IR"/>
        </w:rPr>
        <w:t>.</w:t>
      </w:r>
    </w:p>
    <w:p w:rsidR="009A3CE4" w:rsidRDefault="009A3CE4" w:rsidP="009A3CE4">
      <w:pPr>
        <w:pStyle w:val="libFootnote"/>
        <w:rPr>
          <w:lang w:bidi="fa-IR"/>
        </w:rPr>
      </w:pPr>
      <w:r>
        <w:rPr>
          <w:lang w:bidi="fa-IR"/>
        </w:rPr>
        <w:t>6. Bihar al-Anwar, v. 2, p. 54, no. 24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410" w:name="_Toc484338951"/>
      <w:bookmarkStart w:id="411" w:name="_Toc485816452"/>
      <w:r>
        <w:rPr>
          <w:lang w:bidi="fa-IR"/>
        </w:rPr>
        <w:lastRenderedPageBreak/>
        <w:t xml:space="preserve">1058 - </w:t>
      </w:r>
      <w:r>
        <w:rPr>
          <w:rtl/>
          <w:lang w:bidi="fa-IR"/>
        </w:rPr>
        <w:t>آثارُ الشَّكِ‏</w:t>
      </w:r>
      <w:bookmarkEnd w:id="410"/>
      <w:bookmarkEnd w:id="411"/>
    </w:p>
    <w:p w:rsidR="009A3CE4" w:rsidRDefault="009A3CE4" w:rsidP="00034539">
      <w:pPr>
        <w:pStyle w:val="Heading2Center"/>
        <w:rPr>
          <w:lang w:bidi="fa-IR"/>
        </w:rPr>
      </w:pPr>
      <w:bookmarkStart w:id="412" w:name="_Toc484338952"/>
      <w:bookmarkStart w:id="413" w:name="_Toc485816453"/>
      <w:r>
        <w:rPr>
          <w:lang w:bidi="fa-IR"/>
        </w:rPr>
        <w:t>1058. EFFECTS OF DOUBT</w:t>
      </w:r>
      <w:bookmarkEnd w:id="412"/>
      <w:bookmarkEnd w:id="413"/>
    </w:p>
    <w:p w:rsidR="009A3CE4" w:rsidRDefault="009A3CE4" w:rsidP="00D31A5F">
      <w:pPr>
        <w:pStyle w:val="libAr"/>
        <w:rPr>
          <w:lang w:bidi="fa-IR"/>
        </w:rPr>
      </w:pPr>
      <w:r w:rsidRPr="00D31A5F">
        <w:rPr>
          <w:rStyle w:val="libBold1Char"/>
          <w:rFonts w:hint="cs"/>
          <w:rtl/>
        </w:rPr>
        <w:t>3351.</w:t>
      </w:r>
      <w:r>
        <w:rPr>
          <w:rtl/>
          <w:lang w:bidi="fa-IR"/>
        </w:rPr>
        <w:t xml:space="preserve"> الإمامُ عليٌّ عليه السلام : الشَّكُّ يُحبِطُ الإيمانَ .</w:t>
      </w:r>
      <w:r>
        <w:rPr>
          <w:rStyle w:val="libFootnotenumChar"/>
          <w:rFonts w:hint="cs"/>
          <w:rtl/>
        </w:rPr>
        <w:t>1</w:t>
      </w:r>
    </w:p>
    <w:p w:rsidR="009A3CE4" w:rsidRDefault="009A3CE4" w:rsidP="009A3CE4">
      <w:pPr>
        <w:pStyle w:val="libNormal"/>
        <w:rPr>
          <w:lang w:bidi="fa-IR"/>
        </w:rPr>
      </w:pPr>
      <w:r w:rsidRPr="00D31A5F">
        <w:rPr>
          <w:rStyle w:val="libBold1Char"/>
        </w:rPr>
        <w:t>3351.</w:t>
      </w:r>
      <w:r>
        <w:rPr>
          <w:lang w:bidi="fa-IR"/>
        </w:rPr>
        <w:t xml:space="preserve"> Imam Ali </w:t>
      </w:r>
      <w:r>
        <w:t>(AS)</w:t>
      </w:r>
      <w:r>
        <w:rPr>
          <w:lang w:bidi="fa-IR"/>
        </w:rPr>
        <w:t xml:space="preserve"> said, ‘Doubt thwarts faith.’</w:t>
      </w:r>
      <w:r>
        <w:rPr>
          <w:rStyle w:val="libFootnotenumChar"/>
        </w:rPr>
        <w:t>2</w:t>
      </w:r>
    </w:p>
    <w:p w:rsidR="009A3CE4" w:rsidRDefault="009A3CE4" w:rsidP="00D31A5F">
      <w:pPr>
        <w:pStyle w:val="libAr"/>
        <w:rPr>
          <w:lang w:bidi="fa-IR"/>
        </w:rPr>
      </w:pPr>
      <w:r w:rsidRPr="00D31A5F">
        <w:rPr>
          <w:rStyle w:val="libBold1Char"/>
          <w:rFonts w:hint="cs"/>
          <w:rtl/>
        </w:rPr>
        <w:t>3352.</w:t>
      </w:r>
      <w:r>
        <w:rPr>
          <w:rtl/>
          <w:lang w:bidi="fa-IR"/>
        </w:rPr>
        <w:t xml:space="preserve"> الإمامُ عليٌّ عليه السلام : الشَّكُّ يُطفِئُ نورَ القَلبِ .</w:t>
      </w:r>
      <w:r>
        <w:rPr>
          <w:rStyle w:val="libFootnotenumChar"/>
          <w:rFonts w:hint="cs"/>
          <w:rtl/>
        </w:rPr>
        <w:t>3</w:t>
      </w:r>
    </w:p>
    <w:p w:rsidR="009A3CE4" w:rsidRDefault="009A3CE4" w:rsidP="009A3CE4">
      <w:pPr>
        <w:pStyle w:val="libNormal"/>
        <w:rPr>
          <w:lang w:bidi="fa-IR"/>
        </w:rPr>
      </w:pPr>
      <w:r w:rsidRPr="00D31A5F">
        <w:rPr>
          <w:rStyle w:val="libBold1Char"/>
        </w:rPr>
        <w:t>3352.</w:t>
      </w:r>
      <w:r>
        <w:rPr>
          <w:lang w:bidi="fa-IR"/>
        </w:rPr>
        <w:t xml:space="preserve"> Imam Ali </w:t>
      </w:r>
      <w:r>
        <w:t>(AS)</w:t>
      </w:r>
      <w:r>
        <w:rPr>
          <w:lang w:bidi="fa-IR"/>
        </w:rPr>
        <w:t xml:space="preserve"> said, ‘Doubt extinguishes the light of the heart.’</w:t>
      </w:r>
      <w:r>
        <w:rPr>
          <w:rStyle w:val="libFootnotenumChar"/>
        </w:rPr>
        <w:t>4</w:t>
      </w:r>
    </w:p>
    <w:p w:rsidR="009A3CE4" w:rsidRDefault="009A3CE4" w:rsidP="00D31A5F">
      <w:pPr>
        <w:pStyle w:val="libAr"/>
        <w:rPr>
          <w:lang w:bidi="fa-IR"/>
        </w:rPr>
      </w:pPr>
      <w:r w:rsidRPr="00D31A5F">
        <w:rPr>
          <w:rStyle w:val="libBold1Char"/>
          <w:rFonts w:hint="cs"/>
          <w:rtl/>
        </w:rPr>
        <w:t>3353.</w:t>
      </w:r>
      <w:r>
        <w:rPr>
          <w:rtl/>
          <w:lang w:bidi="fa-IR"/>
        </w:rPr>
        <w:t xml:space="preserve"> الإمامُ عليٌّ عليه السلام : ثَمرَةُ الشَّكِّ الحَيرَةُ .</w:t>
      </w:r>
      <w:r>
        <w:rPr>
          <w:rStyle w:val="libFootnotenumChar"/>
          <w:rFonts w:hint="cs"/>
          <w:rtl/>
        </w:rPr>
        <w:t>5</w:t>
      </w:r>
    </w:p>
    <w:p w:rsidR="009A3CE4" w:rsidRDefault="009A3CE4" w:rsidP="009A3CE4">
      <w:pPr>
        <w:pStyle w:val="libNormal"/>
        <w:rPr>
          <w:lang w:bidi="fa-IR"/>
        </w:rPr>
      </w:pPr>
      <w:r w:rsidRPr="00D31A5F">
        <w:rPr>
          <w:rStyle w:val="libBold1Char"/>
        </w:rPr>
        <w:t>3353.</w:t>
      </w:r>
      <w:r>
        <w:rPr>
          <w:lang w:bidi="fa-IR"/>
        </w:rPr>
        <w:t xml:space="preserve"> Imam Ali </w:t>
      </w:r>
      <w:r>
        <w:t>(AS)</w:t>
      </w:r>
      <w:r>
        <w:rPr>
          <w:lang w:bidi="fa-IR"/>
        </w:rPr>
        <w:t xml:space="preserve"> said, ‘The consequence of doubt is confusion.’</w:t>
      </w:r>
      <w:r>
        <w:rPr>
          <w:rStyle w:val="libFootnotenumChar"/>
        </w:rPr>
        <w:t>6</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اليقين : باب 1914</w:t>
      </w:r>
      <w:r>
        <w:rPr>
          <w:lang w:bidi="fa-IR"/>
        </w:rPr>
        <w:t xml:space="preserve"> .</w:t>
      </w:r>
    </w:p>
    <w:p w:rsidR="009A3CE4" w:rsidRDefault="009A3CE4" w:rsidP="00D31A5F">
      <w:pPr>
        <w:pStyle w:val="libBold2"/>
      </w:pPr>
      <w:r>
        <w:t>(See also: CERTAINTY: section 1914)</w:t>
      </w:r>
    </w:p>
    <w:p w:rsidR="009A3CE4" w:rsidRDefault="009A3CE4" w:rsidP="009A3CE4">
      <w:pPr>
        <w:pStyle w:val="libNormal"/>
        <w:rPr>
          <w:lang w:bidi="fa-IR"/>
        </w:rPr>
      </w:pPr>
    </w:p>
    <w:p w:rsidR="009A3CE4" w:rsidRDefault="009A3CE4" w:rsidP="00217917">
      <w:pPr>
        <w:pStyle w:val="Heading3"/>
        <w:rPr>
          <w:lang w:bidi="fa-IR"/>
        </w:rPr>
      </w:pPr>
      <w:bookmarkStart w:id="414" w:name="_Toc484338953"/>
      <w:bookmarkStart w:id="415" w:name="_Toc485816454"/>
      <w:r>
        <w:rPr>
          <w:lang w:bidi="fa-IR"/>
        </w:rPr>
        <w:t>Notes</w:t>
      </w:r>
      <w:bookmarkEnd w:id="414"/>
      <w:bookmarkEnd w:id="415"/>
    </w:p>
    <w:p w:rsidR="009A3CE4" w:rsidRDefault="009A3CE4" w:rsidP="009A3CE4">
      <w:pPr>
        <w:pStyle w:val="libFootnote"/>
        <w:rPr>
          <w:lang w:bidi="fa-IR"/>
        </w:rPr>
      </w:pPr>
      <w:r>
        <w:rPr>
          <w:lang w:bidi="fa-IR"/>
        </w:rPr>
        <w:t xml:space="preserve">1. </w:t>
      </w:r>
      <w:r>
        <w:rPr>
          <w:rtl/>
          <w:lang w:bidi="fa-IR"/>
        </w:rPr>
        <w:t xml:space="preserve">غرر الحكم : 723 </w:t>
      </w:r>
      <w:r>
        <w:rPr>
          <w:lang w:bidi="fa-IR"/>
        </w:rPr>
        <w:t>.</w:t>
      </w:r>
    </w:p>
    <w:p w:rsidR="009A3CE4" w:rsidRDefault="009A3CE4" w:rsidP="009A3CE4">
      <w:pPr>
        <w:pStyle w:val="libFootnote"/>
        <w:rPr>
          <w:lang w:bidi="fa-IR"/>
        </w:rPr>
      </w:pPr>
      <w:r>
        <w:rPr>
          <w:lang w:bidi="fa-IR"/>
        </w:rPr>
        <w:t>2. Ghurar al-Hikam, no. 723</w:t>
      </w:r>
    </w:p>
    <w:p w:rsidR="009A3CE4" w:rsidRDefault="009A3CE4" w:rsidP="009A3CE4">
      <w:pPr>
        <w:pStyle w:val="libFootnote"/>
        <w:rPr>
          <w:lang w:bidi="fa-IR"/>
        </w:rPr>
      </w:pPr>
      <w:r>
        <w:rPr>
          <w:lang w:bidi="fa-IR"/>
        </w:rPr>
        <w:t xml:space="preserve">3. </w:t>
      </w:r>
      <w:r>
        <w:rPr>
          <w:rtl/>
          <w:lang w:bidi="fa-IR"/>
        </w:rPr>
        <w:t xml:space="preserve">غرر الحكم : 1242 </w:t>
      </w:r>
      <w:r>
        <w:rPr>
          <w:lang w:bidi="fa-IR"/>
        </w:rPr>
        <w:t>.</w:t>
      </w:r>
    </w:p>
    <w:p w:rsidR="009A3CE4" w:rsidRDefault="009A3CE4" w:rsidP="009A3CE4">
      <w:pPr>
        <w:pStyle w:val="libFootnote"/>
        <w:rPr>
          <w:lang w:bidi="fa-IR"/>
        </w:rPr>
      </w:pPr>
      <w:r>
        <w:rPr>
          <w:lang w:bidi="fa-IR"/>
        </w:rPr>
        <w:t>4. Ibid. no. 1242</w:t>
      </w:r>
    </w:p>
    <w:p w:rsidR="009A3CE4" w:rsidRDefault="009A3CE4" w:rsidP="009A3CE4">
      <w:pPr>
        <w:pStyle w:val="libFootnote"/>
        <w:rPr>
          <w:lang w:bidi="fa-IR"/>
        </w:rPr>
      </w:pPr>
      <w:r>
        <w:rPr>
          <w:lang w:bidi="fa-IR"/>
        </w:rPr>
        <w:t xml:space="preserve">5. </w:t>
      </w:r>
      <w:r>
        <w:rPr>
          <w:rtl/>
          <w:lang w:bidi="fa-IR"/>
        </w:rPr>
        <w:t xml:space="preserve">غرر الحكم : 4619 </w:t>
      </w:r>
      <w:r>
        <w:rPr>
          <w:lang w:bidi="fa-IR"/>
        </w:rPr>
        <w:t>.</w:t>
      </w:r>
    </w:p>
    <w:p w:rsidR="009A3CE4" w:rsidRDefault="009A3CE4" w:rsidP="009A3CE4">
      <w:pPr>
        <w:pStyle w:val="libFootnote"/>
        <w:rPr>
          <w:lang w:bidi="fa-IR"/>
        </w:rPr>
      </w:pPr>
      <w:r>
        <w:rPr>
          <w:lang w:bidi="fa-IR"/>
        </w:rPr>
        <w:t>6. Ibid. no. 4619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416" w:name="_Toc484338954"/>
      <w:bookmarkStart w:id="417" w:name="_Toc485816455"/>
      <w:r>
        <w:rPr>
          <w:lang w:bidi="fa-IR"/>
        </w:rPr>
        <w:lastRenderedPageBreak/>
        <w:t xml:space="preserve">1059 - </w:t>
      </w:r>
      <w:r>
        <w:rPr>
          <w:rtl/>
          <w:lang w:bidi="fa-IR"/>
        </w:rPr>
        <w:t>ما يَرفَعُ الشَّكَ‏</w:t>
      </w:r>
      <w:bookmarkEnd w:id="416"/>
      <w:bookmarkEnd w:id="417"/>
    </w:p>
    <w:p w:rsidR="009A3CE4" w:rsidRDefault="009A3CE4" w:rsidP="00034539">
      <w:pPr>
        <w:pStyle w:val="Heading2Center"/>
        <w:rPr>
          <w:lang w:bidi="fa-IR"/>
        </w:rPr>
      </w:pPr>
      <w:bookmarkStart w:id="418" w:name="_Toc484338955"/>
      <w:bookmarkStart w:id="419" w:name="_Toc485816456"/>
      <w:r>
        <w:rPr>
          <w:lang w:bidi="fa-IR"/>
        </w:rPr>
        <w:t>1059. FACTORS THAT DISPEL DOUBT</w:t>
      </w:r>
      <w:bookmarkEnd w:id="418"/>
      <w:bookmarkEnd w:id="419"/>
    </w:p>
    <w:p w:rsidR="009A3CE4" w:rsidRDefault="009A3CE4" w:rsidP="00D31A5F">
      <w:pPr>
        <w:pStyle w:val="libAr"/>
        <w:rPr>
          <w:lang w:bidi="fa-IR"/>
        </w:rPr>
      </w:pPr>
      <w:r w:rsidRPr="00D31A5F">
        <w:rPr>
          <w:rStyle w:val="libBold1Char"/>
          <w:rFonts w:hint="cs"/>
          <w:rtl/>
        </w:rPr>
        <w:t>3354.</w:t>
      </w:r>
      <w:r>
        <w:rPr>
          <w:rtl/>
          <w:lang w:bidi="fa-IR"/>
        </w:rPr>
        <w:t xml:space="preserve"> الإمامُ عليٌّ عليه السلام : بتَكَرُّرِ الفِكرِ يَنجابُ الشَّكُّ .</w:t>
      </w:r>
      <w:r>
        <w:rPr>
          <w:rStyle w:val="libFootnotenumChar"/>
          <w:rFonts w:hint="cs"/>
          <w:rtl/>
        </w:rPr>
        <w:t>1</w:t>
      </w:r>
    </w:p>
    <w:p w:rsidR="009A3CE4" w:rsidRDefault="009A3CE4" w:rsidP="009A3CE4">
      <w:pPr>
        <w:pStyle w:val="libNormal"/>
        <w:rPr>
          <w:lang w:bidi="fa-IR"/>
        </w:rPr>
      </w:pPr>
      <w:r w:rsidRPr="00D31A5F">
        <w:rPr>
          <w:rStyle w:val="libBold1Char"/>
        </w:rPr>
        <w:t>3354.</w:t>
      </w:r>
      <w:r>
        <w:rPr>
          <w:lang w:bidi="fa-IR"/>
        </w:rPr>
        <w:t xml:space="preserve"> Imam Ali </w:t>
      </w:r>
      <w:r>
        <w:t>(AS)</w:t>
      </w:r>
      <w:r>
        <w:rPr>
          <w:lang w:bidi="fa-IR"/>
        </w:rPr>
        <w:t xml:space="preserve"> said, ‘Doubts are dispelled through excessive thinking.</w:t>
      </w:r>
      <w:r>
        <w:rPr>
          <w:rStyle w:val="libFootnotenumChar"/>
        </w:rPr>
        <w:t>2</w:t>
      </w:r>
    </w:p>
    <w:p w:rsidR="009A3CE4" w:rsidRDefault="009A3CE4" w:rsidP="00D31A5F">
      <w:pPr>
        <w:pStyle w:val="libAr"/>
        <w:rPr>
          <w:lang w:bidi="fa-IR"/>
        </w:rPr>
      </w:pPr>
      <w:r w:rsidRPr="00D31A5F">
        <w:rPr>
          <w:rStyle w:val="libBold1Char"/>
          <w:rFonts w:hint="cs"/>
          <w:rtl/>
        </w:rPr>
        <w:t>3355.</w:t>
      </w:r>
      <w:r>
        <w:rPr>
          <w:rtl/>
          <w:lang w:bidi="fa-IR"/>
        </w:rPr>
        <w:t xml:space="preserve"> الإمامُ عليٌّ عليه السلام : عَجِبتُ لِمَن شَكَّ في اللَّهِ وهو يَرى‏ خَلقَ اللَّهِ !</w:t>
      </w:r>
      <w:r>
        <w:rPr>
          <w:rStyle w:val="libFootnotenumChar"/>
          <w:rFonts w:hint="cs"/>
          <w:rtl/>
        </w:rPr>
        <w:t>3</w:t>
      </w:r>
    </w:p>
    <w:p w:rsidR="009A3CE4" w:rsidRDefault="009A3CE4" w:rsidP="009A3CE4">
      <w:pPr>
        <w:pStyle w:val="libNormal"/>
        <w:rPr>
          <w:lang w:bidi="fa-IR"/>
        </w:rPr>
      </w:pPr>
      <w:r w:rsidRPr="00D31A5F">
        <w:rPr>
          <w:rStyle w:val="libBold1Char"/>
        </w:rPr>
        <w:t>3355.</w:t>
      </w:r>
      <w:r>
        <w:rPr>
          <w:lang w:bidi="fa-IR"/>
        </w:rPr>
        <w:t xml:space="preserve"> Imam Ali </w:t>
      </w:r>
      <w:r>
        <w:t>(AS)</w:t>
      </w:r>
      <w:r>
        <w:rPr>
          <w:lang w:bidi="fa-IR"/>
        </w:rPr>
        <w:t xml:space="preserve"> said, ‘How I wonder at the one who entertains doubts about Allah whilst beholding the very creation of Allah.’</w:t>
      </w:r>
      <w:r>
        <w:rPr>
          <w:rStyle w:val="libFootnotenumChar"/>
        </w:rPr>
        <w:t>4</w:t>
      </w:r>
    </w:p>
    <w:p w:rsidR="009A3CE4" w:rsidRDefault="009A3CE4" w:rsidP="00D31A5F">
      <w:pPr>
        <w:pStyle w:val="libAr"/>
        <w:rPr>
          <w:lang w:bidi="fa-IR"/>
        </w:rPr>
      </w:pPr>
      <w:r w:rsidRPr="00D31A5F">
        <w:rPr>
          <w:rStyle w:val="libBold1Char"/>
          <w:rFonts w:hint="cs"/>
          <w:rtl/>
        </w:rPr>
        <w:t>3356.</w:t>
      </w:r>
      <w:r>
        <w:rPr>
          <w:rtl/>
          <w:lang w:bidi="fa-IR"/>
        </w:rPr>
        <w:t xml:space="preserve"> الإمامُ عليٌّ عليه السلام : ماارتابَ مُخلِصٌ ولا شَكَّ مُوقِنٌ .</w:t>
      </w:r>
      <w:r>
        <w:rPr>
          <w:rStyle w:val="libFootnotenumChar"/>
          <w:rFonts w:hint="cs"/>
          <w:rtl/>
        </w:rPr>
        <w:t>5</w:t>
      </w:r>
    </w:p>
    <w:p w:rsidR="009A3CE4" w:rsidRDefault="009A3CE4" w:rsidP="009A3CE4">
      <w:pPr>
        <w:pStyle w:val="libNormal"/>
        <w:rPr>
          <w:lang w:bidi="fa-IR"/>
        </w:rPr>
      </w:pPr>
      <w:r w:rsidRPr="00D31A5F">
        <w:rPr>
          <w:rStyle w:val="libBold1Char"/>
        </w:rPr>
        <w:t>3356.</w:t>
      </w:r>
      <w:r>
        <w:rPr>
          <w:lang w:bidi="fa-IR"/>
        </w:rPr>
        <w:t xml:space="preserve"> Imam Ali </w:t>
      </w:r>
      <w:r>
        <w:t>(AS)</w:t>
      </w:r>
      <w:r>
        <w:rPr>
          <w:lang w:bidi="fa-IR"/>
        </w:rPr>
        <w:t xml:space="preserve"> said, ‘A sincere person does not entertain misgivings and a person convinced [of his faith] does not doubt.’</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420" w:name="_Toc484338956"/>
      <w:bookmarkStart w:id="421" w:name="_Toc485816457"/>
      <w:r>
        <w:rPr>
          <w:lang w:bidi="fa-IR"/>
        </w:rPr>
        <w:t>Notes</w:t>
      </w:r>
      <w:bookmarkEnd w:id="420"/>
      <w:bookmarkEnd w:id="421"/>
    </w:p>
    <w:p w:rsidR="009A3CE4" w:rsidRDefault="009A3CE4" w:rsidP="009A3CE4">
      <w:pPr>
        <w:pStyle w:val="libFootnote"/>
        <w:rPr>
          <w:lang w:bidi="fa-IR"/>
        </w:rPr>
      </w:pPr>
      <w:r>
        <w:rPr>
          <w:lang w:bidi="fa-IR"/>
        </w:rPr>
        <w:t xml:space="preserve">1. </w:t>
      </w:r>
      <w:r>
        <w:rPr>
          <w:rtl/>
          <w:lang w:bidi="fa-IR"/>
        </w:rPr>
        <w:t xml:space="preserve">غرر الحكم : 4271 </w:t>
      </w:r>
      <w:r>
        <w:rPr>
          <w:lang w:bidi="fa-IR"/>
        </w:rPr>
        <w:t>.</w:t>
      </w:r>
    </w:p>
    <w:p w:rsidR="009A3CE4" w:rsidRDefault="009A3CE4" w:rsidP="009A3CE4">
      <w:pPr>
        <w:pStyle w:val="libFootnote"/>
        <w:rPr>
          <w:lang w:bidi="fa-IR"/>
        </w:rPr>
      </w:pPr>
      <w:r>
        <w:rPr>
          <w:lang w:bidi="fa-IR"/>
        </w:rPr>
        <w:t>2. Ibid. no. 4271</w:t>
      </w:r>
    </w:p>
    <w:p w:rsidR="009A3CE4" w:rsidRDefault="009A3CE4" w:rsidP="009A3CE4">
      <w:pPr>
        <w:pStyle w:val="libFootnote"/>
        <w:rPr>
          <w:lang w:bidi="fa-IR"/>
        </w:rPr>
      </w:pPr>
      <w:r>
        <w:rPr>
          <w:lang w:bidi="fa-IR"/>
        </w:rPr>
        <w:t xml:space="preserve">3. </w:t>
      </w:r>
      <w:r>
        <w:rPr>
          <w:rtl/>
          <w:lang w:bidi="fa-IR"/>
        </w:rPr>
        <w:t xml:space="preserve">نهج البلاغة : الحكمة 126 </w:t>
      </w:r>
      <w:r>
        <w:rPr>
          <w:lang w:bidi="fa-IR"/>
        </w:rPr>
        <w:t>.</w:t>
      </w:r>
    </w:p>
    <w:p w:rsidR="009A3CE4" w:rsidRDefault="009A3CE4" w:rsidP="009A3CE4">
      <w:pPr>
        <w:pStyle w:val="libFootnote"/>
        <w:rPr>
          <w:lang w:bidi="fa-IR"/>
        </w:rPr>
      </w:pPr>
      <w:r>
        <w:rPr>
          <w:lang w:bidi="fa-IR"/>
        </w:rPr>
        <w:t>4. Nahj al-Balagha, Saying 126</w:t>
      </w:r>
    </w:p>
    <w:p w:rsidR="009A3CE4" w:rsidRDefault="009A3CE4" w:rsidP="009A3CE4">
      <w:pPr>
        <w:pStyle w:val="libFootnote"/>
        <w:rPr>
          <w:lang w:bidi="fa-IR"/>
        </w:rPr>
      </w:pPr>
      <w:r>
        <w:rPr>
          <w:lang w:bidi="fa-IR"/>
        </w:rPr>
        <w:t xml:space="preserve">5. </w:t>
      </w:r>
      <w:r>
        <w:rPr>
          <w:rtl/>
          <w:lang w:bidi="fa-IR"/>
        </w:rPr>
        <w:t xml:space="preserve">غرر الحكم : 9532 </w:t>
      </w:r>
      <w:r>
        <w:rPr>
          <w:lang w:bidi="fa-IR"/>
        </w:rPr>
        <w:t>.</w:t>
      </w:r>
    </w:p>
    <w:p w:rsidR="009A3CE4" w:rsidRDefault="009A3CE4" w:rsidP="009A3CE4">
      <w:pPr>
        <w:pStyle w:val="libFootnote"/>
        <w:rPr>
          <w:lang w:bidi="fa-IR"/>
        </w:rPr>
      </w:pPr>
      <w:r>
        <w:rPr>
          <w:lang w:bidi="fa-IR"/>
        </w:rPr>
        <w:t>6. Ghurar al-Hikam, no. 9532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422" w:name="_Toc484338957"/>
      <w:bookmarkStart w:id="423" w:name="_Toc485816458"/>
      <w:r>
        <w:rPr>
          <w:lang w:bidi="fa-IR"/>
        </w:rPr>
        <w:lastRenderedPageBreak/>
        <w:t xml:space="preserve">1060 - </w:t>
      </w:r>
      <w:r>
        <w:rPr>
          <w:rtl/>
          <w:lang w:bidi="fa-IR"/>
        </w:rPr>
        <w:t>شُعَبُ الشَّكِ‏</w:t>
      </w:r>
      <w:bookmarkEnd w:id="422"/>
      <w:bookmarkEnd w:id="423"/>
    </w:p>
    <w:p w:rsidR="009A3CE4" w:rsidRDefault="009A3CE4" w:rsidP="00034539">
      <w:pPr>
        <w:pStyle w:val="Heading2Center"/>
        <w:rPr>
          <w:lang w:bidi="fa-IR"/>
        </w:rPr>
      </w:pPr>
      <w:bookmarkStart w:id="424" w:name="_Toc484338958"/>
      <w:bookmarkStart w:id="425" w:name="_Toc485816459"/>
      <w:r>
        <w:rPr>
          <w:lang w:bidi="fa-IR"/>
        </w:rPr>
        <w:t>1060. The Aspects of Doubt</w:t>
      </w:r>
      <w:bookmarkEnd w:id="424"/>
      <w:bookmarkEnd w:id="425"/>
    </w:p>
    <w:p w:rsidR="009A3CE4" w:rsidRDefault="009A3CE4" w:rsidP="00D31A5F">
      <w:pPr>
        <w:pStyle w:val="libAr"/>
        <w:rPr>
          <w:lang w:bidi="fa-IR"/>
        </w:rPr>
      </w:pPr>
      <w:r w:rsidRPr="00D31A5F">
        <w:rPr>
          <w:rStyle w:val="libBold1Char"/>
          <w:rFonts w:hint="cs"/>
          <w:rtl/>
        </w:rPr>
        <w:t>3357.</w:t>
      </w:r>
      <w:r>
        <w:rPr>
          <w:rtl/>
          <w:lang w:bidi="fa-IR"/>
        </w:rPr>
        <w:t xml:space="preserve"> الإمامُ عليٌّ عليه السلام : الشَّكُّ على‏ أربَعِ شُعَبٍ : على التَّمارِي ، والهَولِ ، والتَّرَدُّدِ ، والاستِسلامِ ، فَمَن جَعَلَ المِراءَ دَيدَناً لَم يُصبِحْ لَيلُهُ ، ومَن هالَهُ ما بَينَ يَدَيهَ نَكَصَ على‏ عَقِبَيهِ ، ومَن تَرَدَّدَ في الرَّيبِ وَطِئَتهُ سَنابِكُ الشَّياطينِ ، ومَنِ استَسلَمَ لِهَلَكَةِ الدُّنيا والآخِرَةِ هَلَكَ فيهِما .</w:t>
      </w:r>
      <w:r>
        <w:rPr>
          <w:rStyle w:val="libFootnotenumChar"/>
          <w:rFonts w:hint="cs"/>
          <w:rtl/>
        </w:rPr>
        <w:t>1</w:t>
      </w:r>
    </w:p>
    <w:p w:rsidR="009A3CE4" w:rsidRDefault="009A3CE4" w:rsidP="009A3CE4">
      <w:pPr>
        <w:pStyle w:val="libNormal"/>
        <w:rPr>
          <w:lang w:bidi="fa-IR"/>
        </w:rPr>
      </w:pPr>
      <w:r w:rsidRPr="00D31A5F">
        <w:rPr>
          <w:rStyle w:val="libBold1Char"/>
        </w:rPr>
        <w:t>3357.</w:t>
      </w:r>
      <w:r>
        <w:rPr>
          <w:lang w:bidi="fa-IR"/>
        </w:rPr>
        <w:t xml:space="preserve"> Imam Ali </w:t>
      </w:r>
      <w:r>
        <w:t>(AS)</w:t>
      </w:r>
      <w:r>
        <w:rPr>
          <w:lang w:bidi="fa-IR"/>
        </w:rPr>
        <w:t xml:space="preserve"> said, ‘There are four aspects to doubt: unreasonable debating [born out of a desire to doubt everything], fear, wavering and undue submission. The one who always resorts to unreasonable debating never again sees the light after darkness. The one who is afraid of what befalls him [doubting as a result] is always turning back on his heels. The one who wavers between his misgivings is trampled by Satan underfoot, and the one who succumbs to the perils of this world and the next is destroyed in them both.’</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426" w:name="_Toc484338959"/>
      <w:bookmarkStart w:id="427" w:name="_Toc485816460"/>
      <w:r>
        <w:rPr>
          <w:lang w:bidi="fa-IR"/>
        </w:rPr>
        <w:t>Notes</w:t>
      </w:r>
      <w:bookmarkEnd w:id="426"/>
      <w:bookmarkEnd w:id="427"/>
    </w:p>
    <w:p w:rsidR="009A3CE4" w:rsidRDefault="009A3CE4" w:rsidP="009A3CE4">
      <w:pPr>
        <w:pStyle w:val="libFootnote"/>
        <w:rPr>
          <w:lang w:bidi="fa-IR"/>
        </w:rPr>
      </w:pPr>
      <w:r>
        <w:rPr>
          <w:lang w:bidi="fa-IR"/>
        </w:rPr>
        <w:t xml:space="preserve">1. </w:t>
      </w:r>
      <w:r>
        <w:rPr>
          <w:rtl/>
          <w:lang w:bidi="fa-IR"/>
        </w:rPr>
        <w:t xml:space="preserve">نهج البلاغة : الحكمة 31 </w:t>
      </w:r>
      <w:r>
        <w:rPr>
          <w:lang w:bidi="fa-IR"/>
        </w:rPr>
        <w:t>.</w:t>
      </w:r>
    </w:p>
    <w:p w:rsidR="009A3CE4" w:rsidRDefault="009A3CE4" w:rsidP="009A3CE4">
      <w:pPr>
        <w:pStyle w:val="libFootnote"/>
        <w:rPr>
          <w:lang w:bidi="fa-IR"/>
        </w:rPr>
      </w:pPr>
      <w:r>
        <w:rPr>
          <w:lang w:bidi="fa-IR"/>
        </w:rPr>
        <w:t>2. Nahj al-Balagha, Saying 31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428" w:name="_Toc484338960"/>
      <w:bookmarkStart w:id="429" w:name="_Toc485816461"/>
      <w:r>
        <w:rPr>
          <w:lang w:bidi="fa-IR"/>
        </w:rPr>
        <w:lastRenderedPageBreak/>
        <w:t xml:space="preserve">223 - </w:t>
      </w:r>
      <w:r>
        <w:rPr>
          <w:rtl/>
          <w:lang w:bidi="fa-IR"/>
        </w:rPr>
        <w:t>الشَّهادة (1) في القضاء</w:t>
      </w:r>
      <w:bookmarkEnd w:id="428"/>
      <w:bookmarkEnd w:id="429"/>
    </w:p>
    <w:p w:rsidR="009A3CE4" w:rsidRDefault="009A3CE4" w:rsidP="00034539">
      <w:pPr>
        <w:pStyle w:val="Heading2Center"/>
        <w:rPr>
          <w:lang w:bidi="fa-IR"/>
        </w:rPr>
      </w:pPr>
      <w:bookmarkStart w:id="430" w:name="_Toc484338961"/>
      <w:bookmarkStart w:id="431" w:name="_Toc485816462"/>
      <w:r>
        <w:rPr>
          <w:lang w:bidi="fa-IR"/>
        </w:rPr>
        <w:t>223. BEARING WITNESS (IN A COURT OF JUSTICE)</w:t>
      </w:r>
      <w:bookmarkEnd w:id="430"/>
      <w:bookmarkEnd w:id="431"/>
    </w:p>
    <w:p w:rsidR="009A3CE4" w:rsidRDefault="009A3CE4" w:rsidP="00034539">
      <w:pPr>
        <w:pStyle w:val="Heading2Center"/>
        <w:rPr>
          <w:lang w:bidi="fa-IR"/>
        </w:rPr>
      </w:pPr>
      <w:bookmarkStart w:id="432" w:name="_Toc484338962"/>
      <w:bookmarkStart w:id="433" w:name="_Toc485816463"/>
      <w:r>
        <w:rPr>
          <w:lang w:bidi="fa-IR"/>
        </w:rPr>
        <w:t xml:space="preserve">1061 - </w:t>
      </w:r>
      <w:r>
        <w:rPr>
          <w:rtl/>
          <w:lang w:bidi="fa-IR"/>
        </w:rPr>
        <w:t>الشَّهادَةُ بِالقِسطِ</w:t>
      </w:r>
      <w:bookmarkEnd w:id="432"/>
      <w:bookmarkEnd w:id="433"/>
    </w:p>
    <w:p w:rsidR="009A3CE4" w:rsidRDefault="009A3CE4" w:rsidP="00034539">
      <w:pPr>
        <w:pStyle w:val="Heading2Center"/>
        <w:rPr>
          <w:lang w:bidi="fa-IR"/>
        </w:rPr>
      </w:pPr>
      <w:bookmarkStart w:id="434" w:name="_Toc484338963"/>
      <w:bookmarkStart w:id="435" w:name="_Toc485816464"/>
      <w:r>
        <w:rPr>
          <w:lang w:bidi="fa-IR"/>
        </w:rPr>
        <w:t>1061. Bearing Witness With Fairness</w:t>
      </w:r>
      <w:bookmarkEnd w:id="434"/>
      <w:bookmarkEnd w:id="435"/>
    </w:p>
    <w:p w:rsidR="009A3CE4" w:rsidRDefault="009A3CE4" w:rsidP="00D31A5F">
      <w:pPr>
        <w:pStyle w:val="libAr"/>
        <w:rPr>
          <w:lang w:bidi="fa-IR"/>
        </w:rPr>
      </w:pPr>
      <w:r>
        <w:rPr>
          <w:rtl/>
        </w:rPr>
        <w:t>(</w:t>
      </w:r>
      <w:r>
        <w:rPr>
          <w:rtl/>
          <w:lang w:bidi="fa-IR"/>
        </w:rPr>
        <w:t>يا أيُّها الَّذِينَ آمَنُوا كُونُوا قَوّامِينَ للَّهِ‏ِ شُهَداءَ بِالْقِسْطِ وَلا يَجْرِمَنَّكُمْ شَنَآنُ قَوْمٍ عَلَى‏ ألَّا تَعْدِلُوا اعدِلُوا هُوَ أقْرَبُ لِلتَّقوَى‏ وَاتَّقُوا اللَّهَ إنَّ اللَّهَ خَبِيرٌ بِما تَعْمَلُونَ).</w:t>
      </w:r>
      <w:r>
        <w:rPr>
          <w:rStyle w:val="libFootnotenumChar"/>
          <w:rFonts w:hint="cs"/>
          <w:rtl/>
        </w:rPr>
        <w:t>1</w:t>
      </w:r>
    </w:p>
    <w:p w:rsidR="009A3CE4" w:rsidRDefault="009A3CE4" w:rsidP="009A3CE4">
      <w:pPr>
        <w:pStyle w:val="libNormal"/>
        <w:rPr>
          <w:lang w:bidi="fa-IR"/>
        </w:rPr>
      </w:pPr>
      <w:r>
        <w:rPr>
          <w:rStyle w:val="libBoldItalicChar"/>
        </w:rPr>
        <w:t>“O you who have faith! Be maintainers of justice as witnesses for the sake of Allah, and ill feeling towards a people should never lead you to be unfair. Be fair; that is nearer to Godwariness, and be wary of Allah. Allah is indeed well aware of what you do.”</w:t>
      </w:r>
      <w:r>
        <w:rPr>
          <w:rStyle w:val="libFootnotenumChar"/>
        </w:rPr>
        <w:t>2</w:t>
      </w:r>
    </w:p>
    <w:p w:rsidR="009A3CE4" w:rsidRDefault="009A3CE4" w:rsidP="00D31A5F">
      <w:pPr>
        <w:pStyle w:val="libAr"/>
        <w:rPr>
          <w:lang w:bidi="fa-IR"/>
        </w:rPr>
      </w:pPr>
      <w:r w:rsidRPr="00D31A5F">
        <w:rPr>
          <w:rStyle w:val="libBold1Char"/>
          <w:rFonts w:hint="cs"/>
          <w:rtl/>
        </w:rPr>
        <w:t>3358.</w:t>
      </w:r>
      <w:r>
        <w:rPr>
          <w:rtl/>
          <w:lang w:bidi="fa-IR"/>
        </w:rPr>
        <w:t xml:space="preserve"> رسولُ اللَّهِ صلى اللَّه عليه وآله : إنّي عَدلٌ لا أشهَدُ إلّا على‏ عَدلٍ .</w:t>
      </w:r>
      <w:r>
        <w:rPr>
          <w:rStyle w:val="libFootnotenumChar"/>
          <w:rFonts w:hint="cs"/>
          <w:rtl/>
        </w:rPr>
        <w:t>3</w:t>
      </w:r>
    </w:p>
    <w:p w:rsidR="009A3CE4" w:rsidRDefault="009A3CE4" w:rsidP="009A3CE4">
      <w:pPr>
        <w:pStyle w:val="libNormal"/>
        <w:rPr>
          <w:lang w:bidi="fa-IR"/>
        </w:rPr>
      </w:pPr>
      <w:r w:rsidRPr="00D31A5F">
        <w:rPr>
          <w:rStyle w:val="libBold1Char"/>
        </w:rPr>
        <w:t>3358.</w:t>
      </w:r>
      <w:r>
        <w:rPr>
          <w:lang w:bidi="fa-IR"/>
        </w:rPr>
        <w:t xml:space="preserve"> The Prophet </w:t>
      </w:r>
      <w:r>
        <w:t>(SAWA)</w:t>
      </w:r>
      <w:r>
        <w:rPr>
          <w:lang w:bidi="fa-IR"/>
        </w:rPr>
        <w:t xml:space="preserve"> said, ‘Verily I am just and only ever bear witness with justice.’</w:t>
      </w:r>
      <w:r>
        <w:rPr>
          <w:rStyle w:val="libFootnotenumChar"/>
        </w:rPr>
        <w:t>4</w:t>
      </w:r>
    </w:p>
    <w:p w:rsidR="009A3CE4" w:rsidRDefault="009A3CE4" w:rsidP="00D31A5F">
      <w:pPr>
        <w:pStyle w:val="libAr"/>
        <w:rPr>
          <w:lang w:bidi="fa-IR"/>
        </w:rPr>
      </w:pPr>
      <w:r w:rsidRPr="00D31A5F">
        <w:rPr>
          <w:rStyle w:val="libBold1Char"/>
          <w:rFonts w:hint="cs"/>
          <w:rtl/>
        </w:rPr>
        <w:t>3359.</w:t>
      </w:r>
      <w:r>
        <w:rPr>
          <w:rtl/>
          <w:lang w:bidi="fa-IR"/>
        </w:rPr>
        <w:t xml:space="preserve"> الإمامُ عليٌّ عليه السلام : القِسْطُ رُوحُ الشهادَةِ.</w:t>
      </w:r>
      <w:r>
        <w:rPr>
          <w:rStyle w:val="libFootnotenumChar"/>
          <w:rFonts w:hint="cs"/>
          <w:rtl/>
        </w:rPr>
        <w:t>5</w:t>
      </w:r>
    </w:p>
    <w:p w:rsidR="009A3CE4" w:rsidRDefault="009A3CE4" w:rsidP="009A3CE4">
      <w:pPr>
        <w:pStyle w:val="libNormal"/>
        <w:rPr>
          <w:lang w:bidi="fa-IR"/>
        </w:rPr>
      </w:pPr>
      <w:r w:rsidRPr="00D31A5F">
        <w:rPr>
          <w:rStyle w:val="libBold1Char"/>
        </w:rPr>
        <w:t>3359.</w:t>
      </w:r>
      <w:r>
        <w:rPr>
          <w:lang w:bidi="fa-IR"/>
        </w:rPr>
        <w:t xml:space="preserve"> Imam Ali </w:t>
      </w:r>
      <w:r>
        <w:t>(AS)</w:t>
      </w:r>
      <w:r>
        <w:rPr>
          <w:lang w:bidi="fa-IR"/>
        </w:rPr>
        <w:t xml:space="preserve"> said, ‘Fairness is the spirit of bearing witness.’</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436" w:name="_Toc484338964"/>
      <w:bookmarkStart w:id="437" w:name="_Toc485816465"/>
      <w:r>
        <w:rPr>
          <w:lang w:bidi="fa-IR"/>
        </w:rPr>
        <w:t>Notes</w:t>
      </w:r>
      <w:bookmarkEnd w:id="436"/>
      <w:bookmarkEnd w:id="437"/>
    </w:p>
    <w:p w:rsidR="009A3CE4" w:rsidRDefault="009A3CE4" w:rsidP="009A3CE4">
      <w:pPr>
        <w:pStyle w:val="libFootnote"/>
        <w:rPr>
          <w:lang w:bidi="fa-IR"/>
        </w:rPr>
      </w:pPr>
      <w:r>
        <w:rPr>
          <w:lang w:bidi="fa-IR"/>
        </w:rPr>
        <w:t xml:space="preserve">1. </w:t>
      </w:r>
      <w:r>
        <w:rPr>
          <w:rtl/>
          <w:lang w:bidi="fa-IR"/>
        </w:rPr>
        <w:t xml:space="preserve">المائدة : 8 </w:t>
      </w:r>
      <w:r>
        <w:rPr>
          <w:lang w:bidi="fa-IR"/>
        </w:rPr>
        <w:t>.</w:t>
      </w:r>
    </w:p>
    <w:p w:rsidR="009A3CE4" w:rsidRDefault="009A3CE4" w:rsidP="009A3CE4">
      <w:pPr>
        <w:pStyle w:val="libFootnote"/>
        <w:rPr>
          <w:lang w:bidi="fa-IR"/>
        </w:rPr>
      </w:pPr>
      <w:r>
        <w:rPr>
          <w:lang w:bidi="fa-IR"/>
        </w:rPr>
        <w:t>2. Qur’an 5</w:t>
      </w:r>
      <w:r>
        <w:rPr>
          <w:rtl/>
          <w:lang w:bidi="fa-IR"/>
        </w:rPr>
        <w:t>:8</w:t>
      </w:r>
    </w:p>
    <w:p w:rsidR="009A3CE4" w:rsidRDefault="009A3CE4" w:rsidP="009A3CE4">
      <w:pPr>
        <w:pStyle w:val="libFootnote"/>
        <w:rPr>
          <w:lang w:bidi="fa-IR"/>
        </w:rPr>
      </w:pPr>
      <w:r>
        <w:rPr>
          <w:lang w:bidi="fa-IR"/>
        </w:rPr>
        <w:t xml:space="preserve">3. </w:t>
      </w:r>
      <w:r>
        <w:rPr>
          <w:rtl/>
          <w:lang w:bidi="fa-IR"/>
        </w:rPr>
        <w:t xml:space="preserve">كنز العمّال : 17735 </w:t>
      </w:r>
      <w:r>
        <w:rPr>
          <w:lang w:bidi="fa-IR"/>
        </w:rPr>
        <w:t>.</w:t>
      </w:r>
    </w:p>
    <w:p w:rsidR="009A3CE4" w:rsidRDefault="009A3CE4" w:rsidP="009A3CE4">
      <w:pPr>
        <w:pStyle w:val="libFootnote"/>
        <w:rPr>
          <w:lang w:bidi="fa-IR"/>
        </w:rPr>
      </w:pPr>
      <w:r>
        <w:rPr>
          <w:lang w:bidi="fa-IR"/>
        </w:rPr>
        <w:t>4. Kanz al-Ummal, no. 17735</w:t>
      </w:r>
    </w:p>
    <w:p w:rsidR="009A3CE4" w:rsidRDefault="009A3CE4" w:rsidP="009A3CE4">
      <w:pPr>
        <w:pStyle w:val="libFootnote"/>
        <w:rPr>
          <w:lang w:bidi="fa-IR"/>
        </w:rPr>
      </w:pPr>
      <w:r>
        <w:rPr>
          <w:lang w:bidi="fa-IR"/>
        </w:rPr>
        <w:t xml:space="preserve">5. </w:t>
      </w:r>
      <w:r>
        <w:rPr>
          <w:rtl/>
          <w:lang w:bidi="fa-IR"/>
        </w:rPr>
        <w:t xml:space="preserve">غرر الحكم : 356 </w:t>
      </w:r>
      <w:r>
        <w:rPr>
          <w:lang w:bidi="fa-IR"/>
        </w:rPr>
        <w:t>.</w:t>
      </w:r>
    </w:p>
    <w:p w:rsidR="009A3CE4" w:rsidRDefault="009A3CE4" w:rsidP="009A3CE4">
      <w:pPr>
        <w:pStyle w:val="libFootnote"/>
        <w:rPr>
          <w:lang w:bidi="fa-IR"/>
        </w:rPr>
      </w:pPr>
      <w:r>
        <w:rPr>
          <w:lang w:bidi="fa-IR"/>
        </w:rPr>
        <w:t>6. Ghurar al-Hikam, no. 356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438" w:name="_Toc484338965"/>
      <w:bookmarkStart w:id="439" w:name="_Toc485816466"/>
      <w:r>
        <w:rPr>
          <w:lang w:bidi="fa-IR"/>
        </w:rPr>
        <w:lastRenderedPageBreak/>
        <w:t xml:space="preserve">1062 - </w:t>
      </w:r>
      <w:r>
        <w:rPr>
          <w:rtl/>
          <w:lang w:bidi="fa-IR"/>
        </w:rPr>
        <w:t>الحَثُّ عَلى‏ أداءِ الشَّهادَةِ</w:t>
      </w:r>
      <w:bookmarkEnd w:id="438"/>
      <w:bookmarkEnd w:id="439"/>
    </w:p>
    <w:p w:rsidR="009A3CE4" w:rsidRDefault="009A3CE4" w:rsidP="00034539">
      <w:pPr>
        <w:pStyle w:val="Heading2Center"/>
        <w:rPr>
          <w:lang w:bidi="fa-IR"/>
        </w:rPr>
      </w:pPr>
      <w:bookmarkStart w:id="440" w:name="_Toc484338966"/>
      <w:bookmarkStart w:id="441" w:name="_Toc485816467"/>
      <w:r>
        <w:rPr>
          <w:lang w:bidi="fa-IR"/>
        </w:rPr>
        <w:t>1062. Enjoinment of Bearing Witness</w:t>
      </w:r>
      <w:bookmarkEnd w:id="440"/>
      <w:bookmarkEnd w:id="441"/>
    </w:p>
    <w:p w:rsidR="009A3CE4" w:rsidRDefault="009A3CE4" w:rsidP="00D31A5F">
      <w:pPr>
        <w:pStyle w:val="libAr"/>
        <w:rPr>
          <w:lang w:bidi="fa-IR"/>
        </w:rPr>
      </w:pPr>
      <w:r>
        <w:rPr>
          <w:rtl/>
        </w:rPr>
        <w:t>(</w:t>
      </w:r>
      <w:r>
        <w:rPr>
          <w:rtl/>
          <w:lang w:bidi="fa-IR"/>
        </w:rPr>
        <w:t>وَأقِيْمُوا الشَّهادَةَ للَّهِ‏ِ).</w:t>
      </w:r>
      <w:r>
        <w:rPr>
          <w:rStyle w:val="libFootnotenumChar"/>
          <w:rFonts w:hint="cs"/>
          <w:rtl/>
        </w:rPr>
        <w:t>1</w:t>
      </w:r>
    </w:p>
    <w:p w:rsidR="009A3CE4" w:rsidRDefault="009A3CE4" w:rsidP="009A3CE4">
      <w:pPr>
        <w:pStyle w:val="libNormal"/>
        <w:outlineLvl w:val="0"/>
        <w:rPr>
          <w:lang w:bidi="fa-IR"/>
        </w:rPr>
      </w:pPr>
      <w:bookmarkStart w:id="442" w:name="_Toc485816468"/>
      <w:r>
        <w:rPr>
          <w:rStyle w:val="libBoldItalicChar"/>
        </w:rPr>
        <w:t>“And bear witness for the sake of Allah.”</w:t>
      </w:r>
      <w:r>
        <w:rPr>
          <w:rStyle w:val="libFootnotenumChar"/>
        </w:rPr>
        <w:t>2</w:t>
      </w:r>
      <w:bookmarkEnd w:id="442"/>
    </w:p>
    <w:p w:rsidR="009A3CE4" w:rsidRDefault="009A3CE4" w:rsidP="00D31A5F">
      <w:pPr>
        <w:pStyle w:val="libAr"/>
        <w:rPr>
          <w:lang w:bidi="fa-IR"/>
        </w:rPr>
      </w:pPr>
      <w:r>
        <w:rPr>
          <w:rtl/>
        </w:rPr>
        <w:t>(</w:t>
      </w:r>
      <w:r>
        <w:rPr>
          <w:rtl/>
          <w:lang w:bidi="fa-IR"/>
        </w:rPr>
        <w:t>وَلا يَأبَ الشُّهَداءُ إذا ما دُعُوا).</w:t>
      </w:r>
      <w:r>
        <w:rPr>
          <w:rStyle w:val="libFootnotenumChar"/>
          <w:rFonts w:hint="cs"/>
          <w:rtl/>
        </w:rPr>
        <w:t>3</w:t>
      </w:r>
    </w:p>
    <w:p w:rsidR="009A3CE4" w:rsidRDefault="009A3CE4" w:rsidP="009A3CE4">
      <w:pPr>
        <w:pStyle w:val="libNormal"/>
        <w:outlineLvl w:val="0"/>
        <w:rPr>
          <w:lang w:bidi="fa-IR"/>
        </w:rPr>
      </w:pPr>
      <w:bookmarkStart w:id="443" w:name="_Toc485816469"/>
      <w:r>
        <w:rPr>
          <w:rStyle w:val="libBoldItalicChar"/>
        </w:rPr>
        <w:t>“The witnesses must not refuse when they are called.”</w:t>
      </w:r>
      <w:r>
        <w:rPr>
          <w:rStyle w:val="libFootnotenumChar"/>
        </w:rPr>
        <w:t>4</w:t>
      </w:r>
      <w:bookmarkEnd w:id="443"/>
    </w:p>
    <w:p w:rsidR="009A3CE4" w:rsidRDefault="009A3CE4" w:rsidP="00D31A5F">
      <w:pPr>
        <w:pStyle w:val="libAr"/>
        <w:rPr>
          <w:lang w:bidi="fa-IR"/>
        </w:rPr>
      </w:pPr>
      <w:r w:rsidRPr="00D31A5F">
        <w:rPr>
          <w:rStyle w:val="libBold1Char"/>
          <w:rFonts w:hint="cs"/>
          <w:rtl/>
        </w:rPr>
        <w:t>3360.</w:t>
      </w:r>
      <w:r>
        <w:rPr>
          <w:rtl/>
          <w:lang w:bidi="fa-IR"/>
        </w:rPr>
        <w:t xml:space="preserve"> رسولُ اللَّهِ صلى اللَّه عليه وآله : مَن شَهِدَ شهادَةَ حَقٍّ لِيُحيِيَ بها حَقَّ امرِئٍ مُسلمٍ أتى‏ يَومَ القِيامَةِ ولِوَجهِهِ نُورٌ مَدَّ البَصَرِ ، يَعرِفُهُ الخلايِقُ بِاسمِهِ ونَسَبِهِ .</w:t>
      </w:r>
      <w:r>
        <w:rPr>
          <w:rStyle w:val="libFootnotenumChar"/>
          <w:rFonts w:hint="cs"/>
          <w:rtl/>
        </w:rPr>
        <w:t>5</w:t>
      </w:r>
    </w:p>
    <w:p w:rsidR="009A3CE4" w:rsidRDefault="009A3CE4" w:rsidP="009A3CE4">
      <w:pPr>
        <w:pStyle w:val="libNormal"/>
        <w:rPr>
          <w:lang w:bidi="fa-IR"/>
        </w:rPr>
      </w:pPr>
      <w:r w:rsidRPr="00D31A5F">
        <w:rPr>
          <w:rStyle w:val="libBold1Char"/>
        </w:rPr>
        <w:t>3360.</w:t>
      </w:r>
      <w:r>
        <w:rPr>
          <w:lang w:bidi="fa-IR"/>
        </w:rPr>
        <w:t xml:space="preserve"> The Prophet </w:t>
      </w:r>
      <w:r>
        <w:t>(SAWA)</w:t>
      </w:r>
      <w:r>
        <w:rPr>
          <w:lang w:bidi="fa-IR"/>
        </w:rPr>
        <w:t xml:space="preserve"> said, ‘He who bears witness in truth for the sake of restoring a fellow Muslim’s rights, will come on the Day of Resurrection with a light emanating from his face spreading as far as the eye can see, and all will know him by name and lineage.’</w:t>
      </w:r>
      <w:r>
        <w:rPr>
          <w:rStyle w:val="libFootnotenumChar"/>
        </w:rPr>
        <w:t>6</w:t>
      </w:r>
    </w:p>
    <w:p w:rsidR="009A3CE4" w:rsidRDefault="009A3CE4" w:rsidP="00D31A5F">
      <w:pPr>
        <w:pStyle w:val="libAr"/>
        <w:rPr>
          <w:lang w:bidi="fa-IR"/>
        </w:rPr>
      </w:pPr>
      <w:r w:rsidRPr="00D31A5F">
        <w:rPr>
          <w:rStyle w:val="libBold1Char"/>
          <w:rFonts w:hint="cs"/>
          <w:rtl/>
        </w:rPr>
        <w:t>3361.</w:t>
      </w:r>
      <w:r>
        <w:rPr>
          <w:rtl/>
          <w:lang w:bidi="fa-IR"/>
        </w:rPr>
        <w:t xml:space="preserve"> الإمامُ الصّادقُ عليه السلام - في قوله تعالى : (وَلا يَأبَ الشُّهَداءُا) - : لا يَنبَغِي لِأَحَدٍ إذا ما دُعِيَ للشهادَةِ شَهِدَ علَيها أن يَقولَ : لا أشهَدُ لَكُم .</w:t>
      </w:r>
      <w:r>
        <w:rPr>
          <w:rStyle w:val="libFootnotenumChar"/>
          <w:rFonts w:hint="cs"/>
          <w:rtl/>
        </w:rPr>
        <w:t>7</w:t>
      </w:r>
    </w:p>
    <w:p w:rsidR="009A3CE4" w:rsidRDefault="009A3CE4" w:rsidP="009A3CE4">
      <w:pPr>
        <w:pStyle w:val="libNormal"/>
        <w:rPr>
          <w:lang w:bidi="fa-IR"/>
        </w:rPr>
      </w:pPr>
      <w:r w:rsidRPr="00D31A5F">
        <w:rPr>
          <w:rStyle w:val="libBold1Char"/>
        </w:rPr>
        <w:t>3361.</w:t>
      </w:r>
      <w:r>
        <w:rPr>
          <w:lang w:bidi="fa-IR"/>
        </w:rPr>
        <w:t xml:space="preserve"> Imam al-Sadiq </w:t>
      </w:r>
      <w:r>
        <w:t>(AS)</w:t>
      </w:r>
      <w:r>
        <w:rPr>
          <w:lang w:bidi="fa-IR"/>
        </w:rPr>
        <w:t xml:space="preserve"> with regards to Allah’s verse in the Qur’an: </w:t>
      </w:r>
      <w:r>
        <w:rPr>
          <w:rStyle w:val="libBoldItalicChar"/>
        </w:rPr>
        <w:t>“The witnesses must not refuse when they are called”</w:t>
      </w:r>
      <w:r>
        <w:rPr>
          <w:lang w:bidi="fa-IR"/>
        </w:rPr>
        <w:t>, said, ‘When called to bear witness to something that one has indeed witnessed, nobody has the right to say, ‘I refuse to bear witness to you.’</w:t>
      </w:r>
      <w:r>
        <w:rPr>
          <w:rStyle w:val="libFootnotenumChar"/>
        </w:rPr>
        <w:t>8</w:t>
      </w:r>
    </w:p>
    <w:p w:rsidR="009A3CE4" w:rsidRDefault="009A3CE4" w:rsidP="00D31A5F">
      <w:pPr>
        <w:pStyle w:val="libAr"/>
        <w:rPr>
          <w:lang w:bidi="fa-IR"/>
        </w:rPr>
      </w:pPr>
      <w:r w:rsidRPr="00D31A5F">
        <w:rPr>
          <w:rStyle w:val="libBold1Char"/>
          <w:rFonts w:hint="cs"/>
          <w:rtl/>
        </w:rPr>
        <w:t>3362.</w:t>
      </w:r>
      <w:r>
        <w:rPr>
          <w:rtl/>
          <w:lang w:bidi="fa-IR"/>
        </w:rPr>
        <w:t xml:space="preserve"> الإمامُ الصّادقُ عليه السلام : إذا دُعِيتَ إلى الشهادَةِ فَأجِبْ .</w:t>
      </w:r>
      <w:r>
        <w:rPr>
          <w:rStyle w:val="libFootnotenumChar"/>
          <w:rFonts w:hint="cs"/>
          <w:rtl/>
        </w:rPr>
        <w:t>9</w:t>
      </w:r>
    </w:p>
    <w:p w:rsidR="009A3CE4" w:rsidRDefault="009A3CE4" w:rsidP="009A3CE4">
      <w:pPr>
        <w:pStyle w:val="libNormal"/>
        <w:rPr>
          <w:lang w:bidi="fa-IR"/>
        </w:rPr>
      </w:pPr>
      <w:r w:rsidRPr="00D31A5F">
        <w:rPr>
          <w:rStyle w:val="libBold1Char"/>
        </w:rPr>
        <w:t>3362.</w:t>
      </w:r>
      <w:r>
        <w:rPr>
          <w:lang w:bidi="fa-IR"/>
        </w:rPr>
        <w:t xml:space="preserve"> Imam al-Sadiq </w:t>
      </w:r>
      <w:r>
        <w:t>(AS)</w:t>
      </w:r>
      <w:r>
        <w:rPr>
          <w:lang w:bidi="fa-IR"/>
        </w:rPr>
        <w:t xml:space="preserve"> said, ‘When you are called to bear witness, do respond.’</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444" w:name="_Toc484338967"/>
      <w:bookmarkStart w:id="445" w:name="_Toc485816470"/>
      <w:r>
        <w:rPr>
          <w:lang w:bidi="fa-IR"/>
        </w:rPr>
        <w:t>Notes</w:t>
      </w:r>
      <w:bookmarkEnd w:id="444"/>
      <w:bookmarkEnd w:id="445"/>
    </w:p>
    <w:p w:rsidR="009A3CE4" w:rsidRDefault="009A3CE4" w:rsidP="009A3CE4">
      <w:pPr>
        <w:pStyle w:val="libFootnote"/>
        <w:rPr>
          <w:lang w:bidi="fa-IR"/>
        </w:rPr>
      </w:pPr>
      <w:r>
        <w:rPr>
          <w:lang w:bidi="fa-IR"/>
        </w:rPr>
        <w:t xml:space="preserve">1. </w:t>
      </w:r>
      <w:r>
        <w:rPr>
          <w:rtl/>
          <w:lang w:bidi="fa-IR"/>
        </w:rPr>
        <w:t xml:space="preserve">الطلاق : 2 </w:t>
      </w:r>
      <w:r>
        <w:rPr>
          <w:lang w:bidi="fa-IR"/>
        </w:rPr>
        <w:t>.</w:t>
      </w:r>
    </w:p>
    <w:p w:rsidR="009A3CE4" w:rsidRDefault="009A3CE4" w:rsidP="009A3CE4">
      <w:pPr>
        <w:pStyle w:val="libFootnote"/>
        <w:rPr>
          <w:lang w:bidi="fa-IR"/>
        </w:rPr>
      </w:pPr>
      <w:r>
        <w:rPr>
          <w:lang w:bidi="fa-IR"/>
        </w:rPr>
        <w:t>2. Qur’an 65</w:t>
      </w:r>
      <w:r>
        <w:rPr>
          <w:rtl/>
          <w:lang w:bidi="fa-IR"/>
        </w:rPr>
        <w:t>:2</w:t>
      </w:r>
    </w:p>
    <w:p w:rsidR="009A3CE4" w:rsidRDefault="009A3CE4" w:rsidP="009A3CE4">
      <w:pPr>
        <w:pStyle w:val="libFootnote"/>
        <w:rPr>
          <w:lang w:bidi="fa-IR"/>
        </w:rPr>
      </w:pPr>
      <w:r>
        <w:rPr>
          <w:lang w:bidi="fa-IR"/>
        </w:rPr>
        <w:t xml:space="preserve">3. </w:t>
      </w:r>
      <w:r>
        <w:rPr>
          <w:rtl/>
          <w:lang w:bidi="fa-IR"/>
        </w:rPr>
        <w:t xml:space="preserve">البقرة : 282 </w:t>
      </w:r>
      <w:r>
        <w:rPr>
          <w:lang w:bidi="fa-IR"/>
        </w:rPr>
        <w:t>.</w:t>
      </w:r>
    </w:p>
    <w:p w:rsidR="009A3CE4" w:rsidRDefault="009A3CE4" w:rsidP="009A3CE4">
      <w:pPr>
        <w:pStyle w:val="libFootnote"/>
        <w:rPr>
          <w:lang w:bidi="fa-IR"/>
        </w:rPr>
      </w:pPr>
      <w:r>
        <w:rPr>
          <w:lang w:bidi="fa-IR"/>
        </w:rPr>
        <w:t>4. Qur’an 2</w:t>
      </w:r>
      <w:r>
        <w:rPr>
          <w:rtl/>
          <w:lang w:bidi="fa-IR"/>
        </w:rPr>
        <w:t>:282</w:t>
      </w:r>
    </w:p>
    <w:p w:rsidR="009A3CE4" w:rsidRDefault="009A3CE4" w:rsidP="009A3CE4">
      <w:pPr>
        <w:pStyle w:val="libFootnote"/>
        <w:rPr>
          <w:lang w:bidi="fa-IR"/>
        </w:rPr>
      </w:pPr>
      <w:r>
        <w:rPr>
          <w:lang w:bidi="fa-IR"/>
        </w:rPr>
        <w:t xml:space="preserve">5. </w:t>
      </w:r>
      <w:r>
        <w:rPr>
          <w:rtl/>
          <w:lang w:bidi="fa-IR"/>
        </w:rPr>
        <w:t xml:space="preserve">بحار الأنوار : 104 / 311 / 9 </w:t>
      </w:r>
      <w:r>
        <w:rPr>
          <w:lang w:bidi="fa-IR"/>
        </w:rPr>
        <w:t>.</w:t>
      </w:r>
    </w:p>
    <w:p w:rsidR="009A3CE4" w:rsidRDefault="009A3CE4" w:rsidP="009A3CE4">
      <w:pPr>
        <w:pStyle w:val="libFootnote"/>
        <w:rPr>
          <w:lang w:bidi="fa-IR"/>
        </w:rPr>
      </w:pPr>
      <w:r>
        <w:rPr>
          <w:lang w:bidi="fa-IR"/>
        </w:rPr>
        <w:t>6. Bihar al-Anwar, v. 104, p. 311, no. 9</w:t>
      </w:r>
    </w:p>
    <w:p w:rsidR="009A3CE4" w:rsidRDefault="009A3CE4" w:rsidP="009A3CE4">
      <w:pPr>
        <w:pStyle w:val="libFootnote"/>
        <w:rPr>
          <w:lang w:bidi="fa-IR"/>
        </w:rPr>
      </w:pPr>
      <w:r>
        <w:rPr>
          <w:lang w:bidi="fa-IR"/>
        </w:rPr>
        <w:t xml:space="preserve">7. </w:t>
      </w:r>
      <w:r>
        <w:rPr>
          <w:rtl/>
          <w:lang w:bidi="fa-IR"/>
        </w:rPr>
        <w:t xml:space="preserve">تفسير العيّاشيّ : 1 / 156 / 524 </w:t>
      </w:r>
      <w:r>
        <w:rPr>
          <w:lang w:bidi="fa-IR"/>
        </w:rPr>
        <w:t>.</w:t>
      </w:r>
    </w:p>
    <w:p w:rsidR="009A3CE4" w:rsidRDefault="009A3CE4" w:rsidP="009A3CE4">
      <w:pPr>
        <w:pStyle w:val="libFootnote"/>
        <w:rPr>
          <w:lang w:bidi="fa-IR"/>
        </w:rPr>
      </w:pPr>
      <w:r>
        <w:rPr>
          <w:lang w:bidi="fa-IR"/>
        </w:rPr>
        <w:t>8. Tafsir al-Ayyashi, v. 1, p. 156, no. 524</w:t>
      </w:r>
    </w:p>
    <w:p w:rsidR="009A3CE4" w:rsidRDefault="009A3CE4" w:rsidP="009A3CE4">
      <w:pPr>
        <w:pStyle w:val="libFootnote"/>
        <w:rPr>
          <w:lang w:bidi="fa-IR"/>
        </w:rPr>
      </w:pPr>
      <w:r>
        <w:rPr>
          <w:lang w:bidi="fa-IR"/>
        </w:rPr>
        <w:t xml:space="preserve">9. </w:t>
      </w:r>
      <w:r>
        <w:rPr>
          <w:rtl/>
          <w:lang w:bidi="fa-IR"/>
        </w:rPr>
        <w:t xml:space="preserve">تهذيب الأحكام : 6 / 275 / 752 </w:t>
      </w:r>
      <w:r>
        <w:rPr>
          <w:lang w:bidi="fa-IR"/>
        </w:rPr>
        <w:t>.</w:t>
      </w:r>
    </w:p>
    <w:p w:rsidR="009A3CE4" w:rsidRDefault="009A3CE4" w:rsidP="009A3CE4">
      <w:pPr>
        <w:pStyle w:val="libFootnote"/>
        <w:rPr>
          <w:lang w:bidi="fa-IR"/>
        </w:rPr>
      </w:pPr>
      <w:r>
        <w:rPr>
          <w:lang w:bidi="fa-IR"/>
        </w:rPr>
        <w:t>10. al-Tahdhib, v. 6, p. 275, no. 752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446" w:name="_Toc484338968"/>
      <w:bookmarkStart w:id="447" w:name="_Toc485816471"/>
      <w:r>
        <w:rPr>
          <w:lang w:bidi="fa-IR"/>
        </w:rPr>
        <w:lastRenderedPageBreak/>
        <w:t xml:space="preserve">1063 - </w:t>
      </w:r>
      <w:r>
        <w:rPr>
          <w:rtl/>
          <w:lang w:bidi="fa-IR"/>
        </w:rPr>
        <w:t>كِتمانُ الشَّهادَةِ</w:t>
      </w:r>
      <w:bookmarkEnd w:id="446"/>
      <w:bookmarkEnd w:id="447"/>
    </w:p>
    <w:p w:rsidR="009A3CE4" w:rsidRDefault="009A3CE4" w:rsidP="00034539">
      <w:pPr>
        <w:pStyle w:val="Heading2Center"/>
        <w:rPr>
          <w:lang w:bidi="fa-IR"/>
        </w:rPr>
      </w:pPr>
      <w:bookmarkStart w:id="448" w:name="_Toc484338969"/>
      <w:bookmarkStart w:id="449" w:name="_Toc485816472"/>
      <w:r>
        <w:rPr>
          <w:lang w:bidi="fa-IR"/>
        </w:rPr>
        <w:t>1063. Concealing One’s Testimony</w:t>
      </w:r>
      <w:bookmarkEnd w:id="448"/>
      <w:bookmarkEnd w:id="449"/>
    </w:p>
    <w:p w:rsidR="009A3CE4" w:rsidRDefault="009A3CE4" w:rsidP="00D31A5F">
      <w:pPr>
        <w:pStyle w:val="libAr"/>
        <w:rPr>
          <w:lang w:bidi="fa-IR"/>
        </w:rPr>
      </w:pPr>
      <w:r>
        <w:rPr>
          <w:rtl/>
        </w:rPr>
        <w:t>(</w:t>
      </w:r>
      <w:r>
        <w:rPr>
          <w:rtl/>
          <w:lang w:bidi="fa-IR"/>
        </w:rPr>
        <w:t>وَمَنْ أظْلَمُ مِمَّنْ كَتَمَ شَهادَةً عِندَهُ مِنَ اللَّهِ).</w:t>
      </w:r>
      <w:r>
        <w:rPr>
          <w:rStyle w:val="libFootnotenumChar"/>
          <w:rFonts w:hint="cs"/>
          <w:rtl/>
        </w:rPr>
        <w:t>1</w:t>
      </w:r>
    </w:p>
    <w:p w:rsidR="009A3CE4" w:rsidRDefault="009A3CE4" w:rsidP="009A3CE4">
      <w:pPr>
        <w:pStyle w:val="libNormal"/>
        <w:rPr>
          <w:lang w:bidi="fa-IR"/>
        </w:rPr>
      </w:pPr>
      <w:r>
        <w:rPr>
          <w:rStyle w:val="libBoldItalicChar"/>
        </w:rPr>
        <w:t>“And who is a greater wrongdoer than him who conceals a testimony that is with him from Allah?”</w:t>
      </w:r>
      <w:r>
        <w:rPr>
          <w:rStyle w:val="libFootnotenumChar"/>
        </w:rPr>
        <w:t>2</w:t>
      </w:r>
    </w:p>
    <w:p w:rsidR="009A3CE4" w:rsidRDefault="009A3CE4" w:rsidP="00D31A5F">
      <w:pPr>
        <w:pStyle w:val="libAr"/>
        <w:rPr>
          <w:lang w:bidi="fa-IR"/>
        </w:rPr>
      </w:pPr>
      <w:r>
        <w:rPr>
          <w:rtl/>
        </w:rPr>
        <w:t>(</w:t>
      </w:r>
      <w:r>
        <w:rPr>
          <w:rtl/>
          <w:lang w:bidi="fa-IR"/>
        </w:rPr>
        <w:t>لا تَكتُمُوا الشَّهادَةَ وَمَنْ يَكتُمها فَإنَّهُ آثِمٌ قَلْبُهُ وَاللَّهُ بِما تَعْمَلُونَ عَلِيمٌ).</w:t>
      </w:r>
      <w:r>
        <w:rPr>
          <w:rStyle w:val="libFootnotenumChar"/>
          <w:rFonts w:hint="cs"/>
          <w:rtl/>
        </w:rPr>
        <w:t>3</w:t>
      </w:r>
    </w:p>
    <w:p w:rsidR="009A3CE4" w:rsidRDefault="009A3CE4" w:rsidP="009A3CE4">
      <w:pPr>
        <w:pStyle w:val="libNormal"/>
        <w:rPr>
          <w:lang w:bidi="fa-IR"/>
        </w:rPr>
      </w:pPr>
      <w:r>
        <w:rPr>
          <w:rStyle w:val="libBoldItalicChar"/>
        </w:rPr>
        <w:t>“And do not conceal testimony; anyone who conceals it, his heart will indeed be sinful. And Allah knows best what you do.”</w:t>
      </w:r>
      <w:r>
        <w:rPr>
          <w:rStyle w:val="libFootnotenumChar"/>
        </w:rPr>
        <w:t>4</w:t>
      </w:r>
    </w:p>
    <w:p w:rsidR="009A3CE4" w:rsidRDefault="009A3CE4" w:rsidP="00D31A5F">
      <w:pPr>
        <w:pStyle w:val="libAr"/>
        <w:rPr>
          <w:lang w:bidi="fa-IR"/>
        </w:rPr>
      </w:pPr>
      <w:r w:rsidRPr="00D31A5F">
        <w:rPr>
          <w:rStyle w:val="libBold1Char"/>
          <w:rFonts w:hint="cs"/>
          <w:rtl/>
        </w:rPr>
        <w:t>3363.</w:t>
      </w:r>
      <w:r>
        <w:rPr>
          <w:rtl/>
          <w:lang w:bidi="fa-IR"/>
        </w:rPr>
        <w:t xml:space="preserve"> رسولُ اللَّهِ صلى اللَّه عليه وآله : مَن كَتَمَ شَهادَةً إذا دُعِيَ إلَيها كانَ كَمَن شَهِدَ بِالزُّورِ .</w:t>
      </w:r>
      <w:r>
        <w:rPr>
          <w:rStyle w:val="libFootnotenumChar"/>
          <w:rFonts w:hint="cs"/>
          <w:rtl/>
        </w:rPr>
        <w:t>5</w:t>
      </w:r>
    </w:p>
    <w:p w:rsidR="009A3CE4" w:rsidRDefault="009A3CE4" w:rsidP="009A3CE4">
      <w:pPr>
        <w:pStyle w:val="libNormal"/>
        <w:rPr>
          <w:lang w:bidi="fa-IR"/>
        </w:rPr>
      </w:pPr>
      <w:r w:rsidRPr="00D31A5F">
        <w:rPr>
          <w:rStyle w:val="libBold1Char"/>
        </w:rPr>
        <w:t>3363.</w:t>
      </w:r>
      <w:r>
        <w:rPr>
          <w:lang w:bidi="fa-IR"/>
        </w:rPr>
        <w:t xml:space="preserve"> The Prophet </w:t>
      </w:r>
      <w:r>
        <w:t>(SAWA)</w:t>
      </w:r>
      <w:r>
        <w:rPr>
          <w:lang w:bidi="fa-IR"/>
        </w:rPr>
        <w:t xml:space="preserve"> said, ‘Whoever conceals his testimony when he is called to give it is as one who bears false testimony.’</w:t>
      </w:r>
      <w:r>
        <w:rPr>
          <w:rStyle w:val="libFootnotenumChar"/>
        </w:rPr>
        <w:t>6</w:t>
      </w:r>
    </w:p>
    <w:p w:rsidR="009A3CE4" w:rsidRDefault="009A3CE4" w:rsidP="00D31A5F">
      <w:pPr>
        <w:pStyle w:val="libAr"/>
        <w:rPr>
          <w:lang w:bidi="fa-IR"/>
        </w:rPr>
      </w:pPr>
      <w:r w:rsidRPr="00D31A5F">
        <w:rPr>
          <w:rStyle w:val="libBold1Char"/>
          <w:rFonts w:hint="cs"/>
          <w:rtl/>
        </w:rPr>
        <w:t>3364.</w:t>
      </w:r>
      <w:r>
        <w:rPr>
          <w:rtl/>
          <w:lang w:bidi="fa-IR"/>
        </w:rPr>
        <w:t xml:space="preserve"> رسولُ اللَّهِ صلى اللَّه عليه وآله : مَن رَجَعَ عن شهادَتِهِ وكَتَمَها ، أطعَمَهُ اللَّهُ لَحمَهُ على‏ رُؤوسِ الخَلائقِ ، ويَدخُلُ النارَ وهو يَلُوكُ لِسانَهُ .</w:t>
      </w:r>
      <w:r>
        <w:rPr>
          <w:rStyle w:val="libFootnotenumChar"/>
          <w:rFonts w:hint="cs"/>
          <w:rtl/>
        </w:rPr>
        <w:t>7</w:t>
      </w:r>
    </w:p>
    <w:p w:rsidR="009A3CE4" w:rsidRDefault="009A3CE4" w:rsidP="009A3CE4">
      <w:pPr>
        <w:pStyle w:val="libNormal"/>
        <w:rPr>
          <w:lang w:bidi="fa-IR"/>
        </w:rPr>
      </w:pPr>
      <w:r w:rsidRPr="00D31A5F">
        <w:rPr>
          <w:rStyle w:val="libBold1Char"/>
        </w:rPr>
        <w:t>3364.</w:t>
      </w:r>
      <w:r>
        <w:rPr>
          <w:lang w:bidi="fa-IR"/>
        </w:rPr>
        <w:t xml:space="preserve"> The Prophet </w:t>
      </w:r>
      <w:r>
        <w:t>(SAWA)</w:t>
      </w:r>
      <w:r>
        <w:rPr>
          <w:lang w:bidi="fa-IR"/>
        </w:rPr>
        <w:t xml:space="preserve"> said, ‘Whoever revokes his testimony and conceals it, Allah will make him eat his own flesh in front of all creation and he will enter the Fire chewing his own tongue.’</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450" w:name="_Toc484338970"/>
      <w:bookmarkStart w:id="451" w:name="_Toc485816473"/>
      <w:r>
        <w:rPr>
          <w:lang w:bidi="fa-IR"/>
        </w:rPr>
        <w:t>Notes</w:t>
      </w:r>
      <w:bookmarkEnd w:id="450"/>
      <w:bookmarkEnd w:id="451"/>
    </w:p>
    <w:p w:rsidR="009A3CE4" w:rsidRDefault="009A3CE4" w:rsidP="009A3CE4">
      <w:pPr>
        <w:pStyle w:val="libFootnote"/>
        <w:rPr>
          <w:lang w:bidi="fa-IR"/>
        </w:rPr>
      </w:pPr>
      <w:r>
        <w:rPr>
          <w:lang w:bidi="fa-IR"/>
        </w:rPr>
        <w:t xml:space="preserve">1. </w:t>
      </w:r>
      <w:r>
        <w:rPr>
          <w:rtl/>
          <w:lang w:bidi="fa-IR"/>
        </w:rPr>
        <w:t xml:space="preserve">البقرة : 140 </w:t>
      </w:r>
      <w:r>
        <w:rPr>
          <w:lang w:bidi="fa-IR"/>
        </w:rPr>
        <w:t>.</w:t>
      </w:r>
    </w:p>
    <w:p w:rsidR="009A3CE4" w:rsidRDefault="009A3CE4" w:rsidP="009A3CE4">
      <w:pPr>
        <w:pStyle w:val="libFootnote"/>
        <w:rPr>
          <w:lang w:bidi="fa-IR"/>
        </w:rPr>
      </w:pPr>
      <w:r>
        <w:rPr>
          <w:lang w:bidi="fa-IR"/>
        </w:rPr>
        <w:t>2. Qur’an 2</w:t>
      </w:r>
      <w:r>
        <w:rPr>
          <w:rtl/>
          <w:lang w:bidi="fa-IR"/>
        </w:rPr>
        <w:t>:140</w:t>
      </w:r>
    </w:p>
    <w:p w:rsidR="009A3CE4" w:rsidRDefault="009A3CE4" w:rsidP="009A3CE4">
      <w:pPr>
        <w:pStyle w:val="libFootnote"/>
        <w:rPr>
          <w:lang w:bidi="fa-IR"/>
        </w:rPr>
      </w:pPr>
      <w:r>
        <w:rPr>
          <w:lang w:bidi="fa-IR"/>
        </w:rPr>
        <w:t xml:space="preserve">3. </w:t>
      </w:r>
      <w:r>
        <w:rPr>
          <w:rtl/>
          <w:lang w:bidi="fa-IR"/>
        </w:rPr>
        <w:t xml:space="preserve">البقرة : 283 </w:t>
      </w:r>
      <w:r>
        <w:rPr>
          <w:lang w:bidi="fa-IR"/>
        </w:rPr>
        <w:t>.</w:t>
      </w:r>
    </w:p>
    <w:p w:rsidR="009A3CE4" w:rsidRDefault="009A3CE4" w:rsidP="009A3CE4">
      <w:pPr>
        <w:pStyle w:val="libFootnote"/>
        <w:rPr>
          <w:lang w:bidi="fa-IR"/>
        </w:rPr>
      </w:pPr>
      <w:r>
        <w:rPr>
          <w:lang w:bidi="fa-IR"/>
        </w:rPr>
        <w:t>4. Qur’an 2</w:t>
      </w:r>
      <w:r>
        <w:rPr>
          <w:rtl/>
          <w:lang w:bidi="fa-IR"/>
        </w:rPr>
        <w:t>:283</w:t>
      </w:r>
    </w:p>
    <w:p w:rsidR="009A3CE4" w:rsidRDefault="009A3CE4" w:rsidP="009A3CE4">
      <w:pPr>
        <w:pStyle w:val="libFootnote"/>
        <w:rPr>
          <w:lang w:bidi="fa-IR"/>
        </w:rPr>
      </w:pPr>
      <w:r>
        <w:rPr>
          <w:lang w:bidi="fa-IR"/>
        </w:rPr>
        <w:t xml:space="preserve">5. </w:t>
      </w:r>
      <w:r>
        <w:rPr>
          <w:rtl/>
          <w:lang w:bidi="fa-IR"/>
        </w:rPr>
        <w:t xml:space="preserve">كنز العمّال : 17743 </w:t>
      </w:r>
      <w:r>
        <w:rPr>
          <w:lang w:bidi="fa-IR"/>
        </w:rPr>
        <w:t>.</w:t>
      </w:r>
    </w:p>
    <w:p w:rsidR="009A3CE4" w:rsidRDefault="009A3CE4" w:rsidP="009A3CE4">
      <w:pPr>
        <w:pStyle w:val="libFootnote"/>
        <w:rPr>
          <w:lang w:bidi="fa-IR"/>
        </w:rPr>
      </w:pPr>
      <w:r>
        <w:rPr>
          <w:lang w:bidi="fa-IR"/>
        </w:rPr>
        <w:t>6. Kanz al-Ummal, no. 17743</w:t>
      </w:r>
    </w:p>
    <w:p w:rsidR="009A3CE4" w:rsidRDefault="009A3CE4" w:rsidP="009A3CE4">
      <w:pPr>
        <w:pStyle w:val="libFootnote"/>
        <w:rPr>
          <w:lang w:bidi="fa-IR"/>
        </w:rPr>
      </w:pPr>
      <w:r>
        <w:rPr>
          <w:lang w:bidi="fa-IR"/>
        </w:rPr>
        <w:t xml:space="preserve">7. </w:t>
      </w:r>
      <w:r>
        <w:rPr>
          <w:rtl/>
          <w:lang w:bidi="fa-IR"/>
        </w:rPr>
        <w:t xml:space="preserve">ثواب الأعمال : 333 </w:t>
      </w:r>
      <w:r>
        <w:rPr>
          <w:lang w:bidi="fa-IR"/>
        </w:rPr>
        <w:t>.</w:t>
      </w:r>
    </w:p>
    <w:p w:rsidR="009A3CE4" w:rsidRDefault="009A3CE4" w:rsidP="009A3CE4">
      <w:pPr>
        <w:pStyle w:val="libFootnote"/>
        <w:rPr>
          <w:lang w:bidi="fa-IR"/>
        </w:rPr>
      </w:pPr>
      <w:r>
        <w:rPr>
          <w:lang w:bidi="fa-IR"/>
        </w:rPr>
        <w:t>8. Thawab al-Amal, no. 333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452" w:name="_Toc484338971"/>
      <w:bookmarkStart w:id="453" w:name="_Toc485816474"/>
      <w:r>
        <w:rPr>
          <w:lang w:bidi="fa-IR"/>
        </w:rPr>
        <w:lastRenderedPageBreak/>
        <w:t xml:space="preserve">1064 - </w:t>
      </w:r>
      <w:r>
        <w:rPr>
          <w:rtl/>
          <w:lang w:bidi="fa-IR"/>
        </w:rPr>
        <w:t>مَن تَجوزُ شَهادَتُهُ‏</w:t>
      </w:r>
      <w:bookmarkEnd w:id="452"/>
      <w:bookmarkEnd w:id="453"/>
    </w:p>
    <w:p w:rsidR="009A3CE4" w:rsidRDefault="009A3CE4" w:rsidP="00034539">
      <w:pPr>
        <w:pStyle w:val="Heading2Center"/>
        <w:rPr>
          <w:lang w:bidi="fa-IR"/>
        </w:rPr>
      </w:pPr>
      <w:bookmarkStart w:id="454" w:name="_Toc484338972"/>
      <w:bookmarkStart w:id="455" w:name="_Toc485816475"/>
      <w:r>
        <w:rPr>
          <w:lang w:bidi="fa-IR"/>
        </w:rPr>
        <w:t>1064. THOSE WHOSE TESTIMONY IS DEEMED VALID</w:t>
      </w:r>
      <w:bookmarkEnd w:id="454"/>
      <w:bookmarkEnd w:id="455"/>
    </w:p>
    <w:p w:rsidR="009A3CE4" w:rsidRDefault="009A3CE4" w:rsidP="00D31A5F">
      <w:pPr>
        <w:pStyle w:val="libAr"/>
        <w:rPr>
          <w:lang w:bidi="fa-IR"/>
        </w:rPr>
      </w:pPr>
      <w:r w:rsidRPr="00D31A5F">
        <w:rPr>
          <w:rStyle w:val="libBold1Char"/>
          <w:rFonts w:hint="cs"/>
          <w:rtl/>
        </w:rPr>
        <w:t>3365.</w:t>
      </w:r>
      <w:r>
        <w:rPr>
          <w:rtl/>
          <w:lang w:bidi="fa-IR"/>
        </w:rPr>
        <w:t xml:space="preserve"> الإمامُ عليٌّ عليه السلام - لِشُرَيحٍ - : اِعلَمْ أنّ المسلمينَ عُدولٌ بعضُهُم عَلى‏ بَعضٍ ، إلّا مَجلوداً في حَدٍّ لَم يَتُب مِنهُ، أو مَعروفاً بشهادَةِ الزُّورِ، أو ظَنِيناً .</w:t>
      </w:r>
      <w:r>
        <w:rPr>
          <w:rStyle w:val="libFootnotenumChar"/>
          <w:rFonts w:hint="cs"/>
          <w:rtl/>
        </w:rPr>
        <w:t>1</w:t>
      </w:r>
    </w:p>
    <w:p w:rsidR="009A3CE4" w:rsidRDefault="009A3CE4" w:rsidP="009A3CE4">
      <w:pPr>
        <w:pStyle w:val="libNormal"/>
        <w:rPr>
          <w:lang w:bidi="fa-IR"/>
        </w:rPr>
      </w:pPr>
      <w:r w:rsidRPr="00D31A5F">
        <w:rPr>
          <w:rStyle w:val="libBold1Char"/>
        </w:rPr>
        <w:t>3365.</w:t>
      </w:r>
      <w:r>
        <w:rPr>
          <w:lang w:bidi="fa-IR"/>
        </w:rPr>
        <w:t xml:space="preserve"> Imam Ali </w:t>
      </w:r>
      <w:r>
        <w:t>(AS)</w:t>
      </w:r>
      <w:r>
        <w:rPr>
          <w:lang w:bidi="fa-IR"/>
        </w:rPr>
        <w:t xml:space="preserve"> said to Shurayh, ‘Know that Muslims are equitable [and admissible as witnesses] towards one another, except for one who has been lashed on account of a crime and has not repented for it [and is therefore, still resentful as a result], one who is known to give false testimony, and one who is a suspect himself.’</w:t>
      </w:r>
      <w:r>
        <w:rPr>
          <w:rStyle w:val="libFootnotenumChar"/>
        </w:rPr>
        <w:t>2</w:t>
      </w:r>
    </w:p>
    <w:p w:rsidR="009A3CE4" w:rsidRDefault="009A3CE4" w:rsidP="00D31A5F">
      <w:pPr>
        <w:pStyle w:val="libAr"/>
        <w:rPr>
          <w:lang w:bidi="fa-IR"/>
        </w:rPr>
      </w:pPr>
      <w:r w:rsidRPr="00D31A5F">
        <w:rPr>
          <w:rStyle w:val="libBold1Char"/>
          <w:rFonts w:hint="cs"/>
          <w:rtl/>
        </w:rPr>
        <w:t>3366.</w:t>
      </w:r>
      <w:r>
        <w:rPr>
          <w:rtl/>
          <w:lang w:bidi="fa-IR"/>
        </w:rPr>
        <w:t xml:space="preserve"> الإمامُ الصّادقُ عليه السلام : لا أقبَلُ شهادَةَ الفاسِقِ إلّا على‏ نَفسِهِ .</w:t>
      </w:r>
      <w:r>
        <w:rPr>
          <w:rStyle w:val="libFootnotenumChar"/>
          <w:rFonts w:hint="cs"/>
          <w:rtl/>
        </w:rPr>
        <w:t>3</w:t>
      </w:r>
    </w:p>
    <w:p w:rsidR="009A3CE4" w:rsidRDefault="009A3CE4" w:rsidP="009A3CE4">
      <w:pPr>
        <w:pStyle w:val="libNormal"/>
        <w:rPr>
          <w:lang w:bidi="fa-IR"/>
        </w:rPr>
      </w:pPr>
      <w:r w:rsidRPr="00D31A5F">
        <w:rPr>
          <w:rStyle w:val="libBold1Char"/>
        </w:rPr>
        <w:t>3366.</w:t>
      </w:r>
      <w:r>
        <w:rPr>
          <w:lang w:bidi="fa-IR"/>
        </w:rPr>
        <w:t xml:space="preserve"> Imam al-Sadiq </w:t>
      </w:r>
      <w:r>
        <w:t>(AS)</w:t>
      </w:r>
      <w:r>
        <w:rPr>
          <w:lang w:bidi="fa-IR"/>
        </w:rPr>
        <w:t xml:space="preserve"> said, ‘I do not accept the testimony of a corrupt person, unless it be against himself.’</w:t>
      </w:r>
      <w:r>
        <w:rPr>
          <w:rStyle w:val="libFootnotenumChar"/>
        </w:rPr>
        <w:t>4</w:t>
      </w:r>
    </w:p>
    <w:p w:rsidR="009A3CE4" w:rsidRDefault="009A3CE4" w:rsidP="00D31A5F">
      <w:pPr>
        <w:pStyle w:val="libAr"/>
        <w:rPr>
          <w:lang w:bidi="fa-IR"/>
        </w:rPr>
      </w:pPr>
      <w:r w:rsidRPr="00D31A5F">
        <w:rPr>
          <w:rStyle w:val="libBold1Char"/>
          <w:rFonts w:hint="cs"/>
          <w:rtl/>
        </w:rPr>
        <w:t>3367.</w:t>
      </w:r>
      <w:r>
        <w:rPr>
          <w:rtl/>
          <w:lang w:bidi="fa-IR"/>
        </w:rPr>
        <w:t xml:space="preserve"> الإمامُ الصّادقُ عليه السلام : إنّ أميرَ المؤمنينَ عليه السلام كانَ لا يَقبَلُ شهادَةَ فَحّاشٍ، ولا ذِي مُخْزِيَةٍ في الدِّينِ .</w:t>
      </w:r>
      <w:r>
        <w:rPr>
          <w:rStyle w:val="libFootnotenumChar"/>
          <w:rFonts w:hint="cs"/>
          <w:rtl/>
        </w:rPr>
        <w:t>5</w:t>
      </w:r>
    </w:p>
    <w:p w:rsidR="009A3CE4" w:rsidRDefault="009A3CE4" w:rsidP="009A3CE4">
      <w:pPr>
        <w:pStyle w:val="libNormal"/>
        <w:rPr>
          <w:lang w:bidi="fa-IR"/>
        </w:rPr>
      </w:pPr>
      <w:r w:rsidRPr="00D31A5F">
        <w:rPr>
          <w:rStyle w:val="libBold1Char"/>
        </w:rPr>
        <w:t>3367.</w:t>
      </w:r>
      <w:r>
        <w:rPr>
          <w:lang w:bidi="fa-IR"/>
        </w:rPr>
        <w:t xml:space="preserve"> Imam al-Sadiq </w:t>
      </w:r>
      <w:r>
        <w:t>(AS)</w:t>
      </w:r>
      <w:r>
        <w:rPr>
          <w:lang w:bidi="fa-IR"/>
        </w:rPr>
        <w:t xml:space="preserve"> said, ‘Verily the Commander of the Faithful </w:t>
      </w:r>
      <w:r>
        <w:t>(AS)</w:t>
      </w:r>
      <w:r>
        <w:rPr>
          <w:lang w:bidi="fa-IR"/>
        </w:rPr>
        <w:t xml:space="preserve"> never used to accept the testimony of an obscene person, nor one who brought shame on religion through his disgraceful acts.’</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456" w:name="_Toc484338973"/>
      <w:bookmarkStart w:id="457" w:name="_Toc485816476"/>
      <w:r>
        <w:rPr>
          <w:lang w:bidi="fa-IR"/>
        </w:rPr>
        <w:t>Notes</w:t>
      </w:r>
      <w:bookmarkEnd w:id="456"/>
      <w:bookmarkEnd w:id="457"/>
    </w:p>
    <w:p w:rsidR="009A3CE4" w:rsidRDefault="009A3CE4" w:rsidP="009A3CE4">
      <w:pPr>
        <w:pStyle w:val="libFootnote"/>
        <w:rPr>
          <w:lang w:bidi="fa-IR"/>
        </w:rPr>
      </w:pPr>
      <w:r>
        <w:rPr>
          <w:lang w:bidi="fa-IR"/>
        </w:rPr>
        <w:t xml:space="preserve">1. </w:t>
      </w:r>
      <w:r>
        <w:rPr>
          <w:rtl/>
          <w:lang w:bidi="fa-IR"/>
        </w:rPr>
        <w:t xml:space="preserve">كتاب من لا يحضره الفقيه : 3 / 15 / 3243 </w:t>
      </w:r>
      <w:r>
        <w:rPr>
          <w:lang w:bidi="fa-IR"/>
        </w:rPr>
        <w:t>.</w:t>
      </w:r>
    </w:p>
    <w:p w:rsidR="009A3CE4" w:rsidRDefault="009A3CE4" w:rsidP="009A3CE4">
      <w:pPr>
        <w:pStyle w:val="libFootnote"/>
        <w:rPr>
          <w:lang w:bidi="fa-IR"/>
        </w:rPr>
      </w:pPr>
      <w:r>
        <w:rPr>
          <w:lang w:bidi="fa-IR"/>
        </w:rPr>
        <w:t>2. al-Faqih, v. 13, p. 15, no. 3243</w:t>
      </w:r>
    </w:p>
    <w:p w:rsidR="009A3CE4" w:rsidRDefault="009A3CE4" w:rsidP="009A3CE4">
      <w:pPr>
        <w:pStyle w:val="libFootnote"/>
        <w:rPr>
          <w:lang w:bidi="fa-IR"/>
        </w:rPr>
      </w:pPr>
      <w:r>
        <w:rPr>
          <w:lang w:bidi="fa-IR"/>
        </w:rPr>
        <w:t xml:space="preserve">3. </w:t>
      </w:r>
      <w:r>
        <w:rPr>
          <w:rtl/>
          <w:lang w:bidi="fa-IR"/>
        </w:rPr>
        <w:t xml:space="preserve">الكافي : 7 / 395 / 5 </w:t>
      </w:r>
      <w:r>
        <w:rPr>
          <w:lang w:bidi="fa-IR"/>
        </w:rPr>
        <w:t>.</w:t>
      </w:r>
    </w:p>
    <w:p w:rsidR="009A3CE4" w:rsidRDefault="009A3CE4" w:rsidP="009A3CE4">
      <w:pPr>
        <w:pStyle w:val="libFootnote"/>
        <w:rPr>
          <w:lang w:bidi="fa-IR"/>
        </w:rPr>
      </w:pPr>
      <w:r>
        <w:rPr>
          <w:lang w:bidi="fa-IR"/>
        </w:rPr>
        <w:t>4. al-Kafi, v. 7, p. 395, no. 5</w:t>
      </w:r>
    </w:p>
    <w:p w:rsidR="009A3CE4" w:rsidRDefault="009A3CE4" w:rsidP="009A3CE4">
      <w:pPr>
        <w:pStyle w:val="libFootnote"/>
        <w:rPr>
          <w:lang w:bidi="fa-IR"/>
        </w:rPr>
      </w:pPr>
      <w:r>
        <w:rPr>
          <w:lang w:bidi="fa-IR"/>
        </w:rPr>
        <w:t xml:space="preserve">5. </w:t>
      </w:r>
      <w:r>
        <w:rPr>
          <w:rtl/>
          <w:lang w:bidi="fa-IR"/>
        </w:rPr>
        <w:t xml:space="preserve">الكافي : 7 / 396 / 7 </w:t>
      </w:r>
      <w:r>
        <w:rPr>
          <w:lang w:bidi="fa-IR"/>
        </w:rPr>
        <w:t>.</w:t>
      </w:r>
    </w:p>
    <w:p w:rsidR="009A3CE4" w:rsidRDefault="009A3CE4" w:rsidP="009A3CE4">
      <w:pPr>
        <w:pStyle w:val="libFootnote"/>
        <w:rPr>
          <w:lang w:bidi="fa-IR"/>
        </w:rPr>
      </w:pPr>
      <w:r>
        <w:rPr>
          <w:lang w:bidi="fa-IR"/>
        </w:rPr>
        <w:t>6. Ibid. p. 396, no. 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458" w:name="_Toc484338974"/>
      <w:bookmarkStart w:id="459" w:name="_Toc485816477"/>
      <w:r>
        <w:rPr>
          <w:lang w:bidi="fa-IR"/>
        </w:rPr>
        <w:lastRenderedPageBreak/>
        <w:t xml:space="preserve">1065 - </w:t>
      </w:r>
      <w:r>
        <w:rPr>
          <w:rtl/>
          <w:lang w:bidi="fa-IR"/>
        </w:rPr>
        <w:t>أدَبُ الشَّهادَةِ</w:t>
      </w:r>
      <w:bookmarkEnd w:id="458"/>
      <w:bookmarkEnd w:id="459"/>
    </w:p>
    <w:p w:rsidR="009A3CE4" w:rsidRDefault="009A3CE4" w:rsidP="00034539">
      <w:pPr>
        <w:pStyle w:val="Heading2Center"/>
        <w:rPr>
          <w:lang w:bidi="fa-IR"/>
        </w:rPr>
      </w:pPr>
      <w:bookmarkStart w:id="460" w:name="_Toc484338975"/>
      <w:bookmarkStart w:id="461" w:name="_Toc485816478"/>
      <w:r>
        <w:rPr>
          <w:lang w:bidi="fa-IR"/>
        </w:rPr>
        <w:t>1065. THE ETIQUETTE OF GIVING TESTIMONY</w:t>
      </w:r>
      <w:bookmarkEnd w:id="460"/>
      <w:bookmarkEnd w:id="461"/>
    </w:p>
    <w:p w:rsidR="009A3CE4" w:rsidRDefault="009A3CE4" w:rsidP="00D31A5F">
      <w:pPr>
        <w:pStyle w:val="libAr"/>
        <w:rPr>
          <w:lang w:bidi="fa-IR"/>
        </w:rPr>
      </w:pPr>
      <w:r w:rsidRPr="00D31A5F">
        <w:rPr>
          <w:rStyle w:val="libBold1Char"/>
          <w:rFonts w:hint="cs"/>
          <w:rtl/>
        </w:rPr>
        <w:t>3368.</w:t>
      </w:r>
      <w:r>
        <w:rPr>
          <w:rtl/>
          <w:lang w:bidi="fa-IR"/>
        </w:rPr>
        <w:t xml:space="preserve"> رسولُ اللَّهِ صلى اللَّه عليه وآله - وقد سُئلَ عن الشهادَةِ - : هل تَرَى الشمسَ ؟ على‏ مِثلِها فَاشهَدْ أو دَعْ .</w:t>
      </w:r>
      <w:r>
        <w:rPr>
          <w:rStyle w:val="libFootnotenumChar"/>
          <w:rFonts w:hint="cs"/>
          <w:rtl/>
        </w:rPr>
        <w:t>1</w:t>
      </w:r>
    </w:p>
    <w:p w:rsidR="009A3CE4" w:rsidRDefault="009A3CE4" w:rsidP="009A3CE4">
      <w:pPr>
        <w:pStyle w:val="libNormal"/>
        <w:rPr>
          <w:lang w:bidi="fa-IR"/>
        </w:rPr>
      </w:pPr>
      <w:r w:rsidRPr="00D31A5F">
        <w:rPr>
          <w:rStyle w:val="libBold1Char"/>
        </w:rPr>
        <w:t>3368.</w:t>
      </w:r>
      <w:r>
        <w:rPr>
          <w:lang w:bidi="fa-IR"/>
        </w:rPr>
        <w:t xml:space="preserve"> The Prophet </w:t>
      </w:r>
      <w:r>
        <w:t>(SAWA)</w:t>
      </w:r>
      <w:r>
        <w:rPr>
          <w:lang w:bidi="fa-IR"/>
        </w:rPr>
        <w:t xml:space="preserve"> was once asked about bearing witness, to which he replied, ‘Do you witness the sun? Thus must you bear witness or else do not.’</w:t>
      </w:r>
      <w:r>
        <w:rPr>
          <w:rStyle w:val="libFootnotenumChar"/>
        </w:rPr>
        <w:t>2</w:t>
      </w:r>
    </w:p>
    <w:p w:rsidR="009A3CE4" w:rsidRDefault="009A3CE4" w:rsidP="00D31A5F">
      <w:pPr>
        <w:pStyle w:val="libAr"/>
        <w:rPr>
          <w:lang w:bidi="fa-IR"/>
        </w:rPr>
      </w:pPr>
      <w:r w:rsidRPr="00D31A5F">
        <w:rPr>
          <w:rStyle w:val="libBold1Char"/>
          <w:rFonts w:hint="cs"/>
          <w:rtl/>
        </w:rPr>
        <w:t>3369.</w:t>
      </w:r>
      <w:r>
        <w:rPr>
          <w:rtl/>
          <w:lang w:bidi="fa-IR"/>
        </w:rPr>
        <w:t xml:space="preserve"> الإمامُ الصّادقُ عليه السلام : لا تَشهَدَنَّ بشهادَةٍ حتّى‏ تَعرِفَها كما تَعرِفُ كَفَّكَ .</w:t>
      </w:r>
      <w:r>
        <w:rPr>
          <w:rStyle w:val="libFootnotenumChar"/>
          <w:rFonts w:hint="cs"/>
          <w:rtl/>
        </w:rPr>
        <w:t>3</w:t>
      </w:r>
    </w:p>
    <w:p w:rsidR="009A3CE4" w:rsidRDefault="009A3CE4" w:rsidP="009A3CE4">
      <w:pPr>
        <w:pStyle w:val="libNormal"/>
        <w:rPr>
          <w:lang w:bidi="fa-IR"/>
        </w:rPr>
      </w:pPr>
      <w:r w:rsidRPr="00D31A5F">
        <w:rPr>
          <w:rStyle w:val="libBold1Char"/>
        </w:rPr>
        <w:t>3369.</w:t>
      </w:r>
      <w:r>
        <w:rPr>
          <w:lang w:bidi="fa-IR"/>
        </w:rPr>
        <w:t xml:space="preserve"> Imam al-Sadiq </w:t>
      </w:r>
      <w:r>
        <w:t>(AS)</w:t>
      </w:r>
      <w:r>
        <w:rPr>
          <w:lang w:bidi="fa-IR"/>
        </w:rPr>
        <w:t xml:space="preserve"> said, ‘Do not ever bear witness to something unless you know it like the back of your hand.’</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462" w:name="_Toc484338976"/>
      <w:bookmarkStart w:id="463" w:name="_Toc485816479"/>
      <w:r>
        <w:rPr>
          <w:lang w:bidi="fa-IR"/>
        </w:rPr>
        <w:t>Notes</w:t>
      </w:r>
      <w:bookmarkEnd w:id="462"/>
      <w:bookmarkEnd w:id="463"/>
    </w:p>
    <w:p w:rsidR="009A3CE4" w:rsidRDefault="009A3CE4" w:rsidP="009A3CE4">
      <w:pPr>
        <w:pStyle w:val="libFootnote"/>
        <w:rPr>
          <w:lang w:bidi="fa-IR"/>
        </w:rPr>
      </w:pPr>
      <w:r>
        <w:rPr>
          <w:lang w:bidi="fa-IR"/>
        </w:rPr>
        <w:t xml:space="preserve">1. </w:t>
      </w:r>
      <w:r>
        <w:rPr>
          <w:rtl/>
          <w:lang w:bidi="fa-IR"/>
        </w:rPr>
        <w:t xml:space="preserve">وسائل الشيعة : 18 / 250 / 3 </w:t>
      </w:r>
      <w:r>
        <w:rPr>
          <w:lang w:bidi="fa-IR"/>
        </w:rPr>
        <w:t>.</w:t>
      </w:r>
    </w:p>
    <w:p w:rsidR="009A3CE4" w:rsidRDefault="009A3CE4" w:rsidP="009A3CE4">
      <w:pPr>
        <w:pStyle w:val="libFootnote"/>
        <w:rPr>
          <w:lang w:bidi="fa-IR"/>
        </w:rPr>
      </w:pPr>
      <w:r>
        <w:rPr>
          <w:lang w:bidi="fa-IR"/>
        </w:rPr>
        <w:t>2. Wasa’il al-Shia, v. 18, p. 250, no. 3</w:t>
      </w:r>
    </w:p>
    <w:p w:rsidR="009A3CE4" w:rsidRDefault="009A3CE4" w:rsidP="009A3CE4">
      <w:pPr>
        <w:pStyle w:val="libFootnote"/>
        <w:rPr>
          <w:lang w:bidi="fa-IR"/>
        </w:rPr>
      </w:pPr>
      <w:r>
        <w:rPr>
          <w:lang w:bidi="fa-IR"/>
        </w:rPr>
        <w:t xml:space="preserve">3. </w:t>
      </w:r>
      <w:r>
        <w:rPr>
          <w:rtl/>
          <w:lang w:bidi="fa-IR"/>
        </w:rPr>
        <w:t xml:space="preserve">الكافي : 7 / 383 / 3 </w:t>
      </w:r>
      <w:r>
        <w:rPr>
          <w:lang w:bidi="fa-IR"/>
        </w:rPr>
        <w:t>.</w:t>
      </w:r>
    </w:p>
    <w:p w:rsidR="009A3CE4" w:rsidRDefault="009A3CE4" w:rsidP="009A3CE4">
      <w:pPr>
        <w:pStyle w:val="libFootnote"/>
        <w:rPr>
          <w:lang w:bidi="fa-IR"/>
        </w:rPr>
      </w:pPr>
      <w:r>
        <w:rPr>
          <w:lang w:bidi="fa-IR"/>
        </w:rPr>
        <w:t>4. al-Kafi, v. 7, p. 383, no. 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464" w:name="_Toc484338977"/>
      <w:bookmarkStart w:id="465" w:name="_Toc485816480"/>
      <w:r>
        <w:rPr>
          <w:lang w:bidi="fa-IR"/>
        </w:rPr>
        <w:lastRenderedPageBreak/>
        <w:t xml:space="preserve">224 - </w:t>
      </w:r>
      <w:r>
        <w:rPr>
          <w:rtl/>
          <w:lang w:bidi="fa-IR"/>
        </w:rPr>
        <w:t>الشَّهادة (2) القتل في سبيل اللَّه‏</w:t>
      </w:r>
      <w:bookmarkEnd w:id="464"/>
      <w:bookmarkEnd w:id="465"/>
    </w:p>
    <w:p w:rsidR="009A3CE4" w:rsidRDefault="009A3CE4" w:rsidP="00034539">
      <w:pPr>
        <w:pStyle w:val="Heading2Center"/>
        <w:rPr>
          <w:lang w:bidi="fa-IR"/>
        </w:rPr>
      </w:pPr>
      <w:bookmarkStart w:id="466" w:name="_Toc484338978"/>
      <w:bookmarkStart w:id="467" w:name="_Toc485816481"/>
      <w:r>
        <w:rPr>
          <w:lang w:bidi="fa-IR"/>
        </w:rPr>
        <w:t>224. MARTYRDOM IN THE WAY OF ALLAH</w:t>
      </w:r>
      <w:bookmarkEnd w:id="466"/>
      <w:bookmarkEnd w:id="467"/>
    </w:p>
    <w:p w:rsidR="009A3CE4" w:rsidRDefault="009A3CE4" w:rsidP="00034539">
      <w:pPr>
        <w:pStyle w:val="Heading2Center"/>
        <w:rPr>
          <w:lang w:bidi="fa-IR"/>
        </w:rPr>
      </w:pPr>
      <w:bookmarkStart w:id="468" w:name="_Toc484338979"/>
      <w:bookmarkStart w:id="469" w:name="_Toc485816482"/>
      <w:r>
        <w:rPr>
          <w:lang w:bidi="fa-IR"/>
        </w:rPr>
        <w:t xml:space="preserve">1066 - </w:t>
      </w:r>
      <w:r>
        <w:rPr>
          <w:rtl/>
          <w:lang w:bidi="fa-IR"/>
        </w:rPr>
        <w:t>فَضلُ الشَّهادَةِ</w:t>
      </w:r>
      <w:bookmarkEnd w:id="468"/>
      <w:bookmarkEnd w:id="469"/>
    </w:p>
    <w:p w:rsidR="009A3CE4" w:rsidRDefault="009A3CE4" w:rsidP="00034539">
      <w:pPr>
        <w:pStyle w:val="Heading2Center"/>
        <w:rPr>
          <w:lang w:bidi="fa-IR"/>
        </w:rPr>
      </w:pPr>
      <w:bookmarkStart w:id="470" w:name="_Toc484338980"/>
      <w:bookmarkStart w:id="471" w:name="_Toc485816483"/>
      <w:r>
        <w:rPr>
          <w:lang w:bidi="fa-IR"/>
        </w:rPr>
        <w:t>1066. THE VIRTUE OF MARTYRDOM</w:t>
      </w:r>
      <w:bookmarkEnd w:id="470"/>
      <w:bookmarkEnd w:id="471"/>
    </w:p>
    <w:p w:rsidR="009A3CE4" w:rsidRDefault="009A3CE4" w:rsidP="00D31A5F">
      <w:pPr>
        <w:pStyle w:val="libAr"/>
        <w:rPr>
          <w:lang w:bidi="fa-IR"/>
        </w:rPr>
      </w:pPr>
      <w:r>
        <w:rPr>
          <w:rtl/>
        </w:rPr>
        <w:t>(</w:t>
      </w:r>
      <w:r>
        <w:rPr>
          <w:rtl/>
          <w:lang w:bidi="fa-IR"/>
        </w:rPr>
        <w:t>وَلا تَحْسَبَنَّ الَّذِينَ قُتِلُوا فِي سَبِيلِ اللَّهِ أمْواتاً بَلْ أحْياءٌ عِندَ رَبِّهِم يُرْزَقُونَ).</w:t>
      </w:r>
      <w:r>
        <w:rPr>
          <w:rStyle w:val="libFootnotenumChar"/>
          <w:rFonts w:hint="cs"/>
          <w:rtl/>
        </w:rPr>
        <w:t>1</w:t>
      </w:r>
    </w:p>
    <w:p w:rsidR="009A3CE4" w:rsidRDefault="009A3CE4" w:rsidP="009A3CE4">
      <w:pPr>
        <w:pStyle w:val="libNormal"/>
        <w:rPr>
          <w:lang w:bidi="fa-IR"/>
        </w:rPr>
      </w:pPr>
      <w:r>
        <w:rPr>
          <w:rStyle w:val="libBoldItalicChar"/>
        </w:rPr>
        <w:t>“Do not suppose those who were slain in the way of Allah to be dead; rather they are living and provided for near their Lord.”</w:t>
      </w:r>
      <w:r>
        <w:rPr>
          <w:rStyle w:val="libFootnotenumChar"/>
        </w:rPr>
        <w:t>2</w:t>
      </w:r>
    </w:p>
    <w:p w:rsidR="009A3CE4" w:rsidRDefault="009A3CE4" w:rsidP="00D31A5F">
      <w:pPr>
        <w:pStyle w:val="libAr"/>
        <w:rPr>
          <w:lang w:bidi="fa-IR"/>
        </w:rPr>
      </w:pPr>
      <w:r w:rsidRPr="00D31A5F">
        <w:rPr>
          <w:rStyle w:val="libBold1Char"/>
          <w:rFonts w:hint="cs"/>
          <w:rtl/>
        </w:rPr>
        <w:t>3370.</w:t>
      </w:r>
      <w:r>
        <w:rPr>
          <w:rtl/>
          <w:lang w:bidi="fa-IR"/>
        </w:rPr>
        <w:t xml:space="preserve"> رسولُ اللَّهِ صلى اللَّه عليه وآله : فَوقَ كُلِّ ذِي بِرٍّ بِرٌّ حتّى‏ يُقتَلَ الرجُلُ في سبيلِ اللَّهِ ، فإذا قُتِلَ في سبيلِ اللَّهِ فليسَ فَوقَهُ بِرٌّ .</w:t>
      </w:r>
      <w:r>
        <w:rPr>
          <w:rStyle w:val="libFootnotenumChar"/>
          <w:rFonts w:hint="cs"/>
          <w:rtl/>
        </w:rPr>
        <w:t>3</w:t>
      </w:r>
    </w:p>
    <w:p w:rsidR="009A3CE4" w:rsidRDefault="009A3CE4" w:rsidP="009A3CE4">
      <w:pPr>
        <w:pStyle w:val="libNormal"/>
        <w:rPr>
          <w:lang w:bidi="fa-IR"/>
        </w:rPr>
      </w:pPr>
      <w:r w:rsidRPr="00D31A5F">
        <w:rPr>
          <w:rStyle w:val="libBold1Char"/>
        </w:rPr>
        <w:t>3370.</w:t>
      </w:r>
      <w:r>
        <w:rPr>
          <w:lang w:bidi="fa-IR"/>
        </w:rPr>
        <w:t xml:space="preserve"> The Prophet </w:t>
      </w:r>
      <w:r>
        <w:t>(SAWA)</w:t>
      </w:r>
      <w:r>
        <w:rPr>
          <w:lang w:bidi="fa-IR"/>
        </w:rPr>
        <w:t xml:space="preserve"> said, ‘Above every act of piety is yet a greater act of piety until a man is killed in the way of Allah, and when he is killed in the way of Allah, there is no act of piety greater.’</w:t>
      </w:r>
      <w:r>
        <w:rPr>
          <w:rStyle w:val="libFootnotenumChar"/>
        </w:rPr>
        <w:t>4</w:t>
      </w:r>
    </w:p>
    <w:p w:rsidR="009A3CE4" w:rsidRDefault="009A3CE4" w:rsidP="00D31A5F">
      <w:pPr>
        <w:pStyle w:val="libAr"/>
        <w:rPr>
          <w:lang w:bidi="fa-IR"/>
        </w:rPr>
      </w:pPr>
      <w:r w:rsidRPr="00D31A5F">
        <w:rPr>
          <w:rStyle w:val="libBold1Char"/>
          <w:rFonts w:hint="cs"/>
          <w:rtl/>
        </w:rPr>
        <w:t>3371.</w:t>
      </w:r>
      <w:r>
        <w:rPr>
          <w:rtl/>
          <w:lang w:bidi="fa-IR"/>
        </w:rPr>
        <w:t xml:space="preserve"> رسولُ اللَّهِ صلى اللَّه عليه وآله : أشرَفُ المَوتِ قَتلُ الشهادَةِ .</w:t>
      </w:r>
      <w:r>
        <w:rPr>
          <w:rStyle w:val="libFootnotenumChar"/>
          <w:rFonts w:hint="cs"/>
          <w:rtl/>
        </w:rPr>
        <w:t>5</w:t>
      </w:r>
    </w:p>
    <w:p w:rsidR="009A3CE4" w:rsidRDefault="009A3CE4" w:rsidP="009A3CE4">
      <w:pPr>
        <w:pStyle w:val="libNormal"/>
        <w:rPr>
          <w:lang w:bidi="fa-IR"/>
        </w:rPr>
      </w:pPr>
      <w:r w:rsidRPr="00D31A5F">
        <w:rPr>
          <w:rStyle w:val="libBold1Char"/>
        </w:rPr>
        <w:t>3371.</w:t>
      </w:r>
      <w:r>
        <w:rPr>
          <w:lang w:bidi="fa-IR"/>
        </w:rPr>
        <w:t xml:space="preserve"> The Prophet </w:t>
      </w:r>
      <w:r>
        <w:t>(SAWA)</w:t>
      </w:r>
      <w:r>
        <w:rPr>
          <w:lang w:bidi="fa-IR"/>
        </w:rPr>
        <w:t xml:space="preserve"> said, ‘The most dignified way to die is to be martyred.’</w:t>
      </w:r>
      <w:r>
        <w:rPr>
          <w:rStyle w:val="libFootnotenumChar"/>
        </w:rPr>
        <w:t>6</w:t>
      </w:r>
    </w:p>
    <w:p w:rsidR="009A3CE4" w:rsidRDefault="009A3CE4" w:rsidP="00D31A5F">
      <w:pPr>
        <w:pStyle w:val="libAr"/>
        <w:rPr>
          <w:lang w:bidi="fa-IR"/>
        </w:rPr>
      </w:pPr>
      <w:r w:rsidRPr="00D31A5F">
        <w:rPr>
          <w:rStyle w:val="libBold1Char"/>
          <w:rFonts w:hint="cs"/>
          <w:rtl/>
        </w:rPr>
        <w:t>3372.</w:t>
      </w:r>
      <w:r>
        <w:rPr>
          <w:rtl/>
          <w:lang w:bidi="fa-IR"/>
        </w:rPr>
        <w:t xml:space="preserve"> رسولُ اللَّهِ صلى اللَّه عليه وآله : لَوَدِدتُ أ نّي أغزُو في سَبيلِ اللَّهِ فَأُقتَلُ ، ثُمّ أغزُو فَأُقتَلُ ، ثُمّ أغزُو فَأُقتَلُ .</w:t>
      </w:r>
      <w:r>
        <w:rPr>
          <w:rStyle w:val="libFootnotenumChar"/>
          <w:rFonts w:hint="cs"/>
          <w:rtl/>
        </w:rPr>
        <w:t>7</w:t>
      </w:r>
    </w:p>
    <w:p w:rsidR="009A3CE4" w:rsidRDefault="009A3CE4" w:rsidP="009A3CE4">
      <w:pPr>
        <w:pStyle w:val="libNormal"/>
        <w:rPr>
          <w:lang w:bidi="fa-IR"/>
        </w:rPr>
      </w:pPr>
      <w:r w:rsidRPr="00D31A5F">
        <w:rPr>
          <w:rStyle w:val="libBold1Char"/>
        </w:rPr>
        <w:t>3372.</w:t>
      </w:r>
      <w:r>
        <w:rPr>
          <w:lang w:bidi="fa-IR"/>
        </w:rPr>
        <w:t xml:space="preserve"> The Prophet </w:t>
      </w:r>
      <w:r>
        <w:t>(SAWA)</w:t>
      </w:r>
      <w:r>
        <w:rPr>
          <w:lang w:bidi="fa-IR"/>
        </w:rPr>
        <w:t xml:space="preserve"> said, ‘I wish that I may fight in the way of Allah and be killed in the way of Allah, then fight again and be killed again many times over.’</w:t>
      </w:r>
      <w:r>
        <w:rPr>
          <w:rStyle w:val="libFootnotenumChar"/>
        </w:rPr>
        <w:t>8</w:t>
      </w:r>
    </w:p>
    <w:p w:rsidR="009A3CE4" w:rsidRDefault="009A3CE4" w:rsidP="00D31A5F">
      <w:pPr>
        <w:pStyle w:val="libAr"/>
        <w:rPr>
          <w:lang w:bidi="fa-IR"/>
        </w:rPr>
      </w:pPr>
      <w:r w:rsidRPr="00D31A5F">
        <w:rPr>
          <w:rStyle w:val="libBold1Char"/>
          <w:rFonts w:hint="cs"/>
          <w:rtl/>
        </w:rPr>
        <w:t>3373.</w:t>
      </w:r>
      <w:r>
        <w:rPr>
          <w:rtl/>
          <w:lang w:bidi="fa-IR"/>
        </w:rPr>
        <w:t xml:space="preserve"> رسولُ اللَّهِ صلى اللَّه عليه وآله : يُغفَرُ للشَّهيدِ كُلُّ ذَنبٍ إلّا الدَّينَ .</w:t>
      </w:r>
      <w:r>
        <w:rPr>
          <w:rStyle w:val="libFootnotenumChar"/>
          <w:rFonts w:hint="cs"/>
          <w:rtl/>
        </w:rPr>
        <w:t>9</w:t>
      </w:r>
    </w:p>
    <w:p w:rsidR="009A3CE4" w:rsidRDefault="009A3CE4" w:rsidP="009A3CE4">
      <w:pPr>
        <w:pStyle w:val="libNormal"/>
        <w:rPr>
          <w:lang w:bidi="fa-IR"/>
        </w:rPr>
      </w:pPr>
      <w:r w:rsidRPr="00D31A5F">
        <w:rPr>
          <w:rStyle w:val="libBold1Char"/>
        </w:rPr>
        <w:t>3373.</w:t>
      </w:r>
      <w:r>
        <w:rPr>
          <w:lang w:bidi="fa-IR"/>
        </w:rPr>
        <w:t xml:space="preserve"> The Prophet </w:t>
      </w:r>
      <w:r>
        <w:t>(SAWA)</w:t>
      </w:r>
      <w:r>
        <w:rPr>
          <w:lang w:bidi="fa-IR"/>
        </w:rPr>
        <w:t xml:space="preserve"> said, ‘The martyred one is forgiven every sin except his debt [to others].’</w:t>
      </w:r>
      <w:r>
        <w:rPr>
          <w:rStyle w:val="libFootnotenumChar"/>
        </w:rPr>
        <w:t>10</w:t>
      </w:r>
    </w:p>
    <w:p w:rsidR="009A3CE4" w:rsidRDefault="009A3CE4" w:rsidP="00D31A5F">
      <w:pPr>
        <w:pStyle w:val="libAr"/>
        <w:rPr>
          <w:lang w:bidi="fa-IR"/>
        </w:rPr>
      </w:pPr>
      <w:r w:rsidRPr="00D31A5F">
        <w:rPr>
          <w:rStyle w:val="libBold1Char"/>
          <w:rFonts w:hint="cs"/>
          <w:rtl/>
        </w:rPr>
        <w:t>3374.</w:t>
      </w:r>
      <w:r>
        <w:rPr>
          <w:rtl/>
          <w:lang w:bidi="fa-IR"/>
        </w:rPr>
        <w:t xml:space="preserve"> رسولُ اللَّهِ صلى اللَّه عليه وآله : مَن لَقِيَ العَدُوَّ فَصَبَرَ حتّى‏ يُقتَلَ أو يَغلِبَ لَم يُفتَنْ في قَبرِهِ .</w:t>
      </w:r>
      <w:r>
        <w:rPr>
          <w:rStyle w:val="libFootnotenumChar"/>
          <w:rFonts w:hint="cs"/>
          <w:rtl/>
        </w:rPr>
        <w:t>11</w:t>
      </w:r>
    </w:p>
    <w:p w:rsidR="009A3CE4" w:rsidRDefault="009A3CE4" w:rsidP="009A3CE4">
      <w:pPr>
        <w:pStyle w:val="libNormal"/>
        <w:rPr>
          <w:lang w:bidi="fa-IR"/>
        </w:rPr>
      </w:pPr>
      <w:r w:rsidRPr="00D31A5F">
        <w:rPr>
          <w:rStyle w:val="libBold1Char"/>
        </w:rPr>
        <w:t>3374.</w:t>
      </w:r>
      <w:r>
        <w:rPr>
          <w:lang w:bidi="fa-IR"/>
        </w:rPr>
        <w:t xml:space="preserve"> The Prophet </w:t>
      </w:r>
      <w:r>
        <w:t>(SAWA)</w:t>
      </w:r>
      <w:r>
        <w:rPr>
          <w:lang w:bidi="fa-IR"/>
        </w:rPr>
        <w:t xml:space="preserve"> said, ‘He who faces his enemy and resists until either he is killed or he vanquishes him will not be tormented in the grave.’</w:t>
      </w:r>
      <w:r>
        <w:rPr>
          <w:rStyle w:val="libFootnotenumChar"/>
        </w:rPr>
        <w:t>12</w:t>
      </w:r>
    </w:p>
    <w:p w:rsidR="009A3CE4" w:rsidRDefault="009A3CE4" w:rsidP="00D31A5F">
      <w:pPr>
        <w:pStyle w:val="libAr"/>
        <w:rPr>
          <w:lang w:bidi="fa-IR"/>
        </w:rPr>
      </w:pPr>
      <w:r w:rsidRPr="00D31A5F">
        <w:rPr>
          <w:rStyle w:val="libBold1Char"/>
          <w:rFonts w:hint="cs"/>
          <w:rtl/>
        </w:rPr>
        <w:t>3375.</w:t>
      </w:r>
      <w:r>
        <w:rPr>
          <w:rtl/>
          <w:lang w:bidi="fa-IR"/>
        </w:rPr>
        <w:t xml:space="preserve"> رسولُ اللَّهِ صلى اللَّه عليه وآله : ما مِن نفسٍ تَموتُ لها عندَ اللَّهِ خَيرٌ يَسُرُّها أ نّها تَرجِعُ إلَى الدنيا ، ولا أنَّ لَهَا الدنيا وما فيها ، إلّا الشهيدَ ؛ فإنّهُ يَتَمَنّى‏ أن يَرجِعَ فَيُقتَلَ فِي الدنيا ؛ لِما يَرى‏ مِن فَضلِ الشهادَةِ .</w:t>
      </w:r>
      <w:r>
        <w:rPr>
          <w:rStyle w:val="libFootnotenumChar"/>
          <w:rFonts w:hint="cs"/>
          <w:rtl/>
        </w:rPr>
        <w:t>13</w:t>
      </w:r>
    </w:p>
    <w:p w:rsidR="009A3CE4" w:rsidRDefault="009A3CE4" w:rsidP="009A3CE4">
      <w:pPr>
        <w:pStyle w:val="libNormal"/>
        <w:rPr>
          <w:lang w:bidi="fa-IR"/>
        </w:rPr>
      </w:pPr>
      <w:r w:rsidRPr="00D31A5F">
        <w:rPr>
          <w:rStyle w:val="libBold1Char"/>
        </w:rPr>
        <w:t>3375.</w:t>
      </w:r>
      <w:r>
        <w:rPr>
          <w:lang w:bidi="fa-IR"/>
        </w:rPr>
        <w:t xml:space="preserve"> The Prophet </w:t>
      </w:r>
      <w:r>
        <w:t>(SAWA)</w:t>
      </w:r>
      <w:r>
        <w:rPr>
          <w:lang w:bidi="fa-IR"/>
        </w:rPr>
        <w:t xml:space="preserve"> said, ‘Nobody who dies and who has a good position with Allah that pleases him ever wishes to return back to this world, not even to be given the world and all that is in it, except the martyr, for he wishes to return to it in order that he may be martyred again because of the virtue that he has seen in martyrdom.’</w:t>
      </w:r>
      <w:r>
        <w:rPr>
          <w:rStyle w:val="libFootnotenumChar"/>
        </w:rPr>
        <w:t>14</w:t>
      </w:r>
    </w:p>
    <w:p w:rsidR="009A3CE4" w:rsidRDefault="009A3CE4" w:rsidP="00D31A5F">
      <w:pPr>
        <w:pStyle w:val="libAr"/>
        <w:rPr>
          <w:lang w:bidi="fa-IR"/>
        </w:rPr>
      </w:pPr>
      <w:r w:rsidRPr="00D31A5F">
        <w:rPr>
          <w:rStyle w:val="libBold1Char"/>
          <w:rFonts w:hint="cs"/>
          <w:rtl/>
        </w:rPr>
        <w:lastRenderedPageBreak/>
        <w:t>3376.</w:t>
      </w:r>
      <w:r>
        <w:rPr>
          <w:rtl/>
          <w:lang w:bidi="fa-IR"/>
        </w:rPr>
        <w:t xml:space="preserve"> الإمامُ عليٌّ عليه السلام : إنّكُم إن لا تُقتَلُوا تَمُوتُوا ، والذي نَفسُ عَلِيٍّ بيدِهِ ، لَألفُ ضَربَةٍ بالسَّيفِ عَلَى الرَّأسِ أيسَرُ مِن مَوتٍ على‏ فِراشٍ .</w:t>
      </w:r>
      <w:r>
        <w:rPr>
          <w:rStyle w:val="libFootnotenumChar"/>
          <w:rFonts w:hint="cs"/>
          <w:rtl/>
        </w:rPr>
        <w:t>15</w:t>
      </w:r>
    </w:p>
    <w:p w:rsidR="009A3CE4" w:rsidRDefault="009A3CE4" w:rsidP="009A3CE4">
      <w:pPr>
        <w:pStyle w:val="libNormal"/>
        <w:rPr>
          <w:lang w:bidi="fa-IR"/>
        </w:rPr>
      </w:pPr>
      <w:r w:rsidRPr="00D31A5F">
        <w:rPr>
          <w:rStyle w:val="libBold1Char"/>
        </w:rPr>
        <w:t>3376.</w:t>
      </w:r>
      <w:r>
        <w:rPr>
          <w:lang w:bidi="fa-IR"/>
        </w:rPr>
        <w:t xml:space="preserve"> Imam Ali </w:t>
      </w:r>
      <w:r>
        <w:t>(AS)</w:t>
      </w:r>
      <w:r>
        <w:rPr>
          <w:lang w:bidi="fa-IR"/>
        </w:rPr>
        <w:t xml:space="preserve"> said, ‘Verily if you are not killed then you are going to die anyway, and I swear by the One Who holds Ali’s soul in His Hand, a thousand strikes of the sword on one’s head is easier to bear than to die in one’s bed.’</w:t>
      </w:r>
      <w:r>
        <w:rPr>
          <w:rStyle w:val="libFootnotenumChar"/>
        </w:rPr>
        <w:t>16</w:t>
      </w:r>
    </w:p>
    <w:p w:rsidR="009A3CE4" w:rsidRDefault="009A3CE4" w:rsidP="009A3CE4">
      <w:pPr>
        <w:pStyle w:val="libNormal"/>
        <w:rPr>
          <w:lang w:bidi="fa-IR"/>
        </w:rPr>
      </w:pPr>
    </w:p>
    <w:p w:rsidR="009A3CE4" w:rsidRDefault="009A3CE4" w:rsidP="00217917">
      <w:pPr>
        <w:pStyle w:val="Heading3"/>
        <w:rPr>
          <w:lang w:bidi="fa-IR"/>
        </w:rPr>
      </w:pPr>
      <w:bookmarkStart w:id="472" w:name="_Toc484338981"/>
      <w:bookmarkStart w:id="473" w:name="_Toc485816484"/>
      <w:r>
        <w:rPr>
          <w:lang w:bidi="fa-IR"/>
        </w:rPr>
        <w:t>Notes</w:t>
      </w:r>
      <w:bookmarkEnd w:id="472"/>
      <w:bookmarkEnd w:id="473"/>
    </w:p>
    <w:p w:rsidR="009A3CE4" w:rsidRDefault="009A3CE4" w:rsidP="009A3CE4">
      <w:pPr>
        <w:pStyle w:val="libFootnote"/>
        <w:rPr>
          <w:lang w:bidi="fa-IR"/>
        </w:rPr>
      </w:pPr>
      <w:r>
        <w:rPr>
          <w:lang w:bidi="fa-IR"/>
        </w:rPr>
        <w:t xml:space="preserve">1. </w:t>
      </w:r>
      <w:r>
        <w:rPr>
          <w:rtl/>
          <w:lang w:bidi="fa-IR"/>
        </w:rPr>
        <w:t xml:space="preserve">آل عمران : 169 </w:t>
      </w:r>
      <w:r>
        <w:rPr>
          <w:lang w:bidi="fa-IR"/>
        </w:rPr>
        <w:t>.</w:t>
      </w:r>
    </w:p>
    <w:p w:rsidR="009A3CE4" w:rsidRDefault="009A3CE4" w:rsidP="009A3CE4">
      <w:pPr>
        <w:pStyle w:val="libFootnote"/>
        <w:rPr>
          <w:lang w:bidi="fa-IR"/>
        </w:rPr>
      </w:pPr>
      <w:r>
        <w:rPr>
          <w:lang w:bidi="fa-IR"/>
        </w:rPr>
        <w:t>2. Qur’an 3</w:t>
      </w:r>
      <w:r>
        <w:rPr>
          <w:rtl/>
          <w:lang w:bidi="fa-IR"/>
        </w:rPr>
        <w:t>:169</w:t>
      </w:r>
    </w:p>
    <w:p w:rsidR="009A3CE4" w:rsidRDefault="009A3CE4" w:rsidP="009A3CE4">
      <w:pPr>
        <w:pStyle w:val="libFootnote"/>
        <w:rPr>
          <w:lang w:bidi="fa-IR"/>
        </w:rPr>
      </w:pPr>
      <w:r>
        <w:rPr>
          <w:lang w:bidi="fa-IR"/>
        </w:rPr>
        <w:t xml:space="preserve">3. </w:t>
      </w:r>
      <w:r>
        <w:rPr>
          <w:rtl/>
          <w:lang w:bidi="fa-IR"/>
        </w:rPr>
        <w:t xml:space="preserve">الكافي : 2 / 348 / 4 </w:t>
      </w:r>
      <w:r>
        <w:rPr>
          <w:lang w:bidi="fa-IR"/>
        </w:rPr>
        <w:t>.</w:t>
      </w:r>
    </w:p>
    <w:p w:rsidR="009A3CE4" w:rsidRDefault="009A3CE4" w:rsidP="009A3CE4">
      <w:pPr>
        <w:pStyle w:val="libFootnote"/>
        <w:rPr>
          <w:lang w:bidi="fa-IR"/>
        </w:rPr>
      </w:pPr>
      <w:r>
        <w:rPr>
          <w:lang w:bidi="fa-IR"/>
        </w:rPr>
        <w:t>4. al-Kafi, v. 2, p. 348, no. 4</w:t>
      </w:r>
    </w:p>
    <w:p w:rsidR="009A3CE4" w:rsidRDefault="009A3CE4" w:rsidP="009A3CE4">
      <w:pPr>
        <w:pStyle w:val="libFootnote"/>
        <w:rPr>
          <w:lang w:bidi="fa-IR"/>
        </w:rPr>
      </w:pPr>
      <w:r>
        <w:rPr>
          <w:lang w:bidi="fa-IR"/>
        </w:rPr>
        <w:t xml:space="preserve">5.. </w:t>
      </w:r>
      <w:r>
        <w:rPr>
          <w:rtl/>
          <w:lang w:bidi="fa-IR"/>
        </w:rPr>
        <w:t xml:space="preserve">بحار الأنوار : 100 / 8 / 4 </w:t>
      </w:r>
      <w:r>
        <w:rPr>
          <w:lang w:bidi="fa-IR"/>
        </w:rPr>
        <w:t>.</w:t>
      </w:r>
    </w:p>
    <w:p w:rsidR="009A3CE4" w:rsidRDefault="009A3CE4" w:rsidP="009A3CE4">
      <w:pPr>
        <w:pStyle w:val="libFootnote"/>
        <w:rPr>
          <w:lang w:bidi="fa-IR"/>
        </w:rPr>
      </w:pPr>
      <w:r>
        <w:rPr>
          <w:lang w:bidi="fa-IR"/>
        </w:rPr>
        <w:t>6. Bihar al-Anwar, v. 100, p. 8, no. 4</w:t>
      </w:r>
    </w:p>
    <w:p w:rsidR="009A3CE4" w:rsidRDefault="009A3CE4" w:rsidP="009A3CE4">
      <w:pPr>
        <w:pStyle w:val="libFootnote"/>
        <w:rPr>
          <w:lang w:bidi="fa-IR"/>
        </w:rPr>
      </w:pPr>
      <w:r>
        <w:rPr>
          <w:lang w:bidi="fa-IR"/>
        </w:rPr>
        <w:t xml:space="preserve">7. </w:t>
      </w:r>
      <w:r>
        <w:rPr>
          <w:rtl/>
          <w:lang w:bidi="fa-IR"/>
        </w:rPr>
        <w:t xml:space="preserve">صحيح مسلم : 3 / 1496 / 103 </w:t>
      </w:r>
      <w:r>
        <w:rPr>
          <w:lang w:bidi="fa-IR"/>
        </w:rPr>
        <w:t>.</w:t>
      </w:r>
    </w:p>
    <w:p w:rsidR="009A3CE4" w:rsidRDefault="009A3CE4" w:rsidP="009A3CE4">
      <w:pPr>
        <w:pStyle w:val="libFootnote"/>
        <w:rPr>
          <w:lang w:bidi="fa-IR"/>
        </w:rPr>
      </w:pPr>
      <w:r>
        <w:rPr>
          <w:lang w:bidi="fa-IR"/>
        </w:rPr>
        <w:t>8. Sahih Muslim, no. 1876</w:t>
      </w:r>
    </w:p>
    <w:p w:rsidR="009A3CE4" w:rsidRDefault="009A3CE4" w:rsidP="009A3CE4">
      <w:pPr>
        <w:pStyle w:val="libFootnote"/>
        <w:rPr>
          <w:lang w:bidi="fa-IR"/>
        </w:rPr>
      </w:pPr>
      <w:r>
        <w:rPr>
          <w:lang w:bidi="fa-IR"/>
        </w:rPr>
        <w:t xml:space="preserve">9. </w:t>
      </w:r>
      <w:r>
        <w:rPr>
          <w:rtl/>
          <w:lang w:bidi="fa-IR"/>
        </w:rPr>
        <w:t xml:space="preserve">كنز العمّال : 11110 </w:t>
      </w:r>
      <w:r>
        <w:rPr>
          <w:lang w:bidi="fa-IR"/>
        </w:rPr>
        <w:t>.</w:t>
      </w:r>
    </w:p>
    <w:p w:rsidR="009A3CE4" w:rsidRDefault="009A3CE4" w:rsidP="009A3CE4">
      <w:pPr>
        <w:pStyle w:val="libFootnote"/>
        <w:rPr>
          <w:lang w:bidi="fa-IR"/>
        </w:rPr>
      </w:pPr>
      <w:r>
        <w:rPr>
          <w:lang w:bidi="fa-IR"/>
        </w:rPr>
        <w:t>10. Kanz al-Ummal, no. 11110</w:t>
      </w:r>
    </w:p>
    <w:p w:rsidR="009A3CE4" w:rsidRDefault="009A3CE4" w:rsidP="009A3CE4">
      <w:pPr>
        <w:pStyle w:val="libFootnote"/>
        <w:rPr>
          <w:lang w:bidi="fa-IR"/>
        </w:rPr>
      </w:pPr>
      <w:r>
        <w:rPr>
          <w:lang w:bidi="fa-IR"/>
        </w:rPr>
        <w:t xml:space="preserve">11. </w:t>
      </w:r>
      <w:r>
        <w:rPr>
          <w:rtl/>
          <w:lang w:bidi="fa-IR"/>
        </w:rPr>
        <w:t xml:space="preserve">كنز العمّال : 10662 </w:t>
      </w:r>
      <w:r>
        <w:rPr>
          <w:lang w:bidi="fa-IR"/>
        </w:rPr>
        <w:t>.</w:t>
      </w:r>
    </w:p>
    <w:p w:rsidR="009A3CE4" w:rsidRDefault="009A3CE4" w:rsidP="009A3CE4">
      <w:pPr>
        <w:pStyle w:val="libFootnote"/>
        <w:rPr>
          <w:lang w:bidi="fa-IR"/>
        </w:rPr>
      </w:pPr>
      <w:r>
        <w:rPr>
          <w:lang w:bidi="fa-IR"/>
        </w:rPr>
        <w:t>12. Ibid. no. 10662</w:t>
      </w:r>
    </w:p>
    <w:p w:rsidR="009A3CE4" w:rsidRDefault="009A3CE4" w:rsidP="009A3CE4">
      <w:pPr>
        <w:pStyle w:val="libFootnote"/>
        <w:rPr>
          <w:lang w:bidi="fa-IR"/>
        </w:rPr>
      </w:pPr>
      <w:r>
        <w:rPr>
          <w:lang w:bidi="fa-IR"/>
        </w:rPr>
        <w:t xml:space="preserve">13. </w:t>
      </w:r>
      <w:r>
        <w:rPr>
          <w:rtl/>
          <w:lang w:bidi="fa-IR"/>
        </w:rPr>
        <w:t xml:space="preserve">صحيح مسلم : 3 / 1498 / 108 </w:t>
      </w:r>
      <w:r>
        <w:rPr>
          <w:lang w:bidi="fa-IR"/>
        </w:rPr>
        <w:t>.</w:t>
      </w:r>
    </w:p>
    <w:p w:rsidR="009A3CE4" w:rsidRDefault="009A3CE4" w:rsidP="009A3CE4">
      <w:pPr>
        <w:pStyle w:val="libFootnote"/>
        <w:rPr>
          <w:lang w:bidi="fa-IR"/>
        </w:rPr>
      </w:pPr>
      <w:r>
        <w:rPr>
          <w:lang w:bidi="fa-IR"/>
        </w:rPr>
        <w:t>14. Sahih Muslim, no. 1877</w:t>
      </w:r>
    </w:p>
    <w:p w:rsidR="009A3CE4" w:rsidRDefault="009A3CE4" w:rsidP="009A3CE4">
      <w:pPr>
        <w:pStyle w:val="libFootnote"/>
        <w:rPr>
          <w:lang w:bidi="fa-IR"/>
        </w:rPr>
      </w:pPr>
      <w:r>
        <w:rPr>
          <w:lang w:bidi="fa-IR"/>
        </w:rPr>
        <w:t xml:space="preserve">15. </w:t>
      </w:r>
      <w:r>
        <w:rPr>
          <w:rtl/>
          <w:lang w:bidi="fa-IR"/>
        </w:rPr>
        <w:t xml:space="preserve">الإرشاد : 1 / 238 </w:t>
      </w:r>
      <w:r>
        <w:rPr>
          <w:lang w:bidi="fa-IR"/>
        </w:rPr>
        <w:t>.</w:t>
      </w:r>
    </w:p>
    <w:p w:rsidR="009A3CE4" w:rsidRDefault="009A3CE4" w:rsidP="009A3CE4">
      <w:pPr>
        <w:pStyle w:val="libFootnote"/>
        <w:rPr>
          <w:lang w:bidi="fa-IR"/>
        </w:rPr>
      </w:pPr>
      <w:r>
        <w:rPr>
          <w:lang w:bidi="fa-IR"/>
        </w:rPr>
        <w:t>16. al-Irshad, v. 1, p. 238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474" w:name="_Toc484338982"/>
      <w:bookmarkStart w:id="475" w:name="_Toc485816485"/>
      <w:r>
        <w:rPr>
          <w:lang w:bidi="fa-IR"/>
        </w:rPr>
        <w:lastRenderedPageBreak/>
        <w:t xml:space="preserve">1067 - </w:t>
      </w:r>
      <w:r>
        <w:rPr>
          <w:rtl/>
          <w:lang w:bidi="fa-IR"/>
        </w:rPr>
        <w:t>ثَوابُ طَلَبِ الشَّهادَةِ</w:t>
      </w:r>
      <w:bookmarkEnd w:id="474"/>
      <w:bookmarkEnd w:id="475"/>
    </w:p>
    <w:p w:rsidR="009A3CE4" w:rsidRDefault="009A3CE4" w:rsidP="00034539">
      <w:pPr>
        <w:pStyle w:val="Heading2Center"/>
        <w:rPr>
          <w:lang w:bidi="fa-IR"/>
        </w:rPr>
      </w:pPr>
      <w:bookmarkStart w:id="476" w:name="_Toc484338983"/>
      <w:bookmarkStart w:id="477" w:name="_Toc485816486"/>
      <w:r>
        <w:rPr>
          <w:lang w:bidi="fa-IR"/>
        </w:rPr>
        <w:t>1067. The Reward of Seeking Martyrdom</w:t>
      </w:r>
      <w:bookmarkEnd w:id="476"/>
      <w:bookmarkEnd w:id="477"/>
    </w:p>
    <w:p w:rsidR="009A3CE4" w:rsidRDefault="009A3CE4" w:rsidP="00D31A5F">
      <w:pPr>
        <w:pStyle w:val="libAr"/>
        <w:rPr>
          <w:lang w:bidi="fa-IR"/>
        </w:rPr>
      </w:pPr>
      <w:r w:rsidRPr="00D31A5F">
        <w:rPr>
          <w:rStyle w:val="libBold1Char"/>
          <w:rFonts w:hint="cs"/>
          <w:rtl/>
        </w:rPr>
        <w:t>3377.</w:t>
      </w:r>
      <w:r>
        <w:rPr>
          <w:rtl/>
          <w:lang w:bidi="fa-IR"/>
        </w:rPr>
        <w:t xml:space="preserve"> رسولُ اللَّهِ صلى اللَّه عليه وآله : مَن سَألَ اللَّهَ الشهادَةَ بصِدقٍ بَلَّغَهُ اللَّهُ مَنازِلَ الشُّهَداءِ وإن ماتَ على‏ فِراشِهِ .</w:t>
      </w:r>
      <w:r>
        <w:rPr>
          <w:rStyle w:val="libFootnotenumChar"/>
          <w:rFonts w:hint="cs"/>
          <w:rtl/>
        </w:rPr>
        <w:t>1</w:t>
      </w:r>
    </w:p>
    <w:p w:rsidR="009A3CE4" w:rsidRDefault="009A3CE4" w:rsidP="009A3CE4">
      <w:pPr>
        <w:pStyle w:val="libNormal"/>
        <w:rPr>
          <w:lang w:bidi="fa-IR"/>
        </w:rPr>
      </w:pPr>
      <w:r w:rsidRPr="00D31A5F">
        <w:rPr>
          <w:rStyle w:val="libBold1Char"/>
        </w:rPr>
        <w:t>3377.</w:t>
      </w:r>
      <w:r>
        <w:rPr>
          <w:lang w:bidi="fa-IR"/>
        </w:rPr>
        <w:t xml:space="preserve"> The Prophet </w:t>
      </w:r>
      <w:r>
        <w:t>(SAWA)</w:t>
      </w:r>
      <w:r>
        <w:rPr>
          <w:lang w:bidi="fa-IR"/>
        </w:rPr>
        <w:t xml:space="preserve"> said, ‘Whoever sincerely asks Allah to grant him martyrdom, Allah makes him attain the station of the martyrs, even if he dies in his own bed.’</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478" w:name="_Toc484338984"/>
      <w:bookmarkStart w:id="479" w:name="_Toc485816487"/>
      <w:r>
        <w:rPr>
          <w:lang w:bidi="fa-IR"/>
        </w:rPr>
        <w:t>Notes</w:t>
      </w:r>
      <w:bookmarkEnd w:id="478"/>
      <w:bookmarkEnd w:id="479"/>
    </w:p>
    <w:p w:rsidR="009A3CE4" w:rsidRDefault="009A3CE4" w:rsidP="009A3CE4">
      <w:pPr>
        <w:pStyle w:val="libFootnote"/>
        <w:rPr>
          <w:lang w:bidi="fa-IR"/>
        </w:rPr>
      </w:pPr>
      <w:r>
        <w:rPr>
          <w:lang w:bidi="fa-IR"/>
        </w:rPr>
        <w:t xml:space="preserve">1. </w:t>
      </w:r>
      <w:r>
        <w:rPr>
          <w:rtl/>
          <w:lang w:bidi="fa-IR"/>
        </w:rPr>
        <w:t xml:space="preserve">صحيح مسلم : 3 / 1517 / 157 </w:t>
      </w:r>
      <w:r>
        <w:rPr>
          <w:lang w:bidi="fa-IR"/>
        </w:rPr>
        <w:t>.</w:t>
      </w:r>
    </w:p>
    <w:p w:rsidR="009A3CE4" w:rsidRDefault="009A3CE4" w:rsidP="009A3CE4">
      <w:pPr>
        <w:pStyle w:val="libFootnote"/>
        <w:rPr>
          <w:lang w:bidi="fa-IR"/>
        </w:rPr>
      </w:pPr>
      <w:r>
        <w:rPr>
          <w:lang w:bidi="fa-IR"/>
        </w:rPr>
        <w:t>2. Sahih Muslim, no. 1909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480" w:name="_Toc484338985"/>
      <w:bookmarkStart w:id="481" w:name="_Toc485816488"/>
      <w:r>
        <w:rPr>
          <w:lang w:bidi="fa-IR"/>
        </w:rPr>
        <w:lastRenderedPageBreak/>
        <w:t xml:space="preserve">1068 - </w:t>
      </w:r>
      <w:r>
        <w:rPr>
          <w:rtl/>
          <w:lang w:bidi="fa-IR"/>
        </w:rPr>
        <w:t>الشَّهادَةُ الحُكمِيَّةُ</w:t>
      </w:r>
      <w:bookmarkEnd w:id="480"/>
      <w:bookmarkEnd w:id="481"/>
    </w:p>
    <w:p w:rsidR="009A3CE4" w:rsidRDefault="009A3CE4" w:rsidP="00034539">
      <w:pPr>
        <w:pStyle w:val="Heading2Center"/>
        <w:rPr>
          <w:lang w:bidi="fa-IR"/>
        </w:rPr>
      </w:pPr>
      <w:bookmarkStart w:id="482" w:name="_Toc484338986"/>
      <w:bookmarkStart w:id="483" w:name="_Toc485816489"/>
      <w:r>
        <w:rPr>
          <w:lang w:bidi="fa-IR"/>
        </w:rPr>
        <w:t>1068. Honorary Martyrdom</w:t>
      </w:r>
      <w:bookmarkEnd w:id="482"/>
      <w:bookmarkEnd w:id="483"/>
    </w:p>
    <w:p w:rsidR="009A3CE4" w:rsidRDefault="009A3CE4" w:rsidP="00D31A5F">
      <w:pPr>
        <w:pStyle w:val="libAr"/>
        <w:rPr>
          <w:lang w:bidi="fa-IR"/>
        </w:rPr>
      </w:pPr>
      <w:r w:rsidRPr="00D31A5F">
        <w:rPr>
          <w:rStyle w:val="libBold1Char"/>
          <w:rFonts w:hint="cs"/>
          <w:rtl/>
        </w:rPr>
        <w:t>3378.</w:t>
      </w:r>
      <w:r>
        <w:rPr>
          <w:rtl/>
          <w:lang w:bidi="fa-IR"/>
        </w:rPr>
        <w:t xml:space="preserve"> رسولُ اللَّهِ صلى اللَّه عليه وآله : مَن قُتِلَ دُونَ مَظلِمَتِهِ فهُو شَهيدٌ .</w:t>
      </w:r>
      <w:r>
        <w:rPr>
          <w:rStyle w:val="libFootnotenumChar"/>
          <w:rFonts w:hint="cs"/>
          <w:rtl/>
        </w:rPr>
        <w:t>1</w:t>
      </w:r>
    </w:p>
    <w:p w:rsidR="009A3CE4" w:rsidRDefault="009A3CE4" w:rsidP="009A3CE4">
      <w:pPr>
        <w:pStyle w:val="libNormal"/>
        <w:rPr>
          <w:lang w:bidi="fa-IR"/>
        </w:rPr>
      </w:pPr>
      <w:r w:rsidRPr="00D31A5F">
        <w:rPr>
          <w:rStyle w:val="libBold1Char"/>
        </w:rPr>
        <w:t>3378.</w:t>
      </w:r>
      <w:r>
        <w:rPr>
          <w:lang w:bidi="fa-IR"/>
        </w:rPr>
        <w:t xml:space="preserve"> The Prophet </w:t>
      </w:r>
      <w:r>
        <w:t>(SAWA)</w:t>
      </w:r>
      <w:r>
        <w:rPr>
          <w:lang w:bidi="fa-IR"/>
        </w:rPr>
        <w:t xml:space="preserve"> said, ‘Whoever is unjustly killed is a martyr.’</w:t>
      </w:r>
      <w:r>
        <w:rPr>
          <w:rStyle w:val="libFootnotenumChar"/>
        </w:rPr>
        <w:t>2</w:t>
      </w:r>
    </w:p>
    <w:p w:rsidR="009A3CE4" w:rsidRDefault="009A3CE4" w:rsidP="00D31A5F">
      <w:pPr>
        <w:pStyle w:val="libAr"/>
        <w:rPr>
          <w:lang w:bidi="fa-IR"/>
        </w:rPr>
      </w:pPr>
      <w:r w:rsidRPr="00D31A5F">
        <w:rPr>
          <w:rStyle w:val="libBold1Char"/>
          <w:rFonts w:hint="cs"/>
          <w:rtl/>
        </w:rPr>
        <w:t>3379.</w:t>
      </w:r>
      <w:r>
        <w:rPr>
          <w:rtl/>
          <w:lang w:bidi="fa-IR"/>
        </w:rPr>
        <w:t xml:space="preserve"> رسولُ اللَّهِ صلى اللَّه عليه وآله : مَن عَشِقَ فَكَتَمَ وعَفَّ فَماتَ فهُو شَهيدٌ .</w:t>
      </w:r>
      <w:r>
        <w:rPr>
          <w:rStyle w:val="libFootnotenumChar"/>
          <w:rFonts w:hint="cs"/>
          <w:rtl/>
        </w:rPr>
        <w:t>3</w:t>
      </w:r>
    </w:p>
    <w:p w:rsidR="009A3CE4" w:rsidRDefault="009A3CE4" w:rsidP="009A3CE4">
      <w:pPr>
        <w:pStyle w:val="libNormal"/>
        <w:rPr>
          <w:lang w:bidi="fa-IR"/>
        </w:rPr>
      </w:pPr>
      <w:r w:rsidRPr="00D31A5F">
        <w:rPr>
          <w:rStyle w:val="libBold1Char"/>
        </w:rPr>
        <w:t>3379.</w:t>
      </w:r>
      <w:r>
        <w:rPr>
          <w:lang w:bidi="fa-IR"/>
        </w:rPr>
        <w:t xml:space="preserve"> The Prophet </w:t>
      </w:r>
      <w:r>
        <w:t>(SAWA)</w:t>
      </w:r>
      <w:r>
        <w:rPr>
          <w:lang w:bidi="fa-IR"/>
        </w:rPr>
        <w:t xml:space="preserve"> said, ‘Whoever loves someone passionately, then suppresses his love in order to remain chaste and dies in the process, is a martyr.’</w:t>
      </w:r>
      <w:r>
        <w:rPr>
          <w:rStyle w:val="libFootnotenumChar"/>
        </w:rPr>
        <w:t>4</w:t>
      </w:r>
    </w:p>
    <w:p w:rsidR="009A3CE4" w:rsidRDefault="009A3CE4" w:rsidP="00D31A5F">
      <w:pPr>
        <w:pStyle w:val="libAr"/>
        <w:rPr>
          <w:lang w:bidi="fa-IR"/>
        </w:rPr>
      </w:pPr>
      <w:r w:rsidRPr="00D31A5F">
        <w:rPr>
          <w:rStyle w:val="libBold1Char"/>
          <w:rFonts w:hint="cs"/>
          <w:rtl/>
        </w:rPr>
        <w:t>3380.</w:t>
      </w:r>
      <w:r>
        <w:rPr>
          <w:rtl/>
          <w:lang w:bidi="fa-IR"/>
        </w:rPr>
        <w:t xml:space="preserve"> رسولُ اللَّهِ صلى اللَّه عليه وآله : مَن ماتَ على‏ حُبِّ آلِ محمّدٍ ماتَ شَهيداً .</w:t>
      </w:r>
      <w:r>
        <w:rPr>
          <w:rStyle w:val="libFootnotenumChar"/>
          <w:rFonts w:hint="cs"/>
          <w:rtl/>
        </w:rPr>
        <w:t>5</w:t>
      </w:r>
    </w:p>
    <w:p w:rsidR="009A3CE4" w:rsidRDefault="009A3CE4" w:rsidP="009A3CE4">
      <w:pPr>
        <w:pStyle w:val="libNormal"/>
        <w:rPr>
          <w:lang w:bidi="fa-IR"/>
        </w:rPr>
      </w:pPr>
      <w:r w:rsidRPr="00D31A5F">
        <w:rPr>
          <w:rStyle w:val="libBold1Char"/>
        </w:rPr>
        <w:t>3380.</w:t>
      </w:r>
      <w:r>
        <w:rPr>
          <w:lang w:bidi="fa-IR"/>
        </w:rPr>
        <w:t xml:space="preserve"> The Prophet </w:t>
      </w:r>
      <w:r>
        <w:t>(SAWA)</w:t>
      </w:r>
      <w:r>
        <w:rPr>
          <w:lang w:bidi="fa-IR"/>
        </w:rPr>
        <w:t xml:space="preserve"> said, ‘Whoever dies loving the household of Muhammad dies a martyr.’</w:t>
      </w:r>
      <w:r>
        <w:rPr>
          <w:rStyle w:val="libFootnotenumChar"/>
        </w:rPr>
        <w:t>6</w:t>
      </w:r>
    </w:p>
    <w:p w:rsidR="009A3CE4" w:rsidRDefault="009A3CE4" w:rsidP="00D31A5F">
      <w:pPr>
        <w:pStyle w:val="libAr"/>
        <w:rPr>
          <w:lang w:bidi="fa-IR"/>
        </w:rPr>
      </w:pPr>
      <w:r w:rsidRPr="00D31A5F">
        <w:rPr>
          <w:rStyle w:val="libBold1Char"/>
          <w:rFonts w:hint="cs"/>
          <w:rtl/>
        </w:rPr>
        <w:t>3381.</w:t>
      </w:r>
      <w:r>
        <w:rPr>
          <w:rtl/>
          <w:lang w:bidi="fa-IR"/>
        </w:rPr>
        <w:t xml:space="preserve"> الإمامُ زينُ‏العابدينَ عليه السلام : مَن ماتَ على‏ مُوالاتِنا في غَيبةِ قائمِنا أعطاهُ اللَّهُ أجرَ ألفِ شَهيدٍ مِثلِ شُهَداءِ بَدرٍ واُحُدٍ .</w:t>
      </w:r>
      <w:r>
        <w:rPr>
          <w:rStyle w:val="libFootnotenumChar"/>
          <w:rFonts w:hint="cs"/>
          <w:rtl/>
        </w:rPr>
        <w:t>7</w:t>
      </w:r>
    </w:p>
    <w:p w:rsidR="009A3CE4" w:rsidRDefault="009A3CE4" w:rsidP="009A3CE4">
      <w:pPr>
        <w:pStyle w:val="libNormal"/>
        <w:rPr>
          <w:lang w:bidi="fa-IR"/>
        </w:rPr>
      </w:pPr>
      <w:r w:rsidRPr="00D31A5F">
        <w:rPr>
          <w:rStyle w:val="libBold1Char"/>
        </w:rPr>
        <w:t>3381.</w:t>
      </w:r>
      <w:r>
        <w:rPr>
          <w:lang w:bidi="fa-IR"/>
        </w:rPr>
        <w:t xml:space="preserve"> Imam Zayn al-Abidin </w:t>
      </w:r>
      <w:r>
        <w:t>(AS)</w:t>
      </w:r>
      <w:r>
        <w:rPr>
          <w:lang w:bidi="fa-IR"/>
        </w:rPr>
        <w:t xml:space="preserve"> said, ‘Whoever dies accepting our guardianship during the occultation of the one who will rise up [the awaited twelfth Imam, al-Mahdi], Allah will grant him the reward of a thousand such martyrs as died in the battles of Badr and Uhud.’</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484" w:name="_Toc484338987"/>
      <w:bookmarkStart w:id="485" w:name="_Toc485816490"/>
      <w:r>
        <w:rPr>
          <w:lang w:bidi="fa-IR"/>
        </w:rPr>
        <w:t>Notes</w:t>
      </w:r>
      <w:bookmarkEnd w:id="484"/>
      <w:bookmarkEnd w:id="485"/>
    </w:p>
    <w:p w:rsidR="009A3CE4" w:rsidRDefault="009A3CE4" w:rsidP="009A3CE4">
      <w:pPr>
        <w:pStyle w:val="libFootnote"/>
        <w:rPr>
          <w:lang w:bidi="fa-IR"/>
        </w:rPr>
      </w:pPr>
      <w:r>
        <w:rPr>
          <w:lang w:bidi="fa-IR"/>
        </w:rPr>
        <w:t xml:space="preserve">1. </w:t>
      </w:r>
      <w:r>
        <w:rPr>
          <w:rtl/>
          <w:lang w:bidi="fa-IR"/>
        </w:rPr>
        <w:t xml:space="preserve">كنز العمّال : 11205 </w:t>
      </w:r>
      <w:r>
        <w:rPr>
          <w:lang w:bidi="fa-IR"/>
        </w:rPr>
        <w:t>.</w:t>
      </w:r>
    </w:p>
    <w:p w:rsidR="009A3CE4" w:rsidRDefault="009A3CE4" w:rsidP="009A3CE4">
      <w:pPr>
        <w:pStyle w:val="libFootnote"/>
        <w:rPr>
          <w:lang w:bidi="fa-IR"/>
        </w:rPr>
      </w:pPr>
      <w:r>
        <w:rPr>
          <w:lang w:bidi="fa-IR"/>
        </w:rPr>
        <w:t>2. Kanz al-Ummal, 11205</w:t>
      </w:r>
    </w:p>
    <w:p w:rsidR="009A3CE4" w:rsidRDefault="009A3CE4" w:rsidP="009A3CE4">
      <w:pPr>
        <w:pStyle w:val="libFootnote"/>
        <w:rPr>
          <w:lang w:bidi="fa-IR"/>
        </w:rPr>
      </w:pPr>
      <w:r>
        <w:rPr>
          <w:lang w:bidi="fa-IR"/>
        </w:rPr>
        <w:t xml:space="preserve">3. </w:t>
      </w:r>
      <w:r>
        <w:rPr>
          <w:rtl/>
          <w:lang w:bidi="fa-IR"/>
        </w:rPr>
        <w:t xml:space="preserve">كنز العمّال : 11203 </w:t>
      </w:r>
      <w:r>
        <w:rPr>
          <w:lang w:bidi="fa-IR"/>
        </w:rPr>
        <w:t>.</w:t>
      </w:r>
    </w:p>
    <w:p w:rsidR="009A3CE4" w:rsidRDefault="009A3CE4" w:rsidP="009A3CE4">
      <w:pPr>
        <w:pStyle w:val="libFootnote"/>
        <w:rPr>
          <w:lang w:bidi="fa-IR"/>
        </w:rPr>
      </w:pPr>
      <w:r>
        <w:rPr>
          <w:lang w:bidi="fa-IR"/>
        </w:rPr>
        <w:t>4. Ibid. no. 11203</w:t>
      </w:r>
    </w:p>
    <w:p w:rsidR="009A3CE4" w:rsidRDefault="009A3CE4" w:rsidP="009A3CE4">
      <w:pPr>
        <w:pStyle w:val="libFootnote"/>
        <w:rPr>
          <w:lang w:bidi="fa-IR"/>
        </w:rPr>
      </w:pPr>
      <w:r>
        <w:rPr>
          <w:lang w:bidi="fa-IR"/>
        </w:rPr>
        <w:t xml:space="preserve">5. </w:t>
      </w:r>
      <w:r>
        <w:rPr>
          <w:rtl/>
          <w:lang w:bidi="fa-IR"/>
        </w:rPr>
        <w:t xml:space="preserve">بحار الأنوار : 68 / 137 / 76 </w:t>
      </w:r>
      <w:r>
        <w:rPr>
          <w:lang w:bidi="fa-IR"/>
        </w:rPr>
        <w:t>.</w:t>
      </w:r>
    </w:p>
    <w:p w:rsidR="009A3CE4" w:rsidRDefault="009A3CE4" w:rsidP="009A3CE4">
      <w:pPr>
        <w:pStyle w:val="libFootnote"/>
        <w:rPr>
          <w:lang w:bidi="fa-IR"/>
        </w:rPr>
      </w:pPr>
      <w:r>
        <w:rPr>
          <w:lang w:bidi="fa-IR"/>
        </w:rPr>
        <w:t>6. Bihar al-Anwar, v. 68, p. 137, no. 76</w:t>
      </w:r>
    </w:p>
    <w:p w:rsidR="009A3CE4" w:rsidRDefault="009A3CE4" w:rsidP="009A3CE4">
      <w:pPr>
        <w:pStyle w:val="libFootnote"/>
        <w:rPr>
          <w:lang w:bidi="fa-IR"/>
        </w:rPr>
      </w:pPr>
      <w:r>
        <w:rPr>
          <w:lang w:bidi="fa-IR"/>
        </w:rPr>
        <w:t xml:space="preserve">7. </w:t>
      </w:r>
      <w:r>
        <w:rPr>
          <w:rtl/>
          <w:lang w:bidi="fa-IR"/>
        </w:rPr>
        <w:t xml:space="preserve">بحار الأنوار : 82 / 173 / 6 </w:t>
      </w:r>
      <w:r>
        <w:rPr>
          <w:lang w:bidi="fa-IR"/>
        </w:rPr>
        <w:t>.</w:t>
      </w:r>
    </w:p>
    <w:p w:rsidR="009A3CE4" w:rsidRDefault="009A3CE4" w:rsidP="009A3CE4">
      <w:pPr>
        <w:pStyle w:val="libFootnote"/>
        <w:rPr>
          <w:lang w:bidi="fa-IR"/>
        </w:rPr>
      </w:pPr>
      <w:r>
        <w:rPr>
          <w:lang w:bidi="fa-IR"/>
        </w:rPr>
        <w:t>8. Ibid. v. 82, p. 173, no. 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486" w:name="_Toc484338988"/>
      <w:bookmarkStart w:id="487" w:name="_Toc485816491"/>
      <w:r>
        <w:rPr>
          <w:lang w:bidi="fa-IR"/>
        </w:rPr>
        <w:lastRenderedPageBreak/>
        <w:t xml:space="preserve">1069 - </w:t>
      </w:r>
      <w:r>
        <w:rPr>
          <w:rtl/>
          <w:lang w:bidi="fa-IR"/>
        </w:rPr>
        <w:t>ثَوابُ الجَريحِ في سَبيلِ اللَّهِ‏</w:t>
      </w:r>
      <w:bookmarkEnd w:id="486"/>
      <w:bookmarkEnd w:id="487"/>
    </w:p>
    <w:p w:rsidR="009A3CE4" w:rsidRDefault="009A3CE4" w:rsidP="00034539">
      <w:pPr>
        <w:pStyle w:val="Heading2Center"/>
        <w:rPr>
          <w:lang w:bidi="fa-IR"/>
        </w:rPr>
      </w:pPr>
      <w:bookmarkStart w:id="488" w:name="_Toc484338989"/>
      <w:bookmarkStart w:id="489" w:name="_Toc485816492"/>
      <w:r>
        <w:rPr>
          <w:lang w:bidi="fa-IR"/>
        </w:rPr>
        <w:t>1069. THE REWARD OF ONE WHO IS Wounded in the Way of Allah</w:t>
      </w:r>
      <w:bookmarkEnd w:id="488"/>
      <w:bookmarkEnd w:id="489"/>
    </w:p>
    <w:p w:rsidR="009A3CE4" w:rsidRDefault="009A3CE4" w:rsidP="00D31A5F">
      <w:pPr>
        <w:pStyle w:val="libAr"/>
        <w:rPr>
          <w:lang w:bidi="fa-IR"/>
        </w:rPr>
      </w:pPr>
      <w:r w:rsidRPr="00D31A5F">
        <w:rPr>
          <w:rStyle w:val="libBold1Char"/>
          <w:rFonts w:hint="cs"/>
          <w:rtl/>
        </w:rPr>
        <w:t>3382.</w:t>
      </w:r>
      <w:r>
        <w:rPr>
          <w:rtl/>
          <w:lang w:bidi="fa-IR"/>
        </w:rPr>
        <w:t xml:space="preserve"> رسولُ اللَّهِ صلى اللَّه عليه وآله : مَن جُرِحَ في سَبيلِ اللَّهِ جاءَ يَومَ القِيامَةِ رِيحُهُ كَرِيحِ المِسكِ ولَونُهُ لَونُ الزَّعفَرانِ ، علَيهِ طابَعُ الشُّهَداءِ ، ومَن سَألَ اللَّهَ الشهادَةَ مُخلِصاً أعطاهُ اللَّهُ أجرَ شَهيدٍ وإن ماتَ على‏ فِراشِهِ .</w:t>
      </w:r>
      <w:r>
        <w:rPr>
          <w:rStyle w:val="libFootnotenumChar"/>
          <w:rFonts w:hint="cs"/>
          <w:rtl/>
        </w:rPr>
        <w:t>1</w:t>
      </w:r>
    </w:p>
    <w:p w:rsidR="009A3CE4" w:rsidRDefault="009A3CE4" w:rsidP="009A3CE4">
      <w:pPr>
        <w:pStyle w:val="libNormal"/>
        <w:rPr>
          <w:lang w:bidi="fa-IR"/>
        </w:rPr>
      </w:pPr>
      <w:r w:rsidRPr="00D31A5F">
        <w:rPr>
          <w:rStyle w:val="libBold1Char"/>
        </w:rPr>
        <w:t>3382.</w:t>
      </w:r>
      <w:r>
        <w:rPr>
          <w:lang w:bidi="fa-IR"/>
        </w:rPr>
        <w:t xml:space="preserve"> The Prophet </w:t>
      </w:r>
      <w:r>
        <w:t>(SAWA)</w:t>
      </w:r>
      <w:r>
        <w:rPr>
          <w:lang w:bidi="fa-IR"/>
        </w:rPr>
        <w:t xml:space="preserve"> said, ‘Whoever is wounded in the way of Allah will rise up on the Day of Resurrection, his fragrance as sweet as musk and his colour as vibrant as saffron, and he will have the stamp of a martyr on him. And whoever sincerely asks Allah to grant him martyrdom, Allah grants him the reward of a martyr, even if he dies in his own bed.’</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490" w:name="_Toc484338990"/>
      <w:bookmarkStart w:id="491" w:name="_Toc485816493"/>
      <w:r>
        <w:rPr>
          <w:lang w:bidi="fa-IR"/>
        </w:rPr>
        <w:t>Notes</w:t>
      </w:r>
      <w:bookmarkEnd w:id="490"/>
      <w:bookmarkEnd w:id="491"/>
    </w:p>
    <w:p w:rsidR="009A3CE4" w:rsidRDefault="009A3CE4" w:rsidP="009A3CE4">
      <w:pPr>
        <w:pStyle w:val="libFootnote"/>
        <w:rPr>
          <w:lang w:bidi="fa-IR"/>
        </w:rPr>
      </w:pPr>
      <w:r>
        <w:rPr>
          <w:lang w:bidi="fa-IR"/>
        </w:rPr>
        <w:t xml:space="preserve">1. </w:t>
      </w:r>
      <w:r>
        <w:rPr>
          <w:rtl/>
          <w:lang w:bidi="fa-IR"/>
        </w:rPr>
        <w:t xml:space="preserve">كنز العمّال : 11144 </w:t>
      </w:r>
      <w:r>
        <w:rPr>
          <w:lang w:bidi="fa-IR"/>
        </w:rPr>
        <w:t>.</w:t>
      </w:r>
    </w:p>
    <w:p w:rsidR="009A3CE4" w:rsidRDefault="009A3CE4" w:rsidP="009A3CE4">
      <w:pPr>
        <w:pStyle w:val="libFootnote"/>
        <w:rPr>
          <w:lang w:bidi="fa-IR"/>
        </w:rPr>
      </w:pPr>
      <w:r>
        <w:rPr>
          <w:lang w:bidi="fa-IR"/>
        </w:rPr>
        <w:t>2. Kanz al-Ummal, no. 11144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492" w:name="_Toc484338991"/>
      <w:bookmarkStart w:id="493" w:name="_Toc485816494"/>
      <w:r>
        <w:rPr>
          <w:lang w:bidi="fa-IR"/>
        </w:rPr>
        <w:lastRenderedPageBreak/>
        <w:t xml:space="preserve">225 - </w:t>
      </w:r>
      <w:r>
        <w:rPr>
          <w:rtl/>
          <w:lang w:bidi="fa-IR"/>
        </w:rPr>
        <w:t>الشُّهرة</w:t>
      </w:r>
      <w:bookmarkEnd w:id="492"/>
      <w:bookmarkEnd w:id="493"/>
    </w:p>
    <w:p w:rsidR="009A3CE4" w:rsidRDefault="009A3CE4" w:rsidP="00034539">
      <w:pPr>
        <w:pStyle w:val="Heading2Center"/>
        <w:rPr>
          <w:lang w:bidi="fa-IR"/>
        </w:rPr>
      </w:pPr>
      <w:bookmarkStart w:id="494" w:name="_Toc484338992"/>
      <w:bookmarkStart w:id="495" w:name="_Toc485816495"/>
      <w:r>
        <w:rPr>
          <w:lang w:bidi="fa-IR"/>
        </w:rPr>
        <w:t>225. FAME</w:t>
      </w:r>
      <w:bookmarkEnd w:id="494"/>
      <w:bookmarkEnd w:id="495"/>
    </w:p>
    <w:p w:rsidR="009A3CE4" w:rsidRDefault="009A3CE4" w:rsidP="00034539">
      <w:pPr>
        <w:pStyle w:val="Heading2Center"/>
        <w:rPr>
          <w:lang w:bidi="fa-IR"/>
        </w:rPr>
      </w:pPr>
      <w:bookmarkStart w:id="496" w:name="_Toc484338993"/>
      <w:bookmarkStart w:id="497" w:name="_Toc485816496"/>
      <w:r>
        <w:rPr>
          <w:lang w:bidi="fa-IR"/>
        </w:rPr>
        <w:t xml:space="preserve">1070 - </w:t>
      </w:r>
      <w:r>
        <w:rPr>
          <w:rtl/>
          <w:lang w:bidi="fa-IR"/>
        </w:rPr>
        <w:t>الشُّهرَةُ المَحمودَةُ</w:t>
      </w:r>
      <w:bookmarkEnd w:id="496"/>
      <w:bookmarkEnd w:id="497"/>
    </w:p>
    <w:p w:rsidR="009A3CE4" w:rsidRDefault="009A3CE4" w:rsidP="00034539">
      <w:pPr>
        <w:pStyle w:val="Heading2Center"/>
        <w:rPr>
          <w:lang w:bidi="fa-IR"/>
        </w:rPr>
      </w:pPr>
      <w:bookmarkStart w:id="498" w:name="_Toc484338994"/>
      <w:bookmarkStart w:id="499" w:name="_Toc485816497"/>
      <w:r>
        <w:rPr>
          <w:lang w:bidi="fa-IR"/>
        </w:rPr>
        <w:t>1070. PRAISEWORTHY FAME</w:t>
      </w:r>
      <w:bookmarkEnd w:id="498"/>
      <w:bookmarkEnd w:id="499"/>
    </w:p>
    <w:p w:rsidR="009A3CE4" w:rsidRDefault="009A3CE4" w:rsidP="00D31A5F">
      <w:pPr>
        <w:pStyle w:val="libAr"/>
        <w:rPr>
          <w:lang w:bidi="fa-IR"/>
        </w:rPr>
      </w:pPr>
      <w:r>
        <w:rPr>
          <w:rtl/>
        </w:rPr>
        <w:t>(</w:t>
      </w:r>
      <w:r>
        <w:rPr>
          <w:rtl/>
          <w:lang w:bidi="fa-IR"/>
        </w:rPr>
        <w:t>وَرَفَعْنا لَكَ ذِكْرَكَ).</w:t>
      </w:r>
      <w:r>
        <w:rPr>
          <w:rStyle w:val="libFootnotenumChar"/>
          <w:rFonts w:hint="cs"/>
          <w:rtl/>
        </w:rPr>
        <w:t>1</w:t>
      </w:r>
    </w:p>
    <w:p w:rsidR="009A3CE4" w:rsidRDefault="009A3CE4" w:rsidP="009A3CE4">
      <w:pPr>
        <w:pStyle w:val="libNormal"/>
        <w:outlineLvl w:val="0"/>
        <w:rPr>
          <w:lang w:bidi="fa-IR"/>
        </w:rPr>
      </w:pPr>
      <w:bookmarkStart w:id="500" w:name="_Toc485816498"/>
      <w:r>
        <w:rPr>
          <w:rStyle w:val="libBoldItalicChar"/>
        </w:rPr>
        <w:t>“Did we not exalt your name?”</w:t>
      </w:r>
      <w:r>
        <w:rPr>
          <w:rStyle w:val="libFootnotenumChar"/>
        </w:rPr>
        <w:t>2</w:t>
      </w:r>
      <w:bookmarkEnd w:id="500"/>
    </w:p>
    <w:p w:rsidR="009A3CE4" w:rsidRDefault="009A3CE4" w:rsidP="00D31A5F">
      <w:pPr>
        <w:pStyle w:val="libAr"/>
        <w:rPr>
          <w:lang w:bidi="fa-IR"/>
        </w:rPr>
      </w:pPr>
      <w:r>
        <w:rPr>
          <w:rtl/>
        </w:rPr>
        <w:t>(</w:t>
      </w:r>
      <w:r>
        <w:rPr>
          <w:rtl/>
          <w:lang w:bidi="fa-IR"/>
        </w:rPr>
        <w:t>واجعَلْ لِي لِسانَ صِدْقٍ فِي الآخِرِينَ).</w:t>
      </w:r>
      <w:r>
        <w:rPr>
          <w:rStyle w:val="libFootnotenumChar"/>
          <w:rFonts w:hint="cs"/>
          <w:rtl/>
        </w:rPr>
        <w:t>3</w:t>
      </w:r>
    </w:p>
    <w:p w:rsidR="009A3CE4" w:rsidRDefault="009A3CE4" w:rsidP="009A3CE4">
      <w:pPr>
        <w:pStyle w:val="libNormal"/>
        <w:outlineLvl w:val="0"/>
        <w:rPr>
          <w:lang w:bidi="fa-IR"/>
        </w:rPr>
      </w:pPr>
      <w:bookmarkStart w:id="501" w:name="_Toc485816499"/>
      <w:r>
        <w:rPr>
          <w:rStyle w:val="libBoldItalicChar"/>
        </w:rPr>
        <w:t>“Confer on me a worthy repute among the posterity.”</w:t>
      </w:r>
      <w:r>
        <w:rPr>
          <w:rStyle w:val="libFootnotenumChar"/>
        </w:rPr>
        <w:t>4</w:t>
      </w:r>
      <w:bookmarkEnd w:id="501"/>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مريم : 50 و طه : 39 والعنكبوت : 27 و الصافات : 78</w:t>
      </w:r>
      <w:r>
        <w:rPr>
          <w:lang w:bidi="fa-IR"/>
        </w:rPr>
        <w:t xml:space="preserve"> .</w:t>
      </w:r>
    </w:p>
    <w:p w:rsidR="009A3CE4" w:rsidRDefault="009A3CE4" w:rsidP="00D31A5F">
      <w:pPr>
        <w:pStyle w:val="libBold2"/>
      </w:pPr>
      <w:r>
        <w:t>(See also: Qur’an 19:50, 20:39, 29:27, 37:78)</w:t>
      </w:r>
    </w:p>
    <w:p w:rsidR="009A3CE4" w:rsidRDefault="009A3CE4" w:rsidP="00D31A5F">
      <w:pPr>
        <w:pStyle w:val="libAr"/>
        <w:rPr>
          <w:lang w:bidi="fa-IR"/>
        </w:rPr>
      </w:pPr>
      <w:r w:rsidRPr="00D31A5F">
        <w:rPr>
          <w:rStyle w:val="libBold1Char"/>
          <w:rFonts w:hint="cs"/>
          <w:rtl/>
        </w:rPr>
        <w:t>3383.</w:t>
      </w:r>
      <w:r>
        <w:rPr>
          <w:rtl/>
          <w:lang w:bidi="fa-IR"/>
        </w:rPr>
        <w:t xml:space="preserve"> رسولُ اللَّهِ صلى اللَّه عليه وآله - لمّا سُئلَ عنِ الرجُلِ الذي يَعمَلُ العَمَلَ مِنَ الخَيرِ، ويَحمَدُهُ الناسُ علَيهِ - : تلكَ عاجِلُ بُشرَى المؤمِنِ .</w:t>
      </w:r>
      <w:r>
        <w:rPr>
          <w:rStyle w:val="libFootnotenumChar"/>
          <w:rFonts w:hint="cs"/>
          <w:rtl/>
        </w:rPr>
        <w:t>5</w:t>
      </w:r>
    </w:p>
    <w:p w:rsidR="009A3CE4" w:rsidRDefault="009A3CE4" w:rsidP="009A3CE4">
      <w:pPr>
        <w:pStyle w:val="libNormal"/>
        <w:rPr>
          <w:lang w:bidi="fa-IR"/>
        </w:rPr>
      </w:pPr>
      <w:r w:rsidRPr="00D31A5F">
        <w:rPr>
          <w:rStyle w:val="libBold1Char"/>
        </w:rPr>
        <w:t>3383.</w:t>
      </w:r>
      <w:r>
        <w:rPr>
          <w:lang w:bidi="fa-IR"/>
        </w:rPr>
        <w:t xml:space="preserve"> The Prophet </w:t>
      </w:r>
      <w:r>
        <w:t>(SAWA)</w:t>
      </w:r>
      <w:r>
        <w:rPr>
          <w:lang w:bidi="fa-IR"/>
        </w:rPr>
        <w:t xml:space="preserve"> was once asked regarding someone who performs a good deed, and is consequently praised by people on account of it, to which he replied, ‘That [praise] is the advance glad tidings for the believer.’</w:t>
      </w:r>
      <w:r>
        <w:rPr>
          <w:rStyle w:val="libFootnotenumChar"/>
        </w:rPr>
        <w:t>6</w:t>
      </w:r>
    </w:p>
    <w:p w:rsidR="009A3CE4" w:rsidRDefault="009A3CE4" w:rsidP="00D31A5F">
      <w:pPr>
        <w:pStyle w:val="libAr"/>
        <w:rPr>
          <w:lang w:bidi="fa-IR"/>
        </w:rPr>
      </w:pPr>
      <w:r w:rsidRPr="00D31A5F">
        <w:rPr>
          <w:rStyle w:val="libBold1Char"/>
          <w:rFonts w:hint="cs"/>
          <w:rtl/>
        </w:rPr>
        <w:t>3384.</w:t>
      </w:r>
      <w:r>
        <w:rPr>
          <w:rtl/>
          <w:lang w:bidi="fa-IR"/>
        </w:rPr>
        <w:t xml:space="preserve"> رسولُ اللَّهِ صلى اللَّه عليه وآله : إذا أحَبَّ اللَّهُ عَبداً مِن اُمَّتِي قَذَفَ في قُلوبِ أصفِيائهِ وأرواحِ ملائكَتِهِ وسُكّانِ عَرشِهِ مَحَبَّتَهُ لِيُحِبُّوهُ ، فذلكَ المُحَبُّ حقّاً .</w:t>
      </w:r>
      <w:r>
        <w:rPr>
          <w:rStyle w:val="libFootnotenumChar"/>
          <w:rFonts w:hint="cs"/>
          <w:rtl/>
        </w:rPr>
        <w:t>7</w:t>
      </w:r>
    </w:p>
    <w:p w:rsidR="009A3CE4" w:rsidRDefault="009A3CE4" w:rsidP="009A3CE4">
      <w:pPr>
        <w:pStyle w:val="libNormal"/>
        <w:rPr>
          <w:lang w:bidi="fa-IR"/>
        </w:rPr>
      </w:pPr>
      <w:r w:rsidRPr="00D31A5F">
        <w:rPr>
          <w:rStyle w:val="libBold1Char"/>
        </w:rPr>
        <w:t>3384.</w:t>
      </w:r>
      <w:r>
        <w:rPr>
          <w:lang w:bidi="fa-IR"/>
        </w:rPr>
        <w:t xml:space="preserve"> The Prophet </w:t>
      </w:r>
      <w:r>
        <w:t>(SAWA)</w:t>
      </w:r>
      <w:r>
        <w:rPr>
          <w:lang w:bidi="fa-IR"/>
        </w:rPr>
        <w:t xml:space="preserve"> said, ‘When Allah loves a servant of His from among my community, He radiates love for him into the hearts of His elite servants, the spirits of the angels and the retinue of His throne, in order that they too may love him, and that is one who is truly loved.’</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502" w:name="_Toc484338995"/>
      <w:bookmarkStart w:id="503" w:name="_Toc485816500"/>
      <w:r>
        <w:rPr>
          <w:lang w:bidi="fa-IR"/>
        </w:rPr>
        <w:t>Notes</w:t>
      </w:r>
      <w:bookmarkEnd w:id="502"/>
      <w:bookmarkEnd w:id="503"/>
    </w:p>
    <w:p w:rsidR="009A3CE4" w:rsidRDefault="009A3CE4" w:rsidP="009A3CE4">
      <w:pPr>
        <w:pStyle w:val="libFootnote"/>
        <w:rPr>
          <w:lang w:bidi="fa-IR"/>
        </w:rPr>
      </w:pPr>
      <w:r>
        <w:rPr>
          <w:lang w:bidi="fa-IR"/>
        </w:rPr>
        <w:t xml:space="preserve">1. </w:t>
      </w:r>
      <w:r>
        <w:rPr>
          <w:rtl/>
          <w:lang w:bidi="fa-IR"/>
        </w:rPr>
        <w:t xml:space="preserve">الانشراح : 4 </w:t>
      </w:r>
      <w:r>
        <w:rPr>
          <w:lang w:bidi="fa-IR"/>
        </w:rPr>
        <w:t>.</w:t>
      </w:r>
    </w:p>
    <w:p w:rsidR="009A3CE4" w:rsidRDefault="009A3CE4" w:rsidP="009A3CE4">
      <w:pPr>
        <w:pStyle w:val="libFootnote"/>
        <w:rPr>
          <w:lang w:bidi="fa-IR"/>
        </w:rPr>
      </w:pPr>
      <w:r>
        <w:rPr>
          <w:lang w:bidi="fa-IR"/>
        </w:rPr>
        <w:t>2. Qur’an 94</w:t>
      </w:r>
      <w:r>
        <w:rPr>
          <w:rtl/>
          <w:lang w:bidi="fa-IR"/>
        </w:rPr>
        <w:t>:4</w:t>
      </w:r>
    </w:p>
    <w:p w:rsidR="009A3CE4" w:rsidRDefault="009A3CE4" w:rsidP="009A3CE4">
      <w:pPr>
        <w:pStyle w:val="libFootnote"/>
        <w:rPr>
          <w:lang w:bidi="fa-IR"/>
        </w:rPr>
      </w:pPr>
      <w:r>
        <w:rPr>
          <w:lang w:bidi="fa-IR"/>
        </w:rPr>
        <w:t xml:space="preserve">3. </w:t>
      </w:r>
      <w:r>
        <w:rPr>
          <w:rtl/>
          <w:lang w:bidi="fa-IR"/>
        </w:rPr>
        <w:t xml:space="preserve">الشعراء : 84 </w:t>
      </w:r>
      <w:r>
        <w:rPr>
          <w:lang w:bidi="fa-IR"/>
        </w:rPr>
        <w:t>.</w:t>
      </w:r>
    </w:p>
    <w:p w:rsidR="009A3CE4" w:rsidRDefault="009A3CE4" w:rsidP="009A3CE4">
      <w:pPr>
        <w:pStyle w:val="libFootnote"/>
        <w:rPr>
          <w:lang w:bidi="fa-IR"/>
        </w:rPr>
      </w:pPr>
      <w:r>
        <w:rPr>
          <w:lang w:bidi="fa-IR"/>
        </w:rPr>
        <w:t>4. Qur’an 26</w:t>
      </w:r>
      <w:r>
        <w:rPr>
          <w:rtl/>
          <w:lang w:bidi="fa-IR"/>
        </w:rPr>
        <w:t>:84</w:t>
      </w:r>
    </w:p>
    <w:p w:rsidR="009A3CE4" w:rsidRDefault="009A3CE4" w:rsidP="009A3CE4">
      <w:pPr>
        <w:pStyle w:val="libFootnote"/>
        <w:rPr>
          <w:lang w:bidi="fa-IR"/>
        </w:rPr>
      </w:pPr>
      <w:r>
        <w:rPr>
          <w:lang w:bidi="fa-IR"/>
        </w:rPr>
        <w:t xml:space="preserve">5. </w:t>
      </w:r>
      <w:r>
        <w:rPr>
          <w:rtl/>
          <w:lang w:bidi="fa-IR"/>
        </w:rPr>
        <w:t>صحيح مسلم : 4 / 2034 / 166</w:t>
      </w:r>
    </w:p>
    <w:p w:rsidR="009A3CE4" w:rsidRDefault="009A3CE4" w:rsidP="009A3CE4">
      <w:pPr>
        <w:pStyle w:val="libFootnote"/>
        <w:rPr>
          <w:lang w:bidi="fa-IR"/>
        </w:rPr>
      </w:pPr>
      <w:r>
        <w:rPr>
          <w:lang w:bidi="fa-IR"/>
        </w:rPr>
        <w:t>6. Sahih Muslim, no. 2642</w:t>
      </w:r>
    </w:p>
    <w:p w:rsidR="009A3CE4" w:rsidRDefault="009A3CE4" w:rsidP="009A3CE4">
      <w:pPr>
        <w:pStyle w:val="libFootnote"/>
        <w:rPr>
          <w:lang w:bidi="fa-IR"/>
        </w:rPr>
      </w:pPr>
      <w:r>
        <w:rPr>
          <w:lang w:bidi="fa-IR"/>
        </w:rPr>
        <w:t xml:space="preserve">7. </w:t>
      </w:r>
      <w:r>
        <w:rPr>
          <w:rtl/>
          <w:lang w:bidi="fa-IR"/>
        </w:rPr>
        <w:t xml:space="preserve">بحار الأنوار : 70 / 24 / 23 </w:t>
      </w:r>
      <w:r>
        <w:rPr>
          <w:lang w:bidi="fa-IR"/>
        </w:rPr>
        <w:t>.</w:t>
      </w:r>
    </w:p>
    <w:p w:rsidR="009A3CE4" w:rsidRDefault="009A3CE4" w:rsidP="009A3CE4">
      <w:pPr>
        <w:pStyle w:val="libFootnote"/>
        <w:rPr>
          <w:lang w:bidi="fa-IR"/>
        </w:rPr>
      </w:pPr>
      <w:r>
        <w:rPr>
          <w:lang w:bidi="fa-IR"/>
        </w:rPr>
        <w:t>8. Bihar al-Anwar, v. 70, p. 24, no. 23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504" w:name="_Toc484338996"/>
      <w:bookmarkStart w:id="505" w:name="_Toc485816501"/>
      <w:r>
        <w:rPr>
          <w:lang w:bidi="fa-IR"/>
        </w:rPr>
        <w:lastRenderedPageBreak/>
        <w:t xml:space="preserve">1071 - </w:t>
      </w:r>
      <w:r>
        <w:rPr>
          <w:rtl/>
          <w:lang w:bidi="fa-IR"/>
        </w:rPr>
        <w:t>الشُّهرَةُ المَذمومَةُ</w:t>
      </w:r>
      <w:bookmarkEnd w:id="504"/>
      <w:bookmarkEnd w:id="505"/>
    </w:p>
    <w:p w:rsidR="009A3CE4" w:rsidRDefault="009A3CE4" w:rsidP="00034539">
      <w:pPr>
        <w:pStyle w:val="Heading2Center"/>
        <w:rPr>
          <w:lang w:bidi="fa-IR"/>
        </w:rPr>
      </w:pPr>
      <w:bookmarkStart w:id="506" w:name="_Toc484338997"/>
      <w:bookmarkStart w:id="507" w:name="_Toc485816502"/>
      <w:r>
        <w:rPr>
          <w:lang w:bidi="fa-IR"/>
        </w:rPr>
        <w:t>1071. BLAMEWORTHY FAME</w:t>
      </w:r>
      <w:bookmarkEnd w:id="506"/>
      <w:bookmarkEnd w:id="507"/>
    </w:p>
    <w:p w:rsidR="009A3CE4" w:rsidRDefault="009A3CE4" w:rsidP="00D31A5F">
      <w:pPr>
        <w:pStyle w:val="libAr"/>
        <w:rPr>
          <w:lang w:bidi="fa-IR"/>
        </w:rPr>
      </w:pPr>
      <w:r>
        <w:rPr>
          <w:rtl/>
        </w:rPr>
        <w:t>(</w:t>
      </w:r>
      <w:r>
        <w:rPr>
          <w:rtl/>
          <w:lang w:bidi="fa-IR"/>
        </w:rPr>
        <w:t>تِلْكَ الدَّارُ الْآخِرَةُ نَجْعَلُها لِلَّذِينَ لا يُرِيدُونَ عُلُوّاً فِي الْأرْضِ وَلا فَساداً والْعاقِبَةُ لِلْمُتَّقِينَ) .</w:t>
      </w:r>
      <w:r>
        <w:rPr>
          <w:rStyle w:val="libFootnotenumChar"/>
          <w:rFonts w:hint="cs"/>
          <w:rtl/>
        </w:rPr>
        <w:t>1</w:t>
      </w:r>
    </w:p>
    <w:p w:rsidR="009A3CE4" w:rsidRDefault="009A3CE4" w:rsidP="009A3CE4">
      <w:pPr>
        <w:pStyle w:val="libNormal"/>
        <w:rPr>
          <w:lang w:bidi="fa-IR"/>
        </w:rPr>
      </w:pPr>
      <w:r>
        <w:rPr>
          <w:rStyle w:val="libBoldItalicChar"/>
        </w:rPr>
        <w:t>“This is the abode of the Hereafter which We shall grant to those who do not desire to domineer in the earth nor to cause corruption, and the outcome will be in favour of the Godwary.”</w:t>
      </w:r>
      <w:r>
        <w:rPr>
          <w:rStyle w:val="libFootnotenumChar"/>
        </w:rPr>
        <w:t>2</w:t>
      </w:r>
    </w:p>
    <w:p w:rsidR="009A3CE4" w:rsidRDefault="009A3CE4" w:rsidP="00D31A5F">
      <w:pPr>
        <w:pStyle w:val="libAr"/>
        <w:rPr>
          <w:lang w:bidi="fa-IR"/>
        </w:rPr>
      </w:pPr>
      <w:r w:rsidRPr="00D31A5F">
        <w:rPr>
          <w:rStyle w:val="libBold1Char"/>
          <w:rFonts w:hint="cs"/>
          <w:rtl/>
        </w:rPr>
        <w:t>3385.</w:t>
      </w:r>
      <w:r>
        <w:rPr>
          <w:rtl/>
          <w:lang w:bidi="fa-IR"/>
        </w:rPr>
        <w:t xml:space="preserve"> رسولُ اللَّهِ صلى اللَّه عليه وآله : بِحَسْبِ المَرءِ مِن الشَّرِّ - إلّا مَن عَصَمَهُ اللَّهُ مِن السُّوءِ - أن يُشِيرَ الناسُ إلَيهِ بالأصابِعِ في دِينِهِ ودُنياهُ .</w:t>
      </w:r>
      <w:r>
        <w:rPr>
          <w:rStyle w:val="libFootnotenumChar"/>
          <w:rFonts w:hint="cs"/>
          <w:rtl/>
        </w:rPr>
        <w:t>3</w:t>
      </w:r>
    </w:p>
    <w:p w:rsidR="009A3CE4" w:rsidRDefault="009A3CE4" w:rsidP="009A3CE4">
      <w:pPr>
        <w:pStyle w:val="libNormal"/>
        <w:rPr>
          <w:lang w:bidi="fa-IR"/>
        </w:rPr>
      </w:pPr>
      <w:r w:rsidRPr="00D31A5F">
        <w:rPr>
          <w:rStyle w:val="libBold1Char"/>
        </w:rPr>
        <w:t>3385.</w:t>
      </w:r>
      <w:r>
        <w:rPr>
          <w:lang w:bidi="fa-IR"/>
        </w:rPr>
        <w:t xml:space="preserve"> The Prophet </w:t>
      </w:r>
      <w:r>
        <w:t>(SAWA)</w:t>
      </w:r>
      <w:r>
        <w:rPr>
          <w:lang w:bidi="fa-IR"/>
        </w:rPr>
        <w:t xml:space="preserve"> said, ‘It is bad enough for a man - except for one whom Allah protects from evil - that people should point the finger at him with regard to either his faith or his worldly affairs.’</w:t>
      </w:r>
      <w:r>
        <w:rPr>
          <w:rStyle w:val="libFootnotenumChar"/>
        </w:rPr>
        <w:t>4</w:t>
      </w:r>
    </w:p>
    <w:p w:rsidR="009A3CE4" w:rsidRDefault="009A3CE4" w:rsidP="00D31A5F">
      <w:pPr>
        <w:pStyle w:val="libAr"/>
        <w:rPr>
          <w:lang w:bidi="fa-IR"/>
        </w:rPr>
      </w:pPr>
      <w:r w:rsidRPr="00D31A5F">
        <w:rPr>
          <w:rStyle w:val="libBold1Char"/>
          <w:rFonts w:hint="cs"/>
          <w:rtl/>
        </w:rPr>
        <w:t>3386.</w:t>
      </w:r>
      <w:r>
        <w:rPr>
          <w:rtl/>
          <w:lang w:bidi="fa-IR"/>
        </w:rPr>
        <w:t xml:space="preserve"> الإمامُ عليٌّ عليه السلام : ما مِن عَبدٍ يُرِيدُ أن‏يَرتَفِعَ فِي الدُّنيا دَرَجةً ، فَارتَفَعَ فِي الدُّنيا دَرَجةً ، إلّا وَضَعَهُ اللَّهُ فِي‏الآخِرَةِدَرَجَةً أكبَرَمِنها وأطوَلَ.</w:t>
      </w:r>
      <w:r>
        <w:rPr>
          <w:rStyle w:val="libFootnotenumChar"/>
          <w:rFonts w:hint="cs"/>
          <w:rtl/>
        </w:rPr>
        <w:t>5</w:t>
      </w:r>
    </w:p>
    <w:p w:rsidR="009A3CE4" w:rsidRDefault="009A3CE4" w:rsidP="009A3CE4">
      <w:pPr>
        <w:pStyle w:val="libNormal"/>
        <w:rPr>
          <w:lang w:bidi="fa-IR"/>
        </w:rPr>
      </w:pPr>
      <w:r w:rsidRPr="00D31A5F">
        <w:rPr>
          <w:rStyle w:val="libBold1Char"/>
        </w:rPr>
        <w:t>3386.</w:t>
      </w:r>
      <w:r>
        <w:rPr>
          <w:lang w:bidi="fa-IR"/>
        </w:rPr>
        <w:t xml:space="preserve"> Imam Ali </w:t>
      </w:r>
      <w:r>
        <w:t>(AS)</w:t>
      </w:r>
      <w:r>
        <w:rPr>
          <w:lang w:bidi="fa-IR"/>
        </w:rPr>
        <w:t xml:space="preserve"> said, ‘Every single servant who desires to raise his own status in this world, Allah abases his status in the Hereafter by a greater and longer extent.’</w:t>
      </w:r>
      <w:r>
        <w:rPr>
          <w:rStyle w:val="libFootnotenumChar"/>
        </w:rPr>
        <w:t>6</w:t>
      </w:r>
    </w:p>
    <w:p w:rsidR="009A3CE4" w:rsidRDefault="009A3CE4" w:rsidP="00D31A5F">
      <w:pPr>
        <w:pStyle w:val="libAr"/>
        <w:rPr>
          <w:lang w:bidi="fa-IR"/>
        </w:rPr>
      </w:pPr>
      <w:r w:rsidRPr="00D31A5F">
        <w:rPr>
          <w:rStyle w:val="libBold1Char"/>
          <w:rFonts w:hint="cs"/>
          <w:rtl/>
        </w:rPr>
        <w:t>3387.</w:t>
      </w:r>
      <w:r>
        <w:rPr>
          <w:rtl/>
          <w:lang w:bidi="fa-IR"/>
        </w:rPr>
        <w:t xml:space="preserve"> الإمامُ الصّادقُ عليه السلام - في صفةِ المؤمنِ - : لا يَرغَبُ في عِزِّ الدُّنيا ولا يَجزَعُ مِن ذُلِّها ، لِلناسِ هَمٌّ قد أقبَلُوا علَيهِ، ولَهُ هَمٌّ قد شَغَلَهُ .</w:t>
      </w:r>
      <w:r>
        <w:rPr>
          <w:rStyle w:val="libFootnotenumChar"/>
          <w:rFonts w:hint="cs"/>
          <w:rtl/>
        </w:rPr>
        <w:t>7</w:t>
      </w:r>
    </w:p>
    <w:p w:rsidR="009A3CE4" w:rsidRDefault="009A3CE4" w:rsidP="009A3CE4">
      <w:pPr>
        <w:pStyle w:val="libNormal"/>
        <w:rPr>
          <w:lang w:bidi="fa-IR"/>
        </w:rPr>
      </w:pPr>
      <w:r w:rsidRPr="00D31A5F">
        <w:rPr>
          <w:rStyle w:val="libBold1Char"/>
        </w:rPr>
        <w:t>3387.</w:t>
      </w:r>
      <w:r>
        <w:rPr>
          <w:lang w:bidi="fa-IR"/>
        </w:rPr>
        <w:t xml:space="preserve"> Imam al-Sadiq </w:t>
      </w:r>
      <w:r>
        <w:t>(AS)</w:t>
      </w:r>
      <w:r>
        <w:rPr>
          <w:lang w:bidi="fa-IR"/>
        </w:rPr>
        <w:t>, in his description of a believer, said, ‘He neither desires repute in this world, nor does he grieve at its disgrace. People have their own matters of significance that they tend to, whilst he occupies himself with his own concerns.’</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508" w:name="_Toc484338998"/>
      <w:bookmarkStart w:id="509" w:name="_Toc485816503"/>
      <w:r>
        <w:rPr>
          <w:lang w:bidi="fa-IR"/>
        </w:rPr>
        <w:t>Notes</w:t>
      </w:r>
      <w:bookmarkEnd w:id="508"/>
      <w:bookmarkEnd w:id="509"/>
    </w:p>
    <w:p w:rsidR="009A3CE4" w:rsidRDefault="009A3CE4" w:rsidP="009A3CE4">
      <w:pPr>
        <w:pStyle w:val="libFootnote"/>
        <w:rPr>
          <w:lang w:bidi="fa-IR"/>
        </w:rPr>
      </w:pPr>
      <w:r>
        <w:rPr>
          <w:lang w:bidi="fa-IR"/>
        </w:rPr>
        <w:t xml:space="preserve">1. </w:t>
      </w:r>
      <w:r>
        <w:rPr>
          <w:rtl/>
          <w:lang w:bidi="fa-IR"/>
        </w:rPr>
        <w:t xml:space="preserve">القصص : 83 </w:t>
      </w:r>
      <w:r>
        <w:rPr>
          <w:lang w:bidi="fa-IR"/>
        </w:rPr>
        <w:t>.</w:t>
      </w:r>
    </w:p>
    <w:p w:rsidR="009A3CE4" w:rsidRDefault="009A3CE4" w:rsidP="009A3CE4">
      <w:pPr>
        <w:pStyle w:val="libFootnote"/>
        <w:rPr>
          <w:lang w:bidi="fa-IR"/>
        </w:rPr>
      </w:pPr>
      <w:r>
        <w:rPr>
          <w:lang w:bidi="fa-IR"/>
        </w:rPr>
        <w:t>2. Qur’an 28</w:t>
      </w:r>
      <w:r>
        <w:rPr>
          <w:rtl/>
          <w:lang w:bidi="fa-IR"/>
        </w:rPr>
        <w:t>:83</w:t>
      </w:r>
    </w:p>
    <w:p w:rsidR="009A3CE4" w:rsidRDefault="009A3CE4" w:rsidP="009A3CE4">
      <w:pPr>
        <w:pStyle w:val="libFootnote"/>
        <w:rPr>
          <w:lang w:bidi="fa-IR"/>
        </w:rPr>
      </w:pPr>
      <w:r>
        <w:rPr>
          <w:lang w:bidi="fa-IR"/>
        </w:rPr>
        <w:t xml:space="preserve">3. </w:t>
      </w:r>
      <w:r>
        <w:rPr>
          <w:rtl/>
          <w:lang w:bidi="fa-IR"/>
        </w:rPr>
        <w:t xml:space="preserve">شرح نهج البلاغة : 2 / 181 </w:t>
      </w:r>
      <w:r>
        <w:rPr>
          <w:lang w:bidi="fa-IR"/>
        </w:rPr>
        <w:t>.</w:t>
      </w:r>
    </w:p>
    <w:p w:rsidR="009A3CE4" w:rsidRDefault="009A3CE4" w:rsidP="009A3CE4">
      <w:pPr>
        <w:pStyle w:val="libFootnote"/>
        <w:rPr>
          <w:lang w:bidi="fa-IR"/>
        </w:rPr>
      </w:pPr>
      <w:r>
        <w:rPr>
          <w:lang w:bidi="fa-IR"/>
        </w:rPr>
        <w:t>4. Sharh Nahj al-Balagha li Ibn Abi al-Hadid, v. 2, p. 181</w:t>
      </w:r>
    </w:p>
    <w:p w:rsidR="009A3CE4" w:rsidRDefault="009A3CE4" w:rsidP="009A3CE4">
      <w:pPr>
        <w:pStyle w:val="libFootnote"/>
        <w:rPr>
          <w:lang w:bidi="fa-IR"/>
        </w:rPr>
      </w:pPr>
      <w:r>
        <w:rPr>
          <w:lang w:bidi="fa-IR"/>
        </w:rPr>
        <w:t xml:space="preserve">5. </w:t>
      </w:r>
      <w:r>
        <w:rPr>
          <w:rtl/>
          <w:lang w:bidi="fa-IR"/>
        </w:rPr>
        <w:t xml:space="preserve">كنز العمّال : 6144 </w:t>
      </w:r>
      <w:r>
        <w:rPr>
          <w:lang w:bidi="fa-IR"/>
        </w:rPr>
        <w:t>.</w:t>
      </w:r>
    </w:p>
    <w:p w:rsidR="009A3CE4" w:rsidRDefault="009A3CE4" w:rsidP="009A3CE4">
      <w:pPr>
        <w:pStyle w:val="libFootnote"/>
        <w:rPr>
          <w:lang w:bidi="fa-IR"/>
        </w:rPr>
      </w:pPr>
      <w:r>
        <w:rPr>
          <w:lang w:bidi="fa-IR"/>
        </w:rPr>
        <w:t>6. Kanz al-Ummal, no. 6144</w:t>
      </w:r>
    </w:p>
    <w:p w:rsidR="009A3CE4" w:rsidRDefault="009A3CE4" w:rsidP="009A3CE4">
      <w:pPr>
        <w:pStyle w:val="libFootnote"/>
        <w:rPr>
          <w:lang w:bidi="fa-IR"/>
        </w:rPr>
      </w:pPr>
      <w:r>
        <w:rPr>
          <w:lang w:bidi="fa-IR"/>
        </w:rPr>
        <w:t xml:space="preserve">7. </w:t>
      </w:r>
      <w:r>
        <w:rPr>
          <w:rtl/>
          <w:lang w:bidi="fa-IR"/>
        </w:rPr>
        <w:t xml:space="preserve">بحار الأنوار : 67 / 271 / 3 </w:t>
      </w:r>
      <w:r>
        <w:rPr>
          <w:lang w:bidi="fa-IR"/>
        </w:rPr>
        <w:t>.</w:t>
      </w:r>
    </w:p>
    <w:p w:rsidR="009A3CE4" w:rsidRDefault="009A3CE4" w:rsidP="009A3CE4">
      <w:pPr>
        <w:pStyle w:val="libFootnote"/>
        <w:rPr>
          <w:lang w:bidi="fa-IR"/>
        </w:rPr>
      </w:pPr>
      <w:r>
        <w:rPr>
          <w:lang w:bidi="fa-IR"/>
        </w:rPr>
        <w:t>8. Bihar al-Anwar, v. 67, p. 271, no. 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510" w:name="_Toc484338999"/>
      <w:bookmarkStart w:id="511" w:name="_Toc485816504"/>
      <w:r>
        <w:rPr>
          <w:lang w:bidi="fa-IR"/>
        </w:rPr>
        <w:lastRenderedPageBreak/>
        <w:t xml:space="preserve">1072 - </w:t>
      </w:r>
      <w:r>
        <w:rPr>
          <w:rtl/>
          <w:lang w:bidi="fa-IR"/>
        </w:rPr>
        <w:t>ذَمُّ شُهرَةِ اللِّباسِ وشُهرَةِ العِبادَةِ</w:t>
      </w:r>
      <w:bookmarkEnd w:id="510"/>
      <w:bookmarkEnd w:id="511"/>
    </w:p>
    <w:p w:rsidR="009A3CE4" w:rsidRDefault="009A3CE4" w:rsidP="00034539">
      <w:pPr>
        <w:pStyle w:val="Heading2Center"/>
        <w:rPr>
          <w:lang w:bidi="fa-IR"/>
        </w:rPr>
      </w:pPr>
      <w:bookmarkStart w:id="512" w:name="_Toc484339000"/>
      <w:bookmarkStart w:id="513" w:name="_Toc485816505"/>
      <w:r>
        <w:rPr>
          <w:lang w:bidi="fa-IR"/>
        </w:rPr>
        <w:t>1072. THE CENSURE OF CLOTHING OR ACTS OF WORSHIP THAT DRAW ATTENTION</w:t>
      </w:r>
      <w:bookmarkEnd w:id="512"/>
      <w:bookmarkEnd w:id="513"/>
    </w:p>
    <w:p w:rsidR="009A3CE4" w:rsidRDefault="009A3CE4" w:rsidP="00D31A5F">
      <w:pPr>
        <w:pStyle w:val="libAr"/>
        <w:rPr>
          <w:lang w:bidi="fa-IR"/>
        </w:rPr>
      </w:pPr>
      <w:r w:rsidRPr="00D31A5F">
        <w:rPr>
          <w:rStyle w:val="libBold1Char"/>
          <w:rFonts w:hint="cs"/>
          <w:rtl/>
        </w:rPr>
        <w:t>3388.</w:t>
      </w:r>
      <w:r>
        <w:rPr>
          <w:rtl/>
          <w:lang w:bidi="fa-IR"/>
        </w:rPr>
        <w:t xml:space="preserve"> الإمامُ الصّادقُ عليه السلام : كَفى‏ بِالمَرءِ خِزياً أن يَلبَسَ ثَوباً يَشهَرُهُ ، أو يَركَبَ دابَّةً مَشهورَةً .</w:t>
      </w:r>
      <w:r>
        <w:rPr>
          <w:rStyle w:val="libFootnotenumChar"/>
          <w:rFonts w:hint="cs"/>
          <w:rtl/>
        </w:rPr>
        <w:t>1</w:t>
      </w:r>
    </w:p>
    <w:p w:rsidR="009A3CE4" w:rsidRDefault="009A3CE4" w:rsidP="009A3CE4">
      <w:pPr>
        <w:pStyle w:val="libNormal"/>
        <w:rPr>
          <w:lang w:bidi="fa-IR"/>
        </w:rPr>
      </w:pPr>
      <w:r w:rsidRPr="00D31A5F">
        <w:rPr>
          <w:rStyle w:val="libBold1Char"/>
        </w:rPr>
        <w:t>3388.</w:t>
      </w:r>
      <w:r>
        <w:rPr>
          <w:lang w:bidi="fa-IR"/>
        </w:rPr>
        <w:t xml:space="preserve"> Imam al-Sadiq </w:t>
      </w:r>
      <w:r>
        <w:t>(AS)</w:t>
      </w:r>
      <w:r>
        <w:rPr>
          <w:lang w:bidi="fa-IR"/>
        </w:rPr>
        <w:t xml:space="preserve"> said, ‘It is enough of a disgrace for a man that he should wear such clothes or ride such a beast as draws attention to himself.’</w:t>
      </w:r>
      <w:r>
        <w:rPr>
          <w:rStyle w:val="libFootnotenumChar"/>
        </w:rPr>
        <w:t>2</w:t>
      </w:r>
    </w:p>
    <w:p w:rsidR="009A3CE4" w:rsidRDefault="009A3CE4" w:rsidP="00D31A5F">
      <w:pPr>
        <w:pStyle w:val="libAr"/>
        <w:rPr>
          <w:lang w:bidi="fa-IR"/>
        </w:rPr>
      </w:pPr>
      <w:r w:rsidRPr="00D31A5F">
        <w:rPr>
          <w:rStyle w:val="libBold1Char"/>
          <w:rFonts w:hint="cs"/>
          <w:rtl/>
        </w:rPr>
        <w:t>3389.</w:t>
      </w:r>
      <w:r>
        <w:rPr>
          <w:rtl/>
          <w:lang w:bidi="fa-IR"/>
        </w:rPr>
        <w:t xml:space="preserve"> الإمامُ الصّادقُ عليه السلام : إنَّ اللَّهَ يُبغِضُ الشُّهرَتَينِ : شُهرَةَ اللِّباسِ وشُهرَةَ الصَّلاةِ .</w:t>
      </w:r>
      <w:r>
        <w:rPr>
          <w:rStyle w:val="libFootnotenumChar"/>
          <w:rFonts w:hint="cs"/>
          <w:rtl/>
        </w:rPr>
        <w:t>3</w:t>
      </w:r>
    </w:p>
    <w:p w:rsidR="009A3CE4" w:rsidRDefault="009A3CE4" w:rsidP="009A3CE4">
      <w:pPr>
        <w:pStyle w:val="libNormal"/>
        <w:rPr>
          <w:lang w:bidi="fa-IR"/>
        </w:rPr>
      </w:pPr>
      <w:r w:rsidRPr="00D31A5F">
        <w:rPr>
          <w:rStyle w:val="libBold1Char"/>
        </w:rPr>
        <w:t>3389.</w:t>
      </w:r>
      <w:r>
        <w:rPr>
          <w:lang w:bidi="fa-IR"/>
        </w:rPr>
        <w:t xml:space="preserve"> Imam al-Sadiq </w:t>
      </w:r>
      <w:r>
        <w:t>(AS)</w:t>
      </w:r>
      <w:r>
        <w:rPr>
          <w:lang w:bidi="fa-IR"/>
        </w:rPr>
        <w:t xml:space="preserve"> said, ‘Verily Allah despises the two forms of attention-seeking: attention-seeking clothes and attention-seeking prayer.’</w:t>
      </w:r>
      <w:r>
        <w:rPr>
          <w:rStyle w:val="libFootnotenumChar"/>
        </w:rPr>
        <w:t>4</w:t>
      </w:r>
    </w:p>
    <w:p w:rsidR="009A3CE4" w:rsidRDefault="009A3CE4" w:rsidP="00D31A5F">
      <w:pPr>
        <w:pStyle w:val="libAr"/>
        <w:rPr>
          <w:lang w:bidi="fa-IR"/>
        </w:rPr>
      </w:pPr>
      <w:r w:rsidRPr="00D31A5F">
        <w:rPr>
          <w:rStyle w:val="libBold1Char"/>
          <w:rFonts w:hint="cs"/>
          <w:rtl/>
        </w:rPr>
        <w:t>3390.</w:t>
      </w:r>
      <w:r>
        <w:rPr>
          <w:rtl/>
          <w:lang w:bidi="fa-IR"/>
        </w:rPr>
        <w:t xml:space="preserve"> الإمامُ الرِّضا عليه السلام : مَن شَهَرَ نفسَهُ بِالعِبادَةِ فاتَّهِمُوهُ على‏ دِينِهِ ؛ فإنَّ اللَّهَ عزّوجلّ يُبغِضُ شُهرَةَ العِبادَةِ وشُهرَةَ اللِّباسِ .</w:t>
      </w:r>
      <w:r>
        <w:rPr>
          <w:rStyle w:val="libFootnotenumChar"/>
          <w:rFonts w:hint="cs"/>
          <w:rtl/>
        </w:rPr>
        <w:t>5</w:t>
      </w:r>
    </w:p>
    <w:p w:rsidR="009A3CE4" w:rsidRDefault="009A3CE4" w:rsidP="009A3CE4">
      <w:pPr>
        <w:pStyle w:val="libNormal"/>
        <w:rPr>
          <w:lang w:bidi="fa-IR"/>
        </w:rPr>
      </w:pPr>
      <w:r w:rsidRPr="00D31A5F">
        <w:rPr>
          <w:rStyle w:val="libBold1Char"/>
        </w:rPr>
        <w:t>3390.</w:t>
      </w:r>
      <w:r>
        <w:rPr>
          <w:lang w:bidi="fa-IR"/>
        </w:rPr>
        <w:t xml:space="preserve"> Imam al-Rida </w:t>
      </w:r>
      <w:r>
        <w:t>(AS)</w:t>
      </w:r>
      <w:r>
        <w:rPr>
          <w:lang w:bidi="fa-IR"/>
        </w:rPr>
        <w:t xml:space="preserve"> said, ‘If someone makes himself become renown for worshipping you should doubt his religion, as Allah the Exalted dislikes fame in worshiping and fame in dressing.’</w:t>
      </w:r>
      <w:r>
        <w:rPr>
          <w:rStyle w:val="libFootnotenumChar"/>
        </w:rPr>
        <w:t>6</w:t>
      </w:r>
    </w:p>
    <w:p w:rsidR="009A3CE4" w:rsidRDefault="009A3CE4" w:rsidP="00D31A5F">
      <w:pPr>
        <w:pStyle w:val="libAr"/>
        <w:rPr>
          <w:lang w:bidi="fa-IR"/>
        </w:rPr>
      </w:pPr>
      <w:r w:rsidRPr="00D31A5F">
        <w:rPr>
          <w:rStyle w:val="libBold1Char"/>
          <w:rFonts w:hint="cs"/>
          <w:rtl/>
        </w:rPr>
        <w:t>3391.</w:t>
      </w:r>
      <w:r>
        <w:rPr>
          <w:rtl/>
          <w:lang w:bidi="fa-IR"/>
        </w:rPr>
        <w:t xml:space="preserve"> الإمامُ الصّادقُ عليه السلام : الشُّهرَةُ خَيرُها وشَرُّها في النارِ .</w:t>
      </w:r>
      <w:r>
        <w:rPr>
          <w:rStyle w:val="libFootnotenumChar"/>
          <w:rFonts w:hint="cs"/>
          <w:rtl/>
        </w:rPr>
        <w:t>7</w:t>
      </w:r>
    </w:p>
    <w:p w:rsidR="009A3CE4" w:rsidRDefault="009A3CE4" w:rsidP="009A3CE4">
      <w:pPr>
        <w:pStyle w:val="libNormal"/>
        <w:rPr>
          <w:lang w:bidi="fa-IR"/>
        </w:rPr>
      </w:pPr>
      <w:r w:rsidRPr="00D31A5F">
        <w:rPr>
          <w:rStyle w:val="libBold1Char"/>
        </w:rPr>
        <w:t>3391.</w:t>
      </w:r>
      <w:r>
        <w:rPr>
          <w:lang w:bidi="fa-IR"/>
        </w:rPr>
        <w:t xml:space="preserve"> Imam al-Sadiq </w:t>
      </w:r>
      <w:r>
        <w:t>(AS)</w:t>
      </w:r>
      <w:r>
        <w:rPr>
          <w:lang w:bidi="fa-IR"/>
        </w:rPr>
        <w:t xml:space="preserve"> said, ‘The best and worst of [seeking] fame will land one in the Fire.’</w:t>
      </w:r>
      <w:r>
        <w:rPr>
          <w:rStyle w:val="libFootnotenumChar"/>
        </w:rPr>
        <w:t>8</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اللّباس : باب 1624 ، 1627</w:t>
      </w:r>
      <w:r>
        <w:rPr>
          <w:lang w:bidi="fa-IR"/>
        </w:rPr>
        <w:t xml:space="preserve"> .</w:t>
      </w:r>
    </w:p>
    <w:p w:rsidR="009A3CE4" w:rsidRDefault="009A3CE4" w:rsidP="00D31A5F">
      <w:pPr>
        <w:pStyle w:val="libBold2"/>
      </w:pPr>
      <w:r>
        <w:t>(See also: CLOTHES: section 1624, 1627)</w:t>
      </w:r>
    </w:p>
    <w:p w:rsidR="009A3CE4" w:rsidRDefault="009A3CE4" w:rsidP="009A3CE4">
      <w:pPr>
        <w:pStyle w:val="libNormal"/>
        <w:rPr>
          <w:lang w:bidi="fa-IR"/>
        </w:rPr>
      </w:pPr>
    </w:p>
    <w:p w:rsidR="009A3CE4" w:rsidRDefault="009A3CE4" w:rsidP="00217917">
      <w:pPr>
        <w:pStyle w:val="Heading3"/>
        <w:rPr>
          <w:lang w:bidi="fa-IR"/>
        </w:rPr>
      </w:pPr>
      <w:bookmarkStart w:id="514" w:name="_Toc484339001"/>
      <w:bookmarkStart w:id="515" w:name="_Toc485816506"/>
      <w:r>
        <w:rPr>
          <w:lang w:bidi="fa-IR"/>
        </w:rPr>
        <w:t>Notes</w:t>
      </w:r>
      <w:bookmarkEnd w:id="514"/>
      <w:bookmarkEnd w:id="515"/>
    </w:p>
    <w:p w:rsidR="009A3CE4" w:rsidRDefault="009A3CE4" w:rsidP="009A3CE4">
      <w:pPr>
        <w:pStyle w:val="libFootnote"/>
        <w:rPr>
          <w:lang w:bidi="fa-IR"/>
        </w:rPr>
      </w:pPr>
      <w:r>
        <w:rPr>
          <w:lang w:bidi="fa-IR"/>
        </w:rPr>
        <w:t xml:space="preserve">1. </w:t>
      </w:r>
      <w:r>
        <w:rPr>
          <w:rtl/>
          <w:lang w:bidi="fa-IR"/>
        </w:rPr>
        <w:t xml:space="preserve">بحار الأنوار : 78 / 252 / 105 </w:t>
      </w:r>
      <w:r>
        <w:rPr>
          <w:lang w:bidi="fa-IR"/>
        </w:rPr>
        <w:t>.</w:t>
      </w:r>
    </w:p>
    <w:p w:rsidR="009A3CE4" w:rsidRDefault="009A3CE4" w:rsidP="009A3CE4">
      <w:pPr>
        <w:pStyle w:val="libFootnote"/>
        <w:rPr>
          <w:lang w:bidi="fa-IR"/>
        </w:rPr>
      </w:pPr>
      <w:r>
        <w:rPr>
          <w:lang w:bidi="fa-IR"/>
        </w:rPr>
        <w:t>2. Ibid. v. 78, p. 252, no. 105</w:t>
      </w:r>
    </w:p>
    <w:p w:rsidR="009A3CE4" w:rsidRDefault="009A3CE4" w:rsidP="009A3CE4">
      <w:pPr>
        <w:pStyle w:val="libFootnote"/>
        <w:rPr>
          <w:lang w:bidi="fa-IR"/>
        </w:rPr>
      </w:pPr>
      <w:r>
        <w:rPr>
          <w:lang w:bidi="fa-IR"/>
        </w:rPr>
        <w:t xml:space="preserve">3. </w:t>
      </w:r>
      <w:r>
        <w:rPr>
          <w:rtl/>
          <w:lang w:bidi="fa-IR"/>
        </w:rPr>
        <w:t xml:space="preserve">مشكاة الأنوار : 553 / 1864 </w:t>
      </w:r>
      <w:r>
        <w:rPr>
          <w:lang w:bidi="fa-IR"/>
        </w:rPr>
        <w:t>.</w:t>
      </w:r>
    </w:p>
    <w:p w:rsidR="009A3CE4" w:rsidRDefault="009A3CE4" w:rsidP="009A3CE4">
      <w:pPr>
        <w:pStyle w:val="libFootnote"/>
        <w:rPr>
          <w:lang w:bidi="fa-IR"/>
        </w:rPr>
      </w:pPr>
      <w:r>
        <w:rPr>
          <w:lang w:bidi="fa-IR"/>
        </w:rPr>
        <w:t>4. Mishkat al-Anwar, no. 320</w:t>
      </w:r>
    </w:p>
    <w:p w:rsidR="009A3CE4" w:rsidRDefault="009A3CE4" w:rsidP="009A3CE4">
      <w:pPr>
        <w:pStyle w:val="libFootnote"/>
        <w:rPr>
          <w:lang w:bidi="fa-IR"/>
        </w:rPr>
      </w:pPr>
      <w:r>
        <w:rPr>
          <w:lang w:bidi="fa-IR"/>
        </w:rPr>
        <w:t xml:space="preserve">5. </w:t>
      </w:r>
      <w:r>
        <w:rPr>
          <w:rtl/>
          <w:lang w:bidi="fa-IR"/>
        </w:rPr>
        <w:t xml:space="preserve">بحارالأنوار : 70 / 252 / 5 </w:t>
      </w:r>
      <w:r>
        <w:rPr>
          <w:lang w:bidi="fa-IR"/>
        </w:rPr>
        <w:t>.</w:t>
      </w:r>
    </w:p>
    <w:p w:rsidR="009A3CE4" w:rsidRDefault="009A3CE4" w:rsidP="009A3CE4">
      <w:pPr>
        <w:pStyle w:val="libFootnote"/>
        <w:rPr>
          <w:lang w:bidi="fa-IR"/>
        </w:rPr>
      </w:pPr>
      <w:r>
        <w:rPr>
          <w:lang w:bidi="fa-IR"/>
        </w:rPr>
        <w:t>6. Bihar al-Anwar, v. 70, p. 252, no. 5</w:t>
      </w:r>
    </w:p>
    <w:p w:rsidR="009A3CE4" w:rsidRDefault="009A3CE4" w:rsidP="009A3CE4">
      <w:pPr>
        <w:pStyle w:val="libFootnote"/>
        <w:rPr>
          <w:lang w:bidi="fa-IR"/>
        </w:rPr>
      </w:pPr>
      <w:r>
        <w:rPr>
          <w:lang w:bidi="fa-IR"/>
        </w:rPr>
        <w:t xml:space="preserve">7. </w:t>
      </w:r>
      <w:r>
        <w:rPr>
          <w:rtl/>
          <w:lang w:bidi="fa-IR"/>
        </w:rPr>
        <w:t xml:space="preserve">الكافي : 6 / 445 / 3 </w:t>
      </w:r>
      <w:r>
        <w:rPr>
          <w:lang w:bidi="fa-IR"/>
        </w:rPr>
        <w:t>.</w:t>
      </w:r>
    </w:p>
    <w:p w:rsidR="009A3CE4" w:rsidRDefault="009A3CE4" w:rsidP="009A3CE4">
      <w:pPr>
        <w:pStyle w:val="libFootnote"/>
        <w:rPr>
          <w:lang w:bidi="fa-IR"/>
        </w:rPr>
      </w:pPr>
      <w:r>
        <w:rPr>
          <w:lang w:bidi="fa-IR"/>
        </w:rPr>
        <w:t>8. al-Kafi, v. 6, p. 445, no. 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516" w:name="_Toc484339002"/>
      <w:bookmarkStart w:id="517" w:name="_Toc485816507"/>
      <w:r>
        <w:rPr>
          <w:lang w:bidi="fa-IR"/>
        </w:rPr>
        <w:lastRenderedPageBreak/>
        <w:t xml:space="preserve">226 - </w:t>
      </w:r>
      <w:r>
        <w:rPr>
          <w:rtl/>
          <w:lang w:bidi="fa-IR"/>
        </w:rPr>
        <w:t>الشُّورى‏</w:t>
      </w:r>
      <w:bookmarkEnd w:id="516"/>
      <w:bookmarkEnd w:id="517"/>
    </w:p>
    <w:p w:rsidR="009A3CE4" w:rsidRDefault="009A3CE4" w:rsidP="00034539">
      <w:pPr>
        <w:pStyle w:val="Heading2Center"/>
        <w:rPr>
          <w:lang w:bidi="fa-IR"/>
        </w:rPr>
      </w:pPr>
      <w:bookmarkStart w:id="518" w:name="_Toc484339003"/>
      <w:bookmarkStart w:id="519" w:name="_Toc485816508"/>
      <w:r>
        <w:rPr>
          <w:lang w:bidi="fa-IR"/>
        </w:rPr>
        <w:t>226. COUNSEL</w:t>
      </w:r>
      <w:bookmarkEnd w:id="518"/>
      <w:bookmarkEnd w:id="519"/>
    </w:p>
    <w:p w:rsidR="009A3CE4" w:rsidRDefault="009A3CE4" w:rsidP="00034539">
      <w:pPr>
        <w:pStyle w:val="Heading2Center"/>
        <w:rPr>
          <w:lang w:bidi="fa-IR"/>
        </w:rPr>
      </w:pPr>
      <w:bookmarkStart w:id="520" w:name="_Toc484339004"/>
      <w:bookmarkStart w:id="521" w:name="_Toc485816509"/>
      <w:r>
        <w:rPr>
          <w:lang w:bidi="fa-IR"/>
        </w:rPr>
        <w:t xml:space="preserve">1073 - </w:t>
      </w:r>
      <w:r>
        <w:rPr>
          <w:rtl/>
          <w:lang w:bidi="fa-IR"/>
        </w:rPr>
        <w:t>الحَثُّ عَلَى المَشورَةِ</w:t>
      </w:r>
      <w:bookmarkEnd w:id="520"/>
      <w:bookmarkEnd w:id="521"/>
    </w:p>
    <w:p w:rsidR="009A3CE4" w:rsidRDefault="009A3CE4" w:rsidP="00034539">
      <w:pPr>
        <w:pStyle w:val="Heading2Center"/>
        <w:rPr>
          <w:lang w:bidi="fa-IR"/>
        </w:rPr>
      </w:pPr>
      <w:bookmarkStart w:id="522" w:name="_Toc484339005"/>
      <w:bookmarkStart w:id="523" w:name="_Toc485816510"/>
      <w:r>
        <w:rPr>
          <w:lang w:bidi="fa-IR"/>
        </w:rPr>
        <w:t>1073. Enjoinment of Consultation</w:t>
      </w:r>
      <w:bookmarkEnd w:id="522"/>
      <w:bookmarkEnd w:id="523"/>
    </w:p>
    <w:p w:rsidR="009A3CE4" w:rsidRDefault="009A3CE4" w:rsidP="00D31A5F">
      <w:pPr>
        <w:pStyle w:val="libAr"/>
        <w:rPr>
          <w:lang w:bidi="fa-IR"/>
        </w:rPr>
      </w:pPr>
      <w:r>
        <w:rPr>
          <w:rtl/>
        </w:rPr>
        <w:t>(</w:t>
      </w:r>
      <w:r>
        <w:rPr>
          <w:rtl/>
          <w:lang w:bidi="fa-IR"/>
        </w:rPr>
        <w:t>وَالَّذِينَ اسْتَجابُوا لِرَبِّهِم وَأقامُوا الصَّلاةَ وَأمرُهُمْ شُورَى‏ بَيْنَهُمْ وَمِمَّا رَزَقناهُم يُنْفِقُونَ).</w:t>
      </w:r>
      <w:r>
        <w:rPr>
          <w:rStyle w:val="libFootnotenumChar"/>
          <w:rFonts w:hint="cs"/>
          <w:rtl/>
        </w:rPr>
        <w:t>1</w:t>
      </w:r>
    </w:p>
    <w:p w:rsidR="009A3CE4" w:rsidRDefault="009A3CE4" w:rsidP="009A3CE4">
      <w:pPr>
        <w:pStyle w:val="libNormal"/>
        <w:rPr>
          <w:lang w:bidi="fa-IR"/>
        </w:rPr>
      </w:pPr>
      <w:r>
        <w:rPr>
          <w:rStyle w:val="libBoldItalicChar"/>
        </w:rPr>
        <w:t>“Those who answer their Lord, maintain the prayer, and their affairs are (executed) by counsel among themselves, and they spend out of what We have provided them with.”</w:t>
      </w:r>
      <w:r>
        <w:rPr>
          <w:rStyle w:val="libFootnotenumChar"/>
        </w:rPr>
        <w:t>2</w:t>
      </w:r>
    </w:p>
    <w:p w:rsidR="009A3CE4" w:rsidRDefault="009A3CE4" w:rsidP="00D31A5F">
      <w:pPr>
        <w:pStyle w:val="libAr"/>
        <w:rPr>
          <w:lang w:bidi="fa-IR"/>
        </w:rPr>
      </w:pPr>
      <w:r w:rsidRPr="00D31A5F">
        <w:rPr>
          <w:rStyle w:val="libBold1Char"/>
          <w:rFonts w:hint="cs"/>
          <w:rtl/>
        </w:rPr>
        <w:t>3392.</w:t>
      </w:r>
      <w:r>
        <w:rPr>
          <w:rtl/>
          <w:lang w:bidi="fa-IR"/>
        </w:rPr>
        <w:t xml:space="preserve"> الإمامُ عليٌّ عليه السلام : الاستِشارةُ عَينُ الهِدايَةِ، وقد خاطَرَ مَنِ استَغنى‏ بِرَأيِهِ .</w:t>
      </w:r>
      <w:r>
        <w:rPr>
          <w:rStyle w:val="libFootnotenumChar"/>
          <w:rFonts w:hint="cs"/>
          <w:rtl/>
        </w:rPr>
        <w:t>3</w:t>
      </w:r>
    </w:p>
    <w:p w:rsidR="009A3CE4" w:rsidRDefault="009A3CE4" w:rsidP="009A3CE4">
      <w:pPr>
        <w:pStyle w:val="libNormal"/>
        <w:rPr>
          <w:lang w:bidi="fa-IR"/>
        </w:rPr>
      </w:pPr>
      <w:r w:rsidRPr="00D31A5F">
        <w:rPr>
          <w:rStyle w:val="libBold1Char"/>
        </w:rPr>
        <w:t>3392.</w:t>
      </w:r>
      <w:r>
        <w:rPr>
          <w:lang w:bidi="fa-IR"/>
        </w:rPr>
        <w:t xml:space="preserve"> Imam Ali </w:t>
      </w:r>
      <w:r>
        <w:t>(AS)</w:t>
      </w:r>
      <w:r>
        <w:rPr>
          <w:lang w:bidi="fa-IR"/>
        </w:rPr>
        <w:t xml:space="preserve"> said, ‘Seeking to consult someone [in one’s affairs] is guidance in itself, and the one who suffices himself with his own opinion endangers himself.’</w:t>
      </w:r>
      <w:r>
        <w:rPr>
          <w:rStyle w:val="libFootnotenumChar"/>
        </w:rPr>
        <w:t>4</w:t>
      </w:r>
    </w:p>
    <w:p w:rsidR="009A3CE4" w:rsidRDefault="009A3CE4" w:rsidP="00D31A5F">
      <w:pPr>
        <w:pStyle w:val="libAr"/>
        <w:rPr>
          <w:lang w:bidi="fa-IR"/>
        </w:rPr>
      </w:pPr>
      <w:r w:rsidRPr="00D31A5F">
        <w:rPr>
          <w:rStyle w:val="libBold1Char"/>
          <w:rFonts w:hint="cs"/>
          <w:rtl/>
        </w:rPr>
        <w:t>3393.</w:t>
      </w:r>
      <w:r>
        <w:rPr>
          <w:rtl/>
          <w:lang w:bidi="fa-IR"/>
        </w:rPr>
        <w:t xml:space="preserve"> الإمامُ عليٌّ عليه السلام : لا ظَهِيرَ كالمُشاوَرَةِ .</w:t>
      </w:r>
      <w:r>
        <w:rPr>
          <w:rStyle w:val="libFootnotenumChar"/>
          <w:rFonts w:hint="cs"/>
          <w:rtl/>
        </w:rPr>
        <w:t>5</w:t>
      </w:r>
    </w:p>
    <w:p w:rsidR="009A3CE4" w:rsidRDefault="009A3CE4" w:rsidP="009A3CE4">
      <w:pPr>
        <w:pStyle w:val="libNormal"/>
        <w:rPr>
          <w:lang w:bidi="fa-IR"/>
        </w:rPr>
      </w:pPr>
      <w:r w:rsidRPr="00D31A5F">
        <w:rPr>
          <w:rStyle w:val="libBold1Char"/>
        </w:rPr>
        <w:t>3393.</w:t>
      </w:r>
      <w:r>
        <w:rPr>
          <w:lang w:bidi="fa-IR"/>
        </w:rPr>
        <w:t xml:space="preserve"> Imam Ali </w:t>
      </w:r>
      <w:r>
        <w:t>(AS)</w:t>
      </w:r>
      <w:r>
        <w:rPr>
          <w:lang w:bidi="fa-IR"/>
        </w:rPr>
        <w:t xml:space="preserve"> said, ‘There is no better support than good counsel.’</w:t>
      </w:r>
      <w:r>
        <w:rPr>
          <w:rStyle w:val="libFootnotenumChar"/>
        </w:rPr>
        <w:t>6</w:t>
      </w:r>
    </w:p>
    <w:p w:rsidR="009A3CE4" w:rsidRDefault="009A3CE4" w:rsidP="00D31A5F">
      <w:pPr>
        <w:pStyle w:val="libAr"/>
        <w:rPr>
          <w:lang w:bidi="fa-IR"/>
        </w:rPr>
      </w:pPr>
      <w:r w:rsidRPr="00D31A5F">
        <w:rPr>
          <w:rStyle w:val="libBold1Char"/>
          <w:rFonts w:hint="cs"/>
          <w:rtl/>
        </w:rPr>
        <w:t>3394.</w:t>
      </w:r>
      <w:r>
        <w:rPr>
          <w:rtl/>
          <w:lang w:bidi="fa-IR"/>
        </w:rPr>
        <w:t xml:space="preserve"> الإمامُ عليٌّ عليه السلام : إنّما حُضَّ على المُشاوَرَةِ لأنّ رَأيَ المُشيرِ صِرْفٌ ، ورَأيَ المُستَشِيرِ مَشُوبٌ بالهَوى‏.</w:t>
      </w:r>
      <w:r>
        <w:rPr>
          <w:rStyle w:val="libFootnotenumChar"/>
          <w:rFonts w:hint="cs"/>
          <w:rtl/>
        </w:rPr>
        <w:t>7</w:t>
      </w:r>
    </w:p>
    <w:p w:rsidR="009A3CE4" w:rsidRDefault="009A3CE4" w:rsidP="009A3CE4">
      <w:pPr>
        <w:pStyle w:val="libNormal"/>
        <w:rPr>
          <w:lang w:bidi="fa-IR"/>
        </w:rPr>
      </w:pPr>
      <w:r w:rsidRPr="00D31A5F">
        <w:rPr>
          <w:rStyle w:val="libBold1Char"/>
        </w:rPr>
        <w:t>3394.</w:t>
      </w:r>
      <w:r>
        <w:rPr>
          <w:lang w:bidi="fa-IR"/>
        </w:rPr>
        <w:t xml:space="preserve"> Imam Ali </w:t>
      </w:r>
      <w:r>
        <w:t>(AS)</w:t>
      </w:r>
      <w:r>
        <w:rPr>
          <w:lang w:bidi="fa-IR"/>
        </w:rPr>
        <w:t xml:space="preserve"> said, ‘Seeking counsel has been highly emphasised because the opinion of the counsellor is unadulterated whereas the opinion of the one seeking counsel is polluted with his own whims.’</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524" w:name="_Toc484339006"/>
      <w:bookmarkStart w:id="525" w:name="_Toc485816511"/>
      <w:r>
        <w:rPr>
          <w:lang w:bidi="fa-IR"/>
        </w:rPr>
        <w:t>Notes</w:t>
      </w:r>
      <w:bookmarkEnd w:id="524"/>
      <w:bookmarkEnd w:id="525"/>
    </w:p>
    <w:p w:rsidR="009A3CE4" w:rsidRDefault="009A3CE4" w:rsidP="009A3CE4">
      <w:pPr>
        <w:pStyle w:val="libFootnote"/>
        <w:rPr>
          <w:lang w:bidi="fa-IR"/>
        </w:rPr>
      </w:pPr>
      <w:r>
        <w:rPr>
          <w:lang w:bidi="fa-IR"/>
        </w:rPr>
        <w:t xml:space="preserve">1. </w:t>
      </w:r>
      <w:r>
        <w:rPr>
          <w:rtl/>
          <w:lang w:bidi="fa-IR"/>
        </w:rPr>
        <w:t xml:space="preserve">الشورى‏ : 38 </w:t>
      </w:r>
      <w:r>
        <w:rPr>
          <w:lang w:bidi="fa-IR"/>
        </w:rPr>
        <w:t>.</w:t>
      </w:r>
    </w:p>
    <w:p w:rsidR="009A3CE4" w:rsidRDefault="009A3CE4" w:rsidP="009A3CE4">
      <w:pPr>
        <w:pStyle w:val="libFootnote"/>
        <w:rPr>
          <w:lang w:bidi="fa-IR"/>
        </w:rPr>
      </w:pPr>
      <w:r>
        <w:rPr>
          <w:lang w:bidi="fa-IR"/>
        </w:rPr>
        <w:t>2. Qur’an 42</w:t>
      </w:r>
      <w:r>
        <w:rPr>
          <w:rtl/>
          <w:lang w:bidi="fa-IR"/>
        </w:rPr>
        <w:t>:38</w:t>
      </w:r>
    </w:p>
    <w:p w:rsidR="009A3CE4" w:rsidRDefault="009A3CE4" w:rsidP="009A3CE4">
      <w:pPr>
        <w:pStyle w:val="libFootnote"/>
        <w:rPr>
          <w:lang w:bidi="fa-IR"/>
        </w:rPr>
      </w:pPr>
      <w:r>
        <w:rPr>
          <w:lang w:bidi="fa-IR"/>
        </w:rPr>
        <w:t xml:space="preserve">3. </w:t>
      </w:r>
      <w:r>
        <w:rPr>
          <w:rtl/>
          <w:lang w:bidi="fa-IR"/>
        </w:rPr>
        <w:t xml:space="preserve">نهج البلاغة : الحكمة 211 </w:t>
      </w:r>
      <w:r>
        <w:rPr>
          <w:lang w:bidi="fa-IR"/>
        </w:rPr>
        <w:t>.</w:t>
      </w:r>
    </w:p>
    <w:p w:rsidR="009A3CE4" w:rsidRDefault="009A3CE4" w:rsidP="009A3CE4">
      <w:pPr>
        <w:pStyle w:val="libFootnote"/>
        <w:rPr>
          <w:lang w:bidi="fa-IR"/>
        </w:rPr>
      </w:pPr>
      <w:r>
        <w:rPr>
          <w:lang w:bidi="fa-IR"/>
        </w:rPr>
        <w:t>4. Nahj al-Balagha, Saying 211</w:t>
      </w:r>
    </w:p>
    <w:p w:rsidR="009A3CE4" w:rsidRDefault="009A3CE4" w:rsidP="009A3CE4">
      <w:pPr>
        <w:pStyle w:val="libFootnote"/>
        <w:rPr>
          <w:lang w:bidi="fa-IR"/>
        </w:rPr>
      </w:pPr>
      <w:r>
        <w:rPr>
          <w:lang w:bidi="fa-IR"/>
        </w:rPr>
        <w:t xml:space="preserve">5. </w:t>
      </w:r>
      <w:r>
        <w:rPr>
          <w:rtl/>
          <w:lang w:bidi="fa-IR"/>
        </w:rPr>
        <w:t xml:space="preserve">نهج البلاغة : الحكمة54 </w:t>
      </w:r>
      <w:r>
        <w:rPr>
          <w:lang w:bidi="fa-IR"/>
        </w:rPr>
        <w:t>.</w:t>
      </w:r>
    </w:p>
    <w:p w:rsidR="009A3CE4" w:rsidRDefault="009A3CE4" w:rsidP="009A3CE4">
      <w:pPr>
        <w:pStyle w:val="libFootnote"/>
        <w:rPr>
          <w:lang w:bidi="fa-IR"/>
        </w:rPr>
      </w:pPr>
      <w:r>
        <w:rPr>
          <w:lang w:bidi="fa-IR"/>
        </w:rPr>
        <w:t>6. Ibid. no. 54</w:t>
      </w:r>
    </w:p>
    <w:p w:rsidR="009A3CE4" w:rsidRDefault="009A3CE4" w:rsidP="009A3CE4">
      <w:pPr>
        <w:pStyle w:val="libFootnote"/>
        <w:rPr>
          <w:lang w:bidi="fa-IR"/>
        </w:rPr>
      </w:pPr>
      <w:r>
        <w:rPr>
          <w:lang w:bidi="fa-IR"/>
        </w:rPr>
        <w:t xml:space="preserve">7. </w:t>
      </w:r>
      <w:r>
        <w:rPr>
          <w:rtl/>
          <w:lang w:bidi="fa-IR"/>
        </w:rPr>
        <w:t xml:space="preserve">غرر الحكم : 3908 </w:t>
      </w:r>
      <w:r>
        <w:rPr>
          <w:lang w:bidi="fa-IR"/>
        </w:rPr>
        <w:t>.</w:t>
      </w:r>
    </w:p>
    <w:p w:rsidR="009A3CE4" w:rsidRDefault="009A3CE4" w:rsidP="009A3CE4">
      <w:pPr>
        <w:pStyle w:val="libFootnote"/>
        <w:rPr>
          <w:lang w:bidi="fa-IR"/>
        </w:rPr>
      </w:pPr>
      <w:r>
        <w:rPr>
          <w:lang w:bidi="fa-IR"/>
        </w:rPr>
        <w:t>8. Ghurar al-Hikam, no. 3908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526" w:name="_Toc484339007"/>
      <w:bookmarkStart w:id="527" w:name="_Toc485816512"/>
      <w:r>
        <w:rPr>
          <w:lang w:bidi="fa-IR"/>
        </w:rPr>
        <w:lastRenderedPageBreak/>
        <w:t xml:space="preserve">1074 - </w:t>
      </w:r>
      <w:r>
        <w:rPr>
          <w:rtl/>
          <w:lang w:bidi="fa-IR"/>
        </w:rPr>
        <w:t>مَن لا يَنبَغي مُشاوَرَتُهُم‏</w:t>
      </w:r>
      <w:bookmarkEnd w:id="526"/>
      <w:bookmarkEnd w:id="527"/>
    </w:p>
    <w:p w:rsidR="009A3CE4" w:rsidRDefault="009A3CE4" w:rsidP="00034539">
      <w:pPr>
        <w:pStyle w:val="Heading2Center"/>
        <w:rPr>
          <w:lang w:bidi="fa-IR"/>
        </w:rPr>
      </w:pPr>
      <w:bookmarkStart w:id="528" w:name="_Toc484339008"/>
      <w:bookmarkStart w:id="529" w:name="_Toc485816513"/>
      <w:r>
        <w:rPr>
          <w:lang w:bidi="fa-IR"/>
        </w:rPr>
        <w:t>1074. PEOPLE WHOSE COUNSEL SHOULD NOT BE SOUGHT</w:t>
      </w:r>
      <w:bookmarkEnd w:id="528"/>
      <w:bookmarkEnd w:id="529"/>
    </w:p>
    <w:p w:rsidR="009A3CE4" w:rsidRDefault="009A3CE4" w:rsidP="00D31A5F">
      <w:pPr>
        <w:pStyle w:val="libAr"/>
        <w:rPr>
          <w:lang w:bidi="fa-IR"/>
        </w:rPr>
      </w:pPr>
      <w:r w:rsidRPr="00D31A5F">
        <w:rPr>
          <w:rStyle w:val="libBold1Char"/>
          <w:rFonts w:hint="cs"/>
          <w:rtl/>
        </w:rPr>
        <w:t>3395.</w:t>
      </w:r>
      <w:r>
        <w:rPr>
          <w:rtl/>
          <w:lang w:bidi="fa-IR"/>
        </w:rPr>
        <w:t xml:space="preserve"> رسولُ اللَّهِ صلى اللَّه عليه وآله - للامام عليّ عليه السلام - : يا عليُّ، لا تُشاوِرْ جَباناً فإنّهُ يُضَيِّقُ علَيكَ المَخرَجَ ، ولا تُشاوِرِ البَخيلَ فإنّهُ يَقْصُرُ بكَ عن غايَتِكَ ، ولا تُشاوِرْ حَريصاً فإنّهُ يُزَيِّنُ لكَ شَرَهاً .</w:t>
      </w:r>
      <w:r>
        <w:rPr>
          <w:rStyle w:val="libFootnotenumChar"/>
          <w:rFonts w:hint="cs"/>
          <w:rtl/>
        </w:rPr>
        <w:t>1</w:t>
      </w:r>
    </w:p>
    <w:p w:rsidR="009A3CE4" w:rsidRDefault="009A3CE4" w:rsidP="009A3CE4">
      <w:pPr>
        <w:pStyle w:val="libNormal"/>
        <w:rPr>
          <w:lang w:bidi="fa-IR"/>
        </w:rPr>
      </w:pPr>
      <w:r w:rsidRPr="00D31A5F">
        <w:rPr>
          <w:rStyle w:val="libBold1Char"/>
        </w:rPr>
        <w:t>3395.</w:t>
      </w:r>
      <w:r>
        <w:rPr>
          <w:lang w:bidi="fa-IR"/>
        </w:rPr>
        <w:t xml:space="preserve"> The Prophet </w:t>
      </w:r>
      <w:r>
        <w:t>(SAWA)</w:t>
      </w:r>
      <w:r>
        <w:rPr>
          <w:lang w:bidi="fa-IR"/>
        </w:rPr>
        <w:t xml:space="preserve"> said, ‘O Ali, do not seek counsel from a coward for verily he will confine and narrow the way out for you, nor from the miser for verily he will hold you back from your goal, and nor from the covetous one for verily he will make greediness fair-seeming to you.’</w:t>
      </w:r>
      <w:r>
        <w:rPr>
          <w:rStyle w:val="libFootnotenumChar"/>
        </w:rPr>
        <w:t>2</w:t>
      </w:r>
    </w:p>
    <w:p w:rsidR="009A3CE4" w:rsidRDefault="009A3CE4" w:rsidP="00D31A5F">
      <w:pPr>
        <w:pStyle w:val="libAr"/>
        <w:rPr>
          <w:lang w:bidi="fa-IR"/>
        </w:rPr>
      </w:pPr>
      <w:r w:rsidRPr="00D31A5F">
        <w:rPr>
          <w:rStyle w:val="libBold1Char"/>
          <w:rFonts w:hint="cs"/>
          <w:rtl/>
        </w:rPr>
        <w:t>3396.</w:t>
      </w:r>
      <w:r>
        <w:rPr>
          <w:rtl/>
          <w:lang w:bidi="fa-IR"/>
        </w:rPr>
        <w:t xml:space="preserve"> الإمامُ عليٌّ عليه السلام : لا تَستَشِرِ الكَذّابَ ؛ فإنّهُ كالسَّرابِ : يُقَرِّبُ علَيكَ البَعيدَ ويُبَعِّدُ علَيكَ القَريبَ .</w:t>
      </w:r>
      <w:r>
        <w:rPr>
          <w:rStyle w:val="libFootnotenumChar"/>
          <w:rFonts w:hint="cs"/>
          <w:rtl/>
        </w:rPr>
        <w:t>3</w:t>
      </w:r>
    </w:p>
    <w:p w:rsidR="009A3CE4" w:rsidRDefault="009A3CE4" w:rsidP="009A3CE4">
      <w:pPr>
        <w:pStyle w:val="libNormal"/>
        <w:rPr>
          <w:lang w:bidi="fa-IR"/>
        </w:rPr>
      </w:pPr>
      <w:r w:rsidRPr="00D31A5F">
        <w:rPr>
          <w:rStyle w:val="libBold1Char"/>
        </w:rPr>
        <w:t>3396.</w:t>
      </w:r>
      <w:r>
        <w:rPr>
          <w:lang w:bidi="fa-IR"/>
        </w:rPr>
        <w:t xml:space="preserve"> Imam Ali </w:t>
      </w:r>
      <w:r>
        <w:t>(AS)</w:t>
      </w:r>
      <w:r>
        <w:rPr>
          <w:lang w:bidi="fa-IR"/>
        </w:rPr>
        <w:t xml:space="preserve"> said, ‘Do not seek counsel from a liar for verily he is like a mirage – he makes that which is far appear near, and he makes that which is near appear far.’</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530" w:name="_Toc484339009"/>
      <w:bookmarkStart w:id="531" w:name="_Toc485816514"/>
      <w:r>
        <w:rPr>
          <w:lang w:bidi="fa-IR"/>
        </w:rPr>
        <w:t>Notes</w:t>
      </w:r>
      <w:bookmarkEnd w:id="530"/>
      <w:bookmarkEnd w:id="531"/>
    </w:p>
    <w:p w:rsidR="009A3CE4" w:rsidRDefault="009A3CE4" w:rsidP="009A3CE4">
      <w:pPr>
        <w:pStyle w:val="libFootnote"/>
        <w:rPr>
          <w:lang w:bidi="fa-IR"/>
        </w:rPr>
      </w:pPr>
      <w:r>
        <w:rPr>
          <w:lang w:bidi="fa-IR"/>
        </w:rPr>
        <w:t xml:space="preserve">1. </w:t>
      </w:r>
      <w:r>
        <w:rPr>
          <w:rtl/>
          <w:lang w:bidi="fa-IR"/>
        </w:rPr>
        <w:t xml:space="preserve">علل الشرائع : 559 / 1 </w:t>
      </w:r>
      <w:r>
        <w:rPr>
          <w:lang w:bidi="fa-IR"/>
        </w:rPr>
        <w:t>.</w:t>
      </w:r>
    </w:p>
    <w:p w:rsidR="009A3CE4" w:rsidRDefault="009A3CE4" w:rsidP="009A3CE4">
      <w:pPr>
        <w:pStyle w:val="libFootnote"/>
        <w:rPr>
          <w:lang w:bidi="fa-IR"/>
        </w:rPr>
      </w:pPr>
      <w:r>
        <w:rPr>
          <w:lang w:bidi="fa-IR"/>
        </w:rPr>
        <w:t>2. Ilal al-Shara’i , p. 559, no. 1</w:t>
      </w:r>
    </w:p>
    <w:p w:rsidR="009A3CE4" w:rsidRDefault="009A3CE4" w:rsidP="009A3CE4">
      <w:pPr>
        <w:pStyle w:val="libFootnote"/>
        <w:rPr>
          <w:lang w:bidi="fa-IR"/>
        </w:rPr>
      </w:pPr>
      <w:r>
        <w:rPr>
          <w:lang w:bidi="fa-IR"/>
        </w:rPr>
        <w:t xml:space="preserve">3. </w:t>
      </w:r>
      <w:r>
        <w:rPr>
          <w:rtl/>
          <w:lang w:bidi="fa-IR"/>
        </w:rPr>
        <w:t xml:space="preserve">غرر الحكم : 10351 </w:t>
      </w:r>
      <w:r>
        <w:rPr>
          <w:lang w:bidi="fa-IR"/>
        </w:rPr>
        <w:t>.</w:t>
      </w:r>
    </w:p>
    <w:p w:rsidR="009A3CE4" w:rsidRDefault="009A3CE4" w:rsidP="009A3CE4">
      <w:pPr>
        <w:pStyle w:val="libFootnote"/>
        <w:rPr>
          <w:lang w:bidi="fa-IR"/>
        </w:rPr>
      </w:pPr>
      <w:r>
        <w:rPr>
          <w:lang w:bidi="fa-IR"/>
        </w:rPr>
        <w:t>4. Ghurar al-Hikam, no. 10351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532" w:name="_Toc484339010"/>
      <w:bookmarkStart w:id="533" w:name="_Toc485816515"/>
      <w:r>
        <w:rPr>
          <w:lang w:bidi="fa-IR"/>
        </w:rPr>
        <w:lastRenderedPageBreak/>
        <w:t xml:space="preserve">1075 - </w:t>
      </w:r>
      <w:r>
        <w:rPr>
          <w:rtl/>
          <w:lang w:bidi="fa-IR"/>
        </w:rPr>
        <w:t>حُدودُ المَشوِرَةِ</w:t>
      </w:r>
      <w:bookmarkEnd w:id="532"/>
      <w:bookmarkEnd w:id="533"/>
    </w:p>
    <w:p w:rsidR="009A3CE4" w:rsidRDefault="009A3CE4" w:rsidP="00034539">
      <w:pPr>
        <w:pStyle w:val="Heading2Center"/>
        <w:rPr>
          <w:lang w:bidi="fa-IR"/>
        </w:rPr>
      </w:pPr>
      <w:bookmarkStart w:id="534" w:name="_Toc484339011"/>
      <w:bookmarkStart w:id="535" w:name="_Toc485816516"/>
      <w:r>
        <w:rPr>
          <w:lang w:bidi="fa-IR"/>
        </w:rPr>
        <w:t>1075. Boundries of counceling</w:t>
      </w:r>
      <w:bookmarkEnd w:id="534"/>
      <w:bookmarkEnd w:id="535"/>
    </w:p>
    <w:p w:rsidR="009A3CE4" w:rsidRDefault="009A3CE4" w:rsidP="00D31A5F">
      <w:pPr>
        <w:pStyle w:val="libAr"/>
        <w:rPr>
          <w:lang w:bidi="fa-IR"/>
        </w:rPr>
      </w:pPr>
      <w:r w:rsidRPr="00D31A5F">
        <w:rPr>
          <w:rStyle w:val="libBold1Char"/>
          <w:rFonts w:hint="cs"/>
          <w:rtl/>
        </w:rPr>
        <w:t>3397.</w:t>
      </w:r>
      <w:r>
        <w:rPr>
          <w:rtl/>
          <w:lang w:bidi="fa-IR"/>
        </w:rPr>
        <w:t xml:space="preserve"> الإمامُ الصّادقُ عليه السلام : إنّ المَشورَةَ لا تكونُ إلّا بِحُدُودِها الأربَعةِ ... فأوَّلُها أن يكونَ الذي تُشاوِرُهُ عاقِلاً ، والثانيةُ أن يَكونَ حُرّاً مُتَدَيِّناً ، والثالثةُ أن يكونَ صَديقاً مُواخِياً ، والرابعةُ أن تُطلِعَه على‏ سِرِّكَ فَيكونَ عِلمُهُ بهِ كَعِلمِكَ ثُمّ يُسِرَّ ذلكَ ويَكتُمَهُ .</w:t>
      </w:r>
      <w:r>
        <w:rPr>
          <w:rStyle w:val="libFootnotenumChar"/>
          <w:rFonts w:hint="cs"/>
          <w:rtl/>
        </w:rPr>
        <w:t>1</w:t>
      </w:r>
    </w:p>
    <w:p w:rsidR="009A3CE4" w:rsidRDefault="009A3CE4" w:rsidP="009A3CE4">
      <w:pPr>
        <w:pStyle w:val="libNormal"/>
        <w:rPr>
          <w:lang w:bidi="fa-IR"/>
        </w:rPr>
      </w:pPr>
      <w:r w:rsidRPr="00D31A5F">
        <w:rPr>
          <w:rStyle w:val="libBold1Char"/>
        </w:rPr>
        <w:t>3397.</w:t>
      </w:r>
      <w:r>
        <w:rPr>
          <w:lang w:bidi="fa-IR"/>
        </w:rPr>
        <w:t xml:space="preserve"> Imam al-Sadiq </w:t>
      </w:r>
      <w:r>
        <w:t>(AS)</w:t>
      </w:r>
      <w:r>
        <w:rPr>
          <w:lang w:bidi="fa-IR"/>
        </w:rPr>
        <w:t xml:space="preserve"> said, ‘Counsel should only be sought whilst fulfilling its four terms. Firstly that the one whose counsel you seek must be a man of intellect. Secondly that he must be a free and religious man. Thirdly, he must be brotherly and friendly, and fourthly that when you disclose your secret to him whereby he knows as much about it as you do, he would keep your secret and guard it well.’</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536" w:name="_Toc484339012"/>
      <w:bookmarkStart w:id="537" w:name="_Toc485816517"/>
      <w:r>
        <w:rPr>
          <w:lang w:bidi="fa-IR"/>
        </w:rPr>
        <w:t>Notes</w:t>
      </w:r>
      <w:bookmarkEnd w:id="536"/>
      <w:bookmarkEnd w:id="537"/>
    </w:p>
    <w:p w:rsidR="009A3CE4" w:rsidRDefault="009A3CE4" w:rsidP="009A3CE4">
      <w:pPr>
        <w:pStyle w:val="libFootnote"/>
        <w:rPr>
          <w:lang w:bidi="fa-IR"/>
        </w:rPr>
      </w:pPr>
      <w:r>
        <w:rPr>
          <w:lang w:bidi="fa-IR"/>
        </w:rPr>
        <w:t xml:space="preserve">1. </w:t>
      </w:r>
      <w:r>
        <w:rPr>
          <w:rtl/>
          <w:lang w:bidi="fa-IR"/>
        </w:rPr>
        <w:t xml:space="preserve">مكارم الأخلاق : 2 / 98 / 2280 </w:t>
      </w:r>
      <w:r>
        <w:rPr>
          <w:lang w:bidi="fa-IR"/>
        </w:rPr>
        <w:t>.</w:t>
      </w:r>
    </w:p>
    <w:p w:rsidR="009A3CE4" w:rsidRDefault="009A3CE4" w:rsidP="009A3CE4">
      <w:pPr>
        <w:pStyle w:val="libFootnote"/>
        <w:rPr>
          <w:lang w:bidi="fa-IR"/>
        </w:rPr>
      </w:pPr>
      <w:r>
        <w:rPr>
          <w:lang w:bidi="fa-IR"/>
        </w:rPr>
        <w:t>2. Makarim al-Akhlaq, v. 2, p. 98, no. 2280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538" w:name="_Toc484339013"/>
      <w:bookmarkStart w:id="539" w:name="_Toc485816518"/>
      <w:r>
        <w:rPr>
          <w:lang w:bidi="fa-IR"/>
        </w:rPr>
        <w:lastRenderedPageBreak/>
        <w:t xml:space="preserve">1076 - </w:t>
      </w:r>
      <w:r>
        <w:rPr>
          <w:rtl/>
          <w:lang w:bidi="fa-IR"/>
        </w:rPr>
        <w:t>الحَثُّ عَلى‏ إرشادِ المُستَشيرِ</w:t>
      </w:r>
      <w:bookmarkEnd w:id="538"/>
      <w:bookmarkEnd w:id="539"/>
    </w:p>
    <w:p w:rsidR="009A3CE4" w:rsidRDefault="009A3CE4" w:rsidP="00034539">
      <w:pPr>
        <w:pStyle w:val="Heading2Center"/>
        <w:rPr>
          <w:lang w:bidi="fa-IR"/>
        </w:rPr>
      </w:pPr>
      <w:bookmarkStart w:id="540" w:name="_Toc484339014"/>
      <w:bookmarkStart w:id="541" w:name="_Toc485816519"/>
      <w:r>
        <w:rPr>
          <w:lang w:bidi="fa-IR"/>
        </w:rPr>
        <w:t>1076. ENJOINMENT OF GUIDING ONE WHO SEEKS YOUR COUNSEL</w:t>
      </w:r>
      <w:bookmarkEnd w:id="540"/>
      <w:bookmarkEnd w:id="541"/>
    </w:p>
    <w:p w:rsidR="009A3CE4" w:rsidRDefault="009A3CE4" w:rsidP="00D31A5F">
      <w:pPr>
        <w:pStyle w:val="libAr"/>
        <w:rPr>
          <w:lang w:bidi="fa-IR"/>
        </w:rPr>
      </w:pPr>
      <w:r w:rsidRPr="00D31A5F">
        <w:rPr>
          <w:rStyle w:val="libBold1Char"/>
          <w:rFonts w:hint="cs"/>
          <w:rtl/>
        </w:rPr>
        <w:t>3398.</w:t>
      </w:r>
      <w:r>
        <w:rPr>
          <w:rtl/>
          <w:lang w:bidi="fa-IR"/>
        </w:rPr>
        <w:t xml:space="preserve"> رسولُ اللَّهِ صلى اللَّه عليه وآله : تَصَدَّقُوا على‏ أخِيكُم بِعِلمٍ يُرشِدُهُ ورَأيٍ يُسَدِّدُهُ .</w:t>
      </w:r>
      <w:r>
        <w:rPr>
          <w:rStyle w:val="libFootnotenumChar"/>
          <w:rFonts w:hint="cs"/>
          <w:rtl/>
        </w:rPr>
        <w:t>1</w:t>
      </w:r>
    </w:p>
    <w:p w:rsidR="009A3CE4" w:rsidRDefault="009A3CE4" w:rsidP="009A3CE4">
      <w:pPr>
        <w:pStyle w:val="libNormal"/>
        <w:rPr>
          <w:lang w:bidi="fa-IR"/>
        </w:rPr>
      </w:pPr>
      <w:r w:rsidRPr="00D31A5F">
        <w:rPr>
          <w:rStyle w:val="libBold1Char"/>
        </w:rPr>
        <w:t>3398.</w:t>
      </w:r>
      <w:r>
        <w:rPr>
          <w:lang w:bidi="fa-IR"/>
        </w:rPr>
        <w:t xml:space="preserve"> The Prophet </w:t>
      </w:r>
      <w:r>
        <w:t>(SAWA)</w:t>
      </w:r>
      <w:r>
        <w:rPr>
          <w:lang w:bidi="fa-IR"/>
        </w:rPr>
        <w:t xml:space="preserve"> said:’ Be generous to your brother in faith by granting him the knowledge that guides him and the wisdom that shows him the right path.’</w:t>
      </w:r>
      <w:r>
        <w:rPr>
          <w:rStyle w:val="libFootnotenumChar"/>
        </w:rPr>
        <w:t>2</w:t>
      </w:r>
    </w:p>
    <w:p w:rsidR="009A3CE4" w:rsidRDefault="009A3CE4" w:rsidP="00D31A5F">
      <w:pPr>
        <w:pStyle w:val="libAr"/>
        <w:rPr>
          <w:lang w:bidi="fa-IR"/>
        </w:rPr>
      </w:pPr>
      <w:r w:rsidRPr="00D31A5F">
        <w:rPr>
          <w:rStyle w:val="libBold1Char"/>
          <w:rFonts w:hint="cs"/>
          <w:rtl/>
        </w:rPr>
        <w:t>3399.</w:t>
      </w:r>
      <w:r>
        <w:rPr>
          <w:rtl/>
          <w:lang w:bidi="fa-IR"/>
        </w:rPr>
        <w:t xml:space="preserve"> الإمامُ زينُ العابدينَ عليه السلام : حَقُّ المُستَشيرِ إنْ عَلِمتَ أنَّ لَهُ رَأياً</w:t>
      </w:r>
      <w:r>
        <w:rPr>
          <w:rStyle w:val="libFootnotenumChar"/>
          <w:rFonts w:hint="cs"/>
          <w:rtl/>
        </w:rPr>
        <w:t>3</w:t>
      </w:r>
      <w:r>
        <w:rPr>
          <w:rtl/>
          <w:lang w:bidi="fa-IR"/>
        </w:rPr>
        <w:t xml:space="preserve"> أشَرتَ علَيهِ ، وإن لَم تَعلَمْ أرشَدتَهُ إلى‏ مَن يَعلَمُ .</w:t>
      </w:r>
      <w:r>
        <w:rPr>
          <w:rStyle w:val="libFootnotenumChar"/>
          <w:rFonts w:hint="cs"/>
          <w:rtl/>
        </w:rPr>
        <w:t>4</w:t>
      </w:r>
    </w:p>
    <w:p w:rsidR="009A3CE4" w:rsidRDefault="009A3CE4" w:rsidP="009A3CE4">
      <w:pPr>
        <w:pStyle w:val="libNormal"/>
        <w:rPr>
          <w:lang w:bidi="fa-IR"/>
        </w:rPr>
      </w:pPr>
      <w:r w:rsidRPr="00D31A5F">
        <w:rPr>
          <w:rStyle w:val="libBold1Char"/>
        </w:rPr>
        <w:t>3399.</w:t>
      </w:r>
      <w:r>
        <w:rPr>
          <w:lang w:bidi="fa-IR"/>
        </w:rPr>
        <w:t xml:space="preserve"> Imam Zayn al-Abidin </w:t>
      </w:r>
      <w:r>
        <w:t>(AS)</w:t>
      </w:r>
      <w:r>
        <w:rPr>
          <w:lang w:bidi="fa-IR"/>
        </w:rPr>
        <w:t xml:space="preserve"> said, ‘The right of the one who seeks your counsel is that you point him in the right direction if you know that he is inclined towards a certain opinion, and if you do not know [which way to point out], then you must guide him to someone who does.’</w:t>
      </w:r>
      <w:r>
        <w:rPr>
          <w:rStyle w:val="libFootnotenumChar"/>
        </w:rPr>
        <w:t>5</w:t>
      </w:r>
    </w:p>
    <w:p w:rsidR="009A3CE4" w:rsidRDefault="009A3CE4" w:rsidP="00D31A5F">
      <w:pPr>
        <w:pStyle w:val="libAr"/>
        <w:rPr>
          <w:lang w:bidi="fa-IR"/>
        </w:rPr>
      </w:pPr>
      <w:r w:rsidRPr="00D31A5F">
        <w:rPr>
          <w:rStyle w:val="libBold1Char"/>
          <w:rFonts w:hint="cs"/>
          <w:rtl/>
        </w:rPr>
        <w:t>3400.</w:t>
      </w:r>
      <w:r>
        <w:rPr>
          <w:rtl/>
          <w:lang w:bidi="fa-IR"/>
        </w:rPr>
        <w:t xml:space="preserve"> الإمامُ الصّادقُ عليه السلام : مَنِ استَشارَ أخاهُ فَلَم يَنصَحْهُ مَحْضَ الرَّأيِ سَلَبَهُ اللَّهُ رَأيَهُ .</w:t>
      </w:r>
      <w:r>
        <w:rPr>
          <w:rStyle w:val="libFootnotenumChar"/>
          <w:rFonts w:hint="cs"/>
          <w:rtl/>
        </w:rPr>
        <w:t>6</w:t>
      </w:r>
    </w:p>
    <w:p w:rsidR="009A3CE4" w:rsidRDefault="009A3CE4" w:rsidP="009A3CE4">
      <w:pPr>
        <w:pStyle w:val="libNormal"/>
        <w:rPr>
          <w:lang w:bidi="fa-IR"/>
        </w:rPr>
      </w:pPr>
      <w:r w:rsidRPr="00D31A5F">
        <w:rPr>
          <w:rStyle w:val="libBold1Char"/>
        </w:rPr>
        <w:t>3400.</w:t>
      </w:r>
      <w:r>
        <w:rPr>
          <w:lang w:bidi="fa-IR"/>
        </w:rPr>
        <w:t xml:space="preserve"> Imam al-Sadiq </w:t>
      </w:r>
      <w:r>
        <w:t>(AS)</w:t>
      </w:r>
      <w:r>
        <w:rPr>
          <w:lang w:bidi="fa-IR"/>
        </w:rPr>
        <w:t xml:space="preserve"> said, ‘Whoever seeks counsel from a fellow brother and he refuses to advise him with even an opinion either way, Allah wrests him of his opinion.’</w:t>
      </w:r>
      <w:r>
        <w:rPr>
          <w:rStyle w:val="libFootnotenumChar"/>
        </w:rPr>
        <w:t>7</w:t>
      </w:r>
    </w:p>
    <w:p w:rsidR="009A3CE4" w:rsidRDefault="009A3CE4" w:rsidP="009A3CE4">
      <w:pPr>
        <w:pStyle w:val="libNormal"/>
        <w:rPr>
          <w:lang w:bidi="fa-IR"/>
        </w:rPr>
      </w:pPr>
    </w:p>
    <w:p w:rsidR="009A3CE4" w:rsidRDefault="009A3CE4" w:rsidP="00217917">
      <w:pPr>
        <w:pStyle w:val="Heading3"/>
        <w:rPr>
          <w:lang w:bidi="fa-IR"/>
        </w:rPr>
      </w:pPr>
      <w:bookmarkStart w:id="542" w:name="_Toc484339015"/>
      <w:bookmarkStart w:id="543" w:name="_Toc485816520"/>
      <w:r>
        <w:rPr>
          <w:lang w:bidi="fa-IR"/>
        </w:rPr>
        <w:t>Notes</w:t>
      </w:r>
      <w:bookmarkEnd w:id="542"/>
      <w:bookmarkEnd w:id="543"/>
    </w:p>
    <w:p w:rsidR="009A3CE4" w:rsidRDefault="009A3CE4" w:rsidP="009A3CE4">
      <w:pPr>
        <w:pStyle w:val="libFootnote"/>
        <w:rPr>
          <w:lang w:bidi="fa-IR"/>
        </w:rPr>
      </w:pPr>
      <w:r>
        <w:rPr>
          <w:lang w:bidi="fa-IR"/>
        </w:rPr>
        <w:t xml:space="preserve">1. </w:t>
      </w:r>
      <w:r>
        <w:rPr>
          <w:rtl/>
          <w:lang w:bidi="fa-IR"/>
        </w:rPr>
        <w:t xml:space="preserve">بحار الأنوار : 75 / 105 / 40 </w:t>
      </w:r>
      <w:r>
        <w:rPr>
          <w:lang w:bidi="fa-IR"/>
        </w:rPr>
        <w:t>.</w:t>
      </w:r>
    </w:p>
    <w:p w:rsidR="009A3CE4" w:rsidRDefault="009A3CE4" w:rsidP="009A3CE4">
      <w:pPr>
        <w:pStyle w:val="libFootnote"/>
        <w:rPr>
          <w:lang w:bidi="fa-IR"/>
        </w:rPr>
      </w:pPr>
      <w:r>
        <w:rPr>
          <w:lang w:bidi="fa-IR"/>
        </w:rPr>
        <w:t>2. Bihar al-Anwar, v. 75, p. 105, no. 40</w:t>
      </w:r>
    </w:p>
    <w:p w:rsidR="009A3CE4" w:rsidRDefault="009A3CE4" w:rsidP="009A3CE4">
      <w:pPr>
        <w:pStyle w:val="libFootnote"/>
        <w:rPr>
          <w:lang w:bidi="fa-IR"/>
        </w:rPr>
      </w:pPr>
      <w:r>
        <w:rPr>
          <w:lang w:bidi="fa-IR"/>
        </w:rPr>
        <w:t xml:space="preserve">3. </w:t>
      </w:r>
      <w:r>
        <w:rPr>
          <w:rtl/>
          <w:lang w:bidi="fa-IR"/>
        </w:rPr>
        <w:t>في الأمالي للصدوق : 456 / 610 « . . . له رأياً حسناً</w:t>
      </w:r>
      <w:r>
        <w:rPr>
          <w:lang w:bidi="fa-IR"/>
        </w:rPr>
        <w:t>» .</w:t>
      </w:r>
    </w:p>
    <w:p w:rsidR="009A3CE4" w:rsidRDefault="009A3CE4" w:rsidP="009A3CE4">
      <w:pPr>
        <w:pStyle w:val="libFootnote"/>
        <w:rPr>
          <w:lang w:bidi="fa-IR"/>
        </w:rPr>
      </w:pPr>
      <w:r>
        <w:rPr>
          <w:lang w:bidi="fa-IR"/>
        </w:rPr>
        <w:t xml:space="preserve">4. </w:t>
      </w:r>
      <w:r>
        <w:rPr>
          <w:rtl/>
          <w:lang w:bidi="fa-IR"/>
        </w:rPr>
        <w:t xml:space="preserve">الخصال : 570 / 1 </w:t>
      </w:r>
      <w:r>
        <w:rPr>
          <w:lang w:bidi="fa-IR"/>
        </w:rPr>
        <w:t>.</w:t>
      </w:r>
    </w:p>
    <w:p w:rsidR="009A3CE4" w:rsidRDefault="009A3CE4" w:rsidP="009A3CE4">
      <w:pPr>
        <w:pStyle w:val="libFootnote"/>
        <w:rPr>
          <w:lang w:bidi="fa-IR"/>
        </w:rPr>
      </w:pPr>
      <w:r>
        <w:rPr>
          <w:lang w:bidi="fa-IR"/>
        </w:rPr>
        <w:t>5. al-Khisal, p. 570, no. 1</w:t>
      </w:r>
    </w:p>
    <w:p w:rsidR="009A3CE4" w:rsidRDefault="009A3CE4" w:rsidP="009A3CE4">
      <w:pPr>
        <w:pStyle w:val="libFootnote"/>
        <w:rPr>
          <w:lang w:bidi="fa-IR"/>
        </w:rPr>
      </w:pPr>
      <w:r>
        <w:rPr>
          <w:lang w:bidi="fa-IR"/>
        </w:rPr>
        <w:t xml:space="preserve">6. </w:t>
      </w:r>
      <w:r>
        <w:rPr>
          <w:rtl/>
          <w:lang w:bidi="fa-IR"/>
        </w:rPr>
        <w:t xml:space="preserve">المحاسن : 2 / 438 / 2521 </w:t>
      </w:r>
      <w:r>
        <w:rPr>
          <w:lang w:bidi="fa-IR"/>
        </w:rPr>
        <w:t>.</w:t>
      </w:r>
    </w:p>
    <w:p w:rsidR="009A3CE4" w:rsidRDefault="009A3CE4" w:rsidP="009A3CE4">
      <w:pPr>
        <w:pStyle w:val="libFootnote"/>
        <w:rPr>
          <w:lang w:bidi="fa-IR"/>
        </w:rPr>
      </w:pPr>
      <w:r>
        <w:rPr>
          <w:lang w:bidi="fa-IR"/>
        </w:rPr>
        <w:t>7. al-Mahasin, v. 2, p. 438, no. 2521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544" w:name="_Toc484339016"/>
      <w:bookmarkStart w:id="545" w:name="_Toc485816521"/>
      <w:r>
        <w:rPr>
          <w:lang w:bidi="fa-IR"/>
        </w:rPr>
        <w:lastRenderedPageBreak/>
        <w:t xml:space="preserve">1077 - </w:t>
      </w:r>
      <w:r>
        <w:rPr>
          <w:rtl/>
          <w:lang w:bidi="fa-IR"/>
        </w:rPr>
        <w:t>إستشارة الأعداء</w:t>
      </w:r>
      <w:bookmarkEnd w:id="544"/>
      <w:bookmarkEnd w:id="545"/>
    </w:p>
    <w:p w:rsidR="009A3CE4" w:rsidRDefault="009A3CE4" w:rsidP="00034539">
      <w:pPr>
        <w:pStyle w:val="Heading2Center"/>
        <w:rPr>
          <w:lang w:bidi="fa-IR"/>
        </w:rPr>
      </w:pPr>
      <w:bookmarkStart w:id="546" w:name="_Toc484339017"/>
      <w:bookmarkStart w:id="547" w:name="_Toc485816522"/>
      <w:r>
        <w:rPr>
          <w:lang w:bidi="fa-IR"/>
        </w:rPr>
        <w:t>1077. To Consult With the Enemy</w:t>
      </w:r>
      <w:bookmarkEnd w:id="546"/>
      <w:bookmarkEnd w:id="547"/>
    </w:p>
    <w:p w:rsidR="009A3CE4" w:rsidRDefault="009A3CE4" w:rsidP="00D31A5F">
      <w:pPr>
        <w:pStyle w:val="libAr"/>
        <w:rPr>
          <w:lang w:bidi="fa-IR"/>
        </w:rPr>
      </w:pPr>
      <w:r w:rsidRPr="00D31A5F">
        <w:rPr>
          <w:rStyle w:val="libBold1Char"/>
          <w:rFonts w:hint="cs"/>
          <w:rtl/>
        </w:rPr>
        <w:t>3401.</w:t>
      </w:r>
      <w:r>
        <w:rPr>
          <w:rtl/>
          <w:lang w:bidi="fa-IR"/>
        </w:rPr>
        <w:t xml:space="preserve"> الإمامُ عليٌّ عليه السلام : اِستَشِرْ أعداءَكَ تَعرِفْ مِن رَأيِهِم مِقدارَ عَداوَتِهِم ومَواضِعَ مَقاصِدِهِم .</w:t>
      </w:r>
      <w:r>
        <w:rPr>
          <w:rStyle w:val="libFootnotenumChar"/>
          <w:rFonts w:hint="cs"/>
          <w:rtl/>
        </w:rPr>
        <w:t>1</w:t>
      </w:r>
    </w:p>
    <w:p w:rsidR="009A3CE4" w:rsidRDefault="009A3CE4" w:rsidP="009A3CE4">
      <w:pPr>
        <w:pStyle w:val="libNormal"/>
        <w:rPr>
          <w:lang w:bidi="fa-IR"/>
        </w:rPr>
      </w:pPr>
      <w:r w:rsidRPr="00D31A5F">
        <w:rPr>
          <w:rStyle w:val="libBold1Char"/>
        </w:rPr>
        <w:t>3401.</w:t>
      </w:r>
      <w:r>
        <w:rPr>
          <w:lang w:bidi="fa-IR"/>
        </w:rPr>
        <w:t xml:space="preserve"> Imam Ali </w:t>
      </w:r>
      <w:r>
        <w:t>(AS)</w:t>
      </w:r>
      <w:r>
        <w:rPr>
          <w:lang w:bidi="fa-IR"/>
        </w:rPr>
        <w:t xml:space="preserve"> said, ‘Take council with your enemies, so that by knowing their opinions, you be aware of their animosity, goals and intentions.’</w:t>
      </w:r>
      <w:r>
        <w:rPr>
          <w:rStyle w:val="libFootnotenumChar"/>
        </w:rPr>
        <w:t>2</w:t>
      </w:r>
    </w:p>
    <w:p w:rsidR="009A3CE4" w:rsidRDefault="009A3CE4" w:rsidP="00D31A5F">
      <w:pPr>
        <w:pStyle w:val="libAr"/>
        <w:rPr>
          <w:lang w:bidi="fa-IR"/>
        </w:rPr>
      </w:pPr>
      <w:r w:rsidRPr="00D31A5F">
        <w:rPr>
          <w:rStyle w:val="libBold1Char"/>
          <w:rFonts w:hint="cs"/>
          <w:rtl/>
        </w:rPr>
        <w:t>3402.</w:t>
      </w:r>
      <w:r>
        <w:rPr>
          <w:rtl/>
          <w:lang w:bidi="fa-IR"/>
        </w:rPr>
        <w:t xml:space="preserve"> الإمامُ عليٌّ عليه السلام : اِستَشِرْ عَدُوَّكَ العاقِلَ ، واحذَرْ رَأيَ صَديقِكَ الجاهِلِ .</w:t>
      </w:r>
      <w:r>
        <w:rPr>
          <w:rStyle w:val="libFootnotenumChar"/>
          <w:rFonts w:hint="cs"/>
          <w:rtl/>
        </w:rPr>
        <w:t>3</w:t>
      </w:r>
    </w:p>
    <w:p w:rsidR="009A3CE4" w:rsidRDefault="009A3CE4" w:rsidP="009A3CE4">
      <w:pPr>
        <w:pStyle w:val="libNormal"/>
        <w:rPr>
          <w:lang w:bidi="fa-IR"/>
        </w:rPr>
      </w:pPr>
      <w:r w:rsidRPr="00D31A5F">
        <w:rPr>
          <w:rStyle w:val="libBold1Char"/>
        </w:rPr>
        <w:t>3402.</w:t>
      </w:r>
      <w:r>
        <w:rPr>
          <w:lang w:bidi="fa-IR"/>
        </w:rPr>
        <w:t xml:space="preserve"> Imam Ali </w:t>
      </w:r>
      <w:r>
        <w:t>(AS)</w:t>
      </w:r>
      <w:r>
        <w:rPr>
          <w:lang w:bidi="fa-IR"/>
        </w:rPr>
        <w:t xml:space="preserve"> said, ‘ Do take councils with your wise enemy, and abstain yourself from the opinion of your ignorant friend.’</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548" w:name="_Toc484339018"/>
      <w:bookmarkStart w:id="549" w:name="_Toc485816523"/>
      <w:r>
        <w:rPr>
          <w:lang w:bidi="fa-IR"/>
        </w:rPr>
        <w:t>Notes</w:t>
      </w:r>
      <w:bookmarkEnd w:id="548"/>
      <w:bookmarkEnd w:id="549"/>
    </w:p>
    <w:p w:rsidR="009A3CE4" w:rsidRDefault="009A3CE4" w:rsidP="009A3CE4">
      <w:pPr>
        <w:pStyle w:val="libFootnote"/>
        <w:rPr>
          <w:lang w:bidi="fa-IR"/>
        </w:rPr>
      </w:pPr>
      <w:r>
        <w:rPr>
          <w:lang w:bidi="fa-IR"/>
        </w:rPr>
        <w:t xml:space="preserve">1. </w:t>
      </w:r>
      <w:r>
        <w:rPr>
          <w:rtl/>
          <w:lang w:bidi="fa-IR"/>
        </w:rPr>
        <w:t xml:space="preserve">غرر الحكم : 2462 </w:t>
      </w:r>
      <w:r>
        <w:rPr>
          <w:lang w:bidi="fa-IR"/>
        </w:rPr>
        <w:t>.</w:t>
      </w:r>
    </w:p>
    <w:p w:rsidR="009A3CE4" w:rsidRDefault="009A3CE4" w:rsidP="009A3CE4">
      <w:pPr>
        <w:pStyle w:val="libFootnote"/>
        <w:rPr>
          <w:lang w:bidi="fa-IR"/>
        </w:rPr>
      </w:pPr>
      <w:r>
        <w:rPr>
          <w:lang w:bidi="fa-IR"/>
        </w:rPr>
        <w:t>2. Ghurar al-Hikam, no. 2462</w:t>
      </w:r>
    </w:p>
    <w:p w:rsidR="009A3CE4" w:rsidRDefault="009A3CE4" w:rsidP="009A3CE4">
      <w:pPr>
        <w:pStyle w:val="libFootnote"/>
        <w:rPr>
          <w:lang w:bidi="fa-IR"/>
        </w:rPr>
      </w:pPr>
      <w:r>
        <w:rPr>
          <w:lang w:bidi="fa-IR"/>
        </w:rPr>
        <w:t xml:space="preserve">3. </w:t>
      </w:r>
      <w:r>
        <w:rPr>
          <w:rtl/>
          <w:lang w:bidi="fa-IR"/>
        </w:rPr>
        <w:t xml:space="preserve">غرر الحكم : 2471 </w:t>
      </w:r>
      <w:r>
        <w:rPr>
          <w:lang w:bidi="fa-IR"/>
        </w:rPr>
        <w:t>.</w:t>
      </w:r>
    </w:p>
    <w:p w:rsidR="009A3CE4" w:rsidRDefault="009A3CE4" w:rsidP="009A3CE4">
      <w:pPr>
        <w:pStyle w:val="libFootnote"/>
        <w:rPr>
          <w:lang w:bidi="fa-IR"/>
        </w:rPr>
      </w:pPr>
      <w:r>
        <w:rPr>
          <w:lang w:bidi="fa-IR"/>
        </w:rPr>
        <w:t>4. Ibid. no. 2471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550" w:name="_Toc484339019"/>
      <w:bookmarkStart w:id="551" w:name="_Toc485816524"/>
      <w:r>
        <w:rPr>
          <w:lang w:bidi="fa-IR"/>
        </w:rPr>
        <w:lastRenderedPageBreak/>
        <w:t xml:space="preserve">227 - </w:t>
      </w:r>
      <w:r>
        <w:rPr>
          <w:rtl/>
          <w:lang w:bidi="fa-IR"/>
        </w:rPr>
        <w:t>الشَّيب‏</w:t>
      </w:r>
      <w:bookmarkEnd w:id="550"/>
      <w:bookmarkEnd w:id="551"/>
    </w:p>
    <w:p w:rsidR="009A3CE4" w:rsidRDefault="009A3CE4" w:rsidP="00034539">
      <w:pPr>
        <w:pStyle w:val="Heading2Center"/>
        <w:rPr>
          <w:lang w:bidi="fa-IR"/>
        </w:rPr>
      </w:pPr>
      <w:bookmarkStart w:id="552" w:name="_Toc484339020"/>
      <w:bookmarkStart w:id="553" w:name="_Toc485816525"/>
      <w:r>
        <w:rPr>
          <w:lang w:bidi="fa-IR"/>
        </w:rPr>
        <w:t>227. OLD AGE</w:t>
      </w:r>
      <w:bookmarkEnd w:id="552"/>
      <w:bookmarkEnd w:id="553"/>
    </w:p>
    <w:p w:rsidR="009A3CE4" w:rsidRDefault="009A3CE4" w:rsidP="00034539">
      <w:pPr>
        <w:pStyle w:val="Heading2Center"/>
        <w:rPr>
          <w:lang w:bidi="fa-IR"/>
        </w:rPr>
      </w:pPr>
      <w:bookmarkStart w:id="554" w:name="_Toc484339021"/>
      <w:bookmarkStart w:id="555" w:name="_Toc485816526"/>
      <w:r>
        <w:rPr>
          <w:lang w:bidi="fa-IR"/>
        </w:rPr>
        <w:t xml:space="preserve">1078 - </w:t>
      </w:r>
      <w:r>
        <w:rPr>
          <w:rtl/>
          <w:lang w:bidi="fa-IR"/>
        </w:rPr>
        <w:t>الشَّيبُ‏</w:t>
      </w:r>
      <w:bookmarkEnd w:id="554"/>
      <w:bookmarkEnd w:id="555"/>
    </w:p>
    <w:p w:rsidR="009A3CE4" w:rsidRDefault="009A3CE4" w:rsidP="00034539">
      <w:pPr>
        <w:pStyle w:val="Heading2Center"/>
        <w:rPr>
          <w:lang w:bidi="fa-IR"/>
        </w:rPr>
      </w:pPr>
      <w:bookmarkStart w:id="556" w:name="_Toc484339022"/>
      <w:bookmarkStart w:id="557" w:name="_Toc485816527"/>
      <w:r>
        <w:rPr>
          <w:lang w:bidi="fa-IR"/>
        </w:rPr>
        <w:t>1078. Old Age</w:t>
      </w:r>
      <w:bookmarkEnd w:id="556"/>
      <w:bookmarkEnd w:id="557"/>
    </w:p>
    <w:p w:rsidR="009A3CE4" w:rsidRDefault="009A3CE4" w:rsidP="00D31A5F">
      <w:pPr>
        <w:pStyle w:val="libAr"/>
        <w:rPr>
          <w:lang w:bidi="fa-IR"/>
        </w:rPr>
      </w:pPr>
      <w:r>
        <w:rPr>
          <w:rtl/>
        </w:rPr>
        <w:t>(</w:t>
      </w:r>
      <w:r>
        <w:rPr>
          <w:rtl/>
          <w:lang w:bidi="fa-IR"/>
        </w:rPr>
        <w:t>اللَّهُ الَّذِي خَلَقَكُمْ مِنْ ضَعْفٍ ثُمَّ جَعَلَ مِنْ بَعْدِ ضَعْفٍ قُوَّةً ثُمَّ جَعَلَ مِنْ بَعْدِ قُوَّةٍ ضَعْفاً وَشَيْبَةً يَخْلُقُ ما يَشاءُ وَهُوَ العَلِيمُ القَدِيرُ).</w:t>
      </w:r>
      <w:r>
        <w:rPr>
          <w:rStyle w:val="libFootnotenumChar"/>
          <w:rFonts w:hint="cs"/>
          <w:rtl/>
        </w:rPr>
        <w:t>1</w:t>
      </w:r>
    </w:p>
    <w:p w:rsidR="009A3CE4" w:rsidRDefault="009A3CE4" w:rsidP="009A3CE4">
      <w:pPr>
        <w:pStyle w:val="libNormal"/>
        <w:rPr>
          <w:lang w:bidi="fa-IR"/>
        </w:rPr>
      </w:pPr>
      <w:r>
        <w:rPr>
          <w:rStyle w:val="libBoldItalicChar"/>
        </w:rPr>
        <w:t>“It is Allah who created you from [a state of] weakness, then he gave you strength after weakness. Then, after strength, He ordained weakness and old age; He creates whatever He wishes, and He is the All-knowing, the All-powerful.”</w:t>
      </w:r>
      <w:r>
        <w:rPr>
          <w:rStyle w:val="libFootnotenumChar"/>
        </w:rPr>
        <w:t>2</w:t>
      </w:r>
    </w:p>
    <w:p w:rsidR="009A3CE4" w:rsidRDefault="009A3CE4" w:rsidP="00D31A5F">
      <w:pPr>
        <w:pStyle w:val="libAr"/>
        <w:rPr>
          <w:lang w:bidi="fa-IR"/>
        </w:rPr>
      </w:pPr>
      <w:r w:rsidRPr="00D31A5F">
        <w:rPr>
          <w:rStyle w:val="libBold1Char"/>
          <w:rFonts w:hint="cs"/>
          <w:rtl/>
        </w:rPr>
        <w:t>3403.</w:t>
      </w:r>
      <w:r>
        <w:rPr>
          <w:rtl/>
          <w:lang w:bidi="fa-IR"/>
        </w:rPr>
        <w:t xml:space="preserve"> رسولُ اللَّهِ صلى اللَّه عليه وآله : الشَّيخُ شابٌّ على‏ حُبِّ أنيسٍ ، وطُولِ حَياةٍ ، وكَثرَةِ مالٍ .</w:t>
      </w:r>
      <w:r>
        <w:rPr>
          <w:rStyle w:val="libFootnotenumChar"/>
          <w:rFonts w:hint="cs"/>
          <w:rtl/>
        </w:rPr>
        <w:t>3</w:t>
      </w:r>
    </w:p>
    <w:p w:rsidR="009A3CE4" w:rsidRDefault="009A3CE4" w:rsidP="009A3CE4">
      <w:pPr>
        <w:pStyle w:val="libNormal"/>
        <w:rPr>
          <w:lang w:bidi="fa-IR"/>
        </w:rPr>
      </w:pPr>
      <w:r w:rsidRPr="00D31A5F">
        <w:rPr>
          <w:rStyle w:val="libBold1Char"/>
        </w:rPr>
        <w:t>3403.</w:t>
      </w:r>
      <w:r>
        <w:rPr>
          <w:lang w:bidi="fa-IR"/>
        </w:rPr>
        <w:t xml:space="preserve"> The Prophet </w:t>
      </w:r>
      <w:r>
        <w:t>(SAWA)</w:t>
      </w:r>
      <w:r>
        <w:rPr>
          <w:lang w:bidi="fa-IR"/>
        </w:rPr>
        <w:t xml:space="preserve"> said, ‘The old man is a youth when it comes to his love for his intimate one, his long life and his abundant wealth.’</w:t>
      </w:r>
      <w:r>
        <w:rPr>
          <w:rStyle w:val="libFootnotenumChar"/>
        </w:rPr>
        <w:t>4</w:t>
      </w:r>
    </w:p>
    <w:p w:rsidR="009A3CE4" w:rsidRDefault="009A3CE4" w:rsidP="00D31A5F">
      <w:pPr>
        <w:pStyle w:val="libAr"/>
        <w:rPr>
          <w:lang w:bidi="fa-IR"/>
        </w:rPr>
      </w:pPr>
      <w:r w:rsidRPr="00D31A5F">
        <w:rPr>
          <w:rStyle w:val="libBold1Char"/>
          <w:rFonts w:hint="cs"/>
          <w:rtl/>
        </w:rPr>
        <w:t>3404.</w:t>
      </w:r>
      <w:r>
        <w:rPr>
          <w:rtl/>
          <w:lang w:bidi="fa-IR"/>
        </w:rPr>
        <w:t xml:space="preserve"> الإمامُ عليٌّ عليه السلام :المَشِيبُ رسولُ المَوتِ .</w:t>
      </w:r>
      <w:r>
        <w:rPr>
          <w:rStyle w:val="libFootnotenumChar"/>
          <w:rFonts w:hint="cs"/>
          <w:rtl/>
        </w:rPr>
        <w:t>5</w:t>
      </w:r>
    </w:p>
    <w:p w:rsidR="009A3CE4" w:rsidRDefault="009A3CE4" w:rsidP="009A3CE4">
      <w:pPr>
        <w:pStyle w:val="libNormal"/>
        <w:rPr>
          <w:lang w:bidi="fa-IR"/>
        </w:rPr>
      </w:pPr>
      <w:r w:rsidRPr="00D31A5F">
        <w:rPr>
          <w:rStyle w:val="libBold1Char"/>
        </w:rPr>
        <w:t>3404.</w:t>
      </w:r>
      <w:r>
        <w:rPr>
          <w:lang w:bidi="fa-IR"/>
        </w:rPr>
        <w:t xml:space="preserve"> Imam Ali </w:t>
      </w:r>
      <w:r>
        <w:t>(AS)</w:t>
      </w:r>
      <w:r>
        <w:rPr>
          <w:lang w:bidi="fa-IR"/>
        </w:rPr>
        <w:t xml:space="preserve"> said, ‘Gray hair is the herald of death.’</w:t>
      </w:r>
      <w:r>
        <w:rPr>
          <w:rStyle w:val="libFootnotenumChar"/>
        </w:rPr>
        <w:t>6</w:t>
      </w:r>
    </w:p>
    <w:p w:rsidR="009A3CE4" w:rsidRDefault="009A3CE4" w:rsidP="00D31A5F">
      <w:pPr>
        <w:pStyle w:val="libAr"/>
        <w:rPr>
          <w:lang w:bidi="fa-IR"/>
        </w:rPr>
      </w:pPr>
      <w:r w:rsidRPr="00D31A5F">
        <w:rPr>
          <w:rStyle w:val="libBold1Char"/>
          <w:rFonts w:hint="cs"/>
          <w:rtl/>
        </w:rPr>
        <w:t>3405.</w:t>
      </w:r>
      <w:r>
        <w:rPr>
          <w:rtl/>
          <w:lang w:bidi="fa-IR"/>
        </w:rPr>
        <w:t xml:space="preserve"> الإمامُ عليٌّ عليه السلام : كَفى‏ بالشَّيبِ نَذِيراً .</w:t>
      </w:r>
      <w:r>
        <w:rPr>
          <w:rStyle w:val="libFootnotenumChar"/>
          <w:rFonts w:hint="cs"/>
          <w:rtl/>
        </w:rPr>
        <w:t>7</w:t>
      </w:r>
    </w:p>
    <w:p w:rsidR="009A3CE4" w:rsidRDefault="009A3CE4" w:rsidP="009A3CE4">
      <w:pPr>
        <w:pStyle w:val="libNormal"/>
        <w:rPr>
          <w:lang w:bidi="fa-IR"/>
        </w:rPr>
      </w:pPr>
      <w:r w:rsidRPr="00D31A5F">
        <w:rPr>
          <w:rStyle w:val="libBold1Char"/>
        </w:rPr>
        <w:t>3405.</w:t>
      </w:r>
      <w:r>
        <w:rPr>
          <w:lang w:bidi="fa-IR"/>
        </w:rPr>
        <w:t xml:space="preserve"> Imam Ali </w:t>
      </w:r>
      <w:r>
        <w:t>(AS)</w:t>
      </w:r>
      <w:r>
        <w:rPr>
          <w:lang w:bidi="fa-IR"/>
        </w:rPr>
        <w:t xml:space="preserve"> said, ‘Old age suffices as a warning.’</w:t>
      </w:r>
      <w:r>
        <w:rPr>
          <w:rStyle w:val="libFootnotenumChar"/>
        </w:rPr>
        <w:t>8</w:t>
      </w:r>
    </w:p>
    <w:p w:rsidR="009A3CE4" w:rsidRDefault="009A3CE4" w:rsidP="00D31A5F">
      <w:pPr>
        <w:pStyle w:val="libAr"/>
        <w:rPr>
          <w:lang w:bidi="fa-IR"/>
        </w:rPr>
      </w:pPr>
      <w:r w:rsidRPr="00D31A5F">
        <w:rPr>
          <w:rStyle w:val="libBold1Char"/>
          <w:rFonts w:hint="cs"/>
          <w:rtl/>
        </w:rPr>
        <w:t>3406.</w:t>
      </w:r>
      <w:r>
        <w:rPr>
          <w:rtl/>
          <w:lang w:bidi="fa-IR"/>
        </w:rPr>
        <w:t xml:space="preserve"> الإمامُ عليٌّ عليه السلام : وَقارُ الشَّيبِ أحَبُّ إلَيَّ مِن نَضارَةِ الشَّبابِ .</w:t>
      </w:r>
      <w:r>
        <w:rPr>
          <w:rStyle w:val="libFootnotenumChar"/>
          <w:rFonts w:hint="cs"/>
          <w:rtl/>
        </w:rPr>
        <w:t>9</w:t>
      </w:r>
    </w:p>
    <w:p w:rsidR="009A3CE4" w:rsidRDefault="009A3CE4" w:rsidP="009A3CE4">
      <w:pPr>
        <w:pStyle w:val="libNormal"/>
        <w:rPr>
          <w:lang w:bidi="fa-IR"/>
        </w:rPr>
      </w:pPr>
      <w:r w:rsidRPr="00D31A5F">
        <w:rPr>
          <w:rStyle w:val="libBold1Char"/>
        </w:rPr>
        <w:t>3406.</w:t>
      </w:r>
      <w:r>
        <w:rPr>
          <w:lang w:bidi="fa-IR"/>
        </w:rPr>
        <w:t xml:space="preserve"> Imam Ali </w:t>
      </w:r>
      <w:r>
        <w:t>(AS)</w:t>
      </w:r>
      <w:r>
        <w:rPr>
          <w:lang w:bidi="fa-IR"/>
        </w:rPr>
        <w:t xml:space="preserve"> said, ‘The dignified bearing that comes with old age is more beloved to me than the vigour of youth.’</w:t>
      </w:r>
      <w:r>
        <w:rPr>
          <w:rStyle w:val="libFootnotenumChar"/>
        </w:rPr>
        <w:t>10</w:t>
      </w:r>
    </w:p>
    <w:p w:rsidR="009A3CE4" w:rsidRDefault="009A3CE4" w:rsidP="00D31A5F">
      <w:pPr>
        <w:pStyle w:val="libAr"/>
        <w:rPr>
          <w:lang w:bidi="fa-IR"/>
        </w:rPr>
      </w:pPr>
      <w:r w:rsidRPr="00D31A5F">
        <w:rPr>
          <w:rStyle w:val="libBold1Char"/>
          <w:rFonts w:hint="cs"/>
          <w:rtl/>
        </w:rPr>
        <w:t>3407.</w:t>
      </w:r>
      <w:r>
        <w:rPr>
          <w:rtl/>
          <w:lang w:bidi="fa-IR"/>
        </w:rPr>
        <w:t xml:space="preserve"> الإمامُ عليٌّ عليه السلام : إذا شابَ العاقِلُ شَبَّ عَقلُهُ ، إذا شابَ الجاهِلُ شَبَّ جَهلُهُ .</w:t>
      </w:r>
      <w:r>
        <w:rPr>
          <w:rStyle w:val="libFootnotenumChar"/>
          <w:rFonts w:hint="cs"/>
          <w:rtl/>
        </w:rPr>
        <w:t>11</w:t>
      </w:r>
    </w:p>
    <w:p w:rsidR="009A3CE4" w:rsidRDefault="009A3CE4" w:rsidP="009A3CE4">
      <w:pPr>
        <w:pStyle w:val="libNormal"/>
        <w:rPr>
          <w:lang w:bidi="fa-IR"/>
        </w:rPr>
      </w:pPr>
      <w:r w:rsidRPr="00D31A5F">
        <w:rPr>
          <w:rStyle w:val="libBold1Char"/>
        </w:rPr>
        <w:t>3407.</w:t>
      </w:r>
      <w:r>
        <w:rPr>
          <w:lang w:bidi="fa-IR"/>
        </w:rPr>
        <w:t xml:space="preserve"> Imam Ali </w:t>
      </w:r>
      <w:r>
        <w:t>(AS)</w:t>
      </w:r>
      <w:r>
        <w:rPr>
          <w:lang w:bidi="fa-IR"/>
        </w:rPr>
        <w:t xml:space="preserve"> said, ‘When an intelligent man grows old, his intellect remains young [and sharp], and when the ignorant man grows old, his ignorance too remains young [and more reckless].’</w:t>
      </w:r>
      <w:r>
        <w:rPr>
          <w:rStyle w:val="libFootnotenumChar"/>
        </w:rPr>
        <w:t>12</w:t>
      </w:r>
    </w:p>
    <w:p w:rsidR="009A3CE4" w:rsidRDefault="009A3CE4" w:rsidP="00D31A5F">
      <w:pPr>
        <w:pStyle w:val="libAr"/>
        <w:rPr>
          <w:lang w:bidi="fa-IR"/>
        </w:rPr>
      </w:pPr>
      <w:r w:rsidRPr="00D31A5F">
        <w:rPr>
          <w:rStyle w:val="libBold1Char"/>
          <w:rFonts w:hint="cs"/>
          <w:rtl/>
        </w:rPr>
        <w:t>3408.</w:t>
      </w:r>
      <w:r>
        <w:rPr>
          <w:rtl/>
          <w:lang w:bidi="fa-IR"/>
        </w:rPr>
        <w:t xml:space="preserve"> الإمامُ الباقرُ عليه السلام: أصبَحَ إبراهيمُ عليه السلام فَرَأى‏ في لِحيَتِهِ شَيباً شَعرَةً بَيضاءَ ، فقالَ : الحَمدُ للَّهِ‏ِ رَبِّ العالَمينَ الذي بَلَّغَني هذَا المَبلَغَ ولَم أعصِ اللَّهَ طَرفَةَ عَينٍ .</w:t>
      </w:r>
      <w:r>
        <w:rPr>
          <w:rStyle w:val="libFootnotenumChar"/>
          <w:rFonts w:hint="cs"/>
          <w:rtl/>
        </w:rPr>
        <w:t>13</w:t>
      </w:r>
    </w:p>
    <w:p w:rsidR="009A3CE4" w:rsidRDefault="009A3CE4" w:rsidP="009A3CE4">
      <w:pPr>
        <w:pStyle w:val="libNormal"/>
        <w:rPr>
          <w:lang w:bidi="fa-IR"/>
        </w:rPr>
      </w:pPr>
      <w:r w:rsidRPr="00D31A5F">
        <w:rPr>
          <w:rStyle w:val="libBold1Char"/>
        </w:rPr>
        <w:t>3408.</w:t>
      </w:r>
      <w:r>
        <w:rPr>
          <w:lang w:bidi="fa-IR"/>
        </w:rPr>
        <w:t xml:space="preserve"> Imam al-Baqir </w:t>
      </w:r>
      <w:r>
        <w:t>(AS)</w:t>
      </w:r>
      <w:r>
        <w:rPr>
          <w:lang w:bidi="fa-IR"/>
        </w:rPr>
        <w:t xml:space="preserve"> said, ‘Prophet Abraham </w:t>
      </w:r>
      <w:r>
        <w:t>(AS)</w:t>
      </w:r>
      <w:r>
        <w:rPr>
          <w:lang w:bidi="fa-IR"/>
        </w:rPr>
        <w:t xml:space="preserve"> woke up one morning to find old age in the form of a white hair in his beard, and said, ‘Praise be to Allah, the Lord of the worlds, Who has brought me to this ripe age in which I have never yet disobeyed Him for even the blink of an eye.’</w:t>
      </w:r>
      <w:r>
        <w:rPr>
          <w:rStyle w:val="libFootnotenumChar"/>
        </w:rPr>
        <w:t>14</w:t>
      </w:r>
    </w:p>
    <w:p w:rsidR="009A3CE4" w:rsidRDefault="009A3CE4" w:rsidP="00D31A5F">
      <w:pPr>
        <w:pStyle w:val="libAr"/>
        <w:rPr>
          <w:lang w:bidi="fa-IR"/>
        </w:rPr>
      </w:pPr>
      <w:r w:rsidRPr="00D31A5F">
        <w:rPr>
          <w:rStyle w:val="libBold1Char"/>
          <w:rFonts w:hint="cs"/>
          <w:rtl/>
        </w:rPr>
        <w:t>3409.</w:t>
      </w:r>
      <w:r>
        <w:rPr>
          <w:rtl/>
          <w:lang w:bidi="fa-IR"/>
        </w:rPr>
        <w:t xml:space="preserve"> الإمامُ الصّادقُ عليه السلام : ما رَأيتُ شَيئاً أسرَعَ إلى‏ شي‏ءٍ مِن الشَّيبِ إلَى المؤمنِ ، وإنّهُ وَقارٌ للمؤمِنِ في الدنيا ، ونورُ ساطِعٌ يَومَ القِيامَةِ ، بهِ وَقَّرَ اللَّهُ تعالى‏ خَليلَهُ </w:t>
      </w:r>
      <w:r>
        <w:rPr>
          <w:rtl/>
          <w:lang w:bidi="fa-IR"/>
        </w:rPr>
        <w:lastRenderedPageBreak/>
        <w:t>إبراهيمَ عليه السلام ، فقالَ : ما هذا يا رَبِّ ؟ قالَ لَهُ : هذا وَقارٌ ، فقالَ : يا رَبِّ زِدني وَقاراً .</w:t>
      </w:r>
      <w:r>
        <w:rPr>
          <w:rStyle w:val="libFootnotenumChar"/>
          <w:rFonts w:hint="cs"/>
          <w:rtl/>
        </w:rPr>
        <w:t>15</w:t>
      </w:r>
    </w:p>
    <w:p w:rsidR="009A3CE4" w:rsidRDefault="009A3CE4" w:rsidP="009A3CE4">
      <w:pPr>
        <w:pStyle w:val="libNormal"/>
        <w:rPr>
          <w:lang w:bidi="fa-IR"/>
        </w:rPr>
      </w:pPr>
      <w:r w:rsidRPr="00D31A5F">
        <w:rPr>
          <w:rStyle w:val="libBold1Char"/>
        </w:rPr>
        <w:t>3409.</w:t>
      </w:r>
      <w:r>
        <w:rPr>
          <w:lang w:bidi="fa-IR"/>
        </w:rPr>
        <w:t xml:space="preserve"> Imam al-Sadiq </w:t>
      </w:r>
      <w:r>
        <w:t>(AS)</w:t>
      </w:r>
      <w:r>
        <w:rPr>
          <w:lang w:bidi="fa-IR"/>
        </w:rPr>
        <w:t xml:space="preserve"> said, ‘I have never seen anything catch up with something faster than old age catches up with a believer, for verily it is a source of dignity for the believer in this world and a brilliant light for him on the Day of Resurrection. Allah, most High, honoured Abraham </w:t>
      </w:r>
      <w:r>
        <w:t>(AS)</w:t>
      </w:r>
      <w:r>
        <w:rPr>
          <w:lang w:bidi="fa-IR"/>
        </w:rPr>
        <w:t xml:space="preserve"> with it [old age], who said, ‘What is this, my Lord?’ to which Allah replied, ‘This is dignity’, so Abraham said, ‘O my Lord, increase me in dignity then.’</w:t>
      </w:r>
      <w:r>
        <w:rPr>
          <w:rStyle w:val="libFootnotenumChar"/>
        </w:rPr>
        <w:t>16</w:t>
      </w:r>
    </w:p>
    <w:p w:rsidR="009A3CE4" w:rsidRDefault="009A3CE4" w:rsidP="009A3CE4">
      <w:pPr>
        <w:pStyle w:val="libNormal"/>
        <w:rPr>
          <w:lang w:bidi="fa-IR"/>
        </w:rPr>
      </w:pPr>
    </w:p>
    <w:p w:rsidR="009A3CE4" w:rsidRDefault="009A3CE4" w:rsidP="00217917">
      <w:pPr>
        <w:pStyle w:val="Heading3"/>
        <w:rPr>
          <w:lang w:bidi="fa-IR"/>
        </w:rPr>
      </w:pPr>
      <w:bookmarkStart w:id="558" w:name="_Toc484339023"/>
      <w:bookmarkStart w:id="559" w:name="_Toc485816528"/>
      <w:r>
        <w:rPr>
          <w:lang w:bidi="fa-IR"/>
        </w:rPr>
        <w:t>Notes</w:t>
      </w:r>
      <w:bookmarkEnd w:id="558"/>
      <w:bookmarkEnd w:id="559"/>
    </w:p>
    <w:p w:rsidR="009A3CE4" w:rsidRDefault="009A3CE4" w:rsidP="009A3CE4">
      <w:pPr>
        <w:pStyle w:val="libFootnote"/>
        <w:rPr>
          <w:lang w:bidi="fa-IR"/>
        </w:rPr>
      </w:pPr>
      <w:r>
        <w:rPr>
          <w:lang w:bidi="fa-IR"/>
        </w:rPr>
        <w:t xml:space="preserve">1. </w:t>
      </w:r>
      <w:r>
        <w:rPr>
          <w:rtl/>
          <w:lang w:bidi="fa-IR"/>
        </w:rPr>
        <w:t xml:space="preserve">الروم : 54 </w:t>
      </w:r>
      <w:r>
        <w:rPr>
          <w:lang w:bidi="fa-IR"/>
        </w:rPr>
        <w:t>.</w:t>
      </w:r>
    </w:p>
    <w:p w:rsidR="009A3CE4" w:rsidRDefault="009A3CE4" w:rsidP="009A3CE4">
      <w:pPr>
        <w:pStyle w:val="libFootnote"/>
        <w:rPr>
          <w:lang w:bidi="fa-IR"/>
        </w:rPr>
      </w:pPr>
      <w:r>
        <w:rPr>
          <w:lang w:bidi="fa-IR"/>
        </w:rPr>
        <w:t>2. Qur’an 30</w:t>
      </w:r>
      <w:r>
        <w:rPr>
          <w:rtl/>
          <w:lang w:bidi="fa-IR"/>
        </w:rPr>
        <w:t>:54</w:t>
      </w:r>
    </w:p>
    <w:p w:rsidR="009A3CE4" w:rsidRDefault="009A3CE4" w:rsidP="009A3CE4">
      <w:pPr>
        <w:pStyle w:val="libFootnote"/>
        <w:rPr>
          <w:lang w:bidi="fa-IR"/>
        </w:rPr>
      </w:pPr>
      <w:r>
        <w:rPr>
          <w:lang w:bidi="fa-IR"/>
        </w:rPr>
        <w:t xml:space="preserve">3. </w:t>
      </w:r>
      <w:r>
        <w:rPr>
          <w:rtl/>
          <w:lang w:bidi="fa-IR"/>
        </w:rPr>
        <w:t xml:space="preserve">بحار الأنوار : 77 / 174 / 9 </w:t>
      </w:r>
      <w:r>
        <w:rPr>
          <w:lang w:bidi="fa-IR"/>
        </w:rPr>
        <w:t>.</w:t>
      </w:r>
    </w:p>
    <w:p w:rsidR="009A3CE4" w:rsidRDefault="009A3CE4" w:rsidP="009A3CE4">
      <w:pPr>
        <w:pStyle w:val="libFootnote"/>
        <w:rPr>
          <w:lang w:bidi="fa-IR"/>
        </w:rPr>
      </w:pPr>
      <w:r>
        <w:rPr>
          <w:lang w:bidi="fa-IR"/>
        </w:rPr>
        <w:t>4. Bihar al-Anwar, v. 77, p. 174, no. 9</w:t>
      </w:r>
    </w:p>
    <w:p w:rsidR="009A3CE4" w:rsidRDefault="009A3CE4" w:rsidP="009A3CE4">
      <w:pPr>
        <w:pStyle w:val="libFootnote"/>
        <w:rPr>
          <w:lang w:bidi="fa-IR"/>
        </w:rPr>
      </w:pPr>
      <w:r>
        <w:rPr>
          <w:lang w:bidi="fa-IR"/>
        </w:rPr>
        <w:t xml:space="preserve">5. </w:t>
      </w:r>
      <w:r>
        <w:rPr>
          <w:rtl/>
          <w:lang w:bidi="fa-IR"/>
        </w:rPr>
        <w:t xml:space="preserve">غرر الحكم : 1202 </w:t>
      </w:r>
      <w:r>
        <w:rPr>
          <w:lang w:bidi="fa-IR"/>
        </w:rPr>
        <w:t>.</w:t>
      </w:r>
    </w:p>
    <w:p w:rsidR="009A3CE4" w:rsidRDefault="009A3CE4" w:rsidP="009A3CE4">
      <w:pPr>
        <w:pStyle w:val="libFootnote"/>
        <w:rPr>
          <w:lang w:bidi="fa-IR"/>
        </w:rPr>
      </w:pPr>
      <w:r>
        <w:rPr>
          <w:lang w:bidi="fa-IR"/>
        </w:rPr>
        <w:t>6. Ghurar al-Hikam, no. 1202</w:t>
      </w:r>
    </w:p>
    <w:p w:rsidR="009A3CE4" w:rsidRDefault="009A3CE4" w:rsidP="009A3CE4">
      <w:pPr>
        <w:pStyle w:val="libFootnote"/>
        <w:rPr>
          <w:lang w:bidi="fa-IR"/>
        </w:rPr>
      </w:pPr>
      <w:r>
        <w:rPr>
          <w:lang w:bidi="fa-IR"/>
        </w:rPr>
        <w:t xml:space="preserve">7. </w:t>
      </w:r>
      <w:r>
        <w:rPr>
          <w:rtl/>
          <w:lang w:bidi="fa-IR"/>
        </w:rPr>
        <w:t xml:space="preserve">غرر الحكم : 7019 </w:t>
      </w:r>
      <w:r>
        <w:rPr>
          <w:lang w:bidi="fa-IR"/>
        </w:rPr>
        <w:t>.</w:t>
      </w:r>
    </w:p>
    <w:p w:rsidR="009A3CE4" w:rsidRDefault="009A3CE4" w:rsidP="009A3CE4">
      <w:pPr>
        <w:pStyle w:val="libFootnote"/>
        <w:rPr>
          <w:lang w:bidi="fa-IR"/>
        </w:rPr>
      </w:pPr>
      <w:r>
        <w:rPr>
          <w:lang w:bidi="fa-IR"/>
        </w:rPr>
        <w:t>8. Ibid. no. 7019</w:t>
      </w:r>
    </w:p>
    <w:p w:rsidR="009A3CE4" w:rsidRDefault="009A3CE4" w:rsidP="009A3CE4">
      <w:pPr>
        <w:pStyle w:val="libFootnote"/>
        <w:rPr>
          <w:lang w:bidi="fa-IR"/>
        </w:rPr>
      </w:pPr>
      <w:r>
        <w:rPr>
          <w:lang w:bidi="fa-IR"/>
        </w:rPr>
        <w:t xml:space="preserve">9. </w:t>
      </w:r>
      <w:r>
        <w:rPr>
          <w:rtl/>
          <w:lang w:bidi="fa-IR"/>
        </w:rPr>
        <w:t xml:space="preserve">غرر الحكم : 10099 </w:t>
      </w:r>
      <w:r>
        <w:rPr>
          <w:lang w:bidi="fa-IR"/>
        </w:rPr>
        <w:t>.</w:t>
      </w:r>
    </w:p>
    <w:p w:rsidR="009A3CE4" w:rsidRDefault="009A3CE4" w:rsidP="009A3CE4">
      <w:pPr>
        <w:pStyle w:val="libFootnote"/>
        <w:rPr>
          <w:lang w:bidi="fa-IR"/>
        </w:rPr>
      </w:pPr>
      <w:r>
        <w:rPr>
          <w:lang w:bidi="fa-IR"/>
        </w:rPr>
        <w:t>10. Ibid. no. 10099</w:t>
      </w:r>
    </w:p>
    <w:p w:rsidR="009A3CE4" w:rsidRDefault="009A3CE4" w:rsidP="009A3CE4">
      <w:pPr>
        <w:pStyle w:val="libFootnote"/>
        <w:rPr>
          <w:lang w:bidi="fa-IR"/>
        </w:rPr>
      </w:pPr>
      <w:r>
        <w:rPr>
          <w:lang w:bidi="fa-IR"/>
        </w:rPr>
        <w:t xml:space="preserve">11. </w:t>
      </w:r>
      <w:r>
        <w:rPr>
          <w:rtl/>
          <w:lang w:bidi="fa-IR"/>
        </w:rPr>
        <w:t xml:space="preserve">غرر الحكم : 4169 - 4170 </w:t>
      </w:r>
      <w:r>
        <w:rPr>
          <w:lang w:bidi="fa-IR"/>
        </w:rPr>
        <w:t>.</w:t>
      </w:r>
    </w:p>
    <w:p w:rsidR="009A3CE4" w:rsidRDefault="009A3CE4" w:rsidP="009A3CE4">
      <w:pPr>
        <w:pStyle w:val="libFootnote"/>
        <w:rPr>
          <w:lang w:bidi="fa-IR"/>
        </w:rPr>
      </w:pPr>
      <w:r>
        <w:rPr>
          <w:lang w:bidi="fa-IR"/>
        </w:rPr>
        <w:t>12. Ibid. nos. 4169-41</w:t>
      </w:r>
      <w:r>
        <w:rPr>
          <w:rtl/>
          <w:lang w:bidi="fa-IR"/>
        </w:rPr>
        <w:t>70</w:t>
      </w:r>
    </w:p>
    <w:p w:rsidR="009A3CE4" w:rsidRDefault="009A3CE4" w:rsidP="009A3CE4">
      <w:pPr>
        <w:pStyle w:val="libFootnote"/>
        <w:rPr>
          <w:lang w:bidi="fa-IR"/>
        </w:rPr>
      </w:pPr>
      <w:r>
        <w:rPr>
          <w:lang w:bidi="fa-IR"/>
        </w:rPr>
        <w:t xml:space="preserve">13. </w:t>
      </w:r>
      <w:r>
        <w:rPr>
          <w:rtl/>
          <w:lang w:bidi="fa-IR"/>
        </w:rPr>
        <w:t xml:space="preserve">علل الشرائع : 104 / 2 </w:t>
      </w:r>
      <w:r>
        <w:rPr>
          <w:lang w:bidi="fa-IR"/>
        </w:rPr>
        <w:t>.</w:t>
      </w:r>
    </w:p>
    <w:p w:rsidR="009A3CE4" w:rsidRDefault="009A3CE4" w:rsidP="009A3CE4">
      <w:pPr>
        <w:pStyle w:val="libFootnote"/>
        <w:rPr>
          <w:lang w:bidi="fa-IR"/>
        </w:rPr>
      </w:pPr>
      <w:r>
        <w:rPr>
          <w:lang w:bidi="fa-IR"/>
        </w:rPr>
        <w:t>14. Ilal al-Shara’i , p. 104, no. 2</w:t>
      </w:r>
    </w:p>
    <w:p w:rsidR="009A3CE4" w:rsidRDefault="009A3CE4" w:rsidP="009A3CE4">
      <w:pPr>
        <w:pStyle w:val="libFootnote"/>
        <w:rPr>
          <w:lang w:bidi="fa-IR"/>
        </w:rPr>
      </w:pPr>
      <w:r>
        <w:rPr>
          <w:lang w:bidi="fa-IR"/>
        </w:rPr>
        <w:t xml:space="preserve">15. </w:t>
      </w:r>
      <w:r>
        <w:rPr>
          <w:rtl/>
          <w:lang w:bidi="fa-IR"/>
        </w:rPr>
        <w:t xml:space="preserve">الأمالي للطوسي : 699 / 1492 </w:t>
      </w:r>
      <w:r>
        <w:rPr>
          <w:lang w:bidi="fa-IR"/>
        </w:rPr>
        <w:t>.</w:t>
      </w:r>
    </w:p>
    <w:p w:rsidR="009A3CE4" w:rsidRDefault="009A3CE4" w:rsidP="009A3CE4">
      <w:pPr>
        <w:pStyle w:val="libFootnote"/>
        <w:rPr>
          <w:lang w:bidi="fa-IR"/>
        </w:rPr>
      </w:pPr>
      <w:r>
        <w:rPr>
          <w:lang w:bidi="fa-IR"/>
        </w:rPr>
        <w:t>16. Amali al-Tusi, p. 699, no. 1492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560" w:name="_Toc484339024"/>
      <w:bookmarkStart w:id="561" w:name="_Toc485816529"/>
      <w:r>
        <w:rPr>
          <w:lang w:bidi="fa-IR"/>
        </w:rPr>
        <w:lastRenderedPageBreak/>
        <w:t xml:space="preserve">1079 - </w:t>
      </w:r>
      <w:r>
        <w:rPr>
          <w:rtl/>
          <w:lang w:bidi="fa-IR"/>
        </w:rPr>
        <w:t>الحَثُّ عَلى‏ إجلالِ الكَبيرِ</w:t>
      </w:r>
      <w:bookmarkEnd w:id="560"/>
      <w:bookmarkEnd w:id="561"/>
    </w:p>
    <w:p w:rsidR="009A3CE4" w:rsidRDefault="009A3CE4" w:rsidP="00034539">
      <w:pPr>
        <w:pStyle w:val="Heading2Center"/>
        <w:rPr>
          <w:lang w:bidi="fa-IR"/>
        </w:rPr>
      </w:pPr>
      <w:bookmarkStart w:id="562" w:name="_Toc484339025"/>
      <w:bookmarkStart w:id="563" w:name="_Toc485816530"/>
      <w:r>
        <w:rPr>
          <w:lang w:bidi="fa-IR"/>
        </w:rPr>
        <w:t>1079. ENJOINMENT OF VENERATING THE OLD</w:t>
      </w:r>
      <w:bookmarkEnd w:id="562"/>
      <w:bookmarkEnd w:id="563"/>
    </w:p>
    <w:p w:rsidR="009A3CE4" w:rsidRDefault="009A3CE4" w:rsidP="00D31A5F">
      <w:pPr>
        <w:pStyle w:val="libAr"/>
        <w:rPr>
          <w:lang w:bidi="fa-IR"/>
        </w:rPr>
      </w:pPr>
      <w:r w:rsidRPr="00D31A5F">
        <w:rPr>
          <w:rStyle w:val="libBold1Char"/>
          <w:rFonts w:hint="cs"/>
          <w:rtl/>
        </w:rPr>
        <w:t>3410.</w:t>
      </w:r>
      <w:r>
        <w:rPr>
          <w:rtl/>
          <w:lang w:bidi="fa-IR"/>
        </w:rPr>
        <w:t xml:space="preserve"> رسولُ اللَّهِ صلى اللَّه عليه وآله : مِن إجلالِ اللَّهِ إجلالُ ذي الشَّيبَةِ المُسلمِ .</w:t>
      </w:r>
      <w:r>
        <w:rPr>
          <w:rStyle w:val="libFootnotenumChar"/>
          <w:rFonts w:hint="cs"/>
          <w:rtl/>
        </w:rPr>
        <w:t>1</w:t>
      </w:r>
    </w:p>
    <w:p w:rsidR="009A3CE4" w:rsidRDefault="009A3CE4" w:rsidP="009A3CE4">
      <w:pPr>
        <w:pStyle w:val="libNormal"/>
        <w:rPr>
          <w:lang w:bidi="fa-IR"/>
        </w:rPr>
      </w:pPr>
      <w:r w:rsidRPr="00D31A5F">
        <w:rPr>
          <w:rStyle w:val="libBold1Char"/>
        </w:rPr>
        <w:t>3410.</w:t>
      </w:r>
      <w:r>
        <w:rPr>
          <w:lang w:bidi="fa-IR"/>
        </w:rPr>
        <w:t xml:space="preserve"> The Prophet </w:t>
      </w:r>
      <w:r>
        <w:t>(SAWA)</w:t>
      </w:r>
      <w:r>
        <w:rPr>
          <w:lang w:bidi="fa-IR"/>
        </w:rPr>
        <w:t xml:space="preserve"> said, ‘Venerating Allah includes venerating the old from among the Muslims.’</w:t>
      </w:r>
      <w:r>
        <w:rPr>
          <w:rStyle w:val="libFootnotenumChar"/>
        </w:rPr>
        <w:t>2</w:t>
      </w:r>
    </w:p>
    <w:p w:rsidR="009A3CE4" w:rsidRDefault="009A3CE4" w:rsidP="00D31A5F">
      <w:pPr>
        <w:pStyle w:val="libAr"/>
        <w:rPr>
          <w:lang w:bidi="fa-IR"/>
        </w:rPr>
      </w:pPr>
      <w:r w:rsidRPr="00D31A5F">
        <w:rPr>
          <w:rStyle w:val="libBold1Char"/>
          <w:rFonts w:hint="cs"/>
          <w:rtl/>
        </w:rPr>
        <w:t>3411.</w:t>
      </w:r>
      <w:r>
        <w:rPr>
          <w:rtl/>
          <w:lang w:bidi="fa-IR"/>
        </w:rPr>
        <w:t xml:space="preserve"> رسولُ اللَّهِ صلى اللَّه عليه وآله : إنَّ مِن إجلالِي تَوقِيرَ الشَّيخِ مِن اُمَّتي .</w:t>
      </w:r>
      <w:r>
        <w:rPr>
          <w:rStyle w:val="libFootnotenumChar"/>
          <w:rFonts w:hint="cs"/>
          <w:rtl/>
        </w:rPr>
        <w:t>3</w:t>
      </w:r>
    </w:p>
    <w:p w:rsidR="009A3CE4" w:rsidRDefault="009A3CE4" w:rsidP="009A3CE4">
      <w:pPr>
        <w:pStyle w:val="libNormal"/>
        <w:rPr>
          <w:lang w:bidi="fa-IR"/>
        </w:rPr>
      </w:pPr>
      <w:r w:rsidRPr="00D31A5F">
        <w:rPr>
          <w:rStyle w:val="libBold1Char"/>
        </w:rPr>
        <w:t>3411.</w:t>
      </w:r>
      <w:r>
        <w:rPr>
          <w:lang w:bidi="fa-IR"/>
        </w:rPr>
        <w:t xml:space="preserve"> The Prophet </w:t>
      </w:r>
      <w:r>
        <w:t>(SAWA)</w:t>
      </w:r>
      <w:r>
        <w:rPr>
          <w:lang w:bidi="fa-IR"/>
        </w:rPr>
        <w:t xml:space="preserve"> said, ‘Verily venerating me includes honouring the old men of my community.’</w:t>
      </w:r>
      <w:r>
        <w:rPr>
          <w:rStyle w:val="libFootnotenumChar"/>
        </w:rPr>
        <w:t>4</w:t>
      </w:r>
    </w:p>
    <w:p w:rsidR="009A3CE4" w:rsidRDefault="009A3CE4" w:rsidP="00D31A5F">
      <w:pPr>
        <w:pStyle w:val="libAr"/>
        <w:rPr>
          <w:lang w:bidi="fa-IR"/>
        </w:rPr>
      </w:pPr>
      <w:r w:rsidRPr="00D31A5F">
        <w:rPr>
          <w:rStyle w:val="libBold1Char"/>
          <w:rFonts w:hint="cs"/>
          <w:rtl/>
        </w:rPr>
        <w:t>3412.</w:t>
      </w:r>
      <w:r>
        <w:rPr>
          <w:rtl/>
          <w:lang w:bidi="fa-IR"/>
        </w:rPr>
        <w:t xml:space="preserve"> الإمامُ الصّادقُ عليه السلام : عَظِّمُوا كِبارَكُم وصِلُوا أرحامَكُم .</w:t>
      </w:r>
      <w:r>
        <w:rPr>
          <w:rStyle w:val="libFootnotenumChar"/>
          <w:rFonts w:hint="cs"/>
          <w:rtl/>
        </w:rPr>
        <w:t>5</w:t>
      </w:r>
    </w:p>
    <w:p w:rsidR="009A3CE4" w:rsidRDefault="009A3CE4" w:rsidP="009A3CE4">
      <w:pPr>
        <w:pStyle w:val="libNormal"/>
        <w:rPr>
          <w:lang w:bidi="fa-IR"/>
        </w:rPr>
      </w:pPr>
      <w:r w:rsidRPr="00D31A5F">
        <w:rPr>
          <w:rStyle w:val="libBold1Char"/>
        </w:rPr>
        <w:t>3412.</w:t>
      </w:r>
      <w:r>
        <w:rPr>
          <w:lang w:bidi="fa-IR"/>
        </w:rPr>
        <w:t xml:space="preserve"> Imam al-Sadiq </w:t>
      </w:r>
      <w:r>
        <w:t>(AS)</w:t>
      </w:r>
      <w:r>
        <w:rPr>
          <w:lang w:bidi="fa-IR"/>
        </w:rPr>
        <w:t xml:space="preserve"> said, ‘Exalt the old ones from amongst you and maintain relations between your kin.’</w:t>
      </w:r>
      <w:r>
        <w:rPr>
          <w:rStyle w:val="libFootnotenumChar"/>
        </w:rPr>
        <w:t>6</w:t>
      </w:r>
    </w:p>
    <w:p w:rsidR="009A3CE4" w:rsidRDefault="009A3CE4" w:rsidP="00D31A5F">
      <w:pPr>
        <w:pStyle w:val="libAr"/>
        <w:rPr>
          <w:lang w:bidi="fa-IR"/>
        </w:rPr>
      </w:pPr>
      <w:r w:rsidRPr="00D31A5F">
        <w:rPr>
          <w:rStyle w:val="libBold1Char"/>
          <w:rFonts w:hint="cs"/>
          <w:rtl/>
        </w:rPr>
        <w:t>3413.</w:t>
      </w:r>
      <w:r>
        <w:rPr>
          <w:rtl/>
          <w:lang w:bidi="fa-IR"/>
        </w:rPr>
        <w:t xml:space="preserve"> الإمامُ الصّادقُ عليه السلام : ليسَ مِنّا مَن لَم يُوَقِّرْ كبيرَنا ويَرحَمْ صَغِيرَنا .</w:t>
      </w:r>
      <w:r>
        <w:rPr>
          <w:rStyle w:val="libFootnotenumChar"/>
          <w:rFonts w:hint="cs"/>
          <w:rtl/>
        </w:rPr>
        <w:t>7</w:t>
      </w:r>
    </w:p>
    <w:p w:rsidR="009A3CE4" w:rsidRDefault="009A3CE4" w:rsidP="009A3CE4">
      <w:pPr>
        <w:pStyle w:val="libNormal"/>
        <w:rPr>
          <w:lang w:bidi="fa-IR"/>
        </w:rPr>
      </w:pPr>
      <w:r w:rsidRPr="00D31A5F">
        <w:rPr>
          <w:rStyle w:val="libBold1Char"/>
        </w:rPr>
        <w:t>3413.</w:t>
      </w:r>
      <w:r>
        <w:rPr>
          <w:lang w:bidi="fa-IR"/>
        </w:rPr>
        <w:t xml:space="preserve"> Imam al-Sadiq </w:t>
      </w:r>
      <w:r>
        <w:t>(AS)</w:t>
      </w:r>
      <w:r>
        <w:rPr>
          <w:lang w:bidi="fa-IR"/>
        </w:rPr>
        <w:t xml:space="preserve"> said, ‘One who neither honours our old nor has mercy on our young is not one of us.’</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564" w:name="_Toc484339026"/>
      <w:bookmarkStart w:id="565" w:name="_Toc485816531"/>
      <w:r>
        <w:rPr>
          <w:lang w:bidi="fa-IR"/>
        </w:rPr>
        <w:t>Notes</w:t>
      </w:r>
      <w:bookmarkEnd w:id="564"/>
      <w:bookmarkEnd w:id="565"/>
    </w:p>
    <w:p w:rsidR="009A3CE4" w:rsidRDefault="009A3CE4" w:rsidP="009A3CE4">
      <w:pPr>
        <w:pStyle w:val="libFootnote"/>
        <w:rPr>
          <w:lang w:bidi="fa-IR"/>
        </w:rPr>
      </w:pPr>
      <w:r>
        <w:rPr>
          <w:lang w:bidi="fa-IR"/>
        </w:rPr>
        <w:t xml:space="preserve">1. </w:t>
      </w:r>
      <w:r>
        <w:rPr>
          <w:rtl/>
          <w:lang w:bidi="fa-IR"/>
        </w:rPr>
        <w:t xml:space="preserve">الكافي : 2 / 165 / 1 </w:t>
      </w:r>
      <w:r>
        <w:rPr>
          <w:lang w:bidi="fa-IR"/>
        </w:rPr>
        <w:t>.</w:t>
      </w:r>
    </w:p>
    <w:p w:rsidR="009A3CE4" w:rsidRDefault="009A3CE4" w:rsidP="009A3CE4">
      <w:pPr>
        <w:pStyle w:val="libFootnote"/>
        <w:rPr>
          <w:lang w:bidi="fa-IR"/>
        </w:rPr>
      </w:pPr>
      <w:r>
        <w:rPr>
          <w:lang w:bidi="fa-IR"/>
        </w:rPr>
        <w:t>2. al-Kafi, v. 2, p. 165, no. 1</w:t>
      </w:r>
    </w:p>
    <w:p w:rsidR="009A3CE4" w:rsidRDefault="009A3CE4" w:rsidP="009A3CE4">
      <w:pPr>
        <w:pStyle w:val="libFootnote"/>
        <w:rPr>
          <w:lang w:bidi="fa-IR"/>
        </w:rPr>
      </w:pPr>
      <w:r>
        <w:rPr>
          <w:lang w:bidi="fa-IR"/>
        </w:rPr>
        <w:t xml:space="preserve">3. </w:t>
      </w:r>
      <w:r>
        <w:rPr>
          <w:rtl/>
          <w:lang w:bidi="fa-IR"/>
        </w:rPr>
        <w:t xml:space="preserve">كنز العمّال : 6013 </w:t>
      </w:r>
      <w:r>
        <w:rPr>
          <w:lang w:bidi="fa-IR"/>
        </w:rPr>
        <w:t>.</w:t>
      </w:r>
    </w:p>
    <w:p w:rsidR="009A3CE4" w:rsidRDefault="009A3CE4" w:rsidP="009A3CE4">
      <w:pPr>
        <w:pStyle w:val="libFootnote"/>
        <w:rPr>
          <w:lang w:bidi="fa-IR"/>
        </w:rPr>
      </w:pPr>
      <w:r>
        <w:rPr>
          <w:lang w:bidi="fa-IR"/>
        </w:rPr>
        <w:t>4. Kanz al-Ummal, no. 6013</w:t>
      </w:r>
    </w:p>
    <w:p w:rsidR="009A3CE4" w:rsidRDefault="009A3CE4" w:rsidP="009A3CE4">
      <w:pPr>
        <w:pStyle w:val="libFootnote"/>
        <w:rPr>
          <w:lang w:bidi="fa-IR"/>
        </w:rPr>
      </w:pPr>
      <w:r>
        <w:rPr>
          <w:lang w:bidi="fa-IR"/>
        </w:rPr>
        <w:t xml:space="preserve">5. </w:t>
      </w:r>
      <w:r>
        <w:rPr>
          <w:rtl/>
          <w:lang w:bidi="fa-IR"/>
        </w:rPr>
        <w:t xml:space="preserve">الكافي : 2 / 165 / 3 </w:t>
      </w:r>
      <w:r>
        <w:rPr>
          <w:lang w:bidi="fa-IR"/>
        </w:rPr>
        <w:t>.</w:t>
      </w:r>
    </w:p>
    <w:p w:rsidR="009A3CE4" w:rsidRDefault="009A3CE4" w:rsidP="009A3CE4">
      <w:pPr>
        <w:pStyle w:val="libFootnote"/>
        <w:rPr>
          <w:lang w:bidi="fa-IR"/>
        </w:rPr>
      </w:pPr>
      <w:r>
        <w:rPr>
          <w:lang w:bidi="fa-IR"/>
        </w:rPr>
        <w:t>6. al-Kafi, v. 2, p. 165, no. 3</w:t>
      </w:r>
    </w:p>
    <w:p w:rsidR="009A3CE4" w:rsidRDefault="009A3CE4" w:rsidP="009A3CE4">
      <w:pPr>
        <w:pStyle w:val="libFootnote"/>
        <w:rPr>
          <w:lang w:bidi="fa-IR"/>
        </w:rPr>
      </w:pPr>
      <w:r>
        <w:rPr>
          <w:lang w:bidi="fa-IR"/>
        </w:rPr>
        <w:t xml:space="preserve">7. </w:t>
      </w:r>
      <w:r>
        <w:rPr>
          <w:rtl/>
          <w:lang w:bidi="fa-IR"/>
        </w:rPr>
        <w:t xml:space="preserve">الكافي : 2 / 165 / 2 </w:t>
      </w:r>
      <w:r>
        <w:rPr>
          <w:lang w:bidi="fa-IR"/>
        </w:rPr>
        <w:t>.</w:t>
      </w:r>
    </w:p>
    <w:p w:rsidR="009A3CE4" w:rsidRDefault="009A3CE4" w:rsidP="009A3CE4">
      <w:pPr>
        <w:pStyle w:val="libFootnote"/>
        <w:rPr>
          <w:lang w:bidi="fa-IR"/>
        </w:rPr>
      </w:pPr>
      <w:r>
        <w:rPr>
          <w:lang w:bidi="fa-IR"/>
        </w:rPr>
        <w:t>8. Ibid. no. 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566" w:name="_Toc484339027"/>
      <w:bookmarkStart w:id="567" w:name="_Toc485816532"/>
      <w:r>
        <w:rPr>
          <w:lang w:bidi="fa-IR"/>
        </w:rPr>
        <w:lastRenderedPageBreak/>
        <w:t xml:space="preserve">228 - </w:t>
      </w:r>
      <w:r>
        <w:rPr>
          <w:rtl/>
          <w:lang w:bidi="fa-IR"/>
        </w:rPr>
        <w:t>الشِّيعة</w:t>
      </w:r>
      <w:bookmarkEnd w:id="566"/>
      <w:bookmarkEnd w:id="567"/>
    </w:p>
    <w:p w:rsidR="009A3CE4" w:rsidRDefault="009A3CE4" w:rsidP="00034539">
      <w:pPr>
        <w:pStyle w:val="Heading2Center"/>
        <w:rPr>
          <w:lang w:bidi="fa-IR"/>
        </w:rPr>
      </w:pPr>
      <w:bookmarkStart w:id="568" w:name="_Toc484339028"/>
      <w:bookmarkStart w:id="569" w:name="_Toc485816533"/>
      <w:r>
        <w:rPr>
          <w:lang w:bidi="fa-IR"/>
        </w:rPr>
        <w:t>228. THE SHIA</w:t>
      </w:r>
      <w:bookmarkEnd w:id="568"/>
      <w:bookmarkEnd w:id="569"/>
    </w:p>
    <w:p w:rsidR="009A3CE4" w:rsidRDefault="009A3CE4" w:rsidP="009A3CE4">
      <w:pPr>
        <w:pStyle w:val="libFootnotenum"/>
        <w:rPr>
          <w:lang w:bidi="fa-IR"/>
        </w:rPr>
      </w:pPr>
      <w:r>
        <w:rPr>
          <w:lang w:bidi="fa-IR"/>
        </w:rPr>
        <w:t>1</w:t>
      </w:r>
    </w:p>
    <w:p w:rsidR="009A3CE4" w:rsidRDefault="009A3CE4" w:rsidP="00034539">
      <w:pPr>
        <w:pStyle w:val="Heading2Center"/>
        <w:rPr>
          <w:lang w:bidi="fa-IR"/>
        </w:rPr>
      </w:pPr>
      <w:bookmarkStart w:id="570" w:name="_Toc484339029"/>
      <w:bookmarkStart w:id="571" w:name="_Toc485816534"/>
      <w:r>
        <w:rPr>
          <w:lang w:bidi="fa-IR"/>
        </w:rPr>
        <w:t xml:space="preserve">1080 - </w:t>
      </w:r>
      <w:r>
        <w:rPr>
          <w:rtl/>
          <w:lang w:bidi="fa-IR"/>
        </w:rPr>
        <w:t>فَضلُ شِيعَةِ أهلِ البَيتِ عليهم السلام‏</w:t>
      </w:r>
      <w:bookmarkEnd w:id="570"/>
      <w:bookmarkEnd w:id="571"/>
    </w:p>
    <w:p w:rsidR="009A3CE4" w:rsidRDefault="009A3CE4" w:rsidP="00034539">
      <w:pPr>
        <w:pStyle w:val="Heading2Center"/>
        <w:rPr>
          <w:lang w:bidi="fa-IR"/>
        </w:rPr>
      </w:pPr>
      <w:bookmarkStart w:id="572" w:name="_Toc484339030"/>
      <w:bookmarkStart w:id="573" w:name="_Toc485816535"/>
      <w:r>
        <w:rPr>
          <w:lang w:bidi="fa-IR"/>
        </w:rPr>
        <w:t>1080. THE VIRTUE OF THE Shia OF THE HOUSEHOLD OF THE PROPHET</w:t>
      </w:r>
      <w:bookmarkEnd w:id="572"/>
      <w:bookmarkEnd w:id="573"/>
    </w:p>
    <w:p w:rsidR="009A3CE4" w:rsidRDefault="009A3CE4" w:rsidP="00D31A5F">
      <w:pPr>
        <w:pStyle w:val="libAr"/>
        <w:rPr>
          <w:lang w:bidi="fa-IR"/>
        </w:rPr>
      </w:pPr>
      <w:r w:rsidRPr="00D31A5F">
        <w:rPr>
          <w:rStyle w:val="libBold1Char"/>
          <w:rFonts w:hint="cs"/>
          <w:rtl/>
        </w:rPr>
        <w:t>3414.</w:t>
      </w:r>
      <w:r>
        <w:rPr>
          <w:rtl/>
          <w:lang w:bidi="fa-IR"/>
        </w:rPr>
        <w:t xml:space="preserve"> الإمامُ عليٌّ عليه السلام : شَكَوتُ إلى‏ رسولِ اللَّهِ صلى اللَّه عليه وآله حَسَدَ الناسِ إيَّايَ ، فقالَ : يا عليُّ ، إنّ أوَّلَ أربَعةٍ يَدخُلُونَ الجَنَّةَ أنا وأنتَ والحَسنُ والحُسينُ ، وذُرِّيَّتُنا خَلفَ ظُهُورِنا ، وأحِبّاؤنا خَلفَ ذُرِّيَّتِنا ، وأشياعُنا عَن أيمانِنا وشَمائلِنا .</w:t>
      </w:r>
      <w:r>
        <w:rPr>
          <w:rStyle w:val="libFootnotenumChar"/>
          <w:rFonts w:hint="cs"/>
          <w:rtl/>
        </w:rPr>
        <w:t>2</w:t>
      </w:r>
    </w:p>
    <w:p w:rsidR="009A3CE4" w:rsidRDefault="009A3CE4" w:rsidP="009A3CE4">
      <w:pPr>
        <w:pStyle w:val="libNormal"/>
        <w:rPr>
          <w:lang w:bidi="fa-IR"/>
        </w:rPr>
      </w:pPr>
      <w:r w:rsidRPr="00D31A5F">
        <w:rPr>
          <w:rStyle w:val="libBold1Char"/>
        </w:rPr>
        <w:t>3414.</w:t>
      </w:r>
      <w:r>
        <w:rPr>
          <w:lang w:bidi="fa-IR"/>
        </w:rPr>
        <w:t xml:space="preserve"> Imam Ali </w:t>
      </w:r>
      <w:r>
        <w:t>(AS)</w:t>
      </w:r>
      <w:r>
        <w:rPr>
          <w:lang w:bidi="fa-IR"/>
        </w:rPr>
        <w:t xml:space="preserve"> said, ‘I complained to the Prophet </w:t>
      </w:r>
      <w:r>
        <w:t>(SAWA)</w:t>
      </w:r>
      <w:r>
        <w:rPr>
          <w:lang w:bidi="fa-IR"/>
        </w:rPr>
        <w:t xml:space="preserve"> about people’s jealousy towards me, so he replied, ‘O Ali, the first four people to enter Paradise will be myself, you, Hasan and Husayn. The rest of our progeny will be behind us, those who love us will be behind them, and our Shia will be on either side of us.’</w:t>
      </w:r>
      <w:r>
        <w:rPr>
          <w:rStyle w:val="libFootnotenumChar"/>
        </w:rPr>
        <w:t>3</w:t>
      </w:r>
    </w:p>
    <w:p w:rsidR="009A3CE4" w:rsidRDefault="009A3CE4" w:rsidP="00D31A5F">
      <w:pPr>
        <w:pStyle w:val="libAr"/>
        <w:rPr>
          <w:lang w:bidi="fa-IR"/>
        </w:rPr>
      </w:pPr>
      <w:r w:rsidRPr="00D31A5F">
        <w:rPr>
          <w:rStyle w:val="libBold1Char"/>
          <w:rFonts w:hint="cs"/>
          <w:rtl/>
        </w:rPr>
        <w:t>3415.</w:t>
      </w:r>
      <w:r>
        <w:rPr>
          <w:rtl/>
          <w:lang w:bidi="fa-IR"/>
        </w:rPr>
        <w:t xml:space="preserve"> الإمامُ الباقرُ عليه السلام : سُئلَت اُمُّ سَلَمَةَ زَوجُ النبيِّ صلى اللَّه عليه وآله عن علِيّ بنِ أبي طالبٍ عليه السلام، فقالَت : سَمِعتُ رسولَ اللَّهِ صلى اللَّه عليه وآله يقولُ : إنّ عليّاً وشِيعَتَهُ هُمُ الفائزونَ .</w:t>
      </w:r>
      <w:r>
        <w:rPr>
          <w:rStyle w:val="libFootnotenumChar"/>
          <w:rFonts w:hint="cs"/>
          <w:rtl/>
        </w:rPr>
        <w:t>4</w:t>
      </w:r>
    </w:p>
    <w:p w:rsidR="009A3CE4" w:rsidRDefault="009A3CE4" w:rsidP="009A3CE4">
      <w:pPr>
        <w:pStyle w:val="libNormal"/>
        <w:rPr>
          <w:lang w:bidi="fa-IR"/>
        </w:rPr>
      </w:pPr>
      <w:r w:rsidRPr="00D31A5F">
        <w:rPr>
          <w:rStyle w:val="libBold1Char"/>
        </w:rPr>
        <w:t>3415.</w:t>
      </w:r>
      <w:r>
        <w:rPr>
          <w:lang w:bidi="fa-IR"/>
        </w:rPr>
        <w:t xml:space="preserve"> Imam al-Baqir </w:t>
      </w:r>
      <w:r>
        <w:t>(AS)</w:t>
      </w:r>
      <w:r>
        <w:rPr>
          <w:lang w:bidi="fa-IR"/>
        </w:rPr>
        <w:t xml:space="preserve"> said, ‘Umm Salama, the wife of the Prophet </w:t>
      </w:r>
      <w:r>
        <w:t>(SAWA)</w:t>
      </w:r>
      <w:r>
        <w:rPr>
          <w:lang w:bidi="fa-IR"/>
        </w:rPr>
        <w:t xml:space="preserve">, was once asked about [the status of] Ali b. Abu Talib </w:t>
      </w:r>
      <w:r>
        <w:t>(AS)</w:t>
      </w:r>
      <w:r>
        <w:rPr>
          <w:lang w:bidi="fa-IR"/>
        </w:rPr>
        <w:t xml:space="preserve">, to which she replied, ‘I have heard the Prophet </w:t>
      </w:r>
      <w:r>
        <w:t>(SAWA)</w:t>
      </w:r>
      <w:r>
        <w:rPr>
          <w:lang w:bidi="fa-IR"/>
        </w:rPr>
        <w:t xml:space="preserve"> say, ‘Verily Ali and his Shia are the victorious ones.’</w:t>
      </w:r>
      <w:r>
        <w:rPr>
          <w:rStyle w:val="libFootnotenumChar"/>
        </w:rPr>
        <w:t>5</w:t>
      </w:r>
    </w:p>
    <w:p w:rsidR="009A3CE4" w:rsidRDefault="009A3CE4" w:rsidP="009A3CE4">
      <w:pPr>
        <w:pStyle w:val="libNormal"/>
        <w:rPr>
          <w:lang w:bidi="fa-IR"/>
        </w:rPr>
      </w:pPr>
    </w:p>
    <w:p w:rsidR="009A3CE4" w:rsidRDefault="009A3CE4" w:rsidP="00217917">
      <w:pPr>
        <w:pStyle w:val="Heading3"/>
        <w:rPr>
          <w:lang w:bidi="fa-IR"/>
        </w:rPr>
      </w:pPr>
      <w:bookmarkStart w:id="574" w:name="_Toc484339031"/>
      <w:bookmarkStart w:id="575" w:name="_Toc485816536"/>
      <w:r>
        <w:rPr>
          <w:lang w:bidi="fa-IR"/>
        </w:rPr>
        <w:t>Notes</w:t>
      </w:r>
      <w:bookmarkEnd w:id="574"/>
      <w:bookmarkEnd w:id="575"/>
    </w:p>
    <w:p w:rsidR="009A3CE4" w:rsidRDefault="009A3CE4" w:rsidP="009A3CE4">
      <w:pPr>
        <w:pStyle w:val="libFootnote"/>
        <w:rPr>
          <w:lang w:bidi="fa-IR"/>
        </w:rPr>
      </w:pPr>
      <w:r>
        <w:rPr>
          <w:lang w:bidi="fa-IR"/>
        </w:rPr>
        <w:t>1. The word Shia lexically means ‘follower’, and originally referred to those who followed Imam Ali b. Abu Talib and who recognised him as the Prophet (SAWA)’s divinely appointed rightful successor. Today it generally refers to the body of Muslims who recognise the twelve Imams from Imam Ali (AS) to the rest of the Imams (AS) from his and Fatima, the Prophet’s daughter’s lineage (ed.)</w:t>
      </w:r>
    </w:p>
    <w:p w:rsidR="009A3CE4" w:rsidRDefault="009A3CE4" w:rsidP="009A3CE4">
      <w:pPr>
        <w:pStyle w:val="libFootnote"/>
        <w:rPr>
          <w:lang w:bidi="fa-IR"/>
        </w:rPr>
      </w:pPr>
      <w:r>
        <w:rPr>
          <w:lang w:bidi="fa-IR"/>
        </w:rPr>
        <w:t xml:space="preserve">2. </w:t>
      </w:r>
      <w:r>
        <w:rPr>
          <w:rtl/>
          <w:lang w:bidi="fa-IR"/>
        </w:rPr>
        <w:t xml:space="preserve">الإرشاد : 1 / 43 </w:t>
      </w:r>
      <w:r>
        <w:rPr>
          <w:lang w:bidi="fa-IR"/>
        </w:rPr>
        <w:t>.</w:t>
      </w:r>
    </w:p>
    <w:p w:rsidR="009A3CE4" w:rsidRDefault="009A3CE4" w:rsidP="009A3CE4">
      <w:pPr>
        <w:pStyle w:val="libFootnote"/>
        <w:rPr>
          <w:lang w:bidi="fa-IR"/>
        </w:rPr>
      </w:pPr>
      <w:r>
        <w:rPr>
          <w:lang w:bidi="fa-IR"/>
        </w:rPr>
        <w:t>3. al-Irshad, v. 1, p. 43</w:t>
      </w:r>
    </w:p>
    <w:p w:rsidR="009A3CE4" w:rsidRDefault="009A3CE4" w:rsidP="009A3CE4">
      <w:pPr>
        <w:pStyle w:val="libFootnote"/>
        <w:rPr>
          <w:lang w:bidi="fa-IR"/>
        </w:rPr>
      </w:pPr>
      <w:r>
        <w:rPr>
          <w:lang w:bidi="fa-IR"/>
        </w:rPr>
        <w:t xml:space="preserve">4. </w:t>
      </w:r>
      <w:r>
        <w:rPr>
          <w:rtl/>
          <w:lang w:bidi="fa-IR"/>
        </w:rPr>
        <w:t xml:space="preserve">الإرشاد : 1 / 41 </w:t>
      </w:r>
      <w:r>
        <w:rPr>
          <w:lang w:bidi="fa-IR"/>
        </w:rPr>
        <w:t>.</w:t>
      </w:r>
    </w:p>
    <w:p w:rsidR="009A3CE4" w:rsidRDefault="009A3CE4" w:rsidP="009A3CE4">
      <w:pPr>
        <w:pStyle w:val="libFootnote"/>
        <w:rPr>
          <w:lang w:bidi="fa-IR"/>
        </w:rPr>
      </w:pPr>
      <w:r>
        <w:rPr>
          <w:lang w:bidi="fa-IR"/>
        </w:rPr>
        <w:t>5. Ibid. p. 41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576" w:name="_Toc484339032"/>
      <w:bookmarkStart w:id="577" w:name="_Toc485816537"/>
      <w:r>
        <w:rPr>
          <w:lang w:bidi="fa-IR"/>
        </w:rPr>
        <w:lastRenderedPageBreak/>
        <w:t xml:space="preserve">1081 - </w:t>
      </w:r>
      <w:r>
        <w:rPr>
          <w:rtl/>
          <w:lang w:bidi="fa-IR"/>
        </w:rPr>
        <w:t>عَلاماتُ شيعَةِ أهلِ البَيتِ عليهم السلام‏</w:t>
      </w:r>
      <w:bookmarkEnd w:id="576"/>
      <w:bookmarkEnd w:id="577"/>
    </w:p>
    <w:p w:rsidR="009A3CE4" w:rsidRDefault="009A3CE4" w:rsidP="00034539">
      <w:pPr>
        <w:pStyle w:val="Heading2Center"/>
        <w:rPr>
          <w:lang w:bidi="fa-IR"/>
        </w:rPr>
      </w:pPr>
      <w:bookmarkStart w:id="578" w:name="_Toc484339033"/>
      <w:bookmarkStart w:id="579" w:name="_Toc485816538"/>
      <w:r>
        <w:rPr>
          <w:lang w:bidi="fa-IR"/>
        </w:rPr>
        <w:t>1081. THE SIGNS OF THE SHIA OF AHLUL-BAYT (AS)</w:t>
      </w:r>
      <w:bookmarkEnd w:id="578"/>
      <w:bookmarkEnd w:id="579"/>
    </w:p>
    <w:p w:rsidR="009A3CE4" w:rsidRDefault="009A3CE4" w:rsidP="00D31A5F">
      <w:pPr>
        <w:pStyle w:val="libAr"/>
        <w:rPr>
          <w:lang w:bidi="fa-IR"/>
        </w:rPr>
      </w:pPr>
      <w:r w:rsidRPr="00D31A5F">
        <w:rPr>
          <w:rStyle w:val="libBold1Char"/>
          <w:rFonts w:hint="cs"/>
          <w:rtl/>
        </w:rPr>
        <w:t>3416.</w:t>
      </w:r>
      <w:r>
        <w:rPr>
          <w:rtl/>
          <w:lang w:bidi="fa-IR"/>
        </w:rPr>
        <w:t xml:space="preserve"> الإمامُ عليٌّ عليه السلام - لِنَوفٍ البَكاليِّ - : أتَدرِي يا نَوفُ مَن شِيعَتي ؟ قالَ : لا وَاللَّهِ ، قالَ : شِيعَتي الذُّبُلُ الشِّفاهِ، الخُمصُ البُطُونِ ، الذينَ تُعرَفُ الرَّهبانيَّةُ في وُجوهِهِم ، رُهبانٌ باللَّيلِ اُسْدٌ بالنَّهارِ .</w:t>
      </w:r>
      <w:r>
        <w:rPr>
          <w:rStyle w:val="libFootnotenumChar"/>
          <w:rFonts w:hint="cs"/>
          <w:rtl/>
        </w:rPr>
        <w:t>1</w:t>
      </w:r>
    </w:p>
    <w:p w:rsidR="009A3CE4" w:rsidRDefault="009A3CE4" w:rsidP="009A3CE4">
      <w:pPr>
        <w:pStyle w:val="libNormal"/>
        <w:rPr>
          <w:lang w:bidi="fa-IR"/>
        </w:rPr>
      </w:pPr>
      <w:r w:rsidRPr="00D31A5F">
        <w:rPr>
          <w:rStyle w:val="libBold1Char"/>
        </w:rPr>
        <w:t>3416.</w:t>
      </w:r>
      <w:r>
        <w:rPr>
          <w:lang w:bidi="fa-IR"/>
        </w:rPr>
        <w:t xml:space="preserve"> Imam Ali </w:t>
      </w:r>
      <w:r>
        <w:t>(AS)</w:t>
      </w:r>
      <w:r>
        <w:rPr>
          <w:lang w:bidi="fa-IR"/>
        </w:rPr>
        <w:t xml:space="preserve"> asked Nawf al-Bakali, ‘Do you know who my Shia are, Nawf?’ to which he replied, ‘By Allah, no.’ Imam replied, ‘My Shia have parched lips and empty stomachs. They are those whose faces disclose asceticism, for they are ascetics by night, lions by day.’</w:t>
      </w:r>
      <w:r>
        <w:rPr>
          <w:rStyle w:val="libFootnotenumChar"/>
        </w:rPr>
        <w:t>2</w:t>
      </w:r>
    </w:p>
    <w:p w:rsidR="009A3CE4" w:rsidRDefault="009A3CE4" w:rsidP="00D31A5F">
      <w:pPr>
        <w:pStyle w:val="libAr"/>
        <w:rPr>
          <w:lang w:bidi="fa-IR"/>
        </w:rPr>
      </w:pPr>
      <w:r w:rsidRPr="00D31A5F">
        <w:rPr>
          <w:rStyle w:val="libBold1Char"/>
          <w:rFonts w:hint="cs"/>
          <w:rtl/>
        </w:rPr>
        <w:t>3417.</w:t>
      </w:r>
      <w:r>
        <w:rPr>
          <w:rtl/>
          <w:lang w:bidi="fa-IR"/>
        </w:rPr>
        <w:t xml:space="preserve"> الإمامُ الحسنُ عليه السلام - في جَوابِ رَجُلٍ قالَ لَهُ : إنّي مِن شِيعَتِكُم - : يا عبدَ اللَّهِ ، إن كُنتَ لَنا في أوامِرِنا وزَواجِرِنا مُطِيعاً فقد صَدَقتَ ، وإن كُنتَ بخِلافِ ذلكَ فلا تَزِدْ في ذُنوبِكَ بدَعواكَ مَرتَبةً شَرِيفَةً لَستَ مِن أهلِها ، لا تَقُلْ : أنا مِن شِيعَتِكُم ، ولكن قُل : أنا مِن مُوالِيكُم ومُحِبِّيكُم ومُعادِي أعدائكُم ، وأنتَ في خَيرٍ وإلى‏ خَيرٍ .</w:t>
      </w:r>
      <w:r>
        <w:rPr>
          <w:rStyle w:val="libFootnotenumChar"/>
          <w:rFonts w:hint="cs"/>
          <w:rtl/>
        </w:rPr>
        <w:t>3</w:t>
      </w:r>
    </w:p>
    <w:p w:rsidR="009A3CE4" w:rsidRDefault="009A3CE4" w:rsidP="009A3CE4">
      <w:pPr>
        <w:pStyle w:val="libNormal"/>
        <w:rPr>
          <w:lang w:bidi="fa-IR"/>
        </w:rPr>
      </w:pPr>
      <w:r w:rsidRPr="00D31A5F">
        <w:rPr>
          <w:rStyle w:val="libBold1Char"/>
        </w:rPr>
        <w:t>3417.</w:t>
      </w:r>
      <w:r>
        <w:rPr>
          <w:lang w:bidi="fa-IR"/>
        </w:rPr>
        <w:t xml:space="preserve"> Imam al-Hasan </w:t>
      </w:r>
      <w:r>
        <w:t>(AS)</w:t>
      </w:r>
      <w:r>
        <w:rPr>
          <w:lang w:bidi="fa-IR"/>
        </w:rPr>
        <w:t xml:space="preserve"> said in answer to a man who said to him, ‘Verily I am one of your Shia’, ‘O Abdallah, if you are truly obedient to us in our commands and prohibitions, then you are telling the truth. But if not, then do not add to your sins by falsely claiming such a dignified position that you are not worthy of. Do not say, ‘I am one of your Shia’, but say rather, ‘I am one of your adherents and one of your lovers and an enemy to your enemies.’ You are good and aiming towards good.’</w:t>
      </w:r>
      <w:r>
        <w:rPr>
          <w:rStyle w:val="libFootnotenumChar"/>
        </w:rPr>
        <w:t>4</w:t>
      </w:r>
    </w:p>
    <w:p w:rsidR="009A3CE4" w:rsidRDefault="009A3CE4" w:rsidP="00D31A5F">
      <w:pPr>
        <w:pStyle w:val="libAr"/>
        <w:rPr>
          <w:lang w:bidi="fa-IR"/>
        </w:rPr>
      </w:pPr>
      <w:r w:rsidRPr="00D31A5F">
        <w:rPr>
          <w:rStyle w:val="libBold1Char"/>
          <w:rFonts w:hint="cs"/>
          <w:rtl/>
        </w:rPr>
        <w:t>3418.</w:t>
      </w:r>
      <w:r>
        <w:rPr>
          <w:rtl/>
          <w:lang w:bidi="fa-IR"/>
        </w:rPr>
        <w:t xml:space="preserve"> الإمامُ الباقرُ عليه السلام : ما شِيعَتُنا إلّا مَنِ اتَّقى‏ اللَّهَ وأطاعَهُ، وما كانوا يُعرَفُونَ إلّا بالتَّواضُعِ والتَّخَشُّعِ وأداءِ الأمانَةِ وكَثرَةِ ذِكرِ اللَّهِ .</w:t>
      </w:r>
      <w:r>
        <w:rPr>
          <w:rStyle w:val="libFootnotenumChar"/>
          <w:rFonts w:hint="cs"/>
          <w:rtl/>
        </w:rPr>
        <w:t>5</w:t>
      </w:r>
    </w:p>
    <w:p w:rsidR="009A3CE4" w:rsidRDefault="009A3CE4" w:rsidP="009A3CE4">
      <w:pPr>
        <w:pStyle w:val="libNormal"/>
        <w:rPr>
          <w:lang w:bidi="fa-IR"/>
        </w:rPr>
      </w:pPr>
      <w:r w:rsidRPr="00D31A5F">
        <w:rPr>
          <w:rStyle w:val="libBold1Char"/>
        </w:rPr>
        <w:t>3418.</w:t>
      </w:r>
      <w:r>
        <w:rPr>
          <w:lang w:bidi="fa-IR"/>
        </w:rPr>
        <w:t xml:space="preserve"> Imam al-Baqir </w:t>
      </w:r>
      <w:r>
        <w:t>(AS)</w:t>
      </w:r>
      <w:r>
        <w:rPr>
          <w:lang w:bidi="fa-IR"/>
        </w:rPr>
        <w:t xml:space="preserve"> said, ‘Our Shia are none other than those who are consciously wary of their duty to Allah and obey Him. They are known solely for their humbleness, their humility, their returning promptly whatever is entrusted in their care and their abundant remembrance of Allah.’</w:t>
      </w:r>
      <w:r>
        <w:rPr>
          <w:rStyle w:val="libFootnotenumChar"/>
        </w:rPr>
        <w:t>6</w:t>
      </w:r>
    </w:p>
    <w:p w:rsidR="009A3CE4" w:rsidRDefault="009A3CE4" w:rsidP="00D31A5F">
      <w:pPr>
        <w:pStyle w:val="libAr"/>
        <w:rPr>
          <w:lang w:bidi="fa-IR"/>
        </w:rPr>
      </w:pPr>
      <w:r w:rsidRPr="00D31A5F">
        <w:rPr>
          <w:rStyle w:val="libBold1Char"/>
          <w:rFonts w:hint="cs"/>
          <w:rtl/>
        </w:rPr>
        <w:t>3419.</w:t>
      </w:r>
      <w:r>
        <w:rPr>
          <w:rtl/>
          <w:lang w:bidi="fa-IR"/>
        </w:rPr>
        <w:t xml:space="preserve"> الإمامُ الصّادقُ عليه السلام : إنّما شِيعَةُ عليٍّ مَن عَفَّ بَطنُهُ وفَرجُهُ ، واشتَدَّ جِهادُهُ ، وعَمِلَ لِخالِقِهِ ، ورَجا ثَوابَهُ ، وخافَ عِقابَهُ، فإذا رأيتَ اُولئكَ فاُولئكَ شِيعَةُ جعفرٍ .</w:t>
      </w:r>
      <w:r>
        <w:rPr>
          <w:rStyle w:val="libFootnotenumChar"/>
          <w:rFonts w:hint="cs"/>
          <w:rtl/>
        </w:rPr>
        <w:t>7</w:t>
      </w:r>
    </w:p>
    <w:p w:rsidR="009A3CE4" w:rsidRDefault="009A3CE4" w:rsidP="009A3CE4">
      <w:pPr>
        <w:pStyle w:val="libNormal"/>
        <w:rPr>
          <w:lang w:bidi="fa-IR"/>
        </w:rPr>
      </w:pPr>
      <w:r w:rsidRPr="00D31A5F">
        <w:rPr>
          <w:rStyle w:val="libBold1Char"/>
        </w:rPr>
        <w:t>3419.</w:t>
      </w:r>
      <w:r>
        <w:rPr>
          <w:lang w:bidi="fa-IR"/>
        </w:rPr>
        <w:t xml:space="preserve"> Imam al-Sadiq </w:t>
      </w:r>
      <w:r>
        <w:t>(AS)</w:t>
      </w:r>
      <w:r>
        <w:rPr>
          <w:lang w:bidi="fa-IR"/>
        </w:rPr>
        <w:t xml:space="preserve"> said, ‘Verily the Shia of Ali were those who restrained their stomachs and their sexual desires, who struggled and fought intensely, who worked hard for their Creator, who hoped for His reward and feared His punishment. If you have seen such people, then they are the very Shia of Jafar.’</w:t>
      </w:r>
      <w:r>
        <w:rPr>
          <w:rStyle w:val="libFootnotenumChar"/>
        </w:rPr>
        <w:t>8</w:t>
      </w:r>
    </w:p>
    <w:p w:rsidR="009A3CE4" w:rsidRDefault="009A3CE4" w:rsidP="00D31A5F">
      <w:pPr>
        <w:pStyle w:val="libAr"/>
        <w:rPr>
          <w:lang w:bidi="fa-IR"/>
        </w:rPr>
      </w:pPr>
      <w:r w:rsidRPr="00D31A5F">
        <w:rPr>
          <w:rStyle w:val="libBold1Char"/>
          <w:rFonts w:hint="cs"/>
          <w:rtl/>
        </w:rPr>
        <w:lastRenderedPageBreak/>
        <w:t>3420.</w:t>
      </w:r>
      <w:r>
        <w:rPr>
          <w:rtl/>
          <w:lang w:bidi="fa-IR"/>
        </w:rPr>
        <w:t xml:space="preserve"> الإمامُ الصّادقُ عليه السلام : اِمتَحِنُوا شِيعَتَنا عِندَ ثَلاثٍ : عِندَ مَواقيتِ الصلَواتِ كيفَ مُحافَظَتُهُم علَيها ، وعِندَ أسرارِهِم كيفَ حِفظُهُم لَها عَن عَدُوِّنا ، وإلى‏ أموالِهِم كيفَ مُواساتُهُم لإِخوانِهم فيها .</w:t>
      </w:r>
      <w:r>
        <w:rPr>
          <w:rStyle w:val="libFootnotenumChar"/>
          <w:rFonts w:hint="cs"/>
          <w:rtl/>
        </w:rPr>
        <w:t>9</w:t>
      </w:r>
    </w:p>
    <w:p w:rsidR="009A3CE4" w:rsidRDefault="009A3CE4" w:rsidP="009A3CE4">
      <w:pPr>
        <w:pStyle w:val="libNormal"/>
        <w:rPr>
          <w:lang w:bidi="fa-IR"/>
        </w:rPr>
      </w:pPr>
      <w:r w:rsidRPr="00D31A5F">
        <w:rPr>
          <w:rStyle w:val="libBold1Char"/>
        </w:rPr>
        <w:t>3420.</w:t>
      </w:r>
      <w:r>
        <w:rPr>
          <w:lang w:bidi="fa-IR"/>
        </w:rPr>
        <w:t xml:space="preserve"> Imam al-Sadiq </w:t>
      </w:r>
      <w:r>
        <w:t>(AS)</w:t>
      </w:r>
      <w:r>
        <w:rPr>
          <w:lang w:bidi="fa-IR"/>
        </w:rPr>
        <w:t xml:space="preserve"> said, ‘Test our Shia with regard to three things: the prayer times to see how well they observe them, their secrets to see how well they guard them from our enemies, and their wealth to see how they help out their fellow brothers with it.’</w:t>
      </w:r>
      <w:r>
        <w:rPr>
          <w:rStyle w:val="libFootnotenumChar"/>
        </w:rPr>
        <w:t>10</w:t>
      </w:r>
    </w:p>
    <w:p w:rsidR="009A3CE4" w:rsidRDefault="009A3CE4" w:rsidP="00D31A5F">
      <w:pPr>
        <w:pStyle w:val="libAr"/>
        <w:rPr>
          <w:lang w:bidi="fa-IR"/>
        </w:rPr>
      </w:pPr>
      <w:r w:rsidRPr="00D31A5F">
        <w:rPr>
          <w:rStyle w:val="libBold1Char"/>
          <w:rFonts w:hint="cs"/>
          <w:rtl/>
        </w:rPr>
        <w:t>3421.</w:t>
      </w:r>
      <w:r>
        <w:rPr>
          <w:rtl/>
          <w:lang w:bidi="fa-IR"/>
        </w:rPr>
        <w:t xml:space="preserve"> الإمامُ الصّادقُ عليه السلام : إنّما شِيعَتُنا أصحابُ الأربَعةِ الأعيُنِ : عَينانِ فِي الرَّأسِ ، وعَينانِ فِي القَلبِ ، ألَا والخلائقُ كُلُّهُم كذلكَ إلّا أنَّ اللَّهَ عَزَّوجلَّ فَتَحَ أبصارَكُم وأعمى‏ أبصارَهُم .</w:t>
      </w:r>
      <w:r>
        <w:rPr>
          <w:rStyle w:val="libFootnotenumChar"/>
          <w:rFonts w:hint="cs"/>
          <w:rtl/>
        </w:rPr>
        <w:t>11</w:t>
      </w:r>
    </w:p>
    <w:p w:rsidR="009A3CE4" w:rsidRDefault="009A3CE4" w:rsidP="009A3CE4">
      <w:pPr>
        <w:pStyle w:val="libNormal"/>
        <w:rPr>
          <w:lang w:bidi="fa-IR"/>
        </w:rPr>
      </w:pPr>
      <w:r w:rsidRPr="00D31A5F">
        <w:rPr>
          <w:rStyle w:val="libBold1Char"/>
        </w:rPr>
        <w:t>3421.</w:t>
      </w:r>
      <w:r>
        <w:rPr>
          <w:lang w:bidi="fa-IR"/>
        </w:rPr>
        <w:t xml:space="preserve"> Imam al-Sadiq </w:t>
      </w:r>
      <w:r>
        <w:t>(AS)</w:t>
      </w:r>
      <w:r>
        <w:rPr>
          <w:lang w:bidi="fa-IR"/>
        </w:rPr>
        <w:t xml:space="preserve"> said, ‘Verily our Shia are those who possess four eyes: two in their head, as well as two in their heart. Actually, all people are such, except that Allah has opened their [the Shia’s] eyes, and blinded others’ [as a result of their rejection of His guidance].’</w:t>
      </w:r>
      <w:r>
        <w:rPr>
          <w:rStyle w:val="libFootnotenumChar"/>
        </w:rPr>
        <w:t>12</w:t>
      </w:r>
    </w:p>
    <w:p w:rsidR="009A3CE4" w:rsidRDefault="009A3CE4" w:rsidP="009A3CE4">
      <w:pPr>
        <w:pStyle w:val="libNormal"/>
        <w:rPr>
          <w:lang w:bidi="fa-IR"/>
        </w:rPr>
      </w:pPr>
    </w:p>
    <w:p w:rsidR="009A3CE4" w:rsidRDefault="009A3CE4" w:rsidP="00217917">
      <w:pPr>
        <w:pStyle w:val="Heading3"/>
        <w:rPr>
          <w:lang w:bidi="fa-IR"/>
        </w:rPr>
      </w:pPr>
      <w:bookmarkStart w:id="580" w:name="_Toc484339034"/>
      <w:bookmarkStart w:id="581" w:name="_Toc485816539"/>
      <w:r>
        <w:rPr>
          <w:lang w:bidi="fa-IR"/>
        </w:rPr>
        <w:t>Notes</w:t>
      </w:r>
      <w:bookmarkEnd w:id="580"/>
      <w:bookmarkEnd w:id="581"/>
    </w:p>
    <w:p w:rsidR="009A3CE4" w:rsidRDefault="009A3CE4" w:rsidP="009A3CE4">
      <w:pPr>
        <w:pStyle w:val="libFootnote"/>
        <w:rPr>
          <w:lang w:bidi="fa-IR"/>
        </w:rPr>
      </w:pPr>
      <w:r>
        <w:rPr>
          <w:lang w:bidi="fa-IR"/>
        </w:rPr>
        <w:t xml:space="preserve">1. </w:t>
      </w:r>
      <w:r>
        <w:rPr>
          <w:rtl/>
          <w:lang w:bidi="fa-IR"/>
        </w:rPr>
        <w:t xml:space="preserve">بحار الأنوار : 78 / 28 / 95 </w:t>
      </w:r>
      <w:r>
        <w:rPr>
          <w:lang w:bidi="fa-IR"/>
        </w:rPr>
        <w:t>.</w:t>
      </w:r>
    </w:p>
    <w:p w:rsidR="009A3CE4" w:rsidRDefault="009A3CE4" w:rsidP="009A3CE4">
      <w:pPr>
        <w:pStyle w:val="libFootnote"/>
        <w:rPr>
          <w:lang w:bidi="fa-IR"/>
        </w:rPr>
      </w:pPr>
      <w:r>
        <w:rPr>
          <w:lang w:bidi="fa-IR"/>
        </w:rPr>
        <w:t>2. Bihar al-Anwar, v. 78, p. 28, no. 95</w:t>
      </w:r>
    </w:p>
    <w:p w:rsidR="009A3CE4" w:rsidRDefault="009A3CE4" w:rsidP="009A3CE4">
      <w:pPr>
        <w:pStyle w:val="libFootnote"/>
        <w:rPr>
          <w:lang w:bidi="fa-IR"/>
        </w:rPr>
      </w:pPr>
      <w:r>
        <w:rPr>
          <w:lang w:bidi="fa-IR"/>
        </w:rPr>
        <w:t xml:space="preserve">3. </w:t>
      </w:r>
      <w:r>
        <w:rPr>
          <w:rtl/>
          <w:lang w:bidi="fa-IR"/>
        </w:rPr>
        <w:t xml:space="preserve">تنبيه الخواطر : 2 / 106 </w:t>
      </w:r>
      <w:r>
        <w:rPr>
          <w:lang w:bidi="fa-IR"/>
        </w:rPr>
        <w:t>.</w:t>
      </w:r>
    </w:p>
    <w:p w:rsidR="009A3CE4" w:rsidRDefault="009A3CE4" w:rsidP="009A3CE4">
      <w:pPr>
        <w:pStyle w:val="libFootnote"/>
        <w:rPr>
          <w:lang w:bidi="fa-IR"/>
        </w:rPr>
      </w:pPr>
      <w:r>
        <w:rPr>
          <w:lang w:bidi="fa-IR"/>
        </w:rPr>
        <w:t>4. Tanbih al-Khawatir, v. 2, p. 106</w:t>
      </w:r>
    </w:p>
    <w:p w:rsidR="009A3CE4" w:rsidRDefault="009A3CE4" w:rsidP="009A3CE4">
      <w:pPr>
        <w:pStyle w:val="libFootnote"/>
        <w:rPr>
          <w:lang w:bidi="fa-IR"/>
        </w:rPr>
      </w:pPr>
      <w:r>
        <w:rPr>
          <w:lang w:bidi="fa-IR"/>
        </w:rPr>
        <w:t xml:space="preserve">5. </w:t>
      </w:r>
      <w:r>
        <w:rPr>
          <w:rtl/>
          <w:lang w:bidi="fa-IR"/>
        </w:rPr>
        <w:t xml:space="preserve">تحف العقول : 295 </w:t>
      </w:r>
      <w:r>
        <w:rPr>
          <w:lang w:bidi="fa-IR"/>
        </w:rPr>
        <w:t>.</w:t>
      </w:r>
    </w:p>
    <w:p w:rsidR="009A3CE4" w:rsidRDefault="009A3CE4" w:rsidP="009A3CE4">
      <w:pPr>
        <w:pStyle w:val="libFootnote"/>
        <w:rPr>
          <w:lang w:bidi="fa-IR"/>
        </w:rPr>
      </w:pPr>
      <w:r>
        <w:rPr>
          <w:lang w:bidi="fa-IR"/>
        </w:rPr>
        <w:t>6. Tuhaf al-Uqul, p. 295</w:t>
      </w:r>
    </w:p>
    <w:p w:rsidR="009A3CE4" w:rsidRDefault="009A3CE4" w:rsidP="009A3CE4">
      <w:pPr>
        <w:pStyle w:val="libFootnote"/>
        <w:rPr>
          <w:lang w:bidi="fa-IR"/>
        </w:rPr>
      </w:pPr>
      <w:r>
        <w:rPr>
          <w:lang w:bidi="fa-IR"/>
        </w:rPr>
        <w:t xml:space="preserve">7. </w:t>
      </w:r>
      <w:r>
        <w:rPr>
          <w:rtl/>
          <w:lang w:bidi="fa-IR"/>
        </w:rPr>
        <w:t xml:space="preserve">الكافي : 2 / 233 / 9 </w:t>
      </w:r>
      <w:r>
        <w:rPr>
          <w:lang w:bidi="fa-IR"/>
        </w:rPr>
        <w:t>.</w:t>
      </w:r>
    </w:p>
    <w:p w:rsidR="009A3CE4" w:rsidRDefault="009A3CE4" w:rsidP="009A3CE4">
      <w:pPr>
        <w:pStyle w:val="libFootnote"/>
        <w:rPr>
          <w:lang w:bidi="fa-IR"/>
        </w:rPr>
      </w:pPr>
      <w:r>
        <w:rPr>
          <w:lang w:bidi="fa-IR"/>
        </w:rPr>
        <w:t>8. al-Kafi, v. 2, p. 233, no. 9</w:t>
      </w:r>
    </w:p>
    <w:p w:rsidR="009A3CE4" w:rsidRDefault="009A3CE4" w:rsidP="009A3CE4">
      <w:pPr>
        <w:pStyle w:val="libFootnote"/>
        <w:rPr>
          <w:lang w:bidi="fa-IR"/>
        </w:rPr>
      </w:pPr>
      <w:r>
        <w:rPr>
          <w:lang w:bidi="fa-IR"/>
        </w:rPr>
        <w:t xml:space="preserve">9. </w:t>
      </w:r>
      <w:r>
        <w:rPr>
          <w:rtl/>
          <w:lang w:bidi="fa-IR"/>
        </w:rPr>
        <w:t xml:space="preserve">بحار الأنوار : 83 / 22 / 40 </w:t>
      </w:r>
      <w:r>
        <w:rPr>
          <w:lang w:bidi="fa-IR"/>
        </w:rPr>
        <w:t>.</w:t>
      </w:r>
    </w:p>
    <w:p w:rsidR="009A3CE4" w:rsidRDefault="009A3CE4" w:rsidP="009A3CE4">
      <w:pPr>
        <w:pStyle w:val="libFootnote"/>
        <w:rPr>
          <w:lang w:bidi="fa-IR"/>
        </w:rPr>
      </w:pPr>
      <w:r>
        <w:rPr>
          <w:lang w:bidi="fa-IR"/>
        </w:rPr>
        <w:t>10. Bihar al-Anwar, v. 83, p. 22, no. 40</w:t>
      </w:r>
    </w:p>
    <w:p w:rsidR="009A3CE4" w:rsidRDefault="009A3CE4" w:rsidP="009A3CE4">
      <w:pPr>
        <w:pStyle w:val="libFootnote"/>
        <w:rPr>
          <w:lang w:bidi="fa-IR"/>
        </w:rPr>
      </w:pPr>
      <w:r>
        <w:rPr>
          <w:lang w:bidi="fa-IR"/>
        </w:rPr>
        <w:t xml:space="preserve">11. </w:t>
      </w:r>
      <w:r>
        <w:rPr>
          <w:rtl/>
          <w:lang w:bidi="fa-IR"/>
        </w:rPr>
        <w:t xml:space="preserve">الكافي : 8 / 215 / 260 </w:t>
      </w:r>
      <w:r>
        <w:rPr>
          <w:lang w:bidi="fa-IR"/>
        </w:rPr>
        <w:t>.</w:t>
      </w:r>
    </w:p>
    <w:p w:rsidR="009A3CE4" w:rsidRDefault="009A3CE4" w:rsidP="009A3CE4">
      <w:pPr>
        <w:pStyle w:val="libFootnote"/>
        <w:rPr>
          <w:lang w:bidi="fa-IR"/>
        </w:rPr>
      </w:pPr>
      <w:r>
        <w:rPr>
          <w:lang w:bidi="fa-IR"/>
        </w:rPr>
        <w:t>12. al-Kafi, v. 8, p. 215, no. 260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582" w:name="_Toc484339035"/>
      <w:bookmarkStart w:id="583" w:name="_Toc485816540"/>
      <w:r>
        <w:rPr>
          <w:lang w:bidi="fa-IR"/>
        </w:rPr>
        <w:lastRenderedPageBreak/>
        <w:t xml:space="preserve">1082 - </w:t>
      </w:r>
      <w:r>
        <w:rPr>
          <w:rtl/>
          <w:lang w:bidi="fa-IR"/>
        </w:rPr>
        <w:t>مَن لَيسَ مِن شيعَةِ أهلِ البَيتِ عليهم السلام‏</w:t>
      </w:r>
      <w:bookmarkEnd w:id="582"/>
      <w:bookmarkEnd w:id="583"/>
    </w:p>
    <w:p w:rsidR="009A3CE4" w:rsidRDefault="009A3CE4" w:rsidP="00034539">
      <w:pPr>
        <w:pStyle w:val="Heading2Center"/>
        <w:rPr>
          <w:lang w:bidi="fa-IR"/>
        </w:rPr>
      </w:pPr>
      <w:bookmarkStart w:id="584" w:name="_Toc484339036"/>
      <w:bookmarkStart w:id="585" w:name="_Toc485816541"/>
      <w:r>
        <w:rPr>
          <w:lang w:bidi="fa-IR"/>
        </w:rPr>
        <w:t>1082. THOSE WHO ARE NOT CONSIDERED TO BE SHIA</w:t>
      </w:r>
      <w:bookmarkEnd w:id="584"/>
      <w:bookmarkEnd w:id="585"/>
    </w:p>
    <w:p w:rsidR="009A3CE4" w:rsidRDefault="009A3CE4" w:rsidP="00D31A5F">
      <w:pPr>
        <w:pStyle w:val="libAr"/>
        <w:rPr>
          <w:lang w:bidi="fa-IR"/>
        </w:rPr>
      </w:pPr>
      <w:r w:rsidRPr="00D31A5F">
        <w:rPr>
          <w:rStyle w:val="libBold1Char"/>
          <w:rFonts w:hint="cs"/>
          <w:rtl/>
        </w:rPr>
        <w:t>3422.</w:t>
      </w:r>
      <w:r>
        <w:rPr>
          <w:rtl/>
          <w:lang w:bidi="fa-IR"/>
        </w:rPr>
        <w:t xml:space="preserve"> الإمامُ الصّادقُ عليه السلام : لَيسَ مِن شِيعَتِنا مَن قالَ بِلِسانِهِ وخالَفَنا في أعمالِنا وآثارِنا .</w:t>
      </w:r>
      <w:r>
        <w:rPr>
          <w:rStyle w:val="libFootnotenumChar"/>
          <w:rFonts w:hint="cs"/>
          <w:rtl/>
        </w:rPr>
        <w:t>1</w:t>
      </w:r>
    </w:p>
    <w:p w:rsidR="009A3CE4" w:rsidRDefault="009A3CE4" w:rsidP="009A3CE4">
      <w:pPr>
        <w:pStyle w:val="libNormal"/>
        <w:rPr>
          <w:lang w:bidi="fa-IR"/>
        </w:rPr>
      </w:pPr>
      <w:r w:rsidRPr="00D31A5F">
        <w:rPr>
          <w:rStyle w:val="libBold1Char"/>
        </w:rPr>
        <w:t>3422.</w:t>
      </w:r>
      <w:r>
        <w:rPr>
          <w:lang w:bidi="fa-IR"/>
        </w:rPr>
        <w:t xml:space="preserve"> Imam al-Sadiq </w:t>
      </w:r>
      <w:r>
        <w:t>(AS)</w:t>
      </w:r>
      <w:r>
        <w:rPr>
          <w:lang w:bidi="fa-IR"/>
        </w:rPr>
        <w:t xml:space="preserve"> said, ‘One who claims to follow us with his tongue, but does the opposite to our actions and deeds is not from among our Shia.’</w:t>
      </w:r>
      <w:r>
        <w:rPr>
          <w:rStyle w:val="libFootnotenumChar"/>
        </w:rPr>
        <w:t>2</w:t>
      </w:r>
    </w:p>
    <w:p w:rsidR="009A3CE4" w:rsidRDefault="009A3CE4" w:rsidP="00D31A5F">
      <w:pPr>
        <w:pStyle w:val="libAr"/>
        <w:rPr>
          <w:lang w:bidi="fa-IR"/>
        </w:rPr>
      </w:pPr>
      <w:r w:rsidRPr="00D31A5F">
        <w:rPr>
          <w:rStyle w:val="libBold1Char"/>
          <w:rFonts w:hint="cs"/>
          <w:rtl/>
        </w:rPr>
        <w:t>3423.</w:t>
      </w:r>
      <w:r>
        <w:rPr>
          <w:rtl/>
          <w:lang w:bidi="fa-IR"/>
        </w:rPr>
        <w:t xml:space="preserve"> الإمامُ الصّادقُ عليه السلام : قَومٌ يَزعُمُونَ أ نّي إمامُهُم ، واللَّهِ ما أنا لَهُم بِإمامٍ ، لَعَنَهُمُ اللَّهُ ، كُلَّما سَتَرتُ سِتراً هَتَكُوهُ ، أقولُ : كذا وكذا ، فيقولونَ : إنّما يَعني كذا وكذا ، إنّما أنا إمامُ مَن أطاعَني .</w:t>
      </w:r>
      <w:r>
        <w:rPr>
          <w:rStyle w:val="libFootnotenumChar"/>
          <w:rFonts w:hint="cs"/>
          <w:rtl/>
        </w:rPr>
        <w:t>3</w:t>
      </w:r>
    </w:p>
    <w:p w:rsidR="009A3CE4" w:rsidRDefault="009A3CE4" w:rsidP="009A3CE4">
      <w:pPr>
        <w:pStyle w:val="libNormal"/>
        <w:rPr>
          <w:lang w:bidi="fa-IR"/>
        </w:rPr>
      </w:pPr>
      <w:r w:rsidRPr="00D31A5F">
        <w:rPr>
          <w:rStyle w:val="libBold1Char"/>
        </w:rPr>
        <w:t>3423.</w:t>
      </w:r>
      <w:r>
        <w:rPr>
          <w:lang w:bidi="fa-IR"/>
        </w:rPr>
        <w:t xml:space="preserve"> Imam al-Sadiq </w:t>
      </w:r>
      <w:r>
        <w:t>(AS)</w:t>
      </w:r>
      <w:r>
        <w:rPr>
          <w:lang w:bidi="fa-IR"/>
        </w:rPr>
        <w:t xml:space="preserve"> said, ‘There is a group of people who claim that I am their Imam, but by Allah, I am no Imam of theirs – may Allah curse them – every time I conceal a secret, they disclose it. Every time I explain a matter, they retort, saying, ‘Actually that means such and such.’ I am only the Imam of those who obey me.’</w:t>
      </w:r>
      <w:r>
        <w:rPr>
          <w:rStyle w:val="libFootnotenumChar"/>
        </w:rPr>
        <w:t>4</w:t>
      </w:r>
    </w:p>
    <w:p w:rsidR="009A3CE4" w:rsidRDefault="009A3CE4" w:rsidP="00D31A5F">
      <w:pPr>
        <w:pStyle w:val="libAr"/>
        <w:rPr>
          <w:lang w:bidi="fa-IR"/>
        </w:rPr>
      </w:pPr>
      <w:r w:rsidRPr="00D31A5F">
        <w:rPr>
          <w:rStyle w:val="libBold1Char"/>
          <w:rFonts w:hint="cs"/>
          <w:rtl/>
        </w:rPr>
        <w:t>3424.</w:t>
      </w:r>
      <w:r>
        <w:rPr>
          <w:rtl/>
          <w:lang w:bidi="fa-IR"/>
        </w:rPr>
        <w:t xml:space="preserve"> الإمامُ الصّادقُ عليه السلام : ليسَ مِن شِيعَتِنا مَن أنكَرَ أربَعةَ أشياءَ: المِعراجَ ، والمُساءَلَةَ فِي القَبرِ ، وخَلقَ الجَنَّةِ وَالنارِ ، وَالشَّفاعَةَ .</w:t>
      </w:r>
      <w:r>
        <w:rPr>
          <w:rStyle w:val="libFootnotenumChar"/>
          <w:rFonts w:hint="cs"/>
          <w:rtl/>
        </w:rPr>
        <w:t>5</w:t>
      </w:r>
    </w:p>
    <w:p w:rsidR="009A3CE4" w:rsidRDefault="009A3CE4" w:rsidP="009A3CE4">
      <w:pPr>
        <w:pStyle w:val="libNormal"/>
        <w:rPr>
          <w:lang w:bidi="fa-IR"/>
        </w:rPr>
      </w:pPr>
      <w:r w:rsidRPr="00D31A5F">
        <w:rPr>
          <w:rStyle w:val="libBold1Char"/>
        </w:rPr>
        <w:t>3424.</w:t>
      </w:r>
      <w:r>
        <w:rPr>
          <w:lang w:bidi="fa-IR"/>
        </w:rPr>
        <w:t xml:space="preserve"> Imam al-Sadiq </w:t>
      </w:r>
      <w:r>
        <w:t>(AS)</w:t>
      </w:r>
      <w:r>
        <w:rPr>
          <w:lang w:bidi="fa-IR"/>
        </w:rPr>
        <w:t xml:space="preserve"> said, ‘The one who rejects four things is not from among our Shia. They are: the Prophet’s Ascension to the heavens, the questioning in the grave, the creation of Heaven and Hell, and intercession.’</w:t>
      </w:r>
      <w:r>
        <w:rPr>
          <w:rStyle w:val="libFootnotenumChar"/>
        </w:rPr>
        <w:t>6</w:t>
      </w:r>
    </w:p>
    <w:p w:rsidR="009A3CE4" w:rsidRDefault="009A3CE4" w:rsidP="00D31A5F">
      <w:pPr>
        <w:pStyle w:val="libAr"/>
        <w:rPr>
          <w:lang w:bidi="fa-IR"/>
        </w:rPr>
      </w:pPr>
      <w:r w:rsidRPr="00D31A5F">
        <w:rPr>
          <w:rStyle w:val="libBold1Char"/>
          <w:rFonts w:hint="cs"/>
          <w:rtl/>
        </w:rPr>
        <w:t>3425.</w:t>
      </w:r>
      <w:r>
        <w:rPr>
          <w:rtl/>
          <w:lang w:bidi="fa-IR"/>
        </w:rPr>
        <w:t xml:space="preserve"> الكافي عن محمّدِ بنِ عجلان : كنتُ عِند أبي عَبدِ اللَّهِ عليه السلام فَدخلَ رَجَلٌ فَسَلَّمَ، فَسألَهُ : كيفَ مَن خُلّفْتَ مِن إخوانِكَ؟ قالَ : فأحسنَ الثناءَ وزكّى‏ وأطرى‏ . قالَ لهُ : كيفَ عِيادَةُ أغنِيائهِم على‏ فُقَرائهِم ؟ فقالَ : قَليلَةٌ ، قالَ : وكيفَ مُشاهَدَةُ أغنيائهِم لِفُقَرائهِم ؟ قالَ : قَليلةٌ ، قالَ : فكيفَ صِلَةُ أغنيائهِم لِفُقَرائهِم في ذاتِ أيدِيهِم ، فقالَ : إنّك لَتَذكُرُ أخلاقاً قَلَّ ما هِي فِيمَن عِندَنا . قالَ : فقالَ : فكيفَ تَزعُمُ هؤلاءِ أ نَّهُم شِيعَةٌ ؟!</w:t>
      </w:r>
      <w:r>
        <w:rPr>
          <w:rStyle w:val="libFootnotenumChar"/>
          <w:rFonts w:hint="cs"/>
          <w:rtl/>
        </w:rPr>
        <w:t>7</w:t>
      </w:r>
    </w:p>
    <w:p w:rsidR="009A3CE4" w:rsidRDefault="009A3CE4" w:rsidP="009A3CE4">
      <w:pPr>
        <w:pStyle w:val="libNormal"/>
        <w:rPr>
          <w:lang w:bidi="fa-IR"/>
        </w:rPr>
      </w:pPr>
      <w:r w:rsidRPr="00D31A5F">
        <w:rPr>
          <w:rStyle w:val="libBold1Char"/>
        </w:rPr>
        <w:t>3425.</w:t>
      </w:r>
      <w:r>
        <w:rPr>
          <w:lang w:bidi="fa-IR"/>
        </w:rPr>
        <w:t xml:space="preserve"> Imam al-Sadiq </w:t>
      </w:r>
      <w:r>
        <w:t>(AS)</w:t>
      </w:r>
      <w:r>
        <w:rPr>
          <w:lang w:bidi="fa-IR"/>
        </w:rPr>
        <w:t xml:space="preserve"> once asked a man about his tribe and brothers whom he had left back home, which the latter replied by praising them, attesting to their integrity and extolling them. Then Imam </w:t>
      </w:r>
      <w:r>
        <w:t>(AS)</w:t>
      </w:r>
      <w:r>
        <w:rPr>
          <w:lang w:bidi="fa-IR"/>
        </w:rPr>
        <w:t xml:space="preserve"> asked, ‘Do the rich among them visit the poor when they are ill?’ He replied, ‘Not much.’ ‘Do the rich frequent the poor at all?’ asked Imam. The man replied, ‘Not much.’ ‘Then, do the rich maintain relations with the poor?’ The man replied, ‘Verily you are listing virtues that people amongst us rarely possess.’ Imam said, ‘Then how can these people claim to be Shia?!’</w:t>
      </w:r>
      <w:r>
        <w:rPr>
          <w:rStyle w:val="libFootnotenumChar"/>
        </w:rPr>
        <w:t>8</w:t>
      </w:r>
    </w:p>
    <w:p w:rsidR="009A3CE4" w:rsidRDefault="009A3CE4" w:rsidP="00D31A5F">
      <w:pPr>
        <w:pStyle w:val="libAr"/>
        <w:rPr>
          <w:lang w:bidi="fa-IR"/>
        </w:rPr>
      </w:pPr>
      <w:r w:rsidRPr="00D31A5F">
        <w:rPr>
          <w:rStyle w:val="libBold1Char"/>
          <w:rFonts w:hint="cs"/>
          <w:rtl/>
        </w:rPr>
        <w:t>3426.</w:t>
      </w:r>
      <w:r>
        <w:rPr>
          <w:rtl/>
          <w:lang w:bidi="fa-IR"/>
        </w:rPr>
        <w:t xml:space="preserve"> الإمامُ الكاظمُ عليه السلام : ليسَ مِن شيعَتِنا مَن خَلا ثُمّ لَم يَرُعْ قلبُهُ .</w:t>
      </w:r>
      <w:r>
        <w:rPr>
          <w:rStyle w:val="libFootnotenumChar"/>
          <w:rFonts w:hint="cs"/>
          <w:rtl/>
        </w:rPr>
        <w:t>9</w:t>
      </w:r>
    </w:p>
    <w:p w:rsidR="009A3CE4" w:rsidRDefault="009A3CE4" w:rsidP="009A3CE4">
      <w:pPr>
        <w:pStyle w:val="libNormal"/>
        <w:rPr>
          <w:lang w:bidi="fa-IR"/>
        </w:rPr>
      </w:pPr>
      <w:r w:rsidRPr="00D31A5F">
        <w:rPr>
          <w:rStyle w:val="libBold1Char"/>
        </w:rPr>
        <w:lastRenderedPageBreak/>
        <w:t>3426.</w:t>
      </w:r>
      <w:r>
        <w:rPr>
          <w:lang w:bidi="fa-IR"/>
        </w:rPr>
        <w:t xml:space="preserve"> Imam al-Kazim </w:t>
      </w:r>
      <w:r>
        <w:t>(AS)</w:t>
      </w:r>
      <w:r>
        <w:rPr>
          <w:lang w:bidi="fa-IR"/>
        </w:rPr>
        <w:t xml:space="preserve"> said, ‘One who goes into retreat [in order to achieve spiritual upliftment] and who does not attain piety in his heart as a result is not from among our Shia.’</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586" w:name="_Toc484339037"/>
      <w:bookmarkStart w:id="587" w:name="_Toc485816542"/>
      <w:r>
        <w:rPr>
          <w:lang w:bidi="fa-IR"/>
        </w:rPr>
        <w:t>Notes</w:t>
      </w:r>
      <w:bookmarkEnd w:id="586"/>
      <w:bookmarkEnd w:id="587"/>
    </w:p>
    <w:p w:rsidR="009A3CE4" w:rsidRDefault="009A3CE4" w:rsidP="009A3CE4">
      <w:pPr>
        <w:pStyle w:val="libFootnote"/>
        <w:rPr>
          <w:lang w:bidi="fa-IR"/>
        </w:rPr>
      </w:pPr>
      <w:r>
        <w:rPr>
          <w:lang w:bidi="fa-IR"/>
        </w:rPr>
        <w:t xml:space="preserve">1. </w:t>
      </w:r>
      <w:r>
        <w:rPr>
          <w:rtl/>
          <w:lang w:bidi="fa-IR"/>
        </w:rPr>
        <w:t xml:space="preserve">بحار الأنوار : 68 / 164 / 13 </w:t>
      </w:r>
      <w:r>
        <w:rPr>
          <w:lang w:bidi="fa-IR"/>
        </w:rPr>
        <w:t>.</w:t>
      </w:r>
    </w:p>
    <w:p w:rsidR="009A3CE4" w:rsidRDefault="009A3CE4" w:rsidP="009A3CE4">
      <w:pPr>
        <w:pStyle w:val="libFootnote"/>
        <w:rPr>
          <w:lang w:bidi="fa-IR"/>
        </w:rPr>
      </w:pPr>
      <w:r>
        <w:rPr>
          <w:lang w:bidi="fa-IR"/>
        </w:rPr>
        <w:t>2. Bihar al-Anwar, v. 68, p. 164, no. 13</w:t>
      </w:r>
    </w:p>
    <w:p w:rsidR="009A3CE4" w:rsidRDefault="009A3CE4" w:rsidP="009A3CE4">
      <w:pPr>
        <w:pStyle w:val="libFootnote"/>
        <w:rPr>
          <w:lang w:bidi="fa-IR"/>
        </w:rPr>
      </w:pPr>
      <w:r>
        <w:rPr>
          <w:lang w:bidi="fa-IR"/>
        </w:rPr>
        <w:t xml:space="preserve">3. </w:t>
      </w:r>
      <w:r>
        <w:rPr>
          <w:rtl/>
          <w:lang w:bidi="fa-IR"/>
        </w:rPr>
        <w:t xml:space="preserve">بحار الأنوار :2 / 80 / 76 </w:t>
      </w:r>
      <w:r>
        <w:rPr>
          <w:lang w:bidi="fa-IR"/>
        </w:rPr>
        <w:t>.</w:t>
      </w:r>
    </w:p>
    <w:p w:rsidR="009A3CE4" w:rsidRDefault="009A3CE4" w:rsidP="009A3CE4">
      <w:pPr>
        <w:pStyle w:val="libFootnote"/>
        <w:rPr>
          <w:lang w:bidi="fa-IR"/>
        </w:rPr>
      </w:pPr>
      <w:r>
        <w:rPr>
          <w:lang w:bidi="fa-IR"/>
        </w:rPr>
        <w:t>4. Ibid. v. 2, p. 80, no. 76</w:t>
      </w:r>
    </w:p>
    <w:p w:rsidR="009A3CE4" w:rsidRDefault="009A3CE4" w:rsidP="009A3CE4">
      <w:pPr>
        <w:pStyle w:val="libFootnote"/>
        <w:rPr>
          <w:lang w:bidi="fa-IR"/>
        </w:rPr>
      </w:pPr>
      <w:r>
        <w:rPr>
          <w:lang w:bidi="fa-IR"/>
        </w:rPr>
        <w:t xml:space="preserve">5. </w:t>
      </w:r>
      <w:r>
        <w:rPr>
          <w:rtl/>
          <w:lang w:bidi="fa-IR"/>
        </w:rPr>
        <w:t xml:space="preserve">بحار الأنوار : 69 / 9 / 11 </w:t>
      </w:r>
      <w:r>
        <w:rPr>
          <w:lang w:bidi="fa-IR"/>
        </w:rPr>
        <w:t>.</w:t>
      </w:r>
    </w:p>
    <w:p w:rsidR="009A3CE4" w:rsidRDefault="009A3CE4" w:rsidP="009A3CE4">
      <w:pPr>
        <w:pStyle w:val="libFootnote"/>
        <w:rPr>
          <w:lang w:bidi="fa-IR"/>
        </w:rPr>
      </w:pPr>
      <w:r>
        <w:rPr>
          <w:lang w:bidi="fa-IR"/>
        </w:rPr>
        <w:t>6. Ibid. v. 69, p. 9, no. 11</w:t>
      </w:r>
    </w:p>
    <w:p w:rsidR="009A3CE4" w:rsidRDefault="009A3CE4" w:rsidP="009A3CE4">
      <w:pPr>
        <w:pStyle w:val="libFootnote"/>
        <w:rPr>
          <w:lang w:bidi="fa-IR"/>
        </w:rPr>
      </w:pPr>
      <w:r>
        <w:rPr>
          <w:lang w:bidi="fa-IR"/>
        </w:rPr>
        <w:t xml:space="preserve">7. </w:t>
      </w:r>
      <w:r>
        <w:rPr>
          <w:rtl/>
          <w:lang w:bidi="fa-IR"/>
        </w:rPr>
        <w:t xml:space="preserve">الكافي : 2 / 173 / 10 </w:t>
      </w:r>
      <w:r>
        <w:rPr>
          <w:lang w:bidi="fa-IR"/>
        </w:rPr>
        <w:t>.</w:t>
      </w:r>
    </w:p>
    <w:p w:rsidR="009A3CE4" w:rsidRDefault="009A3CE4" w:rsidP="009A3CE4">
      <w:pPr>
        <w:pStyle w:val="libFootnote"/>
        <w:rPr>
          <w:lang w:bidi="fa-IR"/>
        </w:rPr>
      </w:pPr>
      <w:r>
        <w:rPr>
          <w:lang w:bidi="fa-IR"/>
        </w:rPr>
        <w:t>8. al-Kafi, v. 2, p. 173, no. 10</w:t>
      </w:r>
    </w:p>
    <w:p w:rsidR="009A3CE4" w:rsidRDefault="009A3CE4" w:rsidP="009A3CE4">
      <w:pPr>
        <w:pStyle w:val="libFootnote"/>
        <w:rPr>
          <w:lang w:bidi="fa-IR"/>
        </w:rPr>
      </w:pPr>
      <w:r>
        <w:rPr>
          <w:lang w:bidi="fa-IR"/>
        </w:rPr>
        <w:t xml:space="preserve">9. </w:t>
      </w:r>
      <w:r>
        <w:rPr>
          <w:rtl/>
          <w:lang w:bidi="fa-IR"/>
        </w:rPr>
        <w:t xml:space="preserve">بصائر الدرجات : 247 / 10 </w:t>
      </w:r>
      <w:r>
        <w:rPr>
          <w:lang w:bidi="fa-IR"/>
        </w:rPr>
        <w:t>.</w:t>
      </w:r>
    </w:p>
    <w:p w:rsidR="009A3CE4" w:rsidRDefault="009A3CE4" w:rsidP="009A3CE4">
      <w:pPr>
        <w:pStyle w:val="libFootnote"/>
        <w:rPr>
          <w:lang w:bidi="fa-IR"/>
        </w:rPr>
      </w:pPr>
      <w:r>
        <w:rPr>
          <w:lang w:bidi="fa-IR"/>
        </w:rPr>
        <w:t>10. Basa’ir al-Darajat, p. 247, no. 10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588" w:name="_Toc484339038"/>
      <w:bookmarkStart w:id="589" w:name="_Toc485816543"/>
      <w:r>
        <w:rPr>
          <w:lang w:bidi="fa-IR"/>
        </w:rPr>
        <w:lastRenderedPageBreak/>
        <w:t xml:space="preserve">1083 - </w:t>
      </w:r>
      <w:r>
        <w:rPr>
          <w:rtl/>
          <w:lang w:bidi="fa-IR"/>
        </w:rPr>
        <w:t>أصنافُ مَن يُسَمّى‏ بِالشِّيعَةِ</w:t>
      </w:r>
      <w:bookmarkEnd w:id="588"/>
      <w:bookmarkEnd w:id="589"/>
    </w:p>
    <w:p w:rsidR="009A3CE4" w:rsidRDefault="009A3CE4" w:rsidP="00034539">
      <w:pPr>
        <w:pStyle w:val="Heading2Center"/>
        <w:rPr>
          <w:lang w:bidi="fa-IR"/>
        </w:rPr>
      </w:pPr>
      <w:bookmarkStart w:id="590" w:name="_Toc484339039"/>
      <w:bookmarkStart w:id="591" w:name="_Toc485816544"/>
      <w:r>
        <w:rPr>
          <w:lang w:bidi="fa-IR"/>
        </w:rPr>
        <w:t>1083. Types of Those Who are Called Shia</w:t>
      </w:r>
      <w:bookmarkEnd w:id="590"/>
      <w:bookmarkEnd w:id="591"/>
    </w:p>
    <w:p w:rsidR="009A3CE4" w:rsidRDefault="009A3CE4" w:rsidP="00D31A5F">
      <w:pPr>
        <w:pStyle w:val="libAr"/>
        <w:rPr>
          <w:lang w:bidi="fa-IR"/>
        </w:rPr>
      </w:pPr>
      <w:r w:rsidRPr="00D31A5F">
        <w:rPr>
          <w:rStyle w:val="libBold1Char"/>
          <w:rFonts w:hint="cs"/>
          <w:rtl/>
        </w:rPr>
        <w:t>3427.</w:t>
      </w:r>
      <w:r>
        <w:rPr>
          <w:rtl/>
          <w:lang w:bidi="fa-IR"/>
        </w:rPr>
        <w:t xml:space="preserve"> الإمامُ الباقرُ عليه السلام : شِيعَتُنا ثلاثةُ أصنافٍ : صِنفٌ يَأكُلُونَ الناسَ بنا ، وصِنفٌ كالزُّجاجِ يَنُمُ‏</w:t>
      </w:r>
      <w:r>
        <w:rPr>
          <w:rStyle w:val="libFootnotenumChar"/>
          <w:rFonts w:hint="cs"/>
          <w:rtl/>
        </w:rPr>
        <w:t>1</w:t>
      </w:r>
      <w:r>
        <w:rPr>
          <w:rtl/>
          <w:lang w:bidi="fa-IR"/>
        </w:rPr>
        <w:t>، وصِنفٌ كالذَّهَبِ الأحمَرِ كُلَّما اُدخِلَ النارَ ازدادَ جَودَةً .</w:t>
      </w:r>
      <w:r>
        <w:rPr>
          <w:rStyle w:val="libFootnotenumChar"/>
          <w:rFonts w:hint="cs"/>
          <w:rtl/>
        </w:rPr>
        <w:t>2</w:t>
      </w:r>
    </w:p>
    <w:p w:rsidR="009A3CE4" w:rsidRDefault="009A3CE4" w:rsidP="009A3CE4">
      <w:pPr>
        <w:pStyle w:val="libNormal"/>
        <w:rPr>
          <w:lang w:bidi="fa-IR"/>
        </w:rPr>
      </w:pPr>
      <w:r w:rsidRPr="00D31A5F">
        <w:rPr>
          <w:rStyle w:val="libBold1Char"/>
        </w:rPr>
        <w:t>3427.</w:t>
      </w:r>
      <w:r>
        <w:rPr>
          <w:lang w:bidi="fa-IR"/>
        </w:rPr>
        <w:t xml:space="preserve"> Imam al-Baqir </w:t>
      </w:r>
      <w:r>
        <w:t>(AS)</w:t>
      </w:r>
      <w:r>
        <w:rPr>
          <w:lang w:bidi="fa-IR"/>
        </w:rPr>
        <w:t xml:space="preserve"> said, ‘Our Shia are of three types: one type dupe people in our name, one type are like glass which discloses everything that is inside it</w:t>
      </w:r>
      <w:r>
        <w:rPr>
          <w:rStyle w:val="libFootnotenumChar"/>
        </w:rPr>
        <w:t>3</w:t>
      </w:r>
      <w:r>
        <w:rPr>
          <w:lang w:bidi="fa-IR"/>
        </w:rPr>
        <w:t xml:space="preserve"> , and one type are like red gold, which the more it is brandished in the fire, the purer it becomes.’</w:t>
      </w:r>
      <w:r>
        <w:rPr>
          <w:rStyle w:val="libFootnotenumChar"/>
        </w:rPr>
        <w:t>4</w:t>
      </w:r>
    </w:p>
    <w:p w:rsidR="009A3CE4" w:rsidRDefault="009A3CE4" w:rsidP="00D31A5F">
      <w:pPr>
        <w:pStyle w:val="libAr"/>
        <w:rPr>
          <w:lang w:bidi="fa-IR"/>
        </w:rPr>
      </w:pPr>
      <w:r w:rsidRPr="00D31A5F">
        <w:rPr>
          <w:rStyle w:val="libBold1Char"/>
          <w:rFonts w:hint="cs"/>
          <w:rtl/>
        </w:rPr>
        <w:t>3428.</w:t>
      </w:r>
      <w:r>
        <w:rPr>
          <w:rtl/>
          <w:lang w:bidi="fa-IR"/>
        </w:rPr>
        <w:t xml:space="preserve"> الإمامُ الصّادقُ عليه السلام : الشِّيعَةُ ثلاثٌ : مُحِبٌّ وادٌّ فهُو مِنّا ، ومُتَزَيِّنٌ بنا ونحنُ زَينٌ لِمَن تَزَيَّنَ بنا، ومُستَأكِلٌ بِنَا الناسَ ، ومَنِ استَأكَلَ بِنَا افتَقَرَ .</w:t>
      </w:r>
      <w:r>
        <w:rPr>
          <w:rStyle w:val="libFootnotenumChar"/>
          <w:rFonts w:hint="cs"/>
          <w:rtl/>
        </w:rPr>
        <w:t>5</w:t>
      </w:r>
    </w:p>
    <w:p w:rsidR="009A3CE4" w:rsidRDefault="009A3CE4" w:rsidP="009A3CE4">
      <w:pPr>
        <w:pStyle w:val="libNormal"/>
        <w:rPr>
          <w:lang w:bidi="fa-IR"/>
        </w:rPr>
      </w:pPr>
      <w:r w:rsidRPr="00D31A5F">
        <w:rPr>
          <w:rStyle w:val="libBold1Char"/>
        </w:rPr>
        <w:t>3428.</w:t>
      </w:r>
      <w:r>
        <w:rPr>
          <w:lang w:bidi="fa-IR"/>
        </w:rPr>
        <w:t xml:space="preserve"> Imam al-Sadiq </w:t>
      </w:r>
      <w:r>
        <w:t>(AS)</w:t>
      </w:r>
      <w:r>
        <w:rPr>
          <w:lang w:bidi="fa-IR"/>
        </w:rPr>
        <w:t xml:space="preserve"> said, ‘The Shia are of three types: one type who loves us and shows affection towards us, and he is one of us. The other type is he who adorns himself through us, and we will serve as an adornment for whoever adorns himself through us. And the third type seeks to cheat people and enrich himself in our name, and whoever does this will be impoverished.’</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592" w:name="_Toc484339040"/>
      <w:bookmarkStart w:id="593" w:name="_Toc485816545"/>
      <w:r>
        <w:rPr>
          <w:lang w:bidi="fa-IR"/>
        </w:rPr>
        <w:t>Notes</w:t>
      </w:r>
      <w:bookmarkEnd w:id="592"/>
      <w:bookmarkEnd w:id="593"/>
    </w:p>
    <w:p w:rsidR="009A3CE4" w:rsidRDefault="009A3CE4" w:rsidP="009A3CE4">
      <w:pPr>
        <w:pStyle w:val="libFootnote"/>
        <w:rPr>
          <w:lang w:bidi="fa-IR"/>
        </w:rPr>
      </w:pPr>
      <w:r>
        <w:rPr>
          <w:lang w:bidi="fa-IR"/>
        </w:rPr>
        <w:t xml:space="preserve">1. </w:t>
      </w:r>
      <w:r>
        <w:rPr>
          <w:rtl/>
          <w:lang w:bidi="fa-IR"/>
        </w:rPr>
        <w:t xml:space="preserve">يعني : لا يكتم السرّ ويذيع ما في باطنه من الأسرار </w:t>
      </w:r>
      <w:r>
        <w:rPr>
          <w:lang w:bidi="fa-IR"/>
        </w:rPr>
        <w:t>.</w:t>
      </w:r>
    </w:p>
    <w:p w:rsidR="009A3CE4" w:rsidRDefault="009A3CE4" w:rsidP="009A3CE4">
      <w:pPr>
        <w:pStyle w:val="libFootnote"/>
        <w:rPr>
          <w:lang w:bidi="fa-IR"/>
        </w:rPr>
      </w:pPr>
      <w:r>
        <w:rPr>
          <w:lang w:bidi="fa-IR"/>
        </w:rPr>
        <w:t xml:space="preserve">2. </w:t>
      </w:r>
      <w:r>
        <w:rPr>
          <w:rtl/>
          <w:lang w:bidi="fa-IR"/>
        </w:rPr>
        <w:t xml:space="preserve">بحار الأنوار : 78 / 186 / 24 </w:t>
      </w:r>
      <w:r>
        <w:rPr>
          <w:lang w:bidi="fa-IR"/>
        </w:rPr>
        <w:t>.</w:t>
      </w:r>
    </w:p>
    <w:p w:rsidR="009A3CE4" w:rsidRDefault="009A3CE4" w:rsidP="009A3CE4">
      <w:pPr>
        <w:pStyle w:val="libFootnote"/>
        <w:rPr>
          <w:lang w:bidi="fa-IR"/>
        </w:rPr>
      </w:pPr>
      <w:r>
        <w:rPr>
          <w:lang w:bidi="fa-IR"/>
        </w:rPr>
        <w:t>3. That they, like glass, cannot keep hidden that which is placed in their trust, like secrets (ed.)</w:t>
      </w:r>
    </w:p>
    <w:p w:rsidR="009A3CE4" w:rsidRDefault="009A3CE4" w:rsidP="009A3CE4">
      <w:pPr>
        <w:pStyle w:val="libFootnote"/>
        <w:rPr>
          <w:lang w:bidi="fa-IR"/>
        </w:rPr>
      </w:pPr>
      <w:r>
        <w:rPr>
          <w:lang w:bidi="fa-IR"/>
        </w:rPr>
        <w:t>4. Bihar al-Anwar, v. 78, p. 186, no. 24</w:t>
      </w:r>
    </w:p>
    <w:p w:rsidR="009A3CE4" w:rsidRDefault="009A3CE4" w:rsidP="009A3CE4">
      <w:pPr>
        <w:pStyle w:val="libFootnote"/>
        <w:rPr>
          <w:lang w:bidi="fa-IR"/>
        </w:rPr>
      </w:pPr>
      <w:r>
        <w:rPr>
          <w:lang w:bidi="fa-IR"/>
        </w:rPr>
        <w:t xml:space="preserve">5. </w:t>
      </w:r>
      <w:r>
        <w:rPr>
          <w:rtl/>
          <w:lang w:bidi="fa-IR"/>
        </w:rPr>
        <w:t xml:space="preserve">الخصال : 103 / 61 </w:t>
      </w:r>
      <w:r>
        <w:rPr>
          <w:lang w:bidi="fa-IR"/>
        </w:rPr>
        <w:t>.</w:t>
      </w:r>
    </w:p>
    <w:p w:rsidR="009A3CE4" w:rsidRDefault="009A3CE4" w:rsidP="009A3CE4">
      <w:pPr>
        <w:pStyle w:val="libFootnote"/>
        <w:rPr>
          <w:lang w:bidi="fa-IR"/>
        </w:rPr>
      </w:pPr>
      <w:r>
        <w:rPr>
          <w:lang w:bidi="fa-IR"/>
        </w:rPr>
        <w:t>6. al-Khisal, p. 103, no. 61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594" w:name="_Toc484339041"/>
      <w:bookmarkStart w:id="595" w:name="_Toc485816546"/>
      <w:r>
        <w:rPr>
          <w:lang w:bidi="fa-IR"/>
        </w:rPr>
        <w:lastRenderedPageBreak/>
        <w:t xml:space="preserve">1084 - </w:t>
      </w:r>
      <w:r>
        <w:rPr>
          <w:rtl/>
          <w:lang w:bidi="fa-IR"/>
        </w:rPr>
        <w:t>نَهيُ الشِّيعَةِ عَنِ الغُلُوِّ</w:t>
      </w:r>
      <w:bookmarkEnd w:id="594"/>
      <w:bookmarkEnd w:id="595"/>
    </w:p>
    <w:p w:rsidR="009A3CE4" w:rsidRDefault="009A3CE4" w:rsidP="00034539">
      <w:pPr>
        <w:pStyle w:val="Heading2Center"/>
        <w:rPr>
          <w:lang w:bidi="fa-IR"/>
        </w:rPr>
      </w:pPr>
      <w:bookmarkStart w:id="596" w:name="_Toc484339042"/>
      <w:bookmarkStart w:id="597" w:name="_Toc485816547"/>
      <w:r>
        <w:rPr>
          <w:lang w:bidi="fa-IR"/>
        </w:rPr>
        <w:t>1084. Prohibition of Extremism for the Shia</w:t>
      </w:r>
      <w:bookmarkEnd w:id="596"/>
      <w:bookmarkEnd w:id="597"/>
    </w:p>
    <w:p w:rsidR="009A3CE4" w:rsidRDefault="009A3CE4" w:rsidP="00D31A5F">
      <w:pPr>
        <w:pStyle w:val="libAr"/>
        <w:rPr>
          <w:lang w:bidi="fa-IR"/>
        </w:rPr>
      </w:pPr>
      <w:r w:rsidRPr="00D31A5F">
        <w:rPr>
          <w:rStyle w:val="libBold1Char"/>
          <w:rFonts w:hint="cs"/>
          <w:rtl/>
        </w:rPr>
        <w:t>3429.</w:t>
      </w:r>
      <w:r>
        <w:rPr>
          <w:rtl/>
          <w:lang w:bidi="fa-IR"/>
        </w:rPr>
        <w:t xml:space="preserve"> الكافي عن عَمرو بنِ خالدٍ عَن الإمامِ الباقرِ عليه السلام : يا مَعشرَ الشِّيعَةِ - شِيعَةَ آلِ محمّدٍ - كُونُوا النُّمْرُقَةَ الوُسطى‏ ، يَرجِع إليكُمُ الغالي ، ويَلحَق بِكُمُ التّالي ، فقالَ لَهُ رجُلٌ مِن الأنصارِ يقالُ لَهُ سعدٌ : جُعِلتُ فِداكَ ، مَا الغالِي ؟ قالَ : قومٌ يَقولُونَ فينا ما لا نَقُولُهُ في أنفُسِنا ، فليسَ اُولئكَ مِنّا ولَسنا مِنهُم . قالَ : فَمَا التّالِي ، قالَ : المُرتادُ يُرِيدُ الخَيرَ ، يُبَلِّغُهُ الخَيرُ يُوجَرُ علَيهِ .</w:t>
      </w:r>
      <w:r>
        <w:rPr>
          <w:rStyle w:val="libFootnotenumChar"/>
          <w:rFonts w:hint="cs"/>
          <w:rtl/>
        </w:rPr>
        <w:t>1</w:t>
      </w:r>
    </w:p>
    <w:p w:rsidR="009A3CE4" w:rsidRDefault="009A3CE4" w:rsidP="009A3CE4">
      <w:pPr>
        <w:pStyle w:val="libNormal"/>
        <w:rPr>
          <w:lang w:bidi="fa-IR"/>
        </w:rPr>
      </w:pPr>
      <w:r w:rsidRPr="00D31A5F">
        <w:rPr>
          <w:rStyle w:val="libBold1Char"/>
        </w:rPr>
        <w:t>3429.</w:t>
      </w:r>
      <w:r>
        <w:rPr>
          <w:lang w:bidi="fa-IR"/>
        </w:rPr>
        <w:t xml:space="preserve"> Imam al-Baqir </w:t>
      </w:r>
      <w:r>
        <w:t>(AS)</w:t>
      </w:r>
      <w:r>
        <w:rPr>
          <w:lang w:bidi="fa-IR"/>
        </w:rPr>
        <w:t xml:space="preserve"> said, ‘O community of Shia – the Shia of the household of Muhammad – be like the middle saddle-cushion, on which the extremist who has slid forward falls back, and with which the follower who is yet to come catches up.’ Upon hearing this, a man called Sad from among the ansar asked him, ‘May I be your ransom, who is an extremist?’ He replied, ‘They are a group of people who say such things about us that we do not say about ourselves. Neither are these people from among us, nor do we associate ourselves with them.’ Then the man asked, ‘Who is the follower that is yet to come?’ He replied, ‘The one who is searching for good and wants it, and who will eventually attain it and be rewarded for it.’</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598" w:name="_Toc484339043"/>
      <w:bookmarkStart w:id="599" w:name="_Toc485816548"/>
      <w:r>
        <w:rPr>
          <w:lang w:bidi="fa-IR"/>
        </w:rPr>
        <w:t>Notes</w:t>
      </w:r>
      <w:bookmarkEnd w:id="598"/>
      <w:bookmarkEnd w:id="599"/>
    </w:p>
    <w:p w:rsidR="009A3CE4" w:rsidRDefault="009A3CE4" w:rsidP="009A3CE4">
      <w:pPr>
        <w:pStyle w:val="libFootnote"/>
        <w:rPr>
          <w:lang w:bidi="fa-IR"/>
        </w:rPr>
      </w:pPr>
      <w:r>
        <w:rPr>
          <w:lang w:bidi="fa-IR"/>
        </w:rPr>
        <w:t xml:space="preserve">1. </w:t>
      </w:r>
      <w:r>
        <w:rPr>
          <w:rtl/>
          <w:lang w:bidi="fa-IR"/>
        </w:rPr>
        <w:t xml:space="preserve">الكافي : 2 / 75 / 6 </w:t>
      </w:r>
      <w:r>
        <w:rPr>
          <w:lang w:bidi="fa-IR"/>
        </w:rPr>
        <w:t>.</w:t>
      </w:r>
    </w:p>
    <w:p w:rsidR="009A3CE4" w:rsidRDefault="009A3CE4" w:rsidP="009A3CE4">
      <w:pPr>
        <w:pStyle w:val="libFootnote"/>
        <w:rPr>
          <w:lang w:bidi="fa-IR"/>
        </w:rPr>
      </w:pPr>
      <w:r>
        <w:rPr>
          <w:lang w:bidi="fa-IR"/>
        </w:rPr>
        <w:t>2. al-Kafi, v. 2, p. 75, no. 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600" w:name="_Toc484339044"/>
      <w:bookmarkStart w:id="601" w:name="_Toc485816549"/>
      <w:r>
        <w:rPr>
          <w:lang w:bidi="fa-IR"/>
        </w:rPr>
        <w:lastRenderedPageBreak/>
        <w:t xml:space="preserve">1085 - </w:t>
      </w:r>
      <w:r>
        <w:rPr>
          <w:rtl/>
          <w:lang w:bidi="fa-IR"/>
        </w:rPr>
        <w:t>ما يَنبَغي لِلشِّيعةِ في مُواجَهَةِ النَّاسِ‏</w:t>
      </w:r>
      <w:bookmarkEnd w:id="600"/>
      <w:bookmarkEnd w:id="601"/>
    </w:p>
    <w:p w:rsidR="009A3CE4" w:rsidRDefault="009A3CE4" w:rsidP="00034539">
      <w:pPr>
        <w:pStyle w:val="Heading2Center"/>
        <w:rPr>
          <w:lang w:bidi="fa-IR"/>
        </w:rPr>
      </w:pPr>
      <w:bookmarkStart w:id="602" w:name="_Toc484339045"/>
      <w:bookmarkStart w:id="603" w:name="_Toc485816550"/>
      <w:r>
        <w:rPr>
          <w:lang w:bidi="fa-IR"/>
        </w:rPr>
        <w:t>1085. DUTIES INCUMBENT ON THE SHIA IN THEIR INTERACTIONS WITH PEOPLE</w:t>
      </w:r>
      <w:bookmarkEnd w:id="602"/>
      <w:bookmarkEnd w:id="603"/>
    </w:p>
    <w:p w:rsidR="009A3CE4" w:rsidRDefault="009A3CE4" w:rsidP="00D31A5F">
      <w:pPr>
        <w:pStyle w:val="libAr"/>
        <w:rPr>
          <w:lang w:bidi="fa-IR"/>
        </w:rPr>
      </w:pPr>
      <w:r w:rsidRPr="00D31A5F">
        <w:rPr>
          <w:rStyle w:val="libBold1Char"/>
          <w:rFonts w:hint="cs"/>
          <w:rtl/>
        </w:rPr>
        <w:t>3430.</w:t>
      </w:r>
      <w:r>
        <w:rPr>
          <w:rtl/>
          <w:lang w:bidi="fa-IR"/>
        </w:rPr>
        <w:t xml:space="preserve"> الإمامُ الصّادقُ عليه السلام - لعبد الأعلى - : يا عبدَ الأعلَى ... فَأقرِئهُمُ السلامَ ورَحمَةَ اللَّهِ - يَعنِي الشِّيعَةَ - وقُل : قالَ لَكُم : رَحِمَ اللَّهُ عَبداً استَجَرَّ مَوَدَّةَ الناسِ إلى‏ نفسِهِ وإلَينا ، بأن يُظهِرَ لَهُم ما يَعرِفُونَ ويَكُفَّ عَنهُم ما يُنكِرُونَ .</w:t>
      </w:r>
      <w:r>
        <w:rPr>
          <w:rStyle w:val="libFootnotenumChar"/>
          <w:rFonts w:hint="cs"/>
          <w:rtl/>
        </w:rPr>
        <w:t>1</w:t>
      </w:r>
    </w:p>
    <w:p w:rsidR="009A3CE4" w:rsidRDefault="009A3CE4" w:rsidP="009A3CE4">
      <w:pPr>
        <w:pStyle w:val="libNormal"/>
        <w:rPr>
          <w:lang w:bidi="fa-IR"/>
        </w:rPr>
      </w:pPr>
      <w:r w:rsidRPr="00D31A5F">
        <w:rPr>
          <w:rStyle w:val="libBold1Char"/>
        </w:rPr>
        <w:t>3430.</w:t>
      </w:r>
      <w:r>
        <w:rPr>
          <w:lang w:bidi="fa-IR"/>
        </w:rPr>
        <w:t xml:space="preserve"> Imam al-Sadiq </w:t>
      </w:r>
      <w:r>
        <w:t>(AS)</w:t>
      </w:r>
      <w:r>
        <w:rPr>
          <w:lang w:bidi="fa-IR"/>
        </w:rPr>
        <w:t xml:space="preserve"> said, ‘O Abd al-Ala, … give my greetings of peace and the mercy of Allah to my Shia, and tell them: ‘Allah has mercy on the servant who incites love in the people towards himself and towards us [when attracting them towards Islam], by displaying to them that which they already like, and keeping from them that which they would reject.’</w:t>
      </w:r>
      <w:r>
        <w:rPr>
          <w:rStyle w:val="libFootnotenumChar"/>
        </w:rPr>
        <w:t>2</w:t>
      </w:r>
    </w:p>
    <w:p w:rsidR="009A3CE4" w:rsidRDefault="009A3CE4" w:rsidP="00D31A5F">
      <w:pPr>
        <w:pStyle w:val="libAr"/>
        <w:rPr>
          <w:lang w:bidi="fa-IR"/>
        </w:rPr>
      </w:pPr>
      <w:r w:rsidRPr="00D31A5F">
        <w:rPr>
          <w:rStyle w:val="libBold1Char"/>
          <w:rFonts w:hint="cs"/>
          <w:rtl/>
        </w:rPr>
        <w:t>3431.</w:t>
      </w:r>
      <w:r>
        <w:rPr>
          <w:rtl/>
          <w:lang w:bidi="fa-IR"/>
        </w:rPr>
        <w:t xml:space="preserve"> الإمامُ الصّادقُ عليه السلام : مَعاشِرَ الشِّيعَةِ ، كُونُوا لنا زَيناً ، ولا تَكُونُوا علَينا شَيناً ، قُولُوا لِلناسِ حُسناً ، وَاحفَظُوا ألسِنَتَكُم ، وكُفُّوها عنِ الفُضُولِ وقَبيحِ القَولِ .</w:t>
      </w:r>
      <w:r>
        <w:rPr>
          <w:rStyle w:val="libFootnotenumChar"/>
          <w:rFonts w:hint="cs"/>
          <w:rtl/>
        </w:rPr>
        <w:t>3</w:t>
      </w:r>
    </w:p>
    <w:p w:rsidR="009A3CE4" w:rsidRDefault="009A3CE4" w:rsidP="009A3CE4">
      <w:pPr>
        <w:pStyle w:val="libNormal"/>
        <w:rPr>
          <w:lang w:bidi="fa-IR"/>
        </w:rPr>
      </w:pPr>
      <w:r w:rsidRPr="00D31A5F">
        <w:rPr>
          <w:rStyle w:val="libBold1Char"/>
        </w:rPr>
        <w:t>3431.</w:t>
      </w:r>
      <w:r>
        <w:rPr>
          <w:lang w:bidi="fa-IR"/>
        </w:rPr>
        <w:t xml:space="preserve"> Imam al-Sadiq </w:t>
      </w:r>
      <w:r>
        <w:t>(AS)</w:t>
      </w:r>
      <w:r>
        <w:rPr>
          <w:lang w:bidi="fa-IR"/>
        </w:rPr>
        <w:t xml:space="preserve"> said, ‘O Shia community, be an adornment for us [amongst people] and not a disgrace to us. Say good words to people, guard your tongues and restrain yourselves from mindless chatter and offensive speech.’</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604" w:name="_Toc484339046"/>
      <w:bookmarkStart w:id="605" w:name="_Toc485816551"/>
      <w:r>
        <w:rPr>
          <w:lang w:bidi="fa-IR"/>
        </w:rPr>
        <w:t>Notes</w:t>
      </w:r>
      <w:bookmarkEnd w:id="604"/>
      <w:bookmarkEnd w:id="605"/>
    </w:p>
    <w:p w:rsidR="009A3CE4" w:rsidRDefault="009A3CE4" w:rsidP="009A3CE4">
      <w:pPr>
        <w:pStyle w:val="libFootnote"/>
        <w:rPr>
          <w:lang w:bidi="fa-IR"/>
        </w:rPr>
      </w:pPr>
      <w:r>
        <w:rPr>
          <w:lang w:bidi="fa-IR"/>
        </w:rPr>
        <w:t xml:space="preserve">1. </w:t>
      </w:r>
      <w:r>
        <w:rPr>
          <w:rtl/>
          <w:lang w:bidi="fa-IR"/>
        </w:rPr>
        <w:t xml:space="preserve">بحار الأنوار : 2 / 77 / 62 </w:t>
      </w:r>
      <w:r>
        <w:rPr>
          <w:lang w:bidi="fa-IR"/>
        </w:rPr>
        <w:t>.</w:t>
      </w:r>
    </w:p>
    <w:p w:rsidR="009A3CE4" w:rsidRDefault="009A3CE4" w:rsidP="009A3CE4">
      <w:pPr>
        <w:pStyle w:val="libFootnote"/>
        <w:rPr>
          <w:lang w:bidi="fa-IR"/>
        </w:rPr>
      </w:pPr>
      <w:r>
        <w:rPr>
          <w:lang w:bidi="fa-IR"/>
        </w:rPr>
        <w:t>2. Bihar al-Anwar, v. 2, p. 77, no. 62</w:t>
      </w:r>
    </w:p>
    <w:p w:rsidR="009A3CE4" w:rsidRDefault="009A3CE4" w:rsidP="009A3CE4">
      <w:pPr>
        <w:pStyle w:val="libFootnote"/>
        <w:rPr>
          <w:lang w:bidi="fa-IR"/>
        </w:rPr>
      </w:pPr>
      <w:r>
        <w:rPr>
          <w:lang w:bidi="fa-IR"/>
        </w:rPr>
        <w:t xml:space="preserve">3. </w:t>
      </w:r>
      <w:r>
        <w:rPr>
          <w:rtl/>
          <w:lang w:bidi="fa-IR"/>
        </w:rPr>
        <w:t xml:space="preserve">الأمالي للصدوق : 327 / 17 </w:t>
      </w:r>
      <w:r>
        <w:rPr>
          <w:lang w:bidi="fa-IR"/>
        </w:rPr>
        <w:t>.</w:t>
      </w:r>
    </w:p>
    <w:p w:rsidR="009A3CE4" w:rsidRDefault="009A3CE4" w:rsidP="009A3CE4">
      <w:pPr>
        <w:pStyle w:val="libFootnote"/>
        <w:rPr>
          <w:lang w:bidi="fa-IR"/>
        </w:rPr>
      </w:pPr>
      <w:r>
        <w:rPr>
          <w:lang w:bidi="fa-IR"/>
        </w:rPr>
        <w:t>4. Amali al-Saduq, p. 327, no. 17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606" w:name="_Toc484339047"/>
      <w:bookmarkStart w:id="607" w:name="_Toc485816552"/>
      <w:r>
        <w:rPr>
          <w:lang w:bidi="fa-IR"/>
        </w:rPr>
        <w:lastRenderedPageBreak/>
        <w:t xml:space="preserve">1086 - </w:t>
      </w:r>
      <w:r>
        <w:rPr>
          <w:rtl/>
          <w:lang w:bidi="fa-IR"/>
        </w:rPr>
        <w:t>مَقامُ الشِّيعَةِ فِي القِيامَةِ</w:t>
      </w:r>
      <w:bookmarkEnd w:id="606"/>
      <w:bookmarkEnd w:id="607"/>
    </w:p>
    <w:p w:rsidR="009A3CE4" w:rsidRDefault="009A3CE4" w:rsidP="00034539">
      <w:pPr>
        <w:pStyle w:val="Heading2Center"/>
        <w:rPr>
          <w:lang w:bidi="fa-IR"/>
        </w:rPr>
      </w:pPr>
      <w:bookmarkStart w:id="608" w:name="_Toc484339048"/>
      <w:bookmarkStart w:id="609" w:name="_Toc485816553"/>
      <w:r>
        <w:rPr>
          <w:lang w:bidi="fa-IR"/>
        </w:rPr>
        <w:t>1086. THE STATION OF THE SHIA ON THE DAY OF RESURRECTION</w:t>
      </w:r>
      <w:bookmarkEnd w:id="608"/>
      <w:bookmarkEnd w:id="609"/>
    </w:p>
    <w:p w:rsidR="009A3CE4" w:rsidRDefault="009A3CE4" w:rsidP="00D31A5F">
      <w:pPr>
        <w:pStyle w:val="libAr"/>
        <w:rPr>
          <w:lang w:bidi="fa-IR"/>
        </w:rPr>
      </w:pPr>
      <w:r w:rsidRPr="00D31A5F">
        <w:rPr>
          <w:rStyle w:val="libBold1Char"/>
          <w:rFonts w:hint="cs"/>
          <w:rtl/>
        </w:rPr>
        <w:t>3432.</w:t>
      </w:r>
      <w:r>
        <w:rPr>
          <w:rtl/>
          <w:lang w:bidi="fa-IR"/>
        </w:rPr>
        <w:t xml:space="preserve"> رسولُ اللَّهِ صلى اللَّه عليه وآله : تُوضَعُ يَومَ القِيامَةِ مَنابِرُ حَولَ العَرشِ لِشِيعَتِي وشِيعَةِ أهلِ بَيتِي المُخلِصِينَ في وَلايَتِنا ، ويقولُ اللَّهُ عَزَّوجلَّ : هَلُمُّوا يا عبادِي إلَيَّ لأَنشُرَنَّ علَيكُم كَرامَتي؛ فقد اُوذِيتُم في الدُّنيا .</w:t>
      </w:r>
      <w:r>
        <w:rPr>
          <w:rStyle w:val="libFootnotenumChar"/>
          <w:rFonts w:hint="cs"/>
          <w:rtl/>
        </w:rPr>
        <w:t>1</w:t>
      </w:r>
    </w:p>
    <w:p w:rsidR="009A3CE4" w:rsidRDefault="009A3CE4" w:rsidP="009A3CE4">
      <w:pPr>
        <w:pStyle w:val="libNormal"/>
        <w:rPr>
          <w:lang w:bidi="fa-IR"/>
        </w:rPr>
      </w:pPr>
      <w:r w:rsidRPr="00D31A5F">
        <w:rPr>
          <w:rStyle w:val="libBold1Char"/>
        </w:rPr>
        <w:t>3432.</w:t>
      </w:r>
      <w:r>
        <w:rPr>
          <w:lang w:bidi="fa-IR"/>
        </w:rPr>
        <w:t xml:space="preserve"> The Prophet </w:t>
      </w:r>
      <w:r>
        <w:t>(SAWA)</w:t>
      </w:r>
      <w:r>
        <w:rPr>
          <w:lang w:bidi="fa-IR"/>
        </w:rPr>
        <w:t xml:space="preserve"> said, ‘On the Day of Resurrection, pulpits will be set up around the Throne for my Shia and the Shia of my household, who are sincere in their adherence to our guardianship. Then Allah, Mighty and Exalted, will say, ‘Hurry to Me My servants that I may spread My Magnanimity over you, for you have been hurt in the world.’</w:t>
      </w:r>
      <w:r>
        <w:rPr>
          <w:rStyle w:val="libFootnotenumChar"/>
        </w:rPr>
        <w:t>2</w:t>
      </w:r>
    </w:p>
    <w:p w:rsidR="009A3CE4" w:rsidRDefault="009A3CE4" w:rsidP="00D31A5F">
      <w:pPr>
        <w:pStyle w:val="libAr"/>
        <w:rPr>
          <w:lang w:bidi="fa-IR"/>
        </w:rPr>
      </w:pPr>
      <w:r w:rsidRPr="00D31A5F">
        <w:rPr>
          <w:rStyle w:val="libBold1Char"/>
          <w:rFonts w:hint="cs"/>
          <w:rtl/>
        </w:rPr>
        <w:t>3433.</w:t>
      </w:r>
      <w:r>
        <w:rPr>
          <w:rtl/>
          <w:lang w:bidi="fa-IR"/>
        </w:rPr>
        <w:t xml:space="preserve"> الأمالي للطوسي : - وقد سَألَ رسولَ اللَّه صلى اللَّه عليه وآله ابنُ عبّاسٍ عن قولِ اللَّهِ عَزَّوجلَّ : (والسّابِقُونَ السابِقُونَ * أُولئكَ المُقَرَّبُونَ)</w:t>
      </w:r>
      <w:r>
        <w:rPr>
          <w:rStyle w:val="libFootnotenumChar"/>
          <w:rFonts w:hint="cs"/>
          <w:rtl/>
        </w:rPr>
        <w:t>3</w:t>
      </w:r>
      <w:r>
        <w:rPr>
          <w:rtl/>
          <w:lang w:bidi="fa-IR"/>
        </w:rPr>
        <w:t xml:space="preserve"> - فقال : قالَ لي جَبرَئيلُ : ذاكَ عَلِيٌّ وشِيعَتُهُ ، هُمُ السابِقونَ إلَى الجَنَّةِ المُقَرَّبُونَ مِنَ اللَّهِ بكَرامَتِهِ لَهُم .</w:t>
      </w:r>
      <w:r>
        <w:rPr>
          <w:rStyle w:val="libFootnotenumChar"/>
          <w:rFonts w:hint="cs"/>
          <w:rtl/>
        </w:rPr>
        <w:t>4</w:t>
      </w:r>
    </w:p>
    <w:p w:rsidR="009A3CE4" w:rsidRDefault="009A3CE4" w:rsidP="009A3CE4">
      <w:pPr>
        <w:pStyle w:val="libNormal"/>
        <w:rPr>
          <w:lang w:bidi="fa-IR"/>
        </w:rPr>
      </w:pPr>
      <w:r w:rsidRPr="00D31A5F">
        <w:rPr>
          <w:rStyle w:val="libBold1Char"/>
        </w:rPr>
        <w:t>3433.</w:t>
      </w:r>
      <w:r>
        <w:rPr>
          <w:lang w:bidi="fa-IR"/>
        </w:rPr>
        <w:t xml:space="preserve"> The Prophet </w:t>
      </w:r>
      <w:r>
        <w:t>(SAWA)</w:t>
      </w:r>
      <w:r>
        <w:rPr>
          <w:lang w:bidi="fa-IR"/>
        </w:rPr>
        <w:t xml:space="preserve"> was asked by Ibn Abbas about the verse of Allah in the Qur’an, </w:t>
      </w:r>
      <w:r>
        <w:rPr>
          <w:rStyle w:val="libBoldItalicChar"/>
        </w:rPr>
        <w:t>“And the Foremost Ones are the foremost ones: they are the ones brought near to Allah”</w:t>
      </w:r>
      <w:r>
        <w:rPr>
          <w:rStyle w:val="libFootnotenumChar"/>
        </w:rPr>
        <w:t>5</w:t>
      </w:r>
      <w:r>
        <w:rPr>
          <w:lang w:bidi="fa-IR"/>
        </w:rPr>
        <w:t xml:space="preserve"> , to which he replied, ‘This refers to Ali and his Shia – they will be the foremost to enter Paradise, the ones brought near to Allah through His Magnanimity over them.’</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610" w:name="_Toc484339049"/>
      <w:bookmarkStart w:id="611" w:name="_Toc485816554"/>
      <w:r>
        <w:rPr>
          <w:lang w:bidi="fa-IR"/>
        </w:rPr>
        <w:t>Notes</w:t>
      </w:r>
      <w:bookmarkEnd w:id="610"/>
      <w:bookmarkEnd w:id="611"/>
    </w:p>
    <w:p w:rsidR="009A3CE4" w:rsidRDefault="009A3CE4" w:rsidP="009A3CE4">
      <w:pPr>
        <w:pStyle w:val="libFootnote"/>
        <w:rPr>
          <w:lang w:bidi="fa-IR"/>
        </w:rPr>
      </w:pPr>
      <w:r>
        <w:rPr>
          <w:lang w:bidi="fa-IR"/>
        </w:rPr>
        <w:t xml:space="preserve">1. </w:t>
      </w:r>
      <w:r>
        <w:rPr>
          <w:rtl/>
          <w:lang w:bidi="fa-IR"/>
        </w:rPr>
        <w:t xml:space="preserve">عيون أخبار الرِّضا : 2 / 60 / 232 </w:t>
      </w:r>
      <w:r>
        <w:rPr>
          <w:lang w:bidi="fa-IR"/>
        </w:rPr>
        <w:t>.</w:t>
      </w:r>
    </w:p>
    <w:p w:rsidR="009A3CE4" w:rsidRDefault="009A3CE4" w:rsidP="009A3CE4">
      <w:pPr>
        <w:pStyle w:val="libFootnote"/>
        <w:rPr>
          <w:lang w:bidi="fa-IR"/>
        </w:rPr>
      </w:pPr>
      <w:r>
        <w:rPr>
          <w:lang w:bidi="fa-IR"/>
        </w:rPr>
        <w:t>2. Uyun Akhbar al-Rida (AS), v. 2, p. 60, no. 232</w:t>
      </w:r>
    </w:p>
    <w:p w:rsidR="009A3CE4" w:rsidRDefault="009A3CE4" w:rsidP="009A3CE4">
      <w:pPr>
        <w:pStyle w:val="libFootnote"/>
        <w:rPr>
          <w:lang w:bidi="fa-IR"/>
        </w:rPr>
      </w:pPr>
      <w:r>
        <w:rPr>
          <w:lang w:bidi="fa-IR"/>
        </w:rPr>
        <w:t xml:space="preserve">3. </w:t>
      </w:r>
      <w:r>
        <w:rPr>
          <w:rtl/>
          <w:lang w:bidi="fa-IR"/>
        </w:rPr>
        <w:t xml:space="preserve">الواقعة : 10 و 11 </w:t>
      </w:r>
      <w:r>
        <w:rPr>
          <w:lang w:bidi="fa-IR"/>
        </w:rPr>
        <w:t>.</w:t>
      </w:r>
    </w:p>
    <w:p w:rsidR="009A3CE4" w:rsidRDefault="009A3CE4" w:rsidP="009A3CE4">
      <w:pPr>
        <w:pStyle w:val="libFootnote"/>
        <w:rPr>
          <w:lang w:bidi="fa-IR"/>
        </w:rPr>
      </w:pPr>
      <w:r>
        <w:rPr>
          <w:lang w:bidi="fa-IR"/>
        </w:rPr>
        <w:t xml:space="preserve">4. </w:t>
      </w:r>
      <w:r>
        <w:rPr>
          <w:rtl/>
          <w:lang w:bidi="fa-IR"/>
        </w:rPr>
        <w:t xml:space="preserve">الأمالي للطوسي : 72 / 104 </w:t>
      </w:r>
      <w:r>
        <w:rPr>
          <w:lang w:bidi="fa-IR"/>
        </w:rPr>
        <w:t>.</w:t>
      </w:r>
    </w:p>
    <w:p w:rsidR="009A3CE4" w:rsidRDefault="009A3CE4" w:rsidP="009A3CE4">
      <w:pPr>
        <w:pStyle w:val="libFootnote"/>
        <w:rPr>
          <w:lang w:bidi="fa-IR"/>
        </w:rPr>
      </w:pPr>
      <w:r>
        <w:rPr>
          <w:lang w:bidi="fa-IR"/>
        </w:rPr>
        <w:t>5. Qur’an 56</w:t>
      </w:r>
      <w:r>
        <w:rPr>
          <w:rtl/>
          <w:lang w:bidi="fa-IR"/>
        </w:rPr>
        <w:t>:10,11</w:t>
      </w:r>
    </w:p>
    <w:p w:rsidR="009A3CE4" w:rsidRDefault="009A3CE4" w:rsidP="009A3CE4">
      <w:pPr>
        <w:pStyle w:val="libFootnote"/>
        <w:rPr>
          <w:lang w:bidi="fa-IR"/>
        </w:rPr>
      </w:pPr>
      <w:r>
        <w:rPr>
          <w:lang w:bidi="fa-IR"/>
        </w:rPr>
        <w:t>6. Amali al-Tusi, p. 72, no. 104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612" w:name="_Toc484339050"/>
      <w:bookmarkStart w:id="613" w:name="_Toc485816555"/>
      <w:r>
        <w:rPr>
          <w:lang w:bidi="fa-IR"/>
        </w:rPr>
        <w:lastRenderedPageBreak/>
        <w:t xml:space="preserve">229 - </w:t>
      </w:r>
      <w:r>
        <w:rPr>
          <w:rtl/>
          <w:lang w:bidi="fa-IR"/>
        </w:rPr>
        <w:t>الصَّبر</w:t>
      </w:r>
      <w:bookmarkEnd w:id="612"/>
      <w:bookmarkEnd w:id="613"/>
    </w:p>
    <w:p w:rsidR="009A3CE4" w:rsidRDefault="009A3CE4" w:rsidP="00034539">
      <w:pPr>
        <w:pStyle w:val="Heading2Center"/>
        <w:rPr>
          <w:lang w:bidi="fa-IR"/>
        </w:rPr>
      </w:pPr>
      <w:bookmarkStart w:id="614" w:name="_Toc484339051"/>
      <w:bookmarkStart w:id="615" w:name="_Toc485816556"/>
      <w:r>
        <w:rPr>
          <w:lang w:bidi="fa-IR"/>
        </w:rPr>
        <w:t>229. PATIENCE</w:t>
      </w:r>
      <w:bookmarkEnd w:id="614"/>
      <w:bookmarkEnd w:id="615"/>
    </w:p>
    <w:p w:rsidR="009A3CE4" w:rsidRDefault="009A3CE4" w:rsidP="009A3CE4">
      <w:pPr>
        <w:pStyle w:val="libFootnotenum"/>
        <w:rPr>
          <w:lang w:bidi="fa-IR"/>
        </w:rPr>
      </w:pPr>
      <w:r>
        <w:rPr>
          <w:lang w:bidi="fa-IR"/>
        </w:rPr>
        <w:t>1</w:t>
      </w:r>
    </w:p>
    <w:p w:rsidR="009A3CE4" w:rsidRDefault="009A3CE4" w:rsidP="00034539">
      <w:pPr>
        <w:pStyle w:val="Heading2Center"/>
        <w:rPr>
          <w:lang w:bidi="fa-IR"/>
        </w:rPr>
      </w:pPr>
      <w:bookmarkStart w:id="616" w:name="_Toc484339052"/>
      <w:bookmarkStart w:id="617" w:name="_Toc485816557"/>
      <w:r>
        <w:rPr>
          <w:lang w:bidi="fa-IR"/>
        </w:rPr>
        <w:t xml:space="preserve">1087 - </w:t>
      </w:r>
      <w:r>
        <w:rPr>
          <w:rtl/>
          <w:lang w:bidi="fa-IR"/>
        </w:rPr>
        <w:t>فَضلُ الصَّبرِ</w:t>
      </w:r>
      <w:bookmarkEnd w:id="616"/>
      <w:bookmarkEnd w:id="617"/>
    </w:p>
    <w:p w:rsidR="009A3CE4" w:rsidRDefault="009A3CE4" w:rsidP="00034539">
      <w:pPr>
        <w:pStyle w:val="Heading2Center"/>
        <w:rPr>
          <w:lang w:bidi="fa-IR"/>
        </w:rPr>
      </w:pPr>
      <w:bookmarkStart w:id="618" w:name="_Toc484339053"/>
      <w:bookmarkStart w:id="619" w:name="_Toc485816558"/>
      <w:r>
        <w:rPr>
          <w:lang w:bidi="fa-IR"/>
        </w:rPr>
        <w:t>1087. The Virtue of Patience</w:t>
      </w:r>
      <w:bookmarkEnd w:id="618"/>
      <w:bookmarkEnd w:id="619"/>
    </w:p>
    <w:p w:rsidR="009A3CE4" w:rsidRDefault="009A3CE4" w:rsidP="00D31A5F">
      <w:pPr>
        <w:pStyle w:val="libAr"/>
        <w:rPr>
          <w:lang w:bidi="fa-IR"/>
        </w:rPr>
      </w:pPr>
      <w:r>
        <w:rPr>
          <w:rtl/>
        </w:rPr>
        <w:t>(</w:t>
      </w:r>
      <w:r>
        <w:rPr>
          <w:rtl/>
          <w:lang w:bidi="fa-IR"/>
        </w:rPr>
        <w:t>وَكَأيِّنْ مِنْ نَبِيٍّ قاتَلَ مَعَهُ رِبِّيُّونَ كَثِيْرٌ فَما وَهَنُوا لِما أصابَهُمْ فِي سَبِيْلِ اللَّهِ وَما ضَعُفُوا وَما اسْتَكانُوا واللَّهُ يُحِبُّ الصَّابِرِيْنَ).</w:t>
      </w:r>
      <w:r>
        <w:rPr>
          <w:rStyle w:val="libFootnotenumChar"/>
          <w:rFonts w:hint="cs"/>
          <w:rtl/>
        </w:rPr>
        <w:t>2</w:t>
      </w:r>
    </w:p>
    <w:p w:rsidR="009A3CE4" w:rsidRDefault="009A3CE4" w:rsidP="009A3CE4">
      <w:pPr>
        <w:pStyle w:val="libNormal"/>
        <w:rPr>
          <w:lang w:bidi="fa-IR"/>
        </w:rPr>
      </w:pPr>
      <w:r>
        <w:rPr>
          <w:rStyle w:val="libBoldItalicChar"/>
        </w:rPr>
        <w:t>“How many a prophet there has been alongside whom a multitude of godly men fought. They did not falter for what befell them in the way of Allah, neither did they weaken, nor did they abase themselves; and Allah loves the persevering ones.”</w:t>
      </w:r>
      <w:r>
        <w:rPr>
          <w:rStyle w:val="libFootnotenumChar"/>
        </w:rPr>
        <w:t>3</w:t>
      </w:r>
    </w:p>
    <w:p w:rsidR="009A3CE4" w:rsidRDefault="009A3CE4" w:rsidP="00D31A5F">
      <w:pPr>
        <w:pStyle w:val="libAr"/>
        <w:rPr>
          <w:lang w:bidi="fa-IR"/>
        </w:rPr>
      </w:pPr>
      <w:r>
        <w:rPr>
          <w:rtl/>
        </w:rPr>
        <w:t>(</w:t>
      </w:r>
      <w:r>
        <w:rPr>
          <w:rtl/>
          <w:lang w:bidi="fa-IR"/>
        </w:rPr>
        <w:t>وَأطِيْعُوا اللَّهَ وَرَسُولَهُ وَلا تَنازَعُوا فَتَفْشَلُوا وَتَذْهَبَ رِيْحُكُمْ وَاصْبِرُوا إنَّ اللَّهَ مَعَ الصَّابِرِينَ).</w:t>
      </w:r>
      <w:r>
        <w:rPr>
          <w:rStyle w:val="libFootnotenumChar"/>
          <w:rFonts w:hint="cs"/>
          <w:rtl/>
        </w:rPr>
        <w:t>4</w:t>
      </w:r>
    </w:p>
    <w:p w:rsidR="009A3CE4" w:rsidRDefault="009A3CE4" w:rsidP="009A3CE4">
      <w:pPr>
        <w:pStyle w:val="libNormal"/>
        <w:rPr>
          <w:lang w:bidi="fa-IR"/>
        </w:rPr>
      </w:pPr>
      <w:r>
        <w:rPr>
          <w:rStyle w:val="libBoldItalicChar"/>
        </w:rPr>
        <w:t>“And obey Allah and His apostle, and do not dispute, or you will lose heart and your power will be gone. And be patient; indeed Allah is with the patient.”</w:t>
      </w:r>
      <w:r>
        <w:rPr>
          <w:rStyle w:val="libFootnotenumChar"/>
        </w:rPr>
        <w:t>5</w:t>
      </w:r>
    </w:p>
    <w:p w:rsidR="009A3CE4" w:rsidRDefault="009A3CE4" w:rsidP="00D31A5F">
      <w:pPr>
        <w:pStyle w:val="libAr"/>
        <w:rPr>
          <w:lang w:bidi="fa-IR"/>
        </w:rPr>
      </w:pPr>
      <w:r w:rsidRPr="00D31A5F">
        <w:rPr>
          <w:rStyle w:val="libBold1Char"/>
          <w:rFonts w:hint="cs"/>
          <w:rtl/>
        </w:rPr>
        <w:t>3434.</w:t>
      </w:r>
      <w:r>
        <w:rPr>
          <w:rtl/>
          <w:lang w:bidi="fa-IR"/>
        </w:rPr>
        <w:t xml:space="preserve"> عيسى عليه السلام : إنّكُم لا تُدرِكُونَ ما تُحِبُّونَ إلّا بِصَبرِكُم على‏ ما تَكرَهُونَ .</w:t>
      </w:r>
      <w:r>
        <w:rPr>
          <w:rStyle w:val="libFootnotenumChar"/>
          <w:rFonts w:hint="cs"/>
          <w:rtl/>
        </w:rPr>
        <w:t>6</w:t>
      </w:r>
    </w:p>
    <w:p w:rsidR="009A3CE4" w:rsidRDefault="009A3CE4" w:rsidP="009A3CE4">
      <w:pPr>
        <w:pStyle w:val="libNormal"/>
        <w:rPr>
          <w:lang w:bidi="fa-IR"/>
        </w:rPr>
      </w:pPr>
      <w:r w:rsidRPr="00D31A5F">
        <w:rPr>
          <w:rStyle w:val="libBold1Char"/>
        </w:rPr>
        <w:t>3434.</w:t>
      </w:r>
      <w:r>
        <w:rPr>
          <w:lang w:bidi="fa-IR"/>
        </w:rPr>
        <w:t xml:space="preserve"> Prophet Jesus </w:t>
      </w:r>
      <w:r>
        <w:t>(AS)</w:t>
      </w:r>
      <w:r>
        <w:rPr>
          <w:lang w:bidi="fa-IR"/>
        </w:rPr>
        <w:t xml:space="preserve"> said, ‘Verily you will never be able to attain that which you love until you are able to endure that which you despise.’</w:t>
      </w:r>
      <w:r>
        <w:rPr>
          <w:rStyle w:val="libFootnotenumChar"/>
        </w:rPr>
        <w:t>7</w:t>
      </w:r>
    </w:p>
    <w:p w:rsidR="009A3CE4" w:rsidRDefault="009A3CE4" w:rsidP="00D31A5F">
      <w:pPr>
        <w:pStyle w:val="libAr"/>
        <w:rPr>
          <w:lang w:bidi="fa-IR"/>
        </w:rPr>
      </w:pPr>
      <w:r w:rsidRPr="00D31A5F">
        <w:rPr>
          <w:rStyle w:val="libBold1Char"/>
          <w:rFonts w:hint="cs"/>
          <w:rtl/>
        </w:rPr>
        <w:t>3435.</w:t>
      </w:r>
      <w:r>
        <w:rPr>
          <w:rtl/>
          <w:lang w:bidi="fa-IR"/>
        </w:rPr>
        <w:t xml:space="preserve"> مسكّن الفؤاد - لَمّا سُئلَ عن رسول اللَّه صلى اللَّه عليه وآله ماالإيمانُ - : الصَّبرُ .</w:t>
      </w:r>
      <w:r>
        <w:rPr>
          <w:rStyle w:val="libFootnotenumChar"/>
          <w:rFonts w:hint="cs"/>
          <w:rtl/>
        </w:rPr>
        <w:t>8</w:t>
      </w:r>
    </w:p>
    <w:p w:rsidR="009A3CE4" w:rsidRDefault="009A3CE4" w:rsidP="009A3CE4">
      <w:pPr>
        <w:pStyle w:val="libNormal"/>
        <w:rPr>
          <w:lang w:bidi="fa-IR"/>
        </w:rPr>
      </w:pPr>
      <w:r w:rsidRPr="00D31A5F">
        <w:rPr>
          <w:rStyle w:val="libBold1Char"/>
        </w:rPr>
        <w:t>3435.</w:t>
      </w:r>
      <w:r>
        <w:rPr>
          <w:lang w:bidi="fa-IR"/>
        </w:rPr>
        <w:t xml:space="preserve"> The Prophet </w:t>
      </w:r>
      <w:r>
        <w:t>(SAWA)</w:t>
      </w:r>
      <w:r>
        <w:rPr>
          <w:lang w:bidi="fa-IR"/>
        </w:rPr>
        <w:t xml:space="preserve"> was once asked what faith was, to which he replied, ‘Patience.’</w:t>
      </w:r>
      <w:r>
        <w:rPr>
          <w:rStyle w:val="libFootnotenumChar"/>
        </w:rPr>
        <w:t>9</w:t>
      </w:r>
    </w:p>
    <w:p w:rsidR="009A3CE4" w:rsidRDefault="009A3CE4" w:rsidP="00D31A5F">
      <w:pPr>
        <w:pStyle w:val="libAr"/>
        <w:rPr>
          <w:lang w:bidi="fa-IR"/>
        </w:rPr>
      </w:pPr>
      <w:r w:rsidRPr="00D31A5F">
        <w:rPr>
          <w:rStyle w:val="libBold1Char"/>
          <w:rFonts w:hint="cs"/>
          <w:rtl/>
        </w:rPr>
        <w:t>3436.</w:t>
      </w:r>
      <w:r>
        <w:rPr>
          <w:rtl/>
          <w:lang w:bidi="fa-IR"/>
        </w:rPr>
        <w:t xml:space="preserve"> الإمامُ عليٌّ عليه السلام : الصَّبرُ يُهَوِّنُ الفَجِيعَةَ.</w:t>
      </w:r>
      <w:r>
        <w:rPr>
          <w:rStyle w:val="libFootnotenumChar"/>
          <w:rFonts w:hint="cs"/>
          <w:rtl/>
        </w:rPr>
        <w:t>10</w:t>
      </w:r>
    </w:p>
    <w:p w:rsidR="009A3CE4" w:rsidRDefault="009A3CE4" w:rsidP="009A3CE4">
      <w:pPr>
        <w:pStyle w:val="libNormal"/>
        <w:rPr>
          <w:lang w:bidi="fa-IR"/>
        </w:rPr>
      </w:pPr>
      <w:r w:rsidRPr="00D31A5F">
        <w:rPr>
          <w:rStyle w:val="libBold1Char"/>
        </w:rPr>
        <w:t>3436.</w:t>
      </w:r>
      <w:r>
        <w:rPr>
          <w:lang w:bidi="fa-IR"/>
        </w:rPr>
        <w:t xml:space="preserve"> Imam Ali </w:t>
      </w:r>
      <w:r>
        <w:t>(AS)</w:t>
      </w:r>
      <w:r>
        <w:rPr>
          <w:lang w:bidi="fa-IR"/>
        </w:rPr>
        <w:t xml:space="preserve"> said, ‘Patience makes light work of calamities.’</w:t>
      </w:r>
      <w:r>
        <w:rPr>
          <w:rStyle w:val="libFootnotenumChar"/>
        </w:rPr>
        <w:t>11</w:t>
      </w:r>
    </w:p>
    <w:p w:rsidR="009A3CE4" w:rsidRDefault="009A3CE4" w:rsidP="00D31A5F">
      <w:pPr>
        <w:pStyle w:val="libAr"/>
        <w:rPr>
          <w:lang w:bidi="fa-IR"/>
        </w:rPr>
      </w:pPr>
      <w:r w:rsidRPr="00D31A5F">
        <w:rPr>
          <w:rStyle w:val="libBold1Char"/>
          <w:rFonts w:hint="cs"/>
          <w:rtl/>
        </w:rPr>
        <w:t>3437.</w:t>
      </w:r>
      <w:r>
        <w:rPr>
          <w:rtl/>
          <w:lang w:bidi="fa-IR"/>
        </w:rPr>
        <w:t xml:space="preserve"> الإمامُ عليٌّ عليه السلام : الصَّبرُ على البَلاءِ أفضَلُ مِن العافيَةِ في الرَّخاءِ .</w:t>
      </w:r>
      <w:r>
        <w:rPr>
          <w:rStyle w:val="libFootnotenumChar"/>
          <w:rFonts w:hint="cs"/>
          <w:rtl/>
        </w:rPr>
        <w:t>12</w:t>
      </w:r>
    </w:p>
    <w:p w:rsidR="009A3CE4" w:rsidRDefault="009A3CE4" w:rsidP="009A3CE4">
      <w:pPr>
        <w:pStyle w:val="libNormal"/>
        <w:rPr>
          <w:lang w:bidi="fa-IR"/>
        </w:rPr>
      </w:pPr>
      <w:r w:rsidRPr="00D31A5F">
        <w:rPr>
          <w:rStyle w:val="libBold1Char"/>
        </w:rPr>
        <w:t>3437.</w:t>
      </w:r>
      <w:r>
        <w:rPr>
          <w:lang w:bidi="fa-IR"/>
        </w:rPr>
        <w:t xml:space="preserve"> Imam Ali </w:t>
      </w:r>
      <w:r>
        <w:t>(AS)</w:t>
      </w:r>
      <w:r>
        <w:rPr>
          <w:lang w:bidi="fa-IR"/>
        </w:rPr>
        <w:t xml:space="preserve"> said, ‘Patience in the face of tribulation is better than well-being in times of comfort.’</w:t>
      </w:r>
      <w:r>
        <w:rPr>
          <w:rStyle w:val="libFootnotenumChar"/>
        </w:rPr>
        <w:t>13</w:t>
      </w:r>
    </w:p>
    <w:p w:rsidR="009A3CE4" w:rsidRDefault="009A3CE4" w:rsidP="00D31A5F">
      <w:pPr>
        <w:pStyle w:val="libAr"/>
        <w:rPr>
          <w:lang w:bidi="fa-IR"/>
        </w:rPr>
      </w:pPr>
      <w:r w:rsidRPr="00D31A5F">
        <w:rPr>
          <w:rStyle w:val="libBold1Char"/>
          <w:rFonts w:hint="cs"/>
          <w:rtl/>
        </w:rPr>
        <w:t>3438.</w:t>
      </w:r>
      <w:r>
        <w:rPr>
          <w:rtl/>
          <w:lang w:bidi="fa-IR"/>
        </w:rPr>
        <w:t xml:space="preserve"> الإمامُ الصّادقُ عليه السلام : المؤمنُ يُطبَعُ عَلَى الصَّبرِ عَلَى النَّوائبِ .</w:t>
      </w:r>
      <w:r>
        <w:rPr>
          <w:rStyle w:val="libFootnotenumChar"/>
          <w:rFonts w:hint="cs"/>
          <w:rtl/>
        </w:rPr>
        <w:t>14</w:t>
      </w:r>
    </w:p>
    <w:p w:rsidR="009A3CE4" w:rsidRDefault="009A3CE4" w:rsidP="009A3CE4">
      <w:pPr>
        <w:pStyle w:val="libNormal"/>
        <w:rPr>
          <w:lang w:bidi="fa-IR"/>
        </w:rPr>
      </w:pPr>
      <w:r w:rsidRPr="00D31A5F">
        <w:rPr>
          <w:rStyle w:val="libBold1Char"/>
        </w:rPr>
        <w:t>3438.</w:t>
      </w:r>
      <w:r>
        <w:rPr>
          <w:lang w:bidi="fa-IR"/>
        </w:rPr>
        <w:t xml:space="preserve"> Imam al-Sadiq </w:t>
      </w:r>
      <w:r>
        <w:t>(AS)</w:t>
      </w:r>
      <w:r>
        <w:rPr>
          <w:lang w:bidi="fa-IR"/>
        </w:rPr>
        <w:t xml:space="preserve"> said, ‘The [true] believer is inherently patient against adversities.’</w:t>
      </w:r>
      <w:r>
        <w:rPr>
          <w:rStyle w:val="libFootnotenumChar"/>
        </w:rPr>
        <w:t>15</w:t>
      </w:r>
    </w:p>
    <w:p w:rsidR="009A3CE4" w:rsidRDefault="009A3CE4" w:rsidP="00D31A5F">
      <w:pPr>
        <w:pStyle w:val="libAr"/>
        <w:rPr>
          <w:lang w:bidi="fa-IR"/>
        </w:rPr>
      </w:pPr>
      <w:r w:rsidRPr="00D31A5F">
        <w:rPr>
          <w:rStyle w:val="libBold1Char"/>
          <w:rFonts w:hint="cs"/>
          <w:rtl/>
        </w:rPr>
        <w:t>3439.</w:t>
      </w:r>
      <w:r>
        <w:rPr>
          <w:rtl/>
          <w:lang w:bidi="fa-IR"/>
        </w:rPr>
        <w:t xml:space="preserve"> الإمامُ الصّادقُ عليه السلام : الصَّبرُ رَأسُ الإيمانِ .</w:t>
      </w:r>
      <w:r>
        <w:rPr>
          <w:rStyle w:val="libFootnotenumChar"/>
          <w:rFonts w:hint="cs"/>
          <w:rtl/>
        </w:rPr>
        <w:t>16</w:t>
      </w:r>
    </w:p>
    <w:p w:rsidR="009A3CE4" w:rsidRDefault="009A3CE4" w:rsidP="009A3CE4">
      <w:pPr>
        <w:pStyle w:val="libNormal"/>
        <w:rPr>
          <w:lang w:bidi="fa-IR"/>
        </w:rPr>
      </w:pPr>
      <w:r w:rsidRPr="00D31A5F">
        <w:rPr>
          <w:rStyle w:val="libBold1Char"/>
        </w:rPr>
        <w:t>3439.</w:t>
      </w:r>
      <w:r>
        <w:rPr>
          <w:lang w:bidi="fa-IR"/>
        </w:rPr>
        <w:t xml:space="preserve"> Imam al-Sadiq </w:t>
      </w:r>
      <w:r>
        <w:t>(AS)</w:t>
      </w:r>
      <w:r>
        <w:rPr>
          <w:lang w:bidi="fa-IR"/>
        </w:rPr>
        <w:t xml:space="preserve"> said, ‘Patience is the peak of faith.’</w:t>
      </w:r>
      <w:r>
        <w:rPr>
          <w:rStyle w:val="libFootnotenumChar"/>
        </w:rPr>
        <w:t>17</w:t>
      </w:r>
    </w:p>
    <w:p w:rsidR="009A3CE4" w:rsidRDefault="009A3CE4" w:rsidP="00D31A5F">
      <w:pPr>
        <w:pStyle w:val="libAr"/>
        <w:rPr>
          <w:lang w:bidi="fa-IR"/>
        </w:rPr>
      </w:pPr>
      <w:r w:rsidRPr="00D31A5F">
        <w:rPr>
          <w:rStyle w:val="libBold1Char"/>
          <w:rFonts w:hint="cs"/>
          <w:rtl/>
        </w:rPr>
        <w:t>3440.</w:t>
      </w:r>
      <w:r>
        <w:rPr>
          <w:rtl/>
          <w:lang w:bidi="fa-IR"/>
        </w:rPr>
        <w:t xml:space="preserve"> الإمامُ الجوادُ عليه السلام : الصَّبرُ عَلَى المُصيبَةِ ، مُصيبَةٌ عَلَى الشامِتِ بها .</w:t>
      </w:r>
      <w:r>
        <w:rPr>
          <w:rStyle w:val="libFootnotenumChar"/>
          <w:rFonts w:hint="cs"/>
          <w:rtl/>
        </w:rPr>
        <w:t>18</w:t>
      </w:r>
    </w:p>
    <w:p w:rsidR="009A3CE4" w:rsidRDefault="009A3CE4" w:rsidP="009A3CE4">
      <w:pPr>
        <w:pStyle w:val="libNormal"/>
        <w:rPr>
          <w:lang w:bidi="fa-IR"/>
        </w:rPr>
      </w:pPr>
      <w:r w:rsidRPr="00D31A5F">
        <w:rPr>
          <w:rStyle w:val="libBold1Char"/>
        </w:rPr>
        <w:t>3440.</w:t>
      </w:r>
      <w:r>
        <w:rPr>
          <w:lang w:bidi="fa-IR"/>
        </w:rPr>
        <w:t xml:space="preserve"> Imam al-Jawad </w:t>
      </w:r>
      <w:r>
        <w:t>(AS)</w:t>
      </w:r>
      <w:r>
        <w:rPr>
          <w:lang w:bidi="fa-IR"/>
        </w:rPr>
        <w:t xml:space="preserve"> said, ‘Patience in the face of a misfortune is itself a misfortune for the one who gloats over your bad luck.’</w:t>
      </w:r>
      <w:r>
        <w:rPr>
          <w:rStyle w:val="libFootnotenumChar"/>
        </w:rPr>
        <w:t>19</w:t>
      </w:r>
    </w:p>
    <w:p w:rsidR="009A3CE4" w:rsidRDefault="009A3CE4" w:rsidP="009A3CE4">
      <w:pPr>
        <w:pStyle w:val="libNormal"/>
        <w:rPr>
          <w:lang w:bidi="fa-IR"/>
        </w:rPr>
      </w:pPr>
    </w:p>
    <w:p w:rsidR="009A3CE4" w:rsidRDefault="009A3CE4" w:rsidP="00217917">
      <w:pPr>
        <w:pStyle w:val="Heading3"/>
        <w:rPr>
          <w:lang w:bidi="fa-IR"/>
        </w:rPr>
      </w:pPr>
      <w:bookmarkStart w:id="620" w:name="_Toc484339054"/>
      <w:bookmarkStart w:id="621" w:name="_Toc485816559"/>
      <w:r>
        <w:rPr>
          <w:lang w:bidi="fa-IR"/>
        </w:rPr>
        <w:lastRenderedPageBreak/>
        <w:t>Notes</w:t>
      </w:r>
      <w:bookmarkEnd w:id="620"/>
      <w:bookmarkEnd w:id="621"/>
    </w:p>
    <w:p w:rsidR="009A3CE4" w:rsidRDefault="009A3CE4" w:rsidP="009A3CE4">
      <w:pPr>
        <w:pStyle w:val="libFootnote"/>
        <w:rPr>
          <w:lang w:bidi="fa-IR"/>
        </w:rPr>
      </w:pPr>
      <w:r>
        <w:rPr>
          <w:lang w:bidi="fa-IR"/>
        </w:rPr>
        <w:t>1. Translator’s Note: The Arabic word sabr denotes ‘patience’ as the ability to tolerate and endure, as well as ‘perseverance’ and ‘endurance’ in the face of adversity and trial. In the text, translation has not been restricted to just one of these terms, in order to best express the purport of each tradition within its context.</w:t>
      </w:r>
    </w:p>
    <w:p w:rsidR="009A3CE4" w:rsidRDefault="009A3CE4" w:rsidP="009A3CE4">
      <w:pPr>
        <w:pStyle w:val="libFootnote"/>
        <w:rPr>
          <w:lang w:bidi="fa-IR"/>
        </w:rPr>
      </w:pPr>
      <w:r>
        <w:rPr>
          <w:lang w:bidi="fa-IR"/>
        </w:rPr>
        <w:t xml:space="preserve">2. </w:t>
      </w:r>
      <w:r>
        <w:rPr>
          <w:rtl/>
          <w:lang w:bidi="fa-IR"/>
        </w:rPr>
        <w:t xml:space="preserve">آل عمران : 146 </w:t>
      </w:r>
      <w:r>
        <w:rPr>
          <w:lang w:bidi="fa-IR"/>
        </w:rPr>
        <w:t>.</w:t>
      </w:r>
    </w:p>
    <w:p w:rsidR="009A3CE4" w:rsidRDefault="009A3CE4" w:rsidP="009A3CE4">
      <w:pPr>
        <w:pStyle w:val="libFootnote"/>
        <w:rPr>
          <w:lang w:bidi="fa-IR"/>
        </w:rPr>
      </w:pPr>
      <w:r>
        <w:rPr>
          <w:lang w:bidi="fa-IR"/>
        </w:rPr>
        <w:t>3. Qur’an 3</w:t>
      </w:r>
      <w:r>
        <w:rPr>
          <w:rtl/>
          <w:lang w:bidi="fa-IR"/>
        </w:rPr>
        <w:t>:146</w:t>
      </w:r>
    </w:p>
    <w:p w:rsidR="009A3CE4" w:rsidRDefault="009A3CE4" w:rsidP="009A3CE4">
      <w:pPr>
        <w:pStyle w:val="libFootnote"/>
        <w:rPr>
          <w:lang w:bidi="fa-IR"/>
        </w:rPr>
      </w:pPr>
      <w:r>
        <w:rPr>
          <w:lang w:bidi="fa-IR"/>
        </w:rPr>
        <w:t xml:space="preserve">4. </w:t>
      </w:r>
      <w:r>
        <w:rPr>
          <w:rtl/>
          <w:lang w:bidi="fa-IR"/>
        </w:rPr>
        <w:t xml:space="preserve">الأنفال : 46 </w:t>
      </w:r>
      <w:r>
        <w:rPr>
          <w:lang w:bidi="fa-IR"/>
        </w:rPr>
        <w:t>.</w:t>
      </w:r>
    </w:p>
    <w:p w:rsidR="009A3CE4" w:rsidRDefault="009A3CE4" w:rsidP="009A3CE4">
      <w:pPr>
        <w:pStyle w:val="libFootnote"/>
        <w:rPr>
          <w:lang w:bidi="fa-IR"/>
        </w:rPr>
      </w:pPr>
      <w:r>
        <w:rPr>
          <w:lang w:bidi="fa-IR"/>
        </w:rPr>
        <w:t>5. Qur’an 8</w:t>
      </w:r>
      <w:r>
        <w:rPr>
          <w:rtl/>
          <w:lang w:bidi="fa-IR"/>
        </w:rPr>
        <w:t>:46</w:t>
      </w:r>
    </w:p>
    <w:p w:rsidR="009A3CE4" w:rsidRDefault="009A3CE4" w:rsidP="009A3CE4">
      <w:pPr>
        <w:pStyle w:val="libFootnote"/>
        <w:rPr>
          <w:lang w:bidi="fa-IR"/>
        </w:rPr>
      </w:pPr>
      <w:r>
        <w:rPr>
          <w:lang w:bidi="fa-IR"/>
        </w:rPr>
        <w:t xml:space="preserve">6. </w:t>
      </w:r>
      <w:r>
        <w:rPr>
          <w:rtl/>
          <w:lang w:bidi="fa-IR"/>
        </w:rPr>
        <w:t xml:space="preserve">مسكّن الفؤاد : 48 </w:t>
      </w:r>
      <w:r>
        <w:rPr>
          <w:lang w:bidi="fa-IR"/>
        </w:rPr>
        <w:t>.</w:t>
      </w:r>
    </w:p>
    <w:p w:rsidR="009A3CE4" w:rsidRDefault="009A3CE4" w:rsidP="009A3CE4">
      <w:pPr>
        <w:pStyle w:val="libFootnote"/>
        <w:rPr>
          <w:lang w:bidi="fa-IR"/>
        </w:rPr>
      </w:pPr>
      <w:r>
        <w:rPr>
          <w:lang w:bidi="fa-IR"/>
        </w:rPr>
        <w:t>7. Musakkin al-Fu’ad, no. 48</w:t>
      </w:r>
    </w:p>
    <w:p w:rsidR="009A3CE4" w:rsidRDefault="009A3CE4" w:rsidP="009A3CE4">
      <w:pPr>
        <w:pStyle w:val="libFootnote"/>
        <w:rPr>
          <w:lang w:bidi="fa-IR"/>
        </w:rPr>
      </w:pPr>
      <w:r>
        <w:rPr>
          <w:lang w:bidi="fa-IR"/>
        </w:rPr>
        <w:t xml:space="preserve">8. </w:t>
      </w:r>
      <w:r>
        <w:rPr>
          <w:rtl/>
          <w:lang w:bidi="fa-IR"/>
        </w:rPr>
        <w:t xml:space="preserve">مسكّن الفؤاد : 47 </w:t>
      </w:r>
      <w:r>
        <w:rPr>
          <w:lang w:bidi="fa-IR"/>
        </w:rPr>
        <w:t>.</w:t>
      </w:r>
    </w:p>
    <w:p w:rsidR="009A3CE4" w:rsidRDefault="009A3CE4" w:rsidP="009A3CE4">
      <w:pPr>
        <w:pStyle w:val="libFootnote"/>
        <w:rPr>
          <w:lang w:bidi="fa-IR"/>
        </w:rPr>
      </w:pPr>
      <w:r>
        <w:rPr>
          <w:lang w:bidi="fa-IR"/>
        </w:rPr>
        <w:t>9. Ibid. no. 47</w:t>
      </w:r>
    </w:p>
    <w:p w:rsidR="009A3CE4" w:rsidRDefault="009A3CE4" w:rsidP="009A3CE4">
      <w:pPr>
        <w:pStyle w:val="libFootnote"/>
        <w:rPr>
          <w:lang w:bidi="fa-IR"/>
        </w:rPr>
      </w:pPr>
      <w:r>
        <w:rPr>
          <w:lang w:bidi="fa-IR"/>
        </w:rPr>
        <w:t xml:space="preserve">10. </w:t>
      </w:r>
      <w:r>
        <w:rPr>
          <w:rtl/>
          <w:lang w:bidi="fa-IR"/>
        </w:rPr>
        <w:t xml:space="preserve">غرر الحكم : 533 </w:t>
      </w:r>
      <w:r>
        <w:rPr>
          <w:lang w:bidi="fa-IR"/>
        </w:rPr>
        <w:t>.</w:t>
      </w:r>
    </w:p>
    <w:p w:rsidR="009A3CE4" w:rsidRDefault="009A3CE4" w:rsidP="009A3CE4">
      <w:pPr>
        <w:pStyle w:val="libFootnote"/>
        <w:rPr>
          <w:lang w:bidi="fa-IR"/>
        </w:rPr>
      </w:pPr>
      <w:r>
        <w:rPr>
          <w:lang w:bidi="fa-IR"/>
        </w:rPr>
        <w:t>11. Ghurar al-Hikam, no. 533</w:t>
      </w:r>
    </w:p>
    <w:p w:rsidR="009A3CE4" w:rsidRDefault="009A3CE4" w:rsidP="009A3CE4">
      <w:pPr>
        <w:pStyle w:val="libFootnote"/>
        <w:rPr>
          <w:lang w:bidi="fa-IR"/>
        </w:rPr>
      </w:pPr>
      <w:r>
        <w:rPr>
          <w:lang w:bidi="fa-IR"/>
        </w:rPr>
        <w:t xml:space="preserve">12. </w:t>
      </w:r>
      <w:r>
        <w:rPr>
          <w:rtl/>
          <w:lang w:bidi="fa-IR"/>
        </w:rPr>
        <w:t xml:space="preserve">غرر الحكم : 1821 </w:t>
      </w:r>
      <w:r>
        <w:rPr>
          <w:lang w:bidi="fa-IR"/>
        </w:rPr>
        <w:t>.</w:t>
      </w:r>
    </w:p>
    <w:p w:rsidR="009A3CE4" w:rsidRDefault="009A3CE4" w:rsidP="009A3CE4">
      <w:pPr>
        <w:pStyle w:val="libFootnote"/>
        <w:rPr>
          <w:lang w:bidi="fa-IR"/>
        </w:rPr>
      </w:pPr>
      <w:r>
        <w:rPr>
          <w:lang w:bidi="fa-IR"/>
        </w:rPr>
        <w:t>13. Ibid. no. 1821</w:t>
      </w:r>
    </w:p>
    <w:p w:rsidR="009A3CE4" w:rsidRDefault="009A3CE4" w:rsidP="009A3CE4">
      <w:pPr>
        <w:pStyle w:val="libFootnote"/>
        <w:rPr>
          <w:lang w:bidi="fa-IR"/>
        </w:rPr>
      </w:pPr>
      <w:r>
        <w:rPr>
          <w:lang w:bidi="fa-IR"/>
        </w:rPr>
        <w:t xml:space="preserve">14. </w:t>
      </w:r>
      <w:r>
        <w:rPr>
          <w:rtl/>
          <w:lang w:bidi="fa-IR"/>
        </w:rPr>
        <w:t xml:space="preserve">مشكاة الأنوار : 59 / 72 </w:t>
      </w:r>
      <w:r>
        <w:rPr>
          <w:lang w:bidi="fa-IR"/>
        </w:rPr>
        <w:t>.</w:t>
      </w:r>
    </w:p>
    <w:p w:rsidR="009A3CE4" w:rsidRDefault="009A3CE4" w:rsidP="009A3CE4">
      <w:pPr>
        <w:pStyle w:val="libFootnote"/>
        <w:rPr>
          <w:lang w:bidi="fa-IR"/>
        </w:rPr>
      </w:pPr>
      <w:r>
        <w:rPr>
          <w:lang w:bidi="fa-IR"/>
        </w:rPr>
        <w:t>15. Mishkat al-Anwar, no. 23</w:t>
      </w:r>
    </w:p>
    <w:p w:rsidR="009A3CE4" w:rsidRDefault="009A3CE4" w:rsidP="009A3CE4">
      <w:pPr>
        <w:pStyle w:val="libFootnote"/>
        <w:rPr>
          <w:lang w:bidi="fa-IR"/>
        </w:rPr>
      </w:pPr>
      <w:r>
        <w:rPr>
          <w:lang w:bidi="fa-IR"/>
        </w:rPr>
        <w:t xml:space="preserve">16.. </w:t>
      </w:r>
      <w:r>
        <w:rPr>
          <w:rtl/>
          <w:lang w:bidi="fa-IR"/>
        </w:rPr>
        <w:t xml:space="preserve">الكافي : 2 / 87 / 1 </w:t>
      </w:r>
      <w:r>
        <w:rPr>
          <w:lang w:bidi="fa-IR"/>
        </w:rPr>
        <w:t>.</w:t>
      </w:r>
    </w:p>
    <w:p w:rsidR="009A3CE4" w:rsidRDefault="009A3CE4" w:rsidP="009A3CE4">
      <w:pPr>
        <w:pStyle w:val="libFootnote"/>
        <w:rPr>
          <w:lang w:bidi="fa-IR"/>
        </w:rPr>
      </w:pPr>
      <w:r>
        <w:rPr>
          <w:lang w:bidi="fa-IR"/>
        </w:rPr>
        <w:t>17. al-Kafi, v. 2, p. 87, no. 1</w:t>
      </w:r>
    </w:p>
    <w:p w:rsidR="009A3CE4" w:rsidRDefault="009A3CE4" w:rsidP="009A3CE4">
      <w:pPr>
        <w:pStyle w:val="libFootnote"/>
        <w:rPr>
          <w:lang w:bidi="fa-IR"/>
        </w:rPr>
      </w:pPr>
      <w:r>
        <w:rPr>
          <w:lang w:bidi="fa-IR"/>
        </w:rPr>
        <w:t xml:space="preserve">18. </w:t>
      </w:r>
      <w:r>
        <w:rPr>
          <w:rtl/>
          <w:lang w:bidi="fa-IR"/>
        </w:rPr>
        <w:t xml:space="preserve">كشف الغمّة : 3 / 139 </w:t>
      </w:r>
      <w:r>
        <w:rPr>
          <w:lang w:bidi="fa-IR"/>
        </w:rPr>
        <w:t>.</w:t>
      </w:r>
    </w:p>
    <w:p w:rsidR="009A3CE4" w:rsidRDefault="009A3CE4" w:rsidP="009A3CE4">
      <w:pPr>
        <w:pStyle w:val="libFootnote"/>
        <w:rPr>
          <w:lang w:bidi="fa-IR"/>
        </w:rPr>
      </w:pPr>
      <w:r>
        <w:rPr>
          <w:lang w:bidi="fa-IR"/>
        </w:rPr>
        <w:t>19. Kashf al-Ghamma, v. 3, p. 139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622" w:name="_Toc484339055"/>
      <w:bookmarkStart w:id="623" w:name="_Toc485816560"/>
      <w:r>
        <w:rPr>
          <w:lang w:bidi="fa-IR"/>
        </w:rPr>
        <w:lastRenderedPageBreak/>
        <w:t xml:space="preserve">1088 - </w:t>
      </w:r>
      <w:r>
        <w:rPr>
          <w:rtl/>
          <w:lang w:bidi="fa-IR"/>
        </w:rPr>
        <w:t>الصَّبرُ ومَعالِي الاُمورِ</w:t>
      </w:r>
      <w:bookmarkEnd w:id="622"/>
      <w:bookmarkEnd w:id="623"/>
    </w:p>
    <w:p w:rsidR="009A3CE4" w:rsidRDefault="009A3CE4" w:rsidP="00034539">
      <w:pPr>
        <w:pStyle w:val="Heading2Center"/>
        <w:rPr>
          <w:lang w:bidi="fa-IR"/>
        </w:rPr>
      </w:pPr>
      <w:bookmarkStart w:id="624" w:name="_Toc484339056"/>
      <w:bookmarkStart w:id="625" w:name="_Toc485816561"/>
      <w:r>
        <w:rPr>
          <w:lang w:bidi="fa-IR"/>
        </w:rPr>
        <w:t>1088. Patience and Great Things</w:t>
      </w:r>
      <w:bookmarkEnd w:id="624"/>
      <w:bookmarkEnd w:id="625"/>
    </w:p>
    <w:p w:rsidR="009A3CE4" w:rsidRDefault="009A3CE4" w:rsidP="00D31A5F">
      <w:pPr>
        <w:pStyle w:val="libAr"/>
        <w:rPr>
          <w:lang w:bidi="fa-IR"/>
        </w:rPr>
      </w:pPr>
      <w:r>
        <w:rPr>
          <w:rtl/>
        </w:rPr>
        <w:t>(</w:t>
      </w:r>
      <w:r>
        <w:rPr>
          <w:rtl/>
          <w:lang w:bidi="fa-IR"/>
        </w:rPr>
        <w:t>وَتَمَّتْ كَلِمَةُ رَبِّكَ الْحُسْنَى‏ عَلَى‏ بَنِي إسْرائيْلَ بِما صَبَرُوا).</w:t>
      </w:r>
      <w:r>
        <w:rPr>
          <w:rStyle w:val="libFootnotenumChar"/>
          <w:rFonts w:hint="cs"/>
          <w:rtl/>
        </w:rPr>
        <w:t>1</w:t>
      </w:r>
    </w:p>
    <w:p w:rsidR="009A3CE4" w:rsidRDefault="009A3CE4" w:rsidP="009A3CE4">
      <w:pPr>
        <w:pStyle w:val="libNormal"/>
        <w:rPr>
          <w:lang w:bidi="fa-IR"/>
        </w:rPr>
      </w:pPr>
      <w:r>
        <w:rPr>
          <w:rStyle w:val="libBoldItalicChar"/>
        </w:rPr>
        <w:t>“And your Lord’s best word [of promise] was fulfilled for the Children of Israel because of their patience.”</w:t>
      </w:r>
      <w:r>
        <w:rPr>
          <w:rStyle w:val="libFootnotenumChar"/>
        </w:rPr>
        <w:t>2</w:t>
      </w:r>
    </w:p>
    <w:p w:rsidR="009A3CE4" w:rsidRDefault="009A3CE4" w:rsidP="00D31A5F">
      <w:pPr>
        <w:pStyle w:val="libAr"/>
        <w:rPr>
          <w:lang w:bidi="fa-IR"/>
        </w:rPr>
      </w:pPr>
      <w:r>
        <w:rPr>
          <w:rtl/>
        </w:rPr>
        <w:t>(</w:t>
      </w:r>
      <w:r>
        <w:rPr>
          <w:rtl/>
          <w:lang w:bidi="fa-IR"/>
        </w:rPr>
        <w:t>وَجَعَلْنا مِنْهُم أئِمَّةً يَهْدُونَ بِأمْرِنا لَمّا صَبَرُوا وَكانُوا بِآياتِنا يُوقِنُونَ).</w:t>
      </w:r>
      <w:r>
        <w:rPr>
          <w:rStyle w:val="libFootnotenumChar"/>
          <w:rFonts w:hint="cs"/>
          <w:rtl/>
        </w:rPr>
        <w:t>3</w:t>
      </w:r>
    </w:p>
    <w:p w:rsidR="009A3CE4" w:rsidRDefault="009A3CE4" w:rsidP="009A3CE4">
      <w:pPr>
        <w:pStyle w:val="libNormal"/>
        <w:rPr>
          <w:lang w:bidi="fa-IR"/>
        </w:rPr>
      </w:pPr>
      <w:r>
        <w:rPr>
          <w:rStyle w:val="libBoldItalicChar"/>
        </w:rPr>
        <w:t>“And amongst them We appointed Imams who guide [the people] by Our command, when they had been patient and had conviction in Our signs.”</w:t>
      </w:r>
      <w:r>
        <w:rPr>
          <w:rStyle w:val="libFootnotenumChar"/>
        </w:rPr>
        <w:t>4</w:t>
      </w:r>
    </w:p>
    <w:p w:rsidR="009A3CE4" w:rsidRDefault="009A3CE4" w:rsidP="00D31A5F">
      <w:pPr>
        <w:pStyle w:val="libAr"/>
        <w:rPr>
          <w:lang w:bidi="fa-IR"/>
        </w:rPr>
      </w:pPr>
      <w:r w:rsidRPr="00D31A5F">
        <w:rPr>
          <w:rStyle w:val="libBold1Char"/>
          <w:rFonts w:hint="cs"/>
          <w:rtl/>
        </w:rPr>
        <w:t>3441.</w:t>
      </w:r>
      <w:r>
        <w:rPr>
          <w:rtl/>
          <w:lang w:bidi="fa-IR"/>
        </w:rPr>
        <w:t xml:space="preserve"> الإمامُ عليٌّ عليه السلام : بالصَّبرِ تُدرَكُ مَعالِي الاُمُورِ .</w:t>
      </w:r>
      <w:r>
        <w:rPr>
          <w:rStyle w:val="libFootnotenumChar"/>
          <w:rFonts w:hint="cs"/>
          <w:rtl/>
        </w:rPr>
        <w:t>5</w:t>
      </w:r>
    </w:p>
    <w:p w:rsidR="009A3CE4" w:rsidRDefault="009A3CE4" w:rsidP="009A3CE4">
      <w:pPr>
        <w:pStyle w:val="libNormal"/>
        <w:rPr>
          <w:lang w:bidi="fa-IR"/>
        </w:rPr>
      </w:pPr>
      <w:r w:rsidRPr="00D31A5F">
        <w:rPr>
          <w:rStyle w:val="libBold1Char"/>
        </w:rPr>
        <w:t>3441.</w:t>
      </w:r>
      <w:r>
        <w:rPr>
          <w:lang w:bidi="fa-IR"/>
        </w:rPr>
        <w:t xml:space="preserve"> Imam Ali </w:t>
      </w:r>
      <w:r>
        <w:t>(AS)</w:t>
      </w:r>
      <w:r>
        <w:rPr>
          <w:lang w:bidi="fa-IR"/>
        </w:rPr>
        <w:t xml:space="preserve"> said, ‘Through patience are great things accomplished.’</w:t>
      </w:r>
      <w:r>
        <w:rPr>
          <w:rStyle w:val="libFootnotenumChar"/>
        </w:rPr>
        <w:t>6</w:t>
      </w:r>
    </w:p>
    <w:p w:rsidR="009A3CE4" w:rsidRDefault="009A3CE4" w:rsidP="00D31A5F">
      <w:pPr>
        <w:pStyle w:val="libAr"/>
        <w:rPr>
          <w:lang w:bidi="fa-IR"/>
        </w:rPr>
      </w:pPr>
      <w:r w:rsidRPr="00D31A5F">
        <w:rPr>
          <w:rStyle w:val="libBold1Char"/>
          <w:rFonts w:hint="cs"/>
          <w:rtl/>
        </w:rPr>
        <w:t>3442.</w:t>
      </w:r>
      <w:r>
        <w:rPr>
          <w:rtl/>
          <w:lang w:bidi="fa-IR"/>
        </w:rPr>
        <w:t xml:space="preserve"> الإمامُ عليٌّ عليه السلام : مَن صَبَرَ عَلَى اللَّهِ وَصَلَ إلَيهِ .</w:t>
      </w:r>
      <w:r>
        <w:rPr>
          <w:rStyle w:val="libFootnotenumChar"/>
          <w:rFonts w:hint="cs"/>
          <w:rtl/>
        </w:rPr>
        <w:t>7</w:t>
      </w:r>
    </w:p>
    <w:p w:rsidR="009A3CE4" w:rsidRDefault="009A3CE4" w:rsidP="009A3CE4">
      <w:pPr>
        <w:pStyle w:val="libNormal"/>
        <w:rPr>
          <w:lang w:bidi="fa-IR"/>
        </w:rPr>
      </w:pPr>
      <w:r w:rsidRPr="00D31A5F">
        <w:rPr>
          <w:rStyle w:val="libBold1Char"/>
        </w:rPr>
        <w:t>3442.</w:t>
      </w:r>
      <w:r>
        <w:rPr>
          <w:lang w:bidi="fa-IR"/>
        </w:rPr>
        <w:t xml:space="preserve"> Imam Ali </w:t>
      </w:r>
      <w:r>
        <w:t>(AS)</w:t>
      </w:r>
      <w:r>
        <w:rPr>
          <w:lang w:bidi="fa-IR"/>
        </w:rPr>
        <w:t xml:space="preserve"> said, ‘Whoever patiently endures the path to Allah reaches Him.’</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626" w:name="_Toc484339057"/>
      <w:bookmarkStart w:id="627" w:name="_Toc485816562"/>
      <w:r>
        <w:rPr>
          <w:lang w:bidi="fa-IR"/>
        </w:rPr>
        <w:t>Notes</w:t>
      </w:r>
      <w:bookmarkEnd w:id="626"/>
      <w:bookmarkEnd w:id="627"/>
    </w:p>
    <w:p w:rsidR="009A3CE4" w:rsidRDefault="009A3CE4" w:rsidP="009A3CE4">
      <w:pPr>
        <w:pStyle w:val="libFootnote"/>
        <w:rPr>
          <w:lang w:bidi="fa-IR"/>
        </w:rPr>
      </w:pPr>
      <w:r>
        <w:rPr>
          <w:lang w:bidi="fa-IR"/>
        </w:rPr>
        <w:t xml:space="preserve">1. </w:t>
      </w:r>
      <w:r>
        <w:rPr>
          <w:rtl/>
          <w:lang w:bidi="fa-IR"/>
        </w:rPr>
        <w:t xml:space="preserve">الأعراف : 137 </w:t>
      </w:r>
      <w:r>
        <w:rPr>
          <w:lang w:bidi="fa-IR"/>
        </w:rPr>
        <w:t>.</w:t>
      </w:r>
    </w:p>
    <w:p w:rsidR="009A3CE4" w:rsidRDefault="009A3CE4" w:rsidP="009A3CE4">
      <w:pPr>
        <w:pStyle w:val="libFootnote"/>
        <w:rPr>
          <w:lang w:bidi="fa-IR"/>
        </w:rPr>
      </w:pPr>
      <w:r>
        <w:rPr>
          <w:lang w:bidi="fa-IR"/>
        </w:rPr>
        <w:t>2. Qur’an 7</w:t>
      </w:r>
      <w:r>
        <w:rPr>
          <w:rtl/>
          <w:lang w:bidi="fa-IR"/>
        </w:rPr>
        <w:t>:137</w:t>
      </w:r>
    </w:p>
    <w:p w:rsidR="009A3CE4" w:rsidRDefault="009A3CE4" w:rsidP="009A3CE4">
      <w:pPr>
        <w:pStyle w:val="libFootnote"/>
        <w:rPr>
          <w:lang w:bidi="fa-IR"/>
        </w:rPr>
      </w:pPr>
      <w:r>
        <w:rPr>
          <w:lang w:bidi="fa-IR"/>
        </w:rPr>
        <w:t xml:space="preserve">3. </w:t>
      </w:r>
      <w:r>
        <w:rPr>
          <w:rtl/>
          <w:lang w:bidi="fa-IR"/>
        </w:rPr>
        <w:t xml:space="preserve">السجدة : 24 </w:t>
      </w:r>
      <w:r>
        <w:rPr>
          <w:lang w:bidi="fa-IR"/>
        </w:rPr>
        <w:t>.</w:t>
      </w:r>
    </w:p>
    <w:p w:rsidR="009A3CE4" w:rsidRDefault="009A3CE4" w:rsidP="009A3CE4">
      <w:pPr>
        <w:pStyle w:val="libFootnote"/>
        <w:rPr>
          <w:lang w:bidi="fa-IR"/>
        </w:rPr>
      </w:pPr>
      <w:r>
        <w:rPr>
          <w:lang w:bidi="fa-IR"/>
        </w:rPr>
        <w:t>4. Qur’an 32</w:t>
      </w:r>
      <w:r>
        <w:rPr>
          <w:rtl/>
          <w:lang w:bidi="fa-IR"/>
        </w:rPr>
        <w:t>:24</w:t>
      </w:r>
    </w:p>
    <w:p w:rsidR="009A3CE4" w:rsidRDefault="009A3CE4" w:rsidP="009A3CE4">
      <w:pPr>
        <w:pStyle w:val="libFootnote"/>
        <w:rPr>
          <w:lang w:bidi="fa-IR"/>
        </w:rPr>
      </w:pPr>
      <w:r>
        <w:rPr>
          <w:lang w:bidi="fa-IR"/>
        </w:rPr>
        <w:t xml:space="preserve">5.. </w:t>
      </w:r>
      <w:r>
        <w:rPr>
          <w:rtl/>
          <w:lang w:bidi="fa-IR"/>
        </w:rPr>
        <w:t xml:space="preserve">غرر الحكم : 4276 </w:t>
      </w:r>
      <w:r>
        <w:rPr>
          <w:lang w:bidi="fa-IR"/>
        </w:rPr>
        <w:t>.</w:t>
      </w:r>
    </w:p>
    <w:p w:rsidR="009A3CE4" w:rsidRDefault="009A3CE4" w:rsidP="009A3CE4">
      <w:pPr>
        <w:pStyle w:val="libFootnote"/>
        <w:rPr>
          <w:lang w:bidi="fa-IR"/>
        </w:rPr>
      </w:pPr>
      <w:r>
        <w:rPr>
          <w:lang w:bidi="fa-IR"/>
        </w:rPr>
        <w:t>6. Ghurar al-Hikam, no. 4276</w:t>
      </w:r>
    </w:p>
    <w:p w:rsidR="009A3CE4" w:rsidRDefault="009A3CE4" w:rsidP="009A3CE4">
      <w:pPr>
        <w:pStyle w:val="libFootnote"/>
        <w:rPr>
          <w:lang w:bidi="fa-IR"/>
        </w:rPr>
      </w:pPr>
      <w:r>
        <w:rPr>
          <w:lang w:bidi="fa-IR"/>
        </w:rPr>
        <w:t xml:space="preserve">7. </w:t>
      </w:r>
      <w:r>
        <w:rPr>
          <w:rtl/>
          <w:lang w:bidi="fa-IR"/>
        </w:rPr>
        <w:t xml:space="preserve">بحار الأنوار :71 / 95 / 60 </w:t>
      </w:r>
      <w:r>
        <w:rPr>
          <w:lang w:bidi="fa-IR"/>
        </w:rPr>
        <w:t>.</w:t>
      </w:r>
    </w:p>
    <w:p w:rsidR="009A3CE4" w:rsidRDefault="009A3CE4" w:rsidP="009A3CE4">
      <w:pPr>
        <w:pStyle w:val="libFootnote"/>
        <w:rPr>
          <w:lang w:bidi="fa-IR"/>
        </w:rPr>
      </w:pPr>
      <w:r>
        <w:rPr>
          <w:lang w:bidi="fa-IR"/>
        </w:rPr>
        <w:t>8. Bihar al-Anwar, v. 71, p. 95, no. 60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628" w:name="_Toc484339058"/>
      <w:bookmarkStart w:id="629" w:name="_Toc485816563"/>
      <w:r>
        <w:rPr>
          <w:lang w:bidi="fa-IR"/>
        </w:rPr>
        <w:lastRenderedPageBreak/>
        <w:t xml:space="preserve">1089 - </w:t>
      </w:r>
      <w:r>
        <w:rPr>
          <w:rtl/>
          <w:lang w:bidi="fa-IR"/>
        </w:rPr>
        <w:t>الصَّبرُ وَالنَّصرُ</w:t>
      </w:r>
      <w:bookmarkEnd w:id="628"/>
      <w:bookmarkEnd w:id="629"/>
    </w:p>
    <w:p w:rsidR="009A3CE4" w:rsidRDefault="009A3CE4" w:rsidP="00034539">
      <w:pPr>
        <w:pStyle w:val="Heading2Center"/>
        <w:rPr>
          <w:lang w:bidi="fa-IR"/>
        </w:rPr>
      </w:pPr>
      <w:bookmarkStart w:id="630" w:name="_Toc484339059"/>
      <w:bookmarkStart w:id="631" w:name="_Toc485816564"/>
      <w:r>
        <w:rPr>
          <w:lang w:bidi="fa-IR"/>
        </w:rPr>
        <w:t>1089. PERSEVERANCE AND VICTORY</w:t>
      </w:r>
      <w:bookmarkEnd w:id="630"/>
      <w:bookmarkEnd w:id="631"/>
    </w:p>
    <w:p w:rsidR="009A3CE4" w:rsidRDefault="009A3CE4" w:rsidP="00D31A5F">
      <w:pPr>
        <w:pStyle w:val="libAr"/>
        <w:rPr>
          <w:lang w:bidi="fa-IR"/>
        </w:rPr>
      </w:pPr>
      <w:r>
        <w:rPr>
          <w:rtl/>
        </w:rPr>
        <w:t>(</w:t>
      </w:r>
      <w:r>
        <w:rPr>
          <w:rtl/>
          <w:lang w:bidi="fa-IR"/>
        </w:rPr>
        <w:t>كَمْ مِنْ فِئَةٍ قَلِيْلَةٍ غَلَبَتْ فِئَةً كَثِيرَةً بِإذْنِ اللَّهِ واللَّهُ مَعَ الصَّابِرِيْنَ).</w:t>
      </w:r>
      <w:r>
        <w:rPr>
          <w:rStyle w:val="libFootnotenumChar"/>
          <w:rFonts w:hint="cs"/>
          <w:rtl/>
        </w:rPr>
        <w:t>1</w:t>
      </w:r>
    </w:p>
    <w:p w:rsidR="009A3CE4" w:rsidRDefault="009A3CE4" w:rsidP="009A3CE4">
      <w:pPr>
        <w:pStyle w:val="libNormal"/>
        <w:rPr>
          <w:lang w:bidi="fa-IR"/>
        </w:rPr>
      </w:pPr>
      <w:r>
        <w:rPr>
          <w:rStyle w:val="libBoldItalicChar"/>
        </w:rPr>
        <w:t>“How many a small party has overcome a larger party by Allah’s will! And Allah is with the patient.”</w:t>
      </w:r>
      <w:r>
        <w:rPr>
          <w:rStyle w:val="libFootnotenumChar"/>
        </w:rPr>
        <w:t>2</w:t>
      </w:r>
    </w:p>
    <w:p w:rsidR="009A3CE4" w:rsidRDefault="009A3CE4" w:rsidP="00D31A5F">
      <w:pPr>
        <w:pStyle w:val="libAr"/>
        <w:rPr>
          <w:lang w:bidi="fa-IR"/>
        </w:rPr>
      </w:pPr>
      <w:r>
        <w:rPr>
          <w:rtl/>
        </w:rPr>
        <w:t>(</w:t>
      </w:r>
      <w:r>
        <w:rPr>
          <w:rtl/>
          <w:lang w:bidi="fa-IR"/>
        </w:rPr>
        <w:t>بَلَى‏ إنْ تَصْبِرُوا وَتَتَّقُوا وَيَأْتُوكُم مِنْ فَورِهِمْ هذا يُمْدِدْكُمْ رَبُّكُمْ بِخَمْسَةِ آلافٍ مِن المَلائكَةِ مُسَوِّمِينَ).</w:t>
      </w:r>
      <w:r>
        <w:rPr>
          <w:rStyle w:val="libFootnotenumChar"/>
          <w:rFonts w:hint="cs"/>
          <w:rtl/>
        </w:rPr>
        <w:t>3</w:t>
      </w:r>
    </w:p>
    <w:p w:rsidR="009A3CE4" w:rsidRDefault="009A3CE4" w:rsidP="009A3CE4">
      <w:pPr>
        <w:pStyle w:val="libNormal"/>
        <w:rPr>
          <w:lang w:bidi="fa-IR"/>
        </w:rPr>
      </w:pPr>
      <w:r>
        <w:rPr>
          <w:rStyle w:val="libBoldItalicChar"/>
        </w:rPr>
        <w:t>“Yes, if you persevere and are conscious of your duty to Allah, and should they come upon you suddenly, your Lord will aid you with five thousand marked angels.”</w:t>
      </w:r>
      <w:r>
        <w:rPr>
          <w:rStyle w:val="libFootnotenumChar"/>
        </w:rPr>
        <w:t>4</w:t>
      </w:r>
    </w:p>
    <w:p w:rsidR="009A3CE4" w:rsidRDefault="009A3CE4" w:rsidP="00D31A5F">
      <w:pPr>
        <w:pStyle w:val="libAr"/>
        <w:rPr>
          <w:lang w:bidi="fa-IR"/>
        </w:rPr>
      </w:pPr>
      <w:r w:rsidRPr="00D31A5F">
        <w:rPr>
          <w:rStyle w:val="libBold1Char"/>
          <w:rFonts w:hint="cs"/>
          <w:rtl/>
        </w:rPr>
        <w:t>3443.</w:t>
      </w:r>
      <w:r>
        <w:rPr>
          <w:rtl/>
          <w:lang w:bidi="fa-IR"/>
        </w:rPr>
        <w:t xml:space="preserve"> رسولُ اللَّهِ صلى اللَّه عليه وآله : إنّ النَّصرَ مَعَ الصَّبرِ ، والفَرَجَ مع الكَربِ ، وإنّ مَعَ العُسرِ يُسراً .</w:t>
      </w:r>
      <w:r>
        <w:rPr>
          <w:rStyle w:val="libFootnotenumChar"/>
          <w:rFonts w:hint="cs"/>
          <w:rtl/>
        </w:rPr>
        <w:t>5</w:t>
      </w:r>
    </w:p>
    <w:p w:rsidR="009A3CE4" w:rsidRDefault="009A3CE4" w:rsidP="009A3CE4">
      <w:pPr>
        <w:pStyle w:val="libNormal"/>
        <w:rPr>
          <w:lang w:bidi="fa-IR"/>
        </w:rPr>
      </w:pPr>
      <w:r w:rsidRPr="00D31A5F">
        <w:rPr>
          <w:rStyle w:val="libBold1Char"/>
        </w:rPr>
        <w:t>3443.</w:t>
      </w:r>
      <w:r>
        <w:rPr>
          <w:lang w:bidi="fa-IR"/>
        </w:rPr>
        <w:t xml:space="preserve"> The Prophet </w:t>
      </w:r>
      <w:r>
        <w:t>(SAWA)</w:t>
      </w:r>
      <w:r>
        <w:rPr>
          <w:lang w:bidi="fa-IR"/>
        </w:rPr>
        <w:t xml:space="preserve"> said, ‘Verily victory comes with perseverance, and deliverance with hardship, and verily with difficulty comes ease.’</w:t>
      </w:r>
      <w:r>
        <w:rPr>
          <w:rStyle w:val="libFootnotenumChar"/>
        </w:rPr>
        <w:t>6</w:t>
      </w:r>
    </w:p>
    <w:p w:rsidR="009A3CE4" w:rsidRDefault="009A3CE4" w:rsidP="00D31A5F">
      <w:pPr>
        <w:pStyle w:val="libAr"/>
        <w:rPr>
          <w:lang w:bidi="fa-IR"/>
        </w:rPr>
      </w:pPr>
      <w:r w:rsidRPr="00D31A5F">
        <w:rPr>
          <w:rStyle w:val="libBold1Char"/>
          <w:rFonts w:hint="cs"/>
          <w:rtl/>
        </w:rPr>
        <w:t>3444.</w:t>
      </w:r>
      <w:r>
        <w:rPr>
          <w:rtl/>
          <w:lang w:bidi="fa-IR"/>
        </w:rPr>
        <w:t xml:space="preserve"> رسولُ اللَّهِ صلى اللَّه عليه وآله : بِالصَّبرِ يُتَوَقَّعُ الفَرَجُ ، ومَن يُدمِنْ قَرعَ البابِ يَلِجْ .</w:t>
      </w:r>
      <w:r>
        <w:rPr>
          <w:rStyle w:val="libFootnotenumChar"/>
          <w:rFonts w:hint="cs"/>
          <w:rtl/>
        </w:rPr>
        <w:t>7</w:t>
      </w:r>
    </w:p>
    <w:p w:rsidR="009A3CE4" w:rsidRDefault="009A3CE4" w:rsidP="009A3CE4">
      <w:pPr>
        <w:pStyle w:val="libNormal"/>
        <w:rPr>
          <w:lang w:bidi="fa-IR"/>
        </w:rPr>
      </w:pPr>
      <w:r w:rsidRPr="00D31A5F">
        <w:rPr>
          <w:rStyle w:val="libBold1Char"/>
        </w:rPr>
        <w:t>3444.</w:t>
      </w:r>
      <w:r>
        <w:rPr>
          <w:lang w:bidi="fa-IR"/>
        </w:rPr>
        <w:t xml:space="preserve"> The Prophet </w:t>
      </w:r>
      <w:r>
        <w:t>(SAWA)</w:t>
      </w:r>
      <w:r>
        <w:rPr>
          <w:lang w:bidi="fa-IR"/>
        </w:rPr>
        <w:t xml:space="preserve"> said, ‘With perseverance, deliverance becomes possible, and whoever knocks at the door persistently will enter it.’</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632" w:name="_Toc484339060"/>
      <w:bookmarkStart w:id="633" w:name="_Toc485816565"/>
      <w:r>
        <w:rPr>
          <w:lang w:bidi="fa-IR"/>
        </w:rPr>
        <w:t>Notes</w:t>
      </w:r>
      <w:bookmarkEnd w:id="632"/>
      <w:bookmarkEnd w:id="633"/>
    </w:p>
    <w:p w:rsidR="009A3CE4" w:rsidRDefault="009A3CE4" w:rsidP="009A3CE4">
      <w:pPr>
        <w:pStyle w:val="libFootnote"/>
        <w:rPr>
          <w:lang w:bidi="fa-IR"/>
        </w:rPr>
      </w:pPr>
      <w:r>
        <w:rPr>
          <w:lang w:bidi="fa-IR"/>
        </w:rPr>
        <w:t xml:space="preserve">1. </w:t>
      </w:r>
      <w:r>
        <w:rPr>
          <w:rtl/>
          <w:lang w:bidi="fa-IR"/>
        </w:rPr>
        <w:t xml:space="preserve">البقرة : 249 </w:t>
      </w:r>
      <w:r>
        <w:rPr>
          <w:lang w:bidi="fa-IR"/>
        </w:rPr>
        <w:t>.</w:t>
      </w:r>
    </w:p>
    <w:p w:rsidR="009A3CE4" w:rsidRDefault="009A3CE4" w:rsidP="009A3CE4">
      <w:pPr>
        <w:pStyle w:val="libFootnote"/>
        <w:rPr>
          <w:lang w:bidi="fa-IR"/>
        </w:rPr>
      </w:pPr>
      <w:r>
        <w:rPr>
          <w:lang w:bidi="fa-IR"/>
        </w:rPr>
        <w:t>2. Qur’an 2</w:t>
      </w:r>
      <w:r>
        <w:rPr>
          <w:rtl/>
          <w:lang w:bidi="fa-IR"/>
        </w:rPr>
        <w:t>:249</w:t>
      </w:r>
    </w:p>
    <w:p w:rsidR="009A3CE4" w:rsidRDefault="009A3CE4" w:rsidP="009A3CE4">
      <w:pPr>
        <w:pStyle w:val="libFootnote"/>
        <w:rPr>
          <w:lang w:bidi="fa-IR"/>
        </w:rPr>
      </w:pPr>
      <w:r>
        <w:rPr>
          <w:lang w:bidi="fa-IR"/>
        </w:rPr>
        <w:t xml:space="preserve">3. </w:t>
      </w:r>
      <w:r>
        <w:rPr>
          <w:rtl/>
          <w:lang w:bidi="fa-IR"/>
        </w:rPr>
        <w:t xml:space="preserve">آل عمران : 125 </w:t>
      </w:r>
      <w:r>
        <w:rPr>
          <w:lang w:bidi="fa-IR"/>
        </w:rPr>
        <w:t>.</w:t>
      </w:r>
    </w:p>
    <w:p w:rsidR="009A3CE4" w:rsidRDefault="009A3CE4" w:rsidP="009A3CE4">
      <w:pPr>
        <w:pStyle w:val="libFootnote"/>
        <w:rPr>
          <w:lang w:bidi="fa-IR"/>
        </w:rPr>
      </w:pPr>
      <w:r>
        <w:rPr>
          <w:lang w:bidi="fa-IR"/>
        </w:rPr>
        <w:t>4. Qur’an 3</w:t>
      </w:r>
      <w:r>
        <w:rPr>
          <w:rtl/>
          <w:lang w:bidi="fa-IR"/>
        </w:rPr>
        <w:t>:125</w:t>
      </w:r>
    </w:p>
    <w:p w:rsidR="009A3CE4" w:rsidRDefault="009A3CE4" w:rsidP="009A3CE4">
      <w:pPr>
        <w:pStyle w:val="libFootnote"/>
        <w:rPr>
          <w:lang w:bidi="fa-IR"/>
        </w:rPr>
      </w:pPr>
      <w:r>
        <w:rPr>
          <w:lang w:bidi="fa-IR"/>
        </w:rPr>
        <w:t xml:space="preserve">5. </w:t>
      </w:r>
      <w:r>
        <w:rPr>
          <w:rtl/>
          <w:lang w:bidi="fa-IR"/>
        </w:rPr>
        <w:t xml:space="preserve">بحار الأنوار : 77 / 88 / 2 </w:t>
      </w:r>
      <w:r>
        <w:rPr>
          <w:lang w:bidi="fa-IR"/>
        </w:rPr>
        <w:t>.</w:t>
      </w:r>
    </w:p>
    <w:p w:rsidR="009A3CE4" w:rsidRDefault="009A3CE4" w:rsidP="009A3CE4">
      <w:pPr>
        <w:pStyle w:val="libFootnote"/>
        <w:rPr>
          <w:lang w:bidi="fa-IR"/>
        </w:rPr>
      </w:pPr>
      <w:r>
        <w:rPr>
          <w:lang w:bidi="fa-IR"/>
        </w:rPr>
        <w:t>6. Bihar al-Anwar, v. 77, p. 88, no. 2</w:t>
      </w:r>
    </w:p>
    <w:p w:rsidR="009A3CE4" w:rsidRDefault="009A3CE4" w:rsidP="009A3CE4">
      <w:pPr>
        <w:pStyle w:val="libFootnote"/>
        <w:rPr>
          <w:lang w:bidi="fa-IR"/>
        </w:rPr>
      </w:pPr>
      <w:r>
        <w:rPr>
          <w:lang w:bidi="fa-IR"/>
        </w:rPr>
        <w:t xml:space="preserve">7. </w:t>
      </w:r>
      <w:r>
        <w:rPr>
          <w:rtl/>
          <w:lang w:bidi="fa-IR"/>
        </w:rPr>
        <w:t xml:space="preserve">بحار الأنوار :71 / 96 / 61 </w:t>
      </w:r>
      <w:r>
        <w:rPr>
          <w:lang w:bidi="fa-IR"/>
        </w:rPr>
        <w:t>.</w:t>
      </w:r>
    </w:p>
    <w:p w:rsidR="009A3CE4" w:rsidRDefault="009A3CE4" w:rsidP="009A3CE4">
      <w:pPr>
        <w:pStyle w:val="libFootnote"/>
        <w:rPr>
          <w:lang w:bidi="fa-IR"/>
        </w:rPr>
      </w:pPr>
      <w:r>
        <w:rPr>
          <w:lang w:bidi="fa-IR"/>
        </w:rPr>
        <w:t>8. Ibid. v. 71, p. 96, no. 61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634" w:name="_Toc484339061"/>
      <w:bookmarkStart w:id="635" w:name="_Toc485816566"/>
      <w:r>
        <w:rPr>
          <w:lang w:bidi="fa-IR"/>
        </w:rPr>
        <w:lastRenderedPageBreak/>
        <w:t xml:space="preserve">1090 - </w:t>
      </w:r>
      <w:r>
        <w:rPr>
          <w:rtl/>
          <w:lang w:bidi="fa-IR"/>
        </w:rPr>
        <w:t>ثَوابُ الصّابِرِ</w:t>
      </w:r>
      <w:bookmarkEnd w:id="634"/>
      <w:bookmarkEnd w:id="635"/>
    </w:p>
    <w:p w:rsidR="009A3CE4" w:rsidRDefault="009A3CE4" w:rsidP="00034539">
      <w:pPr>
        <w:pStyle w:val="Heading2Center"/>
        <w:rPr>
          <w:lang w:bidi="fa-IR"/>
        </w:rPr>
      </w:pPr>
      <w:bookmarkStart w:id="636" w:name="_Toc484339062"/>
      <w:bookmarkStart w:id="637" w:name="_Toc485816567"/>
      <w:r>
        <w:rPr>
          <w:lang w:bidi="fa-IR"/>
        </w:rPr>
        <w:t>1090. The Reward of the Patient One</w:t>
      </w:r>
      <w:bookmarkEnd w:id="636"/>
      <w:bookmarkEnd w:id="637"/>
    </w:p>
    <w:p w:rsidR="009A3CE4" w:rsidRDefault="009A3CE4" w:rsidP="00D31A5F">
      <w:pPr>
        <w:pStyle w:val="libAr"/>
        <w:rPr>
          <w:lang w:bidi="fa-IR"/>
        </w:rPr>
      </w:pPr>
      <w:r>
        <w:rPr>
          <w:rtl/>
        </w:rPr>
        <w:t>(</w:t>
      </w:r>
      <w:r>
        <w:rPr>
          <w:rtl/>
          <w:lang w:bidi="fa-IR"/>
        </w:rPr>
        <w:t>وَلَنَبْلُوَنَّكُمْ بِشَيْ‏ءٍ مِنَ الخَوْفِ والجُوْعِ وَنَقْصٍ مِنَ الْأمْوالِ والْأنْفُسِ والثَّمَراتِ وَبَشِّرِ الصَّابِرِينَ * الَّذِينَ إذا أصابَتْهُمْ مُصِيْبَةٌ قالُوا إنَّا للَّهِ‏ِ وَإنَّا إلَيهِ راجِعُونَ * أُولئكَ عَلَيْهِمْ صَلَواتٌ مِنْ رَبِّهِمْ وَرَحمَةٌ وَأُولئكَ هُمُ المُهْتَدُونَ).</w:t>
      </w:r>
      <w:r>
        <w:rPr>
          <w:rStyle w:val="libFootnotenumChar"/>
          <w:rFonts w:hint="cs"/>
          <w:rtl/>
        </w:rPr>
        <w:t>1</w:t>
      </w:r>
    </w:p>
    <w:p w:rsidR="009A3CE4" w:rsidRDefault="009A3CE4" w:rsidP="009A3CE4">
      <w:pPr>
        <w:pStyle w:val="libNormal"/>
        <w:rPr>
          <w:lang w:bidi="fa-IR"/>
        </w:rPr>
      </w:pPr>
      <w:r>
        <w:rPr>
          <w:rStyle w:val="libBoldItalicChar"/>
        </w:rPr>
        <w:t>“We will surely test you with a measure of fear and hunger and a loss of wealth, lives and crops; and give good news to the patient – those who when an affliction visits them, say, ‘Indeed we belong to Allah, and to Him do we indeed return.’ It is they who receive the blessings of their Lord, and [His] mercy, and it is they who are the [rightly] guided.”</w:t>
      </w:r>
      <w:r>
        <w:rPr>
          <w:rStyle w:val="libFootnotenumChar"/>
        </w:rPr>
        <w:t>2</w:t>
      </w:r>
    </w:p>
    <w:p w:rsidR="009A3CE4" w:rsidRDefault="009A3CE4" w:rsidP="00D31A5F">
      <w:pPr>
        <w:pStyle w:val="libAr"/>
        <w:rPr>
          <w:lang w:bidi="fa-IR"/>
        </w:rPr>
      </w:pPr>
      <w:r w:rsidRPr="00D31A5F">
        <w:rPr>
          <w:rStyle w:val="libBold1Char"/>
          <w:rFonts w:hint="cs"/>
          <w:rtl/>
        </w:rPr>
        <w:t>3445.</w:t>
      </w:r>
      <w:r>
        <w:rPr>
          <w:rtl/>
          <w:lang w:bidi="fa-IR"/>
        </w:rPr>
        <w:t xml:space="preserve"> الإمامُ عليٌّ عليه السلام - في صفةِ المتّقينَ - : صَبَرُوا أيّاماً قَصِيرَةً ، أعقَبَتهُم راحَةٌ طَويلَةٌ .</w:t>
      </w:r>
      <w:r>
        <w:rPr>
          <w:rStyle w:val="libFootnotenumChar"/>
          <w:rFonts w:hint="cs"/>
          <w:rtl/>
        </w:rPr>
        <w:t>3</w:t>
      </w:r>
    </w:p>
    <w:p w:rsidR="009A3CE4" w:rsidRDefault="009A3CE4" w:rsidP="009A3CE4">
      <w:pPr>
        <w:pStyle w:val="libNormal"/>
        <w:rPr>
          <w:lang w:bidi="fa-IR"/>
        </w:rPr>
      </w:pPr>
      <w:r w:rsidRPr="00D31A5F">
        <w:rPr>
          <w:rStyle w:val="libBold1Char"/>
        </w:rPr>
        <w:t>3445.</w:t>
      </w:r>
      <w:r>
        <w:rPr>
          <w:lang w:bidi="fa-IR"/>
        </w:rPr>
        <w:t xml:space="preserve"> Imam Ali </w:t>
      </w:r>
      <w:r>
        <w:t>(AS)</w:t>
      </w:r>
      <w:r>
        <w:rPr>
          <w:lang w:bidi="fa-IR"/>
        </w:rPr>
        <w:t xml:space="preserve"> said in his description of the Godwary ones, ‘They endured hardship for a short while, and in consequence they secured comfort for a long time.’</w:t>
      </w:r>
      <w:r>
        <w:rPr>
          <w:rStyle w:val="libFootnotenumChar"/>
        </w:rPr>
        <w:t>4</w:t>
      </w:r>
    </w:p>
    <w:p w:rsidR="009A3CE4" w:rsidRDefault="009A3CE4" w:rsidP="00D31A5F">
      <w:pPr>
        <w:pStyle w:val="libAr"/>
        <w:rPr>
          <w:lang w:bidi="fa-IR"/>
        </w:rPr>
      </w:pPr>
      <w:r w:rsidRPr="00D31A5F">
        <w:rPr>
          <w:rStyle w:val="libBold1Char"/>
          <w:rFonts w:hint="cs"/>
          <w:rtl/>
        </w:rPr>
        <w:t>3446.</w:t>
      </w:r>
      <w:r>
        <w:rPr>
          <w:rtl/>
          <w:lang w:bidi="fa-IR"/>
        </w:rPr>
        <w:t xml:space="preserve"> الإمامُ الصّادقُ عليه السلام : مَنِ ابتُلِيَ مِن شِيعَتِنا فَصَبَرَ علَيهِ كانَ لَهُ أجرُ ألفِ شَهيدٍ .</w:t>
      </w:r>
      <w:r>
        <w:rPr>
          <w:rStyle w:val="libFootnotenumChar"/>
          <w:rFonts w:hint="cs"/>
          <w:rtl/>
        </w:rPr>
        <w:t>5</w:t>
      </w:r>
    </w:p>
    <w:p w:rsidR="009A3CE4" w:rsidRDefault="009A3CE4" w:rsidP="009A3CE4">
      <w:pPr>
        <w:pStyle w:val="libNormal"/>
        <w:rPr>
          <w:lang w:bidi="fa-IR"/>
        </w:rPr>
      </w:pPr>
      <w:r w:rsidRPr="00D31A5F">
        <w:rPr>
          <w:rStyle w:val="libBold1Char"/>
        </w:rPr>
        <w:t>3446.</w:t>
      </w:r>
      <w:r>
        <w:rPr>
          <w:lang w:bidi="fa-IR"/>
        </w:rPr>
        <w:t xml:space="preserve"> Imam al-Sadiq </w:t>
      </w:r>
      <w:r>
        <w:t>(AS)</w:t>
      </w:r>
      <w:r>
        <w:rPr>
          <w:lang w:bidi="fa-IR"/>
        </w:rPr>
        <w:t xml:space="preserve"> said, ‘Whoever from amongst our Shia is tried with an affliction and endures it will be granted the reward of a thousand martyrs.’</w:t>
      </w:r>
      <w:r>
        <w:rPr>
          <w:rStyle w:val="libFootnotenumChar"/>
        </w:rPr>
        <w:t>6</w:t>
      </w:r>
    </w:p>
    <w:p w:rsidR="009A3CE4" w:rsidRDefault="009A3CE4" w:rsidP="00D31A5F">
      <w:pPr>
        <w:pStyle w:val="libAr"/>
        <w:rPr>
          <w:lang w:bidi="fa-IR"/>
        </w:rPr>
      </w:pPr>
      <w:r w:rsidRPr="00D31A5F">
        <w:rPr>
          <w:rStyle w:val="libBold1Char"/>
          <w:rFonts w:hint="cs"/>
          <w:rtl/>
        </w:rPr>
        <w:t>3447.</w:t>
      </w:r>
      <w:r>
        <w:rPr>
          <w:rtl/>
          <w:lang w:bidi="fa-IR"/>
        </w:rPr>
        <w:t xml:space="preserve"> الإمامُ الصّادقُ عليه السلام : أيُّما رَجُلٍ اشتَكى‏ فَصَبَرَ واحتَسَبَ ، كَتَبَ اللَّهُ لَهُ مِنَ الأجرِ أجرَ ألفِ شَهيدٍ .</w:t>
      </w:r>
      <w:r>
        <w:rPr>
          <w:rStyle w:val="libFootnotenumChar"/>
          <w:rFonts w:hint="cs"/>
          <w:rtl/>
        </w:rPr>
        <w:t>7</w:t>
      </w:r>
    </w:p>
    <w:p w:rsidR="009A3CE4" w:rsidRDefault="009A3CE4" w:rsidP="009A3CE4">
      <w:pPr>
        <w:pStyle w:val="libNormal"/>
        <w:rPr>
          <w:lang w:bidi="fa-IR"/>
        </w:rPr>
      </w:pPr>
      <w:r w:rsidRPr="00D31A5F">
        <w:rPr>
          <w:rStyle w:val="libBold1Char"/>
        </w:rPr>
        <w:t>3447.</w:t>
      </w:r>
      <w:r>
        <w:rPr>
          <w:lang w:bidi="fa-IR"/>
        </w:rPr>
        <w:t xml:space="preserve"> Imam al-Sadiq </w:t>
      </w:r>
      <w:r>
        <w:t>(AS)</w:t>
      </w:r>
      <w:r>
        <w:rPr>
          <w:lang w:bidi="fa-IR"/>
        </w:rPr>
        <w:t xml:space="preserve"> said, ‘Whoever, when suffering from an ailment, patiently endures it and considers it a means of proximity to Allah, Allah writes down for him the same reward as that of a thousand martyrs.’</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638" w:name="_Toc484339063"/>
      <w:bookmarkStart w:id="639" w:name="_Toc485816568"/>
      <w:r>
        <w:rPr>
          <w:lang w:bidi="fa-IR"/>
        </w:rPr>
        <w:t>Notes</w:t>
      </w:r>
      <w:bookmarkEnd w:id="638"/>
      <w:bookmarkEnd w:id="639"/>
    </w:p>
    <w:p w:rsidR="009A3CE4" w:rsidRDefault="009A3CE4" w:rsidP="009A3CE4">
      <w:pPr>
        <w:pStyle w:val="libFootnote"/>
        <w:rPr>
          <w:lang w:bidi="fa-IR"/>
        </w:rPr>
      </w:pPr>
      <w:r>
        <w:rPr>
          <w:lang w:bidi="fa-IR"/>
        </w:rPr>
        <w:t xml:space="preserve">1. </w:t>
      </w:r>
      <w:r>
        <w:rPr>
          <w:rtl/>
          <w:lang w:bidi="fa-IR"/>
        </w:rPr>
        <w:t xml:space="preserve">البقرة : 155 - 157 </w:t>
      </w:r>
      <w:r>
        <w:rPr>
          <w:lang w:bidi="fa-IR"/>
        </w:rPr>
        <w:t>.</w:t>
      </w:r>
    </w:p>
    <w:p w:rsidR="009A3CE4" w:rsidRDefault="009A3CE4" w:rsidP="009A3CE4">
      <w:pPr>
        <w:pStyle w:val="libFootnote"/>
        <w:rPr>
          <w:lang w:bidi="fa-IR"/>
        </w:rPr>
      </w:pPr>
      <w:r>
        <w:rPr>
          <w:lang w:bidi="fa-IR"/>
        </w:rPr>
        <w:t>2. Qur’an 2</w:t>
      </w:r>
      <w:r>
        <w:rPr>
          <w:rtl/>
          <w:lang w:bidi="fa-IR"/>
        </w:rPr>
        <w:t>:155-157</w:t>
      </w:r>
    </w:p>
    <w:p w:rsidR="009A3CE4" w:rsidRDefault="009A3CE4" w:rsidP="009A3CE4">
      <w:pPr>
        <w:pStyle w:val="libFootnote"/>
        <w:rPr>
          <w:lang w:bidi="fa-IR"/>
        </w:rPr>
      </w:pPr>
      <w:r>
        <w:rPr>
          <w:lang w:bidi="fa-IR"/>
        </w:rPr>
        <w:t xml:space="preserve">3. </w:t>
      </w:r>
      <w:r>
        <w:rPr>
          <w:rtl/>
          <w:lang w:bidi="fa-IR"/>
        </w:rPr>
        <w:t xml:space="preserve">نهج‏البلاغة : الخطبة193 </w:t>
      </w:r>
      <w:r>
        <w:rPr>
          <w:lang w:bidi="fa-IR"/>
        </w:rPr>
        <w:t>.</w:t>
      </w:r>
    </w:p>
    <w:p w:rsidR="009A3CE4" w:rsidRDefault="009A3CE4" w:rsidP="009A3CE4">
      <w:pPr>
        <w:pStyle w:val="libFootnote"/>
        <w:rPr>
          <w:lang w:bidi="fa-IR"/>
        </w:rPr>
      </w:pPr>
      <w:r>
        <w:rPr>
          <w:lang w:bidi="fa-IR"/>
        </w:rPr>
        <w:t>4. Nahj al-Balagha, Sermon 193</w:t>
      </w:r>
    </w:p>
    <w:p w:rsidR="009A3CE4" w:rsidRDefault="009A3CE4" w:rsidP="009A3CE4">
      <w:pPr>
        <w:pStyle w:val="libFootnote"/>
        <w:rPr>
          <w:lang w:bidi="fa-IR"/>
        </w:rPr>
      </w:pPr>
      <w:r>
        <w:rPr>
          <w:lang w:bidi="fa-IR"/>
        </w:rPr>
        <w:t xml:space="preserve">5. </w:t>
      </w:r>
      <w:r>
        <w:rPr>
          <w:rtl/>
          <w:lang w:bidi="fa-IR"/>
        </w:rPr>
        <w:t xml:space="preserve">التمحيص : 59 / 125 </w:t>
      </w:r>
      <w:r>
        <w:rPr>
          <w:lang w:bidi="fa-IR"/>
        </w:rPr>
        <w:t>.</w:t>
      </w:r>
    </w:p>
    <w:p w:rsidR="009A3CE4" w:rsidRDefault="009A3CE4" w:rsidP="009A3CE4">
      <w:pPr>
        <w:pStyle w:val="libFootnote"/>
        <w:rPr>
          <w:lang w:bidi="fa-IR"/>
        </w:rPr>
      </w:pPr>
      <w:r>
        <w:rPr>
          <w:lang w:bidi="fa-IR"/>
        </w:rPr>
        <w:t>6. al-Tamhis, p. 59, no. 125</w:t>
      </w:r>
    </w:p>
    <w:p w:rsidR="009A3CE4" w:rsidRDefault="009A3CE4" w:rsidP="009A3CE4">
      <w:pPr>
        <w:pStyle w:val="libFootnote"/>
        <w:rPr>
          <w:lang w:bidi="fa-IR"/>
        </w:rPr>
      </w:pPr>
      <w:r>
        <w:rPr>
          <w:lang w:bidi="fa-IR"/>
        </w:rPr>
        <w:t xml:space="preserve">7. </w:t>
      </w:r>
      <w:r>
        <w:rPr>
          <w:rtl/>
          <w:lang w:bidi="fa-IR"/>
        </w:rPr>
        <w:t xml:space="preserve">طبّ الأئمّة لابني بسطام : 17 </w:t>
      </w:r>
      <w:r>
        <w:rPr>
          <w:lang w:bidi="fa-IR"/>
        </w:rPr>
        <w:t>.</w:t>
      </w:r>
    </w:p>
    <w:p w:rsidR="009A3CE4" w:rsidRDefault="009A3CE4" w:rsidP="009A3CE4">
      <w:pPr>
        <w:pStyle w:val="libFootnote"/>
        <w:rPr>
          <w:lang w:bidi="fa-IR"/>
        </w:rPr>
      </w:pPr>
      <w:r>
        <w:rPr>
          <w:lang w:bidi="fa-IR"/>
        </w:rPr>
        <w:t>8. Tibb al-A'imma (AS), p. 17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640" w:name="_Toc484339064"/>
      <w:bookmarkStart w:id="641" w:name="_Toc485816569"/>
      <w:r>
        <w:rPr>
          <w:lang w:bidi="fa-IR"/>
        </w:rPr>
        <w:lastRenderedPageBreak/>
        <w:t xml:space="preserve">1091 - </w:t>
      </w:r>
      <w:r>
        <w:rPr>
          <w:rtl/>
          <w:lang w:bidi="fa-IR"/>
        </w:rPr>
        <w:t>تَفسيرُ الصَّبرِ</w:t>
      </w:r>
      <w:bookmarkEnd w:id="640"/>
      <w:bookmarkEnd w:id="641"/>
    </w:p>
    <w:p w:rsidR="009A3CE4" w:rsidRDefault="009A3CE4" w:rsidP="00034539">
      <w:pPr>
        <w:pStyle w:val="Heading2Center"/>
        <w:rPr>
          <w:lang w:bidi="fa-IR"/>
        </w:rPr>
      </w:pPr>
      <w:bookmarkStart w:id="642" w:name="_Toc484339065"/>
      <w:bookmarkStart w:id="643" w:name="_Toc485816570"/>
      <w:r>
        <w:rPr>
          <w:lang w:bidi="fa-IR"/>
        </w:rPr>
        <w:t>1091. THE TRUE MEANING OF PATIENCE</w:t>
      </w:r>
      <w:bookmarkEnd w:id="642"/>
      <w:bookmarkEnd w:id="643"/>
    </w:p>
    <w:p w:rsidR="009A3CE4" w:rsidRDefault="009A3CE4" w:rsidP="00D31A5F">
      <w:pPr>
        <w:pStyle w:val="libAr"/>
        <w:rPr>
          <w:lang w:bidi="fa-IR"/>
        </w:rPr>
      </w:pPr>
      <w:r w:rsidRPr="00D31A5F">
        <w:rPr>
          <w:rStyle w:val="libBold1Char"/>
          <w:rFonts w:hint="cs"/>
          <w:rtl/>
        </w:rPr>
        <w:t>3448.</w:t>
      </w:r>
      <w:r>
        <w:rPr>
          <w:rtl/>
          <w:lang w:bidi="fa-IR"/>
        </w:rPr>
        <w:t xml:space="preserve"> رسولُ اللَّهِ صلى اللَّه عليه وآله : الصَّبرُ رِضا .</w:t>
      </w:r>
      <w:r>
        <w:rPr>
          <w:rStyle w:val="libFootnotenumChar"/>
          <w:rFonts w:hint="cs"/>
          <w:rtl/>
        </w:rPr>
        <w:t>1</w:t>
      </w:r>
    </w:p>
    <w:p w:rsidR="009A3CE4" w:rsidRDefault="009A3CE4" w:rsidP="009A3CE4">
      <w:pPr>
        <w:pStyle w:val="libNormal"/>
        <w:rPr>
          <w:lang w:bidi="fa-IR"/>
        </w:rPr>
      </w:pPr>
      <w:r w:rsidRPr="00D31A5F">
        <w:rPr>
          <w:rStyle w:val="libBold1Char"/>
        </w:rPr>
        <w:t>3448.</w:t>
      </w:r>
      <w:r>
        <w:rPr>
          <w:lang w:bidi="fa-IR"/>
        </w:rPr>
        <w:t xml:space="preserve"> The Prophet </w:t>
      </w:r>
      <w:r>
        <w:t>(SAWA)</w:t>
      </w:r>
      <w:r>
        <w:rPr>
          <w:lang w:bidi="fa-IR"/>
        </w:rPr>
        <w:t xml:space="preserve"> said, ‘Patience is satisfaction [with Allah’s decree].’</w:t>
      </w:r>
      <w:r>
        <w:rPr>
          <w:rStyle w:val="libFootnotenumChar"/>
        </w:rPr>
        <w:t>2</w:t>
      </w:r>
    </w:p>
    <w:p w:rsidR="009A3CE4" w:rsidRDefault="009A3CE4" w:rsidP="00D31A5F">
      <w:pPr>
        <w:pStyle w:val="libAr"/>
        <w:rPr>
          <w:lang w:bidi="fa-IR"/>
        </w:rPr>
      </w:pPr>
      <w:r w:rsidRPr="00D31A5F">
        <w:rPr>
          <w:rStyle w:val="libBold1Char"/>
          <w:rFonts w:hint="cs"/>
          <w:rtl/>
        </w:rPr>
        <w:t>3449.</w:t>
      </w:r>
      <w:r>
        <w:rPr>
          <w:rtl/>
          <w:lang w:bidi="fa-IR"/>
        </w:rPr>
        <w:t xml:space="preserve"> الإمامُ عليٌّ عليه السلام : الصَّبرُ أن يَحتَمِلَ الرجُلُ ما يَنُوبُهُ ، ويَكظِمَ ما يُغضِبُهُ .</w:t>
      </w:r>
      <w:r>
        <w:rPr>
          <w:rStyle w:val="libFootnotenumChar"/>
          <w:rFonts w:hint="cs"/>
          <w:rtl/>
        </w:rPr>
        <w:t>3</w:t>
      </w:r>
    </w:p>
    <w:p w:rsidR="009A3CE4" w:rsidRDefault="009A3CE4" w:rsidP="009A3CE4">
      <w:pPr>
        <w:pStyle w:val="libNormal"/>
        <w:rPr>
          <w:lang w:bidi="fa-IR"/>
        </w:rPr>
      </w:pPr>
      <w:r w:rsidRPr="00D31A5F">
        <w:rPr>
          <w:rStyle w:val="libBold1Char"/>
        </w:rPr>
        <w:t>3449.</w:t>
      </w:r>
      <w:r>
        <w:rPr>
          <w:lang w:bidi="fa-IR"/>
        </w:rPr>
        <w:t xml:space="preserve"> Imam Ali </w:t>
      </w:r>
      <w:r>
        <w:t>(AS)</w:t>
      </w:r>
      <w:r>
        <w:rPr>
          <w:lang w:bidi="fa-IR"/>
        </w:rPr>
        <w:t xml:space="preserve"> said, ‘Patience is that a man bears whatever afflicts him and swallows his anger.’</w:t>
      </w:r>
      <w:r>
        <w:rPr>
          <w:rStyle w:val="libFootnotenumChar"/>
        </w:rPr>
        <w:t>4</w:t>
      </w:r>
    </w:p>
    <w:p w:rsidR="009A3CE4" w:rsidRDefault="009A3CE4" w:rsidP="00D31A5F">
      <w:pPr>
        <w:pStyle w:val="libAr"/>
        <w:rPr>
          <w:lang w:bidi="fa-IR"/>
        </w:rPr>
      </w:pPr>
      <w:r w:rsidRPr="00D31A5F">
        <w:rPr>
          <w:rStyle w:val="libBold1Char"/>
          <w:rFonts w:hint="cs"/>
          <w:rtl/>
        </w:rPr>
        <w:t>3450.</w:t>
      </w:r>
      <w:r>
        <w:rPr>
          <w:rtl/>
          <w:lang w:bidi="fa-IR"/>
        </w:rPr>
        <w:t xml:space="preserve"> الإمامُ عليٌّ عليه السلام : الصَّبرُ صَبرانِ : صَبرٌ على‏ ما تَكرَهُ ، وصَبرٌ عمّا تُحِبُّ .</w:t>
      </w:r>
      <w:r>
        <w:rPr>
          <w:rStyle w:val="libFootnotenumChar"/>
          <w:rFonts w:hint="cs"/>
          <w:rtl/>
        </w:rPr>
        <w:t>5</w:t>
      </w:r>
    </w:p>
    <w:p w:rsidR="009A3CE4" w:rsidRDefault="009A3CE4" w:rsidP="009A3CE4">
      <w:pPr>
        <w:pStyle w:val="libNormal"/>
        <w:rPr>
          <w:lang w:bidi="fa-IR"/>
        </w:rPr>
      </w:pPr>
      <w:r w:rsidRPr="00D31A5F">
        <w:rPr>
          <w:rStyle w:val="libBold1Char"/>
        </w:rPr>
        <w:t>3450.</w:t>
      </w:r>
      <w:r>
        <w:rPr>
          <w:lang w:bidi="fa-IR"/>
        </w:rPr>
        <w:t xml:space="preserve"> Imam Ali </w:t>
      </w:r>
      <w:r>
        <w:t>(AS)</w:t>
      </w:r>
      <w:r>
        <w:rPr>
          <w:lang w:bidi="fa-IR"/>
        </w:rPr>
        <w:t xml:space="preserve"> said, ‘Patience is of two types: perseverance in the face of that which you despise, and enduring restraint against that which you love.’</w:t>
      </w:r>
      <w:r>
        <w:rPr>
          <w:rStyle w:val="libFootnotenumChar"/>
        </w:rPr>
        <w:t>6</w:t>
      </w:r>
    </w:p>
    <w:p w:rsidR="009A3CE4" w:rsidRDefault="009A3CE4" w:rsidP="00D31A5F">
      <w:pPr>
        <w:pStyle w:val="libAr"/>
        <w:rPr>
          <w:lang w:bidi="fa-IR"/>
        </w:rPr>
      </w:pPr>
      <w:r w:rsidRPr="00D31A5F">
        <w:rPr>
          <w:rStyle w:val="libBold1Char"/>
          <w:rFonts w:hint="cs"/>
          <w:rtl/>
        </w:rPr>
        <w:t>3451.</w:t>
      </w:r>
      <w:r>
        <w:rPr>
          <w:rtl/>
          <w:lang w:bidi="fa-IR"/>
        </w:rPr>
        <w:t xml:space="preserve"> الإمامُ عليٌّ عليه السلام : الصَّبرُ : إمّا صَبرٌ على المُصيبَةِ ، أو على الطاعَةِ ، أو عنِ المَعصيَةِ ، وهذا القِسمُ الثالثُ أعلى‏ دَرجَةً مِنَ القِسمَينِ الأوَّلَينِ .</w:t>
      </w:r>
      <w:r>
        <w:rPr>
          <w:rStyle w:val="libFootnotenumChar"/>
          <w:rFonts w:hint="cs"/>
          <w:rtl/>
        </w:rPr>
        <w:t>7</w:t>
      </w:r>
    </w:p>
    <w:p w:rsidR="009A3CE4" w:rsidRDefault="009A3CE4" w:rsidP="009A3CE4">
      <w:pPr>
        <w:pStyle w:val="libNormal"/>
        <w:rPr>
          <w:lang w:bidi="fa-IR"/>
        </w:rPr>
      </w:pPr>
      <w:r w:rsidRPr="00D31A5F">
        <w:rPr>
          <w:rStyle w:val="libBold1Char"/>
        </w:rPr>
        <w:t>3451.</w:t>
      </w:r>
      <w:r>
        <w:rPr>
          <w:lang w:bidi="fa-IR"/>
        </w:rPr>
        <w:t xml:space="preserve"> Imam Ali </w:t>
      </w:r>
      <w:r>
        <w:t>(AS)</w:t>
      </w:r>
      <w:r>
        <w:rPr>
          <w:lang w:bidi="fa-IR"/>
        </w:rPr>
        <w:t xml:space="preserve"> said, ‘Patience comes in the form of either persevering in the face of an affliction, or enduring an act of obedience, or restraining oneself against an act of disobedience. And this third type is of a higher calibre than the first two.’</w:t>
      </w:r>
      <w:r>
        <w:rPr>
          <w:rStyle w:val="libFootnotenumChar"/>
        </w:rPr>
        <w:t>8</w:t>
      </w:r>
    </w:p>
    <w:p w:rsidR="009A3CE4" w:rsidRDefault="009A3CE4" w:rsidP="00D31A5F">
      <w:pPr>
        <w:pStyle w:val="libAr"/>
        <w:rPr>
          <w:lang w:bidi="fa-IR"/>
        </w:rPr>
      </w:pPr>
      <w:r w:rsidRPr="00D31A5F">
        <w:rPr>
          <w:rStyle w:val="libBold1Char"/>
          <w:rFonts w:hint="cs"/>
          <w:rtl/>
        </w:rPr>
        <w:t>3452.</w:t>
      </w:r>
      <w:r>
        <w:rPr>
          <w:rtl/>
          <w:lang w:bidi="fa-IR"/>
        </w:rPr>
        <w:t xml:space="preserve"> الإمامُ الباقرُ عليه السلام - لَمّا سُئلَ عن الصَّبرِ الجميلِ - : ذلكَ صَبرٌ ليسَ فيهِ شَكوى‏ إلى الناسِ .</w:t>
      </w:r>
      <w:r>
        <w:rPr>
          <w:rStyle w:val="libFootnotenumChar"/>
          <w:rFonts w:hint="cs"/>
          <w:rtl/>
        </w:rPr>
        <w:t>9</w:t>
      </w:r>
    </w:p>
    <w:p w:rsidR="009A3CE4" w:rsidRDefault="009A3CE4" w:rsidP="009A3CE4">
      <w:pPr>
        <w:pStyle w:val="libNormal"/>
        <w:rPr>
          <w:lang w:bidi="fa-IR"/>
        </w:rPr>
      </w:pPr>
      <w:r w:rsidRPr="00D31A5F">
        <w:rPr>
          <w:rStyle w:val="libBold1Char"/>
        </w:rPr>
        <w:t>3452.</w:t>
      </w:r>
      <w:r>
        <w:rPr>
          <w:lang w:bidi="fa-IR"/>
        </w:rPr>
        <w:t xml:space="preserve"> Imam al-Baqir </w:t>
      </w:r>
      <w:r>
        <w:t>(AS)</w:t>
      </w:r>
      <w:r>
        <w:rPr>
          <w:lang w:bidi="fa-IR"/>
        </w:rPr>
        <w:t xml:space="preserve"> was once asked about graceful patience</w:t>
      </w:r>
      <w:r>
        <w:rPr>
          <w:rStyle w:val="libFootnotenumChar"/>
        </w:rPr>
        <w:t>10</w:t>
      </w:r>
      <w:r>
        <w:rPr>
          <w:lang w:bidi="fa-IR"/>
        </w:rPr>
        <w:t xml:space="preserve"> , to which he replied, ‘That is the patience that is devoid of complaint to other people.’</w:t>
      </w:r>
      <w:r>
        <w:rPr>
          <w:rStyle w:val="libFootnotenumChar"/>
        </w:rPr>
        <w:t>11</w:t>
      </w:r>
    </w:p>
    <w:p w:rsidR="009A3CE4" w:rsidRDefault="009A3CE4" w:rsidP="009A3CE4">
      <w:pPr>
        <w:pStyle w:val="libNormal"/>
        <w:rPr>
          <w:lang w:bidi="fa-IR"/>
        </w:rPr>
      </w:pPr>
    </w:p>
    <w:p w:rsidR="009A3CE4" w:rsidRDefault="009A3CE4" w:rsidP="00217917">
      <w:pPr>
        <w:pStyle w:val="Heading3"/>
        <w:rPr>
          <w:lang w:bidi="fa-IR"/>
        </w:rPr>
      </w:pPr>
      <w:bookmarkStart w:id="644" w:name="_Toc484339066"/>
      <w:bookmarkStart w:id="645" w:name="_Toc485816571"/>
      <w:r>
        <w:rPr>
          <w:lang w:bidi="fa-IR"/>
        </w:rPr>
        <w:t>Notes</w:t>
      </w:r>
      <w:bookmarkEnd w:id="644"/>
      <w:bookmarkEnd w:id="645"/>
    </w:p>
    <w:p w:rsidR="009A3CE4" w:rsidRDefault="009A3CE4" w:rsidP="009A3CE4">
      <w:pPr>
        <w:pStyle w:val="libFootnote"/>
        <w:rPr>
          <w:lang w:bidi="fa-IR"/>
        </w:rPr>
      </w:pPr>
      <w:r>
        <w:rPr>
          <w:lang w:bidi="fa-IR"/>
        </w:rPr>
        <w:t xml:space="preserve">1. </w:t>
      </w:r>
      <w:r>
        <w:rPr>
          <w:rtl/>
          <w:lang w:bidi="fa-IR"/>
        </w:rPr>
        <w:t xml:space="preserve">كنز العمّال : 6499 ، 6518 </w:t>
      </w:r>
      <w:r>
        <w:rPr>
          <w:lang w:bidi="fa-IR"/>
        </w:rPr>
        <w:t>.</w:t>
      </w:r>
    </w:p>
    <w:p w:rsidR="009A3CE4" w:rsidRDefault="009A3CE4" w:rsidP="009A3CE4">
      <w:pPr>
        <w:pStyle w:val="libFootnote"/>
        <w:rPr>
          <w:lang w:bidi="fa-IR"/>
        </w:rPr>
      </w:pPr>
      <w:r>
        <w:rPr>
          <w:lang w:bidi="fa-IR"/>
        </w:rPr>
        <w:t>2. Kanz al-Ummal, no. 6499</w:t>
      </w:r>
    </w:p>
    <w:p w:rsidR="009A3CE4" w:rsidRDefault="009A3CE4" w:rsidP="009A3CE4">
      <w:pPr>
        <w:pStyle w:val="libFootnote"/>
        <w:rPr>
          <w:lang w:bidi="fa-IR"/>
        </w:rPr>
      </w:pPr>
      <w:r>
        <w:rPr>
          <w:lang w:bidi="fa-IR"/>
        </w:rPr>
        <w:t xml:space="preserve">3. </w:t>
      </w:r>
      <w:r>
        <w:rPr>
          <w:rtl/>
          <w:lang w:bidi="fa-IR"/>
        </w:rPr>
        <w:t xml:space="preserve">غرر الحكم : 1874 </w:t>
      </w:r>
      <w:r>
        <w:rPr>
          <w:lang w:bidi="fa-IR"/>
        </w:rPr>
        <w:t>.</w:t>
      </w:r>
    </w:p>
    <w:p w:rsidR="009A3CE4" w:rsidRDefault="009A3CE4" w:rsidP="009A3CE4">
      <w:pPr>
        <w:pStyle w:val="libFootnote"/>
        <w:rPr>
          <w:lang w:bidi="fa-IR"/>
        </w:rPr>
      </w:pPr>
      <w:r>
        <w:rPr>
          <w:lang w:bidi="fa-IR"/>
        </w:rPr>
        <w:t>4. Ghurar al-Hikam, no. 1874</w:t>
      </w:r>
    </w:p>
    <w:p w:rsidR="009A3CE4" w:rsidRDefault="009A3CE4" w:rsidP="009A3CE4">
      <w:pPr>
        <w:pStyle w:val="libFootnote"/>
        <w:rPr>
          <w:lang w:bidi="fa-IR"/>
        </w:rPr>
      </w:pPr>
      <w:r>
        <w:rPr>
          <w:lang w:bidi="fa-IR"/>
        </w:rPr>
        <w:t xml:space="preserve">5. </w:t>
      </w:r>
      <w:r>
        <w:rPr>
          <w:rtl/>
          <w:lang w:bidi="fa-IR"/>
        </w:rPr>
        <w:t xml:space="preserve">نهج البلاغة : الحكمة 55 </w:t>
      </w:r>
      <w:r>
        <w:rPr>
          <w:lang w:bidi="fa-IR"/>
        </w:rPr>
        <w:t>.</w:t>
      </w:r>
    </w:p>
    <w:p w:rsidR="009A3CE4" w:rsidRDefault="009A3CE4" w:rsidP="009A3CE4">
      <w:pPr>
        <w:pStyle w:val="libFootnote"/>
        <w:rPr>
          <w:lang w:bidi="fa-IR"/>
        </w:rPr>
      </w:pPr>
      <w:r>
        <w:rPr>
          <w:lang w:bidi="fa-IR"/>
        </w:rPr>
        <w:t>6. Nahj al-Balagha, Saying 55</w:t>
      </w:r>
    </w:p>
    <w:p w:rsidR="009A3CE4" w:rsidRDefault="009A3CE4" w:rsidP="009A3CE4">
      <w:pPr>
        <w:pStyle w:val="libFootnote"/>
        <w:rPr>
          <w:lang w:bidi="fa-IR"/>
        </w:rPr>
      </w:pPr>
      <w:r>
        <w:rPr>
          <w:lang w:bidi="fa-IR"/>
        </w:rPr>
        <w:t xml:space="preserve">7.. </w:t>
      </w:r>
      <w:r>
        <w:rPr>
          <w:rtl/>
          <w:lang w:bidi="fa-IR"/>
        </w:rPr>
        <w:t xml:space="preserve">شرح نهج البلاغة : 1 / 319 </w:t>
      </w:r>
      <w:r>
        <w:rPr>
          <w:lang w:bidi="fa-IR"/>
        </w:rPr>
        <w:t>.</w:t>
      </w:r>
    </w:p>
    <w:p w:rsidR="009A3CE4" w:rsidRDefault="009A3CE4" w:rsidP="009A3CE4">
      <w:pPr>
        <w:pStyle w:val="libFootnote"/>
        <w:rPr>
          <w:lang w:bidi="fa-IR"/>
        </w:rPr>
      </w:pPr>
      <w:r>
        <w:rPr>
          <w:lang w:bidi="fa-IR"/>
        </w:rPr>
        <w:t>8. Sharh Nahj al-Balagha li Ibn Abi al-Hadid, v. 1, p. 319</w:t>
      </w:r>
    </w:p>
    <w:p w:rsidR="009A3CE4" w:rsidRDefault="009A3CE4" w:rsidP="009A3CE4">
      <w:pPr>
        <w:pStyle w:val="libFootnote"/>
        <w:rPr>
          <w:lang w:bidi="fa-IR"/>
        </w:rPr>
      </w:pPr>
      <w:r>
        <w:rPr>
          <w:lang w:bidi="fa-IR"/>
        </w:rPr>
        <w:t xml:space="preserve">9. </w:t>
      </w:r>
      <w:r>
        <w:rPr>
          <w:rtl/>
          <w:lang w:bidi="fa-IR"/>
        </w:rPr>
        <w:t xml:space="preserve">الكافي : 2 / 93 / 23 </w:t>
      </w:r>
      <w:r>
        <w:rPr>
          <w:lang w:bidi="fa-IR"/>
        </w:rPr>
        <w:t>.</w:t>
      </w:r>
    </w:p>
    <w:p w:rsidR="009A3CE4" w:rsidRDefault="009A3CE4" w:rsidP="009A3CE4">
      <w:pPr>
        <w:pStyle w:val="libFootnote"/>
        <w:rPr>
          <w:lang w:bidi="fa-IR"/>
        </w:rPr>
      </w:pPr>
      <w:r>
        <w:rPr>
          <w:lang w:bidi="fa-IR"/>
        </w:rPr>
        <w:t>10. Graceful patience (al-sabr al-jamil) – mentioned in the Qur’an 12</w:t>
      </w:r>
      <w:r>
        <w:rPr>
          <w:rtl/>
          <w:lang w:bidi="fa-IR"/>
        </w:rPr>
        <w:t>:18</w:t>
      </w:r>
      <w:r>
        <w:rPr>
          <w:lang w:bidi="fa-IR"/>
        </w:rPr>
        <w:t>, 12</w:t>
      </w:r>
      <w:r>
        <w:rPr>
          <w:rtl/>
          <w:lang w:bidi="fa-IR"/>
        </w:rPr>
        <w:t xml:space="preserve">:83 </w:t>
      </w:r>
      <w:r>
        <w:rPr>
          <w:lang w:bidi="fa-IR"/>
        </w:rPr>
        <w:t>(ed.)</w:t>
      </w:r>
    </w:p>
    <w:p w:rsidR="009A3CE4" w:rsidRDefault="009A3CE4" w:rsidP="009A3CE4">
      <w:pPr>
        <w:pStyle w:val="libFootnote"/>
        <w:rPr>
          <w:lang w:bidi="fa-IR"/>
        </w:rPr>
      </w:pPr>
      <w:r>
        <w:rPr>
          <w:lang w:bidi="fa-IR"/>
        </w:rPr>
        <w:t>11. al-Kafi, v. 2, p. 93, no. 23</w:t>
      </w:r>
    </w:p>
    <w:p w:rsidR="009A3CE4" w:rsidRDefault="009A3CE4" w:rsidP="009A3CE4">
      <w:pPr>
        <w:pStyle w:val="libNormal"/>
        <w:rPr>
          <w:rtl/>
          <w:lang w:bidi="fa-IR"/>
        </w:rPr>
      </w:pPr>
      <w:r>
        <w:rPr>
          <w:lang w:bidi="fa-IR"/>
        </w:rPr>
        <w:lastRenderedPageBreak/>
        <w:br w:type="page"/>
      </w:r>
    </w:p>
    <w:p w:rsidR="009A3CE4" w:rsidRDefault="009A3CE4" w:rsidP="00034539">
      <w:pPr>
        <w:pStyle w:val="Heading2Center"/>
        <w:rPr>
          <w:rtl/>
          <w:lang w:bidi="fa-IR"/>
        </w:rPr>
      </w:pPr>
      <w:bookmarkStart w:id="646" w:name="_Toc484339067"/>
      <w:bookmarkStart w:id="647" w:name="_Toc485816572"/>
      <w:r>
        <w:rPr>
          <w:lang w:bidi="fa-IR"/>
        </w:rPr>
        <w:lastRenderedPageBreak/>
        <w:t xml:space="preserve">1092 - </w:t>
      </w:r>
      <w:r>
        <w:rPr>
          <w:rtl/>
          <w:lang w:bidi="fa-IR"/>
        </w:rPr>
        <w:t>صَبرُ شيعَةِ أهلِ البَيتِ عليهم السلام‏</w:t>
      </w:r>
      <w:bookmarkEnd w:id="646"/>
      <w:bookmarkEnd w:id="647"/>
    </w:p>
    <w:p w:rsidR="009A3CE4" w:rsidRDefault="009A3CE4" w:rsidP="00034539">
      <w:pPr>
        <w:pStyle w:val="Heading2Center"/>
        <w:rPr>
          <w:lang w:bidi="fa-IR"/>
        </w:rPr>
      </w:pPr>
      <w:bookmarkStart w:id="648" w:name="_Toc484339068"/>
      <w:bookmarkStart w:id="649" w:name="_Toc485816573"/>
      <w:r>
        <w:rPr>
          <w:lang w:bidi="fa-IR"/>
        </w:rPr>
        <w:t>1092. THE PATIENCE POSSESSED BY THE SHIA OF THE AHL AL-BAYT (AS)</w:t>
      </w:r>
      <w:bookmarkEnd w:id="648"/>
      <w:bookmarkEnd w:id="649"/>
    </w:p>
    <w:p w:rsidR="009A3CE4" w:rsidRDefault="009A3CE4" w:rsidP="00D31A5F">
      <w:pPr>
        <w:pStyle w:val="libAr"/>
        <w:rPr>
          <w:lang w:bidi="fa-IR"/>
        </w:rPr>
      </w:pPr>
      <w:r w:rsidRPr="00D31A5F">
        <w:rPr>
          <w:rStyle w:val="libBold1Char"/>
          <w:rFonts w:hint="cs"/>
          <w:rtl/>
        </w:rPr>
        <w:t>3453.</w:t>
      </w:r>
      <w:r>
        <w:rPr>
          <w:rtl/>
          <w:lang w:bidi="fa-IR"/>
        </w:rPr>
        <w:t xml:space="preserve"> الكافي عن الوَشّاء عن بعضِ أصحابِهِ عن الإمامِ الصّادقِ عليه السلام: إنّا صُبَّرٌ وشِيعَتُنا أصبَرُ مِنّا ، قلتُ : جُعِلتُ فِداكَ، كيفَ صارَ شِيعَتُكُم أصبَرَ مِنكُم ؟ قالَ : لأ نّا نَصبِرُ على‏ ما نَعلَمُ ، وشِيعَتُنا يَصبِرُونَ على‏ ما لا يَعلَمُونَ .</w:t>
      </w:r>
      <w:r>
        <w:rPr>
          <w:rStyle w:val="libFootnotenumChar"/>
          <w:rFonts w:hint="cs"/>
          <w:rtl/>
        </w:rPr>
        <w:t>1</w:t>
      </w:r>
    </w:p>
    <w:p w:rsidR="009A3CE4" w:rsidRDefault="009A3CE4" w:rsidP="009A3CE4">
      <w:pPr>
        <w:pStyle w:val="libNormal"/>
        <w:rPr>
          <w:lang w:bidi="fa-IR"/>
        </w:rPr>
      </w:pPr>
      <w:r w:rsidRPr="00D31A5F">
        <w:rPr>
          <w:rStyle w:val="libBold1Char"/>
        </w:rPr>
        <w:t>3453.</w:t>
      </w:r>
      <w:r>
        <w:rPr>
          <w:lang w:bidi="fa-IR"/>
        </w:rPr>
        <w:t xml:space="preserve"> al-Kafi : Wassha narrates from one of the copanions of Imam al-Sadiq </w:t>
      </w:r>
      <w:r>
        <w:t>(AS)</w:t>
      </w:r>
      <w:r>
        <w:rPr>
          <w:lang w:bidi="fa-IR"/>
        </w:rPr>
        <w:t xml:space="preserve"> that he </w:t>
      </w:r>
      <w:r>
        <w:t>(AS)</w:t>
      </w:r>
      <w:r>
        <w:rPr>
          <w:lang w:bidi="fa-IR"/>
        </w:rPr>
        <w:t xml:space="preserve"> said:, ‘Verily we are very patient and our Shia are even more patient than us.’ His companion asked, ‘May I be your ransom, how can your Shia be more patient than yourselves?’ He replied, ‘Because we are patient alongside our knowledge [of everything], whereas our Shia are patient in spite of not knowing.’</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650" w:name="_Toc484339069"/>
      <w:bookmarkStart w:id="651" w:name="_Toc485816574"/>
      <w:r>
        <w:rPr>
          <w:lang w:bidi="fa-IR"/>
        </w:rPr>
        <w:t>Notes</w:t>
      </w:r>
      <w:bookmarkEnd w:id="650"/>
      <w:bookmarkEnd w:id="651"/>
    </w:p>
    <w:p w:rsidR="009A3CE4" w:rsidRDefault="009A3CE4" w:rsidP="009A3CE4">
      <w:pPr>
        <w:pStyle w:val="libFootnote"/>
        <w:rPr>
          <w:lang w:bidi="fa-IR"/>
        </w:rPr>
      </w:pPr>
      <w:r>
        <w:rPr>
          <w:lang w:bidi="fa-IR"/>
        </w:rPr>
        <w:t xml:space="preserve">1. </w:t>
      </w:r>
      <w:r>
        <w:rPr>
          <w:rtl/>
          <w:lang w:bidi="fa-IR"/>
        </w:rPr>
        <w:t xml:space="preserve">الكافي : 2 / 93 / 25 </w:t>
      </w:r>
      <w:r>
        <w:rPr>
          <w:lang w:bidi="fa-IR"/>
        </w:rPr>
        <w:t>.</w:t>
      </w:r>
    </w:p>
    <w:p w:rsidR="009A3CE4" w:rsidRDefault="009A3CE4" w:rsidP="009A3CE4">
      <w:pPr>
        <w:pStyle w:val="libFootnote"/>
        <w:rPr>
          <w:lang w:bidi="fa-IR"/>
        </w:rPr>
      </w:pPr>
      <w:r>
        <w:rPr>
          <w:lang w:bidi="fa-IR"/>
        </w:rPr>
        <w:t>2. Ibid. v2 p 93 no. 25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652" w:name="_Toc484339070"/>
      <w:bookmarkStart w:id="653" w:name="_Toc485816575"/>
      <w:r>
        <w:rPr>
          <w:lang w:bidi="fa-IR"/>
        </w:rPr>
        <w:lastRenderedPageBreak/>
        <w:t xml:space="preserve">1093 - </w:t>
      </w:r>
      <w:r>
        <w:rPr>
          <w:rtl/>
          <w:lang w:bidi="fa-IR"/>
        </w:rPr>
        <w:t>آثارُ الجَزَعِ‏</w:t>
      </w:r>
      <w:bookmarkEnd w:id="652"/>
      <w:bookmarkEnd w:id="653"/>
    </w:p>
    <w:p w:rsidR="009A3CE4" w:rsidRDefault="009A3CE4" w:rsidP="00034539">
      <w:pPr>
        <w:pStyle w:val="Heading2Center"/>
        <w:rPr>
          <w:lang w:bidi="fa-IR"/>
        </w:rPr>
      </w:pPr>
      <w:bookmarkStart w:id="654" w:name="_Toc484339071"/>
      <w:bookmarkStart w:id="655" w:name="_Toc485816576"/>
      <w:r>
        <w:rPr>
          <w:lang w:bidi="fa-IR"/>
        </w:rPr>
        <w:t>1093. THE EFFECTS OF ANXIETY</w:t>
      </w:r>
      <w:bookmarkEnd w:id="654"/>
      <w:bookmarkEnd w:id="655"/>
    </w:p>
    <w:p w:rsidR="009A3CE4" w:rsidRDefault="009A3CE4" w:rsidP="00D31A5F">
      <w:pPr>
        <w:pStyle w:val="libAr"/>
        <w:rPr>
          <w:lang w:bidi="fa-IR"/>
        </w:rPr>
      </w:pPr>
      <w:r w:rsidRPr="00D31A5F">
        <w:rPr>
          <w:rStyle w:val="libBold1Char"/>
          <w:rFonts w:hint="cs"/>
          <w:rtl/>
        </w:rPr>
        <w:t>3454.</w:t>
      </w:r>
      <w:r>
        <w:rPr>
          <w:rtl/>
          <w:lang w:bidi="fa-IR"/>
        </w:rPr>
        <w:t xml:space="preserve"> الإمامُ عليٌّ عليه السلام : إنّكَ إن صَبَرتَ جَرَت علَيكَ المَقادِيرُ وأنتَ مَأجُورٌ ، وإن جَزِعتَ جَرَت علَيكَ المَقادِيرُ وأنتَ مَأزُورٌ .</w:t>
      </w:r>
      <w:r>
        <w:rPr>
          <w:rStyle w:val="libFootnotenumChar"/>
          <w:rFonts w:hint="cs"/>
          <w:rtl/>
        </w:rPr>
        <w:t>1</w:t>
      </w:r>
    </w:p>
    <w:p w:rsidR="009A3CE4" w:rsidRDefault="009A3CE4" w:rsidP="009A3CE4">
      <w:pPr>
        <w:pStyle w:val="libNormal"/>
        <w:rPr>
          <w:lang w:bidi="fa-IR"/>
        </w:rPr>
      </w:pPr>
      <w:r w:rsidRPr="00D31A5F">
        <w:rPr>
          <w:rStyle w:val="libBold1Char"/>
        </w:rPr>
        <w:t>3454.</w:t>
      </w:r>
      <w:r>
        <w:rPr>
          <w:lang w:bidi="fa-IR"/>
        </w:rPr>
        <w:t xml:space="preserve"> Imam Ali </w:t>
      </w:r>
      <w:r>
        <w:t>(AS)</w:t>
      </w:r>
      <w:r>
        <w:rPr>
          <w:lang w:bidi="fa-IR"/>
        </w:rPr>
        <w:t xml:space="preserve"> said, ‘Verily if you are patient, the trials of destiny will befall you and you will be rewarded for them, whilst if you are anxious, not only will the trials of destiny still befall you but you will be sinful.’</w:t>
      </w:r>
      <w:r>
        <w:rPr>
          <w:rStyle w:val="libFootnotenumChar"/>
        </w:rPr>
        <w:t>2</w:t>
      </w:r>
    </w:p>
    <w:p w:rsidR="009A3CE4" w:rsidRDefault="009A3CE4" w:rsidP="00D31A5F">
      <w:pPr>
        <w:pStyle w:val="libAr"/>
        <w:rPr>
          <w:lang w:bidi="fa-IR"/>
        </w:rPr>
      </w:pPr>
      <w:r w:rsidRPr="00D31A5F">
        <w:rPr>
          <w:rStyle w:val="libBold1Char"/>
          <w:rFonts w:hint="cs"/>
          <w:rtl/>
        </w:rPr>
        <w:t>3455.</w:t>
      </w:r>
      <w:r>
        <w:rPr>
          <w:rtl/>
          <w:lang w:bidi="fa-IR"/>
        </w:rPr>
        <w:t xml:space="preserve"> الإمامُ عليٌّ عليه السلام : إن صَبَرتَ صَبرَ الأكارِمِ ، وإلّا سَلَوتَ سُلُوَّ البَهائمِ .</w:t>
      </w:r>
      <w:r>
        <w:rPr>
          <w:rStyle w:val="libFootnotenumChar"/>
          <w:rFonts w:hint="cs"/>
          <w:rtl/>
        </w:rPr>
        <w:t>3</w:t>
      </w:r>
    </w:p>
    <w:p w:rsidR="009A3CE4" w:rsidRDefault="009A3CE4" w:rsidP="009A3CE4">
      <w:pPr>
        <w:pStyle w:val="libNormal"/>
        <w:rPr>
          <w:lang w:bidi="fa-IR"/>
        </w:rPr>
      </w:pPr>
      <w:r w:rsidRPr="00D31A5F">
        <w:rPr>
          <w:rStyle w:val="libBold1Char"/>
        </w:rPr>
        <w:t>3455.</w:t>
      </w:r>
      <w:r>
        <w:rPr>
          <w:lang w:bidi="fa-IR"/>
        </w:rPr>
        <w:t xml:space="preserve"> Imam Ali </w:t>
      </w:r>
      <w:r>
        <w:t>(AS)</w:t>
      </w:r>
      <w:r>
        <w:rPr>
          <w:lang w:bidi="fa-IR"/>
        </w:rPr>
        <w:t xml:space="preserve"> said, ‘You can either have the perseverance of noblemen or you will not taste the stuffering, like beasts.’</w:t>
      </w:r>
      <w:r>
        <w:rPr>
          <w:rStyle w:val="libFootnotenumChar"/>
        </w:rPr>
        <w:t>4</w:t>
      </w:r>
    </w:p>
    <w:p w:rsidR="009A3CE4" w:rsidRDefault="009A3CE4" w:rsidP="00D31A5F">
      <w:pPr>
        <w:pStyle w:val="libAr"/>
        <w:rPr>
          <w:lang w:bidi="fa-IR"/>
        </w:rPr>
      </w:pPr>
      <w:r w:rsidRPr="00D31A5F">
        <w:rPr>
          <w:rStyle w:val="libBold1Char"/>
          <w:rFonts w:hint="cs"/>
          <w:rtl/>
        </w:rPr>
        <w:t>3456.</w:t>
      </w:r>
      <w:r>
        <w:rPr>
          <w:rtl/>
          <w:lang w:bidi="fa-IR"/>
        </w:rPr>
        <w:t xml:space="preserve"> الإمامُ عليٌّ عليه السلام : مَن لَم يَصبِرْ على‏ كَدِّهِ صَبَرَ على الإفلاسِ .</w:t>
      </w:r>
      <w:r>
        <w:rPr>
          <w:rStyle w:val="libFootnotenumChar"/>
          <w:rFonts w:hint="cs"/>
          <w:rtl/>
        </w:rPr>
        <w:t>5</w:t>
      </w:r>
    </w:p>
    <w:p w:rsidR="009A3CE4" w:rsidRDefault="009A3CE4" w:rsidP="009A3CE4">
      <w:pPr>
        <w:pStyle w:val="libNormal"/>
        <w:rPr>
          <w:lang w:bidi="fa-IR"/>
        </w:rPr>
      </w:pPr>
      <w:r w:rsidRPr="00D31A5F">
        <w:rPr>
          <w:rStyle w:val="libBold1Char"/>
        </w:rPr>
        <w:t>3456.</w:t>
      </w:r>
      <w:r>
        <w:rPr>
          <w:lang w:bidi="fa-IR"/>
        </w:rPr>
        <w:t xml:space="preserve"> Imam Ali </w:t>
      </w:r>
      <w:r>
        <w:t>(AS)</w:t>
      </w:r>
      <w:r>
        <w:rPr>
          <w:lang w:bidi="fa-IR"/>
        </w:rPr>
        <w:t xml:space="preserve"> said, ‘Whoever does not endure his troubles ends up having to endure his ruin [ bankruptcy].’</w:t>
      </w:r>
      <w:r>
        <w:rPr>
          <w:rStyle w:val="libFootnotenumChar"/>
        </w:rPr>
        <w:t>6</w:t>
      </w:r>
    </w:p>
    <w:p w:rsidR="009A3CE4" w:rsidRDefault="009A3CE4" w:rsidP="00D31A5F">
      <w:pPr>
        <w:pStyle w:val="libAr"/>
        <w:rPr>
          <w:lang w:bidi="fa-IR"/>
        </w:rPr>
      </w:pPr>
      <w:r w:rsidRPr="00D31A5F">
        <w:rPr>
          <w:rStyle w:val="libBold1Char"/>
          <w:rFonts w:hint="cs"/>
          <w:rtl/>
        </w:rPr>
        <w:t>3457.</w:t>
      </w:r>
      <w:r>
        <w:rPr>
          <w:rtl/>
          <w:lang w:bidi="fa-IR"/>
        </w:rPr>
        <w:t xml:space="preserve"> الإمامُ عليٌّ عليه السلام : مَن لَم يُنْجِهِ الصَّبرُ أهلَكَهُ الجَزَعُ.</w:t>
      </w:r>
      <w:r>
        <w:rPr>
          <w:rStyle w:val="libFootnotenumChar"/>
          <w:rFonts w:hint="cs"/>
          <w:rtl/>
        </w:rPr>
        <w:t>7</w:t>
      </w:r>
    </w:p>
    <w:p w:rsidR="009A3CE4" w:rsidRDefault="009A3CE4" w:rsidP="009A3CE4">
      <w:pPr>
        <w:pStyle w:val="libNormal"/>
        <w:rPr>
          <w:lang w:bidi="fa-IR"/>
        </w:rPr>
      </w:pPr>
      <w:r w:rsidRPr="00D31A5F">
        <w:rPr>
          <w:rStyle w:val="libBold1Char"/>
        </w:rPr>
        <w:t>3457.</w:t>
      </w:r>
      <w:r>
        <w:rPr>
          <w:lang w:bidi="fa-IR"/>
        </w:rPr>
        <w:t xml:space="preserve"> Imam Ali </w:t>
      </w:r>
      <w:r>
        <w:t>(AS)</w:t>
      </w:r>
      <w:r>
        <w:rPr>
          <w:lang w:bidi="fa-IR"/>
        </w:rPr>
        <w:t xml:space="preserve"> said, ‘He whose patience gives him no deliverance is destroyed by anxiety.’</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656" w:name="_Toc484339072"/>
      <w:bookmarkStart w:id="657" w:name="_Toc485816577"/>
      <w:r>
        <w:rPr>
          <w:lang w:bidi="fa-IR"/>
        </w:rPr>
        <w:t>Notes</w:t>
      </w:r>
      <w:bookmarkEnd w:id="656"/>
      <w:bookmarkEnd w:id="657"/>
    </w:p>
    <w:p w:rsidR="009A3CE4" w:rsidRDefault="009A3CE4" w:rsidP="009A3CE4">
      <w:pPr>
        <w:pStyle w:val="libFootnote"/>
        <w:rPr>
          <w:lang w:bidi="fa-IR"/>
        </w:rPr>
      </w:pPr>
      <w:r>
        <w:rPr>
          <w:lang w:bidi="fa-IR"/>
        </w:rPr>
        <w:t xml:space="preserve">1. </w:t>
      </w:r>
      <w:r>
        <w:rPr>
          <w:rtl/>
          <w:lang w:bidi="fa-IR"/>
        </w:rPr>
        <w:t xml:space="preserve">جامع الأخبار : 316 / 882 </w:t>
      </w:r>
      <w:r>
        <w:rPr>
          <w:lang w:bidi="fa-IR"/>
        </w:rPr>
        <w:t>.</w:t>
      </w:r>
    </w:p>
    <w:p w:rsidR="009A3CE4" w:rsidRDefault="009A3CE4" w:rsidP="009A3CE4">
      <w:pPr>
        <w:pStyle w:val="libFootnote"/>
        <w:rPr>
          <w:lang w:bidi="fa-IR"/>
        </w:rPr>
      </w:pPr>
      <w:r>
        <w:rPr>
          <w:lang w:bidi="fa-IR"/>
        </w:rPr>
        <w:t>2. Jami al-Akhbar, p. 316, no. 882</w:t>
      </w:r>
    </w:p>
    <w:p w:rsidR="009A3CE4" w:rsidRDefault="009A3CE4" w:rsidP="009A3CE4">
      <w:pPr>
        <w:pStyle w:val="libFootnote"/>
        <w:rPr>
          <w:lang w:bidi="fa-IR"/>
        </w:rPr>
      </w:pPr>
      <w:r>
        <w:rPr>
          <w:lang w:bidi="fa-IR"/>
        </w:rPr>
        <w:t xml:space="preserve">3. </w:t>
      </w:r>
      <w:r>
        <w:rPr>
          <w:rtl/>
          <w:lang w:bidi="fa-IR"/>
        </w:rPr>
        <w:t xml:space="preserve">نهج البلاغة : الحكمة 414 </w:t>
      </w:r>
      <w:r>
        <w:rPr>
          <w:lang w:bidi="fa-IR"/>
        </w:rPr>
        <w:t>.</w:t>
      </w:r>
    </w:p>
    <w:p w:rsidR="009A3CE4" w:rsidRDefault="009A3CE4" w:rsidP="009A3CE4">
      <w:pPr>
        <w:pStyle w:val="libFootnote"/>
        <w:rPr>
          <w:lang w:bidi="fa-IR"/>
        </w:rPr>
      </w:pPr>
      <w:r>
        <w:rPr>
          <w:lang w:bidi="fa-IR"/>
        </w:rPr>
        <w:t>4. Nahj al-Balagha, Saying 414</w:t>
      </w:r>
    </w:p>
    <w:p w:rsidR="009A3CE4" w:rsidRDefault="009A3CE4" w:rsidP="009A3CE4">
      <w:pPr>
        <w:pStyle w:val="libFootnote"/>
        <w:rPr>
          <w:lang w:bidi="fa-IR"/>
        </w:rPr>
      </w:pPr>
      <w:r>
        <w:rPr>
          <w:lang w:bidi="fa-IR"/>
        </w:rPr>
        <w:t xml:space="preserve">5. </w:t>
      </w:r>
      <w:r>
        <w:rPr>
          <w:rtl/>
          <w:lang w:bidi="fa-IR"/>
        </w:rPr>
        <w:t xml:space="preserve">غرر الحكم : 8987 </w:t>
      </w:r>
      <w:r>
        <w:rPr>
          <w:lang w:bidi="fa-IR"/>
        </w:rPr>
        <w:t>.</w:t>
      </w:r>
    </w:p>
    <w:p w:rsidR="009A3CE4" w:rsidRDefault="009A3CE4" w:rsidP="009A3CE4">
      <w:pPr>
        <w:pStyle w:val="libFootnote"/>
        <w:rPr>
          <w:lang w:bidi="fa-IR"/>
        </w:rPr>
      </w:pPr>
      <w:r>
        <w:rPr>
          <w:lang w:bidi="fa-IR"/>
        </w:rPr>
        <w:t>6. Ghurar al-Hikam, no. 8987</w:t>
      </w:r>
    </w:p>
    <w:p w:rsidR="009A3CE4" w:rsidRDefault="009A3CE4" w:rsidP="009A3CE4">
      <w:pPr>
        <w:pStyle w:val="libFootnote"/>
        <w:rPr>
          <w:lang w:bidi="fa-IR"/>
        </w:rPr>
      </w:pPr>
      <w:r>
        <w:rPr>
          <w:lang w:bidi="fa-IR"/>
        </w:rPr>
        <w:t xml:space="preserve">7. </w:t>
      </w:r>
      <w:r>
        <w:rPr>
          <w:rtl/>
          <w:lang w:bidi="fa-IR"/>
        </w:rPr>
        <w:t xml:space="preserve">نهج البلاغة : الحكمة 189 </w:t>
      </w:r>
      <w:r>
        <w:rPr>
          <w:lang w:bidi="fa-IR"/>
        </w:rPr>
        <w:t>.</w:t>
      </w:r>
    </w:p>
    <w:p w:rsidR="009A3CE4" w:rsidRDefault="009A3CE4" w:rsidP="009A3CE4">
      <w:pPr>
        <w:pStyle w:val="libFootnote"/>
        <w:rPr>
          <w:lang w:bidi="fa-IR"/>
        </w:rPr>
      </w:pPr>
      <w:r>
        <w:rPr>
          <w:lang w:bidi="fa-IR"/>
        </w:rPr>
        <w:t>8. Nahj al-Balagha, Saying 189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658" w:name="_Toc484339073"/>
      <w:bookmarkStart w:id="659" w:name="_Toc485816578"/>
      <w:r>
        <w:rPr>
          <w:lang w:bidi="fa-IR"/>
        </w:rPr>
        <w:lastRenderedPageBreak/>
        <w:t xml:space="preserve">1094 - </w:t>
      </w:r>
      <w:r>
        <w:rPr>
          <w:rtl/>
          <w:lang w:bidi="fa-IR"/>
        </w:rPr>
        <w:t>ما يورِثُ الصَّبرَ</w:t>
      </w:r>
      <w:bookmarkEnd w:id="658"/>
      <w:bookmarkEnd w:id="659"/>
    </w:p>
    <w:p w:rsidR="009A3CE4" w:rsidRDefault="009A3CE4" w:rsidP="00034539">
      <w:pPr>
        <w:pStyle w:val="Heading2Center"/>
        <w:rPr>
          <w:lang w:bidi="fa-IR"/>
        </w:rPr>
      </w:pPr>
      <w:bookmarkStart w:id="660" w:name="_Toc484339074"/>
      <w:bookmarkStart w:id="661" w:name="_Toc485816579"/>
      <w:r>
        <w:rPr>
          <w:lang w:bidi="fa-IR"/>
        </w:rPr>
        <w:t>1094. FACTORS THAT BRING ABOUT PATIENCE</w:t>
      </w:r>
      <w:bookmarkEnd w:id="660"/>
      <w:bookmarkEnd w:id="661"/>
    </w:p>
    <w:p w:rsidR="009A3CE4" w:rsidRDefault="009A3CE4" w:rsidP="00D31A5F">
      <w:pPr>
        <w:pStyle w:val="libAr"/>
        <w:rPr>
          <w:lang w:bidi="fa-IR"/>
        </w:rPr>
      </w:pPr>
      <w:r w:rsidRPr="00D31A5F">
        <w:rPr>
          <w:rStyle w:val="libBold1Char"/>
          <w:rFonts w:hint="cs"/>
          <w:rtl/>
        </w:rPr>
        <w:t>3458.</w:t>
      </w:r>
      <w:r>
        <w:rPr>
          <w:rtl/>
          <w:lang w:bidi="fa-IR"/>
        </w:rPr>
        <w:t xml:space="preserve"> رسولُ اللَّهِ صلى اللَّه عليه وآله : مَن يَتَصَبَّرْ يُصَبِّرْهُ اللَّهُ ، ومَن يَستَعفِفْ يُعِفَّهُ اللَّهُ ، ومَن يَستَغنِ يُغنِهِ اللَّهُ ، وما اُعطِيَ عَبدٌ عَطاءً هُو خَيرٌ وأوسَعُ مِن الصَّبرِ .</w:t>
      </w:r>
      <w:r>
        <w:rPr>
          <w:rStyle w:val="libFootnotenumChar"/>
          <w:rFonts w:hint="cs"/>
          <w:rtl/>
        </w:rPr>
        <w:t>1</w:t>
      </w:r>
    </w:p>
    <w:p w:rsidR="009A3CE4" w:rsidRDefault="009A3CE4" w:rsidP="009A3CE4">
      <w:pPr>
        <w:pStyle w:val="libNormal"/>
        <w:rPr>
          <w:lang w:bidi="fa-IR"/>
        </w:rPr>
      </w:pPr>
      <w:r w:rsidRPr="00D31A5F">
        <w:rPr>
          <w:rStyle w:val="libBold1Char"/>
        </w:rPr>
        <w:t>3458.</w:t>
      </w:r>
      <w:r>
        <w:rPr>
          <w:lang w:bidi="fa-IR"/>
        </w:rPr>
        <w:t xml:space="preserve"> The Prophet </w:t>
      </w:r>
      <w:r>
        <w:t>(SAWA)</w:t>
      </w:r>
      <w:r>
        <w:rPr>
          <w:lang w:bidi="fa-IR"/>
        </w:rPr>
        <w:t xml:space="preserve"> said, ‘Whoever tries to be patient, Allah makes him patient, and whoever tries to remain chaste, Allah keeps him chaste, and whoever suffices himself with what he has, Allah enriches him. No servant can ever be granted something better and more sufficient than patience.’</w:t>
      </w:r>
      <w:r>
        <w:rPr>
          <w:rStyle w:val="libFootnotenumChar"/>
        </w:rPr>
        <w:t>2</w:t>
      </w:r>
    </w:p>
    <w:p w:rsidR="009A3CE4" w:rsidRDefault="009A3CE4" w:rsidP="00D31A5F">
      <w:pPr>
        <w:pStyle w:val="libAr"/>
        <w:rPr>
          <w:lang w:bidi="fa-IR"/>
        </w:rPr>
      </w:pPr>
      <w:r w:rsidRPr="00D31A5F">
        <w:rPr>
          <w:rStyle w:val="libBold1Char"/>
          <w:rFonts w:hint="cs"/>
          <w:rtl/>
        </w:rPr>
        <w:t>3459.</w:t>
      </w:r>
      <w:r>
        <w:rPr>
          <w:rtl/>
          <w:lang w:bidi="fa-IR"/>
        </w:rPr>
        <w:t xml:space="preserve"> الإمامُ عليٌّ عليه السلام : أصلُ الصَّبرِ حُسنُ اليَقينِ بِاللَّهِ .</w:t>
      </w:r>
      <w:r>
        <w:rPr>
          <w:rStyle w:val="libFootnotenumChar"/>
          <w:rFonts w:hint="cs"/>
          <w:rtl/>
        </w:rPr>
        <w:t>3</w:t>
      </w:r>
    </w:p>
    <w:p w:rsidR="009A3CE4" w:rsidRDefault="009A3CE4" w:rsidP="009A3CE4">
      <w:pPr>
        <w:pStyle w:val="libNormal"/>
        <w:rPr>
          <w:lang w:bidi="fa-IR"/>
        </w:rPr>
      </w:pPr>
      <w:r w:rsidRPr="00D31A5F">
        <w:rPr>
          <w:rStyle w:val="libBold1Char"/>
        </w:rPr>
        <w:t>3459.</w:t>
      </w:r>
      <w:r>
        <w:rPr>
          <w:lang w:bidi="fa-IR"/>
        </w:rPr>
        <w:t xml:space="preserve"> Imam Ali </w:t>
      </w:r>
      <w:r>
        <w:t>(AS)</w:t>
      </w:r>
      <w:r>
        <w:rPr>
          <w:lang w:bidi="fa-IR"/>
        </w:rPr>
        <w:t xml:space="preserve"> said, ‘The origin of patience is to have strong conviction in Allah.’</w:t>
      </w:r>
      <w:r>
        <w:rPr>
          <w:rStyle w:val="libFootnotenumChar"/>
        </w:rPr>
        <w:t>4</w:t>
      </w:r>
    </w:p>
    <w:p w:rsidR="009A3CE4" w:rsidRDefault="009A3CE4" w:rsidP="00D31A5F">
      <w:pPr>
        <w:pStyle w:val="libAr"/>
        <w:rPr>
          <w:lang w:bidi="fa-IR"/>
        </w:rPr>
      </w:pPr>
      <w:r w:rsidRPr="00D31A5F">
        <w:rPr>
          <w:rStyle w:val="libBold1Char"/>
          <w:rFonts w:hint="cs"/>
          <w:rtl/>
        </w:rPr>
        <w:t>3460.</w:t>
      </w:r>
      <w:r>
        <w:rPr>
          <w:rtl/>
          <w:lang w:bidi="fa-IR"/>
        </w:rPr>
        <w:t xml:space="preserve"> الإمامُ عليٌّ عليه السلام : عَوِّدْ نَفسَكَ التَّصَبُّرَ (الصَّبرَ) على المَكروهِ ، ونِعمَ الخُلقُ التَّصَبُّرُ في الحَقِّ.</w:t>
      </w:r>
      <w:r>
        <w:rPr>
          <w:rStyle w:val="libFootnotenumChar"/>
          <w:rFonts w:hint="cs"/>
          <w:rtl/>
        </w:rPr>
        <w:t>5</w:t>
      </w:r>
    </w:p>
    <w:p w:rsidR="009A3CE4" w:rsidRDefault="009A3CE4" w:rsidP="009A3CE4">
      <w:pPr>
        <w:pStyle w:val="libNormal"/>
        <w:rPr>
          <w:lang w:bidi="fa-IR"/>
        </w:rPr>
      </w:pPr>
      <w:r w:rsidRPr="00D31A5F">
        <w:rPr>
          <w:rStyle w:val="libBold1Char"/>
        </w:rPr>
        <w:t>3460.</w:t>
      </w:r>
      <w:r>
        <w:rPr>
          <w:lang w:bidi="fa-IR"/>
        </w:rPr>
        <w:t xml:space="preserve"> Imam Ali </w:t>
      </w:r>
      <w:r>
        <w:t>(AS)</w:t>
      </w:r>
      <w:r>
        <w:rPr>
          <w:lang w:bidi="fa-IR"/>
        </w:rPr>
        <w:t xml:space="preserve"> said, ‘Accustom yourself to persevering in the face of adversity, and [you will see] how well persevering with the truth will become part of your natural disposition.’</w:t>
      </w:r>
      <w:r>
        <w:rPr>
          <w:rStyle w:val="libFootnotenumChar"/>
        </w:rPr>
        <w:t>6</w:t>
      </w:r>
    </w:p>
    <w:p w:rsidR="009A3CE4" w:rsidRDefault="009A3CE4" w:rsidP="00D31A5F">
      <w:pPr>
        <w:pStyle w:val="libAr"/>
        <w:rPr>
          <w:lang w:bidi="fa-IR"/>
        </w:rPr>
      </w:pPr>
      <w:r w:rsidRPr="00D31A5F">
        <w:rPr>
          <w:rStyle w:val="libBold1Char"/>
          <w:rFonts w:hint="cs"/>
          <w:rtl/>
        </w:rPr>
        <w:t>3461.</w:t>
      </w:r>
      <w:r>
        <w:rPr>
          <w:rtl/>
          <w:lang w:bidi="fa-IR"/>
        </w:rPr>
        <w:t xml:space="preserve"> الإمامُ عليٌّ عليه السلام : التَّصَبُّرُ على المَكروهِ يَعصِمُ القَلبَ .</w:t>
      </w:r>
      <w:r>
        <w:rPr>
          <w:rStyle w:val="libFootnotenumChar"/>
          <w:rFonts w:hint="cs"/>
          <w:rtl/>
        </w:rPr>
        <w:t>7</w:t>
      </w:r>
    </w:p>
    <w:p w:rsidR="009A3CE4" w:rsidRDefault="009A3CE4" w:rsidP="009A3CE4">
      <w:pPr>
        <w:pStyle w:val="libNormal"/>
        <w:rPr>
          <w:lang w:bidi="fa-IR"/>
        </w:rPr>
      </w:pPr>
      <w:r w:rsidRPr="00D31A5F">
        <w:rPr>
          <w:rStyle w:val="libBold1Char"/>
        </w:rPr>
        <w:t>3461.</w:t>
      </w:r>
      <w:r>
        <w:rPr>
          <w:lang w:bidi="fa-IR"/>
        </w:rPr>
        <w:t xml:space="preserve"> Imam Ali </w:t>
      </w:r>
      <w:r>
        <w:t>(AS)</w:t>
      </w:r>
      <w:r>
        <w:rPr>
          <w:lang w:bidi="fa-IR"/>
        </w:rPr>
        <w:t xml:space="preserve"> said, ‘Perseverance in the face of adversity protects the heart.’</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662" w:name="_Toc484339075"/>
      <w:bookmarkStart w:id="663" w:name="_Toc485816580"/>
      <w:r>
        <w:rPr>
          <w:lang w:bidi="fa-IR"/>
        </w:rPr>
        <w:t>Notes</w:t>
      </w:r>
      <w:bookmarkEnd w:id="662"/>
      <w:bookmarkEnd w:id="663"/>
    </w:p>
    <w:p w:rsidR="009A3CE4" w:rsidRDefault="009A3CE4" w:rsidP="009A3CE4">
      <w:pPr>
        <w:pStyle w:val="libFootnote"/>
        <w:rPr>
          <w:lang w:bidi="fa-IR"/>
        </w:rPr>
      </w:pPr>
      <w:r>
        <w:rPr>
          <w:lang w:bidi="fa-IR"/>
        </w:rPr>
        <w:t xml:space="preserve">1. </w:t>
      </w:r>
      <w:r>
        <w:rPr>
          <w:rtl/>
          <w:lang w:bidi="fa-IR"/>
        </w:rPr>
        <w:t xml:space="preserve">كنز العمّال : 6522 </w:t>
      </w:r>
      <w:r>
        <w:rPr>
          <w:lang w:bidi="fa-IR"/>
        </w:rPr>
        <w:t>.</w:t>
      </w:r>
    </w:p>
    <w:p w:rsidR="009A3CE4" w:rsidRDefault="009A3CE4" w:rsidP="009A3CE4">
      <w:pPr>
        <w:pStyle w:val="libFootnote"/>
        <w:rPr>
          <w:lang w:bidi="fa-IR"/>
        </w:rPr>
      </w:pPr>
      <w:r>
        <w:rPr>
          <w:lang w:bidi="fa-IR"/>
        </w:rPr>
        <w:t>2. Kanz al-Ummal, no. 6522</w:t>
      </w:r>
    </w:p>
    <w:p w:rsidR="009A3CE4" w:rsidRDefault="009A3CE4" w:rsidP="009A3CE4">
      <w:pPr>
        <w:pStyle w:val="libFootnote"/>
        <w:rPr>
          <w:lang w:bidi="fa-IR"/>
        </w:rPr>
      </w:pPr>
      <w:r>
        <w:rPr>
          <w:lang w:bidi="fa-IR"/>
        </w:rPr>
        <w:t xml:space="preserve">3. </w:t>
      </w:r>
      <w:r>
        <w:rPr>
          <w:rtl/>
          <w:lang w:bidi="fa-IR"/>
        </w:rPr>
        <w:t xml:space="preserve">غرر الحكم : 3084 </w:t>
      </w:r>
      <w:r>
        <w:rPr>
          <w:lang w:bidi="fa-IR"/>
        </w:rPr>
        <w:t>.</w:t>
      </w:r>
    </w:p>
    <w:p w:rsidR="009A3CE4" w:rsidRDefault="009A3CE4" w:rsidP="009A3CE4">
      <w:pPr>
        <w:pStyle w:val="libFootnote"/>
        <w:rPr>
          <w:lang w:bidi="fa-IR"/>
        </w:rPr>
      </w:pPr>
      <w:r>
        <w:rPr>
          <w:lang w:bidi="fa-IR"/>
        </w:rPr>
        <w:t>4. Ghurar al-Hikam, no. 3084</w:t>
      </w:r>
    </w:p>
    <w:p w:rsidR="009A3CE4" w:rsidRDefault="009A3CE4" w:rsidP="009A3CE4">
      <w:pPr>
        <w:pStyle w:val="libFootnote"/>
        <w:rPr>
          <w:lang w:bidi="fa-IR"/>
        </w:rPr>
      </w:pPr>
      <w:r>
        <w:rPr>
          <w:lang w:bidi="fa-IR"/>
        </w:rPr>
        <w:t xml:space="preserve">5. </w:t>
      </w:r>
      <w:r>
        <w:rPr>
          <w:rtl/>
          <w:lang w:bidi="fa-IR"/>
        </w:rPr>
        <w:t xml:space="preserve">نهج البلاغة : الكتاب 31 </w:t>
      </w:r>
      <w:r>
        <w:rPr>
          <w:lang w:bidi="fa-IR"/>
        </w:rPr>
        <w:t>.</w:t>
      </w:r>
    </w:p>
    <w:p w:rsidR="009A3CE4" w:rsidRDefault="009A3CE4" w:rsidP="009A3CE4">
      <w:pPr>
        <w:pStyle w:val="libFootnote"/>
        <w:rPr>
          <w:lang w:bidi="fa-IR"/>
        </w:rPr>
      </w:pPr>
      <w:r>
        <w:rPr>
          <w:lang w:bidi="fa-IR"/>
        </w:rPr>
        <w:t>6. Nahj al-Balagha, Letter 31</w:t>
      </w:r>
    </w:p>
    <w:p w:rsidR="009A3CE4" w:rsidRDefault="009A3CE4" w:rsidP="009A3CE4">
      <w:pPr>
        <w:pStyle w:val="libFootnote"/>
        <w:rPr>
          <w:lang w:bidi="fa-IR"/>
        </w:rPr>
      </w:pPr>
      <w:r>
        <w:rPr>
          <w:lang w:bidi="fa-IR"/>
        </w:rPr>
        <w:t xml:space="preserve">7. </w:t>
      </w:r>
      <w:r>
        <w:rPr>
          <w:rtl/>
          <w:lang w:bidi="fa-IR"/>
        </w:rPr>
        <w:t xml:space="preserve">بحار الأنوار : 77 / 207 / 1 </w:t>
      </w:r>
      <w:r>
        <w:rPr>
          <w:lang w:bidi="fa-IR"/>
        </w:rPr>
        <w:t>.</w:t>
      </w:r>
    </w:p>
    <w:p w:rsidR="009A3CE4" w:rsidRDefault="009A3CE4" w:rsidP="009A3CE4">
      <w:pPr>
        <w:pStyle w:val="libFootnote"/>
        <w:rPr>
          <w:lang w:bidi="fa-IR"/>
        </w:rPr>
      </w:pPr>
      <w:r>
        <w:rPr>
          <w:lang w:bidi="fa-IR"/>
        </w:rPr>
        <w:t>8. Bihar al-Anwar, v. 77, no. 207,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664" w:name="_Toc484339076"/>
      <w:bookmarkStart w:id="665" w:name="_Toc485816581"/>
      <w:r>
        <w:rPr>
          <w:lang w:bidi="fa-IR"/>
        </w:rPr>
        <w:lastRenderedPageBreak/>
        <w:t xml:space="preserve">230 - </w:t>
      </w:r>
      <w:r>
        <w:rPr>
          <w:rtl/>
          <w:lang w:bidi="fa-IR"/>
        </w:rPr>
        <w:t>الصِّدق‏</w:t>
      </w:r>
      <w:bookmarkEnd w:id="664"/>
      <w:bookmarkEnd w:id="665"/>
    </w:p>
    <w:p w:rsidR="009A3CE4" w:rsidRDefault="009A3CE4" w:rsidP="00034539">
      <w:pPr>
        <w:pStyle w:val="Heading2Center"/>
        <w:rPr>
          <w:lang w:bidi="fa-IR"/>
        </w:rPr>
      </w:pPr>
      <w:bookmarkStart w:id="666" w:name="_Toc484339077"/>
      <w:bookmarkStart w:id="667" w:name="_Toc485816582"/>
      <w:r>
        <w:rPr>
          <w:lang w:bidi="fa-IR"/>
        </w:rPr>
        <w:t>230. TRUTHFULNESS</w:t>
      </w:r>
      <w:bookmarkEnd w:id="666"/>
      <w:bookmarkEnd w:id="667"/>
    </w:p>
    <w:p w:rsidR="009A3CE4" w:rsidRDefault="009A3CE4" w:rsidP="00034539">
      <w:pPr>
        <w:pStyle w:val="Heading2Center"/>
        <w:rPr>
          <w:lang w:bidi="fa-IR"/>
        </w:rPr>
      </w:pPr>
      <w:bookmarkStart w:id="668" w:name="_Toc484339078"/>
      <w:bookmarkStart w:id="669" w:name="_Toc485816583"/>
      <w:r>
        <w:rPr>
          <w:lang w:bidi="fa-IR"/>
        </w:rPr>
        <w:t xml:space="preserve">1095 - </w:t>
      </w:r>
      <w:r>
        <w:rPr>
          <w:rtl/>
          <w:lang w:bidi="fa-IR"/>
        </w:rPr>
        <w:t>فَضلُ الصِّدقِ وَالصَّادِقِ‏</w:t>
      </w:r>
      <w:bookmarkEnd w:id="668"/>
      <w:bookmarkEnd w:id="669"/>
    </w:p>
    <w:p w:rsidR="009A3CE4" w:rsidRDefault="009A3CE4" w:rsidP="00034539">
      <w:pPr>
        <w:pStyle w:val="Heading2Center"/>
        <w:rPr>
          <w:lang w:bidi="fa-IR"/>
        </w:rPr>
      </w:pPr>
      <w:bookmarkStart w:id="670" w:name="_Toc484339079"/>
      <w:bookmarkStart w:id="671" w:name="_Toc485816584"/>
      <w:r>
        <w:rPr>
          <w:lang w:bidi="fa-IR"/>
        </w:rPr>
        <w:t>1095. The Virtue of Truthfulness and the Truthful</w:t>
      </w:r>
      <w:bookmarkEnd w:id="670"/>
      <w:bookmarkEnd w:id="671"/>
    </w:p>
    <w:p w:rsidR="009A3CE4" w:rsidRDefault="009A3CE4" w:rsidP="00D31A5F">
      <w:pPr>
        <w:pStyle w:val="libAr"/>
        <w:rPr>
          <w:lang w:bidi="fa-IR"/>
        </w:rPr>
      </w:pPr>
      <w:r>
        <w:rPr>
          <w:rtl/>
        </w:rPr>
        <w:t>(</w:t>
      </w:r>
      <w:r>
        <w:rPr>
          <w:rtl/>
          <w:lang w:bidi="fa-IR"/>
        </w:rPr>
        <w:t>يا أيُّها الَّذِينَ آمَنُوا اتَّقُوا اللَّهَ وَكُونُوا مَعَ الصَّادِقِينَ).</w:t>
      </w:r>
      <w:r>
        <w:rPr>
          <w:rStyle w:val="libFootnotenumChar"/>
          <w:rFonts w:hint="cs"/>
          <w:rtl/>
        </w:rPr>
        <w:t>1</w:t>
      </w:r>
    </w:p>
    <w:p w:rsidR="009A3CE4" w:rsidRDefault="009A3CE4" w:rsidP="009A3CE4">
      <w:pPr>
        <w:pStyle w:val="libNormal"/>
        <w:rPr>
          <w:lang w:bidi="fa-IR"/>
        </w:rPr>
      </w:pPr>
      <w:r>
        <w:rPr>
          <w:rStyle w:val="libBoldItalicChar"/>
        </w:rPr>
        <w:t>“O you who have faith! Be wary of Allah and be with the truthful ones.”</w:t>
      </w:r>
      <w:r>
        <w:rPr>
          <w:rStyle w:val="libFootnotenumChar"/>
        </w:rPr>
        <w:t>2</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المائدة : 119 و يوسف : 70 والأنبياء : 63 و الأحزاب : 23 ، ص 24 والزمر : 33 والحشر : 8</w:t>
      </w:r>
      <w:r>
        <w:rPr>
          <w:lang w:bidi="fa-IR"/>
        </w:rPr>
        <w:t xml:space="preserve"> .</w:t>
      </w:r>
    </w:p>
    <w:p w:rsidR="009A3CE4" w:rsidRDefault="009A3CE4" w:rsidP="00D31A5F">
      <w:pPr>
        <w:pStyle w:val="libBold2"/>
      </w:pPr>
      <w:r>
        <w:t>(See also: Qur’an 5:119, 12:70, 21:63, 33:23, 33:24, 39:33, 59:8)</w:t>
      </w:r>
    </w:p>
    <w:p w:rsidR="009A3CE4" w:rsidRDefault="009A3CE4" w:rsidP="00D31A5F">
      <w:pPr>
        <w:pStyle w:val="libAr"/>
        <w:rPr>
          <w:lang w:bidi="fa-IR"/>
        </w:rPr>
      </w:pPr>
      <w:r w:rsidRPr="00D31A5F">
        <w:rPr>
          <w:rStyle w:val="libBold1Char"/>
          <w:rFonts w:hint="cs"/>
          <w:rtl/>
        </w:rPr>
        <w:t>3462.</w:t>
      </w:r>
      <w:r>
        <w:rPr>
          <w:rtl/>
          <w:lang w:bidi="fa-IR"/>
        </w:rPr>
        <w:t xml:space="preserve"> رسولُ اللَّهِ صلى اللَّه عليه وآله : علَيكُم بالصِّدقِ ؛ فإنّهُ بابٌ مِن أبوابِ الجَنَّةِ .</w:t>
      </w:r>
      <w:r>
        <w:rPr>
          <w:rStyle w:val="libFootnotenumChar"/>
          <w:rFonts w:hint="cs"/>
          <w:rtl/>
        </w:rPr>
        <w:t>3</w:t>
      </w:r>
    </w:p>
    <w:p w:rsidR="009A3CE4" w:rsidRDefault="009A3CE4" w:rsidP="009A3CE4">
      <w:pPr>
        <w:pStyle w:val="libNormal"/>
        <w:rPr>
          <w:lang w:bidi="fa-IR"/>
        </w:rPr>
      </w:pPr>
      <w:r w:rsidRPr="00D31A5F">
        <w:rPr>
          <w:rStyle w:val="libBold1Char"/>
        </w:rPr>
        <w:t>3462.</w:t>
      </w:r>
      <w:r>
        <w:rPr>
          <w:lang w:bidi="fa-IR"/>
        </w:rPr>
        <w:t xml:space="preserve"> The Prophet </w:t>
      </w:r>
      <w:r>
        <w:t>(SAWA)</w:t>
      </w:r>
      <w:r>
        <w:rPr>
          <w:lang w:bidi="fa-IR"/>
        </w:rPr>
        <w:t xml:space="preserve"> said, ‘Truthfulness is incumbent upon you, for verily it is one of the doors of Paradise.’</w:t>
      </w:r>
      <w:r>
        <w:rPr>
          <w:rStyle w:val="libFootnotenumChar"/>
        </w:rPr>
        <w:t>4</w:t>
      </w:r>
    </w:p>
    <w:p w:rsidR="009A3CE4" w:rsidRDefault="009A3CE4" w:rsidP="00D31A5F">
      <w:pPr>
        <w:pStyle w:val="libAr"/>
        <w:rPr>
          <w:lang w:bidi="fa-IR"/>
        </w:rPr>
      </w:pPr>
      <w:r w:rsidRPr="00D31A5F">
        <w:rPr>
          <w:rStyle w:val="libBold1Char"/>
          <w:rFonts w:hint="cs"/>
          <w:rtl/>
        </w:rPr>
        <w:t>3463.</w:t>
      </w:r>
      <w:r>
        <w:rPr>
          <w:rtl/>
          <w:lang w:bidi="fa-IR"/>
        </w:rPr>
        <w:t xml:space="preserve"> الإمامُ عليٌّ عليه السلام : الصِّدقُ مُطابَقَةُ المَنطِقِ للوَضعِ الإلهيِّ ، الكِذبُ زَوالُ المَنطِقِ عَنِ الوَضعِ الإلهيِّ .</w:t>
      </w:r>
      <w:r>
        <w:rPr>
          <w:rStyle w:val="libFootnotenumChar"/>
          <w:rFonts w:hint="cs"/>
          <w:rtl/>
        </w:rPr>
        <w:t>5</w:t>
      </w:r>
    </w:p>
    <w:p w:rsidR="009A3CE4" w:rsidRDefault="009A3CE4" w:rsidP="009A3CE4">
      <w:pPr>
        <w:pStyle w:val="libNormal"/>
        <w:rPr>
          <w:lang w:bidi="fa-IR"/>
        </w:rPr>
      </w:pPr>
      <w:r w:rsidRPr="00D31A5F">
        <w:rPr>
          <w:rStyle w:val="libBold1Char"/>
        </w:rPr>
        <w:t>3463.</w:t>
      </w:r>
      <w:r>
        <w:rPr>
          <w:lang w:bidi="fa-IR"/>
        </w:rPr>
        <w:t xml:space="preserve"> Imam Ali </w:t>
      </w:r>
      <w:r>
        <w:t>(AS)</w:t>
      </w:r>
      <w:r>
        <w:rPr>
          <w:lang w:bidi="fa-IR"/>
        </w:rPr>
        <w:t xml:space="preserve"> said, ‘Truthfulness is the congruity of speech with divine convention, whereas lying removes speech from divine convention.’</w:t>
      </w:r>
      <w:r>
        <w:rPr>
          <w:rStyle w:val="libFootnotenumChar"/>
        </w:rPr>
        <w:t>6</w:t>
      </w:r>
    </w:p>
    <w:p w:rsidR="009A3CE4" w:rsidRDefault="009A3CE4" w:rsidP="00D31A5F">
      <w:pPr>
        <w:pStyle w:val="libAr"/>
        <w:rPr>
          <w:lang w:bidi="fa-IR"/>
        </w:rPr>
      </w:pPr>
      <w:r w:rsidRPr="00D31A5F">
        <w:rPr>
          <w:rStyle w:val="libBold1Char"/>
          <w:rFonts w:hint="cs"/>
          <w:rtl/>
        </w:rPr>
        <w:t>3464.</w:t>
      </w:r>
      <w:r>
        <w:rPr>
          <w:rtl/>
          <w:lang w:bidi="fa-IR"/>
        </w:rPr>
        <w:t xml:space="preserve"> الإمامُ عليٌّ عليه السلام : الصِّدقُ لِسانُ الحَقِّ .</w:t>
      </w:r>
      <w:r>
        <w:rPr>
          <w:rStyle w:val="libFootnotenumChar"/>
          <w:rFonts w:hint="cs"/>
          <w:rtl/>
        </w:rPr>
        <w:t>7</w:t>
      </w:r>
    </w:p>
    <w:p w:rsidR="009A3CE4" w:rsidRDefault="009A3CE4" w:rsidP="009A3CE4">
      <w:pPr>
        <w:pStyle w:val="libNormal"/>
        <w:rPr>
          <w:lang w:bidi="fa-IR"/>
        </w:rPr>
      </w:pPr>
      <w:r w:rsidRPr="00D31A5F">
        <w:rPr>
          <w:rStyle w:val="libBold1Char"/>
        </w:rPr>
        <w:t>3464.</w:t>
      </w:r>
      <w:r>
        <w:rPr>
          <w:lang w:bidi="fa-IR"/>
        </w:rPr>
        <w:t xml:space="preserve"> Imam Ali </w:t>
      </w:r>
      <w:r>
        <w:t>(AS)</w:t>
      </w:r>
      <w:r>
        <w:rPr>
          <w:lang w:bidi="fa-IR"/>
        </w:rPr>
        <w:t xml:space="preserve"> said, ‘Truthfulness is the tongue of the truth.’</w:t>
      </w:r>
      <w:r>
        <w:rPr>
          <w:rStyle w:val="libFootnotenumChar"/>
        </w:rPr>
        <w:t>8</w:t>
      </w:r>
    </w:p>
    <w:p w:rsidR="009A3CE4" w:rsidRDefault="009A3CE4" w:rsidP="00D31A5F">
      <w:pPr>
        <w:pStyle w:val="libAr"/>
        <w:rPr>
          <w:lang w:bidi="fa-IR"/>
        </w:rPr>
      </w:pPr>
      <w:r w:rsidRPr="00D31A5F">
        <w:rPr>
          <w:rStyle w:val="libBold1Char"/>
          <w:rFonts w:hint="cs"/>
          <w:rtl/>
        </w:rPr>
        <w:t>3465.</w:t>
      </w:r>
      <w:r>
        <w:rPr>
          <w:rtl/>
          <w:lang w:bidi="fa-IR"/>
        </w:rPr>
        <w:t xml:space="preserve"> الإمامُ عليٌّ عليه السلام : الصِّدقُ يُنجِيكَ وإن خِفتَهُ ، الكِذبُ يُردِيكَ وإن أمِنتَهُ .</w:t>
      </w:r>
      <w:r>
        <w:rPr>
          <w:rStyle w:val="libFootnotenumChar"/>
          <w:rFonts w:hint="cs"/>
          <w:rtl/>
        </w:rPr>
        <w:t>9</w:t>
      </w:r>
    </w:p>
    <w:p w:rsidR="009A3CE4" w:rsidRDefault="009A3CE4" w:rsidP="009A3CE4">
      <w:pPr>
        <w:pStyle w:val="libNormal"/>
        <w:rPr>
          <w:lang w:bidi="fa-IR"/>
        </w:rPr>
      </w:pPr>
      <w:r w:rsidRPr="00D31A5F">
        <w:rPr>
          <w:rStyle w:val="libBold1Char"/>
        </w:rPr>
        <w:t>3465.</w:t>
      </w:r>
      <w:r>
        <w:rPr>
          <w:lang w:bidi="fa-IR"/>
        </w:rPr>
        <w:t xml:space="preserve"> Imam Ali </w:t>
      </w:r>
      <w:r>
        <w:t>(AS)</w:t>
      </w:r>
      <w:r>
        <w:rPr>
          <w:lang w:bidi="fa-IR"/>
        </w:rPr>
        <w:t xml:space="preserve"> said, ‘Truthfulness saves you even though you fear it whereas lying ruins you even though you feel safe from it.’</w:t>
      </w:r>
      <w:r>
        <w:rPr>
          <w:rStyle w:val="libFootnotenumChar"/>
        </w:rPr>
        <w:t>10</w:t>
      </w:r>
    </w:p>
    <w:p w:rsidR="009A3CE4" w:rsidRDefault="009A3CE4" w:rsidP="00D31A5F">
      <w:pPr>
        <w:pStyle w:val="libAr"/>
        <w:rPr>
          <w:lang w:bidi="fa-IR"/>
        </w:rPr>
      </w:pPr>
      <w:r w:rsidRPr="00D31A5F">
        <w:rPr>
          <w:rStyle w:val="libBold1Char"/>
          <w:rFonts w:hint="cs"/>
          <w:rtl/>
        </w:rPr>
        <w:t>3466.</w:t>
      </w:r>
      <w:r>
        <w:rPr>
          <w:rtl/>
          <w:lang w:bidi="fa-IR"/>
        </w:rPr>
        <w:t xml:space="preserve"> الإمامُ عليٌّ عليه السلام : الصِّدقُ صَلاحُ كُلِّ شي‏ءٍ ، الكِذبُ فَسادُ كُلِّ شَي‏ءٍ .</w:t>
      </w:r>
      <w:r>
        <w:rPr>
          <w:rStyle w:val="libFootnotenumChar"/>
          <w:rFonts w:hint="cs"/>
          <w:rtl/>
        </w:rPr>
        <w:t>11</w:t>
      </w:r>
    </w:p>
    <w:p w:rsidR="009A3CE4" w:rsidRDefault="009A3CE4" w:rsidP="009A3CE4">
      <w:pPr>
        <w:pStyle w:val="libNormal"/>
        <w:rPr>
          <w:lang w:bidi="fa-IR"/>
        </w:rPr>
      </w:pPr>
      <w:r w:rsidRPr="00D31A5F">
        <w:rPr>
          <w:rStyle w:val="libBold1Char"/>
        </w:rPr>
        <w:t>3466.</w:t>
      </w:r>
      <w:r>
        <w:rPr>
          <w:lang w:bidi="fa-IR"/>
        </w:rPr>
        <w:t xml:space="preserve"> Imam Ali </w:t>
      </w:r>
      <w:r>
        <w:t>(AS)</w:t>
      </w:r>
      <w:r>
        <w:rPr>
          <w:lang w:bidi="fa-IR"/>
        </w:rPr>
        <w:t xml:space="preserve"> said, ‘Truthfulness is the goodness of everything whereas lying corrupts everything.’</w:t>
      </w:r>
      <w:r>
        <w:rPr>
          <w:rStyle w:val="libFootnotenumChar"/>
        </w:rPr>
        <w:t>12</w:t>
      </w:r>
    </w:p>
    <w:p w:rsidR="009A3CE4" w:rsidRDefault="009A3CE4" w:rsidP="00D31A5F">
      <w:pPr>
        <w:pStyle w:val="libAr"/>
        <w:rPr>
          <w:lang w:bidi="fa-IR"/>
        </w:rPr>
      </w:pPr>
      <w:r w:rsidRPr="00D31A5F">
        <w:rPr>
          <w:rStyle w:val="libBold1Char"/>
          <w:rFonts w:hint="cs"/>
          <w:rtl/>
        </w:rPr>
        <w:t>3467.</w:t>
      </w:r>
      <w:r>
        <w:rPr>
          <w:rtl/>
          <w:lang w:bidi="fa-IR"/>
        </w:rPr>
        <w:t xml:space="preserve"> الإمامُ عليٌّ عليه السلام : الصِّدقُ أمانةٌ ، الكِذبُ خِيانَةٌ .</w:t>
      </w:r>
      <w:r>
        <w:rPr>
          <w:rStyle w:val="libFootnotenumChar"/>
          <w:rFonts w:hint="cs"/>
          <w:rtl/>
        </w:rPr>
        <w:t>13</w:t>
      </w:r>
    </w:p>
    <w:p w:rsidR="009A3CE4" w:rsidRDefault="009A3CE4" w:rsidP="009A3CE4">
      <w:pPr>
        <w:pStyle w:val="libNormal"/>
        <w:rPr>
          <w:lang w:bidi="fa-IR"/>
        </w:rPr>
      </w:pPr>
      <w:r w:rsidRPr="00D31A5F">
        <w:rPr>
          <w:rStyle w:val="libBold1Char"/>
        </w:rPr>
        <w:t>3467.</w:t>
      </w:r>
      <w:r>
        <w:rPr>
          <w:lang w:bidi="fa-IR"/>
        </w:rPr>
        <w:t xml:space="preserve"> Imam Ali </w:t>
      </w:r>
      <w:r>
        <w:t>(AS)</w:t>
      </w:r>
      <w:r>
        <w:rPr>
          <w:lang w:bidi="fa-IR"/>
        </w:rPr>
        <w:t xml:space="preserve"> said, ‘Truthfulness is a trust whereas lying is betrayal.’</w:t>
      </w:r>
      <w:r>
        <w:rPr>
          <w:rStyle w:val="libFootnotenumChar"/>
        </w:rPr>
        <w:t>14</w:t>
      </w:r>
    </w:p>
    <w:p w:rsidR="009A3CE4" w:rsidRDefault="009A3CE4" w:rsidP="00D31A5F">
      <w:pPr>
        <w:pStyle w:val="libAr"/>
        <w:rPr>
          <w:lang w:bidi="fa-IR"/>
        </w:rPr>
      </w:pPr>
      <w:r w:rsidRPr="00D31A5F">
        <w:rPr>
          <w:rStyle w:val="libBold1Char"/>
          <w:rFonts w:hint="cs"/>
          <w:rtl/>
        </w:rPr>
        <w:lastRenderedPageBreak/>
        <w:t>3468.</w:t>
      </w:r>
      <w:r>
        <w:rPr>
          <w:rtl/>
          <w:lang w:bidi="fa-IR"/>
        </w:rPr>
        <w:t xml:space="preserve"> الإمامُ عليٌّ عليه السلام : قَدرُ الرَّجُلِ على‏ قَدرِ هِمَّتِهِ ، وصِدقُهُ على‏ قَدرِ مُرُوءَتِهِ .</w:t>
      </w:r>
      <w:r>
        <w:rPr>
          <w:rStyle w:val="libFootnotenumChar"/>
          <w:rFonts w:hint="cs"/>
          <w:rtl/>
        </w:rPr>
        <w:t>15</w:t>
      </w:r>
    </w:p>
    <w:p w:rsidR="009A3CE4" w:rsidRDefault="009A3CE4" w:rsidP="009A3CE4">
      <w:pPr>
        <w:pStyle w:val="libNormal"/>
        <w:rPr>
          <w:lang w:bidi="fa-IR"/>
        </w:rPr>
      </w:pPr>
      <w:r w:rsidRPr="00D31A5F">
        <w:rPr>
          <w:rStyle w:val="libBold1Char"/>
        </w:rPr>
        <w:t>3468.</w:t>
      </w:r>
      <w:r>
        <w:rPr>
          <w:lang w:bidi="fa-IR"/>
        </w:rPr>
        <w:t xml:space="preserve"> Imam Ali </w:t>
      </w:r>
      <w:r>
        <w:t>(AS)</w:t>
      </w:r>
      <w:r>
        <w:rPr>
          <w:lang w:bidi="fa-IR"/>
        </w:rPr>
        <w:t xml:space="preserve"> said, ‘The worth of a man is measured by the extent of his ambition, and his truthfulness is measured by his integrity.’</w:t>
      </w:r>
      <w:r>
        <w:rPr>
          <w:rStyle w:val="libFootnotenumChar"/>
        </w:rPr>
        <w:t>16</w:t>
      </w:r>
    </w:p>
    <w:p w:rsidR="009A3CE4" w:rsidRDefault="009A3CE4" w:rsidP="00D31A5F">
      <w:pPr>
        <w:pStyle w:val="libAr"/>
        <w:rPr>
          <w:lang w:bidi="fa-IR"/>
        </w:rPr>
      </w:pPr>
      <w:r w:rsidRPr="00D31A5F">
        <w:rPr>
          <w:rStyle w:val="libBold1Char"/>
          <w:rFonts w:hint="cs"/>
          <w:rtl/>
        </w:rPr>
        <w:t>3469.</w:t>
      </w:r>
      <w:r>
        <w:rPr>
          <w:rtl/>
          <w:lang w:bidi="fa-IR"/>
        </w:rPr>
        <w:t xml:space="preserve"> الإمامُ عليٌّ عليه السلام : الإيمانُ أن تُؤثِر الصِّدقَ حيثُ يَضُرُّكَ ، على الكِذبِ حيثُ يَنفَعُكَ.</w:t>
      </w:r>
      <w:r>
        <w:rPr>
          <w:rStyle w:val="libFootnotenumChar"/>
          <w:rFonts w:hint="cs"/>
          <w:rtl/>
        </w:rPr>
        <w:t>17</w:t>
      </w:r>
    </w:p>
    <w:p w:rsidR="009A3CE4" w:rsidRDefault="009A3CE4" w:rsidP="009A3CE4">
      <w:pPr>
        <w:pStyle w:val="libNormal"/>
        <w:rPr>
          <w:lang w:bidi="fa-IR"/>
        </w:rPr>
      </w:pPr>
      <w:r w:rsidRPr="00D31A5F">
        <w:rPr>
          <w:rStyle w:val="libBold1Char"/>
        </w:rPr>
        <w:t>3469.</w:t>
      </w:r>
      <w:r>
        <w:rPr>
          <w:lang w:bidi="fa-IR"/>
        </w:rPr>
        <w:t xml:space="preserve"> Imam Ali </w:t>
      </w:r>
      <w:r>
        <w:t>(AS)</w:t>
      </w:r>
      <w:r>
        <w:rPr>
          <w:lang w:bidi="fa-IR"/>
        </w:rPr>
        <w:t xml:space="preserve"> said, ‘Faith is to prefer to tell the truth, even if it be to your detriment, over lying even though it be to your benefit.’</w:t>
      </w:r>
      <w:r>
        <w:rPr>
          <w:rStyle w:val="libFootnotenumChar"/>
        </w:rPr>
        <w:t>18</w:t>
      </w:r>
    </w:p>
    <w:p w:rsidR="009A3CE4" w:rsidRDefault="009A3CE4" w:rsidP="00D31A5F">
      <w:pPr>
        <w:pStyle w:val="libAr"/>
        <w:rPr>
          <w:lang w:bidi="fa-IR"/>
        </w:rPr>
      </w:pPr>
      <w:r w:rsidRPr="00D31A5F">
        <w:rPr>
          <w:rStyle w:val="libBold1Char"/>
          <w:rFonts w:hint="cs"/>
          <w:rtl/>
        </w:rPr>
        <w:t>3470.</w:t>
      </w:r>
      <w:r>
        <w:rPr>
          <w:rtl/>
          <w:lang w:bidi="fa-IR"/>
        </w:rPr>
        <w:t xml:space="preserve"> الإمامُ عليٌّ عليه السلام : الصادِقُ على شَفا مَنجاةٍ وكَرامَةٍ، والكاذِبُ على‏ شَرَفِ مَهواةٍ ومَهانَةٍ .</w:t>
      </w:r>
      <w:r>
        <w:rPr>
          <w:rStyle w:val="libFootnotenumChar"/>
          <w:rFonts w:hint="cs"/>
          <w:rtl/>
        </w:rPr>
        <w:t>19</w:t>
      </w:r>
    </w:p>
    <w:p w:rsidR="009A3CE4" w:rsidRDefault="009A3CE4" w:rsidP="009A3CE4">
      <w:pPr>
        <w:pStyle w:val="libNormal"/>
        <w:rPr>
          <w:lang w:bidi="fa-IR"/>
        </w:rPr>
      </w:pPr>
      <w:r w:rsidRPr="00D31A5F">
        <w:rPr>
          <w:rStyle w:val="libBold1Char"/>
        </w:rPr>
        <w:t>3470.</w:t>
      </w:r>
      <w:r>
        <w:rPr>
          <w:lang w:bidi="fa-IR"/>
        </w:rPr>
        <w:t xml:space="preserve"> Imam Ali </w:t>
      </w:r>
      <w:r>
        <w:t>(AS)</w:t>
      </w:r>
      <w:r>
        <w:rPr>
          <w:lang w:bidi="fa-IR"/>
        </w:rPr>
        <w:t xml:space="preserve"> said, ‘The truthful one is at the height of salvation and dignity, whereas the liar is on the brink of ignominy and degradation.’</w:t>
      </w:r>
      <w:r>
        <w:rPr>
          <w:rStyle w:val="libFootnotenumChar"/>
        </w:rPr>
        <w:t>20</w:t>
      </w:r>
    </w:p>
    <w:p w:rsidR="009A3CE4" w:rsidRDefault="009A3CE4" w:rsidP="00D31A5F">
      <w:pPr>
        <w:pStyle w:val="libAr"/>
        <w:rPr>
          <w:lang w:bidi="fa-IR"/>
        </w:rPr>
      </w:pPr>
      <w:r w:rsidRPr="00D31A5F">
        <w:rPr>
          <w:rStyle w:val="libBold1Char"/>
          <w:rFonts w:hint="cs"/>
          <w:rtl/>
        </w:rPr>
        <w:t>3471.</w:t>
      </w:r>
      <w:r>
        <w:rPr>
          <w:rtl/>
          <w:lang w:bidi="fa-IR"/>
        </w:rPr>
        <w:t xml:space="preserve"> الإمامُ الباقرُ عليه السلام : تَعَلَّمُوا الصِّدقَ قَبلَ الحَديثِ .</w:t>
      </w:r>
      <w:r>
        <w:rPr>
          <w:rStyle w:val="libFootnotenumChar"/>
          <w:rFonts w:hint="cs"/>
          <w:rtl/>
        </w:rPr>
        <w:t>21</w:t>
      </w:r>
    </w:p>
    <w:p w:rsidR="009A3CE4" w:rsidRDefault="009A3CE4" w:rsidP="009A3CE4">
      <w:pPr>
        <w:pStyle w:val="libNormal"/>
        <w:rPr>
          <w:lang w:bidi="fa-IR"/>
        </w:rPr>
      </w:pPr>
      <w:r w:rsidRPr="00D31A5F">
        <w:rPr>
          <w:rStyle w:val="libBold1Char"/>
        </w:rPr>
        <w:t>3471.</w:t>
      </w:r>
      <w:r>
        <w:rPr>
          <w:lang w:bidi="fa-IR"/>
        </w:rPr>
        <w:t xml:space="preserve"> Imam al-Baqir </w:t>
      </w:r>
      <w:r>
        <w:t>(AS)</w:t>
      </w:r>
      <w:r>
        <w:rPr>
          <w:lang w:bidi="fa-IR"/>
        </w:rPr>
        <w:t xml:space="preserve"> said, ‘Learn to tell the truth before you learn to speak.’</w:t>
      </w:r>
      <w:r>
        <w:rPr>
          <w:rStyle w:val="libFootnotenumChar"/>
        </w:rPr>
        <w:t>22</w:t>
      </w:r>
    </w:p>
    <w:p w:rsidR="009A3CE4" w:rsidRDefault="009A3CE4" w:rsidP="00D31A5F">
      <w:pPr>
        <w:pStyle w:val="libAr"/>
        <w:rPr>
          <w:lang w:bidi="fa-IR"/>
        </w:rPr>
      </w:pPr>
      <w:r w:rsidRPr="00D31A5F">
        <w:rPr>
          <w:rStyle w:val="libBold1Char"/>
          <w:rFonts w:hint="cs"/>
          <w:rtl/>
        </w:rPr>
        <w:t>3472.</w:t>
      </w:r>
      <w:r>
        <w:rPr>
          <w:rtl/>
          <w:lang w:bidi="fa-IR"/>
        </w:rPr>
        <w:t xml:space="preserve"> الإمامُ الصّادقُ عليه السلام : الصِّدقُ عِزٌّ .</w:t>
      </w:r>
      <w:r>
        <w:rPr>
          <w:rStyle w:val="libFootnotenumChar"/>
          <w:rFonts w:hint="cs"/>
          <w:rtl/>
        </w:rPr>
        <w:t>23</w:t>
      </w:r>
    </w:p>
    <w:p w:rsidR="009A3CE4" w:rsidRDefault="009A3CE4" w:rsidP="009A3CE4">
      <w:pPr>
        <w:pStyle w:val="libNormal"/>
        <w:rPr>
          <w:lang w:bidi="fa-IR"/>
        </w:rPr>
      </w:pPr>
      <w:r w:rsidRPr="00D31A5F">
        <w:rPr>
          <w:rStyle w:val="libBold1Char"/>
        </w:rPr>
        <w:t>3472.</w:t>
      </w:r>
      <w:r>
        <w:rPr>
          <w:lang w:bidi="fa-IR"/>
        </w:rPr>
        <w:t xml:space="preserve"> Imam al-Sadiq </w:t>
      </w:r>
      <w:r>
        <w:t>(AS)</w:t>
      </w:r>
      <w:r>
        <w:rPr>
          <w:lang w:bidi="fa-IR"/>
        </w:rPr>
        <w:t xml:space="preserve"> said, ‘Truthfulness is an honour.’</w:t>
      </w:r>
      <w:r>
        <w:rPr>
          <w:rStyle w:val="libFootnotenumChar"/>
        </w:rPr>
        <w:t>24</w:t>
      </w:r>
    </w:p>
    <w:p w:rsidR="009A3CE4" w:rsidRDefault="009A3CE4" w:rsidP="00D31A5F">
      <w:pPr>
        <w:pStyle w:val="libAr"/>
        <w:rPr>
          <w:lang w:bidi="fa-IR"/>
        </w:rPr>
      </w:pPr>
      <w:r w:rsidRPr="00D31A5F">
        <w:rPr>
          <w:rStyle w:val="libBold1Char"/>
          <w:rFonts w:hint="cs"/>
          <w:rtl/>
        </w:rPr>
        <w:t>3473.</w:t>
      </w:r>
      <w:r>
        <w:rPr>
          <w:rtl/>
          <w:lang w:bidi="fa-IR"/>
        </w:rPr>
        <w:t xml:space="preserve"> الإمامُ الصّادقُ عليه السلام : مَن صَدَقَ لِسانُهُ زَكا عَمَلُهُ .</w:t>
      </w:r>
      <w:r>
        <w:rPr>
          <w:rStyle w:val="libFootnotenumChar"/>
          <w:rFonts w:hint="cs"/>
          <w:rtl/>
        </w:rPr>
        <w:t>25</w:t>
      </w:r>
    </w:p>
    <w:p w:rsidR="009A3CE4" w:rsidRDefault="009A3CE4" w:rsidP="009A3CE4">
      <w:pPr>
        <w:pStyle w:val="libNormal"/>
        <w:rPr>
          <w:lang w:bidi="fa-IR"/>
        </w:rPr>
      </w:pPr>
      <w:r w:rsidRPr="00D31A5F">
        <w:rPr>
          <w:rStyle w:val="libBold1Char"/>
        </w:rPr>
        <w:t>3473.</w:t>
      </w:r>
      <w:r>
        <w:rPr>
          <w:lang w:bidi="fa-IR"/>
        </w:rPr>
        <w:t xml:space="preserve"> Imam al-Sadiq </w:t>
      </w:r>
      <w:r>
        <w:t>(AS)</w:t>
      </w:r>
      <w:r>
        <w:rPr>
          <w:lang w:bidi="fa-IR"/>
        </w:rPr>
        <w:t xml:space="preserve"> said, ‘He whose tongue tells the truth is pure of action.’</w:t>
      </w:r>
      <w:r>
        <w:rPr>
          <w:rStyle w:val="libFootnotenumChar"/>
        </w:rPr>
        <w:t>26</w:t>
      </w:r>
    </w:p>
    <w:p w:rsidR="009A3CE4" w:rsidRDefault="009A3CE4" w:rsidP="009A3CE4">
      <w:pPr>
        <w:pStyle w:val="libNormal"/>
        <w:rPr>
          <w:lang w:bidi="fa-IR"/>
        </w:rPr>
      </w:pPr>
    </w:p>
    <w:p w:rsidR="009A3CE4" w:rsidRDefault="009A3CE4" w:rsidP="00217917">
      <w:pPr>
        <w:pStyle w:val="Heading3"/>
        <w:rPr>
          <w:lang w:bidi="fa-IR"/>
        </w:rPr>
      </w:pPr>
      <w:bookmarkStart w:id="672" w:name="_Toc484339080"/>
      <w:bookmarkStart w:id="673" w:name="_Toc485816585"/>
      <w:r>
        <w:rPr>
          <w:lang w:bidi="fa-IR"/>
        </w:rPr>
        <w:t>Notes</w:t>
      </w:r>
      <w:bookmarkEnd w:id="672"/>
      <w:bookmarkEnd w:id="673"/>
    </w:p>
    <w:p w:rsidR="009A3CE4" w:rsidRDefault="009A3CE4" w:rsidP="009A3CE4">
      <w:pPr>
        <w:pStyle w:val="libFootnote"/>
        <w:rPr>
          <w:lang w:bidi="fa-IR"/>
        </w:rPr>
      </w:pPr>
      <w:r>
        <w:rPr>
          <w:lang w:bidi="fa-IR"/>
        </w:rPr>
        <w:t xml:space="preserve">1. </w:t>
      </w:r>
      <w:r>
        <w:rPr>
          <w:rtl/>
          <w:lang w:bidi="fa-IR"/>
        </w:rPr>
        <w:t xml:space="preserve">التوبة : 119 </w:t>
      </w:r>
      <w:r>
        <w:rPr>
          <w:lang w:bidi="fa-IR"/>
        </w:rPr>
        <w:t>.</w:t>
      </w:r>
    </w:p>
    <w:p w:rsidR="009A3CE4" w:rsidRDefault="009A3CE4" w:rsidP="009A3CE4">
      <w:pPr>
        <w:pStyle w:val="libFootnote"/>
        <w:rPr>
          <w:lang w:bidi="fa-IR"/>
        </w:rPr>
      </w:pPr>
      <w:r>
        <w:rPr>
          <w:lang w:bidi="fa-IR"/>
        </w:rPr>
        <w:t>2. Qur’an 9</w:t>
      </w:r>
      <w:r>
        <w:rPr>
          <w:rtl/>
          <w:lang w:bidi="fa-IR"/>
        </w:rPr>
        <w:t>:119</w:t>
      </w:r>
    </w:p>
    <w:p w:rsidR="009A3CE4" w:rsidRDefault="009A3CE4" w:rsidP="009A3CE4">
      <w:pPr>
        <w:pStyle w:val="libFootnote"/>
        <w:rPr>
          <w:lang w:bidi="fa-IR"/>
        </w:rPr>
      </w:pPr>
      <w:r>
        <w:rPr>
          <w:lang w:bidi="fa-IR"/>
        </w:rPr>
        <w:t xml:space="preserve">3. </w:t>
      </w:r>
      <w:r>
        <w:rPr>
          <w:rtl/>
          <w:lang w:bidi="fa-IR"/>
        </w:rPr>
        <w:t xml:space="preserve">تاريخ بغداد : 11 / 82 </w:t>
      </w:r>
      <w:r>
        <w:rPr>
          <w:lang w:bidi="fa-IR"/>
        </w:rPr>
        <w:t>.</w:t>
      </w:r>
    </w:p>
    <w:p w:rsidR="009A3CE4" w:rsidRDefault="009A3CE4" w:rsidP="009A3CE4">
      <w:pPr>
        <w:pStyle w:val="libFootnote"/>
        <w:rPr>
          <w:lang w:bidi="fa-IR"/>
        </w:rPr>
      </w:pPr>
      <w:r>
        <w:rPr>
          <w:lang w:bidi="fa-IR"/>
        </w:rPr>
        <w:t>4. Tarikh Baghdad, p. 11, no. 82</w:t>
      </w:r>
    </w:p>
    <w:p w:rsidR="009A3CE4" w:rsidRDefault="009A3CE4" w:rsidP="009A3CE4">
      <w:pPr>
        <w:pStyle w:val="libFootnote"/>
        <w:rPr>
          <w:lang w:bidi="fa-IR"/>
        </w:rPr>
      </w:pPr>
      <w:r>
        <w:rPr>
          <w:lang w:bidi="fa-IR"/>
        </w:rPr>
        <w:t xml:space="preserve">5. </w:t>
      </w:r>
      <w:r>
        <w:rPr>
          <w:rtl/>
          <w:lang w:bidi="fa-IR"/>
        </w:rPr>
        <w:t xml:space="preserve">غرر الحكم : 1552 - 1553 </w:t>
      </w:r>
      <w:r>
        <w:rPr>
          <w:lang w:bidi="fa-IR"/>
        </w:rPr>
        <w:t>.</w:t>
      </w:r>
    </w:p>
    <w:p w:rsidR="009A3CE4" w:rsidRDefault="009A3CE4" w:rsidP="009A3CE4">
      <w:pPr>
        <w:pStyle w:val="libFootnote"/>
        <w:rPr>
          <w:lang w:bidi="fa-IR"/>
        </w:rPr>
      </w:pPr>
      <w:r>
        <w:rPr>
          <w:lang w:bidi="fa-IR"/>
        </w:rPr>
        <w:t>6. Ghurar al-Hikam, nos. 1552-1553</w:t>
      </w:r>
    </w:p>
    <w:p w:rsidR="009A3CE4" w:rsidRDefault="009A3CE4" w:rsidP="009A3CE4">
      <w:pPr>
        <w:pStyle w:val="libFootnote"/>
        <w:rPr>
          <w:lang w:bidi="fa-IR"/>
        </w:rPr>
      </w:pPr>
      <w:r>
        <w:rPr>
          <w:lang w:bidi="fa-IR"/>
        </w:rPr>
        <w:t xml:space="preserve">7. </w:t>
      </w:r>
      <w:r>
        <w:rPr>
          <w:rtl/>
          <w:lang w:bidi="fa-IR"/>
        </w:rPr>
        <w:t xml:space="preserve">غرر الحكم : 275 </w:t>
      </w:r>
      <w:r>
        <w:rPr>
          <w:lang w:bidi="fa-IR"/>
        </w:rPr>
        <w:t>.</w:t>
      </w:r>
    </w:p>
    <w:p w:rsidR="009A3CE4" w:rsidRDefault="009A3CE4" w:rsidP="009A3CE4">
      <w:pPr>
        <w:pStyle w:val="libFootnote"/>
        <w:rPr>
          <w:lang w:bidi="fa-IR"/>
        </w:rPr>
      </w:pPr>
      <w:r>
        <w:rPr>
          <w:lang w:bidi="fa-IR"/>
        </w:rPr>
        <w:t>8. Ibid. no. 275</w:t>
      </w:r>
    </w:p>
    <w:p w:rsidR="009A3CE4" w:rsidRDefault="009A3CE4" w:rsidP="009A3CE4">
      <w:pPr>
        <w:pStyle w:val="libFootnote"/>
        <w:rPr>
          <w:lang w:bidi="fa-IR"/>
        </w:rPr>
      </w:pPr>
      <w:r>
        <w:rPr>
          <w:lang w:bidi="fa-IR"/>
        </w:rPr>
        <w:t xml:space="preserve">9. </w:t>
      </w:r>
      <w:r>
        <w:rPr>
          <w:rtl/>
          <w:lang w:bidi="fa-IR"/>
        </w:rPr>
        <w:t xml:space="preserve">غرر الحكم : 1118 - 1119 </w:t>
      </w:r>
      <w:r>
        <w:rPr>
          <w:lang w:bidi="fa-IR"/>
        </w:rPr>
        <w:t>.</w:t>
      </w:r>
    </w:p>
    <w:p w:rsidR="009A3CE4" w:rsidRDefault="009A3CE4" w:rsidP="009A3CE4">
      <w:pPr>
        <w:pStyle w:val="libFootnote"/>
        <w:rPr>
          <w:lang w:bidi="fa-IR"/>
        </w:rPr>
      </w:pPr>
      <w:r>
        <w:rPr>
          <w:lang w:bidi="fa-IR"/>
        </w:rPr>
        <w:t>10. Ibid. nos. 1118-1119</w:t>
      </w:r>
    </w:p>
    <w:p w:rsidR="009A3CE4" w:rsidRDefault="009A3CE4" w:rsidP="009A3CE4">
      <w:pPr>
        <w:pStyle w:val="libFootnote"/>
        <w:rPr>
          <w:lang w:bidi="fa-IR"/>
        </w:rPr>
      </w:pPr>
      <w:r>
        <w:rPr>
          <w:lang w:bidi="fa-IR"/>
        </w:rPr>
        <w:t xml:space="preserve">11. </w:t>
      </w:r>
      <w:r>
        <w:rPr>
          <w:rtl/>
          <w:lang w:bidi="fa-IR"/>
        </w:rPr>
        <w:t xml:space="preserve">غرر الحكم : 1115 - 1116 </w:t>
      </w:r>
      <w:r>
        <w:rPr>
          <w:lang w:bidi="fa-IR"/>
        </w:rPr>
        <w:t>.</w:t>
      </w:r>
    </w:p>
    <w:p w:rsidR="009A3CE4" w:rsidRDefault="009A3CE4" w:rsidP="009A3CE4">
      <w:pPr>
        <w:pStyle w:val="libFootnote"/>
        <w:rPr>
          <w:lang w:bidi="fa-IR"/>
        </w:rPr>
      </w:pPr>
      <w:r>
        <w:rPr>
          <w:lang w:bidi="fa-IR"/>
        </w:rPr>
        <w:t>12. Ibid. nos. 1115-1116</w:t>
      </w:r>
    </w:p>
    <w:p w:rsidR="009A3CE4" w:rsidRDefault="009A3CE4" w:rsidP="009A3CE4">
      <w:pPr>
        <w:pStyle w:val="libFootnote"/>
        <w:rPr>
          <w:lang w:bidi="fa-IR"/>
        </w:rPr>
      </w:pPr>
      <w:r>
        <w:rPr>
          <w:lang w:bidi="fa-IR"/>
        </w:rPr>
        <w:t xml:space="preserve">13. </w:t>
      </w:r>
      <w:r>
        <w:rPr>
          <w:rtl/>
          <w:lang w:bidi="fa-IR"/>
        </w:rPr>
        <w:t xml:space="preserve">غرر الحكم : 15 </w:t>
      </w:r>
      <w:r>
        <w:rPr>
          <w:lang w:bidi="fa-IR"/>
        </w:rPr>
        <w:t>.</w:t>
      </w:r>
    </w:p>
    <w:p w:rsidR="009A3CE4" w:rsidRDefault="009A3CE4" w:rsidP="009A3CE4">
      <w:pPr>
        <w:pStyle w:val="libFootnote"/>
        <w:rPr>
          <w:lang w:bidi="fa-IR"/>
        </w:rPr>
      </w:pPr>
      <w:r>
        <w:rPr>
          <w:lang w:bidi="fa-IR"/>
        </w:rPr>
        <w:t>14. Ibid. no. 15</w:t>
      </w:r>
    </w:p>
    <w:p w:rsidR="009A3CE4" w:rsidRDefault="009A3CE4" w:rsidP="009A3CE4">
      <w:pPr>
        <w:pStyle w:val="libFootnote"/>
        <w:rPr>
          <w:lang w:bidi="fa-IR"/>
        </w:rPr>
      </w:pPr>
      <w:r>
        <w:rPr>
          <w:lang w:bidi="fa-IR"/>
        </w:rPr>
        <w:t xml:space="preserve">15. </w:t>
      </w:r>
      <w:r>
        <w:rPr>
          <w:rtl/>
          <w:lang w:bidi="fa-IR"/>
        </w:rPr>
        <w:t xml:space="preserve">نهج البلاغة : الحكمة 47 </w:t>
      </w:r>
      <w:r>
        <w:rPr>
          <w:lang w:bidi="fa-IR"/>
        </w:rPr>
        <w:t>.</w:t>
      </w:r>
    </w:p>
    <w:p w:rsidR="009A3CE4" w:rsidRDefault="009A3CE4" w:rsidP="009A3CE4">
      <w:pPr>
        <w:pStyle w:val="libFootnote"/>
        <w:rPr>
          <w:lang w:bidi="fa-IR"/>
        </w:rPr>
      </w:pPr>
      <w:r>
        <w:rPr>
          <w:lang w:bidi="fa-IR"/>
        </w:rPr>
        <w:t>16. Nahj al-Balagha, Saying 47</w:t>
      </w:r>
    </w:p>
    <w:p w:rsidR="009A3CE4" w:rsidRDefault="009A3CE4" w:rsidP="009A3CE4">
      <w:pPr>
        <w:pStyle w:val="libFootnote"/>
        <w:rPr>
          <w:lang w:bidi="fa-IR"/>
        </w:rPr>
      </w:pPr>
      <w:r>
        <w:rPr>
          <w:lang w:bidi="fa-IR"/>
        </w:rPr>
        <w:lastRenderedPageBreak/>
        <w:t xml:space="preserve">17. </w:t>
      </w:r>
      <w:r>
        <w:rPr>
          <w:rtl/>
          <w:lang w:bidi="fa-IR"/>
        </w:rPr>
        <w:t xml:space="preserve">نهج البلاغة : الحكمة 458 </w:t>
      </w:r>
      <w:r>
        <w:rPr>
          <w:lang w:bidi="fa-IR"/>
        </w:rPr>
        <w:t>.</w:t>
      </w:r>
    </w:p>
    <w:p w:rsidR="009A3CE4" w:rsidRDefault="009A3CE4" w:rsidP="009A3CE4">
      <w:pPr>
        <w:pStyle w:val="libFootnote"/>
        <w:rPr>
          <w:lang w:bidi="fa-IR"/>
        </w:rPr>
      </w:pPr>
      <w:r>
        <w:rPr>
          <w:lang w:bidi="fa-IR"/>
        </w:rPr>
        <w:t>18. Ibid. Saying 458</w:t>
      </w:r>
    </w:p>
    <w:p w:rsidR="009A3CE4" w:rsidRDefault="009A3CE4" w:rsidP="009A3CE4">
      <w:pPr>
        <w:pStyle w:val="libFootnote"/>
        <w:rPr>
          <w:lang w:bidi="fa-IR"/>
        </w:rPr>
      </w:pPr>
      <w:r>
        <w:rPr>
          <w:lang w:bidi="fa-IR"/>
        </w:rPr>
        <w:t xml:space="preserve">19. </w:t>
      </w:r>
      <w:r>
        <w:rPr>
          <w:rtl/>
          <w:lang w:bidi="fa-IR"/>
        </w:rPr>
        <w:t xml:space="preserve">نهج البلاغة : الخطبة 86 </w:t>
      </w:r>
      <w:r>
        <w:rPr>
          <w:lang w:bidi="fa-IR"/>
        </w:rPr>
        <w:t>.</w:t>
      </w:r>
    </w:p>
    <w:p w:rsidR="009A3CE4" w:rsidRDefault="009A3CE4" w:rsidP="009A3CE4">
      <w:pPr>
        <w:pStyle w:val="libFootnote"/>
        <w:rPr>
          <w:lang w:bidi="fa-IR"/>
        </w:rPr>
      </w:pPr>
      <w:r>
        <w:rPr>
          <w:lang w:bidi="fa-IR"/>
        </w:rPr>
        <w:t>20. Ibid. Sermon 86</w:t>
      </w:r>
    </w:p>
    <w:p w:rsidR="009A3CE4" w:rsidRDefault="009A3CE4" w:rsidP="009A3CE4">
      <w:pPr>
        <w:pStyle w:val="libFootnote"/>
        <w:rPr>
          <w:lang w:bidi="fa-IR"/>
        </w:rPr>
      </w:pPr>
      <w:r>
        <w:rPr>
          <w:lang w:bidi="fa-IR"/>
        </w:rPr>
        <w:t xml:space="preserve">21. </w:t>
      </w:r>
      <w:r>
        <w:rPr>
          <w:rtl/>
          <w:lang w:bidi="fa-IR"/>
        </w:rPr>
        <w:t xml:space="preserve">الكافي : 2 / 104 / 4 </w:t>
      </w:r>
      <w:r>
        <w:rPr>
          <w:lang w:bidi="fa-IR"/>
        </w:rPr>
        <w:t>.</w:t>
      </w:r>
    </w:p>
    <w:p w:rsidR="009A3CE4" w:rsidRDefault="009A3CE4" w:rsidP="009A3CE4">
      <w:pPr>
        <w:pStyle w:val="libFootnote"/>
        <w:rPr>
          <w:lang w:bidi="fa-IR"/>
        </w:rPr>
      </w:pPr>
      <w:r>
        <w:rPr>
          <w:lang w:bidi="fa-IR"/>
        </w:rPr>
        <w:t>22. al-Kafi, v. 2, p. 104, no. 4</w:t>
      </w:r>
    </w:p>
    <w:p w:rsidR="009A3CE4" w:rsidRDefault="009A3CE4" w:rsidP="009A3CE4">
      <w:pPr>
        <w:pStyle w:val="libFootnote"/>
        <w:rPr>
          <w:lang w:bidi="fa-IR"/>
        </w:rPr>
      </w:pPr>
      <w:r>
        <w:rPr>
          <w:lang w:bidi="fa-IR"/>
        </w:rPr>
        <w:t xml:space="preserve">23. </w:t>
      </w:r>
      <w:r>
        <w:rPr>
          <w:rtl/>
          <w:lang w:bidi="fa-IR"/>
        </w:rPr>
        <w:t xml:space="preserve">بحار الأنوار : 78 / 269 / 109 </w:t>
      </w:r>
      <w:r>
        <w:rPr>
          <w:lang w:bidi="fa-IR"/>
        </w:rPr>
        <w:t>.</w:t>
      </w:r>
    </w:p>
    <w:p w:rsidR="009A3CE4" w:rsidRDefault="009A3CE4" w:rsidP="009A3CE4">
      <w:pPr>
        <w:pStyle w:val="libFootnote"/>
        <w:rPr>
          <w:lang w:bidi="fa-IR"/>
        </w:rPr>
      </w:pPr>
      <w:r>
        <w:rPr>
          <w:lang w:bidi="fa-IR"/>
        </w:rPr>
        <w:t>24. Bihar al-Anwar, v. 78, p. 269, no. 109</w:t>
      </w:r>
    </w:p>
    <w:p w:rsidR="009A3CE4" w:rsidRDefault="009A3CE4" w:rsidP="009A3CE4">
      <w:pPr>
        <w:pStyle w:val="libFootnote"/>
        <w:rPr>
          <w:lang w:bidi="fa-IR"/>
        </w:rPr>
      </w:pPr>
      <w:r>
        <w:rPr>
          <w:lang w:bidi="fa-IR"/>
        </w:rPr>
        <w:t xml:space="preserve">25. </w:t>
      </w:r>
      <w:r>
        <w:rPr>
          <w:rtl/>
          <w:lang w:bidi="fa-IR"/>
        </w:rPr>
        <w:t xml:space="preserve">الكافي : 2 / 104 / 3 </w:t>
      </w:r>
      <w:r>
        <w:rPr>
          <w:lang w:bidi="fa-IR"/>
        </w:rPr>
        <w:t>.</w:t>
      </w:r>
    </w:p>
    <w:p w:rsidR="009A3CE4" w:rsidRDefault="009A3CE4" w:rsidP="009A3CE4">
      <w:pPr>
        <w:pStyle w:val="libFootnote"/>
        <w:rPr>
          <w:lang w:bidi="fa-IR"/>
        </w:rPr>
      </w:pPr>
      <w:r>
        <w:rPr>
          <w:lang w:bidi="fa-IR"/>
        </w:rPr>
        <w:t>26. al-Kafi, v. 2, p. 104, no. 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674" w:name="_Toc484339081"/>
      <w:bookmarkStart w:id="675" w:name="_Toc485816586"/>
      <w:r>
        <w:rPr>
          <w:lang w:bidi="fa-IR"/>
        </w:rPr>
        <w:lastRenderedPageBreak/>
        <w:t xml:space="preserve">1096 - </w:t>
      </w:r>
      <w:r>
        <w:rPr>
          <w:rtl/>
          <w:lang w:bidi="fa-IR"/>
        </w:rPr>
        <w:t>الإختِبارُ بِصِدقِ الحَدِيثِ‏</w:t>
      </w:r>
      <w:bookmarkEnd w:id="674"/>
      <w:bookmarkEnd w:id="675"/>
    </w:p>
    <w:p w:rsidR="009A3CE4" w:rsidRDefault="009A3CE4" w:rsidP="00034539">
      <w:pPr>
        <w:pStyle w:val="Heading2Center"/>
        <w:rPr>
          <w:lang w:bidi="fa-IR"/>
        </w:rPr>
      </w:pPr>
      <w:bookmarkStart w:id="676" w:name="_Toc484339082"/>
      <w:bookmarkStart w:id="677" w:name="_Toc485816587"/>
      <w:r>
        <w:rPr>
          <w:lang w:bidi="fa-IR"/>
        </w:rPr>
        <w:t>1096. TESTING PEOPLE THROUGH Truthfulness in Speech</w:t>
      </w:r>
      <w:bookmarkEnd w:id="676"/>
      <w:bookmarkEnd w:id="677"/>
    </w:p>
    <w:p w:rsidR="009A3CE4" w:rsidRDefault="009A3CE4" w:rsidP="00D31A5F">
      <w:pPr>
        <w:pStyle w:val="libAr"/>
        <w:rPr>
          <w:lang w:bidi="fa-IR"/>
        </w:rPr>
      </w:pPr>
      <w:r w:rsidRPr="00D31A5F">
        <w:rPr>
          <w:rStyle w:val="libBold1Char"/>
          <w:rFonts w:hint="cs"/>
          <w:rtl/>
        </w:rPr>
        <w:t>3474.</w:t>
      </w:r>
      <w:r>
        <w:rPr>
          <w:rtl/>
          <w:lang w:bidi="fa-IR"/>
        </w:rPr>
        <w:t xml:space="preserve"> الإمامُ الصّادقُ عليه السلام : لا تَغتَرُّوا بِصلاتِهِم ولا بِصِيامِهِم ؛ فإنَّ الرجُلَ ربّما لَهِجَ بِالصلاةِ والصومِ حتّى‏ لَو تَرَكَهُ استَوحَشَ ، ولكنِ اختَبِرُوهُم عِند صِدقِ الحَديثِ وأداءِ الأمانَةِ .</w:t>
      </w:r>
      <w:r>
        <w:rPr>
          <w:rStyle w:val="libFootnotenumChar"/>
          <w:rFonts w:hint="cs"/>
          <w:rtl/>
        </w:rPr>
        <w:t>1</w:t>
      </w:r>
    </w:p>
    <w:p w:rsidR="009A3CE4" w:rsidRDefault="009A3CE4" w:rsidP="009A3CE4">
      <w:pPr>
        <w:pStyle w:val="libNormal"/>
        <w:rPr>
          <w:lang w:bidi="fa-IR"/>
        </w:rPr>
      </w:pPr>
      <w:r w:rsidRPr="00D31A5F">
        <w:rPr>
          <w:rStyle w:val="libBold1Char"/>
        </w:rPr>
        <w:t>3474.</w:t>
      </w:r>
      <w:r>
        <w:rPr>
          <w:lang w:bidi="fa-IR"/>
        </w:rPr>
        <w:t xml:space="preserve"> Imam al-Sadiq </w:t>
      </w:r>
      <w:r>
        <w:t>(AS)</w:t>
      </w:r>
      <w:r>
        <w:rPr>
          <w:lang w:bidi="fa-IR"/>
        </w:rPr>
        <w:t xml:space="preserve"> said, ‘Do not be deceived by their [lengthy] prayer or their [abundant] fasting, for verily it may be that a man becomes so attached to his prayer and his fasting that were he to stop doing them, he would be greatly disturbed. Rather test these people through the truth in their speech and their prompt return of goods entrusted in their care.’</w:t>
      </w:r>
      <w:r>
        <w:rPr>
          <w:rStyle w:val="libFootnotenumChar"/>
        </w:rPr>
        <w:t>2</w:t>
      </w:r>
    </w:p>
    <w:p w:rsidR="009A3CE4" w:rsidRDefault="009A3CE4" w:rsidP="00D31A5F">
      <w:pPr>
        <w:pStyle w:val="libAr"/>
        <w:rPr>
          <w:lang w:bidi="fa-IR"/>
        </w:rPr>
      </w:pPr>
      <w:r w:rsidRPr="00D31A5F">
        <w:rPr>
          <w:rStyle w:val="libBold1Char"/>
          <w:rFonts w:hint="cs"/>
          <w:rtl/>
        </w:rPr>
        <w:t>3475.</w:t>
      </w:r>
      <w:r>
        <w:rPr>
          <w:rtl/>
          <w:lang w:bidi="fa-IR"/>
        </w:rPr>
        <w:t xml:space="preserve"> الإمامُ الصّادقُ عليه السلام : أحسَنُ مِنَ الصِدقِ قائلُهُ ، وخَيرٌ مِن الخَيرِ فاعِلُهُ .</w:t>
      </w:r>
      <w:r>
        <w:rPr>
          <w:rStyle w:val="libFootnotenumChar"/>
          <w:rFonts w:hint="cs"/>
          <w:rtl/>
        </w:rPr>
        <w:t>3</w:t>
      </w:r>
    </w:p>
    <w:p w:rsidR="009A3CE4" w:rsidRDefault="009A3CE4" w:rsidP="009A3CE4">
      <w:pPr>
        <w:pStyle w:val="libNormal"/>
        <w:rPr>
          <w:lang w:bidi="fa-IR"/>
        </w:rPr>
      </w:pPr>
      <w:r w:rsidRPr="00D31A5F">
        <w:rPr>
          <w:rStyle w:val="libBold1Char"/>
        </w:rPr>
        <w:t>3475.</w:t>
      </w:r>
      <w:r>
        <w:rPr>
          <w:lang w:bidi="fa-IR"/>
        </w:rPr>
        <w:t xml:space="preserve"> Imam al-Sadiq </w:t>
      </w:r>
      <w:r>
        <w:t>(AS)</w:t>
      </w:r>
      <w:r>
        <w:rPr>
          <w:lang w:bidi="fa-IR"/>
        </w:rPr>
        <w:t xml:space="preserve"> said, ‘Better than the truth itself is the one who tells it, and better than the good deed itself is the one who performs it.’</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678" w:name="_Toc484339083"/>
      <w:bookmarkStart w:id="679" w:name="_Toc485816588"/>
      <w:r>
        <w:rPr>
          <w:lang w:bidi="fa-IR"/>
        </w:rPr>
        <w:t>Notes</w:t>
      </w:r>
      <w:bookmarkEnd w:id="678"/>
      <w:bookmarkEnd w:id="679"/>
    </w:p>
    <w:p w:rsidR="009A3CE4" w:rsidRDefault="009A3CE4" w:rsidP="009A3CE4">
      <w:pPr>
        <w:pStyle w:val="libFootnote"/>
        <w:rPr>
          <w:lang w:bidi="fa-IR"/>
        </w:rPr>
      </w:pPr>
      <w:r>
        <w:rPr>
          <w:lang w:bidi="fa-IR"/>
        </w:rPr>
        <w:t xml:space="preserve">1. </w:t>
      </w:r>
      <w:r>
        <w:rPr>
          <w:rtl/>
          <w:lang w:bidi="fa-IR"/>
        </w:rPr>
        <w:t xml:space="preserve">الكافي : 2 / 104 / 2 </w:t>
      </w:r>
      <w:r>
        <w:rPr>
          <w:lang w:bidi="fa-IR"/>
        </w:rPr>
        <w:t>.</w:t>
      </w:r>
    </w:p>
    <w:p w:rsidR="009A3CE4" w:rsidRDefault="009A3CE4" w:rsidP="009A3CE4">
      <w:pPr>
        <w:pStyle w:val="libFootnote"/>
        <w:rPr>
          <w:lang w:bidi="fa-IR"/>
        </w:rPr>
      </w:pPr>
      <w:r>
        <w:rPr>
          <w:lang w:bidi="fa-IR"/>
        </w:rPr>
        <w:t>2. Ibid. v. 2, p. 104, no. 4</w:t>
      </w:r>
    </w:p>
    <w:p w:rsidR="009A3CE4" w:rsidRDefault="009A3CE4" w:rsidP="009A3CE4">
      <w:pPr>
        <w:pStyle w:val="libFootnote"/>
        <w:rPr>
          <w:lang w:bidi="fa-IR"/>
        </w:rPr>
      </w:pPr>
      <w:r>
        <w:rPr>
          <w:lang w:bidi="fa-IR"/>
        </w:rPr>
        <w:t xml:space="preserve">3. </w:t>
      </w:r>
      <w:r>
        <w:rPr>
          <w:rtl/>
          <w:lang w:bidi="fa-IR"/>
        </w:rPr>
        <w:t xml:space="preserve">الأمالي للطوسي : 223 / 385 </w:t>
      </w:r>
      <w:r>
        <w:rPr>
          <w:lang w:bidi="fa-IR"/>
        </w:rPr>
        <w:t>.</w:t>
      </w:r>
    </w:p>
    <w:p w:rsidR="009A3CE4" w:rsidRDefault="009A3CE4" w:rsidP="009A3CE4">
      <w:pPr>
        <w:pStyle w:val="libFootnote"/>
        <w:rPr>
          <w:lang w:bidi="fa-IR"/>
        </w:rPr>
      </w:pPr>
      <w:r>
        <w:rPr>
          <w:lang w:bidi="fa-IR"/>
        </w:rPr>
        <w:t>4. Amali al-Tusi, p. 223, no. 385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680" w:name="_Toc484339084"/>
      <w:bookmarkStart w:id="681" w:name="_Toc485816589"/>
      <w:r>
        <w:rPr>
          <w:lang w:bidi="fa-IR"/>
        </w:rPr>
        <w:lastRenderedPageBreak/>
        <w:t xml:space="preserve">1097 - </w:t>
      </w:r>
      <w:r>
        <w:rPr>
          <w:rtl/>
          <w:lang w:bidi="fa-IR"/>
        </w:rPr>
        <w:t>أصدَقُ الأقوالِ‏</w:t>
      </w:r>
      <w:bookmarkEnd w:id="680"/>
      <w:bookmarkEnd w:id="681"/>
    </w:p>
    <w:p w:rsidR="009A3CE4" w:rsidRDefault="009A3CE4" w:rsidP="00034539">
      <w:pPr>
        <w:pStyle w:val="Heading2Center"/>
        <w:rPr>
          <w:lang w:bidi="fa-IR"/>
        </w:rPr>
      </w:pPr>
      <w:bookmarkStart w:id="682" w:name="_Toc484339085"/>
      <w:bookmarkStart w:id="683" w:name="_Toc485816590"/>
      <w:r>
        <w:rPr>
          <w:lang w:bidi="fa-IR"/>
        </w:rPr>
        <w:t>1097. The Most Truthful of Sayings</w:t>
      </w:r>
      <w:bookmarkEnd w:id="682"/>
      <w:bookmarkEnd w:id="683"/>
    </w:p>
    <w:p w:rsidR="009A3CE4" w:rsidRDefault="009A3CE4" w:rsidP="00D31A5F">
      <w:pPr>
        <w:pStyle w:val="libAr"/>
        <w:rPr>
          <w:lang w:bidi="fa-IR"/>
        </w:rPr>
      </w:pPr>
      <w:r>
        <w:rPr>
          <w:rtl/>
        </w:rPr>
        <w:t>(</w:t>
      </w:r>
      <w:r>
        <w:rPr>
          <w:rtl/>
          <w:lang w:bidi="fa-IR"/>
        </w:rPr>
        <w:t>اللَّهُ لا إلهَ إلَّا هُوَ لَيَجْمَعَنَّكُمْ إلَى‏ يَوْمِ القِيامَةِ لا رَيْبَ فِيهِ وَمَنْ أصْدَقُ مِنَ اللَّهِ حَدِيْثاً).</w:t>
      </w:r>
      <w:r>
        <w:rPr>
          <w:rStyle w:val="libFootnotenumChar"/>
          <w:rFonts w:hint="cs"/>
          <w:rtl/>
        </w:rPr>
        <w:t>1</w:t>
      </w:r>
    </w:p>
    <w:p w:rsidR="009A3CE4" w:rsidRDefault="009A3CE4" w:rsidP="009A3CE4">
      <w:pPr>
        <w:pStyle w:val="libNormal"/>
        <w:rPr>
          <w:lang w:bidi="fa-IR"/>
        </w:rPr>
      </w:pPr>
      <w:r>
        <w:rPr>
          <w:rStyle w:val="libBoldItalicChar"/>
        </w:rPr>
        <w:t>“Allah – there is no god except Him – will surely gather you on the Day of Resurrection, in which there is no doubt; and who is more truthful in speech than Allah?”</w:t>
      </w:r>
      <w:r>
        <w:rPr>
          <w:rStyle w:val="libFootnotenumChar"/>
        </w:rPr>
        <w:t>2</w:t>
      </w:r>
    </w:p>
    <w:p w:rsidR="009A3CE4" w:rsidRDefault="009A3CE4" w:rsidP="00D31A5F">
      <w:pPr>
        <w:pStyle w:val="libAr"/>
        <w:rPr>
          <w:lang w:bidi="fa-IR"/>
        </w:rPr>
      </w:pPr>
      <w:r w:rsidRPr="00D31A5F">
        <w:rPr>
          <w:rStyle w:val="libBold1Char"/>
          <w:rFonts w:hint="cs"/>
          <w:rtl/>
        </w:rPr>
        <w:t>3476.</w:t>
      </w:r>
      <w:r>
        <w:rPr>
          <w:rtl/>
          <w:lang w:bidi="fa-IR"/>
        </w:rPr>
        <w:t xml:space="preserve"> الإمامُ عليٌّ عليه السلام - لَمّا سُئلَ عن أصدَقِ الأقوالِ - : شَهادَةُ أن لا إلهَ إلّا اللَّهُ .</w:t>
      </w:r>
      <w:r>
        <w:rPr>
          <w:rStyle w:val="libFootnotenumChar"/>
          <w:rFonts w:hint="cs"/>
          <w:rtl/>
        </w:rPr>
        <w:t>3</w:t>
      </w:r>
    </w:p>
    <w:p w:rsidR="009A3CE4" w:rsidRDefault="009A3CE4" w:rsidP="009A3CE4">
      <w:pPr>
        <w:pStyle w:val="libNormal"/>
        <w:rPr>
          <w:lang w:bidi="fa-IR"/>
        </w:rPr>
      </w:pPr>
      <w:r w:rsidRPr="00D31A5F">
        <w:rPr>
          <w:rStyle w:val="libBold1Char"/>
        </w:rPr>
        <w:t>3476.</w:t>
      </w:r>
      <w:r>
        <w:rPr>
          <w:lang w:bidi="fa-IR"/>
        </w:rPr>
        <w:t xml:space="preserve"> Imam Ali </w:t>
      </w:r>
      <w:r>
        <w:t>(AS)</w:t>
      </w:r>
      <w:r>
        <w:rPr>
          <w:lang w:bidi="fa-IR"/>
        </w:rPr>
        <w:t>, when he was asked about the most truthful saying, replied, ‘The testimony that there is no god but Allah.’</w:t>
      </w:r>
      <w:r>
        <w:rPr>
          <w:rStyle w:val="libFootnotenumChar"/>
        </w:rPr>
        <w:t>4</w:t>
      </w:r>
    </w:p>
    <w:p w:rsidR="009A3CE4" w:rsidRDefault="009A3CE4" w:rsidP="00D31A5F">
      <w:pPr>
        <w:pStyle w:val="libAr"/>
        <w:rPr>
          <w:lang w:bidi="fa-IR"/>
        </w:rPr>
      </w:pPr>
      <w:r w:rsidRPr="00D31A5F">
        <w:rPr>
          <w:rStyle w:val="libBold1Char"/>
          <w:rFonts w:hint="cs"/>
          <w:rtl/>
        </w:rPr>
        <w:t>3477.</w:t>
      </w:r>
      <w:r>
        <w:rPr>
          <w:rtl/>
          <w:lang w:bidi="fa-IR"/>
        </w:rPr>
        <w:t xml:space="preserve"> الإمامُ عليٌّ عليه السلام : أصدَقُ المَقالِ مانَطَقَ بهِ لِسانُ الحالِ .</w:t>
      </w:r>
      <w:r>
        <w:rPr>
          <w:rStyle w:val="libFootnotenumChar"/>
          <w:rFonts w:hint="cs"/>
          <w:rtl/>
        </w:rPr>
        <w:t>5</w:t>
      </w:r>
    </w:p>
    <w:p w:rsidR="009A3CE4" w:rsidRDefault="009A3CE4" w:rsidP="009A3CE4">
      <w:pPr>
        <w:pStyle w:val="libNormal"/>
        <w:rPr>
          <w:lang w:bidi="fa-IR"/>
        </w:rPr>
      </w:pPr>
      <w:r w:rsidRPr="00D31A5F">
        <w:rPr>
          <w:rStyle w:val="libBold1Char"/>
        </w:rPr>
        <w:t>3477.</w:t>
      </w:r>
      <w:r>
        <w:rPr>
          <w:lang w:bidi="fa-IR"/>
        </w:rPr>
        <w:t xml:space="preserve"> Imam Ali </w:t>
      </w:r>
      <w:r>
        <w:t>(AS)</w:t>
      </w:r>
      <w:r>
        <w:rPr>
          <w:lang w:bidi="fa-IR"/>
        </w:rPr>
        <w:t xml:space="preserve"> said, ‘The most truthful of sayings is that which expresses one’s feelings.’</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684" w:name="_Toc484339086"/>
      <w:bookmarkStart w:id="685" w:name="_Toc485816591"/>
      <w:r>
        <w:rPr>
          <w:lang w:bidi="fa-IR"/>
        </w:rPr>
        <w:t>Notes</w:t>
      </w:r>
      <w:bookmarkEnd w:id="684"/>
      <w:bookmarkEnd w:id="685"/>
    </w:p>
    <w:p w:rsidR="009A3CE4" w:rsidRDefault="009A3CE4" w:rsidP="009A3CE4">
      <w:pPr>
        <w:pStyle w:val="libFootnote"/>
        <w:rPr>
          <w:lang w:bidi="fa-IR"/>
        </w:rPr>
      </w:pPr>
      <w:r>
        <w:rPr>
          <w:lang w:bidi="fa-IR"/>
        </w:rPr>
        <w:t xml:space="preserve">1. </w:t>
      </w:r>
      <w:r>
        <w:rPr>
          <w:rtl/>
          <w:lang w:bidi="fa-IR"/>
        </w:rPr>
        <w:t xml:space="preserve">النساء : 87 </w:t>
      </w:r>
      <w:r>
        <w:rPr>
          <w:lang w:bidi="fa-IR"/>
        </w:rPr>
        <w:t>.</w:t>
      </w:r>
    </w:p>
    <w:p w:rsidR="009A3CE4" w:rsidRDefault="009A3CE4" w:rsidP="009A3CE4">
      <w:pPr>
        <w:pStyle w:val="libFootnote"/>
        <w:rPr>
          <w:lang w:bidi="fa-IR"/>
        </w:rPr>
      </w:pPr>
      <w:r>
        <w:rPr>
          <w:lang w:bidi="fa-IR"/>
        </w:rPr>
        <w:t>2. Qur’an 4</w:t>
      </w:r>
      <w:r>
        <w:rPr>
          <w:rtl/>
          <w:lang w:bidi="fa-IR"/>
        </w:rPr>
        <w:t>:87</w:t>
      </w:r>
    </w:p>
    <w:p w:rsidR="009A3CE4" w:rsidRDefault="009A3CE4" w:rsidP="009A3CE4">
      <w:pPr>
        <w:pStyle w:val="libFootnote"/>
        <w:rPr>
          <w:lang w:bidi="fa-IR"/>
        </w:rPr>
      </w:pPr>
      <w:r>
        <w:rPr>
          <w:lang w:bidi="fa-IR"/>
        </w:rPr>
        <w:t xml:space="preserve">3. </w:t>
      </w:r>
      <w:r>
        <w:rPr>
          <w:rtl/>
          <w:lang w:bidi="fa-IR"/>
        </w:rPr>
        <w:t xml:space="preserve">بحار الأنوار :77 / 378 / 1 </w:t>
      </w:r>
      <w:r>
        <w:rPr>
          <w:lang w:bidi="fa-IR"/>
        </w:rPr>
        <w:t>.</w:t>
      </w:r>
    </w:p>
    <w:p w:rsidR="009A3CE4" w:rsidRDefault="009A3CE4" w:rsidP="009A3CE4">
      <w:pPr>
        <w:pStyle w:val="libFootnote"/>
        <w:rPr>
          <w:lang w:bidi="fa-IR"/>
        </w:rPr>
      </w:pPr>
      <w:r>
        <w:rPr>
          <w:lang w:bidi="fa-IR"/>
        </w:rPr>
        <w:t>4. Bihar al-Anwar, v. 77, p378, no. 1</w:t>
      </w:r>
    </w:p>
    <w:p w:rsidR="009A3CE4" w:rsidRDefault="009A3CE4" w:rsidP="009A3CE4">
      <w:pPr>
        <w:pStyle w:val="libFootnote"/>
        <w:rPr>
          <w:lang w:bidi="fa-IR"/>
        </w:rPr>
      </w:pPr>
      <w:r>
        <w:rPr>
          <w:lang w:bidi="fa-IR"/>
        </w:rPr>
        <w:t xml:space="preserve">5. </w:t>
      </w:r>
      <w:r>
        <w:rPr>
          <w:rtl/>
          <w:lang w:bidi="fa-IR"/>
        </w:rPr>
        <w:t xml:space="preserve">غرر الحكم : 3302 </w:t>
      </w:r>
      <w:r>
        <w:rPr>
          <w:lang w:bidi="fa-IR"/>
        </w:rPr>
        <w:t>.</w:t>
      </w:r>
    </w:p>
    <w:p w:rsidR="009A3CE4" w:rsidRDefault="009A3CE4" w:rsidP="009A3CE4">
      <w:pPr>
        <w:pStyle w:val="libFootnote"/>
        <w:rPr>
          <w:lang w:bidi="fa-IR"/>
        </w:rPr>
      </w:pPr>
      <w:r>
        <w:rPr>
          <w:lang w:bidi="fa-IR"/>
        </w:rPr>
        <w:t>6. Ghurar al-Hikam, no. 3302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686" w:name="_Toc484339087"/>
      <w:bookmarkStart w:id="687" w:name="_Toc485816592"/>
      <w:r>
        <w:rPr>
          <w:lang w:bidi="fa-IR"/>
        </w:rPr>
        <w:lastRenderedPageBreak/>
        <w:t xml:space="preserve">231 - </w:t>
      </w:r>
      <w:r>
        <w:rPr>
          <w:rtl/>
          <w:lang w:bidi="fa-IR"/>
        </w:rPr>
        <w:t>الصَّدِيق‏</w:t>
      </w:r>
      <w:bookmarkEnd w:id="686"/>
      <w:bookmarkEnd w:id="687"/>
    </w:p>
    <w:p w:rsidR="009A3CE4" w:rsidRDefault="009A3CE4" w:rsidP="00034539">
      <w:pPr>
        <w:pStyle w:val="Heading2Center"/>
        <w:rPr>
          <w:lang w:bidi="fa-IR"/>
        </w:rPr>
      </w:pPr>
      <w:bookmarkStart w:id="688" w:name="_Toc484339088"/>
      <w:bookmarkStart w:id="689" w:name="_Toc485816593"/>
      <w:r>
        <w:rPr>
          <w:lang w:bidi="fa-IR"/>
        </w:rPr>
        <w:t>231. THE FRIEND</w:t>
      </w:r>
      <w:bookmarkEnd w:id="688"/>
      <w:bookmarkEnd w:id="689"/>
    </w:p>
    <w:p w:rsidR="009A3CE4" w:rsidRDefault="009A3CE4" w:rsidP="00034539">
      <w:pPr>
        <w:pStyle w:val="Heading2Center"/>
        <w:rPr>
          <w:lang w:bidi="fa-IR"/>
        </w:rPr>
      </w:pPr>
      <w:bookmarkStart w:id="690" w:name="_Toc484339089"/>
      <w:bookmarkStart w:id="691" w:name="_Toc485816594"/>
      <w:r>
        <w:rPr>
          <w:lang w:bidi="fa-IR"/>
        </w:rPr>
        <w:t xml:space="preserve">1098 - </w:t>
      </w:r>
      <w:r>
        <w:rPr>
          <w:rtl/>
          <w:lang w:bidi="fa-IR"/>
        </w:rPr>
        <w:t>أهَمِّيَّةُ الصَّدِيقِ‏</w:t>
      </w:r>
      <w:bookmarkEnd w:id="690"/>
      <w:bookmarkEnd w:id="691"/>
    </w:p>
    <w:p w:rsidR="009A3CE4" w:rsidRDefault="009A3CE4" w:rsidP="00034539">
      <w:pPr>
        <w:pStyle w:val="Heading2Center"/>
        <w:rPr>
          <w:lang w:bidi="fa-IR"/>
        </w:rPr>
      </w:pPr>
      <w:bookmarkStart w:id="692" w:name="_Toc484339090"/>
      <w:bookmarkStart w:id="693" w:name="_Toc485816595"/>
      <w:r>
        <w:rPr>
          <w:lang w:bidi="fa-IR"/>
        </w:rPr>
        <w:t>1098. The Friend</w:t>
      </w:r>
      <w:bookmarkEnd w:id="692"/>
      <w:bookmarkEnd w:id="693"/>
    </w:p>
    <w:p w:rsidR="009A3CE4" w:rsidRDefault="009A3CE4" w:rsidP="00D31A5F">
      <w:pPr>
        <w:pStyle w:val="libAr"/>
        <w:rPr>
          <w:lang w:bidi="fa-IR"/>
        </w:rPr>
      </w:pPr>
      <w:r w:rsidRPr="00D31A5F">
        <w:rPr>
          <w:rStyle w:val="libBold1Char"/>
          <w:rFonts w:hint="cs"/>
          <w:rtl/>
        </w:rPr>
        <w:t>3478.</w:t>
      </w:r>
      <w:r>
        <w:rPr>
          <w:rtl/>
          <w:lang w:bidi="fa-IR"/>
        </w:rPr>
        <w:t xml:space="preserve"> رسولُ اللَّهِ صلى اللَّه عليه وآله : المَرءُ على‏ دِينِ خَلِيلِهِ ، فَليَنظُر أحَدُكُم مَن يُخالِلُ .</w:t>
      </w:r>
      <w:r>
        <w:rPr>
          <w:rStyle w:val="libFootnotenumChar"/>
          <w:rFonts w:hint="cs"/>
          <w:rtl/>
        </w:rPr>
        <w:t>1</w:t>
      </w:r>
    </w:p>
    <w:p w:rsidR="009A3CE4" w:rsidRDefault="009A3CE4" w:rsidP="009A3CE4">
      <w:pPr>
        <w:pStyle w:val="libNormal"/>
        <w:rPr>
          <w:lang w:bidi="fa-IR"/>
        </w:rPr>
      </w:pPr>
      <w:r w:rsidRPr="00D31A5F">
        <w:rPr>
          <w:rStyle w:val="libBold1Char"/>
        </w:rPr>
        <w:t>3478.</w:t>
      </w:r>
      <w:r>
        <w:rPr>
          <w:lang w:bidi="fa-IR"/>
        </w:rPr>
        <w:t xml:space="preserve"> The Prophet </w:t>
      </w:r>
      <w:r>
        <w:t>(SAWA)</w:t>
      </w:r>
      <w:r>
        <w:rPr>
          <w:lang w:bidi="fa-IR"/>
        </w:rPr>
        <w:t xml:space="preserve"> said, ‘Man follows the same creed as his friend, so consider carefully who it is you befriend.’</w:t>
      </w:r>
      <w:r>
        <w:rPr>
          <w:rStyle w:val="libFootnotenumChar"/>
        </w:rPr>
        <w:t>2</w:t>
      </w:r>
    </w:p>
    <w:p w:rsidR="009A3CE4" w:rsidRDefault="009A3CE4" w:rsidP="00D31A5F">
      <w:pPr>
        <w:pStyle w:val="libAr"/>
        <w:rPr>
          <w:lang w:bidi="fa-IR"/>
        </w:rPr>
      </w:pPr>
      <w:r w:rsidRPr="00D31A5F">
        <w:rPr>
          <w:rStyle w:val="libBold1Char"/>
          <w:rFonts w:hint="cs"/>
          <w:rtl/>
        </w:rPr>
        <w:t>3479.</w:t>
      </w:r>
      <w:r>
        <w:rPr>
          <w:rtl/>
          <w:lang w:bidi="fa-IR"/>
        </w:rPr>
        <w:t xml:space="preserve"> الإمامُ عليٌّ عليه السلام : الصَّديقُ أقرَبُ الأقارِبِ .</w:t>
      </w:r>
      <w:r>
        <w:rPr>
          <w:rStyle w:val="libFootnotenumChar"/>
          <w:rFonts w:hint="cs"/>
          <w:rtl/>
        </w:rPr>
        <w:t>3</w:t>
      </w:r>
    </w:p>
    <w:p w:rsidR="009A3CE4" w:rsidRDefault="009A3CE4" w:rsidP="009A3CE4">
      <w:pPr>
        <w:pStyle w:val="libNormal"/>
        <w:rPr>
          <w:lang w:bidi="fa-IR"/>
        </w:rPr>
      </w:pPr>
      <w:r w:rsidRPr="00D31A5F">
        <w:rPr>
          <w:rStyle w:val="libBold1Char"/>
        </w:rPr>
        <w:t>3479.</w:t>
      </w:r>
      <w:r>
        <w:rPr>
          <w:lang w:bidi="fa-IR"/>
        </w:rPr>
        <w:t xml:space="preserve"> Imam Ali </w:t>
      </w:r>
      <w:r>
        <w:t>(AS)</w:t>
      </w:r>
      <w:r>
        <w:rPr>
          <w:lang w:bidi="fa-IR"/>
        </w:rPr>
        <w:t xml:space="preserve"> said, ‘One’s friend is the closest of one’s relations.’</w:t>
      </w:r>
      <w:r>
        <w:rPr>
          <w:rStyle w:val="libFootnotenumChar"/>
        </w:rPr>
        <w:t>4</w:t>
      </w:r>
    </w:p>
    <w:p w:rsidR="009A3CE4" w:rsidRDefault="009A3CE4" w:rsidP="00D31A5F">
      <w:pPr>
        <w:pStyle w:val="libAr"/>
        <w:rPr>
          <w:lang w:bidi="fa-IR"/>
        </w:rPr>
      </w:pPr>
      <w:r w:rsidRPr="00D31A5F">
        <w:rPr>
          <w:rStyle w:val="libBold1Char"/>
          <w:rFonts w:hint="cs"/>
          <w:rtl/>
        </w:rPr>
        <w:t>3480.</w:t>
      </w:r>
      <w:r>
        <w:rPr>
          <w:rtl/>
          <w:lang w:bidi="fa-IR"/>
        </w:rPr>
        <w:t xml:space="preserve"> الإمامُ عليٌّ عليه السلام : مَن لا صَدِيقَ لَهُ لا ذُخرَ لَهُ .</w:t>
      </w:r>
      <w:r>
        <w:rPr>
          <w:rStyle w:val="libFootnotenumChar"/>
          <w:rFonts w:hint="cs"/>
          <w:rtl/>
        </w:rPr>
        <w:t>5</w:t>
      </w:r>
    </w:p>
    <w:p w:rsidR="009A3CE4" w:rsidRDefault="009A3CE4" w:rsidP="009A3CE4">
      <w:pPr>
        <w:pStyle w:val="libNormal"/>
        <w:rPr>
          <w:lang w:bidi="fa-IR"/>
        </w:rPr>
      </w:pPr>
      <w:r w:rsidRPr="00D31A5F">
        <w:rPr>
          <w:rStyle w:val="libBold1Char"/>
        </w:rPr>
        <w:t>3480.</w:t>
      </w:r>
      <w:r>
        <w:rPr>
          <w:lang w:bidi="fa-IR"/>
        </w:rPr>
        <w:t xml:space="preserve"> Imam Ali </w:t>
      </w:r>
      <w:r>
        <w:t>(AS)</w:t>
      </w:r>
      <w:r>
        <w:rPr>
          <w:lang w:bidi="fa-IR"/>
        </w:rPr>
        <w:t xml:space="preserve"> said, ‘He who lacks friends lacks a bare necessity.’</w:t>
      </w:r>
      <w:r>
        <w:rPr>
          <w:rStyle w:val="libFootnotenumChar"/>
        </w:rPr>
        <w:t>6</w:t>
      </w:r>
    </w:p>
    <w:p w:rsidR="009A3CE4" w:rsidRDefault="009A3CE4" w:rsidP="00D31A5F">
      <w:pPr>
        <w:pStyle w:val="libAr"/>
        <w:rPr>
          <w:lang w:bidi="fa-IR"/>
        </w:rPr>
      </w:pPr>
      <w:r w:rsidRPr="00D31A5F">
        <w:rPr>
          <w:rStyle w:val="libBold1Char"/>
          <w:rFonts w:hint="cs"/>
          <w:rtl/>
        </w:rPr>
        <w:t>3481.</w:t>
      </w:r>
      <w:r>
        <w:rPr>
          <w:rtl/>
          <w:lang w:bidi="fa-IR"/>
        </w:rPr>
        <w:t xml:space="preserve"> الإمامُ عليٌّ عليه السلام : الأصدِقاءُ نَفسٌ واحِدَةٌ في جُسُومٍ مُتَفَرِّقَةٍ .</w:t>
      </w:r>
      <w:r>
        <w:rPr>
          <w:rStyle w:val="libFootnotenumChar"/>
          <w:rFonts w:hint="cs"/>
          <w:rtl/>
        </w:rPr>
        <w:t>7</w:t>
      </w:r>
    </w:p>
    <w:p w:rsidR="009A3CE4" w:rsidRDefault="009A3CE4" w:rsidP="009A3CE4">
      <w:pPr>
        <w:pStyle w:val="libNormal"/>
        <w:rPr>
          <w:lang w:bidi="fa-IR"/>
        </w:rPr>
      </w:pPr>
      <w:r w:rsidRPr="00D31A5F">
        <w:rPr>
          <w:rStyle w:val="libBold1Char"/>
        </w:rPr>
        <w:t>3481.</w:t>
      </w:r>
      <w:r>
        <w:rPr>
          <w:lang w:bidi="fa-IR"/>
        </w:rPr>
        <w:t xml:space="preserve"> Imam Ali </w:t>
      </w:r>
      <w:r>
        <w:t>(AS)</w:t>
      </w:r>
      <w:r>
        <w:rPr>
          <w:lang w:bidi="fa-IR"/>
        </w:rPr>
        <w:t xml:space="preserve"> said, ‘Friends are a single soul divided between different bodies.’</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694" w:name="_Toc484339091"/>
      <w:bookmarkStart w:id="695" w:name="_Toc485816596"/>
      <w:r>
        <w:rPr>
          <w:lang w:bidi="fa-IR"/>
        </w:rPr>
        <w:t>Notes</w:t>
      </w:r>
      <w:bookmarkEnd w:id="694"/>
      <w:bookmarkEnd w:id="695"/>
    </w:p>
    <w:p w:rsidR="009A3CE4" w:rsidRDefault="009A3CE4" w:rsidP="009A3CE4">
      <w:pPr>
        <w:pStyle w:val="libFootnote"/>
        <w:rPr>
          <w:lang w:bidi="fa-IR"/>
        </w:rPr>
      </w:pPr>
      <w:r>
        <w:rPr>
          <w:lang w:bidi="fa-IR"/>
        </w:rPr>
        <w:t xml:space="preserve">1. </w:t>
      </w:r>
      <w:r>
        <w:rPr>
          <w:rtl/>
          <w:lang w:bidi="fa-IR"/>
        </w:rPr>
        <w:t xml:space="preserve">الأمالي للطوسي : 518 / 1135 </w:t>
      </w:r>
      <w:r>
        <w:rPr>
          <w:lang w:bidi="fa-IR"/>
        </w:rPr>
        <w:t>.</w:t>
      </w:r>
    </w:p>
    <w:p w:rsidR="009A3CE4" w:rsidRDefault="009A3CE4" w:rsidP="009A3CE4">
      <w:pPr>
        <w:pStyle w:val="libFootnote"/>
        <w:rPr>
          <w:lang w:bidi="fa-IR"/>
        </w:rPr>
      </w:pPr>
      <w:r>
        <w:rPr>
          <w:lang w:bidi="fa-IR"/>
        </w:rPr>
        <w:t>2. Amali al-Tusi, p. 518, no. 1135</w:t>
      </w:r>
    </w:p>
    <w:p w:rsidR="009A3CE4" w:rsidRDefault="009A3CE4" w:rsidP="009A3CE4">
      <w:pPr>
        <w:pStyle w:val="libFootnote"/>
        <w:rPr>
          <w:lang w:bidi="fa-IR"/>
        </w:rPr>
      </w:pPr>
      <w:r>
        <w:rPr>
          <w:lang w:bidi="fa-IR"/>
        </w:rPr>
        <w:t xml:space="preserve">3. </w:t>
      </w:r>
      <w:r>
        <w:rPr>
          <w:rtl/>
          <w:lang w:bidi="fa-IR"/>
        </w:rPr>
        <w:t xml:space="preserve">غرر الحكم : 674 </w:t>
      </w:r>
      <w:r>
        <w:rPr>
          <w:lang w:bidi="fa-IR"/>
        </w:rPr>
        <w:t>.</w:t>
      </w:r>
    </w:p>
    <w:p w:rsidR="009A3CE4" w:rsidRDefault="009A3CE4" w:rsidP="009A3CE4">
      <w:pPr>
        <w:pStyle w:val="libFootnote"/>
        <w:rPr>
          <w:lang w:bidi="fa-IR"/>
        </w:rPr>
      </w:pPr>
      <w:r>
        <w:rPr>
          <w:lang w:bidi="fa-IR"/>
        </w:rPr>
        <w:t>4. Ghurar al-Hikam, no. 674</w:t>
      </w:r>
    </w:p>
    <w:p w:rsidR="009A3CE4" w:rsidRDefault="009A3CE4" w:rsidP="009A3CE4">
      <w:pPr>
        <w:pStyle w:val="libFootnote"/>
        <w:rPr>
          <w:lang w:bidi="fa-IR"/>
        </w:rPr>
      </w:pPr>
      <w:r>
        <w:rPr>
          <w:lang w:bidi="fa-IR"/>
        </w:rPr>
        <w:t xml:space="preserve">5. </w:t>
      </w:r>
      <w:r>
        <w:rPr>
          <w:rtl/>
          <w:lang w:bidi="fa-IR"/>
        </w:rPr>
        <w:t xml:space="preserve">غرر الحكم : 8760 </w:t>
      </w:r>
      <w:r>
        <w:rPr>
          <w:lang w:bidi="fa-IR"/>
        </w:rPr>
        <w:t>.</w:t>
      </w:r>
    </w:p>
    <w:p w:rsidR="009A3CE4" w:rsidRDefault="009A3CE4" w:rsidP="009A3CE4">
      <w:pPr>
        <w:pStyle w:val="libFootnote"/>
        <w:rPr>
          <w:lang w:bidi="fa-IR"/>
        </w:rPr>
      </w:pPr>
      <w:r>
        <w:rPr>
          <w:lang w:bidi="fa-IR"/>
        </w:rPr>
        <w:t>6. Ibid. no. 8760</w:t>
      </w:r>
    </w:p>
    <w:p w:rsidR="009A3CE4" w:rsidRDefault="009A3CE4" w:rsidP="009A3CE4">
      <w:pPr>
        <w:pStyle w:val="libFootnote"/>
        <w:rPr>
          <w:lang w:bidi="fa-IR"/>
        </w:rPr>
      </w:pPr>
      <w:r>
        <w:rPr>
          <w:lang w:bidi="fa-IR"/>
        </w:rPr>
        <w:t xml:space="preserve">7. </w:t>
      </w:r>
      <w:r>
        <w:rPr>
          <w:rtl/>
          <w:lang w:bidi="fa-IR"/>
        </w:rPr>
        <w:t xml:space="preserve">غرر الحكم : 2059 </w:t>
      </w:r>
      <w:r>
        <w:rPr>
          <w:lang w:bidi="fa-IR"/>
        </w:rPr>
        <w:t>.</w:t>
      </w:r>
    </w:p>
    <w:p w:rsidR="009A3CE4" w:rsidRDefault="009A3CE4" w:rsidP="009A3CE4">
      <w:pPr>
        <w:pStyle w:val="libFootnote"/>
        <w:rPr>
          <w:lang w:bidi="fa-IR"/>
        </w:rPr>
      </w:pPr>
      <w:r>
        <w:rPr>
          <w:lang w:bidi="fa-IR"/>
        </w:rPr>
        <w:t>8. Ibid. no. 2059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696" w:name="_Toc484339092"/>
      <w:bookmarkStart w:id="697" w:name="_Toc485816597"/>
      <w:r>
        <w:rPr>
          <w:lang w:bidi="fa-IR"/>
        </w:rPr>
        <w:lastRenderedPageBreak/>
        <w:t xml:space="preserve">1099 - </w:t>
      </w:r>
      <w:r>
        <w:rPr>
          <w:rtl/>
          <w:lang w:bidi="fa-IR"/>
        </w:rPr>
        <w:t>تَشاكُلُ النُّفوسِ‏</w:t>
      </w:r>
      <w:bookmarkEnd w:id="696"/>
      <w:bookmarkEnd w:id="697"/>
    </w:p>
    <w:p w:rsidR="009A3CE4" w:rsidRDefault="009A3CE4" w:rsidP="00034539">
      <w:pPr>
        <w:pStyle w:val="Heading2Center"/>
        <w:rPr>
          <w:lang w:bidi="fa-IR"/>
        </w:rPr>
      </w:pPr>
      <w:bookmarkStart w:id="698" w:name="_Toc484339093"/>
      <w:bookmarkStart w:id="699" w:name="_Toc485816598"/>
      <w:r>
        <w:rPr>
          <w:lang w:bidi="fa-IR"/>
        </w:rPr>
        <w:t>1099. Resemblance of Souls</w:t>
      </w:r>
      <w:bookmarkEnd w:id="698"/>
      <w:bookmarkEnd w:id="699"/>
    </w:p>
    <w:p w:rsidR="009A3CE4" w:rsidRDefault="009A3CE4" w:rsidP="00D31A5F">
      <w:pPr>
        <w:pStyle w:val="libAr"/>
        <w:rPr>
          <w:lang w:bidi="fa-IR"/>
        </w:rPr>
      </w:pPr>
      <w:r w:rsidRPr="00D31A5F">
        <w:rPr>
          <w:rStyle w:val="libBold1Char"/>
          <w:rFonts w:hint="cs"/>
          <w:rtl/>
        </w:rPr>
        <w:t>3482.</w:t>
      </w:r>
      <w:r>
        <w:rPr>
          <w:rtl/>
          <w:lang w:bidi="fa-IR"/>
        </w:rPr>
        <w:t xml:space="preserve"> الإمامُ عليٌّ عليه السلام : النُّفُوسُ أشكالٌ ، فما تَشاكَلَ مِنها اتَّفَقَ ، والناسُ إلى‏ أشكالِهِم أميَلُ .</w:t>
      </w:r>
      <w:r>
        <w:rPr>
          <w:rStyle w:val="libFootnotenumChar"/>
          <w:rFonts w:hint="cs"/>
          <w:rtl/>
        </w:rPr>
        <w:t>1</w:t>
      </w:r>
    </w:p>
    <w:p w:rsidR="009A3CE4" w:rsidRDefault="009A3CE4" w:rsidP="009A3CE4">
      <w:pPr>
        <w:pStyle w:val="libNormal"/>
        <w:rPr>
          <w:lang w:bidi="fa-IR"/>
        </w:rPr>
      </w:pPr>
      <w:r w:rsidRPr="00D31A5F">
        <w:rPr>
          <w:rStyle w:val="libBold1Char"/>
        </w:rPr>
        <w:t>3482.</w:t>
      </w:r>
      <w:r>
        <w:rPr>
          <w:lang w:bidi="fa-IR"/>
        </w:rPr>
        <w:t xml:space="preserve"> Imam Ali </w:t>
      </w:r>
      <w:r>
        <w:t>(AS)</w:t>
      </w:r>
      <w:r>
        <w:rPr>
          <w:lang w:bidi="fa-IR"/>
        </w:rPr>
        <w:t xml:space="preserve"> said, ‘Souls are of different kinds. Those that resemble each other are in harmony, and people are more attracted towards those they resemble.’</w:t>
      </w:r>
      <w:r>
        <w:rPr>
          <w:rStyle w:val="libFootnotenumChar"/>
        </w:rPr>
        <w:t>2</w:t>
      </w:r>
    </w:p>
    <w:p w:rsidR="009A3CE4" w:rsidRDefault="009A3CE4" w:rsidP="00D31A5F">
      <w:pPr>
        <w:pStyle w:val="libAr"/>
        <w:rPr>
          <w:lang w:bidi="fa-IR"/>
        </w:rPr>
      </w:pPr>
      <w:r w:rsidRPr="00D31A5F">
        <w:rPr>
          <w:rStyle w:val="libBold1Char"/>
          <w:rFonts w:hint="cs"/>
          <w:rtl/>
        </w:rPr>
        <w:t>3483.</w:t>
      </w:r>
      <w:r>
        <w:rPr>
          <w:rtl/>
          <w:lang w:bidi="fa-IR"/>
        </w:rPr>
        <w:t xml:space="preserve"> الإمامُ عليٌّ عليه السلام : كُلُّ امرِئٍ يَمِيلُ إلى‏ مِثلِهِ .</w:t>
      </w:r>
      <w:r>
        <w:rPr>
          <w:rStyle w:val="libFootnotenumChar"/>
          <w:rFonts w:hint="cs"/>
          <w:rtl/>
        </w:rPr>
        <w:t>3</w:t>
      </w:r>
    </w:p>
    <w:p w:rsidR="009A3CE4" w:rsidRDefault="009A3CE4" w:rsidP="009A3CE4">
      <w:pPr>
        <w:pStyle w:val="libNormal"/>
        <w:rPr>
          <w:lang w:bidi="fa-IR"/>
        </w:rPr>
      </w:pPr>
      <w:r w:rsidRPr="00D31A5F">
        <w:rPr>
          <w:rStyle w:val="libBold1Char"/>
        </w:rPr>
        <w:t>3483.</w:t>
      </w:r>
      <w:r>
        <w:rPr>
          <w:lang w:bidi="fa-IR"/>
        </w:rPr>
        <w:t xml:space="preserve"> Imam Ali </w:t>
      </w:r>
      <w:r>
        <w:t>(AS)</w:t>
      </w:r>
      <w:r>
        <w:rPr>
          <w:lang w:bidi="fa-IR"/>
        </w:rPr>
        <w:t xml:space="preserve"> said, ‘Every person is inclined towards one who is like him.’</w:t>
      </w:r>
      <w:r>
        <w:rPr>
          <w:rStyle w:val="libFootnotenumChar"/>
        </w:rPr>
        <w:t>4</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الروح : باب 845</w:t>
      </w:r>
      <w:r>
        <w:rPr>
          <w:lang w:bidi="fa-IR"/>
        </w:rPr>
        <w:t xml:space="preserve"> .</w:t>
      </w:r>
    </w:p>
    <w:p w:rsidR="009A3CE4" w:rsidRDefault="009A3CE4" w:rsidP="00D31A5F">
      <w:pPr>
        <w:pStyle w:val="libBold2"/>
      </w:pPr>
      <w:r>
        <w:t>(See also: THE SPIRIT: section 845)</w:t>
      </w:r>
    </w:p>
    <w:p w:rsidR="009A3CE4" w:rsidRDefault="009A3CE4" w:rsidP="009A3CE4">
      <w:pPr>
        <w:pStyle w:val="libNormal"/>
        <w:rPr>
          <w:lang w:bidi="fa-IR"/>
        </w:rPr>
      </w:pPr>
    </w:p>
    <w:p w:rsidR="009A3CE4" w:rsidRDefault="009A3CE4" w:rsidP="00217917">
      <w:pPr>
        <w:pStyle w:val="Heading3"/>
        <w:rPr>
          <w:lang w:bidi="fa-IR"/>
        </w:rPr>
      </w:pPr>
      <w:bookmarkStart w:id="700" w:name="_Toc484339094"/>
      <w:bookmarkStart w:id="701" w:name="_Toc485816599"/>
      <w:r>
        <w:rPr>
          <w:lang w:bidi="fa-IR"/>
        </w:rPr>
        <w:t>Notes</w:t>
      </w:r>
      <w:bookmarkEnd w:id="700"/>
      <w:bookmarkEnd w:id="701"/>
    </w:p>
    <w:p w:rsidR="009A3CE4" w:rsidRDefault="009A3CE4" w:rsidP="009A3CE4">
      <w:pPr>
        <w:pStyle w:val="libFootnote"/>
        <w:rPr>
          <w:lang w:bidi="fa-IR"/>
        </w:rPr>
      </w:pPr>
      <w:r>
        <w:rPr>
          <w:lang w:bidi="fa-IR"/>
        </w:rPr>
        <w:t xml:space="preserve">1. </w:t>
      </w:r>
      <w:r>
        <w:rPr>
          <w:rtl/>
          <w:lang w:bidi="fa-IR"/>
        </w:rPr>
        <w:t xml:space="preserve">بحار الأنوار : 78 / 92 / 100 </w:t>
      </w:r>
      <w:r>
        <w:rPr>
          <w:lang w:bidi="fa-IR"/>
        </w:rPr>
        <w:t>.</w:t>
      </w:r>
    </w:p>
    <w:p w:rsidR="009A3CE4" w:rsidRDefault="009A3CE4" w:rsidP="009A3CE4">
      <w:pPr>
        <w:pStyle w:val="libFootnote"/>
        <w:rPr>
          <w:lang w:bidi="fa-IR"/>
        </w:rPr>
      </w:pPr>
      <w:r>
        <w:rPr>
          <w:lang w:bidi="fa-IR"/>
        </w:rPr>
        <w:t>2. Bihar al-Anwar, v. 78, p. 92, no. 100</w:t>
      </w:r>
    </w:p>
    <w:p w:rsidR="009A3CE4" w:rsidRDefault="009A3CE4" w:rsidP="009A3CE4">
      <w:pPr>
        <w:pStyle w:val="libFootnote"/>
        <w:rPr>
          <w:lang w:bidi="fa-IR"/>
        </w:rPr>
      </w:pPr>
      <w:r>
        <w:rPr>
          <w:lang w:bidi="fa-IR"/>
        </w:rPr>
        <w:t xml:space="preserve">3. </w:t>
      </w:r>
      <w:r>
        <w:rPr>
          <w:rtl/>
          <w:lang w:bidi="fa-IR"/>
        </w:rPr>
        <w:t xml:space="preserve">غرر الحكم : 6865 </w:t>
      </w:r>
      <w:r>
        <w:rPr>
          <w:lang w:bidi="fa-IR"/>
        </w:rPr>
        <w:t>.</w:t>
      </w:r>
    </w:p>
    <w:p w:rsidR="009A3CE4" w:rsidRDefault="009A3CE4" w:rsidP="009A3CE4">
      <w:pPr>
        <w:pStyle w:val="libFootnote"/>
        <w:rPr>
          <w:lang w:bidi="fa-IR"/>
        </w:rPr>
      </w:pPr>
      <w:r>
        <w:rPr>
          <w:lang w:bidi="fa-IR"/>
        </w:rPr>
        <w:t>4. Ghurar al-Hikam, no. 6865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702" w:name="_Toc484339095"/>
      <w:bookmarkStart w:id="703" w:name="_Toc485816600"/>
      <w:r>
        <w:rPr>
          <w:lang w:bidi="fa-IR"/>
        </w:rPr>
        <w:lastRenderedPageBreak/>
        <w:t xml:space="preserve">1100 - </w:t>
      </w:r>
      <w:r>
        <w:rPr>
          <w:rtl/>
          <w:lang w:bidi="fa-IR"/>
        </w:rPr>
        <w:t>مَن يَنبَغي مُصادَقَتُهُ‏</w:t>
      </w:r>
      <w:bookmarkEnd w:id="702"/>
      <w:bookmarkEnd w:id="703"/>
    </w:p>
    <w:p w:rsidR="009A3CE4" w:rsidRDefault="009A3CE4" w:rsidP="00034539">
      <w:pPr>
        <w:pStyle w:val="Heading2Center"/>
        <w:rPr>
          <w:lang w:bidi="fa-IR"/>
        </w:rPr>
      </w:pPr>
      <w:bookmarkStart w:id="704" w:name="_Toc484339096"/>
      <w:bookmarkStart w:id="705" w:name="_Toc485816601"/>
      <w:r>
        <w:rPr>
          <w:lang w:bidi="fa-IR"/>
        </w:rPr>
        <w:t>1100. People Whom One Should Befriend</w:t>
      </w:r>
      <w:bookmarkEnd w:id="704"/>
      <w:bookmarkEnd w:id="705"/>
    </w:p>
    <w:p w:rsidR="009A3CE4" w:rsidRDefault="009A3CE4" w:rsidP="00D31A5F">
      <w:pPr>
        <w:pStyle w:val="libAr"/>
        <w:rPr>
          <w:lang w:bidi="fa-IR"/>
        </w:rPr>
      </w:pPr>
      <w:r w:rsidRPr="00D31A5F">
        <w:rPr>
          <w:rStyle w:val="libBold1Char"/>
          <w:rFonts w:hint="cs"/>
          <w:rtl/>
        </w:rPr>
        <w:t>3484.</w:t>
      </w:r>
      <w:r>
        <w:rPr>
          <w:rtl/>
          <w:lang w:bidi="fa-IR"/>
        </w:rPr>
        <w:t xml:space="preserve"> رسولُ اللَّهِ صلى اللَّه عليه وآله : أسعَدُ الناسِ مَن خالَطَ كِرامَ الناسِ .</w:t>
      </w:r>
      <w:r>
        <w:rPr>
          <w:rStyle w:val="libFootnotenumChar"/>
          <w:rFonts w:hint="cs"/>
          <w:rtl/>
        </w:rPr>
        <w:t>1</w:t>
      </w:r>
    </w:p>
    <w:p w:rsidR="009A3CE4" w:rsidRDefault="009A3CE4" w:rsidP="009A3CE4">
      <w:pPr>
        <w:pStyle w:val="libNormal"/>
        <w:rPr>
          <w:lang w:bidi="fa-IR"/>
        </w:rPr>
      </w:pPr>
      <w:r w:rsidRPr="00D31A5F">
        <w:rPr>
          <w:rStyle w:val="libBold1Char"/>
        </w:rPr>
        <w:t>3484.</w:t>
      </w:r>
      <w:r>
        <w:rPr>
          <w:lang w:bidi="fa-IR"/>
        </w:rPr>
        <w:t xml:space="preserve"> The Prophet </w:t>
      </w:r>
      <w:r>
        <w:t>(SAWA)</w:t>
      </w:r>
      <w:r>
        <w:rPr>
          <w:lang w:bidi="fa-IR"/>
        </w:rPr>
        <w:t xml:space="preserve"> said, ‘The most prosperous of people is he who mingles with honourable people.’</w:t>
      </w:r>
      <w:r>
        <w:rPr>
          <w:rStyle w:val="libFootnotenumChar"/>
        </w:rPr>
        <w:t>2</w:t>
      </w:r>
    </w:p>
    <w:p w:rsidR="009A3CE4" w:rsidRDefault="009A3CE4" w:rsidP="00D31A5F">
      <w:pPr>
        <w:pStyle w:val="libAr"/>
        <w:rPr>
          <w:lang w:bidi="fa-IR"/>
        </w:rPr>
      </w:pPr>
      <w:r w:rsidRPr="00D31A5F">
        <w:rPr>
          <w:rStyle w:val="libBold1Char"/>
          <w:rFonts w:hint="cs"/>
          <w:rtl/>
        </w:rPr>
        <w:t>3485.</w:t>
      </w:r>
      <w:r>
        <w:rPr>
          <w:rtl/>
          <w:lang w:bidi="fa-IR"/>
        </w:rPr>
        <w:t xml:space="preserve"> الإمامُ عليٌّ عليه السلام : أكثَرُ الصَّلاحِ والصَّوابِ في صُحبَةِ اُولِي النُهى‏ والألبابِ .</w:t>
      </w:r>
      <w:r>
        <w:rPr>
          <w:rStyle w:val="libFootnotenumChar"/>
          <w:rFonts w:hint="cs"/>
          <w:rtl/>
        </w:rPr>
        <w:t>3</w:t>
      </w:r>
    </w:p>
    <w:p w:rsidR="009A3CE4" w:rsidRDefault="009A3CE4" w:rsidP="009A3CE4">
      <w:pPr>
        <w:pStyle w:val="libNormal"/>
        <w:rPr>
          <w:lang w:bidi="fa-IR"/>
        </w:rPr>
      </w:pPr>
      <w:r w:rsidRPr="00D31A5F">
        <w:rPr>
          <w:rStyle w:val="libBold1Char"/>
        </w:rPr>
        <w:t>3485.</w:t>
      </w:r>
      <w:r>
        <w:rPr>
          <w:lang w:bidi="fa-IR"/>
        </w:rPr>
        <w:t xml:space="preserve"> Imam Ali </w:t>
      </w:r>
      <w:r>
        <w:t>(AS)</w:t>
      </w:r>
      <w:r>
        <w:rPr>
          <w:lang w:bidi="fa-IR"/>
        </w:rPr>
        <w:t xml:space="preserve"> said, ‘The most goodness and righteousness is to be found in the company of people of reason and understanding.’</w:t>
      </w:r>
      <w:r>
        <w:rPr>
          <w:rStyle w:val="libFootnotenumChar"/>
        </w:rPr>
        <w:t>4</w:t>
      </w:r>
    </w:p>
    <w:p w:rsidR="009A3CE4" w:rsidRDefault="009A3CE4" w:rsidP="00D31A5F">
      <w:pPr>
        <w:pStyle w:val="libAr"/>
        <w:rPr>
          <w:lang w:bidi="fa-IR"/>
        </w:rPr>
      </w:pPr>
      <w:r w:rsidRPr="00D31A5F">
        <w:rPr>
          <w:rStyle w:val="libBold1Char"/>
          <w:rFonts w:hint="cs"/>
          <w:rtl/>
        </w:rPr>
        <w:t>3486.</w:t>
      </w:r>
      <w:r>
        <w:rPr>
          <w:rtl/>
          <w:lang w:bidi="fa-IR"/>
        </w:rPr>
        <w:t xml:space="preserve"> الإمامُ عليٌّ عليه السلام : مَن دَعاكَ إلى الدارِ الباقيَةِ وأعانَكَ على العَمَلِ لَها ، فهُو الصَّديقُ الشَّفيقُ .</w:t>
      </w:r>
      <w:r>
        <w:rPr>
          <w:rStyle w:val="libFootnotenumChar"/>
          <w:rFonts w:hint="cs"/>
          <w:rtl/>
        </w:rPr>
        <w:t>5</w:t>
      </w:r>
    </w:p>
    <w:p w:rsidR="009A3CE4" w:rsidRDefault="009A3CE4" w:rsidP="009A3CE4">
      <w:pPr>
        <w:pStyle w:val="libNormal"/>
        <w:rPr>
          <w:lang w:bidi="fa-IR"/>
        </w:rPr>
      </w:pPr>
      <w:r w:rsidRPr="00D31A5F">
        <w:rPr>
          <w:rStyle w:val="libBold1Char"/>
        </w:rPr>
        <w:t>3486.</w:t>
      </w:r>
      <w:r>
        <w:rPr>
          <w:lang w:bidi="fa-IR"/>
        </w:rPr>
        <w:t xml:space="preserve"> Imam Ali </w:t>
      </w:r>
      <w:r>
        <w:t>(AS)</w:t>
      </w:r>
      <w:r>
        <w:rPr>
          <w:lang w:bidi="fa-IR"/>
        </w:rPr>
        <w:t xml:space="preserve"> said, ‘The one who invites you to the everlasting abode and helps you work towards it is a compassionate friend indeed.’</w:t>
      </w:r>
      <w:r>
        <w:rPr>
          <w:rStyle w:val="libFootnotenumChar"/>
        </w:rPr>
        <w:t>6</w:t>
      </w:r>
    </w:p>
    <w:p w:rsidR="009A3CE4" w:rsidRDefault="009A3CE4" w:rsidP="00D31A5F">
      <w:pPr>
        <w:pStyle w:val="libAr"/>
        <w:rPr>
          <w:lang w:bidi="fa-IR"/>
        </w:rPr>
      </w:pPr>
      <w:r w:rsidRPr="00D31A5F">
        <w:rPr>
          <w:rStyle w:val="libBold1Char"/>
          <w:rFonts w:hint="cs"/>
          <w:rtl/>
        </w:rPr>
        <w:t>3487.</w:t>
      </w:r>
      <w:r>
        <w:rPr>
          <w:rtl/>
          <w:lang w:bidi="fa-IR"/>
        </w:rPr>
        <w:t xml:space="preserve"> الإمامُ الصّادقُ عليه السلام : لاتُسَمِّ الرَّجُلَ صَدِيقاً سِمَةَ مَعرِفَةٍ حتّى‏ تَختَبِرَهُ بثلاثٍ : تُغضِبُهُ فَتَنظُرُ غَضَبَهُ يُخرِجُهُ مِن الحَقِّ إلى الباطِلِ ، وعندَ الدِّينارِ والدِّرهَمِ ، وحتّى‏ تُسافِرَ مَعهُ .</w:t>
      </w:r>
      <w:r>
        <w:rPr>
          <w:rStyle w:val="libFootnotenumChar"/>
          <w:rFonts w:hint="cs"/>
          <w:rtl/>
        </w:rPr>
        <w:t>7</w:t>
      </w:r>
    </w:p>
    <w:p w:rsidR="009A3CE4" w:rsidRDefault="009A3CE4" w:rsidP="009A3CE4">
      <w:pPr>
        <w:pStyle w:val="libNormal"/>
        <w:rPr>
          <w:lang w:bidi="fa-IR"/>
        </w:rPr>
      </w:pPr>
      <w:r w:rsidRPr="00D31A5F">
        <w:rPr>
          <w:rStyle w:val="libBold1Char"/>
        </w:rPr>
        <w:t>3487.</w:t>
      </w:r>
      <w:r>
        <w:rPr>
          <w:lang w:bidi="fa-IR"/>
        </w:rPr>
        <w:t xml:space="preserve"> Imam al-Sadiq </w:t>
      </w:r>
      <w:r>
        <w:t>(AS)</w:t>
      </w:r>
      <w:r>
        <w:rPr>
          <w:lang w:bidi="fa-IR"/>
        </w:rPr>
        <w:t xml:space="preserve"> said, ‘Do not call a man your friend with the true stamp of friendship until you have tested him in three matters: anger him so that you may see whether his anger takes him away from right into wrong; test him with the dinar and the dirham [in money matters]; and travel with him.’</w:t>
      </w:r>
      <w:r>
        <w:rPr>
          <w:rStyle w:val="libFootnotenumChar"/>
        </w:rPr>
        <w:t>8</w:t>
      </w:r>
    </w:p>
    <w:p w:rsidR="009A3CE4" w:rsidRDefault="009A3CE4" w:rsidP="00D31A5F">
      <w:pPr>
        <w:pStyle w:val="libAr"/>
        <w:rPr>
          <w:lang w:bidi="fa-IR"/>
        </w:rPr>
      </w:pPr>
      <w:r w:rsidRPr="00D31A5F">
        <w:rPr>
          <w:rStyle w:val="libBold1Char"/>
          <w:rFonts w:hint="cs"/>
          <w:rtl/>
        </w:rPr>
        <w:t>3488.</w:t>
      </w:r>
      <w:r>
        <w:rPr>
          <w:rtl/>
          <w:lang w:bidi="fa-IR"/>
        </w:rPr>
        <w:t xml:space="preserve"> الإمامُ الصّادقُ عليه السلام : اِصحَبْ مَن تَتَزَيَّنُ بهِ ، ولا تَصحَب مَن يَتَزَيَّنُ بكَ </w:t>
      </w:r>
      <w:r>
        <w:rPr>
          <w:rStyle w:val="libFootnotenumChar"/>
          <w:rFonts w:hint="cs"/>
          <w:rtl/>
        </w:rPr>
        <w:t>9</w:t>
      </w:r>
      <w:r>
        <w:rPr>
          <w:rtl/>
          <w:lang w:bidi="fa-IR"/>
        </w:rPr>
        <w:t xml:space="preserve"> . </w:t>
      </w:r>
      <w:r>
        <w:rPr>
          <w:rStyle w:val="libFootnotenumChar"/>
          <w:rFonts w:hint="cs"/>
          <w:rtl/>
        </w:rPr>
        <w:t>10</w:t>
      </w:r>
    </w:p>
    <w:p w:rsidR="009A3CE4" w:rsidRDefault="009A3CE4" w:rsidP="009A3CE4">
      <w:pPr>
        <w:pStyle w:val="libNormal"/>
        <w:rPr>
          <w:lang w:bidi="fa-IR"/>
        </w:rPr>
      </w:pPr>
      <w:r w:rsidRPr="00D31A5F">
        <w:rPr>
          <w:rStyle w:val="libBold1Char"/>
        </w:rPr>
        <w:t>3488.</w:t>
      </w:r>
      <w:r>
        <w:rPr>
          <w:lang w:bidi="fa-IR"/>
        </w:rPr>
        <w:t xml:space="preserve"> Imam al-Sadiq </w:t>
      </w:r>
      <w:r>
        <w:t>(AS)</w:t>
      </w:r>
      <w:r>
        <w:rPr>
          <w:lang w:bidi="fa-IR"/>
        </w:rPr>
        <w:t xml:space="preserve"> said, ‘Befriend one who gives you a good image, and do not befriend one who uses you to boost his own image.’</w:t>
      </w:r>
      <w:r>
        <w:rPr>
          <w:rStyle w:val="libFootnotenumChar"/>
        </w:rPr>
        <w:t>11</w:t>
      </w:r>
    </w:p>
    <w:p w:rsidR="009A3CE4" w:rsidRDefault="009A3CE4" w:rsidP="009A3CE4">
      <w:pPr>
        <w:pStyle w:val="libNormal"/>
        <w:rPr>
          <w:lang w:bidi="fa-IR"/>
        </w:rPr>
      </w:pPr>
    </w:p>
    <w:p w:rsidR="009A3CE4" w:rsidRDefault="009A3CE4" w:rsidP="00217917">
      <w:pPr>
        <w:pStyle w:val="Heading3"/>
        <w:rPr>
          <w:lang w:bidi="fa-IR"/>
        </w:rPr>
      </w:pPr>
      <w:bookmarkStart w:id="706" w:name="_Toc484339097"/>
      <w:bookmarkStart w:id="707" w:name="_Toc485816602"/>
      <w:r>
        <w:rPr>
          <w:lang w:bidi="fa-IR"/>
        </w:rPr>
        <w:t>Notes</w:t>
      </w:r>
      <w:bookmarkEnd w:id="706"/>
      <w:bookmarkEnd w:id="707"/>
    </w:p>
    <w:p w:rsidR="009A3CE4" w:rsidRDefault="009A3CE4" w:rsidP="009A3CE4">
      <w:pPr>
        <w:pStyle w:val="libFootnote"/>
        <w:rPr>
          <w:lang w:bidi="fa-IR"/>
        </w:rPr>
      </w:pPr>
      <w:r>
        <w:rPr>
          <w:lang w:bidi="fa-IR"/>
        </w:rPr>
        <w:t xml:space="preserve">1. </w:t>
      </w:r>
      <w:r>
        <w:rPr>
          <w:rtl/>
          <w:lang w:bidi="fa-IR"/>
        </w:rPr>
        <w:t xml:space="preserve">بحار الأنوار : 74 / 185 / 2 </w:t>
      </w:r>
      <w:r>
        <w:rPr>
          <w:lang w:bidi="fa-IR"/>
        </w:rPr>
        <w:t>.</w:t>
      </w:r>
    </w:p>
    <w:p w:rsidR="009A3CE4" w:rsidRDefault="009A3CE4" w:rsidP="009A3CE4">
      <w:pPr>
        <w:pStyle w:val="libFootnote"/>
        <w:rPr>
          <w:lang w:bidi="fa-IR"/>
        </w:rPr>
      </w:pPr>
      <w:r>
        <w:rPr>
          <w:lang w:bidi="fa-IR"/>
        </w:rPr>
        <w:t>2. Bihar al-Anwar, v. 74, p. 185, no. 2</w:t>
      </w:r>
    </w:p>
    <w:p w:rsidR="009A3CE4" w:rsidRDefault="009A3CE4" w:rsidP="009A3CE4">
      <w:pPr>
        <w:pStyle w:val="libFootnote"/>
        <w:rPr>
          <w:lang w:bidi="fa-IR"/>
        </w:rPr>
      </w:pPr>
      <w:r>
        <w:rPr>
          <w:lang w:bidi="fa-IR"/>
        </w:rPr>
        <w:t xml:space="preserve">3. </w:t>
      </w:r>
      <w:r>
        <w:rPr>
          <w:rtl/>
          <w:lang w:bidi="fa-IR"/>
        </w:rPr>
        <w:t xml:space="preserve">غرر الحكم : 3129 </w:t>
      </w:r>
      <w:r>
        <w:rPr>
          <w:lang w:bidi="fa-IR"/>
        </w:rPr>
        <w:t>.</w:t>
      </w:r>
    </w:p>
    <w:p w:rsidR="009A3CE4" w:rsidRDefault="009A3CE4" w:rsidP="009A3CE4">
      <w:pPr>
        <w:pStyle w:val="libFootnote"/>
        <w:rPr>
          <w:lang w:bidi="fa-IR"/>
        </w:rPr>
      </w:pPr>
      <w:r>
        <w:rPr>
          <w:lang w:bidi="fa-IR"/>
        </w:rPr>
        <w:t>4. Ghurar al-Hikam, no. 3129</w:t>
      </w:r>
    </w:p>
    <w:p w:rsidR="009A3CE4" w:rsidRDefault="009A3CE4" w:rsidP="009A3CE4">
      <w:pPr>
        <w:pStyle w:val="libFootnote"/>
        <w:rPr>
          <w:lang w:bidi="fa-IR"/>
        </w:rPr>
      </w:pPr>
      <w:r>
        <w:rPr>
          <w:lang w:bidi="fa-IR"/>
        </w:rPr>
        <w:t xml:space="preserve">5. </w:t>
      </w:r>
      <w:r>
        <w:rPr>
          <w:rtl/>
          <w:lang w:bidi="fa-IR"/>
        </w:rPr>
        <w:t xml:space="preserve">غرر الحكم 8775 </w:t>
      </w:r>
      <w:r>
        <w:rPr>
          <w:lang w:bidi="fa-IR"/>
        </w:rPr>
        <w:t>.</w:t>
      </w:r>
    </w:p>
    <w:p w:rsidR="009A3CE4" w:rsidRDefault="009A3CE4" w:rsidP="009A3CE4">
      <w:pPr>
        <w:pStyle w:val="libFootnote"/>
        <w:rPr>
          <w:lang w:bidi="fa-IR"/>
        </w:rPr>
      </w:pPr>
      <w:r>
        <w:rPr>
          <w:lang w:bidi="fa-IR"/>
        </w:rPr>
        <w:t>6. Ibid. no. 8775</w:t>
      </w:r>
    </w:p>
    <w:p w:rsidR="009A3CE4" w:rsidRDefault="009A3CE4" w:rsidP="009A3CE4">
      <w:pPr>
        <w:pStyle w:val="libFootnote"/>
        <w:rPr>
          <w:lang w:bidi="fa-IR"/>
        </w:rPr>
      </w:pPr>
      <w:r>
        <w:rPr>
          <w:lang w:bidi="fa-IR"/>
        </w:rPr>
        <w:t xml:space="preserve">7. </w:t>
      </w:r>
      <w:r>
        <w:rPr>
          <w:rtl/>
          <w:lang w:bidi="fa-IR"/>
        </w:rPr>
        <w:t xml:space="preserve">الأمالي للطوسي : 646 / 1339 </w:t>
      </w:r>
      <w:r>
        <w:rPr>
          <w:lang w:bidi="fa-IR"/>
        </w:rPr>
        <w:t>.</w:t>
      </w:r>
    </w:p>
    <w:p w:rsidR="009A3CE4" w:rsidRDefault="009A3CE4" w:rsidP="009A3CE4">
      <w:pPr>
        <w:pStyle w:val="libFootnote"/>
        <w:rPr>
          <w:lang w:bidi="fa-IR"/>
        </w:rPr>
      </w:pPr>
      <w:r>
        <w:rPr>
          <w:lang w:bidi="fa-IR"/>
        </w:rPr>
        <w:t>8. Amali al-Tusi, p. 646, no. 1339</w:t>
      </w:r>
    </w:p>
    <w:p w:rsidR="009A3CE4" w:rsidRDefault="009A3CE4" w:rsidP="009A3CE4">
      <w:pPr>
        <w:pStyle w:val="libFootnote"/>
        <w:rPr>
          <w:lang w:bidi="fa-IR"/>
        </w:rPr>
      </w:pPr>
      <w:r>
        <w:rPr>
          <w:lang w:bidi="fa-IR"/>
        </w:rPr>
        <w:t xml:space="preserve">9. </w:t>
      </w:r>
      <w:r>
        <w:rPr>
          <w:rtl/>
          <w:lang w:bidi="fa-IR"/>
        </w:rPr>
        <w:t xml:space="preserve">بحار الأنوار : 76 / 267 / 9 </w:t>
      </w:r>
      <w:r>
        <w:rPr>
          <w:lang w:bidi="fa-IR"/>
        </w:rPr>
        <w:t>.</w:t>
      </w:r>
    </w:p>
    <w:p w:rsidR="009A3CE4" w:rsidRDefault="009A3CE4" w:rsidP="009A3CE4">
      <w:pPr>
        <w:pStyle w:val="libFootnote"/>
        <w:rPr>
          <w:lang w:bidi="fa-IR"/>
        </w:rPr>
      </w:pPr>
      <w:r>
        <w:rPr>
          <w:lang w:bidi="fa-IR"/>
        </w:rPr>
        <w:t xml:space="preserve">10. </w:t>
      </w:r>
      <w:r>
        <w:rPr>
          <w:rtl/>
          <w:lang w:bidi="fa-IR"/>
        </w:rPr>
        <w:t xml:space="preserve">الظاهر أنّ المراد : اصحب من مصاحبته زينة لك وله، ولا تصحب من يتزيّن بك ولا تتزيّن به </w:t>
      </w:r>
      <w:r>
        <w:rPr>
          <w:lang w:bidi="fa-IR"/>
        </w:rPr>
        <w:t>.</w:t>
      </w:r>
    </w:p>
    <w:p w:rsidR="009A3CE4" w:rsidRDefault="009A3CE4" w:rsidP="009A3CE4">
      <w:pPr>
        <w:pStyle w:val="libFootnote"/>
        <w:rPr>
          <w:lang w:bidi="fa-IR"/>
        </w:rPr>
      </w:pPr>
      <w:r>
        <w:rPr>
          <w:lang w:bidi="fa-IR"/>
        </w:rPr>
        <w:lastRenderedPageBreak/>
        <w:t>11. Bihar al-Anwar, v. 76, p. 267, no. 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708" w:name="_Toc484339098"/>
      <w:bookmarkStart w:id="709" w:name="_Toc485816603"/>
      <w:r>
        <w:rPr>
          <w:lang w:bidi="fa-IR"/>
        </w:rPr>
        <w:lastRenderedPageBreak/>
        <w:t xml:space="preserve">1101 - </w:t>
      </w:r>
      <w:r>
        <w:rPr>
          <w:rtl/>
          <w:lang w:bidi="fa-IR"/>
        </w:rPr>
        <w:t>مَن لا يَنبَغي مُصادَقَتُهُ‏</w:t>
      </w:r>
      <w:bookmarkEnd w:id="708"/>
      <w:bookmarkEnd w:id="709"/>
    </w:p>
    <w:p w:rsidR="009A3CE4" w:rsidRDefault="009A3CE4" w:rsidP="00034539">
      <w:pPr>
        <w:pStyle w:val="Heading2Center"/>
        <w:rPr>
          <w:lang w:bidi="fa-IR"/>
        </w:rPr>
      </w:pPr>
      <w:bookmarkStart w:id="710" w:name="_Toc484339099"/>
      <w:bookmarkStart w:id="711" w:name="_Toc485816604"/>
      <w:r>
        <w:rPr>
          <w:lang w:bidi="fa-IR"/>
        </w:rPr>
        <w:t>1101. PEOPLE WHOM ONE MUST NOT BEFRIEND</w:t>
      </w:r>
      <w:bookmarkEnd w:id="710"/>
      <w:bookmarkEnd w:id="711"/>
    </w:p>
    <w:p w:rsidR="009A3CE4" w:rsidRDefault="009A3CE4" w:rsidP="00D31A5F">
      <w:pPr>
        <w:pStyle w:val="libAr"/>
        <w:rPr>
          <w:lang w:bidi="fa-IR"/>
        </w:rPr>
      </w:pPr>
      <w:r>
        <w:rPr>
          <w:rtl/>
        </w:rPr>
        <w:t>(</w:t>
      </w:r>
      <w:r>
        <w:rPr>
          <w:rtl/>
          <w:lang w:bidi="fa-IR"/>
        </w:rPr>
        <w:t>وَيَوْمَ يَعَضُّ الظّالِمُ عَلَى‏ يَدَيْهِ يَقُولُ يا لَيْتَنِي اتَّخَذْتُ مَعَ الرَّسُولِ سَبيْلاً * يا وَيلَتا لَيْتَنِي لَم أتَّخِذْ فُلاناً خَلِيْلاً * لَقَدْ أضَلَّنِي عَنِ الذِّكْرِ بَعْدَ إذْ جاءَنِي وَكانَ الشَّيْطانُ لِلْإِنْسانِ خَذُولاً).</w:t>
      </w:r>
      <w:r>
        <w:rPr>
          <w:rStyle w:val="libFootnotenumChar"/>
          <w:rFonts w:hint="cs"/>
          <w:rtl/>
        </w:rPr>
        <w:t>1</w:t>
      </w:r>
    </w:p>
    <w:p w:rsidR="009A3CE4" w:rsidRDefault="009A3CE4" w:rsidP="009A3CE4">
      <w:pPr>
        <w:pStyle w:val="libNormal"/>
        <w:rPr>
          <w:lang w:bidi="fa-IR"/>
        </w:rPr>
      </w:pPr>
      <w:r>
        <w:rPr>
          <w:rStyle w:val="libBoldItalicChar"/>
        </w:rPr>
        <w:t>“A day when the wrongdoer will bite his hands, saying, ‘I wish I had followed the apostle’s way! Woe to me! I wish I had not taken so and so as a friend! Certainly he led me astray from the Reminder after it had come to me, and Satan is a deserter of man.”</w:t>
      </w:r>
      <w:r>
        <w:rPr>
          <w:rStyle w:val="libFootnotenumChar"/>
        </w:rPr>
        <w:t>2</w:t>
      </w:r>
    </w:p>
    <w:p w:rsidR="009A3CE4" w:rsidRDefault="009A3CE4" w:rsidP="00D31A5F">
      <w:pPr>
        <w:pStyle w:val="libAr"/>
        <w:rPr>
          <w:lang w:bidi="fa-IR"/>
        </w:rPr>
      </w:pPr>
      <w:r w:rsidRPr="00D31A5F">
        <w:rPr>
          <w:rStyle w:val="libBold1Char"/>
          <w:rFonts w:hint="cs"/>
          <w:rtl/>
        </w:rPr>
        <w:t>3489.</w:t>
      </w:r>
      <w:r>
        <w:rPr>
          <w:rtl/>
          <w:lang w:bidi="fa-IR"/>
        </w:rPr>
        <w:t xml:space="preserve"> رسولُ اللَّهِ صلى اللَّه عليه وآله : لا خَيرَ لكَ في صُحبَةِ مَن لا يَرى‏ لكَ مِثلَ الذي يَرى‏ لِنَفسِهِ .</w:t>
      </w:r>
      <w:r>
        <w:rPr>
          <w:rStyle w:val="libFootnotenumChar"/>
          <w:rFonts w:hint="cs"/>
          <w:rtl/>
        </w:rPr>
        <w:t>3</w:t>
      </w:r>
    </w:p>
    <w:p w:rsidR="009A3CE4" w:rsidRDefault="009A3CE4" w:rsidP="009A3CE4">
      <w:pPr>
        <w:pStyle w:val="libNormal"/>
        <w:rPr>
          <w:lang w:bidi="fa-IR"/>
        </w:rPr>
      </w:pPr>
      <w:r w:rsidRPr="00D31A5F">
        <w:rPr>
          <w:rStyle w:val="libBold1Char"/>
        </w:rPr>
        <w:t>3489.</w:t>
      </w:r>
      <w:r>
        <w:rPr>
          <w:lang w:bidi="fa-IR"/>
        </w:rPr>
        <w:t xml:space="preserve"> The Prophet </w:t>
      </w:r>
      <w:r>
        <w:t>(SAWA)</w:t>
      </w:r>
      <w:r>
        <w:rPr>
          <w:lang w:bidi="fa-IR"/>
        </w:rPr>
        <w:t xml:space="preserve"> said, ‘It is not good for you to befriend someone who does not have your best interests at heart as he does his own.’</w:t>
      </w:r>
      <w:r>
        <w:rPr>
          <w:rStyle w:val="libFootnotenumChar"/>
        </w:rPr>
        <w:t>4</w:t>
      </w:r>
    </w:p>
    <w:p w:rsidR="009A3CE4" w:rsidRDefault="009A3CE4" w:rsidP="00D31A5F">
      <w:pPr>
        <w:pStyle w:val="libAr"/>
        <w:rPr>
          <w:lang w:bidi="fa-IR"/>
        </w:rPr>
      </w:pPr>
      <w:r w:rsidRPr="00D31A5F">
        <w:rPr>
          <w:rStyle w:val="libBold1Char"/>
          <w:rFonts w:hint="cs"/>
          <w:rtl/>
        </w:rPr>
        <w:t>3490.</w:t>
      </w:r>
      <w:r>
        <w:rPr>
          <w:rtl/>
          <w:lang w:bidi="fa-IR"/>
        </w:rPr>
        <w:t xml:space="preserve"> الإمامُ عليٌّ عليه السلام : مَن لَم يَصحَبْكَ مُعِيناً على‏ نفسِكَ فَصُحبَتُهُ وَبالٌ علَيكَ إن عَلِمتَ .</w:t>
      </w:r>
      <w:r>
        <w:rPr>
          <w:rStyle w:val="libFootnotenumChar"/>
          <w:rFonts w:hint="cs"/>
          <w:rtl/>
        </w:rPr>
        <w:t>5</w:t>
      </w:r>
    </w:p>
    <w:p w:rsidR="009A3CE4" w:rsidRDefault="009A3CE4" w:rsidP="009A3CE4">
      <w:pPr>
        <w:pStyle w:val="libNormal"/>
        <w:rPr>
          <w:lang w:bidi="fa-IR"/>
        </w:rPr>
      </w:pPr>
      <w:r w:rsidRPr="00D31A5F">
        <w:rPr>
          <w:rStyle w:val="libBold1Char"/>
        </w:rPr>
        <w:t>3490.</w:t>
      </w:r>
      <w:r>
        <w:rPr>
          <w:lang w:bidi="fa-IR"/>
        </w:rPr>
        <w:t xml:space="preserve"> Imam Ali </w:t>
      </w:r>
      <w:r>
        <w:t>(AS)</w:t>
      </w:r>
      <w:r>
        <w:rPr>
          <w:lang w:bidi="fa-IR"/>
        </w:rPr>
        <w:t xml:space="preserve"> said, ‘He who, in his friendship with you, is of no aid to you against your base self, his friendship is a curse on you, if only you knew.’</w:t>
      </w:r>
      <w:r>
        <w:rPr>
          <w:rStyle w:val="libFootnotenumChar"/>
        </w:rPr>
        <w:t>6</w:t>
      </w:r>
    </w:p>
    <w:p w:rsidR="009A3CE4" w:rsidRDefault="009A3CE4" w:rsidP="00D31A5F">
      <w:pPr>
        <w:pStyle w:val="libAr"/>
        <w:rPr>
          <w:lang w:bidi="fa-IR"/>
        </w:rPr>
      </w:pPr>
      <w:r w:rsidRPr="00D31A5F">
        <w:rPr>
          <w:rStyle w:val="libBold1Char"/>
          <w:rFonts w:hint="cs"/>
          <w:rtl/>
        </w:rPr>
        <w:t>3491.</w:t>
      </w:r>
      <w:r>
        <w:rPr>
          <w:rtl/>
          <w:lang w:bidi="fa-IR"/>
        </w:rPr>
        <w:t xml:space="preserve"> الإمامُ عليٌّ عليه السلام : اِحذَرْ مُصاحَبَةَ الفُسّاقِ والفُجّارِ والمُجاهِرِينَ بِمَعاصِي اللَّهِ .</w:t>
      </w:r>
      <w:r>
        <w:rPr>
          <w:rStyle w:val="libFootnotenumChar"/>
          <w:rFonts w:hint="cs"/>
          <w:rtl/>
        </w:rPr>
        <w:t>7</w:t>
      </w:r>
    </w:p>
    <w:p w:rsidR="009A3CE4" w:rsidRDefault="009A3CE4" w:rsidP="009A3CE4">
      <w:pPr>
        <w:pStyle w:val="libNormal"/>
        <w:rPr>
          <w:lang w:bidi="fa-IR"/>
        </w:rPr>
      </w:pPr>
      <w:r w:rsidRPr="00D31A5F">
        <w:rPr>
          <w:rStyle w:val="libBold1Char"/>
        </w:rPr>
        <w:t>3491.</w:t>
      </w:r>
      <w:r>
        <w:rPr>
          <w:lang w:bidi="fa-IR"/>
        </w:rPr>
        <w:t xml:space="preserve"> Imam Ali </w:t>
      </w:r>
      <w:r>
        <w:t>(AS)</w:t>
      </w:r>
      <w:r>
        <w:rPr>
          <w:lang w:bidi="fa-IR"/>
        </w:rPr>
        <w:t xml:space="preserve"> said, ‘Beware of befriending corrupt people, immoral people, and those who openly commit acts of disobedience to Allah.’</w:t>
      </w:r>
      <w:r>
        <w:rPr>
          <w:rStyle w:val="libFootnotenumChar"/>
        </w:rPr>
        <w:t>8</w:t>
      </w:r>
    </w:p>
    <w:p w:rsidR="009A3CE4" w:rsidRDefault="009A3CE4" w:rsidP="00D31A5F">
      <w:pPr>
        <w:pStyle w:val="libAr"/>
        <w:rPr>
          <w:lang w:bidi="fa-IR"/>
        </w:rPr>
      </w:pPr>
      <w:r w:rsidRPr="00D31A5F">
        <w:rPr>
          <w:rStyle w:val="libBold1Char"/>
          <w:rFonts w:hint="cs"/>
          <w:rtl/>
        </w:rPr>
        <w:t>3492.</w:t>
      </w:r>
      <w:r>
        <w:rPr>
          <w:rtl/>
          <w:lang w:bidi="fa-IR"/>
        </w:rPr>
        <w:t xml:space="preserve"> الإمامُ عليٌّ عليه السلام : صَدِيقُ الجاهِلِ مَتعُوبٌ مَنكُوبٌ .</w:t>
      </w:r>
      <w:r>
        <w:rPr>
          <w:rStyle w:val="libFootnotenumChar"/>
          <w:rFonts w:hint="cs"/>
          <w:rtl/>
        </w:rPr>
        <w:t>9</w:t>
      </w:r>
    </w:p>
    <w:p w:rsidR="009A3CE4" w:rsidRDefault="009A3CE4" w:rsidP="009A3CE4">
      <w:pPr>
        <w:pStyle w:val="libNormal"/>
        <w:rPr>
          <w:lang w:bidi="fa-IR"/>
        </w:rPr>
      </w:pPr>
      <w:r w:rsidRPr="00D31A5F">
        <w:rPr>
          <w:rStyle w:val="libBold1Char"/>
        </w:rPr>
        <w:t>3492.</w:t>
      </w:r>
      <w:r>
        <w:rPr>
          <w:lang w:bidi="fa-IR"/>
        </w:rPr>
        <w:t xml:space="preserve"> Imam Ali </w:t>
      </w:r>
      <w:r>
        <w:t>(AS)</w:t>
      </w:r>
      <w:r>
        <w:rPr>
          <w:lang w:bidi="fa-IR"/>
        </w:rPr>
        <w:t xml:space="preserve"> said, ‘The friend of an ignorant man is always wearied and miserable.’</w:t>
      </w:r>
      <w:r>
        <w:rPr>
          <w:rStyle w:val="libFootnotenumChar"/>
        </w:rPr>
        <w:t>10</w:t>
      </w:r>
    </w:p>
    <w:p w:rsidR="009A3CE4" w:rsidRDefault="009A3CE4" w:rsidP="00D31A5F">
      <w:pPr>
        <w:pStyle w:val="libAr"/>
        <w:rPr>
          <w:lang w:bidi="fa-IR"/>
        </w:rPr>
      </w:pPr>
      <w:r w:rsidRPr="00D31A5F">
        <w:rPr>
          <w:rStyle w:val="libBold1Char"/>
          <w:rFonts w:hint="cs"/>
          <w:rtl/>
        </w:rPr>
        <w:t>3493.</w:t>
      </w:r>
      <w:r>
        <w:rPr>
          <w:rtl/>
          <w:lang w:bidi="fa-IR"/>
        </w:rPr>
        <w:t xml:space="preserve"> الإمامُ عليٌّ عليه السلام : إيّاكَ ومُصاحَبَةَ الفُسّاقِ ؛ فإنَّ الشَّرَّ بالشَّرِّ مُلحَقٌ .</w:t>
      </w:r>
      <w:r>
        <w:rPr>
          <w:rStyle w:val="libFootnotenumChar"/>
          <w:rFonts w:hint="cs"/>
          <w:rtl/>
        </w:rPr>
        <w:t>11</w:t>
      </w:r>
    </w:p>
    <w:p w:rsidR="009A3CE4" w:rsidRDefault="009A3CE4" w:rsidP="009A3CE4">
      <w:pPr>
        <w:pStyle w:val="libNormal"/>
        <w:rPr>
          <w:lang w:bidi="fa-IR"/>
        </w:rPr>
      </w:pPr>
      <w:r w:rsidRPr="00D31A5F">
        <w:rPr>
          <w:rStyle w:val="libBold1Char"/>
        </w:rPr>
        <w:t>3493.</w:t>
      </w:r>
      <w:r>
        <w:rPr>
          <w:lang w:bidi="fa-IR"/>
        </w:rPr>
        <w:t xml:space="preserve"> Imam Ali </w:t>
      </w:r>
      <w:r>
        <w:t>(AS)</w:t>
      </w:r>
      <w:r>
        <w:rPr>
          <w:lang w:bidi="fa-IR"/>
        </w:rPr>
        <w:t xml:space="preserve"> said, ‘Beware of befriending immoral people, for verily only evil accompanies evil.’</w:t>
      </w:r>
      <w:r>
        <w:rPr>
          <w:rStyle w:val="libFootnotenumChar"/>
        </w:rPr>
        <w:t>12</w:t>
      </w:r>
    </w:p>
    <w:p w:rsidR="009A3CE4" w:rsidRDefault="009A3CE4" w:rsidP="00D31A5F">
      <w:pPr>
        <w:pStyle w:val="libAr"/>
        <w:rPr>
          <w:lang w:bidi="fa-IR"/>
        </w:rPr>
      </w:pPr>
      <w:r w:rsidRPr="00D31A5F">
        <w:rPr>
          <w:rStyle w:val="libBold1Char"/>
          <w:rFonts w:hint="cs"/>
          <w:rtl/>
        </w:rPr>
        <w:t>3494.</w:t>
      </w:r>
      <w:r>
        <w:rPr>
          <w:rtl/>
          <w:lang w:bidi="fa-IR"/>
        </w:rPr>
        <w:t xml:space="preserve"> الإمامُ عليٌّ عليه السلام - في وصيَّتِهِ لابنِهِ الحَسنِ عليه السلام : يا بُنَيَّ ، إيّاكَ ومُصادَقَةَ الأحمَقِ ؛ فإنّهُ يُرِيدُ أن يَنفَعَكَ فَيَضُرُّكَ .</w:t>
      </w:r>
      <w:r>
        <w:rPr>
          <w:rStyle w:val="libFootnotenumChar"/>
          <w:rFonts w:hint="cs"/>
          <w:rtl/>
        </w:rPr>
        <w:t>13</w:t>
      </w:r>
    </w:p>
    <w:p w:rsidR="009A3CE4" w:rsidRDefault="009A3CE4" w:rsidP="009A3CE4">
      <w:pPr>
        <w:pStyle w:val="libNormal"/>
        <w:rPr>
          <w:lang w:bidi="fa-IR"/>
        </w:rPr>
      </w:pPr>
      <w:r w:rsidRPr="00D31A5F">
        <w:rPr>
          <w:rStyle w:val="libBold1Char"/>
        </w:rPr>
        <w:t>3494.</w:t>
      </w:r>
      <w:r>
        <w:rPr>
          <w:lang w:bidi="fa-IR"/>
        </w:rPr>
        <w:t xml:space="preserve"> Imam Ali </w:t>
      </w:r>
      <w:r>
        <w:t>(AS)</w:t>
      </w:r>
      <w:r>
        <w:rPr>
          <w:lang w:bidi="fa-IR"/>
        </w:rPr>
        <w:t xml:space="preserve">, in his will to his son al-Hasan </w:t>
      </w:r>
      <w:r>
        <w:t>(AS)</w:t>
      </w:r>
      <w:r>
        <w:rPr>
          <w:lang w:bidi="fa-IR"/>
        </w:rPr>
        <w:t>, said, ‘O my son, beware of befriending a stupid person, for although he will surely want to be of benefit to you, he will only bring you trouble.’</w:t>
      </w:r>
      <w:r>
        <w:rPr>
          <w:rStyle w:val="libFootnotenumChar"/>
        </w:rPr>
        <w:t>14</w:t>
      </w:r>
    </w:p>
    <w:p w:rsidR="009A3CE4" w:rsidRDefault="009A3CE4" w:rsidP="00D31A5F">
      <w:pPr>
        <w:pStyle w:val="libAr"/>
        <w:rPr>
          <w:lang w:bidi="fa-IR"/>
        </w:rPr>
      </w:pPr>
      <w:r w:rsidRPr="00D31A5F">
        <w:rPr>
          <w:rStyle w:val="libBold1Char"/>
          <w:rFonts w:hint="cs"/>
          <w:rtl/>
        </w:rPr>
        <w:t>3495.</w:t>
      </w:r>
      <w:r>
        <w:rPr>
          <w:rtl/>
          <w:lang w:bidi="fa-IR"/>
        </w:rPr>
        <w:t xml:space="preserve"> الإمامُ زينُ العابدينَ عليه السلام - في وصيَّتِهِ لابنِهِ الباقِرِ عليه السلام - : إيّاكَ ومصاحَبَةَ القاطِعِ لِرَحِمِهِ؛ فإنّي وَجَدتُهُ مَلعوناً في كتابِ اللَّهِ عَزَّوجلَّ في ثلاثِ مَواضِعَ .</w:t>
      </w:r>
      <w:r>
        <w:rPr>
          <w:rStyle w:val="libFootnotenumChar"/>
          <w:rFonts w:hint="cs"/>
          <w:rtl/>
        </w:rPr>
        <w:t>15</w:t>
      </w:r>
    </w:p>
    <w:p w:rsidR="009A3CE4" w:rsidRDefault="009A3CE4" w:rsidP="009A3CE4">
      <w:pPr>
        <w:pStyle w:val="libNormal"/>
        <w:rPr>
          <w:lang w:bidi="fa-IR"/>
        </w:rPr>
      </w:pPr>
      <w:r w:rsidRPr="00D31A5F">
        <w:rPr>
          <w:rStyle w:val="libBold1Char"/>
        </w:rPr>
        <w:lastRenderedPageBreak/>
        <w:t>3495.</w:t>
      </w:r>
      <w:r>
        <w:rPr>
          <w:lang w:bidi="fa-IR"/>
        </w:rPr>
        <w:t xml:space="preserve"> Imam Zayn al-Abidin </w:t>
      </w:r>
      <w:r>
        <w:t>(AS)</w:t>
      </w:r>
      <w:r>
        <w:rPr>
          <w:lang w:bidi="fa-IR"/>
        </w:rPr>
        <w:t xml:space="preserve">, in his advice to his son al-Baqir </w:t>
      </w:r>
      <w:r>
        <w:t>(AS)</w:t>
      </w:r>
      <w:r>
        <w:rPr>
          <w:lang w:bidi="fa-IR"/>
        </w:rPr>
        <w:t>, said, ‘Beware of befriending one who has cut off relations with his kin, for verily I have seen him cursed in the Book of Allah, Mighty and Exalted, on three different occasions.’</w:t>
      </w:r>
      <w:r>
        <w:rPr>
          <w:rStyle w:val="libFootnotenumChar"/>
        </w:rPr>
        <w:t>16</w:t>
      </w:r>
    </w:p>
    <w:p w:rsidR="009A3CE4" w:rsidRDefault="009A3CE4" w:rsidP="00D31A5F">
      <w:pPr>
        <w:pStyle w:val="libAr"/>
        <w:rPr>
          <w:lang w:bidi="fa-IR"/>
        </w:rPr>
      </w:pPr>
      <w:r w:rsidRPr="00D31A5F">
        <w:rPr>
          <w:rStyle w:val="libBold1Char"/>
          <w:rFonts w:hint="cs"/>
          <w:rtl/>
        </w:rPr>
        <w:t>3496.</w:t>
      </w:r>
      <w:r>
        <w:rPr>
          <w:rtl/>
          <w:lang w:bidi="fa-IR"/>
        </w:rPr>
        <w:t xml:space="preserve"> الإمامُ الرِّضا عليه السلام : صَديقُ الجاهِلِ في تَعَبٍ .</w:t>
      </w:r>
      <w:r>
        <w:rPr>
          <w:rStyle w:val="libFootnotenumChar"/>
          <w:rFonts w:hint="cs"/>
          <w:rtl/>
        </w:rPr>
        <w:t>17</w:t>
      </w:r>
    </w:p>
    <w:p w:rsidR="009A3CE4" w:rsidRDefault="009A3CE4" w:rsidP="009A3CE4">
      <w:pPr>
        <w:pStyle w:val="libNormal"/>
        <w:rPr>
          <w:lang w:bidi="fa-IR"/>
        </w:rPr>
      </w:pPr>
      <w:r w:rsidRPr="00D31A5F">
        <w:rPr>
          <w:rStyle w:val="libBold1Char"/>
        </w:rPr>
        <w:t>3496.</w:t>
      </w:r>
      <w:r>
        <w:rPr>
          <w:lang w:bidi="fa-IR"/>
        </w:rPr>
        <w:t xml:space="preserve"> Imam al-Rida </w:t>
      </w:r>
      <w:r>
        <w:t>(AS)</w:t>
      </w:r>
      <w:r>
        <w:rPr>
          <w:lang w:bidi="fa-IR"/>
        </w:rPr>
        <w:t xml:space="preserve"> said, ‘The ignorant man’s friend is always wearied.’</w:t>
      </w:r>
      <w:r>
        <w:rPr>
          <w:rStyle w:val="libFootnotenumChar"/>
        </w:rPr>
        <w:t>18</w:t>
      </w:r>
    </w:p>
    <w:p w:rsidR="009A3CE4" w:rsidRDefault="009A3CE4" w:rsidP="009A3CE4">
      <w:pPr>
        <w:pStyle w:val="libNormal"/>
        <w:rPr>
          <w:lang w:bidi="fa-IR"/>
        </w:rPr>
      </w:pPr>
    </w:p>
    <w:p w:rsidR="009A3CE4" w:rsidRDefault="009A3CE4" w:rsidP="00217917">
      <w:pPr>
        <w:pStyle w:val="Heading3"/>
        <w:rPr>
          <w:lang w:bidi="fa-IR"/>
        </w:rPr>
      </w:pPr>
      <w:bookmarkStart w:id="712" w:name="_Toc484339100"/>
      <w:bookmarkStart w:id="713" w:name="_Toc485816605"/>
      <w:r>
        <w:rPr>
          <w:lang w:bidi="fa-IR"/>
        </w:rPr>
        <w:t>Notes</w:t>
      </w:r>
      <w:bookmarkEnd w:id="712"/>
      <w:bookmarkEnd w:id="713"/>
    </w:p>
    <w:p w:rsidR="009A3CE4" w:rsidRDefault="009A3CE4" w:rsidP="009A3CE4">
      <w:pPr>
        <w:pStyle w:val="libFootnote"/>
        <w:rPr>
          <w:lang w:bidi="fa-IR"/>
        </w:rPr>
      </w:pPr>
      <w:r>
        <w:rPr>
          <w:lang w:bidi="fa-IR"/>
        </w:rPr>
        <w:t xml:space="preserve">1. </w:t>
      </w:r>
      <w:r>
        <w:rPr>
          <w:rtl/>
          <w:lang w:bidi="fa-IR"/>
        </w:rPr>
        <w:t xml:space="preserve">الفرقان : 27 - 29 </w:t>
      </w:r>
      <w:r>
        <w:rPr>
          <w:lang w:bidi="fa-IR"/>
        </w:rPr>
        <w:t>.</w:t>
      </w:r>
    </w:p>
    <w:p w:rsidR="009A3CE4" w:rsidRDefault="009A3CE4" w:rsidP="009A3CE4">
      <w:pPr>
        <w:pStyle w:val="libFootnote"/>
        <w:rPr>
          <w:lang w:bidi="fa-IR"/>
        </w:rPr>
      </w:pPr>
      <w:r>
        <w:rPr>
          <w:lang w:bidi="fa-IR"/>
        </w:rPr>
        <w:t>2. Qur’an 25</w:t>
      </w:r>
      <w:r>
        <w:rPr>
          <w:rtl/>
          <w:lang w:bidi="fa-IR"/>
        </w:rPr>
        <w:t>:27-29</w:t>
      </w:r>
    </w:p>
    <w:p w:rsidR="009A3CE4" w:rsidRDefault="009A3CE4" w:rsidP="009A3CE4">
      <w:pPr>
        <w:pStyle w:val="libFootnote"/>
        <w:rPr>
          <w:lang w:bidi="fa-IR"/>
        </w:rPr>
      </w:pPr>
      <w:r>
        <w:rPr>
          <w:lang w:bidi="fa-IR"/>
        </w:rPr>
        <w:t xml:space="preserve">3. </w:t>
      </w:r>
      <w:r>
        <w:rPr>
          <w:rtl/>
          <w:lang w:bidi="fa-IR"/>
        </w:rPr>
        <w:t xml:space="preserve">الدرّة الباهرة : 19 </w:t>
      </w:r>
      <w:r>
        <w:rPr>
          <w:lang w:bidi="fa-IR"/>
        </w:rPr>
        <w:t>.</w:t>
      </w:r>
    </w:p>
    <w:p w:rsidR="009A3CE4" w:rsidRDefault="009A3CE4" w:rsidP="009A3CE4">
      <w:pPr>
        <w:pStyle w:val="libFootnote"/>
        <w:rPr>
          <w:lang w:bidi="fa-IR"/>
        </w:rPr>
      </w:pPr>
      <w:r>
        <w:rPr>
          <w:lang w:bidi="fa-IR"/>
        </w:rPr>
        <w:t>4. al-Durra al-Bahira, p. 19</w:t>
      </w:r>
    </w:p>
    <w:p w:rsidR="009A3CE4" w:rsidRDefault="009A3CE4" w:rsidP="009A3CE4">
      <w:pPr>
        <w:pStyle w:val="libFootnote"/>
        <w:rPr>
          <w:lang w:bidi="fa-IR"/>
        </w:rPr>
      </w:pPr>
      <w:r>
        <w:rPr>
          <w:lang w:bidi="fa-IR"/>
        </w:rPr>
        <w:t xml:space="preserve">5. </w:t>
      </w:r>
      <w:r>
        <w:rPr>
          <w:rtl/>
          <w:lang w:bidi="fa-IR"/>
        </w:rPr>
        <w:t xml:space="preserve">غرر الحكم : 9041 </w:t>
      </w:r>
      <w:r>
        <w:rPr>
          <w:lang w:bidi="fa-IR"/>
        </w:rPr>
        <w:t>.</w:t>
      </w:r>
    </w:p>
    <w:p w:rsidR="009A3CE4" w:rsidRDefault="009A3CE4" w:rsidP="009A3CE4">
      <w:pPr>
        <w:pStyle w:val="libFootnote"/>
        <w:rPr>
          <w:lang w:bidi="fa-IR"/>
        </w:rPr>
      </w:pPr>
      <w:r>
        <w:rPr>
          <w:lang w:bidi="fa-IR"/>
        </w:rPr>
        <w:t>6. Ghurar al-Hikam, no. 9041</w:t>
      </w:r>
    </w:p>
    <w:p w:rsidR="009A3CE4" w:rsidRDefault="009A3CE4" w:rsidP="009A3CE4">
      <w:pPr>
        <w:pStyle w:val="libFootnote"/>
        <w:rPr>
          <w:lang w:bidi="fa-IR"/>
        </w:rPr>
      </w:pPr>
      <w:r>
        <w:rPr>
          <w:lang w:bidi="fa-IR"/>
        </w:rPr>
        <w:t xml:space="preserve">7. </w:t>
      </w:r>
      <w:r>
        <w:rPr>
          <w:rtl/>
          <w:lang w:bidi="fa-IR"/>
        </w:rPr>
        <w:t xml:space="preserve">غرر الحكم : 2601 </w:t>
      </w:r>
      <w:r>
        <w:rPr>
          <w:lang w:bidi="fa-IR"/>
        </w:rPr>
        <w:t>.</w:t>
      </w:r>
    </w:p>
    <w:p w:rsidR="009A3CE4" w:rsidRDefault="009A3CE4" w:rsidP="009A3CE4">
      <w:pPr>
        <w:pStyle w:val="libFootnote"/>
        <w:rPr>
          <w:lang w:bidi="fa-IR"/>
        </w:rPr>
      </w:pPr>
      <w:r>
        <w:rPr>
          <w:lang w:bidi="fa-IR"/>
        </w:rPr>
        <w:t>8. Ibid. no. 2601</w:t>
      </w:r>
    </w:p>
    <w:p w:rsidR="009A3CE4" w:rsidRDefault="009A3CE4" w:rsidP="009A3CE4">
      <w:pPr>
        <w:pStyle w:val="libFootnote"/>
        <w:rPr>
          <w:lang w:bidi="fa-IR"/>
        </w:rPr>
      </w:pPr>
      <w:r>
        <w:rPr>
          <w:lang w:bidi="fa-IR"/>
        </w:rPr>
        <w:t xml:space="preserve">9. </w:t>
      </w:r>
      <w:r>
        <w:rPr>
          <w:rtl/>
          <w:lang w:bidi="fa-IR"/>
        </w:rPr>
        <w:t xml:space="preserve">غرر الحكم : 5829 </w:t>
      </w:r>
      <w:r>
        <w:rPr>
          <w:lang w:bidi="fa-IR"/>
        </w:rPr>
        <w:t>.</w:t>
      </w:r>
    </w:p>
    <w:p w:rsidR="009A3CE4" w:rsidRDefault="009A3CE4" w:rsidP="009A3CE4">
      <w:pPr>
        <w:pStyle w:val="libFootnote"/>
        <w:rPr>
          <w:lang w:bidi="fa-IR"/>
        </w:rPr>
      </w:pPr>
      <w:r>
        <w:rPr>
          <w:lang w:bidi="fa-IR"/>
        </w:rPr>
        <w:t>10. Ibid. no. 5829</w:t>
      </w:r>
    </w:p>
    <w:p w:rsidR="009A3CE4" w:rsidRDefault="009A3CE4" w:rsidP="009A3CE4">
      <w:pPr>
        <w:pStyle w:val="libFootnote"/>
        <w:rPr>
          <w:lang w:bidi="fa-IR"/>
        </w:rPr>
      </w:pPr>
      <w:r>
        <w:rPr>
          <w:lang w:bidi="fa-IR"/>
        </w:rPr>
        <w:t xml:space="preserve">11. </w:t>
      </w:r>
      <w:r>
        <w:rPr>
          <w:rtl/>
          <w:lang w:bidi="fa-IR"/>
        </w:rPr>
        <w:t xml:space="preserve">بحار الأنوار : 74 / 199 / 36 </w:t>
      </w:r>
      <w:r>
        <w:rPr>
          <w:lang w:bidi="fa-IR"/>
        </w:rPr>
        <w:t>.</w:t>
      </w:r>
    </w:p>
    <w:p w:rsidR="009A3CE4" w:rsidRDefault="009A3CE4" w:rsidP="009A3CE4">
      <w:pPr>
        <w:pStyle w:val="libFootnote"/>
        <w:rPr>
          <w:lang w:bidi="fa-IR"/>
        </w:rPr>
      </w:pPr>
      <w:r>
        <w:rPr>
          <w:lang w:bidi="fa-IR"/>
        </w:rPr>
        <w:t>12. Bihar al-Anwar, v. 74, p. 199, no. 36</w:t>
      </w:r>
    </w:p>
    <w:p w:rsidR="009A3CE4" w:rsidRDefault="009A3CE4" w:rsidP="009A3CE4">
      <w:pPr>
        <w:pStyle w:val="libFootnote"/>
        <w:rPr>
          <w:lang w:bidi="fa-IR"/>
        </w:rPr>
      </w:pPr>
      <w:r>
        <w:rPr>
          <w:lang w:bidi="fa-IR"/>
        </w:rPr>
        <w:t xml:space="preserve">13. </w:t>
      </w:r>
      <w:r>
        <w:rPr>
          <w:rtl/>
          <w:lang w:bidi="fa-IR"/>
        </w:rPr>
        <w:t xml:space="preserve">بحار الأنوار : 74 / 198 / 35 </w:t>
      </w:r>
      <w:r>
        <w:rPr>
          <w:lang w:bidi="fa-IR"/>
        </w:rPr>
        <w:t>.</w:t>
      </w:r>
    </w:p>
    <w:p w:rsidR="009A3CE4" w:rsidRDefault="009A3CE4" w:rsidP="009A3CE4">
      <w:pPr>
        <w:pStyle w:val="libFootnote"/>
        <w:rPr>
          <w:lang w:bidi="fa-IR"/>
        </w:rPr>
      </w:pPr>
      <w:r>
        <w:rPr>
          <w:lang w:bidi="fa-IR"/>
        </w:rPr>
        <w:t>14. Ibid. p. 198, no. 35</w:t>
      </w:r>
    </w:p>
    <w:p w:rsidR="009A3CE4" w:rsidRDefault="009A3CE4" w:rsidP="009A3CE4">
      <w:pPr>
        <w:pStyle w:val="libFootnote"/>
        <w:rPr>
          <w:lang w:bidi="fa-IR"/>
        </w:rPr>
      </w:pPr>
      <w:r>
        <w:rPr>
          <w:lang w:bidi="fa-IR"/>
        </w:rPr>
        <w:t xml:space="preserve">15. </w:t>
      </w:r>
      <w:r>
        <w:rPr>
          <w:rtl/>
          <w:lang w:bidi="fa-IR"/>
        </w:rPr>
        <w:t xml:space="preserve">الكافي : 2 / 377 / 7 </w:t>
      </w:r>
      <w:r>
        <w:rPr>
          <w:lang w:bidi="fa-IR"/>
        </w:rPr>
        <w:t>.</w:t>
      </w:r>
    </w:p>
    <w:p w:rsidR="009A3CE4" w:rsidRDefault="009A3CE4" w:rsidP="009A3CE4">
      <w:pPr>
        <w:pStyle w:val="libFootnote"/>
        <w:rPr>
          <w:lang w:bidi="fa-IR"/>
        </w:rPr>
      </w:pPr>
      <w:r>
        <w:rPr>
          <w:lang w:bidi="fa-IR"/>
        </w:rPr>
        <w:t>16. al-Kafi, v. 2, p. 377, no. 7</w:t>
      </w:r>
    </w:p>
    <w:p w:rsidR="009A3CE4" w:rsidRDefault="009A3CE4" w:rsidP="009A3CE4">
      <w:pPr>
        <w:pStyle w:val="libFootnote"/>
        <w:rPr>
          <w:lang w:bidi="fa-IR"/>
        </w:rPr>
      </w:pPr>
      <w:r>
        <w:rPr>
          <w:lang w:bidi="fa-IR"/>
        </w:rPr>
        <w:t xml:space="preserve">17. </w:t>
      </w:r>
      <w:r>
        <w:rPr>
          <w:rtl/>
          <w:lang w:bidi="fa-IR"/>
        </w:rPr>
        <w:t xml:space="preserve">بحار الأنوار : 78 / 352 / 9 </w:t>
      </w:r>
      <w:r>
        <w:rPr>
          <w:lang w:bidi="fa-IR"/>
        </w:rPr>
        <w:t>.</w:t>
      </w:r>
    </w:p>
    <w:p w:rsidR="009A3CE4" w:rsidRDefault="009A3CE4" w:rsidP="009A3CE4">
      <w:pPr>
        <w:pStyle w:val="libFootnote"/>
        <w:rPr>
          <w:lang w:bidi="fa-IR"/>
        </w:rPr>
      </w:pPr>
      <w:r>
        <w:rPr>
          <w:lang w:bidi="fa-IR"/>
        </w:rPr>
        <w:t>18. Bihar al-Anwar, v. 78 p. 352, no. 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714" w:name="_Toc484339101"/>
      <w:bookmarkStart w:id="715" w:name="_Toc485816606"/>
      <w:r>
        <w:rPr>
          <w:lang w:bidi="fa-IR"/>
        </w:rPr>
        <w:lastRenderedPageBreak/>
        <w:t xml:space="preserve">1102 - </w:t>
      </w:r>
      <w:r>
        <w:rPr>
          <w:rtl/>
          <w:lang w:bidi="fa-IR"/>
        </w:rPr>
        <w:t>ما يُفسِدُ الصَّداقَةَ</w:t>
      </w:r>
      <w:bookmarkEnd w:id="714"/>
      <w:bookmarkEnd w:id="715"/>
    </w:p>
    <w:p w:rsidR="009A3CE4" w:rsidRDefault="009A3CE4" w:rsidP="00034539">
      <w:pPr>
        <w:pStyle w:val="Heading2Center"/>
        <w:rPr>
          <w:lang w:bidi="fa-IR"/>
        </w:rPr>
      </w:pPr>
      <w:bookmarkStart w:id="716" w:name="_Toc484339102"/>
      <w:bookmarkStart w:id="717" w:name="_Toc485816607"/>
      <w:r>
        <w:rPr>
          <w:lang w:bidi="fa-IR"/>
        </w:rPr>
        <w:t>1102. THAT WHICH CORRUPTS A FRIENDSHIP</w:t>
      </w:r>
      <w:bookmarkEnd w:id="716"/>
      <w:bookmarkEnd w:id="717"/>
    </w:p>
    <w:p w:rsidR="009A3CE4" w:rsidRDefault="009A3CE4" w:rsidP="00D31A5F">
      <w:pPr>
        <w:pStyle w:val="libAr"/>
        <w:rPr>
          <w:lang w:bidi="fa-IR"/>
        </w:rPr>
      </w:pPr>
      <w:r w:rsidRPr="00D31A5F">
        <w:rPr>
          <w:rStyle w:val="libBold1Char"/>
          <w:rFonts w:hint="cs"/>
          <w:rtl/>
        </w:rPr>
        <w:t>3497.</w:t>
      </w:r>
      <w:r>
        <w:rPr>
          <w:rtl/>
          <w:lang w:bidi="fa-IR"/>
        </w:rPr>
        <w:t xml:space="preserve"> الإمامُ عليٌّ عليه السلام : إذا احتَشَمَ الرجُلُ أخاهُ فقد فارَقَهُ .</w:t>
      </w:r>
      <w:r>
        <w:rPr>
          <w:rStyle w:val="libFootnotenumChar"/>
          <w:rFonts w:hint="cs"/>
          <w:rtl/>
        </w:rPr>
        <w:t>1</w:t>
      </w:r>
    </w:p>
    <w:p w:rsidR="009A3CE4" w:rsidRDefault="009A3CE4" w:rsidP="009A3CE4">
      <w:pPr>
        <w:pStyle w:val="libNormal"/>
        <w:rPr>
          <w:lang w:bidi="fa-IR"/>
        </w:rPr>
      </w:pPr>
      <w:r w:rsidRPr="00D31A5F">
        <w:rPr>
          <w:rStyle w:val="libBold1Char"/>
        </w:rPr>
        <w:t>3497.</w:t>
      </w:r>
      <w:r>
        <w:rPr>
          <w:lang w:bidi="fa-IR"/>
        </w:rPr>
        <w:t xml:space="preserve"> Imam Ali </w:t>
      </w:r>
      <w:r>
        <w:t>(AS)</w:t>
      </w:r>
      <w:r>
        <w:rPr>
          <w:lang w:bidi="fa-IR"/>
        </w:rPr>
        <w:t xml:space="preserve"> said, ‘When a man puts his friend to shame, he has indeed parted from him.’</w:t>
      </w:r>
      <w:r>
        <w:rPr>
          <w:rStyle w:val="libFootnotenumChar"/>
        </w:rPr>
        <w:t>2</w:t>
      </w:r>
    </w:p>
    <w:p w:rsidR="009A3CE4" w:rsidRDefault="009A3CE4" w:rsidP="00D31A5F">
      <w:pPr>
        <w:pStyle w:val="libAr"/>
        <w:rPr>
          <w:lang w:bidi="fa-IR"/>
        </w:rPr>
      </w:pPr>
      <w:r w:rsidRPr="00D31A5F">
        <w:rPr>
          <w:rStyle w:val="libBold1Char"/>
          <w:rFonts w:hint="cs"/>
          <w:rtl/>
        </w:rPr>
        <w:t>3498.</w:t>
      </w:r>
      <w:r>
        <w:rPr>
          <w:rtl/>
          <w:lang w:bidi="fa-IR"/>
        </w:rPr>
        <w:t xml:space="preserve"> الإمامُ عليٌّ عليه السلام : حَسَدُ الصَّديقِ مِن سُقم المَودَّةِ .</w:t>
      </w:r>
      <w:r>
        <w:rPr>
          <w:rStyle w:val="libFootnotenumChar"/>
          <w:rFonts w:hint="cs"/>
          <w:rtl/>
        </w:rPr>
        <w:t>3</w:t>
      </w:r>
    </w:p>
    <w:p w:rsidR="009A3CE4" w:rsidRDefault="009A3CE4" w:rsidP="009A3CE4">
      <w:pPr>
        <w:pStyle w:val="libNormal"/>
        <w:rPr>
          <w:lang w:bidi="fa-IR"/>
        </w:rPr>
      </w:pPr>
      <w:r w:rsidRPr="00D31A5F">
        <w:rPr>
          <w:rStyle w:val="libBold1Char"/>
        </w:rPr>
        <w:t>3498.</w:t>
      </w:r>
      <w:r>
        <w:rPr>
          <w:lang w:bidi="fa-IR"/>
        </w:rPr>
        <w:t xml:space="preserve"> Imam Ali </w:t>
      </w:r>
      <w:r>
        <w:t>(AS)</w:t>
      </w:r>
      <w:r>
        <w:rPr>
          <w:lang w:bidi="fa-IR"/>
        </w:rPr>
        <w:t xml:space="preserve"> said, ‘Jealousy of one’s friend stems from weakness in one’s love [for him].’</w:t>
      </w:r>
      <w:r>
        <w:rPr>
          <w:rStyle w:val="libFootnotenumChar"/>
        </w:rPr>
        <w:t>4</w:t>
      </w:r>
    </w:p>
    <w:p w:rsidR="009A3CE4" w:rsidRDefault="009A3CE4" w:rsidP="00D31A5F">
      <w:pPr>
        <w:pStyle w:val="libAr"/>
        <w:rPr>
          <w:lang w:bidi="fa-IR"/>
        </w:rPr>
      </w:pPr>
      <w:r w:rsidRPr="00D31A5F">
        <w:rPr>
          <w:rStyle w:val="libBold1Char"/>
          <w:rFonts w:hint="cs"/>
          <w:rtl/>
        </w:rPr>
        <w:t>3499.</w:t>
      </w:r>
      <w:r>
        <w:rPr>
          <w:rtl/>
          <w:lang w:bidi="fa-IR"/>
        </w:rPr>
        <w:t xml:space="preserve"> الإمامُ عليٌّ عليه السلام : لا يَغْلِبَنَّ علَيكَ سوءُ الظَّنِّ ؛ فإنّهُ لا يَدَعُ بينَكَ وبينَ صَدِيقٍ صَفْحاً .</w:t>
      </w:r>
      <w:r>
        <w:rPr>
          <w:rStyle w:val="libFootnotenumChar"/>
          <w:rFonts w:hint="cs"/>
          <w:rtl/>
        </w:rPr>
        <w:t>5</w:t>
      </w:r>
    </w:p>
    <w:p w:rsidR="009A3CE4" w:rsidRDefault="009A3CE4" w:rsidP="009A3CE4">
      <w:pPr>
        <w:pStyle w:val="libNormal"/>
        <w:rPr>
          <w:lang w:bidi="fa-IR"/>
        </w:rPr>
      </w:pPr>
      <w:r w:rsidRPr="00D31A5F">
        <w:rPr>
          <w:rStyle w:val="libBold1Char"/>
        </w:rPr>
        <w:t>3499.</w:t>
      </w:r>
      <w:r>
        <w:rPr>
          <w:lang w:bidi="fa-IR"/>
        </w:rPr>
        <w:t xml:space="preserve"> Imam Ali </w:t>
      </w:r>
      <w:r>
        <w:t>(AS)</w:t>
      </w:r>
      <w:r>
        <w:rPr>
          <w:lang w:bidi="fa-IR"/>
        </w:rPr>
        <w:t xml:space="preserve"> said, ‘Do not let bad opinion of people overcome you, for verily it will not leave any pardon between you and your friend.’</w:t>
      </w:r>
      <w:r>
        <w:rPr>
          <w:rStyle w:val="libFootnotenumChar"/>
        </w:rPr>
        <w:t>6</w:t>
      </w:r>
    </w:p>
    <w:p w:rsidR="009A3CE4" w:rsidRDefault="009A3CE4" w:rsidP="00D31A5F">
      <w:pPr>
        <w:pStyle w:val="libAr"/>
        <w:rPr>
          <w:lang w:bidi="fa-IR"/>
        </w:rPr>
      </w:pPr>
      <w:r w:rsidRPr="00D31A5F">
        <w:rPr>
          <w:rStyle w:val="libBold1Char"/>
          <w:rFonts w:hint="cs"/>
          <w:rtl/>
        </w:rPr>
        <w:t>3500.</w:t>
      </w:r>
      <w:r>
        <w:rPr>
          <w:rtl/>
          <w:lang w:bidi="fa-IR"/>
        </w:rPr>
        <w:t xml:space="preserve"> الإمامُ عليٌّ عليه السلام : مَنِ استَقصى‏ على‏ صَدِيقِهِ انقَطَعَت مَوَدَّتُهُ .</w:t>
      </w:r>
      <w:r>
        <w:rPr>
          <w:rStyle w:val="libFootnotenumChar"/>
          <w:rFonts w:hint="cs"/>
          <w:rtl/>
        </w:rPr>
        <w:t>7</w:t>
      </w:r>
    </w:p>
    <w:p w:rsidR="009A3CE4" w:rsidRDefault="009A3CE4" w:rsidP="009A3CE4">
      <w:pPr>
        <w:pStyle w:val="libNormal"/>
        <w:rPr>
          <w:lang w:bidi="fa-IR"/>
        </w:rPr>
      </w:pPr>
      <w:r w:rsidRPr="00D31A5F">
        <w:rPr>
          <w:rStyle w:val="libBold1Char"/>
        </w:rPr>
        <w:t>3500.</w:t>
      </w:r>
      <w:r>
        <w:rPr>
          <w:lang w:bidi="fa-IR"/>
        </w:rPr>
        <w:t xml:space="preserve"> Imam Ali </w:t>
      </w:r>
      <w:r>
        <w:t>(AS)</w:t>
      </w:r>
      <w:r>
        <w:rPr>
          <w:lang w:bidi="fa-IR"/>
        </w:rPr>
        <w:t xml:space="preserve"> said, ‘He who penetrates deeply into his friend’s affairs, his love for him comes to an end.’</w:t>
      </w:r>
      <w:r>
        <w:rPr>
          <w:rStyle w:val="libFootnotenumChar"/>
        </w:rPr>
        <w:t>8</w:t>
      </w:r>
    </w:p>
    <w:p w:rsidR="009A3CE4" w:rsidRDefault="009A3CE4" w:rsidP="00D31A5F">
      <w:pPr>
        <w:pStyle w:val="libAr"/>
        <w:rPr>
          <w:lang w:bidi="fa-IR"/>
        </w:rPr>
      </w:pPr>
      <w:r w:rsidRPr="00D31A5F">
        <w:rPr>
          <w:rStyle w:val="libBold1Char"/>
          <w:rFonts w:hint="cs"/>
          <w:rtl/>
        </w:rPr>
        <w:t>3501.</w:t>
      </w:r>
      <w:r>
        <w:rPr>
          <w:rtl/>
          <w:lang w:bidi="fa-IR"/>
        </w:rPr>
        <w:t xml:space="preserve"> الإمامُ عليٌّ عليه السلام : مَن ناقَشَ الإخوانَ قَلَّ صَدِيقُهُ .</w:t>
      </w:r>
      <w:r>
        <w:rPr>
          <w:rStyle w:val="libFootnotenumChar"/>
          <w:rFonts w:hint="cs"/>
          <w:rtl/>
        </w:rPr>
        <w:t>9</w:t>
      </w:r>
    </w:p>
    <w:p w:rsidR="009A3CE4" w:rsidRDefault="009A3CE4" w:rsidP="009A3CE4">
      <w:pPr>
        <w:pStyle w:val="libNormal"/>
        <w:rPr>
          <w:lang w:bidi="fa-IR"/>
        </w:rPr>
      </w:pPr>
      <w:r w:rsidRPr="00D31A5F">
        <w:rPr>
          <w:rStyle w:val="libBold1Char"/>
        </w:rPr>
        <w:t>3501.</w:t>
      </w:r>
      <w:r>
        <w:rPr>
          <w:lang w:bidi="fa-IR"/>
        </w:rPr>
        <w:t xml:space="preserve"> Imam Ali </w:t>
      </w:r>
      <w:r>
        <w:t>(AS)</w:t>
      </w:r>
      <w:r>
        <w:rPr>
          <w:lang w:bidi="fa-IR"/>
        </w:rPr>
        <w:t xml:space="preserve"> said, ‘He who argues with his brothers has few friends.’</w:t>
      </w:r>
      <w:r>
        <w:rPr>
          <w:rStyle w:val="libFootnotenumChar"/>
        </w:rPr>
        <w:t>10</w:t>
      </w:r>
    </w:p>
    <w:p w:rsidR="009A3CE4" w:rsidRDefault="009A3CE4" w:rsidP="00D31A5F">
      <w:pPr>
        <w:pStyle w:val="libAr"/>
        <w:rPr>
          <w:lang w:bidi="fa-IR"/>
        </w:rPr>
      </w:pPr>
      <w:r w:rsidRPr="00D31A5F">
        <w:rPr>
          <w:rStyle w:val="libBold1Char"/>
          <w:rFonts w:hint="cs"/>
          <w:rtl/>
        </w:rPr>
        <w:t>3502.</w:t>
      </w:r>
      <w:r>
        <w:rPr>
          <w:rtl/>
          <w:lang w:bidi="fa-IR"/>
        </w:rPr>
        <w:t xml:space="preserve"> الإمامُ الصّادقُ عليه السلام : إن أرَدتَ أن يَصفُوَ لكَ وُدُّ أخِيكَ فلا تُمازِحَنَّهُ ، ولا تُمارِيَنَّهُ ، ولا تُباهِيَنَّهُ ، ولا تُشارَّنَّهُ .</w:t>
      </w:r>
      <w:r>
        <w:rPr>
          <w:rStyle w:val="libFootnotenumChar"/>
          <w:rFonts w:hint="cs"/>
          <w:rtl/>
        </w:rPr>
        <w:t>11</w:t>
      </w:r>
    </w:p>
    <w:p w:rsidR="009A3CE4" w:rsidRDefault="009A3CE4" w:rsidP="009A3CE4">
      <w:pPr>
        <w:pStyle w:val="libNormal"/>
        <w:rPr>
          <w:lang w:bidi="fa-IR"/>
        </w:rPr>
      </w:pPr>
      <w:r w:rsidRPr="00D31A5F">
        <w:rPr>
          <w:rStyle w:val="libBold1Char"/>
        </w:rPr>
        <w:t>3502.</w:t>
      </w:r>
      <w:r>
        <w:rPr>
          <w:lang w:bidi="fa-IR"/>
        </w:rPr>
        <w:t xml:space="preserve"> Imam al-Sadiq </w:t>
      </w:r>
      <w:r>
        <w:t>(AS)</w:t>
      </w:r>
      <w:r>
        <w:rPr>
          <w:lang w:bidi="fa-IR"/>
        </w:rPr>
        <w:t xml:space="preserve"> said, ‘If you want the exclusive love of your brother, then do not ever make fun of him, nor quarrel with him, nor compete against him, nor be malicious to him.’</w:t>
      </w:r>
      <w:r>
        <w:rPr>
          <w:rStyle w:val="libFootnotenumChar"/>
        </w:rPr>
        <w:t>12</w:t>
      </w:r>
    </w:p>
    <w:p w:rsidR="009A3CE4" w:rsidRDefault="009A3CE4" w:rsidP="00D31A5F">
      <w:pPr>
        <w:pStyle w:val="libAr"/>
        <w:rPr>
          <w:lang w:bidi="fa-IR"/>
        </w:rPr>
      </w:pPr>
      <w:r w:rsidRPr="00D31A5F">
        <w:rPr>
          <w:rStyle w:val="libBold1Char"/>
          <w:rFonts w:hint="cs"/>
          <w:rtl/>
        </w:rPr>
        <w:t>3503.</w:t>
      </w:r>
      <w:r>
        <w:rPr>
          <w:rtl/>
          <w:lang w:bidi="fa-IR"/>
        </w:rPr>
        <w:t xml:space="preserve"> الإمامُ الهاديُّ عليه السلام : المِراءُ يُفسِدُ الصَّداقَةَ القَديمَةَ ، ويُحَلِّلُ العُقدَةَ الوَثِيقَةَ ، وأقَلُّ ما فيهِ أن تَكونَ فيهِ المُغالَبَةُ ، والمُغالَبَةُ اُسُّ أسبابِ القَطيعَةِ .</w:t>
      </w:r>
      <w:r>
        <w:rPr>
          <w:rStyle w:val="libFootnotenumChar"/>
          <w:rFonts w:hint="cs"/>
          <w:rtl/>
        </w:rPr>
        <w:t>13</w:t>
      </w:r>
    </w:p>
    <w:p w:rsidR="009A3CE4" w:rsidRDefault="009A3CE4" w:rsidP="009A3CE4">
      <w:pPr>
        <w:pStyle w:val="libNormal"/>
        <w:rPr>
          <w:lang w:bidi="fa-IR"/>
        </w:rPr>
      </w:pPr>
      <w:r w:rsidRPr="00D31A5F">
        <w:rPr>
          <w:rStyle w:val="libBold1Char"/>
        </w:rPr>
        <w:t>3503.</w:t>
      </w:r>
      <w:r>
        <w:rPr>
          <w:lang w:bidi="fa-IR"/>
        </w:rPr>
        <w:t xml:space="preserve"> Imam al-Hadi </w:t>
      </w:r>
      <w:r>
        <w:t>(AS)</w:t>
      </w:r>
      <w:r>
        <w:rPr>
          <w:lang w:bidi="fa-IR"/>
        </w:rPr>
        <w:t xml:space="preserve"> said, ‘The quarrel corrupts a long friendship and dissolves strong ties, the least of it is that one tries to overcome the other, and strife is the main cause of a break in friendship.’</w:t>
      </w:r>
      <w:r>
        <w:rPr>
          <w:rStyle w:val="libFootnotenumChar"/>
        </w:rPr>
        <w:t>14</w:t>
      </w:r>
    </w:p>
    <w:p w:rsidR="009A3CE4" w:rsidRDefault="009A3CE4" w:rsidP="009A3CE4">
      <w:pPr>
        <w:pStyle w:val="libNormal"/>
        <w:rPr>
          <w:lang w:bidi="fa-IR"/>
        </w:rPr>
      </w:pPr>
    </w:p>
    <w:p w:rsidR="009A3CE4" w:rsidRDefault="009A3CE4" w:rsidP="00217917">
      <w:pPr>
        <w:pStyle w:val="Heading3"/>
        <w:rPr>
          <w:lang w:bidi="fa-IR"/>
        </w:rPr>
      </w:pPr>
      <w:bookmarkStart w:id="718" w:name="_Toc484339103"/>
      <w:bookmarkStart w:id="719" w:name="_Toc485816608"/>
      <w:r>
        <w:rPr>
          <w:lang w:bidi="fa-IR"/>
        </w:rPr>
        <w:t>Notes</w:t>
      </w:r>
      <w:bookmarkEnd w:id="718"/>
      <w:bookmarkEnd w:id="719"/>
    </w:p>
    <w:p w:rsidR="009A3CE4" w:rsidRDefault="009A3CE4" w:rsidP="009A3CE4">
      <w:pPr>
        <w:pStyle w:val="libFootnote"/>
        <w:rPr>
          <w:lang w:bidi="fa-IR"/>
        </w:rPr>
      </w:pPr>
      <w:r>
        <w:rPr>
          <w:lang w:bidi="fa-IR"/>
        </w:rPr>
        <w:t xml:space="preserve">1. </w:t>
      </w:r>
      <w:r>
        <w:rPr>
          <w:rtl/>
          <w:lang w:bidi="fa-IR"/>
        </w:rPr>
        <w:t xml:space="preserve">بحار الأنوار : 74 / 165 / 28 </w:t>
      </w:r>
      <w:r>
        <w:rPr>
          <w:lang w:bidi="fa-IR"/>
        </w:rPr>
        <w:t>.</w:t>
      </w:r>
    </w:p>
    <w:p w:rsidR="009A3CE4" w:rsidRDefault="009A3CE4" w:rsidP="009A3CE4">
      <w:pPr>
        <w:pStyle w:val="libFootnote"/>
        <w:rPr>
          <w:lang w:bidi="fa-IR"/>
        </w:rPr>
      </w:pPr>
      <w:r>
        <w:rPr>
          <w:lang w:bidi="fa-IR"/>
        </w:rPr>
        <w:t>2. Ibid. v. 74, p. 165, no. 28</w:t>
      </w:r>
    </w:p>
    <w:p w:rsidR="009A3CE4" w:rsidRDefault="009A3CE4" w:rsidP="009A3CE4">
      <w:pPr>
        <w:pStyle w:val="libFootnote"/>
        <w:rPr>
          <w:lang w:bidi="fa-IR"/>
        </w:rPr>
      </w:pPr>
      <w:r>
        <w:rPr>
          <w:lang w:bidi="fa-IR"/>
        </w:rPr>
        <w:t xml:space="preserve">3. </w:t>
      </w:r>
      <w:r>
        <w:rPr>
          <w:rtl/>
          <w:lang w:bidi="fa-IR"/>
        </w:rPr>
        <w:t xml:space="preserve">نهج البلاغة : الحكمة 218 </w:t>
      </w:r>
      <w:r>
        <w:rPr>
          <w:lang w:bidi="fa-IR"/>
        </w:rPr>
        <w:t>.</w:t>
      </w:r>
    </w:p>
    <w:p w:rsidR="009A3CE4" w:rsidRDefault="009A3CE4" w:rsidP="009A3CE4">
      <w:pPr>
        <w:pStyle w:val="libFootnote"/>
        <w:rPr>
          <w:lang w:bidi="fa-IR"/>
        </w:rPr>
      </w:pPr>
      <w:r>
        <w:rPr>
          <w:lang w:bidi="fa-IR"/>
        </w:rPr>
        <w:t>4. Nahj al-Balagha, Saying 218</w:t>
      </w:r>
    </w:p>
    <w:p w:rsidR="009A3CE4" w:rsidRDefault="009A3CE4" w:rsidP="009A3CE4">
      <w:pPr>
        <w:pStyle w:val="libFootnote"/>
        <w:rPr>
          <w:lang w:bidi="fa-IR"/>
        </w:rPr>
      </w:pPr>
      <w:r>
        <w:rPr>
          <w:lang w:bidi="fa-IR"/>
        </w:rPr>
        <w:t xml:space="preserve">5. </w:t>
      </w:r>
      <w:r>
        <w:rPr>
          <w:rtl/>
          <w:lang w:bidi="fa-IR"/>
        </w:rPr>
        <w:t xml:space="preserve">بحار الأنوار : 77 / 207 / 1 </w:t>
      </w:r>
      <w:r>
        <w:rPr>
          <w:lang w:bidi="fa-IR"/>
        </w:rPr>
        <w:t>.</w:t>
      </w:r>
    </w:p>
    <w:p w:rsidR="009A3CE4" w:rsidRDefault="009A3CE4" w:rsidP="009A3CE4">
      <w:pPr>
        <w:pStyle w:val="libFootnote"/>
        <w:rPr>
          <w:lang w:bidi="fa-IR"/>
        </w:rPr>
      </w:pPr>
      <w:r>
        <w:rPr>
          <w:lang w:bidi="fa-IR"/>
        </w:rPr>
        <w:t>6. Bihar al-Anwar, v. 77, p. 207, no. 1</w:t>
      </w:r>
    </w:p>
    <w:p w:rsidR="009A3CE4" w:rsidRDefault="009A3CE4" w:rsidP="009A3CE4">
      <w:pPr>
        <w:pStyle w:val="libFootnote"/>
        <w:rPr>
          <w:lang w:bidi="fa-IR"/>
        </w:rPr>
      </w:pPr>
      <w:r>
        <w:rPr>
          <w:lang w:bidi="fa-IR"/>
        </w:rPr>
        <w:t xml:space="preserve">7. </w:t>
      </w:r>
      <w:r>
        <w:rPr>
          <w:rtl/>
          <w:lang w:bidi="fa-IR"/>
        </w:rPr>
        <w:t xml:space="preserve">غرر الحكم : 8582 </w:t>
      </w:r>
      <w:r>
        <w:rPr>
          <w:lang w:bidi="fa-IR"/>
        </w:rPr>
        <w:t>.</w:t>
      </w:r>
    </w:p>
    <w:p w:rsidR="009A3CE4" w:rsidRDefault="009A3CE4" w:rsidP="009A3CE4">
      <w:pPr>
        <w:pStyle w:val="libFootnote"/>
        <w:rPr>
          <w:lang w:bidi="fa-IR"/>
        </w:rPr>
      </w:pPr>
      <w:r>
        <w:rPr>
          <w:lang w:bidi="fa-IR"/>
        </w:rPr>
        <w:t>8. Ghurar al-Hikam, no. 8582</w:t>
      </w:r>
    </w:p>
    <w:p w:rsidR="009A3CE4" w:rsidRDefault="009A3CE4" w:rsidP="009A3CE4">
      <w:pPr>
        <w:pStyle w:val="libFootnote"/>
        <w:rPr>
          <w:lang w:bidi="fa-IR"/>
        </w:rPr>
      </w:pPr>
      <w:r>
        <w:rPr>
          <w:lang w:bidi="fa-IR"/>
        </w:rPr>
        <w:lastRenderedPageBreak/>
        <w:t xml:space="preserve">9. </w:t>
      </w:r>
      <w:r>
        <w:rPr>
          <w:rtl/>
          <w:lang w:bidi="fa-IR"/>
        </w:rPr>
        <w:t xml:space="preserve">غرر الحكم : 8772 </w:t>
      </w:r>
      <w:r>
        <w:rPr>
          <w:lang w:bidi="fa-IR"/>
        </w:rPr>
        <w:t>.</w:t>
      </w:r>
    </w:p>
    <w:p w:rsidR="009A3CE4" w:rsidRDefault="009A3CE4" w:rsidP="009A3CE4">
      <w:pPr>
        <w:pStyle w:val="libFootnote"/>
        <w:rPr>
          <w:lang w:bidi="fa-IR"/>
        </w:rPr>
      </w:pPr>
      <w:r>
        <w:rPr>
          <w:lang w:bidi="fa-IR"/>
        </w:rPr>
        <w:t>10. Ibid. no. 8772</w:t>
      </w:r>
    </w:p>
    <w:p w:rsidR="009A3CE4" w:rsidRDefault="009A3CE4" w:rsidP="009A3CE4">
      <w:pPr>
        <w:pStyle w:val="libFootnote"/>
        <w:rPr>
          <w:lang w:bidi="fa-IR"/>
        </w:rPr>
      </w:pPr>
      <w:r>
        <w:rPr>
          <w:lang w:bidi="fa-IR"/>
        </w:rPr>
        <w:t xml:space="preserve">11. </w:t>
      </w:r>
      <w:r>
        <w:rPr>
          <w:rtl/>
          <w:lang w:bidi="fa-IR"/>
        </w:rPr>
        <w:t xml:space="preserve">بحار الأنوار :78 / 291 / 2 </w:t>
      </w:r>
      <w:r>
        <w:rPr>
          <w:lang w:bidi="fa-IR"/>
        </w:rPr>
        <w:t>.</w:t>
      </w:r>
    </w:p>
    <w:p w:rsidR="009A3CE4" w:rsidRDefault="009A3CE4" w:rsidP="009A3CE4">
      <w:pPr>
        <w:pStyle w:val="libFootnote"/>
        <w:rPr>
          <w:lang w:bidi="fa-IR"/>
        </w:rPr>
      </w:pPr>
      <w:r>
        <w:rPr>
          <w:lang w:bidi="fa-IR"/>
        </w:rPr>
        <w:t>12. Bihar al-Anwar, v. 78, p. 291, no. 2</w:t>
      </w:r>
    </w:p>
    <w:p w:rsidR="009A3CE4" w:rsidRDefault="009A3CE4" w:rsidP="009A3CE4">
      <w:pPr>
        <w:pStyle w:val="libFootnote"/>
        <w:rPr>
          <w:lang w:bidi="fa-IR"/>
        </w:rPr>
      </w:pPr>
      <w:r>
        <w:rPr>
          <w:lang w:bidi="fa-IR"/>
        </w:rPr>
        <w:t xml:space="preserve">13. </w:t>
      </w:r>
      <w:r>
        <w:rPr>
          <w:rtl/>
          <w:lang w:bidi="fa-IR"/>
        </w:rPr>
        <w:t xml:space="preserve">أعلام الدين : 311 </w:t>
      </w:r>
      <w:r>
        <w:rPr>
          <w:lang w:bidi="fa-IR"/>
        </w:rPr>
        <w:t>.</w:t>
      </w:r>
    </w:p>
    <w:p w:rsidR="009A3CE4" w:rsidRDefault="009A3CE4" w:rsidP="009A3CE4">
      <w:pPr>
        <w:pStyle w:val="libFootnote"/>
        <w:rPr>
          <w:lang w:bidi="fa-IR"/>
        </w:rPr>
      </w:pPr>
      <w:r>
        <w:rPr>
          <w:lang w:bidi="fa-IR"/>
        </w:rPr>
        <w:t>14. Alam al-Din, no. 311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720" w:name="_Toc484339104"/>
      <w:bookmarkStart w:id="721" w:name="_Toc485816609"/>
      <w:r>
        <w:rPr>
          <w:lang w:bidi="fa-IR"/>
        </w:rPr>
        <w:lastRenderedPageBreak/>
        <w:t xml:space="preserve">1103 - </w:t>
      </w:r>
      <w:r>
        <w:rPr>
          <w:rtl/>
          <w:lang w:bidi="fa-IR"/>
        </w:rPr>
        <w:t>حُدودُ الصَّداقَةِ</w:t>
      </w:r>
      <w:bookmarkEnd w:id="720"/>
      <w:bookmarkEnd w:id="721"/>
    </w:p>
    <w:p w:rsidR="009A3CE4" w:rsidRDefault="009A3CE4" w:rsidP="00034539">
      <w:pPr>
        <w:pStyle w:val="Heading2Center"/>
        <w:rPr>
          <w:lang w:bidi="fa-IR"/>
        </w:rPr>
      </w:pPr>
      <w:bookmarkStart w:id="722" w:name="_Toc484339105"/>
      <w:bookmarkStart w:id="723" w:name="_Toc485816610"/>
      <w:r>
        <w:rPr>
          <w:lang w:bidi="fa-IR"/>
        </w:rPr>
        <w:t>1103. The Extent of One’s Friendship</w:t>
      </w:r>
      <w:bookmarkEnd w:id="722"/>
      <w:bookmarkEnd w:id="723"/>
    </w:p>
    <w:p w:rsidR="009A3CE4" w:rsidRDefault="009A3CE4" w:rsidP="00D31A5F">
      <w:pPr>
        <w:pStyle w:val="libAr"/>
        <w:rPr>
          <w:lang w:bidi="fa-IR"/>
        </w:rPr>
      </w:pPr>
      <w:r w:rsidRPr="00D31A5F">
        <w:rPr>
          <w:rStyle w:val="libBold1Char"/>
          <w:rFonts w:hint="cs"/>
          <w:rtl/>
        </w:rPr>
        <w:t>3504.</w:t>
      </w:r>
      <w:r>
        <w:rPr>
          <w:rtl/>
          <w:lang w:bidi="fa-IR"/>
        </w:rPr>
        <w:t xml:space="preserve"> الإمامُ عليٌّ عليه السلام : الصَّديقُ الصَّدوقُ : مَن نَصَحَكَ في عَيبِكَ، وحَفِظَكَ في غَيبِكَ ، وآثَرَكَ على‏ نَفسِهِ .</w:t>
      </w:r>
      <w:r>
        <w:rPr>
          <w:rStyle w:val="libFootnotenumChar"/>
          <w:rFonts w:hint="cs"/>
          <w:rtl/>
        </w:rPr>
        <w:t>1</w:t>
      </w:r>
    </w:p>
    <w:p w:rsidR="009A3CE4" w:rsidRDefault="009A3CE4" w:rsidP="009A3CE4">
      <w:pPr>
        <w:pStyle w:val="libNormal"/>
        <w:rPr>
          <w:lang w:bidi="fa-IR"/>
        </w:rPr>
      </w:pPr>
      <w:r w:rsidRPr="00D31A5F">
        <w:rPr>
          <w:rStyle w:val="libBold1Char"/>
        </w:rPr>
        <w:t>3504.</w:t>
      </w:r>
      <w:r>
        <w:rPr>
          <w:lang w:bidi="fa-IR"/>
        </w:rPr>
        <w:t xml:space="preserve"> Imam Ali </w:t>
      </w:r>
      <w:r>
        <w:t>(AS)</w:t>
      </w:r>
      <w:r>
        <w:rPr>
          <w:lang w:bidi="fa-IR"/>
        </w:rPr>
        <w:t xml:space="preserve"> said, ‘A sincere friend is he who advises you with regard to your shortcomings, protects you in your absence, and prefers you over himself.’</w:t>
      </w:r>
      <w:r>
        <w:rPr>
          <w:rStyle w:val="libFootnotenumChar"/>
        </w:rPr>
        <w:t>2</w:t>
      </w:r>
    </w:p>
    <w:p w:rsidR="009A3CE4" w:rsidRDefault="009A3CE4" w:rsidP="00D31A5F">
      <w:pPr>
        <w:pStyle w:val="libAr"/>
        <w:rPr>
          <w:lang w:bidi="fa-IR"/>
        </w:rPr>
      </w:pPr>
      <w:r w:rsidRPr="00D31A5F">
        <w:rPr>
          <w:rStyle w:val="libBold1Char"/>
          <w:rFonts w:hint="cs"/>
          <w:rtl/>
        </w:rPr>
        <w:t>3505.</w:t>
      </w:r>
      <w:r>
        <w:rPr>
          <w:rtl/>
          <w:lang w:bidi="fa-IR"/>
        </w:rPr>
        <w:t xml:space="preserve"> الإمامُ عليٌّ عليه السلام : اُبذُلْ لِصَدِيقِكَ كُلَّ المَوَدَّةِ ، ولا تَبذُل لَهُ كُلَّ الطُمأنِينَةِ .</w:t>
      </w:r>
      <w:r>
        <w:rPr>
          <w:rStyle w:val="libFootnotenumChar"/>
          <w:rFonts w:hint="cs"/>
          <w:rtl/>
        </w:rPr>
        <w:t>3</w:t>
      </w:r>
    </w:p>
    <w:p w:rsidR="009A3CE4" w:rsidRDefault="009A3CE4" w:rsidP="009A3CE4">
      <w:pPr>
        <w:pStyle w:val="libNormal"/>
        <w:rPr>
          <w:lang w:bidi="fa-IR"/>
        </w:rPr>
      </w:pPr>
      <w:r w:rsidRPr="00D31A5F">
        <w:rPr>
          <w:rStyle w:val="libBold1Char"/>
        </w:rPr>
        <w:t>3505.</w:t>
      </w:r>
      <w:r>
        <w:rPr>
          <w:lang w:bidi="fa-IR"/>
        </w:rPr>
        <w:t xml:space="preserve"> Imam Ali </w:t>
      </w:r>
      <w:r>
        <w:t>(AS)</w:t>
      </w:r>
      <w:r>
        <w:rPr>
          <w:lang w:bidi="fa-IR"/>
        </w:rPr>
        <w:t xml:space="preserve"> said, ‘'Shower all your love on your friend but do not shower all your trust on him.’</w:t>
      </w:r>
      <w:r>
        <w:rPr>
          <w:rStyle w:val="libFootnotenumChar"/>
        </w:rPr>
        <w:t>4</w:t>
      </w:r>
    </w:p>
    <w:p w:rsidR="009A3CE4" w:rsidRDefault="009A3CE4" w:rsidP="00D31A5F">
      <w:pPr>
        <w:pStyle w:val="libAr"/>
        <w:rPr>
          <w:lang w:bidi="fa-IR"/>
        </w:rPr>
      </w:pPr>
      <w:r w:rsidRPr="00D31A5F">
        <w:rPr>
          <w:rStyle w:val="libBold1Char"/>
          <w:rFonts w:hint="cs"/>
          <w:rtl/>
        </w:rPr>
        <w:t>3506.</w:t>
      </w:r>
      <w:r>
        <w:rPr>
          <w:rtl/>
          <w:lang w:bidi="fa-IR"/>
        </w:rPr>
        <w:t xml:space="preserve"> الإمامُ الصّادقُ عليه السلام : لا تَكونُ الصَّداقَةُ إلّا بِحُدُودِها، فَمَن كانَت فيهِ هذهِ الحُدودُ أو شَي‏ءٌ مِنهُ ، وإلّا فلا تَنسِبْهُ إلى‏ شَي‏ءٍ مِن الصَّداقَةِ ، فَأوَّلُها : أن تكونَ سَرِيرَتُهُ وعَلانِيَتُهُ لكَ واحِدَةً ، والثانيةُ : أن يَرى‏ زَينَكَ زَينَهُ ، وشَينَكَ شَينَهُ ، والثالثةُ : أن لا تُغَيِّرَهُ علَيكَ وِلايَةٌ ولا مالٌ ، والرابعةُ : لا يَمنَعُكَ شَيئاً تَنالُهُ مَقدُرَتُهُ ، والخامسةُ - وهي تَجمَعُ هذهِ الخِصالَ - : أن لا يُسلِمَكَ عِندَ النَّكَباتِ .</w:t>
      </w:r>
      <w:r>
        <w:rPr>
          <w:rStyle w:val="libFootnotenumChar"/>
          <w:rFonts w:hint="cs"/>
          <w:rtl/>
        </w:rPr>
        <w:t>5</w:t>
      </w:r>
    </w:p>
    <w:p w:rsidR="009A3CE4" w:rsidRDefault="009A3CE4" w:rsidP="009A3CE4">
      <w:pPr>
        <w:pStyle w:val="libNormal"/>
        <w:rPr>
          <w:lang w:bidi="fa-IR"/>
        </w:rPr>
      </w:pPr>
      <w:r w:rsidRPr="00D31A5F">
        <w:rPr>
          <w:rStyle w:val="libBold1Char"/>
        </w:rPr>
        <w:t>3506.</w:t>
      </w:r>
      <w:r>
        <w:rPr>
          <w:lang w:bidi="fa-IR"/>
        </w:rPr>
        <w:t xml:space="preserve"> Imam al-Sadiq </w:t>
      </w:r>
      <w:r>
        <w:t>(AS)</w:t>
      </w:r>
      <w:r>
        <w:rPr>
          <w:lang w:bidi="fa-IR"/>
        </w:rPr>
        <w:t xml:space="preserve"> said, ‘Friendship can only succeed when its conditions are fulfilled, and he who fulfils all or some of these conditions may be befriended, and if not, then do not attribute any of your friendship to him. The first of these conditions is that he should treat you in public the same as he treats you in private. Secondly, that your source of pride is a source of pride for him, and your source of shame is a source of shame for him too. Thirdly, that neither position nor wealth should change him towards you. Fourthly, that he must not prevent you from obtaining that which you have the capacity for, and fifthly – and this sums up all the other qualities – that he must not give up on you in times of misfortune.’</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724" w:name="_Toc484339106"/>
      <w:bookmarkStart w:id="725" w:name="_Toc485816611"/>
      <w:r>
        <w:rPr>
          <w:lang w:bidi="fa-IR"/>
        </w:rPr>
        <w:t>Notes</w:t>
      </w:r>
      <w:bookmarkEnd w:id="724"/>
      <w:bookmarkEnd w:id="725"/>
    </w:p>
    <w:p w:rsidR="009A3CE4" w:rsidRDefault="009A3CE4" w:rsidP="009A3CE4">
      <w:pPr>
        <w:pStyle w:val="libFootnote"/>
        <w:rPr>
          <w:lang w:bidi="fa-IR"/>
        </w:rPr>
      </w:pPr>
      <w:r>
        <w:rPr>
          <w:lang w:bidi="fa-IR"/>
        </w:rPr>
        <w:t xml:space="preserve">1. </w:t>
      </w:r>
      <w:r>
        <w:rPr>
          <w:rtl/>
          <w:lang w:bidi="fa-IR"/>
        </w:rPr>
        <w:t xml:space="preserve">غرر الحكم : 1904 </w:t>
      </w:r>
      <w:r>
        <w:rPr>
          <w:lang w:bidi="fa-IR"/>
        </w:rPr>
        <w:t>.</w:t>
      </w:r>
    </w:p>
    <w:p w:rsidR="009A3CE4" w:rsidRDefault="009A3CE4" w:rsidP="009A3CE4">
      <w:pPr>
        <w:pStyle w:val="libFootnote"/>
        <w:rPr>
          <w:lang w:bidi="fa-IR"/>
        </w:rPr>
      </w:pPr>
      <w:r>
        <w:rPr>
          <w:lang w:bidi="fa-IR"/>
        </w:rPr>
        <w:t>2. Ghurar al-Hikam, no. 1904</w:t>
      </w:r>
    </w:p>
    <w:p w:rsidR="009A3CE4" w:rsidRDefault="009A3CE4" w:rsidP="009A3CE4">
      <w:pPr>
        <w:pStyle w:val="libFootnote"/>
        <w:rPr>
          <w:lang w:bidi="fa-IR"/>
        </w:rPr>
      </w:pPr>
      <w:r>
        <w:rPr>
          <w:lang w:bidi="fa-IR"/>
        </w:rPr>
        <w:t xml:space="preserve">3. </w:t>
      </w:r>
      <w:r>
        <w:rPr>
          <w:rtl/>
          <w:lang w:bidi="fa-IR"/>
        </w:rPr>
        <w:t xml:space="preserve">بحار الأنوار : 74 / 165 / 29 </w:t>
      </w:r>
      <w:r>
        <w:rPr>
          <w:lang w:bidi="fa-IR"/>
        </w:rPr>
        <w:t>.</w:t>
      </w:r>
    </w:p>
    <w:p w:rsidR="009A3CE4" w:rsidRDefault="009A3CE4" w:rsidP="009A3CE4">
      <w:pPr>
        <w:pStyle w:val="libFootnote"/>
        <w:rPr>
          <w:lang w:bidi="fa-IR"/>
        </w:rPr>
      </w:pPr>
      <w:r>
        <w:rPr>
          <w:lang w:bidi="fa-IR"/>
        </w:rPr>
        <w:t>4. Bihar al-Anwar, v. 74, p. 165, no. 29</w:t>
      </w:r>
    </w:p>
    <w:p w:rsidR="009A3CE4" w:rsidRDefault="009A3CE4" w:rsidP="009A3CE4">
      <w:pPr>
        <w:pStyle w:val="libFootnote"/>
        <w:rPr>
          <w:lang w:bidi="fa-IR"/>
        </w:rPr>
      </w:pPr>
      <w:r>
        <w:rPr>
          <w:lang w:bidi="fa-IR"/>
        </w:rPr>
        <w:t xml:space="preserve">5. </w:t>
      </w:r>
      <w:r>
        <w:rPr>
          <w:rtl/>
          <w:lang w:bidi="fa-IR"/>
        </w:rPr>
        <w:t xml:space="preserve">بحار الأنوار : 78 / 249 / 90 </w:t>
      </w:r>
      <w:r>
        <w:rPr>
          <w:lang w:bidi="fa-IR"/>
        </w:rPr>
        <w:t>.</w:t>
      </w:r>
    </w:p>
    <w:p w:rsidR="009A3CE4" w:rsidRDefault="009A3CE4" w:rsidP="009A3CE4">
      <w:pPr>
        <w:pStyle w:val="libFootnote"/>
        <w:rPr>
          <w:lang w:bidi="fa-IR"/>
        </w:rPr>
      </w:pPr>
      <w:r>
        <w:rPr>
          <w:lang w:bidi="fa-IR"/>
        </w:rPr>
        <w:t>6. Ibid. v. 78, p. 249, no. 90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726" w:name="_Toc484339107"/>
      <w:bookmarkStart w:id="727" w:name="_Toc485816612"/>
      <w:r>
        <w:rPr>
          <w:lang w:bidi="fa-IR"/>
        </w:rPr>
        <w:lastRenderedPageBreak/>
        <w:t xml:space="preserve">1104 - </w:t>
      </w:r>
      <w:r>
        <w:rPr>
          <w:rtl/>
          <w:lang w:bidi="fa-IR"/>
        </w:rPr>
        <w:t>أفضلُ الأصحابِ‏</w:t>
      </w:r>
      <w:bookmarkEnd w:id="726"/>
      <w:bookmarkEnd w:id="727"/>
    </w:p>
    <w:p w:rsidR="009A3CE4" w:rsidRDefault="009A3CE4" w:rsidP="00034539">
      <w:pPr>
        <w:pStyle w:val="Heading2Center"/>
        <w:rPr>
          <w:lang w:bidi="fa-IR"/>
        </w:rPr>
      </w:pPr>
      <w:bookmarkStart w:id="728" w:name="_Toc484339108"/>
      <w:bookmarkStart w:id="729" w:name="_Toc485816613"/>
      <w:r>
        <w:rPr>
          <w:lang w:bidi="fa-IR"/>
        </w:rPr>
        <w:t>1104. The Best of Companions</w:t>
      </w:r>
      <w:bookmarkEnd w:id="728"/>
      <w:bookmarkEnd w:id="729"/>
    </w:p>
    <w:p w:rsidR="009A3CE4" w:rsidRDefault="009A3CE4" w:rsidP="00D31A5F">
      <w:pPr>
        <w:pStyle w:val="libAr"/>
        <w:rPr>
          <w:lang w:bidi="fa-IR"/>
        </w:rPr>
      </w:pPr>
      <w:r w:rsidRPr="00D31A5F">
        <w:rPr>
          <w:rStyle w:val="libBold1Char"/>
          <w:rFonts w:hint="cs"/>
          <w:rtl/>
        </w:rPr>
        <w:t>3507.</w:t>
      </w:r>
      <w:r>
        <w:rPr>
          <w:rtl/>
          <w:lang w:bidi="fa-IR"/>
        </w:rPr>
        <w:t xml:space="preserve"> رسولُ اللَّهِ صلى اللَّه عليه وآله : خَيرُ الأصحابِ مَن قَلَّ شِقاقُهُ وكَثُرَ وِفاقُهُ .</w:t>
      </w:r>
      <w:r>
        <w:rPr>
          <w:rStyle w:val="libFootnotenumChar"/>
          <w:rFonts w:hint="cs"/>
          <w:rtl/>
        </w:rPr>
        <w:t>1</w:t>
      </w:r>
    </w:p>
    <w:p w:rsidR="009A3CE4" w:rsidRDefault="009A3CE4" w:rsidP="009A3CE4">
      <w:pPr>
        <w:pStyle w:val="libNormal"/>
        <w:rPr>
          <w:lang w:bidi="fa-IR"/>
        </w:rPr>
      </w:pPr>
      <w:r w:rsidRPr="00D31A5F">
        <w:rPr>
          <w:rStyle w:val="libBold1Char"/>
        </w:rPr>
        <w:t>3507.</w:t>
      </w:r>
      <w:r>
        <w:rPr>
          <w:lang w:bidi="fa-IR"/>
        </w:rPr>
        <w:t xml:space="preserve"> The Prophet </w:t>
      </w:r>
      <w:r>
        <w:t>(SAWA)</w:t>
      </w:r>
      <w:r>
        <w:rPr>
          <w:lang w:bidi="fa-IR"/>
        </w:rPr>
        <w:t xml:space="preserve"> said, ‘The best of companions is he who has little discord and much harmony.’</w:t>
      </w:r>
      <w:r>
        <w:rPr>
          <w:rStyle w:val="libFootnotenumChar"/>
        </w:rPr>
        <w:t>2</w:t>
      </w:r>
    </w:p>
    <w:p w:rsidR="009A3CE4" w:rsidRDefault="009A3CE4" w:rsidP="00D31A5F">
      <w:pPr>
        <w:pStyle w:val="libAr"/>
        <w:rPr>
          <w:lang w:bidi="fa-IR"/>
        </w:rPr>
      </w:pPr>
      <w:r w:rsidRPr="00D31A5F">
        <w:rPr>
          <w:rStyle w:val="libBold1Char"/>
          <w:rFonts w:hint="cs"/>
          <w:rtl/>
        </w:rPr>
        <w:t>3508.</w:t>
      </w:r>
      <w:r>
        <w:rPr>
          <w:rtl/>
          <w:lang w:bidi="fa-IR"/>
        </w:rPr>
        <w:t xml:space="preserve"> الإمامُ عليٌّ عليه السلام : المُعِينُ على الطاعَةِ خَيرُ الأصحابِ .</w:t>
      </w:r>
      <w:r>
        <w:rPr>
          <w:rStyle w:val="libFootnotenumChar"/>
          <w:rFonts w:hint="cs"/>
          <w:rtl/>
        </w:rPr>
        <w:t>3</w:t>
      </w:r>
    </w:p>
    <w:p w:rsidR="009A3CE4" w:rsidRDefault="009A3CE4" w:rsidP="009A3CE4">
      <w:pPr>
        <w:pStyle w:val="libNormal"/>
        <w:rPr>
          <w:lang w:bidi="fa-IR"/>
        </w:rPr>
      </w:pPr>
      <w:r w:rsidRPr="00D31A5F">
        <w:rPr>
          <w:rStyle w:val="libBold1Char"/>
        </w:rPr>
        <w:t>3508.</w:t>
      </w:r>
      <w:r>
        <w:rPr>
          <w:lang w:bidi="fa-IR"/>
        </w:rPr>
        <w:t xml:space="preserve"> Imam Ali </w:t>
      </w:r>
      <w:r>
        <w:t>(AS)</w:t>
      </w:r>
      <w:r>
        <w:rPr>
          <w:lang w:bidi="fa-IR"/>
        </w:rPr>
        <w:t xml:space="preserve"> said, ‘One who aids you in your obedience [to Allah] is the best of companions.’</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730" w:name="_Toc484339109"/>
      <w:bookmarkStart w:id="731" w:name="_Toc485816614"/>
      <w:r>
        <w:rPr>
          <w:lang w:bidi="fa-IR"/>
        </w:rPr>
        <w:t>Notes</w:t>
      </w:r>
      <w:bookmarkEnd w:id="730"/>
      <w:bookmarkEnd w:id="731"/>
    </w:p>
    <w:p w:rsidR="009A3CE4" w:rsidRDefault="009A3CE4" w:rsidP="009A3CE4">
      <w:pPr>
        <w:pStyle w:val="libFootnote"/>
        <w:rPr>
          <w:lang w:bidi="fa-IR"/>
        </w:rPr>
      </w:pPr>
      <w:r>
        <w:rPr>
          <w:lang w:bidi="fa-IR"/>
        </w:rPr>
        <w:t xml:space="preserve">1. </w:t>
      </w:r>
      <w:r>
        <w:rPr>
          <w:rtl/>
          <w:lang w:bidi="fa-IR"/>
        </w:rPr>
        <w:t xml:space="preserve">تنبيه الخواطر : 2 / 123 </w:t>
      </w:r>
      <w:r>
        <w:rPr>
          <w:lang w:bidi="fa-IR"/>
        </w:rPr>
        <w:t>.</w:t>
      </w:r>
    </w:p>
    <w:p w:rsidR="009A3CE4" w:rsidRDefault="009A3CE4" w:rsidP="009A3CE4">
      <w:pPr>
        <w:pStyle w:val="libFootnote"/>
        <w:rPr>
          <w:lang w:bidi="fa-IR"/>
        </w:rPr>
      </w:pPr>
      <w:r>
        <w:rPr>
          <w:lang w:bidi="fa-IR"/>
        </w:rPr>
        <w:t>2. Tanbih al-Khawatir, v. 2, p. 123</w:t>
      </w:r>
    </w:p>
    <w:p w:rsidR="009A3CE4" w:rsidRDefault="009A3CE4" w:rsidP="009A3CE4">
      <w:pPr>
        <w:pStyle w:val="libFootnote"/>
        <w:rPr>
          <w:lang w:bidi="fa-IR"/>
        </w:rPr>
      </w:pPr>
      <w:r>
        <w:rPr>
          <w:lang w:bidi="fa-IR"/>
        </w:rPr>
        <w:t xml:space="preserve">3. </w:t>
      </w:r>
      <w:r>
        <w:rPr>
          <w:rtl/>
          <w:lang w:bidi="fa-IR"/>
        </w:rPr>
        <w:t xml:space="preserve">غرر الحكم : 1142 </w:t>
      </w:r>
      <w:r>
        <w:rPr>
          <w:lang w:bidi="fa-IR"/>
        </w:rPr>
        <w:t>.</w:t>
      </w:r>
    </w:p>
    <w:p w:rsidR="009A3CE4" w:rsidRDefault="009A3CE4" w:rsidP="009A3CE4">
      <w:pPr>
        <w:pStyle w:val="libFootnote"/>
        <w:rPr>
          <w:lang w:bidi="fa-IR"/>
        </w:rPr>
      </w:pPr>
      <w:r>
        <w:rPr>
          <w:lang w:bidi="fa-IR"/>
        </w:rPr>
        <w:t>4. Ghurar al-Hikam, no. 1142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732" w:name="_Toc484339110"/>
      <w:bookmarkStart w:id="733" w:name="_Toc485816615"/>
      <w:r>
        <w:rPr>
          <w:lang w:bidi="fa-IR"/>
        </w:rPr>
        <w:lastRenderedPageBreak/>
        <w:t xml:space="preserve">1105 - </w:t>
      </w:r>
      <w:r>
        <w:rPr>
          <w:rtl/>
          <w:lang w:bidi="fa-IR"/>
        </w:rPr>
        <w:t>حَقُّ الصّاحِبِ‏</w:t>
      </w:r>
      <w:bookmarkEnd w:id="732"/>
      <w:bookmarkEnd w:id="733"/>
    </w:p>
    <w:p w:rsidR="009A3CE4" w:rsidRDefault="009A3CE4" w:rsidP="00034539">
      <w:pPr>
        <w:pStyle w:val="Heading2Center"/>
        <w:rPr>
          <w:lang w:bidi="fa-IR"/>
        </w:rPr>
      </w:pPr>
      <w:bookmarkStart w:id="734" w:name="_Toc484339111"/>
      <w:bookmarkStart w:id="735" w:name="_Toc485816616"/>
      <w:r>
        <w:rPr>
          <w:lang w:bidi="fa-IR"/>
        </w:rPr>
        <w:t>1105. The Right of One’s Companion</w:t>
      </w:r>
      <w:bookmarkEnd w:id="734"/>
      <w:bookmarkEnd w:id="735"/>
    </w:p>
    <w:p w:rsidR="009A3CE4" w:rsidRDefault="009A3CE4" w:rsidP="00D31A5F">
      <w:pPr>
        <w:pStyle w:val="libAr"/>
        <w:rPr>
          <w:lang w:bidi="fa-IR"/>
        </w:rPr>
      </w:pPr>
      <w:r w:rsidRPr="00D31A5F">
        <w:rPr>
          <w:rStyle w:val="libBold1Char"/>
          <w:rFonts w:hint="cs"/>
          <w:rtl/>
        </w:rPr>
        <w:t>3509.</w:t>
      </w:r>
      <w:r>
        <w:rPr>
          <w:rtl/>
          <w:lang w:bidi="fa-IR"/>
        </w:rPr>
        <w:t xml:space="preserve"> الإمامُ عليٌّ عليه السلام: لا تَقطَعْ صَديقاً وإن كَفَرَ .</w:t>
      </w:r>
      <w:r>
        <w:rPr>
          <w:rStyle w:val="libFootnotenumChar"/>
          <w:rFonts w:hint="cs"/>
          <w:rtl/>
        </w:rPr>
        <w:t>1</w:t>
      </w:r>
    </w:p>
    <w:p w:rsidR="009A3CE4" w:rsidRDefault="009A3CE4" w:rsidP="009A3CE4">
      <w:pPr>
        <w:pStyle w:val="libNormal"/>
        <w:rPr>
          <w:lang w:bidi="fa-IR"/>
        </w:rPr>
      </w:pPr>
      <w:r w:rsidRPr="00D31A5F">
        <w:rPr>
          <w:rStyle w:val="libBold1Char"/>
        </w:rPr>
        <w:t>3509.</w:t>
      </w:r>
      <w:r>
        <w:rPr>
          <w:lang w:bidi="fa-IR"/>
        </w:rPr>
        <w:t xml:space="preserve"> Imam Ali </w:t>
      </w:r>
      <w:r>
        <w:t>(AS)</w:t>
      </w:r>
      <w:r>
        <w:rPr>
          <w:lang w:bidi="fa-IR"/>
        </w:rPr>
        <w:t xml:space="preserve"> said, ‘Do not cut off a friend, even if he is ungrateful.’</w:t>
      </w:r>
      <w:r>
        <w:rPr>
          <w:rStyle w:val="libFootnotenumChar"/>
        </w:rPr>
        <w:t>2</w:t>
      </w:r>
    </w:p>
    <w:p w:rsidR="009A3CE4" w:rsidRDefault="009A3CE4" w:rsidP="00D31A5F">
      <w:pPr>
        <w:pStyle w:val="libAr"/>
        <w:rPr>
          <w:lang w:bidi="fa-IR"/>
        </w:rPr>
      </w:pPr>
      <w:r w:rsidRPr="00D31A5F">
        <w:rPr>
          <w:rStyle w:val="libBold1Char"/>
          <w:rFonts w:hint="cs"/>
          <w:rtl/>
        </w:rPr>
        <w:t>3510.</w:t>
      </w:r>
      <w:r>
        <w:rPr>
          <w:rtl/>
          <w:lang w:bidi="fa-IR"/>
        </w:rPr>
        <w:t xml:space="preserve"> الإمامُ زينُ العابدينَ عليه السلام : أمّا حَقُّ الصاحِبِ : فَأن تَصحَبَهُ بِالتَفَضُّلِ والإنصافِ ، وتُكرِمَهُ كما يُكرِمُكَ ، ولا تَدَعَهُ يَسبِقُ إلى‏ مَكرُمةٍ ، فإن سَبَقَ كافَأتَهُ ، وتَوَدُّهُ كما يَوَدُّكَ ، وتَزجُرُهُ عمّا يَهُمُّ بهِ مِن مَعصيَةٍ ، وكُن علَيهِ رَحمَةً ، ولا تَكُن علَيهِ عَذاباً .</w:t>
      </w:r>
      <w:r>
        <w:rPr>
          <w:rStyle w:val="libFootnotenumChar"/>
          <w:rFonts w:hint="cs"/>
          <w:rtl/>
        </w:rPr>
        <w:t>3</w:t>
      </w:r>
    </w:p>
    <w:p w:rsidR="009A3CE4" w:rsidRDefault="009A3CE4" w:rsidP="009A3CE4">
      <w:pPr>
        <w:pStyle w:val="libNormal"/>
        <w:rPr>
          <w:lang w:bidi="fa-IR"/>
        </w:rPr>
      </w:pPr>
      <w:r w:rsidRPr="00D31A5F">
        <w:rPr>
          <w:rStyle w:val="libBold1Char"/>
        </w:rPr>
        <w:t>3510.</w:t>
      </w:r>
      <w:r>
        <w:rPr>
          <w:lang w:bidi="fa-IR"/>
        </w:rPr>
        <w:t xml:space="preserve"> Imam Zayn al-Abidin </w:t>
      </w:r>
      <w:r>
        <w:t>(AS)</w:t>
      </w:r>
      <w:r>
        <w:rPr>
          <w:lang w:bidi="fa-IR"/>
        </w:rPr>
        <w:t xml:space="preserve"> said, ‘The right of your companion is that you share his company with bounty and fairness. You should honour him as he honours you, and should not let him be the first to extend his generosity. And if he is the first to do so, then repay him. Love him as he loves you, and restrain him from any act of disobedience that he might contemplate. Be a mercy for him, and not a chastisement.’</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736" w:name="_Toc484339112"/>
      <w:bookmarkStart w:id="737" w:name="_Toc485816617"/>
      <w:r>
        <w:rPr>
          <w:lang w:bidi="fa-IR"/>
        </w:rPr>
        <w:t>Notes</w:t>
      </w:r>
      <w:bookmarkEnd w:id="736"/>
      <w:bookmarkEnd w:id="737"/>
    </w:p>
    <w:p w:rsidR="009A3CE4" w:rsidRDefault="009A3CE4" w:rsidP="009A3CE4">
      <w:pPr>
        <w:pStyle w:val="libFootnote"/>
        <w:rPr>
          <w:lang w:bidi="fa-IR"/>
        </w:rPr>
      </w:pPr>
      <w:r>
        <w:rPr>
          <w:lang w:bidi="fa-IR"/>
        </w:rPr>
        <w:t xml:space="preserve">1. </w:t>
      </w:r>
      <w:r>
        <w:rPr>
          <w:rtl/>
          <w:lang w:bidi="fa-IR"/>
        </w:rPr>
        <w:t xml:space="preserve">غرر الحكم : 10196 </w:t>
      </w:r>
      <w:r>
        <w:rPr>
          <w:lang w:bidi="fa-IR"/>
        </w:rPr>
        <w:t>.</w:t>
      </w:r>
    </w:p>
    <w:p w:rsidR="009A3CE4" w:rsidRDefault="009A3CE4" w:rsidP="009A3CE4">
      <w:pPr>
        <w:pStyle w:val="libFootnote"/>
        <w:rPr>
          <w:lang w:bidi="fa-IR"/>
        </w:rPr>
      </w:pPr>
      <w:r>
        <w:rPr>
          <w:lang w:bidi="fa-IR"/>
        </w:rPr>
        <w:t>2. Ibid. no. 10196</w:t>
      </w:r>
    </w:p>
    <w:p w:rsidR="009A3CE4" w:rsidRDefault="009A3CE4" w:rsidP="009A3CE4">
      <w:pPr>
        <w:pStyle w:val="libFootnote"/>
        <w:rPr>
          <w:lang w:bidi="fa-IR"/>
        </w:rPr>
      </w:pPr>
      <w:r>
        <w:rPr>
          <w:lang w:bidi="fa-IR"/>
        </w:rPr>
        <w:t xml:space="preserve">3. </w:t>
      </w:r>
      <w:r>
        <w:rPr>
          <w:rtl/>
          <w:lang w:bidi="fa-IR"/>
        </w:rPr>
        <w:t xml:space="preserve">بحار الأنوار : 74 / 7 / 1 </w:t>
      </w:r>
      <w:r>
        <w:rPr>
          <w:lang w:bidi="fa-IR"/>
        </w:rPr>
        <w:t>.</w:t>
      </w:r>
    </w:p>
    <w:p w:rsidR="009A3CE4" w:rsidRDefault="009A3CE4" w:rsidP="009A3CE4">
      <w:pPr>
        <w:pStyle w:val="libFootnote"/>
        <w:rPr>
          <w:lang w:bidi="fa-IR"/>
        </w:rPr>
      </w:pPr>
      <w:r>
        <w:rPr>
          <w:lang w:bidi="fa-IR"/>
        </w:rPr>
        <w:t>4. Bihar al-Anwar, v. 74, p. 7,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738" w:name="_Toc484339113"/>
      <w:bookmarkStart w:id="739" w:name="_Toc485816618"/>
      <w:r>
        <w:rPr>
          <w:lang w:bidi="fa-IR"/>
        </w:rPr>
        <w:lastRenderedPageBreak/>
        <w:t xml:space="preserve">232 - </w:t>
      </w:r>
      <w:r>
        <w:rPr>
          <w:rtl/>
          <w:lang w:bidi="fa-IR"/>
        </w:rPr>
        <w:t>الصدقة</w:t>
      </w:r>
      <w:bookmarkEnd w:id="738"/>
      <w:bookmarkEnd w:id="739"/>
    </w:p>
    <w:p w:rsidR="009A3CE4" w:rsidRDefault="009A3CE4" w:rsidP="00034539">
      <w:pPr>
        <w:pStyle w:val="Heading2Center"/>
        <w:rPr>
          <w:lang w:bidi="fa-IR"/>
        </w:rPr>
      </w:pPr>
      <w:bookmarkStart w:id="740" w:name="_Toc484339114"/>
      <w:bookmarkStart w:id="741" w:name="_Toc485816619"/>
      <w:r>
        <w:rPr>
          <w:lang w:bidi="fa-IR"/>
        </w:rPr>
        <w:t>232. CHARITY</w:t>
      </w:r>
      <w:bookmarkEnd w:id="740"/>
      <w:bookmarkEnd w:id="741"/>
    </w:p>
    <w:p w:rsidR="009A3CE4" w:rsidRDefault="009A3CE4" w:rsidP="00034539">
      <w:pPr>
        <w:pStyle w:val="Heading2Center"/>
        <w:rPr>
          <w:lang w:bidi="fa-IR"/>
        </w:rPr>
      </w:pPr>
      <w:bookmarkStart w:id="742" w:name="_Toc484339115"/>
      <w:bookmarkStart w:id="743" w:name="_Toc485816620"/>
      <w:r>
        <w:rPr>
          <w:lang w:bidi="fa-IR"/>
        </w:rPr>
        <w:t xml:space="preserve">1106 - </w:t>
      </w:r>
      <w:r>
        <w:rPr>
          <w:rtl/>
          <w:lang w:bidi="fa-IR"/>
        </w:rPr>
        <w:t>فَضلُ الصَّدَقَةِ</w:t>
      </w:r>
      <w:bookmarkEnd w:id="742"/>
      <w:bookmarkEnd w:id="743"/>
    </w:p>
    <w:p w:rsidR="009A3CE4" w:rsidRDefault="009A3CE4" w:rsidP="00034539">
      <w:pPr>
        <w:pStyle w:val="Heading2Center"/>
        <w:rPr>
          <w:lang w:bidi="fa-IR"/>
        </w:rPr>
      </w:pPr>
      <w:bookmarkStart w:id="744" w:name="_Toc484339116"/>
      <w:bookmarkStart w:id="745" w:name="_Toc485816621"/>
      <w:r>
        <w:rPr>
          <w:lang w:bidi="fa-IR"/>
        </w:rPr>
        <w:t>1106. The Virtue of Charity</w:t>
      </w:r>
      <w:bookmarkEnd w:id="744"/>
      <w:bookmarkEnd w:id="745"/>
    </w:p>
    <w:p w:rsidR="009A3CE4" w:rsidRDefault="009A3CE4" w:rsidP="00D31A5F">
      <w:pPr>
        <w:pStyle w:val="libAr"/>
        <w:rPr>
          <w:lang w:bidi="fa-IR"/>
        </w:rPr>
      </w:pPr>
      <w:r>
        <w:rPr>
          <w:rtl/>
        </w:rPr>
        <w:t>(</w:t>
      </w:r>
      <w:r>
        <w:rPr>
          <w:rtl/>
          <w:lang w:bidi="fa-IR"/>
        </w:rPr>
        <w:t>خُذْ مِنْ أمْوالِهِمْ صَدَقَةً تُطَهِّرُهُمْ وَتُزَكِّيْهِمْ بِها وَصَلِّ عَلَيهِمْ إِنَّ صَلاتَكَ سَكَنٌ لَهُمْ وَاللَّهُ سَمِيعٌ عَلِيمٌ).</w:t>
      </w:r>
      <w:r>
        <w:rPr>
          <w:rStyle w:val="libFootnotenumChar"/>
          <w:rFonts w:hint="cs"/>
          <w:rtl/>
        </w:rPr>
        <w:t>1</w:t>
      </w:r>
    </w:p>
    <w:p w:rsidR="009A3CE4" w:rsidRDefault="009A3CE4" w:rsidP="009A3CE4">
      <w:pPr>
        <w:pStyle w:val="libNormal"/>
        <w:rPr>
          <w:lang w:bidi="fa-IR"/>
        </w:rPr>
      </w:pPr>
      <w:r>
        <w:rPr>
          <w:rStyle w:val="libBoldItalicChar"/>
        </w:rPr>
        <w:t>“Take charity from their possessions to cleanse them and purify them thereby, and bless them. Indeed your blessing is a comfort to them, and Allah is all-hearing, all-knowing.”</w:t>
      </w:r>
      <w:r>
        <w:rPr>
          <w:rStyle w:val="libFootnotenumChar"/>
        </w:rPr>
        <w:t>2</w:t>
      </w:r>
    </w:p>
    <w:p w:rsidR="009A3CE4" w:rsidRDefault="009A3CE4" w:rsidP="00D31A5F">
      <w:pPr>
        <w:pStyle w:val="libAr"/>
        <w:rPr>
          <w:lang w:bidi="fa-IR"/>
        </w:rPr>
      </w:pPr>
      <w:r w:rsidRPr="00D31A5F">
        <w:rPr>
          <w:rStyle w:val="libBold1Char"/>
          <w:rFonts w:hint="cs"/>
          <w:rtl/>
        </w:rPr>
        <w:t>3511.</w:t>
      </w:r>
      <w:r>
        <w:rPr>
          <w:rtl/>
          <w:lang w:bidi="fa-IR"/>
        </w:rPr>
        <w:t xml:space="preserve"> رسولُ اللَّهِ صلى اللَّه عليه وآله : أرضُ القِيامَةِ نارٌ، ما خَلا ظِلَّ المؤمِنِ فإنَّ صَدَقَتَهُ تُظِلُّهُ .</w:t>
      </w:r>
      <w:r>
        <w:rPr>
          <w:rStyle w:val="libFootnotenumChar"/>
          <w:rFonts w:hint="cs"/>
          <w:rtl/>
        </w:rPr>
        <w:t>3</w:t>
      </w:r>
    </w:p>
    <w:p w:rsidR="009A3CE4" w:rsidRDefault="009A3CE4" w:rsidP="009A3CE4">
      <w:pPr>
        <w:pStyle w:val="libNormal"/>
        <w:rPr>
          <w:lang w:bidi="fa-IR"/>
        </w:rPr>
      </w:pPr>
      <w:r w:rsidRPr="00D31A5F">
        <w:rPr>
          <w:rStyle w:val="libBold1Char"/>
        </w:rPr>
        <w:t>3511.</w:t>
      </w:r>
      <w:r>
        <w:rPr>
          <w:lang w:bidi="fa-IR"/>
        </w:rPr>
        <w:t xml:space="preserve"> The Prophet </w:t>
      </w:r>
      <w:r>
        <w:t>(SAWA)</w:t>
      </w:r>
      <w:r>
        <w:rPr>
          <w:lang w:bidi="fa-IR"/>
        </w:rPr>
        <w:t xml:space="preserve"> said, ‘The earth on the Day of Resurrection will be scorching, except for the shadow of a believer, for verily his charity will serve him as shade.’</w:t>
      </w:r>
      <w:r>
        <w:rPr>
          <w:rStyle w:val="libFootnotenumChar"/>
        </w:rPr>
        <w:t>4</w:t>
      </w:r>
    </w:p>
    <w:p w:rsidR="009A3CE4" w:rsidRDefault="009A3CE4" w:rsidP="00D31A5F">
      <w:pPr>
        <w:pStyle w:val="libAr"/>
        <w:rPr>
          <w:lang w:bidi="fa-IR"/>
        </w:rPr>
      </w:pPr>
      <w:r w:rsidRPr="00D31A5F">
        <w:rPr>
          <w:rStyle w:val="libBold1Char"/>
          <w:rFonts w:hint="cs"/>
          <w:rtl/>
        </w:rPr>
        <w:t>3512.</w:t>
      </w:r>
      <w:r>
        <w:rPr>
          <w:rtl/>
          <w:lang w:bidi="fa-IR"/>
        </w:rPr>
        <w:t xml:space="preserve"> رسولُ اللَّهِ صلى اللَّه عليه وآله : كُلُّ امرِئٍ في ظِلِّ صَدَقَتِهِ حتّى‏ يُقضى‏ بَينَ الناسِ .</w:t>
      </w:r>
      <w:r>
        <w:rPr>
          <w:rStyle w:val="libFootnotenumChar"/>
          <w:rFonts w:hint="cs"/>
          <w:rtl/>
        </w:rPr>
        <w:t>5</w:t>
      </w:r>
    </w:p>
    <w:p w:rsidR="009A3CE4" w:rsidRDefault="009A3CE4" w:rsidP="009A3CE4">
      <w:pPr>
        <w:pStyle w:val="libNormal"/>
        <w:rPr>
          <w:lang w:bidi="fa-IR"/>
        </w:rPr>
      </w:pPr>
      <w:r w:rsidRPr="00D31A5F">
        <w:rPr>
          <w:rStyle w:val="libBold1Char"/>
        </w:rPr>
        <w:t>3512.</w:t>
      </w:r>
      <w:r>
        <w:rPr>
          <w:lang w:bidi="fa-IR"/>
        </w:rPr>
        <w:t xml:space="preserve"> The Prophet </w:t>
      </w:r>
      <w:r>
        <w:t>(SAWA)</w:t>
      </w:r>
      <w:r>
        <w:rPr>
          <w:lang w:bidi="fa-IR"/>
        </w:rPr>
        <w:t xml:space="preserve"> said, ‘Everyone will only have recourse to the shade provided by charity they had given until their affairs are judged [by Allah].’</w:t>
      </w:r>
      <w:r>
        <w:rPr>
          <w:rStyle w:val="libFootnotenumChar"/>
        </w:rPr>
        <w:t>6</w:t>
      </w:r>
    </w:p>
    <w:p w:rsidR="009A3CE4" w:rsidRDefault="009A3CE4" w:rsidP="00D31A5F">
      <w:pPr>
        <w:pStyle w:val="libAr"/>
        <w:rPr>
          <w:lang w:bidi="fa-IR"/>
        </w:rPr>
      </w:pPr>
      <w:r w:rsidRPr="00D31A5F">
        <w:rPr>
          <w:rStyle w:val="libBold1Char"/>
          <w:rFonts w:hint="cs"/>
          <w:rtl/>
        </w:rPr>
        <w:t>3513.</w:t>
      </w:r>
      <w:r>
        <w:rPr>
          <w:rtl/>
          <w:lang w:bidi="fa-IR"/>
        </w:rPr>
        <w:t xml:space="preserve"> رسولُ اللَّهِ صلى اللَّه عليه وآله: إنَّ الصَّدَقَةَ لتُطفِئُ غَضَبَ الرَّبِّ .</w:t>
      </w:r>
      <w:r>
        <w:rPr>
          <w:rStyle w:val="libFootnotenumChar"/>
          <w:rFonts w:hint="cs"/>
          <w:rtl/>
        </w:rPr>
        <w:t>7</w:t>
      </w:r>
    </w:p>
    <w:p w:rsidR="009A3CE4" w:rsidRDefault="009A3CE4" w:rsidP="009A3CE4">
      <w:pPr>
        <w:pStyle w:val="libNormal"/>
        <w:rPr>
          <w:lang w:bidi="fa-IR"/>
        </w:rPr>
      </w:pPr>
      <w:r w:rsidRPr="00D31A5F">
        <w:rPr>
          <w:rStyle w:val="libBold1Char"/>
        </w:rPr>
        <w:t>3513.</w:t>
      </w:r>
      <w:r>
        <w:rPr>
          <w:lang w:bidi="fa-IR"/>
        </w:rPr>
        <w:t xml:space="preserve"> The Prophet </w:t>
      </w:r>
      <w:r>
        <w:t>(SAWA)</w:t>
      </w:r>
      <w:r>
        <w:rPr>
          <w:lang w:bidi="fa-IR"/>
        </w:rPr>
        <w:t xml:space="preserve"> said, ‘Verily charity extinguishes the wrath of the Lord.’</w:t>
      </w:r>
      <w:r>
        <w:rPr>
          <w:rStyle w:val="libFootnotenumChar"/>
        </w:rPr>
        <w:t>8</w:t>
      </w:r>
    </w:p>
    <w:p w:rsidR="009A3CE4" w:rsidRDefault="009A3CE4" w:rsidP="00D31A5F">
      <w:pPr>
        <w:pStyle w:val="libAr"/>
        <w:rPr>
          <w:lang w:bidi="fa-IR"/>
        </w:rPr>
      </w:pPr>
      <w:r w:rsidRPr="00D31A5F">
        <w:rPr>
          <w:rStyle w:val="libBold1Char"/>
          <w:rFonts w:hint="cs"/>
          <w:rtl/>
        </w:rPr>
        <w:t>3514.</w:t>
      </w:r>
      <w:r>
        <w:rPr>
          <w:rtl/>
          <w:lang w:bidi="fa-IR"/>
        </w:rPr>
        <w:t xml:space="preserve"> الإمامُ عليٌّ عليه السلام : الصَّدقَةُ جُنَّةٌ مِن‏النارِ.</w:t>
      </w:r>
      <w:r>
        <w:rPr>
          <w:rStyle w:val="libFootnotenumChar"/>
          <w:rFonts w:hint="cs"/>
          <w:rtl/>
        </w:rPr>
        <w:t>9</w:t>
      </w:r>
    </w:p>
    <w:p w:rsidR="009A3CE4" w:rsidRDefault="009A3CE4" w:rsidP="009A3CE4">
      <w:pPr>
        <w:pStyle w:val="libNormal"/>
        <w:rPr>
          <w:lang w:bidi="fa-IR"/>
        </w:rPr>
      </w:pPr>
      <w:r w:rsidRPr="00D31A5F">
        <w:rPr>
          <w:rStyle w:val="libBold1Char"/>
        </w:rPr>
        <w:t>3514.</w:t>
      </w:r>
      <w:r>
        <w:rPr>
          <w:lang w:bidi="fa-IR"/>
        </w:rPr>
        <w:t xml:space="preserve"> Imam Ali </w:t>
      </w:r>
      <w:r>
        <w:t>(AS)</w:t>
      </w:r>
      <w:r>
        <w:rPr>
          <w:lang w:bidi="fa-IR"/>
        </w:rPr>
        <w:t xml:space="preserve"> said, ‘Charity acts as a shield against the fire.’</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746" w:name="_Toc484339117"/>
      <w:bookmarkStart w:id="747" w:name="_Toc485816622"/>
      <w:r>
        <w:rPr>
          <w:lang w:bidi="fa-IR"/>
        </w:rPr>
        <w:t>Notes</w:t>
      </w:r>
      <w:bookmarkEnd w:id="746"/>
      <w:bookmarkEnd w:id="747"/>
    </w:p>
    <w:p w:rsidR="009A3CE4" w:rsidRDefault="009A3CE4" w:rsidP="009A3CE4">
      <w:pPr>
        <w:pStyle w:val="libFootnote"/>
        <w:rPr>
          <w:lang w:bidi="fa-IR"/>
        </w:rPr>
      </w:pPr>
      <w:r>
        <w:rPr>
          <w:lang w:bidi="fa-IR"/>
        </w:rPr>
        <w:t xml:space="preserve">1. </w:t>
      </w:r>
      <w:r>
        <w:rPr>
          <w:rtl/>
          <w:lang w:bidi="fa-IR"/>
        </w:rPr>
        <w:t xml:space="preserve">التوبة : 103 </w:t>
      </w:r>
      <w:r>
        <w:rPr>
          <w:lang w:bidi="fa-IR"/>
        </w:rPr>
        <w:t>.</w:t>
      </w:r>
    </w:p>
    <w:p w:rsidR="009A3CE4" w:rsidRDefault="009A3CE4" w:rsidP="009A3CE4">
      <w:pPr>
        <w:pStyle w:val="libFootnote"/>
        <w:rPr>
          <w:lang w:bidi="fa-IR"/>
        </w:rPr>
      </w:pPr>
      <w:r>
        <w:rPr>
          <w:lang w:bidi="fa-IR"/>
        </w:rPr>
        <w:t>2. Qur’an 9</w:t>
      </w:r>
      <w:r>
        <w:rPr>
          <w:rtl/>
          <w:lang w:bidi="fa-IR"/>
        </w:rPr>
        <w:t>:103</w:t>
      </w:r>
    </w:p>
    <w:p w:rsidR="009A3CE4" w:rsidRDefault="009A3CE4" w:rsidP="009A3CE4">
      <w:pPr>
        <w:pStyle w:val="libFootnote"/>
        <w:rPr>
          <w:lang w:bidi="fa-IR"/>
        </w:rPr>
      </w:pPr>
      <w:r>
        <w:rPr>
          <w:lang w:bidi="fa-IR"/>
        </w:rPr>
        <w:t xml:space="preserve">3. </w:t>
      </w:r>
      <w:r>
        <w:rPr>
          <w:rtl/>
          <w:lang w:bidi="fa-IR"/>
        </w:rPr>
        <w:t xml:space="preserve">الكافي : 4 / 3 / 6 </w:t>
      </w:r>
      <w:r>
        <w:rPr>
          <w:lang w:bidi="fa-IR"/>
        </w:rPr>
        <w:t>.</w:t>
      </w:r>
    </w:p>
    <w:p w:rsidR="009A3CE4" w:rsidRDefault="009A3CE4" w:rsidP="009A3CE4">
      <w:pPr>
        <w:pStyle w:val="libFootnote"/>
        <w:rPr>
          <w:lang w:bidi="fa-IR"/>
        </w:rPr>
      </w:pPr>
      <w:r>
        <w:rPr>
          <w:lang w:bidi="fa-IR"/>
        </w:rPr>
        <w:t>4. al-Kafi, v. 3, p. 4, no. 6</w:t>
      </w:r>
    </w:p>
    <w:p w:rsidR="009A3CE4" w:rsidRDefault="009A3CE4" w:rsidP="009A3CE4">
      <w:pPr>
        <w:pStyle w:val="libFootnote"/>
        <w:rPr>
          <w:lang w:bidi="fa-IR"/>
        </w:rPr>
      </w:pPr>
      <w:r>
        <w:rPr>
          <w:lang w:bidi="fa-IR"/>
        </w:rPr>
        <w:t xml:space="preserve">5. </w:t>
      </w:r>
      <w:r>
        <w:rPr>
          <w:rtl/>
          <w:lang w:bidi="fa-IR"/>
        </w:rPr>
        <w:t xml:space="preserve">كنز العمّال : 16068 </w:t>
      </w:r>
      <w:r>
        <w:rPr>
          <w:lang w:bidi="fa-IR"/>
        </w:rPr>
        <w:t>.</w:t>
      </w:r>
    </w:p>
    <w:p w:rsidR="009A3CE4" w:rsidRDefault="009A3CE4" w:rsidP="009A3CE4">
      <w:pPr>
        <w:pStyle w:val="libFootnote"/>
        <w:rPr>
          <w:lang w:bidi="fa-IR"/>
        </w:rPr>
      </w:pPr>
      <w:r>
        <w:rPr>
          <w:lang w:bidi="fa-IR"/>
        </w:rPr>
        <w:t>6. Kanz al-Ummal, no. 16068</w:t>
      </w:r>
    </w:p>
    <w:p w:rsidR="009A3CE4" w:rsidRDefault="009A3CE4" w:rsidP="009A3CE4">
      <w:pPr>
        <w:pStyle w:val="libFootnote"/>
        <w:rPr>
          <w:lang w:bidi="fa-IR"/>
        </w:rPr>
      </w:pPr>
      <w:r>
        <w:rPr>
          <w:lang w:bidi="fa-IR"/>
        </w:rPr>
        <w:t xml:space="preserve">7. </w:t>
      </w:r>
      <w:r>
        <w:rPr>
          <w:rtl/>
          <w:lang w:bidi="fa-IR"/>
        </w:rPr>
        <w:t xml:space="preserve">كنز العمّال : 16114 </w:t>
      </w:r>
      <w:r>
        <w:rPr>
          <w:lang w:bidi="fa-IR"/>
        </w:rPr>
        <w:t>.</w:t>
      </w:r>
    </w:p>
    <w:p w:rsidR="009A3CE4" w:rsidRDefault="009A3CE4" w:rsidP="009A3CE4">
      <w:pPr>
        <w:pStyle w:val="libFootnote"/>
        <w:rPr>
          <w:lang w:bidi="fa-IR"/>
        </w:rPr>
      </w:pPr>
      <w:r>
        <w:rPr>
          <w:lang w:bidi="fa-IR"/>
        </w:rPr>
        <w:t>8. Ibid. no. 16114</w:t>
      </w:r>
    </w:p>
    <w:p w:rsidR="009A3CE4" w:rsidRDefault="009A3CE4" w:rsidP="009A3CE4">
      <w:pPr>
        <w:pStyle w:val="libFootnote"/>
        <w:rPr>
          <w:lang w:bidi="fa-IR"/>
        </w:rPr>
      </w:pPr>
      <w:r>
        <w:rPr>
          <w:lang w:bidi="fa-IR"/>
        </w:rPr>
        <w:t xml:space="preserve">9. </w:t>
      </w:r>
      <w:r>
        <w:rPr>
          <w:rtl/>
          <w:lang w:bidi="fa-IR"/>
        </w:rPr>
        <w:t xml:space="preserve">وسائل الشيعة : 6 / 258 / 17 </w:t>
      </w:r>
      <w:r>
        <w:rPr>
          <w:lang w:bidi="fa-IR"/>
        </w:rPr>
        <w:t>.</w:t>
      </w:r>
    </w:p>
    <w:p w:rsidR="009A3CE4" w:rsidRDefault="009A3CE4" w:rsidP="009A3CE4">
      <w:pPr>
        <w:pStyle w:val="libFootnote"/>
        <w:rPr>
          <w:lang w:bidi="fa-IR"/>
        </w:rPr>
      </w:pPr>
      <w:r>
        <w:rPr>
          <w:lang w:bidi="fa-IR"/>
        </w:rPr>
        <w:t>10. Wasa’il al-Shia, v. 6, p. 258, no. 17</w:t>
      </w:r>
    </w:p>
    <w:p w:rsidR="009A3CE4" w:rsidRDefault="009A3CE4" w:rsidP="009A3CE4">
      <w:pPr>
        <w:pStyle w:val="libNormal"/>
        <w:rPr>
          <w:rtl/>
          <w:lang w:bidi="fa-IR"/>
        </w:rPr>
      </w:pPr>
      <w:r>
        <w:rPr>
          <w:lang w:bidi="fa-IR"/>
        </w:rPr>
        <w:lastRenderedPageBreak/>
        <w:br w:type="page"/>
      </w:r>
    </w:p>
    <w:p w:rsidR="009A3CE4" w:rsidRDefault="009A3CE4" w:rsidP="00034539">
      <w:pPr>
        <w:pStyle w:val="Heading2Center"/>
        <w:rPr>
          <w:rtl/>
          <w:lang w:bidi="fa-IR"/>
        </w:rPr>
      </w:pPr>
      <w:bookmarkStart w:id="748" w:name="_Toc484339118"/>
      <w:bookmarkStart w:id="749" w:name="_Toc485816623"/>
      <w:r>
        <w:rPr>
          <w:lang w:bidi="fa-IR"/>
        </w:rPr>
        <w:lastRenderedPageBreak/>
        <w:t xml:space="preserve">1107 - </w:t>
      </w:r>
      <w:r>
        <w:rPr>
          <w:rtl/>
          <w:lang w:bidi="fa-IR"/>
        </w:rPr>
        <w:t>تَلَقِّي اللَّهِ لِلصَّدَقاتِ‏</w:t>
      </w:r>
      <w:bookmarkEnd w:id="748"/>
      <w:bookmarkEnd w:id="749"/>
    </w:p>
    <w:p w:rsidR="009A3CE4" w:rsidRDefault="009A3CE4" w:rsidP="00034539">
      <w:pPr>
        <w:pStyle w:val="Heading2Center"/>
        <w:rPr>
          <w:lang w:bidi="fa-IR"/>
        </w:rPr>
      </w:pPr>
      <w:bookmarkStart w:id="750" w:name="_Toc484339119"/>
      <w:bookmarkStart w:id="751" w:name="_Toc485816624"/>
      <w:r>
        <w:rPr>
          <w:lang w:bidi="fa-IR"/>
        </w:rPr>
        <w:t>1107. ALLAH’S FIRSTHAND RECEIPT OF CHARITIES</w:t>
      </w:r>
      <w:bookmarkEnd w:id="750"/>
      <w:bookmarkEnd w:id="751"/>
    </w:p>
    <w:p w:rsidR="009A3CE4" w:rsidRDefault="009A3CE4" w:rsidP="00D31A5F">
      <w:pPr>
        <w:pStyle w:val="libAr"/>
        <w:rPr>
          <w:lang w:bidi="fa-IR"/>
        </w:rPr>
      </w:pPr>
      <w:r>
        <w:rPr>
          <w:rtl/>
        </w:rPr>
        <w:t>(</w:t>
      </w:r>
      <w:r>
        <w:rPr>
          <w:rtl/>
          <w:lang w:bidi="fa-IR"/>
        </w:rPr>
        <w:t>ألَمْ يَعْلَمُوا أنَّ اللَّهَ هُوَ يَقْبَلُ التَّوبَةَ عَنْ عِبادِهِ وَيَأْخُذُ الصَّدَقاتِ وَأنَّ اللَّهَ هُوَ التَّوَّابُ الرَّحِيمُ).</w:t>
      </w:r>
      <w:r>
        <w:rPr>
          <w:rStyle w:val="libFootnotenumChar"/>
          <w:rFonts w:hint="cs"/>
          <w:rtl/>
        </w:rPr>
        <w:t>1</w:t>
      </w:r>
    </w:p>
    <w:p w:rsidR="009A3CE4" w:rsidRDefault="009A3CE4" w:rsidP="009A3CE4">
      <w:pPr>
        <w:pStyle w:val="libNormal"/>
        <w:rPr>
          <w:lang w:bidi="fa-IR"/>
        </w:rPr>
      </w:pPr>
      <w:r>
        <w:rPr>
          <w:rStyle w:val="libBoldItalicChar"/>
        </w:rPr>
        <w:t>“Do they not know that it is Allah who accepts the repentance of His servants and receives the charities, and that it is Allah who is the All-clement, the All-merciful.”</w:t>
      </w:r>
      <w:r>
        <w:rPr>
          <w:rStyle w:val="libFootnotenumChar"/>
        </w:rPr>
        <w:t>2</w:t>
      </w:r>
    </w:p>
    <w:p w:rsidR="009A3CE4" w:rsidRDefault="009A3CE4" w:rsidP="00D31A5F">
      <w:pPr>
        <w:pStyle w:val="libAr"/>
        <w:rPr>
          <w:lang w:bidi="fa-IR"/>
        </w:rPr>
      </w:pPr>
      <w:r w:rsidRPr="00D31A5F">
        <w:rPr>
          <w:rStyle w:val="libBold1Char"/>
          <w:rFonts w:hint="cs"/>
          <w:rtl/>
        </w:rPr>
        <w:t>3515.</w:t>
      </w:r>
      <w:r>
        <w:rPr>
          <w:rtl/>
          <w:lang w:bidi="fa-IR"/>
        </w:rPr>
        <w:t xml:space="preserve"> الإمامُ الصّادقُ عليه السلام : إنّ اللَّهَ تبارَكَ وتعالى‏ يقولُ : ما مِن شَي‏ءٍ إلّا وقد وَكَّلتُ مَن يَقبِضُهُ غَيرِي، إلّا الصَّدَقةَ؛ فإنّي أتَلَقَّفُها بِيَدِي تَلَقُّفاً .</w:t>
      </w:r>
      <w:r>
        <w:rPr>
          <w:rStyle w:val="libFootnotenumChar"/>
          <w:rFonts w:hint="cs"/>
          <w:rtl/>
        </w:rPr>
        <w:t>3</w:t>
      </w:r>
    </w:p>
    <w:p w:rsidR="009A3CE4" w:rsidRDefault="009A3CE4" w:rsidP="009A3CE4">
      <w:pPr>
        <w:pStyle w:val="libNormal"/>
        <w:rPr>
          <w:lang w:bidi="fa-IR"/>
        </w:rPr>
      </w:pPr>
      <w:r w:rsidRPr="00D31A5F">
        <w:rPr>
          <w:rStyle w:val="libBold1Char"/>
        </w:rPr>
        <w:t>3515.</w:t>
      </w:r>
      <w:r>
        <w:rPr>
          <w:lang w:bidi="fa-IR"/>
        </w:rPr>
        <w:t xml:space="preserve"> Imam al-Sadiq </w:t>
      </w:r>
      <w:r>
        <w:t>(AS)</w:t>
      </w:r>
      <w:r>
        <w:rPr>
          <w:lang w:bidi="fa-IR"/>
        </w:rPr>
        <w:t xml:space="preserve"> said, ‘Verily Allah, Blessed and most High, says, ‘In My stead, I have entrusted every single thing to the one who grasps it, except for charity, for verily I immediately seize that up in My Hand.’</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752" w:name="_Toc484339120"/>
      <w:bookmarkStart w:id="753" w:name="_Toc485816625"/>
      <w:r>
        <w:rPr>
          <w:lang w:bidi="fa-IR"/>
        </w:rPr>
        <w:t>Notes</w:t>
      </w:r>
      <w:bookmarkEnd w:id="752"/>
      <w:bookmarkEnd w:id="753"/>
    </w:p>
    <w:p w:rsidR="009A3CE4" w:rsidRDefault="009A3CE4" w:rsidP="009A3CE4">
      <w:pPr>
        <w:pStyle w:val="libFootnote"/>
        <w:rPr>
          <w:lang w:bidi="fa-IR"/>
        </w:rPr>
      </w:pPr>
      <w:r>
        <w:rPr>
          <w:lang w:bidi="fa-IR"/>
        </w:rPr>
        <w:t xml:space="preserve">1. </w:t>
      </w:r>
      <w:r>
        <w:rPr>
          <w:rtl/>
          <w:lang w:bidi="fa-IR"/>
        </w:rPr>
        <w:t xml:space="preserve">التوبة : 104 </w:t>
      </w:r>
      <w:r>
        <w:rPr>
          <w:lang w:bidi="fa-IR"/>
        </w:rPr>
        <w:t>.</w:t>
      </w:r>
    </w:p>
    <w:p w:rsidR="009A3CE4" w:rsidRDefault="009A3CE4" w:rsidP="009A3CE4">
      <w:pPr>
        <w:pStyle w:val="libFootnote"/>
        <w:rPr>
          <w:lang w:bidi="fa-IR"/>
        </w:rPr>
      </w:pPr>
      <w:r>
        <w:rPr>
          <w:lang w:bidi="fa-IR"/>
        </w:rPr>
        <w:t>2. Qur’an 9</w:t>
      </w:r>
      <w:r>
        <w:rPr>
          <w:rtl/>
          <w:lang w:bidi="fa-IR"/>
        </w:rPr>
        <w:t>:104</w:t>
      </w:r>
    </w:p>
    <w:p w:rsidR="009A3CE4" w:rsidRDefault="009A3CE4" w:rsidP="009A3CE4">
      <w:pPr>
        <w:pStyle w:val="libFootnote"/>
        <w:rPr>
          <w:lang w:bidi="fa-IR"/>
        </w:rPr>
      </w:pPr>
      <w:r>
        <w:rPr>
          <w:lang w:bidi="fa-IR"/>
        </w:rPr>
        <w:t xml:space="preserve">3. </w:t>
      </w:r>
      <w:r>
        <w:rPr>
          <w:rtl/>
          <w:lang w:bidi="fa-IR"/>
        </w:rPr>
        <w:t xml:space="preserve">بحار الأنوار : 96 / 134 / 68 </w:t>
      </w:r>
      <w:r>
        <w:rPr>
          <w:lang w:bidi="fa-IR"/>
        </w:rPr>
        <w:t>.</w:t>
      </w:r>
    </w:p>
    <w:p w:rsidR="009A3CE4" w:rsidRDefault="009A3CE4" w:rsidP="009A3CE4">
      <w:pPr>
        <w:pStyle w:val="libFootnote"/>
        <w:rPr>
          <w:lang w:bidi="fa-IR"/>
        </w:rPr>
      </w:pPr>
      <w:r>
        <w:rPr>
          <w:lang w:bidi="fa-IR"/>
        </w:rPr>
        <w:t>4. Bihar al-Anwar, v. 96, p. 134, no. 68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754" w:name="_Toc484339121"/>
      <w:bookmarkStart w:id="755" w:name="_Toc485816626"/>
      <w:r>
        <w:rPr>
          <w:lang w:bidi="fa-IR"/>
        </w:rPr>
        <w:lastRenderedPageBreak/>
        <w:t xml:space="preserve">1108 - </w:t>
      </w:r>
      <w:r>
        <w:rPr>
          <w:rtl/>
          <w:lang w:bidi="fa-IR"/>
        </w:rPr>
        <w:t>الصَّدَقَةُ ودَفعُ البَلاءِ</w:t>
      </w:r>
      <w:bookmarkEnd w:id="754"/>
      <w:bookmarkEnd w:id="755"/>
    </w:p>
    <w:p w:rsidR="009A3CE4" w:rsidRDefault="009A3CE4" w:rsidP="00034539">
      <w:pPr>
        <w:pStyle w:val="Heading2Center"/>
        <w:rPr>
          <w:lang w:bidi="fa-IR"/>
        </w:rPr>
      </w:pPr>
      <w:bookmarkStart w:id="756" w:name="_Toc484339122"/>
      <w:bookmarkStart w:id="757" w:name="_Toc485816627"/>
      <w:r>
        <w:rPr>
          <w:lang w:bidi="fa-IR"/>
        </w:rPr>
        <w:t>1108. CHARITY AND REPELLING ADVERSITIES</w:t>
      </w:r>
      <w:bookmarkEnd w:id="756"/>
      <w:bookmarkEnd w:id="757"/>
    </w:p>
    <w:p w:rsidR="009A3CE4" w:rsidRDefault="009A3CE4" w:rsidP="00D31A5F">
      <w:pPr>
        <w:pStyle w:val="libAr"/>
        <w:rPr>
          <w:lang w:bidi="fa-IR"/>
        </w:rPr>
      </w:pPr>
      <w:r w:rsidRPr="00D31A5F">
        <w:rPr>
          <w:rStyle w:val="libBold1Char"/>
          <w:rFonts w:hint="cs"/>
          <w:rtl/>
        </w:rPr>
        <w:t>3516.</w:t>
      </w:r>
      <w:r>
        <w:rPr>
          <w:rtl/>
          <w:lang w:bidi="fa-IR"/>
        </w:rPr>
        <w:t xml:space="preserve"> رسولُ اللَّهِ صلى اللَّه عليه وآله : الصَّدَقَةُ تَمنَعُ سَبعينَ نَوعاً مِن أنواعِ البَلاءِ، أهوَنُها الجُذامُ والبَرَصُ .</w:t>
      </w:r>
      <w:r>
        <w:rPr>
          <w:rStyle w:val="libFootnotenumChar"/>
          <w:rFonts w:hint="cs"/>
          <w:rtl/>
        </w:rPr>
        <w:t>1</w:t>
      </w:r>
    </w:p>
    <w:p w:rsidR="009A3CE4" w:rsidRDefault="009A3CE4" w:rsidP="009A3CE4">
      <w:pPr>
        <w:pStyle w:val="libNormal"/>
        <w:rPr>
          <w:lang w:bidi="fa-IR"/>
        </w:rPr>
      </w:pPr>
      <w:r w:rsidRPr="00D31A5F">
        <w:rPr>
          <w:rStyle w:val="libBold1Char"/>
        </w:rPr>
        <w:t>3516.</w:t>
      </w:r>
      <w:r>
        <w:rPr>
          <w:lang w:bidi="fa-IR"/>
        </w:rPr>
        <w:t xml:space="preserve"> The Prophet </w:t>
      </w:r>
      <w:r>
        <w:t>(SAWA)</w:t>
      </w:r>
      <w:r>
        <w:rPr>
          <w:lang w:bidi="fa-IR"/>
        </w:rPr>
        <w:t xml:space="preserve"> said, ‘Charity prevents seventy different types of adversities, the simplest of them being elephantiasis and leprosy.’</w:t>
      </w:r>
      <w:r>
        <w:rPr>
          <w:rStyle w:val="libFootnotenumChar"/>
        </w:rPr>
        <w:t>2</w:t>
      </w:r>
    </w:p>
    <w:p w:rsidR="009A3CE4" w:rsidRDefault="009A3CE4" w:rsidP="00D31A5F">
      <w:pPr>
        <w:pStyle w:val="libAr"/>
        <w:rPr>
          <w:lang w:bidi="fa-IR"/>
        </w:rPr>
      </w:pPr>
      <w:r w:rsidRPr="00D31A5F">
        <w:rPr>
          <w:rStyle w:val="libBold1Char"/>
          <w:rFonts w:hint="cs"/>
          <w:rtl/>
        </w:rPr>
        <w:t>3517.</w:t>
      </w:r>
      <w:r>
        <w:rPr>
          <w:rtl/>
          <w:lang w:bidi="fa-IR"/>
        </w:rPr>
        <w:t xml:space="preserve"> رسولُ اللَّهِ صلى اللَّه عليه وآله : الصَّدَقةُ تَسُدُّ سَبعِينَ باباً مِن الشَّرِّ .</w:t>
      </w:r>
      <w:r>
        <w:rPr>
          <w:rStyle w:val="libFootnotenumChar"/>
          <w:rFonts w:hint="cs"/>
          <w:rtl/>
        </w:rPr>
        <w:t>3</w:t>
      </w:r>
    </w:p>
    <w:p w:rsidR="009A3CE4" w:rsidRDefault="009A3CE4" w:rsidP="009A3CE4">
      <w:pPr>
        <w:pStyle w:val="libNormal"/>
        <w:rPr>
          <w:lang w:bidi="fa-IR"/>
        </w:rPr>
      </w:pPr>
      <w:r w:rsidRPr="00D31A5F">
        <w:rPr>
          <w:rStyle w:val="libBold1Char"/>
        </w:rPr>
        <w:t>3517.</w:t>
      </w:r>
      <w:r>
        <w:rPr>
          <w:lang w:bidi="fa-IR"/>
        </w:rPr>
        <w:t xml:space="preserve"> The Prophet </w:t>
      </w:r>
      <w:r>
        <w:t>(SAWA)</w:t>
      </w:r>
      <w:r>
        <w:rPr>
          <w:lang w:bidi="fa-IR"/>
        </w:rPr>
        <w:t xml:space="preserve"> said, ‘Charity blocks seventy doorways to evil.’</w:t>
      </w:r>
      <w:r>
        <w:rPr>
          <w:rStyle w:val="libFootnotenumChar"/>
        </w:rPr>
        <w:t>4</w:t>
      </w:r>
    </w:p>
    <w:p w:rsidR="009A3CE4" w:rsidRDefault="009A3CE4" w:rsidP="00D31A5F">
      <w:pPr>
        <w:pStyle w:val="libAr"/>
        <w:rPr>
          <w:lang w:bidi="fa-IR"/>
        </w:rPr>
      </w:pPr>
      <w:r w:rsidRPr="00D31A5F">
        <w:rPr>
          <w:rStyle w:val="libBold1Char"/>
          <w:rFonts w:hint="cs"/>
          <w:rtl/>
        </w:rPr>
        <w:t>3518.</w:t>
      </w:r>
      <w:r>
        <w:rPr>
          <w:rtl/>
          <w:lang w:bidi="fa-IR"/>
        </w:rPr>
        <w:t xml:space="preserve"> رسولُ اللَّهِ صلى اللَّه عليه وآله : الصَّدقَةُ تَدفَعُ مِيتَةَ السُّوءِ .</w:t>
      </w:r>
      <w:r>
        <w:rPr>
          <w:rStyle w:val="libFootnotenumChar"/>
          <w:rFonts w:hint="cs"/>
          <w:rtl/>
        </w:rPr>
        <w:t>5</w:t>
      </w:r>
    </w:p>
    <w:p w:rsidR="009A3CE4" w:rsidRDefault="009A3CE4" w:rsidP="009A3CE4">
      <w:pPr>
        <w:pStyle w:val="libNormal"/>
        <w:rPr>
          <w:lang w:bidi="fa-IR"/>
        </w:rPr>
      </w:pPr>
      <w:r w:rsidRPr="00D31A5F">
        <w:rPr>
          <w:rStyle w:val="libBold1Char"/>
        </w:rPr>
        <w:t>3518.</w:t>
      </w:r>
      <w:r>
        <w:rPr>
          <w:lang w:bidi="fa-IR"/>
        </w:rPr>
        <w:t xml:space="preserve"> The Prophet </w:t>
      </w:r>
      <w:r>
        <w:t>(SAWA)</w:t>
      </w:r>
      <w:r>
        <w:rPr>
          <w:lang w:bidi="fa-IR"/>
        </w:rPr>
        <w:t xml:space="preserve"> said, ‘Charity repels an undignified death.’</w:t>
      </w:r>
      <w:r>
        <w:rPr>
          <w:rStyle w:val="libFootnotenumChar"/>
        </w:rPr>
        <w:t>6</w:t>
      </w:r>
    </w:p>
    <w:p w:rsidR="009A3CE4" w:rsidRDefault="009A3CE4" w:rsidP="00D31A5F">
      <w:pPr>
        <w:pStyle w:val="libAr"/>
        <w:rPr>
          <w:lang w:bidi="fa-IR"/>
        </w:rPr>
      </w:pPr>
      <w:r w:rsidRPr="00D31A5F">
        <w:rPr>
          <w:rStyle w:val="libBold1Char"/>
          <w:rFonts w:hint="cs"/>
          <w:rtl/>
        </w:rPr>
        <w:t>3519.</w:t>
      </w:r>
      <w:r>
        <w:rPr>
          <w:rtl/>
          <w:lang w:bidi="fa-IR"/>
        </w:rPr>
        <w:t xml:space="preserve"> رسولُ اللَّهِ صلى اللَّه عليه وآله : تَصَدَّقُوا وداوُوا مَرضاكُم بالصَّدَقَةِ؛ فإنَّ الصَّدَقةَ تَدفَعُ عنِ الأعراضِ والأمراضِ، وهِيَ زيادَةٌ في أعمارِكُم وحَسَناتِكُم .</w:t>
      </w:r>
      <w:r>
        <w:rPr>
          <w:rStyle w:val="libFootnotenumChar"/>
          <w:rFonts w:hint="cs"/>
          <w:rtl/>
        </w:rPr>
        <w:t>7</w:t>
      </w:r>
    </w:p>
    <w:p w:rsidR="009A3CE4" w:rsidRDefault="009A3CE4" w:rsidP="009A3CE4">
      <w:pPr>
        <w:pStyle w:val="libNormal"/>
        <w:rPr>
          <w:lang w:bidi="fa-IR"/>
        </w:rPr>
      </w:pPr>
      <w:r w:rsidRPr="00D31A5F">
        <w:rPr>
          <w:rStyle w:val="libBold1Char"/>
        </w:rPr>
        <w:t>3519.</w:t>
      </w:r>
      <w:r>
        <w:rPr>
          <w:lang w:bidi="fa-IR"/>
        </w:rPr>
        <w:t xml:space="preserve"> The Prophet </w:t>
      </w:r>
      <w:r>
        <w:t>(SAWA)</w:t>
      </w:r>
      <w:r>
        <w:rPr>
          <w:lang w:bidi="fa-IR"/>
        </w:rPr>
        <w:t xml:space="preserve"> said, ‘Give charity, and cure your sick ones through the giving of charity, for verily charity repels accidents and illnesses, and is a source of increase in your lifespans and your good deeds.’</w:t>
      </w:r>
      <w:r>
        <w:rPr>
          <w:rStyle w:val="libFootnotenumChar"/>
        </w:rPr>
        <w:t>8</w:t>
      </w:r>
    </w:p>
    <w:p w:rsidR="009A3CE4" w:rsidRDefault="009A3CE4" w:rsidP="00D31A5F">
      <w:pPr>
        <w:pStyle w:val="libAr"/>
        <w:rPr>
          <w:lang w:bidi="fa-IR"/>
        </w:rPr>
      </w:pPr>
      <w:r w:rsidRPr="00D31A5F">
        <w:rPr>
          <w:rStyle w:val="libBold1Char"/>
          <w:rFonts w:hint="cs"/>
          <w:rtl/>
        </w:rPr>
        <w:t>3520.</w:t>
      </w:r>
      <w:r>
        <w:rPr>
          <w:rtl/>
          <w:lang w:bidi="fa-IR"/>
        </w:rPr>
        <w:t xml:space="preserve"> الإمامُ عليٌّ عليه السلام : الصَّدَقةُ دَواءٌ مُنجِحٌ .</w:t>
      </w:r>
      <w:r>
        <w:rPr>
          <w:rStyle w:val="libFootnotenumChar"/>
          <w:rFonts w:hint="cs"/>
          <w:rtl/>
        </w:rPr>
        <w:t>9</w:t>
      </w:r>
    </w:p>
    <w:p w:rsidR="009A3CE4" w:rsidRDefault="009A3CE4" w:rsidP="009A3CE4">
      <w:pPr>
        <w:pStyle w:val="libNormal"/>
        <w:rPr>
          <w:lang w:bidi="fa-IR"/>
        </w:rPr>
      </w:pPr>
      <w:r w:rsidRPr="00D31A5F">
        <w:rPr>
          <w:rStyle w:val="libBold1Char"/>
        </w:rPr>
        <w:t>3520.</w:t>
      </w:r>
      <w:r>
        <w:rPr>
          <w:lang w:bidi="fa-IR"/>
        </w:rPr>
        <w:t xml:space="preserve"> Imam Ali </w:t>
      </w:r>
      <w:r>
        <w:t>(AS)</w:t>
      </w:r>
      <w:r>
        <w:rPr>
          <w:lang w:bidi="fa-IR"/>
        </w:rPr>
        <w:t xml:space="preserve"> said, ‘Charity is an effective cure.’</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758" w:name="_Toc484339123"/>
      <w:bookmarkStart w:id="759" w:name="_Toc485816628"/>
      <w:r>
        <w:rPr>
          <w:lang w:bidi="fa-IR"/>
        </w:rPr>
        <w:t>Notes</w:t>
      </w:r>
      <w:bookmarkEnd w:id="758"/>
      <w:bookmarkEnd w:id="759"/>
    </w:p>
    <w:p w:rsidR="009A3CE4" w:rsidRDefault="009A3CE4" w:rsidP="009A3CE4">
      <w:pPr>
        <w:pStyle w:val="libFootnote"/>
        <w:rPr>
          <w:lang w:bidi="fa-IR"/>
        </w:rPr>
      </w:pPr>
      <w:r>
        <w:rPr>
          <w:lang w:bidi="fa-IR"/>
        </w:rPr>
        <w:t xml:space="preserve">1. </w:t>
      </w:r>
      <w:r>
        <w:rPr>
          <w:rtl/>
          <w:lang w:bidi="fa-IR"/>
        </w:rPr>
        <w:t xml:space="preserve">كنز العمّال : 15982 </w:t>
      </w:r>
      <w:r>
        <w:rPr>
          <w:lang w:bidi="fa-IR"/>
        </w:rPr>
        <w:t>.</w:t>
      </w:r>
    </w:p>
    <w:p w:rsidR="009A3CE4" w:rsidRDefault="009A3CE4" w:rsidP="009A3CE4">
      <w:pPr>
        <w:pStyle w:val="libFootnote"/>
        <w:rPr>
          <w:lang w:bidi="fa-IR"/>
        </w:rPr>
      </w:pPr>
      <w:r>
        <w:rPr>
          <w:lang w:bidi="fa-IR"/>
        </w:rPr>
        <w:t>2. Kanz al-Ummal, no. 15982</w:t>
      </w:r>
    </w:p>
    <w:p w:rsidR="009A3CE4" w:rsidRDefault="009A3CE4" w:rsidP="009A3CE4">
      <w:pPr>
        <w:pStyle w:val="libFootnote"/>
        <w:rPr>
          <w:lang w:bidi="fa-IR"/>
        </w:rPr>
      </w:pPr>
      <w:r>
        <w:rPr>
          <w:lang w:bidi="fa-IR"/>
        </w:rPr>
        <w:t xml:space="preserve">3. </w:t>
      </w:r>
      <w:r>
        <w:rPr>
          <w:rtl/>
          <w:lang w:bidi="fa-IR"/>
        </w:rPr>
        <w:t xml:space="preserve">بحار الأنوار : 96 / 132 / 64 </w:t>
      </w:r>
      <w:r>
        <w:rPr>
          <w:lang w:bidi="fa-IR"/>
        </w:rPr>
        <w:t>.</w:t>
      </w:r>
    </w:p>
    <w:p w:rsidR="009A3CE4" w:rsidRDefault="009A3CE4" w:rsidP="009A3CE4">
      <w:pPr>
        <w:pStyle w:val="libFootnote"/>
        <w:rPr>
          <w:lang w:bidi="fa-IR"/>
        </w:rPr>
      </w:pPr>
      <w:r>
        <w:rPr>
          <w:lang w:bidi="fa-IR"/>
        </w:rPr>
        <w:t>4. Bihar al-Anwar, v. 96, p. 132, no. 64</w:t>
      </w:r>
    </w:p>
    <w:p w:rsidR="009A3CE4" w:rsidRDefault="009A3CE4" w:rsidP="009A3CE4">
      <w:pPr>
        <w:pStyle w:val="libFootnote"/>
        <w:rPr>
          <w:lang w:bidi="fa-IR"/>
        </w:rPr>
      </w:pPr>
      <w:r>
        <w:rPr>
          <w:lang w:bidi="fa-IR"/>
        </w:rPr>
        <w:t xml:space="preserve">5. </w:t>
      </w:r>
      <w:r>
        <w:rPr>
          <w:rtl/>
          <w:lang w:bidi="fa-IR"/>
        </w:rPr>
        <w:t xml:space="preserve">الكافي : 4 / 2 / 1 </w:t>
      </w:r>
      <w:r>
        <w:rPr>
          <w:lang w:bidi="fa-IR"/>
        </w:rPr>
        <w:t>.</w:t>
      </w:r>
    </w:p>
    <w:p w:rsidR="009A3CE4" w:rsidRDefault="009A3CE4" w:rsidP="009A3CE4">
      <w:pPr>
        <w:pStyle w:val="libFootnote"/>
        <w:rPr>
          <w:lang w:bidi="fa-IR"/>
        </w:rPr>
      </w:pPr>
      <w:r>
        <w:rPr>
          <w:lang w:bidi="fa-IR"/>
        </w:rPr>
        <w:t>6. al-Kafi, v. 4, p. 2, no. 1</w:t>
      </w:r>
    </w:p>
    <w:p w:rsidR="009A3CE4" w:rsidRDefault="009A3CE4" w:rsidP="009A3CE4">
      <w:pPr>
        <w:pStyle w:val="libFootnote"/>
        <w:rPr>
          <w:lang w:bidi="fa-IR"/>
        </w:rPr>
      </w:pPr>
      <w:r>
        <w:rPr>
          <w:lang w:bidi="fa-IR"/>
        </w:rPr>
        <w:t xml:space="preserve">7. </w:t>
      </w:r>
      <w:r>
        <w:rPr>
          <w:rtl/>
          <w:lang w:bidi="fa-IR"/>
        </w:rPr>
        <w:t xml:space="preserve">كنز العمّال : 16113 </w:t>
      </w:r>
      <w:r>
        <w:rPr>
          <w:lang w:bidi="fa-IR"/>
        </w:rPr>
        <w:t>.</w:t>
      </w:r>
    </w:p>
    <w:p w:rsidR="009A3CE4" w:rsidRDefault="009A3CE4" w:rsidP="009A3CE4">
      <w:pPr>
        <w:pStyle w:val="libFootnote"/>
        <w:rPr>
          <w:lang w:bidi="fa-IR"/>
        </w:rPr>
      </w:pPr>
      <w:r>
        <w:rPr>
          <w:lang w:bidi="fa-IR"/>
        </w:rPr>
        <w:t>8. Kanz al-Ummal, no. 16113</w:t>
      </w:r>
    </w:p>
    <w:p w:rsidR="009A3CE4" w:rsidRDefault="009A3CE4" w:rsidP="009A3CE4">
      <w:pPr>
        <w:pStyle w:val="libFootnote"/>
        <w:rPr>
          <w:lang w:bidi="fa-IR"/>
        </w:rPr>
      </w:pPr>
      <w:r>
        <w:rPr>
          <w:lang w:bidi="fa-IR"/>
        </w:rPr>
        <w:t xml:space="preserve">9. </w:t>
      </w:r>
      <w:r>
        <w:rPr>
          <w:rtl/>
          <w:lang w:bidi="fa-IR"/>
        </w:rPr>
        <w:t xml:space="preserve">نهج البلاغة : الحكمة7 </w:t>
      </w:r>
      <w:r>
        <w:rPr>
          <w:lang w:bidi="fa-IR"/>
        </w:rPr>
        <w:t>.</w:t>
      </w:r>
    </w:p>
    <w:p w:rsidR="009A3CE4" w:rsidRDefault="009A3CE4" w:rsidP="009A3CE4">
      <w:pPr>
        <w:pStyle w:val="libFootnote"/>
        <w:rPr>
          <w:lang w:bidi="fa-IR"/>
        </w:rPr>
      </w:pPr>
      <w:r>
        <w:rPr>
          <w:lang w:bidi="fa-IR"/>
        </w:rPr>
        <w:t>10. Nahj al-Balagha, Saying 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760" w:name="_Toc484339124"/>
      <w:bookmarkStart w:id="761" w:name="_Toc485816629"/>
      <w:r>
        <w:rPr>
          <w:lang w:bidi="fa-IR"/>
        </w:rPr>
        <w:lastRenderedPageBreak/>
        <w:t xml:space="preserve">1109 - </w:t>
      </w:r>
      <w:r>
        <w:rPr>
          <w:rtl/>
          <w:lang w:bidi="fa-IR"/>
        </w:rPr>
        <w:t>الصَّدَقَةُ مِفتاحُ الرِّزقِ‏</w:t>
      </w:r>
      <w:bookmarkEnd w:id="760"/>
      <w:bookmarkEnd w:id="761"/>
    </w:p>
    <w:p w:rsidR="009A3CE4" w:rsidRDefault="009A3CE4" w:rsidP="00034539">
      <w:pPr>
        <w:pStyle w:val="Heading2Center"/>
        <w:rPr>
          <w:lang w:bidi="fa-IR"/>
        </w:rPr>
      </w:pPr>
      <w:bookmarkStart w:id="762" w:name="_Toc484339125"/>
      <w:bookmarkStart w:id="763" w:name="_Toc485816630"/>
      <w:r>
        <w:rPr>
          <w:lang w:bidi="fa-IR"/>
        </w:rPr>
        <w:t>1109. CHARITY IS THE KEY TO (INCREASED) SUSTENANCE</w:t>
      </w:r>
      <w:bookmarkEnd w:id="762"/>
      <w:bookmarkEnd w:id="763"/>
    </w:p>
    <w:p w:rsidR="009A3CE4" w:rsidRDefault="009A3CE4" w:rsidP="00D31A5F">
      <w:pPr>
        <w:pStyle w:val="libAr"/>
        <w:rPr>
          <w:lang w:bidi="fa-IR"/>
        </w:rPr>
      </w:pPr>
      <w:r w:rsidRPr="00D31A5F">
        <w:rPr>
          <w:rStyle w:val="libBold1Char"/>
          <w:rFonts w:hint="cs"/>
          <w:rtl/>
        </w:rPr>
        <w:t>3521.</w:t>
      </w:r>
      <w:r>
        <w:rPr>
          <w:rtl/>
          <w:lang w:bidi="fa-IR"/>
        </w:rPr>
        <w:t xml:space="preserve"> رسولُ اللَّهِ صلى اللَّه عليه وآله :أكثِرُوا مِنَ الصَّدَقَةِ تُرزَقُوا .</w:t>
      </w:r>
      <w:r>
        <w:rPr>
          <w:rStyle w:val="libFootnotenumChar"/>
          <w:rFonts w:hint="cs"/>
          <w:rtl/>
        </w:rPr>
        <w:t>1</w:t>
      </w:r>
    </w:p>
    <w:p w:rsidR="009A3CE4" w:rsidRDefault="009A3CE4" w:rsidP="009A3CE4">
      <w:pPr>
        <w:pStyle w:val="libNormal"/>
        <w:rPr>
          <w:lang w:bidi="fa-IR"/>
        </w:rPr>
      </w:pPr>
      <w:r w:rsidRPr="00D31A5F">
        <w:rPr>
          <w:rStyle w:val="libBold1Char"/>
        </w:rPr>
        <w:t>3521.</w:t>
      </w:r>
      <w:r>
        <w:rPr>
          <w:lang w:bidi="fa-IR"/>
        </w:rPr>
        <w:t xml:space="preserve"> The Prophet </w:t>
      </w:r>
      <w:r>
        <w:t>(SAWA)</w:t>
      </w:r>
      <w:r>
        <w:rPr>
          <w:lang w:bidi="fa-IR"/>
        </w:rPr>
        <w:t xml:space="preserve"> said, ‘Increase your charity and you will be given [increased] sustenance.’</w:t>
      </w:r>
      <w:r>
        <w:rPr>
          <w:rStyle w:val="libFootnotenumChar"/>
        </w:rPr>
        <w:t>2</w:t>
      </w:r>
    </w:p>
    <w:p w:rsidR="009A3CE4" w:rsidRDefault="009A3CE4" w:rsidP="00D31A5F">
      <w:pPr>
        <w:pStyle w:val="libAr"/>
        <w:rPr>
          <w:lang w:bidi="fa-IR"/>
        </w:rPr>
      </w:pPr>
      <w:r w:rsidRPr="00D31A5F">
        <w:rPr>
          <w:rStyle w:val="libBold1Char"/>
          <w:rFonts w:hint="cs"/>
          <w:rtl/>
        </w:rPr>
        <w:t>3522.</w:t>
      </w:r>
      <w:r>
        <w:rPr>
          <w:rtl/>
          <w:lang w:bidi="fa-IR"/>
        </w:rPr>
        <w:t xml:space="preserve"> الإمامُ‏عليٌّ عليه السلام: اِستَنزِلُوا الرِّزقَ بِالصَّدَقةِ.</w:t>
      </w:r>
      <w:r>
        <w:rPr>
          <w:rStyle w:val="libFootnotenumChar"/>
          <w:rFonts w:hint="cs"/>
          <w:rtl/>
        </w:rPr>
        <w:t>3</w:t>
      </w:r>
    </w:p>
    <w:p w:rsidR="009A3CE4" w:rsidRDefault="009A3CE4" w:rsidP="009A3CE4">
      <w:pPr>
        <w:pStyle w:val="libNormal"/>
        <w:rPr>
          <w:lang w:bidi="fa-IR"/>
        </w:rPr>
      </w:pPr>
      <w:r w:rsidRPr="00D31A5F">
        <w:rPr>
          <w:rStyle w:val="libBold1Char"/>
        </w:rPr>
        <w:t>3522.</w:t>
      </w:r>
      <w:r>
        <w:rPr>
          <w:lang w:bidi="fa-IR"/>
        </w:rPr>
        <w:t xml:space="preserve"> Imam Ali </w:t>
      </w:r>
      <w:r>
        <w:t>(AS)</w:t>
      </w:r>
      <w:r>
        <w:rPr>
          <w:lang w:bidi="fa-IR"/>
        </w:rPr>
        <w:t xml:space="preserve"> said, ‘Attract sustenance by giving charity.’</w:t>
      </w:r>
      <w:r>
        <w:rPr>
          <w:rStyle w:val="libFootnotenumChar"/>
        </w:rPr>
        <w:t>4</w:t>
      </w:r>
    </w:p>
    <w:p w:rsidR="009A3CE4" w:rsidRDefault="009A3CE4" w:rsidP="00D31A5F">
      <w:pPr>
        <w:pStyle w:val="libAr"/>
        <w:rPr>
          <w:lang w:bidi="fa-IR"/>
        </w:rPr>
      </w:pPr>
      <w:r w:rsidRPr="00D31A5F">
        <w:rPr>
          <w:rStyle w:val="libBold1Char"/>
          <w:rFonts w:hint="cs"/>
          <w:rtl/>
        </w:rPr>
        <w:t>3523.</w:t>
      </w:r>
      <w:r>
        <w:rPr>
          <w:rtl/>
          <w:lang w:bidi="fa-IR"/>
        </w:rPr>
        <w:t xml:space="preserve"> الإمامُ عليٌّ عليه السلام: إذا أملَقتُم فَتاجِرُوا اللَّهَ بِالصَّدَقةِ .</w:t>
      </w:r>
      <w:r>
        <w:rPr>
          <w:rStyle w:val="libFootnotenumChar"/>
          <w:rFonts w:hint="cs"/>
          <w:rtl/>
        </w:rPr>
        <w:t>5</w:t>
      </w:r>
    </w:p>
    <w:p w:rsidR="009A3CE4" w:rsidRDefault="009A3CE4" w:rsidP="009A3CE4">
      <w:pPr>
        <w:pStyle w:val="libNormal"/>
        <w:rPr>
          <w:lang w:bidi="fa-IR"/>
        </w:rPr>
      </w:pPr>
      <w:r w:rsidRPr="00D31A5F">
        <w:rPr>
          <w:rStyle w:val="libBold1Char"/>
        </w:rPr>
        <w:t>3523.</w:t>
      </w:r>
      <w:r>
        <w:rPr>
          <w:lang w:bidi="fa-IR"/>
        </w:rPr>
        <w:t xml:space="preserve"> Imam Ali </w:t>
      </w:r>
      <w:r>
        <w:t>(AS)</w:t>
      </w:r>
      <w:r>
        <w:rPr>
          <w:lang w:bidi="fa-IR"/>
        </w:rPr>
        <w:t xml:space="preserve"> said, ‘If you are reduced to poverty, then trade with Allah through giving in charity.’</w:t>
      </w:r>
      <w:r>
        <w:rPr>
          <w:rStyle w:val="libFootnotenumChar"/>
        </w:rPr>
        <w:t>6</w:t>
      </w:r>
    </w:p>
    <w:p w:rsidR="009A3CE4" w:rsidRDefault="009A3CE4" w:rsidP="00D31A5F">
      <w:pPr>
        <w:pStyle w:val="libAr"/>
        <w:rPr>
          <w:lang w:bidi="fa-IR"/>
        </w:rPr>
      </w:pPr>
      <w:r w:rsidRPr="00D31A5F">
        <w:rPr>
          <w:rStyle w:val="libBold1Char"/>
          <w:rFonts w:hint="cs"/>
          <w:rtl/>
        </w:rPr>
        <w:t>3524.</w:t>
      </w:r>
      <w:r>
        <w:rPr>
          <w:rtl/>
          <w:lang w:bidi="fa-IR"/>
        </w:rPr>
        <w:t xml:space="preserve"> الإمامُ الصّادقُ عليه السلام : إنّي لَاُملِقُ أحياناً، فَاُتاجِرُ اللَّهَ بِالصَّدَقةِ .</w:t>
      </w:r>
      <w:r>
        <w:rPr>
          <w:rStyle w:val="libFootnotenumChar"/>
          <w:rFonts w:hint="cs"/>
          <w:rtl/>
        </w:rPr>
        <w:t>7</w:t>
      </w:r>
    </w:p>
    <w:p w:rsidR="009A3CE4" w:rsidRDefault="009A3CE4" w:rsidP="009A3CE4">
      <w:pPr>
        <w:pStyle w:val="libNormal"/>
        <w:rPr>
          <w:lang w:bidi="fa-IR"/>
        </w:rPr>
      </w:pPr>
      <w:r w:rsidRPr="00D31A5F">
        <w:rPr>
          <w:rStyle w:val="libBold1Char"/>
        </w:rPr>
        <w:t>3524.</w:t>
      </w:r>
      <w:r>
        <w:rPr>
          <w:lang w:bidi="fa-IR"/>
        </w:rPr>
        <w:t xml:space="preserve"> Imam al-Sadiq </w:t>
      </w:r>
      <w:r>
        <w:t>(AS)</w:t>
      </w:r>
      <w:r>
        <w:rPr>
          <w:lang w:bidi="fa-IR"/>
        </w:rPr>
        <w:t xml:space="preserve"> said, ‘I am sometimes reduced to poverty, so I trade with Allah through charity.’</w:t>
      </w:r>
      <w:r>
        <w:rPr>
          <w:rStyle w:val="libFootnotenumChar"/>
        </w:rPr>
        <w:t>8</w:t>
      </w:r>
    </w:p>
    <w:p w:rsidR="009A3CE4" w:rsidRDefault="009A3CE4" w:rsidP="00D31A5F">
      <w:pPr>
        <w:pStyle w:val="libAr"/>
        <w:rPr>
          <w:lang w:bidi="fa-IR"/>
        </w:rPr>
      </w:pPr>
      <w:r w:rsidRPr="00D31A5F">
        <w:rPr>
          <w:rStyle w:val="libBold1Char"/>
          <w:rFonts w:hint="cs"/>
          <w:rtl/>
        </w:rPr>
        <w:t>3525.</w:t>
      </w:r>
      <w:r>
        <w:rPr>
          <w:rtl/>
          <w:lang w:bidi="fa-IR"/>
        </w:rPr>
        <w:t xml:space="preserve"> الإمامُ الصّادقُ عليه السلام : الصَّدَقةُ تَقضِي الدَّينَ وتُخلِفُ بِالبَرَكَةِ .</w:t>
      </w:r>
      <w:r>
        <w:rPr>
          <w:rStyle w:val="libFootnotenumChar"/>
          <w:rFonts w:hint="cs"/>
          <w:rtl/>
        </w:rPr>
        <w:t>9</w:t>
      </w:r>
    </w:p>
    <w:p w:rsidR="009A3CE4" w:rsidRDefault="009A3CE4" w:rsidP="009A3CE4">
      <w:pPr>
        <w:pStyle w:val="libNormal"/>
        <w:rPr>
          <w:lang w:bidi="fa-IR"/>
        </w:rPr>
      </w:pPr>
      <w:r w:rsidRPr="00D31A5F">
        <w:rPr>
          <w:rStyle w:val="libBold1Char"/>
        </w:rPr>
        <w:t>3525.</w:t>
      </w:r>
      <w:r>
        <w:rPr>
          <w:lang w:bidi="fa-IR"/>
        </w:rPr>
        <w:t xml:space="preserve"> Imam al-Sadiq </w:t>
      </w:r>
      <w:r>
        <w:t>(AS)</w:t>
      </w:r>
      <w:r>
        <w:rPr>
          <w:lang w:bidi="fa-IR"/>
        </w:rPr>
        <w:t xml:space="preserve"> said, ‘Giving in charity helps settle debts and leaves behind blessings.’</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764" w:name="_Toc484339126"/>
      <w:bookmarkStart w:id="765" w:name="_Toc485816631"/>
      <w:r>
        <w:rPr>
          <w:lang w:bidi="fa-IR"/>
        </w:rPr>
        <w:t>Notes</w:t>
      </w:r>
      <w:bookmarkEnd w:id="764"/>
      <w:bookmarkEnd w:id="765"/>
    </w:p>
    <w:p w:rsidR="009A3CE4" w:rsidRDefault="009A3CE4" w:rsidP="009A3CE4">
      <w:pPr>
        <w:pStyle w:val="libFootnote"/>
        <w:rPr>
          <w:lang w:bidi="fa-IR"/>
        </w:rPr>
      </w:pPr>
      <w:r>
        <w:rPr>
          <w:lang w:bidi="fa-IR"/>
        </w:rPr>
        <w:t xml:space="preserve">1. </w:t>
      </w:r>
      <w:r>
        <w:rPr>
          <w:rtl/>
          <w:lang w:bidi="fa-IR"/>
        </w:rPr>
        <w:t xml:space="preserve">أعلام الدين : 333 </w:t>
      </w:r>
      <w:r>
        <w:rPr>
          <w:lang w:bidi="fa-IR"/>
        </w:rPr>
        <w:t>.</w:t>
      </w:r>
    </w:p>
    <w:p w:rsidR="009A3CE4" w:rsidRDefault="009A3CE4" w:rsidP="009A3CE4">
      <w:pPr>
        <w:pStyle w:val="libFootnote"/>
        <w:rPr>
          <w:lang w:bidi="fa-IR"/>
        </w:rPr>
      </w:pPr>
      <w:r>
        <w:rPr>
          <w:lang w:bidi="fa-IR"/>
        </w:rPr>
        <w:t>2. Alam al-Din, p. 333</w:t>
      </w:r>
    </w:p>
    <w:p w:rsidR="009A3CE4" w:rsidRDefault="009A3CE4" w:rsidP="009A3CE4">
      <w:pPr>
        <w:pStyle w:val="libFootnote"/>
        <w:rPr>
          <w:lang w:bidi="fa-IR"/>
        </w:rPr>
      </w:pPr>
      <w:r>
        <w:rPr>
          <w:lang w:bidi="fa-IR"/>
        </w:rPr>
        <w:t xml:space="preserve">3. </w:t>
      </w:r>
      <w:r>
        <w:rPr>
          <w:rtl/>
          <w:lang w:bidi="fa-IR"/>
        </w:rPr>
        <w:t xml:space="preserve">بحار الأنوار : 78 / 68 / 13 </w:t>
      </w:r>
      <w:r>
        <w:rPr>
          <w:lang w:bidi="fa-IR"/>
        </w:rPr>
        <w:t>.</w:t>
      </w:r>
    </w:p>
    <w:p w:rsidR="009A3CE4" w:rsidRDefault="009A3CE4" w:rsidP="009A3CE4">
      <w:pPr>
        <w:pStyle w:val="libFootnote"/>
        <w:rPr>
          <w:lang w:bidi="fa-IR"/>
        </w:rPr>
      </w:pPr>
      <w:r>
        <w:rPr>
          <w:lang w:bidi="fa-IR"/>
        </w:rPr>
        <w:t>4. Bihar al-Anwar, v. 78, p. 68, no. 13</w:t>
      </w:r>
    </w:p>
    <w:p w:rsidR="009A3CE4" w:rsidRDefault="009A3CE4" w:rsidP="009A3CE4">
      <w:pPr>
        <w:pStyle w:val="libFootnote"/>
        <w:rPr>
          <w:lang w:bidi="fa-IR"/>
        </w:rPr>
      </w:pPr>
      <w:r>
        <w:rPr>
          <w:lang w:bidi="fa-IR"/>
        </w:rPr>
        <w:t xml:space="preserve">5. </w:t>
      </w:r>
      <w:r>
        <w:rPr>
          <w:rtl/>
          <w:lang w:bidi="fa-IR"/>
        </w:rPr>
        <w:t xml:space="preserve">نهج البلاغة : الحكمة 258 </w:t>
      </w:r>
      <w:r>
        <w:rPr>
          <w:lang w:bidi="fa-IR"/>
        </w:rPr>
        <w:t>.</w:t>
      </w:r>
    </w:p>
    <w:p w:rsidR="009A3CE4" w:rsidRDefault="009A3CE4" w:rsidP="009A3CE4">
      <w:pPr>
        <w:pStyle w:val="libFootnote"/>
        <w:rPr>
          <w:lang w:bidi="fa-IR"/>
        </w:rPr>
      </w:pPr>
      <w:r>
        <w:rPr>
          <w:lang w:bidi="fa-IR"/>
        </w:rPr>
        <w:t>6. Nahj al-Balagha, Saying 258</w:t>
      </w:r>
    </w:p>
    <w:p w:rsidR="009A3CE4" w:rsidRDefault="009A3CE4" w:rsidP="009A3CE4">
      <w:pPr>
        <w:pStyle w:val="libFootnote"/>
        <w:rPr>
          <w:lang w:bidi="fa-IR"/>
        </w:rPr>
      </w:pPr>
      <w:r>
        <w:rPr>
          <w:lang w:bidi="fa-IR"/>
        </w:rPr>
        <w:t xml:space="preserve">7. </w:t>
      </w:r>
      <w:r>
        <w:rPr>
          <w:rtl/>
          <w:lang w:bidi="fa-IR"/>
        </w:rPr>
        <w:t xml:space="preserve">بحار الأنوار : 78 / 206 / 54 </w:t>
      </w:r>
      <w:r>
        <w:rPr>
          <w:lang w:bidi="fa-IR"/>
        </w:rPr>
        <w:t>.</w:t>
      </w:r>
    </w:p>
    <w:p w:rsidR="009A3CE4" w:rsidRDefault="009A3CE4" w:rsidP="009A3CE4">
      <w:pPr>
        <w:pStyle w:val="libFootnote"/>
        <w:rPr>
          <w:lang w:bidi="fa-IR"/>
        </w:rPr>
      </w:pPr>
      <w:r>
        <w:rPr>
          <w:lang w:bidi="fa-IR"/>
        </w:rPr>
        <w:t>8. Bihar al-Anwar, v. 78, p. 206, no. 54</w:t>
      </w:r>
    </w:p>
    <w:p w:rsidR="009A3CE4" w:rsidRDefault="009A3CE4" w:rsidP="009A3CE4">
      <w:pPr>
        <w:pStyle w:val="libFootnote"/>
        <w:rPr>
          <w:lang w:bidi="fa-IR"/>
        </w:rPr>
      </w:pPr>
      <w:r>
        <w:rPr>
          <w:lang w:bidi="fa-IR"/>
        </w:rPr>
        <w:t xml:space="preserve">9. </w:t>
      </w:r>
      <w:r>
        <w:rPr>
          <w:rtl/>
          <w:lang w:bidi="fa-IR"/>
        </w:rPr>
        <w:t xml:space="preserve">بحار الأنوار : 96 / 134 / 68 </w:t>
      </w:r>
      <w:r>
        <w:rPr>
          <w:lang w:bidi="fa-IR"/>
        </w:rPr>
        <w:t>.</w:t>
      </w:r>
    </w:p>
    <w:p w:rsidR="009A3CE4" w:rsidRDefault="009A3CE4" w:rsidP="009A3CE4">
      <w:pPr>
        <w:pStyle w:val="libFootnote"/>
        <w:rPr>
          <w:lang w:bidi="fa-IR"/>
        </w:rPr>
      </w:pPr>
      <w:r>
        <w:rPr>
          <w:lang w:bidi="fa-IR"/>
        </w:rPr>
        <w:t>10. Ibid. v. 96, p. 134, no. 68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766" w:name="_Toc484339127"/>
      <w:bookmarkStart w:id="767" w:name="_Toc485816632"/>
      <w:r>
        <w:rPr>
          <w:lang w:bidi="fa-IR"/>
        </w:rPr>
        <w:lastRenderedPageBreak/>
        <w:t xml:space="preserve">1110 - </w:t>
      </w:r>
      <w:r>
        <w:rPr>
          <w:rtl/>
          <w:lang w:bidi="fa-IR"/>
        </w:rPr>
        <w:t>كُلُّ مَعروفٍ صَدَقَةٌ</w:t>
      </w:r>
      <w:bookmarkEnd w:id="766"/>
      <w:bookmarkEnd w:id="767"/>
    </w:p>
    <w:p w:rsidR="009A3CE4" w:rsidRDefault="009A3CE4" w:rsidP="00034539">
      <w:pPr>
        <w:pStyle w:val="Heading2Center"/>
        <w:rPr>
          <w:lang w:bidi="fa-IR"/>
        </w:rPr>
      </w:pPr>
      <w:bookmarkStart w:id="768" w:name="_Toc484339128"/>
      <w:bookmarkStart w:id="769" w:name="_Toc485816633"/>
      <w:r>
        <w:rPr>
          <w:lang w:bidi="fa-IR"/>
        </w:rPr>
        <w:t>1110. EVERY KINDLY ACT IS CONSIDERED CHARITY</w:t>
      </w:r>
      <w:bookmarkEnd w:id="768"/>
      <w:bookmarkEnd w:id="769"/>
    </w:p>
    <w:p w:rsidR="009A3CE4" w:rsidRDefault="009A3CE4" w:rsidP="00D31A5F">
      <w:pPr>
        <w:pStyle w:val="libAr"/>
        <w:rPr>
          <w:lang w:bidi="fa-IR"/>
        </w:rPr>
      </w:pPr>
      <w:r w:rsidRPr="00D31A5F">
        <w:rPr>
          <w:rStyle w:val="libBold1Char"/>
          <w:rFonts w:hint="cs"/>
          <w:rtl/>
        </w:rPr>
        <w:t>3526.</w:t>
      </w:r>
      <w:r>
        <w:rPr>
          <w:rtl/>
          <w:lang w:bidi="fa-IR"/>
        </w:rPr>
        <w:t xml:space="preserve"> بحار الأنوار : رُويَ عَنِ النَّبِيِّ صلى اللَّه عليه وآله أنَّه قالَ : إنَّ على‏ كُلِّ مُسلمٍ في كلِّ يَومٍ صَدَقةً، قيلَ : مَن يُطِيقُ ذلكَ؟ قالَ صلى اللَّه عليه وآله : إماطَتُكَ الأذى‏ عنِ الطَّريقِ صَدَقةٌ، وإرشادُكَ الرَّجُلَ إلى الطَّريقِ صَدَقةٌ، وعِيادَتُكَ المَريضَ صَدَقةٌ، وأمرُكَ بالمَعروفِ صَدَقةٌ، ونَهيُكَ عنِ المُنكَرِ صَدَقةٌ، ورَدُّكَ السَّلامَ صَدَقَةٌ .</w:t>
      </w:r>
      <w:r>
        <w:rPr>
          <w:rStyle w:val="libFootnotenumChar"/>
          <w:rFonts w:hint="cs"/>
          <w:rtl/>
        </w:rPr>
        <w:t>1</w:t>
      </w:r>
    </w:p>
    <w:p w:rsidR="009A3CE4" w:rsidRDefault="009A3CE4" w:rsidP="009A3CE4">
      <w:pPr>
        <w:pStyle w:val="libNormal"/>
        <w:rPr>
          <w:lang w:bidi="fa-IR"/>
        </w:rPr>
      </w:pPr>
      <w:r w:rsidRPr="00D31A5F">
        <w:rPr>
          <w:rStyle w:val="libBold1Char"/>
        </w:rPr>
        <w:t>3526.</w:t>
      </w:r>
      <w:r>
        <w:rPr>
          <w:lang w:bidi="fa-IR"/>
        </w:rPr>
        <w:t xml:space="preserve"> The Prophet </w:t>
      </w:r>
      <w:r>
        <w:t>(SAWA)</w:t>
      </w:r>
      <w:r>
        <w:rPr>
          <w:lang w:bidi="fa-IR"/>
        </w:rPr>
        <w:t xml:space="preserve"> said, ‘Verily every single Muslim is to give in charity every single day.’ When asked who would be capable of such a thing, he replied, ‘Your removal of an obstacle from the road is a charitable act; your guiding someone the way is a charitable act; your visiting the sick is a charitable act; your enjoinment of good to others is a charitable act; your forbidding others from wrongdoing is a charitable act, and your returning the greeting of peace is a charitable act.’</w:t>
      </w:r>
      <w:r>
        <w:rPr>
          <w:rStyle w:val="libFootnotenumChar"/>
        </w:rPr>
        <w:t>2</w:t>
      </w:r>
    </w:p>
    <w:p w:rsidR="009A3CE4" w:rsidRDefault="009A3CE4" w:rsidP="00D31A5F">
      <w:pPr>
        <w:pStyle w:val="libAr"/>
        <w:rPr>
          <w:lang w:bidi="fa-IR"/>
        </w:rPr>
      </w:pPr>
      <w:r w:rsidRPr="00D31A5F">
        <w:rPr>
          <w:rStyle w:val="libBold1Char"/>
          <w:rFonts w:hint="cs"/>
          <w:rtl/>
        </w:rPr>
        <w:t>3527.</w:t>
      </w:r>
      <w:r>
        <w:rPr>
          <w:rtl/>
          <w:lang w:bidi="fa-IR"/>
        </w:rPr>
        <w:t xml:space="preserve"> رسولُ اللَّهِ صلى اللَّه عليه وآله : كُلُّ مَعروفٍ صَدَقةٌ .</w:t>
      </w:r>
      <w:r>
        <w:rPr>
          <w:rStyle w:val="libFootnotenumChar"/>
          <w:rFonts w:hint="cs"/>
          <w:rtl/>
        </w:rPr>
        <w:t>3</w:t>
      </w:r>
    </w:p>
    <w:p w:rsidR="009A3CE4" w:rsidRDefault="009A3CE4" w:rsidP="009A3CE4">
      <w:pPr>
        <w:pStyle w:val="libNormal"/>
        <w:rPr>
          <w:lang w:bidi="fa-IR"/>
        </w:rPr>
      </w:pPr>
      <w:r w:rsidRPr="00D31A5F">
        <w:rPr>
          <w:rStyle w:val="libBold1Char"/>
        </w:rPr>
        <w:t>3527.</w:t>
      </w:r>
      <w:r>
        <w:rPr>
          <w:lang w:bidi="fa-IR"/>
        </w:rPr>
        <w:t xml:space="preserve"> The Prophet </w:t>
      </w:r>
      <w:r>
        <w:t>(SAWA)</w:t>
      </w:r>
      <w:r>
        <w:rPr>
          <w:lang w:bidi="fa-IR"/>
        </w:rPr>
        <w:t xml:space="preserve"> said, ‘Every kindly act is considered charity.’</w:t>
      </w:r>
      <w:r>
        <w:rPr>
          <w:rStyle w:val="libFootnotenumChar"/>
        </w:rPr>
        <w:t>4</w:t>
      </w:r>
    </w:p>
    <w:p w:rsidR="009A3CE4" w:rsidRDefault="009A3CE4" w:rsidP="00D31A5F">
      <w:pPr>
        <w:pStyle w:val="libAr"/>
        <w:rPr>
          <w:lang w:bidi="fa-IR"/>
        </w:rPr>
      </w:pPr>
      <w:r w:rsidRPr="00D31A5F">
        <w:rPr>
          <w:rStyle w:val="libBold1Char"/>
          <w:rFonts w:hint="cs"/>
          <w:rtl/>
        </w:rPr>
        <w:t>3528.</w:t>
      </w:r>
      <w:r>
        <w:rPr>
          <w:rtl/>
          <w:lang w:bidi="fa-IR"/>
        </w:rPr>
        <w:t xml:space="preserve"> رسولُ اللَّهِ صلى اللَّه عليه وآله : أمسِكْ لِسانَكَ؛ فإنّها صَدَقةٌ تَصَدَّقُ بها على‏ نَفسِكَ .</w:t>
      </w:r>
      <w:r>
        <w:rPr>
          <w:rStyle w:val="libFootnotenumChar"/>
          <w:rFonts w:hint="cs"/>
          <w:rtl/>
        </w:rPr>
        <w:t>5</w:t>
      </w:r>
    </w:p>
    <w:p w:rsidR="009A3CE4" w:rsidRDefault="009A3CE4" w:rsidP="009A3CE4">
      <w:pPr>
        <w:pStyle w:val="libNormal"/>
        <w:rPr>
          <w:lang w:bidi="fa-IR"/>
        </w:rPr>
      </w:pPr>
      <w:r w:rsidRPr="00D31A5F">
        <w:rPr>
          <w:rStyle w:val="libBold1Char"/>
        </w:rPr>
        <w:t>3528.</w:t>
      </w:r>
      <w:r>
        <w:rPr>
          <w:lang w:bidi="fa-IR"/>
        </w:rPr>
        <w:t xml:space="preserve"> The Prophet </w:t>
      </w:r>
      <w:r>
        <w:t>(SAWA)</w:t>
      </w:r>
      <w:r>
        <w:rPr>
          <w:lang w:bidi="fa-IR"/>
        </w:rPr>
        <w:t xml:space="preserve"> said, ‘Guard your tongue, for verily this is a charitable act that you perform for your own sake.’</w:t>
      </w:r>
      <w:r>
        <w:rPr>
          <w:rStyle w:val="libFootnotenumChar"/>
        </w:rPr>
        <w:t>6</w:t>
      </w:r>
    </w:p>
    <w:p w:rsidR="009A3CE4" w:rsidRDefault="009A3CE4" w:rsidP="00D31A5F">
      <w:pPr>
        <w:pStyle w:val="libAr"/>
        <w:rPr>
          <w:lang w:bidi="fa-IR"/>
        </w:rPr>
      </w:pPr>
      <w:r w:rsidRPr="00D31A5F">
        <w:rPr>
          <w:rStyle w:val="libBold1Char"/>
          <w:rFonts w:hint="cs"/>
          <w:rtl/>
        </w:rPr>
        <w:t>3529.</w:t>
      </w:r>
      <w:r>
        <w:rPr>
          <w:rtl/>
          <w:lang w:bidi="fa-IR"/>
        </w:rPr>
        <w:t xml:space="preserve"> رسولُ اللَّهِ صلى اللَّه عليه وآله : تَركُ الشَّرِّ صَدَقةٌ .</w:t>
      </w:r>
      <w:r>
        <w:rPr>
          <w:rStyle w:val="libFootnotenumChar"/>
          <w:rFonts w:hint="cs"/>
          <w:rtl/>
        </w:rPr>
        <w:t>7</w:t>
      </w:r>
    </w:p>
    <w:p w:rsidR="009A3CE4" w:rsidRDefault="009A3CE4" w:rsidP="009A3CE4">
      <w:pPr>
        <w:pStyle w:val="libNormal"/>
        <w:rPr>
          <w:lang w:bidi="fa-IR"/>
        </w:rPr>
      </w:pPr>
      <w:r w:rsidRPr="00D31A5F">
        <w:rPr>
          <w:rStyle w:val="libBold1Char"/>
        </w:rPr>
        <w:t>3529.</w:t>
      </w:r>
      <w:r>
        <w:rPr>
          <w:lang w:bidi="fa-IR"/>
        </w:rPr>
        <w:t xml:space="preserve"> The Prophet </w:t>
      </w:r>
      <w:r>
        <w:t>(SAWA)</w:t>
      </w:r>
      <w:r>
        <w:rPr>
          <w:lang w:bidi="fa-IR"/>
        </w:rPr>
        <w:t xml:space="preserve"> said, ‘Abandoning evil [acts] is an act of charity.’</w:t>
      </w:r>
      <w:r>
        <w:rPr>
          <w:rStyle w:val="libFootnotenumChar"/>
        </w:rPr>
        <w:t>8</w:t>
      </w:r>
    </w:p>
    <w:p w:rsidR="009A3CE4" w:rsidRDefault="009A3CE4" w:rsidP="00D31A5F">
      <w:pPr>
        <w:pStyle w:val="libAr"/>
        <w:rPr>
          <w:lang w:bidi="fa-IR"/>
        </w:rPr>
      </w:pPr>
      <w:r w:rsidRPr="00D31A5F">
        <w:rPr>
          <w:rStyle w:val="libBold1Char"/>
          <w:rFonts w:hint="cs"/>
          <w:rtl/>
        </w:rPr>
        <w:t>3530.</w:t>
      </w:r>
      <w:r>
        <w:rPr>
          <w:rtl/>
          <w:lang w:bidi="fa-IR"/>
        </w:rPr>
        <w:t xml:space="preserve"> الإمامُ الصّادقُ عليه السلام : صَدَقةٌ يُحِبُّها اللَّهُ : إصلاحٌ بينَ الناسِ إذا تَفاسَدُوا، وتَقارُبٌ بَينَهِم إذا تَباعَدُوا .</w:t>
      </w:r>
      <w:r>
        <w:rPr>
          <w:rStyle w:val="libFootnotenumChar"/>
          <w:rFonts w:hint="cs"/>
          <w:rtl/>
        </w:rPr>
        <w:t>9</w:t>
      </w:r>
    </w:p>
    <w:p w:rsidR="009A3CE4" w:rsidRDefault="009A3CE4" w:rsidP="009A3CE4">
      <w:pPr>
        <w:pStyle w:val="libNormal"/>
        <w:rPr>
          <w:lang w:bidi="fa-IR"/>
        </w:rPr>
      </w:pPr>
      <w:r w:rsidRPr="00D31A5F">
        <w:rPr>
          <w:rStyle w:val="libBold1Char"/>
        </w:rPr>
        <w:t>3530.</w:t>
      </w:r>
      <w:r>
        <w:rPr>
          <w:lang w:bidi="fa-IR"/>
        </w:rPr>
        <w:t xml:space="preserve"> Imam al-Sadiq </w:t>
      </w:r>
      <w:r>
        <w:t>(AS)</w:t>
      </w:r>
      <w:r>
        <w:rPr>
          <w:lang w:bidi="fa-IR"/>
        </w:rPr>
        <w:t xml:space="preserve"> said, ‘A charitable act that Allah loves indeed is reconciling people when they have become estranged to one another, and bringing them close together when they have become distanced from each other.’</w:t>
      </w:r>
      <w:r>
        <w:rPr>
          <w:rStyle w:val="libFootnotenumChar"/>
        </w:rPr>
        <w:t>10</w:t>
      </w:r>
    </w:p>
    <w:p w:rsidR="009A3CE4" w:rsidRDefault="009A3CE4" w:rsidP="00D31A5F">
      <w:pPr>
        <w:pStyle w:val="libAr"/>
        <w:rPr>
          <w:lang w:bidi="fa-IR"/>
        </w:rPr>
      </w:pPr>
      <w:r w:rsidRPr="00D31A5F">
        <w:rPr>
          <w:rStyle w:val="libBold1Char"/>
          <w:rFonts w:hint="cs"/>
          <w:rtl/>
        </w:rPr>
        <w:t>3531.</w:t>
      </w:r>
      <w:r>
        <w:rPr>
          <w:rtl/>
          <w:lang w:bidi="fa-IR"/>
        </w:rPr>
        <w:t xml:space="preserve"> الإمامُ الصّادقُ عليه السلام : إسماعُ الأصَمِّ مِن غَيرِ تَضَجُّرٍ صَدَقةٌ هَنِيئَةٌ .</w:t>
      </w:r>
      <w:r>
        <w:rPr>
          <w:rStyle w:val="libFootnotenumChar"/>
          <w:rFonts w:hint="cs"/>
          <w:rtl/>
        </w:rPr>
        <w:t>11</w:t>
      </w:r>
    </w:p>
    <w:p w:rsidR="009A3CE4" w:rsidRDefault="009A3CE4" w:rsidP="009A3CE4">
      <w:pPr>
        <w:pStyle w:val="libNormal"/>
        <w:rPr>
          <w:lang w:bidi="fa-IR"/>
        </w:rPr>
      </w:pPr>
      <w:r w:rsidRPr="00D31A5F">
        <w:rPr>
          <w:rStyle w:val="libBold1Char"/>
        </w:rPr>
        <w:t>3531.</w:t>
      </w:r>
      <w:r>
        <w:rPr>
          <w:lang w:bidi="fa-IR"/>
        </w:rPr>
        <w:t xml:space="preserve"> Imam al-Sadiq </w:t>
      </w:r>
      <w:r>
        <w:t>(AS)</w:t>
      </w:r>
      <w:r>
        <w:rPr>
          <w:lang w:bidi="fa-IR"/>
        </w:rPr>
        <w:t xml:space="preserve"> said, ‘Making a deaf person hear without becoming irritated is a wholesome act of charity.’</w:t>
      </w:r>
      <w:r>
        <w:rPr>
          <w:rStyle w:val="libFootnotenumChar"/>
        </w:rPr>
        <w:t>12</w:t>
      </w:r>
    </w:p>
    <w:p w:rsidR="009A3CE4" w:rsidRDefault="009A3CE4" w:rsidP="009A3CE4">
      <w:pPr>
        <w:pStyle w:val="libNormal"/>
        <w:rPr>
          <w:lang w:bidi="fa-IR"/>
        </w:rPr>
      </w:pPr>
    </w:p>
    <w:p w:rsidR="009A3CE4" w:rsidRDefault="009A3CE4" w:rsidP="00217917">
      <w:pPr>
        <w:pStyle w:val="Heading3"/>
        <w:rPr>
          <w:lang w:bidi="fa-IR"/>
        </w:rPr>
      </w:pPr>
      <w:bookmarkStart w:id="770" w:name="_Toc484339129"/>
      <w:bookmarkStart w:id="771" w:name="_Toc485816634"/>
      <w:r>
        <w:rPr>
          <w:lang w:bidi="fa-IR"/>
        </w:rPr>
        <w:t>Notes</w:t>
      </w:r>
      <w:bookmarkEnd w:id="770"/>
      <w:bookmarkEnd w:id="771"/>
    </w:p>
    <w:p w:rsidR="009A3CE4" w:rsidRDefault="009A3CE4" w:rsidP="009A3CE4">
      <w:pPr>
        <w:pStyle w:val="libFootnote"/>
        <w:rPr>
          <w:lang w:bidi="fa-IR"/>
        </w:rPr>
      </w:pPr>
      <w:r>
        <w:rPr>
          <w:lang w:bidi="fa-IR"/>
        </w:rPr>
        <w:t xml:space="preserve">1. </w:t>
      </w:r>
      <w:r>
        <w:rPr>
          <w:rtl/>
          <w:lang w:bidi="fa-IR"/>
        </w:rPr>
        <w:t xml:space="preserve">بحار الأنوار :75 / 50 / 4 </w:t>
      </w:r>
      <w:r>
        <w:rPr>
          <w:lang w:bidi="fa-IR"/>
        </w:rPr>
        <w:t>.</w:t>
      </w:r>
    </w:p>
    <w:p w:rsidR="009A3CE4" w:rsidRDefault="009A3CE4" w:rsidP="009A3CE4">
      <w:pPr>
        <w:pStyle w:val="libFootnote"/>
        <w:rPr>
          <w:lang w:bidi="fa-IR"/>
        </w:rPr>
      </w:pPr>
      <w:r>
        <w:rPr>
          <w:lang w:bidi="fa-IR"/>
        </w:rPr>
        <w:t>2. Ibid. v. 75, p. 50, no. 4</w:t>
      </w:r>
    </w:p>
    <w:p w:rsidR="009A3CE4" w:rsidRDefault="009A3CE4" w:rsidP="009A3CE4">
      <w:pPr>
        <w:pStyle w:val="libFootnote"/>
        <w:rPr>
          <w:lang w:bidi="fa-IR"/>
        </w:rPr>
      </w:pPr>
      <w:r>
        <w:rPr>
          <w:lang w:bidi="fa-IR"/>
        </w:rPr>
        <w:t xml:space="preserve">3. </w:t>
      </w:r>
      <w:r>
        <w:rPr>
          <w:rtl/>
          <w:lang w:bidi="fa-IR"/>
        </w:rPr>
        <w:t xml:space="preserve">الخصال : 134 / 145 </w:t>
      </w:r>
      <w:r>
        <w:rPr>
          <w:lang w:bidi="fa-IR"/>
        </w:rPr>
        <w:t>.</w:t>
      </w:r>
    </w:p>
    <w:p w:rsidR="009A3CE4" w:rsidRDefault="009A3CE4" w:rsidP="009A3CE4">
      <w:pPr>
        <w:pStyle w:val="libFootnote"/>
        <w:rPr>
          <w:lang w:bidi="fa-IR"/>
        </w:rPr>
      </w:pPr>
      <w:r>
        <w:rPr>
          <w:lang w:bidi="fa-IR"/>
        </w:rPr>
        <w:t>4. al-Khisal, p. 134, no. 145</w:t>
      </w:r>
    </w:p>
    <w:p w:rsidR="009A3CE4" w:rsidRDefault="009A3CE4" w:rsidP="009A3CE4">
      <w:pPr>
        <w:pStyle w:val="libFootnote"/>
        <w:rPr>
          <w:lang w:bidi="fa-IR"/>
        </w:rPr>
      </w:pPr>
      <w:r>
        <w:rPr>
          <w:lang w:bidi="fa-IR"/>
        </w:rPr>
        <w:lastRenderedPageBreak/>
        <w:t xml:space="preserve">5. </w:t>
      </w:r>
      <w:r>
        <w:rPr>
          <w:rtl/>
          <w:lang w:bidi="fa-IR"/>
        </w:rPr>
        <w:t xml:space="preserve">الكافي : 2 / 114 / 7 </w:t>
      </w:r>
      <w:r>
        <w:rPr>
          <w:lang w:bidi="fa-IR"/>
        </w:rPr>
        <w:t>.</w:t>
      </w:r>
    </w:p>
    <w:p w:rsidR="009A3CE4" w:rsidRDefault="009A3CE4" w:rsidP="009A3CE4">
      <w:pPr>
        <w:pStyle w:val="libFootnote"/>
        <w:rPr>
          <w:lang w:bidi="fa-IR"/>
        </w:rPr>
      </w:pPr>
      <w:r>
        <w:rPr>
          <w:lang w:bidi="fa-IR"/>
        </w:rPr>
        <w:t>6. al-Kafi, v. 2, p. 114, no. 7</w:t>
      </w:r>
    </w:p>
    <w:p w:rsidR="009A3CE4" w:rsidRDefault="009A3CE4" w:rsidP="009A3CE4">
      <w:pPr>
        <w:pStyle w:val="libFootnote"/>
        <w:rPr>
          <w:lang w:bidi="fa-IR"/>
        </w:rPr>
      </w:pPr>
      <w:r>
        <w:rPr>
          <w:lang w:bidi="fa-IR"/>
        </w:rPr>
        <w:t xml:space="preserve">7. </w:t>
      </w:r>
      <w:r>
        <w:rPr>
          <w:rtl/>
          <w:lang w:bidi="fa-IR"/>
        </w:rPr>
        <w:t xml:space="preserve">بحار الأنوار : 77 / 160 / 168 </w:t>
      </w:r>
      <w:r>
        <w:rPr>
          <w:lang w:bidi="fa-IR"/>
        </w:rPr>
        <w:t>.</w:t>
      </w:r>
    </w:p>
    <w:p w:rsidR="009A3CE4" w:rsidRDefault="009A3CE4" w:rsidP="009A3CE4">
      <w:pPr>
        <w:pStyle w:val="libFootnote"/>
        <w:rPr>
          <w:lang w:bidi="fa-IR"/>
        </w:rPr>
      </w:pPr>
      <w:r>
        <w:rPr>
          <w:lang w:bidi="fa-IR"/>
        </w:rPr>
        <w:t>8. Bihar al-Anwar, v. 77, p. 160, no. 168</w:t>
      </w:r>
    </w:p>
    <w:p w:rsidR="009A3CE4" w:rsidRDefault="009A3CE4" w:rsidP="009A3CE4">
      <w:pPr>
        <w:pStyle w:val="libFootnote"/>
        <w:rPr>
          <w:lang w:bidi="fa-IR"/>
        </w:rPr>
      </w:pPr>
      <w:r>
        <w:rPr>
          <w:lang w:bidi="fa-IR"/>
        </w:rPr>
        <w:t xml:space="preserve">9. </w:t>
      </w:r>
      <w:r>
        <w:rPr>
          <w:rtl/>
          <w:lang w:bidi="fa-IR"/>
        </w:rPr>
        <w:t xml:space="preserve">الكافي : 2 / 209 / 1 </w:t>
      </w:r>
      <w:r>
        <w:rPr>
          <w:lang w:bidi="fa-IR"/>
        </w:rPr>
        <w:t>.</w:t>
      </w:r>
    </w:p>
    <w:p w:rsidR="009A3CE4" w:rsidRDefault="009A3CE4" w:rsidP="009A3CE4">
      <w:pPr>
        <w:pStyle w:val="libFootnote"/>
        <w:rPr>
          <w:lang w:bidi="fa-IR"/>
        </w:rPr>
      </w:pPr>
      <w:r>
        <w:rPr>
          <w:lang w:bidi="fa-IR"/>
        </w:rPr>
        <w:t>10. al-Kafi, v. 2, p. 209, no. 1</w:t>
      </w:r>
    </w:p>
    <w:p w:rsidR="009A3CE4" w:rsidRDefault="009A3CE4" w:rsidP="009A3CE4">
      <w:pPr>
        <w:pStyle w:val="libFootnote"/>
        <w:rPr>
          <w:lang w:bidi="fa-IR"/>
        </w:rPr>
      </w:pPr>
      <w:r>
        <w:rPr>
          <w:lang w:bidi="fa-IR"/>
        </w:rPr>
        <w:t xml:space="preserve">11. </w:t>
      </w:r>
      <w:r>
        <w:rPr>
          <w:rtl/>
          <w:lang w:bidi="fa-IR"/>
        </w:rPr>
        <w:t xml:space="preserve">بحار الأنوار : 74 / 388 / 1 </w:t>
      </w:r>
      <w:r>
        <w:rPr>
          <w:lang w:bidi="fa-IR"/>
        </w:rPr>
        <w:t>.</w:t>
      </w:r>
    </w:p>
    <w:p w:rsidR="009A3CE4" w:rsidRDefault="009A3CE4" w:rsidP="009A3CE4">
      <w:pPr>
        <w:pStyle w:val="libFootnote"/>
        <w:rPr>
          <w:lang w:bidi="fa-IR"/>
        </w:rPr>
      </w:pPr>
      <w:r>
        <w:rPr>
          <w:lang w:bidi="fa-IR"/>
        </w:rPr>
        <w:t>12. Bihar al-Anwar, v. 74, p. 388,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772" w:name="_Toc484339130"/>
      <w:bookmarkStart w:id="773" w:name="_Toc485816635"/>
      <w:r>
        <w:rPr>
          <w:lang w:bidi="fa-IR"/>
        </w:rPr>
        <w:lastRenderedPageBreak/>
        <w:t xml:space="preserve">1111 - </w:t>
      </w:r>
      <w:r>
        <w:rPr>
          <w:rtl/>
          <w:lang w:bidi="fa-IR"/>
        </w:rPr>
        <w:t>أفضَلُ الصَّدَقَةِ</w:t>
      </w:r>
      <w:bookmarkEnd w:id="772"/>
      <w:bookmarkEnd w:id="773"/>
    </w:p>
    <w:p w:rsidR="009A3CE4" w:rsidRDefault="009A3CE4" w:rsidP="00034539">
      <w:pPr>
        <w:pStyle w:val="Heading2Center"/>
        <w:rPr>
          <w:lang w:bidi="fa-IR"/>
        </w:rPr>
      </w:pPr>
      <w:bookmarkStart w:id="774" w:name="_Toc484339131"/>
      <w:bookmarkStart w:id="775" w:name="_Toc485816636"/>
      <w:r>
        <w:rPr>
          <w:lang w:bidi="fa-IR"/>
        </w:rPr>
        <w:t>1111. THE BEST FORM OF CHARITY</w:t>
      </w:r>
      <w:bookmarkEnd w:id="774"/>
      <w:bookmarkEnd w:id="775"/>
    </w:p>
    <w:p w:rsidR="009A3CE4" w:rsidRDefault="009A3CE4" w:rsidP="00D31A5F">
      <w:pPr>
        <w:pStyle w:val="libAr"/>
        <w:rPr>
          <w:lang w:bidi="fa-IR"/>
        </w:rPr>
      </w:pPr>
      <w:r w:rsidRPr="00D31A5F">
        <w:rPr>
          <w:rStyle w:val="libBold1Char"/>
          <w:rFonts w:hint="cs"/>
          <w:rtl/>
        </w:rPr>
        <w:t>3532.</w:t>
      </w:r>
      <w:r>
        <w:rPr>
          <w:rtl/>
          <w:lang w:bidi="fa-IR"/>
        </w:rPr>
        <w:t xml:space="preserve"> رسولُ اللَّهِ صلى اللَّه عليه وآله - لَمّا سُئلَ عن أفضَلِ الصَّدَقةِ - : أن تَصَدَّقَ وأنتَ صَحيحٌ شَحيحٌ، تَأمُلُ البَقاءَ وتَخافُ الفَقرَ، ولا تُمَهِّلْ حتّى‏ إذا بَلَغَتِ الحُلقومَ قُلتَ : لِفُلانٍ كذا ولفُلانٍ كذا، ألَا وقَد كانَ لِفُلانٍ .</w:t>
      </w:r>
      <w:r>
        <w:rPr>
          <w:rStyle w:val="libFootnotenumChar"/>
          <w:rFonts w:hint="cs"/>
          <w:rtl/>
        </w:rPr>
        <w:t>1</w:t>
      </w:r>
    </w:p>
    <w:p w:rsidR="009A3CE4" w:rsidRDefault="009A3CE4" w:rsidP="009A3CE4">
      <w:pPr>
        <w:pStyle w:val="libNormal"/>
        <w:rPr>
          <w:lang w:bidi="fa-IR"/>
        </w:rPr>
      </w:pPr>
      <w:r w:rsidRPr="00D31A5F">
        <w:rPr>
          <w:rStyle w:val="libBold1Char"/>
        </w:rPr>
        <w:t>3532.</w:t>
      </w:r>
      <w:r>
        <w:rPr>
          <w:lang w:bidi="fa-IR"/>
        </w:rPr>
        <w:t xml:space="preserve"> The Prophet </w:t>
      </w:r>
      <w:r>
        <w:t>(SAWA)</w:t>
      </w:r>
      <w:r>
        <w:rPr>
          <w:lang w:bidi="fa-IR"/>
        </w:rPr>
        <w:t xml:space="preserve"> said, ‘The best form of charity is that you give away when you are healthy and covetous, when you have high hopes of having a lasting life and fear poverty and the you do not wait until you are breathing your last, saying: ‘this is for x and this is for y, while that finally will belong to z.’</w:t>
      </w:r>
      <w:r>
        <w:rPr>
          <w:rStyle w:val="libFootnotenumChar"/>
        </w:rPr>
        <w:t>2</w:t>
      </w:r>
    </w:p>
    <w:p w:rsidR="009A3CE4" w:rsidRDefault="009A3CE4" w:rsidP="00D31A5F">
      <w:pPr>
        <w:pStyle w:val="libAr"/>
        <w:rPr>
          <w:lang w:bidi="fa-IR"/>
        </w:rPr>
      </w:pPr>
      <w:r w:rsidRPr="00D31A5F">
        <w:rPr>
          <w:rStyle w:val="libBold1Char"/>
          <w:rFonts w:hint="cs"/>
          <w:rtl/>
        </w:rPr>
        <w:t>3533.</w:t>
      </w:r>
      <w:r>
        <w:rPr>
          <w:rtl/>
          <w:lang w:bidi="fa-IR"/>
        </w:rPr>
        <w:t xml:space="preserve"> رسولُ اللَّهِ صلى اللَّه عليه وآله : أفضَلُ الناسِ رَجُلٌ يُعطِي جُهدَهُ .</w:t>
      </w:r>
      <w:r>
        <w:rPr>
          <w:rStyle w:val="libFootnotenumChar"/>
          <w:rFonts w:hint="cs"/>
          <w:rtl/>
        </w:rPr>
        <w:t>3</w:t>
      </w:r>
    </w:p>
    <w:p w:rsidR="009A3CE4" w:rsidRDefault="009A3CE4" w:rsidP="009A3CE4">
      <w:pPr>
        <w:pStyle w:val="libNormal"/>
        <w:rPr>
          <w:lang w:bidi="fa-IR"/>
        </w:rPr>
      </w:pPr>
      <w:r w:rsidRPr="00D31A5F">
        <w:rPr>
          <w:rStyle w:val="libBold1Char"/>
        </w:rPr>
        <w:t>3533.</w:t>
      </w:r>
      <w:r>
        <w:rPr>
          <w:lang w:bidi="fa-IR"/>
        </w:rPr>
        <w:t xml:space="preserve"> The Prophet </w:t>
      </w:r>
      <w:r>
        <w:t>(SAWA)</w:t>
      </w:r>
      <w:r>
        <w:rPr>
          <w:lang w:bidi="fa-IR"/>
        </w:rPr>
        <w:t xml:space="preserve"> said, ‘The best of people is he who gives away his hard-earned money [in charity].’</w:t>
      </w:r>
      <w:r>
        <w:rPr>
          <w:rStyle w:val="libFootnotenumChar"/>
        </w:rPr>
        <w:t>4</w:t>
      </w:r>
    </w:p>
    <w:p w:rsidR="009A3CE4" w:rsidRDefault="009A3CE4" w:rsidP="00D31A5F">
      <w:pPr>
        <w:pStyle w:val="libAr"/>
        <w:rPr>
          <w:lang w:bidi="fa-IR"/>
        </w:rPr>
      </w:pPr>
      <w:r w:rsidRPr="00D31A5F">
        <w:rPr>
          <w:rStyle w:val="libBold1Char"/>
          <w:rFonts w:hint="cs"/>
          <w:rtl/>
        </w:rPr>
        <w:t>3534.</w:t>
      </w:r>
      <w:r>
        <w:rPr>
          <w:rtl/>
          <w:lang w:bidi="fa-IR"/>
        </w:rPr>
        <w:t xml:space="preserve"> رسولُ اللَّهِ صلى اللَّه عليه وآله : أفضَلُ الصَّدَقةِ سِرٌّ إلى‏ فَقيرٍ وجُهدٌ مِن مُقِلٍّ .</w:t>
      </w:r>
      <w:r>
        <w:rPr>
          <w:rStyle w:val="libFootnotenumChar"/>
          <w:rFonts w:hint="cs"/>
          <w:rtl/>
        </w:rPr>
        <w:t>5</w:t>
      </w:r>
    </w:p>
    <w:p w:rsidR="009A3CE4" w:rsidRDefault="009A3CE4" w:rsidP="009A3CE4">
      <w:pPr>
        <w:pStyle w:val="libNormal"/>
        <w:rPr>
          <w:lang w:bidi="fa-IR"/>
        </w:rPr>
      </w:pPr>
      <w:r w:rsidRPr="00D31A5F">
        <w:rPr>
          <w:rStyle w:val="libBold1Char"/>
        </w:rPr>
        <w:t>3534.</w:t>
      </w:r>
      <w:r>
        <w:rPr>
          <w:lang w:bidi="fa-IR"/>
        </w:rPr>
        <w:t xml:space="preserve"> The Prophet </w:t>
      </w:r>
      <w:r>
        <w:t>(SAWA)</w:t>
      </w:r>
      <w:r>
        <w:rPr>
          <w:lang w:bidi="fa-IR"/>
        </w:rPr>
        <w:t xml:space="preserve"> said, ‘The best form of charity is that which is secretly given to the poor by one who himself has little to offer.’</w:t>
      </w:r>
      <w:r>
        <w:rPr>
          <w:rStyle w:val="libFootnotenumChar"/>
        </w:rPr>
        <w:t>6</w:t>
      </w:r>
    </w:p>
    <w:p w:rsidR="009A3CE4" w:rsidRDefault="009A3CE4" w:rsidP="00D31A5F">
      <w:pPr>
        <w:pStyle w:val="libAr"/>
        <w:rPr>
          <w:lang w:bidi="fa-IR"/>
        </w:rPr>
      </w:pPr>
      <w:r w:rsidRPr="00D31A5F">
        <w:rPr>
          <w:rStyle w:val="libBold1Char"/>
          <w:rFonts w:hint="cs"/>
          <w:rtl/>
        </w:rPr>
        <w:t>3535.</w:t>
      </w:r>
      <w:r>
        <w:rPr>
          <w:rtl/>
          <w:lang w:bidi="fa-IR"/>
        </w:rPr>
        <w:t xml:space="preserve"> رسولُ اللَّهِ صلى اللَّه عليه وآله : إنَّ أفضَلَ الصَّدَقةِ صَدَقةُ اللِّسانِ، تَحقُنُ بهِ الدِّماءَ، وتَدفَعُ بهِ الكَريهَةَ، وتَجُرُّ المَنفَعةَ إلى‏ أخيكَ المُسلِمِ .</w:t>
      </w:r>
      <w:r>
        <w:rPr>
          <w:rStyle w:val="libFootnotenumChar"/>
          <w:rFonts w:hint="cs"/>
          <w:rtl/>
        </w:rPr>
        <w:t>7</w:t>
      </w:r>
    </w:p>
    <w:p w:rsidR="009A3CE4" w:rsidRDefault="009A3CE4" w:rsidP="009A3CE4">
      <w:pPr>
        <w:pStyle w:val="libNormal"/>
        <w:rPr>
          <w:lang w:bidi="fa-IR"/>
        </w:rPr>
      </w:pPr>
      <w:r w:rsidRPr="00D31A5F">
        <w:rPr>
          <w:rStyle w:val="libBold1Char"/>
        </w:rPr>
        <w:t>3535.</w:t>
      </w:r>
      <w:r>
        <w:rPr>
          <w:lang w:bidi="fa-IR"/>
        </w:rPr>
        <w:t xml:space="preserve"> The Prophet </w:t>
      </w:r>
      <w:r>
        <w:t>(SAWA)</w:t>
      </w:r>
      <w:r>
        <w:rPr>
          <w:lang w:bidi="fa-IR"/>
        </w:rPr>
        <w:t xml:space="preserve"> said, ‘The best form of charity is charity with one’s tongue through which lives are spared, adversities repelled, and benefits attracted towards one’s Muslim brother.’</w:t>
      </w:r>
      <w:r>
        <w:rPr>
          <w:rStyle w:val="libFootnotenumChar"/>
        </w:rPr>
        <w:t>8</w:t>
      </w:r>
    </w:p>
    <w:p w:rsidR="009A3CE4" w:rsidRDefault="009A3CE4" w:rsidP="00D31A5F">
      <w:pPr>
        <w:pStyle w:val="libAr"/>
        <w:rPr>
          <w:lang w:bidi="fa-IR"/>
        </w:rPr>
      </w:pPr>
      <w:r w:rsidRPr="00D31A5F">
        <w:rPr>
          <w:rStyle w:val="libBold1Char"/>
          <w:rFonts w:hint="cs"/>
          <w:rtl/>
        </w:rPr>
        <w:t>3536.</w:t>
      </w:r>
      <w:r>
        <w:rPr>
          <w:rtl/>
          <w:lang w:bidi="fa-IR"/>
        </w:rPr>
        <w:t xml:space="preserve"> رسولُ اللَّهِ صلى اللَّه عليه وآله : أفضَلُ الصَّدَقةِ أن يَتَعَلَّمَ المَرءُ المُسلمُ عِلماً ثُمّ يُعَلِّمَهُ أخاهُ المُسلِمَ .</w:t>
      </w:r>
      <w:r>
        <w:rPr>
          <w:rStyle w:val="libFootnotenumChar"/>
          <w:rFonts w:hint="cs"/>
          <w:rtl/>
        </w:rPr>
        <w:t>9</w:t>
      </w:r>
    </w:p>
    <w:p w:rsidR="009A3CE4" w:rsidRDefault="009A3CE4" w:rsidP="009A3CE4">
      <w:pPr>
        <w:pStyle w:val="libNormal"/>
        <w:rPr>
          <w:lang w:bidi="fa-IR"/>
        </w:rPr>
      </w:pPr>
      <w:r w:rsidRPr="00D31A5F">
        <w:rPr>
          <w:rStyle w:val="libBold1Char"/>
        </w:rPr>
        <w:t>3536.</w:t>
      </w:r>
      <w:r>
        <w:rPr>
          <w:lang w:bidi="fa-IR"/>
        </w:rPr>
        <w:t xml:space="preserve"> The Prophet </w:t>
      </w:r>
      <w:r>
        <w:t>(SAWA)</w:t>
      </w:r>
      <w:r>
        <w:rPr>
          <w:lang w:bidi="fa-IR"/>
        </w:rPr>
        <w:t xml:space="preserve"> said, ‘The best form of charity is for the Muslim to gain knowledge and then teach it to his fellow Muslim brother.’</w:t>
      </w:r>
      <w:r>
        <w:rPr>
          <w:rStyle w:val="libFootnotenumChar"/>
        </w:rPr>
        <w:t>10</w:t>
      </w:r>
    </w:p>
    <w:p w:rsidR="009A3CE4" w:rsidRDefault="009A3CE4" w:rsidP="00D31A5F">
      <w:pPr>
        <w:pStyle w:val="libAr"/>
        <w:rPr>
          <w:lang w:bidi="fa-IR"/>
        </w:rPr>
      </w:pPr>
      <w:r w:rsidRPr="00D31A5F">
        <w:rPr>
          <w:rStyle w:val="libBold1Char"/>
          <w:rFonts w:hint="cs"/>
          <w:rtl/>
        </w:rPr>
        <w:t>3537.</w:t>
      </w:r>
      <w:r>
        <w:rPr>
          <w:rtl/>
          <w:lang w:bidi="fa-IR"/>
        </w:rPr>
        <w:t xml:space="preserve"> رسولُ اللَّهِ صلى اللَّه عليه وآله - لَمّا سُئلَ عن أفضَلِ الصَّدَقةِ - : على‏ ذِي الرَّحِمِ الكاشِحِ .</w:t>
      </w:r>
      <w:r>
        <w:rPr>
          <w:rStyle w:val="libFootnotenumChar"/>
          <w:rFonts w:hint="cs"/>
          <w:rtl/>
        </w:rPr>
        <w:t>11</w:t>
      </w:r>
    </w:p>
    <w:p w:rsidR="009A3CE4" w:rsidRDefault="009A3CE4" w:rsidP="009A3CE4">
      <w:pPr>
        <w:pStyle w:val="libNormal"/>
        <w:rPr>
          <w:lang w:bidi="fa-IR"/>
        </w:rPr>
      </w:pPr>
      <w:r w:rsidRPr="00D31A5F">
        <w:rPr>
          <w:rStyle w:val="libBold1Char"/>
        </w:rPr>
        <w:t>3537.</w:t>
      </w:r>
      <w:r>
        <w:rPr>
          <w:lang w:bidi="fa-IR"/>
        </w:rPr>
        <w:t xml:space="preserve"> The Prophet </w:t>
      </w:r>
      <w:r>
        <w:t>(SAWA)</w:t>
      </w:r>
      <w:r>
        <w:rPr>
          <w:lang w:bidi="fa-IR"/>
        </w:rPr>
        <w:t xml:space="preserve"> when asked about the best act of charity, replied, ‘[It is the act of charity] towards a kin who harbours secret enmity.’</w:t>
      </w:r>
      <w:r>
        <w:rPr>
          <w:rStyle w:val="libFootnotenumChar"/>
        </w:rPr>
        <w:t>12</w:t>
      </w:r>
    </w:p>
    <w:p w:rsidR="009A3CE4" w:rsidRDefault="009A3CE4" w:rsidP="00D31A5F">
      <w:pPr>
        <w:pStyle w:val="libAr"/>
        <w:rPr>
          <w:lang w:bidi="fa-IR"/>
        </w:rPr>
      </w:pPr>
      <w:r w:rsidRPr="00D31A5F">
        <w:rPr>
          <w:rStyle w:val="libBold1Char"/>
          <w:rFonts w:hint="cs"/>
          <w:rtl/>
        </w:rPr>
        <w:t>3538.</w:t>
      </w:r>
      <w:r>
        <w:rPr>
          <w:rtl/>
          <w:lang w:bidi="fa-IR"/>
        </w:rPr>
        <w:t xml:space="preserve"> رسولُ اللَّهِ صلى اللَّه عليه وآله : أفضَلُ الصَّدَقةِ ظِلُّ فُسطاطٍ في سَبيلِ اللَّهِ عَزَّوجلَّ .</w:t>
      </w:r>
      <w:r>
        <w:rPr>
          <w:rStyle w:val="libFootnotenumChar"/>
          <w:rFonts w:hint="cs"/>
          <w:rtl/>
        </w:rPr>
        <w:t>13</w:t>
      </w:r>
    </w:p>
    <w:p w:rsidR="009A3CE4" w:rsidRDefault="009A3CE4" w:rsidP="009A3CE4">
      <w:pPr>
        <w:pStyle w:val="libNormal"/>
        <w:rPr>
          <w:lang w:bidi="fa-IR"/>
        </w:rPr>
      </w:pPr>
      <w:r w:rsidRPr="00D31A5F">
        <w:rPr>
          <w:rStyle w:val="libBold1Char"/>
        </w:rPr>
        <w:t>3538.</w:t>
      </w:r>
      <w:r>
        <w:rPr>
          <w:lang w:bidi="fa-IR"/>
        </w:rPr>
        <w:t xml:space="preserve"> The Prophet </w:t>
      </w:r>
      <w:r>
        <w:t>(SAWA)</w:t>
      </w:r>
      <w:r>
        <w:rPr>
          <w:lang w:bidi="fa-IR"/>
        </w:rPr>
        <w:t xml:space="preserve"> said, ‘The best form of charity is to shade someone under one’s tent for the sake of Allah.’</w:t>
      </w:r>
      <w:r>
        <w:rPr>
          <w:rStyle w:val="libFootnotenumChar"/>
        </w:rPr>
        <w:t>14</w:t>
      </w:r>
    </w:p>
    <w:p w:rsidR="009A3CE4" w:rsidRDefault="009A3CE4" w:rsidP="00D31A5F">
      <w:pPr>
        <w:pStyle w:val="libAr"/>
        <w:rPr>
          <w:lang w:bidi="fa-IR"/>
        </w:rPr>
      </w:pPr>
      <w:r w:rsidRPr="00D31A5F">
        <w:rPr>
          <w:rStyle w:val="libBold1Char"/>
          <w:rFonts w:hint="cs"/>
          <w:rtl/>
        </w:rPr>
        <w:t>3539.</w:t>
      </w:r>
      <w:r>
        <w:rPr>
          <w:rtl/>
          <w:lang w:bidi="fa-IR"/>
        </w:rPr>
        <w:t xml:space="preserve"> رسولُ اللَّهِ صلى اللَّه عليه وآله : أفضَلُ الصَّدَقةِ في رَمَضانَ .</w:t>
      </w:r>
      <w:r>
        <w:rPr>
          <w:rStyle w:val="libFootnotenumChar"/>
          <w:rFonts w:hint="cs"/>
          <w:rtl/>
        </w:rPr>
        <w:t>15</w:t>
      </w:r>
    </w:p>
    <w:p w:rsidR="009A3CE4" w:rsidRDefault="009A3CE4" w:rsidP="009A3CE4">
      <w:pPr>
        <w:pStyle w:val="libNormal"/>
        <w:rPr>
          <w:lang w:bidi="fa-IR"/>
        </w:rPr>
      </w:pPr>
      <w:r w:rsidRPr="00D31A5F">
        <w:rPr>
          <w:rStyle w:val="libBold1Char"/>
        </w:rPr>
        <w:lastRenderedPageBreak/>
        <w:t>3539.</w:t>
      </w:r>
      <w:r>
        <w:rPr>
          <w:lang w:bidi="fa-IR"/>
        </w:rPr>
        <w:t xml:space="preserve"> The Prophet </w:t>
      </w:r>
      <w:r>
        <w:t>(SAWA)</w:t>
      </w:r>
      <w:r>
        <w:rPr>
          <w:lang w:bidi="fa-IR"/>
        </w:rPr>
        <w:t xml:space="preserve"> said, ‘The best act of charity is carried out in the month of Ramadan.’</w:t>
      </w:r>
      <w:r>
        <w:rPr>
          <w:rStyle w:val="libFootnotenumChar"/>
        </w:rPr>
        <w:t>16</w:t>
      </w:r>
    </w:p>
    <w:p w:rsidR="009A3CE4" w:rsidRDefault="009A3CE4" w:rsidP="00D31A5F">
      <w:pPr>
        <w:pStyle w:val="libAr"/>
        <w:rPr>
          <w:lang w:bidi="fa-IR"/>
        </w:rPr>
      </w:pPr>
      <w:r w:rsidRPr="00D31A5F">
        <w:rPr>
          <w:rStyle w:val="libBold1Char"/>
          <w:rFonts w:hint="cs"/>
          <w:rtl/>
        </w:rPr>
        <w:t>3540.</w:t>
      </w:r>
      <w:r>
        <w:rPr>
          <w:rtl/>
          <w:lang w:bidi="fa-IR"/>
        </w:rPr>
        <w:t xml:space="preserve"> الإمامُ الصّادقُ عليه السلام : أفضَلُ الصَّدَقةِ إبرادُ الكَبِدِ الحَرّى‏ .</w:t>
      </w:r>
      <w:r>
        <w:rPr>
          <w:rStyle w:val="libFootnotenumChar"/>
          <w:rFonts w:hint="cs"/>
          <w:rtl/>
        </w:rPr>
        <w:t>17</w:t>
      </w:r>
    </w:p>
    <w:p w:rsidR="009A3CE4" w:rsidRDefault="009A3CE4" w:rsidP="009A3CE4">
      <w:pPr>
        <w:pStyle w:val="libNormal"/>
        <w:rPr>
          <w:lang w:bidi="fa-IR"/>
        </w:rPr>
      </w:pPr>
      <w:r w:rsidRPr="00D31A5F">
        <w:rPr>
          <w:rStyle w:val="libBold1Char"/>
        </w:rPr>
        <w:t>3540.</w:t>
      </w:r>
      <w:r>
        <w:rPr>
          <w:lang w:bidi="fa-IR"/>
        </w:rPr>
        <w:t xml:space="preserve"> Imam al-Sadiq </w:t>
      </w:r>
      <w:r>
        <w:t>(AS)</w:t>
      </w:r>
      <w:r>
        <w:rPr>
          <w:lang w:bidi="fa-IR"/>
        </w:rPr>
        <w:t xml:space="preserve"> said, ‘The best form of charity is to cool down someone’s internal heat [by quenching their thirst].’</w:t>
      </w:r>
      <w:r>
        <w:rPr>
          <w:rStyle w:val="libFootnotenumChar"/>
        </w:rPr>
        <w:t>18</w:t>
      </w:r>
    </w:p>
    <w:p w:rsidR="009A3CE4" w:rsidRDefault="009A3CE4" w:rsidP="00D31A5F">
      <w:pPr>
        <w:pStyle w:val="libAr"/>
        <w:rPr>
          <w:lang w:bidi="fa-IR"/>
        </w:rPr>
      </w:pPr>
      <w:r w:rsidRPr="00D31A5F">
        <w:rPr>
          <w:rStyle w:val="libBold1Char"/>
          <w:rFonts w:hint="cs"/>
          <w:rtl/>
        </w:rPr>
        <w:t>3541.</w:t>
      </w:r>
      <w:r>
        <w:rPr>
          <w:rtl/>
          <w:lang w:bidi="fa-IR"/>
        </w:rPr>
        <w:t xml:space="preserve"> الإمامُ الكاظمُ عليه السلام : عَونُكَ لِلضَّعيفِ مِن أفضَلِ الصَّدَقةِ .</w:t>
      </w:r>
      <w:r>
        <w:rPr>
          <w:rStyle w:val="libFootnotenumChar"/>
          <w:rFonts w:hint="cs"/>
          <w:rtl/>
        </w:rPr>
        <w:t>19</w:t>
      </w:r>
    </w:p>
    <w:p w:rsidR="009A3CE4" w:rsidRDefault="009A3CE4" w:rsidP="009A3CE4">
      <w:pPr>
        <w:pStyle w:val="libNormal"/>
        <w:rPr>
          <w:lang w:bidi="fa-IR"/>
        </w:rPr>
      </w:pPr>
      <w:r w:rsidRPr="00D31A5F">
        <w:rPr>
          <w:rStyle w:val="libBold1Char"/>
        </w:rPr>
        <w:t>3541.</w:t>
      </w:r>
      <w:r>
        <w:rPr>
          <w:lang w:bidi="fa-IR"/>
        </w:rPr>
        <w:t xml:space="preserve"> Imam al-Kazim </w:t>
      </w:r>
      <w:r>
        <w:t>(AS)</w:t>
      </w:r>
      <w:r>
        <w:rPr>
          <w:lang w:bidi="fa-IR"/>
        </w:rPr>
        <w:t xml:space="preserve"> said, ‘Your assistance of the weak is one of the best forms of charity.’</w:t>
      </w:r>
      <w:r>
        <w:rPr>
          <w:rStyle w:val="libFootnotenumChar"/>
        </w:rPr>
        <w:t>20</w:t>
      </w:r>
    </w:p>
    <w:p w:rsidR="009A3CE4" w:rsidRDefault="009A3CE4" w:rsidP="009A3CE4">
      <w:pPr>
        <w:pStyle w:val="libNormal"/>
        <w:rPr>
          <w:lang w:bidi="fa-IR"/>
        </w:rPr>
      </w:pPr>
    </w:p>
    <w:p w:rsidR="009A3CE4" w:rsidRDefault="009A3CE4" w:rsidP="00217917">
      <w:pPr>
        <w:pStyle w:val="Heading3"/>
        <w:rPr>
          <w:lang w:bidi="fa-IR"/>
        </w:rPr>
      </w:pPr>
      <w:bookmarkStart w:id="776" w:name="_Toc484339132"/>
      <w:bookmarkStart w:id="777" w:name="_Toc485816637"/>
      <w:r>
        <w:rPr>
          <w:lang w:bidi="fa-IR"/>
        </w:rPr>
        <w:t>Notes</w:t>
      </w:r>
      <w:bookmarkEnd w:id="776"/>
      <w:bookmarkEnd w:id="777"/>
    </w:p>
    <w:p w:rsidR="009A3CE4" w:rsidRDefault="009A3CE4" w:rsidP="009A3CE4">
      <w:pPr>
        <w:pStyle w:val="libFootnote"/>
        <w:rPr>
          <w:lang w:bidi="fa-IR"/>
        </w:rPr>
      </w:pPr>
      <w:r>
        <w:rPr>
          <w:lang w:bidi="fa-IR"/>
        </w:rPr>
        <w:t xml:space="preserve">1. </w:t>
      </w:r>
      <w:r>
        <w:rPr>
          <w:rtl/>
          <w:lang w:bidi="fa-IR"/>
        </w:rPr>
        <w:t xml:space="preserve">بحار الأنوار : 96 / 178 / 13 </w:t>
      </w:r>
      <w:r>
        <w:rPr>
          <w:lang w:bidi="fa-IR"/>
        </w:rPr>
        <w:t>.</w:t>
      </w:r>
    </w:p>
    <w:p w:rsidR="009A3CE4" w:rsidRDefault="009A3CE4" w:rsidP="009A3CE4">
      <w:pPr>
        <w:pStyle w:val="libFootnote"/>
        <w:rPr>
          <w:lang w:bidi="fa-IR"/>
        </w:rPr>
      </w:pPr>
      <w:r>
        <w:rPr>
          <w:lang w:bidi="fa-IR"/>
        </w:rPr>
        <w:t>2. Ibid. v. 96, p. 178, no. 13</w:t>
      </w:r>
    </w:p>
    <w:p w:rsidR="009A3CE4" w:rsidRDefault="009A3CE4" w:rsidP="009A3CE4">
      <w:pPr>
        <w:pStyle w:val="libFootnote"/>
        <w:rPr>
          <w:lang w:bidi="fa-IR"/>
        </w:rPr>
      </w:pPr>
      <w:r>
        <w:rPr>
          <w:lang w:bidi="fa-IR"/>
        </w:rPr>
        <w:t xml:space="preserve">3. </w:t>
      </w:r>
      <w:r>
        <w:rPr>
          <w:rtl/>
          <w:lang w:bidi="fa-IR"/>
        </w:rPr>
        <w:t xml:space="preserve">كنز العمّال : 16084 </w:t>
      </w:r>
      <w:r>
        <w:rPr>
          <w:lang w:bidi="fa-IR"/>
        </w:rPr>
        <w:t>.</w:t>
      </w:r>
    </w:p>
    <w:p w:rsidR="009A3CE4" w:rsidRDefault="009A3CE4" w:rsidP="009A3CE4">
      <w:pPr>
        <w:pStyle w:val="libFootnote"/>
        <w:rPr>
          <w:lang w:bidi="fa-IR"/>
        </w:rPr>
      </w:pPr>
      <w:r>
        <w:rPr>
          <w:lang w:bidi="fa-IR"/>
        </w:rPr>
        <w:t>4. Kanz al-Ummal. no. 16084</w:t>
      </w:r>
    </w:p>
    <w:p w:rsidR="009A3CE4" w:rsidRDefault="009A3CE4" w:rsidP="009A3CE4">
      <w:pPr>
        <w:pStyle w:val="libFootnote"/>
        <w:rPr>
          <w:lang w:bidi="fa-IR"/>
        </w:rPr>
      </w:pPr>
      <w:r>
        <w:rPr>
          <w:lang w:bidi="fa-IR"/>
        </w:rPr>
        <w:t xml:space="preserve">5. </w:t>
      </w:r>
      <w:r>
        <w:rPr>
          <w:rtl/>
          <w:lang w:bidi="fa-IR"/>
        </w:rPr>
        <w:t xml:space="preserve">كنز العمّال : 16250 </w:t>
      </w:r>
      <w:r>
        <w:rPr>
          <w:lang w:bidi="fa-IR"/>
        </w:rPr>
        <w:t>.</w:t>
      </w:r>
    </w:p>
    <w:p w:rsidR="009A3CE4" w:rsidRDefault="009A3CE4" w:rsidP="009A3CE4">
      <w:pPr>
        <w:pStyle w:val="libFootnote"/>
        <w:rPr>
          <w:lang w:bidi="fa-IR"/>
        </w:rPr>
      </w:pPr>
      <w:r>
        <w:rPr>
          <w:lang w:bidi="fa-IR"/>
        </w:rPr>
        <w:t>6. Ibid. no. 16250</w:t>
      </w:r>
    </w:p>
    <w:p w:rsidR="009A3CE4" w:rsidRDefault="009A3CE4" w:rsidP="009A3CE4">
      <w:pPr>
        <w:pStyle w:val="libFootnote"/>
        <w:rPr>
          <w:lang w:bidi="fa-IR"/>
        </w:rPr>
      </w:pPr>
      <w:r>
        <w:rPr>
          <w:lang w:bidi="fa-IR"/>
        </w:rPr>
        <w:t xml:space="preserve">7. </w:t>
      </w:r>
      <w:r>
        <w:rPr>
          <w:rtl/>
          <w:lang w:bidi="fa-IR"/>
        </w:rPr>
        <w:t xml:space="preserve">قصص الأنبياء : 188 / 235 </w:t>
      </w:r>
      <w:r>
        <w:rPr>
          <w:lang w:bidi="fa-IR"/>
        </w:rPr>
        <w:t>.</w:t>
      </w:r>
    </w:p>
    <w:p w:rsidR="009A3CE4" w:rsidRDefault="009A3CE4" w:rsidP="009A3CE4">
      <w:pPr>
        <w:pStyle w:val="libFootnote"/>
        <w:rPr>
          <w:lang w:bidi="fa-IR"/>
        </w:rPr>
      </w:pPr>
      <w:r>
        <w:rPr>
          <w:lang w:bidi="fa-IR"/>
        </w:rPr>
        <w:t>8. Qasas al-Anbiya’, p. 188, no. 235</w:t>
      </w:r>
    </w:p>
    <w:p w:rsidR="009A3CE4" w:rsidRDefault="009A3CE4" w:rsidP="009A3CE4">
      <w:pPr>
        <w:pStyle w:val="libFootnote"/>
        <w:rPr>
          <w:lang w:bidi="fa-IR"/>
        </w:rPr>
      </w:pPr>
      <w:r>
        <w:rPr>
          <w:lang w:bidi="fa-IR"/>
        </w:rPr>
        <w:t xml:space="preserve">9. </w:t>
      </w:r>
      <w:r>
        <w:rPr>
          <w:rtl/>
          <w:lang w:bidi="fa-IR"/>
        </w:rPr>
        <w:t xml:space="preserve">كنز العمّال : 16357 </w:t>
      </w:r>
      <w:r>
        <w:rPr>
          <w:lang w:bidi="fa-IR"/>
        </w:rPr>
        <w:t>.</w:t>
      </w:r>
    </w:p>
    <w:p w:rsidR="009A3CE4" w:rsidRDefault="009A3CE4" w:rsidP="009A3CE4">
      <w:pPr>
        <w:pStyle w:val="libFootnote"/>
        <w:rPr>
          <w:lang w:bidi="fa-IR"/>
        </w:rPr>
      </w:pPr>
      <w:r>
        <w:rPr>
          <w:lang w:bidi="fa-IR"/>
        </w:rPr>
        <w:t>10. Kanz al-Ummal, no. 16357</w:t>
      </w:r>
    </w:p>
    <w:p w:rsidR="009A3CE4" w:rsidRDefault="009A3CE4" w:rsidP="009A3CE4">
      <w:pPr>
        <w:pStyle w:val="libFootnote"/>
        <w:rPr>
          <w:lang w:bidi="fa-IR"/>
        </w:rPr>
      </w:pPr>
      <w:r>
        <w:rPr>
          <w:lang w:bidi="fa-IR"/>
        </w:rPr>
        <w:t xml:space="preserve">11. </w:t>
      </w:r>
      <w:r>
        <w:rPr>
          <w:rtl/>
          <w:lang w:bidi="fa-IR"/>
        </w:rPr>
        <w:t xml:space="preserve">ثواب الأعمال : 171 / 18 </w:t>
      </w:r>
      <w:r>
        <w:rPr>
          <w:lang w:bidi="fa-IR"/>
        </w:rPr>
        <w:t>.</w:t>
      </w:r>
    </w:p>
    <w:p w:rsidR="009A3CE4" w:rsidRDefault="009A3CE4" w:rsidP="009A3CE4">
      <w:pPr>
        <w:pStyle w:val="libFootnote"/>
        <w:rPr>
          <w:lang w:bidi="fa-IR"/>
        </w:rPr>
      </w:pPr>
      <w:r>
        <w:rPr>
          <w:lang w:bidi="fa-IR"/>
        </w:rPr>
        <w:t>12. Thawab al-Amal, p. 171, no. 18</w:t>
      </w:r>
    </w:p>
    <w:p w:rsidR="009A3CE4" w:rsidRDefault="009A3CE4" w:rsidP="009A3CE4">
      <w:pPr>
        <w:pStyle w:val="libFootnote"/>
        <w:rPr>
          <w:lang w:bidi="fa-IR"/>
        </w:rPr>
      </w:pPr>
      <w:r>
        <w:rPr>
          <w:lang w:bidi="fa-IR"/>
        </w:rPr>
        <w:t xml:space="preserve">13. </w:t>
      </w:r>
      <w:r>
        <w:rPr>
          <w:rtl/>
          <w:lang w:bidi="fa-IR"/>
        </w:rPr>
        <w:t xml:space="preserve">كنز العمّال : 16362 </w:t>
      </w:r>
      <w:r>
        <w:rPr>
          <w:lang w:bidi="fa-IR"/>
        </w:rPr>
        <w:t>.</w:t>
      </w:r>
    </w:p>
    <w:p w:rsidR="009A3CE4" w:rsidRDefault="009A3CE4" w:rsidP="009A3CE4">
      <w:pPr>
        <w:pStyle w:val="libFootnote"/>
        <w:rPr>
          <w:lang w:bidi="fa-IR"/>
        </w:rPr>
      </w:pPr>
      <w:r>
        <w:rPr>
          <w:lang w:bidi="fa-IR"/>
        </w:rPr>
        <w:t>14. Kanz al-Ummal, no. 16362</w:t>
      </w:r>
    </w:p>
    <w:p w:rsidR="009A3CE4" w:rsidRDefault="009A3CE4" w:rsidP="009A3CE4">
      <w:pPr>
        <w:pStyle w:val="libFootnote"/>
        <w:rPr>
          <w:lang w:bidi="fa-IR"/>
        </w:rPr>
      </w:pPr>
      <w:r>
        <w:rPr>
          <w:lang w:bidi="fa-IR"/>
        </w:rPr>
        <w:t xml:space="preserve">15. </w:t>
      </w:r>
      <w:r>
        <w:rPr>
          <w:rtl/>
          <w:lang w:bidi="fa-IR"/>
        </w:rPr>
        <w:t xml:space="preserve">كنز العمّال : 16249 </w:t>
      </w:r>
      <w:r>
        <w:rPr>
          <w:lang w:bidi="fa-IR"/>
        </w:rPr>
        <w:t>.</w:t>
      </w:r>
    </w:p>
    <w:p w:rsidR="009A3CE4" w:rsidRDefault="009A3CE4" w:rsidP="009A3CE4">
      <w:pPr>
        <w:pStyle w:val="libFootnote"/>
        <w:rPr>
          <w:lang w:bidi="fa-IR"/>
        </w:rPr>
      </w:pPr>
      <w:r>
        <w:rPr>
          <w:lang w:bidi="fa-IR"/>
        </w:rPr>
        <w:t>16. Ibid. no. 16249</w:t>
      </w:r>
    </w:p>
    <w:p w:rsidR="009A3CE4" w:rsidRDefault="009A3CE4" w:rsidP="009A3CE4">
      <w:pPr>
        <w:pStyle w:val="libFootnote"/>
        <w:rPr>
          <w:lang w:bidi="fa-IR"/>
        </w:rPr>
      </w:pPr>
      <w:r>
        <w:rPr>
          <w:lang w:bidi="fa-IR"/>
        </w:rPr>
        <w:t xml:space="preserve">17. </w:t>
      </w:r>
      <w:r>
        <w:rPr>
          <w:rtl/>
          <w:lang w:bidi="fa-IR"/>
        </w:rPr>
        <w:t xml:space="preserve">بحار الأنوار : 96 / 172 / 8 </w:t>
      </w:r>
      <w:r>
        <w:rPr>
          <w:lang w:bidi="fa-IR"/>
        </w:rPr>
        <w:t>.</w:t>
      </w:r>
    </w:p>
    <w:p w:rsidR="009A3CE4" w:rsidRDefault="009A3CE4" w:rsidP="009A3CE4">
      <w:pPr>
        <w:pStyle w:val="libFootnote"/>
        <w:rPr>
          <w:lang w:bidi="fa-IR"/>
        </w:rPr>
      </w:pPr>
      <w:r>
        <w:rPr>
          <w:lang w:bidi="fa-IR"/>
        </w:rPr>
        <w:t>18. Bihar al-Anwar, v. 96, p. 172, no. 8</w:t>
      </w:r>
    </w:p>
    <w:p w:rsidR="009A3CE4" w:rsidRDefault="009A3CE4" w:rsidP="009A3CE4">
      <w:pPr>
        <w:pStyle w:val="libFootnote"/>
        <w:rPr>
          <w:lang w:bidi="fa-IR"/>
        </w:rPr>
      </w:pPr>
      <w:r>
        <w:rPr>
          <w:lang w:bidi="fa-IR"/>
        </w:rPr>
        <w:t xml:space="preserve">19. </w:t>
      </w:r>
      <w:r>
        <w:rPr>
          <w:rtl/>
          <w:lang w:bidi="fa-IR"/>
        </w:rPr>
        <w:t xml:space="preserve">تحف العقول : 414 </w:t>
      </w:r>
      <w:r>
        <w:rPr>
          <w:lang w:bidi="fa-IR"/>
        </w:rPr>
        <w:t>.</w:t>
      </w:r>
    </w:p>
    <w:p w:rsidR="009A3CE4" w:rsidRDefault="009A3CE4" w:rsidP="009A3CE4">
      <w:pPr>
        <w:pStyle w:val="libFootnote"/>
        <w:rPr>
          <w:lang w:bidi="fa-IR"/>
        </w:rPr>
      </w:pPr>
      <w:r>
        <w:rPr>
          <w:lang w:bidi="fa-IR"/>
        </w:rPr>
        <w:t>20. Tuhaf al-Uqul, p. 414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778" w:name="_Toc484339133"/>
      <w:bookmarkStart w:id="779" w:name="_Toc485816638"/>
      <w:r>
        <w:rPr>
          <w:lang w:bidi="fa-IR"/>
        </w:rPr>
        <w:lastRenderedPageBreak/>
        <w:t xml:space="preserve">1112 - </w:t>
      </w:r>
      <w:r>
        <w:rPr>
          <w:rtl/>
          <w:lang w:bidi="fa-IR"/>
        </w:rPr>
        <w:t>فَضلُ صَدَقَةِ السِّرِّ وآثارُها</w:t>
      </w:r>
      <w:bookmarkEnd w:id="778"/>
      <w:bookmarkEnd w:id="779"/>
    </w:p>
    <w:p w:rsidR="009A3CE4" w:rsidRDefault="009A3CE4" w:rsidP="00034539">
      <w:pPr>
        <w:pStyle w:val="Heading2Center"/>
        <w:rPr>
          <w:lang w:bidi="fa-IR"/>
        </w:rPr>
      </w:pPr>
      <w:bookmarkStart w:id="780" w:name="_Toc484339134"/>
      <w:bookmarkStart w:id="781" w:name="_Toc485816639"/>
      <w:r>
        <w:rPr>
          <w:lang w:bidi="fa-IR"/>
        </w:rPr>
        <w:t>1112. THE VIRTUE OF GIVING CHARITY IN SECRET AND ITS GOOD EFFECTS</w:t>
      </w:r>
      <w:bookmarkEnd w:id="780"/>
      <w:bookmarkEnd w:id="781"/>
    </w:p>
    <w:p w:rsidR="009A3CE4" w:rsidRDefault="009A3CE4" w:rsidP="00D31A5F">
      <w:pPr>
        <w:pStyle w:val="libAr"/>
        <w:rPr>
          <w:lang w:bidi="fa-IR"/>
        </w:rPr>
      </w:pPr>
      <w:r>
        <w:rPr>
          <w:rtl/>
        </w:rPr>
        <w:t>(</w:t>
      </w:r>
      <w:r>
        <w:rPr>
          <w:rtl/>
          <w:lang w:bidi="fa-IR"/>
        </w:rPr>
        <w:t>إنْ تُبْدُوا الصَّدَقاتِ فَنِعِمّا هِيَ وَإنْ تُخْفُوها وَتُؤْتُوها الفُقَراءَ فَهُوَ خَيْرٌ لَكُمْ وَيُكَفِّرُ عَنكُمْ مِنْ سَيِّئاتِكُمْ وَاللَّهُ بِما تَعْمَلُونَ خَبِيْرٌ).</w:t>
      </w:r>
      <w:r>
        <w:rPr>
          <w:rStyle w:val="libFootnotenumChar"/>
          <w:rFonts w:hint="cs"/>
          <w:rtl/>
        </w:rPr>
        <w:t>1</w:t>
      </w:r>
    </w:p>
    <w:p w:rsidR="009A3CE4" w:rsidRDefault="009A3CE4" w:rsidP="009A3CE4">
      <w:pPr>
        <w:pStyle w:val="libNormal"/>
        <w:rPr>
          <w:lang w:bidi="fa-IR"/>
        </w:rPr>
      </w:pPr>
      <w:r>
        <w:rPr>
          <w:rStyle w:val="libBoldItalicChar"/>
        </w:rPr>
        <w:t>“If you disclose your charities, that is well, but if you hide them and give them to the poor, that is better for you, and it will atone for some of your misdeeds, and Allah is well aware of what you do.”</w:t>
      </w:r>
      <w:r>
        <w:rPr>
          <w:rStyle w:val="libFootnotenumChar"/>
        </w:rPr>
        <w:t>2</w:t>
      </w:r>
    </w:p>
    <w:p w:rsidR="009A3CE4" w:rsidRDefault="009A3CE4" w:rsidP="00D31A5F">
      <w:pPr>
        <w:pStyle w:val="libAr"/>
        <w:rPr>
          <w:lang w:bidi="fa-IR"/>
        </w:rPr>
      </w:pPr>
      <w:r w:rsidRPr="00D31A5F">
        <w:rPr>
          <w:rStyle w:val="libBold1Char"/>
          <w:rFonts w:hint="cs"/>
          <w:rtl/>
        </w:rPr>
        <w:t>3542.</w:t>
      </w:r>
      <w:r>
        <w:rPr>
          <w:rtl/>
          <w:lang w:bidi="fa-IR"/>
        </w:rPr>
        <w:t xml:space="preserve"> الإمامُ عليٌّ عليه السلام : إنَّ أفضَلَ ما تَوَسَّلَ بهِ المُتَوَسِّلُونَ إلى اللَّهِ سبحانَهُ وتعالى‏، الإيمانُ بهِ وبرسولِهِ ... وصَدَقةُ السِّرِّ فإنّها تُكَفِّرُ الخَطيئةَ، وصَدَقةُ العَلانيَةِ فإنّها تَدفَعُ مِيتةَ السَّوءِ .</w:t>
      </w:r>
      <w:r>
        <w:rPr>
          <w:rStyle w:val="libFootnotenumChar"/>
          <w:rFonts w:hint="cs"/>
          <w:rtl/>
        </w:rPr>
        <w:t>3</w:t>
      </w:r>
    </w:p>
    <w:p w:rsidR="009A3CE4" w:rsidRDefault="009A3CE4" w:rsidP="009A3CE4">
      <w:pPr>
        <w:pStyle w:val="libNormal"/>
        <w:rPr>
          <w:lang w:bidi="fa-IR"/>
        </w:rPr>
      </w:pPr>
      <w:r w:rsidRPr="00D31A5F">
        <w:rPr>
          <w:rStyle w:val="libBold1Char"/>
        </w:rPr>
        <w:t>3542.</w:t>
      </w:r>
      <w:r>
        <w:rPr>
          <w:lang w:bidi="fa-IR"/>
        </w:rPr>
        <w:t xml:space="preserve"> Imam Ali </w:t>
      </w:r>
      <w:r>
        <w:t>(AS)</w:t>
      </w:r>
      <w:r>
        <w:rPr>
          <w:lang w:bidi="fa-IR"/>
        </w:rPr>
        <w:t xml:space="preserve"> said, ‘Among the best means by which those who seek nearness to Allah may have recourse to His nearness, Blessed and most High, are: faith in Him and in His messenger …, giving charity secretly for verily it atones for one’s misdeeds, and giving charity openly for verily it protects against an undignified death.’</w:t>
      </w:r>
      <w:r>
        <w:rPr>
          <w:rStyle w:val="libFootnotenumChar"/>
        </w:rPr>
        <w:t>4</w:t>
      </w:r>
    </w:p>
    <w:p w:rsidR="009A3CE4" w:rsidRDefault="009A3CE4" w:rsidP="00D31A5F">
      <w:pPr>
        <w:pStyle w:val="libAr"/>
        <w:rPr>
          <w:lang w:bidi="fa-IR"/>
        </w:rPr>
      </w:pPr>
      <w:r w:rsidRPr="00D31A5F">
        <w:rPr>
          <w:rStyle w:val="libBold1Char"/>
          <w:rFonts w:hint="cs"/>
          <w:rtl/>
        </w:rPr>
        <w:t>3543.</w:t>
      </w:r>
      <w:r>
        <w:rPr>
          <w:rtl/>
          <w:lang w:bidi="fa-IR"/>
        </w:rPr>
        <w:t xml:space="preserve"> الإمامُ الباقرُ عليه السلام - في الإمامِ زينِ العابِدِينَ عليه السلام - : إنّهُ كانَ يَخرُجُ في اللَّيلةِ الظَّلماءِ، فَيَحمِلُ الجِرابَ على‏ ظَهرِهِ حتّى‏ يَأتِيَ باباً باباً، فَيَقرَعَهُ ثمّ يُناوِلَ مَن كانَ يَخرُجُ إلَيهِ، وكانَ يُغَطِّي وَجهَهُ إذا ناوَلَ فَقيراً لِئلّا يَعرِفَهُ .</w:t>
      </w:r>
      <w:r>
        <w:rPr>
          <w:rStyle w:val="libFootnotenumChar"/>
          <w:rFonts w:hint="cs"/>
          <w:rtl/>
        </w:rPr>
        <w:t>5</w:t>
      </w:r>
    </w:p>
    <w:p w:rsidR="009A3CE4" w:rsidRDefault="009A3CE4" w:rsidP="009A3CE4">
      <w:pPr>
        <w:pStyle w:val="libNormal"/>
        <w:rPr>
          <w:lang w:bidi="fa-IR"/>
        </w:rPr>
      </w:pPr>
      <w:r w:rsidRPr="00D31A5F">
        <w:rPr>
          <w:rStyle w:val="libBold1Char"/>
        </w:rPr>
        <w:t>3543.</w:t>
      </w:r>
      <w:r>
        <w:rPr>
          <w:lang w:bidi="fa-IR"/>
        </w:rPr>
        <w:t xml:space="preserve"> Imam al-Baqir </w:t>
      </w:r>
      <w:r>
        <w:t>(AS)</w:t>
      </w:r>
      <w:r>
        <w:rPr>
          <w:lang w:bidi="fa-IR"/>
        </w:rPr>
        <w:t xml:space="preserve"> said, describing his father Imam Zayn al-Abidin </w:t>
      </w:r>
      <w:r>
        <w:t>(AS)</w:t>
      </w:r>
      <w:r>
        <w:rPr>
          <w:lang w:bidi="fa-IR"/>
        </w:rPr>
        <w:t>, ‘He used to go out in the dark night carrying a sack on his back and going from door to door, knocking on each and giving to whoever came out to answer it. He used to cover his face when giving to the poor in order that they may not recognise him.’</w:t>
      </w:r>
      <w:r>
        <w:rPr>
          <w:rStyle w:val="libFootnotenumChar"/>
        </w:rPr>
        <w:t>6</w:t>
      </w:r>
    </w:p>
    <w:p w:rsidR="009A3CE4" w:rsidRDefault="009A3CE4" w:rsidP="00D31A5F">
      <w:pPr>
        <w:pStyle w:val="libAr"/>
        <w:rPr>
          <w:lang w:bidi="fa-IR"/>
        </w:rPr>
      </w:pPr>
      <w:r w:rsidRPr="00D31A5F">
        <w:rPr>
          <w:rStyle w:val="libBold1Char"/>
          <w:rFonts w:hint="cs"/>
          <w:rtl/>
        </w:rPr>
        <w:t>3544.</w:t>
      </w:r>
      <w:r>
        <w:rPr>
          <w:rtl/>
          <w:lang w:bidi="fa-IR"/>
        </w:rPr>
        <w:t xml:space="preserve"> الإمامُ الصّادقُ عليه السلام : لا تَتَصَدَّقْ على‏ أعيُنِ الناسِ لِيُزَكُّوكَ؛ فإنّكَ إن فَعَلتَ ذلكَ فَقَدِ استَوفَيتَ أجرَكَ، ولكنْ إذا أعطَيتَ بِيَمِينِكَ فلا تُطلِعْ علَيها شِمالَكَ؛ فإنَّ الذي تَتَصَدَّقُ لَهُ سِرّاً يَجزِيكَ عَلانِيَةً .</w:t>
      </w:r>
      <w:r>
        <w:rPr>
          <w:rStyle w:val="libFootnotenumChar"/>
          <w:rFonts w:hint="cs"/>
          <w:rtl/>
        </w:rPr>
        <w:t>7</w:t>
      </w:r>
    </w:p>
    <w:p w:rsidR="009A3CE4" w:rsidRDefault="009A3CE4" w:rsidP="009A3CE4">
      <w:pPr>
        <w:pStyle w:val="libNormal"/>
        <w:rPr>
          <w:lang w:bidi="fa-IR"/>
        </w:rPr>
      </w:pPr>
      <w:r w:rsidRPr="00D31A5F">
        <w:rPr>
          <w:rStyle w:val="libBold1Char"/>
        </w:rPr>
        <w:t>3544.</w:t>
      </w:r>
      <w:r>
        <w:rPr>
          <w:lang w:bidi="fa-IR"/>
        </w:rPr>
        <w:t xml:space="preserve"> Imam al-Sadiq </w:t>
      </w:r>
      <w:r>
        <w:t>(AS)</w:t>
      </w:r>
      <w:r>
        <w:rPr>
          <w:lang w:bidi="fa-IR"/>
        </w:rPr>
        <w:t xml:space="preserve"> said, ‘Do not give charity openly for people to see and commend you for it, for verily when you do that, you have already received your reward for it [in their commendation]. However, if you give with your right hand such that your left hand does not come to know it, then the One for whose sake you have secretly given charity will surely reward you for it openly.’</w:t>
      </w:r>
      <w:r>
        <w:rPr>
          <w:rStyle w:val="libFootnotenumChar"/>
        </w:rPr>
        <w:t>8</w:t>
      </w:r>
    </w:p>
    <w:p w:rsidR="009A3CE4" w:rsidRDefault="009A3CE4" w:rsidP="00D31A5F">
      <w:pPr>
        <w:pStyle w:val="libAr"/>
        <w:rPr>
          <w:lang w:bidi="fa-IR"/>
        </w:rPr>
      </w:pPr>
      <w:r w:rsidRPr="00D31A5F">
        <w:rPr>
          <w:rStyle w:val="libBold1Char"/>
          <w:rFonts w:hint="cs"/>
          <w:rtl/>
        </w:rPr>
        <w:t>3545.</w:t>
      </w:r>
      <w:r>
        <w:rPr>
          <w:rtl/>
          <w:lang w:bidi="fa-IR"/>
        </w:rPr>
        <w:t xml:space="preserve"> الإمامُ الصّادقُ عليه السلام : الصَّدَقةُ واللَّهِ في السِّرِّ أفضَلُ مِنَ الصَّدَقةِ في العَلانِيَةِ، وكذلكَ واللَّهِ العِبادَةُ في السِّرِّ أفضَلُ مِنها في العَلانِيَةِ .</w:t>
      </w:r>
      <w:r>
        <w:rPr>
          <w:rStyle w:val="libFootnotenumChar"/>
          <w:rFonts w:hint="cs"/>
          <w:rtl/>
        </w:rPr>
        <w:t>9</w:t>
      </w:r>
    </w:p>
    <w:p w:rsidR="009A3CE4" w:rsidRDefault="009A3CE4" w:rsidP="009A3CE4">
      <w:pPr>
        <w:pStyle w:val="libNormal"/>
        <w:rPr>
          <w:lang w:bidi="fa-IR"/>
        </w:rPr>
      </w:pPr>
      <w:r w:rsidRPr="00D31A5F">
        <w:rPr>
          <w:rStyle w:val="libBold1Char"/>
        </w:rPr>
        <w:lastRenderedPageBreak/>
        <w:t>3545.</w:t>
      </w:r>
      <w:r>
        <w:rPr>
          <w:lang w:bidi="fa-IR"/>
        </w:rPr>
        <w:t xml:space="preserve"> Imam al-Sadiq </w:t>
      </w:r>
      <w:r>
        <w:t>(AS)</w:t>
      </w:r>
      <w:r>
        <w:rPr>
          <w:lang w:bidi="fa-IR"/>
        </w:rPr>
        <w:t xml:space="preserve"> said, ‘By Allah, charity given secretly is better than charity given openly, just as, by Allah, worship performed secretly is better than worship performed openly.’</w:t>
      </w:r>
      <w:r>
        <w:rPr>
          <w:rStyle w:val="libFootnotenumChar"/>
        </w:rPr>
        <w:t>10</w:t>
      </w:r>
    </w:p>
    <w:p w:rsidR="009A3CE4" w:rsidRDefault="009A3CE4" w:rsidP="00D31A5F">
      <w:pPr>
        <w:pStyle w:val="libAr"/>
        <w:rPr>
          <w:lang w:bidi="fa-IR"/>
        </w:rPr>
      </w:pPr>
      <w:r w:rsidRPr="00D31A5F">
        <w:rPr>
          <w:rStyle w:val="libBold1Char"/>
          <w:rFonts w:hint="cs"/>
          <w:rtl/>
        </w:rPr>
        <w:t>3546.</w:t>
      </w:r>
      <w:r>
        <w:rPr>
          <w:rtl/>
          <w:lang w:bidi="fa-IR"/>
        </w:rPr>
        <w:t xml:space="preserve"> الإمامُ الصّادقُ عليه السلام : إنّ صَدَقَةَ الليلِ تُطفِئُ غَضَبَ الرَّبِّ، وتَمحُو الذَّنبَ العَظيمَ، وتُهَوِّنُ الحِسابَ، وصَدَقةَ النَّهارِ تُثمِرُ المالَ، وتَزِيدُ في العُمرِ .</w:t>
      </w:r>
      <w:r>
        <w:rPr>
          <w:rStyle w:val="libFootnotenumChar"/>
          <w:rFonts w:hint="cs"/>
          <w:rtl/>
        </w:rPr>
        <w:t>11</w:t>
      </w:r>
    </w:p>
    <w:p w:rsidR="009A3CE4" w:rsidRDefault="009A3CE4" w:rsidP="009A3CE4">
      <w:pPr>
        <w:pStyle w:val="libNormal"/>
        <w:rPr>
          <w:lang w:bidi="fa-IR"/>
        </w:rPr>
      </w:pPr>
      <w:r w:rsidRPr="00D31A5F">
        <w:rPr>
          <w:rStyle w:val="libBold1Char"/>
        </w:rPr>
        <w:t>3546.</w:t>
      </w:r>
      <w:r>
        <w:rPr>
          <w:lang w:bidi="fa-IR"/>
        </w:rPr>
        <w:t xml:space="preserve"> Imam al-Sadiq </w:t>
      </w:r>
      <w:r>
        <w:t>(AS)</w:t>
      </w:r>
      <w:r>
        <w:rPr>
          <w:lang w:bidi="fa-IR"/>
        </w:rPr>
        <w:t xml:space="preserve"> said, ‘Verily charity given at night [i.e. secretly in the dark of the night] extinguishes the wrath of the Lord, wipes away grave sins and facilitates one’s account [on the Day of Resurrection]. Charity given during the day [in broad daylight] makes one’s wealth thrive and increases one’s lifespan.’</w:t>
      </w:r>
      <w:r>
        <w:rPr>
          <w:rStyle w:val="libFootnotenumChar"/>
        </w:rPr>
        <w:t>12</w:t>
      </w:r>
    </w:p>
    <w:p w:rsidR="009A3CE4" w:rsidRDefault="009A3CE4" w:rsidP="009A3CE4">
      <w:pPr>
        <w:pStyle w:val="libNormal"/>
        <w:rPr>
          <w:lang w:bidi="fa-IR"/>
        </w:rPr>
      </w:pPr>
    </w:p>
    <w:p w:rsidR="009A3CE4" w:rsidRDefault="009A3CE4" w:rsidP="00217917">
      <w:pPr>
        <w:pStyle w:val="Heading3"/>
        <w:rPr>
          <w:lang w:bidi="fa-IR"/>
        </w:rPr>
      </w:pPr>
      <w:bookmarkStart w:id="782" w:name="_Toc484339135"/>
      <w:bookmarkStart w:id="783" w:name="_Toc485816640"/>
      <w:r>
        <w:rPr>
          <w:lang w:bidi="fa-IR"/>
        </w:rPr>
        <w:t>Notes</w:t>
      </w:r>
      <w:bookmarkEnd w:id="782"/>
      <w:bookmarkEnd w:id="783"/>
    </w:p>
    <w:p w:rsidR="009A3CE4" w:rsidRDefault="009A3CE4" w:rsidP="009A3CE4">
      <w:pPr>
        <w:pStyle w:val="libFootnote"/>
        <w:rPr>
          <w:lang w:bidi="fa-IR"/>
        </w:rPr>
      </w:pPr>
      <w:r>
        <w:rPr>
          <w:lang w:bidi="fa-IR"/>
        </w:rPr>
        <w:t xml:space="preserve">1. </w:t>
      </w:r>
      <w:r>
        <w:rPr>
          <w:rtl/>
          <w:lang w:bidi="fa-IR"/>
        </w:rPr>
        <w:t xml:space="preserve">البقرة : 271 </w:t>
      </w:r>
      <w:r>
        <w:rPr>
          <w:lang w:bidi="fa-IR"/>
        </w:rPr>
        <w:t>.</w:t>
      </w:r>
    </w:p>
    <w:p w:rsidR="009A3CE4" w:rsidRDefault="009A3CE4" w:rsidP="009A3CE4">
      <w:pPr>
        <w:pStyle w:val="libFootnote"/>
        <w:rPr>
          <w:lang w:bidi="fa-IR"/>
        </w:rPr>
      </w:pPr>
      <w:r>
        <w:rPr>
          <w:lang w:bidi="fa-IR"/>
        </w:rPr>
        <w:t>2. Qur’an 2</w:t>
      </w:r>
      <w:r>
        <w:rPr>
          <w:rtl/>
          <w:lang w:bidi="fa-IR"/>
        </w:rPr>
        <w:t>:271</w:t>
      </w:r>
    </w:p>
    <w:p w:rsidR="009A3CE4" w:rsidRDefault="009A3CE4" w:rsidP="009A3CE4">
      <w:pPr>
        <w:pStyle w:val="libFootnote"/>
        <w:rPr>
          <w:lang w:bidi="fa-IR"/>
        </w:rPr>
      </w:pPr>
      <w:r>
        <w:rPr>
          <w:lang w:bidi="fa-IR"/>
        </w:rPr>
        <w:t xml:space="preserve">3. </w:t>
      </w:r>
      <w:r>
        <w:rPr>
          <w:rtl/>
          <w:lang w:bidi="fa-IR"/>
        </w:rPr>
        <w:t xml:space="preserve">نهج البلاغة : الخطبة 110 </w:t>
      </w:r>
      <w:r>
        <w:rPr>
          <w:lang w:bidi="fa-IR"/>
        </w:rPr>
        <w:t>.</w:t>
      </w:r>
    </w:p>
    <w:p w:rsidR="009A3CE4" w:rsidRDefault="009A3CE4" w:rsidP="009A3CE4">
      <w:pPr>
        <w:pStyle w:val="libFootnote"/>
        <w:rPr>
          <w:lang w:bidi="fa-IR"/>
        </w:rPr>
      </w:pPr>
      <w:r>
        <w:rPr>
          <w:lang w:bidi="fa-IR"/>
        </w:rPr>
        <w:t>4. Nahj al-Balagha, Sermon 110</w:t>
      </w:r>
    </w:p>
    <w:p w:rsidR="009A3CE4" w:rsidRDefault="009A3CE4" w:rsidP="009A3CE4">
      <w:pPr>
        <w:pStyle w:val="libFootnote"/>
        <w:rPr>
          <w:lang w:bidi="fa-IR"/>
        </w:rPr>
      </w:pPr>
      <w:r>
        <w:rPr>
          <w:lang w:bidi="fa-IR"/>
        </w:rPr>
        <w:t xml:space="preserve">5. </w:t>
      </w:r>
      <w:r>
        <w:rPr>
          <w:rtl/>
          <w:lang w:bidi="fa-IR"/>
        </w:rPr>
        <w:t xml:space="preserve">بحار الأنوار : 46 / 89 / 77 </w:t>
      </w:r>
      <w:r>
        <w:rPr>
          <w:lang w:bidi="fa-IR"/>
        </w:rPr>
        <w:t>.</w:t>
      </w:r>
    </w:p>
    <w:p w:rsidR="009A3CE4" w:rsidRDefault="009A3CE4" w:rsidP="009A3CE4">
      <w:pPr>
        <w:pStyle w:val="libFootnote"/>
        <w:rPr>
          <w:lang w:bidi="fa-IR"/>
        </w:rPr>
      </w:pPr>
      <w:r>
        <w:rPr>
          <w:lang w:bidi="fa-IR"/>
        </w:rPr>
        <w:t>6. Bihar al-Anwar, v. 46, p. 89, no. 77</w:t>
      </w:r>
    </w:p>
    <w:p w:rsidR="009A3CE4" w:rsidRDefault="009A3CE4" w:rsidP="009A3CE4">
      <w:pPr>
        <w:pStyle w:val="libFootnote"/>
        <w:rPr>
          <w:lang w:bidi="fa-IR"/>
        </w:rPr>
      </w:pPr>
      <w:r>
        <w:rPr>
          <w:lang w:bidi="fa-IR"/>
        </w:rPr>
        <w:t xml:space="preserve">7. </w:t>
      </w:r>
      <w:r>
        <w:rPr>
          <w:rtl/>
          <w:lang w:bidi="fa-IR"/>
        </w:rPr>
        <w:t xml:space="preserve">بحار الأنوار : 78 / 284 / 1 </w:t>
      </w:r>
      <w:r>
        <w:rPr>
          <w:lang w:bidi="fa-IR"/>
        </w:rPr>
        <w:t>.</w:t>
      </w:r>
    </w:p>
    <w:p w:rsidR="009A3CE4" w:rsidRDefault="009A3CE4" w:rsidP="009A3CE4">
      <w:pPr>
        <w:pStyle w:val="libFootnote"/>
        <w:rPr>
          <w:lang w:bidi="fa-IR"/>
        </w:rPr>
      </w:pPr>
      <w:r>
        <w:rPr>
          <w:lang w:bidi="fa-IR"/>
        </w:rPr>
        <w:t>8. Ibid. v. 78, p. 284, no. 1</w:t>
      </w:r>
    </w:p>
    <w:p w:rsidR="009A3CE4" w:rsidRDefault="009A3CE4" w:rsidP="009A3CE4">
      <w:pPr>
        <w:pStyle w:val="libFootnote"/>
        <w:rPr>
          <w:lang w:bidi="fa-IR"/>
        </w:rPr>
      </w:pPr>
      <w:r>
        <w:rPr>
          <w:lang w:bidi="fa-IR"/>
        </w:rPr>
        <w:t xml:space="preserve">9. </w:t>
      </w:r>
      <w:r>
        <w:rPr>
          <w:rtl/>
          <w:lang w:bidi="fa-IR"/>
        </w:rPr>
        <w:t xml:space="preserve">الكافي : 4 / 8 / 2 </w:t>
      </w:r>
      <w:r>
        <w:rPr>
          <w:lang w:bidi="fa-IR"/>
        </w:rPr>
        <w:t>.</w:t>
      </w:r>
    </w:p>
    <w:p w:rsidR="009A3CE4" w:rsidRDefault="009A3CE4" w:rsidP="009A3CE4">
      <w:pPr>
        <w:pStyle w:val="libFootnote"/>
        <w:rPr>
          <w:lang w:bidi="fa-IR"/>
        </w:rPr>
      </w:pPr>
      <w:r>
        <w:rPr>
          <w:lang w:bidi="fa-IR"/>
        </w:rPr>
        <w:t>10. al-Kafi, v. 4, p. 8, no. 2</w:t>
      </w:r>
    </w:p>
    <w:p w:rsidR="009A3CE4" w:rsidRDefault="009A3CE4" w:rsidP="009A3CE4">
      <w:pPr>
        <w:pStyle w:val="libFootnote"/>
        <w:rPr>
          <w:lang w:bidi="fa-IR"/>
        </w:rPr>
      </w:pPr>
      <w:r>
        <w:rPr>
          <w:lang w:bidi="fa-IR"/>
        </w:rPr>
        <w:t xml:space="preserve">11. </w:t>
      </w:r>
      <w:r>
        <w:rPr>
          <w:rtl/>
          <w:lang w:bidi="fa-IR"/>
        </w:rPr>
        <w:t xml:space="preserve">بحار الأنوار : 96 / 125 / 39 </w:t>
      </w:r>
      <w:r>
        <w:rPr>
          <w:lang w:bidi="fa-IR"/>
        </w:rPr>
        <w:t>.</w:t>
      </w:r>
    </w:p>
    <w:p w:rsidR="009A3CE4" w:rsidRDefault="009A3CE4" w:rsidP="009A3CE4">
      <w:pPr>
        <w:pStyle w:val="libFootnote"/>
        <w:rPr>
          <w:lang w:bidi="fa-IR"/>
        </w:rPr>
      </w:pPr>
      <w:r>
        <w:rPr>
          <w:lang w:bidi="fa-IR"/>
        </w:rPr>
        <w:t>12. Bihar al-Anwar, v. 96, p. 125, no. 39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784" w:name="_Toc484339136"/>
      <w:bookmarkStart w:id="785" w:name="_Toc485816641"/>
      <w:r>
        <w:rPr>
          <w:lang w:bidi="fa-IR"/>
        </w:rPr>
        <w:lastRenderedPageBreak/>
        <w:t xml:space="preserve">1113 - </w:t>
      </w:r>
      <w:r>
        <w:rPr>
          <w:rtl/>
          <w:lang w:bidi="fa-IR"/>
        </w:rPr>
        <w:t>حَدُّ الصَّدَقَةِ</w:t>
      </w:r>
      <w:bookmarkEnd w:id="784"/>
      <w:bookmarkEnd w:id="785"/>
    </w:p>
    <w:p w:rsidR="009A3CE4" w:rsidRDefault="009A3CE4" w:rsidP="00034539">
      <w:pPr>
        <w:pStyle w:val="Heading2Center"/>
        <w:rPr>
          <w:lang w:bidi="fa-IR"/>
        </w:rPr>
      </w:pPr>
      <w:bookmarkStart w:id="786" w:name="_Toc484339137"/>
      <w:bookmarkStart w:id="787" w:name="_Toc485816642"/>
      <w:r>
        <w:rPr>
          <w:lang w:bidi="fa-IR"/>
        </w:rPr>
        <w:t>1113. THE AMOUNT OF CHARITY TO BE GIVEN</w:t>
      </w:r>
      <w:bookmarkEnd w:id="786"/>
      <w:bookmarkEnd w:id="787"/>
    </w:p>
    <w:p w:rsidR="009A3CE4" w:rsidRDefault="009A3CE4" w:rsidP="00D31A5F">
      <w:pPr>
        <w:pStyle w:val="libAr"/>
        <w:rPr>
          <w:lang w:bidi="fa-IR"/>
        </w:rPr>
      </w:pPr>
      <w:r>
        <w:rPr>
          <w:rtl/>
        </w:rPr>
        <w:t>(</w:t>
      </w:r>
      <w:r>
        <w:rPr>
          <w:rtl/>
          <w:lang w:bidi="fa-IR"/>
        </w:rPr>
        <w:t>وَلا تَجْعَلْ يَدَكَ مَغْلُوْلَةً إلَى‏ عُنُقِكَ وَلا تَبْسُطْها كُلَّ البَسْطِ فَتَقْعُدَ مَلُوْماً مَحْسُوراً).</w:t>
      </w:r>
      <w:r>
        <w:rPr>
          <w:rStyle w:val="libFootnotenumChar"/>
          <w:rFonts w:hint="cs"/>
          <w:rtl/>
        </w:rPr>
        <w:t>1</w:t>
      </w:r>
    </w:p>
    <w:p w:rsidR="009A3CE4" w:rsidRDefault="009A3CE4" w:rsidP="009A3CE4">
      <w:pPr>
        <w:pStyle w:val="libNormal"/>
        <w:rPr>
          <w:lang w:bidi="fa-IR"/>
        </w:rPr>
      </w:pPr>
      <w:r>
        <w:rPr>
          <w:rStyle w:val="libBoldItalicChar"/>
        </w:rPr>
        <w:t>“Do not keep your hand chained to your neck, nor open it all together, or you will sit blameworthy, regretful.”</w:t>
      </w:r>
      <w:r>
        <w:rPr>
          <w:rStyle w:val="libFootnotenumChar"/>
        </w:rPr>
        <w:t>2</w:t>
      </w:r>
    </w:p>
    <w:p w:rsidR="009A3CE4" w:rsidRDefault="009A3CE4" w:rsidP="00D31A5F">
      <w:pPr>
        <w:pStyle w:val="libAr"/>
        <w:rPr>
          <w:lang w:bidi="fa-IR"/>
        </w:rPr>
      </w:pPr>
      <w:r w:rsidRPr="00D31A5F">
        <w:rPr>
          <w:rStyle w:val="libBold1Char"/>
          <w:rFonts w:hint="cs"/>
          <w:rtl/>
        </w:rPr>
        <w:t>3547.</w:t>
      </w:r>
      <w:r>
        <w:rPr>
          <w:rtl/>
          <w:lang w:bidi="fa-IR"/>
        </w:rPr>
        <w:t xml:space="preserve"> رسولُ اللَّهِ صلى اللَّه عليه وآله : المُعتَدي في الصَّدقةِ كَمانِعِها .</w:t>
      </w:r>
      <w:r>
        <w:rPr>
          <w:rStyle w:val="libFootnotenumChar"/>
          <w:rFonts w:hint="cs"/>
          <w:rtl/>
        </w:rPr>
        <w:t>3</w:t>
      </w:r>
    </w:p>
    <w:p w:rsidR="009A3CE4" w:rsidRDefault="009A3CE4" w:rsidP="009A3CE4">
      <w:pPr>
        <w:pStyle w:val="libNormal"/>
        <w:rPr>
          <w:lang w:bidi="fa-IR"/>
        </w:rPr>
      </w:pPr>
      <w:r w:rsidRPr="00D31A5F">
        <w:rPr>
          <w:rStyle w:val="libBold1Char"/>
        </w:rPr>
        <w:t>3547.</w:t>
      </w:r>
      <w:r>
        <w:rPr>
          <w:lang w:bidi="fa-IR"/>
        </w:rPr>
        <w:t xml:space="preserve"> The Prophet </w:t>
      </w:r>
      <w:r>
        <w:t>(SAWA)</w:t>
      </w:r>
      <w:r>
        <w:rPr>
          <w:lang w:bidi="fa-IR"/>
        </w:rPr>
        <w:t xml:space="preserve"> said, ‘The one who gives excessive charity is as the one who withholds it.’</w:t>
      </w:r>
      <w:r>
        <w:rPr>
          <w:rStyle w:val="libFootnotenumChar"/>
        </w:rPr>
        <w:t>4</w:t>
      </w:r>
    </w:p>
    <w:p w:rsidR="009A3CE4" w:rsidRDefault="009A3CE4" w:rsidP="00D31A5F">
      <w:pPr>
        <w:pStyle w:val="libAr"/>
        <w:rPr>
          <w:lang w:bidi="fa-IR"/>
        </w:rPr>
      </w:pPr>
      <w:r w:rsidRPr="00D31A5F">
        <w:rPr>
          <w:rStyle w:val="libBold1Char"/>
          <w:rFonts w:hint="cs"/>
          <w:rtl/>
        </w:rPr>
        <w:t>3548.</w:t>
      </w:r>
      <w:r>
        <w:rPr>
          <w:rtl/>
          <w:lang w:bidi="fa-IR"/>
        </w:rPr>
        <w:t xml:space="preserve"> الإمامُ الكاظمُ عليه السلام : لا تَبذُلْ لإِخوانِكَ مِن نفسِكَ ما ضَرُّهُ علَيكَ أكثَرُ مِن مَنفَعَتِهِ لَهُم .</w:t>
      </w:r>
      <w:r>
        <w:rPr>
          <w:rStyle w:val="libFootnotenumChar"/>
          <w:rFonts w:hint="cs"/>
          <w:rtl/>
        </w:rPr>
        <w:t>5</w:t>
      </w:r>
    </w:p>
    <w:p w:rsidR="009A3CE4" w:rsidRDefault="009A3CE4" w:rsidP="009A3CE4">
      <w:pPr>
        <w:pStyle w:val="libNormal"/>
        <w:rPr>
          <w:lang w:bidi="fa-IR"/>
        </w:rPr>
      </w:pPr>
      <w:r w:rsidRPr="00D31A5F">
        <w:rPr>
          <w:rStyle w:val="libBold1Char"/>
        </w:rPr>
        <w:t>3548.</w:t>
      </w:r>
      <w:r>
        <w:rPr>
          <w:lang w:bidi="fa-IR"/>
        </w:rPr>
        <w:t xml:space="preserve"> Imam al-Kazim </w:t>
      </w:r>
      <w:r>
        <w:t>(AS)</w:t>
      </w:r>
      <w:r>
        <w:rPr>
          <w:lang w:bidi="fa-IR"/>
        </w:rPr>
        <w:t xml:space="preserve"> said, ‘Do not give away of yourself to your brothers so much that the loss incurred for you supercedes the benefit to them.’</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788" w:name="_Toc484339138"/>
      <w:bookmarkStart w:id="789" w:name="_Toc485816643"/>
      <w:r>
        <w:rPr>
          <w:lang w:bidi="fa-IR"/>
        </w:rPr>
        <w:t>Notes</w:t>
      </w:r>
      <w:bookmarkEnd w:id="788"/>
      <w:bookmarkEnd w:id="789"/>
    </w:p>
    <w:p w:rsidR="009A3CE4" w:rsidRDefault="009A3CE4" w:rsidP="009A3CE4">
      <w:pPr>
        <w:pStyle w:val="libFootnote"/>
        <w:rPr>
          <w:lang w:bidi="fa-IR"/>
        </w:rPr>
      </w:pPr>
      <w:r>
        <w:rPr>
          <w:lang w:bidi="fa-IR"/>
        </w:rPr>
        <w:t xml:space="preserve">1. </w:t>
      </w:r>
      <w:r>
        <w:rPr>
          <w:rtl/>
          <w:lang w:bidi="fa-IR"/>
        </w:rPr>
        <w:t xml:space="preserve">الإسراء : 29 </w:t>
      </w:r>
      <w:r>
        <w:rPr>
          <w:lang w:bidi="fa-IR"/>
        </w:rPr>
        <w:t>.</w:t>
      </w:r>
    </w:p>
    <w:p w:rsidR="009A3CE4" w:rsidRDefault="009A3CE4" w:rsidP="009A3CE4">
      <w:pPr>
        <w:pStyle w:val="libFootnote"/>
        <w:rPr>
          <w:lang w:bidi="fa-IR"/>
        </w:rPr>
      </w:pPr>
      <w:r>
        <w:rPr>
          <w:lang w:bidi="fa-IR"/>
        </w:rPr>
        <w:t>2. Qur’an 17</w:t>
      </w:r>
      <w:r>
        <w:rPr>
          <w:rtl/>
          <w:lang w:bidi="fa-IR"/>
        </w:rPr>
        <w:t>:29</w:t>
      </w:r>
    </w:p>
    <w:p w:rsidR="009A3CE4" w:rsidRDefault="009A3CE4" w:rsidP="009A3CE4">
      <w:pPr>
        <w:pStyle w:val="libFootnote"/>
        <w:rPr>
          <w:lang w:bidi="fa-IR"/>
        </w:rPr>
      </w:pPr>
      <w:r>
        <w:rPr>
          <w:lang w:bidi="fa-IR"/>
        </w:rPr>
        <w:t xml:space="preserve">3. </w:t>
      </w:r>
      <w:r>
        <w:rPr>
          <w:rtl/>
          <w:lang w:bidi="fa-IR"/>
        </w:rPr>
        <w:t xml:space="preserve">كنز العمّال : 16246 </w:t>
      </w:r>
      <w:r>
        <w:rPr>
          <w:lang w:bidi="fa-IR"/>
        </w:rPr>
        <w:t>.</w:t>
      </w:r>
    </w:p>
    <w:p w:rsidR="009A3CE4" w:rsidRDefault="009A3CE4" w:rsidP="009A3CE4">
      <w:pPr>
        <w:pStyle w:val="libFootnote"/>
        <w:rPr>
          <w:lang w:bidi="fa-IR"/>
        </w:rPr>
      </w:pPr>
      <w:r>
        <w:rPr>
          <w:lang w:bidi="fa-IR"/>
        </w:rPr>
        <w:t>4. Kanz al-Ummal, no. 16246</w:t>
      </w:r>
    </w:p>
    <w:p w:rsidR="009A3CE4" w:rsidRDefault="009A3CE4" w:rsidP="009A3CE4">
      <w:pPr>
        <w:pStyle w:val="libFootnote"/>
        <w:rPr>
          <w:lang w:bidi="fa-IR"/>
        </w:rPr>
      </w:pPr>
      <w:r>
        <w:rPr>
          <w:lang w:bidi="fa-IR"/>
        </w:rPr>
        <w:t xml:space="preserve">5. </w:t>
      </w:r>
      <w:r>
        <w:rPr>
          <w:rtl/>
          <w:lang w:bidi="fa-IR"/>
        </w:rPr>
        <w:t xml:space="preserve">الكافي : 4 / 33 / 2 واُنظر وسائل الشيعة : 11 / 543 باب 10 </w:t>
      </w:r>
      <w:r>
        <w:rPr>
          <w:lang w:bidi="fa-IR"/>
        </w:rPr>
        <w:t>.</w:t>
      </w:r>
    </w:p>
    <w:p w:rsidR="009A3CE4" w:rsidRDefault="009A3CE4" w:rsidP="009A3CE4">
      <w:pPr>
        <w:pStyle w:val="libFootnote"/>
        <w:rPr>
          <w:lang w:bidi="fa-IR"/>
        </w:rPr>
      </w:pPr>
      <w:r>
        <w:rPr>
          <w:lang w:bidi="fa-IR"/>
        </w:rPr>
        <w:t>6. al-Kafi, v. 4, p. 33, no. 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790" w:name="_Toc484339139"/>
      <w:bookmarkStart w:id="791" w:name="_Toc485816644"/>
      <w:r>
        <w:rPr>
          <w:lang w:bidi="fa-IR"/>
        </w:rPr>
        <w:lastRenderedPageBreak/>
        <w:t xml:space="preserve">1114 - </w:t>
      </w:r>
      <w:r>
        <w:rPr>
          <w:rtl/>
          <w:lang w:bidi="fa-IR"/>
        </w:rPr>
        <w:t>مَواردُ الصَّدَقةِ</w:t>
      </w:r>
      <w:bookmarkEnd w:id="790"/>
      <w:bookmarkEnd w:id="791"/>
    </w:p>
    <w:p w:rsidR="009A3CE4" w:rsidRDefault="009A3CE4" w:rsidP="00034539">
      <w:pPr>
        <w:pStyle w:val="Heading2Center"/>
        <w:rPr>
          <w:lang w:bidi="fa-IR"/>
        </w:rPr>
      </w:pPr>
      <w:bookmarkStart w:id="792" w:name="_Toc484339140"/>
      <w:bookmarkStart w:id="793" w:name="_Toc485816645"/>
      <w:r>
        <w:rPr>
          <w:lang w:bidi="fa-IR"/>
        </w:rPr>
        <w:t>1114. The Recipients of Charity</w:t>
      </w:r>
      <w:bookmarkEnd w:id="792"/>
      <w:bookmarkEnd w:id="793"/>
    </w:p>
    <w:p w:rsidR="009A3CE4" w:rsidRDefault="009A3CE4" w:rsidP="00D31A5F">
      <w:pPr>
        <w:pStyle w:val="libAr"/>
        <w:rPr>
          <w:lang w:bidi="fa-IR"/>
        </w:rPr>
      </w:pPr>
      <w:r>
        <w:rPr>
          <w:rtl/>
        </w:rPr>
        <w:t>(</w:t>
      </w:r>
      <w:r>
        <w:rPr>
          <w:rtl/>
          <w:lang w:bidi="fa-IR"/>
        </w:rPr>
        <w:t>لِلْفُقَراءِ الَّذِينَ أُحْصِرُوا فِي سَبِيْلِ اللَّهِ لا يَسْتَطِيْعُونَ ضَرْباً فِي الْأرْضِ يَحْسَبُهُمُ الْجاهِلُ أغْنِياءَ مِنَ التَّعَفُّفِ تَعْرِفُهُمْ بِسِيْماهُمْ لا يَسْألُونَ النَّاسَ إلْحافاً وَما تُنفِقُوا مِن خَيرِ فَإنَّ اللَّهَ بِهِ عَليمٌ).</w:t>
      </w:r>
      <w:r>
        <w:rPr>
          <w:rStyle w:val="libFootnotenumChar"/>
          <w:rFonts w:hint="cs"/>
          <w:rtl/>
        </w:rPr>
        <w:t>1</w:t>
      </w:r>
    </w:p>
    <w:p w:rsidR="009A3CE4" w:rsidRDefault="009A3CE4" w:rsidP="009A3CE4">
      <w:pPr>
        <w:pStyle w:val="libNormal"/>
        <w:rPr>
          <w:lang w:bidi="fa-IR"/>
        </w:rPr>
      </w:pPr>
      <w:r>
        <w:rPr>
          <w:rStyle w:val="libBoldItalicChar"/>
        </w:rPr>
        <w:t>“[The charities] are for the poor who are straitened in the way of Allah, not capable of moving about in the land [for trade]. The unaware suppose them to be well-off because of their reserve. You recognise them by their mark; they do not ask people importunately.”</w:t>
      </w:r>
      <w:r>
        <w:rPr>
          <w:rStyle w:val="libFootnotenumChar"/>
        </w:rPr>
        <w:t>2</w:t>
      </w:r>
    </w:p>
    <w:p w:rsidR="009A3CE4" w:rsidRDefault="009A3CE4" w:rsidP="00D31A5F">
      <w:pPr>
        <w:pStyle w:val="libAr"/>
        <w:rPr>
          <w:lang w:bidi="fa-IR"/>
        </w:rPr>
      </w:pPr>
      <w:r w:rsidRPr="00D31A5F">
        <w:rPr>
          <w:rStyle w:val="libBold1Char"/>
          <w:rFonts w:hint="cs"/>
          <w:rtl/>
        </w:rPr>
        <w:t>3549.</w:t>
      </w:r>
      <w:r>
        <w:rPr>
          <w:rtl/>
          <w:lang w:bidi="fa-IR"/>
        </w:rPr>
        <w:t xml:space="preserve"> رسولُ اللَّهِ صلى اللَّه عليه وآله : ليسَ المِسكينُ بالطَّوّافِ، ولا بِالذي تَرُدُّهُ التَّمرَةُ والتَّمرَتانِ، واللُّقمَةُ واللُّقمَتانِ، ولكنَّ المِسكينَ المُتَعَفِّفُ الذي لا يَسألُ الناسَ شيئاً ولا يُفطَنُ لَهُ فَيُتَصَدَّقُ علَيهِ .</w:t>
      </w:r>
      <w:r>
        <w:rPr>
          <w:rStyle w:val="libFootnotenumChar"/>
          <w:rFonts w:hint="cs"/>
          <w:rtl/>
        </w:rPr>
        <w:t>3</w:t>
      </w:r>
    </w:p>
    <w:p w:rsidR="009A3CE4" w:rsidRDefault="009A3CE4" w:rsidP="009A3CE4">
      <w:pPr>
        <w:pStyle w:val="libNormal"/>
        <w:rPr>
          <w:lang w:bidi="fa-IR"/>
        </w:rPr>
      </w:pPr>
      <w:r w:rsidRPr="00D31A5F">
        <w:rPr>
          <w:rStyle w:val="libBold1Char"/>
        </w:rPr>
        <w:t>3549.</w:t>
      </w:r>
      <w:r>
        <w:rPr>
          <w:lang w:bidi="fa-IR"/>
        </w:rPr>
        <w:t xml:space="preserve"> The Prophet </w:t>
      </w:r>
      <w:r>
        <w:t>(SAWA)</w:t>
      </w:r>
      <w:r>
        <w:rPr>
          <w:lang w:bidi="fa-IR"/>
        </w:rPr>
        <w:t xml:space="preserve"> said, ‘The one who is truly poor does not roam around the streets begging, nor can he be turned away with a date or two, or a bite or two. Rather the one who is truly poor is he who restrains himself from asking people and who does not draw attention to himself – that is the one that should be given charity.’</w:t>
      </w:r>
      <w:r>
        <w:rPr>
          <w:rStyle w:val="libFootnotenumChar"/>
        </w:rPr>
        <w:t>4</w:t>
      </w:r>
    </w:p>
    <w:p w:rsidR="009A3CE4" w:rsidRDefault="009A3CE4" w:rsidP="00D31A5F">
      <w:pPr>
        <w:pStyle w:val="libAr"/>
        <w:rPr>
          <w:lang w:bidi="fa-IR"/>
        </w:rPr>
      </w:pPr>
      <w:r w:rsidRPr="00D31A5F">
        <w:rPr>
          <w:rStyle w:val="libBold1Char"/>
          <w:rFonts w:hint="cs"/>
          <w:rtl/>
        </w:rPr>
        <w:t>3550.</w:t>
      </w:r>
      <w:r>
        <w:rPr>
          <w:rtl/>
          <w:lang w:bidi="fa-IR"/>
        </w:rPr>
        <w:t xml:space="preserve"> الإمامُ الصّادقُ عليه السلام - لمّا سُئلَ عنِ الصَّدَقةِ على‏ مَن يَسألُ على الأبوابِ، أو يُمسِكُ ذلكَ عَنهُم ويُعطِيهِ ذَوِي قَرابَتِهِ ؟ - : لا، بل يَبعَثُ بها إلى‏ مَن بينَهُ وبينَهُ قَرابَةٌ، فهذا أعظَمُ لِلأجرِ .</w:t>
      </w:r>
      <w:r>
        <w:rPr>
          <w:rStyle w:val="libFootnotenumChar"/>
          <w:rFonts w:hint="cs"/>
          <w:rtl/>
        </w:rPr>
        <w:t>5</w:t>
      </w:r>
    </w:p>
    <w:p w:rsidR="009A3CE4" w:rsidRDefault="009A3CE4" w:rsidP="009A3CE4">
      <w:pPr>
        <w:pStyle w:val="libNormal"/>
        <w:rPr>
          <w:lang w:bidi="fa-IR"/>
        </w:rPr>
      </w:pPr>
      <w:r w:rsidRPr="00D31A5F">
        <w:rPr>
          <w:rStyle w:val="libBold1Char"/>
        </w:rPr>
        <w:t>3550.</w:t>
      </w:r>
      <w:r>
        <w:rPr>
          <w:lang w:bidi="fa-IR"/>
        </w:rPr>
        <w:t xml:space="preserve"> Imam al-Sadiq </w:t>
      </w:r>
      <w:r>
        <w:t>(AS)</w:t>
      </w:r>
      <w:r>
        <w:rPr>
          <w:lang w:bidi="fa-IR"/>
        </w:rPr>
        <w:t xml:space="preserve"> was once asked whether one should give charity to those who beg at people’s doors, or whether to withhold it from them and give it to one’s poor relatives instead, to which he replied, ‘No, rather one should send it to a [poor] relative, for that holds a greater reward.’</w:t>
      </w:r>
      <w:r>
        <w:rPr>
          <w:rStyle w:val="libFootnotenumChar"/>
        </w:rPr>
        <w:t>6</w:t>
      </w:r>
    </w:p>
    <w:p w:rsidR="009A3CE4" w:rsidRDefault="009A3CE4" w:rsidP="00D31A5F">
      <w:pPr>
        <w:pStyle w:val="libAr"/>
        <w:rPr>
          <w:lang w:bidi="fa-IR"/>
        </w:rPr>
      </w:pPr>
      <w:r w:rsidRPr="00D31A5F">
        <w:rPr>
          <w:rStyle w:val="libBold1Char"/>
          <w:rFonts w:hint="cs"/>
          <w:rtl/>
        </w:rPr>
        <w:t>3551.</w:t>
      </w:r>
      <w:r>
        <w:rPr>
          <w:rtl/>
          <w:lang w:bidi="fa-IR"/>
        </w:rPr>
        <w:t xml:space="preserve"> الإمامُ الصّادقُ عليه السلام - أيضاً - : المَحرومُ المُحارَفُ الذي قد حُرِمَ كَدَّ يَدِهِ في الشِّراءِ والبَيعِ .</w:t>
      </w:r>
      <w:r>
        <w:rPr>
          <w:rStyle w:val="libFootnotenumChar"/>
          <w:rFonts w:hint="cs"/>
          <w:rtl/>
        </w:rPr>
        <w:t>7</w:t>
      </w:r>
    </w:p>
    <w:p w:rsidR="009A3CE4" w:rsidRDefault="009A3CE4" w:rsidP="009A3CE4">
      <w:pPr>
        <w:pStyle w:val="libNormal"/>
        <w:rPr>
          <w:lang w:bidi="fa-IR"/>
        </w:rPr>
      </w:pPr>
      <w:r w:rsidRPr="00D31A5F">
        <w:rPr>
          <w:rStyle w:val="libBold1Char"/>
        </w:rPr>
        <w:t>3551.</w:t>
      </w:r>
      <w:r>
        <w:rPr>
          <w:lang w:bidi="fa-IR"/>
        </w:rPr>
        <w:t xml:space="preserve"> Imam al-Sadiq </w:t>
      </w:r>
      <w:r>
        <w:t>(AS)</w:t>
      </w:r>
      <w:r>
        <w:rPr>
          <w:lang w:bidi="fa-IR"/>
        </w:rPr>
        <w:t xml:space="preserve"> said with regards to Allah’s verse in the Qur’an: </w:t>
      </w:r>
      <w:r>
        <w:rPr>
          <w:rStyle w:val="libBoldItalicChar"/>
        </w:rPr>
        <w:t>“…the beggar and the deprived”</w:t>
      </w:r>
      <w:r>
        <w:rPr>
          <w:lang w:bidi="fa-IR"/>
        </w:rPr>
        <w:t>, ‘The deprived is the disabled one who is deprived of the use of his hands for working in trade.’</w:t>
      </w:r>
      <w:r>
        <w:rPr>
          <w:rStyle w:val="libFootnotenumChar"/>
        </w:rPr>
        <w:t>8</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الزكاة : باب 854</w:t>
      </w:r>
      <w:r>
        <w:rPr>
          <w:lang w:bidi="fa-IR"/>
        </w:rPr>
        <w:t xml:space="preserve"> .</w:t>
      </w:r>
    </w:p>
    <w:p w:rsidR="009A3CE4" w:rsidRDefault="009A3CE4" w:rsidP="00D31A5F">
      <w:pPr>
        <w:pStyle w:val="libBold2"/>
      </w:pPr>
      <w:r>
        <w:t>(See also: ALMS-TAX: section 854)</w:t>
      </w:r>
    </w:p>
    <w:p w:rsidR="009A3CE4" w:rsidRDefault="009A3CE4" w:rsidP="009A3CE4">
      <w:pPr>
        <w:pStyle w:val="libNormal"/>
        <w:rPr>
          <w:lang w:bidi="fa-IR"/>
        </w:rPr>
      </w:pPr>
    </w:p>
    <w:p w:rsidR="009A3CE4" w:rsidRDefault="009A3CE4" w:rsidP="00217917">
      <w:pPr>
        <w:pStyle w:val="Heading3"/>
        <w:rPr>
          <w:lang w:bidi="fa-IR"/>
        </w:rPr>
      </w:pPr>
      <w:bookmarkStart w:id="794" w:name="_Toc484339141"/>
      <w:bookmarkStart w:id="795" w:name="_Toc485816646"/>
      <w:r>
        <w:rPr>
          <w:lang w:bidi="fa-IR"/>
        </w:rPr>
        <w:t>Notes</w:t>
      </w:r>
      <w:bookmarkEnd w:id="794"/>
      <w:bookmarkEnd w:id="795"/>
    </w:p>
    <w:p w:rsidR="009A3CE4" w:rsidRDefault="009A3CE4" w:rsidP="009A3CE4">
      <w:pPr>
        <w:pStyle w:val="libFootnote"/>
        <w:rPr>
          <w:lang w:bidi="fa-IR"/>
        </w:rPr>
      </w:pPr>
      <w:r>
        <w:rPr>
          <w:lang w:bidi="fa-IR"/>
        </w:rPr>
        <w:t xml:space="preserve">1. </w:t>
      </w:r>
      <w:r>
        <w:rPr>
          <w:rtl/>
          <w:lang w:bidi="fa-IR"/>
        </w:rPr>
        <w:t xml:space="preserve">البقرة : 273 </w:t>
      </w:r>
      <w:r>
        <w:rPr>
          <w:lang w:bidi="fa-IR"/>
        </w:rPr>
        <w:t>.</w:t>
      </w:r>
    </w:p>
    <w:p w:rsidR="009A3CE4" w:rsidRDefault="009A3CE4" w:rsidP="009A3CE4">
      <w:pPr>
        <w:pStyle w:val="libFootnote"/>
        <w:rPr>
          <w:lang w:bidi="fa-IR"/>
        </w:rPr>
      </w:pPr>
      <w:r>
        <w:rPr>
          <w:lang w:bidi="fa-IR"/>
        </w:rPr>
        <w:lastRenderedPageBreak/>
        <w:t>2. Qur’an 2</w:t>
      </w:r>
      <w:r>
        <w:rPr>
          <w:rtl/>
          <w:lang w:bidi="fa-IR"/>
        </w:rPr>
        <w:t>:273</w:t>
      </w:r>
    </w:p>
    <w:p w:rsidR="009A3CE4" w:rsidRDefault="009A3CE4" w:rsidP="009A3CE4">
      <w:pPr>
        <w:pStyle w:val="libFootnote"/>
        <w:rPr>
          <w:lang w:bidi="fa-IR"/>
        </w:rPr>
      </w:pPr>
      <w:r>
        <w:rPr>
          <w:lang w:bidi="fa-IR"/>
        </w:rPr>
        <w:t xml:space="preserve">3. </w:t>
      </w:r>
      <w:r>
        <w:rPr>
          <w:rtl/>
          <w:lang w:bidi="fa-IR"/>
        </w:rPr>
        <w:t xml:space="preserve">كنز العمّال : 16552 </w:t>
      </w:r>
      <w:r>
        <w:rPr>
          <w:lang w:bidi="fa-IR"/>
        </w:rPr>
        <w:t>.</w:t>
      </w:r>
    </w:p>
    <w:p w:rsidR="009A3CE4" w:rsidRDefault="009A3CE4" w:rsidP="009A3CE4">
      <w:pPr>
        <w:pStyle w:val="libFootnote"/>
        <w:rPr>
          <w:lang w:bidi="fa-IR"/>
        </w:rPr>
      </w:pPr>
      <w:r>
        <w:rPr>
          <w:lang w:bidi="fa-IR"/>
        </w:rPr>
        <w:t>4. Kanz al-Ummal, no. 16552</w:t>
      </w:r>
    </w:p>
    <w:p w:rsidR="009A3CE4" w:rsidRDefault="009A3CE4" w:rsidP="009A3CE4">
      <w:pPr>
        <w:pStyle w:val="libFootnote"/>
        <w:rPr>
          <w:lang w:bidi="fa-IR"/>
        </w:rPr>
      </w:pPr>
      <w:r>
        <w:rPr>
          <w:lang w:bidi="fa-IR"/>
        </w:rPr>
        <w:t xml:space="preserve">5. </w:t>
      </w:r>
      <w:r>
        <w:rPr>
          <w:rtl/>
          <w:lang w:bidi="fa-IR"/>
        </w:rPr>
        <w:t xml:space="preserve">ثواب الأعمال : 171 / 20 </w:t>
      </w:r>
      <w:r>
        <w:rPr>
          <w:lang w:bidi="fa-IR"/>
        </w:rPr>
        <w:t>.</w:t>
      </w:r>
    </w:p>
    <w:p w:rsidR="009A3CE4" w:rsidRDefault="009A3CE4" w:rsidP="009A3CE4">
      <w:pPr>
        <w:pStyle w:val="libFootnote"/>
        <w:rPr>
          <w:lang w:bidi="fa-IR"/>
        </w:rPr>
      </w:pPr>
      <w:r>
        <w:rPr>
          <w:lang w:bidi="fa-IR"/>
        </w:rPr>
        <w:t>6. Thawab al-Amal, p. 171, no. 20</w:t>
      </w:r>
    </w:p>
    <w:p w:rsidR="009A3CE4" w:rsidRDefault="009A3CE4" w:rsidP="009A3CE4">
      <w:pPr>
        <w:pStyle w:val="libFootnote"/>
        <w:rPr>
          <w:lang w:bidi="fa-IR"/>
        </w:rPr>
      </w:pPr>
      <w:r>
        <w:rPr>
          <w:lang w:bidi="fa-IR"/>
        </w:rPr>
        <w:t xml:space="preserve">7. </w:t>
      </w:r>
      <w:r>
        <w:rPr>
          <w:rtl/>
          <w:lang w:bidi="fa-IR"/>
        </w:rPr>
        <w:t xml:space="preserve">الكافي : 3 / 500 / 12 </w:t>
      </w:r>
      <w:r>
        <w:rPr>
          <w:lang w:bidi="fa-IR"/>
        </w:rPr>
        <w:t>.</w:t>
      </w:r>
    </w:p>
    <w:p w:rsidR="009A3CE4" w:rsidRDefault="009A3CE4" w:rsidP="009A3CE4">
      <w:pPr>
        <w:pStyle w:val="libFootnote"/>
        <w:rPr>
          <w:lang w:bidi="fa-IR"/>
        </w:rPr>
      </w:pPr>
      <w:r>
        <w:rPr>
          <w:lang w:bidi="fa-IR"/>
        </w:rPr>
        <w:t>8. al-Kafi, v. 3, p. 500, no. 12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796" w:name="_Toc484339142"/>
      <w:bookmarkStart w:id="797" w:name="_Toc485816647"/>
      <w:r>
        <w:rPr>
          <w:lang w:bidi="fa-IR"/>
        </w:rPr>
        <w:lastRenderedPageBreak/>
        <w:t xml:space="preserve">1115 - </w:t>
      </w:r>
      <w:r>
        <w:rPr>
          <w:rtl/>
          <w:lang w:bidi="fa-IR"/>
        </w:rPr>
        <w:t>أدَبُ العَطاءِ</w:t>
      </w:r>
      <w:bookmarkEnd w:id="796"/>
      <w:bookmarkEnd w:id="797"/>
    </w:p>
    <w:p w:rsidR="009A3CE4" w:rsidRDefault="009A3CE4" w:rsidP="00034539">
      <w:pPr>
        <w:pStyle w:val="Heading2Center"/>
        <w:rPr>
          <w:lang w:bidi="fa-IR"/>
        </w:rPr>
      </w:pPr>
      <w:bookmarkStart w:id="798" w:name="_Toc484339143"/>
      <w:bookmarkStart w:id="799" w:name="_Toc485816648"/>
      <w:r>
        <w:rPr>
          <w:lang w:bidi="fa-IR"/>
        </w:rPr>
        <w:t>1115. The Etiquette of Giving</w:t>
      </w:r>
      <w:bookmarkEnd w:id="798"/>
      <w:bookmarkEnd w:id="799"/>
    </w:p>
    <w:p w:rsidR="009A3CE4" w:rsidRDefault="009A3CE4" w:rsidP="00D31A5F">
      <w:pPr>
        <w:pStyle w:val="libAr"/>
        <w:rPr>
          <w:lang w:bidi="fa-IR"/>
        </w:rPr>
      </w:pPr>
      <w:r>
        <w:rPr>
          <w:rtl/>
        </w:rPr>
        <w:t>(</w:t>
      </w:r>
      <w:r>
        <w:rPr>
          <w:rtl/>
          <w:lang w:bidi="fa-IR"/>
        </w:rPr>
        <w:t>يا أيُّها الَّذِينَ آمَنُوا لا تُبْطِلُوا صَدَقاتِكُمْ بِالْمَنِّ وَالْأذى‏ كَالَّذِي يُنْفِقُ مالَهُ رِئاءَ النَّاسِ وَلا يُؤْمِنُ بِاللَّهِ وَاليَوْمِ الْآخِرِ فَمَثَلُهُ كَمَثَلِ صَفْوانٍ عَلَيْهِ تُرابٌ فَأصابَهُ وابِلٌ فَتَرَكَهُ صَلْدَاً).</w:t>
      </w:r>
      <w:r>
        <w:rPr>
          <w:rStyle w:val="libFootnotenumChar"/>
          <w:rFonts w:hint="cs"/>
          <w:rtl/>
        </w:rPr>
        <w:t>1</w:t>
      </w:r>
    </w:p>
    <w:p w:rsidR="009A3CE4" w:rsidRDefault="009A3CE4" w:rsidP="009A3CE4">
      <w:pPr>
        <w:pStyle w:val="libNormal"/>
        <w:rPr>
          <w:lang w:bidi="fa-IR"/>
        </w:rPr>
      </w:pPr>
      <w:r>
        <w:rPr>
          <w:rStyle w:val="libBoldItalicChar"/>
        </w:rPr>
        <w:t>“O you who have faith! Do not render your charities void by reproaches and affronts, like those who spend their wealth to be seen by people and have no faith in Allah and the Last Day. Their example is that of a rock covered with soil; a downpour strikes it leaving it bare.”</w:t>
      </w:r>
      <w:r>
        <w:rPr>
          <w:rStyle w:val="libFootnotenumChar"/>
        </w:rPr>
        <w:t>2</w:t>
      </w:r>
    </w:p>
    <w:p w:rsidR="009A3CE4" w:rsidRDefault="009A3CE4" w:rsidP="00D31A5F">
      <w:pPr>
        <w:pStyle w:val="libAr"/>
        <w:rPr>
          <w:lang w:bidi="fa-IR"/>
        </w:rPr>
      </w:pPr>
      <w:r w:rsidRPr="00D31A5F">
        <w:rPr>
          <w:rStyle w:val="libBold1Char"/>
          <w:rFonts w:hint="cs"/>
          <w:rtl/>
        </w:rPr>
        <w:t>3552.</w:t>
      </w:r>
      <w:r>
        <w:rPr>
          <w:rtl/>
          <w:lang w:bidi="fa-IR"/>
        </w:rPr>
        <w:t xml:space="preserve"> رسولُ اللَّهِ صلى اللَّه عليه وآله : تَصَدَّقُوا مِن غَيرِ مَخِيلَةٍ؛ فإنَّ المَخِيلَةَ تُبطِلُ الأجرَ .</w:t>
      </w:r>
      <w:r>
        <w:rPr>
          <w:rStyle w:val="libFootnotenumChar"/>
          <w:rFonts w:hint="cs"/>
          <w:rtl/>
        </w:rPr>
        <w:t>3</w:t>
      </w:r>
    </w:p>
    <w:p w:rsidR="009A3CE4" w:rsidRDefault="009A3CE4" w:rsidP="009A3CE4">
      <w:pPr>
        <w:pStyle w:val="libNormal"/>
        <w:rPr>
          <w:lang w:bidi="fa-IR"/>
        </w:rPr>
      </w:pPr>
      <w:r w:rsidRPr="00D31A5F">
        <w:rPr>
          <w:rStyle w:val="libBold1Char"/>
        </w:rPr>
        <w:t>3552.</w:t>
      </w:r>
      <w:r>
        <w:rPr>
          <w:lang w:bidi="fa-IR"/>
        </w:rPr>
        <w:t xml:space="preserve"> The Prophet </w:t>
      </w:r>
      <w:r>
        <w:t>(SAWA)</w:t>
      </w:r>
      <w:r>
        <w:rPr>
          <w:lang w:bidi="fa-IR"/>
        </w:rPr>
        <w:t xml:space="preserve"> said, ‘Give in charity without conceitedness, for verily conceitedness does away with your reward [for it].’</w:t>
      </w:r>
      <w:r>
        <w:rPr>
          <w:rStyle w:val="libFootnotenumChar"/>
        </w:rPr>
        <w:t>4</w:t>
      </w:r>
    </w:p>
    <w:p w:rsidR="009A3CE4" w:rsidRDefault="009A3CE4" w:rsidP="00D31A5F">
      <w:pPr>
        <w:pStyle w:val="libAr"/>
        <w:rPr>
          <w:lang w:bidi="fa-IR"/>
        </w:rPr>
      </w:pPr>
      <w:r w:rsidRPr="00D31A5F">
        <w:rPr>
          <w:rStyle w:val="libBold1Char"/>
          <w:rFonts w:hint="cs"/>
          <w:rtl/>
        </w:rPr>
        <w:t>3553.</w:t>
      </w:r>
      <w:r>
        <w:rPr>
          <w:rtl/>
          <w:lang w:bidi="fa-IR"/>
        </w:rPr>
        <w:t xml:space="preserve"> الإمامُ عليٌّ عليه السلام : المَطلُ والمَنُّ مُنَكِّدا الإحسانِ .</w:t>
      </w:r>
      <w:r>
        <w:rPr>
          <w:rStyle w:val="libFootnotenumChar"/>
          <w:rFonts w:hint="cs"/>
          <w:rtl/>
        </w:rPr>
        <w:t>5</w:t>
      </w:r>
    </w:p>
    <w:p w:rsidR="009A3CE4" w:rsidRDefault="009A3CE4" w:rsidP="009A3CE4">
      <w:pPr>
        <w:pStyle w:val="libNormal"/>
        <w:rPr>
          <w:lang w:bidi="fa-IR"/>
        </w:rPr>
      </w:pPr>
      <w:r w:rsidRPr="00D31A5F">
        <w:rPr>
          <w:rStyle w:val="libBold1Char"/>
        </w:rPr>
        <w:t>3553.</w:t>
      </w:r>
      <w:r>
        <w:rPr>
          <w:lang w:bidi="fa-IR"/>
        </w:rPr>
        <w:t xml:space="preserve"> Imam Ali </w:t>
      </w:r>
      <w:r>
        <w:t>(AS)</w:t>
      </w:r>
      <w:r>
        <w:rPr>
          <w:lang w:bidi="fa-IR"/>
        </w:rPr>
        <w:t xml:space="preserve"> said, ‘Delaying [one’s promise of] giving and reproaching someone for a gift embitters the goodness of the favour.’</w:t>
      </w:r>
      <w:r>
        <w:rPr>
          <w:rStyle w:val="libFootnotenumChar"/>
        </w:rPr>
        <w:t>6</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المعروف (1) : باب 1281</w:t>
      </w:r>
      <w:r>
        <w:rPr>
          <w:lang w:bidi="fa-IR"/>
        </w:rPr>
        <w:t xml:space="preserve"> .</w:t>
      </w:r>
    </w:p>
    <w:p w:rsidR="009A3CE4" w:rsidRDefault="009A3CE4" w:rsidP="00D31A5F">
      <w:pPr>
        <w:pStyle w:val="libBold2"/>
        <w:rPr>
          <w:lang w:bidi="fa-IR"/>
        </w:rPr>
      </w:pPr>
      <w:r>
        <w:t>(See also: ENJOINING GOOD AND PROHIBITING WRONG (1)</w:t>
      </w:r>
      <w:r>
        <w:rPr>
          <w:lang w:bidi="fa-IR"/>
        </w:rPr>
        <w:t xml:space="preserve">: section </w:t>
      </w:r>
      <w:r>
        <w:t>1281</w:t>
      </w:r>
      <w:r>
        <w:rPr>
          <w:lang w:bidi="fa-IR"/>
        </w:rPr>
        <w:t>)</w:t>
      </w:r>
    </w:p>
    <w:p w:rsidR="009A3CE4" w:rsidRDefault="009A3CE4" w:rsidP="009A3CE4">
      <w:pPr>
        <w:pStyle w:val="libNormal"/>
        <w:rPr>
          <w:lang w:bidi="fa-IR"/>
        </w:rPr>
      </w:pPr>
    </w:p>
    <w:p w:rsidR="009A3CE4" w:rsidRDefault="009A3CE4" w:rsidP="00217917">
      <w:pPr>
        <w:pStyle w:val="Heading3"/>
        <w:rPr>
          <w:lang w:bidi="fa-IR"/>
        </w:rPr>
      </w:pPr>
      <w:bookmarkStart w:id="800" w:name="_Toc484339144"/>
      <w:bookmarkStart w:id="801" w:name="_Toc485816649"/>
      <w:r>
        <w:rPr>
          <w:lang w:bidi="fa-IR"/>
        </w:rPr>
        <w:t>Notes</w:t>
      </w:r>
      <w:bookmarkEnd w:id="800"/>
      <w:bookmarkEnd w:id="801"/>
    </w:p>
    <w:p w:rsidR="009A3CE4" w:rsidRDefault="009A3CE4" w:rsidP="009A3CE4">
      <w:pPr>
        <w:pStyle w:val="libFootnote"/>
        <w:rPr>
          <w:lang w:bidi="fa-IR"/>
        </w:rPr>
      </w:pPr>
      <w:r>
        <w:rPr>
          <w:lang w:bidi="fa-IR"/>
        </w:rPr>
        <w:t xml:space="preserve">1. </w:t>
      </w:r>
      <w:r>
        <w:rPr>
          <w:rtl/>
          <w:lang w:bidi="fa-IR"/>
        </w:rPr>
        <w:t xml:space="preserve">البقرة : 263، 264 </w:t>
      </w:r>
      <w:r>
        <w:rPr>
          <w:lang w:bidi="fa-IR"/>
        </w:rPr>
        <w:t>.</w:t>
      </w:r>
    </w:p>
    <w:p w:rsidR="009A3CE4" w:rsidRDefault="009A3CE4" w:rsidP="009A3CE4">
      <w:pPr>
        <w:pStyle w:val="libFootnote"/>
        <w:rPr>
          <w:lang w:bidi="fa-IR"/>
        </w:rPr>
      </w:pPr>
      <w:r>
        <w:rPr>
          <w:lang w:bidi="fa-IR"/>
        </w:rPr>
        <w:t>2. Qur’an 2</w:t>
      </w:r>
      <w:r>
        <w:rPr>
          <w:rtl/>
          <w:lang w:bidi="fa-IR"/>
        </w:rPr>
        <w:t>:264</w:t>
      </w:r>
    </w:p>
    <w:p w:rsidR="009A3CE4" w:rsidRDefault="009A3CE4" w:rsidP="009A3CE4">
      <w:pPr>
        <w:pStyle w:val="libFootnote"/>
        <w:rPr>
          <w:lang w:bidi="fa-IR"/>
        </w:rPr>
      </w:pPr>
      <w:r>
        <w:rPr>
          <w:lang w:bidi="fa-IR"/>
        </w:rPr>
        <w:t xml:space="preserve">3. </w:t>
      </w:r>
      <w:r>
        <w:rPr>
          <w:rtl/>
          <w:lang w:bidi="fa-IR"/>
        </w:rPr>
        <w:t xml:space="preserve">تنبيه الخواطر : 2 / 120 </w:t>
      </w:r>
      <w:r>
        <w:rPr>
          <w:lang w:bidi="fa-IR"/>
        </w:rPr>
        <w:t>.</w:t>
      </w:r>
    </w:p>
    <w:p w:rsidR="009A3CE4" w:rsidRDefault="009A3CE4" w:rsidP="009A3CE4">
      <w:pPr>
        <w:pStyle w:val="libFootnote"/>
        <w:rPr>
          <w:lang w:bidi="fa-IR"/>
        </w:rPr>
      </w:pPr>
      <w:r>
        <w:rPr>
          <w:lang w:bidi="fa-IR"/>
        </w:rPr>
        <w:t>4. Tanbih al-Khawatir, v. 2, p. 120</w:t>
      </w:r>
    </w:p>
    <w:p w:rsidR="009A3CE4" w:rsidRDefault="009A3CE4" w:rsidP="009A3CE4">
      <w:pPr>
        <w:pStyle w:val="libFootnote"/>
        <w:rPr>
          <w:lang w:bidi="fa-IR"/>
        </w:rPr>
      </w:pPr>
      <w:r>
        <w:rPr>
          <w:lang w:bidi="fa-IR"/>
        </w:rPr>
        <w:t xml:space="preserve">5. </w:t>
      </w:r>
      <w:r>
        <w:rPr>
          <w:rtl/>
          <w:lang w:bidi="fa-IR"/>
        </w:rPr>
        <w:t xml:space="preserve">غرر الحكم : 1595 </w:t>
      </w:r>
      <w:r>
        <w:rPr>
          <w:lang w:bidi="fa-IR"/>
        </w:rPr>
        <w:t>.</w:t>
      </w:r>
    </w:p>
    <w:p w:rsidR="009A3CE4" w:rsidRDefault="009A3CE4" w:rsidP="009A3CE4">
      <w:pPr>
        <w:pStyle w:val="libFootnote"/>
        <w:rPr>
          <w:lang w:bidi="fa-IR"/>
        </w:rPr>
      </w:pPr>
      <w:r>
        <w:rPr>
          <w:lang w:bidi="fa-IR"/>
        </w:rPr>
        <w:t>6. Ghurar al-Hikam, no. 1595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802" w:name="_Toc484339145"/>
      <w:bookmarkStart w:id="803" w:name="_Toc485816650"/>
      <w:r>
        <w:rPr>
          <w:lang w:bidi="fa-IR"/>
        </w:rPr>
        <w:lastRenderedPageBreak/>
        <w:t xml:space="preserve">233 - </w:t>
      </w:r>
      <w:r>
        <w:rPr>
          <w:rtl/>
          <w:lang w:bidi="fa-IR"/>
        </w:rPr>
        <w:t>الصراط</w:t>
      </w:r>
      <w:bookmarkEnd w:id="802"/>
      <w:bookmarkEnd w:id="803"/>
    </w:p>
    <w:p w:rsidR="009A3CE4" w:rsidRDefault="009A3CE4" w:rsidP="00034539">
      <w:pPr>
        <w:pStyle w:val="Heading2Center"/>
        <w:rPr>
          <w:lang w:bidi="fa-IR"/>
        </w:rPr>
      </w:pPr>
      <w:bookmarkStart w:id="804" w:name="_Toc484339146"/>
      <w:bookmarkStart w:id="805" w:name="_Toc485816651"/>
      <w:r>
        <w:rPr>
          <w:lang w:bidi="fa-IR"/>
        </w:rPr>
        <w:t>233. THE PATH</w:t>
      </w:r>
      <w:bookmarkEnd w:id="804"/>
      <w:bookmarkEnd w:id="805"/>
    </w:p>
    <w:p w:rsidR="009A3CE4" w:rsidRDefault="009A3CE4" w:rsidP="00034539">
      <w:pPr>
        <w:pStyle w:val="Heading2Center"/>
        <w:rPr>
          <w:lang w:bidi="fa-IR"/>
        </w:rPr>
      </w:pPr>
      <w:bookmarkStart w:id="806" w:name="_Toc484339147"/>
      <w:bookmarkStart w:id="807" w:name="_Toc485816652"/>
      <w:r>
        <w:rPr>
          <w:lang w:bidi="fa-IR"/>
        </w:rPr>
        <w:t xml:space="preserve">1116 - </w:t>
      </w:r>
      <w:r>
        <w:rPr>
          <w:rtl/>
          <w:lang w:bidi="fa-IR"/>
        </w:rPr>
        <w:t>خَطَرُ مَعبَرِ الصِّراطِ</w:t>
      </w:r>
      <w:bookmarkEnd w:id="806"/>
      <w:bookmarkEnd w:id="807"/>
    </w:p>
    <w:p w:rsidR="009A3CE4" w:rsidRDefault="009A3CE4" w:rsidP="00034539">
      <w:pPr>
        <w:pStyle w:val="Heading2Center"/>
        <w:rPr>
          <w:lang w:bidi="fa-IR"/>
        </w:rPr>
      </w:pPr>
      <w:bookmarkStart w:id="808" w:name="_Toc484339148"/>
      <w:bookmarkStart w:id="809" w:name="_Toc485816653"/>
      <w:r>
        <w:rPr>
          <w:lang w:bidi="fa-IR"/>
        </w:rPr>
        <w:t>1116. THE DANGER OF CROSSING THE PATH</w:t>
      </w:r>
      <w:bookmarkEnd w:id="808"/>
      <w:bookmarkEnd w:id="809"/>
    </w:p>
    <w:p w:rsidR="009A3CE4" w:rsidRDefault="009A3CE4" w:rsidP="00D31A5F">
      <w:pPr>
        <w:pStyle w:val="libAr"/>
        <w:rPr>
          <w:lang w:bidi="fa-IR"/>
        </w:rPr>
      </w:pPr>
      <w:r w:rsidRPr="00D31A5F">
        <w:rPr>
          <w:rStyle w:val="libBold1Char"/>
          <w:rFonts w:hint="cs"/>
          <w:rtl/>
        </w:rPr>
        <w:t>3554.</w:t>
      </w:r>
      <w:r>
        <w:rPr>
          <w:rtl/>
          <w:lang w:bidi="fa-IR"/>
        </w:rPr>
        <w:t xml:space="preserve"> الإمامُ عليٌّ عليه السلام : وَاعلَمُوا أنَّ مَجازَكُم على الصِّراطِ ومَزالِقِ دَحضِهِ وأهاوِيلِ زَلَلِهِ وتاراتِ أهوالِهِ.</w:t>
      </w:r>
      <w:r>
        <w:rPr>
          <w:rStyle w:val="libFootnotenumChar"/>
          <w:rFonts w:hint="cs"/>
          <w:rtl/>
        </w:rPr>
        <w:t>1</w:t>
      </w:r>
    </w:p>
    <w:p w:rsidR="009A3CE4" w:rsidRDefault="009A3CE4" w:rsidP="009A3CE4">
      <w:pPr>
        <w:pStyle w:val="libNormal"/>
        <w:rPr>
          <w:lang w:bidi="fa-IR"/>
        </w:rPr>
      </w:pPr>
      <w:r w:rsidRPr="00D31A5F">
        <w:rPr>
          <w:rStyle w:val="libBold1Char"/>
        </w:rPr>
        <w:t>3554.</w:t>
      </w:r>
      <w:r>
        <w:rPr>
          <w:lang w:bidi="fa-IR"/>
        </w:rPr>
        <w:t xml:space="preserve"> Imam Ali </w:t>
      </w:r>
      <w:r>
        <w:t>(AS)</w:t>
      </w:r>
      <w:r>
        <w:rPr>
          <w:lang w:bidi="fa-IR"/>
        </w:rPr>
        <w:t xml:space="preserve"> said, ‘Know that you shall pass the Path [Sirat], its slippery way, its fearful slides and its intermittent horrors.’</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810" w:name="_Toc484339149"/>
      <w:bookmarkStart w:id="811" w:name="_Toc485816654"/>
      <w:r>
        <w:rPr>
          <w:lang w:bidi="fa-IR"/>
        </w:rPr>
        <w:t>Notes</w:t>
      </w:r>
      <w:bookmarkEnd w:id="810"/>
      <w:bookmarkEnd w:id="811"/>
    </w:p>
    <w:p w:rsidR="009A3CE4" w:rsidRDefault="009A3CE4" w:rsidP="009A3CE4">
      <w:pPr>
        <w:pStyle w:val="libFootnote"/>
        <w:rPr>
          <w:lang w:bidi="fa-IR"/>
        </w:rPr>
      </w:pPr>
      <w:r>
        <w:rPr>
          <w:lang w:bidi="fa-IR"/>
        </w:rPr>
        <w:t xml:space="preserve">1. </w:t>
      </w:r>
      <w:r>
        <w:rPr>
          <w:rtl/>
          <w:lang w:bidi="fa-IR"/>
        </w:rPr>
        <w:t xml:space="preserve">نهج البلاغة : الخطبة 83 </w:t>
      </w:r>
      <w:r>
        <w:rPr>
          <w:lang w:bidi="fa-IR"/>
        </w:rPr>
        <w:t>.</w:t>
      </w:r>
    </w:p>
    <w:p w:rsidR="009A3CE4" w:rsidRDefault="009A3CE4" w:rsidP="009A3CE4">
      <w:pPr>
        <w:pStyle w:val="libFootnote"/>
        <w:rPr>
          <w:lang w:bidi="fa-IR"/>
        </w:rPr>
      </w:pPr>
      <w:r>
        <w:rPr>
          <w:lang w:bidi="fa-IR"/>
        </w:rPr>
        <w:t>2. Nahj al-Balagha, Sermon 83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812" w:name="_Toc484339150"/>
      <w:bookmarkStart w:id="813" w:name="_Toc485816655"/>
      <w:r>
        <w:rPr>
          <w:lang w:bidi="fa-IR"/>
        </w:rPr>
        <w:lastRenderedPageBreak/>
        <w:t xml:space="preserve">1117 - </w:t>
      </w:r>
      <w:r>
        <w:rPr>
          <w:rtl/>
          <w:lang w:bidi="fa-IR"/>
        </w:rPr>
        <w:t>تَفسيرُ الصِّراطِ المُستَقيمِ‏</w:t>
      </w:r>
      <w:bookmarkEnd w:id="812"/>
      <w:bookmarkEnd w:id="813"/>
    </w:p>
    <w:p w:rsidR="009A3CE4" w:rsidRDefault="009A3CE4" w:rsidP="00034539">
      <w:pPr>
        <w:pStyle w:val="Heading2Center"/>
        <w:rPr>
          <w:lang w:bidi="fa-IR"/>
        </w:rPr>
      </w:pPr>
      <w:bookmarkStart w:id="814" w:name="_Toc484339151"/>
      <w:bookmarkStart w:id="815" w:name="_Toc485816656"/>
      <w:r>
        <w:rPr>
          <w:lang w:bidi="fa-IR"/>
        </w:rPr>
        <w:t>1117. THE TRUE MEANING OF THE STRAIGHT PATH</w:t>
      </w:r>
      <w:bookmarkEnd w:id="814"/>
      <w:bookmarkEnd w:id="815"/>
    </w:p>
    <w:p w:rsidR="009A3CE4" w:rsidRDefault="009A3CE4" w:rsidP="00D31A5F">
      <w:pPr>
        <w:pStyle w:val="libAr"/>
        <w:rPr>
          <w:lang w:bidi="fa-IR"/>
        </w:rPr>
      </w:pPr>
      <w:r>
        <w:rPr>
          <w:rtl/>
        </w:rPr>
        <w:t>(</w:t>
      </w:r>
      <w:r>
        <w:rPr>
          <w:rtl/>
          <w:lang w:bidi="fa-IR"/>
        </w:rPr>
        <w:t>اهْدِنا الصِّراطَ المُسْتَقِيمَ).</w:t>
      </w:r>
      <w:r>
        <w:rPr>
          <w:rStyle w:val="libFootnotenumChar"/>
          <w:rFonts w:hint="cs"/>
          <w:rtl/>
        </w:rPr>
        <w:t>1</w:t>
      </w:r>
    </w:p>
    <w:p w:rsidR="009A3CE4" w:rsidRDefault="009A3CE4" w:rsidP="009A3CE4">
      <w:pPr>
        <w:pStyle w:val="libNormal"/>
        <w:outlineLvl w:val="0"/>
        <w:rPr>
          <w:lang w:bidi="fa-IR"/>
        </w:rPr>
      </w:pPr>
      <w:bookmarkStart w:id="816" w:name="_Toc485816657"/>
      <w:r>
        <w:rPr>
          <w:rStyle w:val="libBoldItalicChar"/>
        </w:rPr>
        <w:t>“Guide us on the straight path.”</w:t>
      </w:r>
      <w:r>
        <w:rPr>
          <w:rStyle w:val="libFootnotenumChar"/>
        </w:rPr>
        <w:t>2</w:t>
      </w:r>
      <w:bookmarkEnd w:id="816"/>
    </w:p>
    <w:p w:rsidR="009A3CE4" w:rsidRDefault="009A3CE4" w:rsidP="00D31A5F">
      <w:pPr>
        <w:pStyle w:val="libAr"/>
        <w:rPr>
          <w:lang w:bidi="fa-IR"/>
        </w:rPr>
      </w:pPr>
      <w:r>
        <w:rPr>
          <w:rtl/>
        </w:rPr>
        <w:t>(</w:t>
      </w:r>
      <w:r>
        <w:rPr>
          <w:rtl/>
          <w:lang w:bidi="fa-IR"/>
        </w:rPr>
        <w:t>إِنَ‏اللَّهَ رَبِّي وَرَبُّكُمْ فَاعْبُدُوهُ هذا صِراطٌ مُسْتَقِيمٌ).</w:t>
      </w:r>
      <w:r>
        <w:rPr>
          <w:rStyle w:val="libFootnotenumChar"/>
          <w:rFonts w:hint="cs"/>
          <w:rtl/>
        </w:rPr>
        <w:t>3</w:t>
      </w:r>
    </w:p>
    <w:p w:rsidR="009A3CE4" w:rsidRDefault="009A3CE4" w:rsidP="009A3CE4">
      <w:pPr>
        <w:pStyle w:val="libNormal"/>
        <w:rPr>
          <w:lang w:bidi="fa-IR"/>
        </w:rPr>
      </w:pPr>
      <w:r>
        <w:rPr>
          <w:rStyle w:val="libBoldItalicChar"/>
        </w:rPr>
        <w:t>“Indeed Allah is my Lord and your Lord; so worship Him. This is a straight path.”</w:t>
      </w:r>
      <w:r>
        <w:rPr>
          <w:rStyle w:val="libFootnotenumChar"/>
        </w:rPr>
        <w:t>4</w:t>
      </w:r>
    </w:p>
    <w:p w:rsidR="009A3CE4" w:rsidRDefault="009A3CE4" w:rsidP="00D31A5F">
      <w:pPr>
        <w:pStyle w:val="libAr"/>
        <w:rPr>
          <w:lang w:bidi="fa-IR"/>
        </w:rPr>
      </w:pPr>
      <w:r>
        <w:rPr>
          <w:rtl/>
        </w:rPr>
        <w:t>(</w:t>
      </w:r>
      <w:r>
        <w:rPr>
          <w:rtl/>
          <w:lang w:bidi="fa-IR"/>
        </w:rPr>
        <w:t>وَكَيْفَ تَكْفُرُونَ وَأنْتُمْ تُتْلَى‏ عَلَيكُمْ آياتُ اللَّهِ وَفِيْكُمْ رَسُولُهُ وَمَنْ‏يَعْتَصِمْ بِاللَّهِ‏فَقَدْ هُدِيَ‏إلَى‏صِراطٍمُسْتَقِيمٍ).</w:t>
      </w:r>
      <w:r>
        <w:rPr>
          <w:rStyle w:val="libFootnotenumChar"/>
          <w:rFonts w:hint="cs"/>
          <w:rtl/>
        </w:rPr>
        <w:t>5</w:t>
      </w:r>
    </w:p>
    <w:p w:rsidR="009A3CE4" w:rsidRDefault="009A3CE4" w:rsidP="009A3CE4">
      <w:pPr>
        <w:pStyle w:val="libNormal"/>
        <w:rPr>
          <w:lang w:bidi="fa-IR"/>
        </w:rPr>
      </w:pPr>
      <w:r>
        <w:rPr>
          <w:rStyle w:val="libBoldItalicChar"/>
        </w:rPr>
        <w:t>“And how could you be faithless while the signs of Allah are recited to you and His apostle is in your midst? And whoever takes recourse in Allah is certainly guided to a straight path.”</w:t>
      </w:r>
      <w:r>
        <w:rPr>
          <w:rStyle w:val="libFootnotenumChar"/>
        </w:rPr>
        <w:t>6</w:t>
      </w:r>
    </w:p>
    <w:p w:rsidR="009A3CE4" w:rsidRDefault="009A3CE4" w:rsidP="00D31A5F">
      <w:pPr>
        <w:pStyle w:val="libAr"/>
        <w:rPr>
          <w:lang w:bidi="fa-IR"/>
        </w:rPr>
      </w:pPr>
      <w:r w:rsidRPr="00D31A5F">
        <w:rPr>
          <w:rStyle w:val="libBold1Char"/>
          <w:rFonts w:hint="cs"/>
          <w:rtl/>
        </w:rPr>
        <w:t>3555.</w:t>
      </w:r>
      <w:r>
        <w:rPr>
          <w:rtl/>
          <w:lang w:bidi="fa-IR"/>
        </w:rPr>
        <w:t xml:space="preserve"> الإمامُ الصّادقُ عليه السلام - في معنى الصِّراطِ - : هُو الطَّريقُ إلى‏مَعرِفَةِ اللَّهِ عَزَّوجلَّ، وهُما صِراطانِ : صِراطٌ في الدُّنيا وصِراطٌ في الآخِرَةِ، فأمّا الصِّراطُ الذي في الدُّنيا فهُو الإمامُ المَفروضُ الطاعَةِ، مَن عَرَفَهُ في الدُّنيا واقتَدى‏ بِهُداهُ مَرَّ على الصِّراطِ الذي هو جِسرُ جَهَنَّمَ في الآخرةِ .</w:t>
      </w:r>
      <w:r>
        <w:rPr>
          <w:rStyle w:val="libFootnotenumChar"/>
          <w:rFonts w:hint="cs"/>
          <w:rtl/>
        </w:rPr>
        <w:t>7</w:t>
      </w:r>
    </w:p>
    <w:p w:rsidR="009A3CE4" w:rsidRDefault="009A3CE4" w:rsidP="009A3CE4">
      <w:pPr>
        <w:pStyle w:val="libNormal"/>
        <w:rPr>
          <w:lang w:bidi="fa-IR"/>
        </w:rPr>
      </w:pPr>
      <w:r w:rsidRPr="00D31A5F">
        <w:rPr>
          <w:rStyle w:val="libBold1Char"/>
        </w:rPr>
        <w:t>3555.</w:t>
      </w:r>
      <w:r>
        <w:rPr>
          <w:lang w:bidi="fa-IR"/>
        </w:rPr>
        <w:t xml:space="preserve"> Imam al-Sadiq </w:t>
      </w:r>
      <w:r>
        <w:t>(AS)</w:t>
      </w:r>
      <w:r>
        <w:rPr>
          <w:lang w:bidi="fa-IR"/>
        </w:rPr>
        <w:t xml:space="preserve"> said regarding the meaning of ‘the path’, ‘It is the way to the inner knowledge of Allah, Mighty and Exalted, and there are actually two paths – one in this world and one in the Hereafter. As for the path in this world’s life, it is the Imam whom one is obliged to obey. He who acknowledges him in this world and follows his guidance will be able to [successfully] cross the path of the Hereafter, which is a bridge outstretched over the Fire.’</w:t>
      </w:r>
      <w:r>
        <w:rPr>
          <w:rStyle w:val="libFootnotenumChar"/>
        </w:rPr>
        <w:t>8</w:t>
      </w:r>
    </w:p>
    <w:p w:rsidR="009A3CE4" w:rsidRDefault="009A3CE4" w:rsidP="00D31A5F">
      <w:pPr>
        <w:pStyle w:val="libAr"/>
        <w:rPr>
          <w:lang w:bidi="fa-IR"/>
        </w:rPr>
      </w:pPr>
      <w:r w:rsidRPr="00D31A5F">
        <w:rPr>
          <w:rStyle w:val="libBold1Char"/>
          <w:rFonts w:hint="cs"/>
          <w:rtl/>
        </w:rPr>
        <w:t>3556.</w:t>
      </w:r>
      <w:r>
        <w:rPr>
          <w:rtl/>
          <w:lang w:bidi="fa-IR"/>
        </w:rPr>
        <w:t xml:space="preserve"> الإمامُ الصّادقُ عليه السلام: الصِّراطُ المُستَقيمُ أميرُالمؤمنينَ عَلِيٌّ عليه السلام .</w:t>
      </w:r>
      <w:r>
        <w:rPr>
          <w:rStyle w:val="libFootnotenumChar"/>
          <w:rFonts w:hint="cs"/>
          <w:rtl/>
        </w:rPr>
        <w:t>9</w:t>
      </w:r>
    </w:p>
    <w:p w:rsidR="009A3CE4" w:rsidRDefault="009A3CE4" w:rsidP="009A3CE4">
      <w:pPr>
        <w:pStyle w:val="libNormal"/>
        <w:rPr>
          <w:lang w:bidi="fa-IR"/>
        </w:rPr>
      </w:pPr>
      <w:r w:rsidRPr="00D31A5F">
        <w:rPr>
          <w:rStyle w:val="libBold1Char"/>
        </w:rPr>
        <w:t>3556.</w:t>
      </w:r>
      <w:r>
        <w:rPr>
          <w:lang w:bidi="fa-IR"/>
        </w:rPr>
        <w:t xml:space="preserve"> Imam al-Sadiq </w:t>
      </w:r>
      <w:r>
        <w:t>(AS)</w:t>
      </w:r>
      <w:r>
        <w:rPr>
          <w:lang w:bidi="fa-IR"/>
        </w:rPr>
        <w:t xml:space="preserve"> said, ‘The straight path is the Commander of the Faithful, Ali </w:t>
      </w:r>
      <w:r>
        <w:t>(AS)</w:t>
      </w:r>
      <w:r>
        <w:rPr>
          <w:lang w:bidi="fa-IR"/>
        </w:rPr>
        <w:t>.’</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817" w:name="_Toc484339152"/>
      <w:bookmarkStart w:id="818" w:name="_Toc485816658"/>
      <w:r>
        <w:rPr>
          <w:lang w:bidi="fa-IR"/>
        </w:rPr>
        <w:t>Notes</w:t>
      </w:r>
      <w:bookmarkEnd w:id="817"/>
      <w:bookmarkEnd w:id="818"/>
    </w:p>
    <w:p w:rsidR="009A3CE4" w:rsidRDefault="009A3CE4" w:rsidP="009A3CE4">
      <w:pPr>
        <w:pStyle w:val="libFootnote"/>
        <w:rPr>
          <w:lang w:bidi="fa-IR"/>
        </w:rPr>
      </w:pPr>
      <w:r>
        <w:rPr>
          <w:lang w:bidi="fa-IR"/>
        </w:rPr>
        <w:t xml:space="preserve">1. </w:t>
      </w:r>
      <w:r>
        <w:rPr>
          <w:rtl/>
          <w:lang w:bidi="fa-IR"/>
        </w:rPr>
        <w:t xml:space="preserve">الفاتحة : 6 </w:t>
      </w:r>
      <w:r>
        <w:rPr>
          <w:lang w:bidi="fa-IR"/>
        </w:rPr>
        <w:t>.</w:t>
      </w:r>
    </w:p>
    <w:p w:rsidR="009A3CE4" w:rsidRDefault="009A3CE4" w:rsidP="009A3CE4">
      <w:pPr>
        <w:pStyle w:val="libFootnote"/>
        <w:rPr>
          <w:lang w:bidi="fa-IR"/>
        </w:rPr>
      </w:pPr>
      <w:r>
        <w:rPr>
          <w:lang w:bidi="fa-IR"/>
        </w:rPr>
        <w:t>2. Qur’an 1</w:t>
      </w:r>
      <w:r>
        <w:rPr>
          <w:rtl/>
          <w:lang w:bidi="fa-IR"/>
        </w:rPr>
        <w:t>:6</w:t>
      </w:r>
    </w:p>
    <w:p w:rsidR="009A3CE4" w:rsidRDefault="009A3CE4" w:rsidP="009A3CE4">
      <w:pPr>
        <w:pStyle w:val="libFootnote"/>
        <w:rPr>
          <w:lang w:bidi="fa-IR"/>
        </w:rPr>
      </w:pPr>
      <w:r>
        <w:rPr>
          <w:lang w:bidi="fa-IR"/>
        </w:rPr>
        <w:t xml:space="preserve">3. </w:t>
      </w:r>
      <w:r>
        <w:rPr>
          <w:rtl/>
          <w:lang w:bidi="fa-IR"/>
        </w:rPr>
        <w:t xml:space="preserve">آل عمران : 51 </w:t>
      </w:r>
      <w:r>
        <w:rPr>
          <w:lang w:bidi="fa-IR"/>
        </w:rPr>
        <w:t>.</w:t>
      </w:r>
    </w:p>
    <w:p w:rsidR="009A3CE4" w:rsidRDefault="009A3CE4" w:rsidP="009A3CE4">
      <w:pPr>
        <w:pStyle w:val="libFootnote"/>
        <w:rPr>
          <w:lang w:bidi="fa-IR"/>
        </w:rPr>
      </w:pPr>
      <w:r>
        <w:rPr>
          <w:lang w:bidi="fa-IR"/>
        </w:rPr>
        <w:t>4. Qur’an 3</w:t>
      </w:r>
      <w:r>
        <w:rPr>
          <w:rtl/>
          <w:lang w:bidi="fa-IR"/>
        </w:rPr>
        <w:t>:51</w:t>
      </w:r>
    </w:p>
    <w:p w:rsidR="009A3CE4" w:rsidRDefault="009A3CE4" w:rsidP="009A3CE4">
      <w:pPr>
        <w:pStyle w:val="libFootnote"/>
        <w:rPr>
          <w:lang w:bidi="fa-IR"/>
        </w:rPr>
      </w:pPr>
      <w:r>
        <w:rPr>
          <w:lang w:bidi="fa-IR"/>
        </w:rPr>
        <w:t xml:space="preserve">5. </w:t>
      </w:r>
      <w:r>
        <w:rPr>
          <w:rtl/>
          <w:lang w:bidi="fa-IR"/>
        </w:rPr>
        <w:t xml:space="preserve">آل عمران : 101 </w:t>
      </w:r>
      <w:r>
        <w:rPr>
          <w:lang w:bidi="fa-IR"/>
        </w:rPr>
        <w:t>.</w:t>
      </w:r>
    </w:p>
    <w:p w:rsidR="009A3CE4" w:rsidRDefault="009A3CE4" w:rsidP="009A3CE4">
      <w:pPr>
        <w:pStyle w:val="libFootnote"/>
        <w:rPr>
          <w:lang w:bidi="fa-IR"/>
        </w:rPr>
      </w:pPr>
      <w:r>
        <w:rPr>
          <w:lang w:bidi="fa-IR"/>
        </w:rPr>
        <w:t>6. Qur’an 3</w:t>
      </w:r>
      <w:r>
        <w:rPr>
          <w:rtl/>
          <w:lang w:bidi="fa-IR"/>
        </w:rPr>
        <w:t>:51</w:t>
      </w:r>
    </w:p>
    <w:p w:rsidR="009A3CE4" w:rsidRDefault="009A3CE4" w:rsidP="009A3CE4">
      <w:pPr>
        <w:pStyle w:val="libFootnote"/>
        <w:rPr>
          <w:lang w:bidi="fa-IR"/>
        </w:rPr>
      </w:pPr>
      <w:r>
        <w:rPr>
          <w:lang w:bidi="fa-IR"/>
        </w:rPr>
        <w:t xml:space="preserve">7. </w:t>
      </w:r>
      <w:r>
        <w:rPr>
          <w:rtl/>
          <w:lang w:bidi="fa-IR"/>
        </w:rPr>
        <w:t xml:space="preserve">بحار الأنوار : 24 / 11 / 3 </w:t>
      </w:r>
      <w:r>
        <w:rPr>
          <w:lang w:bidi="fa-IR"/>
        </w:rPr>
        <w:t>.</w:t>
      </w:r>
    </w:p>
    <w:p w:rsidR="009A3CE4" w:rsidRDefault="009A3CE4" w:rsidP="009A3CE4">
      <w:pPr>
        <w:pStyle w:val="libFootnote"/>
        <w:rPr>
          <w:lang w:bidi="fa-IR"/>
        </w:rPr>
      </w:pPr>
      <w:r>
        <w:rPr>
          <w:lang w:bidi="fa-IR"/>
        </w:rPr>
        <w:t>8. Bihar al-Anwar, v. 24, p. 11, no. 3</w:t>
      </w:r>
    </w:p>
    <w:p w:rsidR="009A3CE4" w:rsidRDefault="009A3CE4" w:rsidP="009A3CE4">
      <w:pPr>
        <w:pStyle w:val="libFootnote"/>
        <w:rPr>
          <w:lang w:bidi="fa-IR"/>
        </w:rPr>
      </w:pPr>
      <w:r>
        <w:rPr>
          <w:lang w:bidi="fa-IR"/>
        </w:rPr>
        <w:t xml:space="preserve">9. </w:t>
      </w:r>
      <w:r>
        <w:rPr>
          <w:rtl/>
          <w:lang w:bidi="fa-IR"/>
        </w:rPr>
        <w:t xml:space="preserve">معاني الأخبار : 32 / 2 </w:t>
      </w:r>
      <w:r>
        <w:rPr>
          <w:lang w:bidi="fa-IR"/>
        </w:rPr>
        <w:t>.</w:t>
      </w:r>
    </w:p>
    <w:p w:rsidR="009A3CE4" w:rsidRDefault="009A3CE4" w:rsidP="009A3CE4">
      <w:pPr>
        <w:pStyle w:val="libFootnote"/>
        <w:rPr>
          <w:lang w:bidi="fa-IR"/>
        </w:rPr>
      </w:pPr>
      <w:r>
        <w:rPr>
          <w:lang w:bidi="fa-IR"/>
        </w:rPr>
        <w:lastRenderedPageBreak/>
        <w:t>10. Maani al-Akhbar, p. 32, no. 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819" w:name="_Toc484339153"/>
      <w:bookmarkStart w:id="820" w:name="_Toc485816659"/>
      <w:r>
        <w:rPr>
          <w:lang w:bidi="fa-IR"/>
        </w:rPr>
        <w:lastRenderedPageBreak/>
        <w:t xml:space="preserve">1118 - </w:t>
      </w:r>
      <w:r>
        <w:rPr>
          <w:rtl/>
          <w:lang w:bidi="fa-IR"/>
        </w:rPr>
        <w:t>صِراطُ الآخِرَةِ وَالمُرورُ عَلَيها</w:t>
      </w:r>
      <w:bookmarkEnd w:id="819"/>
      <w:bookmarkEnd w:id="820"/>
    </w:p>
    <w:p w:rsidR="009A3CE4" w:rsidRDefault="009A3CE4" w:rsidP="00034539">
      <w:pPr>
        <w:pStyle w:val="Heading2Center"/>
        <w:rPr>
          <w:lang w:bidi="fa-IR"/>
        </w:rPr>
      </w:pPr>
      <w:bookmarkStart w:id="821" w:name="_Toc484339154"/>
      <w:bookmarkStart w:id="822" w:name="_Toc485816660"/>
      <w:r>
        <w:rPr>
          <w:lang w:bidi="fa-IR"/>
        </w:rPr>
        <w:t>1118. Crossing the Path of the Hereafter (THE BRIDGE OVER HELL)</w:t>
      </w:r>
      <w:bookmarkEnd w:id="821"/>
      <w:bookmarkEnd w:id="822"/>
    </w:p>
    <w:p w:rsidR="009A3CE4" w:rsidRDefault="009A3CE4" w:rsidP="00D31A5F">
      <w:pPr>
        <w:pStyle w:val="libAr"/>
        <w:rPr>
          <w:lang w:bidi="fa-IR"/>
        </w:rPr>
      </w:pPr>
      <w:r w:rsidRPr="00D31A5F">
        <w:rPr>
          <w:rStyle w:val="libBold1Char"/>
          <w:rFonts w:hint="cs"/>
          <w:rtl/>
        </w:rPr>
        <w:t>3557.</w:t>
      </w:r>
      <w:r>
        <w:rPr>
          <w:rtl/>
          <w:lang w:bidi="fa-IR"/>
        </w:rPr>
        <w:t xml:space="preserve"> موسى‏ عليه السلام - في المُناجاةِ - : إلهي، ما جَزاءُ مَن تلا حِكمَتَكَ سِرّاً وجَهراً ؟ قالَ : يا موسى‏، يَمُرُّ على الصِّراطِ كالبَرقِ .</w:t>
      </w:r>
      <w:r>
        <w:rPr>
          <w:rStyle w:val="libFootnotenumChar"/>
          <w:rFonts w:hint="cs"/>
          <w:rtl/>
        </w:rPr>
        <w:t>1</w:t>
      </w:r>
    </w:p>
    <w:p w:rsidR="009A3CE4" w:rsidRDefault="009A3CE4" w:rsidP="009A3CE4">
      <w:pPr>
        <w:pStyle w:val="libNormal"/>
        <w:rPr>
          <w:lang w:bidi="fa-IR"/>
        </w:rPr>
      </w:pPr>
      <w:r w:rsidRPr="00D31A5F">
        <w:rPr>
          <w:rStyle w:val="libBold1Char"/>
        </w:rPr>
        <w:t>3557.</w:t>
      </w:r>
      <w:r>
        <w:rPr>
          <w:lang w:bidi="fa-IR"/>
        </w:rPr>
        <w:t xml:space="preserve"> Prophet Moses </w:t>
      </w:r>
      <w:r>
        <w:t>(AS)</w:t>
      </w:r>
      <w:r>
        <w:rPr>
          <w:lang w:bidi="fa-IR"/>
        </w:rPr>
        <w:t xml:space="preserve"> asked Allah, supplicating, ‘My God, what is the reward of one who recites Your wisdom [i.e. divine Book] loudly and quietly?’ He replied, ‘O Moses, he will cross the Bridge like lightning.’</w:t>
      </w:r>
      <w:r>
        <w:rPr>
          <w:rStyle w:val="libFootnotenumChar"/>
        </w:rPr>
        <w:t>2</w:t>
      </w:r>
    </w:p>
    <w:p w:rsidR="009A3CE4" w:rsidRDefault="009A3CE4" w:rsidP="00D31A5F">
      <w:pPr>
        <w:pStyle w:val="libAr"/>
        <w:rPr>
          <w:lang w:bidi="fa-IR"/>
        </w:rPr>
      </w:pPr>
      <w:r w:rsidRPr="00D31A5F">
        <w:rPr>
          <w:rStyle w:val="libBold1Char"/>
          <w:rFonts w:hint="cs"/>
          <w:rtl/>
        </w:rPr>
        <w:t>3558.</w:t>
      </w:r>
      <w:r>
        <w:rPr>
          <w:rtl/>
          <w:lang w:bidi="fa-IR"/>
        </w:rPr>
        <w:t xml:space="preserve"> رسولُ اللَّهِ صلى اللَّه عليه وآله : أثبَتُكُم قَدَماً على الصِّراطِ أشَدُّكُم حُبّاً لأِهلِ بَيتي .</w:t>
      </w:r>
      <w:r>
        <w:rPr>
          <w:rStyle w:val="libFootnotenumChar"/>
          <w:rFonts w:hint="cs"/>
          <w:rtl/>
        </w:rPr>
        <w:t>3</w:t>
      </w:r>
    </w:p>
    <w:p w:rsidR="009A3CE4" w:rsidRDefault="009A3CE4" w:rsidP="009A3CE4">
      <w:pPr>
        <w:pStyle w:val="libNormal"/>
        <w:rPr>
          <w:lang w:bidi="fa-IR"/>
        </w:rPr>
      </w:pPr>
      <w:r w:rsidRPr="00D31A5F">
        <w:rPr>
          <w:rStyle w:val="libBold1Char"/>
        </w:rPr>
        <w:t>3558.</w:t>
      </w:r>
      <w:r>
        <w:rPr>
          <w:lang w:bidi="fa-IR"/>
        </w:rPr>
        <w:t xml:space="preserve"> The Prophet </w:t>
      </w:r>
      <w:r>
        <w:t>(SAWA)</w:t>
      </w:r>
      <w:r>
        <w:rPr>
          <w:lang w:bidi="fa-IR"/>
        </w:rPr>
        <w:t xml:space="preserve"> said, ‘Those of you who will have the firmest footing on the Bridge are those who have the strongest love for my household.’</w:t>
      </w:r>
      <w:r>
        <w:rPr>
          <w:rStyle w:val="libFootnotenumChar"/>
        </w:rPr>
        <w:t>4</w:t>
      </w:r>
    </w:p>
    <w:p w:rsidR="009A3CE4" w:rsidRDefault="009A3CE4" w:rsidP="00D31A5F">
      <w:pPr>
        <w:pStyle w:val="libAr"/>
        <w:rPr>
          <w:lang w:bidi="fa-IR"/>
        </w:rPr>
      </w:pPr>
      <w:r w:rsidRPr="00D31A5F">
        <w:rPr>
          <w:rStyle w:val="libBold1Char"/>
          <w:rFonts w:hint="cs"/>
          <w:rtl/>
        </w:rPr>
        <w:t>3559.</w:t>
      </w:r>
      <w:r>
        <w:rPr>
          <w:rtl/>
          <w:lang w:bidi="fa-IR"/>
        </w:rPr>
        <w:t xml:space="preserve"> رسولُ اللَّهِ صلى اللَّه عليه وآله : أسبِغِ الوُضُوءَ، تَمُرَّ على الصِّراطِ مَرَّ السَّحابِ .</w:t>
      </w:r>
      <w:r>
        <w:rPr>
          <w:rStyle w:val="libFootnotenumChar"/>
          <w:rFonts w:hint="cs"/>
          <w:rtl/>
        </w:rPr>
        <w:t>5</w:t>
      </w:r>
    </w:p>
    <w:p w:rsidR="009A3CE4" w:rsidRDefault="009A3CE4" w:rsidP="009A3CE4">
      <w:pPr>
        <w:pStyle w:val="libNormal"/>
        <w:rPr>
          <w:lang w:bidi="fa-IR"/>
        </w:rPr>
      </w:pPr>
      <w:r w:rsidRPr="00D31A5F">
        <w:rPr>
          <w:rStyle w:val="libBold1Char"/>
        </w:rPr>
        <w:t>3559.</w:t>
      </w:r>
      <w:r>
        <w:rPr>
          <w:lang w:bidi="fa-IR"/>
        </w:rPr>
        <w:t xml:space="preserve"> The Prophet </w:t>
      </w:r>
      <w:r>
        <w:t>(SAWA)</w:t>
      </w:r>
      <w:r>
        <w:rPr>
          <w:lang w:bidi="fa-IR"/>
        </w:rPr>
        <w:t xml:space="preserve"> said, ‘Perform the ritual ablution diligently and you will cross the Bridge like the passing of clouds.’</w:t>
      </w:r>
      <w:r>
        <w:rPr>
          <w:rStyle w:val="libFootnotenumChar"/>
        </w:rPr>
        <w:t>6</w:t>
      </w:r>
    </w:p>
    <w:p w:rsidR="009A3CE4" w:rsidRDefault="009A3CE4" w:rsidP="00D31A5F">
      <w:pPr>
        <w:pStyle w:val="libAr"/>
        <w:rPr>
          <w:lang w:bidi="fa-IR"/>
        </w:rPr>
      </w:pPr>
      <w:r w:rsidRPr="00D31A5F">
        <w:rPr>
          <w:rStyle w:val="libBold1Char"/>
          <w:rFonts w:hint="cs"/>
          <w:rtl/>
        </w:rPr>
        <w:t>3560.</w:t>
      </w:r>
      <w:r>
        <w:rPr>
          <w:rtl/>
          <w:lang w:bidi="fa-IR"/>
        </w:rPr>
        <w:t xml:space="preserve"> رسولُ اللَّهِ صلى اللَّه عليه وآله : الصِّراطُ أدَقُّ مِن الشَّعرَةِ وأحَدُّ مِنَ السَّيفِ .</w:t>
      </w:r>
      <w:r>
        <w:rPr>
          <w:rStyle w:val="libFootnotenumChar"/>
          <w:rFonts w:hint="cs"/>
          <w:rtl/>
        </w:rPr>
        <w:t>7</w:t>
      </w:r>
    </w:p>
    <w:p w:rsidR="009A3CE4" w:rsidRDefault="009A3CE4" w:rsidP="009A3CE4">
      <w:pPr>
        <w:pStyle w:val="libNormal"/>
        <w:rPr>
          <w:lang w:bidi="fa-IR"/>
        </w:rPr>
      </w:pPr>
      <w:r w:rsidRPr="00D31A5F">
        <w:rPr>
          <w:rStyle w:val="libBold1Char"/>
        </w:rPr>
        <w:t>3560.</w:t>
      </w:r>
      <w:r>
        <w:rPr>
          <w:lang w:bidi="fa-IR"/>
        </w:rPr>
        <w:t xml:space="preserve"> The Prophet </w:t>
      </w:r>
      <w:r>
        <w:t>(SAWA)</w:t>
      </w:r>
      <w:r>
        <w:rPr>
          <w:lang w:bidi="fa-IR"/>
        </w:rPr>
        <w:t xml:space="preserve"> said, ‘The Bridge is thinner than a hair and sharper than a sword.’</w:t>
      </w:r>
      <w:r>
        <w:rPr>
          <w:rStyle w:val="libFootnotenumChar"/>
        </w:rPr>
        <w:t>8</w:t>
      </w:r>
    </w:p>
    <w:p w:rsidR="009A3CE4" w:rsidRDefault="009A3CE4" w:rsidP="00D31A5F">
      <w:pPr>
        <w:pStyle w:val="libAr"/>
        <w:rPr>
          <w:lang w:bidi="fa-IR"/>
        </w:rPr>
      </w:pPr>
      <w:r w:rsidRPr="00D31A5F">
        <w:rPr>
          <w:rStyle w:val="libBold1Char"/>
          <w:rFonts w:hint="cs"/>
          <w:rtl/>
        </w:rPr>
        <w:t>3561.</w:t>
      </w:r>
      <w:r>
        <w:rPr>
          <w:rtl/>
          <w:lang w:bidi="fa-IR"/>
        </w:rPr>
        <w:t xml:space="preserve"> الإمامُ الصّادقُ عليه السلام في قولِ اللَّهِ عَزَّوجلَّ : (إنَّ رَبَّكَ لَبِالْمِرصادِ) - : قَنطَرَةٌ على الصِّراطِ لا يَجُوزُها عبدٌ بِمَظلِمَةٍ .</w:t>
      </w:r>
      <w:r>
        <w:rPr>
          <w:rStyle w:val="libFootnotenumChar"/>
          <w:rFonts w:hint="cs"/>
          <w:rtl/>
        </w:rPr>
        <w:t>9</w:t>
      </w:r>
    </w:p>
    <w:p w:rsidR="009A3CE4" w:rsidRDefault="009A3CE4" w:rsidP="009A3CE4">
      <w:pPr>
        <w:pStyle w:val="libNormal"/>
        <w:rPr>
          <w:lang w:bidi="fa-IR"/>
        </w:rPr>
      </w:pPr>
      <w:r w:rsidRPr="00D31A5F">
        <w:rPr>
          <w:rStyle w:val="libBold1Char"/>
        </w:rPr>
        <w:t>3561.</w:t>
      </w:r>
      <w:r>
        <w:rPr>
          <w:lang w:bidi="fa-IR"/>
        </w:rPr>
        <w:t xml:space="preserve"> Imam al-Sadiq </w:t>
      </w:r>
      <w:r>
        <w:t>(AS)</w:t>
      </w:r>
      <w:r>
        <w:rPr>
          <w:lang w:bidi="fa-IR"/>
        </w:rPr>
        <w:t xml:space="preserve"> said with regard to Allah’s verse in the Qur’an: </w:t>
      </w:r>
      <w:r>
        <w:rPr>
          <w:rStyle w:val="libBoldItalicChar"/>
        </w:rPr>
        <w:t>“Indeed your Lord is in ambush”</w:t>
      </w:r>
      <w:r>
        <w:rPr>
          <w:rStyle w:val="libFootnotenumChar"/>
        </w:rPr>
        <w:t>10</w:t>
      </w:r>
      <w:r>
        <w:rPr>
          <w:lang w:bidi="fa-IR"/>
        </w:rPr>
        <w:t xml:space="preserve"> , ‘There is an arch on the Bridge that no servant having committed an act of injustice can traverse.’</w:t>
      </w:r>
      <w:r>
        <w:rPr>
          <w:rStyle w:val="libFootnotenumChar"/>
        </w:rPr>
        <w:t>11</w:t>
      </w:r>
    </w:p>
    <w:p w:rsidR="009A3CE4" w:rsidRDefault="009A3CE4" w:rsidP="00D31A5F">
      <w:pPr>
        <w:pStyle w:val="libAr"/>
        <w:rPr>
          <w:lang w:bidi="fa-IR"/>
        </w:rPr>
      </w:pPr>
      <w:r w:rsidRPr="00D31A5F">
        <w:rPr>
          <w:rStyle w:val="libBold1Char"/>
          <w:rFonts w:hint="cs"/>
          <w:rtl/>
        </w:rPr>
        <w:t>3562.</w:t>
      </w:r>
      <w:r>
        <w:rPr>
          <w:rtl/>
          <w:lang w:bidi="fa-IR"/>
        </w:rPr>
        <w:t xml:space="preserve"> الإمامُ الصّادقُ عليه السلام: الناسُ يَمُرُّونَ على الصِّراطِ طَبَقاتٍ : ... فَمِنهُم مَن يَمُرُّ مِثلَ البَرقِ، ومِنهُم مَن يَمُرُّ مِثلَ عَدْوِ الفَرَسِ، ومِنهُم مَن يَمُرُّ حَبْواً، ومِنهُم مَن يَمُرُّ مَشْياً ، ومِنهُم مَن يَمُرُّ مُتَعَلِّقاً قد تَأخُذُ النارُ مِنهُ شَيئاً وتَترُكُ شيئاً .</w:t>
      </w:r>
      <w:r>
        <w:rPr>
          <w:rStyle w:val="libFootnotenumChar"/>
          <w:rFonts w:hint="cs"/>
          <w:rtl/>
        </w:rPr>
        <w:t>12</w:t>
      </w:r>
    </w:p>
    <w:p w:rsidR="009A3CE4" w:rsidRDefault="009A3CE4" w:rsidP="009A3CE4">
      <w:pPr>
        <w:pStyle w:val="libNormal"/>
        <w:rPr>
          <w:lang w:bidi="fa-IR"/>
        </w:rPr>
      </w:pPr>
      <w:r w:rsidRPr="00D31A5F">
        <w:rPr>
          <w:rStyle w:val="libBold1Char"/>
        </w:rPr>
        <w:t>3562.</w:t>
      </w:r>
      <w:r>
        <w:rPr>
          <w:lang w:bidi="fa-IR"/>
        </w:rPr>
        <w:t xml:space="preserve"> Imam al-Sadiq </w:t>
      </w:r>
      <w:r>
        <w:t>(AS)</w:t>
      </w:r>
      <w:r>
        <w:rPr>
          <w:lang w:bidi="fa-IR"/>
        </w:rPr>
        <w:t xml:space="preserve"> said, ‘People will cross the Bridge in classes: some will cross it like lightning, some like a racehorse, some will crawl across it, and some will cross it barely hanging onto it, with the Fire burning a part of them and leaving a part.’</w:t>
      </w:r>
      <w:r>
        <w:rPr>
          <w:rStyle w:val="libFootnotenumChar"/>
        </w:rPr>
        <w:t>13</w:t>
      </w:r>
    </w:p>
    <w:p w:rsidR="009A3CE4" w:rsidRDefault="009A3CE4" w:rsidP="009A3CE4">
      <w:pPr>
        <w:pStyle w:val="libNormal"/>
        <w:rPr>
          <w:lang w:bidi="fa-IR"/>
        </w:rPr>
      </w:pPr>
    </w:p>
    <w:p w:rsidR="009A3CE4" w:rsidRDefault="009A3CE4" w:rsidP="00217917">
      <w:pPr>
        <w:pStyle w:val="Heading3"/>
        <w:rPr>
          <w:lang w:bidi="fa-IR"/>
        </w:rPr>
      </w:pPr>
      <w:bookmarkStart w:id="823" w:name="_Toc484339155"/>
      <w:bookmarkStart w:id="824" w:name="_Toc485816661"/>
      <w:r>
        <w:rPr>
          <w:lang w:bidi="fa-IR"/>
        </w:rPr>
        <w:t>Notes</w:t>
      </w:r>
      <w:bookmarkEnd w:id="823"/>
      <w:bookmarkEnd w:id="824"/>
    </w:p>
    <w:p w:rsidR="009A3CE4" w:rsidRDefault="009A3CE4" w:rsidP="009A3CE4">
      <w:pPr>
        <w:pStyle w:val="libFootnote"/>
        <w:rPr>
          <w:lang w:bidi="fa-IR"/>
        </w:rPr>
      </w:pPr>
      <w:r>
        <w:rPr>
          <w:lang w:bidi="fa-IR"/>
        </w:rPr>
        <w:t xml:space="preserve">1. </w:t>
      </w:r>
      <w:r>
        <w:rPr>
          <w:rtl/>
          <w:lang w:bidi="fa-IR"/>
        </w:rPr>
        <w:t xml:space="preserve">بحار الأنوار : 92 / 197 / 3 </w:t>
      </w:r>
      <w:r>
        <w:rPr>
          <w:lang w:bidi="fa-IR"/>
        </w:rPr>
        <w:t>.</w:t>
      </w:r>
    </w:p>
    <w:p w:rsidR="009A3CE4" w:rsidRDefault="009A3CE4" w:rsidP="009A3CE4">
      <w:pPr>
        <w:pStyle w:val="libFootnote"/>
        <w:rPr>
          <w:lang w:bidi="fa-IR"/>
        </w:rPr>
      </w:pPr>
      <w:r>
        <w:rPr>
          <w:lang w:bidi="fa-IR"/>
        </w:rPr>
        <w:t>2. Bihar al-Anwar, v. 92, p. 197, no. 3</w:t>
      </w:r>
    </w:p>
    <w:p w:rsidR="009A3CE4" w:rsidRDefault="009A3CE4" w:rsidP="009A3CE4">
      <w:pPr>
        <w:pStyle w:val="libFootnote"/>
        <w:rPr>
          <w:lang w:bidi="fa-IR"/>
        </w:rPr>
      </w:pPr>
      <w:r>
        <w:rPr>
          <w:lang w:bidi="fa-IR"/>
        </w:rPr>
        <w:t xml:space="preserve">3. </w:t>
      </w:r>
      <w:r>
        <w:rPr>
          <w:rtl/>
          <w:lang w:bidi="fa-IR"/>
        </w:rPr>
        <w:t xml:space="preserve">فضائل الشيعة : 48 / 3 </w:t>
      </w:r>
      <w:r>
        <w:rPr>
          <w:lang w:bidi="fa-IR"/>
        </w:rPr>
        <w:t>.</w:t>
      </w:r>
    </w:p>
    <w:p w:rsidR="009A3CE4" w:rsidRDefault="009A3CE4" w:rsidP="009A3CE4">
      <w:pPr>
        <w:pStyle w:val="libFootnote"/>
        <w:rPr>
          <w:lang w:bidi="fa-IR"/>
        </w:rPr>
      </w:pPr>
      <w:r>
        <w:rPr>
          <w:lang w:bidi="fa-IR"/>
        </w:rPr>
        <w:lastRenderedPageBreak/>
        <w:t>4. Fada’il al-Shia, p. 48, no. 3</w:t>
      </w:r>
    </w:p>
    <w:p w:rsidR="009A3CE4" w:rsidRDefault="009A3CE4" w:rsidP="009A3CE4">
      <w:pPr>
        <w:pStyle w:val="libFootnote"/>
        <w:rPr>
          <w:lang w:bidi="fa-IR"/>
        </w:rPr>
      </w:pPr>
      <w:r>
        <w:rPr>
          <w:lang w:bidi="fa-IR"/>
        </w:rPr>
        <w:t xml:space="preserve">5. </w:t>
      </w:r>
      <w:r>
        <w:rPr>
          <w:rtl/>
          <w:lang w:bidi="fa-IR"/>
        </w:rPr>
        <w:t xml:space="preserve">بحار الأنوار : 76 / 4 / 8 </w:t>
      </w:r>
      <w:r>
        <w:rPr>
          <w:lang w:bidi="fa-IR"/>
        </w:rPr>
        <w:t>.</w:t>
      </w:r>
    </w:p>
    <w:p w:rsidR="009A3CE4" w:rsidRDefault="009A3CE4" w:rsidP="009A3CE4">
      <w:pPr>
        <w:pStyle w:val="libFootnote"/>
        <w:rPr>
          <w:lang w:bidi="fa-IR"/>
        </w:rPr>
      </w:pPr>
      <w:r>
        <w:rPr>
          <w:lang w:bidi="fa-IR"/>
        </w:rPr>
        <w:t>6. Bihar al-Anwar, v. 76, p. 4, no. 8</w:t>
      </w:r>
    </w:p>
    <w:p w:rsidR="009A3CE4" w:rsidRDefault="009A3CE4" w:rsidP="009A3CE4">
      <w:pPr>
        <w:pStyle w:val="libFootnote"/>
        <w:rPr>
          <w:lang w:bidi="fa-IR"/>
        </w:rPr>
      </w:pPr>
      <w:r>
        <w:rPr>
          <w:lang w:bidi="fa-IR"/>
        </w:rPr>
        <w:t xml:space="preserve">7. </w:t>
      </w:r>
      <w:r>
        <w:rPr>
          <w:rtl/>
          <w:lang w:bidi="fa-IR"/>
        </w:rPr>
        <w:t xml:space="preserve">بحار الأنوار : 8 / 65 / 2 </w:t>
      </w:r>
      <w:r>
        <w:rPr>
          <w:lang w:bidi="fa-IR"/>
        </w:rPr>
        <w:t>.</w:t>
      </w:r>
    </w:p>
    <w:p w:rsidR="009A3CE4" w:rsidRDefault="009A3CE4" w:rsidP="009A3CE4">
      <w:pPr>
        <w:pStyle w:val="libFootnote"/>
        <w:rPr>
          <w:lang w:bidi="fa-IR"/>
        </w:rPr>
      </w:pPr>
      <w:r>
        <w:rPr>
          <w:lang w:bidi="fa-IR"/>
        </w:rPr>
        <w:t>8. Ibid. v. 8, p. 65, no. 2</w:t>
      </w:r>
    </w:p>
    <w:p w:rsidR="009A3CE4" w:rsidRDefault="009A3CE4" w:rsidP="009A3CE4">
      <w:pPr>
        <w:pStyle w:val="libFootnote"/>
        <w:rPr>
          <w:lang w:bidi="fa-IR"/>
        </w:rPr>
      </w:pPr>
      <w:r>
        <w:rPr>
          <w:lang w:bidi="fa-IR"/>
        </w:rPr>
        <w:t xml:space="preserve">9. </w:t>
      </w:r>
      <w:r>
        <w:rPr>
          <w:rtl/>
          <w:lang w:bidi="fa-IR"/>
        </w:rPr>
        <w:t xml:space="preserve">ثواب الأعمال : 321 / 2 </w:t>
      </w:r>
      <w:r>
        <w:rPr>
          <w:lang w:bidi="fa-IR"/>
        </w:rPr>
        <w:t>.</w:t>
      </w:r>
    </w:p>
    <w:p w:rsidR="009A3CE4" w:rsidRDefault="009A3CE4" w:rsidP="009A3CE4">
      <w:pPr>
        <w:pStyle w:val="libFootnote"/>
        <w:rPr>
          <w:lang w:bidi="fa-IR"/>
        </w:rPr>
      </w:pPr>
      <w:r>
        <w:rPr>
          <w:lang w:bidi="fa-IR"/>
        </w:rPr>
        <w:t>10. Qur’an 89</w:t>
      </w:r>
      <w:r>
        <w:rPr>
          <w:rtl/>
          <w:lang w:bidi="fa-IR"/>
        </w:rPr>
        <w:t>:14</w:t>
      </w:r>
    </w:p>
    <w:p w:rsidR="009A3CE4" w:rsidRDefault="009A3CE4" w:rsidP="009A3CE4">
      <w:pPr>
        <w:pStyle w:val="libFootnote"/>
        <w:rPr>
          <w:lang w:bidi="fa-IR"/>
        </w:rPr>
      </w:pPr>
      <w:r>
        <w:rPr>
          <w:lang w:bidi="fa-IR"/>
        </w:rPr>
        <w:t>11. Thawab al-Amal, p. 321, no. 2</w:t>
      </w:r>
    </w:p>
    <w:p w:rsidR="009A3CE4" w:rsidRDefault="009A3CE4" w:rsidP="009A3CE4">
      <w:pPr>
        <w:pStyle w:val="libFootnote"/>
        <w:rPr>
          <w:lang w:bidi="fa-IR"/>
        </w:rPr>
      </w:pPr>
      <w:r>
        <w:rPr>
          <w:lang w:bidi="fa-IR"/>
        </w:rPr>
        <w:t xml:space="preserve">12. </w:t>
      </w:r>
      <w:r>
        <w:rPr>
          <w:rtl/>
          <w:lang w:bidi="fa-IR"/>
        </w:rPr>
        <w:t xml:space="preserve">الأمالي للصدوق : 242 / 257 </w:t>
      </w:r>
      <w:r>
        <w:rPr>
          <w:lang w:bidi="fa-IR"/>
        </w:rPr>
        <w:t>.</w:t>
      </w:r>
    </w:p>
    <w:p w:rsidR="009A3CE4" w:rsidRDefault="009A3CE4" w:rsidP="009A3CE4">
      <w:pPr>
        <w:pStyle w:val="libFootnote"/>
        <w:rPr>
          <w:lang w:bidi="fa-IR"/>
        </w:rPr>
      </w:pPr>
      <w:r>
        <w:rPr>
          <w:lang w:bidi="fa-IR"/>
        </w:rPr>
        <w:t>13. Amali al-Saduq, p. 149, no. 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825" w:name="_Toc484339156"/>
      <w:bookmarkStart w:id="826" w:name="_Toc485816662"/>
      <w:r>
        <w:rPr>
          <w:lang w:bidi="fa-IR"/>
        </w:rPr>
        <w:lastRenderedPageBreak/>
        <w:t xml:space="preserve">234 - </w:t>
      </w:r>
      <w:r>
        <w:rPr>
          <w:rtl/>
          <w:lang w:bidi="fa-IR"/>
        </w:rPr>
        <w:t>الصِّغَر</w:t>
      </w:r>
      <w:bookmarkEnd w:id="825"/>
      <w:bookmarkEnd w:id="826"/>
    </w:p>
    <w:p w:rsidR="009A3CE4" w:rsidRDefault="009A3CE4" w:rsidP="00034539">
      <w:pPr>
        <w:pStyle w:val="Heading2Center"/>
        <w:rPr>
          <w:lang w:bidi="fa-IR"/>
        </w:rPr>
      </w:pPr>
      <w:bookmarkStart w:id="827" w:name="_Toc484339157"/>
      <w:bookmarkStart w:id="828" w:name="_Toc485816663"/>
      <w:r>
        <w:rPr>
          <w:lang w:bidi="fa-IR"/>
        </w:rPr>
        <w:t>234. CHILDHOOD</w:t>
      </w:r>
      <w:bookmarkEnd w:id="827"/>
      <w:bookmarkEnd w:id="828"/>
    </w:p>
    <w:p w:rsidR="009A3CE4" w:rsidRDefault="009A3CE4" w:rsidP="00034539">
      <w:pPr>
        <w:pStyle w:val="Heading2Center"/>
        <w:rPr>
          <w:lang w:bidi="fa-IR"/>
        </w:rPr>
      </w:pPr>
      <w:bookmarkStart w:id="829" w:name="_Toc484339158"/>
      <w:bookmarkStart w:id="830" w:name="_Toc485816664"/>
      <w:r>
        <w:rPr>
          <w:lang w:bidi="fa-IR"/>
        </w:rPr>
        <w:t xml:space="preserve">1119 - </w:t>
      </w:r>
      <w:r>
        <w:rPr>
          <w:rtl/>
          <w:lang w:bidi="fa-IR"/>
        </w:rPr>
        <w:t>الصِّغَرُ</w:t>
      </w:r>
      <w:bookmarkEnd w:id="829"/>
      <w:bookmarkEnd w:id="830"/>
    </w:p>
    <w:p w:rsidR="009A3CE4" w:rsidRDefault="009A3CE4" w:rsidP="00034539">
      <w:pPr>
        <w:pStyle w:val="Heading2Center"/>
        <w:rPr>
          <w:lang w:bidi="fa-IR"/>
        </w:rPr>
      </w:pPr>
      <w:bookmarkStart w:id="831" w:name="_Toc484339159"/>
      <w:bookmarkStart w:id="832" w:name="_Toc485816665"/>
      <w:r>
        <w:rPr>
          <w:lang w:bidi="fa-IR"/>
        </w:rPr>
        <w:t>1119. CHILDHOOD</w:t>
      </w:r>
      <w:bookmarkEnd w:id="831"/>
      <w:bookmarkEnd w:id="832"/>
    </w:p>
    <w:p w:rsidR="009A3CE4" w:rsidRDefault="009A3CE4" w:rsidP="00D31A5F">
      <w:pPr>
        <w:pStyle w:val="libAr"/>
        <w:rPr>
          <w:lang w:bidi="fa-IR"/>
        </w:rPr>
      </w:pPr>
      <w:r w:rsidRPr="00D31A5F">
        <w:rPr>
          <w:rStyle w:val="libBold1Char"/>
          <w:rFonts w:hint="cs"/>
          <w:rtl/>
        </w:rPr>
        <w:t>3563.</w:t>
      </w:r>
      <w:r>
        <w:rPr>
          <w:rtl/>
          <w:lang w:bidi="fa-IR"/>
        </w:rPr>
        <w:t xml:space="preserve"> رسولُ اللَّهِ صلى اللَّه عليه وآله : عَرامَةُ</w:t>
      </w:r>
      <w:r>
        <w:rPr>
          <w:rStyle w:val="libFootnotenumChar"/>
          <w:rFonts w:hint="cs"/>
          <w:rtl/>
        </w:rPr>
        <w:t>1</w:t>
      </w:r>
      <w:r>
        <w:rPr>
          <w:rtl/>
          <w:lang w:bidi="fa-IR"/>
        </w:rPr>
        <w:t xml:space="preserve"> الصَّبيِّ في صِغَرِهِ زِيادَةٌ في عَقلِهِ في كِبَرِهِ .</w:t>
      </w:r>
      <w:r>
        <w:rPr>
          <w:rStyle w:val="libFootnotenumChar"/>
          <w:rFonts w:hint="cs"/>
          <w:rtl/>
        </w:rPr>
        <w:t>2</w:t>
      </w:r>
    </w:p>
    <w:p w:rsidR="009A3CE4" w:rsidRDefault="009A3CE4" w:rsidP="009A3CE4">
      <w:pPr>
        <w:pStyle w:val="libNormal"/>
        <w:rPr>
          <w:lang w:bidi="fa-IR"/>
        </w:rPr>
      </w:pPr>
      <w:r w:rsidRPr="00D31A5F">
        <w:rPr>
          <w:rStyle w:val="libBold1Char"/>
        </w:rPr>
        <w:t>3563.</w:t>
      </w:r>
      <w:r>
        <w:rPr>
          <w:lang w:bidi="fa-IR"/>
        </w:rPr>
        <w:t xml:space="preserve"> The Prophet </w:t>
      </w:r>
      <w:r>
        <w:t>(SAWA)</w:t>
      </w:r>
      <w:r>
        <w:rPr>
          <w:lang w:bidi="fa-IR"/>
        </w:rPr>
        <w:t xml:space="preserve"> said, ‘The naughtiness of a boy in his childhood is a sign of an excess of his intellect as an adult.’</w:t>
      </w:r>
      <w:r>
        <w:rPr>
          <w:rStyle w:val="libFootnotenumChar"/>
        </w:rPr>
        <w:t>3</w:t>
      </w:r>
    </w:p>
    <w:p w:rsidR="009A3CE4" w:rsidRDefault="009A3CE4" w:rsidP="00D31A5F">
      <w:pPr>
        <w:pStyle w:val="libAr"/>
        <w:rPr>
          <w:lang w:bidi="fa-IR"/>
        </w:rPr>
      </w:pPr>
      <w:r w:rsidRPr="00D31A5F">
        <w:rPr>
          <w:rStyle w:val="libBold1Char"/>
          <w:rFonts w:hint="cs"/>
          <w:rtl/>
        </w:rPr>
        <w:t>3564.</w:t>
      </w:r>
      <w:r>
        <w:rPr>
          <w:rtl/>
          <w:lang w:bidi="fa-IR"/>
        </w:rPr>
        <w:t xml:space="preserve"> الإمامُ عليٌّ عليه السلام : مَن لم يُجهِدْ نَفسَهُ في صِغَرِهِ لَم يَنبُلْ في كِبَرِهِ .</w:t>
      </w:r>
      <w:r>
        <w:rPr>
          <w:rStyle w:val="libFootnotenumChar"/>
          <w:rFonts w:hint="cs"/>
          <w:rtl/>
        </w:rPr>
        <w:t>4</w:t>
      </w:r>
    </w:p>
    <w:p w:rsidR="009A3CE4" w:rsidRDefault="009A3CE4" w:rsidP="009A3CE4">
      <w:pPr>
        <w:pStyle w:val="libNormal"/>
        <w:rPr>
          <w:lang w:bidi="fa-IR"/>
        </w:rPr>
      </w:pPr>
      <w:r w:rsidRPr="00D31A5F">
        <w:rPr>
          <w:rStyle w:val="libBold1Char"/>
        </w:rPr>
        <w:t>3564.</w:t>
      </w:r>
      <w:r>
        <w:rPr>
          <w:lang w:bidi="fa-IR"/>
        </w:rPr>
        <w:t xml:space="preserve"> Imam Ali </w:t>
      </w:r>
      <w:r>
        <w:t>(AS)</w:t>
      </w:r>
      <w:r>
        <w:rPr>
          <w:lang w:bidi="fa-IR"/>
        </w:rPr>
        <w:t xml:space="preserve"> said, ‘He who does not exert himself in his childhood will not be high-minded when he grows up.’</w:t>
      </w:r>
      <w:r>
        <w:rPr>
          <w:rStyle w:val="libFootnotenumChar"/>
        </w:rPr>
        <w:t>5</w:t>
      </w:r>
    </w:p>
    <w:p w:rsidR="009A3CE4" w:rsidRDefault="009A3CE4" w:rsidP="00D31A5F">
      <w:pPr>
        <w:pStyle w:val="libAr"/>
        <w:rPr>
          <w:lang w:bidi="fa-IR"/>
        </w:rPr>
      </w:pPr>
      <w:r w:rsidRPr="00D31A5F">
        <w:rPr>
          <w:rStyle w:val="libBold1Char"/>
          <w:rFonts w:hint="cs"/>
          <w:rtl/>
        </w:rPr>
        <w:t>3565.</w:t>
      </w:r>
      <w:r>
        <w:rPr>
          <w:rtl/>
          <w:lang w:bidi="fa-IR"/>
        </w:rPr>
        <w:t xml:space="preserve"> الإمامُ عليٌّ عليه السلام : مَن سَألَ في صِغَرِهِ أجابَ في كِبَرِهِ .</w:t>
      </w:r>
      <w:r>
        <w:rPr>
          <w:rStyle w:val="libFootnotenumChar"/>
          <w:rFonts w:hint="cs"/>
          <w:rtl/>
        </w:rPr>
        <w:t>6</w:t>
      </w:r>
    </w:p>
    <w:p w:rsidR="009A3CE4" w:rsidRDefault="009A3CE4" w:rsidP="009A3CE4">
      <w:pPr>
        <w:pStyle w:val="libNormal"/>
        <w:rPr>
          <w:lang w:bidi="fa-IR"/>
        </w:rPr>
      </w:pPr>
      <w:r w:rsidRPr="00D31A5F">
        <w:rPr>
          <w:rStyle w:val="libBold1Char"/>
        </w:rPr>
        <w:t>3565.</w:t>
      </w:r>
      <w:r>
        <w:rPr>
          <w:lang w:bidi="fa-IR"/>
        </w:rPr>
        <w:t xml:space="preserve"> Imam Ali </w:t>
      </w:r>
      <w:r>
        <w:t>(AS)</w:t>
      </w:r>
      <w:r>
        <w:rPr>
          <w:lang w:bidi="fa-IR"/>
        </w:rPr>
        <w:t xml:space="preserve"> said, ‘He who asks questions as a child is able to answer them himself as an adult.’</w:t>
      </w:r>
      <w:r>
        <w:rPr>
          <w:rStyle w:val="libFootnotenumChar"/>
        </w:rPr>
        <w:t>7</w:t>
      </w:r>
    </w:p>
    <w:p w:rsidR="009A3CE4" w:rsidRDefault="009A3CE4" w:rsidP="00D31A5F">
      <w:pPr>
        <w:pStyle w:val="libAr"/>
        <w:rPr>
          <w:lang w:bidi="fa-IR"/>
        </w:rPr>
      </w:pPr>
      <w:r w:rsidRPr="00D31A5F">
        <w:rPr>
          <w:rStyle w:val="libBold1Char"/>
          <w:rFonts w:hint="cs"/>
          <w:rtl/>
        </w:rPr>
        <w:t>3566.</w:t>
      </w:r>
      <w:r>
        <w:rPr>
          <w:rtl/>
          <w:lang w:bidi="fa-IR"/>
        </w:rPr>
        <w:t xml:space="preserve"> الإمامُ عليٌّ عليه السلام : مَن لَم يَتَعَلَّمْ في الصِّغَرِ لَم يَتَقَدَّمْ في الكِبَرِ .</w:t>
      </w:r>
      <w:r>
        <w:rPr>
          <w:rStyle w:val="libFootnotenumChar"/>
          <w:rFonts w:hint="cs"/>
          <w:rtl/>
        </w:rPr>
        <w:t>8</w:t>
      </w:r>
    </w:p>
    <w:p w:rsidR="009A3CE4" w:rsidRDefault="009A3CE4" w:rsidP="009A3CE4">
      <w:pPr>
        <w:pStyle w:val="libNormal"/>
        <w:rPr>
          <w:lang w:bidi="fa-IR"/>
        </w:rPr>
      </w:pPr>
      <w:r w:rsidRPr="00D31A5F">
        <w:rPr>
          <w:rStyle w:val="libBold1Char"/>
        </w:rPr>
        <w:t>3566.</w:t>
      </w:r>
      <w:r>
        <w:rPr>
          <w:lang w:bidi="fa-IR"/>
        </w:rPr>
        <w:t xml:space="preserve"> Imam Ali </w:t>
      </w:r>
      <w:r>
        <w:t>(AS)</w:t>
      </w:r>
      <w:r>
        <w:rPr>
          <w:lang w:bidi="fa-IR"/>
        </w:rPr>
        <w:t xml:space="preserve"> said, ‘He who does not learn as a child does not progress as an adult.’</w:t>
      </w:r>
      <w:r>
        <w:rPr>
          <w:rStyle w:val="libFootnotenumChar"/>
        </w:rPr>
        <w:t>9</w:t>
      </w:r>
    </w:p>
    <w:p w:rsidR="009A3CE4" w:rsidRDefault="009A3CE4" w:rsidP="00D31A5F">
      <w:pPr>
        <w:pStyle w:val="libAr"/>
        <w:rPr>
          <w:lang w:bidi="fa-IR"/>
        </w:rPr>
      </w:pPr>
      <w:r w:rsidRPr="00D31A5F">
        <w:rPr>
          <w:rStyle w:val="libBold1Char"/>
          <w:rFonts w:hint="cs"/>
          <w:rtl/>
        </w:rPr>
        <w:t>3567.</w:t>
      </w:r>
      <w:r>
        <w:rPr>
          <w:rtl/>
          <w:lang w:bidi="fa-IR"/>
        </w:rPr>
        <w:t xml:space="preserve"> الإمامُ عليٌّ عليه السلام : الجاهِلُ صَغيرٌ وإن كانَ شَيخاً، والعالِمُ كَبيرٌ وإن كانَ حَدَثاً .</w:t>
      </w:r>
      <w:r>
        <w:rPr>
          <w:rStyle w:val="libFootnotenumChar"/>
          <w:rFonts w:hint="cs"/>
          <w:rtl/>
        </w:rPr>
        <w:t>10</w:t>
      </w:r>
    </w:p>
    <w:p w:rsidR="009A3CE4" w:rsidRDefault="009A3CE4" w:rsidP="009A3CE4">
      <w:pPr>
        <w:pStyle w:val="libNormal"/>
        <w:rPr>
          <w:lang w:bidi="fa-IR"/>
        </w:rPr>
      </w:pPr>
      <w:r w:rsidRPr="00D31A5F">
        <w:rPr>
          <w:rStyle w:val="libBold1Char"/>
        </w:rPr>
        <w:t>3567.</w:t>
      </w:r>
      <w:r>
        <w:rPr>
          <w:lang w:bidi="fa-IR"/>
        </w:rPr>
        <w:t xml:space="preserve"> Imam Ali </w:t>
      </w:r>
      <w:r>
        <w:t>(AS)</w:t>
      </w:r>
      <w:r>
        <w:rPr>
          <w:lang w:bidi="fa-IR"/>
        </w:rPr>
        <w:t xml:space="preserve"> said, ‘The ignorant man is a child even though he may be old, while the knowledgeable man is an adult even though he be young.’</w:t>
      </w:r>
      <w:r>
        <w:rPr>
          <w:rStyle w:val="libFootnotenumChar"/>
        </w:rPr>
        <w:t>11</w:t>
      </w:r>
    </w:p>
    <w:p w:rsidR="009A3CE4" w:rsidRDefault="009A3CE4" w:rsidP="00D31A5F">
      <w:pPr>
        <w:pStyle w:val="libAr"/>
        <w:rPr>
          <w:lang w:bidi="fa-IR"/>
        </w:rPr>
      </w:pPr>
      <w:r w:rsidRPr="00D31A5F">
        <w:rPr>
          <w:rStyle w:val="libBold1Char"/>
          <w:rFonts w:hint="cs"/>
          <w:rtl/>
        </w:rPr>
        <w:t>3568.</w:t>
      </w:r>
      <w:r>
        <w:rPr>
          <w:rtl/>
          <w:lang w:bidi="fa-IR"/>
        </w:rPr>
        <w:t xml:space="preserve"> الإمامُ الكاظمُ عليه السلام : تُستَحَبُّ عَرامَةُ الغُلامِ في صِغَرِهِ لِيَكُونَ حَليماً في كِبَرِهِ‏</w:t>
      </w:r>
      <w:r>
        <w:rPr>
          <w:rStyle w:val="libFootnotenumChar"/>
          <w:rFonts w:hint="cs"/>
          <w:rtl/>
        </w:rPr>
        <w:t>12</w:t>
      </w:r>
      <w:r>
        <w:rPr>
          <w:rtl/>
          <w:lang w:bidi="fa-IR"/>
        </w:rPr>
        <w:t xml:space="preserve"> .</w:t>
      </w:r>
      <w:r>
        <w:rPr>
          <w:rStyle w:val="libFootnotenumChar"/>
          <w:rFonts w:hint="cs"/>
          <w:rtl/>
        </w:rPr>
        <w:t>13</w:t>
      </w:r>
    </w:p>
    <w:p w:rsidR="009A3CE4" w:rsidRDefault="009A3CE4" w:rsidP="009A3CE4">
      <w:pPr>
        <w:pStyle w:val="libNormal"/>
        <w:rPr>
          <w:lang w:bidi="fa-IR"/>
        </w:rPr>
      </w:pPr>
      <w:r w:rsidRPr="00D31A5F">
        <w:rPr>
          <w:rStyle w:val="libBold1Char"/>
        </w:rPr>
        <w:t>3568.</w:t>
      </w:r>
      <w:r>
        <w:rPr>
          <w:lang w:bidi="fa-IR"/>
        </w:rPr>
        <w:t xml:space="preserve"> Imam al-Kazim </w:t>
      </w:r>
      <w:r>
        <w:t>(AS)</w:t>
      </w:r>
      <w:r>
        <w:rPr>
          <w:lang w:bidi="fa-IR"/>
        </w:rPr>
        <w:t xml:space="preserve"> said, ‘Naughtiness of a boy in his childhood is good, as it will bring clemency to him as an adult.’</w:t>
      </w:r>
      <w:r>
        <w:rPr>
          <w:rStyle w:val="libFootnotenumChar"/>
        </w:rPr>
        <w:t>14</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الوالد والولد : باب 1893 ؛ الأدب : باب 50</w:t>
      </w:r>
      <w:r>
        <w:rPr>
          <w:lang w:bidi="fa-IR"/>
        </w:rPr>
        <w:t xml:space="preserve"> .</w:t>
      </w:r>
    </w:p>
    <w:p w:rsidR="009A3CE4" w:rsidRDefault="009A3CE4" w:rsidP="00D31A5F">
      <w:pPr>
        <w:pStyle w:val="libBold2"/>
      </w:pPr>
      <w:r>
        <w:t>(See also: PARENT AND CHILD: section 1893 and DISCIPLINE: section 50)</w:t>
      </w:r>
    </w:p>
    <w:p w:rsidR="009A3CE4" w:rsidRDefault="009A3CE4" w:rsidP="009A3CE4">
      <w:pPr>
        <w:pStyle w:val="libNormal"/>
        <w:rPr>
          <w:lang w:bidi="fa-IR"/>
        </w:rPr>
      </w:pPr>
    </w:p>
    <w:p w:rsidR="009A3CE4" w:rsidRDefault="009A3CE4" w:rsidP="00217917">
      <w:pPr>
        <w:pStyle w:val="Heading3"/>
        <w:rPr>
          <w:lang w:bidi="fa-IR"/>
        </w:rPr>
      </w:pPr>
      <w:bookmarkStart w:id="833" w:name="_Toc484339160"/>
      <w:bookmarkStart w:id="834" w:name="_Toc485816666"/>
      <w:r>
        <w:rPr>
          <w:lang w:bidi="fa-IR"/>
        </w:rPr>
        <w:t>Notes</w:t>
      </w:r>
      <w:bookmarkEnd w:id="833"/>
      <w:bookmarkEnd w:id="834"/>
    </w:p>
    <w:p w:rsidR="009A3CE4" w:rsidRDefault="009A3CE4" w:rsidP="009A3CE4">
      <w:pPr>
        <w:pStyle w:val="libFootnote"/>
        <w:rPr>
          <w:lang w:bidi="fa-IR"/>
        </w:rPr>
      </w:pPr>
      <w:r>
        <w:rPr>
          <w:lang w:bidi="fa-IR"/>
        </w:rPr>
        <w:t xml:space="preserve">1. </w:t>
      </w:r>
      <w:r>
        <w:rPr>
          <w:rtl/>
          <w:lang w:bidi="fa-IR"/>
        </w:rPr>
        <w:t>العُرام : الشدّة والقوّة والشراسة (النهاية : 3 / 223</w:t>
      </w:r>
      <w:r>
        <w:rPr>
          <w:lang w:bidi="fa-IR"/>
        </w:rPr>
        <w:t>) .</w:t>
      </w:r>
    </w:p>
    <w:p w:rsidR="009A3CE4" w:rsidRDefault="009A3CE4" w:rsidP="009A3CE4">
      <w:pPr>
        <w:pStyle w:val="libFootnote"/>
        <w:rPr>
          <w:lang w:bidi="fa-IR"/>
        </w:rPr>
      </w:pPr>
      <w:r>
        <w:rPr>
          <w:lang w:bidi="fa-IR"/>
        </w:rPr>
        <w:t xml:space="preserve">2. </w:t>
      </w:r>
      <w:r>
        <w:rPr>
          <w:rtl/>
          <w:lang w:bidi="fa-IR"/>
        </w:rPr>
        <w:t xml:space="preserve">كنز العمّال : 30747 </w:t>
      </w:r>
      <w:r>
        <w:rPr>
          <w:lang w:bidi="fa-IR"/>
        </w:rPr>
        <w:t>.</w:t>
      </w:r>
    </w:p>
    <w:p w:rsidR="009A3CE4" w:rsidRDefault="009A3CE4" w:rsidP="009A3CE4">
      <w:pPr>
        <w:pStyle w:val="libFootnote"/>
        <w:rPr>
          <w:lang w:bidi="fa-IR"/>
        </w:rPr>
      </w:pPr>
      <w:r>
        <w:rPr>
          <w:lang w:bidi="fa-IR"/>
        </w:rPr>
        <w:t>3. Kanz al-Ummal, no. 30747</w:t>
      </w:r>
    </w:p>
    <w:p w:rsidR="009A3CE4" w:rsidRDefault="009A3CE4" w:rsidP="009A3CE4">
      <w:pPr>
        <w:pStyle w:val="libFootnote"/>
        <w:rPr>
          <w:lang w:bidi="fa-IR"/>
        </w:rPr>
      </w:pPr>
      <w:r>
        <w:rPr>
          <w:lang w:bidi="fa-IR"/>
        </w:rPr>
        <w:t xml:space="preserve">4. </w:t>
      </w:r>
      <w:r>
        <w:rPr>
          <w:rtl/>
          <w:lang w:bidi="fa-IR"/>
        </w:rPr>
        <w:t xml:space="preserve">غرر الحكم : 8272 </w:t>
      </w:r>
      <w:r>
        <w:rPr>
          <w:lang w:bidi="fa-IR"/>
        </w:rPr>
        <w:t>.</w:t>
      </w:r>
    </w:p>
    <w:p w:rsidR="009A3CE4" w:rsidRDefault="009A3CE4" w:rsidP="009A3CE4">
      <w:pPr>
        <w:pStyle w:val="libFootnote"/>
        <w:rPr>
          <w:lang w:bidi="fa-IR"/>
        </w:rPr>
      </w:pPr>
      <w:r>
        <w:rPr>
          <w:lang w:bidi="fa-IR"/>
        </w:rPr>
        <w:lastRenderedPageBreak/>
        <w:t>5. Ghurar al-Hikam, no. 8272</w:t>
      </w:r>
    </w:p>
    <w:p w:rsidR="009A3CE4" w:rsidRDefault="009A3CE4" w:rsidP="009A3CE4">
      <w:pPr>
        <w:pStyle w:val="libFootnote"/>
        <w:rPr>
          <w:lang w:bidi="fa-IR"/>
        </w:rPr>
      </w:pPr>
      <w:r>
        <w:rPr>
          <w:lang w:bidi="fa-IR"/>
        </w:rPr>
        <w:t xml:space="preserve">6. </w:t>
      </w:r>
      <w:r>
        <w:rPr>
          <w:rtl/>
          <w:lang w:bidi="fa-IR"/>
        </w:rPr>
        <w:t xml:space="preserve">غرر الحكم : 8273 </w:t>
      </w:r>
      <w:r>
        <w:rPr>
          <w:lang w:bidi="fa-IR"/>
        </w:rPr>
        <w:t>.</w:t>
      </w:r>
    </w:p>
    <w:p w:rsidR="009A3CE4" w:rsidRDefault="009A3CE4" w:rsidP="009A3CE4">
      <w:pPr>
        <w:pStyle w:val="libFootnote"/>
        <w:rPr>
          <w:lang w:bidi="fa-IR"/>
        </w:rPr>
      </w:pPr>
      <w:r>
        <w:rPr>
          <w:lang w:bidi="fa-IR"/>
        </w:rPr>
        <w:t>7. Ibid. no. 8273</w:t>
      </w:r>
    </w:p>
    <w:p w:rsidR="009A3CE4" w:rsidRDefault="009A3CE4" w:rsidP="009A3CE4">
      <w:pPr>
        <w:pStyle w:val="libFootnote"/>
        <w:rPr>
          <w:lang w:bidi="fa-IR"/>
        </w:rPr>
      </w:pPr>
      <w:r>
        <w:rPr>
          <w:lang w:bidi="fa-IR"/>
        </w:rPr>
        <w:t xml:space="preserve">8. </w:t>
      </w:r>
      <w:r>
        <w:rPr>
          <w:rtl/>
          <w:lang w:bidi="fa-IR"/>
        </w:rPr>
        <w:t xml:space="preserve">غرر الحكم : 8937 </w:t>
      </w:r>
      <w:r>
        <w:rPr>
          <w:lang w:bidi="fa-IR"/>
        </w:rPr>
        <w:t>.</w:t>
      </w:r>
    </w:p>
    <w:p w:rsidR="009A3CE4" w:rsidRDefault="009A3CE4" w:rsidP="009A3CE4">
      <w:pPr>
        <w:pStyle w:val="libFootnote"/>
        <w:rPr>
          <w:lang w:bidi="fa-IR"/>
        </w:rPr>
      </w:pPr>
      <w:r>
        <w:rPr>
          <w:lang w:bidi="fa-IR"/>
        </w:rPr>
        <w:t>9. Ibid. no. 8937</w:t>
      </w:r>
    </w:p>
    <w:p w:rsidR="009A3CE4" w:rsidRDefault="009A3CE4" w:rsidP="009A3CE4">
      <w:pPr>
        <w:pStyle w:val="libFootnote"/>
        <w:rPr>
          <w:lang w:bidi="fa-IR"/>
        </w:rPr>
      </w:pPr>
      <w:r>
        <w:rPr>
          <w:lang w:bidi="fa-IR"/>
        </w:rPr>
        <w:t xml:space="preserve">10. </w:t>
      </w:r>
      <w:r>
        <w:rPr>
          <w:rtl/>
          <w:lang w:bidi="fa-IR"/>
        </w:rPr>
        <w:t xml:space="preserve">بحار الأنوار : 1 / 183 / 85 </w:t>
      </w:r>
      <w:r>
        <w:rPr>
          <w:lang w:bidi="fa-IR"/>
        </w:rPr>
        <w:t>.</w:t>
      </w:r>
    </w:p>
    <w:p w:rsidR="009A3CE4" w:rsidRDefault="009A3CE4" w:rsidP="009A3CE4">
      <w:pPr>
        <w:pStyle w:val="libFootnote"/>
        <w:rPr>
          <w:lang w:bidi="fa-IR"/>
        </w:rPr>
      </w:pPr>
      <w:r>
        <w:rPr>
          <w:lang w:bidi="fa-IR"/>
        </w:rPr>
        <w:t>11. Bihar al-Anwar, v. 1, p. 183, no. 85</w:t>
      </w:r>
    </w:p>
    <w:p w:rsidR="009A3CE4" w:rsidRDefault="009A3CE4" w:rsidP="009A3CE4">
      <w:pPr>
        <w:pStyle w:val="libFootnote"/>
        <w:rPr>
          <w:lang w:bidi="fa-IR"/>
        </w:rPr>
      </w:pPr>
      <w:r>
        <w:rPr>
          <w:lang w:bidi="fa-IR"/>
        </w:rPr>
        <w:t xml:space="preserve">12. </w:t>
      </w:r>
      <w:r>
        <w:rPr>
          <w:rtl/>
          <w:lang w:bidi="fa-IR"/>
        </w:rPr>
        <w:t xml:space="preserve">إنّ اللّعب له دورٌ أساسي في نموّ الطفل وتطوّره ، ويعتبر اللعب من أهمّ الاُمور في حياته . نحن نعلم أنّ لفظة «اللعب» تساوق اللهو والبطالة والغفلة وغير ذلك بالنسبة إلى الأفراد الكِبار ، وهو يمنع التكامل والعلوّ . وأمّا بالنسبة إلى الأطفال فبالعكس من ذلك فهو يعتبر ممهّداً لنموّه وتكامله . إنّ اللعب في فترة الطفولة ليس مؤخّراً لتكامل الطفل ، بل هو على العكس من ذلك ؛ فعن طريق اللعب تتفتّح قابليّات الطفل وتنمو استعداداته . ومن هنا جاء التأكيد على السَّماح للطفل على أن يلعب وبأنّ الطفل المتحرّك اللعوب يكون عاقلاً وحليماً عند كبره . يوضّح هذا الحديث الدور الأساسي للَّعب في نموّ وتكامل شخصيّة الإنسان . فالطفل الذي لم يُشبِع غريزتَه عن طريق اللعب في فترة طفولته تراه في فترة كبره تصدر منه أحياناً أفعالاً تتّسم بالصبيانيّة ، ويعتبر هذا الأمر في عداد الانحرافات التي يصاب بها الأفراد في سنين الشباب وما بعدها . ومن أسباب هذا الانحراف هو - وكما أوضحنا - عدم إشباع غريزة الطفل في مرحلة طفوليته ، وهذا الإشباع لا يتمّ إلّا عن طريق اللعب </w:t>
      </w:r>
      <w:r>
        <w:rPr>
          <w:lang w:bidi="fa-IR"/>
        </w:rPr>
        <w:t>.</w:t>
      </w:r>
    </w:p>
    <w:p w:rsidR="009A3CE4" w:rsidRDefault="009A3CE4" w:rsidP="009A3CE4">
      <w:pPr>
        <w:pStyle w:val="libFootnote"/>
        <w:rPr>
          <w:lang w:bidi="fa-IR"/>
        </w:rPr>
      </w:pPr>
      <w:r>
        <w:rPr>
          <w:lang w:bidi="fa-IR"/>
        </w:rPr>
        <w:t xml:space="preserve">13. </w:t>
      </w:r>
      <w:r>
        <w:rPr>
          <w:rtl/>
          <w:lang w:bidi="fa-IR"/>
        </w:rPr>
        <w:t xml:space="preserve">كتاب من لا يحضره الفقيه : 3 / 493 / 4748 </w:t>
      </w:r>
      <w:r>
        <w:rPr>
          <w:lang w:bidi="fa-IR"/>
        </w:rPr>
        <w:t>.</w:t>
      </w:r>
    </w:p>
    <w:p w:rsidR="009A3CE4" w:rsidRDefault="009A3CE4" w:rsidP="009A3CE4">
      <w:pPr>
        <w:pStyle w:val="libFootnote"/>
        <w:rPr>
          <w:lang w:bidi="fa-IR"/>
        </w:rPr>
      </w:pPr>
      <w:r>
        <w:rPr>
          <w:lang w:bidi="fa-IR"/>
        </w:rPr>
        <w:t>14. al-Faqih, v. 3, p. 493, no. 4748. Playing has a fundamental role in the growth of children. We know that the word ‘play’ means negligence and wastage of time for the elders but it is contrary in the case of the child which is a prelude to his growth and perfection. Playing in the childhood does not postpone the perfection of the child rather it is the other way round. It is through this way that the potentials and talents of the child grow and progress. Hence, it has been emphasized to allow the children to play. An active child will be a wise and patient man when he grows up. This tradition describes the role of playing in the perfection and development of man’s personality. A child whose instinct is not satisfied through playing will have some childish behavior in the maturity that is considered as misbehavior. Among the reasons for this misbehavior as said above one can mention lack of satisfaction of this instinct in the childhood. This instinct is not satisfied except through playing.</w:t>
      </w:r>
    </w:p>
    <w:p w:rsidR="009A3CE4" w:rsidRDefault="009A3CE4" w:rsidP="009A3CE4">
      <w:pPr>
        <w:pStyle w:val="libNormal"/>
        <w:rPr>
          <w:lang w:bidi="fa-IR"/>
        </w:rPr>
      </w:pPr>
      <w:r>
        <w:rPr>
          <w:lang w:bidi="fa-IR"/>
        </w:rPr>
        <w:br w:type="page"/>
      </w:r>
    </w:p>
    <w:p w:rsidR="009A3CE4" w:rsidRDefault="009A3CE4" w:rsidP="00034539">
      <w:pPr>
        <w:pStyle w:val="Heading2Center"/>
        <w:rPr>
          <w:lang w:bidi="fa-IR"/>
        </w:rPr>
      </w:pPr>
      <w:bookmarkStart w:id="835" w:name="_Toc484339161"/>
      <w:bookmarkStart w:id="836" w:name="_Toc485816667"/>
      <w:r>
        <w:rPr>
          <w:lang w:bidi="fa-IR"/>
        </w:rPr>
        <w:lastRenderedPageBreak/>
        <w:t xml:space="preserve">235 - </w:t>
      </w:r>
      <w:r>
        <w:rPr>
          <w:rtl/>
          <w:lang w:bidi="fa-IR"/>
        </w:rPr>
        <w:t>المُصافحة</w:t>
      </w:r>
      <w:bookmarkEnd w:id="835"/>
      <w:bookmarkEnd w:id="836"/>
    </w:p>
    <w:p w:rsidR="009A3CE4" w:rsidRDefault="009A3CE4" w:rsidP="00034539">
      <w:pPr>
        <w:pStyle w:val="Heading2Center"/>
        <w:rPr>
          <w:lang w:bidi="fa-IR"/>
        </w:rPr>
      </w:pPr>
      <w:bookmarkStart w:id="837" w:name="_Toc484339162"/>
      <w:bookmarkStart w:id="838" w:name="_Toc485816668"/>
      <w:r>
        <w:rPr>
          <w:lang w:bidi="fa-IR"/>
        </w:rPr>
        <w:t>235. SHAKING HANDS</w:t>
      </w:r>
      <w:bookmarkEnd w:id="837"/>
      <w:bookmarkEnd w:id="838"/>
    </w:p>
    <w:p w:rsidR="009A3CE4" w:rsidRDefault="009A3CE4" w:rsidP="00034539">
      <w:pPr>
        <w:pStyle w:val="Heading2Center"/>
        <w:rPr>
          <w:lang w:bidi="fa-IR"/>
        </w:rPr>
      </w:pPr>
      <w:bookmarkStart w:id="839" w:name="_Toc484339163"/>
      <w:bookmarkStart w:id="840" w:name="_Toc485816669"/>
      <w:r>
        <w:rPr>
          <w:lang w:bidi="fa-IR"/>
        </w:rPr>
        <w:t xml:space="preserve">1120 - </w:t>
      </w:r>
      <w:r>
        <w:rPr>
          <w:rtl/>
          <w:lang w:bidi="fa-IR"/>
        </w:rPr>
        <w:t>التَّرغِيبُ بِالمُصافَحَةِ</w:t>
      </w:r>
      <w:bookmarkEnd w:id="839"/>
      <w:bookmarkEnd w:id="840"/>
    </w:p>
    <w:p w:rsidR="009A3CE4" w:rsidRDefault="009A3CE4" w:rsidP="00034539">
      <w:pPr>
        <w:pStyle w:val="Heading2Center"/>
        <w:rPr>
          <w:lang w:bidi="fa-IR"/>
        </w:rPr>
      </w:pPr>
      <w:bookmarkStart w:id="841" w:name="_Toc484339164"/>
      <w:bookmarkStart w:id="842" w:name="_Toc485816670"/>
      <w:r>
        <w:rPr>
          <w:lang w:bidi="fa-IR"/>
        </w:rPr>
        <w:t>1120. ENCOURAGING THE SHAKING OF HANDS</w:t>
      </w:r>
      <w:bookmarkEnd w:id="841"/>
      <w:bookmarkEnd w:id="842"/>
    </w:p>
    <w:p w:rsidR="009A3CE4" w:rsidRDefault="009A3CE4" w:rsidP="00D31A5F">
      <w:pPr>
        <w:pStyle w:val="libAr"/>
        <w:rPr>
          <w:lang w:bidi="fa-IR"/>
        </w:rPr>
      </w:pPr>
      <w:r w:rsidRPr="00D31A5F">
        <w:rPr>
          <w:rStyle w:val="libBold1Char"/>
          <w:rFonts w:hint="cs"/>
          <w:rtl/>
        </w:rPr>
        <w:t>3569.</w:t>
      </w:r>
      <w:r>
        <w:rPr>
          <w:rtl/>
          <w:lang w:bidi="fa-IR"/>
        </w:rPr>
        <w:t xml:space="preserve"> رسولُ‏اللَّهِ صلى اللَّه عليه وآله: إذا التَقَيتُمْ‏فَتَلاقَوا بِالتَّسليمِ والتَّصافُحِ ، وإذا تَفَرَّقتُم فَتَفَرَّقُوا بِالاستِغفارِ .</w:t>
      </w:r>
      <w:r>
        <w:rPr>
          <w:rStyle w:val="libFootnotenumChar"/>
          <w:rFonts w:hint="cs"/>
          <w:rtl/>
        </w:rPr>
        <w:t>1</w:t>
      </w:r>
    </w:p>
    <w:p w:rsidR="009A3CE4" w:rsidRDefault="009A3CE4" w:rsidP="009A3CE4">
      <w:pPr>
        <w:pStyle w:val="libNormal"/>
        <w:rPr>
          <w:lang w:bidi="fa-IR"/>
        </w:rPr>
      </w:pPr>
      <w:r w:rsidRPr="00D31A5F">
        <w:rPr>
          <w:rStyle w:val="libBold1Char"/>
        </w:rPr>
        <w:t>3569.</w:t>
      </w:r>
      <w:r>
        <w:rPr>
          <w:lang w:bidi="fa-IR"/>
        </w:rPr>
        <w:t xml:space="preserve"> The Prophet </w:t>
      </w:r>
      <w:r>
        <w:t>(SAWA)</w:t>
      </w:r>
      <w:r>
        <w:rPr>
          <w:lang w:bidi="fa-IR"/>
        </w:rPr>
        <w:t xml:space="preserve"> said, ‘When you meet each other, receive each other with the greeting of peace </w:t>
      </w:r>
      <w:r>
        <w:t>(salam)</w:t>
      </w:r>
      <w:r>
        <w:rPr>
          <w:lang w:bidi="fa-IR"/>
        </w:rPr>
        <w:t xml:space="preserve"> and a handshake, and when you part company, do so by seeking each other’s forgiveness.’</w:t>
      </w:r>
      <w:r>
        <w:rPr>
          <w:rStyle w:val="libFootnotenumChar"/>
        </w:rPr>
        <w:t>2</w:t>
      </w:r>
    </w:p>
    <w:p w:rsidR="009A3CE4" w:rsidRDefault="009A3CE4" w:rsidP="00D31A5F">
      <w:pPr>
        <w:pStyle w:val="libAr"/>
        <w:rPr>
          <w:lang w:bidi="fa-IR"/>
        </w:rPr>
      </w:pPr>
      <w:r w:rsidRPr="00D31A5F">
        <w:rPr>
          <w:rStyle w:val="libBold1Char"/>
          <w:rFonts w:hint="cs"/>
          <w:rtl/>
        </w:rPr>
        <w:t>3570.</w:t>
      </w:r>
      <w:r>
        <w:rPr>
          <w:rtl/>
          <w:lang w:bidi="fa-IR"/>
        </w:rPr>
        <w:t xml:space="preserve"> رسولُ اللَّهِ صلى اللَّه عليه وآله : تَصافَحُوا؛ فإنَّ التَّصافُحَ يُذهِبُ السَّخيمَةَ .</w:t>
      </w:r>
      <w:r>
        <w:rPr>
          <w:rStyle w:val="libFootnotenumChar"/>
          <w:rFonts w:hint="cs"/>
          <w:rtl/>
        </w:rPr>
        <w:t>3</w:t>
      </w:r>
    </w:p>
    <w:p w:rsidR="009A3CE4" w:rsidRDefault="009A3CE4" w:rsidP="009A3CE4">
      <w:pPr>
        <w:pStyle w:val="libNormal"/>
        <w:rPr>
          <w:lang w:bidi="fa-IR"/>
        </w:rPr>
      </w:pPr>
      <w:r w:rsidRPr="00D31A5F">
        <w:rPr>
          <w:rStyle w:val="libBold1Char"/>
        </w:rPr>
        <w:t>3570.</w:t>
      </w:r>
      <w:r>
        <w:rPr>
          <w:lang w:bidi="fa-IR"/>
        </w:rPr>
        <w:t xml:space="preserve"> The Prophet </w:t>
      </w:r>
      <w:r>
        <w:t>(SAWA)</w:t>
      </w:r>
      <w:r>
        <w:rPr>
          <w:lang w:bidi="fa-IR"/>
        </w:rPr>
        <w:t xml:space="preserve"> said, ‘Shake hands with each other for verily the handshake takes away resentment.’</w:t>
      </w:r>
      <w:r>
        <w:rPr>
          <w:rStyle w:val="libFootnotenumChar"/>
        </w:rPr>
        <w:t>4</w:t>
      </w:r>
    </w:p>
    <w:p w:rsidR="009A3CE4" w:rsidRDefault="009A3CE4" w:rsidP="00D31A5F">
      <w:pPr>
        <w:pStyle w:val="libAr"/>
        <w:rPr>
          <w:lang w:bidi="fa-IR"/>
        </w:rPr>
      </w:pPr>
      <w:r w:rsidRPr="00D31A5F">
        <w:rPr>
          <w:rStyle w:val="libBold1Char"/>
          <w:rFonts w:hint="cs"/>
          <w:rtl/>
        </w:rPr>
        <w:t>3571.</w:t>
      </w:r>
      <w:r>
        <w:rPr>
          <w:rtl/>
          <w:lang w:bidi="fa-IR"/>
        </w:rPr>
        <w:t xml:space="preserve"> رسولُ اللَّهِ صلى اللَّه عليه وآله : تَصافَحُوا؛ فإنّهُ يَذهَبُ بِالغِلِّ .</w:t>
      </w:r>
      <w:r>
        <w:rPr>
          <w:rStyle w:val="libFootnotenumChar"/>
          <w:rFonts w:hint="cs"/>
          <w:rtl/>
        </w:rPr>
        <w:t>5</w:t>
      </w:r>
    </w:p>
    <w:p w:rsidR="009A3CE4" w:rsidRDefault="009A3CE4" w:rsidP="009A3CE4">
      <w:pPr>
        <w:pStyle w:val="libNormal"/>
        <w:rPr>
          <w:lang w:bidi="fa-IR"/>
        </w:rPr>
      </w:pPr>
      <w:r w:rsidRPr="00D31A5F">
        <w:rPr>
          <w:rStyle w:val="libBold1Char"/>
        </w:rPr>
        <w:t>3571.</w:t>
      </w:r>
      <w:r>
        <w:rPr>
          <w:lang w:bidi="fa-IR"/>
        </w:rPr>
        <w:t xml:space="preserve"> The Prophet </w:t>
      </w:r>
      <w:r>
        <w:t>(SAWA)</w:t>
      </w:r>
      <w:r>
        <w:rPr>
          <w:lang w:bidi="fa-IR"/>
        </w:rPr>
        <w:t xml:space="preserve"> said, ‘Shake hands with each other for verily it takes away rancour.’</w:t>
      </w:r>
      <w:r>
        <w:rPr>
          <w:rStyle w:val="libFootnotenumChar"/>
        </w:rPr>
        <w:t>6</w:t>
      </w:r>
    </w:p>
    <w:p w:rsidR="009A3CE4" w:rsidRDefault="009A3CE4" w:rsidP="00D31A5F">
      <w:pPr>
        <w:pStyle w:val="libAr"/>
        <w:rPr>
          <w:lang w:bidi="fa-IR"/>
        </w:rPr>
      </w:pPr>
      <w:r w:rsidRPr="00D31A5F">
        <w:rPr>
          <w:rStyle w:val="libBold1Char"/>
          <w:rFonts w:hint="cs"/>
          <w:rtl/>
        </w:rPr>
        <w:t>3572.</w:t>
      </w:r>
      <w:r>
        <w:rPr>
          <w:rtl/>
          <w:lang w:bidi="fa-IR"/>
        </w:rPr>
        <w:t xml:space="preserve"> الإمامُ الباقرُ عليه السلام : إذا صافَحَ الرجُلُ صاحِبَهُ فَالذي يَلزَمُ التَّصافُحَ أعظَمُ أجراً مِنَ الذي يَدَعُ، ألَا وإنَّ الذُّنوبَ لَيَتَحاتُّ فيما بينَهُم حتّى‏ لا يَبقى‏ ذَنبٌ .</w:t>
      </w:r>
      <w:r>
        <w:rPr>
          <w:rStyle w:val="libFootnotenumChar"/>
          <w:rFonts w:hint="cs"/>
          <w:rtl/>
        </w:rPr>
        <w:t>7</w:t>
      </w:r>
    </w:p>
    <w:p w:rsidR="009A3CE4" w:rsidRDefault="009A3CE4" w:rsidP="009A3CE4">
      <w:pPr>
        <w:pStyle w:val="libNormal"/>
        <w:rPr>
          <w:lang w:bidi="fa-IR"/>
        </w:rPr>
      </w:pPr>
      <w:r w:rsidRPr="00D31A5F">
        <w:rPr>
          <w:rStyle w:val="libBold1Char"/>
        </w:rPr>
        <w:t>3572.</w:t>
      </w:r>
      <w:r>
        <w:rPr>
          <w:lang w:bidi="fa-IR"/>
        </w:rPr>
        <w:t xml:space="preserve"> Imam al-Baqir </w:t>
      </w:r>
      <w:r>
        <w:t>(AS)</w:t>
      </w:r>
      <w:r>
        <w:rPr>
          <w:lang w:bidi="fa-IR"/>
        </w:rPr>
        <w:t xml:space="preserve"> said, ‘When a man shakes his companion’s hand, the one who holds on the longest has the greater reward than the one who lets go. Indeed sins fall off from between them [as a result of it] until finally no sin remains.’</w:t>
      </w:r>
      <w:r>
        <w:rPr>
          <w:rStyle w:val="libFootnotenumChar"/>
        </w:rPr>
        <w:t>8</w:t>
      </w:r>
    </w:p>
    <w:p w:rsidR="009A3CE4" w:rsidRDefault="009A3CE4" w:rsidP="00D31A5F">
      <w:pPr>
        <w:pStyle w:val="libAr"/>
        <w:rPr>
          <w:lang w:bidi="fa-IR"/>
        </w:rPr>
      </w:pPr>
      <w:r w:rsidRPr="00D31A5F">
        <w:rPr>
          <w:rStyle w:val="libBold1Char"/>
          <w:rFonts w:hint="cs"/>
          <w:rtl/>
        </w:rPr>
        <w:t>3573.</w:t>
      </w:r>
      <w:r>
        <w:rPr>
          <w:rtl/>
          <w:lang w:bidi="fa-IR"/>
        </w:rPr>
        <w:t xml:space="preserve"> الإمامُ الصّادقُ عليه السلام : كانَ المُسلمونَ إذا غَزَوا مَع رسولِ اللَّهِ صلى اللَّه عليه وآله ومَرُّوا بمَكانٍ كَثيرِ الشَّجَرِ ثُمّ خَرَجُوا إلى الفَضاءِ نَظَرَ بَعضُهُم إلى‏ بعضٍ فَتَصافَحُوا .</w:t>
      </w:r>
      <w:r>
        <w:rPr>
          <w:rStyle w:val="libFootnotenumChar"/>
          <w:rFonts w:hint="cs"/>
          <w:rtl/>
        </w:rPr>
        <w:t>9</w:t>
      </w:r>
    </w:p>
    <w:p w:rsidR="009A3CE4" w:rsidRDefault="009A3CE4" w:rsidP="009A3CE4">
      <w:pPr>
        <w:pStyle w:val="libNormal"/>
        <w:rPr>
          <w:lang w:bidi="fa-IR"/>
        </w:rPr>
      </w:pPr>
      <w:r w:rsidRPr="00D31A5F">
        <w:rPr>
          <w:rStyle w:val="libBold1Char"/>
        </w:rPr>
        <w:t>3573.</w:t>
      </w:r>
      <w:r>
        <w:rPr>
          <w:lang w:bidi="fa-IR"/>
        </w:rPr>
        <w:t xml:space="preserve"> Imam al-Sadiq </w:t>
      </w:r>
      <w:r>
        <w:t>(AS)</w:t>
      </w:r>
      <w:r>
        <w:rPr>
          <w:lang w:bidi="fa-IR"/>
        </w:rPr>
        <w:t xml:space="preserve"> narrated, ‘The [early] Muslims were such that when they went on conquests with the Prophet </w:t>
      </w:r>
      <w:r>
        <w:t>(SAWA)</w:t>
      </w:r>
      <w:r>
        <w:rPr>
          <w:lang w:bidi="fa-IR"/>
        </w:rPr>
        <w:t xml:space="preserve"> and traversed through dense forests, as they would come back out into the open, they would look at each other and shake each other’s hands.’</w:t>
      </w:r>
      <w:r>
        <w:rPr>
          <w:rStyle w:val="libFootnotenumChar"/>
        </w:rPr>
        <w:t>10</w:t>
      </w:r>
    </w:p>
    <w:p w:rsidR="009A3CE4" w:rsidRDefault="009A3CE4" w:rsidP="00D31A5F">
      <w:pPr>
        <w:pStyle w:val="libAr"/>
        <w:rPr>
          <w:lang w:bidi="fa-IR"/>
        </w:rPr>
      </w:pPr>
      <w:r w:rsidRPr="00D31A5F">
        <w:rPr>
          <w:rStyle w:val="libBold1Char"/>
          <w:rFonts w:hint="cs"/>
          <w:rtl/>
        </w:rPr>
        <w:t>3574.</w:t>
      </w:r>
      <w:r>
        <w:rPr>
          <w:rtl/>
          <w:lang w:bidi="fa-IR"/>
        </w:rPr>
        <w:t xml:space="preserve"> الإمامُ الصّادقُ عليه السلام : ما صافَحَ رسولُ اللَّهِ صلى اللَّه عليه وآله رَجُلاً قَطُّ فَنَزَعَ يَدَهُ حتّى‏ يَكونَ هُو الذي يَنزِعُ يَدَهُ مِنهُ .</w:t>
      </w:r>
      <w:r>
        <w:rPr>
          <w:rStyle w:val="libFootnotenumChar"/>
          <w:rFonts w:hint="cs"/>
          <w:rtl/>
        </w:rPr>
        <w:t>11</w:t>
      </w:r>
    </w:p>
    <w:p w:rsidR="009A3CE4" w:rsidRDefault="009A3CE4" w:rsidP="009A3CE4">
      <w:pPr>
        <w:pStyle w:val="libNormal"/>
        <w:rPr>
          <w:lang w:bidi="fa-IR"/>
        </w:rPr>
      </w:pPr>
      <w:r w:rsidRPr="00D31A5F">
        <w:rPr>
          <w:rStyle w:val="libBold1Char"/>
        </w:rPr>
        <w:t>3574.</w:t>
      </w:r>
      <w:r>
        <w:rPr>
          <w:lang w:bidi="fa-IR"/>
        </w:rPr>
        <w:t xml:space="preserve"> Imam al-Sadiq </w:t>
      </w:r>
      <w:r>
        <w:t>(AS)</w:t>
      </w:r>
      <w:r>
        <w:rPr>
          <w:lang w:bidi="fa-IR"/>
        </w:rPr>
        <w:t xml:space="preserve"> narrated, ‘When the Prophet </w:t>
      </w:r>
      <w:r>
        <w:t>(SAWA)</w:t>
      </w:r>
      <w:r>
        <w:rPr>
          <w:lang w:bidi="fa-IR"/>
        </w:rPr>
        <w:t xml:space="preserve"> used to shake someone’s hand, he would never be the first to let go, until the other person let go of his hand.’</w:t>
      </w:r>
      <w:r>
        <w:rPr>
          <w:rStyle w:val="libFootnotenumChar"/>
        </w:rPr>
        <w:t>12</w:t>
      </w:r>
    </w:p>
    <w:p w:rsidR="009A3CE4" w:rsidRDefault="009A3CE4" w:rsidP="009A3CE4">
      <w:pPr>
        <w:pStyle w:val="libNormal"/>
        <w:rPr>
          <w:lang w:bidi="fa-IR"/>
        </w:rPr>
      </w:pPr>
    </w:p>
    <w:p w:rsidR="009A3CE4" w:rsidRDefault="009A3CE4" w:rsidP="00217917">
      <w:pPr>
        <w:pStyle w:val="Heading3"/>
        <w:rPr>
          <w:lang w:bidi="fa-IR"/>
        </w:rPr>
      </w:pPr>
      <w:bookmarkStart w:id="843" w:name="_Toc484339165"/>
      <w:bookmarkStart w:id="844" w:name="_Toc485816671"/>
      <w:r>
        <w:rPr>
          <w:lang w:bidi="fa-IR"/>
        </w:rPr>
        <w:t>Notes</w:t>
      </w:r>
      <w:bookmarkEnd w:id="843"/>
      <w:bookmarkEnd w:id="844"/>
    </w:p>
    <w:p w:rsidR="009A3CE4" w:rsidRDefault="009A3CE4" w:rsidP="009A3CE4">
      <w:pPr>
        <w:pStyle w:val="libFootnote"/>
        <w:rPr>
          <w:lang w:bidi="fa-IR"/>
        </w:rPr>
      </w:pPr>
      <w:r>
        <w:rPr>
          <w:lang w:bidi="fa-IR"/>
        </w:rPr>
        <w:t xml:space="preserve">1. </w:t>
      </w:r>
      <w:r>
        <w:rPr>
          <w:rtl/>
          <w:lang w:bidi="fa-IR"/>
        </w:rPr>
        <w:t xml:space="preserve">الكافي : 2 / 181 / 11 </w:t>
      </w:r>
      <w:r>
        <w:rPr>
          <w:lang w:bidi="fa-IR"/>
        </w:rPr>
        <w:t>.</w:t>
      </w:r>
    </w:p>
    <w:p w:rsidR="009A3CE4" w:rsidRDefault="009A3CE4" w:rsidP="009A3CE4">
      <w:pPr>
        <w:pStyle w:val="libFootnote"/>
        <w:rPr>
          <w:lang w:bidi="fa-IR"/>
        </w:rPr>
      </w:pPr>
      <w:r>
        <w:rPr>
          <w:lang w:bidi="fa-IR"/>
        </w:rPr>
        <w:t>2. al-Kafi, v. 2, p. 181, no. 11</w:t>
      </w:r>
    </w:p>
    <w:p w:rsidR="009A3CE4" w:rsidRDefault="009A3CE4" w:rsidP="009A3CE4">
      <w:pPr>
        <w:pStyle w:val="libFootnote"/>
        <w:rPr>
          <w:lang w:bidi="fa-IR"/>
        </w:rPr>
      </w:pPr>
      <w:r>
        <w:rPr>
          <w:lang w:bidi="fa-IR"/>
        </w:rPr>
        <w:lastRenderedPageBreak/>
        <w:t xml:space="preserve">3. </w:t>
      </w:r>
      <w:r>
        <w:rPr>
          <w:rtl/>
          <w:lang w:bidi="fa-IR"/>
        </w:rPr>
        <w:t xml:space="preserve">بحار الأنوار : 77 / 158 / 149 </w:t>
      </w:r>
      <w:r>
        <w:rPr>
          <w:lang w:bidi="fa-IR"/>
        </w:rPr>
        <w:t>.</w:t>
      </w:r>
    </w:p>
    <w:p w:rsidR="009A3CE4" w:rsidRDefault="009A3CE4" w:rsidP="009A3CE4">
      <w:pPr>
        <w:pStyle w:val="libFootnote"/>
        <w:rPr>
          <w:lang w:bidi="fa-IR"/>
        </w:rPr>
      </w:pPr>
      <w:r>
        <w:rPr>
          <w:lang w:bidi="fa-IR"/>
        </w:rPr>
        <w:t>4. Bihar al-Anwar, v. 77, p. 158, no. 149</w:t>
      </w:r>
    </w:p>
    <w:p w:rsidR="009A3CE4" w:rsidRDefault="009A3CE4" w:rsidP="009A3CE4">
      <w:pPr>
        <w:pStyle w:val="libFootnote"/>
        <w:rPr>
          <w:lang w:bidi="fa-IR"/>
        </w:rPr>
      </w:pPr>
      <w:r>
        <w:rPr>
          <w:lang w:bidi="fa-IR"/>
        </w:rPr>
        <w:t xml:space="preserve">5. </w:t>
      </w:r>
      <w:r>
        <w:rPr>
          <w:rtl/>
          <w:lang w:bidi="fa-IR"/>
        </w:rPr>
        <w:t xml:space="preserve">بحار الأنوار : 77 / 165 / 2 </w:t>
      </w:r>
      <w:r>
        <w:rPr>
          <w:lang w:bidi="fa-IR"/>
        </w:rPr>
        <w:t>.</w:t>
      </w:r>
    </w:p>
    <w:p w:rsidR="009A3CE4" w:rsidRDefault="009A3CE4" w:rsidP="009A3CE4">
      <w:pPr>
        <w:pStyle w:val="libFootnote"/>
        <w:rPr>
          <w:lang w:bidi="fa-IR"/>
        </w:rPr>
      </w:pPr>
      <w:r>
        <w:rPr>
          <w:lang w:bidi="fa-IR"/>
        </w:rPr>
        <w:t>6. Ibid. p. 165, no. 2</w:t>
      </w:r>
    </w:p>
    <w:p w:rsidR="009A3CE4" w:rsidRDefault="009A3CE4" w:rsidP="009A3CE4">
      <w:pPr>
        <w:pStyle w:val="libFootnote"/>
        <w:rPr>
          <w:lang w:bidi="fa-IR"/>
        </w:rPr>
      </w:pPr>
      <w:r>
        <w:rPr>
          <w:lang w:bidi="fa-IR"/>
        </w:rPr>
        <w:t xml:space="preserve">7. </w:t>
      </w:r>
      <w:r>
        <w:rPr>
          <w:rtl/>
          <w:lang w:bidi="fa-IR"/>
        </w:rPr>
        <w:t xml:space="preserve">الكافي : 2 / 181 / 13 </w:t>
      </w:r>
      <w:r>
        <w:rPr>
          <w:lang w:bidi="fa-IR"/>
        </w:rPr>
        <w:t>.</w:t>
      </w:r>
    </w:p>
    <w:p w:rsidR="009A3CE4" w:rsidRDefault="009A3CE4" w:rsidP="009A3CE4">
      <w:pPr>
        <w:pStyle w:val="libFootnote"/>
        <w:rPr>
          <w:lang w:bidi="fa-IR"/>
        </w:rPr>
      </w:pPr>
      <w:r>
        <w:rPr>
          <w:lang w:bidi="fa-IR"/>
        </w:rPr>
        <w:t>8. al-Kafi, v. 2, p. 181, no. 13</w:t>
      </w:r>
    </w:p>
    <w:p w:rsidR="009A3CE4" w:rsidRDefault="009A3CE4" w:rsidP="009A3CE4">
      <w:pPr>
        <w:pStyle w:val="libFootnote"/>
        <w:rPr>
          <w:lang w:bidi="fa-IR"/>
        </w:rPr>
      </w:pPr>
      <w:r>
        <w:rPr>
          <w:lang w:bidi="fa-IR"/>
        </w:rPr>
        <w:t xml:space="preserve">9. </w:t>
      </w:r>
      <w:r>
        <w:rPr>
          <w:rtl/>
          <w:lang w:bidi="fa-IR"/>
        </w:rPr>
        <w:t xml:space="preserve">الكافي : 2 / 181 / 12 </w:t>
      </w:r>
      <w:r>
        <w:rPr>
          <w:lang w:bidi="fa-IR"/>
        </w:rPr>
        <w:t>.</w:t>
      </w:r>
    </w:p>
    <w:p w:rsidR="009A3CE4" w:rsidRDefault="009A3CE4" w:rsidP="009A3CE4">
      <w:pPr>
        <w:pStyle w:val="libFootnote"/>
        <w:rPr>
          <w:lang w:bidi="fa-IR"/>
        </w:rPr>
      </w:pPr>
      <w:r>
        <w:rPr>
          <w:lang w:bidi="fa-IR"/>
        </w:rPr>
        <w:t>10. Ibid. no. 12</w:t>
      </w:r>
    </w:p>
    <w:p w:rsidR="009A3CE4" w:rsidRDefault="009A3CE4" w:rsidP="009A3CE4">
      <w:pPr>
        <w:pStyle w:val="libFootnote"/>
        <w:rPr>
          <w:lang w:bidi="fa-IR"/>
        </w:rPr>
      </w:pPr>
      <w:r>
        <w:rPr>
          <w:lang w:bidi="fa-IR"/>
        </w:rPr>
        <w:t xml:space="preserve">11. </w:t>
      </w:r>
      <w:r>
        <w:rPr>
          <w:rtl/>
          <w:lang w:bidi="fa-IR"/>
        </w:rPr>
        <w:t xml:space="preserve">الكافي : 2 / 182 / 15 </w:t>
      </w:r>
      <w:r>
        <w:rPr>
          <w:lang w:bidi="fa-IR"/>
        </w:rPr>
        <w:t>.</w:t>
      </w:r>
    </w:p>
    <w:p w:rsidR="009A3CE4" w:rsidRDefault="009A3CE4" w:rsidP="009A3CE4">
      <w:pPr>
        <w:pStyle w:val="libFootnote"/>
        <w:rPr>
          <w:lang w:bidi="fa-IR"/>
        </w:rPr>
      </w:pPr>
      <w:r>
        <w:rPr>
          <w:lang w:bidi="fa-IR"/>
        </w:rPr>
        <w:t>12. Ibid. p. 182, no. 15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845" w:name="_Toc484339166"/>
      <w:bookmarkStart w:id="846" w:name="_Toc485816672"/>
      <w:r>
        <w:rPr>
          <w:lang w:bidi="fa-IR"/>
        </w:rPr>
        <w:lastRenderedPageBreak/>
        <w:t xml:space="preserve">1121 - </w:t>
      </w:r>
      <w:r>
        <w:rPr>
          <w:rtl/>
          <w:lang w:bidi="fa-IR"/>
        </w:rPr>
        <w:t>النَّهيُ عَن مُصافَحَةِ المَرأةِ</w:t>
      </w:r>
      <w:bookmarkEnd w:id="845"/>
      <w:bookmarkEnd w:id="846"/>
    </w:p>
    <w:p w:rsidR="009A3CE4" w:rsidRDefault="009A3CE4" w:rsidP="00034539">
      <w:pPr>
        <w:pStyle w:val="Heading2Center"/>
        <w:rPr>
          <w:lang w:bidi="fa-IR"/>
        </w:rPr>
      </w:pPr>
      <w:bookmarkStart w:id="847" w:name="_Toc484339167"/>
      <w:bookmarkStart w:id="848" w:name="_Toc485816673"/>
      <w:r>
        <w:rPr>
          <w:lang w:bidi="fa-IR"/>
        </w:rPr>
        <w:t>1121. PROHIBITION OF SHAKING A WOMAN’S HAND</w:t>
      </w:r>
      <w:bookmarkEnd w:id="847"/>
      <w:bookmarkEnd w:id="848"/>
    </w:p>
    <w:p w:rsidR="009A3CE4" w:rsidRDefault="009A3CE4" w:rsidP="00D31A5F">
      <w:pPr>
        <w:pStyle w:val="libAr"/>
        <w:rPr>
          <w:lang w:bidi="fa-IR"/>
        </w:rPr>
      </w:pPr>
      <w:r w:rsidRPr="00D31A5F">
        <w:rPr>
          <w:rStyle w:val="libBold1Char"/>
          <w:rFonts w:hint="cs"/>
          <w:rtl/>
        </w:rPr>
        <w:t>3575.</w:t>
      </w:r>
      <w:r>
        <w:rPr>
          <w:rtl/>
          <w:lang w:bidi="fa-IR"/>
        </w:rPr>
        <w:t xml:space="preserve"> رسولُ‏اللَّهِ صلى اللَّه عليه وآله: إنّي‏لَستُ‏اُصافِحُ النِّساءَ.</w:t>
      </w:r>
      <w:r>
        <w:rPr>
          <w:rStyle w:val="libFootnotenumChar"/>
          <w:rFonts w:hint="cs"/>
          <w:rtl/>
        </w:rPr>
        <w:t>1</w:t>
      </w:r>
    </w:p>
    <w:p w:rsidR="009A3CE4" w:rsidRDefault="009A3CE4" w:rsidP="009A3CE4">
      <w:pPr>
        <w:pStyle w:val="libNormal"/>
        <w:rPr>
          <w:lang w:bidi="fa-IR"/>
        </w:rPr>
      </w:pPr>
      <w:r w:rsidRPr="00D31A5F">
        <w:rPr>
          <w:rStyle w:val="libBold1Char"/>
        </w:rPr>
        <w:t>3575.</w:t>
      </w:r>
      <w:r>
        <w:rPr>
          <w:lang w:bidi="fa-IR"/>
        </w:rPr>
        <w:t xml:space="preserve"> The Prophet </w:t>
      </w:r>
      <w:r>
        <w:t>(SAWA)</w:t>
      </w:r>
      <w:r>
        <w:rPr>
          <w:lang w:bidi="fa-IR"/>
        </w:rPr>
        <w:t xml:space="preserve"> said, ‘Verily I do not shake hands with women.’</w:t>
      </w:r>
      <w:r>
        <w:rPr>
          <w:rStyle w:val="libFootnotenumChar"/>
        </w:rPr>
        <w:t>2</w:t>
      </w:r>
    </w:p>
    <w:p w:rsidR="009A3CE4" w:rsidRDefault="009A3CE4" w:rsidP="00D31A5F">
      <w:pPr>
        <w:pStyle w:val="libAr"/>
        <w:rPr>
          <w:lang w:bidi="fa-IR"/>
        </w:rPr>
      </w:pPr>
      <w:r w:rsidRPr="00D31A5F">
        <w:rPr>
          <w:rStyle w:val="libBold1Char"/>
          <w:rFonts w:hint="cs"/>
          <w:rtl/>
        </w:rPr>
        <w:t>3576.</w:t>
      </w:r>
      <w:r>
        <w:rPr>
          <w:rtl/>
          <w:lang w:bidi="fa-IR"/>
        </w:rPr>
        <w:t xml:space="preserve"> الإمامُ الصّادقُ عليه السلام : أمّا المرأةُ التي يَحِلُّ لَهُ أن يَتَزَوَّجَها فلا يُصافِحْها إلّا مِن وراءِ الثَّوبِ، ولا يَغمِزْ كَفَّها .</w:t>
      </w:r>
      <w:r>
        <w:rPr>
          <w:rStyle w:val="libFootnotenumChar"/>
          <w:rFonts w:hint="cs"/>
          <w:rtl/>
        </w:rPr>
        <w:t>3</w:t>
      </w:r>
    </w:p>
    <w:p w:rsidR="009A3CE4" w:rsidRDefault="009A3CE4" w:rsidP="009A3CE4">
      <w:pPr>
        <w:pStyle w:val="libNormal"/>
        <w:rPr>
          <w:lang w:bidi="fa-IR"/>
        </w:rPr>
      </w:pPr>
      <w:r w:rsidRPr="00D31A5F">
        <w:rPr>
          <w:rStyle w:val="libBold1Char"/>
        </w:rPr>
        <w:t>3576.</w:t>
      </w:r>
      <w:r>
        <w:rPr>
          <w:lang w:bidi="fa-IR"/>
        </w:rPr>
        <w:t xml:space="preserve"> Imam al-Sadiq </w:t>
      </w:r>
      <w:r>
        <w:t>(AS)</w:t>
      </w:r>
      <w:r>
        <w:rPr>
          <w:lang w:bidi="fa-IR"/>
        </w:rPr>
        <w:t xml:space="preserve"> said, ‘As for any woman whom one can marry [i.e. not one’s immediate relative], one must not shake her hand except from under a cloth, nor clasp her palm.’</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849" w:name="_Toc484339168"/>
      <w:bookmarkStart w:id="850" w:name="_Toc485816674"/>
      <w:r>
        <w:rPr>
          <w:lang w:bidi="fa-IR"/>
        </w:rPr>
        <w:t>Notes</w:t>
      </w:r>
      <w:bookmarkEnd w:id="849"/>
      <w:bookmarkEnd w:id="850"/>
    </w:p>
    <w:p w:rsidR="009A3CE4" w:rsidRDefault="009A3CE4" w:rsidP="009A3CE4">
      <w:pPr>
        <w:pStyle w:val="libFootnote"/>
        <w:rPr>
          <w:lang w:bidi="fa-IR"/>
        </w:rPr>
      </w:pPr>
      <w:r>
        <w:rPr>
          <w:lang w:bidi="fa-IR"/>
        </w:rPr>
        <w:t xml:space="preserve">1. </w:t>
      </w:r>
      <w:r>
        <w:rPr>
          <w:rtl/>
          <w:lang w:bidi="fa-IR"/>
        </w:rPr>
        <w:t xml:space="preserve">كنز العمّال : 475 </w:t>
      </w:r>
      <w:r>
        <w:rPr>
          <w:lang w:bidi="fa-IR"/>
        </w:rPr>
        <w:t>.</w:t>
      </w:r>
    </w:p>
    <w:p w:rsidR="009A3CE4" w:rsidRDefault="009A3CE4" w:rsidP="009A3CE4">
      <w:pPr>
        <w:pStyle w:val="libFootnote"/>
        <w:rPr>
          <w:lang w:bidi="fa-IR"/>
        </w:rPr>
      </w:pPr>
      <w:r>
        <w:rPr>
          <w:lang w:bidi="fa-IR"/>
        </w:rPr>
        <w:t>2. Kanz al-Ummal, no. 475</w:t>
      </w:r>
    </w:p>
    <w:p w:rsidR="009A3CE4" w:rsidRDefault="009A3CE4" w:rsidP="009A3CE4">
      <w:pPr>
        <w:pStyle w:val="libFootnote"/>
        <w:rPr>
          <w:lang w:bidi="fa-IR"/>
        </w:rPr>
      </w:pPr>
      <w:r>
        <w:rPr>
          <w:lang w:bidi="fa-IR"/>
        </w:rPr>
        <w:t xml:space="preserve">3. </w:t>
      </w:r>
      <w:r>
        <w:rPr>
          <w:rtl/>
          <w:lang w:bidi="fa-IR"/>
        </w:rPr>
        <w:t xml:space="preserve">الكافي : 5 / 525 / 1 </w:t>
      </w:r>
      <w:r>
        <w:rPr>
          <w:lang w:bidi="fa-IR"/>
        </w:rPr>
        <w:t>.</w:t>
      </w:r>
    </w:p>
    <w:p w:rsidR="009A3CE4" w:rsidRDefault="009A3CE4" w:rsidP="009A3CE4">
      <w:pPr>
        <w:pStyle w:val="libFootnote"/>
        <w:rPr>
          <w:lang w:bidi="fa-IR"/>
        </w:rPr>
      </w:pPr>
      <w:r>
        <w:rPr>
          <w:lang w:bidi="fa-IR"/>
        </w:rPr>
        <w:t>4. al-Kafi, v. 5, p. 525,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851" w:name="_Toc484339169"/>
      <w:bookmarkStart w:id="852" w:name="_Toc485816675"/>
      <w:r>
        <w:rPr>
          <w:lang w:bidi="fa-IR"/>
        </w:rPr>
        <w:lastRenderedPageBreak/>
        <w:t xml:space="preserve">236 - </w:t>
      </w:r>
      <w:r>
        <w:rPr>
          <w:rtl/>
          <w:lang w:bidi="fa-IR"/>
        </w:rPr>
        <w:t>الصُّلح 1 (المُسالمةُ في الحربِ</w:t>
      </w:r>
      <w:r>
        <w:rPr>
          <w:lang w:bidi="fa-IR"/>
        </w:rPr>
        <w:t>)</w:t>
      </w:r>
      <w:bookmarkEnd w:id="851"/>
      <w:bookmarkEnd w:id="852"/>
    </w:p>
    <w:p w:rsidR="009A3CE4" w:rsidRDefault="009A3CE4" w:rsidP="00034539">
      <w:pPr>
        <w:pStyle w:val="Heading2Center"/>
        <w:rPr>
          <w:lang w:bidi="fa-IR"/>
        </w:rPr>
      </w:pPr>
      <w:bookmarkStart w:id="853" w:name="_Toc484339170"/>
      <w:bookmarkStart w:id="854" w:name="_Toc485816676"/>
      <w:r>
        <w:rPr>
          <w:lang w:bidi="fa-IR"/>
        </w:rPr>
        <w:t>236. PEACEMAKING</w:t>
      </w:r>
      <w:bookmarkEnd w:id="853"/>
      <w:bookmarkEnd w:id="854"/>
    </w:p>
    <w:p w:rsidR="009A3CE4" w:rsidRDefault="009A3CE4" w:rsidP="00034539">
      <w:pPr>
        <w:pStyle w:val="Heading2Center"/>
        <w:rPr>
          <w:lang w:bidi="fa-IR"/>
        </w:rPr>
      </w:pPr>
      <w:bookmarkStart w:id="855" w:name="_Toc484339171"/>
      <w:bookmarkStart w:id="856" w:name="_Toc485816677"/>
      <w:r>
        <w:rPr>
          <w:lang w:bidi="fa-IR"/>
        </w:rPr>
        <w:t xml:space="preserve">1122 - </w:t>
      </w:r>
      <w:r>
        <w:rPr>
          <w:rtl/>
          <w:lang w:bidi="fa-IR"/>
        </w:rPr>
        <w:t>الصُّلحُ في الحَربِ‏</w:t>
      </w:r>
      <w:bookmarkEnd w:id="855"/>
      <w:bookmarkEnd w:id="856"/>
    </w:p>
    <w:p w:rsidR="009A3CE4" w:rsidRDefault="009A3CE4" w:rsidP="00034539">
      <w:pPr>
        <w:pStyle w:val="Heading2Center"/>
        <w:rPr>
          <w:lang w:bidi="fa-IR"/>
        </w:rPr>
      </w:pPr>
      <w:bookmarkStart w:id="857" w:name="_Toc484339172"/>
      <w:bookmarkStart w:id="858" w:name="_Toc485816678"/>
      <w:r>
        <w:rPr>
          <w:lang w:bidi="fa-IR"/>
        </w:rPr>
        <w:t>1122. PEACEMAKING IN WAR</w:t>
      </w:r>
      <w:bookmarkEnd w:id="857"/>
      <w:bookmarkEnd w:id="858"/>
    </w:p>
    <w:p w:rsidR="009A3CE4" w:rsidRDefault="009A3CE4" w:rsidP="00D31A5F">
      <w:pPr>
        <w:pStyle w:val="libAr"/>
        <w:rPr>
          <w:lang w:bidi="fa-IR"/>
        </w:rPr>
      </w:pPr>
      <w:r>
        <w:rPr>
          <w:rtl/>
        </w:rPr>
        <w:t>(</w:t>
      </w:r>
      <w:r>
        <w:rPr>
          <w:rtl/>
          <w:lang w:bidi="fa-IR"/>
        </w:rPr>
        <w:t>وَإنْ جَنَحُوا لِلْسَّلْمِ فَاجْنَحْ لَها وَتَوَكَّلْ عَلَى اللَّهِ إِنَّهُ هُوَ السَّمِيْعُ العَلِيْمُ).</w:t>
      </w:r>
      <w:r>
        <w:rPr>
          <w:rStyle w:val="libFootnotenumChar"/>
          <w:rFonts w:hint="cs"/>
          <w:rtl/>
        </w:rPr>
        <w:t>1</w:t>
      </w:r>
    </w:p>
    <w:p w:rsidR="009A3CE4" w:rsidRDefault="009A3CE4" w:rsidP="009A3CE4">
      <w:pPr>
        <w:pStyle w:val="libNormal"/>
        <w:rPr>
          <w:lang w:bidi="fa-IR"/>
        </w:rPr>
      </w:pPr>
      <w:r>
        <w:rPr>
          <w:rStyle w:val="libBoldItalicChar"/>
        </w:rPr>
        <w:t>“And if they incline toward peace, then you [too] incline toward it, and put your trust in Allah. Indeed He is the All-hearing, the All-knowing.”</w:t>
      </w:r>
      <w:r>
        <w:rPr>
          <w:rStyle w:val="libFootnotenumChar"/>
        </w:rPr>
        <w:t>2</w:t>
      </w:r>
    </w:p>
    <w:p w:rsidR="009A3CE4" w:rsidRDefault="009A3CE4" w:rsidP="00D31A5F">
      <w:pPr>
        <w:pStyle w:val="libAr"/>
        <w:rPr>
          <w:lang w:bidi="fa-IR"/>
        </w:rPr>
      </w:pPr>
      <w:r w:rsidRPr="00D31A5F">
        <w:rPr>
          <w:rStyle w:val="libBold1Char"/>
          <w:rFonts w:hint="cs"/>
          <w:rtl/>
        </w:rPr>
        <w:t>3577.</w:t>
      </w:r>
      <w:r>
        <w:rPr>
          <w:rtl/>
          <w:lang w:bidi="fa-IR"/>
        </w:rPr>
        <w:t xml:space="preserve"> الإمامُ عليٌّ عليه السلام : وَجَدتُ المُسالَمَةَ - ما لَم يَكُن وَهنٌ في الإسلامِ - أنجَعَ مِن القِتالِ .</w:t>
      </w:r>
      <w:r>
        <w:rPr>
          <w:rStyle w:val="libFootnotenumChar"/>
          <w:rFonts w:hint="cs"/>
          <w:rtl/>
        </w:rPr>
        <w:t>3</w:t>
      </w:r>
    </w:p>
    <w:p w:rsidR="009A3CE4" w:rsidRDefault="009A3CE4" w:rsidP="009A3CE4">
      <w:pPr>
        <w:pStyle w:val="libNormal"/>
        <w:rPr>
          <w:lang w:bidi="fa-IR"/>
        </w:rPr>
      </w:pPr>
      <w:r w:rsidRPr="00D31A5F">
        <w:rPr>
          <w:rStyle w:val="libBold1Char"/>
        </w:rPr>
        <w:t>3577.</w:t>
      </w:r>
      <w:r>
        <w:rPr>
          <w:lang w:bidi="fa-IR"/>
        </w:rPr>
        <w:t xml:space="preserve"> Imam Ali </w:t>
      </w:r>
      <w:r>
        <w:t>(AS)</w:t>
      </w:r>
      <w:r>
        <w:rPr>
          <w:lang w:bidi="fa-IR"/>
        </w:rPr>
        <w:t xml:space="preserve"> said, ‘I have found conciliation – so long as it is does not enfeeble Islam – to be more beneficial than combat.’</w:t>
      </w:r>
      <w:r>
        <w:rPr>
          <w:rStyle w:val="libFootnotenumChar"/>
        </w:rPr>
        <w:t>4</w:t>
      </w:r>
    </w:p>
    <w:p w:rsidR="009A3CE4" w:rsidRDefault="009A3CE4" w:rsidP="00D31A5F">
      <w:pPr>
        <w:pStyle w:val="libAr"/>
        <w:rPr>
          <w:lang w:bidi="fa-IR"/>
        </w:rPr>
      </w:pPr>
      <w:r w:rsidRPr="00D31A5F">
        <w:rPr>
          <w:rStyle w:val="libBold1Char"/>
          <w:rFonts w:hint="cs"/>
          <w:rtl/>
        </w:rPr>
        <w:t>3578.</w:t>
      </w:r>
      <w:r>
        <w:rPr>
          <w:rtl/>
          <w:lang w:bidi="fa-IR"/>
        </w:rPr>
        <w:t xml:space="preserve"> الإمامُ عليٌّ عليه السلام - مِن كتابِهِ للأشتَرِ لَمّا وَلّاهُ مِصرَ - : ولا تَدفَعَنَّ صُلحاً دَعاكَ إلَيهِ عَدُوُّكَ وللَّهِ‏ِفيهِ رِضىً؛ فإنّ في الصُّلحِ دَعَةً لِجُنودِكَ، وراحَةً مِن هُمُومِك، وأمناً لبلادِكَ، ولكِنِ الحذَرَ كُلَّ الحَذَرِ مِن عَدُوِّكَ بَعدَ صُلحِهِ؛ فإنَّ العَدُوَّ ربّما قارَبَ لِيَتَغَفَّلَ، فَخُذْ بِالحَزمِ، واتَّهِمْ في ذلكَ حُسنَ الظَّنِّ .</w:t>
      </w:r>
      <w:r>
        <w:rPr>
          <w:rStyle w:val="libFootnotenumChar"/>
          <w:rFonts w:hint="cs"/>
          <w:rtl/>
        </w:rPr>
        <w:t>5</w:t>
      </w:r>
    </w:p>
    <w:p w:rsidR="009A3CE4" w:rsidRDefault="009A3CE4" w:rsidP="009A3CE4">
      <w:pPr>
        <w:pStyle w:val="libNormal"/>
        <w:rPr>
          <w:lang w:bidi="fa-IR"/>
        </w:rPr>
      </w:pPr>
      <w:r w:rsidRPr="00D31A5F">
        <w:rPr>
          <w:rStyle w:val="libBold1Char"/>
        </w:rPr>
        <w:t>3578.</w:t>
      </w:r>
      <w:r>
        <w:rPr>
          <w:lang w:bidi="fa-IR"/>
        </w:rPr>
        <w:t xml:space="preserve"> Imam Ali </w:t>
      </w:r>
      <w:r>
        <w:t>(AS)</w:t>
      </w:r>
      <w:r>
        <w:rPr>
          <w:lang w:bidi="fa-IR"/>
        </w:rPr>
        <w:t xml:space="preserve"> wrote in his letter to al-Ashtar when he appointed him governor of Egypt, ‘Do not reject the peace to which your enemy may call you, and wherein the pleasure of Allah lies, for verily peace affords composure to your army, relief to you from your worries, and safety for the country. After the peace entreaty however, be extremely wary of your enemy, because often the enemy draws near in order to take advantage of your negligence. Therefore, act prudently and entertain good opinion about them, though always being on your guard.’</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859" w:name="_Toc484339173"/>
      <w:bookmarkStart w:id="860" w:name="_Toc485816679"/>
      <w:r>
        <w:rPr>
          <w:lang w:bidi="fa-IR"/>
        </w:rPr>
        <w:t>Notes</w:t>
      </w:r>
      <w:bookmarkEnd w:id="859"/>
      <w:bookmarkEnd w:id="860"/>
    </w:p>
    <w:p w:rsidR="009A3CE4" w:rsidRDefault="009A3CE4" w:rsidP="009A3CE4">
      <w:pPr>
        <w:pStyle w:val="libFootnote"/>
        <w:rPr>
          <w:lang w:bidi="fa-IR"/>
        </w:rPr>
      </w:pPr>
      <w:r>
        <w:rPr>
          <w:lang w:bidi="fa-IR"/>
        </w:rPr>
        <w:t xml:space="preserve">1. </w:t>
      </w:r>
      <w:r>
        <w:rPr>
          <w:rtl/>
          <w:lang w:bidi="fa-IR"/>
        </w:rPr>
        <w:t xml:space="preserve">الأنفال : 61 </w:t>
      </w:r>
      <w:r>
        <w:rPr>
          <w:lang w:bidi="fa-IR"/>
        </w:rPr>
        <w:t>.</w:t>
      </w:r>
    </w:p>
    <w:p w:rsidR="009A3CE4" w:rsidRDefault="009A3CE4" w:rsidP="009A3CE4">
      <w:pPr>
        <w:pStyle w:val="libFootnote"/>
        <w:rPr>
          <w:lang w:bidi="fa-IR"/>
        </w:rPr>
      </w:pPr>
      <w:r>
        <w:rPr>
          <w:lang w:bidi="fa-IR"/>
        </w:rPr>
        <w:t>2. Qur’an 8</w:t>
      </w:r>
      <w:r>
        <w:rPr>
          <w:rtl/>
          <w:lang w:bidi="fa-IR"/>
        </w:rPr>
        <w:t>:61</w:t>
      </w:r>
    </w:p>
    <w:p w:rsidR="009A3CE4" w:rsidRDefault="009A3CE4" w:rsidP="009A3CE4">
      <w:pPr>
        <w:pStyle w:val="libFootnote"/>
        <w:rPr>
          <w:lang w:bidi="fa-IR"/>
        </w:rPr>
      </w:pPr>
      <w:r>
        <w:rPr>
          <w:lang w:bidi="fa-IR"/>
        </w:rPr>
        <w:t xml:space="preserve">3. </w:t>
      </w:r>
      <w:r>
        <w:rPr>
          <w:rtl/>
          <w:lang w:bidi="fa-IR"/>
        </w:rPr>
        <w:t xml:space="preserve">غرر الحكم : 10138 </w:t>
      </w:r>
      <w:r>
        <w:rPr>
          <w:lang w:bidi="fa-IR"/>
        </w:rPr>
        <w:t>.</w:t>
      </w:r>
    </w:p>
    <w:p w:rsidR="009A3CE4" w:rsidRDefault="009A3CE4" w:rsidP="009A3CE4">
      <w:pPr>
        <w:pStyle w:val="libFootnote"/>
        <w:rPr>
          <w:lang w:bidi="fa-IR"/>
        </w:rPr>
      </w:pPr>
      <w:r>
        <w:rPr>
          <w:lang w:bidi="fa-IR"/>
        </w:rPr>
        <w:t>4. Ghurar al-Hikam, no. 10138</w:t>
      </w:r>
    </w:p>
    <w:p w:rsidR="009A3CE4" w:rsidRDefault="009A3CE4" w:rsidP="009A3CE4">
      <w:pPr>
        <w:pStyle w:val="libFootnote"/>
        <w:rPr>
          <w:lang w:bidi="fa-IR"/>
        </w:rPr>
      </w:pPr>
      <w:r>
        <w:rPr>
          <w:lang w:bidi="fa-IR"/>
        </w:rPr>
        <w:t xml:space="preserve">5. </w:t>
      </w:r>
      <w:r>
        <w:rPr>
          <w:rtl/>
          <w:lang w:bidi="fa-IR"/>
        </w:rPr>
        <w:t xml:space="preserve">نهج البلاغة : الكتاب 53 </w:t>
      </w:r>
      <w:r>
        <w:rPr>
          <w:lang w:bidi="fa-IR"/>
        </w:rPr>
        <w:t>.</w:t>
      </w:r>
    </w:p>
    <w:p w:rsidR="009A3CE4" w:rsidRDefault="009A3CE4" w:rsidP="009A3CE4">
      <w:pPr>
        <w:pStyle w:val="libFootnote"/>
        <w:rPr>
          <w:lang w:bidi="fa-IR"/>
        </w:rPr>
      </w:pPr>
      <w:r>
        <w:rPr>
          <w:lang w:bidi="fa-IR"/>
        </w:rPr>
        <w:t>6. Nahj al-Balagha, Letter 53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861" w:name="_Toc484339174"/>
      <w:bookmarkStart w:id="862" w:name="_Toc485816680"/>
      <w:r>
        <w:rPr>
          <w:lang w:bidi="fa-IR"/>
        </w:rPr>
        <w:lastRenderedPageBreak/>
        <w:t xml:space="preserve">1123 - </w:t>
      </w:r>
      <w:r>
        <w:rPr>
          <w:rtl/>
          <w:lang w:bidi="fa-IR"/>
        </w:rPr>
        <w:t>صُلحُ الإمامِ الحَسَنِ عليه السلام‏</w:t>
      </w:r>
      <w:bookmarkEnd w:id="861"/>
      <w:bookmarkEnd w:id="862"/>
    </w:p>
    <w:p w:rsidR="009A3CE4" w:rsidRDefault="009A3CE4" w:rsidP="00034539">
      <w:pPr>
        <w:pStyle w:val="Heading2Center"/>
        <w:rPr>
          <w:lang w:bidi="fa-IR"/>
        </w:rPr>
      </w:pPr>
      <w:bookmarkStart w:id="863" w:name="_Toc484339175"/>
      <w:bookmarkStart w:id="864" w:name="_Toc485816681"/>
      <w:r>
        <w:rPr>
          <w:lang w:bidi="fa-IR"/>
        </w:rPr>
        <w:t>1123. IMAM AL-HASAN (AS)’S PEACE TREATY</w:t>
      </w:r>
      <w:bookmarkEnd w:id="863"/>
      <w:bookmarkEnd w:id="864"/>
    </w:p>
    <w:p w:rsidR="009A3CE4" w:rsidRDefault="009A3CE4" w:rsidP="00D31A5F">
      <w:pPr>
        <w:pStyle w:val="libAr"/>
        <w:rPr>
          <w:lang w:bidi="fa-IR"/>
        </w:rPr>
      </w:pPr>
      <w:r w:rsidRPr="00D31A5F">
        <w:rPr>
          <w:rStyle w:val="libBold1Char"/>
          <w:rFonts w:hint="cs"/>
          <w:rtl/>
        </w:rPr>
        <w:t>3579.</w:t>
      </w:r>
      <w:r>
        <w:rPr>
          <w:rtl/>
          <w:lang w:bidi="fa-IR"/>
        </w:rPr>
        <w:t xml:space="preserve"> الإمامُ عليٌّ عليه السلام - في وصيَّتِهِ لابنِهِ الحَسنِ عليه السلام لمّا ضَرَبَهُ ابنُ مُلجَمٍ - : واعلَمْ أنّ معاويةَ سَيُخالِفُكَ كما خالَفَنِي، فإن وادَعتَهُ وصالَحتَهُ كُنتَ مُقتَدِياً بِجَدِّكَ صلى اللَّه عليه وآله في مُوادَعَتِهِ بَنِي ضَمرَةَ وبَنِي أشجَعَ... فإن أرَدتَ مُجاهَدَةَ عَدُوِّكَ فَلَن يَصلُحَ لكَ مِن شِيعَتِكَ مَن يَصلُحُ لأبيكَ .</w:t>
      </w:r>
      <w:r>
        <w:rPr>
          <w:rStyle w:val="libFootnotenumChar"/>
          <w:rFonts w:hint="cs"/>
          <w:rtl/>
        </w:rPr>
        <w:t>1</w:t>
      </w:r>
    </w:p>
    <w:p w:rsidR="009A3CE4" w:rsidRDefault="009A3CE4" w:rsidP="009A3CE4">
      <w:pPr>
        <w:pStyle w:val="libNormal"/>
        <w:rPr>
          <w:lang w:bidi="fa-IR"/>
        </w:rPr>
      </w:pPr>
      <w:r w:rsidRPr="00D31A5F">
        <w:rPr>
          <w:rStyle w:val="libBold1Char"/>
        </w:rPr>
        <w:t>3579.</w:t>
      </w:r>
      <w:r>
        <w:rPr>
          <w:lang w:bidi="fa-IR"/>
        </w:rPr>
        <w:t xml:space="preserve"> Imam Ali </w:t>
      </w:r>
      <w:r>
        <w:t>(AS)</w:t>
      </w:r>
      <w:r>
        <w:rPr>
          <w:lang w:bidi="fa-IR"/>
        </w:rPr>
        <w:t xml:space="preserve"> said in his will to his son after he had been struck by Ibn Muljim, ‘Know that Muawiya will oppose you just as he opposed me, and in conciliating and making peace with him, you will be following in the footsteps of your grandfather </w:t>
      </w:r>
      <w:r>
        <w:t>(AS)</w:t>
      </w:r>
      <w:r>
        <w:rPr>
          <w:lang w:bidi="fa-IR"/>
        </w:rPr>
        <w:t xml:space="preserve"> when he conciliated with the Bani ?amra and the Bani Ashja tribes … and if instead you wish to fight your enemy, know that you will not find any from among your followers who will be loyal to you anymore than those loyal to your father.’</w:t>
      </w:r>
      <w:r>
        <w:rPr>
          <w:rStyle w:val="libFootnotenumChar"/>
        </w:rPr>
        <w:t>2</w:t>
      </w:r>
    </w:p>
    <w:p w:rsidR="009A3CE4" w:rsidRDefault="009A3CE4" w:rsidP="00D31A5F">
      <w:pPr>
        <w:pStyle w:val="libAr"/>
        <w:rPr>
          <w:lang w:bidi="fa-IR"/>
        </w:rPr>
      </w:pPr>
      <w:r w:rsidRPr="00D31A5F">
        <w:rPr>
          <w:rStyle w:val="libBold1Char"/>
          <w:rFonts w:hint="cs"/>
          <w:rtl/>
        </w:rPr>
        <w:t>3580.</w:t>
      </w:r>
      <w:r>
        <w:rPr>
          <w:rtl/>
          <w:lang w:bidi="fa-IR"/>
        </w:rPr>
        <w:t xml:space="preserve"> الإمامُ الصّادقُ عليه السلام : إنّ الحَسنَ بنَ عليٍّ عليهما السلام لَمّا طُعِنَ واختَلَفَ الناسُ عَليهِ سَلَّمَ الأمرَ لِمعاويةَ، فَسَلَّمَت علَيهِ الشِّيعَةُ «علَيكَ السَّلامُ يا مُذِلَّ المؤمنينَ !» فقالَ عليه السلام : ما أنا بِمُذِلِّ المُؤمنينَ، ولكِنّي مُعِزُّ المؤمنينَ، إنّي لَمّا رَأيتُكُم ليسَ بِكُم علَيهِم قُوَّةٌ سَلَّمتُ الأمرَ لأِبقى‏ أنا وأنتُم بينَ أظهُرِهِم، كما عابَ العالِمُ السَّفِينَةَ لِتَبقى‏ لأصحابِها، وكذلكَ نَفسِي وأنتُم لِنَبقى‏ بَينَهُم .</w:t>
      </w:r>
      <w:r>
        <w:rPr>
          <w:rStyle w:val="libFootnotenumChar"/>
          <w:rFonts w:hint="cs"/>
          <w:rtl/>
        </w:rPr>
        <w:t>3</w:t>
      </w:r>
    </w:p>
    <w:p w:rsidR="009A3CE4" w:rsidRDefault="009A3CE4" w:rsidP="009A3CE4">
      <w:pPr>
        <w:pStyle w:val="libNormal"/>
        <w:rPr>
          <w:lang w:bidi="fa-IR"/>
        </w:rPr>
      </w:pPr>
      <w:r w:rsidRPr="00D31A5F">
        <w:rPr>
          <w:rStyle w:val="libBold1Char"/>
        </w:rPr>
        <w:t>3580.</w:t>
      </w:r>
      <w:r>
        <w:rPr>
          <w:lang w:bidi="fa-IR"/>
        </w:rPr>
        <w:t xml:space="preserve"> Imam al-Sadiq </w:t>
      </w:r>
      <w:r>
        <w:t>(AS)</w:t>
      </w:r>
      <w:r>
        <w:rPr>
          <w:lang w:bidi="fa-IR"/>
        </w:rPr>
        <w:t xml:space="preserve"> said, ‘Verily Hasan b. Ali </w:t>
      </w:r>
      <w:r>
        <w:t>(AS)</w:t>
      </w:r>
      <w:r>
        <w:rPr>
          <w:lang w:bidi="fa-IR"/>
        </w:rPr>
        <w:t xml:space="preserve">, when he was reproached and opposed by the people for having made peace with Muawiya, people would greet him in the street saying, ‘Peace be upon you O degrader of the believers’, and he </w:t>
      </w:r>
      <w:r>
        <w:t>(AS)</w:t>
      </w:r>
      <w:r>
        <w:rPr>
          <w:lang w:bidi="fa-IR"/>
        </w:rPr>
        <w:t xml:space="preserve"> would reply, ‘I am not a degrader of the believers, rather I am elevating the believers. Verily when I saw you having no strength to overpower them [Muawiya’s army], I made peace in order that you and I may remain alive in their midst, just like the wise one [al-Khidr] damaged the boat in order that it may be spared for its owners. Thus did I act for yours and my benefit in order that we remain alive among them.’</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865" w:name="_Toc484339176"/>
      <w:bookmarkStart w:id="866" w:name="_Toc485816682"/>
      <w:r>
        <w:rPr>
          <w:lang w:bidi="fa-IR"/>
        </w:rPr>
        <w:t>Notes</w:t>
      </w:r>
      <w:bookmarkEnd w:id="865"/>
      <w:bookmarkEnd w:id="866"/>
    </w:p>
    <w:p w:rsidR="009A3CE4" w:rsidRDefault="009A3CE4" w:rsidP="009A3CE4">
      <w:pPr>
        <w:pStyle w:val="libFootnote"/>
        <w:rPr>
          <w:lang w:bidi="fa-IR"/>
        </w:rPr>
      </w:pPr>
      <w:r>
        <w:rPr>
          <w:lang w:bidi="fa-IR"/>
        </w:rPr>
        <w:t xml:space="preserve">1. </w:t>
      </w:r>
      <w:r>
        <w:rPr>
          <w:rtl/>
          <w:lang w:bidi="fa-IR"/>
        </w:rPr>
        <w:t xml:space="preserve">نهج السعادة : 2 / 742 </w:t>
      </w:r>
      <w:r>
        <w:rPr>
          <w:lang w:bidi="fa-IR"/>
        </w:rPr>
        <w:t>.</w:t>
      </w:r>
    </w:p>
    <w:p w:rsidR="009A3CE4" w:rsidRDefault="009A3CE4" w:rsidP="009A3CE4">
      <w:pPr>
        <w:pStyle w:val="libFootnote"/>
        <w:rPr>
          <w:lang w:bidi="fa-IR"/>
        </w:rPr>
      </w:pPr>
      <w:r>
        <w:rPr>
          <w:lang w:bidi="fa-IR"/>
        </w:rPr>
        <w:t>2. Nahj al-Saada, v. 2, p. 742</w:t>
      </w:r>
    </w:p>
    <w:p w:rsidR="009A3CE4" w:rsidRDefault="009A3CE4" w:rsidP="009A3CE4">
      <w:pPr>
        <w:pStyle w:val="libFootnote"/>
        <w:rPr>
          <w:lang w:bidi="fa-IR"/>
        </w:rPr>
      </w:pPr>
      <w:r>
        <w:rPr>
          <w:lang w:bidi="fa-IR"/>
        </w:rPr>
        <w:t xml:space="preserve">3. </w:t>
      </w:r>
      <w:r>
        <w:rPr>
          <w:rtl/>
          <w:lang w:bidi="fa-IR"/>
        </w:rPr>
        <w:t xml:space="preserve">بحار الأنوار : 78 / 287 / 2 </w:t>
      </w:r>
      <w:r>
        <w:rPr>
          <w:lang w:bidi="fa-IR"/>
        </w:rPr>
        <w:t>.</w:t>
      </w:r>
    </w:p>
    <w:p w:rsidR="009A3CE4" w:rsidRDefault="009A3CE4" w:rsidP="009A3CE4">
      <w:pPr>
        <w:pStyle w:val="libFootnote"/>
        <w:rPr>
          <w:lang w:bidi="fa-IR"/>
        </w:rPr>
      </w:pPr>
      <w:r>
        <w:rPr>
          <w:lang w:bidi="fa-IR"/>
        </w:rPr>
        <w:t>4. Bihar al-Anwar, v. 78, p. 287, no. 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867" w:name="_Toc484339177"/>
      <w:bookmarkStart w:id="868" w:name="_Toc485816683"/>
      <w:r>
        <w:rPr>
          <w:lang w:bidi="fa-IR"/>
        </w:rPr>
        <w:lastRenderedPageBreak/>
        <w:t xml:space="preserve">1124 - </w:t>
      </w:r>
      <w:r>
        <w:rPr>
          <w:rtl/>
          <w:lang w:bidi="fa-IR"/>
        </w:rPr>
        <w:t>أهَمِّيَّةُ الإصلاحِ بَينَ النّاسِ‏</w:t>
      </w:r>
      <w:bookmarkEnd w:id="867"/>
      <w:bookmarkEnd w:id="868"/>
    </w:p>
    <w:p w:rsidR="009A3CE4" w:rsidRDefault="009A3CE4" w:rsidP="00034539">
      <w:pPr>
        <w:pStyle w:val="Heading2Center"/>
        <w:rPr>
          <w:lang w:bidi="fa-IR"/>
        </w:rPr>
      </w:pPr>
      <w:bookmarkStart w:id="869" w:name="_Toc484339178"/>
      <w:bookmarkStart w:id="870" w:name="_Toc485816684"/>
      <w:r>
        <w:rPr>
          <w:lang w:bidi="fa-IR"/>
        </w:rPr>
        <w:t>1124. THE IMPORTANCE OF MAKING PEACE BETWEEN PEOPLE</w:t>
      </w:r>
      <w:bookmarkEnd w:id="869"/>
      <w:bookmarkEnd w:id="870"/>
    </w:p>
    <w:p w:rsidR="009A3CE4" w:rsidRDefault="009A3CE4" w:rsidP="00D31A5F">
      <w:pPr>
        <w:pStyle w:val="libAr"/>
        <w:rPr>
          <w:lang w:bidi="fa-IR"/>
        </w:rPr>
      </w:pPr>
      <w:r>
        <w:rPr>
          <w:rtl/>
        </w:rPr>
        <w:t>(</w:t>
      </w:r>
      <w:r>
        <w:rPr>
          <w:rtl/>
          <w:lang w:bidi="fa-IR"/>
        </w:rPr>
        <w:t>إنَّما المُؤْمِنُونَ إخْوَةٌ فَأصْلِحُوا بَينَ أخَوَيْكُمْ وَاتَّقُوا اللَّهَ لَعَلَّكُمْ تُرْحَمُونَ).</w:t>
      </w:r>
      <w:r>
        <w:rPr>
          <w:rStyle w:val="libFootnotenumChar"/>
          <w:rFonts w:hint="cs"/>
          <w:rtl/>
        </w:rPr>
        <w:t>1</w:t>
      </w:r>
    </w:p>
    <w:p w:rsidR="009A3CE4" w:rsidRDefault="009A3CE4" w:rsidP="009A3CE4">
      <w:pPr>
        <w:pStyle w:val="libNormal"/>
        <w:rPr>
          <w:lang w:bidi="fa-IR"/>
        </w:rPr>
      </w:pPr>
      <w:r>
        <w:rPr>
          <w:rStyle w:val="libBoldItalicChar"/>
        </w:rPr>
        <w:t>“The faithful are indeed brothers. Therefore make peace between your brothers and be wary of Allah, so that you may receive [His] mercy.”</w:t>
      </w:r>
      <w:r>
        <w:rPr>
          <w:rStyle w:val="libFootnotenumChar"/>
        </w:rPr>
        <w:t>2</w:t>
      </w:r>
    </w:p>
    <w:p w:rsidR="009A3CE4" w:rsidRDefault="009A3CE4" w:rsidP="00D31A5F">
      <w:pPr>
        <w:pStyle w:val="libAr"/>
        <w:rPr>
          <w:lang w:bidi="fa-IR"/>
        </w:rPr>
      </w:pPr>
      <w:r>
        <w:rPr>
          <w:rtl/>
        </w:rPr>
        <w:t>(</w:t>
      </w:r>
      <w:r>
        <w:rPr>
          <w:rtl/>
          <w:lang w:bidi="fa-IR"/>
        </w:rPr>
        <w:t>لا خَيْرَ فِي كَثِيْرٍ مِنْ نَجْواهُمْ إلَّا مَنْ أمَرَ بِصَدَقَةٍ أوْ مَعْرُوفٍ أوْ إصْلَاحٍ بَيْنَ النَّاسِ وَمَنْ يَفْعَل ذلِكَ ابْتِغَاءَ مَرْضاةِ اللَّهِ فَسَوْفَ نُؤتِيهِ أجْراً عَظِيماً).</w:t>
      </w:r>
      <w:r>
        <w:rPr>
          <w:rStyle w:val="libFootnotenumChar"/>
          <w:rFonts w:hint="cs"/>
          <w:rtl/>
        </w:rPr>
        <w:t>3</w:t>
      </w:r>
    </w:p>
    <w:p w:rsidR="009A3CE4" w:rsidRDefault="009A3CE4" w:rsidP="009A3CE4">
      <w:pPr>
        <w:pStyle w:val="libNormal"/>
        <w:rPr>
          <w:lang w:bidi="fa-IR"/>
        </w:rPr>
      </w:pPr>
      <w:r>
        <w:rPr>
          <w:rStyle w:val="libBoldItalicChar"/>
        </w:rPr>
        <w:t>“There is no good in much of their secret talks, excepting him who enjoins charity and what is right or reconciliation between people, and whoever does that, seeking Allah’s pleasure, soon We shall give him a great reward.”</w:t>
      </w:r>
      <w:r>
        <w:rPr>
          <w:rStyle w:val="libFootnotenumChar"/>
        </w:rPr>
        <w:t>4</w:t>
      </w:r>
    </w:p>
    <w:p w:rsidR="009A3CE4" w:rsidRDefault="009A3CE4" w:rsidP="00D31A5F">
      <w:pPr>
        <w:pStyle w:val="libAr"/>
        <w:rPr>
          <w:lang w:bidi="fa-IR"/>
        </w:rPr>
      </w:pPr>
      <w:r w:rsidRPr="00D31A5F">
        <w:rPr>
          <w:rStyle w:val="libBold1Char"/>
          <w:rFonts w:hint="cs"/>
          <w:rtl/>
        </w:rPr>
        <w:t>3581.</w:t>
      </w:r>
      <w:r>
        <w:rPr>
          <w:rtl/>
          <w:lang w:bidi="fa-IR"/>
        </w:rPr>
        <w:t xml:space="preserve"> رسولُ اللَّهِ صلى اللَّه عليه وآله : ألا اُخبِرُكم بِأفضلَ مِن دَرَجَةِ الصِّيامِ والصَّلاةِ والصَّدَقةِ ؟ إصلاحُ ذاتِ البَينِ؛ فإنّ فسادَ ذاتِ البَينِ هِي الحالِقةُ .</w:t>
      </w:r>
      <w:r>
        <w:rPr>
          <w:rStyle w:val="libFootnotenumChar"/>
          <w:rFonts w:hint="cs"/>
          <w:rtl/>
        </w:rPr>
        <w:t>5</w:t>
      </w:r>
    </w:p>
    <w:p w:rsidR="009A3CE4" w:rsidRDefault="009A3CE4" w:rsidP="009A3CE4">
      <w:pPr>
        <w:pStyle w:val="libNormal"/>
        <w:rPr>
          <w:lang w:bidi="fa-IR"/>
        </w:rPr>
      </w:pPr>
      <w:r w:rsidRPr="00D31A5F">
        <w:rPr>
          <w:rStyle w:val="libBold1Char"/>
        </w:rPr>
        <w:t>3581.</w:t>
      </w:r>
      <w:r>
        <w:rPr>
          <w:lang w:bidi="fa-IR"/>
        </w:rPr>
        <w:t xml:space="preserve"> The Prophet </w:t>
      </w:r>
      <w:r>
        <w:t>(SAWA)</w:t>
      </w:r>
      <w:r>
        <w:rPr>
          <w:lang w:bidi="fa-IR"/>
        </w:rPr>
        <w:t xml:space="preserve"> said, ‘Shall I inform you of something that holds a higher status than fasting, praying and giving charity? Making peace between people, for verily sowing dissention between people is indeed calamitous.’</w:t>
      </w:r>
      <w:r>
        <w:rPr>
          <w:rStyle w:val="libFootnotenumChar"/>
        </w:rPr>
        <w:t>6</w:t>
      </w:r>
    </w:p>
    <w:p w:rsidR="009A3CE4" w:rsidRDefault="009A3CE4" w:rsidP="00D31A5F">
      <w:pPr>
        <w:pStyle w:val="libAr"/>
        <w:rPr>
          <w:lang w:bidi="fa-IR"/>
        </w:rPr>
      </w:pPr>
      <w:r w:rsidRPr="00D31A5F">
        <w:rPr>
          <w:rStyle w:val="libBold1Char"/>
          <w:rFonts w:hint="cs"/>
          <w:rtl/>
        </w:rPr>
        <w:t>3582.</w:t>
      </w:r>
      <w:r>
        <w:rPr>
          <w:rtl/>
          <w:lang w:bidi="fa-IR"/>
        </w:rPr>
        <w:t xml:space="preserve"> الإمامُ الصّادقُ عليه السلام : صَدَقةٌ يُحِبُّها اللَّهُ : إصلاحٌ بَينَ الناسِ إذا تَفاسَدُوا، وتَقارُبُ بَينِهِم إذا تَباعَدُوا .</w:t>
      </w:r>
      <w:r>
        <w:rPr>
          <w:rStyle w:val="libFootnotenumChar"/>
          <w:rFonts w:hint="cs"/>
          <w:rtl/>
        </w:rPr>
        <w:t>7</w:t>
      </w:r>
    </w:p>
    <w:p w:rsidR="009A3CE4" w:rsidRDefault="009A3CE4" w:rsidP="009A3CE4">
      <w:pPr>
        <w:pStyle w:val="libNormal"/>
        <w:rPr>
          <w:lang w:bidi="fa-IR"/>
        </w:rPr>
      </w:pPr>
      <w:r w:rsidRPr="00D31A5F">
        <w:rPr>
          <w:rStyle w:val="libBold1Char"/>
        </w:rPr>
        <w:t>3582.</w:t>
      </w:r>
      <w:r>
        <w:rPr>
          <w:lang w:bidi="fa-IR"/>
        </w:rPr>
        <w:t xml:space="preserve"> Imam al-Sadiq </w:t>
      </w:r>
      <w:r>
        <w:t>(AS)</w:t>
      </w:r>
      <w:r>
        <w:rPr>
          <w:lang w:bidi="fa-IR"/>
        </w:rPr>
        <w:t xml:space="preserve"> said, ‘A charitable act most loved by Allah is reconciling between people if they have fallen out, and bringing them together when they have become distanced from one another.’</w:t>
      </w:r>
      <w:r>
        <w:rPr>
          <w:rStyle w:val="libFootnotenumChar"/>
        </w:rPr>
        <w:t>8</w:t>
      </w:r>
    </w:p>
    <w:p w:rsidR="009A3CE4" w:rsidRDefault="009A3CE4" w:rsidP="00D31A5F">
      <w:pPr>
        <w:pStyle w:val="libAr"/>
        <w:rPr>
          <w:lang w:bidi="fa-IR"/>
        </w:rPr>
      </w:pPr>
      <w:r w:rsidRPr="00D31A5F">
        <w:rPr>
          <w:rStyle w:val="libBold1Char"/>
          <w:rFonts w:hint="cs"/>
          <w:rtl/>
        </w:rPr>
        <w:t>3583.</w:t>
      </w:r>
      <w:r>
        <w:rPr>
          <w:rtl/>
          <w:lang w:bidi="fa-IR"/>
        </w:rPr>
        <w:t xml:space="preserve"> الإمامُ الصّادقُ عليه السلام - لِلمفضَّلِ - : إذا رَأيتَ بينَ اثنَينِ مِن شِيعَتِنا مُنازَعَةً فافتَدِها مِن مالي .</w:t>
      </w:r>
      <w:r>
        <w:rPr>
          <w:rStyle w:val="libFootnotenumChar"/>
          <w:rFonts w:hint="cs"/>
          <w:rtl/>
        </w:rPr>
        <w:t>9</w:t>
      </w:r>
    </w:p>
    <w:p w:rsidR="009A3CE4" w:rsidRDefault="009A3CE4" w:rsidP="009A3CE4">
      <w:pPr>
        <w:pStyle w:val="libNormal"/>
        <w:rPr>
          <w:lang w:bidi="fa-IR"/>
        </w:rPr>
      </w:pPr>
      <w:r w:rsidRPr="00D31A5F">
        <w:rPr>
          <w:rStyle w:val="libBold1Char"/>
        </w:rPr>
        <w:t>3583.</w:t>
      </w:r>
      <w:r>
        <w:rPr>
          <w:lang w:bidi="fa-IR"/>
        </w:rPr>
        <w:t xml:space="preserve"> Imam al-Sadiq </w:t>
      </w:r>
      <w:r>
        <w:t>(AS)</w:t>
      </w:r>
      <w:r>
        <w:rPr>
          <w:lang w:bidi="fa-IR"/>
        </w:rPr>
        <w:t xml:space="preserve"> said to his companion, Mufaddal, ‘If you see two people from amongst our followers </w:t>
      </w:r>
      <w:r>
        <w:t>(Shia)</w:t>
      </w:r>
      <w:r>
        <w:rPr>
          <w:lang w:bidi="fa-IR"/>
        </w:rPr>
        <w:t xml:space="preserve"> fighting [over property or the like], use my money to settle the dispute.’</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871" w:name="_Toc484339179"/>
      <w:bookmarkStart w:id="872" w:name="_Toc485816685"/>
      <w:r>
        <w:rPr>
          <w:lang w:bidi="fa-IR"/>
        </w:rPr>
        <w:t>Notes</w:t>
      </w:r>
      <w:bookmarkEnd w:id="871"/>
      <w:bookmarkEnd w:id="872"/>
    </w:p>
    <w:p w:rsidR="009A3CE4" w:rsidRDefault="009A3CE4" w:rsidP="009A3CE4">
      <w:pPr>
        <w:pStyle w:val="libFootnote"/>
        <w:rPr>
          <w:lang w:bidi="fa-IR"/>
        </w:rPr>
      </w:pPr>
      <w:r>
        <w:rPr>
          <w:lang w:bidi="fa-IR"/>
        </w:rPr>
        <w:t xml:space="preserve">1. </w:t>
      </w:r>
      <w:r>
        <w:rPr>
          <w:rtl/>
          <w:lang w:bidi="fa-IR"/>
        </w:rPr>
        <w:t xml:space="preserve">الحجرات : 10 </w:t>
      </w:r>
      <w:r>
        <w:rPr>
          <w:lang w:bidi="fa-IR"/>
        </w:rPr>
        <w:t>.</w:t>
      </w:r>
    </w:p>
    <w:p w:rsidR="009A3CE4" w:rsidRDefault="009A3CE4" w:rsidP="009A3CE4">
      <w:pPr>
        <w:pStyle w:val="libFootnote"/>
        <w:rPr>
          <w:lang w:bidi="fa-IR"/>
        </w:rPr>
      </w:pPr>
      <w:r>
        <w:rPr>
          <w:lang w:bidi="fa-IR"/>
        </w:rPr>
        <w:t>2. Qur’an 49</w:t>
      </w:r>
      <w:r>
        <w:rPr>
          <w:rtl/>
          <w:lang w:bidi="fa-IR"/>
        </w:rPr>
        <w:t>:10</w:t>
      </w:r>
    </w:p>
    <w:p w:rsidR="009A3CE4" w:rsidRDefault="009A3CE4" w:rsidP="009A3CE4">
      <w:pPr>
        <w:pStyle w:val="libFootnote"/>
        <w:rPr>
          <w:lang w:bidi="fa-IR"/>
        </w:rPr>
      </w:pPr>
      <w:r>
        <w:rPr>
          <w:lang w:bidi="fa-IR"/>
        </w:rPr>
        <w:t xml:space="preserve">3. </w:t>
      </w:r>
      <w:r>
        <w:rPr>
          <w:rtl/>
          <w:lang w:bidi="fa-IR"/>
        </w:rPr>
        <w:t xml:space="preserve">النساء : 114 </w:t>
      </w:r>
      <w:r>
        <w:rPr>
          <w:lang w:bidi="fa-IR"/>
        </w:rPr>
        <w:t>.</w:t>
      </w:r>
    </w:p>
    <w:p w:rsidR="009A3CE4" w:rsidRDefault="009A3CE4" w:rsidP="009A3CE4">
      <w:pPr>
        <w:pStyle w:val="libFootnote"/>
        <w:rPr>
          <w:lang w:bidi="fa-IR"/>
        </w:rPr>
      </w:pPr>
      <w:r>
        <w:rPr>
          <w:lang w:bidi="fa-IR"/>
        </w:rPr>
        <w:t>4. Qur’an 4</w:t>
      </w:r>
      <w:r>
        <w:rPr>
          <w:rtl/>
          <w:lang w:bidi="fa-IR"/>
        </w:rPr>
        <w:t>:114</w:t>
      </w:r>
    </w:p>
    <w:p w:rsidR="009A3CE4" w:rsidRDefault="009A3CE4" w:rsidP="009A3CE4">
      <w:pPr>
        <w:pStyle w:val="libFootnote"/>
        <w:rPr>
          <w:lang w:bidi="fa-IR"/>
        </w:rPr>
      </w:pPr>
      <w:r>
        <w:rPr>
          <w:lang w:bidi="fa-IR"/>
        </w:rPr>
        <w:t xml:space="preserve">5. </w:t>
      </w:r>
      <w:r>
        <w:rPr>
          <w:rtl/>
          <w:lang w:bidi="fa-IR"/>
        </w:rPr>
        <w:t xml:space="preserve">كنز العمّال : 5480 </w:t>
      </w:r>
      <w:r>
        <w:rPr>
          <w:lang w:bidi="fa-IR"/>
        </w:rPr>
        <w:t>.</w:t>
      </w:r>
    </w:p>
    <w:p w:rsidR="009A3CE4" w:rsidRDefault="009A3CE4" w:rsidP="009A3CE4">
      <w:pPr>
        <w:pStyle w:val="libFootnote"/>
        <w:rPr>
          <w:lang w:bidi="fa-IR"/>
        </w:rPr>
      </w:pPr>
      <w:r>
        <w:rPr>
          <w:lang w:bidi="fa-IR"/>
        </w:rPr>
        <w:t>6. Kanz al-Ummal, no. 5480</w:t>
      </w:r>
    </w:p>
    <w:p w:rsidR="009A3CE4" w:rsidRDefault="009A3CE4" w:rsidP="009A3CE4">
      <w:pPr>
        <w:pStyle w:val="libFootnote"/>
        <w:rPr>
          <w:lang w:bidi="fa-IR"/>
        </w:rPr>
      </w:pPr>
      <w:r>
        <w:rPr>
          <w:lang w:bidi="fa-IR"/>
        </w:rPr>
        <w:t xml:space="preserve">7. </w:t>
      </w:r>
      <w:r>
        <w:rPr>
          <w:rtl/>
          <w:lang w:bidi="fa-IR"/>
        </w:rPr>
        <w:t xml:space="preserve">الكافي : 2 / 209 / 1 </w:t>
      </w:r>
      <w:r>
        <w:rPr>
          <w:lang w:bidi="fa-IR"/>
        </w:rPr>
        <w:t>.</w:t>
      </w:r>
    </w:p>
    <w:p w:rsidR="009A3CE4" w:rsidRDefault="009A3CE4" w:rsidP="009A3CE4">
      <w:pPr>
        <w:pStyle w:val="libFootnote"/>
        <w:rPr>
          <w:lang w:bidi="fa-IR"/>
        </w:rPr>
      </w:pPr>
      <w:r>
        <w:rPr>
          <w:lang w:bidi="fa-IR"/>
        </w:rPr>
        <w:lastRenderedPageBreak/>
        <w:t>8. al-Kafi, v. 2, p. 209, no. 1</w:t>
      </w:r>
    </w:p>
    <w:p w:rsidR="009A3CE4" w:rsidRDefault="009A3CE4" w:rsidP="009A3CE4">
      <w:pPr>
        <w:pStyle w:val="libFootnote"/>
        <w:rPr>
          <w:lang w:bidi="fa-IR"/>
        </w:rPr>
      </w:pPr>
      <w:r>
        <w:rPr>
          <w:lang w:bidi="fa-IR"/>
        </w:rPr>
        <w:t xml:space="preserve">9. </w:t>
      </w:r>
      <w:r>
        <w:rPr>
          <w:rtl/>
          <w:lang w:bidi="fa-IR"/>
        </w:rPr>
        <w:t xml:space="preserve">الكافي : 2 / 209 / 3، و اُنظر ح 4 </w:t>
      </w:r>
      <w:r>
        <w:rPr>
          <w:lang w:bidi="fa-IR"/>
        </w:rPr>
        <w:t>.</w:t>
      </w:r>
    </w:p>
    <w:p w:rsidR="009A3CE4" w:rsidRDefault="009A3CE4" w:rsidP="009A3CE4">
      <w:pPr>
        <w:pStyle w:val="libFootnote"/>
        <w:rPr>
          <w:lang w:bidi="fa-IR"/>
        </w:rPr>
      </w:pPr>
      <w:r>
        <w:rPr>
          <w:lang w:bidi="fa-IR"/>
        </w:rPr>
        <w:t>10. Ibid. p. 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873" w:name="_Toc484339180"/>
      <w:bookmarkStart w:id="874" w:name="_Toc485816686"/>
      <w:r>
        <w:rPr>
          <w:lang w:bidi="fa-IR"/>
        </w:rPr>
        <w:lastRenderedPageBreak/>
        <w:t xml:space="preserve">1125 - </w:t>
      </w:r>
      <w:r>
        <w:rPr>
          <w:rtl/>
          <w:lang w:bidi="fa-IR"/>
        </w:rPr>
        <w:t>جَوازُ الكَذِبِ فِي الإصلاحِ‏</w:t>
      </w:r>
      <w:bookmarkEnd w:id="873"/>
      <w:bookmarkEnd w:id="874"/>
    </w:p>
    <w:p w:rsidR="009A3CE4" w:rsidRDefault="009A3CE4" w:rsidP="00034539">
      <w:pPr>
        <w:pStyle w:val="Heading2Center"/>
        <w:rPr>
          <w:lang w:bidi="fa-IR"/>
        </w:rPr>
      </w:pPr>
      <w:bookmarkStart w:id="875" w:name="_Toc484339181"/>
      <w:bookmarkStart w:id="876" w:name="_Toc485816687"/>
      <w:r>
        <w:rPr>
          <w:lang w:bidi="fa-IR"/>
        </w:rPr>
        <w:t>1125. THE PERMISSIBILITY OF LYING FOR THE SAKE OF RECONCILIATION</w:t>
      </w:r>
      <w:bookmarkEnd w:id="875"/>
      <w:bookmarkEnd w:id="876"/>
    </w:p>
    <w:p w:rsidR="009A3CE4" w:rsidRDefault="009A3CE4" w:rsidP="00D31A5F">
      <w:pPr>
        <w:pStyle w:val="libAr"/>
        <w:rPr>
          <w:lang w:bidi="fa-IR"/>
        </w:rPr>
      </w:pPr>
      <w:r w:rsidRPr="00D31A5F">
        <w:rPr>
          <w:rStyle w:val="libBold1Char"/>
          <w:rFonts w:hint="cs"/>
          <w:rtl/>
        </w:rPr>
        <w:t>3584.</w:t>
      </w:r>
      <w:r>
        <w:rPr>
          <w:rtl/>
          <w:lang w:bidi="fa-IR"/>
        </w:rPr>
        <w:t xml:space="preserve"> الإمامُ الصّادقُ عليه السلام : المُصلِحُ ليسَ بِكاذِبٍ .</w:t>
      </w:r>
      <w:r>
        <w:rPr>
          <w:rStyle w:val="libFootnotenumChar"/>
          <w:rFonts w:hint="cs"/>
          <w:rtl/>
        </w:rPr>
        <w:t>1</w:t>
      </w:r>
    </w:p>
    <w:p w:rsidR="009A3CE4" w:rsidRDefault="009A3CE4" w:rsidP="009A3CE4">
      <w:pPr>
        <w:pStyle w:val="libNormal"/>
        <w:rPr>
          <w:lang w:bidi="fa-IR"/>
        </w:rPr>
      </w:pPr>
      <w:r w:rsidRPr="00D31A5F">
        <w:rPr>
          <w:rStyle w:val="libBold1Char"/>
        </w:rPr>
        <w:t>3584.</w:t>
      </w:r>
      <w:r>
        <w:rPr>
          <w:lang w:bidi="fa-IR"/>
        </w:rPr>
        <w:t xml:space="preserve"> Imam al-Sadiq </w:t>
      </w:r>
      <w:r>
        <w:t>(AS)</w:t>
      </w:r>
      <w:r>
        <w:rPr>
          <w:lang w:bidi="fa-IR"/>
        </w:rPr>
        <w:t xml:space="preserve"> said, ‘The reconciler is not a liar.’</w:t>
      </w:r>
      <w:r>
        <w:rPr>
          <w:rStyle w:val="libFootnotenumChar"/>
        </w:rPr>
        <w:t>2</w:t>
      </w:r>
    </w:p>
    <w:p w:rsidR="009A3CE4" w:rsidRDefault="009A3CE4" w:rsidP="00D31A5F">
      <w:pPr>
        <w:pStyle w:val="libAr"/>
        <w:rPr>
          <w:lang w:bidi="fa-IR"/>
        </w:rPr>
      </w:pPr>
      <w:r w:rsidRPr="00D31A5F">
        <w:rPr>
          <w:rStyle w:val="libBold1Char"/>
          <w:rFonts w:hint="cs"/>
          <w:rtl/>
        </w:rPr>
        <w:t>3585.</w:t>
      </w:r>
      <w:r>
        <w:rPr>
          <w:rtl/>
          <w:lang w:bidi="fa-IR"/>
        </w:rPr>
        <w:t xml:space="preserve"> الإمامُ الصّادقُ عليه السلام : الكلامُ ثلاثةٌ : صِدقٌ وكِذبٌ وإصلاحٌ بينَ الناسِ ... تَسمَعُ مِنَ الرَّجُلِ كلاماً يَبلُغُهُ فَتَخبُثُ نَفسُهُ، فَتَلقاهُ فَتَقُولُ : سَمِعتُ مِن فُلانٍ قالَ فِيكَ مِنَ الخَيرِ كذا وكذا، خِلافَ ما سَمِعتَ مِنهُ .</w:t>
      </w:r>
      <w:r>
        <w:rPr>
          <w:rStyle w:val="libFootnotenumChar"/>
          <w:rFonts w:hint="cs"/>
          <w:rtl/>
        </w:rPr>
        <w:t>3</w:t>
      </w:r>
    </w:p>
    <w:p w:rsidR="009A3CE4" w:rsidRDefault="009A3CE4" w:rsidP="009A3CE4">
      <w:pPr>
        <w:pStyle w:val="libNormal"/>
        <w:rPr>
          <w:lang w:bidi="fa-IR"/>
        </w:rPr>
      </w:pPr>
      <w:r w:rsidRPr="00D31A5F">
        <w:rPr>
          <w:rStyle w:val="libBold1Char"/>
        </w:rPr>
        <w:t>3585.</w:t>
      </w:r>
      <w:r>
        <w:rPr>
          <w:lang w:bidi="fa-IR"/>
        </w:rPr>
        <w:t xml:space="preserve"> Imam al-Sadiq </w:t>
      </w:r>
      <w:r>
        <w:t>(AS)</w:t>
      </w:r>
      <w:r>
        <w:rPr>
          <w:lang w:bidi="fa-IR"/>
        </w:rPr>
        <w:t xml:space="preserve"> said, ‘Utterances fall under three categories: the truth, the lie, and reconciliation between people … you may hear a man saying something about someone, which when they come to hear will lead them to feel malice towards the former. [In such a situation] you may instead tell them, ‘I heard x speaking such good things about you’, contrary to what you had heard.’</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877" w:name="_Toc484339182"/>
      <w:bookmarkStart w:id="878" w:name="_Toc485816688"/>
      <w:r>
        <w:rPr>
          <w:lang w:bidi="fa-IR"/>
        </w:rPr>
        <w:t>Notes</w:t>
      </w:r>
      <w:bookmarkEnd w:id="877"/>
      <w:bookmarkEnd w:id="878"/>
    </w:p>
    <w:p w:rsidR="009A3CE4" w:rsidRDefault="009A3CE4" w:rsidP="009A3CE4">
      <w:pPr>
        <w:pStyle w:val="libFootnote"/>
        <w:rPr>
          <w:lang w:bidi="fa-IR"/>
        </w:rPr>
      </w:pPr>
      <w:r>
        <w:rPr>
          <w:lang w:bidi="fa-IR"/>
        </w:rPr>
        <w:t xml:space="preserve">1. </w:t>
      </w:r>
      <w:r>
        <w:rPr>
          <w:rtl/>
          <w:lang w:bidi="fa-IR"/>
        </w:rPr>
        <w:t xml:space="preserve">الكافي : 2 / 210 / 5 </w:t>
      </w:r>
      <w:r>
        <w:rPr>
          <w:lang w:bidi="fa-IR"/>
        </w:rPr>
        <w:t>.</w:t>
      </w:r>
    </w:p>
    <w:p w:rsidR="009A3CE4" w:rsidRDefault="009A3CE4" w:rsidP="009A3CE4">
      <w:pPr>
        <w:pStyle w:val="libFootnote"/>
        <w:rPr>
          <w:lang w:bidi="fa-IR"/>
        </w:rPr>
      </w:pPr>
      <w:r>
        <w:rPr>
          <w:lang w:bidi="fa-IR"/>
        </w:rPr>
        <w:t>2. Ibid. p. 210, no. 5</w:t>
      </w:r>
    </w:p>
    <w:p w:rsidR="009A3CE4" w:rsidRDefault="009A3CE4" w:rsidP="009A3CE4">
      <w:pPr>
        <w:pStyle w:val="libFootnote"/>
        <w:rPr>
          <w:lang w:bidi="fa-IR"/>
        </w:rPr>
      </w:pPr>
      <w:r>
        <w:rPr>
          <w:lang w:bidi="fa-IR"/>
        </w:rPr>
        <w:t xml:space="preserve">3. </w:t>
      </w:r>
      <w:r>
        <w:rPr>
          <w:rtl/>
          <w:lang w:bidi="fa-IR"/>
        </w:rPr>
        <w:t xml:space="preserve">الكافي : 2 / 341 / 16 </w:t>
      </w:r>
      <w:r>
        <w:rPr>
          <w:lang w:bidi="fa-IR"/>
        </w:rPr>
        <w:t>.</w:t>
      </w:r>
    </w:p>
    <w:p w:rsidR="009A3CE4" w:rsidRDefault="009A3CE4" w:rsidP="009A3CE4">
      <w:pPr>
        <w:pStyle w:val="libFootnote"/>
        <w:rPr>
          <w:lang w:bidi="fa-IR"/>
        </w:rPr>
      </w:pPr>
      <w:r>
        <w:rPr>
          <w:lang w:bidi="fa-IR"/>
        </w:rPr>
        <w:t>4. Ibid. p. 341, no. 16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879" w:name="_Toc484339183"/>
      <w:bookmarkStart w:id="880" w:name="_Toc485816689"/>
      <w:r>
        <w:rPr>
          <w:lang w:bidi="fa-IR"/>
        </w:rPr>
        <w:lastRenderedPageBreak/>
        <w:t xml:space="preserve">237 - </w:t>
      </w:r>
      <w:r>
        <w:rPr>
          <w:rtl/>
          <w:lang w:bidi="fa-IR"/>
        </w:rPr>
        <w:t>الصلاة (1</w:t>
      </w:r>
      <w:r>
        <w:rPr>
          <w:lang w:bidi="fa-IR"/>
        </w:rPr>
        <w:t>)</w:t>
      </w:r>
      <w:bookmarkEnd w:id="879"/>
      <w:bookmarkEnd w:id="880"/>
    </w:p>
    <w:p w:rsidR="009A3CE4" w:rsidRDefault="009A3CE4" w:rsidP="00034539">
      <w:pPr>
        <w:pStyle w:val="Heading2Center"/>
        <w:rPr>
          <w:lang w:bidi="fa-IR"/>
        </w:rPr>
      </w:pPr>
      <w:bookmarkStart w:id="881" w:name="_Toc484339184"/>
      <w:bookmarkStart w:id="882" w:name="_Toc485816690"/>
      <w:r>
        <w:rPr>
          <w:lang w:bidi="fa-IR"/>
        </w:rPr>
        <w:t>237. THE PRAYER (1)</w:t>
      </w:r>
      <w:bookmarkEnd w:id="881"/>
      <w:bookmarkEnd w:id="882"/>
    </w:p>
    <w:p w:rsidR="009A3CE4" w:rsidRDefault="009A3CE4" w:rsidP="00034539">
      <w:pPr>
        <w:pStyle w:val="Heading2Center"/>
        <w:rPr>
          <w:lang w:bidi="fa-IR"/>
        </w:rPr>
      </w:pPr>
      <w:bookmarkStart w:id="883" w:name="_Toc484339185"/>
      <w:bookmarkStart w:id="884" w:name="_Toc485816691"/>
      <w:r>
        <w:rPr>
          <w:lang w:bidi="fa-IR"/>
        </w:rPr>
        <w:t xml:space="preserve">1126 - </w:t>
      </w:r>
      <w:r>
        <w:rPr>
          <w:rtl/>
          <w:lang w:bidi="fa-IR"/>
        </w:rPr>
        <w:t>فَضلُ الصَّلاةِ</w:t>
      </w:r>
      <w:bookmarkEnd w:id="883"/>
      <w:bookmarkEnd w:id="884"/>
    </w:p>
    <w:p w:rsidR="009A3CE4" w:rsidRDefault="009A3CE4" w:rsidP="00034539">
      <w:pPr>
        <w:pStyle w:val="Heading2Center"/>
        <w:rPr>
          <w:lang w:bidi="fa-IR"/>
        </w:rPr>
      </w:pPr>
      <w:bookmarkStart w:id="885" w:name="_Toc484339186"/>
      <w:bookmarkStart w:id="886" w:name="_Toc485816692"/>
      <w:r>
        <w:rPr>
          <w:lang w:bidi="fa-IR"/>
        </w:rPr>
        <w:t>1126. THE VIRTUE OF PRAYER</w:t>
      </w:r>
      <w:bookmarkEnd w:id="885"/>
      <w:bookmarkEnd w:id="886"/>
    </w:p>
    <w:p w:rsidR="009A3CE4" w:rsidRDefault="009A3CE4" w:rsidP="00D31A5F">
      <w:pPr>
        <w:pStyle w:val="libAr"/>
        <w:rPr>
          <w:lang w:bidi="fa-IR"/>
        </w:rPr>
      </w:pPr>
      <w:r>
        <w:rPr>
          <w:rtl/>
        </w:rPr>
        <w:t>(</w:t>
      </w:r>
      <w:r>
        <w:rPr>
          <w:rtl/>
          <w:lang w:bidi="fa-IR"/>
        </w:rPr>
        <w:t>حافِظُوا عَلَى الصَّلَواتِ وَالصَّلاةِ الوُسْطَى‏ وَقُومُوا لِلّهِ قانِتِينَ).</w:t>
      </w:r>
      <w:r>
        <w:rPr>
          <w:rStyle w:val="libFootnotenumChar"/>
          <w:rFonts w:hint="cs"/>
          <w:rtl/>
        </w:rPr>
        <w:t>1</w:t>
      </w:r>
    </w:p>
    <w:p w:rsidR="009A3CE4" w:rsidRDefault="009A3CE4" w:rsidP="009A3CE4">
      <w:pPr>
        <w:pStyle w:val="libNormal"/>
        <w:rPr>
          <w:lang w:bidi="fa-IR"/>
        </w:rPr>
      </w:pPr>
      <w:r>
        <w:rPr>
          <w:rStyle w:val="libBoldItalicChar"/>
        </w:rPr>
        <w:t>“Be mindful of your prayers, and [especially] the middle prayer, and stand in obedience to Allah.”</w:t>
      </w:r>
      <w:r>
        <w:rPr>
          <w:rStyle w:val="libFootnotenumChar"/>
        </w:rPr>
        <w:t>2</w:t>
      </w:r>
    </w:p>
    <w:p w:rsidR="009A3CE4" w:rsidRDefault="009A3CE4" w:rsidP="00D31A5F">
      <w:pPr>
        <w:pStyle w:val="libAr"/>
        <w:rPr>
          <w:lang w:bidi="fa-IR"/>
        </w:rPr>
      </w:pPr>
      <w:r>
        <w:rPr>
          <w:rtl/>
        </w:rPr>
        <w:t>(</w:t>
      </w:r>
      <w:r>
        <w:rPr>
          <w:rtl/>
          <w:lang w:bidi="fa-IR"/>
        </w:rPr>
        <w:t>فَإذا قَضَيْتُمُ الصَّلاةَ فَاذْكُرُوا اللَّهَ قِياماً وَقُعُوداً وَعَلَى‏ جُنُوْبِكُمْ فَإذا اطْمَأنَنْتُمْ فَأقِيمُوا الصَّلاةَ إنَّ الصَّلاةَ كانَتْ عَلَى المُؤْمِنِينَ كِتاباً مَوْقُوْتاً).</w:t>
      </w:r>
      <w:r>
        <w:rPr>
          <w:rStyle w:val="libFootnotenumChar"/>
          <w:rFonts w:hint="cs"/>
          <w:rtl/>
        </w:rPr>
        <w:t>3</w:t>
      </w:r>
    </w:p>
    <w:p w:rsidR="009A3CE4" w:rsidRDefault="009A3CE4" w:rsidP="009A3CE4">
      <w:pPr>
        <w:pStyle w:val="libNormal"/>
        <w:rPr>
          <w:lang w:bidi="fa-IR"/>
        </w:rPr>
      </w:pPr>
      <w:r>
        <w:rPr>
          <w:rStyle w:val="libBoldItalicChar"/>
        </w:rPr>
        <w:t>“When you have finished the prayers, remember Allah, standing, sitting and lying down, and when you feel secure, perform the [complete] prayers, for the prayer is indeed a timed prescription for the faithful.”</w:t>
      </w:r>
      <w:r>
        <w:rPr>
          <w:rStyle w:val="libFootnotenumChar"/>
        </w:rPr>
        <w:t>4</w:t>
      </w:r>
    </w:p>
    <w:p w:rsidR="009A3CE4" w:rsidRDefault="009A3CE4" w:rsidP="00D31A5F">
      <w:pPr>
        <w:pStyle w:val="libAr"/>
        <w:rPr>
          <w:lang w:bidi="fa-IR"/>
        </w:rPr>
      </w:pPr>
      <w:r>
        <w:rPr>
          <w:rtl/>
        </w:rPr>
        <w:t>(</w:t>
      </w:r>
      <w:r>
        <w:rPr>
          <w:rtl/>
          <w:lang w:bidi="fa-IR"/>
        </w:rPr>
        <w:t>رَبِّ اجْعَلْنِي مُقِيمَ الصَّلاةِ وَمِنْ ذُرِّيَّتِي رَبَّنا وَتَقَبَّلْ دُعاءِ).</w:t>
      </w:r>
      <w:r>
        <w:rPr>
          <w:rStyle w:val="libFootnotenumChar"/>
          <w:rFonts w:hint="cs"/>
          <w:rtl/>
        </w:rPr>
        <w:t>5</w:t>
      </w:r>
    </w:p>
    <w:p w:rsidR="009A3CE4" w:rsidRDefault="009A3CE4" w:rsidP="009A3CE4">
      <w:pPr>
        <w:pStyle w:val="libNormal"/>
        <w:rPr>
          <w:lang w:bidi="fa-IR"/>
        </w:rPr>
      </w:pPr>
      <w:r>
        <w:rPr>
          <w:rStyle w:val="libBoldItalicChar"/>
        </w:rPr>
        <w:t>“My Lord! Make me a maintainer of the prayer, and my descendants [too]. Our Lord, accept my supplication.”</w:t>
      </w:r>
      <w:r>
        <w:rPr>
          <w:rStyle w:val="libFootnotenumChar"/>
        </w:rPr>
        <w:t>6</w:t>
      </w:r>
    </w:p>
    <w:p w:rsidR="009A3CE4" w:rsidRDefault="009A3CE4" w:rsidP="00D31A5F">
      <w:pPr>
        <w:pStyle w:val="libAr"/>
        <w:rPr>
          <w:lang w:bidi="fa-IR"/>
        </w:rPr>
      </w:pPr>
      <w:r w:rsidRPr="00D31A5F">
        <w:rPr>
          <w:rStyle w:val="libBold1Char"/>
          <w:rFonts w:hint="cs"/>
          <w:rtl/>
        </w:rPr>
        <w:t>3586.</w:t>
      </w:r>
      <w:r>
        <w:rPr>
          <w:rtl/>
          <w:lang w:bidi="fa-IR"/>
        </w:rPr>
        <w:t xml:space="preserve"> رسولُ اللَّهِ صلى اللَّه عليه وآله : لِكُلِّ شَي‏ءٍ وَجهٌ، ووَجهُ دِينِكُمُ الصَّلاةُ .</w:t>
      </w:r>
      <w:r>
        <w:rPr>
          <w:rStyle w:val="libFootnotenumChar"/>
          <w:rFonts w:hint="cs"/>
          <w:rtl/>
        </w:rPr>
        <w:t>7</w:t>
      </w:r>
    </w:p>
    <w:p w:rsidR="009A3CE4" w:rsidRDefault="009A3CE4" w:rsidP="009A3CE4">
      <w:pPr>
        <w:pStyle w:val="libNormal"/>
        <w:rPr>
          <w:lang w:bidi="fa-IR"/>
        </w:rPr>
      </w:pPr>
      <w:r w:rsidRPr="00D31A5F">
        <w:rPr>
          <w:rStyle w:val="libBold1Char"/>
        </w:rPr>
        <w:t>3586.</w:t>
      </w:r>
      <w:r>
        <w:rPr>
          <w:lang w:bidi="fa-IR"/>
        </w:rPr>
        <w:t xml:space="preserve"> The Prophet </w:t>
      </w:r>
      <w:r>
        <w:t>(SAWA)</w:t>
      </w:r>
      <w:r>
        <w:rPr>
          <w:lang w:bidi="fa-IR"/>
        </w:rPr>
        <w:t xml:space="preserve"> said, ‘Everything has a face, and the face of your religion is the prayer.’</w:t>
      </w:r>
      <w:r>
        <w:rPr>
          <w:rStyle w:val="libFootnotenumChar"/>
        </w:rPr>
        <w:t>8</w:t>
      </w:r>
    </w:p>
    <w:p w:rsidR="009A3CE4" w:rsidRDefault="009A3CE4" w:rsidP="00D31A5F">
      <w:pPr>
        <w:pStyle w:val="libAr"/>
        <w:rPr>
          <w:lang w:bidi="fa-IR"/>
        </w:rPr>
      </w:pPr>
      <w:r w:rsidRPr="00D31A5F">
        <w:rPr>
          <w:rStyle w:val="libBold1Char"/>
          <w:rFonts w:hint="cs"/>
          <w:rtl/>
        </w:rPr>
        <w:t>3587.</w:t>
      </w:r>
      <w:r>
        <w:rPr>
          <w:rtl/>
          <w:lang w:bidi="fa-IR"/>
        </w:rPr>
        <w:t xml:space="preserve"> رسولُ اللَّهِ صلى اللَّه عليه وآله : جَعَلَ اللَّهُ جَلَّ ثناؤهُ قُرَّةَ عَينِي في الصَّلاةِ، وحَبَّبَ إلَيَّ الصَّلاةَ كما حَبَّبَ إلى الجائعِ الطَّعامَ، وإلى الظَّمآنِ الماءَ، وإنَّ الجائعَ إذا أكَلَ شَبِعَ، وإنَّ الظَمآنَ إذا شَرِبَ رَوِيَ، وأنا لا أشبَعُ مِن الصَّلاةِ .</w:t>
      </w:r>
      <w:r>
        <w:rPr>
          <w:rStyle w:val="libFootnotenumChar"/>
          <w:rFonts w:hint="cs"/>
          <w:rtl/>
        </w:rPr>
        <w:t>9</w:t>
      </w:r>
    </w:p>
    <w:p w:rsidR="009A3CE4" w:rsidRDefault="009A3CE4" w:rsidP="009A3CE4">
      <w:pPr>
        <w:pStyle w:val="libNormal"/>
        <w:rPr>
          <w:lang w:bidi="fa-IR"/>
        </w:rPr>
      </w:pPr>
      <w:r w:rsidRPr="00D31A5F">
        <w:rPr>
          <w:rStyle w:val="libBold1Char"/>
        </w:rPr>
        <w:t>3587.</w:t>
      </w:r>
      <w:r>
        <w:rPr>
          <w:lang w:bidi="fa-IR"/>
        </w:rPr>
        <w:t xml:space="preserve"> The Prophet </w:t>
      </w:r>
      <w:r>
        <w:t>(SAWA)</w:t>
      </w:r>
      <w:r>
        <w:rPr>
          <w:lang w:bidi="fa-IR"/>
        </w:rPr>
        <w:t xml:space="preserve"> said, ‘Allah, Exalted be His praise, has made prayer the light of my eyes, and has made prayer as beloved to me as food is to a hungry man, and water to a thirsty man. The hungry man, however, is satiated when he eats, and the thirsty man is quenched when he drinks, but I can never be sated by my prayer.’</w:t>
      </w:r>
      <w:r>
        <w:rPr>
          <w:rStyle w:val="libFootnotenumChar"/>
        </w:rPr>
        <w:t>10</w:t>
      </w:r>
    </w:p>
    <w:p w:rsidR="009A3CE4" w:rsidRDefault="009A3CE4" w:rsidP="00D31A5F">
      <w:pPr>
        <w:pStyle w:val="libAr"/>
        <w:rPr>
          <w:lang w:bidi="fa-IR"/>
        </w:rPr>
      </w:pPr>
      <w:r w:rsidRPr="00D31A5F">
        <w:rPr>
          <w:rStyle w:val="libBold1Char"/>
          <w:rFonts w:hint="cs"/>
          <w:rtl/>
        </w:rPr>
        <w:t>3588.</w:t>
      </w:r>
      <w:r>
        <w:rPr>
          <w:rtl/>
          <w:lang w:bidi="fa-IR"/>
        </w:rPr>
        <w:t xml:space="preserve"> الإمامُ عليٌّ عليه السلام: الصَّلاةُ تَستَنزِلُ الرَّحمَةَ .</w:t>
      </w:r>
      <w:r>
        <w:rPr>
          <w:rStyle w:val="libFootnotenumChar"/>
          <w:rFonts w:hint="cs"/>
          <w:rtl/>
        </w:rPr>
        <w:t>11</w:t>
      </w:r>
    </w:p>
    <w:p w:rsidR="009A3CE4" w:rsidRDefault="009A3CE4" w:rsidP="009A3CE4">
      <w:pPr>
        <w:pStyle w:val="libNormal"/>
        <w:rPr>
          <w:lang w:bidi="fa-IR"/>
        </w:rPr>
      </w:pPr>
      <w:r w:rsidRPr="00D31A5F">
        <w:rPr>
          <w:rStyle w:val="libBold1Char"/>
        </w:rPr>
        <w:t>3588.</w:t>
      </w:r>
      <w:r>
        <w:rPr>
          <w:lang w:bidi="fa-IR"/>
        </w:rPr>
        <w:t xml:space="preserve"> Imam Ali </w:t>
      </w:r>
      <w:r>
        <w:t>(AS)</w:t>
      </w:r>
      <w:r>
        <w:rPr>
          <w:lang w:bidi="fa-IR"/>
        </w:rPr>
        <w:t xml:space="preserve"> said, ‘Prayer elicits the descent of divine mercy.’</w:t>
      </w:r>
      <w:r>
        <w:rPr>
          <w:rStyle w:val="libFootnotenumChar"/>
        </w:rPr>
        <w:t>12</w:t>
      </w:r>
    </w:p>
    <w:p w:rsidR="009A3CE4" w:rsidRDefault="009A3CE4" w:rsidP="00D31A5F">
      <w:pPr>
        <w:pStyle w:val="libAr"/>
        <w:rPr>
          <w:lang w:bidi="fa-IR"/>
        </w:rPr>
      </w:pPr>
      <w:r w:rsidRPr="00D31A5F">
        <w:rPr>
          <w:rStyle w:val="libBold1Char"/>
          <w:rFonts w:hint="cs"/>
          <w:rtl/>
        </w:rPr>
        <w:t>3589.</w:t>
      </w:r>
      <w:r>
        <w:rPr>
          <w:rtl/>
          <w:lang w:bidi="fa-IR"/>
        </w:rPr>
        <w:t xml:space="preserve"> الإمامُ عليٌّ عليه السلام : كانَ رسولُ اللَّهِ صلى اللَّه عليه وآله لا يُؤثِرُ على الصَّلاةِ عَشاءً ولا غَيرَهُ، وكانَ إذا دَخَلَ وَقتُها كأنّهُ لا يَعرِفُ أهلاً ولا حَمِيماً .</w:t>
      </w:r>
      <w:r>
        <w:rPr>
          <w:rStyle w:val="libFootnotenumChar"/>
          <w:rFonts w:hint="cs"/>
          <w:rtl/>
        </w:rPr>
        <w:t>13</w:t>
      </w:r>
    </w:p>
    <w:p w:rsidR="009A3CE4" w:rsidRDefault="009A3CE4" w:rsidP="009A3CE4">
      <w:pPr>
        <w:pStyle w:val="libNormal"/>
        <w:rPr>
          <w:lang w:bidi="fa-IR"/>
        </w:rPr>
      </w:pPr>
      <w:r w:rsidRPr="00D31A5F">
        <w:rPr>
          <w:rStyle w:val="libBold1Char"/>
        </w:rPr>
        <w:t>3589.</w:t>
      </w:r>
      <w:r>
        <w:rPr>
          <w:lang w:bidi="fa-IR"/>
        </w:rPr>
        <w:t xml:space="preserve"> Imam Ali </w:t>
      </w:r>
      <w:r>
        <w:t>(AS)</w:t>
      </w:r>
      <w:r>
        <w:rPr>
          <w:lang w:bidi="fa-IR"/>
        </w:rPr>
        <w:t xml:space="preserve"> narrated, ‘The Prophet </w:t>
      </w:r>
      <w:r>
        <w:t>(SAWA)</w:t>
      </w:r>
      <w:r>
        <w:rPr>
          <w:lang w:bidi="fa-IR"/>
        </w:rPr>
        <w:t xml:space="preserve"> never put anything before his prayer, neither his dinner nor anything else. When the time for prayer would set in, it was as if he knew neither family nor close friend.’</w:t>
      </w:r>
      <w:r>
        <w:rPr>
          <w:rStyle w:val="libFootnotenumChar"/>
        </w:rPr>
        <w:t>14</w:t>
      </w:r>
    </w:p>
    <w:p w:rsidR="009A3CE4" w:rsidRDefault="009A3CE4" w:rsidP="00D31A5F">
      <w:pPr>
        <w:pStyle w:val="libAr"/>
        <w:rPr>
          <w:lang w:bidi="fa-IR"/>
        </w:rPr>
      </w:pPr>
      <w:r w:rsidRPr="00D31A5F">
        <w:rPr>
          <w:rStyle w:val="libBold1Char"/>
          <w:rFonts w:hint="cs"/>
          <w:rtl/>
        </w:rPr>
        <w:t>3590.</w:t>
      </w:r>
      <w:r>
        <w:rPr>
          <w:rtl/>
          <w:lang w:bidi="fa-IR"/>
        </w:rPr>
        <w:t xml:space="preserve"> الإمامُ عليٌّ عليه السلام : الصَّلاةُ قُربانُ كُلِّ تَقِيٍّ .</w:t>
      </w:r>
      <w:r>
        <w:rPr>
          <w:rStyle w:val="libFootnotenumChar"/>
          <w:rFonts w:hint="cs"/>
          <w:rtl/>
        </w:rPr>
        <w:t>15</w:t>
      </w:r>
    </w:p>
    <w:p w:rsidR="009A3CE4" w:rsidRDefault="009A3CE4" w:rsidP="009A3CE4">
      <w:pPr>
        <w:pStyle w:val="libNormal"/>
        <w:rPr>
          <w:lang w:bidi="fa-IR"/>
        </w:rPr>
      </w:pPr>
      <w:r w:rsidRPr="00D31A5F">
        <w:rPr>
          <w:rStyle w:val="libBold1Char"/>
        </w:rPr>
        <w:t>3590.</w:t>
      </w:r>
      <w:r>
        <w:rPr>
          <w:lang w:bidi="fa-IR"/>
        </w:rPr>
        <w:t xml:space="preserve"> Imam Ali </w:t>
      </w:r>
      <w:r>
        <w:t>(AS)</w:t>
      </w:r>
      <w:r>
        <w:rPr>
          <w:lang w:bidi="fa-IR"/>
        </w:rPr>
        <w:t xml:space="preserve"> said, ‘Prayer is the pious person’s means of proximity [to his Lord].’</w:t>
      </w:r>
      <w:r>
        <w:rPr>
          <w:rStyle w:val="libFootnotenumChar"/>
        </w:rPr>
        <w:t>16</w:t>
      </w:r>
    </w:p>
    <w:p w:rsidR="009A3CE4" w:rsidRDefault="009A3CE4" w:rsidP="00D31A5F">
      <w:pPr>
        <w:pStyle w:val="libAr"/>
        <w:rPr>
          <w:lang w:bidi="fa-IR"/>
        </w:rPr>
      </w:pPr>
      <w:r w:rsidRPr="00D31A5F">
        <w:rPr>
          <w:rStyle w:val="libBold1Char"/>
          <w:rFonts w:hint="cs"/>
          <w:rtl/>
        </w:rPr>
        <w:lastRenderedPageBreak/>
        <w:t>3591.</w:t>
      </w:r>
      <w:r>
        <w:rPr>
          <w:rtl/>
          <w:lang w:bidi="fa-IR"/>
        </w:rPr>
        <w:t xml:space="preserve"> الإمامُ الباقرُ عليه السلام : الصَّلاةُ عَمودُ الدِّينِ، مَثَلُها كَمَثَلِ عَمودِ الفُسطاطِ؛ إذا ثَبَتَ العَمودُ يَثبُتُ الأوتادُ والأطنابُ، وإذا مالَ العَمودُ وانكَسَرَ لَم يَثبُتْ وَتِدٌ ولا طُنُبٌ .</w:t>
      </w:r>
      <w:r>
        <w:rPr>
          <w:rStyle w:val="libFootnotenumChar"/>
          <w:rFonts w:hint="cs"/>
          <w:rtl/>
        </w:rPr>
        <w:t>17</w:t>
      </w:r>
    </w:p>
    <w:p w:rsidR="009A3CE4" w:rsidRDefault="009A3CE4" w:rsidP="009A3CE4">
      <w:pPr>
        <w:pStyle w:val="libNormal"/>
        <w:rPr>
          <w:lang w:bidi="fa-IR"/>
        </w:rPr>
      </w:pPr>
      <w:r w:rsidRPr="00D31A5F">
        <w:rPr>
          <w:rStyle w:val="libBold1Char"/>
        </w:rPr>
        <w:t>3591.</w:t>
      </w:r>
      <w:r>
        <w:rPr>
          <w:lang w:bidi="fa-IR"/>
        </w:rPr>
        <w:t xml:space="preserve"> Imam al-Baqir </w:t>
      </w:r>
      <w:r>
        <w:t>(AS)</w:t>
      </w:r>
      <w:r>
        <w:rPr>
          <w:lang w:bidi="fa-IR"/>
        </w:rPr>
        <w:t xml:space="preserve"> said, ‘Prayer is the pillar of religion and its likeness is as the likeness of the pillar of a tent. If the pillar is stably fixed, the pegs and the ropes remain stable, but if the pillar inclines and breaks, neither peg nor rope remains fixed.’</w:t>
      </w:r>
      <w:r>
        <w:rPr>
          <w:rStyle w:val="libFootnotenumChar"/>
        </w:rPr>
        <w:t>18</w:t>
      </w:r>
    </w:p>
    <w:p w:rsidR="009A3CE4" w:rsidRDefault="009A3CE4" w:rsidP="00D31A5F">
      <w:pPr>
        <w:pStyle w:val="libAr"/>
        <w:rPr>
          <w:lang w:bidi="fa-IR"/>
        </w:rPr>
      </w:pPr>
      <w:r w:rsidRPr="00D31A5F">
        <w:rPr>
          <w:rStyle w:val="libBold1Char"/>
          <w:rFonts w:hint="cs"/>
          <w:rtl/>
        </w:rPr>
        <w:t>3592.</w:t>
      </w:r>
      <w:r>
        <w:rPr>
          <w:rtl/>
          <w:lang w:bidi="fa-IR"/>
        </w:rPr>
        <w:t xml:space="preserve"> الإمامُ الصّادقُ عليه السلام : أحَبُّ الأعمالِ إلى اللَّهِ عَزَّوجلَّ الصَّلاةُ، وهي آخِرُ وَصايا الأنبياءِ .</w:t>
      </w:r>
      <w:r>
        <w:rPr>
          <w:rStyle w:val="libFootnotenumChar"/>
          <w:rFonts w:hint="cs"/>
          <w:rtl/>
        </w:rPr>
        <w:t>19</w:t>
      </w:r>
    </w:p>
    <w:p w:rsidR="009A3CE4" w:rsidRDefault="009A3CE4" w:rsidP="009A3CE4">
      <w:pPr>
        <w:pStyle w:val="libNormal"/>
        <w:rPr>
          <w:lang w:bidi="fa-IR"/>
        </w:rPr>
      </w:pPr>
      <w:r w:rsidRPr="00D31A5F">
        <w:rPr>
          <w:rStyle w:val="libBold1Char"/>
        </w:rPr>
        <w:t>3592.</w:t>
      </w:r>
      <w:r>
        <w:rPr>
          <w:lang w:bidi="fa-IR"/>
        </w:rPr>
        <w:t xml:space="preserve"> Imam al-Sadiq </w:t>
      </w:r>
      <w:r>
        <w:t>(AS)</w:t>
      </w:r>
      <w:r>
        <w:rPr>
          <w:lang w:bidi="fa-IR"/>
        </w:rPr>
        <w:t xml:space="preserve"> said, ‘The most beloved of all acts to Allah, Mighty and Exalted, is the prayer, and it is the last legacy of the prophets.’</w:t>
      </w:r>
      <w:r>
        <w:rPr>
          <w:rStyle w:val="libFootnotenumChar"/>
        </w:rPr>
        <w:t>20</w:t>
      </w:r>
    </w:p>
    <w:p w:rsidR="009A3CE4" w:rsidRDefault="009A3CE4" w:rsidP="00D31A5F">
      <w:pPr>
        <w:pStyle w:val="libAr"/>
        <w:rPr>
          <w:lang w:bidi="fa-IR"/>
        </w:rPr>
      </w:pPr>
      <w:r w:rsidRPr="00D31A5F">
        <w:rPr>
          <w:rStyle w:val="libBold1Char"/>
          <w:rFonts w:hint="cs"/>
          <w:rtl/>
        </w:rPr>
        <w:t>3593.</w:t>
      </w:r>
      <w:r>
        <w:rPr>
          <w:rtl/>
          <w:lang w:bidi="fa-IR"/>
        </w:rPr>
        <w:t xml:space="preserve"> الإمامُ الصّادقُ عليه السلام - لَمّا سُئلَ عن أفضَلِ الأعمالِ وأحَبِّها إلى اللَّهِ - : ما أعلَمُ شَيئاً بعدَ المَعرِفَةِ أفضَلَ مِن هذِهِ الصَّلاةِ، ألا تَرى‏ أنّ العَبدَ الصالِحَ عيسَى بنَ مريمَ قالَ : (وَأوْصانِي بِالصَّلاةِ)</w:t>
      </w:r>
      <w:r>
        <w:rPr>
          <w:rStyle w:val="libFootnotenumChar"/>
          <w:rFonts w:hint="cs"/>
          <w:rtl/>
        </w:rPr>
        <w:t>21</w:t>
      </w:r>
      <w:r>
        <w:rPr>
          <w:rtl/>
          <w:lang w:bidi="fa-IR"/>
        </w:rPr>
        <w:t>؟!</w:t>
      </w:r>
      <w:r>
        <w:rPr>
          <w:rStyle w:val="libFootnotenumChar"/>
          <w:rFonts w:hint="cs"/>
          <w:rtl/>
        </w:rPr>
        <w:t>22</w:t>
      </w:r>
    </w:p>
    <w:p w:rsidR="009A3CE4" w:rsidRDefault="009A3CE4" w:rsidP="009A3CE4">
      <w:pPr>
        <w:pStyle w:val="libNormal"/>
        <w:rPr>
          <w:lang w:bidi="fa-IR"/>
        </w:rPr>
      </w:pPr>
      <w:r w:rsidRPr="00D31A5F">
        <w:rPr>
          <w:rStyle w:val="libBold1Char"/>
        </w:rPr>
        <w:t>3593.</w:t>
      </w:r>
      <w:r>
        <w:rPr>
          <w:lang w:bidi="fa-IR"/>
        </w:rPr>
        <w:t xml:space="preserve"> Imam al-Sadiq </w:t>
      </w:r>
      <w:r>
        <w:t>(AS)</w:t>
      </w:r>
      <w:r>
        <w:rPr>
          <w:lang w:bidi="fa-IR"/>
        </w:rPr>
        <w:t xml:space="preserve"> when asked about the best and most beloved deed to Allah, replied, ‘I do not know anything after true knowledge [of Allah] to be better than this prayer. Do you not see that the righteous servant Jesus son of Mary even said, </w:t>
      </w:r>
      <w:r>
        <w:rPr>
          <w:rStyle w:val="libBoldItalicChar"/>
        </w:rPr>
        <w:t>“…and he has enjoined me to [establish] the prayer…”</w:t>
      </w:r>
      <w:r>
        <w:rPr>
          <w:rStyle w:val="libFootnotenumChar"/>
        </w:rPr>
        <w:t>23</w:t>
      </w:r>
      <w:r>
        <w:rPr>
          <w:lang w:bidi="fa-IR"/>
        </w:rPr>
        <w:t xml:space="preserve"> , </w:t>
      </w:r>
      <w:r>
        <w:rPr>
          <w:rStyle w:val="libFootnotenumChar"/>
        </w:rPr>
        <w:t>24</w:t>
      </w:r>
    </w:p>
    <w:p w:rsidR="009A3CE4" w:rsidRDefault="009A3CE4" w:rsidP="009A3CE4">
      <w:pPr>
        <w:pStyle w:val="libNormal"/>
        <w:rPr>
          <w:lang w:bidi="fa-IR"/>
        </w:rPr>
      </w:pPr>
    </w:p>
    <w:p w:rsidR="009A3CE4" w:rsidRDefault="009A3CE4" w:rsidP="00217917">
      <w:pPr>
        <w:pStyle w:val="Heading3"/>
        <w:rPr>
          <w:lang w:bidi="fa-IR"/>
        </w:rPr>
      </w:pPr>
      <w:bookmarkStart w:id="887" w:name="_Toc484339187"/>
      <w:bookmarkStart w:id="888" w:name="_Toc485816693"/>
      <w:r>
        <w:rPr>
          <w:lang w:bidi="fa-IR"/>
        </w:rPr>
        <w:t>Notes</w:t>
      </w:r>
      <w:bookmarkEnd w:id="887"/>
      <w:bookmarkEnd w:id="888"/>
    </w:p>
    <w:p w:rsidR="009A3CE4" w:rsidRDefault="009A3CE4" w:rsidP="009A3CE4">
      <w:pPr>
        <w:pStyle w:val="libFootnote"/>
        <w:rPr>
          <w:lang w:bidi="fa-IR"/>
        </w:rPr>
      </w:pPr>
      <w:r>
        <w:rPr>
          <w:lang w:bidi="fa-IR"/>
        </w:rPr>
        <w:t xml:space="preserve">1. </w:t>
      </w:r>
      <w:r>
        <w:rPr>
          <w:rtl/>
          <w:lang w:bidi="fa-IR"/>
        </w:rPr>
        <w:t xml:space="preserve">البقرة : 238 </w:t>
      </w:r>
      <w:r>
        <w:rPr>
          <w:lang w:bidi="fa-IR"/>
        </w:rPr>
        <w:t>.</w:t>
      </w:r>
    </w:p>
    <w:p w:rsidR="009A3CE4" w:rsidRDefault="009A3CE4" w:rsidP="009A3CE4">
      <w:pPr>
        <w:pStyle w:val="libFootnote"/>
        <w:rPr>
          <w:lang w:bidi="fa-IR"/>
        </w:rPr>
      </w:pPr>
      <w:r>
        <w:rPr>
          <w:lang w:bidi="fa-IR"/>
        </w:rPr>
        <w:t>2. Qur’an 2</w:t>
      </w:r>
      <w:r>
        <w:rPr>
          <w:rtl/>
          <w:lang w:bidi="fa-IR"/>
        </w:rPr>
        <w:t>:238</w:t>
      </w:r>
    </w:p>
    <w:p w:rsidR="009A3CE4" w:rsidRDefault="009A3CE4" w:rsidP="009A3CE4">
      <w:pPr>
        <w:pStyle w:val="libFootnote"/>
        <w:rPr>
          <w:lang w:bidi="fa-IR"/>
        </w:rPr>
      </w:pPr>
      <w:r>
        <w:rPr>
          <w:lang w:bidi="fa-IR"/>
        </w:rPr>
        <w:t xml:space="preserve">3. </w:t>
      </w:r>
      <w:r>
        <w:rPr>
          <w:rtl/>
          <w:lang w:bidi="fa-IR"/>
        </w:rPr>
        <w:t xml:space="preserve">النساء : 103 </w:t>
      </w:r>
      <w:r>
        <w:rPr>
          <w:lang w:bidi="fa-IR"/>
        </w:rPr>
        <w:t>.</w:t>
      </w:r>
    </w:p>
    <w:p w:rsidR="009A3CE4" w:rsidRDefault="009A3CE4" w:rsidP="009A3CE4">
      <w:pPr>
        <w:pStyle w:val="libFootnote"/>
        <w:rPr>
          <w:lang w:bidi="fa-IR"/>
        </w:rPr>
      </w:pPr>
      <w:r>
        <w:rPr>
          <w:lang w:bidi="fa-IR"/>
        </w:rPr>
        <w:t>4. Qur’an 4</w:t>
      </w:r>
      <w:r>
        <w:rPr>
          <w:rtl/>
          <w:lang w:bidi="fa-IR"/>
        </w:rPr>
        <w:t>:103</w:t>
      </w:r>
    </w:p>
    <w:p w:rsidR="009A3CE4" w:rsidRDefault="009A3CE4" w:rsidP="009A3CE4">
      <w:pPr>
        <w:pStyle w:val="libFootnote"/>
        <w:rPr>
          <w:lang w:bidi="fa-IR"/>
        </w:rPr>
      </w:pPr>
      <w:r>
        <w:rPr>
          <w:lang w:bidi="fa-IR"/>
        </w:rPr>
        <w:t xml:space="preserve">5. </w:t>
      </w:r>
      <w:r>
        <w:rPr>
          <w:rtl/>
          <w:lang w:bidi="fa-IR"/>
        </w:rPr>
        <w:t xml:space="preserve">إبراهيم : 40 </w:t>
      </w:r>
      <w:r>
        <w:rPr>
          <w:lang w:bidi="fa-IR"/>
        </w:rPr>
        <w:t>.</w:t>
      </w:r>
    </w:p>
    <w:p w:rsidR="009A3CE4" w:rsidRDefault="009A3CE4" w:rsidP="009A3CE4">
      <w:pPr>
        <w:pStyle w:val="libFootnote"/>
        <w:rPr>
          <w:lang w:bidi="fa-IR"/>
        </w:rPr>
      </w:pPr>
      <w:r>
        <w:rPr>
          <w:lang w:bidi="fa-IR"/>
        </w:rPr>
        <w:t>6. Qur’an 14</w:t>
      </w:r>
      <w:r>
        <w:rPr>
          <w:rtl/>
          <w:lang w:bidi="fa-IR"/>
        </w:rPr>
        <w:t>:40</w:t>
      </w:r>
    </w:p>
    <w:p w:rsidR="009A3CE4" w:rsidRDefault="009A3CE4" w:rsidP="009A3CE4">
      <w:pPr>
        <w:pStyle w:val="libFootnote"/>
        <w:rPr>
          <w:lang w:bidi="fa-IR"/>
        </w:rPr>
      </w:pPr>
      <w:r>
        <w:rPr>
          <w:lang w:bidi="fa-IR"/>
        </w:rPr>
        <w:t xml:space="preserve">7. </w:t>
      </w:r>
      <w:r>
        <w:rPr>
          <w:rtl/>
          <w:lang w:bidi="fa-IR"/>
        </w:rPr>
        <w:t xml:space="preserve">دعائم الإسلام : 1 / 133 </w:t>
      </w:r>
      <w:r>
        <w:rPr>
          <w:lang w:bidi="fa-IR"/>
        </w:rPr>
        <w:t>.</w:t>
      </w:r>
    </w:p>
    <w:p w:rsidR="009A3CE4" w:rsidRDefault="009A3CE4" w:rsidP="009A3CE4">
      <w:pPr>
        <w:pStyle w:val="libFootnote"/>
        <w:rPr>
          <w:lang w:bidi="fa-IR"/>
        </w:rPr>
      </w:pPr>
      <w:r>
        <w:rPr>
          <w:lang w:bidi="fa-IR"/>
        </w:rPr>
        <w:t>8. Daa’im al-Islam, v. 1, p. 133</w:t>
      </w:r>
    </w:p>
    <w:p w:rsidR="009A3CE4" w:rsidRDefault="009A3CE4" w:rsidP="009A3CE4">
      <w:pPr>
        <w:pStyle w:val="libFootnote"/>
        <w:rPr>
          <w:lang w:bidi="fa-IR"/>
        </w:rPr>
      </w:pPr>
      <w:r>
        <w:rPr>
          <w:lang w:bidi="fa-IR"/>
        </w:rPr>
        <w:t xml:space="preserve">9. </w:t>
      </w:r>
      <w:r>
        <w:rPr>
          <w:rtl/>
          <w:lang w:bidi="fa-IR"/>
        </w:rPr>
        <w:t xml:space="preserve">مكارم الأخلاق : 2 / 366 / 2661 </w:t>
      </w:r>
      <w:r>
        <w:rPr>
          <w:lang w:bidi="fa-IR"/>
        </w:rPr>
        <w:t>.</w:t>
      </w:r>
    </w:p>
    <w:p w:rsidR="009A3CE4" w:rsidRDefault="009A3CE4" w:rsidP="009A3CE4">
      <w:pPr>
        <w:pStyle w:val="libFootnote"/>
        <w:rPr>
          <w:lang w:bidi="fa-IR"/>
        </w:rPr>
      </w:pPr>
      <w:r>
        <w:rPr>
          <w:lang w:bidi="fa-IR"/>
        </w:rPr>
        <w:t>10. Makarim al-Akhlaq, v. 2, p. 366</w:t>
      </w:r>
    </w:p>
    <w:p w:rsidR="009A3CE4" w:rsidRDefault="009A3CE4" w:rsidP="009A3CE4">
      <w:pPr>
        <w:pStyle w:val="libFootnote"/>
        <w:rPr>
          <w:lang w:bidi="fa-IR"/>
        </w:rPr>
      </w:pPr>
      <w:r>
        <w:rPr>
          <w:lang w:bidi="fa-IR"/>
        </w:rPr>
        <w:t xml:space="preserve">11. </w:t>
      </w:r>
      <w:r>
        <w:rPr>
          <w:rtl/>
          <w:lang w:bidi="fa-IR"/>
        </w:rPr>
        <w:t xml:space="preserve">غرر الحكم : 2214 </w:t>
      </w:r>
      <w:r>
        <w:rPr>
          <w:lang w:bidi="fa-IR"/>
        </w:rPr>
        <w:t>.</w:t>
      </w:r>
    </w:p>
    <w:p w:rsidR="009A3CE4" w:rsidRDefault="009A3CE4" w:rsidP="009A3CE4">
      <w:pPr>
        <w:pStyle w:val="libFootnote"/>
        <w:rPr>
          <w:lang w:bidi="fa-IR"/>
        </w:rPr>
      </w:pPr>
      <w:r>
        <w:rPr>
          <w:lang w:bidi="fa-IR"/>
        </w:rPr>
        <w:t>12. Ghurar al-Hikam, no. 2214</w:t>
      </w:r>
    </w:p>
    <w:p w:rsidR="009A3CE4" w:rsidRDefault="009A3CE4" w:rsidP="009A3CE4">
      <w:pPr>
        <w:pStyle w:val="libFootnote"/>
        <w:rPr>
          <w:lang w:bidi="fa-IR"/>
        </w:rPr>
      </w:pPr>
      <w:r>
        <w:rPr>
          <w:lang w:bidi="fa-IR"/>
        </w:rPr>
        <w:t xml:space="preserve">13. </w:t>
      </w:r>
      <w:r>
        <w:rPr>
          <w:rtl/>
          <w:lang w:bidi="fa-IR"/>
        </w:rPr>
        <w:t xml:space="preserve">تنبيه الخواطر : 2 / 78 </w:t>
      </w:r>
      <w:r>
        <w:rPr>
          <w:lang w:bidi="fa-IR"/>
        </w:rPr>
        <w:t>.</w:t>
      </w:r>
    </w:p>
    <w:p w:rsidR="009A3CE4" w:rsidRDefault="009A3CE4" w:rsidP="009A3CE4">
      <w:pPr>
        <w:pStyle w:val="libFootnote"/>
        <w:rPr>
          <w:lang w:bidi="fa-IR"/>
        </w:rPr>
      </w:pPr>
      <w:r>
        <w:rPr>
          <w:lang w:bidi="fa-IR"/>
        </w:rPr>
        <w:t>14. Tanbih al-Khawatir, v. 2, p. 87</w:t>
      </w:r>
    </w:p>
    <w:p w:rsidR="009A3CE4" w:rsidRDefault="009A3CE4" w:rsidP="009A3CE4">
      <w:pPr>
        <w:pStyle w:val="libFootnote"/>
        <w:rPr>
          <w:lang w:bidi="fa-IR"/>
        </w:rPr>
      </w:pPr>
      <w:r>
        <w:rPr>
          <w:lang w:bidi="fa-IR"/>
        </w:rPr>
        <w:t xml:space="preserve">15. </w:t>
      </w:r>
      <w:r>
        <w:rPr>
          <w:rtl/>
          <w:lang w:bidi="fa-IR"/>
        </w:rPr>
        <w:t xml:space="preserve">الخصال : 620 / 10 </w:t>
      </w:r>
      <w:r>
        <w:rPr>
          <w:lang w:bidi="fa-IR"/>
        </w:rPr>
        <w:t>.</w:t>
      </w:r>
    </w:p>
    <w:p w:rsidR="009A3CE4" w:rsidRDefault="009A3CE4" w:rsidP="009A3CE4">
      <w:pPr>
        <w:pStyle w:val="libFootnote"/>
        <w:rPr>
          <w:lang w:bidi="fa-IR"/>
        </w:rPr>
      </w:pPr>
      <w:r>
        <w:rPr>
          <w:lang w:bidi="fa-IR"/>
        </w:rPr>
        <w:t>16. al-Khisal, p. 620, no. 10</w:t>
      </w:r>
    </w:p>
    <w:p w:rsidR="009A3CE4" w:rsidRDefault="009A3CE4" w:rsidP="009A3CE4">
      <w:pPr>
        <w:pStyle w:val="libFootnote"/>
        <w:rPr>
          <w:lang w:bidi="fa-IR"/>
        </w:rPr>
      </w:pPr>
      <w:r>
        <w:rPr>
          <w:lang w:bidi="fa-IR"/>
        </w:rPr>
        <w:t xml:space="preserve">17. </w:t>
      </w:r>
      <w:r>
        <w:rPr>
          <w:rtl/>
          <w:lang w:bidi="fa-IR"/>
        </w:rPr>
        <w:t xml:space="preserve">المحاسن : 1 / 116 / 117 </w:t>
      </w:r>
      <w:r>
        <w:rPr>
          <w:lang w:bidi="fa-IR"/>
        </w:rPr>
        <w:t>.</w:t>
      </w:r>
    </w:p>
    <w:p w:rsidR="009A3CE4" w:rsidRDefault="009A3CE4" w:rsidP="009A3CE4">
      <w:pPr>
        <w:pStyle w:val="libFootnote"/>
        <w:rPr>
          <w:lang w:bidi="fa-IR"/>
        </w:rPr>
      </w:pPr>
      <w:r>
        <w:rPr>
          <w:lang w:bidi="fa-IR"/>
        </w:rPr>
        <w:t>18. al-Mahasin, v. 1, p. 116, no. 117</w:t>
      </w:r>
    </w:p>
    <w:p w:rsidR="009A3CE4" w:rsidRDefault="009A3CE4" w:rsidP="009A3CE4">
      <w:pPr>
        <w:pStyle w:val="libFootnote"/>
        <w:rPr>
          <w:lang w:bidi="fa-IR"/>
        </w:rPr>
      </w:pPr>
      <w:r>
        <w:rPr>
          <w:lang w:bidi="fa-IR"/>
        </w:rPr>
        <w:lastRenderedPageBreak/>
        <w:t xml:space="preserve">19. </w:t>
      </w:r>
      <w:r>
        <w:rPr>
          <w:rtl/>
          <w:lang w:bidi="fa-IR"/>
        </w:rPr>
        <w:t xml:space="preserve">كتاب من لا يحضره الفقيه : 1 / 210 / 638 </w:t>
      </w:r>
      <w:r>
        <w:rPr>
          <w:lang w:bidi="fa-IR"/>
        </w:rPr>
        <w:t>.</w:t>
      </w:r>
    </w:p>
    <w:p w:rsidR="009A3CE4" w:rsidRDefault="009A3CE4" w:rsidP="009A3CE4">
      <w:pPr>
        <w:pStyle w:val="libFootnote"/>
        <w:rPr>
          <w:lang w:bidi="fa-IR"/>
        </w:rPr>
      </w:pPr>
      <w:r>
        <w:rPr>
          <w:lang w:bidi="fa-IR"/>
        </w:rPr>
        <w:t>20. al-Faqih, v. 1, p. 210, no. 638</w:t>
      </w:r>
    </w:p>
    <w:p w:rsidR="009A3CE4" w:rsidRDefault="009A3CE4" w:rsidP="009A3CE4">
      <w:pPr>
        <w:pStyle w:val="libFootnote"/>
        <w:rPr>
          <w:lang w:bidi="fa-IR"/>
        </w:rPr>
      </w:pPr>
      <w:r>
        <w:rPr>
          <w:lang w:bidi="fa-IR"/>
        </w:rPr>
        <w:t xml:space="preserve">21. </w:t>
      </w:r>
      <w:r>
        <w:rPr>
          <w:rtl/>
          <w:lang w:bidi="fa-IR"/>
        </w:rPr>
        <w:t xml:space="preserve">مريم : 31 </w:t>
      </w:r>
      <w:r>
        <w:rPr>
          <w:lang w:bidi="fa-IR"/>
        </w:rPr>
        <w:t>.</w:t>
      </w:r>
    </w:p>
    <w:p w:rsidR="009A3CE4" w:rsidRDefault="009A3CE4" w:rsidP="009A3CE4">
      <w:pPr>
        <w:pStyle w:val="libFootnote"/>
        <w:rPr>
          <w:lang w:bidi="fa-IR"/>
        </w:rPr>
      </w:pPr>
      <w:r>
        <w:rPr>
          <w:lang w:bidi="fa-IR"/>
        </w:rPr>
        <w:t xml:space="preserve">22. </w:t>
      </w:r>
      <w:r>
        <w:rPr>
          <w:rtl/>
          <w:lang w:bidi="fa-IR"/>
        </w:rPr>
        <w:t xml:space="preserve">الكافي : 3 / 264 / 1 </w:t>
      </w:r>
      <w:r>
        <w:rPr>
          <w:lang w:bidi="fa-IR"/>
        </w:rPr>
        <w:t>.</w:t>
      </w:r>
    </w:p>
    <w:p w:rsidR="009A3CE4" w:rsidRDefault="009A3CE4" w:rsidP="009A3CE4">
      <w:pPr>
        <w:pStyle w:val="libFootnote"/>
        <w:rPr>
          <w:lang w:bidi="fa-IR"/>
        </w:rPr>
      </w:pPr>
      <w:r>
        <w:rPr>
          <w:lang w:bidi="fa-IR"/>
        </w:rPr>
        <w:t>23. Qur’an 19: 31</w:t>
      </w:r>
    </w:p>
    <w:p w:rsidR="009A3CE4" w:rsidRDefault="009A3CE4" w:rsidP="009A3CE4">
      <w:pPr>
        <w:pStyle w:val="libFootnote"/>
        <w:rPr>
          <w:lang w:bidi="fa-IR"/>
        </w:rPr>
      </w:pPr>
      <w:r>
        <w:rPr>
          <w:lang w:bidi="fa-IR"/>
        </w:rPr>
        <w:t>24. al-Kafi, v. 3, p. 264,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889" w:name="_Toc484339188"/>
      <w:bookmarkStart w:id="890" w:name="_Toc485816694"/>
      <w:r>
        <w:rPr>
          <w:lang w:bidi="fa-IR"/>
        </w:rPr>
        <w:lastRenderedPageBreak/>
        <w:t xml:space="preserve">1127 - </w:t>
      </w:r>
      <w:r>
        <w:rPr>
          <w:rtl/>
          <w:lang w:bidi="fa-IR"/>
        </w:rPr>
        <w:t>آثارُ الصَّلاةِ</w:t>
      </w:r>
      <w:bookmarkEnd w:id="889"/>
      <w:bookmarkEnd w:id="890"/>
    </w:p>
    <w:p w:rsidR="009A3CE4" w:rsidRDefault="009A3CE4" w:rsidP="00034539">
      <w:pPr>
        <w:pStyle w:val="Heading2Center"/>
        <w:rPr>
          <w:lang w:bidi="fa-IR"/>
        </w:rPr>
      </w:pPr>
      <w:bookmarkStart w:id="891" w:name="_Toc484339189"/>
      <w:bookmarkStart w:id="892" w:name="_Toc485816695"/>
      <w:r>
        <w:rPr>
          <w:lang w:bidi="fa-IR"/>
        </w:rPr>
        <w:t>1127. THE EFFECTS OF THE PRAYER</w:t>
      </w:r>
      <w:bookmarkEnd w:id="891"/>
      <w:bookmarkEnd w:id="892"/>
    </w:p>
    <w:p w:rsidR="009A3CE4" w:rsidRDefault="009A3CE4" w:rsidP="00D31A5F">
      <w:pPr>
        <w:pStyle w:val="libAr"/>
        <w:rPr>
          <w:lang w:bidi="fa-IR"/>
        </w:rPr>
      </w:pPr>
      <w:r>
        <w:rPr>
          <w:rtl/>
        </w:rPr>
        <w:t>(</w:t>
      </w:r>
      <w:r>
        <w:rPr>
          <w:rtl/>
          <w:lang w:bidi="fa-IR"/>
        </w:rPr>
        <w:t>اتْلُ ما أُوحِيَ إلَيكَ مِنَ الكِتابِ وَأقِمِ الصَّلاةَ إنَّ الصَّلاةَ تَنْهَى‏ عَنِ الْفَحْشاءِ وَالمُنْكَرِ وَلَذِكْرُ اللَّهِ أكْبَرُ وَاللَّهُ يَعْلَمُ ما تَصْنَعُونَ).</w:t>
      </w:r>
      <w:r>
        <w:rPr>
          <w:rStyle w:val="libFootnotenumChar"/>
          <w:rFonts w:hint="cs"/>
          <w:rtl/>
        </w:rPr>
        <w:t>1</w:t>
      </w:r>
    </w:p>
    <w:p w:rsidR="009A3CE4" w:rsidRDefault="009A3CE4" w:rsidP="009A3CE4">
      <w:pPr>
        <w:pStyle w:val="libNormal"/>
        <w:rPr>
          <w:lang w:bidi="fa-IR"/>
        </w:rPr>
      </w:pPr>
      <w:r>
        <w:rPr>
          <w:rStyle w:val="libBoldItalicChar"/>
        </w:rPr>
        <w:t>“Recite what has been revealed to you of the Book, and maintain the prayer. Indeed the prayer prevents indecencies and wrongs, and the remembrance of Allah is surely greater. And Allah knows whatever [deeds] you do.”</w:t>
      </w:r>
      <w:r>
        <w:rPr>
          <w:rStyle w:val="libFootnotenumChar"/>
        </w:rPr>
        <w:t>2</w:t>
      </w:r>
    </w:p>
    <w:p w:rsidR="009A3CE4" w:rsidRDefault="009A3CE4" w:rsidP="00D31A5F">
      <w:pPr>
        <w:pStyle w:val="libAr"/>
        <w:rPr>
          <w:lang w:bidi="fa-IR"/>
        </w:rPr>
      </w:pPr>
      <w:r w:rsidRPr="00D31A5F">
        <w:rPr>
          <w:rStyle w:val="libBold1Char"/>
          <w:rFonts w:hint="cs"/>
          <w:rtl/>
        </w:rPr>
        <w:t>3594.</w:t>
      </w:r>
      <w:r>
        <w:rPr>
          <w:rtl/>
          <w:lang w:bidi="fa-IR"/>
        </w:rPr>
        <w:t xml:space="preserve"> رسولُ اللَّهِ صلى اللَّه عليه وآله : مَن لم تَنهَهُ صلاتُهُ عنِ الفَحشاءِ والمُنكَرِ لَم يَزدَدْ مِنَ اللَّهِ إلّا بُعداً .</w:t>
      </w:r>
      <w:r>
        <w:rPr>
          <w:rStyle w:val="libFootnotenumChar"/>
          <w:rFonts w:hint="cs"/>
          <w:rtl/>
        </w:rPr>
        <w:t>3</w:t>
      </w:r>
    </w:p>
    <w:p w:rsidR="009A3CE4" w:rsidRDefault="009A3CE4" w:rsidP="009A3CE4">
      <w:pPr>
        <w:pStyle w:val="libNormal"/>
        <w:rPr>
          <w:lang w:bidi="fa-IR"/>
        </w:rPr>
      </w:pPr>
      <w:r w:rsidRPr="00D31A5F">
        <w:rPr>
          <w:rStyle w:val="libBold1Char"/>
        </w:rPr>
        <w:t>3594.</w:t>
      </w:r>
      <w:r>
        <w:rPr>
          <w:lang w:bidi="fa-IR"/>
        </w:rPr>
        <w:t xml:space="preserve"> The Prophet </w:t>
      </w:r>
      <w:r>
        <w:t>(SAWA)</w:t>
      </w:r>
      <w:r>
        <w:rPr>
          <w:lang w:bidi="fa-IR"/>
        </w:rPr>
        <w:t xml:space="preserve"> said, ‘He whose prayer does not prevent him from indecencies and wrong only gets further and further away from Allah.’</w:t>
      </w:r>
      <w:r>
        <w:rPr>
          <w:rStyle w:val="libFootnotenumChar"/>
        </w:rPr>
        <w:t>4</w:t>
      </w:r>
    </w:p>
    <w:p w:rsidR="009A3CE4" w:rsidRDefault="009A3CE4" w:rsidP="00D31A5F">
      <w:pPr>
        <w:pStyle w:val="libAr"/>
        <w:rPr>
          <w:lang w:bidi="fa-IR"/>
        </w:rPr>
      </w:pPr>
      <w:r w:rsidRPr="00D31A5F">
        <w:rPr>
          <w:rStyle w:val="libBold1Char"/>
          <w:rFonts w:hint="cs"/>
          <w:rtl/>
        </w:rPr>
        <w:t>3595.</w:t>
      </w:r>
      <w:r>
        <w:rPr>
          <w:rtl/>
          <w:lang w:bidi="fa-IR"/>
        </w:rPr>
        <w:t xml:space="preserve"> بحار الأنوار : روي عن رسولِ اللَّهِ صلى اللَّه عليه وآله - في رجُلٍ يُصَلِّي مَعهُ ويَرتَكِبُ الفَواحِشَ - : إنّ صلاتَهُ تَنهاهُ يَوماً ما، فلَم يَلبَث أن تابَ.</w:t>
      </w:r>
      <w:r>
        <w:rPr>
          <w:rStyle w:val="libFootnotenumChar"/>
          <w:rFonts w:hint="cs"/>
          <w:rtl/>
        </w:rPr>
        <w:t>5</w:t>
      </w:r>
    </w:p>
    <w:p w:rsidR="009A3CE4" w:rsidRDefault="009A3CE4" w:rsidP="009A3CE4">
      <w:pPr>
        <w:pStyle w:val="libNormal"/>
        <w:rPr>
          <w:lang w:bidi="fa-IR"/>
        </w:rPr>
      </w:pPr>
      <w:r w:rsidRPr="00D31A5F">
        <w:rPr>
          <w:rStyle w:val="libBold1Char"/>
        </w:rPr>
        <w:t>3595.</w:t>
      </w:r>
      <w:r>
        <w:rPr>
          <w:lang w:bidi="fa-IR"/>
        </w:rPr>
        <w:t xml:space="preserve"> The Prophet </w:t>
      </w:r>
      <w:r>
        <w:t>(SAWA)</w:t>
      </w:r>
      <w:r>
        <w:rPr>
          <w:lang w:bidi="fa-IR"/>
        </w:rPr>
        <w:t xml:space="preserve"> said with regards to a man who used to pray with him and yet commits sins, ‘Verily his prayer will prevent him [from them] some day or other, and then he will soon repent.’</w:t>
      </w:r>
      <w:r>
        <w:rPr>
          <w:rStyle w:val="libFootnotenumChar"/>
        </w:rPr>
        <w:t>6</w:t>
      </w:r>
    </w:p>
    <w:p w:rsidR="009A3CE4" w:rsidRDefault="009A3CE4" w:rsidP="00D31A5F">
      <w:pPr>
        <w:pStyle w:val="libAr"/>
        <w:rPr>
          <w:lang w:bidi="fa-IR"/>
        </w:rPr>
      </w:pPr>
      <w:r w:rsidRPr="00D31A5F">
        <w:rPr>
          <w:rStyle w:val="libBold1Char"/>
          <w:rFonts w:hint="cs"/>
          <w:rtl/>
        </w:rPr>
        <w:t>3596.</w:t>
      </w:r>
      <w:r>
        <w:rPr>
          <w:rtl/>
          <w:lang w:bidi="fa-IR"/>
        </w:rPr>
        <w:t xml:space="preserve"> رسولُ اللَّهِ صلى اللَّه عليه وآله : إنّ عَمودَ الدِّينِ الصَّلاةُ، وهِي أوَّلُ ما يُنظَرُ فيهِ مِن عَمَلِ ابنِ آدَمَ، فإن صَحَّت نُظِرَ في عَمَلِهِ، وإن لَم تَصِحَّ لَم يُنظَرْ في بَقِيَّةِ عَمَلِهِ .</w:t>
      </w:r>
      <w:r>
        <w:rPr>
          <w:rStyle w:val="libFootnotenumChar"/>
          <w:rFonts w:hint="cs"/>
          <w:rtl/>
        </w:rPr>
        <w:t>7</w:t>
      </w:r>
    </w:p>
    <w:p w:rsidR="009A3CE4" w:rsidRDefault="009A3CE4" w:rsidP="009A3CE4">
      <w:pPr>
        <w:pStyle w:val="libNormal"/>
        <w:rPr>
          <w:lang w:bidi="fa-IR"/>
        </w:rPr>
      </w:pPr>
      <w:r w:rsidRPr="00D31A5F">
        <w:rPr>
          <w:rStyle w:val="libBold1Char"/>
        </w:rPr>
        <w:t>3596.</w:t>
      </w:r>
      <w:r>
        <w:rPr>
          <w:lang w:bidi="fa-IR"/>
        </w:rPr>
        <w:t xml:space="preserve"> The Prophet </w:t>
      </w:r>
      <w:r>
        <w:t>(SAWA)</w:t>
      </w:r>
      <w:r>
        <w:rPr>
          <w:lang w:bidi="fa-IR"/>
        </w:rPr>
        <w:t xml:space="preserve"> said, ‘Verily the pillar of religion is the prayer. It is the first thing to be considered from amongst the deeds of man, so if his prayer is valid, the rest of his deeds will be considered, and if his prayer is void, then the rest of his deeds will not be taken into consideration.’</w:t>
      </w:r>
      <w:r>
        <w:rPr>
          <w:rStyle w:val="libFootnotenumChar"/>
        </w:rPr>
        <w:t>8</w:t>
      </w:r>
    </w:p>
    <w:p w:rsidR="009A3CE4" w:rsidRDefault="009A3CE4" w:rsidP="00D31A5F">
      <w:pPr>
        <w:pStyle w:val="libAr"/>
        <w:rPr>
          <w:lang w:bidi="fa-IR"/>
        </w:rPr>
      </w:pPr>
      <w:r w:rsidRPr="00D31A5F">
        <w:rPr>
          <w:rStyle w:val="libBold1Char"/>
          <w:rFonts w:hint="cs"/>
          <w:rtl/>
        </w:rPr>
        <w:t>3597.</w:t>
      </w:r>
      <w:r>
        <w:rPr>
          <w:rtl/>
          <w:lang w:bidi="fa-IR"/>
        </w:rPr>
        <w:t xml:space="preserve"> الإمامُ عليٌّ عليه السلام: مَن أتَى الصَّلاةَ عارِفاً بِحَقِّها غُفِرَ لَهُ .</w:t>
      </w:r>
      <w:r>
        <w:rPr>
          <w:rStyle w:val="libFootnotenumChar"/>
          <w:rFonts w:hint="cs"/>
          <w:rtl/>
        </w:rPr>
        <w:t>9</w:t>
      </w:r>
    </w:p>
    <w:p w:rsidR="009A3CE4" w:rsidRDefault="009A3CE4" w:rsidP="009A3CE4">
      <w:pPr>
        <w:pStyle w:val="libNormal"/>
        <w:rPr>
          <w:lang w:bidi="fa-IR"/>
        </w:rPr>
      </w:pPr>
      <w:r w:rsidRPr="00D31A5F">
        <w:rPr>
          <w:rStyle w:val="libBold1Char"/>
        </w:rPr>
        <w:t>3597.</w:t>
      </w:r>
      <w:r>
        <w:rPr>
          <w:lang w:bidi="fa-IR"/>
        </w:rPr>
        <w:t xml:space="preserve"> Imam Ali </w:t>
      </w:r>
      <w:r>
        <w:t>(AS)</w:t>
      </w:r>
      <w:r>
        <w:rPr>
          <w:lang w:bidi="fa-IR"/>
        </w:rPr>
        <w:t xml:space="preserve"> said, ‘Whoever performs his prayer with full knowledge of the right due to it is forgiven.’</w:t>
      </w:r>
      <w:r>
        <w:rPr>
          <w:rStyle w:val="libFootnotenumChar"/>
        </w:rPr>
        <w:t>10</w:t>
      </w:r>
    </w:p>
    <w:p w:rsidR="009A3CE4" w:rsidRDefault="009A3CE4" w:rsidP="00D31A5F">
      <w:pPr>
        <w:pStyle w:val="libAr"/>
        <w:rPr>
          <w:lang w:bidi="fa-IR"/>
        </w:rPr>
      </w:pPr>
      <w:r w:rsidRPr="00D31A5F">
        <w:rPr>
          <w:rStyle w:val="libBold1Char"/>
          <w:rFonts w:hint="cs"/>
          <w:rtl/>
        </w:rPr>
        <w:t>3598.</w:t>
      </w:r>
      <w:r>
        <w:rPr>
          <w:rtl/>
          <w:lang w:bidi="fa-IR"/>
        </w:rPr>
        <w:t xml:space="preserve"> فاطمةُ الزَّهراءُ عليها السلام : فَرَضَ اللَّهُ الصَّلاةَ تَنزِيهاً مِن الكِبرِ .</w:t>
      </w:r>
      <w:r>
        <w:rPr>
          <w:rStyle w:val="libFootnotenumChar"/>
          <w:rFonts w:hint="cs"/>
          <w:rtl/>
        </w:rPr>
        <w:t>11</w:t>
      </w:r>
    </w:p>
    <w:p w:rsidR="009A3CE4" w:rsidRDefault="009A3CE4" w:rsidP="009A3CE4">
      <w:pPr>
        <w:pStyle w:val="libNormal"/>
        <w:rPr>
          <w:lang w:bidi="fa-IR"/>
        </w:rPr>
      </w:pPr>
      <w:r w:rsidRPr="00D31A5F">
        <w:rPr>
          <w:rStyle w:val="libBold1Char"/>
        </w:rPr>
        <w:t>3598.</w:t>
      </w:r>
      <w:r>
        <w:rPr>
          <w:lang w:bidi="fa-IR"/>
        </w:rPr>
        <w:t xml:space="preserve"> Fatima al-Zahra’ </w:t>
      </w:r>
      <w:r>
        <w:t>(AS)</w:t>
      </w:r>
      <w:r>
        <w:rPr>
          <w:lang w:bidi="fa-IR"/>
        </w:rPr>
        <w:t xml:space="preserve"> said, ‘Allah made the prayer incumbent in order to eliminate one’s pride.’</w:t>
      </w:r>
      <w:r>
        <w:rPr>
          <w:rStyle w:val="libFootnotenumChar"/>
        </w:rPr>
        <w:t>12</w:t>
      </w:r>
    </w:p>
    <w:p w:rsidR="009A3CE4" w:rsidRDefault="009A3CE4" w:rsidP="00D31A5F">
      <w:pPr>
        <w:pStyle w:val="libAr"/>
        <w:rPr>
          <w:lang w:bidi="fa-IR"/>
        </w:rPr>
      </w:pPr>
      <w:r w:rsidRPr="00D31A5F">
        <w:rPr>
          <w:rStyle w:val="libBold1Char"/>
          <w:rFonts w:hint="cs"/>
          <w:rtl/>
        </w:rPr>
        <w:t>3599.</w:t>
      </w:r>
      <w:r>
        <w:rPr>
          <w:rtl/>
          <w:lang w:bidi="fa-IR"/>
        </w:rPr>
        <w:t xml:space="preserve"> الإمامُ الباقرُ عليه السلام : إنّ أوَّلَ ما يُحاسَبُ بهِ العَبدُ الصَّلاةُ ، فإن قُبِلَت قُبِلَ ما سِواها .</w:t>
      </w:r>
      <w:r>
        <w:rPr>
          <w:rStyle w:val="libFootnotenumChar"/>
          <w:rFonts w:hint="cs"/>
          <w:rtl/>
        </w:rPr>
        <w:t>13</w:t>
      </w:r>
    </w:p>
    <w:p w:rsidR="009A3CE4" w:rsidRDefault="009A3CE4" w:rsidP="009A3CE4">
      <w:pPr>
        <w:pStyle w:val="libNormal"/>
        <w:rPr>
          <w:lang w:bidi="fa-IR"/>
        </w:rPr>
      </w:pPr>
      <w:r w:rsidRPr="00D31A5F">
        <w:rPr>
          <w:rStyle w:val="libBold1Char"/>
        </w:rPr>
        <w:t>3599.</w:t>
      </w:r>
      <w:r>
        <w:rPr>
          <w:lang w:bidi="fa-IR"/>
        </w:rPr>
        <w:t xml:space="preserve"> Imam al-Baqir </w:t>
      </w:r>
      <w:r>
        <w:t>(AS)</w:t>
      </w:r>
      <w:r>
        <w:rPr>
          <w:lang w:bidi="fa-IR"/>
        </w:rPr>
        <w:t xml:space="preserve"> said, ‘The first thing that the servant will have to account for is his prayer – if accepted, all else will be accepted.’</w:t>
      </w:r>
      <w:r>
        <w:rPr>
          <w:rStyle w:val="libFootnotenumChar"/>
        </w:rPr>
        <w:t>14</w:t>
      </w:r>
    </w:p>
    <w:p w:rsidR="009A3CE4" w:rsidRDefault="009A3CE4" w:rsidP="00D31A5F">
      <w:pPr>
        <w:pStyle w:val="libAr"/>
        <w:rPr>
          <w:lang w:bidi="fa-IR"/>
        </w:rPr>
      </w:pPr>
      <w:r w:rsidRPr="00D31A5F">
        <w:rPr>
          <w:rStyle w:val="libBold1Char"/>
          <w:rFonts w:hint="cs"/>
          <w:rtl/>
        </w:rPr>
        <w:t>3600.</w:t>
      </w:r>
      <w:r>
        <w:rPr>
          <w:rtl/>
          <w:lang w:bidi="fa-IR"/>
        </w:rPr>
        <w:t xml:space="preserve"> الإمامُ الباقرُ عليه السلام : الصَّلاةُ تَثبِيتٌ لِلإخلاصِ وتَنزِيهٌ عنِ الكِبرِ .</w:t>
      </w:r>
      <w:r>
        <w:rPr>
          <w:rStyle w:val="libFootnotenumChar"/>
          <w:rFonts w:hint="cs"/>
          <w:rtl/>
        </w:rPr>
        <w:t>15</w:t>
      </w:r>
    </w:p>
    <w:p w:rsidR="009A3CE4" w:rsidRDefault="009A3CE4" w:rsidP="009A3CE4">
      <w:pPr>
        <w:pStyle w:val="libNormal"/>
        <w:rPr>
          <w:lang w:bidi="fa-IR"/>
        </w:rPr>
      </w:pPr>
      <w:r w:rsidRPr="00D31A5F">
        <w:rPr>
          <w:rStyle w:val="libBold1Char"/>
        </w:rPr>
        <w:lastRenderedPageBreak/>
        <w:t>3600.</w:t>
      </w:r>
      <w:r>
        <w:rPr>
          <w:lang w:bidi="fa-IR"/>
        </w:rPr>
        <w:t xml:space="preserve"> Imam al-Baqir </w:t>
      </w:r>
      <w:r>
        <w:t>(AS)</w:t>
      </w:r>
      <w:r>
        <w:rPr>
          <w:lang w:bidi="fa-IR"/>
        </w:rPr>
        <w:t xml:space="preserve"> said, ‘Prayer reinforces sincerity and eliminates pride.’</w:t>
      </w:r>
      <w:r>
        <w:rPr>
          <w:rStyle w:val="libFootnotenumChar"/>
        </w:rPr>
        <w:t>16</w:t>
      </w:r>
    </w:p>
    <w:p w:rsidR="009A3CE4" w:rsidRDefault="009A3CE4" w:rsidP="00D31A5F">
      <w:pPr>
        <w:pStyle w:val="libAr"/>
        <w:rPr>
          <w:lang w:bidi="fa-IR"/>
        </w:rPr>
      </w:pPr>
      <w:r w:rsidRPr="00D31A5F">
        <w:rPr>
          <w:rStyle w:val="libBold1Char"/>
          <w:rFonts w:hint="cs"/>
          <w:rtl/>
        </w:rPr>
        <w:t>3601.</w:t>
      </w:r>
      <w:r>
        <w:rPr>
          <w:rtl/>
          <w:lang w:bidi="fa-IR"/>
        </w:rPr>
        <w:t xml:space="preserve"> الإمامُ الصّادقُ عليه السلام : لَو كانَ على‏ بابِ أحَدِكم نَهرٌ فاغتَسَلَ مِنهُ كُلَّ يَومٍ خَمسَ مرّاتٍ هَل كانَ يَبقى‏ على‏ جَسَدِهِ مِن الدَّرَنِ شَي‏ءٌ ؟ إنّما مَثَلُ الصَّلاةِ مَثَلُ النَّهرِ الذي يُنقِي، كُلَّما صَلّى‏ صلاةً كان كَفَّارَةً لِذُنوبِهِ إلّا ذَنبٌ أخرَجَهُ مِن الإيمانِ مُقيمٌ علَيهِ .</w:t>
      </w:r>
      <w:r>
        <w:rPr>
          <w:rStyle w:val="libFootnotenumChar"/>
          <w:rFonts w:hint="cs"/>
          <w:rtl/>
        </w:rPr>
        <w:t>17</w:t>
      </w:r>
    </w:p>
    <w:p w:rsidR="009A3CE4" w:rsidRDefault="009A3CE4" w:rsidP="009A3CE4">
      <w:pPr>
        <w:pStyle w:val="libNormal"/>
        <w:rPr>
          <w:lang w:bidi="fa-IR"/>
        </w:rPr>
      </w:pPr>
      <w:r w:rsidRPr="00D31A5F">
        <w:rPr>
          <w:rStyle w:val="libBold1Char"/>
        </w:rPr>
        <w:t>3601.</w:t>
      </w:r>
      <w:r>
        <w:rPr>
          <w:lang w:bidi="fa-IR"/>
        </w:rPr>
        <w:t xml:space="preserve"> Imam al-Sadiq </w:t>
      </w:r>
      <w:r>
        <w:t>(AS)</w:t>
      </w:r>
      <w:r>
        <w:rPr>
          <w:lang w:bidi="fa-IR"/>
        </w:rPr>
        <w:t xml:space="preserve"> said, ‘If there was to be a river outside one’s house into which he bathed five times a day, would there remain any dirt on his body? Similarly the prayer is the river which purifies [one’s soul] – every time one performs a prayer it acts as atonement for one’s sins, except for that sin which takes him and keeps away from his faith.’</w:t>
      </w:r>
      <w:r>
        <w:rPr>
          <w:rStyle w:val="libFootnotenumChar"/>
        </w:rPr>
        <w:t>18</w:t>
      </w:r>
    </w:p>
    <w:p w:rsidR="009A3CE4" w:rsidRDefault="009A3CE4" w:rsidP="009A3CE4">
      <w:pPr>
        <w:pStyle w:val="libNormal"/>
        <w:rPr>
          <w:lang w:bidi="fa-IR"/>
        </w:rPr>
      </w:pPr>
    </w:p>
    <w:p w:rsidR="009A3CE4" w:rsidRDefault="009A3CE4" w:rsidP="00217917">
      <w:pPr>
        <w:pStyle w:val="Heading3"/>
        <w:rPr>
          <w:lang w:bidi="fa-IR"/>
        </w:rPr>
      </w:pPr>
      <w:bookmarkStart w:id="893" w:name="_Toc484339190"/>
      <w:bookmarkStart w:id="894" w:name="_Toc485816696"/>
      <w:r>
        <w:rPr>
          <w:lang w:bidi="fa-IR"/>
        </w:rPr>
        <w:t>Notes</w:t>
      </w:r>
      <w:bookmarkEnd w:id="893"/>
      <w:bookmarkEnd w:id="894"/>
    </w:p>
    <w:p w:rsidR="009A3CE4" w:rsidRDefault="009A3CE4" w:rsidP="009A3CE4">
      <w:pPr>
        <w:pStyle w:val="libFootnote"/>
        <w:rPr>
          <w:lang w:bidi="fa-IR"/>
        </w:rPr>
      </w:pPr>
      <w:r>
        <w:rPr>
          <w:lang w:bidi="fa-IR"/>
        </w:rPr>
        <w:t xml:space="preserve">1. </w:t>
      </w:r>
      <w:r>
        <w:rPr>
          <w:rtl/>
          <w:lang w:bidi="fa-IR"/>
        </w:rPr>
        <w:t xml:space="preserve">العنكبوت : 45 </w:t>
      </w:r>
      <w:r>
        <w:rPr>
          <w:lang w:bidi="fa-IR"/>
        </w:rPr>
        <w:t>.</w:t>
      </w:r>
    </w:p>
    <w:p w:rsidR="009A3CE4" w:rsidRDefault="009A3CE4" w:rsidP="009A3CE4">
      <w:pPr>
        <w:pStyle w:val="libFootnote"/>
        <w:rPr>
          <w:lang w:bidi="fa-IR"/>
        </w:rPr>
      </w:pPr>
      <w:r>
        <w:rPr>
          <w:lang w:bidi="fa-IR"/>
        </w:rPr>
        <w:t>2. Qur’an 29</w:t>
      </w:r>
      <w:r>
        <w:rPr>
          <w:rtl/>
          <w:lang w:bidi="fa-IR"/>
        </w:rPr>
        <w:t>:45</w:t>
      </w:r>
    </w:p>
    <w:p w:rsidR="009A3CE4" w:rsidRDefault="009A3CE4" w:rsidP="009A3CE4">
      <w:pPr>
        <w:pStyle w:val="libFootnote"/>
        <w:rPr>
          <w:lang w:bidi="fa-IR"/>
        </w:rPr>
      </w:pPr>
      <w:r>
        <w:rPr>
          <w:lang w:bidi="fa-IR"/>
        </w:rPr>
        <w:t xml:space="preserve">3. </w:t>
      </w:r>
      <w:r>
        <w:rPr>
          <w:rtl/>
          <w:lang w:bidi="fa-IR"/>
        </w:rPr>
        <w:t xml:space="preserve">كنز العمّال : 20083 </w:t>
      </w:r>
      <w:r>
        <w:rPr>
          <w:lang w:bidi="fa-IR"/>
        </w:rPr>
        <w:t>.</w:t>
      </w:r>
    </w:p>
    <w:p w:rsidR="009A3CE4" w:rsidRDefault="009A3CE4" w:rsidP="009A3CE4">
      <w:pPr>
        <w:pStyle w:val="libFootnote"/>
        <w:rPr>
          <w:lang w:bidi="fa-IR"/>
        </w:rPr>
      </w:pPr>
      <w:r>
        <w:rPr>
          <w:lang w:bidi="fa-IR"/>
        </w:rPr>
        <w:t>4. Kanz al-Ummal, no. 20083</w:t>
      </w:r>
    </w:p>
    <w:p w:rsidR="009A3CE4" w:rsidRDefault="009A3CE4" w:rsidP="009A3CE4">
      <w:pPr>
        <w:pStyle w:val="libFootnote"/>
        <w:rPr>
          <w:lang w:bidi="fa-IR"/>
        </w:rPr>
      </w:pPr>
      <w:r>
        <w:rPr>
          <w:lang w:bidi="fa-IR"/>
        </w:rPr>
        <w:t xml:space="preserve">5. </w:t>
      </w:r>
      <w:r>
        <w:rPr>
          <w:rtl/>
          <w:lang w:bidi="fa-IR"/>
        </w:rPr>
        <w:t xml:space="preserve">بحار الأنوار : 82 / 198 </w:t>
      </w:r>
      <w:r>
        <w:rPr>
          <w:lang w:bidi="fa-IR"/>
        </w:rPr>
        <w:t>.</w:t>
      </w:r>
    </w:p>
    <w:p w:rsidR="009A3CE4" w:rsidRDefault="009A3CE4" w:rsidP="009A3CE4">
      <w:pPr>
        <w:pStyle w:val="libFootnote"/>
        <w:rPr>
          <w:lang w:bidi="fa-IR"/>
        </w:rPr>
      </w:pPr>
      <w:r>
        <w:rPr>
          <w:lang w:bidi="fa-IR"/>
        </w:rPr>
        <w:t>6. Bihar al-Anwar, v. 82, p. 198</w:t>
      </w:r>
    </w:p>
    <w:p w:rsidR="009A3CE4" w:rsidRDefault="009A3CE4" w:rsidP="009A3CE4">
      <w:pPr>
        <w:pStyle w:val="libFootnote"/>
        <w:rPr>
          <w:lang w:bidi="fa-IR"/>
        </w:rPr>
      </w:pPr>
      <w:r>
        <w:rPr>
          <w:lang w:bidi="fa-IR"/>
        </w:rPr>
        <w:t xml:space="preserve">7. </w:t>
      </w:r>
      <w:r>
        <w:rPr>
          <w:rtl/>
          <w:lang w:bidi="fa-IR"/>
        </w:rPr>
        <w:t xml:space="preserve">بحار الأنوار : 82 / 227 / 54 </w:t>
      </w:r>
      <w:r>
        <w:rPr>
          <w:lang w:bidi="fa-IR"/>
        </w:rPr>
        <w:t>.</w:t>
      </w:r>
    </w:p>
    <w:p w:rsidR="009A3CE4" w:rsidRDefault="009A3CE4" w:rsidP="009A3CE4">
      <w:pPr>
        <w:pStyle w:val="libFootnote"/>
        <w:rPr>
          <w:lang w:bidi="fa-IR"/>
        </w:rPr>
      </w:pPr>
      <w:r>
        <w:rPr>
          <w:lang w:bidi="fa-IR"/>
        </w:rPr>
        <w:t>8. Ibid. p. 227, no. 54</w:t>
      </w:r>
    </w:p>
    <w:p w:rsidR="009A3CE4" w:rsidRDefault="009A3CE4" w:rsidP="009A3CE4">
      <w:pPr>
        <w:pStyle w:val="libFootnote"/>
        <w:rPr>
          <w:lang w:bidi="fa-IR"/>
        </w:rPr>
      </w:pPr>
      <w:r>
        <w:rPr>
          <w:lang w:bidi="fa-IR"/>
        </w:rPr>
        <w:t xml:space="preserve">9. </w:t>
      </w:r>
      <w:r>
        <w:rPr>
          <w:rtl/>
          <w:lang w:bidi="fa-IR"/>
        </w:rPr>
        <w:t xml:space="preserve">الخصال : 628 / 10 </w:t>
      </w:r>
      <w:r>
        <w:rPr>
          <w:lang w:bidi="fa-IR"/>
        </w:rPr>
        <w:t>.</w:t>
      </w:r>
    </w:p>
    <w:p w:rsidR="009A3CE4" w:rsidRDefault="009A3CE4" w:rsidP="009A3CE4">
      <w:pPr>
        <w:pStyle w:val="libFootnote"/>
        <w:rPr>
          <w:lang w:bidi="fa-IR"/>
        </w:rPr>
      </w:pPr>
      <w:r>
        <w:rPr>
          <w:lang w:bidi="fa-IR"/>
        </w:rPr>
        <w:t>10. al-Khisal, p. 628, no. 10</w:t>
      </w:r>
    </w:p>
    <w:p w:rsidR="009A3CE4" w:rsidRDefault="009A3CE4" w:rsidP="009A3CE4">
      <w:pPr>
        <w:pStyle w:val="libFootnote"/>
        <w:rPr>
          <w:lang w:bidi="fa-IR"/>
        </w:rPr>
      </w:pPr>
      <w:r>
        <w:rPr>
          <w:lang w:bidi="fa-IR"/>
        </w:rPr>
        <w:t xml:space="preserve">11. </w:t>
      </w:r>
      <w:r>
        <w:rPr>
          <w:rtl/>
          <w:lang w:bidi="fa-IR"/>
        </w:rPr>
        <w:t xml:space="preserve">بحار الأنوار : 82 / 209 / 19 </w:t>
      </w:r>
      <w:r>
        <w:rPr>
          <w:lang w:bidi="fa-IR"/>
        </w:rPr>
        <w:t>.</w:t>
      </w:r>
    </w:p>
    <w:p w:rsidR="009A3CE4" w:rsidRDefault="009A3CE4" w:rsidP="009A3CE4">
      <w:pPr>
        <w:pStyle w:val="libFootnote"/>
        <w:rPr>
          <w:lang w:bidi="fa-IR"/>
        </w:rPr>
      </w:pPr>
      <w:r>
        <w:rPr>
          <w:lang w:bidi="fa-IR"/>
        </w:rPr>
        <w:t>12. Bihar al-Anwar, v. 82, p. 209, no. 19</w:t>
      </w:r>
    </w:p>
    <w:p w:rsidR="009A3CE4" w:rsidRDefault="009A3CE4" w:rsidP="009A3CE4">
      <w:pPr>
        <w:pStyle w:val="libFootnote"/>
        <w:rPr>
          <w:lang w:bidi="fa-IR"/>
        </w:rPr>
      </w:pPr>
      <w:r>
        <w:rPr>
          <w:lang w:bidi="fa-IR"/>
        </w:rPr>
        <w:t xml:space="preserve">13. </w:t>
      </w:r>
      <w:r>
        <w:rPr>
          <w:rtl/>
          <w:lang w:bidi="fa-IR"/>
        </w:rPr>
        <w:t xml:space="preserve">الكافي : 3 / 268 / 4 </w:t>
      </w:r>
      <w:r>
        <w:rPr>
          <w:lang w:bidi="fa-IR"/>
        </w:rPr>
        <w:t>.</w:t>
      </w:r>
    </w:p>
    <w:p w:rsidR="009A3CE4" w:rsidRDefault="009A3CE4" w:rsidP="009A3CE4">
      <w:pPr>
        <w:pStyle w:val="libFootnote"/>
        <w:rPr>
          <w:lang w:bidi="fa-IR"/>
        </w:rPr>
      </w:pPr>
      <w:r>
        <w:rPr>
          <w:lang w:bidi="fa-IR"/>
        </w:rPr>
        <w:t>14. al-Kafi, v. 3, p. 268, no. 4</w:t>
      </w:r>
    </w:p>
    <w:p w:rsidR="009A3CE4" w:rsidRDefault="009A3CE4" w:rsidP="009A3CE4">
      <w:pPr>
        <w:pStyle w:val="libFootnote"/>
        <w:rPr>
          <w:lang w:bidi="fa-IR"/>
        </w:rPr>
      </w:pPr>
      <w:r>
        <w:rPr>
          <w:lang w:bidi="fa-IR"/>
        </w:rPr>
        <w:t xml:space="preserve">15. </w:t>
      </w:r>
      <w:r>
        <w:rPr>
          <w:rtl/>
          <w:lang w:bidi="fa-IR"/>
        </w:rPr>
        <w:t xml:space="preserve">الأمالي للطوسي : 296 / 582 </w:t>
      </w:r>
      <w:r>
        <w:rPr>
          <w:lang w:bidi="fa-IR"/>
        </w:rPr>
        <w:t>.</w:t>
      </w:r>
    </w:p>
    <w:p w:rsidR="009A3CE4" w:rsidRDefault="009A3CE4" w:rsidP="009A3CE4">
      <w:pPr>
        <w:pStyle w:val="libFootnote"/>
        <w:rPr>
          <w:lang w:bidi="fa-IR"/>
        </w:rPr>
      </w:pPr>
      <w:r>
        <w:rPr>
          <w:lang w:bidi="fa-IR"/>
        </w:rPr>
        <w:t>16. Amali al-Tusi, p. 296, no. 582</w:t>
      </w:r>
    </w:p>
    <w:p w:rsidR="009A3CE4" w:rsidRDefault="009A3CE4" w:rsidP="009A3CE4">
      <w:pPr>
        <w:pStyle w:val="libFootnote"/>
        <w:rPr>
          <w:lang w:bidi="fa-IR"/>
        </w:rPr>
      </w:pPr>
      <w:r>
        <w:rPr>
          <w:lang w:bidi="fa-IR"/>
        </w:rPr>
        <w:t xml:space="preserve">17. </w:t>
      </w:r>
      <w:r>
        <w:rPr>
          <w:rtl/>
          <w:lang w:bidi="fa-IR"/>
        </w:rPr>
        <w:t xml:space="preserve">بحار الأنوار : 82 / 236 / 66 </w:t>
      </w:r>
      <w:r>
        <w:rPr>
          <w:lang w:bidi="fa-IR"/>
        </w:rPr>
        <w:t>.</w:t>
      </w:r>
    </w:p>
    <w:p w:rsidR="009A3CE4" w:rsidRDefault="009A3CE4" w:rsidP="009A3CE4">
      <w:pPr>
        <w:pStyle w:val="libFootnote"/>
        <w:rPr>
          <w:lang w:bidi="fa-IR"/>
        </w:rPr>
      </w:pPr>
      <w:r>
        <w:rPr>
          <w:lang w:bidi="fa-IR"/>
        </w:rPr>
        <w:t>18. Bihar al-Anwar, v. 82, p. 236, no. 66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895" w:name="_Toc484339191"/>
      <w:bookmarkStart w:id="896" w:name="_Toc485816697"/>
      <w:r>
        <w:rPr>
          <w:lang w:bidi="fa-IR"/>
        </w:rPr>
        <w:lastRenderedPageBreak/>
        <w:t xml:space="preserve">1128 - </w:t>
      </w:r>
      <w:r>
        <w:rPr>
          <w:rtl/>
          <w:lang w:bidi="fa-IR"/>
        </w:rPr>
        <w:t>فَضلُ المُصَلِّي‏</w:t>
      </w:r>
      <w:bookmarkEnd w:id="895"/>
      <w:bookmarkEnd w:id="896"/>
    </w:p>
    <w:p w:rsidR="009A3CE4" w:rsidRDefault="009A3CE4" w:rsidP="00034539">
      <w:pPr>
        <w:pStyle w:val="Heading2Center"/>
        <w:rPr>
          <w:lang w:bidi="fa-IR"/>
        </w:rPr>
      </w:pPr>
      <w:bookmarkStart w:id="897" w:name="_Toc484339192"/>
      <w:bookmarkStart w:id="898" w:name="_Toc485816698"/>
      <w:r>
        <w:rPr>
          <w:lang w:bidi="fa-IR"/>
        </w:rPr>
        <w:t>1128. THE VIRTUE OF ONE WHO PRAYS</w:t>
      </w:r>
      <w:bookmarkEnd w:id="897"/>
      <w:bookmarkEnd w:id="898"/>
    </w:p>
    <w:p w:rsidR="009A3CE4" w:rsidRDefault="009A3CE4" w:rsidP="00D31A5F">
      <w:pPr>
        <w:pStyle w:val="libAr"/>
        <w:rPr>
          <w:lang w:bidi="fa-IR"/>
        </w:rPr>
      </w:pPr>
      <w:r w:rsidRPr="00D31A5F">
        <w:rPr>
          <w:rStyle w:val="libBold1Char"/>
          <w:rFonts w:hint="cs"/>
          <w:rtl/>
        </w:rPr>
        <w:t>3602.</w:t>
      </w:r>
      <w:r>
        <w:rPr>
          <w:rtl/>
          <w:lang w:bidi="fa-IR"/>
        </w:rPr>
        <w:t xml:space="preserve"> رسولُ اللَّهِ صلى اللَّه عليه وآله : ما دُمتَ في الصَّلاةِ فإنَّكَ تَقرَعُ بابَ المَلِكِ الجَبّارِ، ومَن يُكثِرْ قَرعَ بابِ المَلِكِ يُفتَحْ لَهُ .</w:t>
      </w:r>
      <w:r>
        <w:rPr>
          <w:rStyle w:val="libFootnotenumChar"/>
          <w:rFonts w:hint="cs"/>
          <w:rtl/>
        </w:rPr>
        <w:t>1</w:t>
      </w:r>
    </w:p>
    <w:p w:rsidR="009A3CE4" w:rsidRDefault="009A3CE4" w:rsidP="009A3CE4">
      <w:pPr>
        <w:pStyle w:val="libNormal"/>
        <w:rPr>
          <w:lang w:bidi="fa-IR"/>
        </w:rPr>
      </w:pPr>
      <w:r w:rsidRPr="00D31A5F">
        <w:rPr>
          <w:rStyle w:val="libBold1Char"/>
        </w:rPr>
        <w:t>3602.</w:t>
      </w:r>
      <w:r>
        <w:rPr>
          <w:lang w:bidi="fa-IR"/>
        </w:rPr>
        <w:t xml:space="preserve"> The Prophet </w:t>
      </w:r>
      <w:r>
        <w:t>(SAWA)</w:t>
      </w:r>
      <w:r>
        <w:rPr>
          <w:lang w:bidi="fa-IR"/>
        </w:rPr>
        <w:t xml:space="preserve"> said, ‘As long as you are praying, [know that] verily you are knocking at the door of the Almighty King, and the King’s door opens for whoever knocks persistently thereat.’</w:t>
      </w:r>
      <w:r>
        <w:rPr>
          <w:rStyle w:val="libFootnotenumChar"/>
        </w:rPr>
        <w:t>2</w:t>
      </w:r>
    </w:p>
    <w:p w:rsidR="009A3CE4" w:rsidRDefault="009A3CE4" w:rsidP="00D31A5F">
      <w:pPr>
        <w:pStyle w:val="libAr"/>
        <w:rPr>
          <w:lang w:bidi="fa-IR"/>
        </w:rPr>
      </w:pPr>
      <w:r w:rsidRPr="00D31A5F">
        <w:rPr>
          <w:rStyle w:val="libBold1Char"/>
          <w:rFonts w:hint="cs"/>
          <w:rtl/>
        </w:rPr>
        <w:t>3603.</w:t>
      </w:r>
      <w:r>
        <w:rPr>
          <w:rtl/>
          <w:lang w:bidi="fa-IR"/>
        </w:rPr>
        <w:t xml:space="preserve"> الإمامُ عليٌّ عليه السلام: لَو يَعلَمُ المُصَلِّي ما يَغشاهُ مِن جَلالِ اللَّهِ ما سَرَّهُ أن يَرفَعَ رَأسَهُ مِن سُجودِهِ .</w:t>
      </w:r>
      <w:r>
        <w:rPr>
          <w:rStyle w:val="libFootnotenumChar"/>
          <w:rFonts w:hint="cs"/>
          <w:rtl/>
        </w:rPr>
        <w:t>3</w:t>
      </w:r>
    </w:p>
    <w:p w:rsidR="009A3CE4" w:rsidRDefault="009A3CE4" w:rsidP="009A3CE4">
      <w:pPr>
        <w:pStyle w:val="libNormal"/>
        <w:rPr>
          <w:lang w:bidi="fa-IR"/>
        </w:rPr>
      </w:pPr>
      <w:r w:rsidRPr="00D31A5F">
        <w:rPr>
          <w:rStyle w:val="libBold1Char"/>
        </w:rPr>
        <w:t>3603.</w:t>
      </w:r>
      <w:r>
        <w:rPr>
          <w:lang w:bidi="fa-IR"/>
        </w:rPr>
        <w:t xml:space="preserve"> Imam Ali </w:t>
      </w:r>
      <w:r>
        <w:t>(AS)</w:t>
      </w:r>
      <w:r>
        <w:rPr>
          <w:lang w:bidi="fa-IR"/>
        </w:rPr>
        <w:t xml:space="preserve"> said, ‘If the praying one knew about the Sublimity of Allah covering him, he would never wish to raise his head up from prostration.’</w:t>
      </w:r>
      <w:r>
        <w:rPr>
          <w:rStyle w:val="libFootnotenumChar"/>
        </w:rPr>
        <w:t>4</w:t>
      </w:r>
    </w:p>
    <w:p w:rsidR="009A3CE4" w:rsidRDefault="009A3CE4" w:rsidP="00D31A5F">
      <w:pPr>
        <w:pStyle w:val="libAr"/>
        <w:rPr>
          <w:lang w:bidi="fa-IR"/>
        </w:rPr>
      </w:pPr>
      <w:r w:rsidRPr="00D31A5F">
        <w:rPr>
          <w:rStyle w:val="libBold1Char"/>
          <w:rFonts w:hint="cs"/>
          <w:rtl/>
        </w:rPr>
        <w:t>3604.</w:t>
      </w:r>
      <w:r>
        <w:rPr>
          <w:rtl/>
          <w:lang w:bidi="fa-IR"/>
        </w:rPr>
        <w:t xml:space="preserve"> الإمامُ عليٌّ عليه السلام: إذا قامَ الرجُلُ إلى الصَّلاةِ أقبَلَ إبليسُ يَنظُرُ إلَيهِ حَسداً ، لِما يَرى‏ مِن رَحمَةِ اللَّهِ التي تَغشاهُ .</w:t>
      </w:r>
      <w:r>
        <w:rPr>
          <w:rStyle w:val="libFootnotenumChar"/>
          <w:rFonts w:hint="cs"/>
          <w:rtl/>
        </w:rPr>
        <w:t>5</w:t>
      </w:r>
    </w:p>
    <w:p w:rsidR="009A3CE4" w:rsidRDefault="009A3CE4" w:rsidP="009A3CE4">
      <w:pPr>
        <w:pStyle w:val="libNormal"/>
        <w:rPr>
          <w:lang w:bidi="fa-IR"/>
        </w:rPr>
      </w:pPr>
      <w:r w:rsidRPr="00D31A5F">
        <w:rPr>
          <w:rStyle w:val="libBold1Char"/>
        </w:rPr>
        <w:t>3604.</w:t>
      </w:r>
      <w:r>
        <w:rPr>
          <w:lang w:bidi="fa-IR"/>
        </w:rPr>
        <w:t xml:space="preserve"> Imam Ali </w:t>
      </w:r>
      <w:r>
        <w:t>(AS)</w:t>
      </w:r>
      <w:r>
        <w:rPr>
          <w:lang w:bidi="fa-IR"/>
        </w:rPr>
        <w:t xml:space="preserve"> said, ‘When a man stands to pray, Iblis [Satan] approaches and looks at him jealously because of the mercy of Allah that he can see covering him.’</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899" w:name="_Toc484339193"/>
      <w:bookmarkStart w:id="900" w:name="_Toc485816699"/>
      <w:r>
        <w:rPr>
          <w:lang w:bidi="fa-IR"/>
        </w:rPr>
        <w:t>Notes</w:t>
      </w:r>
      <w:bookmarkEnd w:id="899"/>
      <w:bookmarkEnd w:id="900"/>
    </w:p>
    <w:p w:rsidR="009A3CE4" w:rsidRDefault="009A3CE4" w:rsidP="009A3CE4">
      <w:pPr>
        <w:pStyle w:val="libFootnote"/>
        <w:rPr>
          <w:lang w:bidi="fa-IR"/>
        </w:rPr>
      </w:pPr>
      <w:r>
        <w:rPr>
          <w:lang w:bidi="fa-IR"/>
        </w:rPr>
        <w:t xml:space="preserve">1. </w:t>
      </w:r>
      <w:r>
        <w:rPr>
          <w:rtl/>
          <w:lang w:bidi="fa-IR"/>
        </w:rPr>
        <w:t xml:space="preserve">مكارم الأخلاق : 2 / 366 / 2661 </w:t>
      </w:r>
      <w:r>
        <w:rPr>
          <w:lang w:bidi="fa-IR"/>
        </w:rPr>
        <w:t>.</w:t>
      </w:r>
    </w:p>
    <w:p w:rsidR="009A3CE4" w:rsidRDefault="009A3CE4" w:rsidP="009A3CE4">
      <w:pPr>
        <w:pStyle w:val="libFootnote"/>
        <w:rPr>
          <w:lang w:bidi="fa-IR"/>
        </w:rPr>
      </w:pPr>
      <w:r>
        <w:rPr>
          <w:lang w:bidi="fa-IR"/>
        </w:rPr>
        <w:t>2. Makarim al-Akhlaq, v. 2, p. 366, no. 2661</w:t>
      </w:r>
    </w:p>
    <w:p w:rsidR="009A3CE4" w:rsidRDefault="009A3CE4" w:rsidP="009A3CE4">
      <w:pPr>
        <w:pStyle w:val="libFootnote"/>
        <w:rPr>
          <w:lang w:bidi="fa-IR"/>
        </w:rPr>
      </w:pPr>
      <w:r>
        <w:rPr>
          <w:lang w:bidi="fa-IR"/>
        </w:rPr>
        <w:t xml:space="preserve">3. </w:t>
      </w:r>
      <w:r>
        <w:rPr>
          <w:rtl/>
          <w:lang w:bidi="fa-IR"/>
        </w:rPr>
        <w:t xml:space="preserve">الخصال : 632 / 10 </w:t>
      </w:r>
      <w:r>
        <w:rPr>
          <w:lang w:bidi="fa-IR"/>
        </w:rPr>
        <w:t>.</w:t>
      </w:r>
    </w:p>
    <w:p w:rsidR="009A3CE4" w:rsidRDefault="009A3CE4" w:rsidP="009A3CE4">
      <w:pPr>
        <w:pStyle w:val="libFootnote"/>
        <w:rPr>
          <w:lang w:bidi="fa-IR"/>
        </w:rPr>
      </w:pPr>
      <w:r>
        <w:rPr>
          <w:lang w:bidi="fa-IR"/>
        </w:rPr>
        <w:t>4. al-Khisal, no. 632</w:t>
      </w:r>
    </w:p>
    <w:p w:rsidR="009A3CE4" w:rsidRDefault="009A3CE4" w:rsidP="009A3CE4">
      <w:pPr>
        <w:pStyle w:val="libFootnote"/>
        <w:rPr>
          <w:lang w:bidi="fa-IR"/>
        </w:rPr>
      </w:pPr>
      <w:r>
        <w:rPr>
          <w:lang w:bidi="fa-IR"/>
        </w:rPr>
        <w:t xml:space="preserve">5. </w:t>
      </w:r>
      <w:r>
        <w:rPr>
          <w:rtl/>
          <w:lang w:bidi="fa-IR"/>
        </w:rPr>
        <w:t xml:space="preserve">الخصال : 632 / 10 </w:t>
      </w:r>
      <w:r>
        <w:rPr>
          <w:lang w:bidi="fa-IR"/>
        </w:rPr>
        <w:t>.</w:t>
      </w:r>
    </w:p>
    <w:p w:rsidR="009A3CE4" w:rsidRDefault="009A3CE4" w:rsidP="009A3CE4">
      <w:pPr>
        <w:pStyle w:val="libFootnote"/>
        <w:rPr>
          <w:lang w:bidi="fa-IR"/>
        </w:rPr>
      </w:pPr>
      <w:r>
        <w:rPr>
          <w:lang w:bidi="fa-IR"/>
        </w:rPr>
        <w:t>6. Ibid. no. 10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901" w:name="_Toc484339194"/>
      <w:bookmarkStart w:id="902" w:name="_Toc485816700"/>
      <w:r>
        <w:rPr>
          <w:lang w:bidi="fa-IR"/>
        </w:rPr>
        <w:lastRenderedPageBreak/>
        <w:t xml:space="preserve">1129 - </w:t>
      </w:r>
      <w:r>
        <w:rPr>
          <w:rtl/>
          <w:lang w:bidi="fa-IR"/>
        </w:rPr>
        <w:t>الخُشوعُ فِي الصَّلاةِ</w:t>
      </w:r>
      <w:bookmarkEnd w:id="901"/>
      <w:bookmarkEnd w:id="902"/>
    </w:p>
    <w:p w:rsidR="009A3CE4" w:rsidRDefault="009A3CE4" w:rsidP="00034539">
      <w:pPr>
        <w:pStyle w:val="Heading2Center"/>
        <w:rPr>
          <w:lang w:bidi="fa-IR"/>
        </w:rPr>
      </w:pPr>
      <w:bookmarkStart w:id="903" w:name="_Toc484339195"/>
      <w:bookmarkStart w:id="904" w:name="_Toc485816701"/>
      <w:r>
        <w:rPr>
          <w:lang w:bidi="fa-IR"/>
        </w:rPr>
        <w:t>1129. HUMBLENESS IN PRAYER</w:t>
      </w:r>
      <w:bookmarkEnd w:id="903"/>
      <w:bookmarkEnd w:id="904"/>
    </w:p>
    <w:p w:rsidR="009A3CE4" w:rsidRDefault="009A3CE4" w:rsidP="00D31A5F">
      <w:pPr>
        <w:pStyle w:val="libAr"/>
        <w:rPr>
          <w:lang w:bidi="fa-IR"/>
        </w:rPr>
      </w:pPr>
      <w:r>
        <w:rPr>
          <w:rtl/>
        </w:rPr>
        <w:t>(</w:t>
      </w:r>
      <w:r>
        <w:rPr>
          <w:rtl/>
          <w:lang w:bidi="fa-IR"/>
        </w:rPr>
        <w:t>قَدْ أفْلَحَ المُؤْمِنُونَ * الَّذِينَ هُمْ فِي صَلاتِهِمْ خاشِعُونَ).</w:t>
      </w:r>
      <w:r>
        <w:rPr>
          <w:rStyle w:val="libFootnotenumChar"/>
          <w:rFonts w:hint="cs"/>
          <w:rtl/>
        </w:rPr>
        <w:t>1</w:t>
      </w:r>
    </w:p>
    <w:p w:rsidR="009A3CE4" w:rsidRDefault="009A3CE4" w:rsidP="009A3CE4">
      <w:pPr>
        <w:pStyle w:val="libNormal"/>
        <w:rPr>
          <w:lang w:bidi="fa-IR"/>
        </w:rPr>
      </w:pPr>
      <w:r>
        <w:rPr>
          <w:rStyle w:val="libBoldItalicChar"/>
        </w:rPr>
        <w:t>“Certainly the faithful have attained success – those who are humble in their prayers…”</w:t>
      </w:r>
      <w:r>
        <w:rPr>
          <w:rStyle w:val="libFootnotenumChar"/>
        </w:rPr>
        <w:t>2</w:t>
      </w:r>
    </w:p>
    <w:p w:rsidR="009A3CE4" w:rsidRDefault="009A3CE4" w:rsidP="00D31A5F">
      <w:pPr>
        <w:pStyle w:val="libAr"/>
        <w:rPr>
          <w:lang w:bidi="fa-IR"/>
        </w:rPr>
      </w:pPr>
      <w:r w:rsidRPr="00D31A5F">
        <w:rPr>
          <w:rStyle w:val="libBold1Char"/>
          <w:rFonts w:hint="cs"/>
          <w:rtl/>
        </w:rPr>
        <w:t>3605.</w:t>
      </w:r>
      <w:r>
        <w:rPr>
          <w:rtl/>
          <w:lang w:bidi="fa-IR"/>
        </w:rPr>
        <w:t xml:space="preserve"> رسولُ اللَّهِ صلى اللَّه عليه وآله : لا صَلاةَ لِمَن لا يَتَخَشَّعُ في صلاتِهِ .</w:t>
      </w:r>
      <w:r>
        <w:rPr>
          <w:rStyle w:val="libFootnotenumChar"/>
          <w:rFonts w:hint="cs"/>
          <w:rtl/>
        </w:rPr>
        <w:t>3</w:t>
      </w:r>
    </w:p>
    <w:p w:rsidR="009A3CE4" w:rsidRDefault="009A3CE4" w:rsidP="009A3CE4">
      <w:pPr>
        <w:pStyle w:val="libNormal"/>
        <w:rPr>
          <w:lang w:bidi="fa-IR"/>
        </w:rPr>
      </w:pPr>
      <w:r w:rsidRPr="00D31A5F">
        <w:rPr>
          <w:rStyle w:val="libBold1Char"/>
        </w:rPr>
        <w:t>3605.</w:t>
      </w:r>
      <w:r>
        <w:rPr>
          <w:lang w:bidi="fa-IR"/>
        </w:rPr>
        <w:t xml:space="preserve"> The Prophet </w:t>
      </w:r>
      <w:r>
        <w:t>(SAWA)</w:t>
      </w:r>
      <w:r>
        <w:rPr>
          <w:lang w:bidi="fa-IR"/>
        </w:rPr>
        <w:t xml:space="preserve"> said, ‘The prayer of one who does not humble himself in his prayer does not count.’</w:t>
      </w:r>
      <w:r>
        <w:rPr>
          <w:rStyle w:val="libFootnotenumChar"/>
        </w:rPr>
        <w:t>4</w:t>
      </w:r>
    </w:p>
    <w:p w:rsidR="009A3CE4" w:rsidRDefault="009A3CE4" w:rsidP="00D31A5F">
      <w:pPr>
        <w:pStyle w:val="libAr"/>
        <w:rPr>
          <w:lang w:bidi="fa-IR"/>
        </w:rPr>
      </w:pPr>
      <w:r w:rsidRPr="00D31A5F">
        <w:rPr>
          <w:rStyle w:val="libBold1Char"/>
          <w:rFonts w:hint="cs"/>
          <w:rtl/>
        </w:rPr>
        <w:t>3606.</w:t>
      </w:r>
      <w:r>
        <w:rPr>
          <w:rtl/>
          <w:lang w:bidi="fa-IR"/>
        </w:rPr>
        <w:t xml:space="preserve"> رسولُ اللَّهِ صلى اللَّه عليه وآله - لَمّا سُئلَ عنِ الخُشوعِ - : التَّواضُعُ في الصَّلاةِ، وأن‏يُقبِلَ العَبدُ بقَلبِهِ كُلِّهِ على‏رَبِّهِ.</w:t>
      </w:r>
      <w:r>
        <w:rPr>
          <w:rStyle w:val="libFootnotenumChar"/>
          <w:rFonts w:hint="cs"/>
          <w:rtl/>
        </w:rPr>
        <w:t>5</w:t>
      </w:r>
    </w:p>
    <w:p w:rsidR="009A3CE4" w:rsidRDefault="009A3CE4" w:rsidP="009A3CE4">
      <w:pPr>
        <w:pStyle w:val="libNormal"/>
        <w:rPr>
          <w:lang w:bidi="fa-IR"/>
        </w:rPr>
      </w:pPr>
      <w:r w:rsidRPr="00D31A5F">
        <w:rPr>
          <w:rStyle w:val="libBold1Char"/>
        </w:rPr>
        <w:t>3606.</w:t>
      </w:r>
      <w:r>
        <w:rPr>
          <w:lang w:bidi="fa-IR"/>
        </w:rPr>
        <w:t xml:space="preserve"> The Prophet </w:t>
      </w:r>
      <w:r>
        <w:t>(SAWA)</w:t>
      </w:r>
      <w:r>
        <w:rPr>
          <w:lang w:bidi="fa-IR"/>
        </w:rPr>
        <w:t>, when he was asked about humbleness in prayer, said, ‘It is to abase oneself in the prayer, and for the servant to come to his Lord wholeheartedly.’</w:t>
      </w:r>
      <w:r>
        <w:rPr>
          <w:rStyle w:val="libFootnotenumChar"/>
        </w:rPr>
        <w:t>6</w:t>
      </w:r>
    </w:p>
    <w:p w:rsidR="009A3CE4" w:rsidRDefault="009A3CE4" w:rsidP="00D31A5F">
      <w:pPr>
        <w:pStyle w:val="libAr"/>
        <w:rPr>
          <w:lang w:bidi="fa-IR"/>
        </w:rPr>
      </w:pPr>
      <w:r w:rsidRPr="00D31A5F">
        <w:rPr>
          <w:rStyle w:val="libBold1Char"/>
          <w:rFonts w:hint="cs"/>
          <w:rtl/>
        </w:rPr>
        <w:t>3607.</w:t>
      </w:r>
      <w:r>
        <w:rPr>
          <w:rtl/>
          <w:lang w:bidi="fa-IR"/>
        </w:rPr>
        <w:t xml:space="preserve"> فلاح السائل عن أبي محمّد جعفر بن علي القمّي في كتاب زهد النبي صلى اللَّه عليه وآله : كانَ النبيُّ صلى اللَّه عليه وآله إذا قامَ إلى الصَّلاةِ تَرَبَّدَ وَجهُهُ خَوفاً مِنَ اللَّهِ تعالى‏ .</w:t>
      </w:r>
      <w:r>
        <w:rPr>
          <w:rStyle w:val="libFootnotenumChar"/>
          <w:rFonts w:hint="cs"/>
          <w:rtl/>
        </w:rPr>
        <w:t>7</w:t>
      </w:r>
    </w:p>
    <w:p w:rsidR="009A3CE4" w:rsidRDefault="009A3CE4" w:rsidP="009A3CE4">
      <w:pPr>
        <w:pStyle w:val="libNormal"/>
        <w:rPr>
          <w:lang w:bidi="fa-IR"/>
        </w:rPr>
      </w:pPr>
      <w:r w:rsidRPr="00D31A5F">
        <w:rPr>
          <w:rStyle w:val="libBold1Char"/>
        </w:rPr>
        <w:t>3607.</w:t>
      </w:r>
      <w:r>
        <w:rPr>
          <w:lang w:bidi="fa-IR"/>
        </w:rPr>
        <w:t xml:space="preserve"> Jafar b. Ali al-Qummi narrated, ‘When the Prophet </w:t>
      </w:r>
      <w:r>
        <w:t>(SAWA)</w:t>
      </w:r>
      <w:r>
        <w:rPr>
          <w:lang w:bidi="fa-IR"/>
        </w:rPr>
        <w:t xml:space="preserve"> used to stand for prayer, his face would become pale from fear of Allah, the most High.’</w:t>
      </w:r>
      <w:r>
        <w:rPr>
          <w:rStyle w:val="libFootnotenumChar"/>
        </w:rPr>
        <w:t>8</w:t>
      </w:r>
    </w:p>
    <w:p w:rsidR="009A3CE4" w:rsidRDefault="009A3CE4" w:rsidP="00D31A5F">
      <w:pPr>
        <w:pStyle w:val="libAr"/>
        <w:rPr>
          <w:lang w:bidi="fa-IR"/>
        </w:rPr>
      </w:pPr>
      <w:r w:rsidRPr="00D31A5F">
        <w:rPr>
          <w:rStyle w:val="libBold1Char"/>
          <w:rFonts w:hint="cs"/>
          <w:rtl/>
        </w:rPr>
        <w:t>3608.</w:t>
      </w:r>
      <w:r>
        <w:rPr>
          <w:rtl/>
          <w:lang w:bidi="fa-IR"/>
        </w:rPr>
        <w:t xml:space="preserve"> الإمامُ عليٌّ عليه السلام: لِيَخشَعِ الرَّجُلُ في صلاتِهِ؛ فإنّه مَن خَشَعَ قَلبُهُ للَّهِ‏ِ عَزَّوجلَّ خَشَعَت جَوارِحُهُ فلا يَعبَثُ بِشَي‏ءٍ .</w:t>
      </w:r>
      <w:r>
        <w:rPr>
          <w:rStyle w:val="libFootnotenumChar"/>
          <w:rFonts w:hint="cs"/>
          <w:rtl/>
        </w:rPr>
        <w:t>9</w:t>
      </w:r>
    </w:p>
    <w:p w:rsidR="009A3CE4" w:rsidRDefault="009A3CE4" w:rsidP="009A3CE4">
      <w:pPr>
        <w:pStyle w:val="libNormal"/>
        <w:rPr>
          <w:lang w:bidi="fa-IR"/>
        </w:rPr>
      </w:pPr>
      <w:r w:rsidRPr="00D31A5F">
        <w:rPr>
          <w:rStyle w:val="libBold1Char"/>
        </w:rPr>
        <w:t>3608.</w:t>
      </w:r>
      <w:r>
        <w:rPr>
          <w:lang w:bidi="fa-IR"/>
        </w:rPr>
        <w:t xml:space="preserve"> Imam Ali </w:t>
      </w:r>
      <w:r>
        <w:t>(AS)</w:t>
      </w:r>
      <w:r>
        <w:rPr>
          <w:lang w:bidi="fa-IR"/>
        </w:rPr>
        <w:t xml:space="preserve"> said, ‘Man should be humble in his prayer, for verily he whose heart is humble before Allah, Mighty and Exalted, his limbs will humble themselves too and will not fidget around.’</w:t>
      </w:r>
      <w:r>
        <w:rPr>
          <w:rStyle w:val="libFootnotenumChar"/>
        </w:rPr>
        <w:t>10</w:t>
      </w:r>
    </w:p>
    <w:p w:rsidR="009A3CE4" w:rsidRDefault="009A3CE4" w:rsidP="00D31A5F">
      <w:pPr>
        <w:pStyle w:val="libAr"/>
        <w:rPr>
          <w:lang w:bidi="fa-IR"/>
        </w:rPr>
      </w:pPr>
      <w:r w:rsidRPr="00D31A5F">
        <w:rPr>
          <w:rStyle w:val="libBold1Char"/>
          <w:rFonts w:hint="cs"/>
          <w:rtl/>
        </w:rPr>
        <w:t>3609.</w:t>
      </w:r>
      <w:r>
        <w:rPr>
          <w:rtl/>
          <w:lang w:bidi="fa-IR"/>
        </w:rPr>
        <w:t xml:space="preserve"> دعائم الإسلام عن عليٍّ صلواتُ اللَّهِ علَيهِ : أنّهُ كانَ إذا دَخَلَ الصَّلاةَ كانَ كَأنَّهُ بِناءٌ ثابِتٌ أو عَمودٌ قائمٌ لا يَتَحَرَّكُ ، وكانَ ربّما رَكَعَ أو سَجَدَ فَيَقَعُ الطَّيرُ علَيهِ، ولَم يُطِقْ أحَدٌ أن يَحكِيَ صلاةَ رسولِ‏اللَّهِ صلى اللَّه عليه وآله إلّا عليُّ بنُ أبي طالبٍ وعليُّ بنُ الحسينِ عليهما السلام .</w:t>
      </w:r>
      <w:r>
        <w:rPr>
          <w:rStyle w:val="libFootnotenumChar"/>
          <w:rFonts w:hint="cs"/>
          <w:rtl/>
        </w:rPr>
        <w:t>11</w:t>
      </w:r>
    </w:p>
    <w:p w:rsidR="009A3CE4" w:rsidRDefault="009A3CE4" w:rsidP="009A3CE4">
      <w:pPr>
        <w:pStyle w:val="libNormal"/>
        <w:rPr>
          <w:lang w:bidi="fa-IR"/>
        </w:rPr>
      </w:pPr>
      <w:r w:rsidRPr="00D31A5F">
        <w:rPr>
          <w:rStyle w:val="libBold1Char"/>
        </w:rPr>
        <w:t>3609.</w:t>
      </w:r>
      <w:r>
        <w:rPr>
          <w:lang w:bidi="fa-IR"/>
        </w:rPr>
        <w:t xml:space="preserve"> It is narrated in Daa’im al-Islam that any time Imam Ali </w:t>
      </w:r>
      <w:r>
        <w:t>(AS)</w:t>
      </w:r>
      <w:r>
        <w:rPr>
          <w:lang w:bidi="fa-IR"/>
        </w:rPr>
        <w:t xml:space="preserve"> would stand for prayer, he would be like a fixed structure or a straight pillar, not moving at all, and sometimes when he would bow or prostrate, [he would be so still that] a bird would perch itself on him. Nobody was ever able to match the prayer of the Prophet </w:t>
      </w:r>
      <w:r>
        <w:t>(SAWA)</w:t>
      </w:r>
      <w:r>
        <w:rPr>
          <w:lang w:bidi="fa-IR"/>
        </w:rPr>
        <w:t xml:space="preserve"> apart from Ali b. Abu Talib and Ali b. al-Husayn [i.e. Imam Zayn al-Abidin] </w:t>
      </w:r>
      <w:r>
        <w:t>(AS)</w:t>
      </w:r>
      <w:r>
        <w:rPr>
          <w:lang w:bidi="fa-IR"/>
        </w:rPr>
        <w:t>.’</w:t>
      </w:r>
      <w:r>
        <w:rPr>
          <w:rStyle w:val="libFootnotenumChar"/>
        </w:rPr>
        <w:t>12</w:t>
      </w:r>
    </w:p>
    <w:p w:rsidR="009A3CE4" w:rsidRDefault="009A3CE4" w:rsidP="00D31A5F">
      <w:pPr>
        <w:pStyle w:val="libAr"/>
        <w:rPr>
          <w:lang w:bidi="fa-IR"/>
        </w:rPr>
      </w:pPr>
      <w:r w:rsidRPr="00D31A5F">
        <w:rPr>
          <w:rStyle w:val="libBold1Char"/>
          <w:rFonts w:hint="cs"/>
          <w:rtl/>
        </w:rPr>
        <w:t>3610.</w:t>
      </w:r>
      <w:r>
        <w:rPr>
          <w:rtl/>
          <w:lang w:bidi="fa-IR"/>
        </w:rPr>
        <w:t xml:space="preserve"> أعلام الدين : كانَ أميرُ المؤمنينَ عليه السلام إذا أخَذَ في الوُضُوءِ يَتَغَيَّرُ وَجهُهُ مِن خِيفَةِ اللَّهِ تعالى‏ .</w:t>
      </w:r>
      <w:r>
        <w:rPr>
          <w:rStyle w:val="libFootnotenumChar"/>
          <w:rFonts w:hint="cs"/>
          <w:rtl/>
        </w:rPr>
        <w:t>13</w:t>
      </w:r>
    </w:p>
    <w:p w:rsidR="009A3CE4" w:rsidRDefault="009A3CE4" w:rsidP="009A3CE4">
      <w:pPr>
        <w:pStyle w:val="libNormal"/>
        <w:rPr>
          <w:lang w:bidi="fa-IR"/>
        </w:rPr>
      </w:pPr>
      <w:r w:rsidRPr="00D31A5F">
        <w:rPr>
          <w:rStyle w:val="libBold1Char"/>
        </w:rPr>
        <w:lastRenderedPageBreak/>
        <w:t>3610.</w:t>
      </w:r>
      <w:r>
        <w:rPr>
          <w:lang w:bidi="fa-IR"/>
        </w:rPr>
        <w:t xml:space="preserve"> .Alamal-Din: When the Commander of the Faithful, Ali </w:t>
      </w:r>
      <w:r>
        <w:t>(AS)</w:t>
      </w:r>
      <w:r>
        <w:rPr>
          <w:lang w:bidi="fa-IR"/>
        </w:rPr>
        <w:t xml:space="preserve"> started performing his ablution, the colour of his face would change due to the fear of Allah, most High.’</w:t>
      </w:r>
      <w:r>
        <w:rPr>
          <w:rStyle w:val="libFootnotenumChar"/>
        </w:rPr>
        <w:t>14</w:t>
      </w:r>
    </w:p>
    <w:p w:rsidR="009A3CE4" w:rsidRDefault="009A3CE4" w:rsidP="00D31A5F">
      <w:pPr>
        <w:pStyle w:val="libAr"/>
        <w:rPr>
          <w:lang w:bidi="fa-IR"/>
        </w:rPr>
      </w:pPr>
      <w:r w:rsidRPr="00D31A5F">
        <w:rPr>
          <w:rStyle w:val="libBold1Char"/>
          <w:rFonts w:hint="cs"/>
          <w:rtl/>
        </w:rPr>
        <w:t>3611.</w:t>
      </w:r>
      <w:r>
        <w:rPr>
          <w:rtl/>
          <w:lang w:bidi="fa-IR"/>
        </w:rPr>
        <w:t xml:space="preserve"> عدّة الداعي : كانَت فاطِمةُ عليها السلام تَنهَجُ في الصَّلاةِ مِن خِيفَةِ اللَّهِ تعالى‏ .</w:t>
      </w:r>
      <w:r>
        <w:rPr>
          <w:rStyle w:val="libFootnotenumChar"/>
          <w:rFonts w:hint="cs"/>
          <w:rtl/>
        </w:rPr>
        <w:t>15</w:t>
      </w:r>
    </w:p>
    <w:p w:rsidR="009A3CE4" w:rsidRDefault="009A3CE4" w:rsidP="009A3CE4">
      <w:pPr>
        <w:pStyle w:val="libNormal"/>
        <w:rPr>
          <w:lang w:bidi="fa-IR"/>
        </w:rPr>
      </w:pPr>
      <w:r w:rsidRPr="00D31A5F">
        <w:rPr>
          <w:rStyle w:val="libBold1Char"/>
        </w:rPr>
        <w:t>3611.</w:t>
      </w:r>
      <w:r>
        <w:rPr>
          <w:lang w:bidi="fa-IR"/>
        </w:rPr>
        <w:t xml:space="preserve"> It is narrated in Bihar al-Anwar that Fatima al-Zahra’ </w:t>
      </w:r>
      <w:r>
        <w:t>(AS)</w:t>
      </w:r>
      <w:r>
        <w:rPr>
          <w:lang w:bidi="fa-IR"/>
        </w:rPr>
        <w:t xml:space="preserve"> used to pant in her prayer due to fear of Allah, most High.’</w:t>
      </w:r>
      <w:r>
        <w:rPr>
          <w:rStyle w:val="libFootnotenumChar"/>
        </w:rPr>
        <w:t>16</w:t>
      </w:r>
    </w:p>
    <w:p w:rsidR="009A3CE4" w:rsidRDefault="009A3CE4" w:rsidP="00D31A5F">
      <w:pPr>
        <w:pStyle w:val="libAr"/>
        <w:rPr>
          <w:lang w:bidi="fa-IR"/>
        </w:rPr>
      </w:pPr>
      <w:r w:rsidRPr="00D31A5F">
        <w:rPr>
          <w:rStyle w:val="libBold1Char"/>
          <w:rFonts w:hint="cs"/>
          <w:rtl/>
        </w:rPr>
        <w:t>3612.</w:t>
      </w:r>
      <w:r>
        <w:rPr>
          <w:rtl/>
          <w:lang w:bidi="fa-IR"/>
        </w:rPr>
        <w:t xml:space="preserve"> بحار الأنوار من كتاب اللؤلؤيات : كانَ الحَسنُ عليه السلام إذا تَوَضَّأ تَغَيَّرَ لَونُهُ، وارتَعَدَت مَفاصِلُهُ، فقيلَ لَهُ في ذلكَ، فقالَ : حَقٌّ لِمَن وَقَفَ بينَ يَدَي ذِي‏العَرشِ أن‏يَصفَرَّ لَونُهُ وتَرتَعِدَ مَفاصِلُهُ .</w:t>
      </w:r>
      <w:r>
        <w:rPr>
          <w:rStyle w:val="libFootnotenumChar"/>
          <w:rFonts w:hint="cs"/>
          <w:rtl/>
        </w:rPr>
        <w:t>17</w:t>
      </w:r>
    </w:p>
    <w:p w:rsidR="009A3CE4" w:rsidRDefault="009A3CE4" w:rsidP="009A3CE4">
      <w:pPr>
        <w:pStyle w:val="libNormal"/>
        <w:rPr>
          <w:lang w:bidi="fa-IR"/>
        </w:rPr>
      </w:pPr>
      <w:r w:rsidRPr="00D31A5F">
        <w:rPr>
          <w:rStyle w:val="libBold1Char"/>
        </w:rPr>
        <w:t>3612.</w:t>
      </w:r>
      <w:r>
        <w:rPr>
          <w:lang w:bidi="fa-IR"/>
        </w:rPr>
        <w:t xml:space="preserve"> It is narrated in Bihar al-Anwar that when Imam al-Hasan </w:t>
      </w:r>
      <w:r>
        <w:t>(AS)</w:t>
      </w:r>
      <w:r>
        <w:rPr>
          <w:lang w:bidi="fa-IR"/>
        </w:rPr>
        <w:t xml:space="preserve"> used to perform his ablution the colour of his face would change and his joints would tremble. When he was asked about this once, he replied, ‘It is only fitting for one who stands before the Lord of the Throne that his face should change colour and his joints should tremble.’</w:t>
      </w:r>
      <w:r>
        <w:rPr>
          <w:rStyle w:val="libFootnotenumChar"/>
        </w:rPr>
        <w:t>18</w:t>
      </w:r>
    </w:p>
    <w:p w:rsidR="009A3CE4" w:rsidRDefault="009A3CE4" w:rsidP="00D31A5F">
      <w:pPr>
        <w:pStyle w:val="libAr"/>
        <w:rPr>
          <w:lang w:bidi="fa-IR"/>
        </w:rPr>
      </w:pPr>
      <w:r w:rsidRPr="00D31A5F">
        <w:rPr>
          <w:rStyle w:val="libBold1Char"/>
          <w:rFonts w:hint="cs"/>
          <w:rtl/>
        </w:rPr>
        <w:t>3613.</w:t>
      </w:r>
      <w:r>
        <w:rPr>
          <w:rtl/>
          <w:lang w:bidi="fa-IR"/>
        </w:rPr>
        <w:t xml:space="preserve"> دعائم الإسلام : كانَ عليّ بن الحسين عليهما السلام إذا تَوَضَّأ للصَّلاةِ وأخَذَ في الدُّخولِ فيها اصفَرَّ وَجهُهُ وتَغَيَّرَ لَونُهُ، فقيلَ لَهُ مرّةً في ذلكَ ، فقالَ : إنّي اُرِيدُ الوُقُوفَ بينَ يَدَي مَلِكٍ عَظِيمٍ .</w:t>
      </w:r>
      <w:r>
        <w:rPr>
          <w:rStyle w:val="libFootnotenumChar"/>
          <w:rFonts w:hint="cs"/>
          <w:rtl/>
        </w:rPr>
        <w:t>19</w:t>
      </w:r>
    </w:p>
    <w:p w:rsidR="009A3CE4" w:rsidRDefault="009A3CE4" w:rsidP="009A3CE4">
      <w:pPr>
        <w:pStyle w:val="libNormal"/>
        <w:rPr>
          <w:lang w:bidi="fa-IR"/>
        </w:rPr>
      </w:pPr>
      <w:r w:rsidRPr="00D31A5F">
        <w:rPr>
          <w:rStyle w:val="libBold1Char"/>
        </w:rPr>
        <w:t>3613.</w:t>
      </w:r>
      <w:r>
        <w:rPr>
          <w:lang w:bidi="fa-IR"/>
        </w:rPr>
        <w:t xml:space="preserve"> It is narrated in Daa’im al-Islam that when Imam Zayn al-Abidin </w:t>
      </w:r>
      <w:r>
        <w:t>(AS)</w:t>
      </w:r>
      <w:r>
        <w:rPr>
          <w:lang w:bidi="fa-IR"/>
        </w:rPr>
        <w:t xml:space="preserve"> used to perform his ablution and prepare to begin his prayer, his face would become pale and change colour. When asked about this, he replied, ‘Verily I am going to stand before the Great King.’</w:t>
      </w:r>
      <w:r>
        <w:rPr>
          <w:rStyle w:val="libFootnotenumChar"/>
        </w:rPr>
        <w:t>20</w:t>
      </w:r>
    </w:p>
    <w:p w:rsidR="009A3CE4" w:rsidRDefault="009A3CE4" w:rsidP="00D31A5F">
      <w:pPr>
        <w:pStyle w:val="libAr"/>
        <w:rPr>
          <w:lang w:bidi="fa-IR"/>
        </w:rPr>
      </w:pPr>
      <w:r w:rsidRPr="00D31A5F">
        <w:rPr>
          <w:rStyle w:val="libBold1Char"/>
          <w:rFonts w:hint="cs"/>
          <w:rtl/>
        </w:rPr>
        <w:t>3614.</w:t>
      </w:r>
      <w:r>
        <w:rPr>
          <w:rtl/>
          <w:lang w:bidi="fa-IR"/>
        </w:rPr>
        <w:t xml:space="preserve"> الإمامُ الباقرُ عليه السلام : كانَ عليُّ بنُ الحسينِ صلواتُ اللَّهِ عليهِما إذا قامَ في الصَّلاةِ كأنّهُ ساقُ شَجرَةٍ لايَتَحَرَّكُ مِنهُ شَي‏ءٌ إلّا ماحَرَّكَهُ الرِّيحُ مِنهُ .</w:t>
      </w:r>
      <w:r>
        <w:rPr>
          <w:rStyle w:val="libFootnotenumChar"/>
          <w:rFonts w:hint="cs"/>
          <w:rtl/>
        </w:rPr>
        <w:t>21</w:t>
      </w:r>
    </w:p>
    <w:p w:rsidR="009A3CE4" w:rsidRDefault="009A3CE4" w:rsidP="009A3CE4">
      <w:pPr>
        <w:pStyle w:val="libNormal"/>
        <w:rPr>
          <w:lang w:bidi="fa-IR"/>
        </w:rPr>
      </w:pPr>
      <w:r w:rsidRPr="00D31A5F">
        <w:rPr>
          <w:rStyle w:val="libBold1Char"/>
        </w:rPr>
        <w:t>3614.</w:t>
      </w:r>
      <w:r>
        <w:rPr>
          <w:lang w:bidi="fa-IR"/>
        </w:rPr>
        <w:t xml:space="preserve"> Imam al-Baqir </w:t>
      </w:r>
      <w:r>
        <w:t>(AS)</w:t>
      </w:r>
      <w:r>
        <w:rPr>
          <w:lang w:bidi="fa-IR"/>
        </w:rPr>
        <w:t xml:space="preserve"> said: ‘When Ali b. al-Husayn </w:t>
      </w:r>
      <w:r>
        <w:t>(AS)</w:t>
      </w:r>
      <w:r>
        <w:rPr>
          <w:lang w:bidi="fa-IR"/>
        </w:rPr>
        <w:t xml:space="preserve"> used to stand in his prayer, he was as straight as a tree trunk, and no part of him moved except for that which the wind caused to move.’</w:t>
      </w:r>
      <w:r>
        <w:rPr>
          <w:rStyle w:val="libFootnotenumChar"/>
        </w:rPr>
        <w:t>22</w:t>
      </w:r>
    </w:p>
    <w:p w:rsidR="009A3CE4" w:rsidRDefault="009A3CE4" w:rsidP="00D31A5F">
      <w:pPr>
        <w:pStyle w:val="libAr"/>
        <w:rPr>
          <w:lang w:bidi="fa-IR"/>
        </w:rPr>
      </w:pPr>
      <w:r w:rsidRPr="00D31A5F">
        <w:rPr>
          <w:rStyle w:val="libBold1Char"/>
          <w:rFonts w:hint="cs"/>
          <w:rtl/>
        </w:rPr>
        <w:t>3615.</w:t>
      </w:r>
      <w:r>
        <w:rPr>
          <w:rtl/>
          <w:lang w:bidi="fa-IR"/>
        </w:rPr>
        <w:t xml:space="preserve"> فلاح السائل عن أبي أيوب : كانَ أبو جعفرٍ وأبوعبدِاللَّهِ عليهما السلام إذا قاما إلى الصَّلاةِ تَغَيَّرَت ألوانُهُما حُمرَةً ومَرَّةً صُفرَةً ، وكأنّما يُناجِيانِ شَيئاً يَرَيانِهِ .</w:t>
      </w:r>
      <w:r>
        <w:rPr>
          <w:rStyle w:val="libFootnotenumChar"/>
          <w:rFonts w:hint="cs"/>
          <w:rtl/>
        </w:rPr>
        <w:t>23</w:t>
      </w:r>
    </w:p>
    <w:p w:rsidR="009A3CE4" w:rsidRDefault="009A3CE4" w:rsidP="009A3CE4">
      <w:pPr>
        <w:pStyle w:val="libNormal"/>
        <w:rPr>
          <w:lang w:bidi="fa-IR"/>
        </w:rPr>
      </w:pPr>
      <w:r w:rsidRPr="00D31A5F">
        <w:rPr>
          <w:rStyle w:val="libBold1Char"/>
        </w:rPr>
        <w:t>3615.</w:t>
      </w:r>
      <w:r>
        <w:rPr>
          <w:lang w:bidi="fa-IR"/>
        </w:rPr>
        <w:t xml:space="preserve"> Abu Ayyub narrated, ‘When Abu Jafar and Abu Abdillah [i.e. Imam al-Baqir and Imam al-Sadiq </w:t>
      </w:r>
      <w:r>
        <w:t>(AS)</w:t>
      </w:r>
      <w:r>
        <w:rPr>
          <w:lang w:bidi="fa-IR"/>
        </w:rPr>
        <w:t>] used to stand to pray, their faces would change colour, sometimes reddening and sometimes paling, and it was as if they were intimately conversing with someone they could see.’</w:t>
      </w:r>
      <w:r>
        <w:rPr>
          <w:rStyle w:val="libFootnotenumChar"/>
        </w:rPr>
        <w:t>24</w:t>
      </w:r>
    </w:p>
    <w:p w:rsidR="009A3CE4" w:rsidRDefault="009A3CE4" w:rsidP="009A3CE4">
      <w:pPr>
        <w:pStyle w:val="libNormal"/>
        <w:rPr>
          <w:lang w:bidi="fa-IR"/>
        </w:rPr>
      </w:pPr>
    </w:p>
    <w:p w:rsidR="009A3CE4" w:rsidRDefault="009A3CE4" w:rsidP="00217917">
      <w:pPr>
        <w:pStyle w:val="Heading3"/>
        <w:rPr>
          <w:lang w:bidi="fa-IR"/>
        </w:rPr>
      </w:pPr>
      <w:bookmarkStart w:id="905" w:name="_Toc484339196"/>
      <w:bookmarkStart w:id="906" w:name="_Toc485816702"/>
      <w:r>
        <w:rPr>
          <w:lang w:bidi="fa-IR"/>
        </w:rPr>
        <w:t>Notes</w:t>
      </w:r>
      <w:bookmarkEnd w:id="905"/>
      <w:bookmarkEnd w:id="906"/>
    </w:p>
    <w:p w:rsidR="009A3CE4" w:rsidRDefault="009A3CE4" w:rsidP="009A3CE4">
      <w:pPr>
        <w:pStyle w:val="libFootnote"/>
        <w:rPr>
          <w:lang w:bidi="fa-IR"/>
        </w:rPr>
      </w:pPr>
      <w:r>
        <w:rPr>
          <w:lang w:bidi="fa-IR"/>
        </w:rPr>
        <w:t xml:space="preserve">1. </w:t>
      </w:r>
      <w:r>
        <w:rPr>
          <w:rtl/>
          <w:lang w:bidi="fa-IR"/>
        </w:rPr>
        <w:t xml:space="preserve">المؤمنون : 1، 2 </w:t>
      </w:r>
      <w:r>
        <w:rPr>
          <w:lang w:bidi="fa-IR"/>
        </w:rPr>
        <w:t>.</w:t>
      </w:r>
    </w:p>
    <w:p w:rsidR="009A3CE4" w:rsidRDefault="009A3CE4" w:rsidP="009A3CE4">
      <w:pPr>
        <w:pStyle w:val="libFootnote"/>
        <w:rPr>
          <w:lang w:bidi="fa-IR"/>
        </w:rPr>
      </w:pPr>
      <w:r>
        <w:rPr>
          <w:lang w:bidi="fa-IR"/>
        </w:rPr>
        <w:t>2. Qur’an 23</w:t>
      </w:r>
      <w:r>
        <w:rPr>
          <w:rtl/>
          <w:lang w:bidi="fa-IR"/>
        </w:rPr>
        <w:t>:1-2</w:t>
      </w:r>
    </w:p>
    <w:p w:rsidR="009A3CE4" w:rsidRDefault="009A3CE4" w:rsidP="009A3CE4">
      <w:pPr>
        <w:pStyle w:val="libFootnote"/>
        <w:rPr>
          <w:lang w:bidi="fa-IR"/>
        </w:rPr>
      </w:pPr>
      <w:r>
        <w:rPr>
          <w:lang w:bidi="fa-IR"/>
        </w:rPr>
        <w:t xml:space="preserve">3. </w:t>
      </w:r>
      <w:r>
        <w:rPr>
          <w:rtl/>
          <w:lang w:bidi="fa-IR"/>
        </w:rPr>
        <w:t xml:space="preserve">الفردوس : 5 / 195 / 7935 </w:t>
      </w:r>
      <w:r>
        <w:rPr>
          <w:lang w:bidi="fa-IR"/>
        </w:rPr>
        <w:t>.</w:t>
      </w:r>
    </w:p>
    <w:p w:rsidR="009A3CE4" w:rsidRDefault="009A3CE4" w:rsidP="009A3CE4">
      <w:pPr>
        <w:pStyle w:val="libFootnote"/>
        <w:rPr>
          <w:lang w:bidi="fa-IR"/>
        </w:rPr>
      </w:pPr>
      <w:r>
        <w:rPr>
          <w:lang w:bidi="fa-IR"/>
        </w:rPr>
        <w:lastRenderedPageBreak/>
        <w:t>4. al-Firdaws, v. 5, p. 195, no. 7935</w:t>
      </w:r>
    </w:p>
    <w:p w:rsidR="009A3CE4" w:rsidRDefault="009A3CE4" w:rsidP="009A3CE4">
      <w:pPr>
        <w:pStyle w:val="libFootnote"/>
        <w:rPr>
          <w:lang w:bidi="fa-IR"/>
        </w:rPr>
      </w:pPr>
      <w:r>
        <w:rPr>
          <w:lang w:bidi="fa-IR"/>
        </w:rPr>
        <w:t xml:space="preserve">5. </w:t>
      </w:r>
      <w:r>
        <w:rPr>
          <w:rtl/>
          <w:lang w:bidi="fa-IR"/>
        </w:rPr>
        <w:t xml:space="preserve">دعائم الإسلام : 1 / 158 </w:t>
      </w:r>
      <w:r>
        <w:rPr>
          <w:lang w:bidi="fa-IR"/>
        </w:rPr>
        <w:t>.</w:t>
      </w:r>
    </w:p>
    <w:p w:rsidR="009A3CE4" w:rsidRDefault="009A3CE4" w:rsidP="009A3CE4">
      <w:pPr>
        <w:pStyle w:val="libFootnote"/>
        <w:rPr>
          <w:lang w:bidi="fa-IR"/>
        </w:rPr>
      </w:pPr>
      <w:r>
        <w:rPr>
          <w:lang w:bidi="fa-IR"/>
        </w:rPr>
        <w:t>6. Daa’im al-Islam, v. 1, p. 158</w:t>
      </w:r>
    </w:p>
    <w:p w:rsidR="009A3CE4" w:rsidRDefault="009A3CE4" w:rsidP="009A3CE4">
      <w:pPr>
        <w:pStyle w:val="libFootnote"/>
        <w:rPr>
          <w:lang w:bidi="fa-IR"/>
        </w:rPr>
      </w:pPr>
      <w:r>
        <w:rPr>
          <w:lang w:bidi="fa-IR"/>
        </w:rPr>
        <w:t xml:space="preserve">7. </w:t>
      </w:r>
      <w:r>
        <w:rPr>
          <w:rtl/>
          <w:lang w:bidi="fa-IR"/>
        </w:rPr>
        <w:t xml:space="preserve">فلاح السائل : 289 / 182 </w:t>
      </w:r>
      <w:r>
        <w:rPr>
          <w:lang w:bidi="fa-IR"/>
        </w:rPr>
        <w:t>.</w:t>
      </w:r>
    </w:p>
    <w:p w:rsidR="009A3CE4" w:rsidRDefault="009A3CE4" w:rsidP="009A3CE4">
      <w:pPr>
        <w:pStyle w:val="libFootnote"/>
        <w:rPr>
          <w:lang w:bidi="fa-IR"/>
        </w:rPr>
      </w:pPr>
      <w:r>
        <w:rPr>
          <w:lang w:bidi="fa-IR"/>
        </w:rPr>
        <w:t>8. Falah al-Sa’il, no. 161</w:t>
      </w:r>
    </w:p>
    <w:p w:rsidR="009A3CE4" w:rsidRDefault="009A3CE4" w:rsidP="009A3CE4">
      <w:pPr>
        <w:pStyle w:val="libFootnote"/>
        <w:rPr>
          <w:lang w:bidi="fa-IR"/>
        </w:rPr>
      </w:pPr>
      <w:r>
        <w:rPr>
          <w:lang w:bidi="fa-IR"/>
        </w:rPr>
        <w:t xml:space="preserve">9. </w:t>
      </w:r>
      <w:r>
        <w:rPr>
          <w:rtl/>
          <w:lang w:bidi="fa-IR"/>
        </w:rPr>
        <w:t xml:space="preserve">الخصال : 628 / 10 </w:t>
      </w:r>
      <w:r>
        <w:rPr>
          <w:lang w:bidi="fa-IR"/>
        </w:rPr>
        <w:t>.</w:t>
      </w:r>
    </w:p>
    <w:p w:rsidR="009A3CE4" w:rsidRDefault="009A3CE4" w:rsidP="009A3CE4">
      <w:pPr>
        <w:pStyle w:val="libFootnote"/>
        <w:rPr>
          <w:lang w:bidi="fa-IR"/>
        </w:rPr>
      </w:pPr>
      <w:r>
        <w:rPr>
          <w:lang w:bidi="fa-IR"/>
        </w:rPr>
        <w:t>10. al-Khisal, no. 628</w:t>
      </w:r>
    </w:p>
    <w:p w:rsidR="009A3CE4" w:rsidRDefault="009A3CE4" w:rsidP="009A3CE4">
      <w:pPr>
        <w:pStyle w:val="libFootnote"/>
        <w:rPr>
          <w:lang w:bidi="fa-IR"/>
        </w:rPr>
      </w:pPr>
      <w:r>
        <w:rPr>
          <w:lang w:bidi="fa-IR"/>
        </w:rPr>
        <w:t xml:space="preserve">11. </w:t>
      </w:r>
      <w:r>
        <w:rPr>
          <w:rtl/>
          <w:lang w:bidi="fa-IR"/>
        </w:rPr>
        <w:t xml:space="preserve">دعائم الإسلام : 1 / 159 </w:t>
      </w:r>
      <w:r>
        <w:rPr>
          <w:lang w:bidi="fa-IR"/>
        </w:rPr>
        <w:t>.</w:t>
      </w:r>
    </w:p>
    <w:p w:rsidR="009A3CE4" w:rsidRDefault="009A3CE4" w:rsidP="009A3CE4">
      <w:pPr>
        <w:pStyle w:val="libFootnote"/>
        <w:rPr>
          <w:lang w:bidi="fa-IR"/>
        </w:rPr>
      </w:pPr>
      <w:r>
        <w:rPr>
          <w:lang w:bidi="fa-IR"/>
        </w:rPr>
        <w:t>12. Daa’im al-Islam, v. 1, p. 159</w:t>
      </w:r>
    </w:p>
    <w:p w:rsidR="009A3CE4" w:rsidRDefault="009A3CE4" w:rsidP="009A3CE4">
      <w:pPr>
        <w:pStyle w:val="libFootnote"/>
        <w:rPr>
          <w:lang w:bidi="fa-IR"/>
        </w:rPr>
      </w:pPr>
      <w:r>
        <w:rPr>
          <w:lang w:bidi="fa-IR"/>
        </w:rPr>
        <w:t xml:space="preserve">13. </w:t>
      </w:r>
      <w:r>
        <w:rPr>
          <w:rtl/>
          <w:lang w:bidi="fa-IR"/>
        </w:rPr>
        <w:t xml:space="preserve">أعلام الدين : 247 </w:t>
      </w:r>
      <w:r>
        <w:rPr>
          <w:lang w:bidi="fa-IR"/>
        </w:rPr>
        <w:t>.</w:t>
      </w:r>
    </w:p>
    <w:p w:rsidR="009A3CE4" w:rsidRDefault="009A3CE4" w:rsidP="009A3CE4">
      <w:pPr>
        <w:pStyle w:val="libFootnote"/>
        <w:rPr>
          <w:lang w:bidi="fa-IR"/>
        </w:rPr>
      </w:pPr>
      <w:r>
        <w:rPr>
          <w:lang w:bidi="fa-IR"/>
        </w:rPr>
        <w:t>14. Alamal-Din 247</w:t>
      </w:r>
    </w:p>
    <w:p w:rsidR="009A3CE4" w:rsidRDefault="009A3CE4" w:rsidP="009A3CE4">
      <w:pPr>
        <w:pStyle w:val="libFootnote"/>
        <w:rPr>
          <w:lang w:bidi="fa-IR"/>
        </w:rPr>
      </w:pPr>
      <w:r>
        <w:rPr>
          <w:lang w:bidi="fa-IR"/>
        </w:rPr>
        <w:t xml:space="preserve">15. </w:t>
      </w:r>
      <w:r>
        <w:rPr>
          <w:rtl/>
          <w:lang w:bidi="fa-IR"/>
        </w:rPr>
        <w:t xml:space="preserve">عدّة الداعي : 139 </w:t>
      </w:r>
      <w:r>
        <w:rPr>
          <w:lang w:bidi="fa-IR"/>
        </w:rPr>
        <w:t>.</w:t>
      </w:r>
    </w:p>
    <w:p w:rsidR="009A3CE4" w:rsidRDefault="009A3CE4" w:rsidP="009A3CE4">
      <w:pPr>
        <w:pStyle w:val="libFootnote"/>
        <w:rPr>
          <w:lang w:bidi="fa-IR"/>
        </w:rPr>
      </w:pPr>
      <w:r>
        <w:rPr>
          <w:lang w:bidi="fa-IR"/>
        </w:rPr>
        <w:t>16. Uddat al-Dai, p 139</w:t>
      </w:r>
    </w:p>
    <w:p w:rsidR="009A3CE4" w:rsidRDefault="009A3CE4" w:rsidP="009A3CE4">
      <w:pPr>
        <w:pStyle w:val="libFootnote"/>
        <w:rPr>
          <w:lang w:bidi="fa-IR"/>
        </w:rPr>
      </w:pPr>
      <w:r>
        <w:rPr>
          <w:lang w:bidi="fa-IR"/>
        </w:rPr>
        <w:t xml:space="preserve">17. </w:t>
      </w:r>
      <w:r>
        <w:rPr>
          <w:rtl/>
          <w:lang w:bidi="fa-IR"/>
        </w:rPr>
        <w:t xml:space="preserve">بحار الأنوار : 80 / 346 / 30 </w:t>
      </w:r>
      <w:r>
        <w:rPr>
          <w:lang w:bidi="fa-IR"/>
        </w:rPr>
        <w:t>.</w:t>
      </w:r>
    </w:p>
    <w:p w:rsidR="009A3CE4" w:rsidRDefault="009A3CE4" w:rsidP="009A3CE4">
      <w:pPr>
        <w:pStyle w:val="libFootnote"/>
        <w:rPr>
          <w:lang w:bidi="fa-IR"/>
        </w:rPr>
      </w:pPr>
      <w:r>
        <w:rPr>
          <w:lang w:bidi="fa-IR"/>
        </w:rPr>
        <w:t>18. Bihar al-Anwar, v. 80, p. 346, no. 30</w:t>
      </w:r>
    </w:p>
    <w:p w:rsidR="009A3CE4" w:rsidRDefault="009A3CE4" w:rsidP="009A3CE4">
      <w:pPr>
        <w:pStyle w:val="libFootnote"/>
        <w:rPr>
          <w:lang w:bidi="fa-IR"/>
        </w:rPr>
      </w:pPr>
      <w:r>
        <w:rPr>
          <w:lang w:bidi="fa-IR"/>
        </w:rPr>
        <w:t xml:space="preserve">19. </w:t>
      </w:r>
      <w:r>
        <w:rPr>
          <w:rtl/>
          <w:lang w:bidi="fa-IR"/>
        </w:rPr>
        <w:t xml:space="preserve">دعائم الإسلام : 1 / 158 </w:t>
      </w:r>
      <w:r>
        <w:rPr>
          <w:lang w:bidi="fa-IR"/>
        </w:rPr>
        <w:t>.</w:t>
      </w:r>
    </w:p>
    <w:p w:rsidR="009A3CE4" w:rsidRDefault="009A3CE4" w:rsidP="009A3CE4">
      <w:pPr>
        <w:pStyle w:val="libFootnote"/>
        <w:rPr>
          <w:lang w:bidi="fa-IR"/>
        </w:rPr>
      </w:pPr>
      <w:r>
        <w:rPr>
          <w:lang w:bidi="fa-IR"/>
        </w:rPr>
        <w:t>20. Daa’im al-Islam, v. 1, p. 158</w:t>
      </w:r>
    </w:p>
    <w:p w:rsidR="009A3CE4" w:rsidRDefault="009A3CE4" w:rsidP="009A3CE4">
      <w:pPr>
        <w:pStyle w:val="libFootnote"/>
        <w:rPr>
          <w:lang w:bidi="fa-IR"/>
        </w:rPr>
      </w:pPr>
      <w:r>
        <w:rPr>
          <w:lang w:bidi="fa-IR"/>
        </w:rPr>
        <w:t xml:space="preserve">21. </w:t>
      </w:r>
      <w:r>
        <w:rPr>
          <w:rtl/>
          <w:lang w:bidi="fa-IR"/>
        </w:rPr>
        <w:t xml:space="preserve">الكافي : 3 / 300 / 4 </w:t>
      </w:r>
      <w:r>
        <w:rPr>
          <w:lang w:bidi="fa-IR"/>
        </w:rPr>
        <w:t>.</w:t>
      </w:r>
    </w:p>
    <w:p w:rsidR="009A3CE4" w:rsidRDefault="009A3CE4" w:rsidP="009A3CE4">
      <w:pPr>
        <w:pStyle w:val="libFootnote"/>
        <w:rPr>
          <w:lang w:bidi="fa-IR"/>
        </w:rPr>
      </w:pPr>
      <w:r>
        <w:rPr>
          <w:lang w:bidi="fa-IR"/>
        </w:rPr>
        <w:t>22. al-Kafi, v. 3, p. 300, no. 4</w:t>
      </w:r>
    </w:p>
    <w:p w:rsidR="009A3CE4" w:rsidRDefault="009A3CE4" w:rsidP="009A3CE4">
      <w:pPr>
        <w:pStyle w:val="libFootnote"/>
        <w:rPr>
          <w:lang w:bidi="fa-IR"/>
        </w:rPr>
      </w:pPr>
      <w:r>
        <w:rPr>
          <w:lang w:bidi="fa-IR"/>
        </w:rPr>
        <w:t xml:space="preserve">23. </w:t>
      </w:r>
      <w:r>
        <w:rPr>
          <w:rtl/>
          <w:lang w:bidi="fa-IR"/>
        </w:rPr>
        <w:t xml:space="preserve">فلاح السائل : 290 / 186 </w:t>
      </w:r>
      <w:r>
        <w:rPr>
          <w:lang w:bidi="fa-IR"/>
        </w:rPr>
        <w:t>.</w:t>
      </w:r>
    </w:p>
    <w:p w:rsidR="009A3CE4" w:rsidRDefault="009A3CE4" w:rsidP="009A3CE4">
      <w:pPr>
        <w:pStyle w:val="libFootnote"/>
        <w:rPr>
          <w:lang w:bidi="fa-IR"/>
        </w:rPr>
      </w:pPr>
      <w:r>
        <w:rPr>
          <w:lang w:bidi="fa-IR"/>
        </w:rPr>
        <w:t>24. Falah al-Sa’il, p. 161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907" w:name="_Toc484339197"/>
      <w:bookmarkStart w:id="908" w:name="_Toc485816703"/>
      <w:r>
        <w:rPr>
          <w:lang w:bidi="fa-IR"/>
        </w:rPr>
        <w:lastRenderedPageBreak/>
        <w:t xml:space="preserve">1130 - </w:t>
      </w:r>
      <w:r>
        <w:rPr>
          <w:rtl/>
          <w:lang w:bidi="fa-IR"/>
        </w:rPr>
        <w:t>شَرائطُ وموانعُ قَبولِ الصَّلاةِ</w:t>
      </w:r>
      <w:bookmarkEnd w:id="907"/>
      <w:bookmarkEnd w:id="908"/>
    </w:p>
    <w:p w:rsidR="009A3CE4" w:rsidRDefault="009A3CE4" w:rsidP="00034539">
      <w:pPr>
        <w:pStyle w:val="Heading2Center"/>
        <w:rPr>
          <w:lang w:bidi="fa-IR"/>
        </w:rPr>
      </w:pPr>
      <w:bookmarkStart w:id="909" w:name="_Toc484339198"/>
      <w:bookmarkStart w:id="910" w:name="_Toc485816704"/>
      <w:r>
        <w:rPr>
          <w:lang w:bidi="fa-IR"/>
        </w:rPr>
        <w:t>1130. CONDITIONS AND IMPEDIMENTS TO THE ACCEPTANCE OF THE PRAYER</w:t>
      </w:r>
      <w:bookmarkEnd w:id="909"/>
      <w:bookmarkEnd w:id="910"/>
    </w:p>
    <w:p w:rsidR="009A3CE4" w:rsidRDefault="009A3CE4" w:rsidP="00D31A5F">
      <w:pPr>
        <w:pStyle w:val="libAr"/>
        <w:rPr>
          <w:lang w:bidi="fa-IR"/>
        </w:rPr>
      </w:pPr>
      <w:r w:rsidRPr="00D31A5F">
        <w:rPr>
          <w:rStyle w:val="libBold1Char"/>
          <w:rFonts w:hint="cs"/>
          <w:rtl/>
        </w:rPr>
        <w:t>3616.</w:t>
      </w:r>
      <w:r>
        <w:rPr>
          <w:rtl/>
          <w:lang w:bidi="fa-IR"/>
        </w:rPr>
        <w:t xml:space="preserve"> رسولُ اللَّهِ صلى اللَّه عليه وآله : لَو صَلَّيتُم حتّى‏ تَكونُوا كالأوتارِ، وصُمتُم حتّى‏ تَكُونُوا كالحَنايا، لَم يَقبَلِ اللَّهُ مِنكُم إلّا بِوَرَعٍ .</w:t>
      </w:r>
      <w:r>
        <w:rPr>
          <w:rStyle w:val="libFootnotenumChar"/>
          <w:rFonts w:hint="cs"/>
          <w:rtl/>
        </w:rPr>
        <w:t>1</w:t>
      </w:r>
    </w:p>
    <w:p w:rsidR="009A3CE4" w:rsidRDefault="009A3CE4" w:rsidP="009A3CE4">
      <w:pPr>
        <w:pStyle w:val="libNormal"/>
        <w:rPr>
          <w:lang w:bidi="fa-IR"/>
        </w:rPr>
      </w:pPr>
      <w:r w:rsidRPr="00D31A5F">
        <w:rPr>
          <w:rStyle w:val="libBold1Char"/>
        </w:rPr>
        <w:t>3616.</w:t>
      </w:r>
      <w:r>
        <w:rPr>
          <w:lang w:bidi="fa-IR"/>
        </w:rPr>
        <w:t xml:space="preserve"> The Prophet </w:t>
      </w:r>
      <w:r>
        <w:t>(SAWA)</w:t>
      </w:r>
      <w:r>
        <w:rPr>
          <w:lang w:bidi="fa-IR"/>
        </w:rPr>
        <w:t xml:space="preserve"> said, ‘If you were to pray so much that you became [as thin as strings], and fasted so much that you [bent over] as arches, Allah would not accept any of it unless it was accompanied by piety.’</w:t>
      </w:r>
      <w:r>
        <w:rPr>
          <w:rStyle w:val="libFootnotenumChar"/>
        </w:rPr>
        <w:t>2</w:t>
      </w:r>
    </w:p>
    <w:p w:rsidR="009A3CE4" w:rsidRDefault="009A3CE4" w:rsidP="00D31A5F">
      <w:pPr>
        <w:pStyle w:val="libAr"/>
        <w:rPr>
          <w:lang w:bidi="fa-IR"/>
        </w:rPr>
      </w:pPr>
      <w:r w:rsidRPr="00D31A5F">
        <w:rPr>
          <w:rStyle w:val="libBold1Char"/>
          <w:rFonts w:hint="cs"/>
          <w:rtl/>
        </w:rPr>
        <w:t>3617.</w:t>
      </w:r>
      <w:r>
        <w:rPr>
          <w:rtl/>
          <w:lang w:bidi="fa-IR"/>
        </w:rPr>
        <w:t xml:space="preserve"> رسولُ اللَّهِ صلى اللَّه عليه وآله : أوحَى اللَّهُ إلَيَّ أن يا أخا المُرسَلِينَ، يا أخا المُنذِرِينَ ، أنذِرْ قَومَكَ لا يَدخُلوا بَيتاً مِن بُيُوتِي ولأِحَدٍ مِن عِبادِي عندَ أحَدِهِم مَظلِمَةٌ؛ فإنّي ألعَنُهُ ما دامَ قائماً يُصَلِّي بينَ يَدَيَّ حتّى‏ يَرُدَّ تلكَ المَظلِمَةَ .</w:t>
      </w:r>
      <w:r>
        <w:rPr>
          <w:rStyle w:val="libFootnotenumChar"/>
          <w:rFonts w:hint="cs"/>
          <w:rtl/>
        </w:rPr>
        <w:t>3</w:t>
      </w:r>
    </w:p>
    <w:p w:rsidR="009A3CE4" w:rsidRDefault="009A3CE4" w:rsidP="009A3CE4">
      <w:pPr>
        <w:pStyle w:val="libNormal"/>
        <w:rPr>
          <w:lang w:bidi="fa-IR"/>
        </w:rPr>
      </w:pPr>
      <w:r w:rsidRPr="00D31A5F">
        <w:rPr>
          <w:rStyle w:val="libBold1Char"/>
        </w:rPr>
        <w:t>3617.</w:t>
      </w:r>
      <w:r>
        <w:rPr>
          <w:lang w:bidi="fa-IR"/>
        </w:rPr>
        <w:t xml:space="preserve"> The Prophet </w:t>
      </w:r>
      <w:r>
        <w:t>(SAWA)</w:t>
      </w:r>
      <w:r>
        <w:rPr>
          <w:lang w:bidi="fa-IR"/>
        </w:rPr>
        <w:t xml:space="preserve"> said, ‘Allah, most High, revealed to me saying, ‘O brother of the prophets and the warners, warn your people not to enter any of My places of worship while having committed a wrong to another servant who holds it against him, for verily I curse him as long as he stands to pray before Me, until he makes amends for that wrong [returns his rights].’</w:t>
      </w:r>
      <w:r>
        <w:rPr>
          <w:rStyle w:val="libFootnotenumChar"/>
        </w:rPr>
        <w:t>4</w:t>
      </w:r>
    </w:p>
    <w:p w:rsidR="009A3CE4" w:rsidRDefault="009A3CE4" w:rsidP="00D31A5F">
      <w:pPr>
        <w:pStyle w:val="libAr"/>
        <w:rPr>
          <w:lang w:bidi="fa-IR"/>
        </w:rPr>
      </w:pPr>
      <w:r w:rsidRPr="00D31A5F">
        <w:rPr>
          <w:rStyle w:val="libBold1Char"/>
          <w:rFonts w:hint="cs"/>
          <w:rtl/>
        </w:rPr>
        <w:t>3618.</w:t>
      </w:r>
      <w:r>
        <w:rPr>
          <w:rtl/>
          <w:lang w:bidi="fa-IR"/>
        </w:rPr>
        <w:t xml:space="preserve"> رسولُ اللَّهِ صلى اللَّه عليه وآله : مَنِ اغتابَ مُسلماً أو مُسلِمَةً لَم يَقبَلِ اللَّهُ تعالى‏ صلاتَهُ ولا صِيامَهُ أربَعينَ يَوماً ولَيلةً، إلّا أن يَغفِرَ لَهُ صاحِبُهُ .</w:t>
      </w:r>
      <w:r>
        <w:rPr>
          <w:rStyle w:val="libFootnotenumChar"/>
          <w:rFonts w:hint="cs"/>
          <w:rtl/>
        </w:rPr>
        <w:t>5</w:t>
      </w:r>
    </w:p>
    <w:p w:rsidR="009A3CE4" w:rsidRDefault="009A3CE4" w:rsidP="009A3CE4">
      <w:pPr>
        <w:pStyle w:val="libNormal"/>
        <w:rPr>
          <w:lang w:bidi="fa-IR"/>
        </w:rPr>
      </w:pPr>
      <w:r w:rsidRPr="00D31A5F">
        <w:rPr>
          <w:rStyle w:val="libBold1Char"/>
        </w:rPr>
        <w:t>3618.</w:t>
      </w:r>
      <w:r>
        <w:rPr>
          <w:lang w:bidi="fa-IR"/>
        </w:rPr>
        <w:t xml:space="preserve"> The Prophet </w:t>
      </w:r>
      <w:r>
        <w:t>(SAWA)</w:t>
      </w:r>
      <w:r>
        <w:rPr>
          <w:lang w:bidi="fa-IR"/>
        </w:rPr>
        <w:t xml:space="preserve"> said, ‘Whoever backbites a Muslim man or woman, Allah, most High, neither accepts his prayer nor his fasting for forty days until its victim has forgiven him.’</w:t>
      </w:r>
      <w:r>
        <w:rPr>
          <w:rStyle w:val="libFootnotenumChar"/>
        </w:rPr>
        <w:t>6</w:t>
      </w:r>
    </w:p>
    <w:p w:rsidR="009A3CE4" w:rsidRDefault="009A3CE4" w:rsidP="00D31A5F">
      <w:pPr>
        <w:pStyle w:val="libAr"/>
        <w:rPr>
          <w:lang w:bidi="fa-IR"/>
        </w:rPr>
      </w:pPr>
      <w:r w:rsidRPr="00D31A5F">
        <w:rPr>
          <w:rStyle w:val="libBold1Char"/>
          <w:rFonts w:hint="cs"/>
          <w:rtl/>
        </w:rPr>
        <w:t>3619.</w:t>
      </w:r>
      <w:r>
        <w:rPr>
          <w:rtl/>
          <w:lang w:bidi="fa-IR"/>
        </w:rPr>
        <w:t xml:space="preserve"> رسولُ اللَّهِ صلى اللَّه عليه وآله : إنّ مَن شَرِبَ الخَمرَ لَم تُحسَبْ صلاتُهُ أربَعينَ صَباحاً .</w:t>
      </w:r>
      <w:r>
        <w:rPr>
          <w:rStyle w:val="libFootnotenumChar"/>
          <w:rFonts w:hint="cs"/>
          <w:rtl/>
        </w:rPr>
        <w:t>7</w:t>
      </w:r>
    </w:p>
    <w:p w:rsidR="009A3CE4" w:rsidRDefault="009A3CE4" w:rsidP="009A3CE4">
      <w:pPr>
        <w:pStyle w:val="libNormal"/>
        <w:rPr>
          <w:lang w:bidi="fa-IR"/>
        </w:rPr>
      </w:pPr>
      <w:r w:rsidRPr="00D31A5F">
        <w:rPr>
          <w:rStyle w:val="libBold1Char"/>
        </w:rPr>
        <w:t>3619.</w:t>
      </w:r>
      <w:r>
        <w:rPr>
          <w:lang w:bidi="fa-IR"/>
        </w:rPr>
        <w:t xml:space="preserve"> The Prophet </w:t>
      </w:r>
      <w:r>
        <w:t>(SAWA)</w:t>
      </w:r>
      <w:r>
        <w:rPr>
          <w:lang w:bidi="fa-IR"/>
        </w:rPr>
        <w:t xml:space="preserve"> said, ‘Verily the prayer of one who drinks alcohol is not counted for forty days.’</w:t>
      </w:r>
      <w:r>
        <w:rPr>
          <w:rStyle w:val="libFootnotenumChar"/>
        </w:rPr>
        <w:t>8</w:t>
      </w:r>
    </w:p>
    <w:p w:rsidR="009A3CE4" w:rsidRDefault="009A3CE4" w:rsidP="00D31A5F">
      <w:pPr>
        <w:pStyle w:val="libAr"/>
        <w:rPr>
          <w:lang w:bidi="fa-IR"/>
        </w:rPr>
      </w:pPr>
      <w:r w:rsidRPr="00D31A5F">
        <w:rPr>
          <w:rStyle w:val="libBold1Char"/>
          <w:rFonts w:hint="cs"/>
          <w:rtl/>
        </w:rPr>
        <w:t>3620.</w:t>
      </w:r>
      <w:r>
        <w:rPr>
          <w:rtl/>
          <w:lang w:bidi="fa-IR"/>
        </w:rPr>
        <w:t xml:space="preserve"> الإمامُ عليٌّ عليه السلام : اُنظُرْ فِيمَ تُصَلِّي، إن لَم يَكُن مِن وَجهِهِ وحِلِّهِ فلا قَبولَ .</w:t>
      </w:r>
      <w:r>
        <w:rPr>
          <w:rStyle w:val="libFootnotenumChar"/>
          <w:rFonts w:hint="cs"/>
          <w:rtl/>
        </w:rPr>
        <w:t>9</w:t>
      </w:r>
    </w:p>
    <w:p w:rsidR="009A3CE4" w:rsidRDefault="009A3CE4" w:rsidP="009A3CE4">
      <w:pPr>
        <w:pStyle w:val="libNormal"/>
        <w:rPr>
          <w:lang w:bidi="fa-IR"/>
        </w:rPr>
      </w:pPr>
      <w:r w:rsidRPr="00D31A5F">
        <w:rPr>
          <w:rStyle w:val="libBold1Char"/>
        </w:rPr>
        <w:t>3620.</w:t>
      </w:r>
      <w:r>
        <w:rPr>
          <w:lang w:bidi="fa-IR"/>
        </w:rPr>
        <w:t xml:space="preserve"> Imam Ali </w:t>
      </w:r>
      <w:r>
        <w:t>(AS)</w:t>
      </w:r>
      <w:r>
        <w:rPr>
          <w:lang w:bidi="fa-IR"/>
        </w:rPr>
        <w:t xml:space="preserve"> said, ‘Look carefully at what [attire] you pray in. If it is not among that which is fitting or permissible for it, then it is not accepted.’</w:t>
      </w:r>
      <w:r>
        <w:rPr>
          <w:rStyle w:val="libFootnotenumChar"/>
        </w:rPr>
        <w:t>10</w:t>
      </w:r>
    </w:p>
    <w:p w:rsidR="009A3CE4" w:rsidRDefault="009A3CE4" w:rsidP="00D31A5F">
      <w:pPr>
        <w:pStyle w:val="libAr"/>
        <w:rPr>
          <w:lang w:bidi="fa-IR"/>
        </w:rPr>
      </w:pPr>
      <w:r w:rsidRPr="00D31A5F">
        <w:rPr>
          <w:rStyle w:val="libBold1Char"/>
          <w:rFonts w:hint="cs"/>
          <w:rtl/>
        </w:rPr>
        <w:t>3621.</w:t>
      </w:r>
      <w:r>
        <w:rPr>
          <w:rtl/>
          <w:lang w:bidi="fa-IR"/>
        </w:rPr>
        <w:t xml:space="preserve"> الإمامُ زينُ العابدينَ عليه السلام - وقد سُئلَ عن سَبَبِ قَبولِ الصَّلاةِ - : وَلايَتُنا والبَراءةُ مِن أعدائنا .</w:t>
      </w:r>
      <w:r>
        <w:rPr>
          <w:rStyle w:val="libFootnotenumChar"/>
          <w:rFonts w:hint="cs"/>
          <w:rtl/>
        </w:rPr>
        <w:t>11</w:t>
      </w:r>
    </w:p>
    <w:p w:rsidR="009A3CE4" w:rsidRDefault="009A3CE4" w:rsidP="009A3CE4">
      <w:pPr>
        <w:pStyle w:val="libNormal"/>
        <w:rPr>
          <w:lang w:bidi="fa-IR"/>
        </w:rPr>
      </w:pPr>
      <w:r w:rsidRPr="00D31A5F">
        <w:rPr>
          <w:rStyle w:val="libBold1Char"/>
        </w:rPr>
        <w:t>3621.</w:t>
      </w:r>
      <w:r>
        <w:rPr>
          <w:lang w:bidi="fa-IR"/>
        </w:rPr>
        <w:t xml:space="preserve"> Imam Zayn al-Abidin </w:t>
      </w:r>
      <w:r>
        <w:t>(AS)</w:t>
      </w:r>
      <w:r>
        <w:rPr>
          <w:lang w:bidi="fa-IR"/>
        </w:rPr>
        <w:t>, when he was asked about the condition for the acceptance of the prayer, replied, ‘Our guardianship and disassociation from our enemies.’</w:t>
      </w:r>
      <w:r>
        <w:rPr>
          <w:rStyle w:val="libFootnotenumChar"/>
        </w:rPr>
        <w:t>12</w:t>
      </w:r>
    </w:p>
    <w:p w:rsidR="009A3CE4" w:rsidRDefault="009A3CE4" w:rsidP="00D31A5F">
      <w:pPr>
        <w:pStyle w:val="libAr"/>
        <w:rPr>
          <w:lang w:bidi="fa-IR"/>
        </w:rPr>
      </w:pPr>
      <w:r w:rsidRPr="00D31A5F">
        <w:rPr>
          <w:rStyle w:val="libBold1Char"/>
          <w:rFonts w:hint="cs"/>
          <w:rtl/>
        </w:rPr>
        <w:lastRenderedPageBreak/>
        <w:t>3622.</w:t>
      </w:r>
      <w:r>
        <w:rPr>
          <w:rtl/>
          <w:lang w:bidi="fa-IR"/>
        </w:rPr>
        <w:t xml:space="preserve"> الإمامُ الصّادقُ عليه السلام : مَن قَبِلَ اللَّهُ مِنهُ صلاةً واحِدَةً لم يُعَذِّبْهُ، ومَن قَبِلَ مِنهُ حَسَنةً لَم يُعَذِّبْهُ .</w:t>
      </w:r>
      <w:r>
        <w:rPr>
          <w:rStyle w:val="libFootnotenumChar"/>
          <w:rFonts w:hint="cs"/>
          <w:rtl/>
        </w:rPr>
        <w:t>13</w:t>
      </w:r>
    </w:p>
    <w:p w:rsidR="009A3CE4" w:rsidRDefault="009A3CE4" w:rsidP="009A3CE4">
      <w:pPr>
        <w:pStyle w:val="libNormal"/>
        <w:rPr>
          <w:lang w:bidi="fa-IR"/>
        </w:rPr>
      </w:pPr>
      <w:r w:rsidRPr="00D31A5F">
        <w:rPr>
          <w:rStyle w:val="libBold1Char"/>
        </w:rPr>
        <w:t>3622.</w:t>
      </w:r>
      <w:r>
        <w:rPr>
          <w:lang w:bidi="fa-IR"/>
        </w:rPr>
        <w:t xml:space="preserve"> Imam al-Sadiq </w:t>
      </w:r>
      <w:r>
        <w:t>(AS)</w:t>
      </w:r>
      <w:r>
        <w:rPr>
          <w:lang w:bidi="fa-IR"/>
        </w:rPr>
        <w:t xml:space="preserve"> said, ‘Whoever Allah accepts even one prayer from, He will not chastise, and whoever He accepts even one good deed from He will not chastise.’</w:t>
      </w:r>
      <w:r>
        <w:rPr>
          <w:rStyle w:val="libFootnotenumChar"/>
        </w:rPr>
        <w:t>14</w:t>
      </w:r>
    </w:p>
    <w:p w:rsidR="009A3CE4" w:rsidRDefault="009A3CE4" w:rsidP="00D31A5F">
      <w:pPr>
        <w:pStyle w:val="libAr"/>
        <w:rPr>
          <w:lang w:bidi="fa-IR"/>
        </w:rPr>
      </w:pPr>
      <w:r w:rsidRPr="00D31A5F">
        <w:rPr>
          <w:rStyle w:val="libBold1Char"/>
          <w:rFonts w:hint="cs"/>
          <w:rtl/>
        </w:rPr>
        <w:t>3623.</w:t>
      </w:r>
      <w:r>
        <w:rPr>
          <w:rtl/>
          <w:lang w:bidi="fa-IR"/>
        </w:rPr>
        <w:t xml:space="preserve"> الإمامُ الصّادقُ عليه السلام : مَن نَظَرَ إلى‏ أبَوَيهِ نَظَرَ ماقِتٍ وهُما ظالِمانِ لَهُ، لم يَقبَلِ اللَّهُ لَهُ صلاةً .</w:t>
      </w:r>
      <w:r>
        <w:rPr>
          <w:rStyle w:val="libFootnotenumChar"/>
          <w:rFonts w:hint="cs"/>
          <w:rtl/>
        </w:rPr>
        <w:t>15</w:t>
      </w:r>
    </w:p>
    <w:p w:rsidR="009A3CE4" w:rsidRDefault="009A3CE4" w:rsidP="009A3CE4">
      <w:pPr>
        <w:pStyle w:val="libNormal"/>
        <w:rPr>
          <w:lang w:bidi="fa-IR"/>
        </w:rPr>
      </w:pPr>
      <w:r w:rsidRPr="00D31A5F">
        <w:rPr>
          <w:rStyle w:val="libBold1Char"/>
        </w:rPr>
        <w:t>3623.</w:t>
      </w:r>
      <w:r>
        <w:rPr>
          <w:lang w:bidi="fa-IR"/>
        </w:rPr>
        <w:t xml:space="preserve"> Imam al-Sadiq </w:t>
      </w:r>
      <w:r>
        <w:t>(AS)</w:t>
      </w:r>
      <w:r>
        <w:rPr>
          <w:lang w:bidi="fa-IR"/>
        </w:rPr>
        <w:t xml:space="preserve"> said, ‘Allah does not accept a single prayer from one who looks at his parents loathingly, even if they oppress him.’</w:t>
      </w:r>
      <w:r>
        <w:rPr>
          <w:rStyle w:val="libFootnotenumChar"/>
        </w:rPr>
        <w:t>16</w:t>
      </w:r>
    </w:p>
    <w:p w:rsidR="009A3CE4" w:rsidRDefault="009A3CE4" w:rsidP="009A3CE4">
      <w:pPr>
        <w:pStyle w:val="libNormal"/>
        <w:rPr>
          <w:lang w:bidi="fa-IR"/>
        </w:rPr>
      </w:pPr>
    </w:p>
    <w:p w:rsidR="009A3CE4" w:rsidRDefault="009A3CE4" w:rsidP="00217917">
      <w:pPr>
        <w:pStyle w:val="Heading3"/>
        <w:rPr>
          <w:lang w:bidi="fa-IR"/>
        </w:rPr>
      </w:pPr>
      <w:bookmarkStart w:id="911" w:name="_Toc484339199"/>
      <w:bookmarkStart w:id="912" w:name="_Toc485816705"/>
      <w:r>
        <w:rPr>
          <w:lang w:bidi="fa-IR"/>
        </w:rPr>
        <w:t>Notes</w:t>
      </w:r>
      <w:bookmarkEnd w:id="911"/>
      <w:bookmarkEnd w:id="912"/>
    </w:p>
    <w:p w:rsidR="009A3CE4" w:rsidRDefault="009A3CE4" w:rsidP="009A3CE4">
      <w:pPr>
        <w:pStyle w:val="libFootnote"/>
        <w:rPr>
          <w:lang w:bidi="fa-IR"/>
        </w:rPr>
      </w:pPr>
      <w:r>
        <w:rPr>
          <w:lang w:bidi="fa-IR"/>
        </w:rPr>
        <w:t xml:space="preserve">1. </w:t>
      </w:r>
      <w:r>
        <w:rPr>
          <w:rtl/>
          <w:lang w:bidi="fa-IR"/>
        </w:rPr>
        <w:t xml:space="preserve">بحار الأنوار : 84 / 258 / 56 </w:t>
      </w:r>
      <w:r>
        <w:rPr>
          <w:lang w:bidi="fa-IR"/>
        </w:rPr>
        <w:t>.</w:t>
      </w:r>
    </w:p>
    <w:p w:rsidR="009A3CE4" w:rsidRDefault="009A3CE4" w:rsidP="009A3CE4">
      <w:pPr>
        <w:pStyle w:val="libFootnote"/>
        <w:rPr>
          <w:lang w:bidi="fa-IR"/>
        </w:rPr>
      </w:pPr>
      <w:r>
        <w:rPr>
          <w:lang w:bidi="fa-IR"/>
        </w:rPr>
        <w:t>2. Bihar al-Anwar, v. 84, p. 258, no. 56</w:t>
      </w:r>
    </w:p>
    <w:p w:rsidR="009A3CE4" w:rsidRDefault="009A3CE4" w:rsidP="009A3CE4">
      <w:pPr>
        <w:pStyle w:val="libFootnote"/>
        <w:rPr>
          <w:lang w:bidi="fa-IR"/>
        </w:rPr>
      </w:pPr>
      <w:r>
        <w:rPr>
          <w:lang w:bidi="fa-IR"/>
        </w:rPr>
        <w:t xml:space="preserve">3. </w:t>
      </w:r>
      <w:r>
        <w:rPr>
          <w:rtl/>
          <w:lang w:bidi="fa-IR"/>
        </w:rPr>
        <w:t xml:space="preserve">بحار الأنوار : 84 / 257 / 55 </w:t>
      </w:r>
      <w:r>
        <w:rPr>
          <w:lang w:bidi="fa-IR"/>
        </w:rPr>
        <w:t>.</w:t>
      </w:r>
    </w:p>
    <w:p w:rsidR="009A3CE4" w:rsidRDefault="009A3CE4" w:rsidP="009A3CE4">
      <w:pPr>
        <w:pStyle w:val="libFootnote"/>
        <w:rPr>
          <w:lang w:bidi="fa-IR"/>
        </w:rPr>
      </w:pPr>
      <w:r>
        <w:rPr>
          <w:lang w:bidi="fa-IR"/>
        </w:rPr>
        <w:t>4. Ibid. p. 257, no. 55</w:t>
      </w:r>
    </w:p>
    <w:p w:rsidR="009A3CE4" w:rsidRDefault="009A3CE4" w:rsidP="009A3CE4">
      <w:pPr>
        <w:pStyle w:val="libFootnote"/>
        <w:rPr>
          <w:lang w:bidi="fa-IR"/>
        </w:rPr>
      </w:pPr>
      <w:r>
        <w:rPr>
          <w:lang w:bidi="fa-IR"/>
        </w:rPr>
        <w:t xml:space="preserve">5. </w:t>
      </w:r>
      <w:r>
        <w:rPr>
          <w:rtl/>
          <w:lang w:bidi="fa-IR"/>
        </w:rPr>
        <w:t xml:space="preserve">جامع الأخبار : 412 / 1141 </w:t>
      </w:r>
      <w:r>
        <w:rPr>
          <w:lang w:bidi="fa-IR"/>
        </w:rPr>
        <w:t>.</w:t>
      </w:r>
    </w:p>
    <w:p w:rsidR="009A3CE4" w:rsidRDefault="009A3CE4" w:rsidP="009A3CE4">
      <w:pPr>
        <w:pStyle w:val="libFootnote"/>
        <w:rPr>
          <w:lang w:bidi="fa-IR"/>
        </w:rPr>
      </w:pPr>
      <w:r>
        <w:rPr>
          <w:lang w:bidi="fa-IR"/>
        </w:rPr>
        <w:t>6. Jami al-Akhbar, p. 412, no. 1141</w:t>
      </w:r>
    </w:p>
    <w:p w:rsidR="009A3CE4" w:rsidRDefault="009A3CE4" w:rsidP="009A3CE4">
      <w:pPr>
        <w:pStyle w:val="libFootnote"/>
        <w:rPr>
          <w:lang w:bidi="fa-IR"/>
        </w:rPr>
      </w:pPr>
      <w:r>
        <w:rPr>
          <w:lang w:bidi="fa-IR"/>
        </w:rPr>
        <w:t xml:space="preserve">7. </w:t>
      </w:r>
      <w:r>
        <w:rPr>
          <w:rtl/>
          <w:lang w:bidi="fa-IR"/>
        </w:rPr>
        <w:t xml:space="preserve">علل الشرائع : 345 / 1 </w:t>
      </w:r>
      <w:r>
        <w:rPr>
          <w:lang w:bidi="fa-IR"/>
        </w:rPr>
        <w:t>.</w:t>
      </w:r>
    </w:p>
    <w:p w:rsidR="009A3CE4" w:rsidRDefault="009A3CE4" w:rsidP="009A3CE4">
      <w:pPr>
        <w:pStyle w:val="libFootnote"/>
        <w:rPr>
          <w:lang w:bidi="fa-IR"/>
        </w:rPr>
      </w:pPr>
      <w:r>
        <w:rPr>
          <w:lang w:bidi="fa-IR"/>
        </w:rPr>
        <w:t>8. Ilal al-Shara’i , p. 345, no. 1</w:t>
      </w:r>
    </w:p>
    <w:p w:rsidR="009A3CE4" w:rsidRDefault="009A3CE4" w:rsidP="009A3CE4">
      <w:pPr>
        <w:pStyle w:val="libFootnote"/>
        <w:rPr>
          <w:lang w:bidi="fa-IR"/>
        </w:rPr>
      </w:pPr>
      <w:r>
        <w:rPr>
          <w:lang w:bidi="fa-IR"/>
        </w:rPr>
        <w:t xml:space="preserve">9. </w:t>
      </w:r>
      <w:r>
        <w:rPr>
          <w:rtl/>
          <w:lang w:bidi="fa-IR"/>
        </w:rPr>
        <w:t xml:space="preserve">بشارة المصطفى : 28 </w:t>
      </w:r>
      <w:r>
        <w:rPr>
          <w:lang w:bidi="fa-IR"/>
        </w:rPr>
        <w:t>.</w:t>
      </w:r>
    </w:p>
    <w:p w:rsidR="009A3CE4" w:rsidRDefault="009A3CE4" w:rsidP="009A3CE4">
      <w:pPr>
        <w:pStyle w:val="libFootnote"/>
        <w:rPr>
          <w:lang w:bidi="fa-IR"/>
        </w:rPr>
      </w:pPr>
      <w:r>
        <w:rPr>
          <w:lang w:bidi="fa-IR"/>
        </w:rPr>
        <w:t>10. Basharat al-Mustafa, p. 28</w:t>
      </w:r>
    </w:p>
    <w:p w:rsidR="009A3CE4" w:rsidRDefault="009A3CE4" w:rsidP="009A3CE4">
      <w:pPr>
        <w:pStyle w:val="libFootnote"/>
        <w:rPr>
          <w:lang w:bidi="fa-IR"/>
        </w:rPr>
      </w:pPr>
      <w:r>
        <w:rPr>
          <w:lang w:bidi="fa-IR"/>
        </w:rPr>
        <w:t xml:space="preserve">11. </w:t>
      </w:r>
      <w:r>
        <w:rPr>
          <w:rtl/>
          <w:lang w:bidi="fa-IR"/>
        </w:rPr>
        <w:t xml:space="preserve">المناقب لابن شهر آشوب : 4 / 131 </w:t>
      </w:r>
      <w:r>
        <w:rPr>
          <w:lang w:bidi="fa-IR"/>
        </w:rPr>
        <w:t>.</w:t>
      </w:r>
    </w:p>
    <w:p w:rsidR="009A3CE4" w:rsidRDefault="009A3CE4" w:rsidP="009A3CE4">
      <w:pPr>
        <w:pStyle w:val="libFootnote"/>
        <w:rPr>
          <w:lang w:bidi="fa-IR"/>
        </w:rPr>
      </w:pPr>
      <w:r>
        <w:rPr>
          <w:lang w:bidi="fa-IR"/>
        </w:rPr>
        <w:t>12. al-Manaqib li Ibn Shahr Ashub, v. 4, p. 131</w:t>
      </w:r>
    </w:p>
    <w:p w:rsidR="009A3CE4" w:rsidRDefault="009A3CE4" w:rsidP="009A3CE4">
      <w:pPr>
        <w:pStyle w:val="libFootnote"/>
        <w:rPr>
          <w:lang w:bidi="fa-IR"/>
        </w:rPr>
      </w:pPr>
      <w:r>
        <w:rPr>
          <w:lang w:bidi="fa-IR"/>
        </w:rPr>
        <w:t xml:space="preserve">13. </w:t>
      </w:r>
      <w:r>
        <w:rPr>
          <w:rtl/>
          <w:lang w:bidi="fa-IR"/>
        </w:rPr>
        <w:t xml:space="preserve">الكافي : 3 / 266 / 11 </w:t>
      </w:r>
      <w:r>
        <w:rPr>
          <w:lang w:bidi="fa-IR"/>
        </w:rPr>
        <w:t>.</w:t>
      </w:r>
    </w:p>
    <w:p w:rsidR="009A3CE4" w:rsidRDefault="009A3CE4" w:rsidP="009A3CE4">
      <w:pPr>
        <w:pStyle w:val="libFootnote"/>
        <w:rPr>
          <w:lang w:bidi="fa-IR"/>
        </w:rPr>
      </w:pPr>
      <w:r>
        <w:rPr>
          <w:lang w:bidi="fa-IR"/>
        </w:rPr>
        <w:t>14. al-Kafi, v. 3, p. 266, no. 11</w:t>
      </w:r>
    </w:p>
    <w:p w:rsidR="009A3CE4" w:rsidRDefault="009A3CE4" w:rsidP="009A3CE4">
      <w:pPr>
        <w:pStyle w:val="libFootnote"/>
        <w:rPr>
          <w:lang w:bidi="fa-IR"/>
        </w:rPr>
      </w:pPr>
      <w:r>
        <w:rPr>
          <w:lang w:bidi="fa-IR"/>
        </w:rPr>
        <w:t xml:space="preserve">15. </w:t>
      </w:r>
      <w:r>
        <w:rPr>
          <w:rtl/>
          <w:lang w:bidi="fa-IR"/>
        </w:rPr>
        <w:t xml:space="preserve">الكافي : 2 / 349 / 5 </w:t>
      </w:r>
      <w:r>
        <w:rPr>
          <w:lang w:bidi="fa-IR"/>
        </w:rPr>
        <w:t>.</w:t>
      </w:r>
    </w:p>
    <w:p w:rsidR="009A3CE4" w:rsidRDefault="009A3CE4" w:rsidP="009A3CE4">
      <w:pPr>
        <w:pStyle w:val="libFootnote"/>
        <w:rPr>
          <w:lang w:bidi="fa-IR"/>
        </w:rPr>
      </w:pPr>
      <w:r>
        <w:rPr>
          <w:lang w:bidi="fa-IR"/>
        </w:rPr>
        <w:t>16. Ibid. v. 2, p. 349, no. 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913" w:name="_Toc484339200"/>
      <w:bookmarkStart w:id="914" w:name="_Toc485816706"/>
      <w:r>
        <w:rPr>
          <w:lang w:bidi="fa-IR"/>
        </w:rPr>
        <w:lastRenderedPageBreak/>
        <w:t xml:space="preserve">1131 - </w:t>
      </w:r>
      <w:r>
        <w:rPr>
          <w:rtl/>
          <w:lang w:bidi="fa-IR"/>
        </w:rPr>
        <w:t>مَن تُقبَلُ صَلاتُهُ‏</w:t>
      </w:r>
      <w:bookmarkEnd w:id="913"/>
      <w:bookmarkEnd w:id="914"/>
    </w:p>
    <w:p w:rsidR="009A3CE4" w:rsidRDefault="009A3CE4" w:rsidP="00034539">
      <w:pPr>
        <w:pStyle w:val="Heading2Center"/>
        <w:rPr>
          <w:lang w:bidi="fa-IR"/>
        </w:rPr>
      </w:pPr>
      <w:bookmarkStart w:id="915" w:name="_Toc484339201"/>
      <w:bookmarkStart w:id="916" w:name="_Toc485816707"/>
      <w:r>
        <w:rPr>
          <w:lang w:bidi="fa-IR"/>
        </w:rPr>
        <w:t>1131. HE WHOSE PRAYER IS ACCEPTED</w:t>
      </w:r>
      <w:bookmarkEnd w:id="915"/>
      <w:bookmarkEnd w:id="916"/>
    </w:p>
    <w:p w:rsidR="009A3CE4" w:rsidRDefault="009A3CE4" w:rsidP="00D31A5F">
      <w:pPr>
        <w:pStyle w:val="libAr"/>
        <w:rPr>
          <w:lang w:bidi="fa-IR"/>
        </w:rPr>
      </w:pPr>
      <w:r w:rsidRPr="00D31A5F">
        <w:rPr>
          <w:rStyle w:val="libBold1Char"/>
          <w:rFonts w:hint="cs"/>
          <w:rtl/>
        </w:rPr>
        <w:t>3624.</w:t>
      </w:r>
      <w:r>
        <w:rPr>
          <w:rtl/>
          <w:lang w:bidi="fa-IR"/>
        </w:rPr>
        <w:t xml:space="preserve"> الإمام الصادق عليه السلام : قالَ اللَّهُ تَبارَكَ وتَعالى‏ : إنَّما أقبَلُ الصَّلاةَ مِمَّن تَواضَعَ لِعَظَمَتي ، ويَكُفُّ نَفسَهُ عَنِ الشَّهَواتِ مِن أجلي ، ويَقطَعُ نَهارَهُ بِذِكري ، ولا يَتَعاظَمُ عَلى‏ خَلقي ، ويُطعِمُ الجائِعَ ، ويَكسُو العاريَ ، ويَرحَمُ المُصابَ ، ويُؤوِي الغَريبَ ، فَذلِكَ يُشرِقُ نورُهُ مِثلَ الشَّمسِ ، وأجعَلُ لَهُ فِي الظُّلُماتِ نورًا وفِي الجَهالَةِ عِلمًا ، وأكلأُهُ بِعِزَّتي ، وأستَحفِظُهُ بِمَلائِكَتي ، يَدعوني فَاُلَبّيهِ ، ويَسأَلُني فَاُعطيهِ ، فَمَثَلُ ذلِكَ عِندي كَمَثَلِ جَنّاتِ الفِردَوسِ ، لا تَيبَسُ ثِمارُها ، ولا تَتَغَيَّرُ عَن حالِها</w:t>
      </w:r>
      <w:r>
        <w:rPr>
          <w:rStyle w:val="libFootnotenumChar"/>
          <w:rFonts w:hint="cs"/>
          <w:rtl/>
        </w:rPr>
        <w:t>1</w:t>
      </w:r>
      <w:r>
        <w:rPr>
          <w:lang w:bidi="fa-IR"/>
        </w:rPr>
        <w:t xml:space="preserve"> .</w:t>
      </w:r>
    </w:p>
    <w:p w:rsidR="009A3CE4" w:rsidRDefault="009A3CE4" w:rsidP="009A3CE4">
      <w:pPr>
        <w:pStyle w:val="libNormal"/>
        <w:rPr>
          <w:lang w:bidi="fa-IR"/>
        </w:rPr>
      </w:pPr>
      <w:r w:rsidRPr="00D31A5F">
        <w:rPr>
          <w:rStyle w:val="libBold1Char"/>
        </w:rPr>
        <w:t>3624.</w:t>
      </w:r>
      <w:r>
        <w:rPr>
          <w:lang w:bidi="fa-IR"/>
        </w:rPr>
        <w:t xml:space="preserve"> Imam al-Sadiq </w:t>
      </w:r>
      <w:r>
        <w:t>(AS)</w:t>
      </w:r>
      <w:r>
        <w:rPr>
          <w:lang w:bidi="fa-IR"/>
        </w:rPr>
        <w:t xml:space="preserve"> said, ‘Allah Almighty said: ‘I only accept the prayer of he who has humiliated himself to My Majesty, has refrained himself from carnal desires for My sake, he passes his day with My remembrance, does not act haughty over My creation, feeds the hungry, cloths the undressed, shows compassion to the afflicted and shelters the stranger. The light of such a person will shine like the sun and I shall grant him light in darkness and knowledge in ignorance.</w:t>
      </w:r>
    </w:p>
    <w:p w:rsidR="009A3CE4" w:rsidRDefault="009A3CE4" w:rsidP="009A3CE4">
      <w:pPr>
        <w:pStyle w:val="libNormal"/>
        <w:rPr>
          <w:lang w:bidi="fa-IR"/>
        </w:rPr>
      </w:pPr>
    </w:p>
    <w:p w:rsidR="009A3CE4" w:rsidRDefault="009A3CE4" w:rsidP="00217917">
      <w:pPr>
        <w:pStyle w:val="Heading3"/>
        <w:rPr>
          <w:lang w:bidi="fa-IR"/>
        </w:rPr>
      </w:pPr>
      <w:bookmarkStart w:id="917" w:name="_Toc484339202"/>
      <w:bookmarkStart w:id="918" w:name="_Toc485816708"/>
      <w:r>
        <w:rPr>
          <w:lang w:bidi="fa-IR"/>
        </w:rPr>
        <w:t>Notes</w:t>
      </w:r>
      <w:bookmarkEnd w:id="917"/>
      <w:bookmarkEnd w:id="918"/>
    </w:p>
    <w:p w:rsidR="009A3CE4" w:rsidRDefault="009A3CE4" w:rsidP="009A3CE4">
      <w:pPr>
        <w:pStyle w:val="libFootnote"/>
        <w:rPr>
          <w:lang w:bidi="fa-IR"/>
        </w:rPr>
      </w:pPr>
      <w:r>
        <w:rPr>
          <w:lang w:bidi="fa-IR"/>
        </w:rPr>
        <w:t xml:space="preserve">1. </w:t>
      </w:r>
      <w:r>
        <w:rPr>
          <w:rtl/>
          <w:lang w:bidi="fa-IR"/>
        </w:rPr>
        <w:t xml:space="preserve">المحاسن : 1 / 79 / 44 عن ابن القدّاح وص 458 / 1059 عن عبداللَّه بن ميمون القدّاح عن الإمام الصادق عن أبيه عليهما السلام ، تحف العقول : 306 </w:t>
      </w:r>
      <w:r>
        <w:rPr>
          <w:lang w:bidi="fa-IR"/>
        </w:rPr>
        <w:t>.</w:t>
      </w:r>
    </w:p>
    <w:p w:rsidR="009A3CE4" w:rsidRDefault="009A3CE4" w:rsidP="009A3CE4">
      <w:pPr>
        <w:pStyle w:val="libNormal"/>
        <w:rPr>
          <w:lang w:bidi="fa-IR"/>
        </w:rPr>
      </w:pPr>
      <w:r>
        <w:rPr>
          <w:lang w:bidi="fa-IR"/>
        </w:rPr>
        <w:br w:type="page"/>
      </w:r>
    </w:p>
    <w:p w:rsidR="009A3CE4" w:rsidRDefault="009A3CE4" w:rsidP="00034539">
      <w:pPr>
        <w:pStyle w:val="Heading2Center"/>
        <w:rPr>
          <w:lang w:bidi="fa-IR"/>
        </w:rPr>
      </w:pPr>
      <w:bookmarkStart w:id="919" w:name="_Toc484339203"/>
      <w:bookmarkStart w:id="920" w:name="_Toc485816709"/>
      <w:r>
        <w:rPr>
          <w:lang w:bidi="fa-IR"/>
        </w:rPr>
        <w:lastRenderedPageBreak/>
        <w:t xml:space="preserve">1132 - </w:t>
      </w:r>
      <w:r>
        <w:rPr>
          <w:rtl/>
          <w:lang w:bidi="fa-IR"/>
        </w:rPr>
        <w:t>دَورُ حُضورِ القَلبِ في قَبولِ الصَّلاةِ</w:t>
      </w:r>
      <w:bookmarkEnd w:id="919"/>
      <w:bookmarkEnd w:id="920"/>
    </w:p>
    <w:p w:rsidR="009A3CE4" w:rsidRDefault="009A3CE4" w:rsidP="00034539">
      <w:pPr>
        <w:pStyle w:val="Heading2Center"/>
        <w:rPr>
          <w:lang w:bidi="fa-IR"/>
        </w:rPr>
      </w:pPr>
      <w:bookmarkStart w:id="921" w:name="_Toc484339204"/>
      <w:bookmarkStart w:id="922" w:name="_Toc485816710"/>
      <w:r>
        <w:rPr>
          <w:lang w:bidi="fa-IR"/>
        </w:rPr>
        <w:t>1132. THE ROLE OF PRESENCE OF THE HEART IN THE ACCEPTANCE OF THE PRAYER</w:t>
      </w:r>
      <w:bookmarkEnd w:id="921"/>
      <w:bookmarkEnd w:id="922"/>
    </w:p>
    <w:p w:rsidR="009A3CE4" w:rsidRDefault="009A3CE4" w:rsidP="00D31A5F">
      <w:pPr>
        <w:pStyle w:val="libAr"/>
        <w:rPr>
          <w:lang w:bidi="fa-IR"/>
        </w:rPr>
      </w:pPr>
      <w:r w:rsidRPr="00D31A5F">
        <w:rPr>
          <w:rStyle w:val="libBold1Char"/>
          <w:rFonts w:hint="cs"/>
          <w:rtl/>
        </w:rPr>
        <w:t>3625.</w:t>
      </w:r>
      <w:r>
        <w:rPr>
          <w:rtl/>
          <w:lang w:bidi="fa-IR"/>
        </w:rPr>
        <w:t xml:space="preserve"> رسولُ اللَّهِ صلى اللَّه عليه وآله : لا يَقبَلُ اللَّهُ صلاةَ عَبدٍ لا يَحضُرُ قَلبُهُ مَع بَدَنِهِ .</w:t>
      </w:r>
      <w:r>
        <w:rPr>
          <w:rStyle w:val="libFootnotenumChar"/>
          <w:rFonts w:hint="cs"/>
          <w:rtl/>
        </w:rPr>
        <w:t>1</w:t>
      </w:r>
    </w:p>
    <w:p w:rsidR="009A3CE4" w:rsidRDefault="009A3CE4" w:rsidP="009A3CE4">
      <w:pPr>
        <w:pStyle w:val="libNormal"/>
        <w:rPr>
          <w:lang w:bidi="fa-IR"/>
        </w:rPr>
      </w:pPr>
      <w:r w:rsidRPr="00D31A5F">
        <w:rPr>
          <w:rStyle w:val="libBold1Char"/>
        </w:rPr>
        <w:t>3625.</w:t>
      </w:r>
      <w:r>
        <w:rPr>
          <w:lang w:bidi="fa-IR"/>
        </w:rPr>
        <w:t xml:space="preserve"> The Prophet </w:t>
      </w:r>
      <w:r>
        <w:t>(SAWA)</w:t>
      </w:r>
      <w:r>
        <w:rPr>
          <w:lang w:bidi="fa-IR"/>
        </w:rPr>
        <w:t xml:space="preserve"> said, ‘Allah does not accept the prayer of the servant whose heart is not present alongside his body.’</w:t>
      </w:r>
      <w:r>
        <w:rPr>
          <w:rStyle w:val="libFootnotenumChar"/>
        </w:rPr>
        <w:t>2</w:t>
      </w:r>
    </w:p>
    <w:p w:rsidR="009A3CE4" w:rsidRDefault="009A3CE4" w:rsidP="00D31A5F">
      <w:pPr>
        <w:pStyle w:val="libAr"/>
        <w:rPr>
          <w:lang w:bidi="fa-IR"/>
        </w:rPr>
      </w:pPr>
      <w:r w:rsidRPr="00D31A5F">
        <w:rPr>
          <w:rStyle w:val="libBold1Char"/>
          <w:rFonts w:hint="cs"/>
          <w:rtl/>
        </w:rPr>
        <w:t>3626.</w:t>
      </w:r>
      <w:r>
        <w:rPr>
          <w:rtl/>
          <w:lang w:bidi="fa-IR"/>
        </w:rPr>
        <w:t xml:space="preserve"> رسولُ اللَّهِ صلى اللَّه عليه وآله : إنّ العَبدَ لَيُصَلِّي الصَّلاةَ لا يُكتَبُ لَهُ سُدسُها ولاعُشرُها، وإنّما يُكتَبُ لِلعَبدِ مِن صَلاتِهِ ما عَقَلَ مِنها .</w:t>
      </w:r>
      <w:r>
        <w:rPr>
          <w:rStyle w:val="libFootnotenumChar"/>
          <w:rFonts w:hint="cs"/>
          <w:rtl/>
        </w:rPr>
        <w:t>3</w:t>
      </w:r>
    </w:p>
    <w:p w:rsidR="009A3CE4" w:rsidRDefault="009A3CE4" w:rsidP="009A3CE4">
      <w:pPr>
        <w:pStyle w:val="libNormal"/>
        <w:rPr>
          <w:lang w:bidi="fa-IR"/>
        </w:rPr>
      </w:pPr>
      <w:r w:rsidRPr="00D31A5F">
        <w:rPr>
          <w:rStyle w:val="libBold1Char"/>
        </w:rPr>
        <w:t>3626.</w:t>
      </w:r>
      <w:r>
        <w:rPr>
          <w:lang w:bidi="fa-IR"/>
        </w:rPr>
        <w:t xml:space="preserve"> The Prophet </w:t>
      </w:r>
      <w:r>
        <w:t>(SAWA)</w:t>
      </w:r>
      <w:r>
        <w:rPr>
          <w:lang w:bidi="fa-IR"/>
        </w:rPr>
        <w:t xml:space="preserve"> said, ‘Verily the servant performs a prayer where neither a sixth nor a tenth of it may be accepted. Verily only that part of his prayer is accepted from him wherein he was fully conscious.’</w:t>
      </w:r>
      <w:r>
        <w:rPr>
          <w:rStyle w:val="libFootnotenumChar"/>
        </w:rPr>
        <w:t>4</w:t>
      </w:r>
    </w:p>
    <w:p w:rsidR="009A3CE4" w:rsidRDefault="009A3CE4" w:rsidP="00D31A5F">
      <w:pPr>
        <w:pStyle w:val="libAr"/>
        <w:rPr>
          <w:lang w:bidi="fa-IR"/>
        </w:rPr>
      </w:pPr>
      <w:r w:rsidRPr="00D31A5F">
        <w:rPr>
          <w:rStyle w:val="libBold1Char"/>
          <w:rFonts w:hint="cs"/>
          <w:rtl/>
        </w:rPr>
        <w:t>3627.</w:t>
      </w:r>
      <w:r>
        <w:rPr>
          <w:rtl/>
          <w:lang w:bidi="fa-IR"/>
        </w:rPr>
        <w:t xml:space="preserve"> رسولُ اللَّهِ صلى اللَّه عليه وآله : رَكعَتانِ خَفيفَتانِ في ( ال )-تَفَكُّرِ خَيرٌ مِن قِيامِ لَيلةٍ .</w:t>
      </w:r>
      <w:r>
        <w:rPr>
          <w:rStyle w:val="libFootnotenumChar"/>
          <w:rFonts w:hint="cs"/>
          <w:rtl/>
        </w:rPr>
        <w:t>5</w:t>
      </w:r>
    </w:p>
    <w:p w:rsidR="009A3CE4" w:rsidRDefault="009A3CE4" w:rsidP="009A3CE4">
      <w:pPr>
        <w:pStyle w:val="libNormal"/>
        <w:rPr>
          <w:lang w:bidi="fa-IR"/>
        </w:rPr>
      </w:pPr>
      <w:r w:rsidRPr="00D31A5F">
        <w:rPr>
          <w:rStyle w:val="libBold1Char"/>
        </w:rPr>
        <w:t>3627.</w:t>
      </w:r>
      <w:r>
        <w:rPr>
          <w:lang w:bidi="fa-IR"/>
        </w:rPr>
        <w:t xml:space="preserve"> The Prophet </w:t>
      </w:r>
      <w:r>
        <w:t>(SAWA)</w:t>
      </w:r>
      <w:r>
        <w:rPr>
          <w:lang w:bidi="fa-IR"/>
        </w:rPr>
        <w:t xml:space="preserve"> said, ‘Two simple units of prayer performed with contemplation are better than standing the whole night in prayer.’</w:t>
      </w:r>
      <w:r>
        <w:rPr>
          <w:rStyle w:val="libFootnotenumChar"/>
        </w:rPr>
        <w:t>6</w:t>
      </w:r>
    </w:p>
    <w:p w:rsidR="009A3CE4" w:rsidRDefault="009A3CE4" w:rsidP="00D31A5F">
      <w:pPr>
        <w:pStyle w:val="libAr"/>
        <w:rPr>
          <w:lang w:bidi="fa-IR"/>
        </w:rPr>
      </w:pPr>
      <w:r w:rsidRPr="00D31A5F">
        <w:rPr>
          <w:rStyle w:val="libBold1Char"/>
          <w:rFonts w:hint="cs"/>
          <w:rtl/>
        </w:rPr>
        <w:t>3628.</w:t>
      </w:r>
      <w:r>
        <w:rPr>
          <w:rtl/>
          <w:lang w:bidi="fa-IR"/>
        </w:rPr>
        <w:t xml:space="preserve"> الإمامُ الباقرُ والإمامُ الصّادقُ عليهما السلام : ما لَكَ مِن صلاتِكَ الّا ما أقبَلتَ علَيهِ فيها، فإن أوهَمَها كُلَّها أو غَفَلَ عن أدائها لُفَّت فَضُرِبَ بها وَجهُ صاحِبِها .</w:t>
      </w:r>
      <w:r>
        <w:rPr>
          <w:rStyle w:val="libFootnotenumChar"/>
          <w:rFonts w:hint="cs"/>
          <w:rtl/>
        </w:rPr>
        <w:t>7</w:t>
      </w:r>
    </w:p>
    <w:p w:rsidR="009A3CE4" w:rsidRDefault="009A3CE4" w:rsidP="009A3CE4">
      <w:pPr>
        <w:pStyle w:val="libNormal"/>
        <w:rPr>
          <w:lang w:bidi="fa-IR"/>
        </w:rPr>
      </w:pPr>
      <w:r w:rsidRPr="00D31A5F">
        <w:rPr>
          <w:rStyle w:val="libBold1Char"/>
        </w:rPr>
        <w:t>3628.</w:t>
      </w:r>
      <w:r>
        <w:rPr>
          <w:lang w:bidi="fa-IR"/>
        </w:rPr>
        <w:t xml:space="preserve"> Imam al-Baqir and Imam al-Sadiq </w:t>
      </w:r>
      <w:r>
        <w:t>(AS)</w:t>
      </w:r>
      <w:r>
        <w:rPr>
          <w:lang w:bidi="fa-IR"/>
        </w:rPr>
        <w:t xml:space="preserve"> said, ‘Only that part of your prayer in which you engaged with your full attention is accepted. So if one is inattentive in all of it or careless in his performance of it, that same prayer is crumpled up and thrown back at his face.’</w:t>
      </w:r>
      <w:r>
        <w:rPr>
          <w:rStyle w:val="libFootnotenumChar"/>
        </w:rPr>
        <w:t>8</w:t>
      </w:r>
    </w:p>
    <w:p w:rsidR="009A3CE4" w:rsidRDefault="009A3CE4" w:rsidP="00D31A5F">
      <w:pPr>
        <w:pStyle w:val="libAr"/>
        <w:rPr>
          <w:lang w:bidi="fa-IR"/>
        </w:rPr>
      </w:pPr>
      <w:r w:rsidRPr="00D31A5F">
        <w:rPr>
          <w:rStyle w:val="libBold1Char"/>
          <w:rFonts w:hint="cs"/>
          <w:rtl/>
        </w:rPr>
        <w:t>3629.</w:t>
      </w:r>
      <w:r>
        <w:rPr>
          <w:rtl/>
          <w:lang w:bidi="fa-IR"/>
        </w:rPr>
        <w:t xml:space="preserve"> الإمامُ الصّادقُ عليه السلام : مَن صَلّى‏ رَكعتَين يَعلَمُ ما يقولُ فيهِما، انصَرَفَ ولَيسَ بينَهُ وبينَ اللَّهِ ذَنبٌ .</w:t>
      </w:r>
      <w:r>
        <w:rPr>
          <w:rStyle w:val="libFootnotenumChar"/>
          <w:rFonts w:hint="cs"/>
          <w:rtl/>
        </w:rPr>
        <w:t>9</w:t>
      </w:r>
    </w:p>
    <w:p w:rsidR="009A3CE4" w:rsidRDefault="009A3CE4" w:rsidP="009A3CE4">
      <w:pPr>
        <w:pStyle w:val="libNormal"/>
        <w:rPr>
          <w:lang w:bidi="fa-IR"/>
        </w:rPr>
      </w:pPr>
      <w:r w:rsidRPr="00D31A5F">
        <w:rPr>
          <w:rStyle w:val="libBold1Char"/>
        </w:rPr>
        <w:t>3629.</w:t>
      </w:r>
      <w:r>
        <w:rPr>
          <w:lang w:bidi="fa-IR"/>
        </w:rPr>
        <w:t xml:space="preserve"> Imam al-Sadiq </w:t>
      </w:r>
      <w:r>
        <w:t>(AS)</w:t>
      </w:r>
      <w:r>
        <w:rPr>
          <w:lang w:bidi="fa-IR"/>
        </w:rPr>
        <w:t xml:space="preserve"> said, ‘Whoever performs a two unit prayer fully knowing what he is saying in it, gets up from it with not a single sin left [unforgiven] between him and Allah.’</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923" w:name="_Toc484339205"/>
      <w:bookmarkStart w:id="924" w:name="_Toc485816711"/>
      <w:r>
        <w:rPr>
          <w:lang w:bidi="fa-IR"/>
        </w:rPr>
        <w:t>Notes</w:t>
      </w:r>
      <w:bookmarkEnd w:id="923"/>
      <w:bookmarkEnd w:id="924"/>
    </w:p>
    <w:p w:rsidR="009A3CE4" w:rsidRDefault="009A3CE4" w:rsidP="009A3CE4">
      <w:pPr>
        <w:pStyle w:val="libFootnote"/>
        <w:rPr>
          <w:lang w:bidi="fa-IR"/>
        </w:rPr>
      </w:pPr>
      <w:r>
        <w:rPr>
          <w:lang w:bidi="fa-IR"/>
        </w:rPr>
        <w:t xml:space="preserve">1. </w:t>
      </w:r>
      <w:r>
        <w:rPr>
          <w:rtl/>
          <w:lang w:bidi="fa-IR"/>
        </w:rPr>
        <w:t xml:space="preserve">المحاسن : 1 / 406 / 921 </w:t>
      </w:r>
      <w:r>
        <w:rPr>
          <w:lang w:bidi="fa-IR"/>
        </w:rPr>
        <w:t>.</w:t>
      </w:r>
    </w:p>
    <w:p w:rsidR="009A3CE4" w:rsidRDefault="009A3CE4" w:rsidP="009A3CE4">
      <w:pPr>
        <w:pStyle w:val="libFootnote"/>
        <w:rPr>
          <w:lang w:bidi="fa-IR"/>
        </w:rPr>
      </w:pPr>
      <w:r>
        <w:rPr>
          <w:lang w:bidi="fa-IR"/>
        </w:rPr>
        <w:t>2. Ibid. v. 1, p. 406, no. 921</w:t>
      </w:r>
    </w:p>
    <w:p w:rsidR="009A3CE4" w:rsidRDefault="009A3CE4" w:rsidP="009A3CE4">
      <w:pPr>
        <w:pStyle w:val="libFootnote"/>
        <w:rPr>
          <w:lang w:bidi="fa-IR"/>
        </w:rPr>
      </w:pPr>
      <w:r>
        <w:rPr>
          <w:lang w:bidi="fa-IR"/>
        </w:rPr>
        <w:t xml:space="preserve">3. </w:t>
      </w:r>
      <w:r>
        <w:rPr>
          <w:rtl/>
          <w:lang w:bidi="fa-IR"/>
        </w:rPr>
        <w:t xml:space="preserve">بحار الأنوار : 84 / 249 / 41 </w:t>
      </w:r>
      <w:r>
        <w:rPr>
          <w:lang w:bidi="fa-IR"/>
        </w:rPr>
        <w:t>.</w:t>
      </w:r>
    </w:p>
    <w:p w:rsidR="009A3CE4" w:rsidRDefault="009A3CE4" w:rsidP="009A3CE4">
      <w:pPr>
        <w:pStyle w:val="libFootnote"/>
        <w:rPr>
          <w:lang w:bidi="fa-IR"/>
        </w:rPr>
      </w:pPr>
      <w:r>
        <w:rPr>
          <w:lang w:bidi="fa-IR"/>
        </w:rPr>
        <w:t>4. Bihar al-Anwar, v. 84, p. 249, no. 41</w:t>
      </w:r>
    </w:p>
    <w:p w:rsidR="009A3CE4" w:rsidRDefault="009A3CE4" w:rsidP="009A3CE4">
      <w:pPr>
        <w:pStyle w:val="libFootnote"/>
        <w:rPr>
          <w:lang w:bidi="fa-IR"/>
        </w:rPr>
      </w:pPr>
      <w:r>
        <w:rPr>
          <w:lang w:bidi="fa-IR"/>
        </w:rPr>
        <w:t xml:space="preserve">5. </w:t>
      </w:r>
      <w:r>
        <w:rPr>
          <w:rtl/>
          <w:lang w:bidi="fa-IR"/>
        </w:rPr>
        <w:t xml:space="preserve">ثواب الأعمال : 68 / 1 </w:t>
      </w:r>
      <w:r>
        <w:rPr>
          <w:lang w:bidi="fa-IR"/>
        </w:rPr>
        <w:t>.</w:t>
      </w:r>
    </w:p>
    <w:p w:rsidR="009A3CE4" w:rsidRDefault="009A3CE4" w:rsidP="009A3CE4">
      <w:pPr>
        <w:pStyle w:val="libFootnote"/>
        <w:rPr>
          <w:lang w:bidi="fa-IR"/>
        </w:rPr>
      </w:pPr>
      <w:r>
        <w:rPr>
          <w:lang w:bidi="fa-IR"/>
        </w:rPr>
        <w:t>6. Thawab al-Amal, p. 68, no. 1</w:t>
      </w:r>
    </w:p>
    <w:p w:rsidR="009A3CE4" w:rsidRDefault="009A3CE4" w:rsidP="009A3CE4">
      <w:pPr>
        <w:pStyle w:val="libFootnote"/>
        <w:rPr>
          <w:lang w:bidi="fa-IR"/>
        </w:rPr>
      </w:pPr>
      <w:r>
        <w:rPr>
          <w:lang w:bidi="fa-IR"/>
        </w:rPr>
        <w:t xml:space="preserve">7. </w:t>
      </w:r>
      <w:r>
        <w:rPr>
          <w:rtl/>
          <w:lang w:bidi="fa-IR"/>
        </w:rPr>
        <w:t xml:space="preserve">بحار الأنوار : 84 / 260 / 59 </w:t>
      </w:r>
      <w:r>
        <w:rPr>
          <w:lang w:bidi="fa-IR"/>
        </w:rPr>
        <w:t>.</w:t>
      </w:r>
    </w:p>
    <w:p w:rsidR="009A3CE4" w:rsidRDefault="009A3CE4" w:rsidP="009A3CE4">
      <w:pPr>
        <w:pStyle w:val="libFootnote"/>
        <w:rPr>
          <w:lang w:bidi="fa-IR"/>
        </w:rPr>
      </w:pPr>
      <w:r>
        <w:rPr>
          <w:lang w:bidi="fa-IR"/>
        </w:rPr>
        <w:t>8. Bihar al-Anwar, v. 84, p. 260, no. 59</w:t>
      </w:r>
    </w:p>
    <w:p w:rsidR="009A3CE4" w:rsidRDefault="009A3CE4" w:rsidP="009A3CE4">
      <w:pPr>
        <w:pStyle w:val="libFootnote"/>
        <w:rPr>
          <w:lang w:bidi="fa-IR"/>
        </w:rPr>
      </w:pPr>
      <w:r>
        <w:rPr>
          <w:lang w:bidi="fa-IR"/>
        </w:rPr>
        <w:lastRenderedPageBreak/>
        <w:t xml:space="preserve">9. </w:t>
      </w:r>
      <w:r>
        <w:rPr>
          <w:rtl/>
          <w:lang w:bidi="fa-IR"/>
        </w:rPr>
        <w:t xml:space="preserve">الكافي : 3 / 266 / 12 </w:t>
      </w:r>
      <w:r>
        <w:rPr>
          <w:lang w:bidi="fa-IR"/>
        </w:rPr>
        <w:t>.</w:t>
      </w:r>
    </w:p>
    <w:p w:rsidR="009A3CE4" w:rsidRDefault="009A3CE4" w:rsidP="009A3CE4">
      <w:pPr>
        <w:pStyle w:val="libFootnote"/>
        <w:rPr>
          <w:lang w:bidi="fa-IR"/>
        </w:rPr>
      </w:pPr>
      <w:r>
        <w:rPr>
          <w:lang w:bidi="fa-IR"/>
        </w:rPr>
        <w:t>10. al-Kafi, v. 3, p. 266, no. 12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925" w:name="_Toc484339206"/>
      <w:bookmarkStart w:id="926" w:name="_Toc485816712"/>
      <w:r>
        <w:rPr>
          <w:lang w:bidi="fa-IR"/>
        </w:rPr>
        <w:lastRenderedPageBreak/>
        <w:t xml:space="preserve">1133 - </w:t>
      </w:r>
      <w:r>
        <w:rPr>
          <w:rtl/>
          <w:lang w:bidi="fa-IR"/>
        </w:rPr>
        <w:t>مَن لَيسَ لَهُ صَلاةٌ</w:t>
      </w:r>
      <w:bookmarkEnd w:id="925"/>
      <w:bookmarkEnd w:id="926"/>
    </w:p>
    <w:p w:rsidR="009A3CE4" w:rsidRDefault="009A3CE4" w:rsidP="00034539">
      <w:pPr>
        <w:pStyle w:val="Heading2Center"/>
        <w:rPr>
          <w:lang w:bidi="fa-IR"/>
        </w:rPr>
      </w:pPr>
      <w:bookmarkStart w:id="927" w:name="_Toc484339207"/>
      <w:bookmarkStart w:id="928" w:name="_Toc485816713"/>
      <w:r>
        <w:rPr>
          <w:lang w:bidi="fa-IR"/>
        </w:rPr>
        <w:t>1133. HE WHOSE PRAYER IS NOT COUNTED</w:t>
      </w:r>
      <w:bookmarkEnd w:id="927"/>
      <w:bookmarkEnd w:id="928"/>
    </w:p>
    <w:p w:rsidR="009A3CE4" w:rsidRDefault="009A3CE4" w:rsidP="00D31A5F">
      <w:pPr>
        <w:pStyle w:val="libAr"/>
        <w:rPr>
          <w:lang w:bidi="fa-IR"/>
        </w:rPr>
      </w:pPr>
      <w:r w:rsidRPr="00D31A5F">
        <w:rPr>
          <w:rStyle w:val="libBold1Char"/>
          <w:rFonts w:hint="cs"/>
          <w:rtl/>
        </w:rPr>
        <w:t>3630.</w:t>
      </w:r>
      <w:r>
        <w:rPr>
          <w:rtl/>
          <w:lang w:bidi="fa-IR"/>
        </w:rPr>
        <w:t xml:space="preserve"> رسولُ اللَّهِ صلى اللَّه عليه وآله : لا صلاةَ لِمَن لا يُتِمُّ رُكوعَها وسُجودَها .</w:t>
      </w:r>
      <w:r>
        <w:rPr>
          <w:rStyle w:val="libFootnotenumChar"/>
          <w:rFonts w:hint="cs"/>
          <w:rtl/>
        </w:rPr>
        <w:t>1</w:t>
      </w:r>
    </w:p>
    <w:p w:rsidR="009A3CE4" w:rsidRDefault="009A3CE4" w:rsidP="009A3CE4">
      <w:pPr>
        <w:pStyle w:val="libNormal"/>
        <w:rPr>
          <w:lang w:bidi="fa-IR"/>
        </w:rPr>
      </w:pPr>
      <w:r w:rsidRPr="00D31A5F">
        <w:rPr>
          <w:rStyle w:val="libBold1Char"/>
        </w:rPr>
        <w:t>3630.</w:t>
      </w:r>
      <w:r>
        <w:rPr>
          <w:lang w:bidi="fa-IR"/>
        </w:rPr>
        <w:t xml:space="preserve"> The Prophet </w:t>
      </w:r>
      <w:r>
        <w:t>(SAWA)</w:t>
      </w:r>
      <w:r>
        <w:rPr>
          <w:lang w:bidi="fa-IR"/>
        </w:rPr>
        <w:t xml:space="preserve"> said, ‘The prayer of one who does not complete the bowing and prostration is not counted.’</w:t>
      </w:r>
      <w:r>
        <w:rPr>
          <w:rStyle w:val="libFootnotenumChar"/>
        </w:rPr>
        <w:t>2</w:t>
      </w:r>
    </w:p>
    <w:p w:rsidR="009A3CE4" w:rsidRDefault="009A3CE4" w:rsidP="00D31A5F">
      <w:pPr>
        <w:pStyle w:val="libAr"/>
        <w:rPr>
          <w:lang w:bidi="fa-IR"/>
        </w:rPr>
      </w:pPr>
      <w:r w:rsidRPr="00D31A5F">
        <w:rPr>
          <w:rStyle w:val="libBold1Char"/>
          <w:rFonts w:hint="cs"/>
          <w:rtl/>
        </w:rPr>
        <w:t>3631.</w:t>
      </w:r>
      <w:r>
        <w:rPr>
          <w:rtl/>
          <w:lang w:bidi="fa-IR"/>
        </w:rPr>
        <w:t xml:space="preserve"> رسولُ اللَّهِ صلى اللَّه عليه وآله : مَن عَرَفَ مَن على‏ يَمينِهِ وشِمالِهِ مُتَعمِّداً في الصَّلاةِ فلا صلاةَ لَهُ .</w:t>
      </w:r>
      <w:r>
        <w:rPr>
          <w:rStyle w:val="libFootnotenumChar"/>
          <w:rFonts w:hint="cs"/>
          <w:rtl/>
        </w:rPr>
        <w:t>3</w:t>
      </w:r>
    </w:p>
    <w:p w:rsidR="009A3CE4" w:rsidRDefault="009A3CE4" w:rsidP="009A3CE4">
      <w:pPr>
        <w:pStyle w:val="libNormal"/>
        <w:rPr>
          <w:lang w:bidi="fa-IR"/>
        </w:rPr>
      </w:pPr>
      <w:r w:rsidRPr="00D31A5F">
        <w:rPr>
          <w:rStyle w:val="libBold1Char"/>
        </w:rPr>
        <w:t>3631.</w:t>
      </w:r>
      <w:r>
        <w:rPr>
          <w:lang w:bidi="fa-IR"/>
        </w:rPr>
        <w:t xml:space="preserve"> The Prophet </w:t>
      </w:r>
      <w:r>
        <w:t>(SAWA)</w:t>
      </w:r>
      <w:r>
        <w:rPr>
          <w:lang w:bidi="fa-IR"/>
        </w:rPr>
        <w:t xml:space="preserve"> said, ‘The one who is deliberately aware of who is on his left and who is on his right is not counted as having prayed.’</w:t>
      </w:r>
      <w:r>
        <w:rPr>
          <w:rStyle w:val="libFootnotenumChar"/>
        </w:rPr>
        <w:t>4</w:t>
      </w:r>
    </w:p>
    <w:p w:rsidR="009A3CE4" w:rsidRDefault="009A3CE4" w:rsidP="00D31A5F">
      <w:pPr>
        <w:pStyle w:val="libAr"/>
        <w:rPr>
          <w:lang w:bidi="fa-IR"/>
        </w:rPr>
      </w:pPr>
      <w:r w:rsidRPr="00D31A5F">
        <w:rPr>
          <w:rStyle w:val="libBold1Char"/>
          <w:rFonts w:hint="cs"/>
          <w:rtl/>
        </w:rPr>
        <w:t>3632.</w:t>
      </w:r>
      <w:r>
        <w:rPr>
          <w:rtl/>
          <w:lang w:bidi="fa-IR"/>
        </w:rPr>
        <w:t xml:space="preserve"> الإمامُ الصّادقُ عليه السلام : لا صلاةَ لِمَن لا زَكاةَ لَهُ .</w:t>
      </w:r>
      <w:r>
        <w:rPr>
          <w:rStyle w:val="libFootnotenumChar"/>
          <w:rFonts w:hint="cs"/>
          <w:rtl/>
        </w:rPr>
        <w:t>5</w:t>
      </w:r>
    </w:p>
    <w:p w:rsidR="009A3CE4" w:rsidRDefault="009A3CE4" w:rsidP="009A3CE4">
      <w:pPr>
        <w:pStyle w:val="libNormal"/>
        <w:rPr>
          <w:lang w:bidi="fa-IR"/>
        </w:rPr>
      </w:pPr>
      <w:r w:rsidRPr="00D31A5F">
        <w:rPr>
          <w:rStyle w:val="libBold1Char"/>
        </w:rPr>
        <w:t>3632.</w:t>
      </w:r>
      <w:r>
        <w:rPr>
          <w:lang w:bidi="fa-IR"/>
        </w:rPr>
        <w:t xml:space="preserve"> Imam al-Sadiq </w:t>
      </w:r>
      <w:r>
        <w:t>(AS)</w:t>
      </w:r>
      <w:r>
        <w:rPr>
          <w:lang w:bidi="fa-IR"/>
        </w:rPr>
        <w:t xml:space="preserve"> said, ‘The one who does not pay the alms-tax is not considered as having prayed.’</w:t>
      </w:r>
      <w:r>
        <w:rPr>
          <w:rStyle w:val="libFootnotenumChar"/>
        </w:rPr>
        <w:t>6</w:t>
      </w:r>
    </w:p>
    <w:p w:rsidR="009A3CE4" w:rsidRDefault="009A3CE4" w:rsidP="00D31A5F">
      <w:pPr>
        <w:pStyle w:val="libAr"/>
        <w:rPr>
          <w:lang w:bidi="fa-IR"/>
        </w:rPr>
      </w:pPr>
      <w:r w:rsidRPr="00D31A5F">
        <w:rPr>
          <w:rStyle w:val="libBold1Char"/>
          <w:rFonts w:hint="cs"/>
          <w:rtl/>
        </w:rPr>
        <w:t>3633.</w:t>
      </w:r>
      <w:r>
        <w:rPr>
          <w:rtl/>
          <w:lang w:bidi="fa-IR"/>
        </w:rPr>
        <w:t xml:space="preserve"> الإمامُ الصّادقُ عليه السلام : لا صلاةَ لِحاقِنٍ ولا لِحاقِبٍ ولا لحازِقٍ، فالحاقِنُ الذي بهِ البَولُ، والحاقِبُ الذي بهِ الغائطُ، والحازقُ الذي قَد ضَغَطَهُ الخُفُّ .</w:t>
      </w:r>
      <w:r>
        <w:rPr>
          <w:rStyle w:val="libFootnotenumChar"/>
          <w:rFonts w:hint="cs"/>
          <w:rtl/>
        </w:rPr>
        <w:t>7</w:t>
      </w:r>
    </w:p>
    <w:p w:rsidR="009A3CE4" w:rsidRDefault="009A3CE4" w:rsidP="009A3CE4">
      <w:pPr>
        <w:pStyle w:val="libNormal"/>
        <w:rPr>
          <w:lang w:bidi="fa-IR"/>
        </w:rPr>
      </w:pPr>
      <w:r w:rsidRPr="00D31A5F">
        <w:rPr>
          <w:rStyle w:val="libBold1Char"/>
        </w:rPr>
        <w:t>3633.</w:t>
      </w:r>
      <w:r>
        <w:rPr>
          <w:lang w:bidi="fa-IR"/>
        </w:rPr>
        <w:t xml:space="preserve"> Imam al-Sadiq </w:t>
      </w:r>
      <w:r>
        <w:t>(AS)</w:t>
      </w:r>
      <w:r>
        <w:rPr>
          <w:lang w:bidi="fa-IR"/>
        </w:rPr>
        <w:t xml:space="preserve"> said, ‘The prayer of a haqin, a haqib and a haziq does not count – a haqin is one who suppresses the urge to urinate, a haqib is one who suppresses the urge to defecate [before commencing the prayer], and a haziq is one whose feet are pinched by wearing narrow shoes.’</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929" w:name="_Toc484339208"/>
      <w:bookmarkStart w:id="930" w:name="_Toc485816714"/>
      <w:r>
        <w:rPr>
          <w:lang w:bidi="fa-IR"/>
        </w:rPr>
        <w:t>Notes</w:t>
      </w:r>
      <w:bookmarkEnd w:id="929"/>
      <w:bookmarkEnd w:id="930"/>
    </w:p>
    <w:p w:rsidR="009A3CE4" w:rsidRDefault="009A3CE4" w:rsidP="009A3CE4">
      <w:pPr>
        <w:pStyle w:val="libFootnote"/>
        <w:rPr>
          <w:lang w:bidi="fa-IR"/>
        </w:rPr>
      </w:pPr>
      <w:r>
        <w:rPr>
          <w:lang w:bidi="fa-IR"/>
        </w:rPr>
        <w:t xml:space="preserve">1. </w:t>
      </w:r>
      <w:r>
        <w:rPr>
          <w:rtl/>
          <w:lang w:bidi="fa-IR"/>
        </w:rPr>
        <w:t xml:space="preserve">بحار الأنوار : 72 / 198 / 26 </w:t>
      </w:r>
      <w:r>
        <w:rPr>
          <w:lang w:bidi="fa-IR"/>
        </w:rPr>
        <w:t>.</w:t>
      </w:r>
    </w:p>
    <w:p w:rsidR="009A3CE4" w:rsidRDefault="009A3CE4" w:rsidP="009A3CE4">
      <w:pPr>
        <w:pStyle w:val="libFootnote"/>
        <w:rPr>
          <w:lang w:bidi="fa-IR"/>
        </w:rPr>
      </w:pPr>
      <w:r>
        <w:rPr>
          <w:lang w:bidi="fa-IR"/>
        </w:rPr>
        <w:t>2. Bihar al-Anwar, v. 72, p. 198, no. 26</w:t>
      </w:r>
    </w:p>
    <w:p w:rsidR="009A3CE4" w:rsidRDefault="009A3CE4" w:rsidP="009A3CE4">
      <w:pPr>
        <w:pStyle w:val="libFootnote"/>
        <w:rPr>
          <w:lang w:bidi="fa-IR"/>
        </w:rPr>
      </w:pPr>
      <w:r>
        <w:rPr>
          <w:lang w:bidi="fa-IR"/>
        </w:rPr>
        <w:t xml:space="preserve">3. </w:t>
      </w:r>
      <w:r>
        <w:rPr>
          <w:rtl/>
          <w:lang w:bidi="fa-IR"/>
        </w:rPr>
        <w:t xml:space="preserve">بحار الأنوار : 84 / 249 / 41 </w:t>
      </w:r>
      <w:r>
        <w:rPr>
          <w:lang w:bidi="fa-IR"/>
        </w:rPr>
        <w:t>.</w:t>
      </w:r>
    </w:p>
    <w:p w:rsidR="009A3CE4" w:rsidRDefault="009A3CE4" w:rsidP="009A3CE4">
      <w:pPr>
        <w:pStyle w:val="libFootnote"/>
        <w:rPr>
          <w:lang w:bidi="fa-IR"/>
        </w:rPr>
      </w:pPr>
      <w:r>
        <w:rPr>
          <w:lang w:bidi="fa-IR"/>
        </w:rPr>
        <w:t>4. Ibid. v. 84, p. 249, no. 41</w:t>
      </w:r>
    </w:p>
    <w:p w:rsidR="009A3CE4" w:rsidRDefault="009A3CE4" w:rsidP="009A3CE4">
      <w:pPr>
        <w:pStyle w:val="libFootnote"/>
        <w:rPr>
          <w:lang w:bidi="fa-IR"/>
        </w:rPr>
      </w:pPr>
      <w:r>
        <w:rPr>
          <w:lang w:bidi="fa-IR"/>
        </w:rPr>
        <w:t xml:space="preserve">5. </w:t>
      </w:r>
      <w:r>
        <w:rPr>
          <w:rtl/>
          <w:lang w:bidi="fa-IR"/>
        </w:rPr>
        <w:t xml:space="preserve">مشكاة الأنوار :96 / 212 </w:t>
      </w:r>
      <w:r>
        <w:rPr>
          <w:lang w:bidi="fa-IR"/>
        </w:rPr>
        <w:t>.</w:t>
      </w:r>
    </w:p>
    <w:p w:rsidR="009A3CE4" w:rsidRDefault="009A3CE4" w:rsidP="009A3CE4">
      <w:pPr>
        <w:pStyle w:val="libFootnote"/>
        <w:rPr>
          <w:lang w:bidi="fa-IR"/>
        </w:rPr>
      </w:pPr>
      <w:r>
        <w:rPr>
          <w:lang w:bidi="fa-IR"/>
        </w:rPr>
        <w:t>6. Mishkat al-Anwar, p. 46</w:t>
      </w:r>
    </w:p>
    <w:p w:rsidR="009A3CE4" w:rsidRDefault="009A3CE4" w:rsidP="009A3CE4">
      <w:pPr>
        <w:pStyle w:val="libFootnote"/>
        <w:rPr>
          <w:lang w:bidi="fa-IR"/>
        </w:rPr>
      </w:pPr>
      <w:r>
        <w:rPr>
          <w:lang w:bidi="fa-IR"/>
        </w:rPr>
        <w:t xml:space="preserve">7. </w:t>
      </w:r>
      <w:r>
        <w:rPr>
          <w:rtl/>
          <w:lang w:bidi="fa-IR"/>
        </w:rPr>
        <w:t xml:space="preserve">الأمالي للصدوق : 498 / 683 </w:t>
      </w:r>
      <w:r>
        <w:rPr>
          <w:lang w:bidi="fa-IR"/>
        </w:rPr>
        <w:t>.</w:t>
      </w:r>
    </w:p>
    <w:p w:rsidR="009A3CE4" w:rsidRDefault="009A3CE4" w:rsidP="009A3CE4">
      <w:pPr>
        <w:pStyle w:val="libFootnote"/>
        <w:rPr>
          <w:lang w:bidi="fa-IR"/>
        </w:rPr>
      </w:pPr>
      <w:r>
        <w:rPr>
          <w:lang w:bidi="fa-IR"/>
        </w:rPr>
        <w:t>8. Amali al-Saduq, p. 337, no. 12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931" w:name="_Toc484339209"/>
      <w:bookmarkStart w:id="932" w:name="_Toc485816715"/>
      <w:r>
        <w:rPr>
          <w:lang w:bidi="fa-IR"/>
        </w:rPr>
        <w:lastRenderedPageBreak/>
        <w:t xml:space="preserve">1134 - </w:t>
      </w:r>
      <w:r>
        <w:rPr>
          <w:rtl/>
          <w:lang w:bidi="fa-IR"/>
        </w:rPr>
        <w:t>النَّهيُ عَنِ التَّكاسُلِ فِي الصَّلاةِ</w:t>
      </w:r>
      <w:bookmarkEnd w:id="931"/>
      <w:bookmarkEnd w:id="932"/>
    </w:p>
    <w:p w:rsidR="009A3CE4" w:rsidRDefault="009A3CE4" w:rsidP="00034539">
      <w:pPr>
        <w:pStyle w:val="Heading2Center"/>
        <w:rPr>
          <w:lang w:bidi="fa-IR"/>
        </w:rPr>
      </w:pPr>
      <w:bookmarkStart w:id="933" w:name="_Toc484339210"/>
      <w:bookmarkStart w:id="934" w:name="_Toc485816716"/>
      <w:r>
        <w:rPr>
          <w:lang w:bidi="fa-IR"/>
        </w:rPr>
        <w:t>1134. PROHIBITION OF LAZINESS IN PRAYER</w:t>
      </w:r>
      <w:bookmarkEnd w:id="933"/>
      <w:bookmarkEnd w:id="934"/>
    </w:p>
    <w:p w:rsidR="009A3CE4" w:rsidRDefault="009A3CE4" w:rsidP="00D31A5F">
      <w:pPr>
        <w:pStyle w:val="libAr"/>
        <w:rPr>
          <w:lang w:bidi="fa-IR"/>
        </w:rPr>
      </w:pPr>
      <w:r>
        <w:rPr>
          <w:rtl/>
        </w:rPr>
        <w:t>(</w:t>
      </w:r>
      <w:r>
        <w:rPr>
          <w:rtl/>
          <w:lang w:bidi="fa-IR"/>
        </w:rPr>
        <w:t>إِنَّ المُنافِقِينَ يُخادِعُونَ اللَّهَ وَهُوَ خادِعُهُمْ وَإِذا قامُوا إلَى الصَّلاةِ قامُوا كُسالى‏ يُرَاؤُونَ النَّاسَ وَلا يَذكُرُونَ اللَّهَ إلَّا قَلِيلاً).</w:t>
      </w:r>
      <w:r>
        <w:rPr>
          <w:rStyle w:val="libFootnotenumChar"/>
          <w:rFonts w:hint="cs"/>
          <w:rtl/>
        </w:rPr>
        <w:t>1</w:t>
      </w:r>
    </w:p>
    <w:p w:rsidR="009A3CE4" w:rsidRDefault="009A3CE4" w:rsidP="009A3CE4">
      <w:pPr>
        <w:pStyle w:val="libNormal"/>
        <w:rPr>
          <w:lang w:bidi="fa-IR"/>
        </w:rPr>
      </w:pPr>
      <w:r>
        <w:rPr>
          <w:rStyle w:val="libBoldItalicChar"/>
        </w:rPr>
        <w:t>“The hypocrites indeed seek to deceive Allah, but it is he who outwits them. When they stand up for prayer, they stand up lazily, showing off to the people and not remembering Allah except a little.”</w:t>
      </w:r>
      <w:r>
        <w:rPr>
          <w:rStyle w:val="libFootnotenumChar"/>
        </w:rPr>
        <w:t>2</w:t>
      </w:r>
    </w:p>
    <w:p w:rsidR="009A3CE4" w:rsidRDefault="009A3CE4" w:rsidP="00D31A5F">
      <w:pPr>
        <w:pStyle w:val="libAr"/>
        <w:rPr>
          <w:lang w:bidi="fa-IR"/>
        </w:rPr>
      </w:pPr>
      <w:r w:rsidRPr="00D31A5F">
        <w:rPr>
          <w:rStyle w:val="libBold1Char"/>
          <w:rFonts w:hint="cs"/>
          <w:rtl/>
        </w:rPr>
        <w:t>3634.</w:t>
      </w:r>
      <w:r>
        <w:rPr>
          <w:rtl/>
          <w:lang w:bidi="fa-IR"/>
        </w:rPr>
        <w:t xml:space="preserve"> بحار الأنوار : في حديثِ المِعراجِ: يا أحمدُ، عَجِبتُ من ثَلاثَةِ عَبيدٍ : عَبدٍ دَخَلَ في الصَّلاةِ وهُو يَعلَمُ إلى‏ مَن يَرفَعُ يَدَيهِ وقُدَّامَ مَن هُو، وهُو يَنعَسُ ...</w:t>
      </w:r>
      <w:r>
        <w:rPr>
          <w:rStyle w:val="libFootnotenumChar"/>
          <w:rFonts w:hint="cs"/>
          <w:rtl/>
        </w:rPr>
        <w:t>3</w:t>
      </w:r>
    </w:p>
    <w:p w:rsidR="009A3CE4" w:rsidRDefault="009A3CE4" w:rsidP="009A3CE4">
      <w:pPr>
        <w:pStyle w:val="libNormal"/>
        <w:rPr>
          <w:lang w:bidi="fa-IR"/>
        </w:rPr>
      </w:pPr>
      <w:r w:rsidRPr="00D31A5F">
        <w:rPr>
          <w:rStyle w:val="libBold1Char"/>
        </w:rPr>
        <w:t>3634.</w:t>
      </w:r>
      <w:r>
        <w:rPr>
          <w:lang w:bidi="fa-IR"/>
        </w:rPr>
        <w:t xml:space="preserve"> It is narrated within the tradition about the Prophet’s ascension that [Allah addressed the Prophet </w:t>
      </w:r>
      <w:r>
        <w:t>(SAWA)</w:t>
      </w:r>
      <w:r>
        <w:rPr>
          <w:lang w:bidi="fa-IR"/>
        </w:rPr>
        <w:t xml:space="preserve"> saying], ‘O Ahmad, how I wonder at three types of servant: one who starts his prayer knowing full well Who he raises his hands to and in front of Whom he stands, and yet remains drowsy …’</w:t>
      </w:r>
      <w:r>
        <w:rPr>
          <w:rStyle w:val="libFootnotenumChar"/>
        </w:rPr>
        <w:t>4</w:t>
      </w:r>
    </w:p>
    <w:p w:rsidR="009A3CE4" w:rsidRDefault="009A3CE4" w:rsidP="00D31A5F">
      <w:pPr>
        <w:pStyle w:val="libAr"/>
        <w:rPr>
          <w:lang w:bidi="fa-IR"/>
        </w:rPr>
      </w:pPr>
      <w:r w:rsidRPr="00D31A5F">
        <w:rPr>
          <w:rStyle w:val="libBold1Char"/>
          <w:rFonts w:hint="cs"/>
          <w:rtl/>
        </w:rPr>
        <w:t>3635.</w:t>
      </w:r>
      <w:r>
        <w:rPr>
          <w:rtl/>
          <w:lang w:bidi="fa-IR"/>
        </w:rPr>
        <w:t xml:space="preserve"> الإمامُ عليٌّ عليه السلام : إذا غَلَبَتكَ عَينُكَ وأنتَ في الصَّلاةِ فاقطَعِ الصَّلاةَ ونَم؛ فإنَّكَ لا تَدرِي تَدعُو لك أو على‏ نفسِكَ !</w:t>
      </w:r>
      <w:r>
        <w:rPr>
          <w:rStyle w:val="libFootnotenumChar"/>
          <w:rFonts w:hint="cs"/>
          <w:rtl/>
        </w:rPr>
        <w:t>5</w:t>
      </w:r>
    </w:p>
    <w:p w:rsidR="009A3CE4" w:rsidRDefault="009A3CE4" w:rsidP="009A3CE4">
      <w:pPr>
        <w:pStyle w:val="libNormal"/>
        <w:rPr>
          <w:lang w:bidi="fa-IR"/>
        </w:rPr>
      </w:pPr>
      <w:r w:rsidRPr="00D31A5F">
        <w:rPr>
          <w:rStyle w:val="libBold1Char"/>
        </w:rPr>
        <w:t>3635.</w:t>
      </w:r>
      <w:r>
        <w:rPr>
          <w:lang w:bidi="fa-IR"/>
        </w:rPr>
        <w:t xml:space="preserve"> Imam Ali </w:t>
      </w:r>
      <w:r>
        <w:t>(AS)</w:t>
      </w:r>
      <w:r>
        <w:rPr>
          <w:lang w:bidi="fa-IR"/>
        </w:rPr>
        <w:t xml:space="preserve"> said, ‘When sleep overcomes you while you are in your prayer, then break your prayer and go to sleep, for verily [in that state] you do not know if you are praying for or against yourself!’</w:t>
      </w:r>
      <w:r>
        <w:rPr>
          <w:rStyle w:val="libFootnotenumChar"/>
        </w:rPr>
        <w:t>6</w:t>
      </w:r>
    </w:p>
    <w:p w:rsidR="009A3CE4" w:rsidRDefault="009A3CE4" w:rsidP="00D31A5F">
      <w:pPr>
        <w:pStyle w:val="libAr"/>
        <w:rPr>
          <w:lang w:bidi="fa-IR"/>
        </w:rPr>
      </w:pPr>
      <w:r w:rsidRPr="00D31A5F">
        <w:rPr>
          <w:rStyle w:val="libBold1Char"/>
          <w:rFonts w:hint="cs"/>
          <w:rtl/>
        </w:rPr>
        <w:t>3636.</w:t>
      </w:r>
      <w:r>
        <w:rPr>
          <w:rtl/>
          <w:lang w:bidi="fa-IR"/>
        </w:rPr>
        <w:t xml:space="preserve"> الإمامُ الباقرُ عليه السلام : لا تَقُمْ إلى الصَّلاةِ مُتَكاسِلاً ولا مُتَناعِساً ولا مُتَثاقِلاً ؛ فإنّها مِن خَلَلِ النِّفاقِ، وإنَّ اللَّهَ نَهَى المؤمنينَ أن يَقُومُوا إلى الصَّلاةِ وهُم سُكارى‏ يَعنِي مِنَ النَّومِ .</w:t>
      </w:r>
      <w:r>
        <w:rPr>
          <w:rStyle w:val="libFootnotenumChar"/>
          <w:rFonts w:hint="cs"/>
          <w:rtl/>
        </w:rPr>
        <w:t>7</w:t>
      </w:r>
    </w:p>
    <w:p w:rsidR="009A3CE4" w:rsidRDefault="009A3CE4" w:rsidP="009A3CE4">
      <w:pPr>
        <w:pStyle w:val="libNormal"/>
        <w:rPr>
          <w:lang w:bidi="fa-IR"/>
        </w:rPr>
      </w:pPr>
      <w:r w:rsidRPr="00D31A5F">
        <w:rPr>
          <w:rStyle w:val="libBold1Char"/>
        </w:rPr>
        <w:t>3636.</w:t>
      </w:r>
      <w:r>
        <w:rPr>
          <w:lang w:bidi="fa-IR"/>
        </w:rPr>
        <w:t xml:space="preserve"> Imam al-Baqir </w:t>
      </w:r>
      <w:r>
        <w:t>(AS)</w:t>
      </w:r>
      <w:r>
        <w:rPr>
          <w:lang w:bidi="fa-IR"/>
        </w:rPr>
        <w:t xml:space="preserve"> said, ‘Do not stand for prayer lazily, drowsily or sluggishly for verily these are from among the disturbances brought about by hypocrisy, and verily Allah has prohibited the believers from standing for prayer while they are intoxicated, which means when intoxicated by sleep.’</w:t>
      </w:r>
      <w:r>
        <w:rPr>
          <w:rStyle w:val="libFootnotenumChar"/>
        </w:rPr>
        <w:t>8</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عنوان 354 «الكسل» .</w:t>
      </w:r>
    </w:p>
    <w:p w:rsidR="009A3CE4" w:rsidRDefault="009A3CE4" w:rsidP="00D31A5F">
      <w:pPr>
        <w:pStyle w:val="libBold2"/>
      </w:pPr>
      <w:r>
        <w:t>(See also: LAZINESS 344)</w:t>
      </w:r>
    </w:p>
    <w:p w:rsidR="009A3CE4" w:rsidRDefault="009A3CE4" w:rsidP="009A3CE4">
      <w:pPr>
        <w:pStyle w:val="libNormal"/>
        <w:rPr>
          <w:lang w:bidi="fa-IR"/>
        </w:rPr>
      </w:pPr>
    </w:p>
    <w:p w:rsidR="009A3CE4" w:rsidRDefault="009A3CE4" w:rsidP="00217917">
      <w:pPr>
        <w:pStyle w:val="Heading3"/>
        <w:rPr>
          <w:lang w:bidi="fa-IR"/>
        </w:rPr>
      </w:pPr>
      <w:bookmarkStart w:id="935" w:name="_Toc484339211"/>
      <w:bookmarkStart w:id="936" w:name="_Toc485816717"/>
      <w:r>
        <w:rPr>
          <w:lang w:bidi="fa-IR"/>
        </w:rPr>
        <w:t>Notes</w:t>
      </w:r>
      <w:bookmarkEnd w:id="935"/>
      <w:bookmarkEnd w:id="936"/>
    </w:p>
    <w:p w:rsidR="009A3CE4" w:rsidRDefault="009A3CE4" w:rsidP="009A3CE4">
      <w:pPr>
        <w:pStyle w:val="libFootnote"/>
        <w:rPr>
          <w:lang w:bidi="fa-IR"/>
        </w:rPr>
      </w:pPr>
      <w:r>
        <w:rPr>
          <w:lang w:bidi="fa-IR"/>
        </w:rPr>
        <w:t xml:space="preserve">1. </w:t>
      </w:r>
      <w:r>
        <w:rPr>
          <w:rtl/>
          <w:lang w:bidi="fa-IR"/>
        </w:rPr>
        <w:t xml:space="preserve">النساء : 142 </w:t>
      </w:r>
      <w:r>
        <w:rPr>
          <w:lang w:bidi="fa-IR"/>
        </w:rPr>
        <w:t>.</w:t>
      </w:r>
    </w:p>
    <w:p w:rsidR="009A3CE4" w:rsidRDefault="009A3CE4" w:rsidP="009A3CE4">
      <w:pPr>
        <w:pStyle w:val="libFootnote"/>
        <w:rPr>
          <w:lang w:bidi="fa-IR"/>
        </w:rPr>
      </w:pPr>
      <w:r>
        <w:rPr>
          <w:lang w:bidi="fa-IR"/>
        </w:rPr>
        <w:t>2. Qur’an 4</w:t>
      </w:r>
      <w:r>
        <w:rPr>
          <w:rtl/>
          <w:lang w:bidi="fa-IR"/>
        </w:rPr>
        <w:t>:142</w:t>
      </w:r>
    </w:p>
    <w:p w:rsidR="009A3CE4" w:rsidRDefault="009A3CE4" w:rsidP="009A3CE4">
      <w:pPr>
        <w:pStyle w:val="libFootnote"/>
        <w:rPr>
          <w:lang w:bidi="fa-IR"/>
        </w:rPr>
      </w:pPr>
      <w:r>
        <w:rPr>
          <w:lang w:bidi="fa-IR"/>
        </w:rPr>
        <w:t xml:space="preserve">3. </w:t>
      </w:r>
      <w:r>
        <w:rPr>
          <w:rtl/>
          <w:lang w:bidi="fa-IR"/>
        </w:rPr>
        <w:t xml:space="preserve">بحار الأنوار : 77 / 22 / 6 ، اُنظر تمام الحديث </w:t>
      </w:r>
      <w:r>
        <w:rPr>
          <w:lang w:bidi="fa-IR"/>
        </w:rPr>
        <w:t>.</w:t>
      </w:r>
    </w:p>
    <w:p w:rsidR="009A3CE4" w:rsidRDefault="009A3CE4" w:rsidP="009A3CE4">
      <w:pPr>
        <w:pStyle w:val="libFootnote"/>
        <w:rPr>
          <w:lang w:bidi="fa-IR"/>
        </w:rPr>
      </w:pPr>
      <w:r>
        <w:rPr>
          <w:lang w:bidi="fa-IR"/>
        </w:rPr>
        <w:t>4. Bihar al-Anwar, v. 77, p. 22, no. 6</w:t>
      </w:r>
    </w:p>
    <w:p w:rsidR="009A3CE4" w:rsidRDefault="009A3CE4" w:rsidP="009A3CE4">
      <w:pPr>
        <w:pStyle w:val="libFootnote"/>
        <w:rPr>
          <w:lang w:bidi="fa-IR"/>
        </w:rPr>
      </w:pPr>
      <w:r>
        <w:rPr>
          <w:lang w:bidi="fa-IR"/>
        </w:rPr>
        <w:t xml:space="preserve">5. </w:t>
      </w:r>
      <w:r>
        <w:rPr>
          <w:rtl/>
          <w:lang w:bidi="fa-IR"/>
        </w:rPr>
        <w:t xml:space="preserve">بحار الأنوار : 84 / 283 / 5 </w:t>
      </w:r>
      <w:r>
        <w:rPr>
          <w:lang w:bidi="fa-IR"/>
        </w:rPr>
        <w:t>.</w:t>
      </w:r>
    </w:p>
    <w:p w:rsidR="009A3CE4" w:rsidRDefault="009A3CE4" w:rsidP="009A3CE4">
      <w:pPr>
        <w:pStyle w:val="libFootnote"/>
        <w:rPr>
          <w:lang w:bidi="fa-IR"/>
        </w:rPr>
      </w:pPr>
      <w:r>
        <w:rPr>
          <w:lang w:bidi="fa-IR"/>
        </w:rPr>
        <w:lastRenderedPageBreak/>
        <w:t>6. Ibid. v. 84, p. 283, no. 5</w:t>
      </w:r>
    </w:p>
    <w:p w:rsidR="009A3CE4" w:rsidRDefault="009A3CE4" w:rsidP="009A3CE4">
      <w:pPr>
        <w:pStyle w:val="libFootnote"/>
        <w:rPr>
          <w:lang w:bidi="fa-IR"/>
        </w:rPr>
      </w:pPr>
      <w:r>
        <w:rPr>
          <w:lang w:bidi="fa-IR"/>
        </w:rPr>
        <w:t xml:space="preserve">7. </w:t>
      </w:r>
      <w:r>
        <w:rPr>
          <w:rtl/>
          <w:lang w:bidi="fa-IR"/>
        </w:rPr>
        <w:t xml:space="preserve">تفسير العيّاشي : 1 / 242 / 134 </w:t>
      </w:r>
      <w:r>
        <w:rPr>
          <w:lang w:bidi="fa-IR"/>
        </w:rPr>
        <w:t>.</w:t>
      </w:r>
    </w:p>
    <w:p w:rsidR="009A3CE4" w:rsidRDefault="009A3CE4" w:rsidP="009A3CE4">
      <w:pPr>
        <w:pStyle w:val="libFootnote"/>
        <w:rPr>
          <w:lang w:bidi="fa-IR"/>
        </w:rPr>
      </w:pPr>
      <w:r>
        <w:rPr>
          <w:lang w:bidi="fa-IR"/>
        </w:rPr>
        <w:t>8. Tafsir al-Ayyashi, v. 1, p. 242, no. 134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937" w:name="_Toc484339212"/>
      <w:bookmarkStart w:id="938" w:name="_Toc485816718"/>
      <w:r>
        <w:rPr>
          <w:lang w:bidi="fa-IR"/>
        </w:rPr>
        <w:lastRenderedPageBreak/>
        <w:t xml:space="preserve">1135 - </w:t>
      </w:r>
      <w:r>
        <w:rPr>
          <w:rtl/>
          <w:lang w:bidi="fa-IR"/>
        </w:rPr>
        <w:t>المُحافَظَةُ عَلى‏ أوقاتِ الصَّلاةِ</w:t>
      </w:r>
      <w:bookmarkEnd w:id="937"/>
      <w:bookmarkEnd w:id="938"/>
    </w:p>
    <w:p w:rsidR="009A3CE4" w:rsidRDefault="009A3CE4" w:rsidP="00034539">
      <w:pPr>
        <w:pStyle w:val="Heading2Center"/>
        <w:rPr>
          <w:lang w:bidi="fa-IR"/>
        </w:rPr>
      </w:pPr>
      <w:bookmarkStart w:id="939" w:name="_Toc484339213"/>
      <w:bookmarkStart w:id="940" w:name="_Toc485816719"/>
      <w:r>
        <w:rPr>
          <w:lang w:bidi="fa-IR"/>
        </w:rPr>
        <w:t>1135. Observance of the Prescribed Timings of the Prayer</w:t>
      </w:r>
      <w:bookmarkEnd w:id="939"/>
      <w:bookmarkEnd w:id="940"/>
    </w:p>
    <w:p w:rsidR="009A3CE4" w:rsidRDefault="009A3CE4" w:rsidP="00D31A5F">
      <w:pPr>
        <w:pStyle w:val="libAr"/>
        <w:rPr>
          <w:lang w:bidi="fa-IR"/>
        </w:rPr>
      </w:pPr>
      <w:r>
        <w:rPr>
          <w:rtl/>
        </w:rPr>
        <w:t>(</w:t>
      </w:r>
      <w:r>
        <w:rPr>
          <w:rtl/>
          <w:lang w:bidi="fa-IR"/>
        </w:rPr>
        <w:t>فَوَيْلٌ لِلْمُصَلِّينَ * الَّذِينَ هُمْ عَنْ صَلاتِهِمْ ساهُونَ).</w:t>
      </w:r>
      <w:r>
        <w:rPr>
          <w:rStyle w:val="libFootnotenumChar"/>
          <w:rFonts w:hint="cs"/>
          <w:rtl/>
        </w:rPr>
        <w:t>1</w:t>
      </w:r>
    </w:p>
    <w:p w:rsidR="009A3CE4" w:rsidRDefault="009A3CE4" w:rsidP="009A3CE4">
      <w:pPr>
        <w:pStyle w:val="libNormal"/>
        <w:outlineLvl w:val="0"/>
        <w:rPr>
          <w:lang w:bidi="fa-IR"/>
        </w:rPr>
      </w:pPr>
      <w:bookmarkStart w:id="941" w:name="_Toc485816720"/>
      <w:r>
        <w:rPr>
          <w:rStyle w:val="libBoldItalicChar"/>
        </w:rPr>
        <w:t>“Woe to them who pray – those who are heedless of their prayers.”</w:t>
      </w:r>
      <w:r>
        <w:rPr>
          <w:rStyle w:val="libFootnotenumChar"/>
        </w:rPr>
        <w:t>2</w:t>
      </w:r>
      <w:bookmarkEnd w:id="941"/>
    </w:p>
    <w:p w:rsidR="009A3CE4" w:rsidRDefault="009A3CE4" w:rsidP="00D31A5F">
      <w:pPr>
        <w:pStyle w:val="libAr"/>
        <w:rPr>
          <w:lang w:bidi="fa-IR"/>
        </w:rPr>
      </w:pPr>
      <w:r>
        <w:rPr>
          <w:rtl/>
        </w:rPr>
        <w:t>(</w:t>
      </w:r>
      <w:r>
        <w:rPr>
          <w:rtl/>
          <w:lang w:bidi="fa-IR"/>
        </w:rPr>
        <w:t>وَالَّذِينَ هُمْ عَلَى صَلَواتِهِمْ يُحافِظُونَ * أُولئِكَ هُمُ الوارِثُونَ * الَّذِينَ يَرِثُونَ الْفِرْدَوْسَ هُمْ فِيهَا خَلِدُونَ).</w:t>
      </w:r>
      <w:r>
        <w:rPr>
          <w:rStyle w:val="libFootnotenumChar"/>
          <w:rFonts w:hint="cs"/>
          <w:rtl/>
        </w:rPr>
        <w:t>3</w:t>
      </w:r>
    </w:p>
    <w:p w:rsidR="009A3CE4" w:rsidRDefault="009A3CE4" w:rsidP="009A3CE4">
      <w:pPr>
        <w:pStyle w:val="libNormal"/>
        <w:rPr>
          <w:lang w:bidi="fa-IR"/>
        </w:rPr>
      </w:pPr>
      <w:r>
        <w:rPr>
          <w:rStyle w:val="libBoldItalicChar"/>
        </w:rPr>
        <w:t>“…and who are mindful of their prayers. It is they who will be the inheritors, who will inherit Paradise: they will dwell therein forever.”</w:t>
      </w:r>
      <w:r>
        <w:rPr>
          <w:rStyle w:val="libFootnotenumChar"/>
        </w:rPr>
        <w:t>4</w:t>
      </w:r>
    </w:p>
    <w:p w:rsidR="009A3CE4" w:rsidRDefault="009A3CE4" w:rsidP="00D31A5F">
      <w:pPr>
        <w:pStyle w:val="libAr"/>
        <w:rPr>
          <w:lang w:bidi="fa-IR"/>
        </w:rPr>
      </w:pPr>
      <w:r w:rsidRPr="00D31A5F">
        <w:rPr>
          <w:rStyle w:val="libBold1Char"/>
          <w:rFonts w:hint="cs"/>
          <w:rtl/>
        </w:rPr>
        <w:t>3637.</w:t>
      </w:r>
      <w:r>
        <w:rPr>
          <w:rtl/>
          <w:lang w:bidi="fa-IR"/>
        </w:rPr>
        <w:t xml:space="preserve"> رسولُ اللَّهِ صلى اللَّه عليه وآله : حَسبُ الرَّجُلِ مِن دِينِهِ، كَثرَةُ مُحافَظَتِهِ على‏ إقامَةِ الصَّلَواتِ .</w:t>
      </w:r>
      <w:r>
        <w:rPr>
          <w:rStyle w:val="libFootnotenumChar"/>
          <w:rFonts w:hint="cs"/>
          <w:rtl/>
        </w:rPr>
        <w:t>5</w:t>
      </w:r>
    </w:p>
    <w:p w:rsidR="009A3CE4" w:rsidRDefault="009A3CE4" w:rsidP="009A3CE4">
      <w:pPr>
        <w:pStyle w:val="libNormal"/>
        <w:rPr>
          <w:lang w:bidi="fa-IR"/>
        </w:rPr>
      </w:pPr>
      <w:r w:rsidRPr="00D31A5F">
        <w:rPr>
          <w:rStyle w:val="libBold1Char"/>
        </w:rPr>
        <w:t>3637.</w:t>
      </w:r>
      <w:r>
        <w:rPr>
          <w:lang w:bidi="fa-IR"/>
        </w:rPr>
        <w:t xml:space="preserve"> The Prophet </w:t>
      </w:r>
      <w:r>
        <w:t>(SAWA)</w:t>
      </w:r>
      <w:r>
        <w:rPr>
          <w:lang w:bidi="fa-IR"/>
        </w:rPr>
        <w:t xml:space="preserve"> said, ‘The worth of a man with respect to his religion is measured by his diligence to keeping up his daily prayers [at their specific times].’</w:t>
      </w:r>
      <w:r>
        <w:rPr>
          <w:rStyle w:val="libFootnotenumChar"/>
        </w:rPr>
        <w:t>6</w:t>
      </w:r>
    </w:p>
    <w:p w:rsidR="009A3CE4" w:rsidRDefault="009A3CE4" w:rsidP="00D31A5F">
      <w:pPr>
        <w:pStyle w:val="libAr"/>
        <w:rPr>
          <w:lang w:bidi="fa-IR"/>
        </w:rPr>
      </w:pPr>
      <w:r w:rsidRPr="00D31A5F">
        <w:rPr>
          <w:rStyle w:val="libBold1Char"/>
          <w:rFonts w:hint="cs"/>
          <w:rtl/>
        </w:rPr>
        <w:t>3638.</w:t>
      </w:r>
      <w:r>
        <w:rPr>
          <w:rtl/>
          <w:lang w:bidi="fa-IR"/>
        </w:rPr>
        <w:t xml:space="preserve"> الإمامُ عليٌّ عليه السلام - مِن كتابِهِ لمحمّدِ بنِ أبي بكرٍ - : اِرتَقِبْ وَقتَ الصَّلاةِ فَصَلِّها لِوَقتِها، ولا تَعَجَّلْ بها قَبلَهُ لِفَرَاغٍ، ولا تُؤخِّرْها عَنهُ لِشُغلٍ .</w:t>
      </w:r>
      <w:r>
        <w:rPr>
          <w:rStyle w:val="libFootnotenumChar"/>
          <w:rFonts w:hint="cs"/>
          <w:rtl/>
        </w:rPr>
        <w:t>7</w:t>
      </w:r>
    </w:p>
    <w:p w:rsidR="009A3CE4" w:rsidRDefault="009A3CE4" w:rsidP="009A3CE4">
      <w:pPr>
        <w:pStyle w:val="libNormal"/>
        <w:rPr>
          <w:lang w:bidi="fa-IR"/>
        </w:rPr>
      </w:pPr>
      <w:r w:rsidRPr="00D31A5F">
        <w:rPr>
          <w:rStyle w:val="libBold1Char"/>
        </w:rPr>
        <w:t>3638.</w:t>
      </w:r>
      <w:r>
        <w:rPr>
          <w:lang w:bidi="fa-IR"/>
        </w:rPr>
        <w:t xml:space="preserve"> Imam Ali </w:t>
      </w:r>
      <w:r>
        <w:t>(AS)</w:t>
      </w:r>
      <w:r>
        <w:rPr>
          <w:lang w:bidi="fa-IR"/>
        </w:rPr>
        <w:t xml:space="preserve"> wrote in a letter to Muhammad b. Abu Bakr, ‘Observe the timing of the prayer and perform it at its prescribed time, neither hastening to pray it earlier in order to be free of it, nor delaying it because of some work.’</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942" w:name="_Toc484339214"/>
      <w:bookmarkStart w:id="943" w:name="_Toc485816721"/>
      <w:r>
        <w:rPr>
          <w:lang w:bidi="fa-IR"/>
        </w:rPr>
        <w:t>Notes</w:t>
      </w:r>
      <w:bookmarkEnd w:id="942"/>
      <w:bookmarkEnd w:id="943"/>
    </w:p>
    <w:p w:rsidR="009A3CE4" w:rsidRDefault="009A3CE4" w:rsidP="009A3CE4">
      <w:pPr>
        <w:pStyle w:val="libFootnote"/>
        <w:rPr>
          <w:lang w:bidi="fa-IR"/>
        </w:rPr>
      </w:pPr>
      <w:r>
        <w:rPr>
          <w:lang w:bidi="fa-IR"/>
        </w:rPr>
        <w:t xml:space="preserve">1. </w:t>
      </w:r>
      <w:r>
        <w:rPr>
          <w:rtl/>
          <w:lang w:bidi="fa-IR"/>
        </w:rPr>
        <w:t xml:space="preserve">الماعون : 4، 5 </w:t>
      </w:r>
      <w:r>
        <w:rPr>
          <w:lang w:bidi="fa-IR"/>
        </w:rPr>
        <w:t>.</w:t>
      </w:r>
    </w:p>
    <w:p w:rsidR="009A3CE4" w:rsidRDefault="009A3CE4" w:rsidP="009A3CE4">
      <w:pPr>
        <w:pStyle w:val="libFootnote"/>
        <w:rPr>
          <w:lang w:bidi="fa-IR"/>
        </w:rPr>
      </w:pPr>
      <w:r>
        <w:rPr>
          <w:lang w:bidi="fa-IR"/>
        </w:rPr>
        <w:t>2. Qur’an 107</w:t>
      </w:r>
      <w:r>
        <w:rPr>
          <w:rtl/>
          <w:lang w:bidi="fa-IR"/>
        </w:rPr>
        <w:t>:4,5</w:t>
      </w:r>
    </w:p>
    <w:p w:rsidR="009A3CE4" w:rsidRDefault="009A3CE4" w:rsidP="009A3CE4">
      <w:pPr>
        <w:pStyle w:val="libFootnote"/>
        <w:rPr>
          <w:lang w:bidi="fa-IR"/>
        </w:rPr>
      </w:pPr>
      <w:r>
        <w:rPr>
          <w:lang w:bidi="fa-IR"/>
        </w:rPr>
        <w:t xml:space="preserve">3. </w:t>
      </w:r>
      <w:r>
        <w:rPr>
          <w:rtl/>
          <w:lang w:bidi="fa-IR"/>
        </w:rPr>
        <w:t xml:space="preserve">المؤمنون : 9 - 11 </w:t>
      </w:r>
      <w:r>
        <w:rPr>
          <w:lang w:bidi="fa-IR"/>
        </w:rPr>
        <w:t>.</w:t>
      </w:r>
    </w:p>
    <w:p w:rsidR="009A3CE4" w:rsidRDefault="009A3CE4" w:rsidP="009A3CE4">
      <w:pPr>
        <w:pStyle w:val="libFootnote"/>
        <w:rPr>
          <w:lang w:bidi="fa-IR"/>
        </w:rPr>
      </w:pPr>
      <w:r>
        <w:rPr>
          <w:lang w:bidi="fa-IR"/>
        </w:rPr>
        <w:t>4. Qur’an 23</w:t>
      </w:r>
      <w:r>
        <w:rPr>
          <w:rtl/>
          <w:lang w:bidi="fa-IR"/>
        </w:rPr>
        <w:t>:9,10,11</w:t>
      </w:r>
    </w:p>
    <w:p w:rsidR="009A3CE4" w:rsidRDefault="009A3CE4" w:rsidP="009A3CE4">
      <w:pPr>
        <w:pStyle w:val="libFootnote"/>
        <w:rPr>
          <w:lang w:bidi="fa-IR"/>
        </w:rPr>
      </w:pPr>
      <w:r>
        <w:rPr>
          <w:lang w:bidi="fa-IR"/>
        </w:rPr>
        <w:t xml:space="preserve">5. </w:t>
      </w:r>
      <w:r>
        <w:rPr>
          <w:rtl/>
          <w:lang w:bidi="fa-IR"/>
        </w:rPr>
        <w:t xml:space="preserve">تنبيه الخواطر : 2 / 122 </w:t>
      </w:r>
      <w:r>
        <w:rPr>
          <w:lang w:bidi="fa-IR"/>
        </w:rPr>
        <w:t>.</w:t>
      </w:r>
    </w:p>
    <w:p w:rsidR="009A3CE4" w:rsidRDefault="009A3CE4" w:rsidP="009A3CE4">
      <w:pPr>
        <w:pStyle w:val="libFootnote"/>
        <w:rPr>
          <w:lang w:bidi="fa-IR"/>
        </w:rPr>
      </w:pPr>
      <w:r>
        <w:rPr>
          <w:lang w:bidi="fa-IR"/>
        </w:rPr>
        <w:t>6. Tanbih al-Khawatir, v. 2, p. 122</w:t>
      </w:r>
    </w:p>
    <w:p w:rsidR="009A3CE4" w:rsidRDefault="009A3CE4" w:rsidP="009A3CE4">
      <w:pPr>
        <w:pStyle w:val="libFootnote"/>
        <w:rPr>
          <w:lang w:bidi="fa-IR"/>
        </w:rPr>
      </w:pPr>
      <w:r>
        <w:rPr>
          <w:lang w:bidi="fa-IR"/>
        </w:rPr>
        <w:t xml:space="preserve">7. </w:t>
      </w:r>
      <w:r>
        <w:rPr>
          <w:rtl/>
          <w:lang w:bidi="fa-IR"/>
        </w:rPr>
        <w:t xml:space="preserve">بحار الأنوار :83 / 14 / 25 </w:t>
      </w:r>
      <w:r>
        <w:rPr>
          <w:lang w:bidi="fa-IR"/>
        </w:rPr>
        <w:t>.</w:t>
      </w:r>
    </w:p>
    <w:p w:rsidR="009A3CE4" w:rsidRDefault="009A3CE4" w:rsidP="009A3CE4">
      <w:pPr>
        <w:pStyle w:val="libFootnote"/>
        <w:rPr>
          <w:lang w:bidi="fa-IR"/>
        </w:rPr>
      </w:pPr>
      <w:r>
        <w:rPr>
          <w:lang w:bidi="fa-IR"/>
        </w:rPr>
        <w:t>8. Bihar al-Anwar, v. 83, p. 14, no. 25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944" w:name="_Toc484339215"/>
      <w:bookmarkStart w:id="945" w:name="_Toc485816722"/>
      <w:r>
        <w:rPr>
          <w:lang w:bidi="fa-IR"/>
        </w:rPr>
        <w:lastRenderedPageBreak/>
        <w:t xml:space="preserve">1136 - </w:t>
      </w:r>
      <w:r>
        <w:rPr>
          <w:rtl/>
          <w:lang w:bidi="fa-IR"/>
        </w:rPr>
        <w:t>الحَثُّ عَلَى الصَّلاةِ في أوَّلِ وَقتِها</w:t>
      </w:r>
      <w:bookmarkEnd w:id="944"/>
      <w:bookmarkEnd w:id="945"/>
    </w:p>
    <w:p w:rsidR="009A3CE4" w:rsidRDefault="009A3CE4" w:rsidP="00034539">
      <w:pPr>
        <w:pStyle w:val="Heading2Center"/>
        <w:rPr>
          <w:lang w:bidi="fa-IR"/>
        </w:rPr>
      </w:pPr>
      <w:bookmarkStart w:id="946" w:name="_Toc484339216"/>
      <w:bookmarkStart w:id="947" w:name="_Toc485816723"/>
      <w:r>
        <w:rPr>
          <w:lang w:bidi="fa-IR"/>
        </w:rPr>
        <w:t>1136. ENJOINMENT OF PERFORMING THE Prayer at the Earliest Moment of THE TIME PRESCRIBED FOR IT</w:t>
      </w:r>
      <w:bookmarkEnd w:id="946"/>
      <w:bookmarkEnd w:id="947"/>
    </w:p>
    <w:p w:rsidR="009A3CE4" w:rsidRDefault="009A3CE4" w:rsidP="00D31A5F">
      <w:pPr>
        <w:pStyle w:val="libAr"/>
        <w:rPr>
          <w:lang w:bidi="fa-IR"/>
        </w:rPr>
      </w:pPr>
      <w:r w:rsidRPr="00D31A5F">
        <w:rPr>
          <w:rStyle w:val="libBold1Char"/>
          <w:rFonts w:hint="cs"/>
          <w:rtl/>
        </w:rPr>
        <w:t>3639.</w:t>
      </w:r>
      <w:r>
        <w:rPr>
          <w:rtl/>
          <w:lang w:bidi="fa-IR"/>
        </w:rPr>
        <w:t xml:space="preserve"> الإمامُ الباقرُ عليه السلام : اِعلَمْ أنَّ أوَّلَ الوَقتِ أبَداً أفضَلُ، فَعَجِّلْ بِالخَيرِ ما استَطَعتَ، وأحَبُّ الأعمالِ إلى اللَّهِ عَزَّوجلَّ ما داوَمَ العَبدُ علَيهِ وإن قَلَّ .</w:t>
      </w:r>
      <w:r>
        <w:rPr>
          <w:rStyle w:val="libFootnotenumChar"/>
          <w:rFonts w:hint="cs"/>
          <w:rtl/>
        </w:rPr>
        <w:t>1</w:t>
      </w:r>
    </w:p>
    <w:p w:rsidR="009A3CE4" w:rsidRDefault="009A3CE4" w:rsidP="009A3CE4">
      <w:pPr>
        <w:pStyle w:val="libNormal"/>
        <w:rPr>
          <w:lang w:bidi="fa-IR"/>
        </w:rPr>
      </w:pPr>
      <w:r w:rsidRPr="00D31A5F">
        <w:rPr>
          <w:rStyle w:val="libBold1Char"/>
        </w:rPr>
        <w:t>3639.</w:t>
      </w:r>
      <w:r>
        <w:rPr>
          <w:lang w:bidi="fa-IR"/>
        </w:rPr>
        <w:t xml:space="preserve"> Imam al-Baqir </w:t>
      </w:r>
      <w:r>
        <w:t>(AS)</w:t>
      </w:r>
      <w:r>
        <w:rPr>
          <w:lang w:bidi="fa-IR"/>
        </w:rPr>
        <w:t xml:space="preserve"> said, ‘Know that the earliest time is always the best, so hasten to perform good whenever you can. The most beloved acts in the eyes of Allah, Mighty and Exalted, are those that the servant performs regularly, even though they be few in number.’</w:t>
      </w:r>
      <w:r>
        <w:rPr>
          <w:rStyle w:val="libFootnotenumChar"/>
        </w:rPr>
        <w:t>2</w:t>
      </w:r>
    </w:p>
    <w:p w:rsidR="009A3CE4" w:rsidRDefault="009A3CE4" w:rsidP="00D31A5F">
      <w:pPr>
        <w:pStyle w:val="libAr"/>
        <w:rPr>
          <w:lang w:bidi="fa-IR"/>
        </w:rPr>
      </w:pPr>
      <w:r w:rsidRPr="00D31A5F">
        <w:rPr>
          <w:rStyle w:val="libBold1Char"/>
          <w:rFonts w:hint="cs"/>
          <w:rtl/>
        </w:rPr>
        <w:t>3640.</w:t>
      </w:r>
      <w:r>
        <w:rPr>
          <w:rtl/>
          <w:lang w:bidi="fa-IR"/>
        </w:rPr>
        <w:t xml:space="preserve"> الإمامُ الصّادقُ عليه السلام : فَضلُ الوَقتِ الأوَّلِ على الآخِرِ كَفَضلِ الآخِرَةِ على الدُّنيا .</w:t>
      </w:r>
      <w:r>
        <w:rPr>
          <w:rStyle w:val="libFootnotenumChar"/>
          <w:rFonts w:hint="cs"/>
          <w:rtl/>
        </w:rPr>
        <w:t>3</w:t>
      </w:r>
    </w:p>
    <w:p w:rsidR="009A3CE4" w:rsidRDefault="009A3CE4" w:rsidP="009A3CE4">
      <w:pPr>
        <w:pStyle w:val="libNormal"/>
        <w:rPr>
          <w:lang w:bidi="fa-IR"/>
        </w:rPr>
      </w:pPr>
      <w:r w:rsidRPr="00D31A5F">
        <w:rPr>
          <w:rStyle w:val="libBold1Char"/>
        </w:rPr>
        <w:t>3640.</w:t>
      </w:r>
      <w:r>
        <w:rPr>
          <w:lang w:bidi="fa-IR"/>
        </w:rPr>
        <w:t xml:space="preserve"> Imam al-Sadiq </w:t>
      </w:r>
      <w:r>
        <w:t>(AS)</w:t>
      </w:r>
      <w:r>
        <w:rPr>
          <w:lang w:bidi="fa-IR"/>
        </w:rPr>
        <w:t xml:space="preserve"> said, ‘The virtue of the earliest opportunity over the latest is as the virtue of the Hereafter over this world’s life.’</w:t>
      </w:r>
      <w:r>
        <w:rPr>
          <w:rStyle w:val="libFootnotenumChar"/>
        </w:rPr>
        <w:t>4</w:t>
      </w:r>
    </w:p>
    <w:p w:rsidR="009A3CE4" w:rsidRDefault="009A3CE4" w:rsidP="00D31A5F">
      <w:pPr>
        <w:pStyle w:val="libAr"/>
        <w:rPr>
          <w:lang w:bidi="fa-IR"/>
        </w:rPr>
      </w:pPr>
      <w:r w:rsidRPr="00D31A5F">
        <w:rPr>
          <w:rStyle w:val="libBold1Char"/>
          <w:rFonts w:hint="cs"/>
          <w:rtl/>
        </w:rPr>
        <w:t>3641.</w:t>
      </w:r>
      <w:r>
        <w:rPr>
          <w:rtl/>
          <w:lang w:bidi="fa-IR"/>
        </w:rPr>
        <w:t xml:space="preserve"> بحار الأنوار عن القزّازِ : خَرَجَ الرِّضا عليه السلام يَستَقبِلُ بعضَ الطالِبِيِّينَ وجاءَ وقتُ الصَّلاةِ، فَمالَ إلى‏ قَصرٍ هناكَ فَنَزَلَ تحتَ صَخرَةٍ فقالَ : أذِّنْ، فقلتُ : نَنتَظِرُ يَلحَقْ بنا أصحابُنا، فقالَ : غَفَرَ اللَّهُ لكَ، لا تُؤَخِّرَنَّ صَلاةً عن أوَّلِ وَقتِها إلى‏ آخِرِ وَقتِها مِن غَيرِ عِلَّةٍ، علَيكَ أبَداً بأوَّلِ الوَقتِ، فَأذَّنتُ وصَلَّينا .</w:t>
      </w:r>
      <w:r>
        <w:rPr>
          <w:rStyle w:val="libFootnotenumChar"/>
          <w:rFonts w:hint="cs"/>
          <w:rtl/>
        </w:rPr>
        <w:t>5</w:t>
      </w:r>
    </w:p>
    <w:p w:rsidR="009A3CE4" w:rsidRDefault="009A3CE4" w:rsidP="009A3CE4">
      <w:pPr>
        <w:pStyle w:val="libNormal"/>
        <w:rPr>
          <w:lang w:bidi="fa-IR"/>
        </w:rPr>
      </w:pPr>
      <w:r w:rsidRPr="00D31A5F">
        <w:rPr>
          <w:rStyle w:val="libBold1Char"/>
        </w:rPr>
        <w:t>3641.</w:t>
      </w:r>
      <w:r>
        <w:rPr>
          <w:lang w:bidi="fa-IR"/>
        </w:rPr>
        <w:t xml:space="preserve"> al-Qazzaz narrated, ‘al-Rida </w:t>
      </w:r>
      <w:r>
        <w:t>(AS)</w:t>
      </w:r>
      <w:r>
        <w:rPr>
          <w:lang w:bidi="fa-IR"/>
        </w:rPr>
        <w:t xml:space="preserve"> went out to await the arrival of some people who were coming to visit him when the time for prayer set in. He went towards a nearby fort and took shade under a rock, saying, ‘Announce the call for prayer.’ I replied, ‘Why don’t we wait for our companions to catch up with us?’ He replied, ‘May Allah forgive you. Do not ever delay the prayer from the earliest moment of its onset to the latest without a good excuse. You must always pray at the earliest time’, so I announced the call for prayer and we prayed.’</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948" w:name="_Toc484339217"/>
      <w:bookmarkStart w:id="949" w:name="_Toc485816724"/>
      <w:r>
        <w:rPr>
          <w:lang w:bidi="fa-IR"/>
        </w:rPr>
        <w:t>Notes</w:t>
      </w:r>
      <w:bookmarkEnd w:id="948"/>
      <w:bookmarkEnd w:id="949"/>
    </w:p>
    <w:p w:rsidR="009A3CE4" w:rsidRDefault="009A3CE4" w:rsidP="009A3CE4">
      <w:pPr>
        <w:pStyle w:val="libFootnote"/>
        <w:rPr>
          <w:lang w:bidi="fa-IR"/>
        </w:rPr>
      </w:pPr>
      <w:r>
        <w:rPr>
          <w:lang w:bidi="fa-IR"/>
        </w:rPr>
        <w:t xml:space="preserve">1. </w:t>
      </w:r>
      <w:r>
        <w:rPr>
          <w:rtl/>
          <w:lang w:bidi="fa-IR"/>
        </w:rPr>
        <w:t xml:space="preserve">الكافي : 3 / 274 / 8 </w:t>
      </w:r>
      <w:r>
        <w:rPr>
          <w:lang w:bidi="fa-IR"/>
        </w:rPr>
        <w:t>.</w:t>
      </w:r>
    </w:p>
    <w:p w:rsidR="009A3CE4" w:rsidRDefault="009A3CE4" w:rsidP="009A3CE4">
      <w:pPr>
        <w:pStyle w:val="libFootnote"/>
        <w:rPr>
          <w:lang w:bidi="fa-IR"/>
        </w:rPr>
      </w:pPr>
      <w:r>
        <w:rPr>
          <w:lang w:bidi="fa-IR"/>
        </w:rPr>
        <w:t>2. al-Kafi, v. 3, p. 274, no. 8</w:t>
      </w:r>
    </w:p>
    <w:p w:rsidR="009A3CE4" w:rsidRDefault="009A3CE4" w:rsidP="009A3CE4">
      <w:pPr>
        <w:pStyle w:val="libFootnote"/>
        <w:rPr>
          <w:lang w:bidi="fa-IR"/>
        </w:rPr>
      </w:pPr>
      <w:r>
        <w:rPr>
          <w:lang w:bidi="fa-IR"/>
        </w:rPr>
        <w:t xml:space="preserve">3. </w:t>
      </w:r>
      <w:r>
        <w:rPr>
          <w:rtl/>
          <w:lang w:bidi="fa-IR"/>
        </w:rPr>
        <w:t xml:space="preserve">ثواب الأعمال : 58 / 2 </w:t>
      </w:r>
      <w:r>
        <w:rPr>
          <w:lang w:bidi="fa-IR"/>
        </w:rPr>
        <w:t>.</w:t>
      </w:r>
    </w:p>
    <w:p w:rsidR="009A3CE4" w:rsidRDefault="009A3CE4" w:rsidP="009A3CE4">
      <w:pPr>
        <w:pStyle w:val="libFootnote"/>
        <w:rPr>
          <w:lang w:bidi="fa-IR"/>
        </w:rPr>
      </w:pPr>
      <w:r>
        <w:rPr>
          <w:lang w:bidi="fa-IR"/>
        </w:rPr>
        <w:t>4. Thawab al-Amal, p. 58, no. 2</w:t>
      </w:r>
    </w:p>
    <w:p w:rsidR="009A3CE4" w:rsidRDefault="009A3CE4" w:rsidP="009A3CE4">
      <w:pPr>
        <w:pStyle w:val="libFootnote"/>
        <w:rPr>
          <w:lang w:bidi="fa-IR"/>
        </w:rPr>
      </w:pPr>
      <w:r>
        <w:rPr>
          <w:lang w:bidi="fa-IR"/>
        </w:rPr>
        <w:t xml:space="preserve">5. </w:t>
      </w:r>
      <w:r>
        <w:rPr>
          <w:rtl/>
          <w:lang w:bidi="fa-IR"/>
        </w:rPr>
        <w:t xml:space="preserve">بحار الأنوار : 83 / 21 / 38 </w:t>
      </w:r>
      <w:r>
        <w:rPr>
          <w:lang w:bidi="fa-IR"/>
        </w:rPr>
        <w:t>.</w:t>
      </w:r>
    </w:p>
    <w:p w:rsidR="009A3CE4" w:rsidRDefault="009A3CE4" w:rsidP="009A3CE4">
      <w:pPr>
        <w:pStyle w:val="libFootnote"/>
        <w:rPr>
          <w:lang w:bidi="fa-IR"/>
        </w:rPr>
      </w:pPr>
      <w:r>
        <w:rPr>
          <w:lang w:bidi="fa-IR"/>
        </w:rPr>
        <w:t>6. Bihar al-Anwar, v. 83, p. 21, no. 38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950" w:name="_Toc484339218"/>
      <w:bookmarkStart w:id="951" w:name="_Toc485816725"/>
      <w:r>
        <w:rPr>
          <w:lang w:bidi="fa-IR"/>
        </w:rPr>
        <w:lastRenderedPageBreak/>
        <w:t xml:space="preserve">1137 - </w:t>
      </w:r>
      <w:r>
        <w:rPr>
          <w:rtl/>
          <w:lang w:bidi="fa-IR"/>
        </w:rPr>
        <w:t>تارِكُ الصَّلاةِ وَالكُفرُ</w:t>
      </w:r>
      <w:bookmarkEnd w:id="950"/>
      <w:bookmarkEnd w:id="951"/>
    </w:p>
    <w:p w:rsidR="009A3CE4" w:rsidRDefault="009A3CE4" w:rsidP="00034539">
      <w:pPr>
        <w:pStyle w:val="Heading2Center"/>
        <w:rPr>
          <w:lang w:bidi="fa-IR"/>
        </w:rPr>
      </w:pPr>
      <w:bookmarkStart w:id="952" w:name="_Toc484339219"/>
      <w:bookmarkStart w:id="953" w:name="_Toc485816726"/>
      <w:r>
        <w:rPr>
          <w:lang w:bidi="fa-IR"/>
        </w:rPr>
        <w:t>1137. ABANDONMENT OF THE PRAYER AND DISBELIEF</w:t>
      </w:r>
      <w:bookmarkEnd w:id="952"/>
      <w:bookmarkEnd w:id="953"/>
    </w:p>
    <w:p w:rsidR="009A3CE4" w:rsidRDefault="009A3CE4" w:rsidP="00D31A5F">
      <w:pPr>
        <w:pStyle w:val="libAr"/>
        <w:rPr>
          <w:lang w:bidi="fa-IR"/>
        </w:rPr>
      </w:pPr>
      <w:r>
        <w:rPr>
          <w:rtl/>
        </w:rPr>
        <w:t>(</w:t>
      </w:r>
      <w:r>
        <w:rPr>
          <w:rtl/>
          <w:lang w:bidi="fa-IR"/>
        </w:rPr>
        <w:t>فِي جَنَّاتٍ يَتَساءَلُونَ * عَنِ الْمُجْرِمِينَ * ما سَلَكَكُمْ فِي سَقَرَ * قالُوا لَمْ نَكُ مِنَ المُصَلِّينَ).</w:t>
      </w:r>
      <w:r>
        <w:rPr>
          <w:rStyle w:val="libFootnotenumChar"/>
          <w:rFonts w:hint="cs"/>
          <w:rtl/>
        </w:rPr>
        <w:t>1</w:t>
      </w:r>
    </w:p>
    <w:p w:rsidR="009A3CE4" w:rsidRDefault="009A3CE4" w:rsidP="009A3CE4">
      <w:pPr>
        <w:pStyle w:val="libNormal"/>
        <w:rPr>
          <w:lang w:bidi="fa-IR"/>
        </w:rPr>
      </w:pPr>
      <w:r>
        <w:rPr>
          <w:rStyle w:val="libBoldItalicChar"/>
        </w:rPr>
        <w:t>“[They will be] in gardens, questioning concerning the guilty: ‘What drew you into Hell?’ They will answer, ‘We were not among those who prayed.”</w:t>
      </w:r>
      <w:r>
        <w:rPr>
          <w:rStyle w:val="libFootnotenumChar"/>
        </w:rPr>
        <w:t>2</w:t>
      </w:r>
    </w:p>
    <w:p w:rsidR="009A3CE4" w:rsidRDefault="009A3CE4" w:rsidP="00D31A5F">
      <w:pPr>
        <w:pStyle w:val="libAr"/>
        <w:rPr>
          <w:lang w:bidi="fa-IR"/>
        </w:rPr>
      </w:pPr>
      <w:r w:rsidRPr="00D31A5F">
        <w:rPr>
          <w:rStyle w:val="libBold1Char"/>
          <w:rFonts w:hint="cs"/>
          <w:rtl/>
        </w:rPr>
        <w:t>3642.</w:t>
      </w:r>
      <w:r>
        <w:rPr>
          <w:rtl/>
          <w:lang w:bidi="fa-IR"/>
        </w:rPr>
        <w:t xml:space="preserve"> رسولُ اللَّهِ صلى اللَّه عليه وآله: مابينَ المسلمِ وبينَ الكافِرِ إلّا أن يَترُكَ الصَّلاةَ الفَريضَةَ مُتَعَمِّداً، أو يَتهاوَنَ بها فلا يُصَلِّيَها.</w:t>
      </w:r>
      <w:r>
        <w:rPr>
          <w:rStyle w:val="libFootnotenumChar"/>
          <w:rFonts w:hint="cs"/>
          <w:rtl/>
        </w:rPr>
        <w:t>3</w:t>
      </w:r>
    </w:p>
    <w:p w:rsidR="009A3CE4" w:rsidRDefault="009A3CE4" w:rsidP="009A3CE4">
      <w:pPr>
        <w:pStyle w:val="libNormal"/>
        <w:rPr>
          <w:lang w:bidi="fa-IR"/>
        </w:rPr>
      </w:pPr>
      <w:r w:rsidRPr="00D31A5F">
        <w:rPr>
          <w:rStyle w:val="libBold1Char"/>
        </w:rPr>
        <w:t>3642.</w:t>
      </w:r>
      <w:r>
        <w:rPr>
          <w:lang w:bidi="fa-IR"/>
        </w:rPr>
        <w:t xml:space="preserve"> The Prophet </w:t>
      </w:r>
      <w:r>
        <w:t>(SAWA)</w:t>
      </w:r>
      <w:r>
        <w:rPr>
          <w:lang w:bidi="fa-IR"/>
        </w:rPr>
        <w:t xml:space="preserve"> said, ‘It only takes for a Muslim to deliberately abandon the performance of the daily obligatory prayer or to not perform it out of carelessness, for him to become an infidel </w:t>
      </w:r>
      <w:r>
        <w:t>(kafir)</w:t>
      </w:r>
      <w:r>
        <w:rPr>
          <w:lang w:bidi="fa-IR"/>
        </w:rPr>
        <w:t>.’</w:t>
      </w:r>
      <w:r>
        <w:rPr>
          <w:rStyle w:val="libFootnotenumChar"/>
        </w:rPr>
        <w:t>4</w:t>
      </w:r>
    </w:p>
    <w:p w:rsidR="009A3CE4" w:rsidRDefault="009A3CE4" w:rsidP="00D31A5F">
      <w:pPr>
        <w:pStyle w:val="libAr"/>
        <w:rPr>
          <w:lang w:bidi="fa-IR"/>
        </w:rPr>
      </w:pPr>
      <w:r w:rsidRPr="00D31A5F">
        <w:rPr>
          <w:rStyle w:val="libBold1Char"/>
          <w:rFonts w:hint="cs"/>
          <w:rtl/>
        </w:rPr>
        <w:t>3643.</w:t>
      </w:r>
      <w:r>
        <w:rPr>
          <w:rtl/>
          <w:lang w:bidi="fa-IR"/>
        </w:rPr>
        <w:t xml:space="preserve"> الإمامُ الصّادقُ عليه السلام - لَمّا سُئلَ عن عِلَّةِ تَسمِيَةِ تارِكِ الصَّلاةِ كافِراً دونَ الزّاني - : لأِنَّ الزانيَ وما أشبَهَهُ إنَّما يَعمَلُ ذلكَ لِمَكانِ الشَّهوَةِ لأ نّها تَغلِبُهُ، وتارِكَ الصَّلاةِ لا يَترُكُها إلّا استِخفافاً بها .</w:t>
      </w:r>
      <w:r>
        <w:rPr>
          <w:rStyle w:val="libFootnotenumChar"/>
          <w:rFonts w:hint="cs"/>
          <w:rtl/>
        </w:rPr>
        <w:t>5</w:t>
      </w:r>
    </w:p>
    <w:p w:rsidR="009A3CE4" w:rsidRDefault="009A3CE4" w:rsidP="009A3CE4">
      <w:pPr>
        <w:pStyle w:val="libNormal"/>
        <w:rPr>
          <w:lang w:bidi="fa-IR"/>
        </w:rPr>
      </w:pPr>
      <w:r w:rsidRPr="00D31A5F">
        <w:rPr>
          <w:rStyle w:val="libBold1Char"/>
        </w:rPr>
        <w:t>3643.</w:t>
      </w:r>
      <w:r>
        <w:rPr>
          <w:lang w:bidi="fa-IR"/>
        </w:rPr>
        <w:t xml:space="preserve"> Imam al-Sadiq </w:t>
      </w:r>
      <w:r>
        <w:t>(AS)</w:t>
      </w:r>
      <w:r>
        <w:rPr>
          <w:lang w:bidi="fa-IR"/>
        </w:rPr>
        <w:t xml:space="preserve"> was once asked why the one who abandons the prayer is considered an infidel and not the fornicator, to which he replied, ‘Because the fornicator and other [such sinners] commits the sin out of a desire that overcomes him, whereas the one who abandons the prayer only does so because he does not take it seriously, deeming it insignificant.’</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954" w:name="_Toc484339220"/>
      <w:bookmarkStart w:id="955" w:name="_Toc485816727"/>
      <w:r>
        <w:rPr>
          <w:lang w:bidi="fa-IR"/>
        </w:rPr>
        <w:t>Notes</w:t>
      </w:r>
      <w:bookmarkEnd w:id="954"/>
      <w:bookmarkEnd w:id="955"/>
    </w:p>
    <w:p w:rsidR="009A3CE4" w:rsidRDefault="009A3CE4" w:rsidP="009A3CE4">
      <w:pPr>
        <w:pStyle w:val="libFootnote"/>
        <w:rPr>
          <w:lang w:bidi="fa-IR"/>
        </w:rPr>
      </w:pPr>
      <w:r>
        <w:rPr>
          <w:lang w:bidi="fa-IR"/>
        </w:rPr>
        <w:t xml:space="preserve">1. </w:t>
      </w:r>
      <w:r>
        <w:rPr>
          <w:rtl/>
          <w:lang w:bidi="fa-IR"/>
        </w:rPr>
        <w:t xml:space="preserve">المدّثّر : 40 - 43 </w:t>
      </w:r>
      <w:r>
        <w:rPr>
          <w:lang w:bidi="fa-IR"/>
        </w:rPr>
        <w:t>.</w:t>
      </w:r>
    </w:p>
    <w:p w:rsidR="009A3CE4" w:rsidRDefault="009A3CE4" w:rsidP="009A3CE4">
      <w:pPr>
        <w:pStyle w:val="libFootnote"/>
        <w:rPr>
          <w:lang w:bidi="fa-IR"/>
        </w:rPr>
      </w:pPr>
      <w:r>
        <w:rPr>
          <w:lang w:bidi="fa-IR"/>
        </w:rPr>
        <w:t>2. Qur’an 74</w:t>
      </w:r>
      <w:r>
        <w:rPr>
          <w:rtl/>
          <w:lang w:bidi="fa-IR"/>
        </w:rPr>
        <w:t>:40-43</w:t>
      </w:r>
    </w:p>
    <w:p w:rsidR="009A3CE4" w:rsidRDefault="009A3CE4" w:rsidP="009A3CE4">
      <w:pPr>
        <w:pStyle w:val="libFootnote"/>
        <w:rPr>
          <w:lang w:bidi="fa-IR"/>
        </w:rPr>
      </w:pPr>
      <w:r>
        <w:rPr>
          <w:lang w:bidi="fa-IR"/>
        </w:rPr>
        <w:t xml:space="preserve">3. </w:t>
      </w:r>
      <w:r>
        <w:rPr>
          <w:rtl/>
          <w:lang w:bidi="fa-IR"/>
        </w:rPr>
        <w:t xml:space="preserve">ثواب الأعمال : 275 / 1 </w:t>
      </w:r>
      <w:r>
        <w:rPr>
          <w:lang w:bidi="fa-IR"/>
        </w:rPr>
        <w:t>.</w:t>
      </w:r>
    </w:p>
    <w:p w:rsidR="009A3CE4" w:rsidRDefault="009A3CE4" w:rsidP="009A3CE4">
      <w:pPr>
        <w:pStyle w:val="libFootnote"/>
        <w:rPr>
          <w:lang w:bidi="fa-IR"/>
        </w:rPr>
      </w:pPr>
      <w:r>
        <w:rPr>
          <w:lang w:bidi="fa-IR"/>
        </w:rPr>
        <w:t>4. Thawab al-Amal, p. 275, no. 1</w:t>
      </w:r>
    </w:p>
    <w:p w:rsidR="009A3CE4" w:rsidRDefault="009A3CE4" w:rsidP="009A3CE4">
      <w:pPr>
        <w:pStyle w:val="libFootnote"/>
        <w:rPr>
          <w:lang w:bidi="fa-IR"/>
        </w:rPr>
      </w:pPr>
      <w:r>
        <w:rPr>
          <w:lang w:bidi="fa-IR"/>
        </w:rPr>
        <w:t xml:space="preserve">5. </w:t>
      </w:r>
      <w:r>
        <w:rPr>
          <w:rtl/>
          <w:lang w:bidi="fa-IR"/>
        </w:rPr>
        <w:t xml:space="preserve">علل الشرائع : 339 / 1 </w:t>
      </w:r>
      <w:r>
        <w:rPr>
          <w:lang w:bidi="fa-IR"/>
        </w:rPr>
        <w:t>.</w:t>
      </w:r>
    </w:p>
    <w:p w:rsidR="009A3CE4" w:rsidRDefault="009A3CE4" w:rsidP="009A3CE4">
      <w:pPr>
        <w:pStyle w:val="libFootnote"/>
        <w:rPr>
          <w:lang w:bidi="fa-IR"/>
        </w:rPr>
      </w:pPr>
      <w:r>
        <w:rPr>
          <w:lang w:bidi="fa-IR"/>
        </w:rPr>
        <w:t>6. Ilal al-Shara’i , p. 339,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956" w:name="_Toc484339221"/>
      <w:bookmarkStart w:id="957" w:name="_Toc485816728"/>
      <w:r>
        <w:rPr>
          <w:lang w:bidi="fa-IR"/>
        </w:rPr>
        <w:lastRenderedPageBreak/>
        <w:t xml:space="preserve">1138 - </w:t>
      </w:r>
      <w:r>
        <w:rPr>
          <w:rtl/>
          <w:lang w:bidi="fa-IR"/>
        </w:rPr>
        <w:t>التَّحذيرُ مِنَ الاستِخفافِ بِالصَّلاةِ</w:t>
      </w:r>
      <w:bookmarkEnd w:id="956"/>
      <w:bookmarkEnd w:id="957"/>
    </w:p>
    <w:p w:rsidR="009A3CE4" w:rsidRDefault="009A3CE4" w:rsidP="00034539">
      <w:pPr>
        <w:pStyle w:val="Heading2Center"/>
        <w:rPr>
          <w:lang w:bidi="fa-IR"/>
        </w:rPr>
      </w:pPr>
      <w:bookmarkStart w:id="958" w:name="_Toc484339222"/>
      <w:bookmarkStart w:id="959" w:name="_Toc485816729"/>
      <w:r>
        <w:rPr>
          <w:lang w:bidi="fa-IR"/>
        </w:rPr>
        <w:t>1138. Caution Against Taking THE PRAYER LIGHTLY</w:t>
      </w:r>
      <w:bookmarkEnd w:id="958"/>
      <w:bookmarkEnd w:id="959"/>
    </w:p>
    <w:p w:rsidR="009A3CE4" w:rsidRDefault="009A3CE4" w:rsidP="00D31A5F">
      <w:pPr>
        <w:pStyle w:val="libAr"/>
        <w:rPr>
          <w:lang w:bidi="fa-IR"/>
        </w:rPr>
      </w:pPr>
      <w:r w:rsidRPr="00D31A5F">
        <w:rPr>
          <w:rStyle w:val="libBold1Char"/>
          <w:rFonts w:hint="cs"/>
          <w:rtl/>
        </w:rPr>
        <w:t>3644.</w:t>
      </w:r>
      <w:r>
        <w:rPr>
          <w:rtl/>
          <w:lang w:bidi="fa-IR"/>
        </w:rPr>
        <w:t xml:space="preserve"> الإمامُ الباقرُ عليه السلام : لا تَتَهاوَنْ بصلاتِكَ؛ فإنّ النبيَّ صلى اللَّه عليه وآله قالَ عندَ مَوتِهِ : لَيسَ مِنّي مَنِ استَخَفَّ بِصلاتِهِ .</w:t>
      </w:r>
      <w:r>
        <w:rPr>
          <w:rStyle w:val="libFootnotenumChar"/>
          <w:rFonts w:hint="cs"/>
          <w:rtl/>
        </w:rPr>
        <w:t>1</w:t>
      </w:r>
    </w:p>
    <w:p w:rsidR="009A3CE4" w:rsidRDefault="009A3CE4" w:rsidP="009A3CE4">
      <w:pPr>
        <w:pStyle w:val="libNormal"/>
        <w:rPr>
          <w:lang w:bidi="fa-IR"/>
        </w:rPr>
      </w:pPr>
      <w:r w:rsidRPr="00D31A5F">
        <w:rPr>
          <w:rStyle w:val="libBold1Char"/>
        </w:rPr>
        <w:t>3644.</w:t>
      </w:r>
      <w:r>
        <w:rPr>
          <w:lang w:bidi="fa-IR"/>
        </w:rPr>
        <w:t xml:space="preserve"> Imam al-Baqir </w:t>
      </w:r>
      <w:r>
        <w:t>(AS)</w:t>
      </w:r>
      <w:r>
        <w:rPr>
          <w:lang w:bidi="fa-IR"/>
        </w:rPr>
        <w:t xml:space="preserve"> said, ‘Do not neglect your prayer, for verily the Prophet </w:t>
      </w:r>
      <w:r>
        <w:t>(SAWA)</w:t>
      </w:r>
      <w:r>
        <w:rPr>
          <w:lang w:bidi="fa-IR"/>
        </w:rPr>
        <w:t xml:space="preserve"> said while he was on his death bed, ‘The one who takes his prayer lightly is not of me.’</w:t>
      </w:r>
      <w:r>
        <w:rPr>
          <w:rStyle w:val="libFootnotenumChar"/>
        </w:rPr>
        <w:t>2</w:t>
      </w:r>
    </w:p>
    <w:p w:rsidR="009A3CE4" w:rsidRDefault="009A3CE4" w:rsidP="00D31A5F">
      <w:pPr>
        <w:pStyle w:val="libAr"/>
        <w:rPr>
          <w:lang w:bidi="fa-IR"/>
        </w:rPr>
      </w:pPr>
      <w:r w:rsidRPr="00D31A5F">
        <w:rPr>
          <w:rStyle w:val="libBold1Char"/>
          <w:rFonts w:hint="cs"/>
          <w:rtl/>
        </w:rPr>
        <w:t>3645.</w:t>
      </w:r>
      <w:r>
        <w:rPr>
          <w:rtl/>
          <w:lang w:bidi="fa-IR"/>
        </w:rPr>
        <w:t xml:space="preserve"> مستدرك الوسائل عن أبي بصيرٍ : دَخَلتُ على‏ حُمَيدَةَ اُعَزِّيها بأبي عبدِ اللَّهِ عليه السلام فَبَكَت ثمّ قالَت : يا أبا محمّدٍ ، لو شَهِدتَهُ حينَ حَضَرَهُ الموتُ وقد قَبَضَ إحدى‏ عَينَيهِ ثُمّ قالَ : اُدعُوا لي قَرابَتي ومَن يَطُفَ‏</w:t>
      </w:r>
      <w:r>
        <w:rPr>
          <w:rStyle w:val="libFootnotenumChar"/>
          <w:rFonts w:hint="cs"/>
          <w:rtl/>
        </w:rPr>
        <w:t>3</w:t>
      </w:r>
      <w:r>
        <w:rPr>
          <w:rtl/>
          <w:lang w:bidi="fa-IR"/>
        </w:rPr>
        <w:t xml:space="preserve"> بي، فلمّا اجتَمَعُوا حَولَهُ قالَ : إنَّ شَفاعَتَنا لَن تَنالَ مُستَخِفّاً بِالصَّلاةِ .</w:t>
      </w:r>
      <w:r>
        <w:rPr>
          <w:rStyle w:val="libFootnotenumChar"/>
          <w:rFonts w:hint="cs"/>
          <w:rtl/>
        </w:rPr>
        <w:t>4</w:t>
      </w:r>
    </w:p>
    <w:p w:rsidR="009A3CE4" w:rsidRDefault="009A3CE4" w:rsidP="009A3CE4">
      <w:pPr>
        <w:pStyle w:val="libNormal"/>
        <w:rPr>
          <w:lang w:bidi="fa-IR"/>
        </w:rPr>
      </w:pPr>
      <w:r w:rsidRPr="00D31A5F">
        <w:rPr>
          <w:rStyle w:val="libBold1Char"/>
        </w:rPr>
        <w:t>3645.</w:t>
      </w:r>
      <w:r>
        <w:rPr>
          <w:lang w:bidi="fa-IR"/>
        </w:rPr>
        <w:t xml:space="preserve"> Abu Basir narrated, ‘I went to Humayda, to condole her for the death of Abu Abdillah </w:t>
      </w:r>
      <w:r>
        <w:t>(AS)</w:t>
      </w:r>
      <w:r>
        <w:rPr>
          <w:lang w:bidi="fa-IR"/>
        </w:rPr>
        <w:t xml:space="preserve"> [i.e. Imam al- Sadiq], so she cried and said, ‘O Abu Muhammad, if you saw him as death came upon him, he placed his hand over one eye and said, ‘Call my relatives and my friends to come to me.’ When everyone had gathered around him, he said, ‘Verily our intercession will not avail one who takes his prayer lightly.’</w:t>
      </w:r>
      <w:r>
        <w:rPr>
          <w:rStyle w:val="libFootnotenumChar"/>
        </w:rPr>
        <w:t>5</w:t>
      </w:r>
    </w:p>
    <w:p w:rsidR="009A3CE4" w:rsidRDefault="009A3CE4" w:rsidP="009A3CE4">
      <w:pPr>
        <w:pStyle w:val="libNormal"/>
        <w:rPr>
          <w:lang w:bidi="fa-IR"/>
        </w:rPr>
      </w:pPr>
    </w:p>
    <w:p w:rsidR="009A3CE4" w:rsidRDefault="009A3CE4" w:rsidP="00217917">
      <w:pPr>
        <w:pStyle w:val="Heading3"/>
        <w:rPr>
          <w:lang w:bidi="fa-IR"/>
        </w:rPr>
      </w:pPr>
      <w:bookmarkStart w:id="960" w:name="_Toc484339223"/>
      <w:bookmarkStart w:id="961" w:name="_Toc485816730"/>
      <w:r>
        <w:rPr>
          <w:lang w:bidi="fa-IR"/>
        </w:rPr>
        <w:t>Notes</w:t>
      </w:r>
      <w:bookmarkEnd w:id="960"/>
      <w:bookmarkEnd w:id="961"/>
    </w:p>
    <w:p w:rsidR="009A3CE4" w:rsidRDefault="009A3CE4" w:rsidP="009A3CE4">
      <w:pPr>
        <w:pStyle w:val="libFootnote"/>
        <w:rPr>
          <w:lang w:bidi="fa-IR"/>
        </w:rPr>
      </w:pPr>
      <w:r>
        <w:rPr>
          <w:lang w:bidi="fa-IR"/>
        </w:rPr>
        <w:t xml:space="preserve">1. </w:t>
      </w:r>
      <w:r>
        <w:rPr>
          <w:rtl/>
          <w:lang w:bidi="fa-IR"/>
        </w:rPr>
        <w:t xml:space="preserve">الكافي : 3 / 269 / 7 </w:t>
      </w:r>
      <w:r>
        <w:rPr>
          <w:lang w:bidi="fa-IR"/>
        </w:rPr>
        <w:t>.</w:t>
      </w:r>
    </w:p>
    <w:p w:rsidR="009A3CE4" w:rsidRDefault="009A3CE4" w:rsidP="009A3CE4">
      <w:pPr>
        <w:pStyle w:val="libFootnote"/>
        <w:rPr>
          <w:lang w:bidi="fa-IR"/>
        </w:rPr>
      </w:pPr>
      <w:r>
        <w:rPr>
          <w:lang w:bidi="fa-IR"/>
        </w:rPr>
        <w:t>2. al-Kafi, v. 3, p. 269, no. 7</w:t>
      </w:r>
    </w:p>
    <w:p w:rsidR="009A3CE4" w:rsidRDefault="009A3CE4" w:rsidP="009A3CE4">
      <w:pPr>
        <w:pStyle w:val="libFootnote"/>
        <w:rPr>
          <w:lang w:bidi="fa-IR"/>
        </w:rPr>
      </w:pPr>
      <w:r>
        <w:rPr>
          <w:lang w:bidi="fa-IR"/>
        </w:rPr>
        <w:t xml:space="preserve">3. </w:t>
      </w:r>
      <w:r>
        <w:rPr>
          <w:rtl/>
          <w:lang w:bidi="fa-IR"/>
        </w:rPr>
        <w:t>كذا في المصدر، والظاهر أنّ الصحيح «يطوف</w:t>
      </w:r>
      <w:r>
        <w:rPr>
          <w:lang w:bidi="fa-IR"/>
        </w:rPr>
        <w:t>» .</w:t>
      </w:r>
    </w:p>
    <w:p w:rsidR="009A3CE4" w:rsidRDefault="009A3CE4" w:rsidP="009A3CE4">
      <w:pPr>
        <w:pStyle w:val="libFootnote"/>
        <w:rPr>
          <w:lang w:bidi="fa-IR"/>
        </w:rPr>
      </w:pPr>
      <w:r>
        <w:rPr>
          <w:lang w:bidi="fa-IR"/>
        </w:rPr>
        <w:t xml:space="preserve">4. </w:t>
      </w:r>
      <w:r>
        <w:rPr>
          <w:rtl/>
          <w:lang w:bidi="fa-IR"/>
        </w:rPr>
        <w:t xml:space="preserve">مستدرك الوسائل : 3 / 25 / 2923 </w:t>
      </w:r>
      <w:r>
        <w:rPr>
          <w:lang w:bidi="fa-IR"/>
        </w:rPr>
        <w:t>.</w:t>
      </w:r>
    </w:p>
    <w:p w:rsidR="009A3CE4" w:rsidRDefault="009A3CE4" w:rsidP="009A3CE4">
      <w:pPr>
        <w:pStyle w:val="libFootnote"/>
        <w:rPr>
          <w:lang w:bidi="fa-IR"/>
        </w:rPr>
      </w:pPr>
      <w:r>
        <w:rPr>
          <w:lang w:bidi="fa-IR"/>
        </w:rPr>
        <w:t>5. Mustadrak al-Wasa’il, v. 3, p. 25, no. 2923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962" w:name="_Toc484339224"/>
      <w:bookmarkStart w:id="963" w:name="_Toc485816731"/>
      <w:r>
        <w:rPr>
          <w:lang w:bidi="fa-IR"/>
        </w:rPr>
        <w:lastRenderedPageBreak/>
        <w:t xml:space="preserve">1139 - </w:t>
      </w:r>
      <w:r>
        <w:rPr>
          <w:rtl/>
          <w:lang w:bidi="fa-IR"/>
        </w:rPr>
        <w:t>صَلاةُ الجَماعَةِ</w:t>
      </w:r>
      <w:bookmarkEnd w:id="962"/>
      <w:bookmarkEnd w:id="963"/>
    </w:p>
    <w:p w:rsidR="009A3CE4" w:rsidRDefault="009A3CE4" w:rsidP="00034539">
      <w:pPr>
        <w:pStyle w:val="Heading2Center"/>
        <w:rPr>
          <w:lang w:bidi="fa-IR"/>
        </w:rPr>
      </w:pPr>
      <w:bookmarkStart w:id="964" w:name="_Toc484339225"/>
      <w:bookmarkStart w:id="965" w:name="_Toc485816732"/>
      <w:r>
        <w:rPr>
          <w:lang w:bidi="fa-IR"/>
        </w:rPr>
        <w:t>1139. THE CONGREGATIONAL PRAYER</w:t>
      </w:r>
      <w:bookmarkEnd w:id="964"/>
      <w:bookmarkEnd w:id="965"/>
    </w:p>
    <w:p w:rsidR="009A3CE4" w:rsidRDefault="009A3CE4" w:rsidP="00D31A5F">
      <w:pPr>
        <w:pStyle w:val="libAr"/>
        <w:rPr>
          <w:lang w:bidi="fa-IR"/>
        </w:rPr>
      </w:pPr>
      <w:r w:rsidRPr="00D31A5F">
        <w:rPr>
          <w:rStyle w:val="libBold1Char"/>
          <w:rFonts w:hint="cs"/>
          <w:rtl/>
        </w:rPr>
        <w:t>3646.</w:t>
      </w:r>
      <w:r>
        <w:rPr>
          <w:rtl/>
          <w:lang w:bidi="fa-IR"/>
        </w:rPr>
        <w:t xml:space="preserve"> لقمانُ عليه السلام - لابنِهِ وهُو يَعِظُهُ - : صَلِّ في جَماعَةٍ ولو عَلَى رَأسِ زُجٍّ !</w:t>
      </w:r>
      <w:r>
        <w:rPr>
          <w:rStyle w:val="libFootnotenumChar"/>
          <w:rFonts w:hint="cs"/>
          <w:rtl/>
        </w:rPr>
        <w:t>1</w:t>
      </w:r>
    </w:p>
    <w:p w:rsidR="009A3CE4" w:rsidRDefault="009A3CE4" w:rsidP="009A3CE4">
      <w:pPr>
        <w:pStyle w:val="libNormal"/>
        <w:rPr>
          <w:lang w:bidi="fa-IR"/>
        </w:rPr>
      </w:pPr>
      <w:r w:rsidRPr="00D31A5F">
        <w:rPr>
          <w:rStyle w:val="libBold1Char"/>
        </w:rPr>
        <w:t>3646.</w:t>
      </w:r>
      <w:r>
        <w:rPr>
          <w:lang w:bidi="fa-IR"/>
        </w:rPr>
        <w:t xml:space="preserve"> Luqman </w:t>
      </w:r>
      <w:r>
        <w:t>(AS)</w:t>
      </w:r>
      <w:r>
        <w:rPr>
          <w:lang w:bidi="fa-IR"/>
        </w:rPr>
        <w:t xml:space="preserve"> said to his son, exhorting him, ‘Pray in congregation, even if you have to stand on an arrowhead [to do so].’</w:t>
      </w:r>
      <w:r>
        <w:rPr>
          <w:rStyle w:val="libFootnotenumChar"/>
        </w:rPr>
        <w:t>2</w:t>
      </w:r>
    </w:p>
    <w:p w:rsidR="009A3CE4" w:rsidRDefault="009A3CE4" w:rsidP="00D31A5F">
      <w:pPr>
        <w:pStyle w:val="libAr"/>
        <w:rPr>
          <w:lang w:bidi="fa-IR"/>
        </w:rPr>
      </w:pPr>
      <w:r w:rsidRPr="00D31A5F">
        <w:rPr>
          <w:rStyle w:val="libBold1Char"/>
          <w:rFonts w:hint="cs"/>
          <w:rtl/>
        </w:rPr>
        <w:t>3647.</w:t>
      </w:r>
      <w:r>
        <w:rPr>
          <w:rtl/>
          <w:lang w:bidi="fa-IR"/>
        </w:rPr>
        <w:t xml:space="preserve"> رسولُ اللَّهِ صلى اللَّه عليه وآله - في اُناسٍ أبطَؤوا عن الصَّلاةِ في المَسجِدِ - : لَيُوشِكُ قَومٌ يَدَعُونَ الصَّلاةَ في المَسجِدِ أن نَأمُرَ بحَطَبٍ فَيُوضَعَ على‏ أبوابِهِم ، فَتُوقَدَ علَيهِم نارٌ فَتُحرَقَ علَيهِم بُيوتُهُم .</w:t>
      </w:r>
      <w:r>
        <w:rPr>
          <w:rStyle w:val="libFootnotenumChar"/>
          <w:rFonts w:hint="cs"/>
          <w:rtl/>
        </w:rPr>
        <w:t>3</w:t>
      </w:r>
    </w:p>
    <w:p w:rsidR="009A3CE4" w:rsidRDefault="009A3CE4" w:rsidP="009A3CE4">
      <w:pPr>
        <w:pStyle w:val="libNormal"/>
        <w:rPr>
          <w:lang w:bidi="fa-IR"/>
        </w:rPr>
      </w:pPr>
      <w:r w:rsidRPr="00D31A5F">
        <w:rPr>
          <w:rStyle w:val="libBold1Char"/>
        </w:rPr>
        <w:t>3647.</w:t>
      </w:r>
      <w:r>
        <w:rPr>
          <w:lang w:bidi="fa-IR"/>
        </w:rPr>
        <w:t xml:space="preserve"> The Prophet </w:t>
      </w:r>
      <w:r>
        <w:t>(SAWA)</w:t>
      </w:r>
      <w:r>
        <w:rPr>
          <w:lang w:bidi="fa-IR"/>
        </w:rPr>
        <w:t xml:space="preserve"> said regarding a group of people who used to delay from praying [in congregation] in the mosque [praying instead in their own houses], ‘A people who neglect to pray in the mosque almost become deserving of having firewood piled at their doors and set alight so that their houses burn down on them.’</w:t>
      </w:r>
      <w:r>
        <w:rPr>
          <w:rStyle w:val="libFootnotenumChar"/>
        </w:rPr>
        <w:t>4</w:t>
      </w:r>
    </w:p>
    <w:p w:rsidR="009A3CE4" w:rsidRDefault="009A3CE4" w:rsidP="00D31A5F">
      <w:pPr>
        <w:pStyle w:val="libAr"/>
        <w:rPr>
          <w:lang w:bidi="fa-IR"/>
        </w:rPr>
      </w:pPr>
      <w:r w:rsidRPr="00D31A5F">
        <w:rPr>
          <w:rStyle w:val="libBold1Char"/>
          <w:rFonts w:hint="cs"/>
          <w:rtl/>
        </w:rPr>
        <w:t>3648.</w:t>
      </w:r>
      <w:r>
        <w:rPr>
          <w:rtl/>
          <w:lang w:bidi="fa-IR"/>
        </w:rPr>
        <w:t xml:space="preserve"> رسولُ اللَّهِ صلى اللَّه عليه وآله : مَن صَلَّى الخَمسَ في جَماعَةٍ فَظُنُّوا بهِ خَيراً .</w:t>
      </w:r>
      <w:r>
        <w:rPr>
          <w:rStyle w:val="libFootnotenumChar"/>
          <w:rFonts w:hint="cs"/>
          <w:rtl/>
        </w:rPr>
        <w:t>5</w:t>
      </w:r>
    </w:p>
    <w:p w:rsidR="009A3CE4" w:rsidRDefault="009A3CE4" w:rsidP="009A3CE4">
      <w:pPr>
        <w:pStyle w:val="libNormal"/>
        <w:rPr>
          <w:lang w:bidi="fa-IR"/>
        </w:rPr>
      </w:pPr>
      <w:r w:rsidRPr="00D31A5F">
        <w:rPr>
          <w:rStyle w:val="libBold1Char"/>
        </w:rPr>
        <w:t>3648.</w:t>
      </w:r>
      <w:r>
        <w:rPr>
          <w:lang w:bidi="fa-IR"/>
        </w:rPr>
        <w:t xml:space="preserve"> The Prophet </w:t>
      </w:r>
      <w:r>
        <w:t>(SAWA)</w:t>
      </w:r>
      <w:r>
        <w:rPr>
          <w:lang w:bidi="fa-IR"/>
        </w:rPr>
        <w:t xml:space="preserve"> said, ‘He who prays all five prayers in congregation, you must only believe to be good [keep good opinion about him].’</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966" w:name="_Toc484339226"/>
      <w:bookmarkStart w:id="967" w:name="_Toc485816733"/>
      <w:r>
        <w:rPr>
          <w:lang w:bidi="fa-IR"/>
        </w:rPr>
        <w:t>Notes</w:t>
      </w:r>
      <w:bookmarkEnd w:id="966"/>
      <w:bookmarkEnd w:id="967"/>
    </w:p>
    <w:p w:rsidR="009A3CE4" w:rsidRDefault="009A3CE4" w:rsidP="009A3CE4">
      <w:pPr>
        <w:pStyle w:val="libFootnote"/>
        <w:rPr>
          <w:lang w:bidi="fa-IR"/>
        </w:rPr>
      </w:pPr>
      <w:r>
        <w:rPr>
          <w:lang w:bidi="fa-IR"/>
        </w:rPr>
        <w:t xml:space="preserve">1. </w:t>
      </w:r>
      <w:r>
        <w:rPr>
          <w:rtl/>
          <w:lang w:bidi="fa-IR"/>
        </w:rPr>
        <w:t xml:space="preserve">المحاسن : 2 / 126 / 1348 </w:t>
      </w:r>
      <w:r>
        <w:rPr>
          <w:lang w:bidi="fa-IR"/>
        </w:rPr>
        <w:t>.</w:t>
      </w:r>
    </w:p>
    <w:p w:rsidR="009A3CE4" w:rsidRDefault="009A3CE4" w:rsidP="009A3CE4">
      <w:pPr>
        <w:pStyle w:val="libFootnote"/>
        <w:rPr>
          <w:lang w:bidi="fa-IR"/>
        </w:rPr>
      </w:pPr>
      <w:r>
        <w:rPr>
          <w:lang w:bidi="fa-IR"/>
        </w:rPr>
        <w:t>2. al-Mahasin, v. 2, p. 126, no. 1348</w:t>
      </w:r>
    </w:p>
    <w:p w:rsidR="009A3CE4" w:rsidRDefault="009A3CE4" w:rsidP="009A3CE4">
      <w:pPr>
        <w:pStyle w:val="libFootnote"/>
        <w:rPr>
          <w:lang w:bidi="fa-IR"/>
        </w:rPr>
      </w:pPr>
      <w:r>
        <w:rPr>
          <w:lang w:bidi="fa-IR"/>
        </w:rPr>
        <w:t xml:space="preserve">3. </w:t>
      </w:r>
      <w:r>
        <w:rPr>
          <w:rtl/>
          <w:lang w:bidi="fa-IR"/>
        </w:rPr>
        <w:t xml:space="preserve">وسائل الشيعة : 3 / 478 / 2 </w:t>
      </w:r>
      <w:r>
        <w:rPr>
          <w:lang w:bidi="fa-IR"/>
        </w:rPr>
        <w:t>.</w:t>
      </w:r>
    </w:p>
    <w:p w:rsidR="009A3CE4" w:rsidRDefault="009A3CE4" w:rsidP="009A3CE4">
      <w:pPr>
        <w:pStyle w:val="libFootnote"/>
        <w:rPr>
          <w:lang w:bidi="fa-IR"/>
        </w:rPr>
      </w:pPr>
      <w:r>
        <w:rPr>
          <w:lang w:bidi="fa-IR"/>
        </w:rPr>
        <w:t>4. Wasa’il al-Shia, v. 3, p. 478, no. 2</w:t>
      </w:r>
    </w:p>
    <w:p w:rsidR="009A3CE4" w:rsidRDefault="009A3CE4" w:rsidP="009A3CE4">
      <w:pPr>
        <w:pStyle w:val="libFootnote"/>
        <w:rPr>
          <w:lang w:bidi="fa-IR"/>
        </w:rPr>
      </w:pPr>
      <w:r>
        <w:rPr>
          <w:lang w:bidi="fa-IR"/>
        </w:rPr>
        <w:t xml:space="preserve">5. </w:t>
      </w:r>
      <w:r>
        <w:rPr>
          <w:rtl/>
          <w:lang w:bidi="fa-IR"/>
        </w:rPr>
        <w:t xml:space="preserve">الكافي : 3 / 371 / 3 </w:t>
      </w:r>
      <w:r>
        <w:rPr>
          <w:lang w:bidi="fa-IR"/>
        </w:rPr>
        <w:t>.</w:t>
      </w:r>
    </w:p>
    <w:p w:rsidR="009A3CE4" w:rsidRDefault="009A3CE4" w:rsidP="009A3CE4">
      <w:pPr>
        <w:pStyle w:val="libFootnote"/>
        <w:rPr>
          <w:lang w:bidi="fa-IR"/>
        </w:rPr>
      </w:pPr>
      <w:r>
        <w:rPr>
          <w:lang w:bidi="fa-IR"/>
        </w:rPr>
        <w:t>6. al-Kafi, v. 3, p. 371, no. 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968" w:name="_Toc484339227"/>
      <w:bookmarkStart w:id="969" w:name="_Toc485816734"/>
      <w:r>
        <w:rPr>
          <w:lang w:bidi="fa-IR"/>
        </w:rPr>
        <w:lastRenderedPageBreak/>
        <w:t xml:space="preserve">1140 - </w:t>
      </w:r>
      <w:r>
        <w:rPr>
          <w:rtl/>
          <w:lang w:bidi="fa-IR"/>
        </w:rPr>
        <w:t>ما يَلزَمُ مُراعاتُهُ لِلإمامِ‏</w:t>
      </w:r>
      <w:bookmarkEnd w:id="968"/>
      <w:bookmarkEnd w:id="969"/>
    </w:p>
    <w:p w:rsidR="009A3CE4" w:rsidRDefault="009A3CE4" w:rsidP="00034539">
      <w:pPr>
        <w:pStyle w:val="Heading2Center"/>
        <w:rPr>
          <w:lang w:bidi="fa-IR"/>
        </w:rPr>
      </w:pPr>
      <w:bookmarkStart w:id="970" w:name="_Toc484339228"/>
      <w:bookmarkStart w:id="971" w:name="_Toc485816735"/>
      <w:r>
        <w:rPr>
          <w:lang w:bidi="fa-IR"/>
        </w:rPr>
        <w:t>1140. DUTIES THAT THE LEADER OF THE CONGREGATION MUST OBSERVE</w:t>
      </w:r>
      <w:bookmarkEnd w:id="970"/>
      <w:bookmarkEnd w:id="971"/>
    </w:p>
    <w:p w:rsidR="009A3CE4" w:rsidRDefault="009A3CE4" w:rsidP="00D31A5F">
      <w:pPr>
        <w:pStyle w:val="libAr"/>
        <w:rPr>
          <w:lang w:bidi="fa-IR"/>
        </w:rPr>
      </w:pPr>
      <w:r w:rsidRPr="00D31A5F">
        <w:rPr>
          <w:rStyle w:val="libBold1Char"/>
          <w:rFonts w:hint="cs"/>
          <w:rtl/>
        </w:rPr>
        <w:t>3649.</w:t>
      </w:r>
      <w:r>
        <w:rPr>
          <w:rtl/>
          <w:lang w:bidi="fa-IR"/>
        </w:rPr>
        <w:t xml:space="preserve"> الإمامُ عليٌّ عليه السلام - في وصيّتِهِ لِمحمّدِ بنِ أبي‏بكرٍ حينَ وَلّاهُ مِصرَ - : وَانظُرْ إلى‏ صلاتِكَ كيفَ هِي فإنّكَ إمامٌ لِقَومِكَ (يَنبَغِي لكَ) أن تُتِمَّها ولا تُخَفِّفَها ، فَلَيسَ مِن إمامٍ يُصَلِّي بِقَومٍ يَكونُ في صلاتِهِم نُقصانٌ إلّا كانَ علَيهِ ، لايَنقُصُ مِن صلاتِهِم شَي‏ءٌ، وتَمِّمْها وتَحَفَّظْ فيها يَكُن لكَ مِثلَ اُجُورِهِم ولا يَنقُصُ ذلكَ مِن أجرِهِم شَيئاً .</w:t>
      </w:r>
      <w:r>
        <w:rPr>
          <w:rStyle w:val="libFootnotenumChar"/>
          <w:rFonts w:hint="cs"/>
          <w:rtl/>
        </w:rPr>
        <w:t>1</w:t>
      </w:r>
    </w:p>
    <w:p w:rsidR="009A3CE4" w:rsidRDefault="009A3CE4" w:rsidP="009A3CE4">
      <w:pPr>
        <w:pStyle w:val="libNormal"/>
        <w:rPr>
          <w:lang w:bidi="fa-IR"/>
        </w:rPr>
      </w:pPr>
      <w:r w:rsidRPr="00D31A5F">
        <w:rPr>
          <w:rStyle w:val="libBold1Char"/>
        </w:rPr>
        <w:t>3649.</w:t>
      </w:r>
      <w:r>
        <w:rPr>
          <w:lang w:bidi="fa-IR"/>
        </w:rPr>
        <w:t xml:space="preserve"> Imam Ali </w:t>
      </w:r>
      <w:r>
        <w:t>(AS)</w:t>
      </w:r>
      <w:r>
        <w:rPr>
          <w:lang w:bidi="fa-IR"/>
        </w:rPr>
        <w:t xml:space="preserve"> said in his advice to Muhammad b. Abi Bakr when he appointed him governor of Egypt, ‘Look carefully at what your prayer is like, for verily as the leader of the community, you must pray it perfectly and not be careless in its performance. Every leader who leads the prayer for a people is responsible for any defect in their prayer, so perfect it and be mindful with regards to it and you will have the same reward as them without there being any reduction in their reward thereof.’</w:t>
      </w:r>
      <w:r>
        <w:rPr>
          <w:rStyle w:val="libFootnotenumChar"/>
        </w:rPr>
        <w:t>2</w:t>
      </w:r>
    </w:p>
    <w:p w:rsidR="009A3CE4" w:rsidRDefault="009A3CE4" w:rsidP="00D31A5F">
      <w:pPr>
        <w:pStyle w:val="libAr"/>
        <w:rPr>
          <w:lang w:bidi="fa-IR"/>
        </w:rPr>
      </w:pPr>
      <w:r w:rsidRPr="00D31A5F">
        <w:rPr>
          <w:rStyle w:val="libBold1Char"/>
          <w:rFonts w:hint="cs"/>
          <w:rtl/>
        </w:rPr>
        <w:t>3650.</w:t>
      </w:r>
      <w:r>
        <w:rPr>
          <w:rtl/>
          <w:lang w:bidi="fa-IR"/>
        </w:rPr>
        <w:t xml:space="preserve"> الإمامُ عليٌّ عليه السلام - مِن كتابِهِ إلى اُمَراءِ البِلادِ - : صَلُّوا بِهِم صلاةَ أضعَفِهِم، ولا تَكُونُوا فَتّانِينَ .</w:t>
      </w:r>
      <w:r>
        <w:rPr>
          <w:rStyle w:val="libFootnotenumChar"/>
          <w:rFonts w:hint="cs"/>
          <w:rtl/>
        </w:rPr>
        <w:t>3</w:t>
      </w:r>
    </w:p>
    <w:p w:rsidR="009A3CE4" w:rsidRDefault="009A3CE4" w:rsidP="009A3CE4">
      <w:pPr>
        <w:pStyle w:val="libNormal"/>
        <w:rPr>
          <w:lang w:bidi="fa-IR"/>
        </w:rPr>
      </w:pPr>
      <w:r w:rsidRPr="00D31A5F">
        <w:rPr>
          <w:rStyle w:val="libBold1Char"/>
        </w:rPr>
        <w:t>3650.</w:t>
      </w:r>
      <w:r>
        <w:rPr>
          <w:lang w:bidi="fa-IR"/>
        </w:rPr>
        <w:t xml:space="preserve"> Imam Ali </w:t>
      </w:r>
      <w:r>
        <w:t>(AS)</w:t>
      </w:r>
      <w:r>
        <w:rPr>
          <w:lang w:bidi="fa-IR"/>
        </w:rPr>
        <w:t xml:space="preserve"> wrote in a letter to the governors of the cities, saying, ‘Lead them in prayer, praying as the weak ones among them do [in consideration towards them], and do not torment them [by performing lengthy prayers].’</w:t>
      </w:r>
      <w:r>
        <w:rPr>
          <w:rStyle w:val="libFootnotenumChar"/>
        </w:rPr>
        <w:t>4</w:t>
      </w:r>
    </w:p>
    <w:p w:rsidR="009A3CE4" w:rsidRDefault="009A3CE4" w:rsidP="00D31A5F">
      <w:pPr>
        <w:pStyle w:val="libAr"/>
        <w:rPr>
          <w:lang w:bidi="fa-IR"/>
        </w:rPr>
      </w:pPr>
      <w:r w:rsidRPr="00D31A5F">
        <w:rPr>
          <w:rStyle w:val="libBold1Char"/>
          <w:rFonts w:hint="cs"/>
          <w:rtl/>
        </w:rPr>
        <w:t>3651.</w:t>
      </w:r>
      <w:r>
        <w:rPr>
          <w:rtl/>
          <w:lang w:bidi="fa-IR"/>
        </w:rPr>
        <w:t xml:space="preserve"> الإمامُ الصّادقُ عليه السلام - لَمّا سُئلَ عَمَّن أحَقُّ أن يَؤمَّ - : إنَّ رسولَ اللَّهِ صلى اللَّه عليه وآله قالَ : يَتَقَدَّمُ القَومَ أقرَؤهُم لِلقرآنِ، فإن كانُوا في القِراءَةِ سَواءً فَأقدَمُهُم هِجرَةً ، فإن كانُوا في الهِجرَةِ سَواءً فَأكبَرُهُم سِنّاً، فإن كانوا فِي السِّنِّ سَواءً فَليَؤمَّهُم أعلَمُهُم بِالسُّنَّةِ وأفقَهُهُم فِي الدِّينِ، ولا يَتَقَدَّمَنَّ أحَدُكُمُ الرَّجُلَ في مَنزِلِهِ، ولا صاحِبَ ( ال ) سُلطانِ في سُلطانِهِ .</w:t>
      </w:r>
      <w:r>
        <w:rPr>
          <w:rStyle w:val="libFootnotenumChar"/>
          <w:rFonts w:hint="cs"/>
          <w:rtl/>
        </w:rPr>
        <w:t>5</w:t>
      </w:r>
    </w:p>
    <w:p w:rsidR="009A3CE4" w:rsidRDefault="009A3CE4" w:rsidP="009A3CE4">
      <w:pPr>
        <w:pStyle w:val="libNormal"/>
        <w:rPr>
          <w:lang w:bidi="fa-IR"/>
        </w:rPr>
      </w:pPr>
      <w:r w:rsidRPr="00D31A5F">
        <w:rPr>
          <w:rStyle w:val="libBold1Char"/>
        </w:rPr>
        <w:t>3651.</w:t>
      </w:r>
      <w:r>
        <w:rPr>
          <w:lang w:bidi="fa-IR"/>
        </w:rPr>
        <w:t xml:space="preserve"> Imam al-Sadiq </w:t>
      </w:r>
      <w:r>
        <w:t>(AS)</w:t>
      </w:r>
      <w:r>
        <w:rPr>
          <w:lang w:bidi="fa-IR"/>
        </w:rPr>
        <w:t xml:space="preserve"> was asked how to determine the most rightful person to lead the congregation, to which he replied, ‘Verily the Prophet </w:t>
      </w:r>
      <w:r>
        <w:t>(SAWA)</w:t>
      </w:r>
      <w:r>
        <w:rPr>
          <w:lang w:bidi="fa-IR"/>
        </w:rPr>
        <w:t xml:space="preserve"> said, ‘The person who recites the Qur’an the best [i.e. with correct pronunciation] should lead them, and if they all recite similarly, then the one who migrated [from Makkah to Medina] the earliest, and if they all migrated around the same time, then the oldest from among them, and if they are all the same age, then the most knowledgeable from among them with regards to the prophetic practice and the laws of jurisprudence. No one from among you should lead a man in prayer in his own home, nor a man of authority within the sphere of his authority.’</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972" w:name="_Toc484339229"/>
      <w:bookmarkStart w:id="973" w:name="_Toc485816736"/>
      <w:r>
        <w:rPr>
          <w:lang w:bidi="fa-IR"/>
        </w:rPr>
        <w:t>Notes</w:t>
      </w:r>
      <w:bookmarkEnd w:id="972"/>
      <w:bookmarkEnd w:id="973"/>
    </w:p>
    <w:p w:rsidR="009A3CE4" w:rsidRDefault="009A3CE4" w:rsidP="009A3CE4">
      <w:pPr>
        <w:pStyle w:val="libFootnote"/>
        <w:rPr>
          <w:lang w:bidi="fa-IR"/>
        </w:rPr>
      </w:pPr>
      <w:r>
        <w:rPr>
          <w:lang w:bidi="fa-IR"/>
        </w:rPr>
        <w:t xml:space="preserve">1. </w:t>
      </w:r>
      <w:r>
        <w:rPr>
          <w:rtl/>
          <w:lang w:bidi="fa-IR"/>
        </w:rPr>
        <w:t xml:space="preserve">الأمالي للطوسي : 29 / 31 </w:t>
      </w:r>
      <w:r>
        <w:rPr>
          <w:lang w:bidi="fa-IR"/>
        </w:rPr>
        <w:t>.</w:t>
      </w:r>
    </w:p>
    <w:p w:rsidR="009A3CE4" w:rsidRDefault="009A3CE4" w:rsidP="009A3CE4">
      <w:pPr>
        <w:pStyle w:val="libFootnote"/>
        <w:rPr>
          <w:lang w:bidi="fa-IR"/>
        </w:rPr>
      </w:pPr>
      <w:r>
        <w:rPr>
          <w:lang w:bidi="fa-IR"/>
        </w:rPr>
        <w:lastRenderedPageBreak/>
        <w:t>2. Amali al-Tusi, p. 29, no. 31</w:t>
      </w:r>
    </w:p>
    <w:p w:rsidR="009A3CE4" w:rsidRDefault="009A3CE4" w:rsidP="009A3CE4">
      <w:pPr>
        <w:pStyle w:val="libFootnote"/>
        <w:rPr>
          <w:lang w:bidi="fa-IR"/>
        </w:rPr>
      </w:pPr>
      <w:r>
        <w:rPr>
          <w:lang w:bidi="fa-IR"/>
        </w:rPr>
        <w:t xml:space="preserve">3. </w:t>
      </w:r>
      <w:r>
        <w:rPr>
          <w:rtl/>
          <w:lang w:bidi="fa-IR"/>
        </w:rPr>
        <w:t xml:space="preserve">نهج البلاغة : الكتاب 52 </w:t>
      </w:r>
      <w:r>
        <w:rPr>
          <w:lang w:bidi="fa-IR"/>
        </w:rPr>
        <w:t>.</w:t>
      </w:r>
    </w:p>
    <w:p w:rsidR="009A3CE4" w:rsidRDefault="009A3CE4" w:rsidP="009A3CE4">
      <w:pPr>
        <w:pStyle w:val="libFootnote"/>
        <w:rPr>
          <w:lang w:bidi="fa-IR"/>
        </w:rPr>
      </w:pPr>
      <w:r>
        <w:rPr>
          <w:lang w:bidi="fa-IR"/>
        </w:rPr>
        <w:t>4. Nahj al-Balagha, Letter 52</w:t>
      </w:r>
    </w:p>
    <w:p w:rsidR="009A3CE4" w:rsidRDefault="009A3CE4" w:rsidP="009A3CE4">
      <w:pPr>
        <w:pStyle w:val="libFootnote"/>
        <w:rPr>
          <w:lang w:bidi="fa-IR"/>
        </w:rPr>
      </w:pPr>
      <w:r>
        <w:rPr>
          <w:lang w:bidi="fa-IR"/>
        </w:rPr>
        <w:t xml:space="preserve">5. </w:t>
      </w:r>
      <w:r>
        <w:rPr>
          <w:rtl/>
          <w:lang w:bidi="fa-IR"/>
        </w:rPr>
        <w:t xml:space="preserve">الكافي : 3 / 376 / 5 </w:t>
      </w:r>
      <w:r>
        <w:rPr>
          <w:lang w:bidi="fa-IR"/>
        </w:rPr>
        <w:t>.</w:t>
      </w:r>
    </w:p>
    <w:p w:rsidR="009A3CE4" w:rsidRDefault="009A3CE4" w:rsidP="009A3CE4">
      <w:pPr>
        <w:pStyle w:val="libFootnote"/>
        <w:rPr>
          <w:lang w:bidi="fa-IR"/>
        </w:rPr>
      </w:pPr>
      <w:r>
        <w:rPr>
          <w:lang w:bidi="fa-IR"/>
        </w:rPr>
        <w:t>6. al-Kafi, v. 3, p. 376, no. 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974" w:name="_Toc484339230"/>
      <w:bookmarkStart w:id="975" w:name="_Toc485816737"/>
      <w:r>
        <w:rPr>
          <w:lang w:bidi="fa-IR"/>
        </w:rPr>
        <w:lastRenderedPageBreak/>
        <w:t xml:space="preserve">238 - </w:t>
      </w:r>
      <w:r>
        <w:rPr>
          <w:rtl/>
          <w:lang w:bidi="fa-IR"/>
        </w:rPr>
        <w:t>الصّلاة (2) «صَلاةُ اللَّيل</w:t>
      </w:r>
      <w:r>
        <w:rPr>
          <w:lang w:bidi="fa-IR"/>
        </w:rPr>
        <w:t>»</w:t>
      </w:r>
      <w:bookmarkEnd w:id="974"/>
      <w:bookmarkEnd w:id="975"/>
    </w:p>
    <w:p w:rsidR="009A3CE4" w:rsidRDefault="009A3CE4" w:rsidP="00034539">
      <w:pPr>
        <w:pStyle w:val="Heading2Center"/>
        <w:rPr>
          <w:lang w:bidi="fa-IR"/>
        </w:rPr>
      </w:pPr>
      <w:bookmarkStart w:id="976" w:name="_Toc484339231"/>
      <w:bookmarkStart w:id="977" w:name="_Toc485816738"/>
      <w:r>
        <w:rPr>
          <w:lang w:bidi="fa-IR"/>
        </w:rPr>
        <w:t>238. THE PRAYER (2)</w:t>
      </w:r>
      <w:bookmarkEnd w:id="976"/>
      <w:bookmarkEnd w:id="977"/>
    </w:p>
    <w:p w:rsidR="009A3CE4" w:rsidRDefault="009A3CE4" w:rsidP="00034539">
      <w:pPr>
        <w:pStyle w:val="Heading2Center"/>
        <w:rPr>
          <w:lang w:bidi="fa-IR"/>
        </w:rPr>
      </w:pPr>
      <w:bookmarkStart w:id="978" w:name="_Toc484339232"/>
      <w:bookmarkStart w:id="979" w:name="_Toc485816739"/>
      <w:r>
        <w:rPr>
          <w:lang w:bidi="fa-IR"/>
        </w:rPr>
        <w:t>The Night Prayer</w:t>
      </w:r>
      <w:bookmarkEnd w:id="978"/>
      <w:bookmarkEnd w:id="979"/>
    </w:p>
    <w:p w:rsidR="009A3CE4" w:rsidRDefault="009A3CE4" w:rsidP="00034539">
      <w:pPr>
        <w:pStyle w:val="Heading2Center"/>
        <w:rPr>
          <w:lang w:bidi="fa-IR"/>
        </w:rPr>
      </w:pPr>
      <w:bookmarkStart w:id="980" w:name="_Toc484339233"/>
      <w:bookmarkStart w:id="981" w:name="_Toc485816740"/>
      <w:r>
        <w:rPr>
          <w:lang w:bidi="fa-IR"/>
        </w:rPr>
        <w:t xml:space="preserve">1141 - </w:t>
      </w:r>
      <w:r>
        <w:rPr>
          <w:rtl/>
          <w:lang w:bidi="fa-IR"/>
        </w:rPr>
        <w:t>فَضلُ صَلاةِ اللَّيلِ‏</w:t>
      </w:r>
      <w:bookmarkEnd w:id="980"/>
      <w:bookmarkEnd w:id="981"/>
    </w:p>
    <w:p w:rsidR="009A3CE4" w:rsidRDefault="009A3CE4" w:rsidP="00034539">
      <w:pPr>
        <w:pStyle w:val="Heading2Center"/>
        <w:rPr>
          <w:lang w:bidi="fa-IR"/>
        </w:rPr>
      </w:pPr>
      <w:bookmarkStart w:id="982" w:name="_Toc484339234"/>
      <w:bookmarkStart w:id="983" w:name="_Toc485816741"/>
      <w:r>
        <w:rPr>
          <w:lang w:bidi="fa-IR"/>
        </w:rPr>
        <w:t>1141. The Virtue of the Night Prayer</w:t>
      </w:r>
      <w:bookmarkEnd w:id="982"/>
      <w:bookmarkEnd w:id="983"/>
    </w:p>
    <w:p w:rsidR="009A3CE4" w:rsidRDefault="009A3CE4" w:rsidP="00D31A5F">
      <w:pPr>
        <w:pStyle w:val="libAr"/>
        <w:rPr>
          <w:lang w:bidi="fa-IR"/>
        </w:rPr>
      </w:pPr>
      <w:r>
        <w:rPr>
          <w:rtl/>
        </w:rPr>
        <w:t>(</w:t>
      </w:r>
      <w:r>
        <w:rPr>
          <w:rtl/>
          <w:lang w:bidi="fa-IR"/>
        </w:rPr>
        <w:t>ومِنَ الليْلِ فَتَهَجَّدْ بِهِ نافِلَةً لَكَ عَسى أَنْ يَبْعَثَكَ رَبُّكَ مَقاماً مَحْمُوداً).</w:t>
      </w:r>
      <w:r>
        <w:rPr>
          <w:rStyle w:val="libFootnotenumChar"/>
          <w:rFonts w:hint="cs"/>
          <w:rtl/>
        </w:rPr>
        <w:t>1</w:t>
      </w:r>
    </w:p>
    <w:p w:rsidR="009A3CE4" w:rsidRDefault="009A3CE4" w:rsidP="009A3CE4">
      <w:pPr>
        <w:pStyle w:val="libNormal"/>
        <w:rPr>
          <w:lang w:bidi="fa-IR"/>
        </w:rPr>
      </w:pPr>
      <w:r>
        <w:rPr>
          <w:rStyle w:val="libBoldItalicChar"/>
        </w:rPr>
        <w:t>“And keep vigil for a part of the night, as a superogatory [devotion] for you. It may be that your Lord will raise you to a praiseworthy station.”</w:t>
      </w:r>
      <w:r>
        <w:rPr>
          <w:rStyle w:val="libFootnotenumChar"/>
        </w:rPr>
        <w:t>2</w:t>
      </w:r>
    </w:p>
    <w:p w:rsidR="009A3CE4" w:rsidRDefault="009A3CE4" w:rsidP="00D31A5F">
      <w:pPr>
        <w:pStyle w:val="libAr"/>
        <w:rPr>
          <w:lang w:bidi="fa-IR"/>
        </w:rPr>
      </w:pPr>
      <w:r>
        <w:rPr>
          <w:rtl/>
        </w:rPr>
        <w:t>(</w:t>
      </w:r>
      <w:r>
        <w:rPr>
          <w:rtl/>
          <w:lang w:bidi="fa-IR"/>
        </w:rPr>
        <w:t>إنَّ ناشِئَةَ الليلِ هِيَ أشَدُّ وَطْأً وَأقوَمُ قِيْلاً).</w:t>
      </w:r>
      <w:r>
        <w:rPr>
          <w:rStyle w:val="libFootnotenumChar"/>
          <w:rFonts w:hint="cs"/>
          <w:rtl/>
        </w:rPr>
        <w:t>3</w:t>
      </w:r>
    </w:p>
    <w:p w:rsidR="009A3CE4" w:rsidRDefault="009A3CE4" w:rsidP="009A3CE4">
      <w:pPr>
        <w:pStyle w:val="libNormal"/>
        <w:rPr>
          <w:lang w:bidi="fa-IR"/>
        </w:rPr>
      </w:pPr>
      <w:r>
        <w:rPr>
          <w:rStyle w:val="libBoldItalicChar"/>
        </w:rPr>
        <w:t>“Indeed rising in the night is firmer in tread and more upright in respect to speech.”</w:t>
      </w:r>
      <w:r>
        <w:rPr>
          <w:rStyle w:val="libFootnotenumChar"/>
        </w:rPr>
        <w:t>4</w:t>
      </w:r>
    </w:p>
    <w:p w:rsidR="009A3CE4" w:rsidRDefault="009A3CE4" w:rsidP="00D31A5F">
      <w:pPr>
        <w:pStyle w:val="libAr"/>
        <w:rPr>
          <w:lang w:bidi="fa-IR"/>
        </w:rPr>
      </w:pPr>
      <w:r w:rsidRPr="00D31A5F">
        <w:rPr>
          <w:rStyle w:val="libBold1Char"/>
          <w:rFonts w:hint="cs"/>
          <w:rtl/>
        </w:rPr>
        <w:t>3652.</w:t>
      </w:r>
      <w:r>
        <w:rPr>
          <w:rtl/>
          <w:lang w:bidi="fa-IR"/>
        </w:rPr>
        <w:t xml:space="preserve"> رسولُ اللَّهِ صلى اللَّه عليه وآله : ما زالَ جَبرَئيلُ يُوصِيني بقيامِ اللَّيلِ حَتّى‏ ظَنَنتُ أنَّ خِيارَ أُمَّتي لَن يَنامُوا مِن اللَّيلِ إلّا قليلاً .</w:t>
      </w:r>
      <w:r>
        <w:rPr>
          <w:rStyle w:val="libFootnotenumChar"/>
          <w:rFonts w:hint="cs"/>
          <w:rtl/>
        </w:rPr>
        <w:t>5</w:t>
      </w:r>
    </w:p>
    <w:p w:rsidR="009A3CE4" w:rsidRDefault="009A3CE4" w:rsidP="009A3CE4">
      <w:pPr>
        <w:pStyle w:val="libNormal"/>
        <w:rPr>
          <w:lang w:bidi="fa-IR"/>
        </w:rPr>
      </w:pPr>
      <w:r w:rsidRPr="00D31A5F">
        <w:rPr>
          <w:rStyle w:val="libBold1Char"/>
        </w:rPr>
        <w:t>3652.</w:t>
      </w:r>
      <w:r>
        <w:rPr>
          <w:lang w:bidi="fa-IR"/>
        </w:rPr>
        <w:t xml:space="preserve"> The Prophet </w:t>
      </w:r>
      <w:r>
        <w:t>(SAWA)</w:t>
      </w:r>
      <w:r>
        <w:rPr>
          <w:lang w:bidi="fa-IR"/>
        </w:rPr>
        <w:t xml:space="preserve"> said, ‘The archangel Gabriel continuously advises me about standing for prayer in the night such that I really thought the good people in my community will never sleep.’</w:t>
      </w:r>
      <w:r>
        <w:rPr>
          <w:rStyle w:val="libFootnotenumChar"/>
        </w:rPr>
        <w:t>6</w:t>
      </w:r>
    </w:p>
    <w:p w:rsidR="009A3CE4" w:rsidRDefault="009A3CE4" w:rsidP="00D31A5F">
      <w:pPr>
        <w:pStyle w:val="libAr"/>
        <w:rPr>
          <w:lang w:bidi="fa-IR"/>
        </w:rPr>
      </w:pPr>
      <w:r w:rsidRPr="00D31A5F">
        <w:rPr>
          <w:rStyle w:val="libBold1Char"/>
          <w:rFonts w:hint="cs"/>
          <w:rtl/>
        </w:rPr>
        <w:t>3653.</w:t>
      </w:r>
      <w:r>
        <w:rPr>
          <w:rtl/>
          <w:lang w:bidi="fa-IR"/>
        </w:rPr>
        <w:t xml:space="preserve"> رسولُ اللَّهِ صلى اللَّه عليه وآله : رَحِمَ اللَّهُ رَجلاً قامَ مِنَ الليلِ فَصلّى‏ وأيقَظَ امرَأتَهُ فَصَلَّت، فإن أبَت نَضَحَ في وَجهِها الماءَ . رَحِمَ اللَّهُ امرأةً قامَت مِنَ اللَّيلِ فَصَلَّت وأيقَظَت زَوجَها، فإن أبى‏ نَضَحَت في وَجهِهِ الماءَ .</w:t>
      </w:r>
      <w:r>
        <w:rPr>
          <w:rStyle w:val="libFootnotenumChar"/>
          <w:rFonts w:hint="cs"/>
          <w:rtl/>
        </w:rPr>
        <w:t>7</w:t>
      </w:r>
    </w:p>
    <w:p w:rsidR="009A3CE4" w:rsidRDefault="009A3CE4" w:rsidP="009A3CE4">
      <w:pPr>
        <w:pStyle w:val="libNormal"/>
        <w:rPr>
          <w:lang w:bidi="fa-IR"/>
        </w:rPr>
      </w:pPr>
      <w:r w:rsidRPr="00D31A5F">
        <w:rPr>
          <w:rStyle w:val="libBold1Char"/>
        </w:rPr>
        <w:t>3653.</w:t>
      </w:r>
      <w:r>
        <w:rPr>
          <w:lang w:bidi="fa-IR"/>
        </w:rPr>
        <w:t xml:space="preserve"> The Prophet </w:t>
      </w:r>
      <w:r>
        <w:t>(SAWA)</w:t>
      </w:r>
      <w:r>
        <w:rPr>
          <w:lang w:bidi="fa-IR"/>
        </w:rPr>
        <w:t xml:space="preserve"> said, ‘May Allah have mercy on the man who wakes up in the night to pray, and wakes his wife so she too prays, and sprinkles water on her face if she refuses to get up. And Allah has mercy on the woman who wakes up in the night to pray, and wakes her husband to pray too, and sprinkles water on his face if he refuses to get up.’</w:t>
      </w:r>
      <w:r>
        <w:rPr>
          <w:rStyle w:val="libFootnotenumChar"/>
        </w:rPr>
        <w:t>8</w:t>
      </w:r>
    </w:p>
    <w:p w:rsidR="009A3CE4" w:rsidRDefault="009A3CE4" w:rsidP="00D31A5F">
      <w:pPr>
        <w:pStyle w:val="libAr"/>
        <w:rPr>
          <w:lang w:bidi="fa-IR"/>
        </w:rPr>
      </w:pPr>
      <w:r w:rsidRPr="00D31A5F">
        <w:rPr>
          <w:rStyle w:val="libBold1Char"/>
          <w:rFonts w:hint="cs"/>
          <w:rtl/>
        </w:rPr>
        <w:t>3654.</w:t>
      </w:r>
      <w:r>
        <w:rPr>
          <w:rtl/>
          <w:lang w:bidi="fa-IR"/>
        </w:rPr>
        <w:t xml:space="preserve"> رسولُ اللَّهِ صلى اللَّه عليه وآله : إنَّ العَبدَ إذا تَخَلّى‏ بِسَيِّدِهِ في جَوفِ اللَّيلِ المُظلِمِ وناجاهُ، أثبَتَ اللَّهُ النورَ في قَلبِهِ ... ثُمّ يقولُ جَلَّ جلالُهُ لِملائكَتِهِ : يا ملائكَتي ، اُنظُرُوا إلى‏ عَبدِي ، فقد تَخَلّى‏ بي في جَوفِ اللَّيلِ المُظلِمِ والبطّالونَ لاهُونَ، والغافِلونَ نِيامٌ ، اشهَدُوا أنّي قد غَفَرتُ لَهُ .</w:t>
      </w:r>
      <w:r>
        <w:rPr>
          <w:rStyle w:val="libFootnotenumChar"/>
          <w:rFonts w:hint="cs"/>
          <w:rtl/>
        </w:rPr>
        <w:t>9</w:t>
      </w:r>
    </w:p>
    <w:p w:rsidR="009A3CE4" w:rsidRDefault="009A3CE4" w:rsidP="009A3CE4">
      <w:pPr>
        <w:pStyle w:val="libNormal"/>
        <w:rPr>
          <w:lang w:bidi="fa-IR"/>
        </w:rPr>
      </w:pPr>
      <w:r w:rsidRPr="00D31A5F">
        <w:rPr>
          <w:rStyle w:val="libBold1Char"/>
        </w:rPr>
        <w:t>3654.</w:t>
      </w:r>
      <w:r>
        <w:rPr>
          <w:lang w:bidi="fa-IR"/>
        </w:rPr>
        <w:t xml:space="preserve"> The Prophet </w:t>
      </w:r>
      <w:r>
        <w:t>(SAWA)</w:t>
      </w:r>
      <w:r>
        <w:rPr>
          <w:lang w:bidi="fa-IR"/>
        </w:rPr>
        <w:t xml:space="preserve"> said, ‘Verily when a servant withdraws to be alone with his Master in the middle of the dark night and intimately converses with Him, Allah places divine light into his heart…then He, Exalted be His Splendour, says to His angels, ‘O My angels, look at My servant how he seeks solitude to be with Me in the middle of the dark night while the worthless ones remain heedless and the negligent ones sleep. Witness that verily I have forgiven him.’</w:t>
      </w:r>
      <w:r>
        <w:rPr>
          <w:rStyle w:val="libFootnotenumChar"/>
        </w:rPr>
        <w:t>10</w:t>
      </w:r>
    </w:p>
    <w:p w:rsidR="009A3CE4" w:rsidRDefault="009A3CE4" w:rsidP="00D31A5F">
      <w:pPr>
        <w:pStyle w:val="libAr"/>
        <w:rPr>
          <w:lang w:bidi="fa-IR"/>
        </w:rPr>
      </w:pPr>
      <w:r w:rsidRPr="00D31A5F">
        <w:rPr>
          <w:rStyle w:val="libBold1Char"/>
          <w:rFonts w:hint="cs"/>
          <w:rtl/>
        </w:rPr>
        <w:lastRenderedPageBreak/>
        <w:t>3655.</w:t>
      </w:r>
      <w:r>
        <w:rPr>
          <w:rtl/>
          <w:lang w:bidi="fa-IR"/>
        </w:rPr>
        <w:t xml:space="preserve"> رسولُ اللَّهِ صلى اللَّه عليه وآله : علَيكُم بقيامِ اللَّيلِ ؛ فإنّهُ دَأْبُ الصالِحِينَ قَبلَكُم، وإنَّ قيامَ اللَّيلِ قُربَةٌ إلى اللَّهِ، ومَنهاةٌ عنِ الإثمِ .</w:t>
      </w:r>
      <w:r>
        <w:rPr>
          <w:rStyle w:val="libFootnotenumChar"/>
          <w:rFonts w:hint="cs"/>
          <w:rtl/>
        </w:rPr>
        <w:t>11</w:t>
      </w:r>
    </w:p>
    <w:p w:rsidR="009A3CE4" w:rsidRDefault="009A3CE4" w:rsidP="009A3CE4">
      <w:pPr>
        <w:pStyle w:val="libNormal"/>
        <w:rPr>
          <w:lang w:bidi="fa-IR"/>
        </w:rPr>
      </w:pPr>
      <w:r w:rsidRPr="00D31A5F">
        <w:rPr>
          <w:rStyle w:val="libBold1Char"/>
        </w:rPr>
        <w:t>3655.</w:t>
      </w:r>
      <w:r>
        <w:rPr>
          <w:lang w:bidi="fa-IR"/>
        </w:rPr>
        <w:t xml:space="preserve"> The Prophet </w:t>
      </w:r>
      <w:r>
        <w:t>(SAWA)</w:t>
      </w:r>
      <w:r>
        <w:rPr>
          <w:lang w:bidi="fa-IR"/>
        </w:rPr>
        <w:t xml:space="preserve"> said, ‘Be mindful for the performing of the night prayer, for verily it was the devoted practice of all righteous people before you, and verily the night vigil is a means of proximity to Allah and a prevention from sin.’</w:t>
      </w:r>
      <w:r>
        <w:rPr>
          <w:rStyle w:val="libFootnotenumChar"/>
        </w:rPr>
        <w:t>12</w:t>
      </w:r>
    </w:p>
    <w:p w:rsidR="009A3CE4" w:rsidRDefault="009A3CE4" w:rsidP="00D31A5F">
      <w:pPr>
        <w:pStyle w:val="libAr"/>
        <w:rPr>
          <w:lang w:bidi="fa-IR"/>
        </w:rPr>
      </w:pPr>
      <w:r w:rsidRPr="00D31A5F">
        <w:rPr>
          <w:rStyle w:val="libBold1Char"/>
          <w:rFonts w:hint="cs"/>
          <w:rtl/>
        </w:rPr>
        <w:t>3656.</w:t>
      </w:r>
      <w:r>
        <w:rPr>
          <w:rtl/>
          <w:lang w:bidi="fa-IR"/>
        </w:rPr>
        <w:t xml:space="preserve"> الإمامُ عليٌّ عليه السلام: قيامُ اللَّيلِ مَصَحَّةٌ لِلبَدَنِ، ومَرضاةٌ لِلرَّبِّ عَزَّ وجلَّ ، وتَعَرُّضٌ للرَّحمَةِ ، وتَمَسُّكٌ بأخلاقِ النَّبِيِّينَ .</w:t>
      </w:r>
      <w:r>
        <w:rPr>
          <w:rStyle w:val="libFootnotenumChar"/>
          <w:rFonts w:hint="cs"/>
          <w:rtl/>
        </w:rPr>
        <w:t>13</w:t>
      </w:r>
    </w:p>
    <w:p w:rsidR="009A3CE4" w:rsidRDefault="009A3CE4" w:rsidP="009A3CE4">
      <w:pPr>
        <w:pStyle w:val="libNormal"/>
        <w:rPr>
          <w:lang w:bidi="fa-IR"/>
        </w:rPr>
      </w:pPr>
      <w:r w:rsidRPr="00D31A5F">
        <w:rPr>
          <w:rStyle w:val="libBold1Char"/>
        </w:rPr>
        <w:t>3656.</w:t>
      </w:r>
      <w:r>
        <w:rPr>
          <w:lang w:bidi="fa-IR"/>
        </w:rPr>
        <w:t xml:space="preserve"> Imam Ali </w:t>
      </w:r>
      <w:r>
        <w:t>(AS)</w:t>
      </w:r>
      <w:r>
        <w:rPr>
          <w:lang w:bidi="fa-IR"/>
        </w:rPr>
        <w:t xml:space="preserve"> said, ‘Standing to pray in the night is conducive to the health of the body, is a source of pleasure for the Lord, exposes one to [the descent of] divine mercy, and is adherence to the moral virtues of the prophets.’</w:t>
      </w:r>
      <w:r>
        <w:rPr>
          <w:rStyle w:val="libFootnotenumChar"/>
        </w:rPr>
        <w:t>14</w:t>
      </w:r>
    </w:p>
    <w:p w:rsidR="009A3CE4" w:rsidRDefault="009A3CE4" w:rsidP="00D31A5F">
      <w:pPr>
        <w:pStyle w:val="libAr"/>
        <w:rPr>
          <w:lang w:bidi="fa-IR"/>
        </w:rPr>
      </w:pPr>
      <w:r w:rsidRPr="00D31A5F">
        <w:rPr>
          <w:rStyle w:val="libBold1Char"/>
          <w:rFonts w:hint="cs"/>
          <w:rtl/>
        </w:rPr>
        <w:t>3657.</w:t>
      </w:r>
      <w:r>
        <w:rPr>
          <w:rtl/>
          <w:lang w:bidi="fa-IR"/>
        </w:rPr>
        <w:t xml:space="preserve"> بحار الأنوار عن الإمام عليّ عليه السلام : ما تَرَكتُ صلاةَ اللَّيلِ منذُ سَمِعتُ قولَ النبيِّ صلى اللَّه عليه وآله : صلاةُ اللَّيلِ نُورٌ . فقالَ ابنُ الكَوّاءِ : ولا ليلةَ الهَريرِ ؟ قالَ : ولا ليلةَ الهَرِيرِ .</w:t>
      </w:r>
      <w:r>
        <w:rPr>
          <w:rStyle w:val="libFootnotenumChar"/>
          <w:rFonts w:hint="cs"/>
          <w:rtl/>
        </w:rPr>
        <w:t>15</w:t>
      </w:r>
    </w:p>
    <w:p w:rsidR="009A3CE4" w:rsidRDefault="009A3CE4" w:rsidP="009A3CE4">
      <w:pPr>
        <w:pStyle w:val="libNormal"/>
        <w:rPr>
          <w:lang w:bidi="fa-IR"/>
        </w:rPr>
      </w:pPr>
      <w:r w:rsidRPr="00D31A5F">
        <w:rPr>
          <w:rStyle w:val="libBold1Char"/>
        </w:rPr>
        <w:t>3657.</w:t>
      </w:r>
      <w:r>
        <w:rPr>
          <w:lang w:bidi="fa-IR"/>
        </w:rPr>
        <w:t xml:space="preserve"> Imam Ali </w:t>
      </w:r>
      <w:r>
        <w:t>(AS)</w:t>
      </w:r>
      <w:r>
        <w:rPr>
          <w:lang w:bidi="fa-IR"/>
        </w:rPr>
        <w:t xml:space="preserve"> said, ‘I have never left the night prayer since I heard the Prophet </w:t>
      </w:r>
      <w:r>
        <w:t>(SAWA)</w:t>
      </w:r>
      <w:r>
        <w:rPr>
          <w:lang w:bidi="fa-IR"/>
        </w:rPr>
        <w:t xml:space="preserve"> say that the night prayer is a light.’ Ibn al-Kawwa’ asked, ‘Not even on the night of al-Harir</w:t>
      </w:r>
      <w:r>
        <w:rPr>
          <w:rStyle w:val="libFootnotenumChar"/>
        </w:rPr>
        <w:t>16</w:t>
      </w:r>
      <w:r>
        <w:rPr>
          <w:lang w:bidi="fa-IR"/>
        </w:rPr>
        <w:t xml:space="preserve"> ?’ to which he replied, ‘Not even on the night of al-Harir.’</w:t>
      </w:r>
      <w:r>
        <w:rPr>
          <w:rStyle w:val="libFootnotenumChar"/>
        </w:rPr>
        <w:t>17</w:t>
      </w:r>
    </w:p>
    <w:p w:rsidR="009A3CE4" w:rsidRDefault="009A3CE4" w:rsidP="00D31A5F">
      <w:pPr>
        <w:pStyle w:val="libAr"/>
        <w:rPr>
          <w:lang w:bidi="fa-IR"/>
        </w:rPr>
      </w:pPr>
      <w:r w:rsidRPr="00D31A5F">
        <w:rPr>
          <w:rStyle w:val="libBold1Char"/>
          <w:rFonts w:hint="cs"/>
          <w:rtl/>
        </w:rPr>
        <w:t>3658.</w:t>
      </w:r>
      <w:r>
        <w:rPr>
          <w:rtl/>
          <w:lang w:bidi="fa-IR"/>
        </w:rPr>
        <w:t xml:space="preserve"> الإمامُ الصّادقُ عليه السلام : شَرَفُ المُؤمِنِ صلاتُهُ بالليلِ، وعِزُّ المؤمِنِ كَفُّهُ عن أعراضِ الناسِ .</w:t>
      </w:r>
      <w:r>
        <w:rPr>
          <w:rStyle w:val="libFootnotenumChar"/>
          <w:rFonts w:hint="cs"/>
          <w:rtl/>
        </w:rPr>
        <w:t>18</w:t>
      </w:r>
    </w:p>
    <w:p w:rsidR="009A3CE4" w:rsidRDefault="009A3CE4" w:rsidP="009A3CE4">
      <w:pPr>
        <w:pStyle w:val="libNormal"/>
        <w:rPr>
          <w:lang w:bidi="fa-IR"/>
        </w:rPr>
      </w:pPr>
      <w:r w:rsidRPr="00D31A5F">
        <w:rPr>
          <w:rStyle w:val="libBold1Char"/>
        </w:rPr>
        <w:t>3658.</w:t>
      </w:r>
      <w:r>
        <w:rPr>
          <w:lang w:bidi="fa-IR"/>
        </w:rPr>
        <w:t xml:space="preserve"> Imam al-Sadiq </w:t>
      </w:r>
      <w:r>
        <w:t>(AS)</w:t>
      </w:r>
      <w:r>
        <w:rPr>
          <w:lang w:bidi="fa-IR"/>
        </w:rPr>
        <w:t xml:space="preserve"> said, ‘A believer’s dignity lies in his standing for the night prayer, and his honour lies in abstaining from [tarnishing] other people’s good reputations.’</w:t>
      </w:r>
      <w:r>
        <w:rPr>
          <w:rStyle w:val="libFootnotenumChar"/>
        </w:rPr>
        <w:t>19</w:t>
      </w:r>
    </w:p>
    <w:p w:rsidR="009A3CE4" w:rsidRDefault="009A3CE4" w:rsidP="00D31A5F">
      <w:pPr>
        <w:pStyle w:val="libAr"/>
        <w:rPr>
          <w:lang w:bidi="fa-IR"/>
        </w:rPr>
      </w:pPr>
      <w:r w:rsidRPr="00D31A5F">
        <w:rPr>
          <w:rStyle w:val="libBold1Char"/>
          <w:rFonts w:hint="cs"/>
          <w:rtl/>
        </w:rPr>
        <w:t>3659.</w:t>
      </w:r>
      <w:r>
        <w:rPr>
          <w:rtl/>
          <w:lang w:bidi="fa-IR"/>
        </w:rPr>
        <w:t xml:space="preserve"> الإمامُ الصّادقُ عليه السلام : لا تَدَعْ قِيامَ اللَّيلِ، فإنَّ المَغبونَ مَن غُبِنَ قِيامَ اللَّيلِ .</w:t>
      </w:r>
      <w:r>
        <w:rPr>
          <w:rStyle w:val="libFootnotenumChar"/>
          <w:rFonts w:hint="cs"/>
          <w:rtl/>
        </w:rPr>
        <w:t>20</w:t>
      </w:r>
    </w:p>
    <w:p w:rsidR="009A3CE4" w:rsidRDefault="009A3CE4" w:rsidP="009A3CE4">
      <w:pPr>
        <w:pStyle w:val="libNormal"/>
        <w:rPr>
          <w:lang w:bidi="fa-IR"/>
        </w:rPr>
      </w:pPr>
      <w:r w:rsidRPr="00D31A5F">
        <w:rPr>
          <w:rStyle w:val="libBold1Char"/>
        </w:rPr>
        <w:t>3659.</w:t>
      </w:r>
      <w:r>
        <w:rPr>
          <w:lang w:bidi="fa-IR"/>
        </w:rPr>
        <w:t xml:space="preserve"> Imam al-Sadiq </w:t>
      </w:r>
      <w:r>
        <w:t>(AS)</w:t>
      </w:r>
      <w:r>
        <w:rPr>
          <w:lang w:bidi="fa-IR"/>
        </w:rPr>
        <w:t xml:space="preserve"> said, ‘Do not leave the night prayer, for verily the one who is truly in loss is the one who has lost out on the night prayer.’</w:t>
      </w:r>
      <w:r>
        <w:rPr>
          <w:rStyle w:val="libFootnotenumChar"/>
        </w:rPr>
        <w:t>21</w:t>
      </w:r>
    </w:p>
    <w:p w:rsidR="009A3CE4" w:rsidRDefault="009A3CE4" w:rsidP="00D31A5F">
      <w:pPr>
        <w:pStyle w:val="libAr"/>
        <w:rPr>
          <w:lang w:bidi="fa-IR"/>
        </w:rPr>
      </w:pPr>
      <w:r w:rsidRPr="00D31A5F">
        <w:rPr>
          <w:rStyle w:val="libBold1Char"/>
          <w:rFonts w:hint="cs"/>
          <w:rtl/>
        </w:rPr>
        <w:t>3660.</w:t>
      </w:r>
      <w:r>
        <w:rPr>
          <w:rtl/>
          <w:lang w:bidi="fa-IR"/>
        </w:rPr>
        <w:t xml:space="preserve"> الإمامُ الصّادقُ عليه السلام : ما مِن عَمَلٍ حَسَنٍ يَعمَلُهُ العَبدُ إلّا ولَهُ ثَوابٌ في القرآنِ إلّا صلاةَ اللَّيلِ ؛ فإنَّ اللَّهَ لَم يُبَيِّنْ ثَوابَها لِعَظيمِ خَطَرِها عندَهُ، فقالَ : (تَتَجافى‏ جُنُوبُهم عَن المَضاجِعِ يَدْعُونَ رَبَّهُمْ خَوْفًا وَ طَمَعًا وَ مِمَّا رَزَقْنَهُمْ يُنفِقُونَ * فلا تَعْلَمُ نَفسٌ ما أُخْفِيَ لَهُم مِن قُرَّةِ أعْيُنٍ جَزاءً بِما كانوا يَعمَلونَ)</w:t>
      </w:r>
      <w:r>
        <w:rPr>
          <w:rStyle w:val="libFootnotenumChar"/>
          <w:rFonts w:hint="cs"/>
          <w:rtl/>
        </w:rPr>
        <w:t>22</w:t>
      </w:r>
      <w:r>
        <w:rPr>
          <w:rtl/>
          <w:lang w:bidi="fa-IR"/>
        </w:rPr>
        <w:t xml:space="preserve"> . </w:t>
      </w:r>
      <w:r>
        <w:rPr>
          <w:rStyle w:val="libFootnotenumChar"/>
          <w:rFonts w:hint="cs"/>
          <w:rtl/>
        </w:rPr>
        <w:t>23</w:t>
      </w:r>
    </w:p>
    <w:p w:rsidR="009A3CE4" w:rsidRDefault="009A3CE4" w:rsidP="009A3CE4">
      <w:pPr>
        <w:pStyle w:val="libNormal"/>
        <w:rPr>
          <w:lang w:bidi="fa-IR"/>
        </w:rPr>
      </w:pPr>
      <w:r w:rsidRPr="00D31A5F">
        <w:rPr>
          <w:rStyle w:val="libBold1Char"/>
        </w:rPr>
        <w:t>3660.</w:t>
      </w:r>
      <w:r>
        <w:rPr>
          <w:lang w:bidi="fa-IR"/>
        </w:rPr>
        <w:t xml:space="preserve"> Imam al-Sadiq </w:t>
      </w:r>
      <w:r>
        <w:t>(AS)</w:t>
      </w:r>
      <w:r>
        <w:rPr>
          <w:lang w:bidi="fa-IR"/>
        </w:rPr>
        <w:t xml:space="preserve"> said, ‘Every single good deed that the servant carries out has a reward mentioned for it in the Qur’an except for the night prayer, for verily Allah has not expressed its reward because of the great significance it holds with Him. Thus, He says, </w:t>
      </w:r>
      <w:r>
        <w:rPr>
          <w:rStyle w:val="libBoldItalicChar"/>
        </w:rPr>
        <w:t xml:space="preserve">“Their sides vacate their </w:t>
      </w:r>
      <w:r>
        <w:rPr>
          <w:rStyle w:val="libBoldItalicChar"/>
        </w:rPr>
        <w:lastRenderedPageBreak/>
        <w:t>beds to supplicate their Lord in fear and hope …No one knows what has been kept hidden for them of comfort as a reward for what they used to do.”</w:t>
      </w:r>
      <w:r>
        <w:t>2425</w:t>
      </w:r>
    </w:p>
    <w:p w:rsidR="009A3CE4" w:rsidRDefault="009A3CE4" w:rsidP="00D31A5F">
      <w:pPr>
        <w:pStyle w:val="libAr"/>
        <w:rPr>
          <w:lang w:bidi="fa-IR"/>
        </w:rPr>
      </w:pPr>
      <w:r w:rsidRPr="00D31A5F">
        <w:rPr>
          <w:rStyle w:val="libBold1Char"/>
          <w:rFonts w:hint="cs"/>
          <w:rtl/>
        </w:rPr>
        <w:t>3661.</w:t>
      </w:r>
      <w:r>
        <w:rPr>
          <w:rtl/>
          <w:lang w:bidi="fa-IR"/>
        </w:rPr>
        <w:t xml:space="preserve"> الإمامُ الصّادقُ عليه السلام : صلاةُ اللَّيلِ تُبَيِّضُ الوَجهَ، وصلاةُ اللَّيلِ تُطَيِّبُ الرِّيحَ، وصلاةُ اللَّيلِ تَجلِبُ الرِّزقَ .</w:t>
      </w:r>
      <w:r>
        <w:rPr>
          <w:rStyle w:val="libFootnotenumChar"/>
          <w:rFonts w:hint="cs"/>
          <w:rtl/>
        </w:rPr>
        <w:t>26</w:t>
      </w:r>
    </w:p>
    <w:p w:rsidR="009A3CE4" w:rsidRDefault="009A3CE4" w:rsidP="009A3CE4">
      <w:pPr>
        <w:pStyle w:val="libNormal"/>
        <w:rPr>
          <w:rStyle w:val="libFootnotenumChar"/>
        </w:rPr>
      </w:pPr>
      <w:r w:rsidRPr="00D31A5F">
        <w:rPr>
          <w:rStyle w:val="libBold1Char"/>
        </w:rPr>
        <w:t>3661.</w:t>
      </w:r>
      <w:r>
        <w:rPr>
          <w:lang w:bidi="fa-IR"/>
        </w:rPr>
        <w:t xml:space="preserve"> Imam al-Sadiq </w:t>
      </w:r>
      <w:r>
        <w:t>(AS)</w:t>
      </w:r>
      <w:r>
        <w:rPr>
          <w:lang w:bidi="fa-IR"/>
        </w:rPr>
        <w:t xml:space="preserve"> said, ‘The night prayer brightens one’s face, the night prayer fragrances one’s breath, and the night prayer attracts sustenance.’</w:t>
      </w:r>
      <w:r>
        <w:rPr>
          <w:rStyle w:val="libFootnotenumChar"/>
        </w:rPr>
        <w:t>27</w:t>
      </w:r>
    </w:p>
    <w:p w:rsidR="009A3CE4" w:rsidRDefault="009A3CE4" w:rsidP="009A3CE4">
      <w:pPr>
        <w:pStyle w:val="libNormal"/>
        <w:rPr>
          <w:lang w:bidi="fa-IR"/>
        </w:rPr>
      </w:pPr>
    </w:p>
    <w:p w:rsidR="009A3CE4" w:rsidRDefault="009A3CE4" w:rsidP="00217917">
      <w:pPr>
        <w:pStyle w:val="Heading3"/>
        <w:rPr>
          <w:lang w:bidi="fa-IR"/>
        </w:rPr>
      </w:pPr>
      <w:bookmarkStart w:id="984" w:name="_Toc484339235"/>
      <w:bookmarkStart w:id="985" w:name="_Toc485816742"/>
      <w:r>
        <w:rPr>
          <w:lang w:bidi="fa-IR"/>
        </w:rPr>
        <w:t>Notes</w:t>
      </w:r>
      <w:bookmarkEnd w:id="984"/>
      <w:bookmarkEnd w:id="985"/>
    </w:p>
    <w:p w:rsidR="009A3CE4" w:rsidRDefault="009A3CE4" w:rsidP="009A3CE4">
      <w:pPr>
        <w:pStyle w:val="libFootnote"/>
        <w:rPr>
          <w:lang w:bidi="fa-IR"/>
        </w:rPr>
      </w:pPr>
      <w:r>
        <w:rPr>
          <w:lang w:bidi="fa-IR"/>
        </w:rPr>
        <w:t xml:space="preserve">1. </w:t>
      </w:r>
      <w:r>
        <w:rPr>
          <w:rtl/>
          <w:lang w:bidi="fa-IR"/>
        </w:rPr>
        <w:t xml:space="preserve">الإسراء : 79 </w:t>
      </w:r>
      <w:r>
        <w:rPr>
          <w:lang w:bidi="fa-IR"/>
        </w:rPr>
        <w:t>.</w:t>
      </w:r>
    </w:p>
    <w:p w:rsidR="009A3CE4" w:rsidRDefault="009A3CE4" w:rsidP="009A3CE4">
      <w:pPr>
        <w:pStyle w:val="libFootnote"/>
        <w:rPr>
          <w:lang w:bidi="fa-IR"/>
        </w:rPr>
      </w:pPr>
      <w:r>
        <w:rPr>
          <w:lang w:bidi="fa-IR"/>
        </w:rPr>
        <w:t>2. Qur’an 17:79</w:t>
      </w:r>
    </w:p>
    <w:p w:rsidR="009A3CE4" w:rsidRDefault="009A3CE4" w:rsidP="009A3CE4">
      <w:pPr>
        <w:pStyle w:val="libFootnote"/>
        <w:rPr>
          <w:lang w:bidi="fa-IR"/>
        </w:rPr>
      </w:pPr>
      <w:r>
        <w:rPr>
          <w:lang w:bidi="fa-IR"/>
        </w:rPr>
        <w:t xml:space="preserve">3. </w:t>
      </w:r>
      <w:r>
        <w:rPr>
          <w:rtl/>
          <w:lang w:bidi="fa-IR"/>
        </w:rPr>
        <w:t xml:space="preserve">المزمّل : 6 </w:t>
      </w:r>
      <w:r>
        <w:rPr>
          <w:lang w:bidi="fa-IR"/>
        </w:rPr>
        <w:t>.</w:t>
      </w:r>
    </w:p>
    <w:p w:rsidR="009A3CE4" w:rsidRDefault="009A3CE4" w:rsidP="009A3CE4">
      <w:pPr>
        <w:pStyle w:val="libFootnote"/>
        <w:rPr>
          <w:lang w:bidi="fa-IR"/>
        </w:rPr>
      </w:pPr>
      <w:r>
        <w:rPr>
          <w:lang w:bidi="fa-IR"/>
        </w:rPr>
        <w:t>4. Qur’an 73:6</w:t>
      </w:r>
    </w:p>
    <w:p w:rsidR="009A3CE4" w:rsidRDefault="009A3CE4" w:rsidP="009A3CE4">
      <w:pPr>
        <w:pStyle w:val="libFootnote"/>
        <w:rPr>
          <w:lang w:bidi="fa-IR"/>
        </w:rPr>
      </w:pPr>
      <w:r>
        <w:rPr>
          <w:lang w:bidi="fa-IR"/>
        </w:rPr>
        <w:t xml:space="preserve">5. </w:t>
      </w:r>
      <w:r>
        <w:rPr>
          <w:rtl/>
          <w:lang w:bidi="fa-IR"/>
        </w:rPr>
        <w:t xml:space="preserve">كنز العمّال : 21425 </w:t>
      </w:r>
      <w:r>
        <w:rPr>
          <w:lang w:bidi="fa-IR"/>
        </w:rPr>
        <w:t>.</w:t>
      </w:r>
    </w:p>
    <w:p w:rsidR="009A3CE4" w:rsidRDefault="009A3CE4" w:rsidP="009A3CE4">
      <w:pPr>
        <w:pStyle w:val="libFootnote"/>
        <w:rPr>
          <w:lang w:bidi="fa-IR"/>
        </w:rPr>
      </w:pPr>
      <w:r>
        <w:rPr>
          <w:lang w:bidi="fa-IR"/>
        </w:rPr>
        <w:t>6. Kanz al-Ummal, no. 3652</w:t>
      </w:r>
    </w:p>
    <w:p w:rsidR="009A3CE4" w:rsidRDefault="009A3CE4" w:rsidP="009A3CE4">
      <w:pPr>
        <w:pStyle w:val="libFootnote"/>
        <w:rPr>
          <w:lang w:bidi="fa-IR"/>
        </w:rPr>
      </w:pPr>
      <w:r>
        <w:rPr>
          <w:lang w:bidi="fa-IR"/>
        </w:rPr>
        <w:t xml:space="preserve">7. </w:t>
      </w:r>
      <w:r>
        <w:rPr>
          <w:rtl/>
          <w:lang w:bidi="fa-IR"/>
        </w:rPr>
        <w:t xml:space="preserve">سنن أبي داوود : 2 / 70 / 1450 </w:t>
      </w:r>
      <w:r>
        <w:rPr>
          <w:lang w:bidi="fa-IR"/>
        </w:rPr>
        <w:t>.</w:t>
      </w:r>
    </w:p>
    <w:p w:rsidR="009A3CE4" w:rsidRDefault="009A3CE4" w:rsidP="009A3CE4">
      <w:pPr>
        <w:pStyle w:val="libFootnote"/>
        <w:rPr>
          <w:lang w:bidi="fa-IR"/>
        </w:rPr>
      </w:pPr>
      <w:r>
        <w:rPr>
          <w:lang w:bidi="fa-IR"/>
        </w:rPr>
        <w:t>8. Sunan Abi Dawud, p. 145</w:t>
      </w:r>
    </w:p>
    <w:p w:rsidR="009A3CE4" w:rsidRDefault="009A3CE4" w:rsidP="009A3CE4">
      <w:pPr>
        <w:pStyle w:val="libFootnote"/>
        <w:rPr>
          <w:lang w:bidi="fa-IR"/>
        </w:rPr>
      </w:pPr>
      <w:r>
        <w:rPr>
          <w:lang w:bidi="fa-IR"/>
        </w:rPr>
        <w:t xml:space="preserve">9. </w:t>
      </w:r>
      <w:r>
        <w:rPr>
          <w:rtl/>
          <w:lang w:bidi="fa-IR"/>
        </w:rPr>
        <w:t xml:space="preserve">الأمالي للصدوق : 354 / 432 </w:t>
      </w:r>
      <w:r>
        <w:rPr>
          <w:lang w:bidi="fa-IR"/>
        </w:rPr>
        <w:t>.</w:t>
      </w:r>
    </w:p>
    <w:p w:rsidR="009A3CE4" w:rsidRDefault="009A3CE4" w:rsidP="009A3CE4">
      <w:pPr>
        <w:pStyle w:val="libFootnote"/>
        <w:rPr>
          <w:lang w:bidi="fa-IR"/>
        </w:rPr>
      </w:pPr>
      <w:r>
        <w:rPr>
          <w:lang w:bidi="fa-IR"/>
        </w:rPr>
        <w:t>10. Amali al-Saduq, p. 230, no. 9</w:t>
      </w:r>
    </w:p>
    <w:p w:rsidR="009A3CE4" w:rsidRDefault="009A3CE4" w:rsidP="009A3CE4">
      <w:pPr>
        <w:pStyle w:val="libFootnote"/>
        <w:rPr>
          <w:lang w:bidi="fa-IR"/>
        </w:rPr>
      </w:pPr>
      <w:r>
        <w:rPr>
          <w:lang w:bidi="fa-IR"/>
        </w:rPr>
        <w:t xml:space="preserve">11. </w:t>
      </w:r>
      <w:r>
        <w:rPr>
          <w:rtl/>
          <w:lang w:bidi="fa-IR"/>
        </w:rPr>
        <w:t xml:space="preserve">كنز العمّال : 21428 </w:t>
      </w:r>
      <w:r>
        <w:rPr>
          <w:lang w:bidi="fa-IR"/>
        </w:rPr>
        <w:t>.</w:t>
      </w:r>
    </w:p>
    <w:p w:rsidR="009A3CE4" w:rsidRDefault="009A3CE4" w:rsidP="009A3CE4">
      <w:pPr>
        <w:pStyle w:val="libFootnote"/>
        <w:rPr>
          <w:lang w:bidi="fa-IR"/>
        </w:rPr>
      </w:pPr>
      <w:r>
        <w:rPr>
          <w:lang w:bidi="fa-IR"/>
        </w:rPr>
        <w:t>12. Kanz al-Ummal, no. 21428</w:t>
      </w:r>
    </w:p>
    <w:p w:rsidR="009A3CE4" w:rsidRDefault="009A3CE4" w:rsidP="009A3CE4">
      <w:pPr>
        <w:pStyle w:val="libFootnote"/>
        <w:rPr>
          <w:lang w:bidi="fa-IR"/>
        </w:rPr>
      </w:pPr>
      <w:r>
        <w:rPr>
          <w:lang w:bidi="fa-IR"/>
        </w:rPr>
        <w:t xml:space="preserve">13. </w:t>
      </w:r>
      <w:r>
        <w:rPr>
          <w:rtl/>
          <w:lang w:bidi="fa-IR"/>
        </w:rPr>
        <w:t xml:space="preserve">بحار الأنوار : 87 / 143 / 17 </w:t>
      </w:r>
      <w:r>
        <w:rPr>
          <w:lang w:bidi="fa-IR"/>
        </w:rPr>
        <w:t>.</w:t>
      </w:r>
    </w:p>
    <w:p w:rsidR="009A3CE4" w:rsidRDefault="009A3CE4" w:rsidP="009A3CE4">
      <w:pPr>
        <w:pStyle w:val="libFootnote"/>
        <w:rPr>
          <w:lang w:bidi="fa-IR"/>
        </w:rPr>
      </w:pPr>
      <w:r>
        <w:rPr>
          <w:lang w:bidi="fa-IR"/>
        </w:rPr>
        <w:t>14. Bihar al-Anwar, v. 87, p. 143, no. 17</w:t>
      </w:r>
    </w:p>
    <w:p w:rsidR="009A3CE4" w:rsidRDefault="009A3CE4" w:rsidP="009A3CE4">
      <w:pPr>
        <w:pStyle w:val="libFootnote"/>
        <w:rPr>
          <w:lang w:bidi="fa-IR"/>
        </w:rPr>
      </w:pPr>
      <w:r>
        <w:rPr>
          <w:lang w:bidi="fa-IR"/>
        </w:rPr>
        <w:t xml:space="preserve">15. </w:t>
      </w:r>
      <w:r>
        <w:rPr>
          <w:rtl/>
          <w:lang w:bidi="fa-IR"/>
        </w:rPr>
        <w:t xml:space="preserve">بحار الأنوار :41 / 17 / 10 </w:t>
      </w:r>
      <w:r>
        <w:rPr>
          <w:lang w:bidi="fa-IR"/>
        </w:rPr>
        <w:t>.</w:t>
      </w:r>
    </w:p>
    <w:p w:rsidR="009A3CE4" w:rsidRDefault="009A3CE4" w:rsidP="009A3CE4">
      <w:pPr>
        <w:pStyle w:val="libFootnote"/>
        <w:rPr>
          <w:lang w:bidi="fa-IR"/>
        </w:rPr>
      </w:pPr>
      <w:r>
        <w:rPr>
          <w:lang w:bidi="fa-IR"/>
        </w:rPr>
        <w:t>16. al-Harir: a celebrated battle between two tribes (ed.)</w:t>
      </w:r>
    </w:p>
    <w:p w:rsidR="009A3CE4" w:rsidRDefault="009A3CE4" w:rsidP="009A3CE4">
      <w:pPr>
        <w:pStyle w:val="libFootnote"/>
        <w:rPr>
          <w:lang w:bidi="fa-IR"/>
        </w:rPr>
      </w:pPr>
      <w:r>
        <w:rPr>
          <w:lang w:bidi="fa-IR"/>
        </w:rPr>
        <w:t>17. Ibid. v. 41, p. 17, no. 10</w:t>
      </w:r>
    </w:p>
    <w:p w:rsidR="009A3CE4" w:rsidRDefault="009A3CE4" w:rsidP="009A3CE4">
      <w:pPr>
        <w:pStyle w:val="libFootnote"/>
        <w:rPr>
          <w:lang w:bidi="fa-IR"/>
        </w:rPr>
      </w:pPr>
      <w:r>
        <w:rPr>
          <w:lang w:bidi="fa-IR"/>
        </w:rPr>
        <w:t xml:space="preserve">18. </w:t>
      </w:r>
      <w:r>
        <w:rPr>
          <w:rtl/>
          <w:lang w:bidi="fa-IR"/>
        </w:rPr>
        <w:t xml:space="preserve">الكافي : 3 / 488 / 9 </w:t>
      </w:r>
      <w:r>
        <w:rPr>
          <w:lang w:bidi="fa-IR"/>
        </w:rPr>
        <w:t>.</w:t>
      </w:r>
    </w:p>
    <w:p w:rsidR="009A3CE4" w:rsidRDefault="009A3CE4" w:rsidP="009A3CE4">
      <w:pPr>
        <w:pStyle w:val="libFootnote"/>
        <w:rPr>
          <w:lang w:bidi="fa-IR"/>
        </w:rPr>
      </w:pPr>
      <w:r>
        <w:rPr>
          <w:lang w:bidi="fa-IR"/>
        </w:rPr>
        <w:t>19. al-Kafi, v. 3, p. 488, no. 9</w:t>
      </w:r>
    </w:p>
    <w:p w:rsidR="009A3CE4" w:rsidRDefault="009A3CE4" w:rsidP="009A3CE4">
      <w:pPr>
        <w:pStyle w:val="libFootnote"/>
        <w:rPr>
          <w:lang w:bidi="fa-IR"/>
        </w:rPr>
      </w:pPr>
      <w:r>
        <w:rPr>
          <w:lang w:bidi="fa-IR"/>
        </w:rPr>
        <w:t xml:space="preserve">20. </w:t>
      </w:r>
      <w:r>
        <w:rPr>
          <w:rtl/>
          <w:lang w:bidi="fa-IR"/>
        </w:rPr>
        <w:t xml:space="preserve">معاني الأخبار : 342 / 1 </w:t>
      </w:r>
      <w:r>
        <w:rPr>
          <w:lang w:bidi="fa-IR"/>
        </w:rPr>
        <w:t>.</w:t>
      </w:r>
    </w:p>
    <w:p w:rsidR="009A3CE4" w:rsidRDefault="009A3CE4" w:rsidP="009A3CE4">
      <w:pPr>
        <w:pStyle w:val="libFootnote"/>
        <w:rPr>
          <w:lang w:bidi="fa-IR"/>
        </w:rPr>
      </w:pPr>
      <w:r>
        <w:rPr>
          <w:lang w:bidi="fa-IR"/>
        </w:rPr>
        <w:t>21. Maani al-Akhbar, p. 342, no. 1</w:t>
      </w:r>
    </w:p>
    <w:p w:rsidR="009A3CE4" w:rsidRDefault="009A3CE4" w:rsidP="009A3CE4">
      <w:pPr>
        <w:pStyle w:val="libFootnote"/>
        <w:rPr>
          <w:lang w:bidi="fa-IR"/>
        </w:rPr>
      </w:pPr>
      <w:r>
        <w:rPr>
          <w:lang w:bidi="fa-IR"/>
        </w:rPr>
        <w:t xml:space="preserve">22. </w:t>
      </w:r>
      <w:r>
        <w:rPr>
          <w:rtl/>
          <w:lang w:bidi="fa-IR"/>
        </w:rPr>
        <w:t xml:space="preserve">السجدة : 16 و 17 </w:t>
      </w:r>
      <w:r>
        <w:rPr>
          <w:lang w:bidi="fa-IR"/>
        </w:rPr>
        <w:t>.</w:t>
      </w:r>
    </w:p>
    <w:p w:rsidR="009A3CE4" w:rsidRDefault="009A3CE4" w:rsidP="009A3CE4">
      <w:pPr>
        <w:pStyle w:val="libFootnote"/>
        <w:rPr>
          <w:lang w:bidi="fa-IR"/>
        </w:rPr>
      </w:pPr>
      <w:r>
        <w:rPr>
          <w:lang w:bidi="fa-IR"/>
        </w:rPr>
        <w:t xml:space="preserve">23. </w:t>
      </w:r>
      <w:r>
        <w:rPr>
          <w:rtl/>
          <w:lang w:bidi="fa-IR"/>
        </w:rPr>
        <w:t xml:space="preserve">بحار الأنوار : 8 / 126 / 27 </w:t>
      </w:r>
      <w:r>
        <w:rPr>
          <w:lang w:bidi="fa-IR"/>
        </w:rPr>
        <w:t>.</w:t>
      </w:r>
    </w:p>
    <w:p w:rsidR="009A3CE4" w:rsidRDefault="009A3CE4" w:rsidP="009A3CE4">
      <w:pPr>
        <w:pStyle w:val="libFootnote"/>
        <w:rPr>
          <w:lang w:bidi="fa-IR"/>
        </w:rPr>
      </w:pPr>
      <w:r>
        <w:rPr>
          <w:lang w:bidi="fa-IR"/>
        </w:rPr>
        <w:t>24. Qur’an 32:16</w:t>
      </w:r>
    </w:p>
    <w:p w:rsidR="009A3CE4" w:rsidRDefault="009A3CE4" w:rsidP="009A3CE4">
      <w:pPr>
        <w:pStyle w:val="libFootnote"/>
        <w:rPr>
          <w:lang w:bidi="fa-IR"/>
        </w:rPr>
      </w:pPr>
      <w:r>
        <w:rPr>
          <w:lang w:bidi="fa-IR"/>
        </w:rPr>
        <w:t>25. Bihar al-Anwar, v. 8, p. 126, no. 27</w:t>
      </w:r>
    </w:p>
    <w:p w:rsidR="009A3CE4" w:rsidRDefault="009A3CE4" w:rsidP="009A3CE4">
      <w:pPr>
        <w:pStyle w:val="libFootnote"/>
        <w:rPr>
          <w:lang w:bidi="fa-IR"/>
        </w:rPr>
      </w:pPr>
      <w:r>
        <w:rPr>
          <w:lang w:bidi="fa-IR"/>
        </w:rPr>
        <w:t xml:space="preserve">26. </w:t>
      </w:r>
      <w:r>
        <w:rPr>
          <w:rtl/>
          <w:lang w:bidi="fa-IR"/>
        </w:rPr>
        <w:t xml:space="preserve">علل الشرائع : 363 / 1 </w:t>
      </w:r>
      <w:r>
        <w:rPr>
          <w:lang w:bidi="fa-IR"/>
        </w:rPr>
        <w:t>.</w:t>
      </w:r>
    </w:p>
    <w:p w:rsidR="009A3CE4" w:rsidRDefault="009A3CE4" w:rsidP="009A3CE4">
      <w:pPr>
        <w:pStyle w:val="libFootnote"/>
      </w:pPr>
      <w:r>
        <w:rPr>
          <w:lang w:bidi="fa-IR"/>
        </w:rPr>
        <w:t>27. Ilal al-Shara’i , p. 363, no. 1</w:t>
      </w:r>
    </w:p>
    <w:p w:rsidR="009A3CE4" w:rsidRDefault="009A3CE4" w:rsidP="009A3CE4">
      <w:pPr>
        <w:pStyle w:val="libNormal"/>
        <w:rPr>
          <w:lang w:bidi="fa-IR"/>
        </w:rPr>
      </w:pPr>
      <w:r>
        <w:rPr>
          <w:lang w:bidi="fa-IR"/>
        </w:rPr>
        <w:br w:type="page"/>
      </w:r>
    </w:p>
    <w:p w:rsidR="009A3CE4" w:rsidRDefault="009A3CE4" w:rsidP="00034539">
      <w:pPr>
        <w:pStyle w:val="Heading2Center"/>
        <w:rPr>
          <w:rtl/>
          <w:lang w:bidi="fa-IR"/>
        </w:rPr>
      </w:pPr>
      <w:bookmarkStart w:id="986" w:name="_Toc484339236"/>
      <w:bookmarkStart w:id="987" w:name="_Toc485816743"/>
      <w:r>
        <w:rPr>
          <w:lang w:bidi="fa-IR"/>
        </w:rPr>
        <w:lastRenderedPageBreak/>
        <w:t xml:space="preserve">1142 - </w:t>
      </w:r>
      <w:r>
        <w:rPr>
          <w:rtl/>
          <w:lang w:bidi="fa-IR"/>
        </w:rPr>
        <w:t>ما يُوجِبُ الحِرمانَ من صلاةِ الليلِ‏</w:t>
      </w:r>
      <w:bookmarkEnd w:id="986"/>
      <w:bookmarkEnd w:id="987"/>
    </w:p>
    <w:p w:rsidR="009A3CE4" w:rsidRDefault="009A3CE4" w:rsidP="00034539">
      <w:pPr>
        <w:pStyle w:val="Heading2Center"/>
        <w:rPr>
          <w:lang w:bidi="fa-IR"/>
        </w:rPr>
      </w:pPr>
      <w:bookmarkStart w:id="988" w:name="_Toc484339237"/>
      <w:bookmarkStart w:id="989" w:name="_Toc485816744"/>
      <w:r>
        <w:rPr>
          <w:lang w:bidi="fa-IR"/>
        </w:rPr>
        <w:t>1142. THAT WHICH CAUSES ONE TO BE Deprived of the Opportunity to Perform the Night Prayer</w:t>
      </w:r>
      <w:bookmarkEnd w:id="988"/>
      <w:bookmarkEnd w:id="989"/>
    </w:p>
    <w:p w:rsidR="009A3CE4" w:rsidRDefault="009A3CE4" w:rsidP="00D31A5F">
      <w:pPr>
        <w:pStyle w:val="libAr"/>
        <w:rPr>
          <w:lang w:bidi="fa-IR"/>
        </w:rPr>
      </w:pPr>
      <w:r w:rsidRPr="00D31A5F">
        <w:rPr>
          <w:rStyle w:val="libBold1Char"/>
          <w:rFonts w:hint="cs"/>
          <w:rtl/>
        </w:rPr>
        <w:t>3662.</w:t>
      </w:r>
      <w:r>
        <w:rPr>
          <w:rtl/>
          <w:lang w:bidi="fa-IR"/>
        </w:rPr>
        <w:t xml:space="preserve"> الإمامُ عليٌّ عليه السلام - لِرَجُلٍ قالَ لَهُ : إنّي حُرِمتُ الصَّلاةَ بالليلِ - : أنتَ رَجُلٌ قد قَيَّدَتكَ ذُنوبُكَ .</w:t>
      </w:r>
      <w:r>
        <w:rPr>
          <w:rStyle w:val="libFootnotenumChar"/>
          <w:rFonts w:hint="cs"/>
          <w:rtl/>
        </w:rPr>
        <w:t>1</w:t>
      </w:r>
    </w:p>
    <w:p w:rsidR="009A3CE4" w:rsidRDefault="009A3CE4" w:rsidP="009A3CE4">
      <w:pPr>
        <w:pStyle w:val="libNormal"/>
        <w:rPr>
          <w:lang w:bidi="fa-IR"/>
        </w:rPr>
      </w:pPr>
      <w:r w:rsidRPr="00D31A5F">
        <w:rPr>
          <w:rStyle w:val="libBold1Char"/>
        </w:rPr>
        <w:t>3662.</w:t>
      </w:r>
      <w:r>
        <w:rPr>
          <w:lang w:bidi="fa-IR"/>
        </w:rPr>
        <w:t xml:space="preserve"> Imam Ali </w:t>
      </w:r>
      <w:r>
        <w:t>(AS)</w:t>
      </w:r>
      <w:r>
        <w:rPr>
          <w:lang w:bidi="fa-IR"/>
        </w:rPr>
        <w:t xml:space="preserve"> was asked by a man, ‘I have been deprived of [the opportunity to] pray in the night’, to which Imam replied, ‘You are one whose sins have imprisoned you.’</w:t>
      </w:r>
      <w:r>
        <w:rPr>
          <w:rStyle w:val="libFootnotenumChar"/>
        </w:rPr>
        <w:t>2</w:t>
      </w:r>
    </w:p>
    <w:p w:rsidR="009A3CE4" w:rsidRDefault="009A3CE4" w:rsidP="00D31A5F">
      <w:pPr>
        <w:pStyle w:val="libAr"/>
        <w:rPr>
          <w:lang w:bidi="fa-IR"/>
        </w:rPr>
      </w:pPr>
      <w:r w:rsidRPr="00D31A5F">
        <w:rPr>
          <w:rStyle w:val="libBold1Char"/>
          <w:rFonts w:hint="cs"/>
          <w:rtl/>
        </w:rPr>
        <w:t>3663.</w:t>
      </w:r>
      <w:r>
        <w:rPr>
          <w:rtl/>
          <w:lang w:bidi="fa-IR"/>
        </w:rPr>
        <w:t xml:space="preserve"> الإمامُ الصّادقُ عليه السلام : إنّ الرجُلَ لَيَكذِبُ الكِذبَةَ فيُحرَمُ بها صلاةَ اللَّيلِ .</w:t>
      </w:r>
      <w:r>
        <w:rPr>
          <w:rStyle w:val="libFootnotenumChar"/>
          <w:rFonts w:hint="cs"/>
          <w:rtl/>
        </w:rPr>
        <w:t>3</w:t>
      </w:r>
    </w:p>
    <w:p w:rsidR="009A3CE4" w:rsidRDefault="009A3CE4" w:rsidP="009A3CE4">
      <w:pPr>
        <w:pStyle w:val="libNormal"/>
        <w:rPr>
          <w:lang w:bidi="fa-IR"/>
        </w:rPr>
      </w:pPr>
      <w:r w:rsidRPr="00D31A5F">
        <w:rPr>
          <w:rStyle w:val="libBold1Char"/>
        </w:rPr>
        <w:t>3663.</w:t>
      </w:r>
      <w:r>
        <w:rPr>
          <w:lang w:bidi="fa-IR"/>
        </w:rPr>
        <w:t xml:space="preserve"> Imam al-Sadiq </w:t>
      </w:r>
      <w:r>
        <w:t>(AS)</w:t>
      </w:r>
      <w:r>
        <w:rPr>
          <w:lang w:bidi="fa-IR"/>
        </w:rPr>
        <w:t xml:space="preserve"> said, ‘Verily a man tells a lie and he is deprived of the nigh prayer as a result.’</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990" w:name="_Toc484339238"/>
      <w:bookmarkStart w:id="991" w:name="_Toc485816745"/>
      <w:r>
        <w:rPr>
          <w:lang w:bidi="fa-IR"/>
        </w:rPr>
        <w:t>Notes</w:t>
      </w:r>
      <w:bookmarkEnd w:id="990"/>
      <w:bookmarkEnd w:id="991"/>
    </w:p>
    <w:p w:rsidR="009A3CE4" w:rsidRDefault="009A3CE4" w:rsidP="009A3CE4">
      <w:pPr>
        <w:pStyle w:val="libFootnote"/>
        <w:rPr>
          <w:lang w:bidi="fa-IR"/>
        </w:rPr>
      </w:pPr>
      <w:r>
        <w:rPr>
          <w:lang w:bidi="fa-IR"/>
        </w:rPr>
        <w:t xml:space="preserve">1. </w:t>
      </w:r>
      <w:r>
        <w:rPr>
          <w:rtl/>
          <w:lang w:bidi="fa-IR"/>
        </w:rPr>
        <w:t xml:space="preserve">الكافي : 3 / 450 / 34 </w:t>
      </w:r>
      <w:r>
        <w:rPr>
          <w:lang w:bidi="fa-IR"/>
        </w:rPr>
        <w:t>.</w:t>
      </w:r>
    </w:p>
    <w:p w:rsidR="009A3CE4" w:rsidRDefault="009A3CE4" w:rsidP="009A3CE4">
      <w:pPr>
        <w:pStyle w:val="libFootnote"/>
        <w:rPr>
          <w:lang w:bidi="fa-IR"/>
        </w:rPr>
      </w:pPr>
      <w:r>
        <w:rPr>
          <w:lang w:bidi="fa-IR"/>
        </w:rPr>
        <w:t>2. al-Kafi, v. 3, p. 450, no. 34</w:t>
      </w:r>
    </w:p>
    <w:p w:rsidR="009A3CE4" w:rsidRDefault="009A3CE4" w:rsidP="009A3CE4">
      <w:pPr>
        <w:pStyle w:val="libFootnote"/>
        <w:rPr>
          <w:lang w:bidi="fa-IR"/>
        </w:rPr>
      </w:pPr>
      <w:r>
        <w:rPr>
          <w:lang w:bidi="fa-IR"/>
        </w:rPr>
        <w:t xml:space="preserve">3. </w:t>
      </w:r>
      <w:r>
        <w:rPr>
          <w:rtl/>
          <w:lang w:bidi="fa-IR"/>
        </w:rPr>
        <w:t xml:space="preserve">علل الشرائع : 362 / 2 </w:t>
      </w:r>
      <w:r>
        <w:rPr>
          <w:lang w:bidi="fa-IR"/>
        </w:rPr>
        <w:t>.</w:t>
      </w:r>
    </w:p>
    <w:p w:rsidR="009A3CE4" w:rsidRDefault="009A3CE4" w:rsidP="009A3CE4">
      <w:pPr>
        <w:pStyle w:val="libFootnote"/>
        <w:rPr>
          <w:lang w:bidi="fa-IR"/>
        </w:rPr>
      </w:pPr>
      <w:r>
        <w:rPr>
          <w:lang w:bidi="fa-IR"/>
        </w:rPr>
        <w:t>4. Ilal al-Shara’i , p. 362, no. 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992" w:name="_Toc484339239"/>
      <w:bookmarkStart w:id="993" w:name="_Toc485816746"/>
      <w:r>
        <w:rPr>
          <w:lang w:bidi="fa-IR"/>
        </w:rPr>
        <w:lastRenderedPageBreak/>
        <w:t xml:space="preserve">1143 - </w:t>
      </w:r>
      <w:r>
        <w:rPr>
          <w:rtl/>
          <w:lang w:bidi="fa-IR"/>
        </w:rPr>
        <w:t>أجرُ مَن نَوى‏ صَلاةَ اللَّيلِ فَيَنامُ عَنها</w:t>
      </w:r>
      <w:bookmarkEnd w:id="992"/>
      <w:bookmarkEnd w:id="993"/>
    </w:p>
    <w:p w:rsidR="009A3CE4" w:rsidRDefault="009A3CE4" w:rsidP="00034539">
      <w:pPr>
        <w:pStyle w:val="Heading2Center"/>
        <w:rPr>
          <w:lang w:bidi="fa-IR"/>
        </w:rPr>
      </w:pPr>
      <w:bookmarkStart w:id="994" w:name="_Toc484339240"/>
      <w:bookmarkStart w:id="995" w:name="_Toc485816747"/>
      <w:r>
        <w:rPr>
          <w:lang w:bidi="fa-IR"/>
        </w:rPr>
        <w:t>1143. THE RECOMPENSE OF ONE WHO Intends to Perform the Night PRAYER, BUT STAYS ASLEEP</w:t>
      </w:r>
      <w:bookmarkEnd w:id="994"/>
      <w:bookmarkEnd w:id="995"/>
    </w:p>
    <w:p w:rsidR="009A3CE4" w:rsidRDefault="009A3CE4" w:rsidP="00D31A5F">
      <w:pPr>
        <w:pStyle w:val="libAr"/>
        <w:rPr>
          <w:lang w:bidi="fa-IR"/>
        </w:rPr>
      </w:pPr>
      <w:r w:rsidRPr="00D31A5F">
        <w:rPr>
          <w:rStyle w:val="libBold1Char"/>
          <w:rFonts w:hint="cs"/>
          <w:rtl/>
        </w:rPr>
        <w:t>3664.</w:t>
      </w:r>
      <w:r>
        <w:rPr>
          <w:rtl/>
          <w:lang w:bidi="fa-IR"/>
        </w:rPr>
        <w:t xml:space="preserve"> رسولُ اللَّهِ صلى اللَّه عليه وآله : ما مِن عَبدٍ يُحَدِّثُ نفسَهُ بقيامِ ساعَةٍ مِنَ اللَّيلِ فَيَنامُ عنها إلّا كانَ نَومُهُ صَدَقَةً تَصَدَّقَ اللَّهُ بها علَيهِ وكُتِبَ لَهُ أجرُ مانَوى‏ .</w:t>
      </w:r>
      <w:r>
        <w:rPr>
          <w:rStyle w:val="libFootnotenumChar"/>
          <w:rFonts w:hint="cs"/>
          <w:rtl/>
        </w:rPr>
        <w:t>1</w:t>
      </w:r>
    </w:p>
    <w:p w:rsidR="009A3CE4" w:rsidRDefault="009A3CE4" w:rsidP="009A3CE4">
      <w:pPr>
        <w:pStyle w:val="libNormal"/>
        <w:rPr>
          <w:lang w:bidi="fa-IR"/>
        </w:rPr>
      </w:pPr>
      <w:r w:rsidRPr="00D31A5F">
        <w:rPr>
          <w:rStyle w:val="libBold1Char"/>
        </w:rPr>
        <w:t>3664.</w:t>
      </w:r>
      <w:r>
        <w:rPr>
          <w:lang w:bidi="fa-IR"/>
        </w:rPr>
        <w:t xml:space="preserve"> The Prophet </w:t>
      </w:r>
      <w:r>
        <w:t>(SAWA)</w:t>
      </w:r>
      <w:r>
        <w:rPr>
          <w:lang w:bidi="fa-IR"/>
        </w:rPr>
        <w:t xml:space="preserve"> said, ‘Every single servant who makes up his mind to wake up at a particular time in the night [to pray] but stays asleep, his sleep is considered charity that Allah accepts on his behalf, and the same reward for that which he intended is written down for him.’</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996" w:name="_Toc484339241"/>
      <w:bookmarkStart w:id="997" w:name="_Toc485816748"/>
      <w:r>
        <w:rPr>
          <w:lang w:bidi="fa-IR"/>
        </w:rPr>
        <w:t>Notes</w:t>
      </w:r>
      <w:bookmarkEnd w:id="996"/>
      <w:bookmarkEnd w:id="997"/>
    </w:p>
    <w:p w:rsidR="009A3CE4" w:rsidRDefault="009A3CE4" w:rsidP="009A3CE4">
      <w:pPr>
        <w:pStyle w:val="libFootnote"/>
        <w:rPr>
          <w:lang w:bidi="fa-IR"/>
        </w:rPr>
      </w:pPr>
      <w:r>
        <w:rPr>
          <w:lang w:bidi="fa-IR"/>
        </w:rPr>
        <w:t xml:space="preserve">1. </w:t>
      </w:r>
      <w:r>
        <w:rPr>
          <w:rtl/>
          <w:lang w:bidi="fa-IR"/>
        </w:rPr>
        <w:t xml:space="preserve">كنز العمّال : 21475 </w:t>
      </w:r>
      <w:r>
        <w:rPr>
          <w:lang w:bidi="fa-IR"/>
        </w:rPr>
        <w:t>.</w:t>
      </w:r>
    </w:p>
    <w:p w:rsidR="009A3CE4" w:rsidRDefault="009A3CE4" w:rsidP="009A3CE4">
      <w:pPr>
        <w:pStyle w:val="libFootnote"/>
        <w:rPr>
          <w:lang w:bidi="fa-IR"/>
        </w:rPr>
      </w:pPr>
      <w:r>
        <w:rPr>
          <w:lang w:bidi="fa-IR"/>
        </w:rPr>
        <w:t>2. Kanz al-Ummal, no. 21475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998" w:name="_Toc484339242"/>
      <w:bookmarkStart w:id="999" w:name="_Toc485816749"/>
      <w:r>
        <w:rPr>
          <w:lang w:bidi="fa-IR"/>
        </w:rPr>
        <w:lastRenderedPageBreak/>
        <w:t xml:space="preserve">239 - </w:t>
      </w:r>
      <w:r>
        <w:rPr>
          <w:rtl/>
          <w:lang w:bidi="fa-IR"/>
        </w:rPr>
        <w:t>الصّلاة (3) صلاةُ الجمعةِ</w:t>
      </w:r>
      <w:bookmarkEnd w:id="998"/>
      <w:bookmarkEnd w:id="999"/>
    </w:p>
    <w:p w:rsidR="009A3CE4" w:rsidRDefault="009A3CE4" w:rsidP="00034539">
      <w:pPr>
        <w:pStyle w:val="Heading2Center"/>
        <w:rPr>
          <w:lang w:bidi="fa-IR"/>
        </w:rPr>
      </w:pPr>
      <w:bookmarkStart w:id="1000" w:name="_Toc484339243"/>
      <w:bookmarkStart w:id="1001" w:name="_Toc485816750"/>
      <w:r>
        <w:rPr>
          <w:lang w:bidi="fa-IR"/>
        </w:rPr>
        <w:t>239. THE PRAYER (3)</w:t>
      </w:r>
      <w:bookmarkEnd w:id="1000"/>
      <w:bookmarkEnd w:id="1001"/>
    </w:p>
    <w:p w:rsidR="009A3CE4" w:rsidRDefault="009A3CE4" w:rsidP="00034539">
      <w:pPr>
        <w:pStyle w:val="Heading2Center"/>
        <w:rPr>
          <w:lang w:bidi="fa-IR"/>
        </w:rPr>
      </w:pPr>
      <w:bookmarkStart w:id="1002" w:name="_Toc484339244"/>
      <w:bookmarkStart w:id="1003" w:name="_Toc485816751"/>
      <w:r>
        <w:rPr>
          <w:lang w:bidi="fa-IR"/>
        </w:rPr>
        <w:t>The Friday Prayer</w:t>
      </w:r>
      <w:bookmarkEnd w:id="1002"/>
      <w:bookmarkEnd w:id="1003"/>
    </w:p>
    <w:p w:rsidR="009A3CE4" w:rsidRDefault="009A3CE4" w:rsidP="00034539">
      <w:pPr>
        <w:pStyle w:val="Heading2Center"/>
        <w:rPr>
          <w:lang w:bidi="fa-IR"/>
        </w:rPr>
      </w:pPr>
      <w:bookmarkStart w:id="1004" w:name="_Toc484339245"/>
      <w:bookmarkStart w:id="1005" w:name="_Toc485816752"/>
      <w:r>
        <w:rPr>
          <w:lang w:bidi="fa-IR"/>
        </w:rPr>
        <w:t>1144 - «</w:t>
      </w:r>
      <w:r>
        <w:rPr>
          <w:rtl/>
          <w:lang w:bidi="fa-IR"/>
        </w:rPr>
        <w:t>أهَمِّيَّةُ صَلاةِ الجُمُعَةِ</w:t>
      </w:r>
      <w:r>
        <w:rPr>
          <w:lang w:bidi="fa-IR"/>
        </w:rPr>
        <w:t>»</w:t>
      </w:r>
      <w:bookmarkEnd w:id="1004"/>
      <w:bookmarkEnd w:id="1005"/>
    </w:p>
    <w:p w:rsidR="009A3CE4" w:rsidRDefault="009A3CE4" w:rsidP="00034539">
      <w:pPr>
        <w:pStyle w:val="Heading2Center"/>
        <w:rPr>
          <w:lang w:bidi="fa-IR"/>
        </w:rPr>
      </w:pPr>
      <w:bookmarkStart w:id="1006" w:name="_Toc484339246"/>
      <w:bookmarkStart w:id="1007" w:name="_Toc485816753"/>
      <w:r>
        <w:rPr>
          <w:lang w:bidi="fa-IR"/>
        </w:rPr>
        <w:t>1144. THE IMPORTANCE OF FRIDAY PRAYER</w:t>
      </w:r>
      <w:bookmarkEnd w:id="1006"/>
      <w:bookmarkEnd w:id="1007"/>
    </w:p>
    <w:p w:rsidR="009A3CE4" w:rsidRDefault="009A3CE4" w:rsidP="00D31A5F">
      <w:pPr>
        <w:pStyle w:val="libAr"/>
        <w:rPr>
          <w:lang w:bidi="fa-IR"/>
        </w:rPr>
      </w:pPr>
      <w:r>
        <w:rPr>
          <w:rtl/>
        </w:rPr>
        <w:t>(</w:t>
      </w:r>
      <w:r>
        <w:rPr>
          <w:rtl/>
          <w:lang w:bidi="fa-IR"/>
        </w:rPr>
        <w:t>يا أيُّهَا الَّذِينَ آمَنُوا إذا نُودِيَ لِلصَّلاةِ مِنْ يَوْمِ الجُمُعَةِ فَاسْعَوا إلى‏ ذِكْرِ اللَّهِ وَذَرُوا البَيْعَ ذلِكُم خَيْرٌ لَكُمْ إِنْ كُنْتُمْ تَعْلَمُونَ).</w:t>
      </w:r>
      <w:r>
        <w:rPr>
          <w:rStyle w:val="libFootnotenumChar"/>
          <w:rFonts w:hint="cs"/>
          <w:rtl/>
        </w:rPr>
        <w:t>1</w:t>
      </w:r>
    </w:p>
    <w:p w:rsidR="009A3CE4" w:rsidRDefault="009A3CE4" w:rsidP="009A3CE4">
      <w:pPr>
        <w:pStyle w:val="libNormal"/>
        <w:rPr>
          <w:lang w:bidi="fa-IR"/>
        </w:rPr>
      </w:pPr>
      <w:r>
        <w:rPr>
          <w:rStyle w:val="libBoldItalicChar"/>
        </w:rPr>
        <w:t>“O you who have faith! When the call is made for prayer on Friday, hurry toward the remembrance of Allah, and leave all business. That is better for you, should you know.”</w:t>
      </w:r>
      <w:r>
        <w:rPr>
          <w:rStyle w:val="libFootnotenumChar"/>
        </w:rPr>
        <w:t>2</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المنافقون : 9</w:t>
      </w:r>
      <w:r>
        <w:rPr>
          <w:lang w:bidi="fa-IR"/>
        </w:rPr>
        <w:t xml:space="preserve"> .</w:t>
      </w:r>
    </w:p>
    <w:p w:rsidR="009A3CE4" w:rsidRDefault="009A3CE4" w:rsidP="00D31A5F">
      <w:pPr>
        <w:pStyle w:val="libBold2"/>
      </w:pPr>
      <w:r>
        <w:t>(See also: Qur’an 63:9)</w:t>
      </w:r>
    </w:p>
    <w:p w:rsidR="009A3CE4" w:rsidRDefault="009A3CE4" w:rsidP="00D31A5F">
      <w:pPr>
        <w:pStyle w:val="libAr"/>
        <w:rPr>
          <w:lang w:bidi="fa-IR"/>
        </w:rPr>
      </w:pPr>
      <w:r w:rsidRPr="00D31A5F">
        <w:rPr>
          <w:rStyle w:val="libBold1Char"/>
          <w:rFonts w:hint="cs"/>
          <w:rtl/>
        </w:rPr>
        <w:t>3665.</w:t>
      </w:r>
      <w:r>
        <w:rPr>
          <w:rtl/>
          <w:lang w:bidi="fa-IR"/>
        </w:rPr>
        <w:t xml:space="preserve"> رسولُ اللَّهِ صلى اللَّه عليه وآله : مَن تَرَكَ ثلاثَ جُمَعٍ تَهاوُناً بها طَبَعَ اللَّهُ على‏ قَلبِهِ .</w:t>
      </w:r>
      <w:r>
        <w:rPr>
          <w:rStyle w:val="libFootnotenumChar"/>
          <w:rFonts w:hint="cs"/>
          <w:rtl/>
        </w:rPr>
        <w:t>3</w:t>
      </w:r>
    </w:p>
    <w:p w:rsidR="009A3CE4" w:rsidRDefault="009A3CE4" w:rsidP="009A3CE4">
      <w:pPr>
        <w:pStyle w:val="libNormal"/>
        <w:rPr>
          <w:lang w:bidi="fa-IR"/>
        </w:rPr>
      </w:pPr>
      <w:r w:rsidRPr="00D31A5F">
        <w:rPr>
          <w:rStyle w:val="libBold1Char"/>
        </w:rPr>
        <w:t>3665.</w:t>
      </w:r>
      <w:r>
        <w:rPr>
          <w:lang w:bidi="fa-IR"/>
        </w:rPr>
        <w:t xml:space="preserve"> The Prophet </w:t>
      </w:r>
      <w:r>
        <w:t>(SAWA)</w:t>
      </w:r>
      <w:r>
        <w:rPr>
          <w:lang w:bidi="fa-IR"/>
        </w:rPr>
        <w:t xml:space="preserve"> said, ‘Whoever misses three Friday prayers, being indifferent to them, Allah seals his heart.’</w:t>
      </w:r>
      <w:r>
        <w:rPr>
          <w:rStyle w:val="libFootnotenumChar"/>
        </w:rPr>
        <w:t>4</w:t>
      </w:r>
    </w:p>
    <w:p w:rsidR="009A3CE4" w:rsidRDefault="009A3CE4" w:rsidP="00D31A5F">
      <w:pPr>
        <w:pStyle w:val="libAr"/>
        <w:rPr>
          <w:lang w:bidi="fa-IR"/>
        </w:rPr>
      </w:pPr>
      <w:r w:rsidRPr="00D31A5F">
        <w:rPr>
          <w:rStyle w:val="libBold1Char"/>
          <w:rFonts w:hint="cs"/>
          <w:rtl/>
        </w:rPr>
        <w:t>3666.</w:t>
      </w:r>
      <w:r>
        <w:rPr>
          <w:rtl/>
          <w:lang w:bidi="fa-IR"/>
        </w:rPr>
        <w:t xml:space="preserve"> رسولُ اللَّهِ صلى اللَّه عليه وآله : الجُمُعَةُ حَجُّ المَساكِينِ .</w:t>
      </w:r>
      <w:r>
        <w:rPr>
          <w:rStyle w:val="libFootnotenumChar"/>
          <w:rFonts w:hint="cs"/>
          <w:rtl/>
        </w:rPr>
        <w:t>5</w:t>
      </w:r>
    </w:p>
    <w:p w:rsidR="009A3CE4" w:rsidRDefault="009A3CE4" w:rsidP="009A3CE4">
      <w:pPr>
        <w:pStyle w:val="libNormal"/>
        <w:rPr>
          <w:lang w:bidi="fa-IR"/>
        </w:rPr>
      </w:pPr>
      <w:r w:rsidRPr="00D31A5F">
        <w:rPr>
          <w:rStyle w:val="libBold1Char"/>
        </w:rPr>
        <w:t>3666.</w:t>
      </w:r>
      <w:r>
        <w:rPr>
          <w:lang w:bidi="fa-IR"/>
        </w:rPr>
        <w:t xml:space="preserve"> The Prophet </w:t>
      </w:r>
      <w:r>
        <w:t>(SAWA)</w:t>
      </w:r>
      <w:r>
        <w:rPr>
          <w:lang w:bidi="fa-IR"/>
        </w:rPr>
        <w:t xml:space="preserve"> said, ‘The Friday prayer is the pilgrimage </w:t>
      </w:r>
      <w:r>
        <w:t>(hajj)</w:t>
      </w:r>
      <w:r>
        <w:rPr>
          <w:lang w:bidi="fa-IR"/>
        </w:rPr>
        <w:t xml:space="preserve"> of the poor.’</w:t>
      </w:r>
      <w:r>
        <w:rPr>
          <w:rStyle w:val="libFootnotenumChar"/>
        </w:rPr>
        <w:t>6</w:t>
      </w:r>
    </w:p>
    <w:p w:rsidR="009A3CE4" w:rsidRDefault="009A3CE4" w:rsidP="00D31A5F">
      <w:pPr>
        <w:pStyle w:val="libAr"/>
        <w:rPr>
          <w:lang w:bidi="fa-IR"/>
        </w:rPr>
      </w:pPr>
      <w:r w:rsidRPr="00D31A5F">
        <w:rPr>
          <w:rStyle w:val="libBold1Char"/>
          <w:rFonts w:hint="cs"/>
          <w:rtl/>
        </w:rPr>
        <w:t>3667.</w:t>
      </w:r>
      <w:r>
        <w:rPr>
          <w:rtl/>
          <w:lang w:bidi="fa-IR"/>
        </w:rPr>
        <w:t xml:space="preserve"> رسولُ اللَّهِ صلى اللَّه عليه وآله : مَن أتَى الجُمُعَةَ إيماناً واحتِساباً استَأنَفَ العَمَلَ .</w:t>
      </w:r>
      <w:r>
        <w:rPr>
          <w:rStyle w:val="libFootnotenumChar"/>
          <w:rFonts w:hint="cs"/>
          <w:rtl/>
        </w:rPr>
        <w:t>7</w:t>
      </w:r>
    </w:p>
    <w:p w:rsidR="009A3CE4" w:rsidRDefault="009A3CE4" w:rsidP="009A3CE4">
      <w:pPr>
        <w:pStyle w:val="libNormal"/>
        <w:rPr>
          <w:lang w:bidi="fa-IR"/>
        </w:rPr>
      </w:pPr>
      <w:r w:rsidRPr="00D31A5F">
        <w:rPr>
          <w:rStyle w:val="libBold1Char"/>
        </w:rPr>
        <w:t>3667.</w:t>
      </w:r>
      <w:r>
        <w:rPr>
          <w:lang w:bidi="fa-IR"/>
        </w:rPr>
        <w:t xml:space="preserve"> The Prophet </w:t>
      </w:r>
      <w:r>
        <w:t>(SAWA)</w:t>
      </w:r>
      <w:r>
        <w:rPr>
          <w:lang w:bidi="fa-IR"/>
        </w:rPr>
        <w:t xml:space="preserve"> said, ‘Whoever attends the Friday prayer faithfully and contentedly is able to resume his work [immediately thereafter].’</w:t>
      </w:r>
      <w:r>
        <w:rPr>
          <w:rStyle w:val="libFootnotenumChar"/>
        </w:rPr>
        <w:t>8</w:t>
      </w:r>
    </w:p>
    <w:p w:rsidR="009A3CE4" w:rsidRDefault="009A3CE4" w:rsidP="00D31A5F">
      <w:pPr>
        <w:pStyle w:val="libAr"/>
        <w:rPr>
          <w:lang w:bidi="fa-IR"/>
        </w:rPr>
      </w:pPr>
      <w:r w:rsidRPr="00D31A5F">
        <w:rPr>
          <w:rStyle w:val="libBold1Char"/>
          <w:rFonts w:hint="cs"/>
          <w:rtl/>
        </w:rPr>
        <w:t>3668.</w:t>
      </w:r>
      <w:r>
        <w:rPr>
          <w:rtl/>
          <w:lang w:bidi="fa-IR"/>
        </w:rPr>
        <w:t xml:space="preserve"> الإمامُ الباقرُ عليه السلام : صلاةُ الجُمُعَةِ فَريضَةٌ، والاجتِماعُ إلَيها فَريضَةٌ مع الإمامِ، فإن تَرَكَ رَجُلٌ مِن غَيرِ عِلَّةٍ ثلاثَ جُمَعٍ فَقَد تَرَكَ ثلاثَ فَرائضَ، ولا يَدَعُ ثلاثَ فَرائضَ مِن غَيرِ عِلَّةٍ إلّا مُنافِقٌ .</w:t>
      </w:r>
      <w:r>
        <w:rPr>
          <w:rStyle w:val="libFootnotenumChar"/>
          <w:rFonts w:hint="cs"/>
          <w:rtl/>
        </w:rPr>
        <w:t>9</w:t>
      </w:r>
    </w:p>
    <w:p w:rsidR="009A3CE4" w:rsidRDefault="009A3CE4" w:rsidP="009A3CE4">
      <w:pPr>
        <w:pStyle w:val="libNormal"/>
        <w:rPr>
          <w:lang w:bidi="fa-IR"/>
        </w:rPr>
      </w:pPr>
      <w:r w:rsidRPr="00D31A5F">
        <w:rPr>
          <w:rStyle w:val="libBold1Char"/>
        </w:rPr>
        <w:t>3668.</w:t>
      </w:r>
      <w:r>
        <w:rPr>
          <w:lang w:bidi="fa-IR"/>
        </w:rPr>
        <w:t xml:space="preserve"> Imam al-Baqir </w:t>
      </w:r>
      <w:r>
        <w:t>(AS)</w:t>
      </w:r>
      <w:r>
        <w:rPr>
          <w:lang w:bidi="fa-IR"/>
        </w:rPr>
        <w:t xml:space="preserve"> said, ‘The Friday prayer is an obligation, and congregating for it in the presence of an Imam</w:t>
      </w:r>
      <w:r>
        <w:rPr>
          <w:rStyle w:val="libFootnotenumChar"/>
        </w:rPr>
        <w:t>10</w:t>
      </w:r>
      <w:r>
        <w:rPr>
          <w:lang w:bidi="fa-IR"/>
        </w:rPr>
        <w:t xml:space="preserve"> is an obligation, so if someone misses three Friday prayers without an excuse, it is as if he has abandoned the performance of three obligations, and none but a hypocrite abandons three obligations without an excuse.’</w:t>
      </w:r>
      <w:r>
        <w:rPr>
          <w:rStyle w:val="libFootnotenumChar"/>
        </w:rPr>
        <w:t>11</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الجمعة : باب 351</w:t>
      </w:r>
      <w:r>
        <w:rPr>
          <w:lang w:bidi="fa-IR"/>
        </w:rPr>
        <w:t xml:space="preserve"> .</w:t>
      </w:r>
    </w:p>
    <w:p w:rsidR="009A3CE4" w:rsidRDefault="009A3CE4" w:rsidP="00D31A5F">
      <w:pPr>
        <w:pStyle w:val="libBold2"/>
      </w:pPr>
      <w:r>
        <w:lastRenderedPageBreak/>
        <w:t>(See also: FRIDAY: section 351)</w:t>
      </w:r>
    </w:p>
    <w:p w:rsidR="009A3CE4" w:rsidRDefault="009A3CE4" w:rsidP="009A3CE4">
      <w:pPr>
        <w:pStyle w:val="libNormal"/>
        <w:rPr>
          <w:lang w:bidi="fa-IR"/>
        </w:rPr>
      </w:pPr>
    </w:p>
    <w:p w:rsidR="009A3CE4" w:rsidRDefault="009A3CE4" w:rsidP="00217917">
      <w:pPr>
        <w:pStyle w:val="Heading3"/>
        <w:rPr>
          <w:lang w:bidi="fa-IR"/>
        </w:rPr>
      </w:pPr>
      <w:bookmarkStart w:id="1008" w:name="_Toc484339247"/>
      <w:bookmarkStart w:id="1009" w:name="_Toc485816754"/>
      <w:r>
        <w:rPr>
          <w:lang w:bidi="fa-IR"/>
        </w:rPr>
        <w:t>Notes</w:t>
      </w:r>
      <w:bookmarkEnd w:id="1008"/>
      <w:bookmarkEnd w:id="1009"/>
    </w:p>
    <w:p w:rsidR="009A3CE4" w:rsidRDefault="009A3CE4" w:rsidP="009A3CE4">
      <w:pPr>
        <w:pStyle w:val="libFootnote"/>
        <w:rPr>
          <w:lang w:bidi="fa-IR"/>
        </w:rPr>
      </w:pPr>
      <w:r>
        <w:rPr>
          <w:lang w:bidi="fa-IR"/>
        </w:rPr>
        <w:t xml:space="preserve">1. </w:t>
      </w:r>
      <w:r>
        <w:rPr>
          <w:rtl/>
          <w:lang w:bidi="fa-IR"/>
        </w:rPr>
        <w:t xml:space="preserve">الجمعة : 9 </w:t>
      </w:r>
      <w:r>
        <w:rPr>
          <w:lang w:bidi="fa-IR"/>
        </w:rPr>
        <w:t>.</w:t>
      </w:r>
    </w:p>
    <w:p w:rsidR="009A3CE4" w:rsidRDefault="009A3CE4" w:rsidP="009A3CE4">
      <w:pPr>
        <w:pStyle w:val="libFootnote"/>
        <w:rPr>
          <w:lang w:bidi="fa-IR"/>
        </w:rPr>
      </w:pPr>
      <w:r>
        <w:rPr>
          <w:lang w:bidi="fa-IR"/>
        </w:rPr>
        <w:t>2. Qur’an 62</w:t>
      </w:r>
      <w:r>
        <w:rPr>
          <w:rtl/>
          <w:lang w:bidi="fa-IR"/>
        </w:rPr>
        <w:t>:9</w:t>
      </w:r>
    </w:p>
    <w:p w:rsidR="009A3CE4" w:rsidRDefault="009A3CE4" w:rsidP="009A3CE4">
      <w:pPr>
        <w:pStyle w:val="libFootnote"/>
        <w:rPr>
          <w:lang w:bidi="fa-IR"/>
        </w:rPr>
      </w:pPr>
      <w:r>
        <w:rPr>
          <w:lang w:bidi="fa-IR"/>
        </w:rPr>
        <w:t xml:space="preserve">3. </w:t>
      </w:r>
      <w:r>
        <w:rPr>
          <w:rtl/>
          <w:lang w:bidi="fa-IR"/>
        </w:rPr>
        <w:t xml:space="preserve">وسائل الشيعة : 5 / 6 / 25 </w:t>
      </w:r>
      <w:r>
        <w:rPr>
          <w:lang w:bidi="fa-IR"/>
        </w:rPr>
        <w:t>.</w:t>
      </w:r>
    </w:p>
    <w:p w:rsidR="009A3CE4" w:rsidRDefault="009A3CE4" w:rsidP="009A3CE4">
      <w:pPr>
        <w:pStyle w:val="libFootnote"/>
        <w:rPr>
          <w:lang w:bidi="fa-IR"/>
        </w:rPr>
      </w:pPr>
      <w:r>
        <w:rPr>
          <w:lang w:bidi="fa-IR"/>
        </w:rPr>
        <w:t>4. Wasa’il al-Shia, v. 5, p. 6, no. 25</w:t>
      </w:r>
    </w:p>
    <w:p w:rsidR="009A3CE4" w:rsidRDefault="009A3CE4" w:rsidP="009A3CE4">
      <w:pPr>
        <w:pStyle w:val="libFootnote"/>
        <w:rPr>
          <w:lang w:bidi="fa-IR"/>
        </w:rPr>
      </w:pPr>
      <w:r>
        <w:rPr>
          <w:lang w:bidi="fa-IR"/>
        </w:rPr>
        <w:t xml:space="preserve">5. </w:t>
      </w:r>
      <w:r>
        <w:rPr>
          <w:rtl/>
          <w:lang w:bidi="fa-IR"/>
        </w:rPr>
        <w:t xml:space="preserve">الدعوات : 37 / 91 </w:t>
      </w:r>
      <w:r>
        <w:rPr>
          <w:lang w:bidi="fa-IR"/>
        </w:rPr>
        <w:t>.</w:t>
      </w:r>
    </w:p>
    <w:p w:rsidR="009A3CE4" w:rsidRDefault="009A3CE4" w:rsidP="009A3CE4">
      <w:pPr>
        <w:pStyle w:val="libFootnote"/>
        <w:rPr>
          <w:lang w:bidi="fa-IR"/>
        </w:rPr>
      </w:pPr>
      <w:r>
        <w:rPr>
          <w:lang w:bidi="fa-IR"/>
        </w:rPr>
        <w:t>6. al-Daawat, p. 37, no. 91</w:t>
      </w:r>
    </w:p>
    <w:p w:rsidR="009A3CE4" w:rsidRDefault="009A3CE4" w:rsidP="009A3CE4">
      <w:pPr>
        <w:pStyle w:val="libFootnote"/>
        <w:rPr>
          <w:lang w:bidi="fa-IR"/>
        </w:rPr>
      </w:pPr>
      <w:r>
        <w:rPr>
          <w:lang w:bidi="fa-IR"/>
        </w:rPr>
        <w:t xml:space="preserve">7. </w:t>
      </w:r>
      <w:r>
        <w:rPr>
          <w:rtl/>
          <w:lang w:bidi="fa-IR"/>
        </w:rPr>
        <w:t xml:space="preserve">كتاب من لا يحضره الفقيه : 1 / 427 / 1260 </w:t>
      </w:r>
      <w:r>
        <w:rPr>
          <w:lang w:bidi="fa-IR"/>
        </w:rPr>
        <w:t>.</w:t>
      </w:r>
    </w:p>
    <w:p w:rsidR="009A3CE4" w:rsidRDefault="009A3CE4" w:rsidP="009A3CE4">
      <w:pPr>
        <w:pStyle w:val="libFootnote"/>
        <w:rPr>
          <w:lang w:bidi="fa-IR"/>
        </w:rPr>
      </w:pPr>
      <w:r>
        <w:rPr>
          <w:lang w:bidi="fa-IR"/>
        </w:rPr>
        <w:t>8. al-Faqih, v. 1, p. 427, no. 1260</w:t>
      </w:r>
    </w:p>
    <w:p w:rsidR="009A3CE4" w:rsidRDefault="009A3CE4" w:rsidP="009A3CE4">
      <w:pPr>
        <w:pStyle w:val="libFootnote"/>
        <w:rPr>
          <w:lang w:bidi="fa-IR"/>
        </w:rPr>
      </w:pPr>
      <w:r>
        <w:rPr>
          <w:lang w:bidi="fa-IR"/>
        </w:rPr>
        <w:t xml:space="preserve">9. </w:t>
      </w:r>
      <w:r>
        <w:rPr>
          <w:rtl/>
          <w:lang w:bidi="fa-IR"/>
        </w:rPr>
        <w:t xml:space="preserve">بحار الأنوار : 89 / 184 / 21 </w:t>
      </w:r>
      <w:r>
        <w:rPr>
          <w:lang w:bidi="fa-IR"/>
        </w:rPr>
        <w:t>.</w:t>
      </w:r>
    </w:p>
    <w:p w:rsidR="009A3CE4" w:rsidRDefault="009A3CE4" w:rsidP="009A3CE4">
      <w:pPr>
        <w:pStyle w:val="libFootnote"/>
        <w:rPr>
          <w:lang w:bidi="fa-IR"/>
        </w:rPr>
      </w:pPr>
      <w:r>
        <w:rPr>
          <w:lang w:bidi="fa-IR"/>
        </w:rPr>
        <w:t>10. Imam as in one of the twelve divinely appointed Imams (AS) (ed.)</w:t>
      </w:r>
    </w:p>
    <w:p w:rsidR="009A3CE4" w:rsidRDefault="009A3CE4" w:rsidP="009A3CE4">
      <w:pPr>
        <w:pStyle w:val="libFootnote"/>
        <w:rPr>
          <w:lang w:bidi="fa-IR"/>
        </w:rPr>
      </w:pPr>
      <w:r>
        <w:rPr>
          <w:lang w:bidi="fa-IR"/>
        </w:rPr>
        <w:t>11. Bihar al-Anwar, v. 89, p. 184, no. 21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010" w:name="_Toc484339248"/>
      <w:bookmarkStart w:id="1011" w:name="_Toc485816755"/>
      <w:r>
        <w:rPr>
          <w:lang w:bidi="fa-IR"/>
        </w:rPr>
        <w:lastRenderedPageBreak/>
        <w:t xml:space="preserve">1145 - </w:t>
      </w:r>
      <w:r>
        <w:rPr>
          <w:rtl/>
          <w:lang w:bidi="fa-IR"/>
        </w:rPr>
        <w:t>أدَبُ سَماعِ الخُطبَةِ</w:t>
      </w:r>
      <w:bookmarkEnd w:id="1010"/>
      <w:bookmarkEnd w:id="1011"/>
    </w:p>
    <w:p w:rsidR="009A3CE4" w:rsidRDefault="009A3CE4" w:rsidP="00034539">
      <w:pPr>
        <w:pStyle w:val="Heading2Center"/>
        <w:rPr>
          <w:lang w:bidi="fa-IR"/>
        </w:rPr>
      </w:pPr>
      <w:bookmarkStart w:id="1012" w:name="_Toc484339249"/>
      <w:bookmarkStart w:id="1013" w:name="_Toc485816756"/>
      <w:r>
        <w:rPr>
          <w:lang w:bidi="fa-IR"/>
        </w:rPr>
        <w:t>1145. ETIQUETTE OF LISTENING TO THE SERMON</w:t>
      </w:r>
      <w:bookmarkEnd w:id="1012"/>
      <w:bookmarkEnd w:id="1013"/>
    </w:p>
    <w:p w:rsidR="009A3CE4" w:rsidRDefault="009A3CE4" w:rsidP="00D31A5F">
      <w:pPr>
        <w:pStyle w:val="libAr"/>
        <w:rPr>
          <w:lang w:bidi="fa-IR"/>
        </w:rPr>
      </w:pPr>
      <w:r w:rsidRPr="00D31A5F">
        <w:rPr>
          <w:rStyle w:val="libBold1Char"/>
          <w:rFonts w:hint="cs"/>
          <w:rtl/>
        </w:rPr>
        <w:t>3669.</w:t>
      </w:r>
      <w:r>
        <w:rPr>
          <w:rtl/>
          <w:lang w:bidi="fa-IR"/>
        </w:rPr>
        <w:t xml:space="preserve"> الإمامُ عليٌّ عليه السلام : لا كلامَ والإمامُ يَخطُبُ ولا التِفاتَ إلّا كما يَحِلُّ في الصَّلاةِ .</w:t>
      </w:r>
      <w:r>
        <w:rPr>
          <w:rStyle w:val="libFootnotenumChar"/>
          <w:rFonts w:hint="cs"/>
          <w:rtl/>
        </w:rPr>
        <w:t>1</w:t>
      </w:r>
    </w:p>
    <w:p w:rsidR="009A3CE4" w:rsidRDefault="009A3CE4" w:rsidP="009A3CE4">
      <w:pPr>
        <w:pStyle w:val="libNormal"/>
        <w:rPr>
          <w:lang w:bidi="fa-IR"/>
        </w:rPr>
      </w:pPr>
      <w:r w:rsidRPr="00D31A5F">
        <w:rPr>
          <w:rStyle w:val="libBold1Char"/>
        </w:rPr>
        <w:t>3669.</w:t>
      </w:r>
      <w:r>
        <w:rPr>
          <w:lang w:bidi="fa-IR"/>
        </w:rPr>
        <w:t xml:space="preserve"> Imam Ali </w:t>
      </w:r>
      <w:r>
        <w:t>(AS)</w:t>
      </w:r>
      <w:r>
        <w:rPr>
          <w:lang w:bidi="fa-IR"/>
        </w:rPr>
        <w:t xml:space="preserve"> said, ‘There must be no talking while the leader of the prayer is giving the sermon, nor looking around except to the extent permissible in the prayer.’</w:t>
      </w:r>
      <w:r>
        <w:rPr>
          <w:rStyle w:val="libFootnotenumChar"/>
        </w:rPr>
        <w:t>2</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عنوان 127 «الخطبة» .</w:t>
      </w:r>
    </w:p>
    <w:p w:rsidR="009A3CE4" w:rsidRDefault="009A3CE4" w:rsidP="00D31A5F">
      <w:pPr>
        <w:pStyle w:val="libBold2"/>
      </w:pPr>
      <w:r>
        <w:t>(See also: THE SERMON 127)</w:t>
      </w:r>
    </w:p>
    <w:p w:rsidR="009A3CE4" w:rsidRDefault="009A3CE4" w:rsidP="009A3CE4">
      <w:pPr>
        <w:pStyle w:val="libNormal"/>
        <w:rPr>
          <w:lang w:bidi="fa-IR"/>
        </w:rPr>
      </w:pPr>
    </w:p>
    <w:p w:rsidR="009A3CE4" w:rsidRDefault="009A3CE4" w:rsidP="00217917">
      <w:pPr>
        <w:pStyle w:val="Heading3"/>
        <w:rPr>
          <w:lang w:bidi="fa-IR"/>
        </w:rPr>
      </w:pPr>
      <w:bookmarkStart w:id="1014" w:name="_Toc484339250"/>
      <w:bookmarkStart w:id="1015" w:name="_Toc485816757"/>
      <w:r>
        <w:rPr>
          <w:lang w:bidi="fa-IR"/>
        </w:rPr>
        <w:t>Notes</w:t>
      </w:r>
      <w:bookmarkEnd w:id="1014"/>
      <w:bookmarkEnd w:id="1015"/>
    </w:p>
    <w:p w:rsidR="009A3CE4" w:rsidRDefault="009A3CE4" w:rsidP="009A3CE4">
      <w:pPr>
        <w:pStyle w:val="libFootnote"/>
        <w:rPr>
          <w:lang w:bidi="fa-IR"/>
        </w:rPr>
      </w:pPr>
      <w:r>
        <w:rPr>
          <w:lang w:bidi="fa-IR"/>
        </w:rPr>
        <w:t xml:space="preserve">1. </w:t>
      </w:r>
      <w:r>
        <w:rPr>
          <w:rtl/>
          <w:lang w:bidi="fa-IR"/>
        </w:rPr>
        <w:t xml:space="preserve">كتاب من لا يحضره الفقيه : 1 / 416 / 1230 </w:t>
      </w:r>
      <w:r>
        <w:rPr>
          <w:lang w:bidi="fa-IR"/>
        </w:rPr>
        <w:t>.</w:t>
      </w:r>
    </w:p>
    <w:p w:rsidR="009A3CE4" w:rsidRDefault="009A3CE4" w:rsidP="009A3CE4">
      <w:pPr>
        <w:pStyle w:val="libFootnote"/>
        <w:rPr>
          <w:lang w:bidi="fa-IR"/>
        </w:rPr>
      </w:pPr>
      <w:r>
        <w:rPr>
          <w:lang w:bidi="fa-IR"/>
        </w:rPr>
        <w:t>2. al-Faqih, v. 1, p. 416, no. 1230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016" w:name="_Toc484339251"/>
      <w:bookmarkStart w:id="1017" w:name="_Toc485816758"/>
      <w:r>
        <w:rPr>
          <w:lang w:bidi="fa-IR"/>
        </w:rPr>
        <w:lastRenderedPageBreak/>
        <w:t xml:space="preserve">240 - </w:t>
      </w:r>
      <w:r>
        <w:rPr>
          <w:rtl/>
          <w:lang w:bidi="fa-IR"/>
        </w:rPr>
        <w:t>الصّلاة (4) «الصلاةُ على النبيِّ وآلهِ</w:t>
      </w:r>
      <w:r>
        <w:rPr>
          <w:lang w:bidi="fa-IR"/>
        </w:rPr>
        <w:t>»</w:t>
      </w:r>
      <w:bookmarkEnd w:id="1016"/>
      <w:bookmarkEnd w:id="1017"/>
    </w:p>
    <w:p w:rsidR="009A3CE4" w:rsidRDefault="009A3CE4" w:rsidP="00034539">
      <w:pPr>
        <w:pStyle w:val="Heading2Center"/>
        <w:rPr>
          <w:lang w:bidi="fa-IR"/>
        </w:rPr>
      </w:pPr>
      <w:bookmarkStart w:id="1018" w:name="_Toc484339252"/>
      <w:bookmarkStart w:id="1019" w:name="_Toc485816759"/>
      <w:r>
        <w:rPr>
          <w:lang w:bidi="fa-IR"/>
        </w:rPr>
        <w:t>240. PRAYER (4)</w:t>
      </w:r>
      <w:bookmarkEnd w:id="1018"/>
      <w:bookmarkEnd w:id="1019"/>
    </w:p>
    <w:p w:rsidR="009A3CE4" w:rsidRDefault="009A3CE4" w:rsidP="00034539">
      <w:pPr>
        <w:pStyle w:val="Heading2Center"/>
        <w:rPr>
          <w:lang w:bidi="fa-IR"/>
        </w:rPr>
      </w:pPr>
      <w:bookmarkStart w:id="1020" w:name="_Toc484339253"/>
      <w:bookmarkStart w:id="1021" w:name="_Toc485816760"/>
      <w:r>
        <w:rPr>
          <w:lang w:bidi="fa-IR"/>
        </w:rPr>
        <w:t>INVOKING BLESSINGS ON THE PROPHET AND HIS HOUSEHOLD (SAWA)</w:t>
      </w:r>
      <w:bookmarkEnd w:id="1020"/>
      <w:bookmarkEnd w:id="1021"/>
    </w:p>
    <w:p w:rsidR="009A3CE4" w:rsidRDefault="009A3CE4" w:rsidP="00034539">
      <w:pPr>
        <w:pStyle w:val="Heading2Center"/>
        <w:rPr>
          <w:lang w:bidi="fa-IR"/>
        </w:rPr>
      </w:pPr>
      <w:bookmarkStart w:id="1022" w:name="_Toc484339254"/>
      <w:bookmarkStart w:id="1023" w:name="_Toc485816761"/>
      <w:r>
        <w:rPr>
          <w:lang w:bidi="fa-IR"/>
        </w:rPr>
        <w:t xml:space="preserve">1146 - </w:t>
      </w:r>
      <w:r>
        <w:rPr>
          <w:rtl/>
          <w:lang w:bidi="fa-IR"/>
        </w:rPr>
        <w:t>فَضلُ‏الصَّلاةِ عَلَى النَّبِيِّ وآله‏</w:t>
      </w:r>
      <w:bookmarkEnd w:id="1022"/>
      <w:bookmarkEnd w:id="1023"/>
    </w:p>
    <w:p w:rsidR="009A3CE4" w:rsidRDefault="009A3CE4" w:rsidP="00034539">
      <w:pPr>
        <w:pStyle w:val="Heading2Center"/>
        <w:rPr>
          <w:lang w:bidi="fa-IR"/>
        </w:rPr>
      </w:pPr>
      <w:bookmarkStart w:id="1024" w:name="_Toc484339255"/>
      <w:bookmarkStart w:id="1025" w:name="_Toc485816762"/>
      <w:r>
        <w:rPr>
          <w:lang w:bidi="fa-IR"/>
        </w:rPr>
        <w:t>1146. THE VIRTUE INVOKING BLESSINGS ON THE PROPHET (SAWA)</w:t>
      </w:r>
      <w:bookmarkEnd w:id="1024"/>
      <w:bookmarkEnd w:id="1025"/>
    </w:p>
    <w:p w:rsidR="009A3CE4" w:rsidRDefault="009A3CE4" w:rsidP="00D31A5F">
      <w:pPr>
        <w:pStyle w:val="libAr"/>
        <w:rPr>
          <w:lang w:bidi="fa-IR"/>
        </w:rPr>
      </w:pPr>
      <w:r>
        <w:rPr>
          <w:rtl/>
        </w:rPr>
        <w:t>(</w:t>
      </w:r>
      <w:r>
        <w:rPr>
          <w:rtl/>
          <w:lang w:bidi="fa-IR"/>
        </w:rPr>
        <w:t>إنَّ اللَّهَ وَمَلائِكَتَهُ يُصَلُّونَ عَلَى النَبِيِّ يا أيُّهَا الَّذِينَ آمَنُوا صَلُّوا عَلَيهِ وَسَلِّمُوا تَسْلِيماً).</w:t>
      </w:r>
      <w:r>
        <w:rPr>
          <w:rStyle w:val="libFootnotenumChar"/>
          <w:rFonts w:hint="cs"/>
          <w:rtl/>
        </w:rPr>
        <w:t>1</w:t>
      </w:r>
    </w:p>
    <w:p w:rsidR="009A3CE4" w:rsidRDefault="009A3CE4" w:rsidP="009A3CE4">
      <w:pPr>
        <w:pStyle w:val="libNormal"/>
        <w:rPr>
          <w:lang w:bidi="fa-IR"/>
        </w:rPr>
      </w:pPr>
      <w:r>
        <w:rPr>
          <w:rStyle w:val="libBoldItalicChar"/>
        </w:rPr>
        <w:t>“Indeed Allah and His angels bless the Prophet; O you who have faith! Invoke blessings on him and invoke Peace upon him in a worthy manner.”</w:t>
      </w:r>
      <w:r>
        <w:rPr>
          <w:rStyle w:val="libFootnotenumChar"/>
        </w:rPr>
        <w:t>2</w:t>
      </w:r>
    </w:p>
    <w:p w:rsidR="009A3CE4" w:rsidRDefault="009A3CE4" w:rsidP="00D31A5F">
      <w:pPr>
        <w:pStyle w:val="libAr"/>
        <w:rPr>
          <w:lang w:bidi="fa-IR"/>
        </w:rPr>
      </w:pPr>
      <w:r w:rsidRPr="00D31A5F">
        <w:rPr>
          <w:rStyle w:val="libBold1Char"/>
          <w:rFonts w:hint="cs"/>
          <w:rtl/>
        </w:rPr>
        <w:t>3670.</w:t>
      </w:r>
      <w:r>
        <w:rPr>
          <w:rtl/>
          <w:lang w:bidi="fa-IR"/>
        </w:rPr>
        <w:t xml:space="preserve"> رسولُ اللَّهِ صلى اللَّه عليه وآله : حَيثُما كُنتُم فَصَلُّوا عَلَيَّ ، فإنَّ صلاتَكُم تَبلُغُني .</w:t>
      </w:r>
      <w:r>
        <w:rPr>
          <w:rStyle w:val="libFootnotenumChar"/>
          <w:rFonts w:hint="cs"/>
          <w:rtl/>
        </w:rPr>
        <w:t>3</w:t>
      </w:r>
    </w:p>
    <w:p w:rsidR="009A3CE4" w:rsidRDefault="009A3CE4" w:rsidP="009A3CE4">
      <w:pPr>
        <w:pStyle w:val="libNormal"/>
        <w:rPr>
          <w:lang w:bidi="fa-IR"/>
        </w:rPr>
      </w:pPr>
      <w:r w:rsidRPr="00D31A5F">
        <w:rPr>
          <w:rStyle w:val="libBold1Char"/>
        </w:rPr>
        <w:t>3670.</w:t>
      </w:r>
      <w:r>
        <w:rPr>
          <w:lang w:bidi="fa-IR"/>
        </w:rPr>
        <w:t xml:space="preserve"> The Prophet </w:t>
      </w:r>
      <w:r>
        <w:t>(SAWA)</w:t>
      </w:r>
      <w:r>
        <w:rPr>
          <w:lang w:bidi="fa-IR"/>
        </w:rPr>
        <w:t xml:space="preserve"> said, ‘Wherever you may be, invoke blessings on me for verily your blessing reaches me.’</w:t>
      </w:r>
      <w:r>
        <w:rPr>
          <w:rStyle w:val="libFootnotenumChar"/>
        </w:rPr>
        <w:t>4</w:t>
      </w:r>
    </w:p>
    <w:p w:rsidR="009A3CE4" w:rsidRDefault="009A3CE4" w:rsidP="00D31A5F">
      <w:pPr>
        <w:pStyle w:val="libAr"/>
        <w:rPr>
          <w:lang w:bidi="fa-IR"/>
        </w:rPr>
      </w:pPr>
      <w:r w:rsidRPr="00D31A5F">
        <w:rPr>
          <w:rStyle w:val="libBold1Char"/>
          <w:rFonts w:hint="cs"/>
          <w:rtl/>
        </w:rPr>
        <w:t>3671.</w:t>
      </w:r>
      <w:r>
        <w:rPr>
          <w:rtl/>
          <w:lang w:bidi="fa-IR"/>
        </w:rPr>
        <w:t xml:space="preserve"> رسولُ اللَّهِ صلى اللَّه عليه وآله: الصَّلاةُ عَلَيَّ نورٌ على الصِّراطِ .</w:t>
      </w:r>
      <w:r>
        <w:rPr>
          <w:rStyle w:val="libFootnotenumChar"/>
          <w:rFonts w:hint="cs"/>
          <w:rtl/>
        </w:rPr>
        <w:t>5</w:t>
      </w:r>
    </w:p>
    <w:p w:rsidR="009A3CE4" w:rsidRDefault="009A3CE4" w:rsidP="009A3CE4">
      <w:pPr>
        <w:pStyle w:val="libNormal"/>
        <w:rPr>
          <w:lang w:bidi="fa-IR"/>
        </w:rPr>
      </w:pPr>
      <w:r w:rsidRPr="00D31A5F">
        <w:rPr>
          <w:rStyle w:val="libBold1Char"/>
        </w:rPr>
        <w:t>3671.</w:t>
      </w:r>
      <w:r>
        <w:rPr>
          <w:lang w:bidi="fa-IR"/>
        </w:rPr>
        <w:t xml:space="preserve"> The Prophet </w:t>
      </w:r>
      <w:r>
        <w:t>(SAWA)</w:t>
      </w:r>
      <w:r>
        <w:rPr>
          <w:lang w:bidi="fa-IR"/>
        </w:rPr>
        <w:t xml:space="preserve"> said, ‘The invocation of blessings on me is a light on the Sirat.’</w:t>
      </w:r>
      <w:r>
        <w:rPr>
          <w:rStyle w:val="libFootnotenumChar"/>
        </w:rPr>
        <w:t>6</w:t>
      </w:r>
    </w:p>
    <w:p w:rsidR="009A3CE4" w:rsidRDefault="009A3CE4" w:rsidP="00D31A5F">
      <w:pPr>
        <w:pStyle w:val="libAr"/>
        <w:rPr>
          <w:lang w:bidi="fa-IR"/>
        </w:rPr>
      </w:pPr>
      <w:r w:rsidRPr="00D31A5F">
        <w:rPr>
          <w:rStyle w:val="libBold1Char"/>
          <w:rFonts w:hint="cs"/>
          <w:rtl/>
        </w:rPr>
        <w:t>3672.</w:t>
      </w:r>
      <w:r>
        <w:rPr>
          <w:rtl/>
          <w:lang w:bidi="fa-IR"/>
        </w:rPr>
        <w:t xml:space="preserve"> رسولُ اللَّهِ صلى اللَّه عليه وآله : مَن صَلّى‏ عَلَيَّ في كتابٍ لَم تَزَلِ الملائكَةُ تَستَغفِرُ لَهُ مادَامَ اسمِي في ذلكَ الكتابِ .</w:t>
      </w:r>
      <w:r>
        <w:rPr>
          <w:rStyle w:val="libFootnotenumChar"/>
          <w:rFonts w:hint="cs"/>
          <w:rtl/>
        </w:rPr>
        <w:t>7</w:t>
      </w:r>
    </w:p>
    <w:p w:rsidR="009A3CE4" w:rsidRDefault="009A3CE4" w:rsidP="009A3CE4">
      <w:pPr>
        <w:pStyle w:val="libNormal"/>
        <w:rPr>
          <w:lang w:bidi="fa-IR"/>
        </w:rPr>
      </w:pPr>
      <w:r w:rsidRPr="00D31A5F">
        <w:rPr>
          <w:rStyle w:val="libBold1Char"/>
        </w:rPr>
        <w:t>3672.</w:t>
      </w:r>
      <w:r>
        <w:rPr>
          <w:lang w:bidi="fa-IR"/>
        </w:rPr>
        <w:t xml:space="preserve"> The Prophet </w:t>
      </w:r>
      <w:r>
        <w:t>(SAWA)</w:t>
      </w:r>
      <w:r>
        <w:rPr>
          <w:lang w:bidi="fa-IR"/>
        </w:rPr>
        <w:t xml:space="preserve"> said, ‘Whoever invokes blessings on me, writing it on paper, the angels continue to seek forgiveness on his behalf as long as my name remains written on the paper.’</w:t>
      </w:r>
      <w:r>
        <w:rPr>
          <w:rStyle w:val="libFootnotenumChar"/>
        </w:rPr>
        <w:t>8</w:t>
      </w:r>
    </w:p>
    <w:p w:rsidR="009A3CE4" w:rsidRDefault="009A3CE4" w:rsidP="00D31A5F">
      <w:pPr>
        <w:pStyle w:val="libAr"/>
        <w:rPr>
          <w:lang w:bidi="fa-IR"/>
        </w:rPr>
      </w:pPr>
      <w:r w:rsidRPr="00D31A5F">
        <w:rPr>
          <w:rStyle w:val="libBold1Char"/>
          <w:rFonts w:hint="cs"/>
          <w:rtl/>
        </w:rPr>
        <w:t>3673.</w:t>
      </w:r>
      <w:r>
        <w:rPr>
          <w:rtl/>
          <w:lang w:bidi="fa-IR"/>
        </w:rPr>
        <w:t xml:space="preserve"> رسولُ اللَّهِ صلى اللَّه عليه وآله : إنَّ أبخَلَ الناسِ مَن ذُكِرتُ عِندَهُ ولَم يُصَلِّ عَلَيَّ .</w:t>
      </w:r>
      <w:r>
        <w:rPr>
          <w:rStyle w:val="libFootnotenumChar"/>
          <w:rFonts w:hint="cs"/>
          <w:rtl/>
        </w:rPr>
        <w:t>9</w:t>
      </w:r>
    </w:p>
    <w:p w:rsidR="009A3CE4" w:rsidRDefault="009A3CE4" w:rsidP="009A3CE4">
      <w:pPr>
        <w:pStyle w:val="libNormal"/>
        <w:rPr>
          <w:lang w:bidi="fa-IR"/>
        </w:rPr>
      </w:pPr>
      <w:r w:rsidRPr="00D31A5F">
        <w:rPr>
          <w:rStyle w:val="libBold1Char"/>
        </w:rPr>
        <w:t>3673.</w:t>
      </w:r>
      <w:r>
        <w:rPr>
          <w:lang w:bidi="fa-IR"/>
        </w:rPr>
        <w:t xml:space="preserve"> The Prophet </w:t>
      </w:r>
      <w:r>
        <w:t>(SAWA)</w:t>
      </w:r>
      <w:r>
        <w:rPr>
          <w:lang w:bidi="fa-IR"/>
        </w:rPr>
        <w:t xml:space="preserve"> said, ‘Verily the most miserly of people is he who hears my name mentioned and does not invoke blessings on me.’</w:t>
      </w:r>
      <w:r>
        <w:rPr>
          <w:rStyle w:val="libFootnotenumChar"/>
        </w:rPr>
        <w:t>10</w:t>
      </w:r>
    </w:p>
    <w:p w:rsidR="009A3CE4" w:rsidRDefault="009A3CE4" w:rsidP="00D31A5F">
      <w:pPr>
        <w:pStyle w:val="libAr"/>
        <w:rPr>
          <w:lang w:bidi="fa-IR"/>
        </w:rPr>
      </w:pPr>
      <w:r w:rsidRPr="00D31A5F">
        <w:rPr>
          <w:rStyle w:val="libBold1Char"/>
          <w:rFonts w:hint="cs"/>
          <w:rtl/>
        </w:rPr>
        <w:t>3674.</w:t>
      </w:r>
      <w:r>
        <w:rPr>
          <w:rtl/>
          <w:lang w:bidi="fa-IR"/>
        </w:rPr>
        <w:t xml:space="preserve"> الإمامُ عليٌّ عليه السلام : كُلُّ دُعاءٍ مَحجُوبٌ حتّى‏ يُصَلَّى‏ على النبيِّ صلى اللَّه عليه وآله .</w:t>
      </w:r>
      <w:r>
        <w:rPr>
          <w:rStyle w:val="libFootnotenumChar"/>
          <w:rFonts w:hint="cs"/>
          <w:rtl/>
        </w:rPr>
        <w:t>11</w:t>
      </w:r>
    </w:p>
    <w:p w:rsidR="009A3CE4" w:rsidRDefault="009A3CE4" w:rsidP="009A3CE4">
      <w:pPr>
        <w:pStyle w:val="libNormal"/>
        <w:rPr>
          <w:lang w:bidi="fa-IR"/>
        </w:rPr>
      </w:pPr>
      <w:r w:rsidRPr="00D31A5F">
        <w:rPr>
          <w:rStyle w:val="libBold1Char"/>
        </w:rPr>
        <w:t>3674.</w:t>
      </w:r>
      <w:r>
        <w:rPr>
          <w:lang w:bidi="fa-IR"/>
        </w:rPr>
        <w:t xml:space="preserve"> Imam Ali </w:t>
      </w:r>
      <w:r>
        <w:t>(AS)</w:t>
      </w:r>
      <w:r>
        <w:rPr>
          <w:lang w:bidi="fa-IR"/>
        </w:rPr>
        <w:t xml:space="preserve"> said, ‘Every supplication remains veiled [unanswered] until blessings are invoked on the Prophet </w:t>
      </w:r>
      <w:r>
        <w:t>(SAWA)</w:t>
      </w:r>
      <w:r>
        <w:rPr>
          <w:lang w:bidi="fa-IR"/>
        </w:rPr>
        <w:t>.’</w:t>
      </w:r>
      <w:r>
        <w:rPr>
          <w:rStyle w:val="libFootnotenumChar"/>
        </w:rPr>
        <w:t>12</w:t>
      </w:r>
    </w:p>
    <w:p w:rsidR="009A3CE4" w:rsidRDefault="009A3CE4" w:rsidP="00D31A5F">
      <w:pPr>
        <w:pStyle w:val="libAr"/>
        <w:rPr>
          <w:lang w:bidi="fa-IR"/>
        </w:rPr>
      </w:pPr>
      <w:r w:rsidRPr="00D31A5F">
        <w:rPr>
          <w:rStyle w:val="libBold1Char"/>
          <w:rFonts w:hint="cs"/>
          <w:rtl/>
        </w:rPr>
        <w:t>3675.</w:t>
      </w:r>
      <w:r>
        <w:rPr>
          <w:rtl/>
          <w:lang w:bidi="fa-IR"/>
        </w:rPr>
        <w:t xml:space="preserve"> الإمامُ الباقرُ أو الإمامُ الصّادقُ عليهما السلام: أثقَلُ ما يُوضَعُ في المِيزانِ يَومَ القِيامَةِ الصَّلاةُ على‏ محمّدٍ وعَلى‏ أهلِ بَيتِهِ .</w:t>
      </w:r>
      <w:r>
        <w:rPr>
          <w:rStyle w:val="libFootnotenumChar"/>
          <w:rFonts w:hint="cs"/>
          <w:rtl/>
        </w:rPr>
        <w:t>13</w:t>
      </w:r>
    </w:p>
    <w:p w:rsidR="009A3CE4" w:rsidRDefault="009A3CE4" w:rsidP="009A3CE4">
      <w:pPr>
        <w:pStyle w:val="libNormal"/>
        <w:rPr>
          <w:lang w:bidi="fa-IR"/>
        </w:rPr>
      </w:pPr>
      <w:r w:rsidRPr="00D31A5F">
        <w:rPr>
          <w:rStyle w:val="libBold1Char"/>
        </w:rPr>
        <w:lastRenderedPageBreak/>
        <w:t>3675.</w:t>
      </w:r>
      <w:r>
        <w:rPr>
          <w:lang w:bidi="fa-IR"/>
        </w:rPr>
        <w:t xml:space="preserve"> Imam al-Baqir or Imam al-Sadiq </w:t>
      </w:r>
      <w:r>
        <w:t>(AS)</w:t>
      </w:r>
      <w:r>
        <w:rPr>
          <w:lang w:bidi="fa-IR"/>
        </w:rPr>
        <w:t xml:space="preserve"> said, ‘The heaviest thing to be placed on the scales on the Day of Resurrection is the invocation of blessings on Muhammad and his household </w:t>
      </w:r>
      <w:r>
        <w:t>(AS)</w:t>
      </w:r>
      <w:r>
        <w:rPr>
          <w:lang w:bidi="fa-IR"/>
        </w:rPr>
        <w:t>.’</w:t>
      </w:r>
      <w:r>
        <w:rPr>
          <w:rStyle w:val="libFootnotenumChar"/>
        </w:rPr>
        <w:t>14</w:t>
      </w:r>
    </w:p>
    <w:p w:rsidR="009A3CE4" w:rsidRDefault="009A3CE4" w:rsidP="009A3CE4">
      <w:pPr>
        <w:pStyle w:val="libNormal"/>
        <w:rPr>
          <w:lang w:bidi="fa-IR"/>
        </w:rPr>
      </w:pPr>
    </w:p>
    <w:p w:rsidR="009A3CE4" w:rsidRDefault="009A3CE4" w:rsidP="00217917">
      <w:pPr>
        <w:pStyle w:val="Heading3"/>
        <w:rPr>
          <w:lang w:bidi="fa-IR"/>
        </w:rPr>
      </w:pPr>
      <w:bookmarkStart w:id="1026" w:name="_Toc484339256"/>
      <w:bookmarkStart w:id="1027" w:name="_Toc485816763"/>
      <w:r>
        <w:rPr>
          <w:lang w:bidi="fa-IR"/>
        </w:rPr>
        <w:t>Notes</w:t>
      </w:r>
      <w:bookmarkEnd w:id="1026"/>
      <w:bookmarkEnd w:id="1027"/>
    </w:p>
    <w:p w:rsidR="009A3CE4" w:rsidRDefault="009A3CE4" w:rsidP="009A3CE4">
      <w:pPr>
        <w:pStyle w:val="libFootnote"/>
        <w:rPr>
          <w:lang w:bidi="fa-IR"/>
        </w:rPr>
      </w:pPr>
      <w:r>
        <w:rPr>
          <w:lang w:bidi="fa-IR"/>
        </w:rPr>
        <w:t xml:space="preserve">1. </w:t>
      </w:r>
      <w:r>
        <w:rPr>
          <w:rtl/>
          <w:lang w:bidi="fa-IR"/>
        </w:rPr>
        <w:t xml:space="preserve">الأحزاب : 56 </w:t>
      </w:r>
      <w:r>
        <w:rPr>
          <w:lang w:bidi="fa-IR"/>
        </w:rPr>
        <w:t>.</w:t>
      </w:r>
    </w:p>
    <w:p w:rsidR="009A3CE4" w:rsidRDefault="009A3CE4" w:rsidP="009A3CE4">
      <w:pPr>
        <w:pStyle w:val="libFootnote"/>
        <w:rPr>
          <w:lang w:bidi="fa-IR"/>
        </w:rPr>
      </w:pPr>
      <w:r>
        <w:rPr>
          <w:lang w:bidi="fa-IR"/>
        </w:rPr>
        <w:t>2. Qur’an 33:56</w:t>
      </w:r>
    </w:p>
    <w:p w:rsidR="009A3CE4" w:rsidRDefault="009A3CE4" w:rsidP="009A3CE4">
      <w:pPr>
        <w:pStyle w:val="libFootnote"/>
        <w:rPr>
          <w:lang w:bidi="fa-IR"/>
        </w:rPr>
      </w:pPr>
      <w:r>
        <w:rPr>
          <w:lang w:bidi="fa-IR"/>
        </w:rPr>
        <w:t xml:space="preserve">3. </w:t>
      </w:r>
      <w:r>
        <w:rPr>
          <w:rtl/>
          <w:lang w:bidi="fa-IR"/>
        </w:rPr>
        <w:t xml:space="preserve">كنز العمّال : 2147 </w:t>
      </w:r>
      <w:r>
        <w:rPr>
          <w:lang w:bidi="fa-IR"/>
        </w:rPr>
        <w:t>.</w:t>
      </w:r>
    </w:p>
    <w:p w:rsidR="009A3CE4" w:rsidRDefault="009A3CE4" w:rsidP="009A3CE4">
      <w:pPr>
        <w:pStyle w:val="libFootnote"/>
        <w:rPr>
          <w:lang w:bidi="fa-IR"/>
        </w:rPr>
      </w:pPr>
      <w:r>
        <w:rPr>
          <w:lang w:bidi="fa-IR"/>
        </w:rPr>
        <w:t>4. Kanz al-Ummal, no. 2147</w:t>
      </w:r>
    </w:p>
    <w:p w:rsidR="009A3CE4" w:rsidRDefault="009A3CE4" w:rsidP="009A3CE4">
      <w:pPr>
        <w:pStyle w:val="libFootnote"/>
        <w:rPr>
          <w:lang w:bidi="fa-IR"/>
        </w:rPr>
      </w:pPr>
      <w:r>
        <w:rPr>
          <w:lang w:bidi="fa-IR"/>
        </w:rPr>
        <w:t xml:space="preserve">5. </w:t>
      </w:r>
      <w:r>
        <w:rPr>
          <w:rtl/>
          <w:lang w:bidi="fa-IR"/>
        </w:rPr>
        <w:t xml:space="preserve">كنز العمّال : 2149 </w:t>
      </w:r>
      <w:r>
        <w:rPr>
          <w:lang w:bidi="fa-IR"/>
        </w:rPr>
        <w:t>.</w:t>
      </w:r>
    </w:p>
    <w:p w:rsidR="009A3CE4" w:rsidRDefault="009A3CE4" w:rsidP="009A3CE4">
      <w:pPr>
        <w:pStyle w:val="libFootnote"/>
        <w:rPr>
          <w:lang w:bidi="fa-IR"/>
        </w:rPr>
      </w:pPr>
      <w:r>
        <w:rPr>
          <w:lang w:bidi="fa-IR"/>
        </w:rPr>
        <w:t>6. Ibid. no. 2149</w:t>
      </w:r>
    </w:p>
    <w:p w:rsidR="009A3CE4" w:rsidRDefault="009A3CE4" w:rsidP="009A3CE4">
      <w:pPr>
        <w:pStyle w:val="libFootnote"/>
        <w:rPr>
          <w:lang w:bidi="fa-IR"/>
        </w:rPr>
      </w:pPr>
      <w:r>
        <w:rPr>
          <w:lang w:bidi="fa-IR"/>
        </w:rPr>
        <w:t xml:space="preserve">7. </w:t>
      </w:r>
      <w:r>
        <w:rPr>
          <w:rtl/>
          <w:lang w:bidi="fa-IR"/>
        </w:rPr>
        <w:t xml:space="preserve">كنز العمّال : 2243 </w:t>
      </w:r>
      <w:r>
        <w:rPr>
          <w:lang w:bidi="fa-IR"/>
        </w:rPr>
        <w:t>.</w:t>
      </w:r>
    </w:p>
    <w:p w:rsidR="009A3CE4" w:rsidRDefault="009A3CE4" w:rsidP="009A3CE4">
      <w:pPr>
        <w:pStyle w:val="libFootnote"/>
        <w:rPr>
          <w:lang w:bidi="fa-IR"/>
        </w:rPr>
      </w:pPr>
      <w:r>
        <w:rPr>
          <w:lang w:bidi="fa-IR"/>
        </w:rPr>
        <w:t>8. Ibid. no. 2243</w:t>
      </w:r>
    </w:p>
    <w:p w:rsidR="009A3CE4" w:rsidRDefault="009A3CE4" w:rsidP="009A3CE4">
      <w:pPr>
        <w:pStyle w:val="libFootnote"/>
        <w:rPr>
          <w:lang w:bidi="fa-IR"/>
        </w:rPr>
      </w:pPr>
      <w:r>
        <w:rPr>
          <w:lang w:bidi="fa-IR"/>
        </w:rPr>
        <w:t xml:space="preserve">9. </w:t>
      </w:r>
      <w:r>
        <w:rPr>
          <w:rtl/>
          <w:lang w:bidi="fa-IR"/>
        </w:rPr>
        <w:t xml:space="preserve">كنز العمّال : 2144 </w:t>
      </w:r>
      <w:r>
        <w:rPr>
          <w:lang w:bidi="fa-IR"/>
        </w:rPr>
        <w:t>.</w:t>
      </w:r>
    </w:p>
    <w:p w:rsidR="009A3CE4" w:rsidRDefault="009A3CE4" w:rsidP="009A3CE4">
      <w:pPr>
        <w:pStyle w:val="libFootnote"/>
        <w:rPr>
          <w:lang w:bidi="fa-IR"/>
        </w:rPr>
      </w:pPr>
      <w:r>
        <w:rPr>
          <w:lang w:bidi="fa-IR"/>
        </w:rPr>
        <w:t>10. Ibid. no. 2144</w:t>
      </w:r>
    </w:p>
    <w:p w:rsidR="009A3CE4" w:rsidRDefault="009A3CE4" w:rsidP="009A3CE4">
      <w:pPr>
        <w:pStyle w:val="libFootnote"/>
        <w:rPr>
          <w:lang w:bidi="fa-IR"/>
        </w:rPr>
      </w:pPr>
      <w:r>
        <w:rPr>
          <w:lang w:bidi="fa-IR"/>
        </w:rPr>
        <w:t xml:space="preserve">11. </w:t>
      </w:r>
      <w:r>
        <w:rPr>
          <w:rtl/>
          <w:lang w:bidi="fa-IR"/>
        </w:rPr>
        <w:t xml:space="preserve">كنز العمّال : 2153 </w:t>
      </w:r>
      <w:r>
        <w:rPr>
          <w:lang w:bidi="fa-IR"/>
        </w:rPr>
        <w:t>.</w:t>
      </w:r>
    </w:p>
    <w:p w:rsidR="009A3CE4" w:rsidRDefault="009A3CE4" w:rsidP="009A3CE4">
      <w:pPr>
        <w:pStyle w:val="libFootnote"/>
        <w:rPr>
          <w:lang w:bidi="fa-IR"/>
        </w:rPr>
      </w:pPr>
      <w:r>
        <w:rPr>
          <w:lang w:bidi="fa-IR"/>
        </w:rPr>
        <w:t>12. Ibid. no. 2153</w:t>
      </w:r>
    </w:p>
    <w:p w:rsidR="009A3CE4" w:rsidRDefault="009A3CE4" w:rsidP="009A3CE4">
      <w:pPr>
        <w:pStyle w:val="libFootnote"/>
        <w:rPr>
          <w:lang w:bidi="fa-IR"/>
        </w:rPr>
      </w:pPr>
      <w:r>
        <w:rPr>
          <w:lang w:bidi="fa-IR"/>
        </w:rPr>
        <w:t xml:space="preserve">13. </w:t>
      </w:r>
      <w:r>
        <w:rPr>
          <w:rtl/>
          <w:lang w:bidi="fa-IR"/>
        </w:rPr>
        <w:t xml:space="preserve">بحار الأنوار : 94 / 49 / 9 </w:t>
      </w:r>
      <w:r>
        <w:rPr>
          <w:lang w:bidi="fa-IR"/>
        </w:rPr>
        <w:t>.</w:t>
      </w:r>
    </w:p>
    <w:p w:rsidR="009A3CE4" w:rsidRDefault="009A3CE4" w:rsidP="009A3CE4">
      <w:pPr>
        <w:pStyle w:val="libFootnote"/>
        <w:rPr>
          <w:lang w:bidi="fa-IR"/>
        </w:rPr>
      </w:pPr>
      <w:r>
        <w:rPr>
          <w:lang w:bidi="fa-IR"/>
        </w:rPr>
        <w:t>14. Bihar al-Anwar, v. 94, p. 49, no. 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028" w:name="_Toc484339257"/>
      <w:bookmarkStart w:id="1029" w:name="_Toc485816764"/>
      <w:r>
        <w:rPr>
          <w:lang w:bidi="fa-IR"/>
        </w:rPr>
        <w:lastRenderedPageBreak/>
        <w:t xml:space="preserve">1147 - </w:t>
      </w:r>
      <w:r>
        <w:rPr>
          <w:rtl/>
          <w:lang w:bidi="fa-IR"/>
        </w:rPr>
        <w:t>كَيفِيَّةُ الصَّلاةِ عَلَى النَّبِيِّ وآله‏</w:t>
      </w:r>
      <w:bookmarkEnd w:id="1028"/>
      <w:bookmarkEnd w:id="1029"/>
    </w:p>
    <w:p w:rsidR="009A3CE4" w:rsidRDefault="009A3CE4" w:rsidP="00034539">
      <w:pPr>
        <w:pStyle w:val="Heading2Center"/>
        <w:rPr>
          <w:lang w:bidi="fa-IR"/>
        </w:rPr>
      </w:pPr>
      <w:bookmarkStart w:id="1030" w:name="_Toc484339258"/>
      <w:bookmarkStart w:id="1031" w:name="_Toc485816765"/>
      <w:r>
        <w:rPr>
          <w:lang w:bidi="fa-IR"/>
        </w:rPr>
        <w:t>1147. THE METHOD OF INVOKING BLESSINGS ON THE PROPHET (SAWA) AND HIS PROGENY</w:t>
      </w:r>
      <w:bookmarkEnd w:id="1030"/>
      <w:bookmarkEnd w:id="1031"/>
    </w:p>
    <w:p w:rsidR="009A3CE4" w:rsidRDefault="009A3CE4" w:rsidP="00D31A5F">
      <w:pPr>
        <w:pStyle w:val="libAr"/>
        <w:rPr>
          <w:lang w:bidi="fa-IR"/>
        </w:rPr>
      </w:pPr>
      <w:r w:rsidRPr="00D31A5F">
        <w:rPr>
          <w:rStyle w:val="libBold1Char"/>
          <w:rFonts w:hint="cs"/>
          <w:rtl/>
        </w:rPr>
        <w:t>3676.</w:t>
      </w:r>
      <w:r>
        <w:rPr>
          <w:rtl/>
          <w:lang w:bidi="fa-IR"/>
        </w:rPr>
        <w:t xml:space="preserve"> رسولُ اللَّهِ صلى اللَّه عليه وآله - لَمّا سُئلَ عن كَيفِيَّةِ الصَّلاةِ علَيهِ - : قُولُوا : اللَّهُمَّ صَلِّ على‏ محمّدٍ وعلى‏ آلِ محمَّدٍ، كما صَلَّيتَ على‏ إبراهيمَ وعلى‏ آلِ إبراهيمَ إنّكَ حَميدٌ مَجِيدٌ، وبارِكْ على‏ محمدٍ وعلى‏ آلِ محمّدٍ، كَما بارَكتَ على‏ إبراهيمَ وعلى‏ آلِ إبراهيمَ إنّكَ حَميدٌ مَجيدٌ .</w:t>
      </w:r>
      <w:r>
        <w:rPr>
          <w:rStyle w:val="libFootnotenumChar"/>
          <w:rFonts w:hint="cs"/>
          <w:rtl/>
        </w:rPr>
        <w:t>1</w:t>
      </w:r>
    </w:p>
    <w:p w:rsidR="009A3CE4" w:rsidRDefault="009A3CE4" w:rsidP="009A3CE4">
      <w:pPr>
        <w:pStyle w:val="libNormal"/>
        <w:rPr>
          <w:lang w:bidi="fa-IR"/>
        </w:rPr>
      </w:pPr>
      <w:r w:rsidRPr="00D31A5F">
        <w:rPr>
          <w:rStyle w:val="libBold1Char"/>
        </w:rPr>
        <w:t>3676.</w:t>
      </w:r>
      <w:r>
        <w:rPr>
          <w:lang w:bidi="fa-IR"/>
        </w:rPr>
        <w:t xml:space="preserve"> The Prophet </w:t>
      </w:r>
      <w:r>
        <w:t>(SAWA)</w:t>
      </w:r>
      <w:r>
        <w:rPr>
          <w:lang w:bidi="fa-IR"/>
        </w:rPr>
        <w:t xml:space="preserve"> when he was asked how to send blessings on him, replied, ‘Say: O Allah, bless Muhammad and the family of Muhammad, just as you blessed Abraham and the family of Abraham, verily you are Praiseworthy and Glorious. And send Your benediction on Muhammad and on the family of Muhammad, just as you sent Your benediction on Abraham and on the family of Abraham, verily you are Praiseworthy and Glorious.’</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1032" w:name="_Toc484339259"/>
      <w:bookmarkStart w:id="1033" w:name="_Toc485816766"/>
      <w:r>
        <w:rPr>
          <w:lang w:bidi="fa-IR"/>
        </w:rPr>
        <w:t>Notes</w:t>
      </w:r>
      <w:bookmarkEnd w:id="1032"/>
      <w:bookmarkEnd w:id="1033"/>
    </w:p>
    <w:p w:rsidR="009A3CE4" w:rsidRDefault="009A3CE4" w:rsidP="009A3CE4">
      <w:pPr>
        <w:pStyle w:val="libFootnote"/>
        <w:rPr>
          <w:lang w:bidi="fa-IR"/>
        </w:rPr>
      </w:pPr>
      <w:r>
        <w:rPr>
          <w:lang w:bidi="fa-IR"/>
        </w:rPr>
        <w:t xml:space="preserve">1. </w:t>
      </w:r>
      <w:r>
        <w:rPr>
          <w:rtl/>
          <w:lang w:bidi="fa-IR"/>
        </w:rPr>
        <w:t xml:space="preserve">كنز العمّال : 3993 </w:t>
      </w:r>
      <w:r>
        <w:rPr>
          <w:lang w:bidi="fa-IR"/>
        </w:rPr>
        <w:t>.</w:t>
      </w:r>
    </w:p>
    <w:p w:rsidR="009A3CE4" w:rsidRDefault="009A3CE4" w:rsidP="009A3CE4">
      <w:pPr>
        <w:pStyle w:val="libFootnote"/>
        <w:rPr>
          <w:lang w:bidi="fa-IR"/>
        </w:rPr>
      </w:pPr>
      <w:r>
        <w:rPr>
          <w:lang w:bidi="fa-IR"/>
        </w:rPr>
        <w:t>2. Kanz al-Ummal, 3993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034" w:name="_Toc484339260"/>
      <w:bookmarkStart w:id="1035" w:name="_Toc485816767"/>
      <w:r>
        <w:rPr>
          <w:lang w:bidi="fa-IR"/>
        </w:rPr>
        <w:lastRenderedPageBreak/>
        <w:t xml:space="preserve">241 - </w:t>
      </w:r>
      <w:r>
        <w:rPr>
          <w:rtl/>
          <w:lang w:bidi="fa-IR"/>
        </w:rPr>
        <w:t>الصَّمت‏</w:t>
      </w:r>
      <w:bookmarkEnd w:id="1034"/>
      <w:bookmarkEnd w:id="1035"/>
    </w:p>
    <w:p w:rsidR="009A3CE4" w:rsidRDefault="009A3CE4" w:rsidP="00034539">
      <w:pPr>
        <w:pStyle w:val="Heading2Center"/>
        <w:rPr>
          <w:lang w:bidi="fa-IR"/>
        </w:rPr>
      </w:pPr>
      <w:bookmarkStart w:id="1036" w:name="_Toc484339261"/>
      <w:bookmarkStart w:id="1037" w:name="_Toc485816768"/>
      <w:r>
        <w:rPr>
          <w:lang w:bidi="fa-IR"/>
        </w:rPr>
        <w:t>241. SILENCE</w:t>
      </w:r>
      <w:bookmarkEnd w:id="1036"/>
      <w:bookmarkEnd w:id="1037"/>
    </w:p>
    <w:p w:rsidR="009A3CE4" w:rsidRDefault="009A3CE4" w:rsidP="00034539">
      <w:pPr>
        <w:pStyle w:val="Heading2Center"/>
        <w:rPr>
          <w:lang w:bidi="fa-IR"/>
        </w:rPr>
      </w:pPr>
      <w:bookmarkStart w:id="1038" w:name="_Toc484339262"/>
      <w:bookmarkStart w:id="1039" w:name="_Toc485816769"/>
      <w:r>
        <w:rPr>
          <w:lang w:bidi="fa-IR"/>
        </w:rPr>
        <w:t xml:space="preserve">1148 - </w:t>
      </w:r>
      <w:r>
        <w:rPr>
          <w:rtl/>
          <w:lang w:bidi="fa-IR"/>
        </w:rPr>
        <w:t>فَضْلُ الصَّمتِ‏</w:t>
      </w:r>
      <w:bookmarkEnd w:id="1038"/>
      <w:bookmarkEnd w:id="1039"/>
    </w:p>
    <w:p w:rsidR="009A3CE4" w:rsidRDefault="009A3CE4" w:rsidP="00034539">
      <w:pPr>
        <w:pStyle w:val="Heading2Center"/>
        <w:rPr>
          <w:lang w:bidi="fa-IR"/>
        </w:rPr>
      </w:pPr>
      <w:bookmarkStart w:id="1040" w:name="_Toc484339263"/>
      <w:bookmarkStart w:id="1041" w:name="_Toc485816770"/>
      <w:r>
        <w:rPr>
          <w:lang w:bidi="fa-IR"/>
        </w:rPr>
        <w:t>1148. The Virtue of Silence</w:t>
      </w:r>
      <w:bookmarkEnd w:id="1040"/>
      <w:bookmarkEnd w:id="1041"/>
    </w:p>
    <w:p w:rsidR="009A3CE4" w:rsidRDefault="009A3CE4" w:rsidP="00D31A5F">
      <w:pPr>
        <w:pStyle w:val="libAr"/>
        <w:rPr>
          <w:lang w:bidi="fa-IR"/>
        </w:rPr>
      </w:pPr>
      <w:r w:rsidRPr="00D31A5F">
        <w:rPr>
          <w:rStyle w:val="libBold1Char"/>
          <w:rFonts w:hint="cs"/>
          <w:rtl/>
        </w:rPr>
        <w:t>3677.</w:t>
      </w:r>
      <w:r>
        <w:rPr>
          <w:rtl/>
          <w:lang w:bidi="fa-IR"/>
        </w:rPr>
        <w:t xml:space="preserve"> رسولُ اللَّهِ صلى اللَّه عليه وآله - لأبي ذَرٍّ وهو يَعِظُهُ - : أربَعٌ لا يُصِيبُهُنَّ إلّا مؤمنٌ : الصَّمتُ وهُو أوَّلُ العِبادَةِ... .</w:t>
      </w:r>
      <w:r>
        <w:rPr>
          <w:rStyle w:val="libFootnotenumChar"/>
          <w:rFonts w:hint="cs"/>
          <w:rtl/>
        </w:rPr>
        <w:t>1</w:t>
      </w:r>
    </w:p>
    <w:p w:rsidR="009A3CE4" w:rsidRDefault="009A3CE4" w:rsidP="009A3CE4">
      <w:pPr>
        <w:pStyle w:val="libNormal"/>
        <w:rPr>
          <w:lang w:bidi="fa-IR"/>
        </w:rPr>
      </w:pPr>
      <w:r w:rsidRPr="00D31A5F">
        <w:rPr>
          <w:rStyle w:val="libBold1Char"/>
        </w:rPr>
        <w:t>3677.</w:t>
      </w:r>
      <w:r>
        <w:rPr>
          <w:lang w:bidi="fa-IR"/>
        </w:rPr>
        <w:t xml:space="preserve"> The Prophet </w:t>
      </w:r>
      <w:r>
        <w:t>(SAWA)</w:t>
      </w:r>
      <w:r>
        <w:rPr>
          <w:lang w:bidi="fa-IR"/>
        </w:rPr>
        <w:t xml:space="preserve"> said to Abu Dharr, exhorting him, ‘There are four things that none can accomplish apart from the believer: silence, and this is the first stage of worship…’</w:t>
      </w:r>
      <w:r>
        <w:rPr>
          <w:rStyle w:val="libFootnotenumChar"/>
        </w:rPr>
        <w:t>2</w:t>
      </w:r>
    </w:p>
    <w:p w:rsidR="009A3CE4" w:rsidRDefault="009A3CE4" w:rsidP="00D31A5F">
      <w:pPr>
        <w:pStyle w:val="libAr"/>
        <w:rPr>
          <w:lang w:bidi="fa-IR"/>
        </w:rPr>
      </w:pPr>
      <w:r w:rsidRPr="00D31A5F">
        <w:rPr>
          <w:rStyle w:val="libBold1Char"/>
          <w:rFonts w:hint="cs"/>
          <w:rtl/>
        </w:rPr>
        <w:t>3678.</w:t>
      </w:r>
      <w:r>
        <w:rPr>
          <w:rtl/>
          <w:lang w:bidi="fa-IR"/>
        </w:rPr>
        <w:t xml:space="preserve"> الإمامُ عليٌّ عليه السلام : الصَّمتُ آيَةُ النُّبلِ وثَمَرَةُ العَقلِ .</w:t>
      </w:r>
      <w:r>
        <w:rPr>
          <w:rStyle w:val="libFootnotenumChar"/>
          <w:rFonts w:hint="cs"/>
          <w:rtl/>
        </w:rPr>
        <w:t>3</w:t>
      </w:r>
    </w:p>
    <w:p w:rsidR="009A3CE4" w:rsidRDefault="009A3CE4" w:rsidP="009A3CE4">
      <w:pPr>
        <w:pStyle w:val="libNormal"/>
        <w:rPr>
          <w:lang w:bidi="fa-IR"/>
        </w:rPr>
      </w:pPr>
      <w:r w:rsidRPr="00D31A5F">
        <w:rPr>
          <w:rStyle w:val="libBold1Char"/>
        </w:rPr>
        <w:t>3678.</w:t>
      </w:r>
      <w:r>
        <w:rPr>
          <w:lang w:bidi="fa-IR"/>
        </w:rPr>
        <w:t xml:space="preserve"> Imam Ali </w:t>
      </w:r>
      <w:r>
        <w:t>(AS)</w:t>
      </w:r>
      <w:r>
        <w:rPr>
          <w:lang w:bidi="fa-IR"/>
        </w:rPr>
        <w:t xml:space="preserve"> said, ‘Silence is the sign of nobility and the fruit of the intellect.’</w:t>
      </w:r>
      <w:r>
        <w:rPr>
          <w:rStyle w:val="libFootnotenumChar"/>
        </w:rPr>
        <w:t>4</w:t>
      </w:r>
    </w:p>
    <w:p w:rsidR="009A3CE4" w:rsidRDefault="009A3CE4" w:rsidP="00D31A5F">
      <w:pPr>
        <w:pStyle w:val="libAr"/>
        <w:rPr>
          <w:lang w:bidi="fa-IR"/>
        </w:rPr>
      </w:pPr>
      <w:r w:rsidRPr="00D31A5F">
        <w:rPr>
          <w:rStyle w:val="libBold1Char"/>
          <w:rFonts w:hint="cs"/>
          <w:rtl/>
        </w:rPr>
        <w:t>3679.</w:t>
      </w:r>
      <w:r>
        <w:rPr>
          <w:rtl/>
          <w:lang w:bidi="fa-IR"/>
        </w:rPr>
        <w:t xml:space="preserve"> الإمامُ عليٌّ عليه السلام - في صِفةِ المؤمِنِ - : كثيرٌ صَمتُهُ، مَشغولٌ وَقتُهُ .</w:t>
      </w:r>
      <w:r>
        <w:rPr>
          <w:rStyle w:val="libFootnotenumChar"/>
          <w:rFonts w:hint="cs"/>
          <w:rtl/>
        </w:rPr>
        <w:t>5</w:t>
      </w:r>
    </w:p>
    <w:p w:rsidR="009A3CE4" w:rsidRDefault="009A3CE4" w:rsidP="009A3CE4">
      <w:pPr>
        <w:pStyle w:val="libNormal"/>
        <w:rPr>
          <w:lang w:bidi="fa-IR"/>
        </w:rPr>
      </w:pPr>
      <w:r w:rsidRPr="00D31A5F">
        <w:rPr>
          <w:rStyle w:val="libBold1Char"/>
        </w:rPr>
        <w:t>3679.</w:t>
      </w:r>
      <w:r>
        <w:rPr>
          <w:lang w:bidi="fa-IR"/>
        </w:rPr>
        <w:t xml:space="preserve"> Imam Ali </w:t>
      </w:r>
      <w:r>
        <w:t>(AS)</w:t>
      </w:r>
      <w:r>
        <w:rPr>
          <w:lang w:bidi="fa-IR"/>
        </w:rPr>
        <w:t xml:space="preserve"> said, describing the believer, ‘Great is his silence and occupied is his time.’</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1042" w:name="_Toc484339264"/>
      <w:bookmarkStart w:id="1043" w:name="_Toc485816771"/>
      <w:r>
        <w:rPr>
          <w:lang w:bidi="fa-IR"/>
        </w:rPr>
        <w:t>Notes</w:t>
      </w:r>
      <w:bookmarkEnd w:id="1042"/>
      <w:bookmarkEnd w:id="1043"/>
    </w:p>
    <w:p w:rsidR="009A3CE4" w:rsidRDefault="009A3CE4" w:rsidP="009A3CE4">
      <w:pPr>
        <w:pStyle w:val="libFootnote"/>
        <w:rPr>
          <w:lang w:bidi="fa-IR"/>
        </w:rPr>
      </w:pPr>
      <w:r>
        <w:rPr>
          <w:lang w:bidi="fa-IR"/>
        </w:rPr>
        <w:t xml:space="preserve">1. </w:t>
      </w:r>
      <w:r>
        <w:rPr>
          <w:rtl/>
          <w:lang w:bidi="fa-IR"/>
        </w:rPr>
        <w:t xml:space="preserve">مكارم الأخلاق : 2 / 377 / 2661 </w:t>
      </w:r>
      <w:r>
        <w:rPr>
          <w:lang w:bidi="fa-IR"/>
        </w:rPr>
        <w:t>.</w:t>
      </w:r>
    </w:p>
    <w:p w:rsidR="009A3CE4" w:rsidRDefault="009A3CE4" w:rsidP="009A3CE4">
      <w:pPr>
        <w:pStyle w:val="libFootnote"/>
        <w:rPr>
          <w:lang w:bidi="fa-IR"/>
        </w:rPr>
      </w:pPr>
      <w:r>
        <w:rPr>
          <w:lang w:bidi="fa-IR"/>
        </w:rPr>
        <w:t>2. Makarim al-Akhlaq, v. 2, no. 377</w:t>
      </w:r>
    </w:p>
    <w:p w:rsidR="009A3CE4" w:rsidRDefault="009A3CE4" w:rsidP="009A3CE4">
      <w:pPr>
        <w:pStyle w:val="libFootnote"/>
        <w:rPr>
          <w:lang w:bidi="fa-IR"/>
        </w:rPr>
      </w:pPr>
      <w:r>
        <w:rPr>
          <w:lang w:bidi="fa-IR"/>
        </w:rPr>
        <w:t xml:space="preserve">3. </w:t>
      </w:r>
      <w:r>
        <w:rPr>
          <w:rtl/>
          <w:lang w:bidi="fa-IR"/>
        </w:rPr>
        <w:t xml:space="preserve">غرر الحكم : 1343 </w:t>
      </w:r>
      <w:r>
        <w:rPr>
          <w:lang w:bidi="fa-IR"/>
        </w:rPr>
        <w:t>.</w:t>
      </w:r>
    </w:p>
    <w:p w:rsidR="009A3CE4" w:rsidRDefault="009A3CE4" w:rsidP="009A3CE4">
      <w:pPr>
        <w:pStyle w:val="libFootnote"/>
        <w:rPr>
          <w:lang w:bidi="fa-IR"/>
        </w:rPr>
      </w:pPr>
      <w:r>
        <w:rPr>
          <w:lang w:bidi="fa-IR"/>
        </w:rPr>
        <w:t>4. Ghurar al-Hikam, no. 1343</w:t>
      </w:r>
    </w:p>
    <w:p w:rsidR="009A3CE4" w:rsidRDefault="009A3CE4" w:rsidP="009A3CE4">
      <w:pPr>
        <w:pStyle w:val="libFootnote"/>
        <w:rPr>
          <w:lang w:bidi="fa-IR"/>
        </w:rPr>
      </w:pPr>
      <w:r>
        <w:rPr>
          <w:lang w:bidi="fa-IR"/>
        </w:rPr>
        <w:t xml:space="preserve">5. </w:t>
      </w:r>
      <w:r>
        <w:rPr>
          <w:rtl/>
          <w:lang w:bidi="fa-IR"/>
        </w:rPr>
        <w:t xml:space="preserve">نهج البلاغة : الحكمة 333 </w:t>
      </w:r>
      <w:r>
        <w:rPr>
          <w:lang w:bidi="fa-IR"/>
        </w:rPr>
        <w:t>.</w:t>
      </w:r>
    </w:p>
    <w:p w:rsidR="009A3CE4" w:rsidRDefault="009A3CE4" w:rsidP="009A3CE4">
      <w:pPr>
        <w:pStyle w:val="libFootnote"/>
        <w:rPr>
          <w:lang w:bidi="fa-IR"/>
        </w:rPr>
      </w:pPr>
      <w:r>
        <w:rPr>
          <w:lang w:bidi="fa-IR"/>
        </w:rPr>
        <w:t>6. Nahj al-Balagha, Saying 333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044" w:name="_Toc484339265"/>
      <w:bookmarkStart w:id="1045" w:name="_Toc485816772"/>
      <w:r>
        <w:rPr>
          <w:lang w:bidi="fa-IR"/>
        </w:rPr>
        <w:lastRenderedPageBreak/>
        <w:t xml:space="preserve">1149 - </w:t>
      </w:r>
      <w:r>
        <w:rPr>
          <w:rtl/>
          <w:lang w:bidi="fa-IR"/>
        </w:rPr>
        <w:t>ثَمَراتُ الصَّمتِ‏</w:t>
      </w:r>
      <w:bookmarkEnd w:id="1044"/>
      <w:bookmarkEnd w:id="1045"/>
    </w:p>
    <w:p w:rsidR="009A3CE4" w:rsidRDefault="009A3CE4" w:rsidP="00034539">
      <w:pPr>
        <w:pStyle w:val="Heading2Center"/>
        <w:rPr>
          <w:lang w:bidi="fa-IR"/>
        </w:rPr>
      </w:pPr>
      <w:bookmarkStart w:id="1046" w:name="_Toc484339266"/>
      <w:bookmarkStart w:id="1047" w:name="_Toc485816773"/>
      <w:r>
        <w:rPr>
          <w:lang w:bidi="fa-IR"/>
        </w:rPr>
        <w:t>1149. THE FRUITS OF SILENCE</w:t>
      </w:r>
      <w:bookmarkEnd w:id="1046"/>
      <w:bookmarkEnd w:id="1047"/>
    </w:p>
    <w:p w:rsidR="009A3CE4" w:rsidRDefault="009A3CE4" w:rsidP="00D31A5F">
      <w:pPr>
        <w:pStyle w:val="libAr"/>
        <w:rPr>
          <w:lang w:bidi="fa-IR"/>
        </w:rPr>
      </w:pPr>
      <w:r w:rsidRPr="00D31A5F">
        <w:rPr>
          <w:rStyle w:val="libBold1Char"/>
          <w:rFonts w:hint="cs"/>
          <w:rtl/>
        </w:rPr>
        <w:t>3680.</w:t>
      </w:r>
      <w:r>
        <w:rPr>
          <w:rtl/>
          <w:lang w:bidi="fa-IR"/>
        </w:rPr>
        <w:t xml:space="preserve"> رسولُ اللَّهِ صلى اللَّه عليه وآله : علَيكَ بطُولِ الصَّمتِ فإنّهُ مَطرَدَةٌ لِلشَّيطانِ، وعَونٌ لكَ على‏ أمرِ دِينِكَ .</w:t>
      </w:r>
      <w:r>
        <w:rPr>
          <w:rStyle w:val="libFootnotenumChar"/>
          <w:rFonts w:hint="cs"/>
          <w:rtl/>
        </w:rPr>
        <w:t>1</w:t>
      </w:r>
    </w:p>
    <w:p w:rsidR="009A3CE4" w:rsidRDefault="009A3CE4" w:rsidP="009A3CE4">
      <w:pPr>
        <w:pStyle w:val="libNormal"/>
        <w:rPr>
          <w:lang w:bidi="fa-IR"/>
        </w:rPr>
      </w:pPr>
      <w:r w:rsidRPr="00D31A5F">
        <w:rPr>
          <w:rStyle w:val="libBold1Char"/>
        </w:rPr>
        <w:t>3680.</w:t>
      </w:r>
      <w:r>
        <w:rPr>
          <w:lang w:bidi="fa-IR"/>
        </w:rPr>
        <w:t xml:space="preserve"> The Prophet </w:t>
      </w:r>
      <w:r>
        <w:t>(SAWA)</w:t>
      </w:r>
      <w:r>
        <w:rPr>
          <w:lang w:bidi="fa-IR"/>
        </w:rPr>
        <w:t xml:space="preserve"> said, ‘You must maintain silence for long periods of time for verily it drives Satan away and helps you in matters of your faith.’</w:t>
      </w:r>
      <w:r>
        <w:rPr>
          <w:rStyle w:val="libFootnotenumChar"/>
        </w:rPr>
        <w:t>2</w:t>
      </w:r>
    </w:p>
    <w:p w:rsidR="009A3CE4" w:rsidRDefault="009A3CE4" w:rsidP="00D31A5F">
      <w:pPr>
        <w:pStyle w:val="libAr"/>
        <w:rPr>
          <w:lang w:bidi="fa-IR"/>
        </w:rPr>
      </w:pPr>
      <w:r w:rsidRPr="00D31A5F">
        <w:rPr>
          <w:rStyle w:val="libBold1Char"/>
          <w:rFonts w:hint="cs"/>
          <w:rtl/>
        </w:rPr>
        <w:t>3681.</w:t>
      </w:r>
      <w:r>
        <w:rPr>
          <w:rtl/>
          <w:lang w:bidi="fa-IR"/>
        </w:rPr>
        <w:t xml:space="preserve"> الإمامُ عليٌّ عليه السلام : اِلزَمِ الصَّمتَ فَأدنى‏ نَفعِهِ السَّلامَةُ .</w:t>
      </w:r>
      <w:r>
        <w:rPr>
          <w:rStyle w:val="libFootnotenumChar"/>
          <w:rFonts w:hint="cs"/>
          <w:rtl/>
        </w:rPr>
        <w:t>3</w:t>
      </w:r>
    </w:p>
    <w:p w:rsidR="009A3CE4" w:rsidRDefault="009A3CE4" w:rsidP="009A3CE4">
      <w:pPr>
        <w:pStyle w:val="libNormal"/>
        <w:rPr>
          <w:lang w:bidi="fa-IR"/>
        </w:rPr>
      </w:pPr>
      <w:r w:rsidRPr="00D31A5F">
        <w:rPr>
          <w:rStyle w:val="libBold1Char"/>
        </w:rPr>
        <w:t>3681.</w:t>
      </w:r>
      <w:r>
        <w:rPr>
          <w:lang w:bidi="fa-IR"/>
        </w:rPr>
        <w:t xml:space="preserve"> Imam Ali </w:t>
      </w:r>
      <w:r>
        <w:t>(AS)</w:t>
      </w:r>
      <w:r>
        <w:rPr>
          <w:lang w:bidi="fa-IR"/>
        </w:rPr>
        <w:t xml:space="preserve"> said, ‘Adhere to silence for the very least of its benefits is health.’</w:t>
      </w:r>
      <w:r>
        <w:rPr>
          <w:rStyle w:val="libFootnotenumChar"/>
        </w:rPr>
        <w:t>4</w:t>
      </w:r>
    </w:p>
    <w:p w:rsidR="009A3CE4" w:rsidRDefault="009A3CE4" w:rsidP="00D31A5F">
      <w:pPr>
        <w:pStyle w:val="libAr"/>
        <w:rPr>
          <w:lang w:bidi="fa-IR"/>
        </w:rPr>
      </w:pPr>
      <w:r w:rsidRPr="00D31A5F">
        <w:rPr>
          <w:rStyle w:val="libBold1Char"/>
          <w:rFonts w:hint="cs"/>
          <w:rtl/>
        </w:rPr>
        <w:t>3682.</w:t>
      </w:r>
      <w:r>
        <w:rPr>
          <w:rtl/>
          <w:lang w:bidi="fa-IR"/>
        </w:rPr>
        <w:t xml:space="preserve"> الإمامُ عليٌّ عليه السلام : الصَّمتُ رَوضَةُ الفِكرِ .</w:t>
      </w:r>
      <w:r>
        <w:rPr>
          <w:rStyle w:val="libFootnotenumChar"/>
          <w:rFonts w:hint="cs"/>
          <w:rtl/>
        </w:rPr>
        <w:t>5</w:t>
      </w:r>
    </w:p>
    <w:p w:rsidR="009A3CE4" w:rsidRDefault="009A3CE4" w:rsidP="009A3CE4">
      <w:pPr>
        <w:pStyle w:val="libNormal"/>
        <w:rPr>
          <w:lang w:bidi="fa-IR"/>
        </w:rPr>
      </w:pPr>
      <w:r w:rsidRPr="00D31A5F">
        <w:rPr>
          <w:rStyle w:val="libBold1Char"/>
        </w:rPr>
        <w:t>3682.</w:t>
      </w:r>
      <w:r>
        <w:rPr>
          <w:lang w:bidi="fa-IR"/>
        </w:rPr>
        <w:t xml:space="preserve"> </w:t>
      </w:r>
      <w:r w:rsidRPr="00D31A5F">
        <w:rPr>
          <w:rStyle w:val="libBold1Char"/>
        </w:rPr>
        <w:t>3687.</w:t>
      </w:r>
      <w:r>
        <w:rPr>
          <w:lang w:bidi="fa-IR"/>
        </w:rPr>
        <w:t xml:space="preserve"> Imam Ali </w:t>
      </w:r>
      <w:r>
        <w:t>(AS)</w:t>
      </w:r>
      <w:r>
        <w:rPr>
          <w:lang w:bidi="fa-IR"/>
        </w:rPr>
        <w:t xml:space="preserve"> said, ‘Silence is the garden of thought.’</w:t>
      </w:r>
      <w:r>
        <w:rPr>
          <w:rStyle w:val="libFootnotenumChar"/>
        </w:rPr>
        <w:t>6</w:t>
      </w:r>
    </w:p>
    <w:p w:rsidR="009A3CE4" w:rsidRDefault="009A3CE4" w:rsidP="00D31A5F">
      <w:pPr>
        <w:pStyle w:val="libAr"/>
        <w:rPr>
          <w:lang w:bidi="fa-IR"/>
        </w:rPr>
      </w:pPr>
      <w:r w:rsidRPr="00D31A5F">
        <w:rPr>
          <w:rStyle w:val="libBold1Char"/>
          <w:rFonts w:hint="cs"/>
          <w:rtl/>
        </w:rPr>
        <w:t>3683.</w:t>
      </w:r>
      <w:r>
        <w:rPr>
          <w:rtl/>
          <w:lang w:bidi="fa-IR"/>
        </w:rPr>
        <w:t xml:space="preserve"> الإمامُ الحسنُ عليه السلام : قد أكثَرَ مِن الهَيبَةِ الصّامِتُ .</w:t>
      </w:r>
      <w:r>
        <w:rPr>
          <w:rStyle w:val="libFootnotenumChar"/>
          <w:rFonts w:hint="cs"/>
          <w:rtl/>
        </w:rPr>
        <w:t>7</w:t>
      </w:r>
    </w:p>
    <w:p w:rsidR="009A3CE4" w:rsidRDefault="009A3CE4" w:rsidP="009A3CE4">
      <w:pPr>
        <w:pStyle w:val="libNormal"/>
        <w:rPr>
          <w:lang w:bidi="fa-IR"/>
        </w:rPr>
      </w:pPr>
      <w:r w:rsidRPr="00D31A5F">
        <w:rPr>
          <w:rStyle w:val="libBold1Char"/>
        </w:rPr>
        <w:t>3683.</w:t>
      </w:r>
      <w:r>
        <w:rPr>
          <w:lang w:bidi="fa-IR"/>
        </w:rPr>
        <w:t xml:space="preserve"> Imam al-Hasan </w:t>
      </w:r>
      <w:r>
        <w:t>(AS)</w:t>
      </w:r>
      <w:r>
        <w:rPr>
          <w:lang w:bidi="fa-IR"/>
        </w:rPr>
        <w:t xml:space="preserve"> said, ‘Indeed the silent one has great earnestness.’</w:t>
      </w:r>
      <w:r>
        <w:rPr>
          <w:rStyle w:val="libFootnotenumChar"/>
        </w:rPr>
        <w:t>8</w:t>
      </w:r>
    </w:p>
    <w:p w:rsidR="009A3CE4" w:rsidRDefault="009A3CE4" w:rsidP="00D31A5F">
      <w:pPr>
        <w:pStyle w:val="libAr"/>
        <w:rPr>
          <w:lang w:bidi="fa-IR"/>
        </w:rPr>
      </w:pPr>
      <w:r w:rsidRPr="00D31A5F">
        <w:rPr>
          <w:rStyle w:val="libBold1Char"/>
          <w:rFonts w:hint="cs"/>
          <w:rtl/>
        </w:rPr>
        <w:t>3684.</w:t>
      </w:r>
      <w:r>
        <w:rPr>
          <w:rtl/>
          <w:lang w:bidi="fa-IR"/>
        </w:rPr>
        <w:t xml:space="preserve"> الإمامُ الحسنُ عليه السلام : نِعمَ العَونُ الصَّمتُ في مَواطِنَ كثيرَةٍ وإن كُنتَ فَصِيحاً .</w:t>
      </w:r>
      <w:r>
        <w:rPr>
          <w:rStyle w:val="libFootnotenumChar"/>
          <w:rFonts w:hint="cs"/>
          <w:rtl/>
        </w:rPr>
        <w:t>9</w:t>
      </w:r>
    </w:p>
    <w:p w:rsidR="009A3CE4" w:rsidRDefault="009A3CE4" w:rsidP="009A3CE4">
      <w:pPr>
        <w:pStyle w:val="libNormal"/>
        <w:rPr>
          <w:lang w:bidi="fa-IR"/>
        </w:rPr>
      </w:pPr>
      <w:r w:rsidRPr="00D31A5F">
        <w:rPr>
          <w:rStyle w:val="libBold1Char"/>
        </w:rPr>
        <w:t>3684.</w:t>
      </w:r>
      <w:r>
        <w:rPr>
          <w:lang w:bidi="fa-IR"/>
        </w:rPr>
        <w:t xml:space="preserve"> Imam al-Hasan </w:t>
      </w:r>
      <w:r>
        <w:t>(AS)</w:t>
      </w:r>
      <w:r>
        <w:rPr>
          <w:lang w:bidi="fa-IR"/>
        </w:rPr>
        <w:t xml:space="preserve"> said, ‘How excellent an aid silence is in numerous situations, even if one be an expressive person.’</w:t>
      </w:r>
      <w:r>
        <w:rPr>
          <w:rStyle w:val="libFootnotenumChar"/>
        </w:rPr>
        <w:t>10</w:t>
      </w:r>
    </w:p>
    <w:p w:rsidR="009A3CE4" w:rsidRDefault="009A3CE4" w:rsidP="00D31A5F">
      <w:pPr>
        <w:pStyle w:val="libAr"/>
        <w:rPr>
          <w:lang w:bidi="fa-IR"/>
        </w:rPr>
      </w:pPr>
      <w:r w:rsidRPr="00D31A5F">
        <w:rPr>
          <w:rStyle w:val="libBold1Char"/>
          <w:rFonts w:hint="cs"/>
          <w:rtl/>
        </w:rPr>
        <w:t>3685.</w:t>
      </w:r>
      <w:r>
        <w:rPr>
          <w:rtl/>
          <w:lang w:bidi="fa-IR"/>
        </w:rPr>
        <w:t xml:space="preserve"> الإمامُ الرِّضا عليه السلام : إنَّ الصَّمتَ بابٌ مِن أبوابِ الحِكمَةِ، إنَّ الصَّمتَ يُكسِبُ المَحَبَّةَ إنّه دَليلٌ على‏ كُلِّ خَيرٍ .</w:t>
      </w:r>
      <w:r>
        <w:rPr>
          <w:rStyle w:val="libFootnotenumChar"/>
          <w:rFonts w:hint="cs"/>
          <w:rtl/>
        </w:rPr>
        <w:t>11</w:t>
      </w:r>
    </w:p>
    <w:p w:rsidR="009A3CE4" w:rsidRDefault="009A3CE4" w:rsidP="009A3CE4">
      <w:pPr>
        <w:pStyle w:val="libNormal"/>
        <w:rPr>
          <w:lang w:bidi="fa-IR"/>
        </w:rPr>
      </w:pPr>
      <w:r w:rsidRPr="00D31A5F">
        <w:rPr>
          <w:rStyle w:val="libBold1Char"/>
        </w:rPr>
        <w:t>3685.</w:t>
      </w:r>
      <w:r>
        <w:rPr>
          <w:lang w:bidi="fa-IR"/>
        </w:rPr>
        <w:t xml:space="preserve"> Imam al-Rida </w:t>
      </w:r>
      <w:r>
        <w:t>(AS)</w:t>
      </w:r>
      <w:r>
        <w:rPr>
          <w:lang w:bidi="fa-IR"/>
        </w:rPr>
        <w:t xml:space="preserve"> said, ‘Verily silence is one of the doors to wisdom; verily silence secures love; verily it leads one to all good.’</w:t>
      </w:r>
      <w:r>
        <w:rPr>
          <w:rStyle w:val="libFootnotenumChar"/>
        </w:rPr>
        <w:t>12</w:t>
      </w:r>
    </w:p>
    <w:p w:rsidR="009A3CE4" w:rsidRDefault="009A3CE4" w:rsidP="009A3CE4">
      <w:pPr>
        <w:pStyle w:val="libNormal"/>
        <w:rPr>
          <w:lang w:bidi="fa-IR"/>
        </w:rPr>
      </w:pPr>
    </w:p>
    <w:p w:rsidR="009A3CE4" w:rsidRDefault="009A3CE4" w:rsidP="00217917">
      <w:pPr>
        <w:pStyle w:val="Heading3"/>
        <w:rPr>
          <w:lang w:bidi="fa-IR"/>
        </w:rPr>
      </w:pPr>
      <w:bookmarkStart w:id="1048" w:name="_Toc484339267"/>
      <w:bookmarkStart w:id="1049" w:name="_Toc485816774"/>
      <w:r>
        <w:rPr>
          <w:lang w:bidi="fa-IR"/>
        </w:rPr>
        <w:t>Notes</w:t>
      </w:r>
      <w:bookmarkEnd w:id="1048"/>
      <w:bookmarkEnd w:id="1049"/>
    </w:p>
    <w:p w:rsidR="009A3CE4" w:rsidRDefault="009A3CE4" w:rsidP="009A3CE4">
      <w:pPr>
        <w:pStyle w:val="libFootnote"/>
        <w:rPr>
          <w:lang w:bidi="fa-IR"/>
        </w:rPr>
      </w:pPr>
      <w:r>
        <w:rPr>
          <w:lang w:bidi="fa-IR"/>
        </w:rPr>
        <w:t xml:space="preserve">1. </w:t>
      </w:r>
      <w:r>
        <w:rPr>
          <w:rtl/>
          <w:lang w:bidi="fa-IR"/>
        </w:rPr>
        <w:t xml:space="preserve">بحار الأنوار : 71 / 279 / 19 </w:t>
      </w:r>
      <w:r>
        <w:rPr>
          <w:lang w:bidi="fa-IR"/>
        </w:rPr>
        <w:t>.</w:t>
      </w:r>
    </w:p>
    <w:p w:rsidR="009A3CE4" w:rsidRDefault="009A3CE4" w:rsidP="009A3CE4">
      <w:pPr>
        <w:pStyle w:val="libFootnote"/>
        <w:rPr>
          <w:lang w:bidi="fa-IR"/>
        </w:rPr>
      </w:pPr>
      <w:r>
        <w:rPr>
          <w:lang w:bidi="fa-IR"/>
        </w:rPr>
        <w:t>2. Bihar al-Anwar, v. 71, p. 279, no. 19</w:t>
      </w:r>
    </w:p>
    <w:p w:rsidR="009A3CE4" w:rsidRDefault="009A3CE4" w:rsidP="009A3CE4">
      <w:pPr>
        <w:pStyle w:val="libFootnote"/>
        <w:rPr>
          <w:lang w:bidi="fa-IR"/>
        </w:rPr>
      </w:pPr>
      <w:r>
        <w:rPr>
          <w:lang w:bidi="fa-IR"/>
        </w:rPr>
        <w:t xml:space="preserve">3. </w:t>
      </w:r>
      <w:r>
        <w:rPr>
          <w:rtl/>
          <w:lang w:bidi="fa-IR"/>
        </w:rPr>
        <w:t xml:space="preserve">غرر الحكم : 2314 </w:t>
      </w:r>
      <w:r>
        <w:rPr>
          <w:lang w:bidi="fa-IR"/>
        </w:rPr>
        <w:t>.</w:t>
      </w:r>
    </w:p>
    <w:p w:rsidR="009A3CE4" w:rsidRDefault="009A3CE4" w:rsidP="009A3CE4">
      <w:pPr>
        <w:pStyle w:val="libFootnote"/>
        <w:rPr>
          <w:lang w:bidi="fa-IR"/>
        </w:rPr>
      </w:pPr>
      <w:r>
        <w:rPr>
          <w:lang w:bidi="fa-IR"/>
        </w:rPr>
        <w:t>4. Ghurar al-Hikam, no. 2314</w:t>
      </w:r>
    </w:p>
    <w:p w:rsidR="009A3CE4" w:rsidRDefault="009A3CE4" w:rsidP="009A3CE4">
      <w:pPr>
        <w:pStyle w:val="libFootnote"/>
        <w:rPr>
          <w:lang w:bidi="fa-IR"/>
        </w:rPr>
      </w:pPr>
      <w:r>
        <w:rPr>
          <w:lang w:bidi="fa-IR"/>
        </w:rPr>
        <w:t xml:space="preserve">5. </w:t>
      </w:r>
      <w:r>
        <w:rPr>
          <w:rtl/>
          <w:lang w:bidi="fa-IR"/>
        </w:rPr>
        <w:t xml:space="preserve">غرر الحكم : 546 </w:t>
      </w:r>
      <w:r>
        <w:rPr>
          <w:lang w:bidi="fa-IR"/>
        </w:rPr>
        <w:t>.</w:t>
      </w:r>
    </w:p>
    <w:p w:rsidR="009A3CE4" w:rsidRDefault="009A3CE4" w:rsidP="009A3CE4">
      <w:pPr>
        <w:pStyle w:val="libFootnote"/>
        <w:rPr>
          <w:lang w:bidi="fa-IR"/>
        </w:rPr>
      </w:pPr>
      <w:r>
        <w:rPr>
          <w:lang w:bidi="fa-IR"/>
        </w:rPr>
        <w:t>6. Ibid. no. 546</w:t>
      </w:r>
    </w:p>
    <w:p w:rsidR="009A3CE4" w:rsidRDefault="009A3CE4" w:rsidP="009A3CE4">
      <w:pPr>
        <w:pStyle w:val="libFootnote"/>
        <w:rPr>
          <w:lang w:bidi="fa-IR"/>
        </w:rPr>
      </w:pPr>
      <w:r>
        <w:rPr>
          <w:lang w:bidi="fa-IR"/>
        </w:rPr>
        <w:t xml:space="preserve">7. </w:t>
      </w:r>
      <w:r>
        <w:rPr>
          <w:rtl/>
          <w:lang w:bidi="fa-IR"/>
        </w:rPr>
        <w:t xml:space="preserve">بحار الأنوار : 78 / 113 / 7 </w:t>
      </w:r>
      <w:r>
        <w:rPr>
          <w:lang w:bidi="fa-IR"/>
        </w:rPr>
        <w:t>.</w:t>
      </w:r>
    </w:p>
    <w:p w:rsidR="009A3CE4" w:rsidRDefault="009A3CE4" w:rsidP="009A3CE4">
      <w:pPr>
        <w:pStyle w:val="libFootnote"/>
        <w:rPr>
          <w:lang w:bidi="fa-IR"/>
        </w:rPr>
      </w:pPr>
      <w:r>
        <w:rPr>
          <w:lang w:bidi="fa-IR"/>
        </w:rPr>
        <w:t>8. Bihar al-Anwar, v. 78, p. 113, no. 7</w:t>
      </w:r>
    </w:p>
    <w:p w:rsidR="009A3CE4" w:rsidRDefault="009A3CE4" w:rsidP="009A3CE4">
      <w:pPr>
        <w:pStyle w:val="libFootnote"/>
        <w:rPr>
          <w:lang w:bidi="fa-IR"/>
        </w:rPr>
      </w:pPr>
      <w:r>
        <w:rPr>
          <w:lang w:bidi="fa-IR"/>
        </w:rPr>
        <w:t xml:space="preserve">9. </w:t>
      </w:r>
      <w:r>
        <w:rPr>
          <w:rtl/>
          <w:lang w:bidi="fa-IR"/>
        </w:rPr>
        <w:t xml:space="preserve">معاني الأخبار :401 / 62 </w:t>
      </w:r>
      <w:r>
        <w:rPr>
          <w:lang w:bidi="fa-IR"/>
        </w:rPr>
        <w:t>.</w:t>
      </w:r>
    </w:p>
    <w:p w:rsidR="009A3CE4" w:rsidRDefault="009A3CE4" w:rsidP="009A3CE4">
      <w:pPr>
        <w:pStyle w:val="libFootnote"/>
        <w:rPr>
          <w:lang w:bidi="fa-IR"/>
        </w:rPr>
      </w:pPr>
      <w:r>
        <w:rPr>
          <w:lang w:bidi="fa-IR"/>
        </w:rPr>
        <w:t>10. Maani al-Akhbar, p. 401, no. 62</w:t>
      </w:r>
    </w:p>
    <w:p w:rsidR="009A3CE4" w:rsidRDefault="009A3CE4" w:rsidP="009A3CE4">
      <w:pPr>
        <w:pStyle w:val="libFootnote"/>
        <w:rPr>
          <w:lang w:bidi="fa-IR"/>
        </w:rPr>
      </w:pPr>
      <w:r>
        <w:rPr>
          <w:lang w:bidi="fa-IR"/>
        </w:rPr>
        <w:t xml:space="preserve">11. </w:t>
      </w:r>
      <w:r>
        <w:rPr>
          <w:rtl/>
          <w:lang w:bidi="fa-IR"/>
        </w:rPr>
        <w:t xml:space="preserve">الكافي : 2 / 113 / 1 </w:t>
      </w:r>
      <w:r>
        <w:rPr>
          <w:lang w:bidi="fa-IR"/>
        </w:rPr>
        <w:t>.</w:t>
      </w:r>
    </w:p>
    <w:p w:rsidR="009A3CE4" w:rsidRDefault="009A3CE4" w:rsidP="009A3CE4">
      <w:pPr>
        <w:pStyle w:val="libFootnote"/>
        <w:rPr>
          <w:lang w:bidi="fa-IR"/>
        </w:rPr>
      </w:pPr>
      <w:r>
        <w:rPr>
          <w:lang w:bidi="fa-IR"/>
        </w:rPr>
        <w:t>12. al-Kafi, v. 2, p. 113, no. 1</w:t>
      </w:r>
    </w:p>
    <w:p w:rsidR="009A3CE4" w:rsidRDefault="009A3CE4" w:rsidP="009A3CE4">
      <w:pPr>
        <w:pStyle w:val="libNormal"/>
        <w:rPr>
          <w:rtl/>
          <w:lang w:bidi="fa-IR"/>
        </w:rPr>
      </w:pPr>
      <w:r>
        <w:rPr>
          <w:lang w:bidi="fa-IR"/>
        </w:rPr>
        <w:lastRenderedPageBreak/>
        <w:br w:type="page"/>
      </w:r>
    </w:p>
    <w:p w:rsidR="009A3CE4" w:rsidRDefault="009A3CE4" w:rsidP="00034539">
      <w:pPr>
        <w:pStyle w:val="Heading2Center"/>
        <w:rPr>
          <w:rtl/>
          <w:lang w:bidi="fa-IR"/>
        </w:rPr>
      </w:pPr>
      <w:bookmarkStart w:id="1050" w:name="_Toc484339268"/>
      <w:bookmarkStart w:id="1051" w:name="_Toc485816775"/>
      <w:r>
        <w:rPr>
          <w:lang w:bidi="fa-IR"/>
        </w:rPr>
        <w:lastRenderedPageBreak/>
        <w:t xml:space="preserve">1150 - </w:t>
      </w:r>
      <w:r>
        <w:rPr>
          <w:rtl/>
          <w:lang w:bidi="fa-IR"/>
        </w:rPr>
        <w:t>الصَّمتُ المَذمُومُ‏</w:t>
      </w:r>
      <w:bookmarkEnd w:id="1050"/>
      <w:bookmarkEnd w:id="1051"/>
    </w:p>
    <w:p w:rsidR="009A3CE4" w:rsidRDefault="009A3CE4" w:rsidP="00034539">
      <w:pPr>
        <w:pStyle w:val="Heading2Center"/>
        <w:rPr>
          <w:lang w:bidi="fa-IR"/>
        </w:rPr>
      </w:pPr>
      <w:bookmarkStart w:id="1052" w:name="_Toc484339269"/>
      <w:bookmarkStart w:id="1053" w:name="_Toc485816776"/>
      <w:r>
        <w:rPr>
          <w:lang w:bidi="fa-IR"/>
        </w:rPr>
        <w:t>1150. Blameworthy Silence</w:t>
      </w:r>
      <w:bookmarkEnd w:id="1052"/>
      <w:bookmarkEnd w:id="1053"/>
    </w:p>
    <w:p w:rsidR="009A3CE4" w:rsidRDefault="009A3CE4" w:rsidP="00D31A5F">
      <w:pPr>
        <w:pStyle w:val="libAr"/>
        <w:rPr>
          <w:lang w:bidi="fa-IR"/>
        </w:rPr>
      </w:pPr>
      <w:r w:rsidRPr="00D31A5F">
        <w:rPr>
          <w:rStyle w:val="libBold1Char"/>
          <w:rFonts w:hint="cs"/>
          <w:rtl/>
        </w:rPr>
        <w:t>3686.</w:t>
      </w:r>
      <w:r>
        <w:rPr>
          <w:rtl/>
          <w:lang w:bidi="fa-IR"/>
        </w:rPr>
        <w:t xml:space="preserve"> الإمامُ عليٌّ عليه السلام : لا خَيرَ في الصَّمتِ عَنِ الحُكمِ، كما أنّهُ لا خَيرَ في القَولِ بِالجَهلِ .</w:t>
      </w:r>
      <w:r>
        <w:rPr>
          <w:rStyle w:val="libFootnotenumChar"/>
          <w:rFonts w:hint="cs"/>
          <w:rtl/>
        </w:rPr>
        <w:t>1</w:t>
      </w:r>
    </w:p>
    <w:p w:rsidR="009A3CE4" w:rsidRDefault="009A3CE4" w:rsidP="009A3CE4">
      <w:pPr>
        <w:pStyle w:val="libNormal"/>
        <w:rPr>
          <w:lang w:bidi="fa-IR"/>
        </w:rPr>
      </w:pPr>
      <w:r w:rsidRPr="00D31A5F">
        <w:rPr>
          <w:rStyle w:val="libBold1Char"/>
        </w:rPr>
        <w:t>3686.</w:t>
      </w:r>
      <w:r>
        <w:rPr>
          <w:lang w:bidi="fa-IR"/>
        </w:rPr>
        <w:t xml:space="preserve"> Imam Ali </w:t>
      </w:r>
      <w:r>
        <w:t>(AS)</w:t>
      </w:r>
      <w:r>
        <w:rPr>
          <w:lang w:bidi="fa-IR"/>
        </w:rPr>
        <w:t xml:space="preserve"> said, ‘There is no good in keeping silent about a matter of wisdom, just as there is no good in speaking about something one is ignorant of.’</w:t>
      </w:r>
      <w:r>
        <w:rPr>
          <w:rStyle w:val="libFootnotenumChar"/>
        </w:rPr>
        <w:t>2</w:t>
      </w:r>
    </w:p>
    <w:p w:rsidR="009A3CE4" w:rsidRDefault="009A3CE4" w:rsidP="00D31A5F">
      <w:pPr>
        <w:pStyle w:val="libAr"/>
        <w:rPr>
          <w:lang w:bidi="fa-IR"/>
        </w:rPr>
      </w:pPr>
      <w:r w:rsidRPr="00D31A5F">
        <w:rPr>
          <w:rStyle w:val="libBold1Char"/>
          <w:rFonts w:hint="cs"/>
          <w:rtl/>
        </w:rPr>
        <w:t>3687.</w:t>
      </w:r>
      <w:r>
        <w:rPr>
          <w:rtl/>
          <w:lang w:bidi="fa-IR"/>
        </w:rPr>
        <w:t xml:space="preserve"> الإمامُ عليٌّ عليه السلام - في علامةِ المُتَّقي - : إن صَمَتَ لَم يَغُمَّهُ ، وإن ضَحِكَ لَم يَعلُ صَوتُهُ .</w:t>
      </w:r>
      <w:r>
        <w:rPr>
          <w:rStyle w:val="libFootnotenumChar"/>
          <w:rFonts w:hint="cs"/>
          <w:rtl/>
        </w:rPr>
        <w:t>3</w:t>
      </w:r>
    </w:p>
    <w:p w:rsidR="009A3CE4" w:rsidRDefault="009A3CE4" w:rsidP="009A3CE4">
      <w:pPr>
        <w:pStyle w:val="libNormal"/>
        <w:rPr>
          <w:lang w:bidi="fa-IR"/>
        </w:rPr>
      </w:pPr>
      <w:r w:rsidRPr="00D31A5F">
        <w:rPr>
          <w:rStyle w:val="libBold1Char"/>
        </w:rPr>
        <w:t>3687.</w:t>
      </w:r>
      <w:r>
        <w:rPr>
          <w:lang w:bidi="fa-IR"/>
        </w:rPr>
        <w:t xml:space="preserve"> Imam Ali </w:t>
      </w:r>
      <w:r>
        <w:t>(AS)</w:t>
      </w:r>
      <w:r>
        <w:rPr>
          <w:lang w:bidi="fa-IR"/>
        </w:rPr>
        <w:t xml:space="preserve"> said about the distinguishing characteristics of the pious one, ‘Verily when he is silent, his own silence does not distress him, and when he laughs he does not do so loudly.’</w:t>
      </w:r>
      <w:r>
        <w:rPr>
          <w:rStyle w:val="libFootnotenumChar"/>
        </w:rPr>
        <w:t>4</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عنوان 348 «الكلام» .</w:t>
      </w:r>
    </w:p>
    <w:p w:rsidR="009A3CE4" w:rsidRDefault="009A3CE4" w:rsidP="00D31A5F">
      <w:pPr>
        <w:pStyle w:val="libBold2"/>
      </w:pPr>
      <w:r>
        <w:t>(See also: SPEAKING 348)</w:t>
      </w:r>
    </w:p>
    <w:p w:rsidR="009A3CE4" w:rsidRDefault="009A3CE4" w:rsidP="009A3CE4">
      <w:pPr>
        <w:pStyle w:val="libNormal"/>
        <w:rPr>
          <w:lang w:bidi="fa-IR"/>
        </w:rPr>
      </w:pPr>
    </w:p>
    <w:p w:rsidR="009A3CE4" w:rsidRDefault="009A3CE4" w:rsidP="00217917">
      <w:pPr>
        <w:pStyle w:val="Heading3"/>
        <w:rPr>
          <w:lang w:bidi="fa-IR"/>
        </w:rPr>
      </w:pPr>
      <w:bookmarkStart w:id="1054" w:name="_Toc484339270"/>
      <w:bookmarkStart w:id="1055" w:name="_Toc485816777"/>
      <w:r>
        <w:rPr>
          <w:lang w:bidi="fa-IR"/>
        </w:rPr>
        <w:t>Notes</w:t>
      </w:r>
      <w:bookmarkEnd w:id="1054"/>
      <w:bookmarkEnd w:id="1055"/>
    </w:p>
    <w:p w:rsidR="009A3CE4" w:rsidRDefault="009A3CE4" w:rsidP="009A3CE4">
      <w:pPr>
        <w:pStyle w:val="libFootnote"/>
        <w:rPr>
          <w:lang w:bidi="fa-IR"/>
        </w:rPr>
      </w:pPr>
      <w:r>
        <w:rPr>
          <w:lang w:bidi="fa-IR"/>
        </w:rPr>
        <w:t xml:space="preserve">1. </w:t>
      </w:r>
      <w:r>
        <w:rPr>
          <w:rtl/>
          <w:lang w:bidi="fa-IR"/>
        </w:rPr>
        <w:t xml:space="preserve">نهج البلاغة : الحكمة 182 </w:t>
      </w:r>
      <w:r>
        <w:rPr>
          <w:lang w:bidi="fa-IR"/>
        </w:rPr>
        <w:t>.</w:t>
      </w:r>
    </w:p>
    <w:p w:rsidR="009A3CE4" w:rsidRDefault="009A3CE4" w:rsidP="009A3CE4">
      <w:pPr>
        <w:pStyle w:val="libFootnote"/>
        <w:rPr>
          <w:lang w:bidi="fa-IR"/>
        </w:rPr>
      </w:pPr>
      <w:r>
        <w:rPr>
          <w:lang w:bidi="fa-IR"/>
        </w:rPr>
        <w:t>2. Nahj al-Balagha, Saying 182</w:t>
      </w:r>
    </w:p>
    <w:p w:rsidR="009A3CE4" w:rsidRDefault="009A3CE4" w:rsidP="009A3CE4">
      <w:pPr>
        <w:pStyle w:val="libFootnote"/>
        <w:rPr>
          <w:lang w:bidi="fa-IR"/>
        </w:rPr>
      </w:pPr>
      <w:r>
        <w:rPr>
          <w:lang w:bidi="fa-IR"/>
        </w:rPr>
        <w:t xml:space="preserve">3. </w:t>
      </w:r>
      <w:r>
        <w:rPr>
          <w:rtl/>
          <w:lang w:bidi="fa-IR"/>
        </w:rPr>
        <w:t xml:space="preserve">نهج البلاغة : الخطبة 193 </w:t>
      </w:r>
      <w:r>
        <w:rPr>
          <w:lang w:bidi="fa-IR"/>
        </w:rPr>
        <w:t>.</w:t>
      </w:r>
    </w:p>
    <w:p w:rsidR="009A3CE4" w:rsidRDefault="009A3CE4" w:rsidP="009A3CE4">
      <w:pPr>
        <w:pStyle w:val="libFootnote"/>
        <w:rPr>
          <w:lang w:bidi="fa-IR"/>
        </w:rPr>
      </w:pPr>
      <w:r>
        <w:rPr>
          <w:lang w:bidi="fa-IR"/>
        </w:rPr>
        <w:t>4. Ibid. sermon 193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056" w:name="_Toc484339271"/>
      <w:bookmarkStart w:id="1057" w:name="_Toc485816778"/>
      <w:r>
        <w:rPr>
          <w:lang w:bidi="fa-IR"/>
        </w:rPr>
        <w:lastRenderedPageBreak/>
        <w:t xml:space="preserve">242 - </w:t>
      </w:r>
      <w:r>
        <w:rPr>
          <w:rtl/>
          <w:lang w:bidi="fa-IR"/>
        </w:rPr>
        <w:t>المصيبة</w:t>
      </w:r>
      <w:bookmarkEnd w:id="1056"/>
      <w:bookmarkEnd w:id="1057"/>
    </w:p>
    <w:p w:rsidR="009A3CE4" w:rsidRDefault="009A3CE4" w:rsidP="00034539">
      <w:pPr>
        <w:pStyle w:val="Heading2Center"/>
        <w:rPr>
          <w:lang w:bidi="fa-IR"/>
        </w:rPr>
      </w:pPr>
      <w:bookmarkStart w:id="1058" w:name="_Toc484339272"/>
      <w:bookmarkStart w:id="1059" w:name="_Toc485816779"/>
      <w:r>
        <w:rPr>
          <w:lang w:bidi="fa-IR"/>
        </w:rPr>
        <w:t>242. AFFLICTION</w:t>
      </w:r>
      <w:bookmarkEnd w:id="1058"/>
      <w:bookmarkEnd w:id="1059"/>
    </w:p>
    <w:p w:rsidR="009A3CE4" w:rsidRDefault="009A3CE4" w:rsidP="00034539">
      <w:pPr>
        <w:pStyle w:val="Heading2Center"/>
        <w:rPr>
          <w:lang w:bidi="fa-IR"/>
        </w:rPr>
      </w:pPr>
      <w:bookmarkStart w:id="1060" w:name="_Toc484339273"/>
      <w:bookmarkStart w:id="1061" w:name="_Toc485816780"/>
      <w:r>
        <w:rPr>
          <w:lang w:bidi="fa-IR"/>
        </w:rPr>
        <w:t xml:space="preserve">1151 - </w:t>
      </w:r>
      <w:r>
        <w:rPr>
          <w:rtl/>
          <w:lang w:bidi="fa-IR"/>
        </w:rPr>
        <w:t>أجرُ المَصائِبِ‏</w:t>
      </w:r>
      <w:bookmarkEnd w:id="1060"/>
      <w:bookmarkEnd w:id="1061"/>
    </w:p>
    <w:p w:rsidR="009A3CE4" w:rsidRDefault="009A3CE4" w:rsidP="00034539">
      <w:pPr>
        <w:pStyle w:val="Heading2Center"/>
        <w:rPr>
          <w:lang w:bidi="fa-IR"/>
        </w:rPr>
      </w:pPr>
      <w:bookmarkStart w:id="1062" w:name="_Toc484339274"/>
      <w:bookmarkStart w:id="1063" w:name="_Toc485816781"/>
      <w:r>
        <w:rPr>
          <w:lang w:bidi="fa-IR"/>
        </w:rPr>
        <w:t>1151. The Reward for (Enduring an) Affliction</w:t>
      </w:r>
      <w:bookmarkEnd w:id="1062"/>
      <w:bookmarkEnd w:id="1063"/>
    </w:p>
    <w:p w:rsidR="009A3CE4" w:rsidRDefault="009A3CE4" w:rsidP="00D31A5F">
      <w:pPr>
        <w:pStyle w:val="libAr"/>
        <w:rPr>
          <w:lang w:bidi="fa-IR"/>
        </w:rPr>
      </w:pPr>
      <w:r w:rsidRPr="00D31A5F">
        <w:rPr>
          <w:rStyle w:val="libBold1Char"/>
          <w:rFonts w:hint="cs"/>
          <w:rtl/>
        </w:rPr>
        <w:t>3688.</w:t>
      </w:r>
      <w:r>
        <w:rPr>
          <w:rtl/>
          <w:lang w:bidi="fa-IR"/>
        </w:rPr>
        <w:t xml:space="preserve"> الإمامُ الحسنُ عليه السلام: المَصائبُ مَفاتيحُ الأجرِ .</w:t>
      </w:r>
      <w:r>
        <w:rPr>
          <w:rStyle w:val="libFootnotenumChar"/>
          <w:rFonts w:hint="cs"/>
          <w:rtl/>
        </w:rPr>
        <w:t>1</w:t>
      </w:r>
    </w:p>
    <w:p w:rsidR="009A3CE4" w:rsidRDefault="009A3CE4" w:rsidP="009A3CE4">
      <w:pPr>
        <w:pStyle w:val="libNormal"/>
        <w:rPr>
          <w:lang w:bidi="fa-IR"/>
        </w:rPr>
      </w:pPr>
      <w:r w:rsidRPr="00D31A5F">
        <w:rPr>
          <w:rStyle w:val="libBold1Char"/>
        </w:rPr>
        <w:t>3688.</w:t>
      </w:r>
      <w:r>
        <w:rPr>
          <w:lang w:bidi="fa-IR"/>
        </w:rPr>
        <w:t xml:space="preserve"> Imam al-Hasan </w:t>
      </w:r>
      <w:r>
        <w:t>(AS)</w:t>
      </w:r>
      <w:r>
        <w:rPr>
          <w:lang w:bidi="fa-IR"/>
        </w:rPr>
        <w:t xml:space="preserve"> said, ‘Afflictions are the keys to reward.’</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1064" w:name="_Toc484339275"/>
      <w:bookmarkStart w:id="1065" w:name="_Toc485816782"/>
      <w:r>
        <w:rPr>
          <w:lang w:bidi="fa-IR"/>
        </w:rPr>
        <w:t>Notes</w:t>
      </w:r>
      <w:bookmarkEnd w:id="1064"/>
      <w:bookmarkEnd w:id="1065"/>
    </w:p>
    <w:p w:rsidR="009A3CE4" w:rsidRDefault="009A3CE4" w:rsidP="009A3CE4">
      <w:pPr>
        <w:pStyle w:val="libFootnote"/>
        <w:rPr>
          <w:lang w:bidi="fa-IR"/>
        </w:rPr>
      </w:pPr>
      <w:r>
        <w:rPr>
          <w:lang w:bidi="fa-IR"/>
        </w:rPr>
        <w:t xml:space="preserve">1. </w:t>
      </w:r>
      <w:r>
        <w:rPr>
          <w:rtl/>
          <w:lang w:bidi="fa-IR"/>
        </w:rPr>
        <w:t xml:space="preserve">أعلام الدين : 297 </w:t>
      </w:r>
      <w:r>
        <w:rPr>
          <w:lang w:bidi="fa-IR"/>
        </w:rPr>
        <w:t>.</w:t>
      </w:r>
    </w:p>
    <w:p w:rsidR="009A3CE4" w:rsidRDefault="009A3CE4" w:rsidP="009A3CE4">
      <w:pPr>
        <w:pStyle w:val="libFootnote"/>
        <w:rPr>
          <w:lang w:bidi="fa-IR"/>
        </w:rPr>
      </w:pPr>
      <w:r>
        <w:rPr>
          <w:lang w:bidi="fa-IR"/>
        </w:rPr>
        <w:t>2. Alam al-Din, no. 297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066" w:name="_Toc484339276"/>
      <w:bookmarkStart w:id="1067" w:name="_Toc485816783"/>
      <w:r>
        <w:rPr>
          <w:lang w:bidi="fa-IR"/>
        </w:rPr>
        <w:lastRenderedPageBreak/>
        <w:t xml:space="preserve">1152 - </w:t>
      </w:r>
      <w:r>
        <w:rPr>
          <w:rtl/>
          <w:lang w:bidi="fa-IR"/>
        </w:rPr>
        <w:t>أشَدُّ المَصائِبِ‏</w:t>
      </w:r>
      <w:bookmarkEnd w:id="1066"/>
      <w:bookmarkEnd w:id="1067"/>
    </w:p>
    <w:p w:rsidR="009A3CE4" w:rsidRDefault="009A3CE4" w:rsidP="00034539">
      <w:pPr>
        <w:pStyle w:val="Heading2Center"/>
        <w:rPr>
          <w:lang w:bidi="fa-IR"/>
        </w:rPr>
      </w:pPr>
      <w:bookmarkStart w:id="1068" w:name="_Toc484339277"/>
      <w:bookmarkStart w:id="1069" w:name="_Toc485816784"/>
      <w:r>
        <w:rPr>
          <w:lang w:bidi="fa-IR"/>
        </w:rPr>
        <w:t>1152. THE WORST OF AFFLICTIONS</w:t>
      </w:r>
      <w:bookmarkEnd w:id="1068"/>
      <w:bookmarkEnd w:id="1069"/>
    </w:p>
    <w:p w:rsidR="009A3CE4" w:rsidRDefault="009A3CE4" w:rsidP="00D31A5F">
      <w:pPr>
        <w:pStyle w:val="libAr"/>
        <w:rPr>
          <w:lang w:bidi="fa-IR"/>
        </w:rPr>
      </w:pPr>
      <w:r w:rsidRPr="00D31A5F">
        <w:rPr>
          <w:rStyle w:val="libBold1Char"/>
          <w:rFonts w:hint="cs"/>
          <w:rtl/>
        </w:rPr>
        <w:t>3689.</w:t>
      </w:r>
      <w:r>
        <w:rPr>
          <w:rtl/>
          <w:lang w:bidi="fa-IR"/>
        </w:rPr>
        <w:t xml:space="preserve"> الإمامُ عليٌّ عليه السلام - لَمّا سُئِلَ عن أشَدِّ المَصائبِ - : المُصيبَةُ بِالدِّينِ .</w:t>
      </w:r>
      <w:r>
        <w:rPr>
          <w:rStyle w:val="libFootnotenumChar"/>
          <w:rFonts w:hint="cs"/>
          <w:rtl/>
        </w:rPr>
        <w:t>1</w:t>
      </w:r>
    </w:p>
    <w:p w:rsidR="009A3CE4" w:rsidRDefault="009A3CE4" w:rsidP="009A3CE4">
      <w:pPr>
        <w:pStyle w:val="libNormal"/>
        <w:rPr>
          <w:lang w:bidi="fa-IR"/>
        </w:rPr>
      </w:pPr>
      <w:r w:rsidRPr="00D31A5F">
        <w:rPr>
          <w:rStyle w:val="libBold1Char"/>
        </w:rPr>
        <w:t>3689.</w:t>
      </w:r>
      <w:r>
        <w:rPr>
          <w:lang w:bidi="fa-IR"/>
        </w:rPr>
        <w:t xml:space="preserve"> Imam Ali </w:t>
      </w:r>
      <w:r>
        <w:t>(AS)</w:t>
      </w:r>
      <w:r>
        <w:rPr>
          <w:lang w:bidi="fa-IR"/>
        </w:rPr>
        <w:t xml:space="preserve"> was once asked what the worst affliction was, to which he replied, ‘To be afflicted with a blow to one’s faith.’</w:t>
      </w:r>
      <w:r>
        <w:rPr>
          <w:rStyle w:val="libFootnotenumChar"/>
        </w:rPr>
        <w:t>2</w:t>
      </w:r>
    </w:p>
    <w:p w:rsidR="009A3CE4" w:rsidRDefault="009A3CE4" w:rsidP="00D31A5F">
      <w:pPr>
        <w:pStyle w:val="libAr"/>
        <w:rPr>
          <w:lang w:bidi="fa-IR"/>
        </w:rPr>
      </w:pPr>
      <w:r w:rsidRPr="00D31A5F">
        <w:rPr>
          <w:rStyle w:val="libBold1Char"/>
          <w:rFonts w:hint="cs"/>
          <w:rtl/>
        </w:rPr>
        <w:t>3690.</w:t>
      </w:r>
      <w:r>
        <w:rPr>
          <w:rtl/>
          <w:lang w:bidi="fa-IR"/>
        </w:rPr>
        <w:t xml:space="preserve"> الإمامُ عليٌّ عليه السلام : أعظَمُ المَصائبِ والشَّقاءِ الوَلَهُ بِالدُّنيا .</w:t>
      </w:r>
      <w:r>
        <w:rPr>
          <w:rStyle w:val="libFootnotenumChar"/>
          <w:rFonts w:hint="cs"/>
          <w:rtl/>
        </w:rPr>
        <w:t>3</w:t>
      </w:r>
    </w:p>
    <w:p w:rsidR="009A3CE4" w:rsidRDefault="009A3CE4" w:rsidP="009A3CE4">
      <w:pPr>
        <w:pStyle w:val="libNormal"/>
        <w:rPr>
          <w:lang w:bidi="fa-IR"/>
        </w:rPr>
      </w:pPr>
      <w:r w:rsidRPr="00D31A5F">
        <w:rPr>
          <w:rStyle w:val="libBold1Char"/>
        </w:rPr>
        <w:t>3690.</w:t>
      </w:r>
      <w:r>
        <w:rPr>
          <w:lang w:bidi="fa-IR"/>
        </w:rPr>
        <w:t xml:space="preserve"> Imam Ali </w:t>
      </w:r>
      <w:r>
        <w:t>(AS)</w:t>
      </w:r>
      <w:r>
        <w:rPr>
          <w:lang w:bidi="fa-IR"/>
        </w:rPr>
        <w:t xml:space="preserve"> said, ‘The greatest affliction and source of wretchedness is infatuation with this world.’</w:t>
      </w:r>
      <w:r>
        <w:rPr>
          <w:rStyle w:val="libFootnotenumChar"/>
        </w:rPr>
        <w:t>4</w:t>
      </w:r>
    </w:p>
    <w:p w:rsidR="009A3CE4" w:rsidRDefault="009A3CE4" w:rsidP="00D31A5F">
      <w:pPr>
        <w:pStyle w:val="libAr"/>
        <w:rPr>
          <w:lang w:bidi="fa-IR"/>
        </w:rPr>
      </w:pPr>
      <w:r w:rsidRPr="00D31A5F">
        <w:rPr>
          <w:rStyle w:val="libBold1Char"/>
          <w:rFonts w:hint="cs"/>
          <w:rtl/>
        </w:rPr>
        <w:t>3691.</w:t>
      </w:r>
      <w:r>
        <w:rPr>
          <w:rtl/>
          <w:lang w:bidi="fa-IR"/>
        </w:rPr>
        <w:t xml:space="preserve"> الإمامُ عليٌّ عليه السلام: أعظَمُ المَصائبِ الجَهلُ .</w:t>
      </w:r>
      <w:r>
        <w:rPr>
          <w:rStyle w:val="libFootnotenumChar"/>
          <w:rFonts w:hint="cs"/>
          <w:rtl/>
        </w:rPr>
        <w:t>5</w:t>
      </w:r>
    </w:p>
    <w:p w:rsidR="009A3CE4" w:rsidRDefault="009A3CE4" w:rsidP="009A3CE4">
      <w:pPr>
        <w:pStyle w:val="libNormal"/>
        <w:rPr>
          <w:lang w:bidi="fa-IR"/>
        </w:rPr>
      </w:pPr>
      <w:r w:rsidRPr="00D31A5F">
        <w:rPr>
          <w:rStyle w:val="libBold1Char"/>
        </w:rPr>
        <w:t>3691.</w:t>
      </w:r>
      <w:r>
        <w:rPr>
          <w:lang w:bidi="fa-IR"/>
        </w:rPr>
        <w:t xml:space="preserve"> Imam Ali </w:t>
      </w:r>
      <w:r>
        <w:t>(AS)</w:t>
      </w:r>
      <w:r>
        <w:rPr>
          <w:lang w:bidi="fa-IR"/>
        </w:rPr>
        <w:t xml:space="preserve"> said, ‘The greatest affliction is ignorance.’</w:t>
      </w:r>
      <w:r>
        <w:rPr>
          <w:rStyle w:val="libFootnotenumChar"/>
        </w:rPr>
        <w:t>6</w:t>
      </w:r>
    </w:p>
    <w:p w:rsidR="009A3CE4" w:rsidRDefault="009A3CE4" w:rsidP="00D31A5F">
      <w:pPr>
        <w:pStyle w:val="libAr"/>
        <w:rPr>
          <w:lang w:bidi="fa-IR"/>
        </w:rPr>
      </w:pPr>
      <w:r w:rsidRPr="00D31A5F">
        <w:rPr>
          <w:rStyle w:val="libBold1Char"/>
          <w:rFonts w:hint="cs"/>
          <w:rtl/>
        </w:rPr>
        <w:t>3692.</w:t>
      </w:r>
      <w:r>
        <w:rPr>
          <w:rtl/>
          <w:lang w:bidi="fa-IR"/>
        </w:rPr>
        <w:t xml:space="preserve"> الإمامُ الصّادقُ عليه السلام - لِرَجُلٍ قدِ اشتَدَّ جَزَعُهُ على‏ وَلَدِهِ - : يا هذا جَزِعتَ لِلمُصيبَةِ الصُّغرى‏، وغَفَلتَ عنِ المُصيبَةِ الكُبرى‏ ! ولو كنتَ لِما صارَ إليه وَلَدُكَ مُستَعِدّاً لَما اشتَدَّ علَيه جَزَعُكَ ، فَمُصابُكَ بتَركِكَ الاستِعدادَ لَهُ أعظَمُ مِن مُصابِكَ بوَلَدِكَ .</w:t>
      </w:r>
      <w:r>
        <w:rPr>
          <w:rStyle w:val="libFootnotenumChar"/>
          <w:rFonts w:hint="cs"/>
          <w:rtl/>
        </w:rPr>
        <w:t>7</w:t>
      </w:r>
    </w:p>
    <w:p w:rsidR="009A3CE4" w:rsidRDefault="009A3CE4" w:rsidP="009A3CE4">
      <w:pPr>
        <w:pStyle w:val="libNormal"/>
        <w:rPr>
          <w:lang w:bidi="fa-IR"/>
        </w:rPr>
      </w:pPr>
      <w:r w:rsidRPr="00D31A5F">
        <w:rPr>
          <w:rStyle w:val="libBold1Char"/>
        </w:rPr>
        <w:t>3692.</w:t>
      </w:r>
      <w:r>
        <w:rPr>
          <w:lang w:bidi="fa-IR"/>
        </w:rPr>
        <w:t xml:space="preserve"> Imam al-Sadiq </w:t>
      </w:r>
      <w:r>
        <w:t>(AS)</w:t>
      </w:r>
      <w:r>
        <w:rPr>
          <w:lang w:bidi="fa-IR"/>
        </w:rPr>
        <w:t xml:space="preserve"> said to a man who was experiencing intense grief at the loss of his son, ‘You are grieving at the minor affliction and are heedless of the major affliction! If only you prepared yourself for the place that your son has passed away to, your grief would not be so intense, for your affliction at having neglected preparation for it [i.e. the Hereafter] is much greater than the loss of your son.’</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1070" w:name="_Toc484339278"/>
      <w:bookmarkStart w:id="1071" w:name="_Toc485816785"/>
      <w:r>
        <w:rPr>
          <w:lang w:bidi="fa-IR"/>
        </w:rPr>
        <w:t>Notes</w:t>
      </w:r>
      <w:bookmarkEnd w:id="1070"/>
      <w:bookmarkEnd w:id="1071"/>
    </w:p>
    <w:p w:rsidR="009A3CE4" w:rsidRDefault="009A3CE4" w:rsidP="009A3CE4">
      <w:pPr>
        <w:pStyle w:val="libFootnote"/>
        <w:rPr>
          <w:lang w:bidi="fa-IR"/>
        </w:rPr>
      </w:pPr>
      <w:r>
        <w:rPr>
          <w:lang w:bidi="fa-IR"/>
        </w:rPr>
        <w:t xml:space="preserve">1. </w:t>
      </w:r>
      <w:r>
        <w:rPr>
          <w:rtl/>
          <w:lang w:bidi="fa-IR"/>
        </w:rPr>
        <w:t xml:space="preserve">الأمالي للصدوق : 479 / 644 </w:t>
      </w:r>
      <w:r>
        <w:rPr>
          <w:lang w:bidi="fa-IR"/>
        </w:rPr>
        <w:t>.</w:t>
      </w:r>
    </w:p>
    <w:p w:rsidR="009A3CE4" w:rsidRDefault="009A3CE4" w:rsidP="009A3CE4">
      <w:pPr>
        <w:pStyle w:val="libFootnote"/>
        <w:rPr>
          <w:lang w:bidi="fa-IR"/>
        </w:rPr>
      </w:pPr>
      <w:r>
        <w:rPr>
          <w:lang w:bidi="fa-IR"/>
        </w:rPr>
        <w:t>2. Amali al-Saduq, p. 323, no. 4</w:t>
      </w:r>
    </w:p>
    <w:p w:rsidR="009A3CE4" w:rsidRDefault="009A3CE4" w:rsidP="009A3CE4">
      <w:pPr>
        <w:pStyle w:val="libFootnote"/>
        <w:rPr>
          <w:lang w:bidi="fa-IR"/>
        </w:rPr>
      </w:pPr>
      <w:r>
        <w:rPr>
          <w:lang w:bidi="fa-IR"/>
        </w:rPr>
        <w:t xml:space="preserve">3. </w:t>
      </w:r>
      <w:r>
        <w:rPr>
          <w:rtl/>
          <w:lang w:bidi="fa-IR"/>
        </w:rPr>
        <w:t xml:space="preserve">غرر الحكم : 3081 </w:t>
      </w:r>
      <w:r>
        <w:rPr>
          <w:lang w:bidi="fa-IR"/>
        </w:rPr>
        <w:t>.</w:t>
      </w:r>
    </w:p>
    <w:p w:rsidR="009A3CE4" w:rsidRDefault="009A3CE4" w:rsidP="009A3CE4">
      <w:pPr>
        <w:pStyle w:val="libFootnote"/>
        <w:rPr>
          <w:lang w:bidi="fa-IR"/>
        </w:rPr>
      </w:pPr>
      <w:r>
        <w:rPr>
          <w:lang w:bidi="fa-IR"/>
        </w:rPr>
        <w:t>4. Ghurar al-Hikam, no. 3081</w:t>
      </w:r>
    </w:p>
    <w:p w:rsidR="009A3CE4" w:rsidRDefault="009A3CE4" w:rsidP="009A3CE4">
      <w:pPr>
        <w:pStyle w:val="libFootnote"/>
        <w:rPr>
          <w:lang w:bidi="fa-IR"/>
        </w:rPr>
      </w:pPr>
      <w:r>
        <w:rPr>
          <w:lang w:bidi="fa-IR"/>
        </w:rPr>
        <w:t xml:space="preserve">5. </w:t>
      </w:r>
      <w:r>
        <w:rPr>
          <w:rtl/>
          <w:lang w:bidi="fa-IR"/>
        </w:rPr>
        <w:t xml:space="preserve">غرر الحكم : 2844 </w:t>
      </w:r>
      <w:r>
        <w:rPr>
          <w:lang w:bidi="fa-IR"/>
        </w:rPr>
        <w:t>.</w:t>
      </w:r>
    </w:p>
    <w:p w:rsidR="009A3CE4" w:rsidRDefault="009A3CE4" w:rsidP="009A3CE4">
      <w:pPr>
        <w:pStyle w:val="libFootnote"/>
        <w:rPr>
          <w:lang w:bidi="fa-IR"/>
        </w:rPr>
      </w:pPr>
      <w:r>
        <w:rPr>
          <w:lang w:bidi="fa-IR"/>
        </w:rPr>
        <w:t>6. Ibid. no. 2844</w:t>
      </w:r>
    </w:p>
    <w:p w:rsidR="009A3CE4" w:rsidRDefault="009A3CE4" w:rsidP="009A3CE4">
      <w:pPr>
        <w:pStyle w:val="libFootnote"/>
        <w:rPr>
          <w:lang w:bidi="fa-IR"/>
        </w:rPr>
      </w:pPr>
      <w:r>
        <w:rPr>
          <w:lang w:bidi="fa-IR"/>
        </w:rPr>
        <w:t xml:space="preserve">7. </w:t>
      </w:r>
      <w:r>
        <w:rPr>
          <w:rtl/>
          <w:lang w:bidi="fa-IR"/>
        </w:rPr>
        <w:t xml:space="preserve">عيون أخبار الرِّضا : 2 / 5 / 10 </w:t>
      </w:r>
      <w:r>
        <w:rPr>
          <w:lang w:bidi="fa-IR"/>
        </w:rPr>
        <w:t>.</w:t>
      </w:r>
    </w:p>
    <w:p w:rsidR="009A3CE4" w:rsidRDefault="009A3CE4" w:rsidP="009A3CE4">
      <w:pPr>
        <w:pStyle w:val="libFootnote"/>
        <w:rPr>
          <w:lang w:bidi="fa-IR"/>
        </w:rPr>
      </w:pPr>
      <w:r>
        <w:rPr>
          <w:lang w:bidi="fa-IR"/>
        </w:rPr>
        <w:t>8. Uyun Akhbar al-Rida (AS), v. 2, p. 5, no. 10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072" w:name="_Toc484339279"/>
      <w:bookmarkStart w:id="1073" w:name="_Toc485816786"/>
      <w:r>
        <w:rPr>
          <w:lang w:bidi="fa-IR"/>
        </w:rPr>
        <w:lastRenderedPageBreak/>
        <w:t xml:space="preserve">1153 - </w:t>
      </w:r>
      <w:r>
        <w:rPr>
          <w:rtl/>
          <w:lang w:bidi="fa-IR"/>
        </w:rPr>
        <w:t>الاستِرجاعُ‏1 عِندَ المُصيبَةِ</w:t>
      </w:r>
      <w:bookmarkEnd w:id="1072"/>
      <w:bookmarkEnd w:id="1073"/>
    </w:p>
    <w:p w:rsidR="009A3CE4" w:rsidRDefault="009A3CE4" w:rsidP="00034539">
      <w:pPr>
        <w:pStyle w:val="Heading2Center"/>
        <w:rPr>
          <w:lang w:bidi="fa-IR"/>
        </w:rPr>
      </w:pPr>
      <w:bookmarkStart w:id="1074" w:name="_Toc484339280"/>
      <w:bookmarkStart w:id="1075" w:name="_Toc485816787"/>
      <w:r>
        <w:rPr>
          <w:lang w:bidi="fa-IR"/>
        </w:rPr>
        <w:t>1153. To Say “Indeed we belong to Allah and to Him do we indeed return” when Struck with an Affliction</w:t>
      </w:r>
      <w:bookmarkEnd w:id="1074"/>
      <w:bookmarkEnd w:id="1075"/>
    </w:p>
    <w:p w:rsidR="009A3CE4" w:rsidRDefault="009A3CE4" w:rsidP="00D31A5F">
      <w:pPr>
        <w:pStyle w:val="libAr"/>
        <w:rPr>
          <w:lang w:bidi="fa-IR"/>
        </w:rPr>
      </w:pPr>
      <w:r>
        <w:rPr>
          <w:rtl/>
        </w:rPr>
        <w:t>(</w:t>
      </w:r>
      <w:r>
        <w:rPr>
          <w:rtl/>
          <w:lang w:bidi="fa-IR"/>
        </w:rPr>
        <w:t>وَلَنَبْلُوَنَّكُمْ بِشَيْ‏ءٍ مِّنَ الخَوْفِ وَالْجُوعِ وَنَقْصٍ مِّنَ الْأَمْوَالِ وَالْأَنْفُسِ وَالثَّمَرَاتِ وَبَشِّرِ الصّابِرِينَ * الَّذِينَ إذا أصابَتْهُمْ مُصِيْبَةٌ قالُوا إنّا لِلّهِ وَإنّا إلَيهِ راجِعُونَ).</w:t>
      </w:r>
      <w:r>
        <w:rPr>
          <w:rStyle w:val="libFootnotenumChar"/>
          <w:rFonts w:hint="cs"/>
          <w:rtl/>
        </w:rPr>
        <w:t>2</w:t>
      </w:r>
    </w:p>
    <w:p w:rsidR="009A3CE4" w:rsidRDefault="009A3CE4" w:rsidP="009A3CE4">
      <w:pPr>
        <w:pStyle w:val="libNormal"/>
        <w:rPr>
          <w:lang w:bidi="fa-IR"/>
        </w:rPr>
      </w:pPr>
      <w:r>
        <w:rPr>
          <w:rStyle w:val="libBoldItalicChar"/>
        </w:rPr>
        <w:t>“We will surely test you with a measure of fear and hunger and a loss of wealth, lives, and crops; and give good news to the patient – those who, when an affliction visits them, say, ‘Indeed we belong to Allah, and to Him do we indeed return.”</w:t>
      </w:r>
      <w:r>
        <w:rPr>
          <w:rStyle w:val="libFootnotenumChar"/>
        </w:rPr>
        <w:t>3</w:t>
      </w:r>
    </w:p>
    <w:p w:rsidR="009A3CE4" w:rsidRDefault="009A3CE4" w:rsidP="00D31A5F">
      <w:pPr>
        <w:pStyle w:val="libAr"/>
        <w:rPr>
          <w:lang w:bidi="fa-IR"/>
        </w:rPr>
      </w:pPr>
      <w:r w:rsidRPr="00D31A5F">
        <w:rPr>
          <w:rStyle w:val="libBold1Char"/>
          <w:rFonts w:hint="cs"/>
          <w:rtl/>
        </w:rPr>
        <w:t>3693.</w:t>
      </w:r>
      <w:r>
        <w:rPr>
          <w:rtl/>
          <w:lang w:bidi="fa-IR"/>
        </w:rPr>
        <w:t xml:space="preserve"> الإمامُ الصّادقُ عليه السلام : مَن اُلهِمَ الاستِرجاعَ عندَ المُصيبَةِ وَجَبَت لَهُ الجَنَّةُ .</w:t>
      </w:r>
      <w:r>
        <w:rPr>
          <w:rStyle w:val="libFootnotenumChar"/>
          <w:rFonts w:hint="cs"/>
          <w:rtl/>
        </w:rPr>
        <w:t>4</w:t>
      </w:r>
    </w:p>
    <w:p w:rsidR="009A3CE4" w:rsidRDefault="009A3CE4" w:rsidP="009A3CE4">
      <w:pPr>
        <w:pStyle w:val="libNormal"/>
        <w:rPr>
          <w:lang w:bidi="fa-IR"/>
        </w:rPr>
      </w:pPr>
      <w:r w:rsidRPr="00D31A5F">
        <w:rPr>
          <w:rStyle w:val="libBold1Char"/>
        </w:rPr>
        <w:t>3693.</w:t>
      </w:r>
      <w:r>
        <w:rPr>
          <w:lang w:bidi="fa-IR"/>
        </w:rPr>
        <w:t xml:space="preserve"> Imam al-Sadiq </w:t>
      </w:r>
      <w:r>
        <w:t>(AS)</w:t>
      </w:r>
      <w:r>
        <w:rPr>
          <w:lang w:bidi="fa-IR"/>
        </w:rPr>
        <w:t xml:space="preserve"> said: He who is inspired to utter the words, ‘Indeed we belong to Allah, and to Him do we indeed return’ during an affliction, his entrance into Paradise is made obligatory.’</w:t>
      </w:r>
      <w:r>
        <w:rPr>
          <w:rStyle w:val="libFootnotenumChar"/>
        </w:rPr>
        <w:t>5</w:t>
      </w:r>
    </w:p>
    <w:p w:rsidR="009A3CE4" w:rsidRDefault="009A3CE4" w:rsidP="009A3CE4">
      <w:pPr>
        <w:pStyle w:val="libNormal"/>
        <w:rPr>
          <w:lang w:bidi="fa-IR"/>
        </w:rPr>
      </w:pPr>
    </w:p>
    <w:p w:rsidR="009A3CE4" w:rsidRDefault="009A3CE4" w:rsidP="00217917">
      <w:pPr>
        <w:pStyle w:val="Heading3"/>
        <w:rPr>
          <w:lang w:bidi="fa-IR"/>
        </w:rPr>
      </w:pPr>
      <w:bookmarkStart w:id="1076" w:name="_Toc484339281"/>
      <w:bookmarkStart w:id="1077" w:name="_Toc485816788"/>
      <w:r>
        <w:rPr>
          <w:lang w:bidi="fa-IR"/>
        </w:rPr>
        <w:t>Notes</w:t>
      </w:r>
      <w:bookmarkEnd w:id="1076"/>
      <w:bookmarkEnd w:id="1077"/>
    </w:p>
    <w:p w:rsidR="009A3CE4" w:rsidRDefault="009A3CE4" w:rsidP="009A3CE4">
      <w:pPr>
        <w:pStyle w:val="libFootnote"/>
        <w:rPr>
          <w:lang w:bidi="fa-IR"/>
        </w:rPr>
      </w:pPr>
      <w:r>
        <w:rPr>
          <w:lang w:bidi="fa-IR"/>
        </w:rPr>
        <w:t xml:space="preserve">1. </w:t>
      </w:r>
      <w:r>
        <w:rPr>
          <w:rtl/>
          <w:lang w:bidi="fa-IR"/>
        </w:rPr>
        <w:t>هو قول : «إنّا للَّهِ‏ِ وإنّا إليه راجعون</w:t>
      </w:r>
      <w:r>
        <w:rPr>
          <w:lang w:bidi="fa-IR"/>
        </w:rPr>
        <w:t>» .</w:t>
      </w:r>
    </w:p>
    <w:p w:rsidR="009A3CE4" w:rsidRDefault="009A3CE4" w:rsidP="009A3CE4">
      <w:pPr>
        <w:pStyle w:val="libFootnote"/>
        <w:rPr>
          <w:lang w:bidi="fa-IR"/>
        </w:rPr>
      </w:pPr>
      <w:r>
        <w:rPr>
          <w:lang w:bidi="fa-IR"/>
        </w:rPr>
        <w:t xml:space="preserve">2. </w:t>
      </w:r>
      <w:r>
        <w:rPr>
          <w:rtl/>
          <w:lang w:bidi="fa-IR"/>
        </w:rPr>
        <w:t xml:space="preserve">البقرة : 155، 156 </w:t>
      </w:r>
      <w:r>
        <w:rPr>
          <w:lang w:bidi="fa-IR"/>
        </w:rPr>
        <w:t>.</w:t>
      </w:r>
    </w:p>
    <w:p w:rsidR="009A3CE4" w:rsidRDefault="009A3CE4" w:rsidP="009A3CE4">
      <w:pPr>
        <w:pStyle w:val="libFootnote"/>
        <w:rPr>
          <w:lang w:bidi="fa-IR"/>
        </w:rPr>
      </w:pPr>
      <w:r>
        <w:rPr>
          <w:lang w:bidi="fa-IR"/>
        </w:rPr>
        <w:t>3. Qur’an 2</w:t>
      </w:r>
      <w:r>
        <w:rPr>
          <w:rtl/>
          <w:lang w:bidi="fa-IR"/>
        </w:rPr>
        <w:t>:155</w:t>
      </w:r>
      <w:r>
        <w:rPr>
          <w:lang w:bidi="fa-IR"/>
        </w:rPr>
        <w:t>, 156</w:t>
      </w:r>
    </w:p>
    <w:p w:rsidR="009A3CE4" w:rsidRDefault="009A3CE4" w:rsidP="009A3CE4">
      <w:pPr>
        <w:pStyle w:val="libFootnote"/>
        <w:rPr>
          <w:lang w:bidi="fa-IR"/>
        </w:rPr>
      </w:pPr>
      <w:r>
        <w:rPr>
          <w:lang w:bidi="fa-IR"/>
        </w:rPr>
        <w:t xml:space="preserve">4. </w:t>
      </w:r>
      <w:r>
        <w:rPr>
          <w:rtl/>
          <w:lang w:bidi="fa-IR"/>
        </w:rPr>
        <w:t xml:space="preserve">ثواب الأعمال : 235 / 2 </w:t>
      </w:r>
      <w:r>
        <w:rPr>
          <w:lang w:bidi="fa-IR"/>
        </w:rPr>
        <w:t>.</w:t>
      </w:r>
    </w:p>
    <w:p w:rsidR="009A3CE4" w:rsidRDefault="009A3CE4" w:rsidP="009A3CE4">
      <w:pPr>
        <w:pStyle w:val="libFootnote"/>
        <w:rPr>
          <w:lang w:bidi="fa-IR"/>
        </w:rPr>
      </w:pPr>
      <w:r>
        <w:rPr>
          <w:lang w:bidi="fa-IR"/>
        </w:rPr>
        <w:t>5. Thawab al-Amal, p. 235, no. 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078" w:name="_Toc484339282"/>
      <w:bookmarkStart w:id="1079" w:name="_Toc485816789"/>
      <w:r>
        <w:rPr>
          <w:lang w:bidi="fa-IR"/>
        </w:rPr>
        <w:lastRenderedPageBreak/>
        <w:t xml:space="preserve">1154 - </w:t>
      </w:r>
      <w:r>
        <w:rPr>
          <w:rtl/>
          <w:lang w:bidi="fa-IR"/>
        </w:rPr>
        <w:t>أدَبُ المُصابِ‏</w:t>
      </w:r>
      <w:bookmarkEnd w:id="1078"/>
      <w:bookmarkEnd w:id="1079"/>
    </w:p>
    <w:p w:rsidR="009A3CE4" w:rsidRDefault="009A3CE4" w:rsidP="00034539">
      <w:pPr>
        <w:pStyle w:val="Heading2Center"/>
        <w:rPr>
          <w:lang w:bidi="fa-IR"/>
        </w:rPr>
      </w:pPr>
      <w:bookmarkStart w:id="1080" w:name="_Toc484339283"/>
      <w:bookmarkStart w:id="1081" w:name="_Toc485816790"/>
      <w:r>
        <w:rPr>
          <w:lang w:bidi="fa-IR"/>
        </w:rPr>
        <w:t>1154. The Etiquette of Dealing with an Affliction</w:t>
      </w:r>
      <w:bookmarkEnd w:id="1080"/>
      <w:bookmarkEnd w:id="1081"/>
    </w:p>
    <w:p w:rsidR="009A3CE4" w:rsidRDefault="009A3CE4" w:rsidP="00D31A5F">
      <w:pPr>
        <w:pStyle w:val="libAr"/>
        <w:rPr>
          <w:lang w:bidi="fa-IR"/>
        </w:rPr>
      </w:pPr>
      <w:r w:rsidRPr="00D31A5F">
        <w:rPr>
          <w:rStyle w:val="libBold1Char"/>
          <w:rFonts w:hint="cs"/>
          <w:rtl/>
        </w:rPr>
        <w:t>3694.</w:t>
      </w:r>
      <w:r>
        <w:rPr>
          <w:rtl/>
          <w:lang w:bidi="fa-IR"/>
        </w:rPr>
        <w:t xml:space="preserve"> رسولُ اللَّهِ صلى اللَّه عليه وآله: النِّياحَةُ عملُ‏الجاهِليَّةِ.</w:t>
      </w:r>
      <w:r>
        <w:rPr>
          <w:rStyle w:val="libFootnotenumChar"/>
          <w:rFonts w:hint="cs"/>
          <w:rtl/>
        </w:rPr>
        <w:t>1</w:t>
      </w:r>
    </w:p>
    <w:p w:rsidR="009A3CE4" w:rsidRDefault="009A3CE4" w:rsidP="009A3CE4">
      <w:pPr>
        <w:pStyle w:val="libNormal"/>
        <w:rPr>
          <w:lang w:bidi="fa-IR"/>
        </w:rPr>
      </w:pPr>
      <w:r w:rsidRPr="00D31A5F">
        <w:rPr>
          <w:rStyle w:val="libBold1Char"/>
        </w:rPr>
        <w:t>3694.</w:t>
      </w:r>
      <w:r>
        <w:rPr>
          <w:lang w:bidi="fa-IR"/>
        </w:rPr>
        <w:t xml:space="preserve"> The Prophet </w:t>
      </w:r>
      <w:r>
        <w:t>(SAWA)</w:t>
      </w:r>
      <w:r>
        <w:rPr>
          <w:lang w:bidi="fa-IR"/>
        </w:rPr>
        <w:t xml:space="preserve"> said, ‘Wailing is an act from the pre-Islamic age of ignorance.’</w:t>
      </w:r>
      <w:r>
        <w:rPr>
          <w:rStyle w:val="libFootnotenumChar"/>
        </w:rPr>
        <w:t>2</w:t>
      </w:r>
    </w:p>
    <w:p w:rsidR="009A3CE4" w:rsidRDefault="009A3CE4" w:rsidP="00D31A5F">
      <w:pPr>
        <w:pStyle w:val="libAr"/>
        <w:rPr>
          <w:lang w:bidi="fa-IR"/>
        </w:rPr>
      </w:pPr>
      <w:r w:rsidRPr="00D31A5F">
        <w:rPr>
          <w:rStyle w:val="libBold1Char"/>
          <w:rFonts w:hint="cs"/>
          <w:rtl/>
        </w:rPr>
        <w:t>3695.</w:t>
      </w:r>
      <w:r>
        <w:rPr>
          <w:rtl/>
          <w:lang w:bidi="fa-IR"/>
        </w:rPr>
        <w:t xml:space="preserve"> رسولُ اللَّهِ صلى اللَّه عليه وآله : مِن كُنُوزِ البِرِّ : كِتمانُ المَصائب والأمراضِ والصَّدَقةِ .</w:t>
      </w:r>
      <w:r>
        <w:rPr>
          <w:rStyle w:val="libFootnotenumChar"/>
          <w:rFonts w:hint="cs"/>
          <w:rtl/>
        </w:rPr>
        <w:t>3</w:t>
      </w:r>
    </w:p>
    <w:p w:rsidR="009A3CE4" w:rsidRDefault="009A3CE4" w:rsidP="009A3CE4">
      <w:pPr>
        <w:pStyle w:val="libNormal"/>
        <w:rPr>
          <w:lang w:bidi="fa-IR"/>
        </w:rPr>
      </w:pPr>
      <w:r w:rsidRPr="00D31A5F">
        <w:rPr>
          <w:rStyle w:val="libBold1Char"/>
        </w:rPr>
        <w:t>3695.</w:t>
      </w:r>
      <w:r>
        <w:rPr>
          <w:lang w:bidi="fa-IR"/>
        </w:rPr>
        <w:t xml:space="preserve"> The Prophet </w:t>
      </w:r>
      <w:r>
        <w:t>(SAWA)</w:t>
      </w:r>
      <w:r>
        <w:rPr>
          <w:lang w:bidi="fa-IR"/>
        </w:rPr>
        <w:t xml:space="preserve"> said, ‘Among the hidden treasures of goodness are: concealing one’s afflictions, one’s illnesses and one’s charity [from others].’</w:t>
      </w:r>
      <w:r>
        <w:rPr>
          <w:rStyle w:val="libFootnotenumChar"/>
        </w:rPr>
        <w:t>4</w:t>
      </w:r>
    </w:p>
    <w:p w:rsidR="009A3CE4" w:rsidRDefault="009A3CE4" w:rsidP="00D31A5F">
      <w:pPr>
        <w:pStyle w:val="libAr"/>
        <w:rPr>
          <w:lang w:bidi="fa-IR"/>
        </w:rPr>
      </w:pPr>
      <w:r w:rsidRPr="00D31A5F">
        <w:rPr>
          <w:rStyle w:val="libBold1Char"/>
          <w:rFonts w:hint="cs"/>
          <w:rtl/>
        </w:rPr>
        <w:t>3696.</w:t>
      </w:r>
      <w:r>
        <w:rPr>
          <w:rtl/>
          <w:lang w:bidi="fa-IR"/>
        </w:rPr>
        <w:t xml:space="preserve"> الأمالي للطوسي عن عائشة : لَمّا ماتَ إبراهيمُ بَكَى النبيُّ صلى اللَّه عليه وآله حتّى جَرَت دُموعُهُ على‏ لِحيَتِهِ، فقيلَ لَهُ : يا رسولَ اللَّهِ، تَنهى‏ عنِ البُكاءِ وأنتَ تَبكي ؟! فقالَ : ليسَ هذا بُكاءً، وإنّما هذهِ رَحمَةٌ، ومَن لا يَرحَمْ لا يُرحَمْ .</w:t>
      </w:r>
      <w:r>
        <w:rPr>
          <w:rStyle w:val="libFootnotenumChar"/>
          <w:rFonts w:hint="cs"/>
          <w:rtl/>
        </w:rPr>
        <w:t>5</w:t>
      </w:r>
    </w:p>
    <w:p w:rsidR="009A3CE4" w:rsidRDefault="009A3CE4" w:rsidP="009A3CE4">
      <w:pPr>
        <w:pStyle w:val="libNormal"/>
        <w:rPr>
          <w:lang w:bidi="fa-IR"/>
        </w:rPr>
      </w:pPr>
      <w:r w:rsidRPr="00D31A5F">
        <w:rPr>
          <w:rStyle w:val="libBold1Char"/>
        </w:rPr>
        <w:t>3696.</w:t>
      </w:r>
      <w:r>
        <w:rPr>
          <w:lang w:bidi="fa-IR"/>
        </w:rPr>
        <w:t xml:space="preserve"> A’isha narrated, ‘When Ibrahim [the Prophet’s son] passed away, the Prophet </w:t>
      </w:r>
      <w:r>
        <w:t>(SAWA)</w:t>
      </w:r>
      <w:r>
        <w:rPr>
          <w:lang w:bidi="fa-IR"/>
        </w:rPr>
        <w:t xml:space="preserve"> cried such that tears rolled onto his beard, so people said to him, ‘O Prophet of Allah, you dissuade people from crying and here you are now crying?!’ to which he replied, ‘This is not crying, it is compassion, for he who does not have compassion [for others] will not be treated with compassion [by Allah].’</w:t>
      </w:r>
      <w:r>
        <w:rPr>
          <w:rStyle w:val="libFootnotenumChar"/>
        </w:rPr>
        <w:t>6</w:t>
      </w:r>
    </w:p>
    <w:p w:rsidR="009A3CE4" w:rsidRDefault="009A3CE4" w:rsidP="00D31A5F">
      <w:pPr>
        <w:pStyle w:val="libAr"/>
        <w:rPr>
          <w:lang w:bidi="fa-IR"/>
        </w:rPr>
      </w:pPr>
      <w:r w:rsidRPr="00D31A5F">
        <w:rPr>
          <w:rStyle w:val="libBold1Char"/>
          <w:rFonts w:hint="cs"/>
          <w:rtl/>
        </w:rPr>
        <w:t>3697.</w:t>
      </w:r>
      <w:r>
        <w:rPr>
          <w:rtl/>
          <w:lang w:bidi="fa-IR"/>
        </w:rPr>
        <w:t xml:space="preserve"> سنن النسائي عن أبي هريرة : ماتَ مَيِّتٌ مِن آلِ رسولِ اللَّهِ صلى اللَّه عليه وآله فاجتَمَعَ النِّساءُ يَبكِينَ علَيهِ فقامَ عمرُ يَنهاهُنَّ ويَطرُدُهُنَّ ، فقالَ رسولُ اللَّهِ صلى اللَّه عليه وآله : دَعهُنَّ يا عمرُ ، فإنّ العَينَ دامِعةٌ والقَلبَ مُصابٌ والعَهدَ قريبٌ .</w:t>
      </w:r>
      <w:r>
        <w:rPr>
          <w:rStyle w:val="libFootnotenumChar"/>
          <w:rFonts w:hint="cs"/>
          <w:rtl/>
        </w:rPr>
        <w:t>7</w:t>
      </w:r>
    </w:p>
    <w:p w:rsidR="009A3CE4" w:rsidRDefault="009A3CE4" w:rsidP="009A3CE4">
      <w:pPr>
        <w:pStyle w:val="libNormal"/>
        <w:rPr>
          <w:lang w:bidi="fa-IR"/>
        </w:rPr>
      </w:pPr>
      <w:r w:rsidRPr="00D31A5F">
        <w:rPr>
          <w:rStyle w:val="libBold1Char"/>
        </w:rPr>
        <w:t>3697.</w:t>
      </w:r>
      <w:r>
        <w:rPr>
          <w:lang w:bidi="fa-IR"/>
        </w:rPr>
        <w:t xml:space="preserve"> Abu Hurayra narrated, ‘A man from the family of the Prophet </w:t>
      </w:r>
      <w:r>
        <w:t>(SAWA)</w:t>
      </w:r>
      <w:r>
        <w:rPr>
          <w:lang w:bidi="fa-IR"/>
        </w:rPr>
        <w:t xml:space="preserve"> had passed away and the women were gathered around crying for him when Umar stood up and prohibited them from doing so, and told them to go away from there. The Prophet </w:t>
      </w:r>
      <w:r>
        <w:t>(SAWA)</w:t>
      </w:r>
      <w:r>
        <w:rPr>
          <w:lang w:bidi="fa-IR"/>
        </w:rPr>
        <w:t xml:space="preserve"> then said, ‘Leave them O Umar, for verily the eye feels teary [at the moment], the heart is afflicted and the pain of the incident is still fresh.’</w:t>
      </w:r>
      <w:r>
        <w:rPr>
          <w:rStyle w:val="libFootnotenumChar"/>
        </w:rPr>
        <w:t>8</w:t>
      </w:r>
    </w:p>
    <w:p w:rsidR="009A3CE4" w:rsidRDefault="009A3CE4" w:rsidP="00D31A5F">
      <w:pPr>
        <w:pStyle w:val="libAr"/>
        <w:rPr>
          <w:lang w:bidi="fa-IR"/>
        </w:rPr>
      </w:pPr>
      <w:r w:rsidRPr="00D31A5F">
        <w:rPr>
          <w:rStyle w:val="libBold1Char"/>
          <w:rFonts w:hint="cs"/>
          <w:rtl/>
        </w:rPr>
        <w:t>3698.</w:t>
      </w:r>
      <w:r>
        <w:rPr>
          <w:rtl/>
          <w:lang w:bidi="fa-IR"/>
        </w:rPr>
        <w:t xml:space="preserve"> الإمامُ عليٌّ عليه السلام عن رسولِ اللَّهِ صلى اللَّه عليه وآله: صَوتانِ مَلعونانِ يُبغِضُهُما اللَّهُ : إعوالٌ عندَ مُصيبَةٍ، وصَوتٌ عندَ نِعمَةٍ ؛ يَعنِي النَّوحَ والغِناءَ .</w:t>
      </w:r>
      <w:r>
        <w:rPr>
          <w:rStyle w:val="libFootnotenumChar"/>
          <w:rFonts w:hint="cs"/>
          <w:rtl/>
        </w:rPr>
        <w:t>9</w:t>
      </w:r>
    </w:p>
    <w:p w:rsidR="009A3CE4" w:rsidRDefault="009A3CE4" w:rsidP="009A3CE4">
      <w:pPr>
        <w:pStyle w:val="libNormal"/>
        <w:rPr>
          <w:lang w:bidi="fa-IR"/>
        </w:rPr>
      </w:pPr>
      <w:r w:rsidRPr="00D31A5F">
        <w:rPr>
          <w:rStyle w:val="libBold1Char"/>
        </w:rPr>
        <w:t>3698.</w:t>
      </w:r>
      <w:r>
        <w:rPr>
          <w:lang w:bidi="fa-IR"/>
        </w:rPr>
        <w:t xml:space="preserve"> Imam Ali </w:t>
      </w:r>
      <w:r>
        <w:t>(AS)</w:t>
      </w:r>
      <w:r>
        <w:rPr>
          <w:lang w:bidi="fa-IR"/>
        </w:rPr>
        <w:t xml:space="preserve"> narrated on the authority of the Prophet </w:t>
      </w:r>
      <w:r>
        <w:t>(SAWA)</w:t>
      </w:r>
      <w:r>
        <w:rPr>
          <w:lang w:bidi="fa-IR"/>
        </w:rPr>
        <w:t>, ‘Two voices are cursed and despised by Allah: howling when struck by an affliction, and singing when blessed with a bounty.’</w:t>
      </w:r>
      <w:r>
        <w:rPr>
          <w:rStyle w:val="libFootnotenumChar"/>
        </w:rPr>
        <w:t>10</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عنوان 64 «الجزع» .</w:t>
      </w:r>
    </w:p>
    <w:p w:rsidR="009A3CE4" w:rsidRDefault="009A3CE4" w:rsidP="00D31A5F">
      <w:pPr>
        <w:pStyle w:val="libBold2"/>
      </w:pPr>
      <w:r>
        <w:t>(See also: GRIEF 64)</w:t>
      </w:r>
    </w:p>
    <w:p w:rsidR="009A3CE4" w:rsidRDefault="009A3CE4" w:rsidP="009A3CE4">
      <w:pPr>
        <w:pStyle w:val="libNormal"/>
        <w:rPr>
          <w:lang w:bidi="fa-IR"/>
        </w:rPr>
      </w:pPr>
    </w:p>
    <w:p w:rsidR="009A3CE4" w:rsidRDefault="009A3CE4" w:rsidP="00217917">
      <w:pPr>
        <w:pStyle w:val="Heading3"/>
        <w:rPr>
          <w:lang w:bidi="fa-IR"/>
        </w:rPr>
      </w:pPr>
      <w:bookmarkStart w:id="1082" w:name="_Toc484339284"/>
      <w:bookmarkStart w:id="1083" w:name="_Toc485816791"/>
      <w:r>
        <w:rPr>
          <w:lang w:bidi="fa-IR"/>
        </w:rPr>
        <w:lastRenderedPageBreak/>
        <w:t>Notes</w:t>
      </w:r>
      <w:bookmarkEnd w:id="1082"/>
      <w:bookmarkEnd w:id="1083"/>
    </w:p>
    <w:p w:rsidR="009A3CE4" w:rsidRDefault="009A3CE4" w:rsidP="009A3CE4">
      <w:pPr>
        <w:pStyle w:val="libFootnote"/>
        <w:rPr>
          <w:lang w:bidi="fa-IR"/>
        </w:rPr>
      </w:pPr>
      <w:r>
        <w:rPr>
          <w:lang w:bidi="fa-IR"/>
        </w:rPr>
        <w:t xml:space="preserve">1. </w:t>
      </w:r>
      <w:r>
        <w:rPr>
          <w:rtl/>
          <w:lang w:bidi="fa-IR"/>
        </w:rPr>
        <w:t xml:space="preserve">بحار الأنوار : 82 / 103 / 50 </w:t>
      </w:r>
      <w:r>
        <w:rPr>
          <w:lang w:bidi="fa-IR"/>
        </w:rPr>
        <w:t>.</w:t>
      </w:r>
    </w:p>
    <w:p w:rsidR="009A3CE4" w:rsidRDefault="009A3CE4" w:rsidP="009A3CE4">
      <w:pPr>
        <w:pStyle w:val="libFootnote"/>
        <w:rPr>
          <w:lang w:bidi="fa-IR"/>
        </w:rPr>
      </w:pPr>
      <w:r>
        <w:rPr>
          <w:lang w:bidi="fa-IR"/>
        </w:rPr>
        <w:t>2. Bihar al-Anwar, v. 82, p. 103, no. 50</w:t>
      </w:r>
    </w:p>
    <w:p w:rsidR="009A3CE4" w:rsidRDefault="009A3CE4" w:rsidP="009A3CE4">
      <w:pPr>
        <w:pStyle w:val="libFootnote"/>
        <w:rPr>
          <w:lang w:bidi="fa-IR"/>
        </w:rPr>
      </w:pPr>
      <w:r>
        <w:rPr>
          <w:lang w:bidi="fa-IR"/>
        </w:rPr>
        <w:t xml:space="preserve">3. </w:t>
      </w:r>
      <w:r>
        <w:rPr>
          <w:rtl/>
          <w:lang w:bidi="fa-IR"/>
        </w:rPr>
        <w:t xml:space="preserve">بحار الأنوار : 82 / 103 / 50 </w:t>
      </w:r>
      <w:r>
        <w:rPr>
          <w:lang w:bidi="fa-IR"/>
        </w:rPr>
        <w:t>.</w:t>
      </w:r>
    </w:p>
    <w:p w:rsidR="009A3CE4" w:rsidRDefault="009A3CE4" w:rsidP="009A3CE4">
      <w:pPr>
        <w:pStyle w:val="libFootnote"/>
        <w:rPr>
          <w:lang w:bidi="fa-IR"/>
        </w:rPr>
      </w:pPr>
      <w:r>
        <w:rPr>
          <w:lang w:bidi="fa-IR"/>
        </w:rPr>
        <w:t>4. Ibid.</w:t>
      </w:r>
    </w:p>
    <w:p w:rsidR="009A3CE4" w:rsidRDefault="009A3CE4" w:rsidP="009A3CE4">
      <w:pPr>
        <w:pStyle w:val="libFootnote"/>
        <w:rPr>
          <w:lang w:bidi="fa-IR"/>
        </w:rPr>
      </w:pPr>
      <w:r>
        <w:rPr>
          <w:lang w:bidi="fa-IR"/>
        </w:rPr>
        <w:t xml:space="preserve">5. </w:t>
      </w:r>
      <w:r>
        <w:rPr>
          <w:rtl/>
          <w:lang w:bidi="fa-IR"/>
        </w:rPr>
        <w:t xml:space="preserve">الأمالي للطوسي : 388 / 850 </w:t>
      </w:r>
      <w:r>
        <w:rPr>
          <w:lang w:bidi="fa-IR"/>
        </w:rPr>
        <w:t>.</w:t>
      </w:r>
    </w:p>
    <w:p w:rsidR="009A3CE4" w:rsidRDefault="009A3CE4" w:rsidP="009A3CE4">
      <w:pPr>
        <w:pStyle w:val="libFootnote"/>
        <w:rPr>
          <w:lang w:bidi="fa-IR"/>
        </w:rPr>
      </w:pPr>
      <w:r>
        <w:rPr>
          <w:lang w:bidi="fa-IR"/>
        </w:rPr>
        <w:t>6. Amali al-Tusi, p. 388, no. 227</w:t>
      </w:r>
    </w:p>
    <w:p w:rsidR="009A3CE4" w:rsidRDefault="009A3CE4" w:rsidP="009A3CE4">
      <w:pPr>
        <w:pStyle w:val="libFootnote"/>
        <w:rPr>
          <w:lang w:bidi="fa-IR"/>
        </w:rPr>
      </w:pPr>
      <w:r>
        <w:rPr>
          <w:lang w:bidi="fa-IR"/>
        </w:rPr>
        <w:t xml:space="preserve">7. </w:t>
      </w:r>
      <w:r>
        <w:rPr>
          <w:rtl/>
          <w:lang w:bidi="fa-IR"/>
        </w:rPr>
        <w:t xml:space="preserve">سنن النسائي : 4 / 19 </w:t>
      </w:r>
      <w:r>
        <w:rPr>
          <w:lang w:bidi="fa-IR"/>
        </w:rPr>
        <w:t>.</w:t>
      </w:r>
    </w:p>
    <w:p w:rsidR="009A3CE4" w:rsidRDefault="009A3CE4" w:rsidP="009A3CE4">
      <w:pPr>
        <w:pStyle w:val="libFootnote"/>
        <w:rPr>
          <w:lang w:bidi="fa-IR"/>
        </w:rPr>
      </w:pPr>
      <w:r>
        <w:rPr>
          <w:lang w:bidi="fa-IR"/>
        </w:rPr>
        <w:t>8. Sunan al-Nasa’i, p. 4, no. 19</w:t>
      </w:r>
    </w:p>
    <w:p w:rsidR="009A3CE4" w:rsidRDefault="009A3CE4" w:rsidP="009A3CE4">
      <w:pPr>
        <w:pStyle w:val="libFootnote"/>
        <w:rPr>
          <w:lang w:bidi="fa-IR"/>
        </w:rPr>
      </w:pPr>
      <w:r>
        <w:rPr>
          <w:lang w:bidi="fa-IR"/>
        </w:rPr>
        <w:t xml:space="preserve">9. </w:t>
      </w:r>
      <w:r>
        <w:rPr>
          <w:rtl/>
          <w:lang w:bidi="fa-IR"/>
        </w:rPr>
        <w:t xml:space="preserve">دعائم الإسلام : 1 / 227 </w:t>
      </w:r>
      <w:r>
        <w:rPr>
          <w:lang w:bidi="fa-IR"/>
        </w:rPr>
        <w:t>.</w:t>
      </w:r>
    </w:p>
    <w:p w:rsidR="009A3CE4" w:rsidRDefault="009A3CE4" w:rsidP="009A3CE4">
      <w:pPr>
        <w:pStyle w:val="libFootnote"/>
        <w:rPr>
          <w:lang w:bidi="fa-IR"/>
        </w:rPr>
      </w:pPr>
      <w:r>
        <w:rPr>
          <w:lang w:bidi="fa-IR"/>
        </w:rPr>
        <w:t>10. Daa’im al-Islam, v. 1, p. 227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084" w:name="_Toc484339285"/>
      <w:bookmarkStart w:id="1085" w:name="_Toc485816792"/>
      <w:r>
        <w:rPr>
          <w:lang w:bidi="fa-IR"/>
        </w:rPr>
        <w:lastRenderedPageBreak/>
        <w:t xml:space="preserve">1155 - </w:t>
      </w:r>
      <w:r>
        <w:rPr>
          <w:rtl/>
          <w:lang w:bidi="fa-IR"/>
        </w:rPr>
        <w:t>ما يُهَوِّنُ المَصائِبَ‏</w:t>
      </w:r>
      <w:bookmarkEnd w:id="1084"/>
      <w:bookmarkEnd w:id="1085"/>
    </w:p>
    <w:p w:rsidR="009A3CE4" w:rsidRDefault="009A3CE4" w:rsidP="00034539">
      <w:pPr>
        <w:pStyle w:val="Heading2Center"/>
        <w:rPr>
          <w:lang w:bidi="fa-IR"/>
        </w:rPr>
      </w:pPr>
      <w:bookmarkStart w:id="1086" w:name="_Toc484339286"/>
      <w:bookmarkStart w:id="1087" w:name="_Toc485816793"/>
      <w:r>
        <w:rPr>
          <w:lang w:bidi="fa-IR"/>
        </w:rPr>
        <w:t>1155. Factors that Ease Afflictions</w:t>
      </w:r>
      <w:bookmarkEnd w:id="1086"/>
      <w:bookmarkEnd w:id="1087"/>
    </w:p>
    <w:p w:rsidR="009A3CE4" w:rsidRDefault="009A3CE4" w:rsidP="00D31A5F">
      <w:pPr>
        <w:pStyle w:val="libAr"/>
        <w:rPr>
          <w:lang w:bidi="fa-IR"/>
        </w:rPr>
      </w:pPr>
      <w:r w:rsidRPr="00D31A5F">
        <w:rPr>
          <w:rStyle w:val="libBold1Char"/>
          <w:rFonts w:hint="cs"/>
          <w:rtl/>
        </w:rPr>
        <w:t>3699.</w:t>
      </w:r>
      <w:r>
        <w:rPr>
          <w:rtl/>
          <w:lang w:bidi="fa-IR"/>
        </w:rPr>
        <w:t xml:space="preserve"> رسولُ اللَّهِ صلى اللَّه عليه وآله : مَن زَهِدَ في الدنيا هانَت علَيهِ المُصيباتُ .</w:t>
      </w:r>
      <w:r>
        <w:rPr>
          <w:rStyle w:val="libFootnotenumChar"/>
          <w:rFonts w:hint="cs"/>
          <w:rtl/>
        </w:rPr>
        <w:t>1</w:t>
      </w:r>
    </w:p>
    <w:p w:rsidR="009A3CE4" w:rsidRDefault="009A3CE4" w:rsidP="009A3CE4">
      <w:pPr>
        <w:pStyle w:val="libNormal"/>
        <w:rPr>
          <w:lang w:bidi="fa-IR"/>
        </w:rPr>
      </w:pPr>
      <w:r w:rsidRPr="00D31A5F">
        <w:rPr>
          <w:rStyle w:val="libBold1Char"/>
        </w:rPr>
        <w:t>3699.</w:t>
      </w:r>
      <w:r>
        <w:rPr>
          <w:lang w:bidi="fa-IR"/>
        </w:rPr>
        <w:t xml:space="preserve"> The Prophet </w:t>
      </w:r>
      <w:r>
        <w:t>(SAWA)</w:t>
      </w:r>
      <w:r>
        <w:rPr>
          <w:lang w:bidi="fa-IR"/>
        </w:rPr>
        <w:t xml:space="preserve"> said, ‘Afflictions are easy for one who is abstemious in this world.’</w:t>
      </w:r>
      <w:r>
        <w:rPr>
          <w:rStyle w:val="libFootnotenumChar"/>
        </w:rPr>
        <w:t>2</w:t>
      </w:r>
    </w:p>
    <w:p w:rsidR="009A3CE4" w:rsidRDefault="009A3CE4" w:rsidP="00D31A5F">
      <w:pPr>
        <w:pStyle w:val="libAr"/>
        <w:rPr>
          <w:lang w:bidi="fa-IR"/>
        </w:rPr>
      </w:pPr>
      <w:r w:rsidRPr="00D31A5F">
        <w:rPr>
          <w:rStyle w:val="libBold1Char"/>
          <w:rFonts w:hint="cs"/>
          <w:rtl/>
        </w:rPr>
        <w:t>3700.</w:t>
      </w:r>
      <w:r>
        <w:rPr>
          <w:rtl/>
          <w:lang w:bidi="fa-IR"/>
        </w:rPr>
        <w:t xml:space="preserve"> رسولُ اللَّهِ صلى اللَّه عليه وآله : مَن عَظُمَت عِندَهُ مُصيبَةٌ فَليَذكُرْ مُصيبَتَهُ بي؛ فإنّها سَتَهُونُ علَيهِ .</w:t>
      </w:r>
      <w:r>
        <w:rPr>
          <w:rStyle w:val="libFootnotenumChar"/>
          <w:rFonts w:hint="cs"/>
          <w:rtl/>
        </w:rPr>
        <w:t>3</w:t>
      </w:r>
    </w:p>
    <w:p w:rsidR="009A3CE4" w:rsidRDefault="009A3CE4" w:rsidP="009A3CE4">
      <w:pPr>
        <w:pStyle w:val="libNormal"/>
        <w:rPr>
          <w:lang w:bidi="fa-IR"/>
        </w:rPr>
      </w:pPr>
      <w:r w:rsidRPr="00D31A5F">
        <w:rPr>
          <w:rStyle w:val="libBold1Char"/>
        </w:rPr>
        <w:t>3700.</w:t>
      </w:r>
      <w:r>
        <w:rPr>
          <w:lang w:bidi="fa-IR"/>
        </w:rPr>
        <w:t xml:space="preserve"> The Prophet </w:t>
      </w:r>
      <w:r>
        <w:t>(SAWA)</w:t>
      </w:r>
      <w:r>
        <w:rPr>
          <w:lang w:bidi="fa-IR"/>
        </w:rPr>
        <w:t xml:space="preserve"> said, ‘He who finds an affliction too great to bear should think about [the greatness of his affliction resulting from] my passing away from this world, and his own affliction will become easier to bear.’</w:t>
      </w:r>
      <w:r>
        <w:rPr>
          <w:rStyle w:val="libFootnotenumChar"/>
        </w:rPr>
        <w:t>4</w:t>
      </w:r>
    </w:p>
    <w:p w:rsidR="009A3CE4" w:rsidRDefault="009A3CE4" w:rsidP="00D31A5F">
      <w:pPr>
        <w:pStyle w:val="libAr"/>
        <w:rPr>
          <w:lang w:bidi="fa-IR"/>
        </w:rPr>
      </w:pPr>
      <w:r w:rsidRPr="00D31A5F">
        <w:rPr>
          <w:rStyle w:val="libBold1Char"/>
          <w:rFonts w:hint="cs"/>
          <w:rtl/>
        </w:rPr>
        <w:t>3701.</w:t>
      </w:r>
      <w:r>
        <w:rPr>
          <w:rtl/>
          <w:lang w:bidi="fa-IR"/>
        </w:rPr>
        <w:t xml:space="preserve"> الإمامُ عليٌّ عليه السلام : أكثِرُوا ذِكرَ المَوتِ، ويومَ خُروجِكُم مِن القُبورِ، وقِيامِكُم بَينَ يَدَيِ اللَّهِ عَزَّوجلَّ، تَهُونُ علَيكُمُ المَصائبُ .</w:t>
      </w:r>
      <w:r>
        <w:rPr>
          <w:rStyle w:val="libFootnotenumChar"/>
          <w:rFonts w:hint="cs"/>
          <w:rtl/>
        </w:rPr>
        <w:t>5</w:t>
      </w:r>
    </w:p>
    <w:p w:rsidR="009A3CE4" w:rsidRDefault="009A3CE4" w:rsidP="009A3CE4">
      <w:pPr>
        <w:pStyle w:val="libNormal"/>
        <w:rPr>
          <w:lang w:bidi="fa-IR"/>
        </w:rPr>
      </w:pPr>
      <w:r w:rsidRPr="00D31A5F">
        <w:rPr>
          <w:rStyle w:val="libBold1Char"/>
        </w:rPr>
        <w:t>3701.</w:t>
      </w:r>
      <w:r>
        <w:rPr>
          <w:lang w:bidi="fa-IR"/>
        </w:rPr>
        <w:t xml:space="preserve"> Imam Ali </w:t>
      </w:r>
      <w:r>
        <w:t>(AS)</w:t>
      </w:r>
      <w:r>
        <w:rPr>
          <w:lang w:bidi="fa-IR"/>
        </w:rPr>
        <w:t xml:space="preserve"> said, ‘Increase your remembrance of death, the day that you will rise from your graves, and your standing before Allah, Mighty and Exalted, and your afflictions will become easier to bear.’</w:t>
      </w:r>
      <w:r>
        <w:rPr>
          <w:rStyle w:val="libFootnotenumChar"/>
        </w:rPr>
        <w:t>6</w:t>
      </w:r>
    </w:p>
    <w:p w:rsidR="009A3CE4" w:rsidRDefault="009A3CE4" w:rsidP="00D31A5F">
      <w:pPr>
        <w:pStyle w:val="libAr"/>
        <w:rPr>
          <w:lang w:bidi="fa-IR"/>
        </w:rPr>
      </w:pPr>
      <w:r w:rsidRPr="00D31A5F">
        <w:rPr>
          <w:rStyle w:val="libBold1Char"/>
          <w:rFonts w:hint="cs"/>
          <w:rtl/>
        </w:rPr>
        <w:t>3702.</w:t>
      </w:r>
      <w:r>
        <w:rPr>
          <w:rtl/>
          <w:lang w:bidi="fa-IR"/>
        </w:rPr>
        <w:t xml:space="preserve"> الإمامُ الصّادقُ عليه السلام - إنّهُ كانَ يقولُ عندَ المُصيبَةِ - : الحَمدُ للَّهِ‏ِ الذي لَم يَجعَلْ مُصِيبَتي في دِيني، والحَمدُ للَّهِ‏ِ الذي لو شاءَ أن تكونَ مُصيبَتي أعظَمَ مِمّا كانت (كانَت)، والحَمدُ للَّهِ‏ِ على الأمرِ الذي شاءَ أن يكونَ وكانَ .</w:t>
      </w:r>
      <w:r>
        <w:rPr>
          <w:rStyle w:val="libFootnotenumChar"/>
          <w:rFonts w:hint="cs"/>
          <w:rtl/>
        </w:rPr>
        <w:t>7</w:t>
      </w:r>
    </w:p>
    <w:p w:rsidR="009A3CE4" w:rsidRDefault="009A3CE4" w:rsidP="009A3CE4">
      <w:pPr>
        <w:pStyle w:val="libNormal"/>
        <w:rPr>
          <w:lang w:bidi="fa-IR"/>
        </w:rPr>
      </w:pPr>
      <w:r w:rsidRPr="00D31A5F">
        <w:rPr>
          <w:rStyle w:val="libBold1Char"/>
        </w:rPr>
        <w:t>3702.</w:t>
      </w:r>
      <w:r>
        <w:rPr>
          <w:lang w:bidi="fa-IR"/>
        </w:rPr>
        <w:t xml:space="preserve"> Imam al-Sadiq </w:t>
      </w:r>
      <w:r>
        <w:t>(AS)</w:t>
      </w:r>
      <w:r>
        <w:rPr>
          <w:lang w:bidi="fa-IR"/>
        </w:rPr>
        <w:t xml:space="preserve"> used to say the following when faced with an affliction, ‘All praise is due to Allah, Who did not afflict me in my faith, and all praise is due to Allah Who, if He had willed for my affliction to be greater than it is could have made it so, and all praise is due to Allah for the command that He willed to be and it is.’</w:t>
      </w:r>
      <w:r>
        <w:rPr>
          <w:rStyle w:val="libFootnotenumChar"/>
        </w:rPr>
        <w:t>8</w:t>
      </w:r>
    </w:p>
    <w:p w:rsidR="009A3CE4" w:rsidRDefault="009A3CE4" w:rsidP="00D31A5F">
      <w:pPr>
        <w:pStyle w:val="libAr"/>
        <w:rPr>
          <w:lang w:bidi="fa-IR"/>
        </w:rPr>
      </w:pPr>
      <w:r w:rsidRPr="00D31A5F">
        <w:rPr>
          <w:rStyle w:val="libBold1Char"/>
          <w:rFonts w:hint="cs"/>
          <w:rtl/>
        </w:rPr>
        <w:t>3703.</w:t>
      </w:r>
      <w:r>
        <w:rPr>
          <w:rtl/>
          <w:lang w:bidi="fa-IR"/>
        </w:rPr>
        <w:t xml:space="preserve"> الإمامُ الصّادقُ عليه السلام : إنّ المَيِّتَ إذا ماتَ بَعَثَ اللَّهُ مَلَكاً إلى‏ أوجَعِ أهلِهِ، فَمَسَحَ على‏ قَلبِهِ فَأنساهُ لَوعَةَ الحُزنِ، ولولا ذلكَ لَم تَعمُرِ الدنيا .</w:t>
      </w:r>
      <w:r>
        <w:rPr>
          <w:rStyle w:val="libFootnotenumChar"/>
          <w:rFonts w:hint="cs"/>
          <w:rtl/>
        </w:rPr>
        <w:t>9</w:t>
      </w:r>
    </w:p>
    <w:p w:rsidR="009A3CE4" w:rsidRDefault="009A3CE4" w:rsidP="009A3CE4">
      <w:pPr>
        <w:pStyle w:val="libNormal"/>
        <w:rPr>
          <w:lang w:bidi="fa-IR"/>
        </w:rPr>
      </w:pPr>
      <w:r w:rsidRPr="00D31A5F">
        <w:rPr>
          <w:rStyle w:val="libBold1Char"/>
        </w:rPr>
        <w:t>3703.</w:t>
      </w:r>
      <w:r>
        <w:rPr>
          <w:lang w:bidi="fa-IR"/>
        </w:rPr>
        <w:t xml:space="preserve"> Imam al-Sadiq </w:t>
      </w:r>
      <w:r>
        <w:t>(AS)</w:t>
      </w:r>
      <w:r>
        <w:rPr>
          <w:lang w:bidi="fa-IR"/>
        </w:rPr>
        <w:t xml:space="preserve"> said, ‘Verily when someone dies, Allah sends an angel to the most grieved member of his family, who strokes his heart and makes him forget the agony of grief, and if it were not for this, the world would never again thrive.’</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1088" w:name="_Toc484339287"/>
      <w:bookmarkStart w:id="1089" w:name="_Toc485816794"/>
      <w:r>
        <w:rPr>
          <w:lang w:bidi="fa-IR"/>
        </w:rPr>
        <w:t>Notes</w:t>
      </w:r>
      <w:bookmarkEnd w:id="1088"/>
      <w:bookmarkEnd w:id="1089"/>
    </w:p>
    <w:p w:rsidR="009A3CE4" w:rsidRDefault="009A3CE4" w:rsidP="009A3CE4">
      <w:pPr>
        <w:pStyle w:val="libFootnote"/>
        <w:rPr>
          <w:lang w:bidi="fa-IR"/>
        </w:rPr>
      </w:pPr>
      <w:r>
        <w:rPr>
          <w:lang w:bidi="fa-IR"/>
        </w:rPr>
        <w:t xml:space="preserve">1. </w:t>
      </w:r>
      <w:r>
        <w:rPr>
          <w:rtl/>
          <w:lang w:bidi="fa-IR"/>
        </w:rPr>
        <w:t xml:space="preserve">كنز الفوائد : 2 / 163 </w:t>
      </w:r>
      <w:r>
        <w:rPr>
          <w:lang w:bidi="fa-IR"/>
        </w:rPr>
        <w:t>.</w:t>
      </w:r>
    </w:p>
    <w:p w:rsidR="009A3CE4" w:rsidRDefault="009A3CE4" w:rsidP="009A3CE4">
      <w:pPr>
        <w:pStyle w:val="libFootnote"/>
        <w:rPr>
          <w:lang w:bidi="fa-IR"/>
        </w:rPr>
      </w:pPr>
      <w:r>
        <w:rPr>
          <w:lang w:bidi="fa-IR"/>
        </w:rPr>
        <w:t>2. Kanz al-Fawa’idi, v. 2, p. 163</w:t>
      </w:r>
    </w:p>
    <w:p w:rsidR="009A3CE4" w:rsidRDefault="009A3CE4" w:rsidP="009A3CE4">
      <w:pPr>
        <w:pStyle w:val="libFootnote"/>
        <w:rPr>
          <w:lang w:bidi="fa-IR"/>
        </w:rPr>
      </w:pPr>
      <w:r>
        <w:rPr>
          <w:lang w:bidi="fa-IR"/>
        </w:rPr>
        <w:t xml:space="preserve">3. </w:t>
      </w:r>
      <w:r>
        <w:rPr>
          <w:rtl/>
          <w:lang w:bidi="fa-IR"/>
        </w:rPr>
        <w:t xml:space="preserve">بحار الأنوار :82 / 84 / 26 </w:t>
      </w:r>
      <w:r>
        <w:rPr>
          <w:lang w:bidi="fa-IR"/>
        </w:rPr>
        <w:t>.</w:t>
      </w:r>
    </w:p>
    <w:p w:rsidR="009A3CE4" w:rsidRDefault="009A3CE4" w:rsidP="009A3CE4">
      <w:pPr>
        <w:pStyle w:val="libFootnote"/>
        <w:rPr>
          <w:lang w:bidi="fa-IR"/>
        </w:rPr>
      </w:pPr>
      <w:r>
        <w:rPr>
          <w:lang w:bidi="fa-IR"/>
        </w:rPr>
        <w:t>4. Bihar al-Anwar, v. 82, p. 84, no. 26</w:t>
      </w:r>
    </w:p>
    <w:p w:rsidR="009A3CE4" w:rsidRDefault="009A3CE4" w:rsidP="009A3CE4">
      <w:pPr>
        <w:pStyle w:val="libFootnote"/>
        <w:rPr>
          <w:lang w:bidi="fa-IR"/>
        </w:rPr>
      </w:pPr>
      <w:r>
        <w:rPr>
          <w:lang w:bidi="fa-IR"/>
        </w:rPr>
        <w:t xml:space="preserve">5. </w:t>
      </w:r>
      <w:r>
        <w:rPr>
          <w:rtl/>
          <w:lang w:bidi="fa-IR"/>
        </w:rPr>
        <w:t xml:space="preserve">الخصال : 616 / 10 </w:t>
      </w:r>
      <w:r>
        <w:rPr>
          <w:lang w:bidi="fa-IR"/>
        </w:rPr>
        <w:t>.</w:t>
      </w:r>
    </w:p>
    <w:p w:rsidR="009A3CE4" w:rsidRDefault="009A3CE4" w:rsidP="009A3CE4">
      <w:pPr>
        <w:pStyle w:val="libFootnote"/>
        <w:rPr>
          <w:lang w:bidi="fa-IR"/>
        </w:rPr>
      </w:pPr>
      <w:r>
        <w:rPr>
          <w:lang w:bidi="fa-IR"/>
        </w:rPr>
        <w:t>6. al-Khisal, p. 616, no. 10</w:t>
      </w:r>
    </w:p>
    <w:p w:rsidR="009A3CE4" w:rsidRDefault="009A3CE4" w:rsidP="009A3CE4">
      <w:pPr>
        <w:pStyle w:val="libFootnote"/>
        <w:rPr>
          <w:lang w:bidi="fa-IR"/>
        </w:rPr>
      </w:pPr>
      <w:r>
        <w:rPr>
          <w:lang w:bidi="fa-IR"/>
        </w:rPr>
        <w:lastRenderedPageBreak/>
        <w:t xml:space="preserve">7. </w:t>
      </w:r>
      <w:r>
        <w:rPr>
          <w:rtl/>
          <w:lang w:bidi="fa-IR"/>
        </w:rPr>
        <w:t xml:space="preserve">بحار الأنوار : 78 / 268 / 183 </w:t>
      </w:r>
      <w:r>
        <w:rPr>
          <w:lang w:bidi="fa-IR"/>
        </w:rPr>
        <w:t>.</w:t>
      </w:r>
    </w:p>
    <w:p w:rsidR="009A3CE4" w:rsidRDefault="009A3CE4" w:rsidP="009A3CE4">
      <w:pPr>
        <w:pStyle w:val="libFootnote"/>
        <w:rPr>
          <w:lang w:bidi="fa-IR"/>
        </w:rPr>
      </w:pPr>
      <w:r>
        <w:rPr>
          <w:lang w:bidi="fa-IR"/>
        </w:rPr>
        <w:t>8. Bihar al-Anwar, v. 78, p. 268, no. 183</w:t>
      </w:r>
    </w:p>
    <w:p w:rsidR="009A3CE4" w:rsidRDefault="009A3CE4" w:rsidP="009A3CE4">
      <w:pPr>
        <w:pStyle w:val="libFootnote"/>
        <w:rPr>
          <w:lang w:bidi="fa-IR"/>
        </w:rPr>
      </w:pPr>
      <w:r>
        <w:rPr>
          <w:lang w:bidi="fa-IR"/>
        </w:rPr>
        <w:t xml:space="preserve">9. </w:t>
      </w:r>
      <w:r>
        <w:rPr>
          <w:rtl/>
          <w:lang w:bidi="fa-IR"/>
        </w:rPr>
        <w:t xml:space="preserve">الكافي : 3 / 227 / 1 </w:t>
      </w:r>
      <w:r>
        <w:rPr>
          <w:lang w:bidi="fa-IR"/>
        </w:rPr>
        <w:t>.</w:t>
      </w:r>
    </w:p>
    <w:p w:rsidR="009A3CE4" w:rsidRDefault="009A3CE4" w:rsidP="009A3CE4">
      <w:pPr>
        <w:pStyle w:val="libFootnote"/>
        <w:rPr>
          <w:lang w:bidi="fa-IR"/>
        </w:rPr>
      </w:pPr>
      <w:r>
        <w:rPr>
          <w:lang w:bidi="fa-IR"/>
        </w:rPr>
        <w:t>10. al-Kafi, v. 3, p. 227,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090" w:name="_Toc484339288"/>
      <w:bookmarkStart w:id="1091" w:name="_Toc485816795"/>
      <w:r>
        <w:rPr>
          <w:lang w:bidi="fa-IR"/>
        </w:rPr>
        <w:lastRenderedPageBreak/>
        <w:t xml:space="preserve">1156 - </w:t>
      </w:r>
      <w:r>
        <w:rPr>
          <w:rtl/>
          <w:lang w:bidi="fa-IR"/>
        </w:rPr>
        <w:t>ذَمُّ الشِّماتَةِ بِالمُصابِ‏</w:t>
      </w:r>
      <w:bookmarkEnd w:id="1090"/>
      <w:bookmarkEnd w:id="1091"/>
    </w:p>
    <w:p w:rsidR="009A3CE4" w:rsidRDefault="009A3CE4" w:rsidP="00034539">
      <w:pPr>
        <w:pStyle w:val="Heading2Center"/>
        <w:rPr>
          <w:lang w:bidi="fa-IR"/>
        </w:rPr>
      </w:pPr>
      <w:bookmarkStart w:id="1092" w:name="_Toc484339289"/>
      <w:bookmarkStart w:id="1093" w:name="_Toc485816796"/>
      <w:r>
        <w:rPr>
          <w:lang w:bidi="fa-IR"/>
        </w:rPr>
        <w:t>1156. Reprehension of Gloating at Another’s Affliction</w:t>
      </w:r>
      <w:bookmarkEnd w:id="1092"/>
      <w:bookmarkEnd w:id="1093"/>
    </w:p>
    <w:p w:rsidR="009A3CE4" w:rsidRDefault="009A3CE4" w:rsidP="00D31A5F">
      <w:pPr>
        <w:pStyle w:val="libAr"/>
        <w:rPr>
          <w:lang w:bidi="fa-IR"/>
        </w:rPr>
      </w:pPr>
      <w:r w:rsidRPr="00D31A5F">
        <w:rPr>
          <w:rStyle w:val="libBold1Char"/>
          <w:rFonts w:hint="cs"/>
          <w:rtl/>
        </w:rPr>
        <w:t>3704.</w:t>
      </w:r>
      <w:r>
        <w:rPr>
          <w:rtl/>
          <w:lang w:bidi="fa-IR"/>
        </w:rPr>
        <w:t xml:space="preserve"> الإمامُ الصّادقُ عليه السلام : مَن شَمِتَ بمُصيبَةٍ نَزَلَت بأخِيهِ لَم يَخرُجْ مِن الدنيا حتّى يُفتَتَنَ .</w:t>
      </w:r>
      <w:r>
        <w:rPr>
          <w:rStyle w:val="libFootnotenumChar"/>
          <w:rFonts w:hint="cs"/>
          <w:rtl/>
        </w:rPr>
        <w:t>1</w:t>
      </w:r>
    </w:p>
    <w:p w:rsidR="009A3CE4" w:rsidRDefault="009A3CE4" w:rsidP="009A3CE4">
      <w:pPr>
        <w:pStyle w:val="libNormal"/>
        <w:rPr>
          <w:lang w:bidi="fa-IR"/>
        </w:rPr>
      </w:pPr>
      <w:r w:rsidRPr="00D31A5F">
        <w:rPr>
          <w:rStyle w:val="libBold1Char"/>
        </w:rPr>
        <w:t>3704.</w:t>
      </w:r>
      <w:r>
        <w:rPr>
          <w:lang w:bidi="fa-IR"/>
        </w:rPr>
        <w:t xml:space="preserve"> Imam al-Sadiq </w:t>
      </w:r>
      <w:r>
        <w:t>(AS)</w:t>
      </w:r>
      <w:r>
        <w:rPr>
          <w:lang w:bidi="fa-IR"/>
        </w:rPr>
        <w:t xml:space="preserve"> said, ‘Whoever gloats over an affliction that has befallen his fellow brother does not leave this world until he is tried similarly.’</w:t>
      </w:r>
      <w:r>
        <w:rPr>
          <w:rStyle w:val="libFootnotenumChar"/>
        </w:rPr>
        <w:t>2</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عنوان 276 «التعزية» .</w:t>
      </w:r>
    </w:p>
    <w:p w:rsidR="009A3CE4" w:rsidRDefault="009A3CE4" w:rsidP="00D31A5F">
      <w:pPr>
        <w:pStyle w:val="libBold2"/>
      </w:pPr>
      <w:r>
        <w:t>(See also: CONDOLENCE 276)</w:t>
      </w:r>
    </w:p>
    <w:p w:rsidR="009A3CE4" w:rsidRDefault="009A3CE4" w:rsidP="009A3CE4">
      <w:pPr>
        <w:pStyle w:val="libNormal"/>
        <w:rPr>
          <w:lang w:bidi="fa-IR"/>
        </w:rPr>
      </w:pPr>
    </w:p>
    <w:p w:rsidR="009A3CE4" w:rsidRDefault="009A3CE4" w:rsidP="00217917">
      <w:pPr>
        <w:pStyle w:val="Heading3"/>
        <w:rPr>
          <w:lang w:bidi="fa-IR"/>
        </w:rPr>
      </w:pPr>
      <w:bookmarkStart w:id="1094" w:name="_Toc484339290"/>
      <w:bookmarkStart w:id="1095" w:name="_Toc485816797"/>
      <w:r>
        <w:rPr>
          <w:lang w:bidi="fa-IR"/>
        </w:rPr>
        <w:t>Notes</w:t>
      </w:r>
      <w:bookmarkEnd w:id="1094"/>
      <w:bookmarkEnd w:id="1095"/>
    </w:p>
    <w:p w:rsidR="009A3CE4" w:rsidRDefault="009A3CE4" w:rsidP="009A3CE4">
      <w:pPr>
        <w:pStyle w:val="libFootnote"/>
        <w:rPr>
          <w:lang w:bidi="fa-IR"/>
        </w:rPr>
      </w:pPr>
      <w:r>
        <w:rPr>
          <w:lang w:bidi="fa-IR"/>
        </w:rPr>
        <w:t xml:space="preserve">1. </w:t>
      </w:r>
      <w:r>
        <w:rPr>
          <w:rtl/>
          <w:lang w:bidi="fa-IR"/>
        </w:rPr>
        <w:t xml:space="preserve">الكافي : 2 / 359 / 1 </w:t>
      </w:r>
      <w:r>
        <w:rPr>
          <w:lang w:bidi="fa-IR"/>
        </w:rPr>
        <w:t>.</w:t>
      </w:r>
    </w:p>
    <w:p w:rsidR="009A3CE4" w:rsidRDefault="009A3CE4" w:rsidP="009A3CE4">
      <w:pPr>
        <w:pStyle w:val="libFootnote"/>
        <w:rPr>
          <w:lang w:bidi="fa-IR"/>
        </w:rPr>
      </w:pPr>
      <w:r>
        <w:rPr>
          <w:lang w:bidi="fa-IR"/>
        </w:rPr>
        <w:t>2. Ibid. v. 2, p. 359,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096" w:name="_Toc484339291"/>
      <w:bookmarkStart w:id="1097" w:name="_Toc485816798"/>
      <w:r>
        <w:rPr>
          <w:lang w:bidi="fa-IR"/>
        </w:rPr>
        <w:lastRenderedPageBreak/>
        <w:t xml:space="preserve">243 - </w:t>
      </w:r>
      <w:r>
        <w:rPr>
          <w:rtl/>
          <w:lang w:bidi="fa-IR"/>
        </w:rPr>
        <w:t>الصوت‏</w:t>
      </w:r>
      <w:bookmarkEnd w:id="1096"/>
      <w:bookmarkEnd w:id="1097"/>
    </w:p>
    <w:p w:rsidR="009A3CE4" w:rsidRDefault="009A3CE4" w:rsidP="00034539">
      <w:pPr>
        <w:pStyle w:val="Heading2Center"/>
        <w:rPr>
          <w:lang w:bidi="fa-IR"/>
        </w:rPr>
      </w:pPr>
      <w:bookmarkStart w:id="1098" w:name="_Toc484339292"/>
      <w:bookmarkStart w:id="1099" w:name="_Toc485816799"/>
      <w:r>
        <w:rPr>
          <w:lang w:bidi="fa-IR"/>
        </w:rPr>
        <w:t>243. THE VOICE</w:t>
      </w:r>
      <w:bookmarkEnd w:id="1098"/>
      <w:bookmarkEnd w:id="1099"/>
    </w:p>
    <w:p w:rsidR="009A3CE4" w:rsidRDefault="009A3CE4" w:rsidP="00034539">
      <w:pPr>
        <w:pStyle w:val="Heading2Center"/>
        <w:rPr>
          <w:lang w:bidi="fa-IR"/>
        </w:rPr>
      </w:pPr>
      <w:bookmarkStart w:id="1100" w:name="_Toc484339293"/>
      <w:bookmarkStart w:id="1101" w:name="_Toc485816800"/>
      <w:r>
        <w:rPr>
          <w:lang w:bidi="fa-IR"/>
        </w:rPr>
        <w:t xml:space="preserve">1157 - </w:t>
      </w:r>
      <w:r>
        <w:rPr>
          <w:rtl/>
          <w:lang w:bidi="fa-IR"/>
        </w:rPr>
        <w:t>مَدحُ خَفضِ الصَّوتِ وَذَمُّ رَفعِهِ‏</w:t>
      </w:r>
      <w:bookmarkEnd w:id="1100"/>
      <w:bookmarkEnd w:id="1101"/>
    </w:p>
    <w:p w:rsidR="009A3CE4" w:rsidRDefault="009A3CE4" w:rsidP="00034539">
      <w:pPr>
        <w:pStyle w:val="Heading2Center"/>
        <w:rPr>
          <w:lang w:bidi="fa-IR"/>
        </w:rPr>
      </w:pPr>
      <w:bookmarkStart w:id="1102" w:name="_Toc484339294"/>
      <w:bookmarkStart w:id="1103" w:name="_Toc485816801"/>
      <w:r>
        <w:rPr>
          <w:lang w:bidi="fa-IR"/>
        </w:rPr>
        <w:t>1157. PRAISING THE LOWERING OF ONE’S VOICE AND DENOUNCING THE RAISING OF IT</w:t>
      </w:r>
      <w:bookmarkEnd w:id="1102"/>
      <w:bookmarkEnd w:id="1103"/>
    </w:p>
    <w:p w:rsidR="009A3CE4" w:rsidRDefault="009A3CE4" w:rsidP="00D31A5F">
      <w:pPr>
        <w:pStyle w:val="libAr"/>
        <w:rPr>
          <w:lang w:bidi="fa-IR"/>
        </w:rPr>
      </w:pPr>
      <w:r>
        <w:rPr>
          <w:rtl/>
        </w:rPr>
        <w:t>(</w:t>
      </w:r>
      <w:r>
        <w:rPr>
          <w:rtl/>
          <w:lang w:bidi="fa-IR"/>
        </w:rPr>
        <w:t>وَاقْصِدْ فِي مَشْيِكَ وَاغْضُضْ مِنْ صَوْتِكَ إنَّ أنْكَرَ الْأصْواتِ لَصَوْتُ الْحَمِيرِ).</w:t>
      </w:r>
      <w:r>
        <w:rPr>
          <w:rStyle w:val="libFootnotenumChar"/>
          <w:rFonts w:hint="cs"/>
          <w:rtl/>
        </w:rPr>
        <w:t>1</w:t>
      </w:r>
    </w:p>
    <w:p w:rsidR="009A3CE4" w:rsidRDefault="009A3CE4" w:rsidP="009A3CE4">
      <w:pPr>
        <w:pStyle w:val="libNormal"/>
        <w:rPr>
          <w:lang w:bidi="fa-IR"/>
        </w:rPr>
      </w:pPr>
      <w:r>
        <w:rPr>
          <w:rStyle w:val="libBoldItalicChar"/>
        </w:rPr>
        <w:t>“Be modest in your bearing, and lower your voice. Indeed the ungainliest of voices is the donkey’s voice.”</w:t>
      </w:r>
      <w:r>
        <w:rPr>
          <w:rStyle w:val="libFootnotenumChar"/>
        </w:rPr>
        <w:t>2</w:t>
      </w:r>
    </w:p>
    <w:p w:rsidR="009A3CE4" w:rsidRDefault="009A3CE4" w:rsidP="00D31A5F">
      <w:pPr>
        <w:pStyle w:val="libAr"/>
        <w:rPr>
          <w:lang w:bidi="fa-IR"/>
        </w:rPr>
      </w:pPr>
      <w:r w:rsidRPr="00D31A5F">
        <w:rPr>
          <w:rStyle w:val="libBold1Char"/>
          <w:rFonts w:hint="cs"/>
          <w:rtl/>
        </w:rPr>
        <w:t>3705.</w:t>
      </w:r>
      <w:r>
        <w:rPr>
          <w:rtl/>
          <w:lang w:bidi="fa-IR"/>
        </w:rPr>
        <w:t xml:space="preserve"> رسولُ اللَّهِ صلى اللَّه عليه وآله : إنّ اللَّهَ يُحِبُّ الصَّوتَ الخَفيضَ، ويُبغِضُ الصَّوتَ الرَّفيعَ .</w:t>
      </w:r>
      <w:r>
        <w:rPr>
          <w:rStyle w:val="libFootnotenumChar"/>
          <w:rFonts w:hint="cs"/>
          <w:rtl/>
        </w:rPr>
        <w:t>3</w:t>
      </w:r>
    </w:p>
    <w:p w:rsidR="009A3CE4" w:rsidRDefault="009A3CE4" w:rsidP="009A3CE4">
      <w:pPr>
        <w:pStyle w:val="libNormal"/>
        <w:rPr>
          <w:lang w:bidi="fa-IR"/>
        </w:rPr>
      </w:pPr>
      <w:r w:rsidRPr="00D31A5F">
        <w:rPr>
          <w:rStyle w:val="libBold1Char"/>
        </w:rPr>
        <w:t>3705.</w:t>
      </w:r>
      <w:r>
        <w:rPr>
          <w:lang w:bidi="fa-IR"/>
        </w:rPr>
        <w:t xml:space="preserve"> The Prophet </w:t>
      </w:r>
      <w:r>
        <w:t>(SAWA)</w:t>
      </w:r>
      <w:r>
        <w:rPr>
          <w:lang w:bidi="fa-IR"/>
        </w:rPr>
        <w:t xml:space="preserve"> said, ‘Verily Allah loves the low voice and despises the raised voice.’</w:t>
      </w:r>
      <w:r>
        <w:rPr>
          <w:rStyle w:val="libFootnotenumChar"/>
        </w:rPr>
        <w:t>4</w:t>
      </w:r>
    </w:p>
    <w:p w:rsidR="009A3CE4" w:rsidRDefault="009A3CE4" w:rsidP="00D31A5F">
      <w:pPr>
        <w:pStyle w:val="libAr"/>
        <w:rPr>
          <w:lang w:bidi="fa-IR"/>
        </w:rPr>
      </w:pPr>
      <w:r w:rsidRPr="00D31A5F">
        <w:rPr>
          <w:rStyle w:val="libBold1Char"/>
          <w:rFonts w:hint="cs"/>
          <w:rtl/>
        </w:rPr>
        <w:t>3706.</w:t>
      </w:r>
      <w:r>
        <w:rPr>
          <w:rtl/>
          <w:lang w:bidi="fa-IR"/>
        </w:rPr>
        <w:t xml:space="preserve"> رسولُ اللَّهِ صلى اللَّه عليه وآله - في وصيِّتِهِ لأبي ذَ رٍّ - : يا أبا ذَ رٍّ ، اخفِضْ صَوتَكَ عِند الجَنائزِ، وعِندَ القِتالِ ، وعِندَ القرآنِ.</w:t>
      </w:r>
      <w:r>
        <w:rPr>
          <w:rStyle w:val="libFootnotenumChar"/>
          <w:rFonts w:hint="cs"/>
          <w:rtl/>
        </w:rPr>
        <w:t>5</w:t>
      </w:r>
    </w:p>
    <w:p w:rsidR="009A3CE4" w:rsidRDefault="009A3CE4" w:rsidP="009A3CE4">
      <w:pPr>
        <w:pStyle w:val="libNormal"/>
        <w:rPr>
          <w:lang w:bidi="fa-IR"/>
        </w:rPr>
      </w:pPr>
      <w:r w:rsidRPr="00D31A5F">
        <w:rPr>
          <w:rStyle w:val="libBold1Char"/>
        </w:rPr>
        <w:t>3706.</w:t>
      </w:r>
      <w:r>
        <w:rPr>
          <w:lang w:bidi="fa-IR"/>
        </w:rPr>
        <w:t xml:space="preserve"> The Prophet </w:t>
      </w:r>
      <w:r>
        <w:t>(SAWA)</w:t>
      </w:r>
      <w:r>
        <w:rPr>
          <w:lang w:bidi="fa-IR"/>
        </w:rPr>
        <w:t xml:space="preserve"> said in his advice to Abu Dharr, ‘O Abu Dharr, lower your voice at funerals, during a battle, and when the Qur’an is being recited.’</w:t>
      </w:r>
      <w:r>
        <w:rPr>
          <w:rStyle w:val="libFootnotenumChar"/>
        </w:rPr>
        <w:t>6</w:t>
      </w:r>
    </w:p>
    <w:p w:rsidR="009A3CE4" w:rsidRDefault="009A3CE4" w:rsidP="00D31A5F">
      <w:pPr>
        <w:pStyle w:val="libAr"/>
        <w:rPr>
          <w:lang w:bidi="fa-IR"/>
        </w:rPr>
      </w:pPr>
      <w:r w:rsidRPr="00D31A5F">
        <w:rPr>
          <w:rStyle w:val="libBold1Char"/>
          <w:rFonts w:hint="cs"/>
          <w:rtl/>
        </w:rPr>
        <w:t>3707.</w:t>
      </w:r>
      <w:r>
        <w:rPr>
          <w:rtl/>
          <w:lang w:bidi="fa-IR"/>
        </w:rPr>
        <w:t xml:space="preserve"> الإمامُ عليٌّ عليه السلام : ثلاثٌ فيهِنَّ المُروءَةُ : غَضُ‏الطَّرفِ، وغَضُ‏الصَّوتِ، ومَشيُ‏القَصدِ .</w:t>
      </w:r>
      <w:r>
        <w:rPr>
          <w:rStyle w:val="libFootnotenumChar"/>
          <w:rFonts w:hint="cs"/>
          <w:rtl/>
        </w:rPr>
        <w:t>7</w:t>
      </w:r>
    </w:p>
    <w:p w:rsidR="009A3CE4" w:rsidRDefault="009A3CE4" w:rsidP="009A3CE4">
      <w:pPr>
        <w:pStyle w:val="libNormal"/>
        <w:rPr>
          <w:lang w:bidi="fa-IR"/>
        </w:rPr>
      </w:pPr>
      <w:r w:rsidRPr="00D31A5F">
        <w:rPr>
          <w:rStyle w:val="libBold1Char"/>
        </w:rPr>
        <w:t>3707.</w:t>
      </w:r>
      <w:r>
        <w:rPr>
          <w:lang w:bidi="fa-IR"/>
        </w:rPr>
        <w:t xml:space="preserve"> Imam Ali </w:t>
      </w:r>
      <w:r>
        <w:t>(AS)</w:t>
      </w:r>
      <w:r>
        <w:rPr>
          <w:lang w:bidi="fa-IR"/>
        </w:rPr>
        <w:t xml:space="preserve"> said, ‘Three actions are considered to be gallant: lowering one’s gaze, lowering one’s voice and walking with deliberation.’</w:t>
      </w:r>
      <w:r>
        <w:rPr>
          <w:rStyle w:val="libFootnotenumChar"/>
        </w:rPr>
        <w:t>8</w:t>
      </w:r>
    </w:p>
    <w:p w:rsidR="009A3CE4" w:rsidRDefault="009A3CE4" w:rsidP="00D31A5F">
      <w:pPr>
        <w:pStyle w:val="libAr"/>
        <w:rPr>
          <w:lang w:bidi="fa-IR"/>
        </w:rPr>
      </w:pPr>
      <w:r w:rsidRPr="00D31A5F">
        <w:rPr>
          <w:rStyle w:val="libBold1Char"/>
          <w:rFonts w:hint="cs"/>
          <w:rtl/>
        </w:rPr>
        <w:t>3708.</w:t>
      </w:r>
      <w:r>
        <w:rPr>
          <w:rtl/>
          <w:lang w:bidi="fa-IR"/>
        </w:rPr>
        <w:t xml:space="preserve"> الإمامُ عليٌّ عليه السلام : خَفضُ الصَّوتِ، وغَضُّ البَصَرِ، ومَشيُ القَصدِ، مِن أمارَةِ الإيمانِ وحُسنِ التَّدَيُّنِ .</w:t>
      </w:r>
      <w:r>
        <w:rPr>
          <w:rStyle w:val="libFootnotenumChar"/>
          <w:rFonts w:hint="cs"/>
          <w:rtl/>
        </w:rPr>
        <w:t>9</w:t>
      </w:r>
    </w:p>
    <w:p w:rsidR="009A3CE4" w:rsidRDefault="009A3CE4" w:rsidP="009A3CE4">
      <w:pPr>
        <w:pStyle w:val="libNormal"/>
        <w:rPr>
          <w:lang w:bidi="fa-IR"/>
        </w:rPr>
      </w:pPr>
      <w:r w:rsidRPr="00D31A5F">
        <w:rPr>
          <w:rStyle w:val="libBold1Char"/>
        </w:rPr>
        <w:t>3708.</w:t>
      </w:r>
      <w:r>
        <w:rPr>
          <w:lang w:bidi="fa-IR"/>
        </w:rPr>
        <w:t xml:space="preserve"> Imam Ali </w:t>
      </w:r>
      <w:r>
        <w:t>(AS)</w:t>
      </w:r>
      <w:r>
        <w:rPr>
          <w:lang w:bidi="fa-IR"/>
        </w:rPr>
        <w:t xml:space="preserve"> said, ‘Lowering one’s voice, lowering one’s gaze, and walking with deliberation are among the marks of one’s faith and the integrity of one’s devoutness.’</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1104" w:name="_Toc484339295"/>
      <w:bookmarkStart w:id="1105" w:name="_Toc485816802"/>
      <w:r>
        <w:rPr>
          <w:lang w:bidi="fa-IR"/>
        </w:rPr>
        <w:t>Notes</w:t>
      </w:r>
      <w:bookmarkEnd w:id="1104"/>
      <w:bookmarkEnd w:id="1105"/>
    </w:p>
    <w:p w:rsidR="009A3CE4" w:rsidRDefault="009A3CE4" w:rsidP="009A3CE4">
      <w:pPr>
        <w:pStyle w:val="libFootnote"/>
        <w:rPr>
          <w:lang w:bidi="fa-IR"/>
        </w:rPr>
      </w:pPr>
      <w:r>
        <w:rPr>
          <w:lang w:bidi="fa-IR"/>
        </w:rPr>
        <w:t xml:space="preserve">1. </w:t>
      </w:r>
      <w:r>
        <w:rPr>
          <w:rtl/>
          <w:lang w:bidi="fa-IR"/>
        </w:rPr>
        <w:t xml:space="preserve">لقمان : 19 </w:t>
      </w:r>
      <w:r>
        <w:rPr>
          <w:lang w:bidi="fa-IR"/>
        </w:rPr>
        <w:t>.</w:t>
      </w:r>
    </w:p>
    <w:p w:rsidR="009A3CE4" w:rsidRDefault="009A3CE4" w:rsidP="009A3CE4">
      <w:pPr>
        <w:pStyle w:val="libFootnote"/>
        <w:rPr>
          <w:lang w:bidi="fa-IR"/>
        </w:rPr>
      </w:pPr>
      <w:r>
        <w:rPr>
          <w:lang w:bidi="fa-IR"/>
        </w:rPr>
        <w:t>2. Qur’an 31</w:t>
      </w:r>
      <w:r>
        <w:rPr>
          <w:rtl/>
          <w:lang w:bidi="fa-IR"/>
        </w:rPr>
        <w:t>:19</w:t>
      </w:r>
    </w:p>
    <w:p w:rsidR="009A3CE4" w:rsidRDefault="009A3CE4" w:rsidP="009A3CE4">
      <w:pPr>
        <w:pStyle w:val="libFootnote"/>
        <w:rPr>
          <w:lang w:bidi="fa-IR"/>
        </w:rPr>
      </w:pPr>
      <w:r>
        <w:rPr>
          <w:lang w:bidi="fa-IR"/>
        </w:rPr>
        <w:t xml:space="preserve">3. </w:t>
      </w:r>
      <w:r>
        <w:rPr>
          <w:rtl/>
          <w:lang w:bidi="fa-IR"/>
        </w:rPr>
        <w:t xml:space="preserve">منية المريد : 213 </w:t>
      </w:r>
      <w:r>
        <w:rPr>
          <w:lang w:bidi="fa-IR"/>
        </w:rPr>
        <w:t>.</w:t>
      </w:r>
    </w:p>
    <w:p w:rsidR="009A3CE4" w:rsidRDefault="009A3CE4" w:rsidP="009A3CE4">
      <w:pPr>
        <w:pStyle w:val="libFootnote"/>
        <w:rPr>
          <w:lang w:bidi="fa-IR"/>
        </w:rPr>
      </w:pPr>
      <w:r>
        <w:rPr>
          <w:lang w:bidi="fa-IR"/>
        </w:rPr>
        <w:t>4. Munyat al-Murid, p. 213</w:t>
      </w:r>
    </w:p>
    <w:p w:rsidR="009A3CE4" w:rsidRDefault="009A3CE4" w:rsidP="009A3CE4">
      <w:pPr>
        <w:pStyle w:val="libFootnote"/>
        <w:rPr>
          <w:lang w:bidi="fa-IR"/>
        </w:rPr>
      </w:pPr>
      <w:r>
        <w:rPr>
          <w:lang w:bidi="fa-IR"/>
        </w:rPr>
        <w:t xml:space="preserve">5. </w:t>
      </w:r>
      <w:r>
        <w:rPr>
          <w:rtl/>
          <w:lang w:bidi="fa-IR"/>
        </w:rPr>
        <w:t xml:space="preserve">بحار الأنوار : 77 / 82 </w:t>
      </w:r>
      <w:r>
        <w:rPr>
          <w:lang w:bidi="fa-IR"/>
        </w:rPr>
        <w:t>.</w:t>
      </w:r>
    </w:p>
    <w:p w:rsidR="009A3CE4" w:rsidRDefault="009A3CE4" w:rsidP="009A3CE4">
      <w:pPr>
        <w:pStyle w:val="libFootnote"/>
        <w:rPr>
          <w:lang w:bidi="fa-IR"/>
        </w:rPr>
      </w:pPr>
      <w:r>
        <w:rPr>
          <w:lang w:bidi="fa-IR"/>
        </w:rPr>
        <w:t>6. Bihar al-Anwar, v. 77, p. 82</w:t>
      </w:r>
    </w:p>
    <w:p w:rsidR="009A3CE4" w:rsidRDefault="009A3CE4" w:rsidP="009A3CE4">
      <w:pPr>
        <w:pStyle w:val="libFootnote"/>
        <w:rPr>
          <w:lang w:bidi="fa-IR"/>
        </w:rPr>
      </w:pPr>
      <w:r>
        <w:rPr>
          <w:lang w:bidi="fa-IR"/>
        </w:rPr>
        <w:t xml:space="preserve">7. </w:t>
      </w:r>
      <w:r>
        <w:rPr>
          <w:rtl/>
          <w:lang w:bidi="fa-IR"/>
        </w:rPr>
        <w:t xml:space="preserve">غرر الحكم : 4660 </w:t>
      </w:r>
      <w:r>
        <w:rPr>
          <w:lang w:bidi="fa-IR"/>
        </w:rPr>
        <w:t>.</w:t>
      </w:r>
    </w:p>
    <w:p w:rsidR="009A3CE4" w:rsidRDefault="009A3CE4" w:rsidP="009A3CE4">
      <w:pPr>
        <w:pStyle w:val="libFootnote"/>
        <w:rPr>
          <w:lang w:bidi="fa-IR"/>
        </w:rPr>
      </w:pPr>
      <w:r>
        <w:rPr>
          <w:lang w:bidi="fa-IR"/>
        </w:rPr>
        <w:t>8. Ghurar al-Hikam, no. 4660</w:t>
      </w:r>
    </w:p>
    <w:p w:rsidR="009A3CE4" w:rsidRDefault="009A3CE4" w:rsidP="009A3CE4">
      <w:pPr>
        <w:pStyle w:val="libFootnote"/>
        <w:rPr>
          <w:lang w:bidi="fa-IR"/>
        </w:rPr>
      </w:pPr>
      <w:r>
        <w:rPr>
          <w:lang w:bidi="fa-IR"/>
        </w:rPr>
        <w:lastRenderedPageBreak/>
        <w:t xml:space="preserve">9. </w:t>
      </w:r>
      <w:r>
        <w:rPr>
          <w:rtl/>
          <w:lang w:bidi="fa-IR"/>
        </w:rPr>
        <w:t xml:space="preserve">غرر الحكم : 5073 </w:t>
      </w:r>
      <w:r>
        <w:rPr>
          <w:lang w:bidi="fa-IR"/>
        </w:rPr>
        <w:t>.</w:t>
      </w:r>
    </w:p>
    <w:p w:rsidR="009A3CE4" w:rsidRDefault="009A3CE4" w:rsidP="009A3CE4">
      <w:pPr>
        <w:pStyle w:val="libFootnote"/>
        <w:rPr>
          <w:lang w:bidi="fa-IR"/>
        </w:rPr>
      </w:pPr>
      <w:r>
        <w:rPr>
          <w:lang w:bidi="fa-IR"/>
        </w:rPr>
        <w:t>10. Ibid. no. 5073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106" w:name="_Toc484339296"/>
      <w:bookmarkStart w:id="1107" w:name="_Toc485816803"/>
      <w:r>
        <w:rPr>
          <w:lang w:bidi="fa-IR"/>
        </w:rPr>
        <w:lastRenderedPageBreak/>
        <w:t xml:space="preserve">244 - </w:t>
      </w:r>
      <w:r>
        <w:rPr>
          <w:rtl/>
          <w:lang w:bidi="fa-IR"/>
        </w:rPr>
        <w:t>الصَّوم‏</w:t>
      </w:r>
      <w:bookmarkEnd w:id="1106"/>
      <w:bookmarkEnd w:id="1107"/>
    </w:p>
    <w:p w:rsidR="009A3CE4" w:rsidRDefault="009A3CE4" w:rsidP="00034539">
      <w:pPr>
        <w:pStyle w:val="Heading2Center"/>
        <w:rPr>
          <w:lang w:bidi="fa-IR"/>
        </w:rPr>
      </w:pPr>
      <w:bookmarkStart w:id="1108" w:name="_Toc484339297"/>
      <w:bookmarkStart w:id="1109" w:name="_Toc485816804"/>
      <w:r>
        <w:rPr>
          <w:lang w:bidi="fa-IR"/>
        </w:rPr>
        <w:t>244. FASTING</w:t>
      </w:r>
      <w:bookmarkEnd w:id="1108"/>
      <w:bookmarkEnd w:id="1109"/>
    </w:p>
    <w:p w:rsidR="009A3CE4" w:rsidRDefault="009A3CE4" w:rsidP="00034539">
      <w:pPr>
        <w:pStyle w:val="Heading2Center"/>
        <w:rPr>
          <w:lang w:bidi="fa-IR"/>
        </w:rPr>
      </w:pPr>
      <w:bookmarkStart w:id="1110" w:name="_Toc484339298"/>
      <w:bookmarkStart w:id="1111" w:name="_Toc485816805"/>
      <w:r>
        <w:rPr>
          <w:lang w:bidi="fa-IR"/>
        </w:rPr>
        <w:t xml:space="preserve">1158 - </w:t>
      </w:r>
      <w:r>
        <w:rPr>
          <w:rtl/>
          <w:lang w:bidi="fa-IR"/>
        </w:rPr>
        <w:t>فَضْلُ الصِّيامِ‏</w:t>
      </w:r>
      <w:bookmarkEnd w:id="1110"/>
      <w:bookmarkEnd w:id="1111"/>
    </w:p>
    <w:p w:rsidR="009A3CE4" w:rsidRDefault="009A3CE4" w:rsidP="00034539">
      <w:pPr>
        <w:pStyle w:val="Heading2Center"/>
        <w:rPr>
          <w:lang w:bidi="fa-IR"/>
        </w:rPr>
      </w:pPr>
      <w:bookmarkStart w:id="1112" w:name="_Toc484339299"/>
      <w:bookmarkStart w:id="1113" w:name="_Toc485816806"/>
      <w:r>
        <w:rPr>
          <w:lang w:bidi="fa-IR"/>
        </w:rPr>
        <w:t>1158. The Virtue of Fasting</w:t>
      </w:r>
      <w:bookmarkEnd w:id="1112"/>
      <w:bookmarkEnd w:id="1113"/>
    </w:p>
    <w:p w:rsidR="009A3CE4" w:rsidRDefault="009A3CE4" w:rsidP="00D31A5F">
      <w:pPr>
        <w:pStyle w:val="libAr"/>
        <w:rPr>
          <w:lang w:bidi="fa-IR"/>
        </w:rPr>
      </w:pPr>
      <w:r>
        <w:rPr>
          <w:rtl/>
        </w:rPr>
        <w:t>(</w:t>
      </w:r>
      <w:r>
        <w:rPr>
          <w:rtl/>
          <w:lang w:bidi="fa-IR"/>
        </w:rPr>
        <w:t>يا أيُّها الَّذِينَ آمَنُوا كُتِبَ عَلَيكُمُ الصِّيامُ كَما كُتِبَ عَلَى الَّذِينَ مِنْ قَبْلِكُمْ لَعَلَّكُمْ تَتَّقُونَ).</w:t>
      </w:r>
      <w:r>
        <w:rPr>
          <w:rStyle w:val="libFootnotenumChar"/>
          <w:rFonts w:hint="cs"/>
          <w:rtl/>
        </w:rPr>
        <w:t>1</w:t>
      </w:r>
    </w:p>
    <w:p w:rsidR="009A3CE4" w:rsidRDefault="009A3CE4" w:rsidP="009A3CE4">
      <w:pPr>
        <w:pStyle w:val="libNormal"/>
        <w:rPr>
          <w:lang w:bidi="fa-IR"/>
        </w:rPr>
      </w:pPr>
      <w:r>
        <w:rPr>
          <w:rStyle w:val="libBoldItalicChar"/>
        </w:rPr>
        <w:t>“O you who have faith! Prescribed for you is fasting as it was prescribed for those who were before you, so that you may be Godwary.”</w:t>
      </w:r>
      <w:r>
        <w:rPr>
          <w:rStyle w:val="libFootnotenumChar"/>
        </w:rPr>
        <w:t>2</w:t>
      </w:r>
    </w:p>
    <w:p w:rsidR="009A3CE4" w:rsidRDefault="009A3CE4" w:rsidP="00D31A5F">
      <w:pPr>
        <w:pStyle w:val="libAr"/>
        <w:rPr>
          <w:lang w:bidi="fa-IR"/>
        </w:rPr>
      </w:pPr>
      <w:r w:rsidRPr="00D31A5F">
        <w:rPr>
          <w:rStyle w:val="libBold1Char"/>
          <w:rFonts w:hint="cs"/>
          <w:rtl/>
        </w:rPr>
        <w:t>3709.</w:t>
      </w:r>
      <w:r>
        <w:rPr>
          <w:rtl/>
          <w:lang w:bidi="fa-IR"/>
        </w:rPr>
        <w:t xml:space="preserve"> رسولُ اللَّهِ صلى اللَّه عليه وآله : علَيكُم بِالصَّومِ؛ فإنّهُ مَحسَمَةٌ للعُرُوقِ ومَذهَبَةٌ للأشَرِ .</w:t>
      </w:r>
      <w:r>
        <w:rPr>
          <w:rStyle w:val="libFootnotenumChar"/>
          <w:rFonts w:hint="cs"/>
          <w:rtl/>
        </w:rPr>
        <w:t>3</w:t>
      </w:r>
    </w:p>
    <w:p w:rsidR="009A3CE4" w:rsidRDefault="009A3CE4" w:rsidP="009A3CE4">
      <w:pPr>
        <w:pStyle w:val="libNormal"/>
        <w:rPr>
          <w:lang w:bidi="fa-IR"/>
        </w:rPr>
      </w:pPr>
      <w:r w:rsidRPr="00D31A5F">
        <w:rPr>
          <w:rStyle w:val="libBold1Char"/>
        </w:rPr>
        <w:t>3709.</w:t>
      </w:r>
      <w:r>
        <w:rPr>
          <w:lang w:bidi="fa-IR"/>
        </w:rPr>
        <w:t xml:space="preserve"> The Prophet </w:t>
      </w:r>
      <w:r>
        <w:t>(SAWA)</w:t>
      </w:r>
      <w:r>
        <w:rPr>
          <w:lang w:bidi="fa-IR"/>
        </w:rPr>
        <w:t xml:space="preserve"> said, ‘Fasting is incumbent upon you, for verily it severs the roots [of desires] and removes wildness.’</w:t>
      </w:r>
      <w:r>
        <w:rPr>
          <w:rStyle w:val="libFootnotenumChar"/>
        </w:rPr>
        <w:t>4</w:t>
      </w:r>
    </w:p>
    <w:p w:rsidR="009A3CE4" w:rsidRDefault="009A3CE4" w:rsidP="00D31A5F">
      <w:pPr>
        <w:pStyle w:val="libAr"/>
        <w:rPr>
          <w:lang w:bidi="fa-IR"/>
        </w:rPr>
      </w:pPr>
      <w:r w:rsidRPr="00D31A5F">
        <w:rPr>
          <w:rStyle w:val="libBold1Char"/>
          <w:rFonts w:hint="cs"/>
          <w:rtl/>
        </w:rPr>
        <w:t>3710.</w:t>
      </w:r>
      <w:r>
        <w:rPr>
          <w:rtl/>
          <w:lang w:bidi="fa-IR"/>
        </w:rPr>
        <w:t xml:space="preserve"> رسولُ اللَّهِ صلى اللَّه عليه وآله : لِكُلِّ شَي‏ءٍ زكاةٌ وزكاةُ الأبدانِ الصِّيامُ .</w:t>
      </w:r>
      <w:r>
        <w:rPr>
          <w:rStyle w:val="libFootnotenumChar"/>
          <w:rFonts w:hint="cs"/>
          <w:rtl/>
        </w:rPr>
        <w:t>5</w:t>
      </w:r>
    </w:p>
    <w:p w:rsidR="009A3CE4" w:rsidRDefault="009A3CE4" w:rsidP="009A3CE4">
      <w:pPr>
        <w:pStyle w:val="libNormal"/>
        <w:rPr>
          <w:lang w:bidi="fa-IR"/>
        </w:rPr>
      </w:pPr>
      <w:r w:rsidRPr="00D31A5F">
        <w:rPr>
          <w:rStyle w:val="libBold1Char"/>
        </w:rPr>
        <w:t>3710.</w:t>
      </w:r>
      <w:r>
        <w:rPr>
          <w:lang w:bidi="fa-IR"/>
        </w:rPr>
        <w:t xml:space="preserve"> The Prophet </w:t>
      </w:r>
      <w:r>
        <w:t>(SAWA)</w:t>
      </w:r>
      <w:r>
        <w:rPr>
          <w:lang w:bidi="fa-IR"/>
        </w:rPr>
        <w:t xml:space="preserve"> said, ‘Everything has a zakat, and the zakat of the bodies is to fast.’</w:t>
      </w:r>
      <w:r>
        <w:rPr>
          <w:rStyle w:val="libFootnotenumChar"/>
        </w:rPr>
        <w:t>6</w:t>
      </w:r>
    </w:p>
    <w:p w:rsidR="009A3CE4" w:rsidRDefault="009A3CE4" w:rsidP="00D31A5F">
      <w:pPr>
        <w:pStyle w:val="libAr"/>
        <w:rPr>
          <w:lang w:bidi="fa-IR"/>
        </w:rPr>
      </w:pPr>
      <w:r w:rsidRPr="00D31A5F">
        <w:rPr>
          <w:rStyle w:val="libBold1Char"/>
          <w:rFonts w:hint="cs"/>
          <w:rtl/>
        </w:rPr>
        <w:t>3711.</w:t>
      </w:r>
      <w:r>
        <w:rPr>
          <w:rtl/>
          <w:lang w:bidi="fa-IR"/>
        </w:rPr>
        <w:t xml:space="preserve"> رسولُ اللَّهِ صلى اللَّه عليه وآله : صُومُوا تَصِحُّوا .</w:t>
      </w:r>
      <w:r>
        <w:rPr>
          <w:rStyle w:val="libFootnotenumChar"/>
          <w:rFonts w:hint="cs"/>
          <w:rtl/>
        </w:rPr>
        <w:t>7</w:t>
      </w:r>
    </w:p>
    <w:p w:rsidR="009A3CE4" w:rsidRDefault="009A3CE4" w:rsidP="009A3CE4">
      <w:pPr>
        <w:pStyle w:val="libNormal"/>
        <w:rPr>
          <w:lang w:bidi="fa-IR"/>
        </w:rPr>
      </w:pPr>
      <w:r w:rsidRPr="00D31A5F">
        <w:rPr>
          <w:rStyle w:val="libBold1Char"/>
        </w:rPr>
        <w:t>3711.</w:t>
      </w:r>
      <w:r>
        <w:rPr>
          <w:lang w:bidi="fa-IR"/>
        </w:rPr>
        <w:t xml:space="preserve"> The Prophet </w:t>
      </w:r>
      <w:r>
        <w:t>(SAWA)</w:t>
      </w:r>
      <w:r>
        <w:rPr>
          <w:lang w:bidi="fa-IR"/>
        </w:rPr>
        <w:t xml:space="preserve"> said, ‘Fast and you will be healthy.’</w:t>
      </w:r>
      <w:r>
        <w:rPr>
          <w:rStyle w:val="libFootnotenumChar"/>
        </w:rPr>
        <w:t>8</w:t>
      </w:r>
    </w:p>
    <w:p w:rsidR="009A3CE4" w:rsidRDefault="009A3CE4" w:rsidP="00D31A5F">
      <w:pPr>
        <w:pStyle w:val="libAr"/>
        <w:rPr>
          <w:lang w:bidi="fa-IR"/>
        </w:rPr>
      </w:pPr>
      <w:r w:rsidRPr="00D31A5F">
        <w:rPr>
          <w:rStyle w:val="libBold1Char"/>
          <w:rFonts w:hint="cs"/>
          <w:rtl/>
        </w:rPr>
        <w:t>3712.</w:t>
      </w:r>
      <w:r>
        <w:rPr>
          <w:rtl/>
          <w:lang w:bidi="fa-IR"/>
        </w:rPr>
        <w:t xml:space="preserve"> رسولُ اللَّهِ صلى اللَّه عليه وآله : الصائمُ في عِبادَةِ اللَّهِ وإن كانَ نائماً على‏ فِراشِهِ، ما لَم يَغتَبْ مُسلِماً .</w:t>
      </w:r>
      <w:r>
        <w:rPr>
          <w:rStyle w:val="libFootnotenumChar"/>
          <w:rFonts w:hint="cs"/>
          <w:rtl/>
        </w:rPr>
        <w:t>9</w:t>
      </w:r>
    </w:p>
    <w:p w:rsidR="009A3CE4" w:rsidRDefault="009A3CE4" w:rsidP="009A3CE4">
      <w:pPr>
        <w:pStyle w:val="libNormal"/>
        <w:rPr>
          <w:lang w:bidi="fa-IR"/>
        </w:rPr>
      </w:pPr>
      <w:r w:rsidRPr="00D31A5F">
        <w:rPr>
          <w:rStyle w:val="libBold1Char"/>
        </w:rPr>
        <w:t>3712.</w:t>
      </w:r>
      <w:r>
        <w:rPr>
          <w:lang w:bidi="fa-IR"/>
        </w:rPr>
        <w:t xml:space="preserve"> The Prophet </w:t>
      </w:r>
      <w:r>
        <w:t>(SAWA)</w:t>
      </w:r>
      <w:r>
        <w:rPr>
          <w:lang w:bidi="fa-IR"/>
        </w:rPr>
        <w:t xml:space="preserve"> said, ‘The fasting person is in constant worship of Allah, even when he is sleeping in his bed, as long as he does not backbite a fellow Muslim.’</w:t>
      </w:r>
      <w:r>
        <w:rPr>
          <w:rStyle w:val="libFootnotenumChar"/>
        </w:rPr>
        <w:t>10</w:t>
      </w:r>
    </w:p>
    <w:p w:rsidR="009A3CE4" w:rsidRDefault="009A3CE4" w:rsidP="00D31A5F">
      <w:pPr>
        <w:pStyle w:val="libAr"/>
        <w:rPr>
          <w:lang w:bidi="fa-IR"/>
        </w:rPr>
      </w:pPr>
      <w:r w:rsidRPr="00D31A5F">
        <w:rPr>
          <w:rStyle w:val="libBold1Char"/>
          <w:rFonts w:hint="cs"/>
          <w:rtl/>
        </w:rPr>
        <w:t>3713.</w:t>
      </w:r>
      <w:r>
        <w:rPr>
          <w:rtl/>
          <w:lang w:bidi="fa-IR"/>
        </w:rPr>
        <w:t xml:space="preserve"> رسولُ اللَّهِ صلى اللَّه عليه وآله : ما مِن صائمٍ يَحضُرُ قَوماً يَطعَمُونَ إلّا سَبَّحَت أعضاؤهُ، وكانَت صَلاةُ الملائكةِ علَيهِ، وكانَت صَلاتُهُم استِغفاراً .</w:t>
      </w:r>
      <w:r>
        <w:rPr>
          <w:rStyle w:val="libFootnotenumChar"/>
          <w:rFonts w:hint="cs"/>
          <w:rtl/>
        </w:rPr>
        <w:t>11</w:t>
      </w:r>
    </w:p>
    <w:p w:rsidR="009A3CE4" w:rsidRDefault="009A3CE4" w:rsidP="009A3CE4">
      <w:pPr>
        <w:pStyle w:val="libNormal"/>
        <w:rPr>
          <w:lang w:bidi="fa-IR"/>
        </w:rPr>
      </w:pPr>
      <w:r w:rsidRPr="00D31A5F">
        <w:rPr>
          <w:rStyle w:val="libBold1Char"/>
        </w:rPr>
        <w:t>3713.</w:t>
      </w:r>
      <w:r>
        <w:rPr>
          <w:lang w:bidi="fa-IR"/>
        </w:rPr>
        <w:t xml:space="preserve"> The Prophet </w:t>
      </w:r>
      <w:r>
        <w:t>(SAWA)</w:t>
      </w:r>
      <w:r>
        <w:rPr>
          <w:lang w:bidi="fa-IR"/>
        </w:rPr>
        <w:t xml:space="preserve"> said, ‘No sooner does a fasting person come upon a group of people eating than his limbs glorify Allah on his behalf, the angels invoke blessings on him, and this invocation of theirs is counted as seeking forgiveness on his behalf.’</w:t>
      </w:r>
      <w:r>
        <w:rPr>
          <w:rStyle w:val="libFootnotenumChar"/>
        </w:rPr>
        <w:t>12</w:t>
      </w:r>
    </w:p>
    <w:p w:rsidR="009A3CE4" w:rsidRDefault="009A3CE4" w:rsidP="00D31A5F">
      <w:pPr>
        <w:pStyle w:val="libAr"/>
        <w:rPr>
          <w:lang w:bidi="fa-IR"/>
        </w:rPr>
      </w:pPr>
      <w:r w:rsidRPr="00D31A5F">
        <w:rPr>
          <w:rStyle w:val="libBold1Char"/>
          <w:rFonts w:hint="cs"/>
          <w:rtl/>
        </w:rPr>
        <w:t>3714.</w:t>
      </w:r>
      <w:r>
        <w:rPr>
          <w:rtl/>
          <w:lang w:bidi="fa-IR"/>
        </w:rPr>
        <w:t xml:space="preserve"> رسولُ اللَّهِ صلى اللَّه عليه وآله : الصَّومُ جُنَّةٌ مِن النارِ .</w:t>
      </w:r>
      <w:r>
        <w:rPr>
          <w:rStyle w:val="libFootnotenumChar"/>
          <w:rFonts w:hint="cs"/>
          <w:rtl/>
        </w:rPr>
        <w:t>13</w:t>
      </w:r>
    </w:p>
    <w:p w:rsidR="009A3CE4" w:rsidRDefault="009A3CE4" w:rsidP="009A3CE4">
      <w:pPr>
        <w:pStyle w:val="libNormal"/>
        <w:rPr>
          <w:lang w:bidi="fa-IR"/>
        </w:rPr>
      </w:pPr>
      <w:r w:rsidRPr="00D31A5F">
        <w:rPr>
          <w:rStyle w:val="libBold1Char"/>
        </w:rPr>
        <w:t>3714.</w:t>
      </w:r>
      <w:r>
        <w:rPr>
          <w:lang w:bidi="fa-IR"/>
        </w:rPr>
        <w:t xml:space="preserve"> The Prophet </w:t>
      </w:r>
      <w:r>
        <w:t>(SAWA)</w:t>
      </w:r>
      <w:r>
        <w:rPr>
          <w:lang w:bidi="fa-IR"/>
        </w:rPr>
        <w:t xml:space="preserve"> said, ‘Fasting acts as a shield from the Fire.’</w:t>
      </w:r>
      <w:r>
        <w:rPr>
          <w:rStyle w:val="libFootnotenumChar"/>
        </w:rPr>
        <w:t>14</w:t>
      </w:r>
    </w:p>
    <w:p w:rsidR="009A3CE4" w:rsidRDefault="009A3CE4" w:rsidP="00D31A5F">
      <w:pPr>
        <w:pStyle w:val="libAr"/>
        <w:rPr>
          <w:lang w:bidi="fa-IR"/>
        </w:rPr>
      </w:pPr>
      <w:r w:rsidRPr="00D31A5F">
        <w:rPr>
          <w:rStyle w:val="libBold1Char"/>
          <w:rFonts w:hint="cs"/>
          <w:rtl/>
        </w:rPr>
        <w:t>3715.</w:t>
      </w:r>
      <w:r>
        <w:rPr>
          <w:rtl/>
          <w:lang w:bidi="fa-IR"/>
        </w:rPr>
        <w:t xml:space="preserve"> فاطمةُ الزَّهراءُ عليها السلام : فَرَضَ اللَّهُ الصِّيامَ تَثبِيتاً لِلإخلاصِ .</w:t>
      </w:r>
      <w:r>
        <w:rPr>
          <w:rStyle w:val="libFootnotenumChar"/>
          <w:rFonts w:hint="cs"/>
          <w:rtl/>
        </w:rPr>
        <w:t>15</w:t>
      </w:r>
    </w:p>
    <w:p w:rsidR="009A3CE4" w:rsidRDefault="009A3CE4" w:rsidP="009A3CE4">
      <w:pPr>
        <w:pStyle w:val="libNormal"/>
        <w:rPr>
          <w:lang w:bidi="fa-IR"/>
        </w:rPr>
      </w:pPr>
      <w:r w:rsidRPr="00D31A5F">
        <w:rPr>
          <w:rStyle w:val="libBold1Char"/>
        </w:rPr>
        <w:t>3715.</w:t>
      </w:r>
      <w:r>
        <w:rPr>
          <w:lang w:bidi="fa-IR"/>
        </w:rPr>
        <w:t xml:space="preserve"> Fatima al-Zahra’ </w:t>
      </w:r>
      <w:r>
        <w:t>(AS)</w:t>
      </w:r>
      <w:r>
        <w:rPr>
          <w:lang w:bidi="fa-IR"/>
        </w:rPr>
        <w:t xml:space="preserve"> said, ‘Allah made fasting obligatory in order to reinforce sincere devotion [to Him].’</w:t>
      </w:r>
      <w:r>
        <w:rPr>
          <w:rStyle w:val="libFootnotenumChar"/>
        </w:rPr>
        <w:t>16</w:t>
      </w:r>
    </w:p>
    <w:p w:rsidR="009A3CE4" w:rsidRDefault="009A3CE4" w:rsidP="00D31A5F">
      <w:pPr>
        <w:pStyle w:val="libAr"/>
        <w:rPr>
          <w:lang w:bidi="fa-IR"/>
        </w:rPr>
      </w:pPr>
      <w:r w:rsidRPr="00D31A5F">
        <w:rPr>
          <w:rStyle w:val="libBold1Char"/>
          <w:rFonts w:hint="cs"/>
          <w:rtl/>
        </w:rPr>
        <w:t>3716.</w:t>
      </w:r>
      <w:r>
        <w:rPr>
          <w:rtl/>
          <w:lang w:bidi="fa-IR"/>
        </w:rPr>
        <w:t xml:space="preserve"> الإمامُ الباقرُ عليه السلام : الصِّيامُ والحَجُّ تَسكِينُ القُلوبِ .</w:t>
      </w:r>
      <w:r>
        <w:rPr>
          <w:rStyle w:val="libFootnotenumChar"/>
          <w:rFonts w:hint="cs"/>
          <w:rtl/>
        </w:rPr>
        <w:t>17</w:t>
      </w:r>
    </w:p>
    <w:p w:rsidR="009A3CE4" w:rsidRDefault="009A3CE4" w:rsidP="009A3CE4">
      <w:pPr>
        <w:pStyle w:val="libNormal"/>
        <w:rPr>
          <w:lang w:bidi="fa-IR"/>
        </w:rPr>
      </w:pPr>
      <w:r w:rsidRPr="00D31A5F">
        <w:rPr>
          <w:rStyle w:val="libBold1Char"/>
        </w:rPr>
        <w:lastRenderedPageBreak/>
        <w:t>3716.</w:t>
      </w:r>
      <w:r>
        <w:rPr>
          <w:lang w:bidi="fa-IR"/>
        </w:rPr>
        <w:t xml:space="preserve"> Imam al-Baqir </w:t>
      </w:r>
      <w:r>
        <w:t>(AS)</w:t>
      </w:r>
      <w:r>
        <w:rPr>
          <w:lang w:bidi="fa-IR"/>
        </w:rPr>
        <w:t xml:space="preserve"> said, ‘The fast and the obligatory pilgrimage </w:t>
      </w:r>
      <w:r>
        <w:t>(hajj)</w:t>
      </w:r>
      <w:r>
        <w:rPr>
          <w:lang w:bidi="fa-IR"/>
        </w:rPr>
        <w:t xml:space="preserve"> pacify the heart.’</w:t>
      </w:r>
      <w:r>
        <w:rPr>
          <w:rStyle w:val="libFootnotenumChar"/>
        </w:rPr>
        <w:t>18</w:t>
      </w:r>
    </w:p>
    <w:p w:rsidR="009A3CE4" w:rsidRDefault="009A3CE4" w:rsidP="00D31A5F">
      <w:pPr>
        <w:pStyle w:val="libAr"/>
        <w:rPr>
          <w:lang w:bidi="fa-IR"/>
        </w:rPr>
      </w:pPr>
      <w:r w:rsidRPr="00D31A5F">
        <w:rPr>
          <w:rStyle w:val="libBold1Char"/>
          <w:rFonts w:hint="cs"/>
          <w:rtl/>
        </w:rPr>
        <w:t>3717.</w:t>
      </w:r>
      <w:r>
        <w:rPr>
          <w:rtl/>
          <w:lang w:bidi="fa-IR"/>
        </w:rPr>
        <w:t xml:space="preserve"> الإمامُ الصّادقُ عليه السلام : إنَّ اللَّهَ تبارَكَ وتعالى‏ يقولُ : الصَّومُ لِي وأنا أجزِي علَيهِ .</w:t>
      </w:r>
      <w:r>
        <w:rPr>
          <w:rStyle w:val="libFootnotenumChar"/>
          <w:rFonts w:hint="cs"/>
          <w:rtl/>
        </w:rPr>
        <w:t>19</w:t>
      </w:r>
    </w:p>
    <w:p w:rsidR="009A3CE4" w:rsidRDefault="009A3CE4" w:rsidP="009A3CE4">
      <w:pPr>
        <w:pStyle w:val="libNormal"/>
        <w:rPr>
          <w:lang w:bidi="fa-IR"/>
        </w:rPr>
      </w:pPr>
      <w:r w:rsidRPr="00D31A5F">
        <w:rPr>
          <w:rStyle w:val="libBold1Char"/>
        </w:rPr>
        <w:t>3717.</w:t>
      </w:r>
      <w:r>
        <w:rPr>
          <w:lang w:bidi="fa-IR"/>
        </w:rPr>
        <w:t xml:space="preserve"> Imam al-Sadiq </w:t>
      </w:r>
      <w:r>
        <w:t>(AS)</w:t>
      </w:r>
      <w:r>
        <w:rPr>
          <w:lang w:bidi="fa-IR"/>
        </w:rPr>
        <w:t xml:space="preserve"> said, ‘Verily Allah, Blessed and most High, says, ‘The fast is solely for Me and I reward for it.’</w:t>
      </w:r>
      <w:r>
        <w:rPr>
          <w:rStyle w:val="libFootnotenumChar"/>
        </w:rPr>
        <w:t>20</w:t>
      </w:r>
    </w:p>
    <w:p w:rsidR="009A3CE4" w:rsidRDefault="009A3CE4" w:rsidP="00D31A5F">
      <w:pPr>
        <w:pStyle w:val="libAr"/>
        <w:rPr>
          <w:lang w:bidi="fa-IR"/>
        </w:rPr>
      </w:pPr>
      <w:r w:rsidRPr="00D31A5F">
        <w:rPr>
          <w:rStyle w:val="libBold1Char"/>
          <w:rFonts w:hint="cs"/>
          <w:rtl/>
        </w:rPr>
        <w:t>3718.</w:t>
      </w:r>
      <w:r>
        <w:rPr>
          <w:rtl/>
          <w:lang w:bidi="fa-IR"/>
        </w:rPr>
        <w:t xml:space="preserve"> الإمامُ الصّادقُ عليه السلام : نَومُ الصائمِ عِبادَةٌ، وصَمتُهُ تَسبيحٌ، وعَمَلُهُ مُتَقَبَّلٌ، ودُعاؤهُ مُستَجابٌ .</w:t>
      </w:r>
      <w:r>
        <w:rPr>
          <w:rStyle w:val="libFootnotenumChar"/>
          <w:rFonts w:hint="cs"/>
          <w:rtl/>
        </w:rPr>
        <w:t>21</w:t>
      </w:r>
    </w:p>
    <w:p w:rsidR="009A3CE4" w:rsidRDefault="009A3CE4" w:rsidP="009A3CE4">
      <w:pPr>
        <w:pStyle w:val="libNormal"/>
        <w:rPr>
          <w:lang w:bidi="fa-IR"/>
        </w:rPr>
      </w:pPr>
      <w:r w:rsidRPr="00D31A5F">
        <w:rPr>
          <w:rStyle w:val="libBold1Char"/>
        </w:rPr>
        <w:t>3718.</w:t>
      </w:r>
      <w:r>
        <w:rPr>
          <w:lang w:bidi="fa-IR"/>
        </w:rPr>
        <w:t xml:space="preserve"> Imam al-Sadiq </w:t>
      </w:r>
      <w:r>
        <w:t>(AS)</w:t>
      </w:r>
      <w:r>
        <w:rPr>
          <w:lang w:bidi="fa-IR"/>
        </w:rPr>
        <w:t xml:space="preserve"> said, ‘A fasting person’s sleep is worship, his silence is glorification of Allah, his good deeds are accepted, and his supplication is answered.’</w:t>
      </w:r>
      <w:r>
        <w:rPr>
          <w:rStyle w:val="libFootnotenumChar"/>
        </w:rPr>
        <w:t>22</w:t>
      </w:r>
    </w:p>
    <w:p w:rsidR="009A3CE4" w:rsidRDefault="009A3CE4" w:rsidP="00D31A5F">
      <w:pPr>
        <w:pStyle w:val="libAr"/>
        <w:rPr>
          <w:lang w:bidi="fa-IR"/>
        </w:rPr>
      </w:pPr>
      <w:r w:rsidRPr="00D31A5F">
        <w:rPr>
          <w:rStyle w:val="libBold1Char"/>
          <w:rFonts w:hint="cs"/>
          <w:rtl/>
        </w:rPr>
        <w:t>3719.</w:t>
      </w:r>
      <w:r>
        <w:rPr>
          <w:rtl/>
          <w:lang w:bidi="fa-IR"/>
        </w:rPr>
        <w:t xml:space="preserve"> الإمامُ الصّادقُ عليه السلام : لِلصائمِ فَرحَتانِ : فَرحَةٌ عندَ إفطارِهِ، وفَرحَةٌ عندَ لِقاءِ رَبِّهِ .</w:t>
      </w:r>
      <w:r>
        <w:rPr>
          <w:rStyle w:val="libFootnotenumChar"/>
          <w:rFonts w:hint="cs"/>
          <w:rtl/>
        </w:rPr>
        <w:t>23</w:t>
      </w:r>
    </w:p>
    <w:p w:rsidR="009A3CE4" w:rsidRDefault="009A3CE4" w:rsidP="009A3CE4">
      <w:pPr>
        <w:pStyle w:val="libNormal"/>
        <w:rPr>
          <w:lang w:bidi="fa-IR"/>
        </w:rPr>
      </w:pPr>
      <w:r w:rsidRPr="00D31A5F">
        <w:rPr>
          <w:rStyle w:val="libBold1Char"/>
        </w:rPr>
        <w:t>3719.</w:t>
      </w:r>
      <w:r>
        <w:rPr>
          <w:lang w:bidi="fa-IR"/>
        </w:rPr>
        <w:t xml:space="preserve"> Imam al-Sadiq </w:t>
      </w:r>
      <w:r>
        <w:t>(AS)</w:t>
      </w:r>
      <w:r>
        <w:rPr>
          <w:lang w:bidi="fa-IR"/>
        </w:rPr>
        <w:t xml:space="preserve"> said, ‘A fasting person has two sources of joy: his joy when he opens his fast and his joy at meeting his Lord.’</w:t>
      </w:r>
      <w:r>
        <w:rPr>
          <w:rStyle w:val="libFootnotenumChar"/>
        </w:rPr>
        <w:t>24</w:t>
      </w:r>
    </w:p>
    <w:p w:rsidR="009A3CE4" w:rsidRDefault="009A3CE4" w:rsidP="00D31A5F">
      <w:pPr>
        <w:pStyle w:val="libAr"/>
        <w:rPr>
          <w:lang w:bidi="fa-IR"/>
        </w:rPr>
      </w:pPr>
      <w:r w:rsidRPr="00D31A5F">
        <w:rPr>
          <w:rStyle w:val="libBold1Char"/>
          <w:rFonts w:hint="cs"/>
          <w:rtl/>
        </w:rPr>
        <w:t>3720.</w:t>
      </w:r>
      <w:r>
        <w:rPr>
          <w:rtl/>
          <w:lang w:bidi="fa-IR"/>
        </w:rPr>
        <w:t xml:space="preserve"> الإمامُ الصّادقُ عليه السلام : مَن فَطَّرَ صائماً فلَهُ مِثلُ أجرِهِ .</w:t>
      </w:r>
      <w:r>
        <w:rPr>
          <w:rStyle w:val="libFootnotenumChar"/>
          <w:rFonts w:hint="cs"/>
          <w:rtl/>
        </w:rPr>
        <w:t>25</w:t>
      </w:r>
    </w:p>
    <w:p w:rsidR="009A3CE4" w:rsidRDefault="009A3CE4" w:rsidP="009A3CE4">
      <w:pPr>
        <w:pStyle w:val="libNormal"/>
        <w:rPr>
          <w:lang w:bidi="fa-IR"/>
        </w:rPr>
      </w:pPr>
      <w:r w:rsidRPr="00D31A5F">
        <w:rPr>
          <w:rStyle w:val="libBold1Char"/>
        </w:rPr>
        <w:t>3720.</w:t>
      </w:r>
      <w:r>
        <w:rPr>
          <w:lang w:bidi="fa-IR"/>
        </w:rPr>
        <w:t xml:space="preserve"> Imam al-Sadiq </w:t>
      </w:r>
      <w:r>
        <w:t>(AS)</w:t>
      </w:r>
      <w:r>
        <w:rPr>
          <w:lang w:bidi="fa-IR"/>
        </w:rPr>
        <w:t xml:space="preserve"> said, ‘Whoever offers a fasting person something with which to open his fast obtains the same reward as him.’</w:t>
      </w:r>
      <w:r>
        <w:rPr>
          <w:rStyle w:val="libFootnotenumChar"/>
        </w:rPr>
        <w:t>26</w:t>
      </w:r>
    </w:p>
    <w:p w:rsidR="009A3CE4" w:rsidRDefault="009A3CE4" w:rsidP="00D31A5F">
      <w:pPr>
        <w:pStyle w:val="libAr"/>
        <w:rPr>
          <w:lang w:bidi="fa-IR"/>
        </w:rPr>
      </w:pPr>
      <w:r w:rsidRPr="00D31A5F">
        <w:rPr>
          <w:rStyle w:val="libBold1Char"/>
          <w:rFonts w:hint="cs"/>
          <w:rtl/>
        </w:rPr>
        <w:t>3721.</w:t>
      </w:r>
      <w:r>
        <w:rPr>
          <w:rtl/>
          <w:lang w:bidi="fa-IR"/>
        </w:rPr>
        <w:t xml:space="preserve"> الإمامُ العسكريُّ عليه السلام - لمّا سُئلَ عن عِلَّةِ وُجوبِ الصَّومِ - : لِيَجِدَ الغَنِيُّ مَسَّ الجُوعِ؛ فَيَمُنَّ على الفَقيرِ .</w:t>
      </w:r>
      <w:r>
        <w:rPr>
          <w:rStyle w:val="libFootnotenumChar"/>
          <w:rFonts w:hint="cs"/>
          <w:rtl/>
        </w:rPr>
        <w:t>27</w:t>
      </w:r>
    </w:p>
    <w:p w:rsidR="009A3CE4" w:rsidRDefault="009A3CE4" w:rsidP="009A3CE4">
      <w:pPr>
        <w:pStyle w:val="libNormal"/>
        <w:rPr>
          <w:lang w:bidi="fa-IR"/>
        </w:rPr>
      </w:pPr>
      <w:r w:rsidRPr="00D31A5F">
        <w:rPr>
          <w:rStyle w:val="libBold1Char"/>
        </w:rPr>
        <w:t>3721.</w:t>
      </w:r>
      <w:r>
        <w:rPr>
          <w:lang w:bidi="fa-IR"/>
        </w:rPr>
        <w:t xml:space="preserve"> Imam al-Askari </w:t>
      </w:r>
      <w:r>
        <w:t>(AS)</w:t>
      </w:r>
      <w:r>
        <w:rPr>
          <w:lang w:bidi="fa-IR"/>
        </w:rPr>
        <w:t xml:space="preserve"> was once asked the reasoning behind the obligation of fasting, to which he replied, ‘That the rich may experience the pain of hunger and bestow his generosity thereby upon the poor.’</w:t>
      </w:r>
      <w:r>
        <w:rPr>
          <w:rStyle w:val="libFootnotenumChar"/>
        </w:rPr>
        <w:t>28</w:t>
      </w:r>
    </w:p>
    <w:p w:rsidR="009A3CE4" w:rsidRDefault="009A3CE4" w:rsidP="009A3CE4">
      <w:pPr>
        <w:pStyle w:val="libNormal"/>
        <w:rPr>
          <w:lang w:bidi="fa-IR"/>
        </w:rPr>
      </w:pPr>
    </w:p>
    <w:p w:rsidR="009A3CE4" w:rsidRDefault="009A3CE4" w:rsidP="00217917">
      <w:pPr>
        <w:pStyle w:val="Heading3"/>
        <w:rPr>
          <w:lang w:bidi="fa-IR"/>
        </w:rPr>
      </w:pPr>
      <w:bookmarkStart w:id="1114" w:name="_Toc484339300"/>
      <w:bookmarkStart w:id="1115" w:name="_Toc485816807"/>
      <w:r>
        <w:rPr>
          <w:lang w:bidi="fa-IR"/>
        </w:rPr>
        <w:t>Notes</w:t>
      </w:r>
      <w:bookmarkEnd w:id="1114"/>
      <w:bookmarkEnd w:id="1115"/>
    </w:p>
    <w:p w:rsidR="009A3CE4" w:rsidRDefault="009A3CE4" w:rsidP="009A3CE4">
      <w:pPr>
        <w:pStyle w:val="libFootnote"/>
        <w:rPr>
          <w:lang w:bidi="fa-IR"/>
        </w:rPr>
      </w:pPr>
      <w:r>
        <w:rPr>
          <w:lang w:bidi="fa-IR"/>
        </w:rPr>
        <w:t xml:space="preserve">1. </w:t>
      </w:r>
      <w:r>
        <w:rPr>
          <w:rtl/>
          <w:lang w:bidi="fa-IR"/>
        </w:rPr>
        <w:t xml:space="preserve">البقرة : 183 </w:t>
      </w:r>
      <w:r>
        <w:rPr>
          <w:lang w:bidi="fa-IR"/>
        </w:rPr>
        <w:t>.</w:t>
      </w:r>
    </w:p>
    <w:p w:rsidR="009A3CE4" w:rsidRDefault="009A3CE4" w:rsidP="009A3CE4">
      <w:pPr>
        <w:pStyle w:val="libFootnote"/>
        <w:rPr>
          <w:lang w:bidi="fa-IR"/>
        </w:rPr>
      </w:pPr>
      <w:r>
        <w:rPr>
          <w:lang w:bidi="fa-IR"/>
        </w:rPr>
        <w:t>2. Qur’an 2</w:t>
      </w:r>
      <w:r>
        <w:rPr>
          <w:rtl/>
          <w:lang w:bidi="fa-IR"/>
        </w:rPr>
        <w:t>:183</w:t>
      </w:r>
    </w:p>
    <w:p w:rsidR="009A3CE4" w:rsidRDefault="009A3CE4" w:rsidP="009A3CE4">
      <w:pPr>
        <w:pStyle w:val="libFootnote"/>
        <w:rPr>
          <w:lang w:bidi="fa-IR"/>
        </w:rPr>
      </w:pPr>
      <w:r>
        <w:rPr>
          <w:lang w:bidi="fa-IR"/>
        </w:rPr>
        <w:t xml:space="preserve">3. </w:t>
      </w:r>
      <w:r>
        <w:rPr>
          <w:rtl/>
          <w:lang w:bidi="fa-IR"/>
        </w:rPr>
        <w:t xml:space="preserve">كنز العمّال : 23610 </w:t>
      </w:r>
      <w:r>
        <w:rPr>
          <w:lang w:bidi="fa-IR"/>
        </w:rPr>
        <w:t>.</w:t>
      </w:r>
    </w:p>
    <w:p w:rsidR="009A3CE4" w:rsidRDefault="009A3CE4" w:rsidP="009A3CE4">
      <w:pPr>
        <w:pStyle w:val="libFootnote"/>
        <w:rPr>
          <w:lang w:bidi="fa-IR"/>
        </w:rPr>
      </w:pPr>
      <w:r>
        <w:rPr>
          <w:lang w:bidi="fa-IR"/>
        </w:rPr>
        <w:t>4. Kanz al-Ummal, no. 23610</w:t>
      </w:r>
    </w:p>
    <w:p w:rsidR="009A3CE4" w:rsidRDefault="009A3CE4" w:rsidP="009A3CE4">
      <w:pPr>
        <w:pStyle w:val="libFootnote"/>
        <w:rPr>
          <w:lang w:bidi="fa-IR"/>
        </w:rPr>
      </w:pPr>
      <w:r>
        <w:rPr>
          <w:lang w:bidi="fa-IR"/>
        </w:rPr>
        <w:t xml:space="preserve">5. </w:t>
      </w:r>
      <w:r>
        <w:rPr>
          <w:rtl/>
          <w:lang w:bidi="fa-IR"/>
        </w:rPr>
        <w:t xml:space="preserve">فضائل الأشهر الثلاثة : 75 / 57 </w:t>
      </w:r>
      <w:r>
        <w:rPr>
          <w:lang w:bidi="fa-IR"/>
        </w:rPr>
        <w:t>.</w:t>
      </w:r>
    </w:p>
    <w:p w:rsidR="009A3CE4" w:rsidRDefault="009A3CE4" w:rsidP="009A3CE4">
      <w:pPr>
        <w:pStyle w:val="libFootnote"/>
        <w:rPr>
          <w:lang w:bidi="fa-IR"/>
        </w:rPr>
      </w:pPr>
      <w:r>
        <w:rPr>
          <w:lang w:bidi="fa-IR"/>
        </w:rPr>
        <w:t>6. Fada’il al-Ashhur al-Thalatha, p. 75, no. 57</w:t>
      </w:r>
    </w:p>
    <w:p w:rsidR="009A3CE4" w:rsidRDefault="009A3CE4" w:rsidP="009A3CE4">
      <w:pPr>
        <w:pStyle w:val="libFootnote"/>
        <w:rPr>
          <w:lang w:bidi="fa-IR"/>
        </w:rPr>
      </w:pPr>
      <w:r>
        <w:rPr>
          <w:lang w:bidi="fa-IR"/>
        </w:rPr>
        <w:t xml:space="preserve">7. </w:t>
      </w:r>
      <w:r>
        <w:rPr>
          <w:rtl/>
          <w:lang w:bidi="fa-IR"/>
        </w:rPr>
        <w:t xml:space="preserve">الدعوات : 76 / 179 </w:t>
      </w:r>
      <w:r>
        <w:rPr>
          <w:lang w:bidi="fa-IR"/>
        </w:rPr>
        <w:t>.</w:t>
      </w:r>
    </w:p>
    <w:p w:rsidR="009A3CE4" w:rsidRDefault="009A3CE4" w:rsidP="009A3CE4">
      <w:pPr>
        <w:pStyle w:val="libFootnote"/>
        <w:rPr>
          <w:lang w:bidi="fa-IR"/>
        </w:rPr>
      </w:pPr>
      <w:r>
        <w:rPr>
          <w:lang w:bidi="fa-IR"/>
        </w:rPr>
        <w:t>8. al-Daawat, p. 76, no. 179</w:t>
      </w:r>
    </w:p>
    <w:p w:rsidR="009A3CE4" w:rsidRDefault="009A3CE4" w:rsidP="009A3CE4">
      <w:pPr>
        <w:pStyle w:val="libFootnote"/>
        <w:rPr>
          <w:lang w:bidi="fa-IR"/>
        </w:rPr>
      </w:pPr>
      <w:r>
        <w:rPr>
          <w:lang w:bidi="fa-IR"/>
        </w:rPr>
        <w:t xml:space="preserve">9. </w:t>
      </w:r>
      <w:r>
        <w:rPr>
          <w:rtl/>
          <w:lang w:bidi="fa-IR"/>
        </w:rPr>
        <w:t xml:space="preserve">ثواب الأعمال : 75 / 1 </w:t>
      </w:r>
      <w:r>
        <w:rPr>
          <w:lang w:bidi="fa-IR"/>
        </w:rPr>
        <w:t>.</w:t>
      </w:r>
    </w:p>
    <w:p w:rsidR="009A3CE4" w:rsidRDefault="009A3CE4" w:rsidP="009A3CE4">
      <w:pPr>
        <w:pStyle w:val="libFootnote"/>
        <w:rPr>
          <w:lang w:bidi="fa-IR"/>
        </w:rPr>
      </w:pPr>
      <w:r>
        <w:rPr>
          <w:lang w:bidi="fa-IR"/>
        </w:rPr>
        <w:t>10. Thawab al-Amal, p. 75, no. 1</w:t>
      </w:r>
    </w:p>
    <w:p w:rsidR="009A3CE4" w:rsidRDefault="009A3CE4" w:rsidP="009A3CE4">
      <w:pPr>
        <w:pStyle w:val="libFootnote"/>
        <w:rPr>
          <w:lang w:bidi="fa-IR"/>
        </w:rPr>
      </w:pPr>
      <w:r>
        <w:rPr>
          <w:lang w:bidi="fa-IR"/>
        </w:rPr>
        <w:t xml:space="preserve">11. </w:t>
      </w:r>
      <w:r>
        <w:rPr>
          <w:rtl/>
          <w:lang w:bidi="fa-IR"/>
        </w:rPr>
        <w:t xml:space="preserve">ثواب الأعمال : 77 / 1 </w:t>
      </w:r>
      <w:r>
        <w:rPr>
          <w:lang w:bidi="fa-IR"/>
        </w:rPr>
        <w:t>.</w:t>
      </w:r>
    </w:p>
    <w:p w:rsidR="009A3CE4" w:rsidRDefault="009A3CE4" w:rsidP="009A3CE4">
      <w:pPr>
        <w:pStyle w:val="libFootnote"/>
        <w:rPr>
          <w:lang w:bidi="fa-IR"/>
        </w:rPr>
      </w:pPr>
      <w:r>
        <w:rPr>
          <w:lang w:bidi="fa-IR"/>
        </w:rPr>
        <w:t>12. Ibid. p. 77, no. 1</w:t>
      </w:r>
    </w:p>
    <w:p w:rsidR="009A3CE4" w:rsidRDefault="009A3CE4" w:rsidP="009A3CE4">
      <w:pPr>
        <w:pStyle w:val="libFootnote"/>
        <w:rPr>
          <w:lang w:bidi="fa-IR"/>
        </w:rPr>
      </w:pPr>
      <w:r>
        <w:rPr>
          <w:lang w:bidi="fa-IR"/>
        </w:rPr>
        <w:t xml:space="preserve">13. </w:t>
      </w:r>
      <w:r>
        <w:rPr>
          <w:rtl/>
          <w:lang w:bidi="fa-IR"/>
        </w:rPr>
        <w:t xml:space="preserve">الكافي : 4 / 62 / 1 </w:t>
      </w:r>
      <w:r>
        <w:rPr>
          <w:lang w:bidi="fa-IR"/>
        </w:rPr>
        <w:t>.</w:t>
      </w:r>
    </w:p>
    <w:p w:rsidR="009A3CE4" w:rsidRDefault="009A3CE4" w:rsidP="009A3CE4">
      <w:pPr>
        <w:pStyle w:val="libFootnote"/>
        <w:rPr>
          <w:lang w:bidi="fa-IR"/>
        </w:rPr>
      </w:pPr>
      <w:r>
        <w:rPr>
          <w:lang w:bidi="fa-IR"/>
        </w:rPr>
        <w:t>14. al-Kafi, v. 4, p. 62, no. 1</w:t>
      </w:r>
    </w:p>
    <w:p w:rsidR="009A3CE4" w:rsidRDefault="009A3CE4" w:rsidP="009A3CE4">
      <w:pPr>
        <w:pStyle w:val="libFootnote"/>
        <w:rPr>
          <w:lang w:bidi="fa-IR"/>
        </w:rPr>
      </w:pPr>
      <w:r>
        <w:rPr>
          <w:lang w:bidi="fa-IR"/>
        </w:rPr>
        <w:lastRenderedPageBreak/>
        <w:t xml:space="preserve">15. </w:t>
      </w:r>
      <w:r>
        <w:rPr>
          <w:rtl/>
          <w:lang w:bidi="fa-IR"/>
        </w:rPr>
        <w:t xml:space="preserve">بحار الأنوار : 96 / 368 / 47 </w:t>
      </w:r>
      <w:r>
        <w:rPr>
          <w:lang w:bidi="fa-IR"/>
        </w:rPr>
        <w:t>.</w:t>
      </w:r>
    </w:p>
    <w:p w:rsidR="009A3CE4" w:rsidRDefault="009A3CE4" w:rsidP="009A3CE4">
      <w:pPr>
        <w:pStyle w:val="libFootnote"/>
        <w:rPr>
          <w:lang w:bidi="fa-IR"/>
        </w:rPr>
      </w:pPr>
      <w:r>
        <w:rPr>
          <w:lang w:bidi="fa-IR"/>
        </w:rPr>
        <w:t>16. Bihar al-Anwar, v. 96, p. 368, no. 4</w:t>
      </w:r>
    </w:p>
    <w:p w:rsidR="009A3CE4" w:rsidRDefault="009A3CE4" w:rsidP="009A3CE4">
      <w:pPr>
        <w:pStyle w:val="libFootnote"/>
        <w:rPr>
          <w:lang w:bidi="fa-IR"/>
        </w:rPr>
      </w:pPr>
      <w:r>
        <w:rPr>
          <w:lang w:bidi="fa-IR"/>
        </w:rPr>
        <w:t xml:space="preserve">17. </w:t>
      </w:r>
      <w:r>
        <w:rPr>
          <w:rtl/>
          <w:lang w:bidi="fa-IR"/>
        </w:rPr>
        <w:t xml:space="preserve">الأمالي للطوسي : 296 / 582 </w:t>
      </w:r>
      <w:r>
        <w:rPr>
          <w:lang w:bidi="fa-IR"/>
        </w:rPr>
        <w:t>.</w:t>
      </w:r>
    </w:p>
    <w:p w:rsidR="009A3CE4" w:rsidRDefault="009A3CE4" w:rsidP="009A3CE4">
      <w:pPr>
        <w:pStyle w:val="libFootnote"/>
        <w:rPr>
          <w:lang w:bidi="fa-IR"/>
        </w:rPr>
      </w:pPr>
      <w:r>
        <w:rPr>
          <w:lang w:bidi="fa-IR"/>
        </w:rPr>
        <w:t>18. Amali al-Tusi, p. 296, no. 582</w:t>
      </w:r>
    </w:p>
    <w:p w:rsidR="009A3CE4" w:rsidRDefault="009A3CE4" w:rsidP="009A3CE4">
      <w:pPr>
        <w:pStyle w:val="libFootnote"/>
        <w:rPr>
          <w:lang w:bidi="fa-IR"/>
        </w:rPr>
      </w:pPr>
      <w:r>
        <w:rPr>
          <w:lang w:bidi="fa-IR"/>
        </w:rPr>
        <w:t xml:space="preserve">19. </w:t>
      </w:r>
      <w:r>
        <w:rPr>
          <w:rtl/>
          <w:lang w:bidi="fa-IR"/>
        </w:rPr>
        <w:t xml:space="preserve">الكافي : 4 / 63 / 6 </w:t>
      </w:r>
      <w:r>
        <w:rPr>
          <w:lang w:bidi="fa-IR"/>
        </w:rPr>
        <w:t>.</w:t>
      </w:r>
    </w:p>
    <w:p w:rsidR="009A3CE4" w:rsidRDefault="009A3CE4" w:rsidP="009A3CE4">
      <w:pPr>
        <w:pStyle w:val="libFootnote"/>
        <w:rPr>
          <w:lang w:bidi="fa-IR"/>
        </w:rPr>
      </w:pPr>
      <w:r>
        <w:rPr>
          <w:lang w:bidi="fa-IR"/>
        </w:rPr>
        <w:t>20. al-Kafi, v. 4, p. 63, no. 6</w:t>
      </w:r>
    </w:p>
    <w:p w:rsidR="009A3CE4" w:rsidRDefault="009A3CE4" w:rsidP="009A3CE4">
      <w:pPr>
        <w:pStyle w:val="libFootnote"/>
        <w:rPr>
          <w:lang w:bidi="fa-IR"/>
        </w:rPr>
      </w:pPr>
      <w:r>
        <w:rPr>
          <w:lang w:bidi="fa-IR"/>
        </w:rPr>
        <w:t xml:space="preserve">21. </w:t>
      </w:r>
      <w:r>
        <w:rPr>
          <w:rtl/>
          <w:lang w:bidi="fa-IR"/>
        </w:rPr>
        <w:t xml:space="preserve">كتاب من لا يحضره الفقيه : 2 / 76 / 1783 </w:t>
      </w:r>
      <w:r>
        <w:rPr>
          <w:lang w:bidi="fa-IR"/>
        </w:rPr>
        <w:t>.</w:t>
      </w:r>
    </w:p>
    <w:p w:rsidR="009A3CE4" w:rsidRDefault="009A3CE4" w:rsidP="009A3CE4">
      <w:pPr>
        <w:pStyle w:val="libFootnote"/>
        <w:rPr>
          <w:lang w:bidi="fa-IR"/>
        </w:rPr>
      </w:pPr>
      <w:r>
        <w:rPr>
          <w:lang w:bidi="fa-IR"/>
        </w:rPr>
        <w:t>22. al-Faqih, v. 2, p. 76, no. 1783</w:t>
      </w:r>
    </w:p>
    <w:p w:rsidR="009A3CE4" w:rsidRDefault="009A3CE4" w:rsidP="009A3CE4">
      <w:pPr>
        <w:pStyle w:val="libFootnote"/>
        <w:rPr>
          <w:lang w:bidi="fa-IR"/>
        </w:rPr>
      </w:pPr>
      <w:r>
        <w:rPr>
          <w:lang w:bidi="fa-IR"/>
        </w:rPr>
        <w:t xml:space="preserve">23. </w:t>
      </w:r>
      <w:r>
        <w:rPr>
          <w:rtl/>
          <w:lang w:bidi="fa-IR"/>
        </w:rPr>
        <w:t xml:space="preserve">الكافي : 4 / 65 / 15 </w:t>
      </w:r>
      <w:r>
        <w:rPr>
          <w:lang w:bidi="fa-IR"/>
        </w:rPr>
        <w:t>.</w:t>
      </w:r>
    </w:p>
    <w:p w:rsidR="009A3CE4" w:rsidRDefault="009A3CE4" w:rsidP="009A3CE4">
      <w:pPr>
        <w:pStyle w:val="libFootnote"/>
        <w:rPr>
          <w:lang w:bidi="fa-IR"/>
        </w:rPr>
      </w:pPr>
      <w:r>
        <w:rPr>
          <w:lang w:bidi="fa-IR"/>
        </w:rPr>
        <w:t>24. al-Kafi, v. 4, p. 65, no. 15</w:t>
      </w:r>
    </w:p>
    <w:p w:rsidR="009A3CE4" w:rsidRDefault="009A3CE4" w:rsidP="009A3CE4">
      <w:pPr>
        <w:pStyle w:val="libFootnote"/>
        <w:rPr>
          <w:lang w:bidi="fa-IR"/>
        </w:rPr>
      </w:pPr>
      <w:r>
        <w:rPr>
          <w:lang w:bidi="fa-IR"/>
        </w:rPr>
        <w:t xml:space="preserve">25. </w:t>
      </w:r>
      <w:r>
        <w:rPr>
          <w:rtl/>
          <w:lang w:bidi="fa-IR"/>
        </w:rPr>
        <w:t xml:space="preserve">الكافي : 4 / 68 / 1، اُنظر تمام الباب </w:t>
      </w:r>
      <w:r>
        <w:rPr>
          <w:lang w:bidi="fa-IR"/>
        </w:rPr>
        <w:t>.</w:t>
      </w:r>
    </w:p>
    <w:p w:rsidR="009A3CE4" w:rsidRDefault="009A3CE4" w:rsidP="009A3CE4">
      <w:pPr>
        <w:pStyle w:val="libFootnote"/>
        <w:rPr>
          <w:lang w:bidi="fa-IR"/>
        </w:rPr>
      </w:pPr>
      <w:r>
        <w:rPr>
          <w:lang w:bidi="fa-IR"/>
        </w:rPr>
        <w:t>26. Ibid. p. 68, no. 1</w:t>
      </w:r>
    </w:p>
    <w:p w:rsidR="009A3CE4" w:rsidRDefault="009A3CE4" w:rsidP="009A3CE4">
      <w:pPr>
        <w:pStyle w:val="libFootnote"/>
        <w:rPr>
          <w:lang w:bidi="fa-IR"/>
        </w:rPr>
      </w:pPr>
      <w:r>
        <w:rPr>
          <w:lang w:bidi="fa-IR"/>
        </w:rPr>
        <w:t xml:space="preserve">27. </w:t>
      </w:r>
      <w:r>
        <w:rPr>
          <w:rtl/>
          <w:lang w:bidi="fa-IR"/>
        </w:rPr>
        <w:t xml:space="preserve">بحار الأنوار : 96 / 369 / 50 </w:t>
      </w:r>
      <w:r>
        <w:rPr>
          <w:lang w:bidi="fa-IR"/>
        </w:rPr>
        <w:t>.</w:t>
      </w:r>
    </w:p>
    <w:p w:rsidR="009A3CE4" w:rsidRDefault="009A3CE4" w:rsidP="009A3CE4">
      <w:pPr>
        <w:pStyle w:val="libFootnote"/>
        <w:rPr>
          <w:lang w:bidi="fa-IR"/>
        </w:rPr>
      </w:pPr>
      <w:r>
        <w:rPr>
          <w:lang w:bidi="fa-IR"/>
        </w:rPr>
        <w:t>28. Bihar al-Anwar, v. 96, p. 369, no. 50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116" w:name="_Toc484339301"/>
      <w:bookmarkStart w:id="1117" w:name="_Toc485816808"/>
      <w:r>
        <w:rPr>
          <w:lang w:bidi="fa-IR"/>
        </w:rPr>
        <w:lastRenderedPageBreak/>
        <w:t xml:space="preserve">1159 - </w:t>
      </w:r>
      <w:r>
        <w:rPr>
          <w:rtl/>
          <w:lang w:bidi="fa-IR"/>
        </w:rPr>
        <w:t>الحَثُّ عَلَى الصِّيامِ تَطَوُّعاً</w:t>
      </w:r>
      <w:bookmarkEnd w:id="1116"/>
      <w:bookmarkEnd w:id="1117"/>
    </w:p>
    <w:p w:rsidR="009A3CE4" w:rsidRDefault="009A3CE4" w:rsidP="00034539">
      <w:pPr>
        <w:pStyle w:val="Heading2Center"/>
        <w:rPr>
          <w:lang w:bidi="fa-IR"/>
        </w:rPr>
      </w:pPr>
      <w:bookmarkStart w:id="1118" w:name="_Toc484339302"/>
      <w:bookmarkStart w:id="1119" w:name="_Toc485816809"/>
      <w:r>
        <w:rPr>
          <w:lang w:bidi="fa-IR"/>
        </w:rPr>
        <w:t>1159. ENJOINMENT OF FASTING OUT OF ONE’S OWN ACCORD</w:t>
      </w:r>
      <w:bookmarkEnd w:id="1118"/>
      <w:bookmarkEnd w:id="1119"/>
    </w:p>
    <w:p w:rsidR="009A3CE4" w:rsidRDefault="009A3CE4" w:rsidP="00D31A5F">
      <w:pPr>
        <w:pStyle w:val="libAr"/>
        <w:rPr>
          <w:lang w:bidi="fa-IR"/>
        </w:rPr>
      </w:pPr>
      <w:r w:rsidRPr="00D31A5F">
        <w:rPr>
          <w:rStyle w:val="libBold1Char"/>
          <w:rFonts w:hint="cs"/>
          <w:rtl/>
        </w:rPr>
        <w:t>3722.</w:t>
      </w:r>
      <w:r>
        <w:rPr>
          <w:rtl/>
          <w:lang w:bidi="fa-IR"/>
        </w:rPr>
        <w:t xml:space="preserve"> رسولُ اللَّهِ صلى اللَّه عليه وآله : مَن صامَ يَوماً تَطَوُّعاً فلو اُعطِيَ مِل‏ءَ الأرضِ ذَهَباً ماوَفّى‏ أجرَهُ دُونَ يَومِ الحِسابِ .</w:t>
      </w:r>
      <w:r>
        <w:rPr>
          <w:rStyle w:val="libFootnotenumChar"/>
          <w:rFonts w:hint="cs"/>
          <w:rtl/>
        </w:rPr>
        <w:t>1</w:t>
      </w:r>
    </w:p>
    <w:p w:rsidR="009A3CE4" w:rsidRDefault="009A3CE4" w:rsidP="009A3CE4">
      <w:pPr>
        <w:pStyle w:val="libNormal"/>
        <w:rPr>
          <w:lang w:bidi="fa-IR"/>
        </w:rPr>
      </w:pPr>
      <w:r w:rsidRPr="00D31A5F">
        <w:rPr>
          <w:rStyle w:val="libBold1Char"/>
        </w:rPr>
        <w:t>3722.</w:t>
      </w:r>
      <w:r>
        <w:rPr>
          <w:lang w:bidi="fa-IR"/>
        </w:rPr>
        <w:t xml:space="preserve"> The Prophet </w:t>
      </w:r>
      <w:r>
        <w:t>(SAWA)</w:t>
      </w:r>
      <w:r>
        <w:rPr>
          <w:lang w:bidi="fa-IR"/>
        </w:rPr>
        <w:t xml:space="preserve"> said, ‘He who fasts a single day of his own accord is rewarded to such an extent that even if he was to be given the whole world’s worth of gold for it, the reward he deserves would not be fulfilled until the Day of Resurrection.’</w:t>
      </w:r>
      <w:r>
        <w:rPr>
          <w:rStyle w:val="libFootnotenumChar"/>
        </w:rPr>
        <w:t>2</w:t>
      </w:r>
    </w:p>
    <w:p w:rsidR="009A3CE4" w:rsidRDefault="009A3CE4" w:rsidP="00D31A5F">
      <w:pPr>
        <w:pStyle w:val="libAr"/>
        <w:rPr>
          <w:lang w:bidi="fa-IR"/>
        </w:rPr>
      </w:pPr>
      <w:r w:rsidRPr="00D31A5F">
        <w:rPr>
          <w:rStyle w:val="libBold1Char"/>
          <w:rFonts w:hint="cs"/>
          <w:rtl/>
        </w:rPr>
        <w:t>3723.</w:t>
      </w:r>
      <w:r>
        <w:rPr>
          <w:rtl/>
          <w:lang w:bidi="fa-IR"/>
        </w:rPr>
        <w:t xml:space="preserve"> رسولُ اللَّهِ صلى اللَّه عليه وآله : مَن صامَ يَوماً تَطَوُّعاً ابتِغاءَ ثَوابِ اللَّهِ وَجَبَت لَهُ المَغفِرَةُ .</w:t>
      </w:r>
      <w:r>
        <w:rPr>
          <w:rStyle w:val="libFootnotenumChar"/>
          <w:rFonts w:hint="cs"/>
          <w:rtl/>
        </w:rPr>
        <w:t>3</w:t>
      </w:r>
    </w:p>
    <w:p w:rsidR="009A3CE4" w:rsidRDefault="009A3CE4" w:rsidP="009A3CE4">
      <w:pPr>
        <w:pStyle w:val="libNormal"/>
        <w:rPr>
          <w:lang w:bidi="fa-IR"/>
        </w:rPr>
      </w:pPr>
      <w:r w:rsidRPr="00D31A5F">
        <w:rPr>
          <w:rStyle w:val="libBold1Char"/>
        </w:rPr>
        <w:t>3723.</w:t>
      </w:r>
      <w:r>
        <w:rPr>
          <w:lang w:bidi="fa-IR"/>
        </w:rPr>
        <w:t xml:space="preserve"> The Prophet </w:t>
      </w:r>
      <w:r>
        <w:t>(SAWA)</w:t>
      </w:r>
      <w:r>
        <w:rPr>
          <w:lang w:bidi="fa-IR"/>
        </w:rPr>
        <w:t xml:space="preserve"> said, ‘He who fasts a single day of his own accord, wishing to procure the reward of Allah, [Allah makes] his forgiveness mandatory.’</w:t>
      </w:r>
      <w:r>
        <w:rPr>
          <w:rStyle w:val="libFootnotenumChar"/>
        </w:rPr>
        <w:t>4</w:t>
      </w:r>
    </w:p>
    <w:p w:rsidR="009A3CE4" w:rsidRDefault="009A3CE4" w:rsidP="00D31A5F">
      <w:pPr>
        <w:pStyle w:val="libAr"/>
        <w:rPr>
          <w:lang w:bidi="fa-IR"/>
        </w:rPr>
      </w:pPr>
      <w:r w:rsidRPr="00D31A5F">
        <w:rPr>
          <w:rStyle w:val="libBold1Char"/>
          <w:rFonts w:hint="cs"/>
          <w:rtl/>
        </w:rPr>
        <w:t>3724.</w:t>
      </w:r>
      <w:r>
        <w:rPr>
          <w:rtl/>
          <w:lang w:bidi="fa-IR"/>
        </w:rPr>
        <w:t xml:space="preserve"> رسولُ اللَّهِ صلى اللَّه عليه وآله : مَن صامَ ثلاثةَ أيّامٍ مِن كُلِّ شَهرٍ كانَ كَمَن صامَ الدَّهرَ كلّه؛ لأنَّ اللَّهَ‏عَزَّوجلَّ يقولُ : (مَنْ جاءَ بالحَسَنَةِ فلَهُ عَشْرُ أمْثالِها)</w:t>
      </w:r>
      <w:r>
        <w:rPr>
          <w:rStyle w:val="libFootnotenumChar"/>
          <w:rFonts w:hint="cs"/>
          <w:rtl/>
        </w:rPr>
        <w:t>5</w:t>
      </w:r>
      <w:r>
        <w:rPr>
          <w:rtl/>
          <w:lang w:bidi="fa-IR"/>
        </w:rPr>
        <w:t xml:space="preserve"> . </w:t>
      </w:r>
      <w:r>
        <w:rPr>
          <w:rStyle w:val="libFootnotenumChar"/>
          <w:rFonts w:hint="cs"/>
          <w:rtl/>
        </w:rPr>
        <w:t>6</w:t>
      </w:r>
    </w:p>
    <w:p w:rsidR="009A3CE4" w:rsidRDefault="009A3CE4" w:rsidP="009A3CE4">
      <w:pPr>
        <w:pStyle w:val="libNormal"/>
        <w:rPr>
          <w:lang w:bidi="fa-IR"/>
        </w:rPr>
      </w:pPr>
      <w:r w:rsidRPr="00D31A5F">
        <w:rPr>
          <w:rStyle w:val="libBold1Char"/>
        </w:rPr>
        <w:t>3724.</w:t>
      </w:r>
      <w:r>
        <w:rPr>
          <w:lang w:bidi="fa-IR"/>
        </w:rPr>
        <w:t xml:space="preserve"> The Prophet </w:t>
      </w:r>
      <w:r>
        <w:t>(SAWA)</w:t>
      </w:r>
      <w:r>
        <w:rPr>
          <w:lang w:bidi="fa-IR"/>
        </w:rPr>
        <w:t xml:space="preserve"> said, ‘Whoever [voluntarily] fasts three days every month is considered as having fasted his whole life, for verily Allah, Mighty and Exalted, says, </w:t>
      </w:r>
      <w:r>
        <w:rPr>
          <w:rStyle w:val="libBoldItalicChar"/>
        </w:rPr>
        <w:t>“Whoever brings virtue shall receive ten times its like.”</w:t>
      </w:r>
      <w:r>
        <w:rPr>
          <w:rStyle w:val="libFootnotenumChar"/>
        </w:rPr>
        <w:t>78</w:t>
      </w:r>
    </w:p>
    <w:p w:rsidR="009A3CE4" w:rsidRDefault="009A3CE4" w:rsidP="00D31A5F">
      <w:pPr>
        <w:pStyle w:val="libAr"/>
        <w:rPr>
          <w:lang w:bidi="fa-IR"/>
        </w:rPr>
      </w:pPr>
      <w:r w:rsidRPr="00D31A5F">
        <w:rPr>
          <w:rStyle w:val="libBold1Char"/>
          <w:rFonts w:hint="cs"/>
          <w:rtl/>
        </w:rPr>
        <w:t>3725.</w:t>
      </w:r>
      <w:r>
        <w:rPr>
          <w:rtl/>
          <w:lang w:bidi="fa-IR"/>
        </w:rPr>
        <w:t xml:space="preserve"> الإمامُ الصّادقُ عليه السلام : إنَّ الرَّجُلَ لَيَصُومُ يَوماً تَطَوُّعاً يُرِيدُ بهِ ما عِندَ اللَّهِ عَزَّوجلَّ فَيُدخِلُهُ اللَّهُ بهِ الجَنَّةَ .</w:t>
      </w:r>
      <w:r>
        <w:rPr>
          <w:rStyle w:val="libFootnotenumChar"/>
          <w:rFonts w:hint="cs"/>
          <w:rtl/>
        </w:rPr>
        <w:t>9</w:t>
      </w:r>
    </w:p>
    <w:p w:rsidR="009A3CE4" w:rsidRDefault="009A3CE4" w:rsidP="009A3CE4">
      <w:pPr>
        <w:pStyle w:val="libNormal"/>
        <w:rPr>
          <w:lang w:bidi="fa-IR"/>
        </w:rPr>
      </w:pPr>
      <w:r w:rsidRPr="00D31A5F">
        <w:rPr>
          <w:rStyle w:val="libBold1Char"/>
        </w:rPr>
        <w:t>3725.</w:t>
      </w:r>
      <w:r>
        <w:rPr>
          <w:lang w:bidi="fa-IR"/>
        </w:rPr>
        <w:t xml:space="preserve"> Imam al-Sadiq </w:t>
      </w:r>
      <w:r>
        <w:t>(AS)</w:t>
      </w:r>
      <w:r>
        <w:rPr>
          <w:lang w:bidi="fa-IR"/>
        </w:rPr>
        <w:t xml:space="preserve"> said, ‘Verily when a man fasts a single day of his own accord, desiring thereby what is with Allah, Mighty and Exalted, Allah gives him entrance into Paradise because of it.’</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1120" w:name="_Toc484339303"/>
      <w:bookmarkStart w:id="1121" w:name="_Toc485816810"/>
      <w:r>
        <w:rPr>
          <w:lang w:bidi="fa-IR"/>
        </w:rPr>
        <w:t>Notes</w:t>
      </w:r>
      <w:bookmarkEnd w:id="1120"/>
      <w:bookmarkEnd w:id="1121"/>
    </w:p>
    <w:p w:rsidR="009A3CE4" w:rsidRDefault="009A3CE4" w:rsidP="009A3CE4">
      <w:pPr>
        <w:pStyle w:val="libFootnote"/>
        <w:rPr>
          <w:lang w:bidi="fa-IR"/>
        </w:rPr>
      </w:pPr>
      <w:r>
        <w:rPr>
          <w:lang w:bidi="fa-IR"/>
        </w:rPr>
        <w:t xml:space="preserve">1. </w:t>
      </w:r>
      <w:r>
        <w:rPr>
          <w:rtl/>
          <w:lang w:bidi="fa-IR"/>
        </w:rPr>
        <w:t xml:space="preserve">معاني الأخبار : 409 / 91 </w:t>
      </w:r>
      <w:r>
        <w:rPr>
          <w:lang w:bidi="fa-IR"/>
        </w:rPr>
        <w:t>.</w:t>
      </w:r>
    </w:p>
    <w:p w:rsidR="009A3CE4" w:rsidRDefault="009A3CE4" w:rsidP="009A3CE4">
      <w:pPr>
        <w:pStyle w:val="libFootnote"/>
        <w:rPr>
          <w:lang w:bidi="fa-IR"/>
        </w:rPr>
      </w:pPr>
      <w:r>
        <w:rPr>
          <w:lang w:bidi="fa-IR"/>
        </w:rPr>
        <w:t>2. Maani al-Akhbar, p. 409, no. 91</w:t>
      </w:r>
    </w:p>
    <w:p w:rsidR="009A3CE4" w:rsidRDefault="009A3CE4" w:rsidP="009A3CE4">
      <w:pPr>
        <w:pStyle w:val="libFootnote"/>
        <w:rPr>
          <w:lang w:bidi="fa-IR"/>
        </w:rPr>
      </w:pPr>
      <w:r>
        <w:rPr>
          <w:lang w:bidi="fa-IR"/>
        </w:rPr>
        <w:t xml:space="preserve">3. </w:t>
      </w:r>
      <w:r>
        <w:rPr>
          <w:rtl/>
          <w:lang w:bidi="fa-IR"/>
        </w:rPr>
        <w:t xml:space="preserve">الأمالي للصدوق : 645 / 874 </w:t>
      </w:r>
      <w:r>
        <w:rPr>
          <w:lang w:bidi="fa-IR"/>
        </w:rPr>
        <w:t>.</w:t>
      </w:r>
    </w:p>
    <w:p w:rsidR="009A3CE4" w:rsidRDefault="009A3CE4" w:rsidP="009A3CE4">
      <w:pPr>
        <w:pStyle w:val="libFootnote"/>
        <w:rPr>
          <w:lang w:bidi="fa-IR"/>
        </w:rPr>
      </w:pPr>
      <w:r>
        <w:rPr>
          <w:lang w:bidi="fa-IR"/>
        </w:rPr>
        <w:t>4. Amali al-Saduq, p. 443, no. 2</w:t>
      </w:r>
    </w:p>
    <w:p w:rsidR="009A3CE4" w:rsidRDefault="009A3CE4" w:rsidP="009A3CE4">
      <w:pPr>
        <w:pStyle w:val="libFootnote"/>
        <w:rPr>
          <w:lang w:bidi="fa-IR"/>
        </w:rPr>
      </w:pPr>
      <w:r>
        <w:rPr>
          <w:lang w:bidi="fa-IR"/>
        </w:rPr>
        <w:t xml:space="preserve">5. </w:t>
      </w:r>
      <w:r>
        <w:rPr>
          <w:rtl/>
          <w:lang w:bidi="fa-IR"/>
        </w:rPr>
        <w:t xml:space="preserve">الأنعام : 160 </w:t>
      </w:r>
      <w:r>
        <w:rPr>
          <w:lang w:bidi="fa-IR"/>
        </w:rPr>
        <w:t>.</w:t>
      </w:r>
    </w:p>
    <w:p w:rsidR="009A3CE4" w:rsidRDefault="009A3CE4" w:rsidP="009A3CE4">
      <w:pPr>
        <w:pStyle w:val="libFootnote"/>
        <w:rPr>
          <w:lang w:bidi="fa-IR"/>
        </w:rPr>
      </w:pPr>
      <w:r>
        <w:rPr>
          <w:lang w:bidi="fa-IR"/>
        </w:rPr>
        <w:t xml:space="preserve">6. </w:t>
      </w:r>
      <w:r>
        <w:rPr>
          <w:rtl/>
          <w:lang w:bidi="fa-IR"/>
        </w:rPr>
        <w:t xml:space="preserve">دعائم الإسلام : 1 / 283 </w:t>
      </w:r>
      <w:r>
        <w:rPr>
          <w:lang w:bidi="fa-IR"/>
        </w:rPr>
        <w:t>.</w:t>
      </w:r>
    </w:p>
    <w:p w:rsidR="009A3CE4" w:rsidRDefault="009A3CE4" w:rsidP="009A3CE4">
      <w:pPr>
        <w:pStyle w:val="libFootnote"/>
        <w:rPr>
          <w:lang w:bidi="fa-IR"/>
        </w:rPr>
      </w:pPr>
      <w:r>
        <w:rPr>
          <w:lang w:bidi="fa-IR"/>
        </w:rPr>
        <w:t>7. Qur’an 6</w:t>
      </w:r>
      <w:r>
        <w:rPr>
          <w:rtl/>
          <w:lang w:bidi="fa-IR"/>
        </w:rPr>
        <w:t>:160</w:t>
      </w:r>
    </w:p>
    <w:p w:rsidR="009A3CE4" w:rsidRDefault="009A3CE4" w:rsidP="009A3CE4">
      <w:pPr>
        <w:pStyle w:val="libFootnote"/>
        <w:rPr>
          <w:lang w:bidi="fa-IR"/>
        </w:rPr>
      </w:pPr>
      <w:r>
        <w:rPr>
          <w:lang w:bidi="fa-IR"/>
        </w:rPr>
        <w:t>8. Daa’im al-Islam, v. 1, p. 283</w:t>
      </w:r>
    </w:p>
    <w:p w:rsidR="009A3CE4" w:rsidRDefault="009A3CE4" w:rsidP="009A3CE4">
      <w:pPr>
        <w:pStyle w:val="libFootnote"/>
        <w:rPr>
          <w:lang w:bidi="fa-IR"/>
        </w:rPr>
      </w:pPr>
      <w:r>
        <w:rPr>
          <w:lang w:bidi="fa-IR"/>
        </w:rPr>
        <w:t xml:space="preserve">9. </w:t>
      </w:r>
      <w:r>
        <w:rPr>
          <w:rtl/>
          <w:lang w:bidi="fa-IR"/>
        </w:rPr>
        <w:t xml:space="preserve">الكافي : 4 / 63 / 5 </w:t>
      </w:r>
      <w:r>
        <w:rPr>
          <w:lang w:bidi="fa-IR"/>
        </w:rPr>
        <w:t>.</w:t>
      </w:r>
    </w:p>
    <w:p w:rsidR="009A3CE4" w:rsidRDefault="009A3CE4" w:rsidP="009A3CE4">
      <w:pPr>
        <w:pStyle w:val="libFootnote"/>
        <w:rPr>
          <w:lang w:bidi="fa-IR"/>
        </w:rPr>
      </w:pPr>
      <w:r>
        <w:rPr>
          <w:lang w:bidi="fa-IR"/>
        </w:rPr>
        <w:t>10. al-Kafi, v. 4, p. 63, no. 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122" w:name="_Toc484339304"/>
      <w:bookmarkStart w:id="1123" w:name="_Toc485816811"/>
      <w:r>
        <w:rPr>
          <w:lang w:bidi="fa-IR"/>
        </w:rPr>
        <w:lastRenderedPageBreak/>
        <w:t xml:space="preserve">1160 - </w:t>
      </w:r>
      <w:r>
        <w:rPr>
          <w:rtl/>
          <w:lang w:bidi="fa-IR"/>
        </w:rPr>
        <w:t>أدَبُ الصَّومِ‏</w:t>
      </w:r>
      <w:bookmarkEnd w:id="1122"/>
      <w:bookmarkEnd w:id="1123"/>
    </w:p>
    <w:p w:rsidR="009A3CE4" w:rsidRDefault="009A3CE4" w:rsidP="00034539">
      <w:pPr>
        <w:pStyle w:val="Heading2Center"/>
        <w:rPr>
          <w:lang w:bidi="fa-IR"/>
        </w:rPr>
      </w:pPr>
      <w:bookmarkStart w:id="1124" w:name="_Toc484339305"/>
      <w:bookmarkStart w:id="1125" w:name="_Toc485816812"/>
      <w:r>
        <w:rPr>
          <w:lang w:bidi="fa-IR"/>
        </w:rPr>
        <w:t>1160. THE ETIQUETTE OF FASTING</w:t>
      </w:r>
      <w:bookmarkEnd w:id="1124"/>
      <w:bookmarkEnd w:id="1125"/>
    </w:p>
    <w:p w:rsidR="009A3CE4" w:rsidRDefault="009A3CE4" w:rsidP="00D31A5F">
      <w:pPr>
        <w:pStyle w:val="libAr"/>
        <w:rPr>
          <w:lang w:bidi="fa-IR"/>
        </w:rPr>
      </w:pPr>
      <w:r w:rsidRPr="00D31A5F">
        <w:rPr>
          <w:rStyle w:val="libBold1Char"/>
          <w:rFonts w:hint="cs"/>
          <w:rtl/>
        </w:rPr>
        <w:t>3726.</w:t>
      </w:r>
      <w:r>
        <w:rPr>
          <w:rtl/>
          <w:lang w:bidi="fa-IR"/>
        </w:rPr>
        <w:t xml:space="preserve"> رسولُ اللَّهِ صلى اللَّه عليه وآله : يقولُ اللَّهُ عَزَّوجلَّ مَن لَم تَصُمْ جَوارِحُهُ عن مَحارِمِي فلا حاجَةَ لي في أن يَدَعَ طَعامَهُ وشَرابَهُ مِن أجلِي .</w:t>
      </w:r>
      <w:r>
        <w:rPr>
          <w:rStyle w:val="libFootnotenumChar"/>
          <w:rFonts w:hint="cs"/>
          <w:rtl/>
        </w:rPr>
        <w:t>1</w:t>
      </w:r>
    </w:p>
    <w:p w:rsidR="009A3CE4" w:rsidRDefault="009A3CE4" w:rsidP="009A3CE4">
      <w:pPr>
        <w:pStyle w:val="libNormal"/>
        <w:rPr>
          <w:lang w:bidi="fa-IR"/>
        </w:rPr>
      </w:pPr>
      <w:r w:rsidRPr="00D31A5F">
        <w:rPr>
          <w:rStyle w:val="libBold1Char"/>
        </w:rPr>
        <w:t>3726.</w:t>
      </w:r>
      <w:r>
        <w:rPr>
          <w:lang w:bidi="fa-IR"/>
        </w:rPr>
        <w:t xml:space="preserve"> The Prophet </w:t>
      </w:r>
      <w:r>
        <w:t>(SAWA)</w:t>
      </w:r>
      <w:r>
        <w:rPr>
          <w:lang w:bidi="fa-IR"/>
        </w:rPr>
        <w:t xml:space="preserve"> said, ‘Allah, Mighty and Exalted, says, ‘He whose limbs do not fast by refraining from what I have prohibited, then there is no need for him to refrain from food and drink for My sake.’</w:t>
      </w:r>
      <w:r>
        <w:rPr>
          <w:rStyle w:val="libFootnotenumChar"/>
        </w:rPr>
        <w:t>2</w:t>
      </w:r>
    </w:p>
    <w:p w:rsidR="009A3CE4" w:rsidRDefault="009A3CE4" w:rsidP="00D31A5F">
      <w:pPr>
        <w:pStyle w:val="libAr"/>
        <w:rPr>
          <w:lang w:bidi="fa-IR"/>
        </w:rPr>
      </w:pPr>
      <w:r w:rsidRPr="00D31A5F">
        <w:rPr>
          <w:rStyle w:val="libBold1Char"/>
          <w:rFonts w:hint="cs"/>
          <w:rtl/>
        </w:rPr>
        <w:t>3727.</w:t>
      </w:r>
      <w:r>
        <w:rPr>
          <w:rtl/>
          <w:lang w:bidi="fa-IR"/>
        </w:rPr>
        <w:t xml:space="preserve"> الإمامُ عليٌّ عليه السلام : الصِّيامُ اجتِنابُ المَحارِمِ كما يَمتَنِعُ الرجُلُ مِن الطَّعامِ والشَّرابِ .</w:t>
      </w:r>
      <w:r>
        <w:rPr>
          <w:rStyle w:val="libFootnotenumChar"/>
          <w:rFonts w:hint="cs"/>
          <w:rtl/>
        </w:rPr>
        <w:t>3</w:t>
      </w:r>
    </w:p>
    <w:p w:rsidR="009A3CE4" w:rsidRDefault="009A3CE4" w:rsidP="009A3CE4">
      <w:pPr>
        <w:pStyle w:val="libNormal"/>
        <w:rPr>
          <w:lang w:bidi="fa-IR"/>
        </w:rPr>
      </w:pPr>
      <w:r w:rsidRPr="00D31A5F">
        <w:rPr>
          <w:rStyle w:val="libBold1Char"/>
        </w:rPr>
        <w:t>3727.</w:t>
      </w:r>
      <w:r>
        <w:rPr>
          <w:lang w:bidi="fa-IR"/>
        </w:rPr>
        <w:t xml:space="preserve"> Imam Ali </w:t>
      </w:r>
      <w:r>
        <w:t>(AS)</w:t>
      </w:r>
      <w:r>
        <w:rPr>
          <w:lang w:bidi="fa-IR"/>
        </w:rPr>
        <w:t xml:space="preserve"> said, ‘Fasting is just as much keeping away from prohibited things as it is keeping away from food and drink.’</w:t>
      </w:r>
      <w:r>
        <w:rPr>
          <w:rStyle w:val="libFootnotenumChar"/>
        </w:rPr>
        <w:t>4</w:t>
      </w:r>
    </w:p>
    <w:p w:rsidR="009A3CE4" w:rsidRDefault="009A3CE4" w:rsidP="00D31A5F">
      <w:pPr>
        <w:pStyle w:val="libAr"/>
        <w:rPr>
          <w:lang w:bidi="fa-IR"/>
        </w:rPr>
      </w:pPr>
      <w:r w:rsidRPr="00D31A5F">
        <w:rPr>
          <w:rStyle w:val="libBold1Char"/>
          <w:rFonts w:hint="cs"/>
          <w:rtl/>
        </w:rPr>
        <w:t>3728.</w:t>
      </w:r>
      <w:r>
        <w:rPr>
          <w:rtl/>
          <w:lang w:bidi="fa-IR"/>
        </w:rPr>
        <w:t xml:space="preserve"> فاطمةُ الزَّهراءُ عليها السلام : ما يَصنَعُ الصائمُ بِصِيامِهِ إذا لَم يَصُنْ لِسانَهُ وسَمعَهُ وبَصَرَهُ وجوارِحَهُ ؟!</w:t>
      </w:r>
      <w:r>
        <w:rPr>
          <w:rStyle w:val="libFootnotenumChar"/>
          <w:rFonts w:hint="cs"/>
          <w:rtl/>
        </w:rPr>
        <w:t>5</w:t>
      </w:r>
    </w:p>
    <w:p w:rsidR="009A3CE4" w:rsidRDefault="009A3CE4" w:rsidP="009A3CE4">
      <w:pPr>
        <w:pStyle w:val="libNormal"/>
        <w:rPr>
          <w:lang w:bidi="fa-IR"/>
        </w:rPr>
      </w:pPr>
      <w:r w:rsidRPr="00D31A5F">
        <w:rPr>
          <w:rStyle w:val="libBold1Char"/>
        </w:rPr>
        <w:t>3728.</w:t>
      </w:r>
      <w:r>
        <w:rPr>
          <w:lang w:bidi="fa-IR"/>
        </w:rPr>
        <w:t xml:space="preserve"> Fatima al-Zahra’ </w:t>
      </w:r>
      <w:r>
        <w:t>(AS)</w:t>
      </w:r>
      <w:r>
        <w:rPr>
          <w:lang w:bidi="fa-IR"/>
        </w:rPr>
        <w:t xml:space="preserve"> said, ‘What is the fasting person doing with his fast if he is not guarding his tongue, his hearing, his sight and his limbs [from sins]?!</w:t>
      </w:r>
      <w:r>
        <w:rPr>
          <w:rStyle w:val="libFootnotenumChar"/>
        </w:rPr>
        <w:t>6</w:t>
      </w:r>
    </w:p>
    <w:p w:rsidR="009A3CE4" w:rsidRDefault="009A3CE4" w:rsidP="00D31A5F">
      <w:pPr>
        <w:pStyle w:val="libAr"/>
        <w:rPr>
          <w:lang w:bidi="fa-IR"/>
        </w:rPr>
      </w:pPr>
      <w:r w:rsidRPr="00D31A5F">
        <w:rPr>
          <w:rStyle w:val="libBold1Char"/>
          <w:rFonts w:hint="cs"/>
          <w:rtl/>
        </w:rPr>
        <w:t>3729.</w:t>
      </w:r>
      <w:r>
        <w:rPr>
          <w:rtl/>
          <w:lang w:bidi="fa-IR"/>
        </w:rPr>
        <w:t xml:space="preserve"> الكافي عن محمّد بن مسلم : قالَ أبو عبدِ اللَّهِ عليه السلام : إذا صُمتَ فَلْيَصُمْ سَمعُكَ وبَصَرُكَ وشَعرُكَ وجِلدُكَ وعَدَّدَ أشياءَ غَيرَ هذا، وقالَ : لا يكونُ يومُ صَومِكَ كَيَومِ فِطرِكَ .</w:t>
      </w:r>
      <w:r>
        <w:rPr>
          <w:rStyle w:val="libFootnotenumChar"/>
          <w:rFonts w:hint="cs"/>
          <w:rtl/>
        </w:rPr>
        <w:t>7</w:t>
      </w:r>
    </w:p>
    <w:p w:rsidR="009A3CE4" w:rsidRDefault="009A3CE4" w:rsidP="009A3CE4">
      <w:pPr>
        <w:pStyle w:val="libNormal"/>
        <w:rPr>
          <w:lang w:bidi="fa-IR"/>
        </w:rPr>
      </w:pPr>
      <w:r w:rsidRPr="00D31A5F">
        <w:rPr>
          <w:rStyle w:val="libBold1Char"/>
        </w:rPr>
        <w:t>3729.</w:t>
      </w:r>
      <w:r>
        <w:rPr>
          <w:lang w:bidi="fa-IR"/>
        </w:rPr>
        <w:t xml:space="preserve"> Muhammad b. Muslim narrated, ‘Abu Abdillah </w:t>
      </w:r>
      <w:r>
        <w:t>(AS)</w:t>
      </w:r>
      <w:r>
        <w:rPr>
          <w:lang w:bidi="fa-IR"/>
        </w:rPr>
        <w:t xml:space="preserve"> [i.e. Imam al-Sadiq] said, ‘When you fast, your hearing must fast, along with your sight, your hair, your skin…’ and he listed a number of other things, and said, ‘The day that you fast must not be like a day that you do not fast.’</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1126" w:name="_Toc484339306"/>
      <w:bookmarkStart w:id="1127" w:name="_Toc485816813"/>
      <w:r>
        <w:rPr>
          <w:lang w:bidi="fa-IR"/>
        </w:rPr>
        <w:t>Notes</w:t>
      </w:r>
      <w:bookmarkEnd w:id="1126"/>
      <w:bookmarkEnd w:id="1127"/>
    </w:p>
    <w:p w:rsidR="009A3CE4" w:rsidRDefault="009A3CE4" w:rsidP="009A3CE4">
      <w:pPr>
        <w:pStyle w:val="libFootnote"/>
        <w:rPr>
          <w:lang w:bidi="fa-IR"/>
        </w:rPr>
      </w:pPr>
      <w:r>
        <w:rPr>
          <w:lang w:bidi="fa-IR"/>
        </w:rPr>
        <w:t xml:space="preserve">1. </w:t>
      </w:r>
      <w:r>
        <w:rPr>
          <w:rtl/>
          <w:lang w:bidi="fa-IR"/>
        </w:rPr>
        <w:t xml:space="preserve">الفردوس : 5 / 242 / 8075 </w:t>
      </w:r>
      <w:r>
        <w:rPr>
          <w:lang w:bidi="fa-IR"/>
        </w:rPr>
        <w:t>.</w:t>
      </w:r>
    </w:p>
    <w:p w:rsidR="009A3CE4" w:rsidRDefault="009A3CE4" w:rsidP="009A3CE4">
      <w:pPr>
        <w:pStyle w:val="libFootnote"/>
        <w:rPr>
          <w:lang w:bidi="fa-IR"/>
        </w:rPr>
      </w:pPr>
      <w:r>
        <w:rPr>
          <w:lang w:bidi="fa-IR"/>
        </w:rPr>
        <w:t>2. al-Firdaws, v. 5, p. 242, no. 8075</w:t>
      </w:r>
    </w:p>
    <w:p w:rsidR="009A3CE4" w:rsidRDefault="009A3CE4" w:rsidP="009A3CE4">
      <w:pPr>
        <w:pStyle w:val="libFootnote"/>
        <w:rPr>
          <w:lang w:bidi="fa-IR"/>
        </w:rPr>
      </w:pPr>
      <w:r>
        <w:rPr>
          <w:lang w:bidi="fa-IR"/>
        </w:rPr>
        <w:t xml:space="preserve">3. </w:t>
      </w:r>
      <w:r>
        <w:rPr>
          <w:rtl/>
          <w:lang w:bidi="fa-IR"/>
        </w:rPr>
        <w:t xml:space="preserve">بحار الأنوار : 96 / 294 / 21 </w:t>
      </w:r>
      <w:r>
        <w:rPr>
          <w:lang w:bidi="fa-IR"/>
        </w:rPr>
        <w:t>.</w:t>
      </w:r>
    </w:p>
    <w:p w:rsidR="009A3CE4" w:rsidRDefault="009A3CE4" w:rsidP="009A3CE4">
      <w:pPr>
        <w:pStyle w:val="libFootnote"/>
        <w:rPr>
          <w:lang w:bidi="fa-IR"/>
        </w:rPr>
      </w:pPr>
      <w:r>
        <w:rPr>
          <w:lang w:bidi="fa-IR"/>
        </w:rPr>
        <w:t>4. Bihar al-Anwar, v. 96, p. 294, no. 21</w:t>
      </w:r>
    </w:p>
    <w:p w:rsidR="009A3CE4" w:rsidRDefault="009A3CE4" w:rsidP="009A3CE4">
      <w:pPr>
        <w:pStyle w:val="libFootnote"/>
        <w:rPr>
          <w:lang w:bidi="fa-IR"/>
        </w:rPr>
      </w:pPr>
      <w:r>
        <w:rPr>
          <w:lang w:bidi="fa-IR"/>
        </w:rPr>
        <w:t xml:space="preserve">5. </w:t>
      </w:r>
      <w:r>
        <w:rPr>
          <w:rtl/>
          <w:lang w:bidi="fa-IR"/>
        </w:rPr>
        <w:t xml:space="preserve">دعائم الإسلام : 1 / 268 </w:t>
      </w:r>
      <w:r>
        <w:rPr>
          <w:lang w:bidi="fa-IR"/>
        </w:rPr>
        <w:t>.</w:t>
      </w:r>
    </w:p>
    <w:p w:rsidR="009A3CE4" w:rsidRDefault="009A3CE4" w:rsidP="009A3CE4">
      <w:pPr>
        <w:pStyle w:val="libFootnote"/>
        <w:rPr>
          <w:lang w:bidi="fa-IR"/>
        </w:rPr>
      </w:pPr>
      <w:r>
        <w:rPr>
          <w:lang w:bidi="fa-IR"/>
        </w:rPr>
        <w:t>6. Daa’im al-Islam, v. 1, p. 268</w:t>
      </w:r>
    </w:p>
    <w:p w:rsidR="009A3CE4" w:rsidRDefault="009A3CE4" w:rsidP="009A3CE4">
      <w:pPr>
        <w:pStyle w:val="libFootnote"/>
        <w:rPr>
          <w:lang w:bidi="fa-IR"/>
        </w:rPr>
      </w:pPr>
      <w:r>
        <w:rPr>
          <w:lang w:bidi="fa-IR"/>
        </w:rPr>
        <w:t xml:space="preserve">7. </w:t>
      </w:r>
      <w:r>
        <w:rPr>
          <w:rtl/>
          <w:lang w:bidi="fa-IR"/>
        </w:rPr>
        <w:t xml:space="preserve">الكافي : 4 / 87 / 1 </w:t>
      </w:r>
      <w:r>
        <w:rPr>
          <w:lang w:bidi="fa-IR"/>
        </w:rPr>
        <w:t>.</w:t>
      </w:r>
    </w:p>
    <w:p w:rsidR="009A3CE4" w:rsidRDefault="009A3CE4" w:rsidP="009A3CE4">
      <w:pPr>
        <w:pStyle w:val="libFootnote"/>
        <w:rPr>
          <w:lang w:bidi="fa-IR"/>
        </w:rPr>
      </w:pPr>
      <w:r>
        <w:rPr>
          <w:lang w:bidi="fa-IR"/>
        </w:rPr>
        <w:t>8. al-Kafi, v. 4, p. 87,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128" w:name="_Toc484339307"/>
      <w:bookmarkStart w:id="1129" w:name="_Toc485816814"/>
      <w:r>
        <w:rPr>
          <w:lang w:bidi="fa-IR"/>
        </w:rPr>
        <w:lastRenderedPageBreak/>
        <w:t xml:space="preserve">1161 - </w:t>
      </w:r>
      <w:r>
        <w:rPr>
          <w:rtl/>
          <w:lang w:bidi="fa-IR"/>
        </w:rPr>
        <w:t>فَضلُ الصَّومِ فِي الحَرِّ والشِّتاءِ</w:t>
      </w:r>
      <w:bookmarkEnd w:id="1128"/>
      <w:bookmarkEnd w:id="1129"/>
    </w:p>
    <w:p w:rsidR="009A3CE4" w:rsidRDefault="009A3CE4" w:rsidP="00034539">
      <w:pPr>
        <w:pStyle w:val="Heading2Center"/>
        <w:rPr>
          <w:lang w:bidi="fa-IR"/>
        </w:rPr>
      </w:pPr>
      <w:bookmarkStart w:id="1130" w:name="_Toc484339308"/>
      <w:bookmarkStart w:id="1131" w:name="_Toc485816815"/>
      <w:r>
        <w:rPr>
          <w:lang w:bidi="fa-IR"/>
        </w:rPr>
        <w:t>1161. THE VIRTUE OF FASTING IN HOT AND COLD WEATHER</w:t>
      </w:r>
      <w:bookmarkEnd w:id="1130"/>
      <w:bookmarkEnd w:id="1131"/>
    </w:p>
    <w:p w:rsidR="009A3CE4" w:rsidRDefault="009A3CE4" w:rsidP="00D31A5F">
      <w:pPr>
        <w:pStyle w:val="libAr"/>
        <w:rPr>
          <w:lang w:bidi="fa-IR"/>
        </w:rPr>
      </w:pPr>
      <w:r w:rsidRPr="00D31A5F">
        <w:rPr>
          <w:rStyle w:val="libBold1Char"/>
          <w:rFonts w:hint="cs"/>
          <w:rtl/>
        </w:rPr>
        <w:t>3730.</w:t>
      </w:r>
      <w:r>
        <w:rPr>
          <w:rtl/>
          <w:lang w:bidi="fa-IR"/>
        </w:rPr>
        <w:t xml:space="preserve"> رسولُ اللَّهِ صلى اللَّه عليه وآله : الصَّومُ في الشِّتاءِ الغَنيمَةُ البارِدَةُ .</w:t>
      </w:r>
      <w:r>
        <w:rPr>
          <w:rStyle w:val="libFootnotenumChar"/>
          <w:rFonts w:hint="cs"/>
          <w:rtl/>
        </w:rPr>
        <w:t>1</w:t>
      </w:r>
    </w:p>
    <w:p w:rsidR="009A3CE4" w:rsidRDefault="009A3CE4" w:rsidP="009A3CE4">
      <w:pPr>
        <w:pStyle w:val="libNormal"/>
        <w:rPr>
          <w:lang w:bidi="fa-IR"/>
        </w:rPr>
      </w:pPr>
      <w:r w:rsidRPr="00D31A5F">
        <w:rPr>
          <w:rStyle w:val="libBold1Char"/>
        </w:rPr>
        <w:t>3730.</w:t>
      </w:r>
      <w:r>
        <w:rPr>
          <w:lang w:bidi="fa-IR"/>
        </w:rPr>
        <w:t xml:space="preserve"> The Prophet </w:t>
      </w:r>
      <w:r>
        <w:t>(SAWA)</w:t>
      </w:r>
      <w:r>
        <w:rPr>
          <w:lang w:bidi="fa-IR"/>
        </w:rPr>
        <w:t xml:space="preserve"> said, ‘Fasting in cold weather is an easy thing to do.’</w:t>
      </w:r>
      <w:r>
        <w:rPr>
          <w:rStyle w:val="libFootnotenumChar"/>
        </w:rPr>
        <w:t>2</w:t>
      </w:r>
    </w:p>
    <w:p w:rsidR="009A3CE4" w:rsidRDefault="009A3CE4" w:rsidP="00D31A5F">
      <w:pPr>
        <w:pStyle w:val="libAr"/>
        <w:rPr>
          <w:lang w:bidi="fa-IR"/>
        </w:rPr>
      </w:pPr>
      <w:r w:rsidRPr="00D31A5F">
        <w:rPr>
          <w:rStyle w:val="libBold1Char"/>
          <w:rFonts w:hint="cs"/>
          <w:rtl/>
        </w:rPr>
        <w:t>3731.</w:t>
      </w:r>
      <w:r>
        <w:rPr>
          <w:rtl/>
          <w:lang w:bidi="fa-IR"/>
        </w:rPr>
        <w:t xml:space="preserve"> الإمامُ الصّادقُ عليه السلام : أفضَلُ الجِهادِ الصَّومُ في الحَرِّ .</w:t>
      </w:r>
      <w:r>
        <w:rPr>
          <w:rStyle w:val="libFootnotenumChar"/>
          <w:rFonts w:hint="cs"/>
          <w:rtl/>
        </w:rPr>
        <w:t>3</w:t>
      </w:r>
    </w:p>
    <w:p w:rsidR="009A3CE4" w:rsidRDefault="009A3CE4" w:rsidP="009A3CE4">
      <w:pPr>
        <w:pStyle w:val="libNormal"/>
        <w:rPr>
          <w:lang w:bidi="fa-IR"/>
        </w:rPr>
      </w:pPr>
      <w:r w:rsidRPr="00D31A5F">
        <w:rPr>
          <w:rStyle w:val="libBold1Char"/>
        </w:rPr>
        <w:t>3731.</w:t>
      </w:r>
      <w:r>
        <w:rPr>
          <w:lang w:bidi="fa-IR"/>
        </w:rPr>
        <w:t xml:space="preserve"> Imam al-Sadiq </w:t>
      </w:r>
      <w:r>
        <w:t>(AS)</w:t>
      </w:r>
      <w:r>
        <w:rPr>
          <w:lang w:bidi="fa-IR"/>
        </w:rPr>
        <w:t xml:space="preserve"> said, ‘The best jihad is fasting in hot weather.’</w:t>
      </w:r>
      <w:r>
        <w:rPr>
          <w:rStyle w:val="libFootnotenumChar"/>
        </w:rPr>
        <w:t>4</w:t>
      </w:r>
    </w:p>
    <w:p w:rsidR="009A3CE4" w:rsidRDefault="009A3CE4" w:rsidP="00D31A5F">
      <w:pPr>
        <w:pStyle w:val="libAr"/>
        <w:rPr>
          <w:lang w:bidi="fa-IR"/>
        </w:rPr>
      </w:pPr>
      <w:r w:rsidRPr="00D31A5F">
        <w:rPr>
          <w:rStyle w:val="libBold1Char"/>
          <w:rFonts w:hint="cs"/>
          <w:rtl/>
        </w:rPr>
        <w:t>3732.</w:t>
      </w:r>
      <w:r>
        <w:rPr>
          <w:rtl/>
          <w:lang w:bidi="fa-IR"/>
        </w:rPr>
        <w:t xml:space="preserve"> الإمامُ الصّادقُ عليه السلام : الشِّتاءُ رَبِيعُ المُؤمِنِ، يَطُولُ فيهِ لَيلُهُ فَيَستَعِينُ بهِ على‏ قِيامِهِ، ويَقصُرُ فيهِ نَهارُهُ فَيَستَعِينُ بهِ على‏ صِيامِهِ .</w:t>
      </w:r>
      <w:r>
        <w:rPr>
          <w:rStyle w:val="libFootnotenumChar"/>
          <w:rFonts w:hint="cs"/>
          <w:rtl/>
        </w:rPr>
        <w:t>5</w:t>
      </w:r>
    </w:p>
    <w:p w:rsidR="009A3CE4" w:rsidRDefault="009A3CE4" w:rsidP="009A3CE4">
      <w:pPr>
        <w:pStyle w:val="libNormal"/>
        <w:rPr>
          <w:lang w:bidi="fa-IR"/>
        </w:rPr>
      </w:pPr>
      <w:r w:rsidRPr="00D31A5F">
        <w:rPr>
          <w:rStyle w:val="libBold1Char"/>
        </w:rPr>
        <w:t>3732.</w:t>
      </w:r>
      <w:r>
        <w:rPr>
          <w:lang w:bidi="fa-IR"/>
        </w:rPr>
        <w:t xml:space="preserve"> Imam al-Sadiq </w:t>
      </w:r>
      <w:r>
        <w:t>(AS)</w:t>
      </w:r>
      <w:r>
        <w:rPr>
          <w:lang w:bidi="fa-IR"/>
        </w:rPr>
        <w:t xml:space="preserve"> said, ‘Winter is the springtime of a believer – its nights are long, so he can make use of them to stand in prayer, whereas its days are short and he can make use of them to fast.’</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1132" w:name="_Toc484339309"/>
      <w:bookmarkStart w:id="1133" w:name="_Toc485816816"/>
      <w:r>
        <w:rPr>
          <w:lang w:bidi="fa-IR"/>
        </w:rPr>
        <w:t>Notes</w:t>
      </w:r>
      <w:bookmarkEnd w:id="1132"/>
      <w:bookmarkEnd w:id="1133"/>
    </w:p>
    <w:p w:rsidR="009A3CE4" w:rsidRDefault="009A3CE4" w:rsidP="009A3CE4">
      <w:pPr>
        <w:pStyle w:val="libFootnote"/>
        <w:rPr>
          <w:lang w:bidi="fa-IR"/>
        </w:rPr>
      </w:pPr>
      <w:r>
        <w:rPr>
          <w:lang w:bidi="fa-IR"/>
        </w:rPr>
        <w:t xml:space="preserve">1. </w:t>
      </w:r>
      <w:r>
        <w:rPr>
          <w:rtl/>
          <w:lang w:bidi="fa-IR"/>
        </w:rPr>
        <w:t xml:space="preserve">كتاب من لا يحضره الفقيه : 4 / 356 / 5762 </w:t>
      </w:r>
      <w:r>
        <w:rPr>
          <w:lang w:bidi="fa-IR"/>
        </w:rPr>
        <w:t>.</w:t>
      </w:r>
    </w:p>
    <w:p w:rsidR="009A3CE4" w:rsidRDefault="009A3CE4" w:rsidP="009A3CE4">
      <w:pPr>
        <w:pStyle w:val="libFootnote"/>
        <w:rPr>
          <w:lang w:bidi="fa-IR"/>
        </w:rPr>
      </w:pPr>
      <w:r>
        <w:rPr>
          <w:lang w:bidi="fa-IR"/>
        </w:rPr>
        <w:t>2. al-Faqih, v. 4, p. 356, no. 5762</w:t>
      </w:r>
    </w:p>
    <w:p w:rsidR="009A3CE4" w:rsidRDefault="009A3CE4" w:rsidP="009A3CE4">
      <w:pPr>
        <w:pStyle w:val="libFootnote"/>
        <w:rPr>
          <w:lang w:bidi="fa-IR"/>
        </w:rPr>
      </w:pPr>
      <w:r>
        <w:rPr>
          <w:lang w:bidi="fa-IR"/>
        </w:rPr>
        <w:t xml:space="preserve">3. </w:t>
      </w:r>
      <w:r>
        <w:rPr>
          <w:rtl/>
          <w:lang w:bidi="fa-IR"/>
        </w:rPr>
        <w:t xml:space="preserve">بحار الأنوار : 96 / 256 / 38 </w:t>
      </w:r>
      <w:r>
        <w:rPr>
          <w:lang w:bidi="fa-IR"/>
        </w:rPr>
        <w:t>.</w:t>
      </w:r>
    </w:p>
    <w:p w:rsidR="009A3CE4" w:rsidRDefault="009A3CE4" w:rsidP="009A3CE4">
      <w:pPr>
        <w:pStyle w:val="libFootnote"/>
        <w:rPr>
          <w:lang w:bidi="fa-IR"/>
        </w:rPr>
      </w:pPr>
      <w:r>
        <w:rPr>
          <w:lang w:bidi="fa-IR"/>
        </w:rPr>
        <w:t>4. Bihar al-Anwar, v. 96, p. 256, no. 38</w:t>
      </w:r>
    </w:p>
    <w:p w:rsidR="009A3CE4" w:rsidRDefault="009A3CE4" w:rsidP="009A3CE4">
      <w:pPr>
        <w:pStyle w:val="libFootnote"/>
        <w:rPr>
          <w:lang w:bidi="fa-IR"/>
        </w:rPr>
      </w:pPr>
      <w:r>
        <w:rPr>
          <w:lang w:bidi="fa-IR"/>
        </w:rPr>
        <w:t xml:space="preserve">5. </w:t>
      </w:r>
      <w:r>
        <w:rPr>
          <w:rtl/>
          <w:lang w:bidi="fa-IR"/>
        </w:rPr>
        <w:t xml:space="preserve">معاني الأخبار : 228 / 1 </w:t>
      </w:r>
      <w:r>
        <w:rPr>
          <w:lang w:bidi="fa-IR"/>
        </w:rPr>
        <w:t>.</w:t>
      </w:r>
    </w:p>
    <w:p w:rsidR="009A3CE4" w:rsidRDefault="009A3CE4" w:rsidP="009A3CE4">
      <w:pPr>
        <w:pStyle w:val="libFootnote"/>
        <w:rPr>
          <w:lang w:bidi="fa-IR"/>
        </w:rPr>
      </w:pPr>
      <w:r>
        <w:rPr>
          <w:lang w:bidi="fa-IR"/>
        </w:rPr>
        <w:t>6. Maani al-Akhbar, p. 228,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134" w:name="_Toc484339310"/>
      <w:bookmarkStart w:id="1135" w:name="_Toc485816817"/>
      <w:r>
        <w:rPr>
          <w:lang w:bidi="fa-IR"/>
        </w:rPr>
        <w:lastRenderedPageBreak/>
        <w:t xml:space="preserve">245 - </w:t>
      </w:r>
      <w:r>
        <w:rPr>
          <w:rtl/>
          <w:lang w:bidi="fa-IR"/>
        </w:rPr>
        <w:t>الضِّحك‏</w:t>
      </w:r>
      <w:bookmarkEnd w:id="1134"/>
      <w:bookmarkEnd w:id="1135"/>
    </w:p>
    <w:p w:rsidR="009A3CE4" w:rsidRDefault="009A3CE4" w:rsidP="00034539">
      <w:pPr>
        <w:pStyle w:val="Heading2Center"/>
        <w:rPr>
          <w:lang w:bidi="fa-IR"/>
        </w:rPr>
      </w:pPr>
      <w:bookmarkStart w:id="1136" w:name="_Toc484339311"/>
      <w:bookmarkStart w:id="1137" w:name="_Toc485816818"/>
      <w:r>
        <w:rPr>
          <w:lang w:bidi="fa-IR"/>
        </w:rPr>
        <w:t>245. LAUGHTER</w:t>
      </w:r>
      <w:bookmarkEnd w:id="1136"/>
      <w:bookmarkEnd w:id="1137"/>
    </w:p>
    <w:p w:rsidR="009A3CE4" w:rsidRDefault="009A3CE4" w:rsidP="00034539">
      <w:pPr>
        <w:pStyle w:val="Heading2Center"/>
        <w:rPr>
          <w:lang w:bidi="fa-IR"/>
        </w:rPr>
      </w:pPr>
      <w:bookmarkStart w:id="1138" w:name="_Toc484339312"/>
      <w:bookmarkStart w:id="1139" w:name="_Toc485816819"/>
      <w:r>
        <w:rPr>
          <w:lang w:bidi="fa-IR"/>
        </w:rPr>
        <w:t xml:space="preserve">1162 - </w:t>
      </w:r>
      <w:r>
        <w:rPr>
          <w:rtl/>
          <w:lang w:bidi="fa-IR"/>
        </w:rPr>
        <w:t>مَدحُ التَّبسُّمِ‏</w:t>
      </w:r>
      <w:bookmarkEnd w:id="1138"/>
      <w:bookmarkEnd w:id="1139"/>
    </w:p>
    <w:p w:rsidR="009A3CE4" w:rsidRDefault="009A3CE4" w:rsidP="00034539">
      <w:pPr>
        <w:pStyle w:val="Heading2Center"/>
        <w:rPr>
          <w:lang w:bidi="fa-IR"/>
        </w:rPr>
      </w:pPr>
      <w:bookmarkStart w:id="1140" w:name="_Toc484339313"/>
      <w:bookmarkStart w:id="1141" w:name="_Toc485816820"/>
      <w:r>
        <w:rPr>
          <w:lang w:bidi="fa-IR"/>
        </w:rPr>
        <w:t>1162. THE PRAISING OF SMILING</w:t>
      </w:r>
      <w:bookmarkEnd w:id="1140"/>
      <w:bookmarkEnd w:id="1141"/>
    </w:p>
    <w:p w:rsidR="009A3CE4" w:rsidRDefault="009A3CE4" w:rsidP="00D31A5F">
      <w:pPr>
        <w:pStyle w:val="libAr"/>
        <w:rPr>
          <w:lang w:bidi="fa-IR"/>
        </w:rPr>
      </w:pPr>
      <w:r w:rsidRPr="00D31A5F">
        <w:rPr>
          <w:rStyle w:val="libBold1Char"/>
          <w:rFonts w:hint="cs"/>
          <w:rtl/>
        </w:rPr>
        <w:t>3733.</w:t>
      </w:r>
      <w:r>
        <w:rPr>
          <w:rtl/>
          <w:lang w:bidi="fa-IR"/>
        </w:rPr>
        <w:t xml:space="preserve"> الإمامُ عليٌّ عليه السلام : كانَ ضِحكُ النبيِّ صلى اللَّه عليه وآله التبسُّمَ .</w:t>
      </w:r>
      <w:r>
        <w:rPr>
          <w:rStyle w:val="libFootnotenumChar"/>
          <w:rFonts w:hint="cs"/>
          <w:rtl/>
        </w:rPr>
        <w:t>1</w:t>
      </w:r>
    </w:p>
    <w:p w:rsidR="009A3CE4" w:rsidRDefault="009A3CE4" w:rsidP="009A3CE4">
      <w:pPr>
        <w:pStyle w:val="libNormal"/>
        <w:rPr>
          <w:lang w:bidi="fa-IR"/>
        </w:rPr>
      </w:pPr>
      <w:r w:rsidRPr="00D31A5F">
        <w:rPr>
          <w:rStyle w:val="libBold1Char"/>
        </w:rPr>
        <w:t>3733.</w:t>
      </w:r>
      <w:r>
        <w:rPr>
          <w:lang w:bidi="fa-IR"/>
        </w:rPr>
        <w:t xml:space="preserve"> Imam Ali </w:t>
      </w:r>
      <w:r>
        <w:t>(AS)</w:t>
      </w:r>
      <w:r>
        <w:rPr>
          <w:lang w:bidi="fa-IR"/>
        </w:rPr>
        <w:t xml:space="preserve"> said, ‘The Prophet </w:t>
      </w:r>
      <w:r>
        <w:t>(SAWA)</w:t>
      </w:r>
      <w:r>
        <w:rPr>
          <w:lang w:bidi="fa-IR"/>
        </w:rPr>
        <w:t>’s laughter was a smile.’</w:t>
      </w:r>
      <w:r>
        <w:rPr>
          <w:rStyle w:val="libFootnotenumChar"/>
        </w:rPr>
        <w:t>2</w:t>
      </w:r>
    </w:p>
    <w:p w:rsidR="009A3CE4" w:rsidRDefault="009A3CE4" w:rsidP="00D31A5F">
      <w:pPr>
        <w:pStyle w:val="libAr"/>
        <w:rPr>
          <w:lang w:bidi="fa-IR"/>
        </w:rPr>
      </w:pPr>
      <w:r w:rsidRPr="00D31A5F">
        <w:rPr>
          <w:rStyle w:val="libBold1Char"/>
          <w:rFonts w:hint="cs"/>
          <w:rtl/>
        </w:rPr>
        <w:t>3734.</w:t>
      </w:r>
      <w:r>
        <w:rPr>
          <w:rtl/>
          <w:lang w:bidi="fa-IR"/>
        </w:rPr>
        <w:t xml:space="preserve"> الإمامُ الصّادقُ عليه السلام : ضِحكُ المؤمِنِ تَبَسُّمٌ .</w:t>
      </w:r>
      <w:r>
        <w:rPr>
          <w:rStyle w:val="libFootnotenumChar"/>
          <w:rFonts w:hint="cs"/>
          <w:rtl/>
        </w:rPr>
        <w:t>3</w:t>
      </w:r>
    </w:p>
    <w:p w:rsidR="009A3CE4" w:rsidRDefault="009A3CE4" w:rsidP="009A3CE4">
      <w:pPr>
        <w:pStyle w:val="libNormal"/>
        <w:rPr>
          <w:lang w:bidi="fa-IR"/>
        </w:rPr>
      </w:pPr>
      <w:r w:rsidRPr="00D31A5F">
        <w:rPr>
          <w:rStyle w:val="libBold1Char"/>
        </w:rPr>
        <w:t>3734.</w:t>
      </w:r>
      <w:r>
        <w:rPr>
          <w:lang w:bidi="fa-IR"/>
        </w:rPr>
        <w:t xml:space="preserve"> Imam al-Sadiq </w:t>
      </w:r>
      <w:r>
        <w:t>(AS)</w:t>
      </w:r>
      <w:r>
        <w:rPr>
          <w:lang w:bidi="fa-IR"/>
        </w:rPr>
        <w:t xml:space="preserve"> said, ‘The laughter of a believer is a smile.’</w:t>
      </w:r>
      <w:r>
        <w:rPr>
          <w:rStyle w:val="libFootnotenumChar"/>
        </w:rPr>
        <w:t>4</w:t>
      </w:r>
    </w:p>
    <w:p w:rsidR="009A3CE4" w:rsidRDefault="009A3CE4" w:rsidP="00D31A5F">
      <w:pPr>
        <w:pStyle w:val="libAr"/>
        <w:rPr>
          <w:lang w:bidi="fa-IR"/>
        </w:rPr>
      </w:pPr>
      <w:r w:rsidRPr="00D31A5F">
        <w:rPr>
          <w:rStyle w:val="libBold1Char"/>
          <w:rFonts w:hint="cs"/>
          <w:rtl/>
        </w:rPr>
        <w:t>3735.</w:t>
      </w:r>
      <w:r>
        <w:rPr>
          <w:rtl/>
          <w:lang w:bidi="fa-IR"/>
        </w:rPr>
        <w:t xml:space="preserve"> الإمامُ الصّادقُ عليه السلام : مَن تَبَسَّم في وَجهِ أخيهِ كانَت لَهُ حَسَنةٌ .</w:t>
      </w:r>
      <w:r>
        <w:rPr>
          <w:rStyle w:val="libFootnotenumChar"/>
          <w:rFonts w:hint="cs"/>
          <w:rtl/>
        </w:rPr>
        <w:t>5</w:t>
      </w:r>
    </w:p>
    <w:p w:rsidR="009A3CE4" w:rsidRDefault="009A3CE4" w:rsidP="009A3CE4">
      <w:pPr>
        <w:pStyle w:val="libNormal"/>
        <w:rPr>
          <w:lang w:bidi="fa-IR"/>
        </w:rPr>
      </w:pPr>
      <w:r w:rsidRPr="00D31A5F">
        <w:rPr>
          <w:rStyle w:val="libBold1Char"/>
        </w:rPr>
        <w:t>3735.</w:t>
      </w:r>
      <w:r>
        <w:rPr>
          <w:lang w:bidi="fa-IR"/>
        </w:rPr>
        <w:t xml:space="preserve"> Imam al-Sadiq </w:t>
      </w:r>
      <w:r>
        <w:t>(AS)</w:t>
      </w:r>
      <w:r>
        <w:rPr>
          <w:lang w:bidi="fa-IR"/>
        </w:rPr>
        <w:t xml:space="preserve"> said, ‘He who smiles at his brother gets the reward of a good deed.’</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1142" w:name="_Toc484339314"/>
      <w:bookmarkStart w:id="1143" w:name="_Toc485816821"/>
      <w:r>
        <w:rPr>
          <w:lang w:bidi="fa-IR"/>
        </w:rPr>
        <w:t>Notes</w:t>
      </w:r>
      <w:bookmarkEnd w:id="1142"/>
      <w:bookmarkEnd w:id="1143"/>
    </w:p>
    <w:p w:rsidR="009A3CE4" w:rsidRDefault="009A3CE4" w:rsidP="009A3CE4">
      <w:pPr>
        <w:pStyle w:val="libFootnote"/>
        <w:rPr>
          <w:lang w:bidi="fa-IR"/>
        </w:rPr>
      </w:pPr>
      <w:r>
        <w:rPr>
          <w:lang w:bidi="fa-IR"/>
        </w:rPr>
        <w:t xml:space="preserve">1. </w:t>
      </w:r>
      <w:r>
        <w:rPr>
          <w:rtl/>
          <w:lang w:bidi="fa-IR"/>
        </w:rPr>
        <w:t xml:space="preserve">الأمالي للطوسي : 522 / 1156 </w:t>
      </w:r>
      <w:r>
        <w:rPr>
          <w:lang w:bidi="fa-IR"/>
        </w:rPr>
        <w:t>.</w:t>
      </w:r>
    </w:p>
    <w:p w:rsidR="009A3CE4" w:rsidRDefault="009A3CE4" w:rsidP="009A3CE4">
      <w:pPr>
        <w:pStyle w:val="libFootnote"/>
        <w:rPr>
          <w:lang w:bidi="fa-IR"/>
        </w:rPr>
      </w:pPr>
      <w:r>
        <w:rPr>
          <w:lang w:bidi="fa-IR"/>
        </w:rPr>
        <w:t>2. Amali al-Tusi, p. 522, no. 1156</w:t>
      </w:r>
    </w:p>
    <w:p w:rsidR="009A3CE4" w:rsidRDefault="009A3CE4" w:rsidP="009A3CE4">
      <w:pPr>
        <w:pStyle w:val="libFootnote"/>
        <w:rPr>
          <w:lang w:bidi="fa-IR"/>
        </w:rPr>
      </w:pPr>
      <w:r>
        <w:rPr>
          <w:lang w:bidi="fa-IR"/>
        </w:rPr>
        <w:t xml:space="preserve">3. </w:t>
      </w:r>
      <w:r>
        <w:rPr>
          <w:rtl/>
          <w:lang w:bidi="fa-IR"/>
        </w:rPr>
        <w:t xml:space="preserve">الكافي : 2 / 664 / 5 </w:t>
      </w:r>
      <w:r>
        <w:rPr>
          <w:lang w:bidi="fa-IR"/>
        </w:rPr>
        <w:t>.</w:t>
      </w:r>
    </w:p>
    <w:p w:rsidR="009A3CE4" w:rsidRDefault="009A3CE4" w:rsidP="009A3CE4">
      <w:pPr>
        <w:pStyle w:val="libFootnote"/>
        <w:rPr>
          <w:lang w:bidi="fa-IR"/>
        </w:rPr>
      </w:pPr>
      <w:r>
        <w:rPr>
          <w:lang w:bidi="fa-IR"/>
        </w:rPr>
        <w:t>4. al-Kafi, v. 2, p. 664, no. 5</w:t>
      </w:r>
    </w:p>
    <w:p w:rsidR="009A3CE4" w:rsidRDefault="009A3CE4" w:rsidP="009A3CE4">
      <w:pPr>
        <w:pStyle w:val="libFootnote"/>
        <w:rPr>
          <w:lang w:bidi="fa-IR"/>
        </w:rPr>
      </w:pPr>
      <w:r>
        <w:rPr>
          <w:lang w:bidi="fa-IR"/>
        </w:rPr>
        <w:t xml:space="preserve">5. </w:t>
      </w:r>
      <w:r>
        <w:rPr>
          <w:rtl/>
          <w:lang w:bidi="fa-IR"/>
        </w:rPr>
        <w:t xml:space="preserve">الكافي : 2 / 206 / 1 </w:t>
      </w:r>
      <w:r>
        <w:rPr>
          <w:lang w:bidi="fa-IR"/>
        </w:rPr>
        <w:t>.</w:t>
      </w:r>
    </w:p>
    <w:p w:rsidR="009A3CE4" w:rsidRDefault="009A3CE4" w:rsidP="009A3CE4">
      <w:pPr>
        <w:pStyle w:val="libFootnote"/>
        <w:rPr>
          <w:lang w:bidi="fa-IR"/>
        </w:rPr>
      </w:pPr>
      <w:r>
        <w:rPr>
          <w:lang w:bidi="fa-IR"/>
        </w:rPr>
        <w:t>6. Ibid. p. 206,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144" w:name="_Toc484339315"/>
      <w:bookmarkStart w:id="1145" w:name="_Toc485816822"/>
      <w:r>
        <w:rPr>
          <w:lang w:bidi="fa-IR"/>
        </w:rPr>
        <w:lastRenderedPageBreak/>
        <w:t xml:space="preserve">1163 - </w:t>
      </w:r>
      <w:r>
        <w:rPr>
          <w:rtl/>
          <w:lang w:bidi="fa-IR"/>
        </w:rPr>
        <w:t>ذَمُّ كَثرَةِ الضِّحكِ وَالقَهقَهَةِ</w:t>
      </w:r>
      <w:bookmarkEnd w:id="1144"/>
      <w:bookmarkEnd w:id="1145"/>
    </w:p>
    <w:p w:rsidR="009A3CE4" w:rsidRDefault="009A3CE4" w:rsidP="00034539">
      <w:pPr>
        <w:pStyle w:val="Heading2Center"/>
        <w:rPr>
          <w:lang w:bidi="fa-IR"/>
        </w:rPr>
      </w:pPr>
      <w:bookmarkStart w:id="1146" w:name="_Toc484339316"/>
      <w:bookmarkStart w:id="1147" w:name="_Toc485816823"/>
      <w:r>
        <w:rPr>
          <w:lang w:bidi="fa-IR"/>
        </w:rPr>
        <w:t>1163. THE REPROACHING OF LAUGHING TOO MUCH AND TOO LOUD</w:t>
      </w:r>
      <w:bookmarkEnd w:id="1146"/>
      <w:bookmarkEnd w:id="1147"/>
    </w:p>
    <w:p w:rsidR="009A3CE4" w:rsidRDefault="009A3CE4" w:rsidP="00D31A5F">
      <w:pPr>
        <w:pStyle w:val="libAr"/>
        <w:rPr>
          <w:lang w:bidi="fa-IR"/>
        </w:rPr>
      </w:pPr>
      <w:r w:rsidRPr="00D31A5F">
        <w:rPr>
          <w:rStyle w:val="libBold1Char"/>
          <w:rFonts w:hint="cs"/>
          <w:rtl/>
        </w:rPr>
        <w:t>3736.</w:t>
      </w:r>
      <w:r>
        <w:rPr>
          <w:rtl/>
          <w:lang w:bidi="fa-IR"/>
        </w:rPr>
        <w:t xml:space="preserve"> إرشاد القلوب : في حديث المِعراجِ : عَجِبتُ مِن عَبدٍ لايَدري أنّي راضٍ عَنهُ أو ساخِطٌ علَيهِ وهُو يَضحَك!</w:t>
      </w:r>
      <w:r>
        <w:rPr>
          <w:rStyle w:val="libFootnotenumChar"/>
          <w:rFonts w:hint="cs"/>
          <w:rtl/>
        </w:rPr>
        <w:t>1</w:t>
      </w:r>
    </w:p>
    <w:p w:rsidR="009A3CE4" w:rsidRDefault="009A3CE4" w:rsidP="009A3CE4">
      <w:pPr>
        <w:pStyle w:val="libNormal"/>
        <w:rPr>
          <w:lang w:bidi="fa-IR"/>
        </w:rPr>
      </w:pPr>
      <w:r w:rsidRPr="00D31A5F">
        <w:rPr>
          <w:rStyle w:val="libBold1Char"/>
        </w:rPr>
        <w:t>3736.</w:t>
      </w:r>
      <w:r>
        <w:rPr>
          <w:lang w:bidi="fa-IR"/>
        </w:rPr>
        <w:t xml:space="preserve"> Irshad al-Qulub, In the tradition of the Prophet </w:t>
      </w:r>
      <w:r>
        <w:t>(SAWA)</w:t>
      </w:r>
      <w:r>
        <w:rPr>
          <w:lang w:bidi="fa-IR"/>
        </w:rPr>
        <w:t>’s ascension, Allah said, ‘How I wonder at the servant who laughs while he does not know whether I am pleased or displeased with him!’</w:t>
      </w:r>
      <w:r>
        <w:rPr>
          <w:rStyle w:val="libFootnotenumChar"/>
        </w:rPr>
        <w:t>2</w:t>
      </w:r>
    </w:p>
    <w:p w:rsidR="009A3CE4" w:rsidRDefault="009A3CE4" w:rsidP="00D31A5F">
      <w:pPr>
        <w:pStyle w:val="libAr"/>
        <w:rPr>
          <w:lang w:bidi="fa-IR"/>
        </w:rPr>
      </w:pPr>
      <w:r w:rsidRPr="00D31A5F">
        <w:rPr>
          <w:rStyle w:val="libBold1Char"/>
          <w:rFonts w:hint="cs"/>
          <w:rtl/>
        </w:rPr>
        <w:t>3737.</w:t>
      </w:r>
      <w:r>
        <w:rPr>
          <w:rtl/>
          <w:lang w:bidi="fa-IR"/>
        </w:rPr>
        <w:t xml:space="preserve"> رسولُ اللَّهِ صلى اللَّه عليه وآله : إيّاكَ وكَثرَةَ الضِّحكِ؛ فإنّهُ يُمِيتُ القَلبَ .</w:t>
      </w:r>
      <w:r>
        <w:rPr>
          <w:rStyle w:val="libFootnotenumChar"/>
          <w:rFonts w:hint="cs"/>
          <w:rtl/>
        </w:rPr>
        <w:t>3</w:t>
      </w:r>
    </w:p>
    <w:p w:rsidR="009A3CE4" w:rsidRDefault="009A3CE4" w:rsidP="009A3CE4">
      <w:pPr>
        <w:pStyle w:val="libNormal"/>
        <w:rPr>
          <w:lang w:bidi="fa-IR"/>
        </w:rPr>
      </w:pPr>
      <w:r w:rsidRPr="00D31A5F">
        <w:rPr>
          <w:rStyle w:val="libBold1Char"/>
        </w:rPr>
        <w:t>3737.</w:t>
      </w:r>
      <w:r>
        <w:rPr>
          <w:lang w:bidi="fa-IR"/>
        </w:rPr>
        <w:t xml:space="preserve"> The Prophet </w:t>
      </w:r>
      <w:r>
        <w:t>(SAWA)</w:t>
      </w:r>
      <w:r>
        <w:rPr>
          <w:lang w:bidi="fa-IR"/>
        </w:rPr>
        <w:t xml:space="preserve"> said, ‘Beware of laughing too much for verily it kills the heart.’</w:t>
      </w:r>
      <w:r>
        <w:rPr>
          <w:rStyle w:val="libFootnotenumChar"/>
        </w:rPr>
        <w:t>4</w:t>
      </w:r>
    </w:p>
    <w:p w:rsidR="009A3CE4" w:rsidRDefault="009A3CE4" w:rsidP="00D31A5F">
      <w:pPr>
        <w:pStyle w:val="libAr"/>
        <w:rPr>
          <w:lang w:bidi="fa-IR"/>
        </w:rPr>
      </w:pPr>
      <w:r w:rsidRPr="00D31A5F">
        <w:rPr>
          <w:rStyle w:val="libBold1Char"/>
          <w:rFonts w:hint="cs"/>
          <w:rtl/>
        </w:rPr>
        <w:t>3738.</w:t>
      </w:r>
      <w:r>
        <w:rPr>
          <w:rtl/>
          <w:lang w:bidi="fa-IR"/>
        </w:rPr>
        <w:t xml:space="preserve"> رسولُ اللَّهِ صلى اللَّه عليه وآله : لو تَعلَمُونَ ما أعلَمُ لَضَحِكتُم قليلاً وَلَبَكَيتُم كثيراً .</w:t>
      </w:r>
      <w:r>
        <w:rPr>
          <w:rStyle w:val="libFootnotenumChar"/>
          <w:rFonts w:hint="cs"/>
          <w:rtl/>
        </w:rPr>
        <w:t>5</w:t>
      </w:r>
    </w:p>
    <w:p w:rsidR="009A3CE4" w:rsidRDefault="009A3CE4" w:rsidP="009A3CE4">
      <w:pPr>
        <w:pStyle w:val="libNormal"/>
        <w:rPr>
          <w:lang w:bidi="fa-IR"/>
        </w:rPr>
      </w:pPr>
      <w:r w:rsidRPr="00D31A5F">
        <w:rPr>
          <w:rStyle w:val="libBold1Char"/>
        </w:rPr>
        <w:t>3738.</w:t>
      </w:r>
      <w:r>
        <w:rPr>
          <w:lang w:bidi="fa-IR"/>
        </w:rPr>
        <w:t xml:space="preserve"> The Prophet </w:t>
      </w:r>
      <w:r>
        <w:t>(SAWA)</w:t>
      </w:r>
      <w:r>
        <w:rPr>
          <w:lang w:bidi="fa-IR"/>
        </w:rPr>
        <w:t xml:space="preserve"> said, ‘If you knew what I know, you would laugh but a little and you would cry much.’</w:t>
      </w:r>
      <w:r>
        <w:rPr>
          <w:rStyle w:val="libFootnotenumChar"/>
        </w:rPr>
        <w:t>6</w:t>
      </w:r>
    </w:p>
    <w:p w:rsidR="009A3CE4" w:rsidRDefault="009A3CE4" w:rsidP="00D31A5F">
      <w:pPr>
        <w:pStyle w:val="libAr"/>
        <w:rPr>
          <w:lang w:bidi="fa-IR"/>
        </w:rPr>
      </w:pPr>
      <w:r w:rsidRPr="00D31A5F">
        <w:rPr>
          <w:rStyle w:val="libBold1Char"/>
          <w:rFonts w:hint="cs"/>
          <w:rtl/>
        </w:rPr>
        <w:t>3739.</w:t>
      </w:r>
      <w:r>
        <w:rPr>
          <w:rtl/>
          <w:lang w:bidi="fa-IR"/>
        </w:rPr>
        <w:t xml:space="preserve"> الإمامُ عليٌّ عليه السلام : مَن كَثُرَ ضِحكُه ذَهَبَت هَيبَتُهُ .</w:t>
      </w:r>
      <w:r>
        <w:rPr>
          <w:rStyle w:val="libFootnotenumChar"/>
          <w:rFonts w:hint="cs"/>
          <w:rtl/>
        </w:rPr>
        <w:t>7</w:t>
      </w:r>
    </w:p>
    <w:p w:rsidR="009A3CE4" w:rsidRDefault="009A3CE4" w:rsidP="009A3CE4">
      <w:pPr>
        <w:pStyle w:val="libNormal"/>
        <w:rPr>
          <w:lang w:bidi="fa-IR"/>
        </w:rPr>
      </w:pPr>
      <w:r w:rsidRPr="00D31A5F">
        <w:rPr>
          <w:rStyle w:val="libBold1Char"/>
        </w:rPr>
        <w:t>3739.</w:t>
      </w:r>
      <w:r>
        <w:rPr>
          <w:lang w:bidi="fa-IR"/>
        </w:rPr>
        <w:t xml:space="preserve"> Imam Ali </w:t>
      </w:r>
      <w:r>
        <w:t>(AS)</w:t>
      </w:r>
      <w:r>
        <w:rPr>
          <w:lang w:bidi="fa-IR"/>
        </w:rPr>
        <w:t xml:space="preserve"> said, ‘The earnestness of one who laughs too much deteriorates.’</w:t>
      </w:r>
      <w:r>
        <w:rPr>
          <w:rStyle w:val="libFootnotenumChar"/>
        </w:rPr>
        <w:t>8</w:t>
      </w:r>
    </w:p>
    <w:p w:rsidR="009A3CE4" w:rsidRDefault="009A3CE4" w:rsidP="00D31A5F">
      <w:pPr>
        <w:pStyle w:val="libAr"/>
        <w:rPr>
          <w:lang w:bidi="fa-IR"/>
        </w:rPr>
      </w:pPr>
      <w:r w:rsidRPr="00D31A5F">
        <w:rPr>
          <w:rStyle w:val="libBold1Char"/>
          <w:rFonts w:hint="cs"/>
          <w:rtl/>
        </w:rPr>
        <w:t>3740.</w:t>
      </w:r>
      <w:r>
        <w:rPr>
          <w:rtl/>
          <w:lang w:bidi="fa-IR"/>
        </w:rPr>
        <w:t xml:space="preserve"> الإمامُ الباقرُ عليه السلام : إذا قَهْقَهتَ فقُلْ حينَ تَفرُغُ : اللّهُمّ لا تَمقُتْني .</w:t>
      </w:r>
      <w:r>
        <w:rPr>
          <w:rStyle w:val="libFootnotenumChar"/>
          <w:rFonts w:hint="cs"/>
          <w:rtl/>
        </w:rPr>
        <w:t>9</w:t>
      </w:r>
    </w:p>
    <w:p w:rsidR="009A3CE4" w:rsidRDefault="009A3CE4" w:rsidP="009A3CE4">
      <w:pPr>
        <w:pStyle w:val="libNormal"/>
        <w:rPr>
          <w:lang w:bidi="fa-IR"/>
        </w:rPr>
      </w:pPr>
      <w:r w:rsidRPr="00D31A5F">
        <w:rPr>
          <w:rStyle w:val="libBold1Char"/>
        </w:rPr>
        <w:t>3740.</w:t>
      </w:r>
      <w:r>
        <w:rPr>
          <w:lang w:bidi="fa-IR"/>
        </w:rPr>
        <w:t xml:space="preserve"> Imam al-Baqir </w:t>
      </w:r>
      <w:r>
        <w:t>(AS)</w:t>
      </w:r>
      <w:r>
        <w:rPr>
          <w:lang w:bidi="fa-IR"/>
        </w:rPr>
        <w:t xml:space="preserve"> said, ‘When you laugh boisterously, say, ‘O Allah do not despise me’ when you have finished.’</w:t>
      </w:r>
      <w:r>
        <w:rPr>
          <w:rStyle w:val="libFootnotenumChar"/>
        </w:rPr>
        <w:t>10</w:t>
      </w:r>
    </w:p>
    <w:p w:rsidR="009A3CE4" w:rsidRDefault="009A3CE4" w:rsidP="00D31A5F">
      <w:pPr>
        <w:pStyle w:val="libAr"/>
        <w:rPr>
          <w:lang w:bidi="fa-IR"/>
        </w:rPr>
      </w:pPr>
      <w:r w:rsidRPr="00D31A5F">
        <w:rPr>
          <w:rStyle w:val="libBold1Char"/>
          <w:rFonts w:hint="cs"/>
          <w:rtl/>
        </w:rPr>
        <w:t>3741.</w:t>
      </w:r>
      <w:r>
        <w:rPr>
          <w:rtl/>
          <w:lang w:bidi="fa-IR"/>
        </w:rPr>
        <w:t xml:space="preserve"> الإمامُ الصّادقُ عليه السلام: القَهقَهَةُ مِن الشَّيطانِ .</w:t>
      </w:r>
      <w:r>
        <w:rPr>
          <w:rStyle w:val="libFootnotenumChar"/>
          <w:rFonts w:hint="cs"/>
          <w:rtl/>
        </w:rPr>
        <w:t>11</w:t>
      </w:r>
    </w:p>
    <w:p w:rsidR="009A3CE4" w:rsidRDefault="009A3CE4" w:rsidP="009A3CE4">
      <w:pPr>
        <w:pStyle w:val="libNormal"/>
        <w:rPr>
          <w:lang w:bidi="fa-IR"/>
        </w:rPr>
      </w:pPr>
      <w:r w:rsidRPr="00D31A5F">
        <w:rPr>
          <w:rStyle w:val="libBold1Char"/>
        </w:rPr>
        <w:t>3741.</w:t>
      </w:r>
      <w:r>
        <w:rPr>
          <w:lang w:bidi="fa-IR"/>
        </w:rPr>
        <w:t xml:space="preserve"> Imam al-Sadiq </w:t>
      </w:r>
      <w:r>
        <w:t>(AS)</w:t>
      </w:r>
      <w:r>
        <w:rPr>
          <w:lang w:bidi="fa-IR"/>
        </w:rPr>
        <w:t xml:space="preserve"> said, ‘Loud boisterous laughter is from Satan.’</w:t>
      </w:r>
      <w:r>
        <w:rPr>
          <w:rStyle w:val="libFootnotenumChar"/>
        </w:rPr>
        <w:t>12</w:t>
      </w:r>
    </w:p>
    <w:p w:rsidR="009A3CE4" w:rsidRDefault="009A3CE4" w:rsidP="00D31A5F">
      <w:pPr>
        <w:pStyle w:val="libAr"/>
        <w:rPr>
          <w:lang w:bidi="fa-IR"/>
        </w:rPr>
      </w:pPr>
      <w:r w:rsidRPr="00D31A5F">
        <w:rPr>
          <w:rStyle w:val="libBold1Char"/>
          <w:rFonts w:hint="cs"/>
          <w:rtl/>
        </w:rPr>
        <w:t>3742.</w:t>
      </w:r>
      <w:r>
        <w:rPr>
          <w:rtl/>
          <w:lang w:bidi="fa-IR"/>
        </w:rPr>
        <w:t xml:space="preserve"> الإمامُ العسكريُّ عليه السلام: مِنَ الجَهلِ الضَّحكُ مِن غَيرِ عَجَبٍ .</w:t>
      </w:r>
      <w:r>
        <w:rPr>
          <w:rStyle w:val="libFootnotenumChar"/>
          <w:rFonts w:hint="cs"/>
          <w:rtl/>
        </w:rPr>
        <w:t>13</w:t>
      </w:r>
    </w:p>
    <w:p w:rsidR="009A3CE4" w:rsidRDefault="009A3CE4" w:rsidP="009A3CE4">
      <w:pPr>
        <w:pStyle w:val="libNormal"/>
        <w:rPr>
          <w:lang w:bidi="fa-IR"/>
        </w:rPr>
      </w:pPr>
      <w:r w:rsidRPr="00D31A5F">
        <w:rPr>
          <w:rStyle w:val="libBold1Char"/>
        </w:rPr>
        <w:t>3742.</w:t>
      </w:r>
      <w:r>
        <w:rPr>
          <w:lang w:bidi="fa-IR"/>
        </w:rPr>
        <w:t xml:space="preserve"> Imam al-Askari </w:t>
      </w:r>
      <w:r>
        <w:t>(AS)</w:t>
      </w:r>
      <w:r>
        <w:rPr>
          <w:lang w:bidi="fa-IR"/>
        </w:rPr>
        <w:t xml:space="preserve"> said, ‘Laughing without cause stems from ignorance.’</w:t>
      </w:r>
      <w:r>
        <w:rPr>
          <w:rStyle w:val="libFootnotenumChar"/>
        </w:rPr>
        <w:t>14</w:t>
      </w:r>
    </w:p>
    <w:p w:rsidR="009A3CE4" w:rsidRDefault="009A3CE4" w:rsidP="009A3CE4">
      <w:pPr>
        <w:pStyle w:val="libNormal"/>
        <w:rPr>
          <w:lang w:bidi="fa-IR"/>
        </w:rPr>
      </w:pPr>
    </w:p>
    <w:p w:rsidR="009A3CE4" w:rsidRDefault="009A3CE4" w:rsidP="00217917">
      <w:pPr>
        <w:pStyle w:val="Heading3"/>
        <w:rPr>
          <w:lang w:bidi="fa-IR"/>
        </w:rPr>
      </w:pPr>
      <w:bookmarkStart w:id="1148" w:name="_Toc484339317"/>
      <w:bookmarkStart w:id="1149" w:name="_Toc485816824"/>
      <w:r>
        <w:rPr>
          <w:lang w:bidi="fa-IR"/>
        </w:rPr>
        <w:t>Notes</w:t>
      </w:r>
      <w:bookmarkEnd w:id="1148"/>
      <w:bookmarkEnd w:id="1149"/>
    </w:p>
    <w:p w:rsidR="009A3CE4" w:rsidRDefault="009A3CE4" w:rsidP="009A3CE4">
      <w:pPr>
        <w:pStyle w:val="libFootnote"/>
        <w:rPr>
          <w:lang w:bidi="fa-IR"/>
        </w:rPr>
      </w:pPr>
      <w:r>
        <w:rPr>
          <w:lang w:bidi="fa-IR"/>
        </w:rPr>
        <w:t xml:space="preserve">1. </w:t>
      </w:r>
      <w:r>
        <w:rPr>
          <w:rtl/>
          <w:lang w:bidi="fa-IR"/>
        </w:rPr>
        <w:t xml:space="preserve">إرشاد القلوب : 200 </w:t>
      </w:r>
      <w:r>
        <w:rPr>
          <w:lang w:bidi="fa-IR"/>
        </w:rPr>
        <w:t>.</w:t>
      </w:r>
    </w:p>
    <w:p w:rsidR="009A3CE4" w:rsidRDefault="009A3CE4" w:rsidP="009A3CE4">
      <w:pPr>
        <w:pStyle w:val="libFootnote"/>
        <w:rPr>
          <w:lang w:bidi="fa-IR"/>
        </w:rPr>
      </w:pPr>
      <w:r>
        <w:rPr>
          <w:lang w:bidi="fa-IR"/>
        </w:rPr>
        <w:t>2. Irshad al-Qulub, p. 200</w:t>
      </w:r>
    </w:p>
    <w:p w:rsidR="009A3CE4" w:rsidRDefault="009A3CE4" w:rsidP="009A3CE4">
      <w:pPr>
        <w:pStyle w:val="libFootnote"/>
        <w:rPr>
          <w:lang w:bidi="fa-IR"/>
        </w:rPr>
      </w:pPr>
      <w:r>
        <w:rPr>
          <w:lang w:bidi="fa-IR"/>
        </w:rPr>
        <w:t xml:space="preserve">3. </w:t>
      </w:r>
      <w:r>
        <w:rPr>
          <w:rtl/>
          <w:lang w:bidi="fa-IR"/>
        </w:rPr>
        <w:t xml:space="preserve">معاني الأخبار : 335 / 1 </w:t>
      </w:r>
      <w:r>
        <w:rPr>
          <w:lang w:bidi="fa-IR"/>
        </w:rPr>
        <w:t>.</w:t>
      </w:r>
    </w:p>
    <w:p w:rsidR="009A3CE4" w:rsidRDefault="009A3CE4" w:rsidP="009A3CE4">
      <w:pPr>
        <w:pStyle w:val="libFootnote"/>
        <w:rPr>
          <w:lang w:bidi="fa-IR"/>
        </w:rPr>
      </w:pPr>
      <w:r>
        <w:rPr>
          <w:lang w:bidi="fa-IR"/>
        </w:rPr>
        <w:t>4. Maani al-Akhbar, p. 335, no. 1</w:t>
      </w:r>
    </w:p>
    <w:p w:rsidR="009A3CE4" w:rsidRDefault="009A3CE4" w:rsidP="009A3CE4">
      <w:pPr>
        <w:pStyle w:val="libFootnote"/>
        <w:rPr>
          <w:lang w:bidi="fa-IR"/>
        </w:rPr>
      </w:pPr>
      <w:r>
        <w:rPr>
          <w:lang w:bidi="fa-IR"/>
        </w:rPr>
        <w:t xml:space="preserve">5. </w:t>
      </w:r>
      <w:r>
        <w:rPr>
          <w:rtl/>
          <w:lang w:bidi="fa-IR"/>
        </w:rPr>
        <w:t xml:space="preserve">الأمالي للصدوق : 289 / 322 ، نور الثقلين : 2 / 249 / 261 </w:t>
      </w:r>
      <w:r>
        <w:rPr>
          <w:lang w:bidi="fa-IR"/>
        </w:rPr>
        <w:t>.</w:t>
      </w:r>
    </w:p>
    <w:p w:rsidR="009A3CE4" w:rsidRDefault="009A3CE4" w:rsidP="009A3CE4">
      <w:pPr>
        <w:pStyle w:val="libFootnote"/>
        <w:rPr>
          <w:lang w:bidi="fa-IR"/>
        </w:rPr>
      </w:pPr>
      <w:r>
        <w:rPr>
          <w:lang w:bidi="fa-IR"/>
        </w:rPr>
        <w:t>6. Amali al-Saduq, p. 289, no.0322, and Nur al-Thaqalayn, v. 2, p. 249, no. 261</w:t>
      </w:r>
    </w:p>
    <w:p w:rsidR="009A3CE4" w:rsidRDefault="009A3CE4" w:rsidP="009A3CE4">
      <w:pPr>
        <w:pStyle w:val="libFootnote"/>
        <w:rPr>
          <w:lang w:bidi="fa-IR"/>
        </w:rPr>
      </w:pPr>
      <w:r>
        <w:rPr>
          <w:lang w:bidi="fa-IR"/>
        </w:rPr>
        <w:t xml:space="preserve">7. </w:t>
      </w:r>
      <w:r>
        <w:rPr>
          <w:rtl/>
          <w:lang w:bidi="fa-IR"/>
        </w:rPr>
        <w:t xml:space="preserve">تحف العقول : 96 </w:t>
      </w:r>
      <w:r>
        <w:rPr>
          <w:lang w:bidi="fa-IR"/>
        </w:rPr>
        <w:t>.</w:t>
      </w:r>
    </w:p>
    <w:p w:rsidR="009A3CE4" w:rsidRDefault="009A3CE4" w:rsidP="009A3CE4">
      <w:pPr>
        <w:pStyle w:val="libFootnote"/>
        <w:rPr>
          <w:lang w:bidi="fa-IR"/>
        </w:rPr>
      </w:pPr>
      <w:r>
        <w:rPr>
          <w:lang w:bidi="fa-IR"/>
        </w:rPr>
        <w:t>8. Tuhaf al-Uqul, p. 96</w:t>
      </w:r>
    </w:p>
    <w:p w:rsidR="009A3CE4" w:rsidRDefault="009A3CE4" w:rsidP="009A3CE4">
      <w:pPr>
        <w:pStyle w:val="libFootnote"/>
        <w:rPr>
          <w:lang w:bidi="fa-IR"/>
        </w:rPr>
      </w:pPr>
      <w:r>
        <w:rPr>
          <w:lang w:bidi="fa-IR"/>
        </w:rPr>
        <w:t xml:space="preserve">9. </w:t>
      </w:r>
      <w:r>
        <w:rPr>
          <w:rtl/>
          <w:lang w:bidi="fa-IR"/>
        </w:rPr>
        <w:t xml:space="preserve">الكافي : 2 / 664 / 13 </w:t>
      </w:r>
      <w:r>
        <w:rPr>
          <w:lang w:bidi="fa-IR"/>
        </w:rPr>
        <w:t>.</w:t>
      </w:r>
    </w:p>
    <w:p w:rsidR="009A3CE4" w:rsidRDefault="009A3CE4" w:rsidP="009A3CE4">
      <w:pPr>
        <w:pStyle w:val="libFootnote"/>
        <w:rPr>
          <w:lang w:bidi="fa-IR"/>
        </w:rPr>
      </w:pPr>
      <w:r>
        <w:rPr>
          <w:lang w:bidi="fa-IR"/>
        </w:rPr>
        <w:lastRenderedPageBreak/>
        <w:t>10. al-Kafi, v. 2, p. 664, no. 13</w:t>
      </w:r>
    </w:p>
    <w:p w:rsidR="009A3CE4" w:rsidRDefault="009A3CE4" w:rsidP="009A3CE4">
      <w:pPr>
        <w:pStyle w:val="libFootnote"/>
        <w:rPr>
          <w:lang w:bidi="fa-IR"/>
        </w:rPr>
      </w:pPr>
      <w:r>
        <w:rPr>
          <w:lang w:bidi="fa-IR"/>
        </w:rPr>
        <w:t xml:space="preserve">11. </w:t>
      </w:r>
      <w:r>
        <w:rPr>
          <w:rtl/>
          <w:lang w:bidi="fa-IR"/>
        </w:rPr>
        <w:t xml:space="preserve">الكافي : 2 / 664 / 10 </w:t>
      </w:r>
      <w:r>
        <w:rPr>
          <w:lang w:bidi="fa-IR"/>
        </w:rPr>
        <w:t>.</w:t>
      </w:r>
    </w:p>
    <w:p w:rsidR="009A3CE4" w:rsidRDefault="009A3CE4" w:rsidP="009A3CE4">
      <w:pPr>
        <w:pStyle w:val="libFootnote"/>
        <w:rPr>
          <w:lang w:bidi="fa-IR"/>
        </w:rPr>
      </w:pPr>
      <w:r>
        <w:rPr>
          <w:lang w:bidi="fa-IR"/>
        </w:rPr>
        <w:t>12. Ibid. no. 10</w:t>
      </w:r>
    </w:p>
    <w:p w:rsidR="009A3CE4" w:rsidRDefault="009A3CE4" w:rsidP="009A3CE4">
      <w:pPr>
        <w:pStyle w:val="libFootnote"/>
        <w:rPr>
          <w:lang w:bidi="fa-IR"/>
        </w:rPr>
      </w:pPr>
      <w:r>
        <w:rPr>
          <w:lang w:bidi="fa-IR"/>
        </w:rPr>
        <w:t xml:space="preserve">13. </w:t>
      </w:r>
      <w:r>
        <w:rPr>
          <w:rtl/>
          <w:lang w:bidi="fa-IR"/>
        </w:rPr>
        <w:t xml:space="preserve">بحار الأنوار : 76 / 59 / 10 </w:t>
      </w:r>
      <w:r>
        <w:rPr>
          <w:lang w:bidi="fa-IR"/>
        </w:rPr>
        <w:t>.</w:t>
      </w:r>
    </w:p>
    <w:p w:rsidR="009A3CE4" w:rsidRDefault="009A3CE4" w:rsidP="009A3CE4">
      <w:pPr>
        <w:pStyle w:val="libFootnote"/>
        <w:rPr>
          <w:lang w:bidi="fa-IR"/>
        </w:rPr>
      </w:pPr>
      <w:r>
        <w:rPr>
          <w:lang w:bidi="fa-IR"/>
        </w:rPr>
        <w:t>14. Bihar al-Anwar, v. 76, p. 59, no. 10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150" w:name="_Toc484339318"/>
      <w:bookmarkStart w:id="1151" w:name="_Toc485816825"/>
      <w:r>
        <w:rPr>
          <w:lang w:bidi="fa-IR"/>
        </w:rPr>
        <w:lastRenderedPageBreak/>
        <w:t xml:space="preserve">246 - </w:t>
      </w:r>
      <w:r>
        <w:rPr>
          <w:rtl/>
          <w:lang w:bidi="fa-IR"/>
        </w:rPr>
        <w:t>المُستضعف‏</w:t>
      </w:r>
      <w:bookmarkEnd w:id="1150"/>
      <w:bookmarkEnd w:id="1151"/>
    </w:p>
    <w:p w:rsidR="009A3CE4" w:rsidRDefault="009A3CE4" w:rsidP="00034539">
      <w:pPr>
        <w:pStyle w:val="Heading2Center"/>
        <w:rPr>
          <w:lang w:bidi="fa-IR"/>
        </w:rPr>
      </w:pPr>
      <w:bookmarkStart w:id="1152" w:name="_Toc484339319"/>
      <w:bookmarkStart w:id="1153" w:name="_Toc485816826"/>
      <w:r>
        <w:rPr>
          <w:lang w:bidi="fa-IR"/>
        </w:rPr>
        <w:t>246. THE ABASED PEOPLE</w:t>
      </w:r>
      <w:bookmarkEnd w:id="1152"/>
      <w:bookmarkEnd w:id="1153"/>
    </w:p>
    <w:p w:rsidR="009A3CE4" w:rsidRDefault="009A3CE4" w:rsidP="009A3CE4">
      <w:pPr>
        <w:pStyle w:val="libFootnotenum"/>
        <w:rPr>
          <w:lang w:bidi="fa-IR"/>
        </w:rPr>
      </w:pPr>
      <w:r>
        <w:rPr>
          <w:lang w:bidi="fa-IR"/>
        </w:rPr>
        <w:t>1</w:t>
      </w:r>
    </w:p>
    <w:p w:rsidR="009A3CE4" w:rsidRDefault="009A3CE4" w:rsidP="00034539">
      <w:pPr>
        <w:pStyle w:val="Heading2Center"/>
        <w:rPr>
          <w:lang w:bidi="fa-IR"/>
        </w:rPr>
      </w:pPr>
      <w:bookmarkStart w:id="1154" w:name="_Toc484339320"/>
      <w:bookmarkStart w:id="1155" w:name="_Toc485816827"/>
      <w:r>
        <w:rPr>
          <w:lang w:bidi="fa-IR"/>
        </w:rPr>
        <w:t xml:space="preserve">1164 - </w:t>
      </w:r>
      <w:r>
        <w:rPr>
          <w:rtl/>
          <w:lang w:bidi="fa-IR"/>
        </w:rPr>
        <w:t>المُستَضعَفون‏</w:t>
      </w:r>
      <w:bookmarkEnd w:id="1154"/>
      <w:bookmarkEnd w:id="1155"/>
    </w:p>
    <w:p w:rsidR="009A3CE4" w:rsidRDefault="009A3CE4" w:rsidP="00034539">
      <w:pPr>
        <w:pStyle w:val="Heading2Center"/>
        <w:rPr>
          <w:lang w:bidi="fa-IR"/>
        </w:rPr>
      </w:pPr>
      <w:bookmarkStart w:id="1156" w:name="_Toc484339321"/>
      <w:bookmarkStart w:id="1157" w:name="_Toc485816828"/>
      <w:r>
        <w:rPr>
          <w:lang w:bidi="fa-IR"/>
        </w:rPr>
        <w:t>1164. THE ABASED PEOPLE</w:t>
      </w:r>
      <w:bookmarkEnd w:id="1156"/>
      <w:bookmarkEnd w:id="1157"/>
    </w:p>
    <w:p w:rsidR="009A3CE4" w:rsidRDefault="009A3CE4" w:rsidP="00D31A5F">
      <w:pPr>
        <w:pStyle w:val="libAr"/>
        <w:rPr>
          <w:lang w:bidi="fa-IR"/>
        </w:rPr>
      </w:pPr>
      <w:r w:rsidRPr="00D31A5F">
        <w:rPr>
          <w:rStyle w:val="libBold1Char"/>
          <w:rFonts w:hint="cs"/>
          <w:rtl/>
        </w:rPr>
        <w:t>3743.</w:t>
      </w:r>
      <w:r>
        <w:rPr>
          <w:rtl/>
          <w:lang w:bidi="fa-IR"/>
        </w:rPr>
        <w:t xml:space="preserve"> رسولُ اللَّهِ صلى اللَّه عليه وآله : ألا اُخبِرُكُم بِشَرِّ عِبادِ اللَّهِ ؟ الفَظُّ المُتَكبِّرُ، ألا اُخبِرُكم بخَيرِ عِبادِ اللَّهِ ؟ الضَّعيفُ المُستَضعَفُ .</w:t>
      </w:r>
      <w:r>
        <w:rPr>
          <w:rStyle w:val="libFootnotenumChar"/>
          <w:rFonts w:hint="cs"/>
          <w:rtl/>
        </w:rPr>
        <w:t>2</w:t>
      </w:r>
    </w:p>
    <w:p w:rsidR="009A3CE4" w:rsidRDefault="009A3CE4" w:rsidP="009A3CE4">
      <w:pPr>
        <w:pStyle w:val="libNormal"/>
        <w:rPr>
          <w:lang w:bidi="fa-IR"/>
        </w:rPr>
      </w:pPr>
      <w:r w:rsidRPr="00D31A5F">
        <w:rPr>
          <w:rStyle w:val="libBold1Char"/>
        </w:rPr>
        <w:t>3743.</w:t>
      </w:r>
      <w:r>
        <w:rPr>
          <w:lang w:bidi="fa-IR"/>
        </w:rPr>
        <w:t xml:space="preserve"> The Prophet </w:t>
      </w:r>
      <w:r>
        <w:t>(SAWA)</w:t>
      </w:r>
      <w:r>
        <w:rPr>
          <w:lang w:bidi="fa-IR"/>
        </w:rPr>
        <w:t xml:space="preserve"> said, ‘Shall I inform you of the worst of Allah’s servants? It is the rude and arrogant person. And shall I inform you of the best of Allah’s servants? It is the weak, abased person.’</w:t>
      </w:r>
      <w:r>
        <w:rPr>
          <w:rStyle w:val="libFootnotenumChar"/>
        </w:rPr>
        <w:t>3</w:t>
      </w:r>
    </w:p>
    <w:p w:rsidR="009A3CE4" w:rsidRDefault="009A3CE4" w:rsidP="00D31A5F">
      <w:pPr>
        <w:pStyle w:val="libAr"/>
        <w:rPr>
          <w:lang w:bidi="fa-IR"/>
        </w:rPr>
      </w:pPr>
      <w:r w:rsidRPr="00D31A5F">
        <w:rPr>
          <w:rStyle w:val="libBold1Char"/>
          <w:rFonts w:hint="cs"/>
          <w:rtl/>
        </w:rPr>
        <w:t>3744.</w:t>
      </w:r>
      <w:r>
        <w:rPr>
          <w:rtl/>
          <w:lang w:bidi="fa-IR"/>
        </w:rPr>
        <w:t xml:space="preserve"> رسولُ اللَّهِ صلى اللَّه عليه وآله : أبغُونِي في الضُّعَفاءِ، فإنّما تُرزَقُونَ وتُنصَرُونَ بضُعَفائكُم .</w:t>
      </w:r>
      <w:r>
        <w:rPr>
          <w:rStyle w:val="libFootnotenumChar"/>
          <w:rFonts w:hint="cs"/>
          <w:rtl/>
        </w:rPr>
        <w:t>4</w:t>
      </w:r>
    </w:p>
    <w:p w:rsidR="009A3CE4" w:rsidRDefault="009A3CE4" w:rsidP="009A3CE4">
      <w:pPr>
        <w:pStyle w:val="libNormal"/>
        <w:rPr>
          <w:lang w:bidi="fa-IR"/>
        </w:rPr>
      </w:pPr>
      <w:r w:rsidRPr="00D31A5F">
        <w:rPr>
          <w:rStyle w:val="libBold1Char"/>
        </w:rPr>
        <w:t>3744.</w:t>
      </w:r>
      <w:r>
        <w:rPr>
          <w:lang w:bidi="fa-IR"/>
        </w:rPr>
        <w:t xml:space="preserve"> The Prophet </w:t>
      </w:r>
      <w:r>
        <w:t>(SAWA)</w:t>
      </w:r>
      <w:r>
        <w:rPr>
          <w:lang w:bidi="fa-IR"/>
        </w:rPr>
        <w:t xml:space="preserve"> said, ‘Assist me in seeking out the weak people, for verily you are given sustenance and succour only because of the presence of the weak among you.’</w:t>
      </w:r>
      <w:r>
        <w:rPr>
          <w:rStyle w:val="libFootnotenumChar"/>
        </w:rPr>
        <w:t>5</w:t>
      </w:r>
    </w:p>
    <w:p w:rsidR="009A3CE4" w:rsidRDefault="009A3CE4" w:rsidP="00D31A5F">
      <w:pPr>
        <w:pStyle w:val="libAr"/>
        <w:rPr>
          <w:lang w:bidi="fa-IR"/>
        </w:rPr>
      </w:pPr>
      <w:r w:rsidRPr="00D31A5F">
        <w:rPr>
          <w:rStyle w:val="libBold1Char"/>
          <w:rFonts w:hint="cs"/>
          <w:rtl/>
        </w:rPr>
        <w:t>3745.</w:t>
      </w:r>
      <w:r>
        <w:rPr>
          <w:rtl/>
          <w:lang w:bidi="fa-IR"/>
        </w:rPr>
        <w:t xml:space="preserve"> رسولُ اللَّهِ صلى اللَّه عليه وآله : إنّما يَنصُرُ اللَّهُ هذهِ الاُمَّةَ بضَعِيفِها، بِدَعوَتِهِم وصَلاتِهم وإخلاصِهِم.</w:t>
      </w:r>
      <w:r>
        <w:rPr>
          <w:rStyle w:val="libFootnotenumChar"/>
          <w:rFonts w:hint="cs"/>
          <w:rtl/>
        </w:rPr>
        <w:t>6</w:t>
      </w:r>
    </w:p>
    <w:p w:rsidR="009A3CE4" w:rsidRDefault="009A3CE4" w:rsidP="009A3CE4">
      <w:pPr>
        <w:pStyle w:val="libNormal"/>
        <w:rPr>
          <w:lang w:bidi="fa-IR"/>
        </w:rPr>
      </w:pPr>
      <w:r w:rsidRPr="00D31A5F">
        <w:rPr>
          <w:rStyle w:val="libBold1Char"/>
        </w:rPr>
        <w:t>3745.</w:t>
      </w:r>
      <w:r>
        <w:rPr>
          <w:lang w:bidi="fa-IR"/>
        </w:rPr>
        <w:t xml:space="preserve"> The Prophet </w:t>
      </w:r>
      <w:r>
        <w:t>(SAWA)</w:t>
      </w:r>
      <w:r>
        <w:rPr>
          <w:lang w:bidi="fa-IR"/>
        </w:rPr>
        <w:t xml:space="preserve"> said, ‘Verily Allah gives succour to this community only as a result of [the presence of] the weak among them, their supplication, their prayer and their sincerity.’</w:t>
      </w:r>
      <w:r>
        <w:rPr>
          <w:rStyle w:val="libFootnotenumChar"/>
        </w:rPr>
        <w:t>7</w:t>
      </w:r>
    </w:p>
    <w:p w:rsidR="009A3CE4" w:rsidRDefault="009A3CE4" w:rsidP="009A3CE4">
      <w:pPr>
        <w:pStyle w:val="libNormal"/>
        <w:rPr>
          <w:lang w:bidi="fa-IR"/>
        </w:rPr>
      </w:pPr>
    </w:p>
    <w:p w:rsidR="009A3CE4" w:rsidRDefault="009A3CE4" w:rsidP="00217917">
      <w:pPr>
        <w:pStyle w:val="Heading3"/>
        <w:rPr>
          <w:lang w:bidi="fa-IR"/>
        </w:rPr>
      </w:pPr>
      <w:bookmarkStart w:id="1158" w:name="_Toc484339322"/>
      <w:bookmarkStart w:id="1159" w:name="_Toc485816829"/>
      <w:r>
        <w:rPr>
          <w:lang w:bidi="fa-IR"/>
        </w:rPr>
        <w:t>Notes</w:t>
      </w:r>
      <w:bookmarkEnd w:id="1158"/>
      <w:bookmarkEnd w:id="1159"/>
    </w:p>
    <w:p w:rsidR="009A3CE4" w:rsidRDefault="009A3CE4" w:rsidP="009A3CE4">
      <w:pPr>
        <w:pStyle w:val="libFootnote"/>
        <w:rPr>
          <w:lang w:bidi="fa-IR"/>
        </w:rPr>
      </w:pPr>
      <w:r>
        <w:rPr>
          <w:lang w:bidi="fa-IR"/>
        </w:rPr>
        <w:t>1. al-Mustadafin: people who are abased, deemed weak, or downtrodden by others. People who are spiritually ‘weak’ are those who are unable or exempt from carrying out religious obligations due to mental or physical incapacity (ed.)</w:t>
      </w:r>
    </w:p>
    <w:p w:rsidR="009A3CE4" w:rsidRDefault="009A3CE4" w:rsidP="009A3CE4">
      <w:pPr>
        <w:pStyle w:val="libFootnote"/>
        <w:rPr>
          <w:lang w:bidi="fa-IR"/>
        </w:rPr>
      </w:pPr>
      <w:r>
        <w:rPr>
          <w:lang w:bidi="fa-IR"/>
        </w:rPr>
        <w:t xml:space="preserve">2. </w:t>
      </w:r>
      <w:r>
        <w:rPr>
          <w:rtl/>
          <w:lang w:bidi="fa-IR"/>
        </w:rPr>
        <w:t xml:space="preserve">كنز العمّال : 5944 </w:t>
      </w:r>
      <w:r>
        <w:rPr>
          <w:lang w:bidi="fa-IR"/>
        </w:rPr>
        <w:t>.</w:t>
      </w:r>
    </w:p>
    <w:p w:rsidR="009A3CE4" w:rsidRDefault="009A3CE4" w:rsidP="009A3CE4">
      <w:pPr>
        <w:pStyle w:val="libFootnote"/>
        <w:rPr>
          <w:lang w:bidi="fa-IR"/>
        </w:rPr>
      </w:pPr>
      <w:r>
        <w:rPr>
          <w:lang w:bidi="fa-IR"/>
        </w:rPr>
        <w:t>3. Kanz al-Ummal, no. 5944</w:t>
      </w:r>
    </w:p>
    <w:p w:rsidR="009A3CE4" w:rsidRDefault="009A3CE4" w:rsidP="009A3CE4">
      <w:pPr>
        <w:pStyle w:val="libFootnote"/>
        <w:rPr>
          <w:lang w:bidi="fa-IR"/>
        </w:rPr>
      </w:pPr>
      <w:r>
        <w:rPr>
          <w:lang w:bidi="fa-IR"/>
        </w:rPr>
        <w:t xml:space="preserve">4. </w:t>
      </w:r>
      <w:r>
        <w:rPr>
          <w:rtl/>
          <w:lang w:bidi="fa-IR"/>
        </w:rPr>
        <w:t xml:space="preserve">كنز العمّال : 6019 </w:t>
      </w:r>
      <w:r>
        <w:rPr>
          <w:lang w:bidi="fa-IR"/>
        </w:rPr>
        <w:t>.</w:t>
      </w:r>
    </w:p>
    <w:p w:rsidR="009A3CE4" w:rsidRDefault="009A3CE4" w:rsidP="009A3CE4">
      <w:pPr>
        <w:pStyle w:val="libFootnote"/>
        <w:rPr>
          <w:lang w:bidi="fa-IR"/>
        </w:rPr>
      </w:pPr>
      <w:r>
        <w:rPr>
          <w:lang w:bidi="fa-IR"/>
        </w:rPr>
        <w:t>5. Ibid. no. 6019</w:t>
      </w:r>
    </w:p>
    <w:p w:rsidR="009A3CE4" w:rsidRDefault="009A3CE4" w:rsidP="009A3CE4">
      <w:pPr>
        <w:pStyle w:val="libFootnote"/>
        <w:rPr>
          <w:lang w:bidi="fa-IR"/>
        </w:rPr>
      </w:pPr>
      <w:r>
        <w:rPr>
          <w:lang w:bidi="fa-IR"/>
        </w:rPr>
        <w:t xml:space="preserve">6. </w:t>
      </w:r>
      <w:r>
        <w:rPr>
          <w:rtl/>
          <w:lang w:bidi="fa-IR"/>
        </w:rPr>
        <w:t xml:space="preserve">الدرّ المنثور : 2 / 724 </w:t>
      </w:r>
      <w:r>
        <w:rPr>
          <w:lang w:bidi="fa-IR"/>
        </w:rPr>
        <w:t>.</w:t>
      </w:r>
    </w:p>
    <w:p w:rsidR="009A3CE4" w:rsidRDefault="009A3CE4" w:rsidP="009A3CE4">
      <w:pPr>
        <w:pStyle w:val="libFootnote"/>
        <w:rPr>
          <w:lang w:bidi="fa-IR"/>
        </w:rPr>
      </w:pPr>
      <w:r>
        <w:rPr>
          <w:lang w:bidi="fa-IR"/>
        </w:rPr>
        <w:t>7. al-Durr al-Manthur, v. 2, p. 724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160" w:name="_Toc484339323"/>
      <w:bookmarkStart w:id="1161" w:name="_Toc485816830"/>
      <w:r>
        <w:rPr>
          <w:lang w:bidi="fa-IR"/>
        </w:rPr>
        <w:lastRenderedPageBreak/>
        <w:t xml:space="preserve">1165 - </w:t>
      </w:r>
      <w:r>
        <w:rPr>
          <w:rtl/>
          <w:lang w:bidi="fa-IR"/>
        </w:rPr>
        <w:t>دَولَةُ المُستَضعَفينِ‏</w:t>
      </w:r>
      <w:bookmarkEnd w:id="1160"/>
      <w:bookmarkEnd w:id="1161"/>
    </w:p>
    <w:p w:rsidR="009A3CE4" w:rsidRDefault="009A3CE4" w:rsidP="00034539">
      <w:pPr>
        <w:pStyle w:val="Heading2Center"/>
        <w:rPr>
          <w:lang w:bidi="fa-IR"/>
        </w:rPr>
      </w:pPr>
      <w:bookmarkStart w:id="1162" w:name="_Toc484339324"/>
      <w:bookmarkStart w:id="1163" w:name="_Toc485816831"/>
      <w:r>
        <w:rPr>
          <w:lang w:bidi="fa-IR"/>
        </w:rPr>
        <w:t>1165. THE RETURN OF POWER TO THE ABASED PEOPLE</w:t>
      </w:r>
      <w:bookmarkEnd w:id="1162"/>
      <w:bookmarkEnd w:id="1163"/>
    </w:p>
    <w:p w:rsidR="009A3CE4" w:rsidRDefault="009A3CE4" w:rsidP="00D31A5F">
      <w:pPr>
        <w:pStyle w:val="libAr"/>
        <w:rPr>
          <w:lang w:bidi="fa-IR"/>
        </w:rPr>
      </w:pPr>
      <w:r>
        <w:rPr>
          <w:rtl/>
        </w:rPr>
        <w:t>(</w:t>
      </w:r>
      <w:r>
        <w:rPr>
          <w:rtl/>
          <w:lang w:bidi="fa-IR"/>
        </w:rPr>
        <w:t>وَنُرِيدُ أنْ نَمُنَّ عَلَى الَّذِينَ اسْتُضْعِفُوا فِي الْأرْضِ وَنَجْعَلَهُمْ أئِمَّةً وَنَجْعَلَهُمُ‏الوارِثِينَ).</w:t>
      </w:r>
      <w:r>
        <w:rPr>
          <w:rStyle w:val="libFootnotenumChar"/>
          <w:rFonts w:hint="cs"/>
          <w:rtl/>
        </w:rPr>
        <w:t>1</w:t>
      </w:r>
    </w:p>
    <w:p w:rsidR="009A3CE4" w:rsidRDefault="009A3CE4" w:rsidP="009A3CE4">
      <w:pPr>
        <w:pStyle w:val="libNormal"/>
        <w:rPr>
          <w:lang w:bidi="fa-IR"/>
        </w:rPr>
      </w:pPr>
      <w:r>
        <w:rPr>
          <w:rStyle w:val="libBoldItalicChar"/>
        </w:rPr>
        <w:t>“And we desired to show favour to those who were abased in the land, and to make them Imams, and to make them the heirs, and to establish them in the land.”</w:t>
      </w:r>
      <w:r>
        <w:rPr>
          <w:rStyle w:val="libFootnotenumChar"/>
        </w:rPr>
        <w:t>2</w:t>
      </w:r>
    </w:p>
    <w:p w:rsidR="009A3CE4" w:rsidRDefault="009A3CE4" w:rsidP="00D31A5F">
      <w:pPr>
        <w:pStyle w:val="libAr"/>
        <w:rPr>
          <w:lang w:bidi="fa-IR"/>
        </w:rPr>
      </w:pPr>
      <w:r w:rsidRPr="00D31A5F">
        <w:rPr>
          <w:rStyle w:val="libBold1Char"/>
          <w:rFonts w:hint="cs"/>
          <w:rtl/>
        </w:rPr>
        <w:t>3746.</w:t>
      </w:r>
      <w:r>
        <w:rPr>
          <w:rtl/>
          <w:lang w:bidi="fa-IR"/>
        </w:rPr>
        <w:t xml:space="preserve"> الإمامُ عليٌّ عليه السلام - في قولِهِ تعالى‏ : (ونُريدُ أنْ نَمُنَّ على الّذينَ اسْتُضْعِفُوا...) - : هُم آلُ محمّدٍ، يَبعَثُ اللَّهُ مَهدِيَّهُم بَعد جَهدِهِم، فَيُعِزُّهُم ويُذِلُّ عَدُوَّهُم .</w:t>
      </w:r>
      <w:r>
        <w:rPr>
          <w:rStyle w:val="libFootnotenumChar"/>
          <w:rFonts w:hint="cs"/>
          <w:rtl/>
        </w:rPr>
        <w:t>3</w:t>
      </w:r>
    </w:p>
    <w:p w:rsidR="009A3CE4" w:rsidRDefault="009A3CE4" w:rsidP="009A3CE4">
      <w:pPr>
        <w:pStyle w:val="libNormal"/>
        <w:rPr>
          <w:lang w:bidi="fa-IR"/>
        </w:rPr>
      </w:pPr>
      <w:r w:rsidRPr="00D31A5F">
        <w:rPr>
          <w:rStyle w:val="libBold1Char"/>
        </w:rPr>
        <w:t>3746.</w:t>
      </w:r>
      <w:r>
        <w:rPr>
          <w:lang w:bidi="fa-IR"/>
        </w:rPr>
        <w:t xml:space="preserve"> Imam Ali </w:t>
      </w:r>
      <w:r>
        <w:t>(AS)</w:t>
      </w:r>
      <w:r>
        <w:rPr>
          <w:lang w:bidi="fa-IR"/>
        </w:rPr>
        <w:t xml:space="preserve">, with regards to the Qur’anic verse: </w:t>
      </w:r>
      <w:r>
        <w:rPr>
          <w:rStyle w:val="libBoldItalicChar"/>
        </w:rPr>
        <w:t>“And we desired to show favour to those who were abased…”</w:t>
      </w:r>
      <w:r>
        <w:rPr>
          <w:lang w:bidi="fa-IR"/>
        </w:rPr>
        <w:t xml:space="preserve"> said, ‘This refers to the progeny of Muhammad. Allah will send them their rightly guided Saviour [the Mahdi] after their struggle, and he will raise their status and abase their enemy.’</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1164" w:name="_Toc484339325"/>
      <w:bookmarkStart w:id="1165" w:name="_Toc485816832"/>
      <w:r>
        <w:rPr>
          <w:lang w:bidi="fa-IR"/>
        </w:rPr>
        <w:t>Notes</w:t>
      </w:r>
      <w:bookmarkEnd w:id="1164"/>
      <w:bookmarkEnd w:id="1165"/>
    </w:p>
    <w:p w:rsidR="009A3CE4" w:rsidRDefault="009A3CE4" w:rsidP="009A3CE4">
      <w:pPr>
        <w:pStyle w:val="libFootnote"/>
        <w:rPr>
          <w:lang w:bidi="fa-IR"/>
        </w:rPr>
      </w:pPr>
      <w:r>
        <w:rPr>
          <w:lang w:bidi="fa-IR"/>
        </w:rPr>
        <w:t xml:space="preserve">1. </w:t>
      </w:r>
      <w:r>
        <w:rPr>
          <w:rtl/>
          <w:lang w:bidi="fa-IR"/>
        </w:rPr>
        <w:t xml:space="preserve">القصص : 5 </w:t>
      </w:r>
      <w:r>
        <w:rPr>
          <w:lang w:bidi="fa-IR"/>
        </w:rPr>
        <w:t>.</w:t>
      </w:r>
    </w:p>
    <w:p w:rsidR="009A3CE4" w:rsidRDefault="009A3CE4" w:rsidP="009A3CE4">
      <w:pPr>
        <w:pStyle w:val="libFootnote"/>
        <w:rPr>
          <w:lang w:bidi="fa-IR"/>
        </w:rPr>
      </w:pPr>
      <w:r>
        <w:rPr>
          <w:lang w:bidi="fa-IR"/>
        </w:rPr>
        <w:t>2. Qur’an 28</w:t>
      </w:r>
      <w:r>
        <w:rPr>
          <w:rtl/>
          <w:lang w:bidi="fa-IR"/>
        </w:rPr>
        <w:t>:5</w:t>
      </w:r>
    </w:p>
    <w:p w:rsidR="009A3CE4" w:rsidRDefault="009A3CE4" w:rsidP="009A3CE4">
      <w:pPr>
        <w:pStyle w:val="libFootnote"/>
        <w:rPr>
          <w:lang w:bidi="fa-IR"/>
        </w:rPr>
      </w:pPr>
      <w:r>
        <w:rPr>
          <w:lang w:bidi="fa-IR"/>
        </w:rPr>
        <w:t xml:space="preserve">3. </w:t>
      </w:r>
      <w:r>
        <w:rPr>
          <w:rtl/>
          <w:lang w:bidi="fa-IR"/>
        </w:rPr>
        <w:t xml:space="preserve">الغيبة للطوسي : 184 / 143 </w:t>
      </w:r>
      <w:r>
        <w:rPr>
          <w:lang w:bidi="fa-IR"/>
        </w:rPr>
        <w:t>.</w:t>
      </w:r>
    </w:p>
    <w:p w:rsidR="009A3CE4" w:rsidRDefault="009A3CE4" w:rsidP="009A3CE4">
      <w:pPr>
        <w:pStyle w:val="libFootnote"/>
        <w:rPr>
          <w:lang w:bidi="fa-IR"/>
        </w:rPr>
      </w:pPr>
      <w:r>
        <w:rPr>
          <w:lang w:bidi="fa-IR"/>
        </w:rPr>
        <w:t>4. al Ghaibah al-Tusi p 184 no 143 an alsoNur al-Thaqalayn, v. 4, p. 110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166" w:name="_Toc484339326"/>
      <w:bookmarkStart w:id="1167" w:name="_Toc485816833"/>
      <w:r>
        <w:rPr>
          <w:lang w:bidi="fa-IR"/>
        </w:rPr>
        <w:lastRenderedPageBreak/>
        <w:t xml:space="preserve">1166 - </w:t>
      </w:r>
      <w:r>
        <w:rPr>
          <w:rtl/>
          <w:lang w:bidi="fa-IR"/>
        </w:rPr>
        <w:t>الاِستِضعافُ المَعنَويُ‏</w:t>
      </w:r>
      <w:bookmarkEnd w:id="1166"/>
      <w:bookmarkEnd w:id="1167"/>
    </w:p>
    <w:p w:rsidR="009A3CE4" w:rsidRDefault="009A3CE4" w:rsidP="00034539">
      <w:pPr>
        <w:pStyle w:val="Heading2Center"/>
        <w:rPr>
          <w:lang w:bidi="fa-IR"/>
        </w:rPr>
      </w:pPr>
      <w:bookmarkStart w:id="1168" w:name="_Toc484339327"/>
      <w:bookmarkStart w:id="1169" w:name="_Toc485816834"/>
      <w:r>
        <w:rPr>
          <w:lang w:bidi="fa-IR"/>
        </w:rPr>
        <w:t>1166. SPIRITUAL WEAKNESS</w:t>
      </w:r>
      <w:bookmarkEnd w:id="1168"/>
      <w:bookmarkEnd w:id="1169"/>
    </w:p>
    <w:p w:rsidR="009A3CE4" w:rsidRDefault="009A3CE4" w:rsidP="00D31A5F">
      <w:pPr>
        <w:pStyle w:val="libAr"/>
        <w:rPr>
          <w:lang w:bidi="fa-IR"/>
        </w:rPr>
      </w:pPr>
      <w:r>
        <w:rPr>
          <w:rtl/>
        </w:rPr>
        <w:t>(</w:t>
      </w:r>
      <w:r>
        <w:rPr>
          <w:rtl/>
          <w:lang w:bidi="fa-IR"/>
        </w:rPr>
        <w:t>إلّا المُسْتَضعَفِينَ مِنَ الرِّجالِ وَالنِّساءِ وَالوِلْدانِ لا يَسْتَطِيْعُونَ حِيْلَةً وَلا يَهْتَدُونَ سَبِيْلاً * فَأُولئِكَ عَسَى اللَّهُ أنْ يَعْفُوَ عَنْهُم وَكانَ اللَّهُ عَفُوَّاً غَفُوراً).</w:t>
      </w:r>
      <w:r>
        <w:rPr>
          <w:rStyle w:val="libFootnotenumChar"/>
          <w:rFonts w:hint="cs"/>
          <w:rtl/>
        </w:rPr>
        <w:t>1</w:t>
      </w:r>
    </w:p>
    <w:p w:rsidR="009A3CE4" w:rsidRDefault="009A3CE4" w:rsidP="009A3CE4">
      <w:pPr>
        <w:pStyle w:val="libNormal"/>
        <w:rPr>
          <w:lang w:bidi="fa-IR"/>
        </w:rPr>
      </w:pPr>
      <w:r>
        <w:rPr>
          <w:rStyle w:val="libBoldItalicChar"/>
        </w:rPr>
        <w:t>“Except the ones who are deemed weak among men, women and children, who have neither access to any means nor are guided to any way. Maybe Allah will excuse them, for Allah is all-excusing, all-forgiving.”</w:t>
      </w:r>
      <w:r>
        <w:rPr>
          <w:rStyle w:val="libFootnotenumChar"/>
        </w:rPr>
        <w:t>2</w:t>
      </w:r>
    </w:p>
    <w:p w:rsidR="009A3CE4" w:rsidRDefault="009A3CE4" w:rsidP="00D31A5F">
      <w:pPr>
        <w:pStyle w:val="libAr"/>
        <w:rPr>
          <w:lang w:bidi="fa-IR"/>
        </w:rPr>
      </w:pPr>
      <w:r w:rsidRPr="00D31A5F">
        <w:rPr>
          <w:rStyle w:val="libBold1Char"/>
          <w:rFonts w:hint="cs"/>
          <w:rtl/>
        </w:rPr>
        <w:t>3747.</w:t>
      </w:r>
      <w:r>
        <w:rPr>
          <w:rtl/>
          <w:lang w:bidi="fa-IR"/>
        </w:rPr>
        <w:t xml:space="preserve"> الإمامُ عليٌّ عليه السلام : لا يَقَعُ اسمُ الاستِضعافِ على‏ مَن بَلَغَتهُ الحُجَّةُ فَسَمِعَتها اُذُنُهُ ووَعاها قَلبُهُ .</w:t>
      </w:r>
      <w:r>
        <w:rPr>
          <w:rStyle w:val="libFootnotenumChar"/>
          <w:rFonts w:hint="cs"/>
          <w:rtl/>
        </w:rPr>
        <w:t>3</w:t>
      </w:r>
    </w:p>
    <w:p w:rsidR="009A3CE4" w:rsidRDefault="009A3CE4" w:rsidP="009A3CE4">
      <w:pPr>
        <w:pStyle w:val="libNormal"/>
        <w:rPr>
          <w:lang w:bidi="fa-IR"/>
        </w:rPr>
      </w:pPr>
      <w:r w:rsidRPr="00D31A5F">
        <w:rPr>
          <w:rStyle w:val="libBold1Char"/>
        </w:rPr>
        <w:t>3747.</w:t>
      </w:r>
      <w:r>
        <w:rPr>
          <w:lang w:bidi="fa-IR"/>
        </w:rPr>
        <w:t xml:space="preserve"> Imam Ali </w:t>
      </w:r>
      <w:r>
        <w:t>(AS)</w:t>
      </w:r>
      <w:r>
        <w:rPr>
          <w:lang w:bidi="fa-IR"/>
        </w:rPr>
        <w:t xml:space="preserve"> said, ‘The term ‘weak’ cannot be applied to those whom the divine proof has reached, whose ears have heard it and whose hearts have heeded it.’</w:t>
      </w:r>
      <w:r>
        <w:rPr>
          <w:rStyle w:val="libFootnotenumChar"/>
        </w:rPr>
        <w:t>4</w:t>
      </w:r>
    </w:p>
    <w:p w:rsidR="009A3CE4" w:rsidRDefault="009A3CE4" w:rsidP="00D31A5F">
      <w:pPr>
        <w:pStyle w:val="libAr"/>
        <w:rPr>
          <w:lang w:bidi="fa-IR"/>
        </w:rPr>
      </w:pPr>
      <w:r w:rsidRPr="00D31A5F">
        <w:rPr>
          <w:rStyle w:val="libBold1Char"/>
          <w:rFonts w:hint="cs"/>
          <w:rtl/>
        </w:rPr>
        <w:t>3748.</w:t>
      </w:r>
      <w:r>
        <w:rPr>
          <w:rtl/>
          <w:lang w:bidi="fa-IR"/>
        </w:rPr>
        <w:t xml:space="preserve"> الإمامُ الباقرُ عليه السلام - في قولِهِ تعالى‏ : (إلّا المُستَضعَفِين ...) - : هُو الذي لا يَستَطيعُ الكُفرَ فَيَكفُرَ ولا يَهتَدِي سَبيلَ الإيمانِ فَيُؤمِنَ، و الصِّبيانُ ، ومَن كانَ مِن الرِّجالِ والنِّساءِ على‏ مِثلِ عُقولِ الصِّبيانِ مَرفوعٌ عَنهُمُ القَلَمُ .</w:t>
      </w:r>
      <w:r>
        <w:rPr>
          <w:rStyle w:val="libFootnotenumChar"/>
          <w:rFonts w:hint="cs"/>
          <w:rtl/>
        </w:rPr>
        <w:t>5</w:t>
      </w:r>
    </w:p>
    <w:p w:rsidR="009A3CE4" w:rsidRDefault="009A3CE4" w:rsidP="009A3CE4">
      <w:pPr>
        <w:pStyle w:val="libNormal"/>
        <w:rPr>
          <w:lang w:bidi="fa-IR"/>
        </w:rPr>
      </w:pPr>
      <w:r w:rsidRPr="00D31A5F">
        <w:rPr>
          <w:rStyle w:val="libBold1Char"/>
        </w:rPr>
        <w:t>3748.</w:t>
      </w:r>
      <w:r>
        <w:rPr>
          <w:lang w:bidi="fa-IR"/>
        </w:rPr>
        <w:t xml:space="preserve"> Imam al-Baqir </w:t>
      </w:r>
      <w:r>
        <w:t>(AS)</w:t>
      </w:r>
      <w:r>
        <w:rPr>
          <w:lang w:bidi="fa-IR"/>
        </w:rPr>
        <w:t xml:space="preserve">, with regards to the Qur’anic verse: </w:t>
      </w:r>
      <w:r>
        <w:rPr>
          <w:rStyle w:val="libBoldItalicChar"/>
        </w:rPr>
        <w:t>“Except the ones who are deemed weak…”</w:t>
      </w:r>
      <w:r>
        <w:rPr>
          <w:lang w:bidi="fa-IR"/>
        </w:rPr>
        <w:t>, said, ‘This refers to one who is not capable of disbelieving that he may be considered a disbeliever, though neither has he been guided the path of faith that he may have faith. [It also refers to] children, and those people from among men and women who have intellects of children and who are therefore not accountable for their deeds.’</w:t>
      </w:r>
      <w:r>
        <w:rPr>
          <w:rStyle w:val="libFootnotenumChar"/>
        </w:rPr>
        <w:t>6</w:t>
      </w:r>
    </w:p>
    <w:p w:rsidR="009A3CE4" w:rsidRDefault="009A3CE4" w:rsidP="00D31A5F">
      <w:pPr>
        <w:pStyle w:val="libAr"/>
        <w:rPr>
          <w:lang w:bidi="fa-IR"/>
        </w:rPr>
      </w:pPr>
      <w:r w:rsidRPr="00D31A5F">
        <w:rPr>
          <w:rStyle w:val="libBold1Char"/>
          <w:rFonts w:hint="cs"/>
          <w:rtl/>
        </w:rPr>
        <w:t>3749.</w:t>
      </w:r>
      <w:r>
        <w:rPr>
          <w:rtl/>
          <w:lang w:bidi="fa-IR"/>
        </w:rPr>
        <w:t xml:space="preserve"> الإمامُ الكاظمُ عليه السلام : الضَّعيفُ مَن لَم يُرفَعْ إلَيهِ حُجّةٌ، ولَم يَعرِفِ الاختِلافَ، فإذا عَرَفَ الاختِلافَ فليسَ بضَعيفٍ .</w:t>
      </w:r>
      <w:r>
        <w:rPr>
          <w:rStyle w:val="libFootnotenumChar"/>
          <w:rFonts w:hint="cs"/>
          <w:rtl/>
        </w:rPr>
        <w:t>7</w:t>
      </w:r>
    </w:p>
    <w:p w:rsidR="009A3CE4" w:rsidRDefault="009A3CE4" w:rsidP="009A3CE4">
      <w:pPr>
        <w:pStyle w:val="libNormal"/>
        <w:rPr>
          <w:lang w:bidi="fa-IR"/>
        </w:rPr>
      </w:pPr>
      <w:r w:rsidRPr="00D31A5F">
        <w:rPr>
          <w:rStyle w:val="libBold1Char"/>
        </w:rPr>
        <w:t>3749.</w:t>
      </w:r>
      <w:r>
        <w:rPr>
          <w:lang w:bidi="fa-IR"/>
        </w:rPr>
        <w:t xml:space="preserve"> Imam al-Kazim </w:t>
      </w:r>
      <w:r>
        <w:t>(AS)</w:t>
      </w:r>
      <w:r>
        <w:rPr>
          <w:lang w:bidi="fa-IR"/>
        </w:rPr>
        <w:t xml:space="preserve"> said, ‘The [spiritually] weak person is one whom the divine proof has not reached, and who would not be able to differentiate [even if it did reach him]. If he is able to differentiate [between truth and falsehood] therefore, then he is not considered weak.’</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1170" w:name="_Toc484339328"/>
      <w:bookmarkStart w:id="1171" w:name="_Toc485816835"/>
      <w:r>
        <w:rPr>
          <w:lang w:bidi="fa-IR"/>
        </w:rPr>
        <w:t>Notes</w:t>
      </w:r>
      <w:bookmarkEnd w:id="1170"/>
      <w:bookmarkEnd w:id="1171"/>
    </w:p>
    <w:p w:rsidR="009A3CE4" w:rsidRDefault="009A3CE4" w:rsidP="009A3CE4">
      <w:pPr>
        <w:pStyle w:val="libFootnote"/>
        <w:rPr>
          <w:lang w:bidi="fa-IR"/>
        </w:rPr>
      </w:pPr>
      <w:r>
        <w:rPr>
          <w:lang w:bidi="fa-IR"/>
        </w:rPr>
        <w:t xml:space="preserve">1. </w:t>
      </w:r>
      <w:r>
        <w:rPr>
          <w:rtl/>
          <w:lang w:bidi="fa-IR"/>
        </w:rPr>
        <w:t xml:space="preserve">النساء : 98، 99 </w:t>
      </w:r>
      <w:r>
        <w:rPr>
          <w:lang w:bidi="fa-IR"/>
        </w:rPr>
        <w:t>.</w:t>
      </w:r>
    </w:p>
    <w:p w:rsidR="009A3CE4" w:rsidRDefault="009A3CE4" w:rsidP="009A3CE4">
      <w:pPr>
        <w:pStyle w:val="libFootnote"/>
        <w:rPr>
          <w:lang w:bidi="fa-IR"/>
        </w:rPr>
      </w:pPr>
      <w:r>
        <w:rPr>
          <w:lang w:bidi="fa-IR"/>
        </w:rPr>
        <w:t>2. Qur’an 4</w:t>
      </w:r>
      <w:r>
        <w:rPr>
          <w:rtl/>
          <w:lang w:bidi="fa-IR"/>
        </w:rPr>
        <w:t>:98,99</w:t>
      </w:r>
    </w:p>
    <w:p w:rsidR="009A3CE4" w:rsidRDefault="009A3CE4" w:rsidP="009A3CE4">
      <w:pPr>
        <w:pStyle w:val="libFootnote"/>
        <w:rPr>
          <w:lang w:bidi="fa-IR"/>
        </w:rPr>
      </w:pPr>
      <w:r>
        <w:rPr>
          <w:lang w:bidi="fa-IR"/>
        </w:rPr>
        <w:t xml:space="preserve">3. </w:t>
      </w:r>
      <w:r>
        <w:rPr>
          <w:rtl/>
          <w:lang w:bidi="fa-IR"/>
        </w:rPr>
        <w:t xml:space="preserve">نهج البلاغة : الخطبة 189 </w:t>
      </w:r>
      <w:r>
        <w:rPr>
          <w:lang w:bidi="fa-IR"/>
        </w:rPr>
        <w:t>.</w:t>
      </w:r>
    </w:p>
    <w:p w:rsidR="009A3CE4" w:rsidRDefault="009A3CE4" w:rsidP="009A3CE4">
      <w:pPr>
        <w:pStyle w:val="libFootnote"/>
        <w:rPr>
          <w:lang w:bidi="fa-IR"/>
        </w:rPr>
      </w:pPr>
      <w:r>
        <w:rPr>
          <w:lang w:bidi="fa-IR"/>
        </w:rPr>
        <w:t>4. Nahj al-Balagha, Sermon 189</w:t>
      </w:r>
    </w:p>
    <w:p w:rsidR="009A3CE4" w:rsidRDefault="009A3CE4" w:rsidP="009A3CE4">
      <w:pPr>
        <w:pStyle w:val="libFootnote"/>
        <w:rPr>
          <w:lang w:bidi="fa-IR"/>
        </w:rPr>
      </w:pPr>
      <w:r>
        <w:rPr>
          <w:lang w:bidi="fa-IR"/>
        </w:rPr>
        <w:t xml:space="preserve">5. </w:t>
      </w:r>
      <w:r>
        <w:rPr>
          <w:rtl/>
          <w:lang w:bidi="fa-IR"/>
        </w:rPr>
        <w:t xml:space="preserve">معاني الأخبار : 201 / 4 </w:t>
      </w:r>
      <w:r>
        <w:rPr>
          <w:lang w:bidi="fa-IR"/>
        </w:rPr>
        <w:t>.</w:t>
      </w:r>
    </w:p>
    <w:p w:rsidR="009A3CE4" w:rsidRDefault="009A3CE4" w:rsidP="009A3CE4">
      <w:pPr>
        <w:pStyle w:val="libFootnote"/>
        <w:rPr>
          <w:lang w:bidi="fa-IR"/>
        </w:rPr>
      </w:pPr>
      <w:r>
        <w:rPr>
          <w:lang w:bidi="fa-IR"/>
        </w:rPr>
        <w:t>6. Maani al-Akhbar, p. 201, no. 4</w:t>
      </w:r>
    </w:p>
    <w:p w:rsidR="009A3CE4" w:rsidRDefault="009A3CE4" w:rsidP="009A3CE4">
      <w:pPr>
        <w:pStyle w:val="libFootnote"/>
        <w:rPr>
          <w:lang w:bidi="fa-IR"/>
        </w:rPr>
      </w:pPr>
      <w:r>
        <w:rPr>
          <w:lang w:bidi="fa-IR"/>
        </w:rPr>
        <w:t xml:space="preserve">7. </w:t>
      </w:r>
      <w:r>
        <w:rPr>
          <w:rtl/>
          <w:lang w:bidi="fa-IR"/>
        </w:rPr>
        <w:t xml:space="preserve">الكافي : 8 / 125 / 95 </w:t>
      </w:r>
      <w:r>
        <w:rPr>
          <w:lang w:bidi="fa-IR"/>
        </w:rPr>
        <w:t>.</w:t>
      </w:r>
    </w:p>
    <w:p w:rsidR="009A3CE4" w:rsidRDefault="009A3CE4" w:rsidP="009A3CE4">
      <w:pPr>
        <w:pStyle w:val="libFootnote"/>
        <w:rPr>
          <w:lang w:bidi="fa-IR"/>
        </w:rPr>
      </w:pPr>
      <w:r>
        <w:rPr>
          <w:lang w:bidi="fa-IR"/>
        </w:rPr>
        <w:t>8. al-Kafi, v. 8, p. 125, no. 95</w:t>
      </w:r>
    </w:p>
    <w:p w:rsidR="009A3CE4" w:rsidRDefault="009A3CE4" w:rsidP="009A3CE4">
      <w:pPr>
        <w:pStyle w:val="libNormal"/>
        <w:rPr>
          <w:rtl/>
          <w:lang w:bidi="fa-IR"/>
        </w:rPr>
      </w:pPr>
      <w:r>
        <w:rPr>
          <w:lang w:bidi="fa-IR"/>
        </w:rPr>
        <w:lastRenderedPageBreak/>
        <w:br w:type="page"/>
      </w:r>
    </w:p>
    <w:p w:rsidR="009A3CE4" w:rsidRDefault="009A3CE4" w:rsidP="00034539">
      <w:pPr>
        <w:pStyle w:val="Heading2Center"/>
        <w:rPr>
          <w:rtl/>
          <w:lang w:bidi="fa-IR"/>
        </w:rPr>
      </w:pPr>
      <w:bookmarkStart w:id="1172" w:name="_Toc484339329"/>
      <w:bookmarkStart w:id="1173" w:name="_Toc485816836"/>
      <w:r>
        <w:rPr>
          <w:lang w:bidi="fa-IR"/>
        </w:rPr>
        <w:lastRenderedPageBreak/>
        <w:t xml:space="preserve">247 - </w:t>
      </w:r>
      <w:r>
        <w:rPr>
          <w:rtl/>
          <w:lang w:bidi="fa-IR"/>
        </w:rPr>
        <w:t>الضَّلالة</w:t>
      </w:r>
      <w:bookmarkEnd w:id="1172"/>
      <w:bookmarkEnd w:id="1173"/>
    </w:p>
    <w:p w:rsidR="009A3CE4" w:rsidRDefault="009A3CE4" w:rsidP="00034539">
      <w:pPr>
        <w:pStyle w:val="Heading2Center"/>
        <w:rPr>
          <w:lang w:bidi="fa-IR"/>
        </w:rPr>
      </w:pPr>
      <w:bookmarkStart w:id="1174" w:name="_Toc484339330"/>
      <w:bookmarkStart w:id="1175" w:name="_Toc485816837"/>
      <w:r>
        <w:rPr>
          <w:lang w:bidi="fa-IR"/>
        </w:rPr>
        <w:t>247. STRAYING FROM THE STRAIGHT PATH</w:t>
      </w:r>
      <w:bookmarkEnd w:id="1174"/>
      <w:bookmarkEnd w:id="1175"/>
    </w:p>
    <w:p w:rsidR="009A3CE4" w:rsidRDefault="009A3CE4" w:rsidP="00034539">
      <w:pPr>
        <w:pStyle w:val="Heading2Center"/>
        <w:rPr>
          <w:lang w:bidi="fa-IR"/>
        </w:rPr>
      </w:pPr>
      <w:bookmarkStart w:id="1176" w:name="_Toc484339331"/>
      <w:bookmarkStart w:id="1177" w:name="_Toc485816838"/>
      <w:r>
        <w:rPr>
          <w:lang w:bidi="fa-IR"/>
        </w:rPr>
        <w:t xml:space="preserve">1167 - </w:t>
      </w:r>
      <w:r>
        <w:rPr>
          <w:rtl/>
          <w:lang w:bidi="fa-IR"/>
        </w:rPr>
        <w:t>موجِباتُ الضَّلَالَةِ</w:t>
      </w:r>
      <w:bookmarkEnd w:id="1176"/>
      <w:bookmarkEnd w:id="1177"/>
    </w:p>
    <w:p w:rsidR="009A3CE4" w:rsidRDefault="009A3CE4" w:rsidP="00034539">
      <w:pPr>
        <w:pStyle w:val="Heading2Center"/>
        <w:rPr>
          <w:lang w:bidi="fa-IR"/>
        </w:rPr>
      </w:pPr>
      <w:bookmarkStart w:id="1178" w:name="_Toc484339332"/>
      <w:bookmarkStart w:id="1179" w:name="_Toc485816839"/>
      <w:r>
        <w:rPr>
          <w:lang w:bidi="fa-IR"/>
        </w:rPr>
        <w:t>1167. FACTORS THAT CAUSE ONE TO STRAY (FROM THE STRAIGHT PATH)</w:t>
      </w:r>
      <w:bookmarkEnd w:id="1178"/>
      <w:bookmarkEnd w:id="1179"/>
    </w:p>
    <w:p w:rsidR="009A3CE4" w:rsidRDefault="009A3CE4" w:rsidP="00D31A5F">
      <w:pPr>
        <w:pStyle w:val="libAr"/>
        <w:rPr>
          <w:lang w:bidi="fa-IR"/>
        </w:rPr>
      </w:pPr>
      <w:r>
        <w:rPr>
          <w:rtl/>
        </w:rPr>
        <w:t>(</w:t>
      </w:r>
      <w:r>
        <w:rPr>
          <w:rtl/>
          <w:lang w:bidi="fa-IR"/>
        </w:rPr>
        <w:t>وَمَنْ يَتَبَدَّلِ الكُفْرَ بِالْإيْمانِ فَقَدْ ضَلَّ سَواءَ السَّبِيلِ).</w:t>
      </w:r>
      <w:r>
        <w:rPr>
          <w:rStyle w:val="libFootnotenumChar"/>
          <w:rFonts w:hint="cs"/>
          <w:rtl/>
        </w:rPr>
        <w:t>1</w:t>
      </w:r>
    </w:p>
    <w:p w:rsidR="009A3CE4" w:rsidRDefault="009A3CE4" w:rsidP="009A3CE4">
      <w:pPr>
        <w:pStyle w:val="libNormal"/>
        <w:rPr>
          <w:lang w:bidi="fa-IR"/>
        </w:rPr>
      </w:pPr>
      <w:r>
        <w:rPr>
          <w:rStyle w:val="libBoldItalicChar"/>
        </w:rPr>
        <w:t>“Whoever changes faith for unfaith certainly strays from the right way.”</w:t>
      </w:r>
      <w:r>
        <w:rPr>
          <w:rStyle w:val="libFootnotenumChar"/>
        </w:rPr>
        <w:t>2</w:t>
      </w:r>
    </w:p>
    <w:p w:rsidR="009A3CE4" w:rsidRDefault="009A3CE4" w:rsidP="00D31A5F">
      <w:pPr>
        <w:pStyle w:val="libAr"/>
        <w:rPr>
          <w:lang w:bidi="fa-IR"/>
        </w:rPr>
      </w:pPr>
      <w:r>
        <w:rPr>
          <w:rtl/>
        </w:rPr>
        <w:t>(</w:t>
      </w:r>
      <w:r>
        <w:rPr>
          <w:rtl/>
          <w:lang w:bidi="fa-IR"/>
        </w:rPr>
        <w:t>وَمَنْ يَكْفُرْ بِاللَّهِ وَمَلائِكَتِهِ وَكُتُبِهِ وَرُسُلِهِ وَاليَوْمِ الآخِرِ فَقَدْ ضَلَّ ضَلالاً بَعِيْداً).</w:t>
      </w:r>
      <w:r>
        <w:rPr>
          <w:rStyle w:val="libFootnotenumChar"/>
          <w:rFonts w:hint="cs"/>
          <w:rtl/>
        </w:rPr>
        <w:t>3</w:t>
      </w:r>
    </w:p>
    <w:p w:rsidR="009A3CE4" w:rsidRDefault="009A3CE4" w:rsidP="009A3CE4">
      <w:pPr>
        <w:pStyle w:val="libNormal"/>
        <w:rPr>
          <w:lang w:bidi="fa-IR"/>
        </w:rPr>
      </w:pPr>
      <w:r>
        <w:rPr>
          <w:rStyle w:val="libBoldItalicChar"/>
        </w:rPr>
        <w:t>“Whoever disbelieves in Allah and His angels, His Books and His apostles and the Last Day, has certainly strayed in far error.”</w:t>
      </w:r>
      <w:r>
        <w:rPr>
          <w:rStyle w:val="libFootnotenumChar"/>
        </w:rPr>
        <w:t>4</w:t>
      </w:r>
    </w:p>
    <w:p w:rsidR="009A3CE4" w:rsidRDefault="009A3CE4" w:rsidP="00D31A5F">
      <w:pPr>
        <w:pStyle w:val="libAr"/>
        <w:rPr>
          <w:lang w:bidi="fa-IR"/>
        </w:rPr>
      </w:pPr>
      <w:r>
        <w:rPr>
          <w:rtl/>
        </w:rPr>
        <w:t>(</w:t>
      </w:r>
      <w:r>
        <w:rPr>
          <w:rtl/>
          <w:lang w:bidi="fa-IR"/>
        </w:rPr>
        <w:t>وَمَنْ يَعْصِ اللَّهَ وَرَسُولَهُ فَقَدْ ضَلَّ ضَلالاً مُبِيْناً).</w:t>
      </w:r>
      <w:r>
        <w:rPr>
          <w:rStyle w:val="libFootnotenumChar"/>
          <w:rFonts w:hint="cs"/>
          <w:rtl/>
        </w:rPr>
        <w:t>5</w:t>
      </w:r>
    </w:p>
    <w:p w:rsidR="009A3CE4" w:rsidRDefault="009A3CE4" w:rsidP="009A3CE4">
      <w:pPr>
        <w:pStyle w:val="libNormal"/>
        <w:rPr>
          <w:lang w:bidi="fa-IR"/>
        </w:rPr>
      </w:pPr>
      <w:r>
        <w:rPr>
          <w:rStyle w:val="libBoldItalicChar"/>
        </w:rPr>
        <w:t>“And whoever disobeys Allah and His Apostle has certainly strayed in manifest error.”</w:t>
      </w:r>
      <w:r>
        <w:rPr>
          <w:rStyle w:val="libFootnotenumChar"/>
        </w:rPr>
        <w:t>6</w:t>
      </w:r>
    </w:p>
    <w:p w:rsidR="009A3CE4" w:rsidRDefault="009A3CE4" w:rsidP="00D31A5F">
      <w:pPr>
        <w:pStyle w:val="libAr"/>
        <w:rPr>
          <w:lang w:bidi="fa-IR"/>
        </w:rPr>
      </w:pPr>
      <w:r>
        <w:rPr>
          <w:rtl/>
        </w:rPr>
        <w:t>(</w:t>
      </w:r>
      <w:r>
        <w:rPr>
          <w:rtl/>
          <w:lang w:bidi="fa-IR"/>
        </w:rPr>
        <w:t>أفَرَأيْتَ مَنِ اتَّخَذَ إِلهَهُ هَواهُ وَأضَلَّهُ اللَّهُ عَلَى عِلمٍ وَخَتَمَ عَلَى سَمْعِهِ وَقَلْبِهِ وَجَعَلَ عَلَى بَصَرِهِ غِشاوَةً فَمَنْ يَهْدِيهِ مِنْ بَعْدِ اللَّهِ أفَلَا تَذَكَّرُونَ).</w:t>
      </w:r>
      <w:r>
        <w:rPr>
          <w:rStyle w:val="libFootnotenumChar"/>
          <w:rFonts w:hint="cs"/>
          <w:rtl/>
        </w:rPr>
        <w:t>7</w:t>
      </w:r>
    </w:p>
    <w:p w:rsidR="009A3CE4" w:rsidRDefault="009A3CE4" w:rsidP="009A3CE4">
      <w:pPr>
        <w:pStyle w:val="libNormal"/>
        <w:rPr>
          <w:lang w:bidi="fa-IR"/>
        </w:rPr>
      </w:pPr>
      <w:r>
        <w:rPr>
          <w:rStyle w:val="libBoldItalicChar"/>
        </w:rPr>
        <w:t>“Have you seen him who has taken his desire to be his god and whom Allah has led astray knowingly, and set a seal upon his hearing and his heart, and drawn a blind on his sight? So who will guide him after Allah? Will you not then take admonition?”</w:t>
      </w:r>
      <w:r>
        <w:rPr>
          <w:rStyle w:val="libFootnotenumChar"/>
        </w:rPr>
        <w:t>8</w:t>
      </w:r>
    </w:p>
    <w:p w:rsidR="009A3CE4" w:rsidRDefault="009A3CE4" w:rsidP="00D31A5F">
      <w:pPr>
        <w:pStyle w:val="libAr"/>
        <w:rPr>
          <w:lang w:bidi="fa-IR"/>
        </w:rPr>
      </w:pPr>
      <w:r w:rsidRPr="00D31A5F">
        <w:rPr>
          <w:rStyle w:val="libBold1Char"/>
          <w:rFonts w:hint="cs"/>
          <w:rtl/>
        </w:rPr>
        <w:t>3750.</w:t>
      </w:r>
      <w:r>
        <w:rPr>
          <w:rtl/>
          <w:lang w:bidi="fa-IR"/>
        </w:rPr>
        <w:t xml:space="preserve"> الإمامُ عليٌّ عليه السلام : لِكُلِّ ضَلَّةٍ عِلَّةٌ، ولِكُلِّ ناكِثٍ شُبهَةٌ .</w:t>
      </w:r>
      <w:r>
        <w:rPr>
          <w:rStyle w:val="libFootnotenumChar"/>
          <w:rFonts w:hint="cs"/>
          <w:rtl/>
        </w:rPr>
        <w:t>9</w:t>
      </w:r>
    </w:p>
    <w:p w:rsidR="009A3CE4" w:rsidRDefault="009A3CE4" w:rsidP="009A3CE4">
      <w:pPr>
        <w:pStyle w:val="libNormal"/>
        <w:rPr>
          <w:lang w:bidi="fa-IR"/>
        </w:rPr>
      </w:pPr>
      <w:r w:rsidRPr="00D31A5F">
        <w:rPr>
          <w:rStyle w:val="libBold1Char"/>
        </w:rPr>
        <w:t>3750.</w:t>
      </w:r>
      <w:r>
        <w:rPr>
          <w:lang w:bidi="fa-IR"/>
        </w:rPr>
        <w:t xml:space="preserve"> Imam Ali </w:t>
      </w:r>
      <w:r>
        <w:t>(AS)</w:t>
      </w:r>
      <w:r>
        <w:rPr>
          <w:lang w:bidi="fa-IR"/>
        </w:rPr>
        <w:t xml:space="preserve"> said, ‘For every misguidance there is a cause, and behind every disloyal act is an obscurity.’</w:t>
      </w:r>
      <w:r>
        <w:rPr>
          <w:rStyle w:val="libFootnotenumChar"/>
        </w:rPr>
        <w:t>10</w:t>
      </w:r>
    </w:p>
    <w:p w:rsidR="009A3CE4" w:rsidRDefault="009A3CE4" w:rsidP="00D31A5F">
      <w:pPr>
        <w:pStyle w:val="libAr"/>
        <w:rPr>
          <w:lang w:bidi="fa-IR"/>
        </w:rPr>
      </w:pPr>
      <w:r w:rsidRPr="00D31A5F">
        <w:rPr>
          <w:rStyle w:val="libBold1Char"/>
          <w:rFonts w:hint="cs"/>
          <w:rtl/>
        </w:rPr>
        <w:t>3751.</w:t>
      </w:r>
      <w:r>
        <w:rPr>
          <w:rtl/>
          <w:lang w:bidi="fa-IR"/>
        </w:rPr>
        <w:t xml:space="preserve"> الإمامُ عليٌّ عليه السلام : ألَا وإنّ شَرائعَ الدِّينِ واحِدَةٌ، وسُبُلَهُ قاصِدَةٌ، مَن أخَذَ بها لَحِقَ وغَنِمَ، ومَن وَقَفَ عَنها ضَلَّ ونَدِمَ .</w:t>
      </w:r>
      <w:r>
        <w:rPr>
          <w:rStyle w:val="libFootnotenumChar"/>
          <w:rFonts w:hint="cs"/>
          <w:rtl/>
        </w:rPr>
        <w:t>11</w:t>
      </w:r>
    </w:p>
    <w:p w:rsidR="009A3CE4" w:rsidRDefault="009A3CE4" w:rsidP="009A3CE4">
      <w:pPr>
        <w:pStyle w:val="libNormal"/>
        <w:rPr>
          <w:lang w:bidi="fa-IR"/>
        </w:rPr>
      </w:pPr>
      <w:r w:rsidRPr="00D31A5F">
        <w:rPr>
          <w:rStyle w:val="libBold1Char"/>
        </w:rPr>
        <w:t>3751.</w:t>
      </w:r>
      <w:r>
        <w:rPr>
          <w:lang w:bidi="fa-IR"/>
        </w:rPr>
        <w:t xml:space="preserve"> Imam Ali </w:t>
      </w:r>
      <w:r>
        <w:t>(AS)</w:t>
      </w:r>
      <w:r>
        <w:rPr>
          <w:lang w:bidi="fa-IR"/>
        </w:rPr>
        <w:t xml:space="preserve"> said, ‘Know that indeed the paths to religion are one, and its courses lead straight ahead. Whoever follows them attains the objective, and whoever stops, moving away from them, strays and ends up regretful.’</w:t>
      </w:r>
      <w:r>
        <w:rPr>
          <w:rStyle w:val="libFootnotenumChar"/>
        </w:rPr>
        <w:t>12</w:t>
      </w:r>
    </w:p>
    <w:p w:rsidR="009A3CE4" w:rsidRDefault="009A3CE4" w:rsidP="00D31A5F">
      <w:pPr>
        <w:pStyle w:val="libAr"/>
        <w:rPr>
          <w:lang w:bidi="fa-IR"/>
        </w:rPr>
      </w:pPr>
      <w:r w:rsidRPr="00D31A5F">
        <w:rPr>
          <w:rStyle w:val="libBold1Char"/>
          <w:rFonts w:hint="cs"/>
          <w:rtl/>
        </w:rPr>
        <w:t>3752.</w:t>
      </w:r>
      <w:r>
        <w:rPr>
          <w:rtl/>
          <w:lang w:bidi="fa-IR"/>
        </w:rPr>
        <w:t xml:space="preserve"> الإمامُ عليٌّ عليه السلام : اُنظُرُوا أهلَ بَيتِ نَبِيِّكُم فَالْزَمُوا سَمْتَهُم ... لا تَسبِقُوهُم فَتَضِلُّوا، ولا تَتَأخَّرُوا عَنهُم فَتَهلِكُوا .</w:t>
      </w:r>
      <w:r>
        <w:rPr>
          <w:rStyle w:val="libFootnotenumChar"/>
          <w:rFonts w:hint="cs"/>
          <w:rtl/>
        </w:rPr>
        <w:t>13</w:t>
      </w:r>
    </w:p>
    <w:p w:rsidR="009A3CE4" w:rsidRDefault="009A3CE4" w:rsidP="009A3CE4">
      <w:pPr>
        <w:pStyle w:val="libNormal"/>
        <w:rPr>
          <w:lang w:bidi="fa-IR"/>
        </w:rPr>
      </w:pPr>
      <w:r w:rsidRPr="00D31A5F">
        <w:rPr>
          <w:rStyle w:val="libBold1Char"/>
        </w:rPr>
        <w:t>3752.</w:t>
      </w:r>
      <w:r>
        <w:rPr>
          <w:lang w:bidi="fa-IR"/>
        </w:rPr>
        <w:t xml:space="preserve"> Imam Ali </w:t>
      </w:r>
      <w:r>
        <w:t>(AS)</w:t>
      </w:r>
      <w:r>
        <w:rPr>
          <w:lang w:bidi="fa-IR"/>
        </w:rPr>
        <w:t xml:space="preserve"> said, ‘Look at the household of your Prophet and adhere to their direction…Do not overtake them, for then you will stray, nor lag behind them lest you fall into ruin.’</w:t>
      </w:r>
      <w:r>
        <w:rPr>
          <w:rStyle w:val="libFootnotenumChar"/>
        </w:rPr>
        <w:t>14</w:t>
      </w:r>
    </w:p>
    <w:p w:rsidR="009A3CE4" w:rsidRDefault="009A3CE4" w:rsidP="00D31A5F">
      <w:pPr>
        <w:pStyle w:val="libAr"/>
        <w:rPr>
          <w:lang w:bidi="fa-IR"/>
        </w:rPr>
      </w:pPr>
      <w:r w:rsidRPr="00D31A5F">
        <w:rPr>
          <w:rStyle w:val="libBold1Char"/>
          <w:rFonts w:hint="cs"/>
          <w:rtl/>
        </w:rPr>
        <w:t>3753.</w:t>
      </w:r>
      <w:r>
        <w:rPr>
          <w:rtl/>
          <w:lang w:bidi="fa-IR"/>
        </w:rPr>
        <w:t xml:space="preserve"> الإمامُ عليٌّ عليه السلام : مَن يَطلُبِ الهِدايَةَ مِن غَيرِ أهلِها يَضِلَّ .</w:t>
      </w:r>
      <w:r>
        <w:rPr>
          <w:rStyle w:val="libFootnotenumChar"/>
          <w:rFonts w:hint="cs"/>
          <w:rtl/>
        </w:rPr>
        <w:t>15</w:t>
      </w:r>
    </w:p>
    <w:p w:rsidR="009A3CE4" w:rsidRDefault="009A3CE4" w:rsidP="009A3CE4">
      <w:pPr>
        <w:pStyle w:val="libNormal"/>
        <w:rPr>
          <w:lang w:bidi="fa-IR"/>
        </w:rPr>
      </w:pPr>
      <w:r w:rsidRPr="00D31A5F">
        <w:rPr>
          <w:rStyle w:val="libBold1Char"/>
        </w:rPr>
        <w:t>3753.</w:t>
      </w:r>
      <w:r>
        <w:rPr>
          <w:lang w:bidi="fa-IR"/>
        </w:rPr>
        <w:t xml:space="preserve"> Imam Ali </w:t>
      </w:r>
      <w:r>
        <w:t>(AS)</w:t>
      </w:r>
      <w:r>
        <w:rPr>
          <w:lang w:bidi="fa-IR"/>
        </w:rPr>
        <w:t xml:space="preserve"> said, ‘He who seeks guidance from the wrong source goes astray.’</w:t>
      </w:r>
      <w:r>
        <w:rPr>
          <w:rStyle w:val="libFootnotenumChar"/>
        </w:rPr>
        <w:t>16</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الهداية : باب 1796</w:t>
      </w:r>
      <w:r>
        <w:rPr>
          <w:lang w:bidi="fa-IR"/>
        </w:rPr>
        <w:t xml:space="preserve"> .</w:t>
      </w:r>
    </w:p>
    <w:p w:rsidR="009A3CE4" w:rsidRDefault="009A3CE4" w:rsidP="00D31A5F">
      <w:pPr>
        <w:pStyle w:val="libBold2"/>
      </w:pPr>
      <w:r>
        <w:t>(See also: GUIDANCE: section 1796)</w:t>
      </w:r>
    </w:p>
    <w:p w:rsidR="009A3CE4" w:rsidRDefault="009A3CE4" w:rsidP="009A3CE4">
      <w:pPr>
        <w:pStyle w:val="libNormal"/>
        <w:rPr>
          <w:lang w:bidi="fa-IR"/>
        </w:rPr>
      </w:pPr>
    </w:p>
    <w:p w:rsidR="009A3CE4" w:rsidRDefault="009A3CE4" w:rsidP="00217917">
      <w:pPr>
        <w:pStyle w:val="Heading3"/>
        <w:rPr>
          <w:lang w:bidi="fa-IR"/>
        </w:rPr>
      </w:pPr>
      <w:bookmarkStart w:id="1180" w:name="_Toc484339333"/>
      <w:bookmarkStart w:id="1181" w:name="_Toc485816840"/>
      <w:r>
        <w:rPr>
          <w:lang w:bidi="fa-IR"/>
        </w:rPr>
        <w:t>Notes</w:t>
      </w:r>
      <w:bookmarkEnd w:id="1180"/>
      <w:bookmarkEnd w:id="1181"/>
    </w:p>
    <w:p w:rsidR="009A3CE4" w:rsidRDefault="009A3CE4" w:rsidP="009A3CE4">
      <w:pPr>
        <w:pStyle w:val="libFootnote"/>
        <w:rPr>
          <w:lang w:bidi="fa-IR"/>
        </w:rPr>
      </w:pPr>
      <w:r>
        <w:rPr>
          <w:lang w:bidi="fa-IR"/>
        </w:rPr>
        <w:t xml:space="preserve">1. </w:t>
      </w:r>
      <w:r>
        <w:rPr>
          <w:rtl/>
          <w:lang w:bidi="fa-IR"/>
        </w:rPr>
        <w:t xml:space="preserve">البقرة : 108 </w:t>
      </w:r>
      <w:r>
        <w:rPr>
          <w:lang w:bidi="fa-IR"/>
        </w:rPr>
        <w:t>.</w:t>
      </w:r>
    </w:p>
    <w:p w:rsidR="009A3CE4" w:rsidRDefault="009A3CE4" w:rsidP="009A3CE4">
      <w:pPr>
        <w:pStyle w:val="libFootnote"/>
        <w:rPr>
          <w:lang w:bidi="fa-IR"/>
        </w:rPr>
      </w:pPr>
      <w:r>
        <w:rPr>
          <w:lang w:bidi="fa-IR"/>
        </w:rPr>
        <w:t>2. Qur’an 2</w:t>
      </w:r>
      <w:r>
        <w:rPr>
          <w:rtl/>
          <w:lang w:bidi="fa-IR"/>
        </w:rPr>
        <w:t>:108</w:t>
      </w:r>
    </w:p>
    <w:p w:rsidR="009A3CE4" w:rsidRDefault="009A3CE4" w:rsidP="009A3CE4">
      <w:pPr>
        <w:pStyle w:val="libFootnote"/>
        <w:rPr>
          <w:lang w:bidi="fa-IR"/>
        </w:rPr>
      </w:pPr>
      <w:r>
        <w:rPr>
          <w:lang w:bidi="fa-IR"/>
        </w:rPr>
        <w:t xml:space="preserve">3. </w:t>
      </w:r>
      <w:r>
        <w:rPr>
          <w:rtl/>
          <w:lang w:bidi="fa-IR"/>
        </w:rPr>
        <w:t xml:space="preserve">النساء : 136 </w:t>
      </w:r>
      <w:r>
        <w:rPr>
          <w:lang w:bidi="fa-IR"/>
        </w:rPr>
        <w:t>.</w:t>
      </w:r>
    </w:p>
    <w:p w:rsidR="009A3CE4" w:rsidRDefault="009A3CE4" w:rsidP="009A3CE4">
      <w:pPr>
        <w:pStyle w:val="libFootnote"/>
        <w:rPr>
          <w:lang w:bidi="fa-IR"/>
        </w:rPr>
      </w:pPr>
      <w:r>
        <w:rPr>
          <w:lang w:bidi="fa-IR"/>
        </w:rPr>
        <w:t>4. Qur’an 4</w:t>
      </w:r>
      <w:r>
        <w:rPr>
          <w:rtl/>
          <w:lang w:bidi="fa-IR"/>
        </w:rPr>
        <w:t>:136</w:t>
      </w:r>
    </w:p>
    <w:p w:rsidR="009A3CE4" w:rsidRDefault="009A3CE4" w:rsidP="009A3CE4">
      <w:pPr>
        <w:pStyle w:val="libFootnote"/>
        <w:rPr>
          <w:lang w:bidi="fa-IR"/>
        </w:rPr>
      </w:pPr>
      <w:r>
        <w:rPr>
          <w:lang w:bidi="fa-IR"/>
        </w:rPr>
        <w:t xml:space="preserve">5. </w:t>
      </w:r>
      <w:r>
        <w:rPr>
          <w:rtl/>
          <w:lang w:bidi="fa-IR"/>
        </w:rPr>
        <w:t xml:space="preserve">الأحزاب : 36 </w:t>
      </w:r>
      <w:r>
        <w:rPr>
          <w:lang w:bidi="fa-IR"/>
        </w:rPr>
        <w:t>.</w:t>
      </w:r>
    </w:p>
    <w:p w:rsidR="009A3CE4" w:rsidRDefault="009A3CE4" w:rsidP="009A3CE4">
      <w:pPr>
        <w:pStyle w:val="libFootnote"/>
        <w:rPr>
          <w:lang w:bidi="fa-IR"/>
        </w:rPr>
      </w:pPr>
      <w:r>
        <w:rPr>
          <w:lang w:bidi="fa-IR"/>
        </w:rPr>
        <w:t>6. Qur’an 33</w:t>
      </w:r>
      <w:r>
        <w:rPr>
          <w:rtl/>
          <w:lang w:bidi="fa-IR"/>
        </w:rPr>
        <w:t>:36</w:t>
      </w:r>
    </w:p>
    <w:p w:rsidR="009A3CE4" w:rsidRDefault="009A3CE4" w:rsidP="009A3CE4">
      <w:pPr>
        <w:pStyle w:val="libFootnote"/>
        <w:rPr>
          <w:lang w:bidi="fa-IR"/>
        </w:rPr>
      </w:pPr>
      <w:r>
        <w:rPr>
          <w:lang w:bidi="fa-IR"/>
        </w:rPr>
        <w:t xml:space="preserve">7. </w:t>
      </w:r>
      <w:r>
        <w:rPr>
          <w:rtl/>
          <w:lang w:bidi="fa-IR"/>
        </w:rPr>
        <w:t xml:space="preserve">الجاثية : 23 </w:t>
      </w:r>
      <w:r>
        <w:rPr>
          <w:lang w:bidi="fa-IR"/>
        </w:rPr>
        <w:t>.</w:t>
      </w:r>
    </w:p>
    <w:p w:rsidR="009A3CE4" w:rsidRDefault="009A3CE4" w:rsidP="009A3CE4">
      <w:pPr>
        <w:pStyle w:val="libFootnote"/>
        <w:rPr>
          <w:lang w:bidi="fa-IR"/>
        </w:rPr>
      </w:pPr>
      <w:r>
        <w:rPr>
          <w:lang w:bidi="fa-IR"/>
        </w:rPr>
        <w:t>8. Qur’an 45</w:t>
      </w:r>
      <w:r>
        <w:rPr>
          <w:rtl/>
          <w:lang w:bidi="fa-IR"/>
        </w:rPr>
        <w:t>:23</w:t>
      </w:r>
    </w:p>
    <w:p w:rsidR="009A3CE4" w:rsidRDefault="009A3CE4" w:rsidP="009A3CE4">
      <w:pPr>
        <w:pStyle w:val="libFootnote"/>
        <w:rPr>
          <w:lang w:bidi="fa-IR"/>
        </w:rPr>
      </w:pPr>
      <w:r>
        <w:rPr>
          <w:lang w:bidi="fa-IR"/>
        </w:rPr>
        <w:t xml:space="preserve">9. </w:t>
      </w:r>
      <w:r>
        <w:rPr>
          <w:rtl/>
          <w:lang w:bidi="fa-IR"/>
        </w:rPr>
        <w:t xml:space="preserve">نهج البلاغة : الخطبة 148 </w:t>
      </w:r>
      <w:r>
        <w:rPr>
          <w:lang w:bidi="fa-IR"/>
        </w:rPr>
        <w:t>.</w:t>
      </w:r>
    </w:p>
    <w:p w:rsidR="009A3CE4" w:rsidRDefault="009A3CE4" w:rsidP="009A3CE4">
      <w:pPr>
        <w:pStyle w:val="libFootnote"/>
        <w:rPr>
          <w:lang w:bidi="fa-IR"/>
        </w:rPr>
      </w:pPr>
      <w:r>
        <w:rPr>
          <w:lang w:bidi="fa-IR"/>
        </w:rPr>
        <w:t>10. Nahj al-Balagha, Sermon 148</w:t>
      </w:r>
    </w:p>
    <w:p w:rsidR="009A3CE4" w:rsidRDefault="009A3CE4" w:rsidP="009A3CE4">
      <w:pPr>
        <w:pStyle w:val="libFootnote"/>
        <w:rPr>
          <w:lang w:bidi="fa-IR"/>
        </w:rPr>
      </w:pPr>
      <w:r>
        <w:rPr>
          <w:lang w:bidi="fa-IR"/>
        </w:rPr>
        <w:t xml:space="preserve">11. </w:t>
      </w:r>
      <w:r>
        <w:rPr>
          <w:rtl/>
          <w:lang w:bidi="fa-IR"/>
        </w:rPr>
        <w:t xml:space="preserve">نهج البلاغة : الخطبة 120 </w:t>
      </w:r>
      <w:r>
        <w:rPr>
          <w:lang w:bidi="fa-IR"/>
        </w:rPr>
        <w:t>.</w:t>
      </w:r>
    </w:p>
    <w:p w:rsidR="009A3CE4" w:rsidRDefault="009A3CE4" w:rsidP="009A3CE4">
      <w:pPr>
        <w:pStyle w:val="libFootnote"/>
        <w:rPr>
          <w:lang w:bidi="fa-IR"/>
        </w:rPr>
      </w:pPr>
      <w:r>
        <w:rPr>
          <w:lang w:bidi="fa-IR"/>
        </w:rPr>
        <w:t>12. Ibid. Sermon 142</w:t>
      </w:r>
    </w:p>
    <w:p w:rsidR="009A3CE4" w:rsidRDefault="009A3CE4" w:rsidP="009A3CE4">
      <w:pPr>
        <w:pStyle w:val="libFootnote"/>
        <w:rPr>
          <w:lang w:bidi="fa-IR"/>
        </w:rPr>
      </w:pPr>
      <w:r>
        <w:rPr>
          <w:lang w:bidi="fa-IR"/>
        </w:rPr>
        <w:t xml:space="preserve">13. </w:t>
      </w:r>
      <w:r>
        <w:rPr>
          <w:rtl/>
          <w:lang w:bidi="fa-IR"/>
        </w:rPr>
        <w:t xml:space="preserve">نهج البلاغة : الخطبة 97 </w:t>
      </w:r>
      <w:r>
        <w:rPr>
          <w:lang w:bidi="fa-IR"/>
        </w:rPr>
        <w:t>.</w:t>
      </w:r>
    </w:p>
    <w:p w:rsidR="009A3CE4" w:rsidRDefault="009A3CE4" w:rsidP="009A3CE4">
      <w:pPr>
        <w:pStyle w:val="libFootnote"/>
        <w:rPr>
          <w:lang w:bidi="fa-IR"/>
        </w:rPr>
      </w:pPr>
      <w:r>
        <w:rPr>
          <w:lang w:bidi="fa-IR"/>
        </w:rPr>
        <w:t>14. Ibid. Sermon 97</w:t>
      </w:r>
    </w:p>
    <w:p w:rsidR="009A3CE4" w:rsidRDefault="009A3CE4" w:rsidP="009A3CE4">
      <w:pPr>
        <w:pStyle w:val="libFootnote"/>
        <w:rPr>
          <w:lang w:bidi="fa-IR"/>
        </w:rPr>
      </w:pPr>
      <w:r>
        <w:rPr>
          <w:lang w:bidi="fa-IR"/>
        </w:rPr>
        <w:t xml:space="preserve">15. </w:t>
      </w:r>
      <w:r>
        <w:rPr>
          <w:rtl/>
          <w:lang w:bidi="fa-IR"/>
        </w:rPr>
        <w:t xml:space="preserve">غرر الحكم : 8501 </w:t>
      </w:r>
      <w:r>
        <w:rPr>
          <w:lang w:bidi="fa-IR"/>
        </w:rPr>
        <w:t>.</w:t>
      </w:r>
    </w:p>
    <w:p w:rsidR="009A3CE4" w:rsidRDefault="009A3CE4" w:rsidP="009A3CE4">
      <w:pPr>
        <w:pStyle w:val="libFootnote"/>
        <w:rPr>
          <w:lang w:bidi="fa-IR"/>
        </w:rPr>
      </w:pPr>
      <w:r>
        <w:rPr>
          <w:lang w:bidi="fa-IR"/>
        </w:rPr>
        <w:t>16. Ghurar al-Hikam, no. 7501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182" w:name="_Toc484339334"/>
      <w:bookmarkStart w:id="1183" w:name="_Toc485816841"/>
      <w:r>
        <w:rPr>
          <w:lang w:bidi="fa-IR"/>
        </w:rPr>
        <w:lastRenderedPageBreak/>
        <w:t xml:space="preserve">1168 - </w:t>
      </w:r>
      <w:r>
        <w:rPr>
          <w:rtl/>
          <w:lang w:bidi="fa-IR"/>
        </w:rPr>
        <w:t>المُضِلُّونَ‏</w:t>
      </w:r>
      <w:bookmarkEnd w:id="1182"/>
      <w:bookmarkEnd w:id="1183"/>
    </w:p>
    <w:p w:rsidR="009A3CE4" w:rsidRDefault="009A3CE4" w:rsidP="00034539">
      <w:pPr>
        <w:pStyle w:val="Heading2Center"/>
        <w:rPr>
          <w:lang w:bidi="fa-IR"/>
        </w:rPr>
      </w:pPr>
      <w:bookmarkStart w:id="1184" w:name="_Toc484339335"/>
      <w:bookmarkStart w:id="1185" w:name="_Toc485816842"/>
      <w:r>
        <w:rPr>
          <w:lang w:bidi="fa-IR"/>
        </w:rPr>
        <w:t>1168. THOSE WHO LEAD OTHERS ASTRAY</w:t>
      </w:r>
      <w:bookmarkEnd w:id="1184"/>
      <w:bookmarkEnd w:id="1185"/>
    </w:p>
    <w:p w:rsidR="009A3CE4" w:rsidRDefault="009A3CE4" w:rsidP="00D31A5F">
      <w:pPr>
        <w:pStyle w:val="libAr"/>
        <w:rPr>
          <w:lang w:bidi="fa-IR"/>
        </w:rPr>
      </w:pPr>
      <w:r w:rsidRPr="00D31A5F">
        <w:rPr>
          <w:rStyle w:val="libBold1Char"/>
          <w:rFonts w:hint="cs"/>
          <w:rtl/>
        </w:rPr>
        <w:t>3754.</w:t>
      </w:r>
      <w:r>
        <w:rPr>
          <w:rtl/>
          <w:lang w:bidi="fa-IR"/>
        </w:rPr>
        <w:t xml:space="preserve"> الإمامُ عليٌّ عليه السلام : إنَّ شَرَّ الناسِ عندَ اللَّهِ إمامٌ جائرٌ ضَلَّ وضُلَّ بهِ، فَأماتَ سُنَّةً مأخوذَةً (مَعلومَةً)، وأحيا بِدعَةً مَتروكَةً .</w:t>
      </w:r>
      <w:r>
        <w:rPr>
          <w:rStyle w:val="libFootnotenumChar"/>
          <w:rFonts w:hint="cs"/>
          <w:rtl/>
        </w:rPr>
        <w:t>1</w:t>
      </w:r>
    </w:p>
    <w:p w:rsidR="009A3CE4" w:rsidRDefault="009A3CE4" w:rsidP="009A3CE4">
      <w:pPr>
        <w:pStyle w:val="libNormal"/>
        <w:rPr>
          <w:lang w:bidi="fa-IR"/>
        </w:rPr>
      </w:pPr>
      <w:r w:rsidRPr="00D31A5F">
        <w:rPr>
          <w:rStyle w:val="libBold1Char"/>
        </w:rPr>
        <w:t>3754.</w:t>
      </w:r>
      <w:r>
        <w:rPr>
          <w:lang w:bidi="fa-IR"/>
        </w:rPr>
        <w:t xml:space="preserve"> Imam Ali </w:t>
      </w:r>
      <w:r>
        <w:t>(AS)</w:t>
      </w:r>
      <w:r>
        <w:rPr>
          <w:lang w:bidi="fa-IR"/>
        </w:rPr>
        <w:t xml:space="preserve"> said, ‘Verily the most evil of people in the sight of Allah is the tyrannical leader who himself has gone astray and through whom others go astray. He abolishes established practices and revives abandonned innovations.’</w:t>
      </w:r>
      <w:r>
        <w:rPr>
          <w:rStyle w:val="libFootnotenumChar"/>
        </w:rPr>
        <w:t>2</w:t>
      </w:r>
    </w:p>
    <w:p w:rsidR="009A3CE4" w:rsidRDefault="009A3CE4" w:rsidP="00D31A5F">
      <w:pPr>
        <w:pStyle w:val="libAr"/>
        <w:rPr>
          <w:lang w:bidi="fa-IR"/>
        </w:rPr>
      </w:pPr>
      <w:r w:rsidRPr="00D31A5F">
        <w:rPr>
          <w:rStyle w:val="libBold1Char"/>
          <w:rFonts w:hint="cs"/>
          <w:rtl/>
        </w:rPr>
        <w:t>3755.</w:t>
      </w:r>
      <w:r>
        <w:rPr>
          <w:rtl/>
          <w:lang w:bidi="fa-IR"/>
        </w:rPr>
        <w:t xml:space="preserve"> الإمامُ عليٌّ عليه السلام : إنّ أبغَضَ الخَلائقِ إلى اللَّهِ رَجُلانِ : رَجُلٌ وَكَلَهُ اللَّهُ إلى‏ نَفسِهِ، فهُو جائرٌ عَن قَصدِ السَّبيلِ، مَشغوفٌ بكَلامِ بِدعَةٍ ودُعاءِ ضَلالَةٍ، فهُو فِتنَةٌ لِمَنِ افتُتِنَ بهِ، ضالٌّ عن هَديِ مَن كانَ قَبلَهُ، مُضِلٌّ لِمَنِ اقتَدى‏ بهِ في حَياتِهِ وبعدَ وَفاتِهِ، حَمّالُ خَطايا غَيرِهِ، رَهنٌ (رَهِينٌ) بخَطيئَتهِ .</w:t>
      </w:r>
      <w:r>
        <w:rPr>
          <w:rStyle w:val="libFootnotenumChar"/>
          <w:rFonts w:hint="cs"/>
          <w:rtl/>
        </w:rPr>
        <w:t>3</w:t>
      </w:r>
    </w:p>
    <w:p w:rsidR="009A3CE4" w:rsidRDefault="009A3CE4" w:rsidP="009A3CE4">
      <w:pPr>
        <w:pStyle w:val="libNormal"/>
        <w:rPr>
          <w:lang w:bidi="fa-IR"/>
        </w:rPr>
      </w:pPr>
      <w:r w:rsidRPr="00D31A5F">
        <w:rPr>
          <w:rStyle w:val="libBold1Char"/>
        </w:rPr>
        <w:t>3755.</w:t>
      </w:r>
      <w:r>
        <w:rPr>
          <w:lang w:bidi="fa-IR"/>
        </w:rPr>
        <w:t xml:space="preserve"> Imam Ali </w:t>
      </w:r>
      <w:r>
        <w:t>(AS)</w:t>
      </w:r>
      <w:r>
        <w:rPr>
          <w:lang w:bidi="fa-IR"/>
        </w:rPr>
        <w:t xml:space="preserve"> said, ‘Verily the most detested of all people in the sight of Allah are two: the man whom Allah has relegated to his own carnal self, so he has deviated from the straight path and is passionately fond of talking about innovations and misguiding others towards the wrong path. He tempts those who are charmed by him. He himself has strayed away from the guidance of his predecessors, and misleads those who follow him during his life as well as after his death. He carries the burden of others’ sins and is entangled in his own misdeeds…’</w:t>
      </w:r>
      <w:r>
        <w:rPr>
          <w:rStyle w:val="libFootnotenumChar"/>
        </w:rPr>
        <w:t>4</w:t>
      </w:r>
    </w:p>
    <w:p w:rsidR="009A3CE4" w:rsidRDefault="009A3CE4" w:rsidP="00D31A5F">
      <w:pPr>
        <w:pStyle w:val="libAr"/>
        <w:rPr>
          <w:lang w:bidi="fa-IR"/>
        </w:rPr>
      </w:pPr>
      <w:r w:rsidRPr="00D31A5F">
        <w:rPr>
          <w:rStyle w:val="libBold1Char"/>
          <w:rFonts w:hint="cs"/>
          <w:rtl/>
        </w:rPr>
        <w:t>3756.</w:t>
      </w:r>
      <w:r>
        <w:rPr>
          <w:rtl/>
          <w:lang w:bidi="fa-IR"/>
        </w:rPr>
        <w:t xml:space="preserve"> الإمامُ عليٌّ عليه السلام - في صِفةِ المنافقينَ - : اُحَذِّرُكُم أهلَ النِّفاقِ؛ فإنّهُمُ الضالُّونَ المُضِلُّونَ، والزّالُّونَ المُزِلُّونَ .</w:t>
      </w:r>
      <w:r>
        <w:rPr>
          <w:rStyle w:val="libFootnotenumChar"/>
          <w:rFonts w:hint="cs"/>
          <w:rtl/>
        </w:rPr>
        <w:t>5</w:t>
      </w:r>
    </w:p>
    <w:p w:rsidR="009A3CE4" w:rsidRDefault="009A3CE4" w:rsidP="009A3CE4">
      <w:pPr>
        <w:pStyle w:val="libNormal"/>
        <w:rPr>
          <w:lang w:bidi="fa-IR"/>
        </w:rPr>
      </w:pPr>
      <w:r w:rsidRPr="00D31A5F">
        <w:rPr>
          <w:rStyle w:val="libBold1Char"/>
        </w:rPr>
        <w:t>3756.</w:t>
      </w:r>
      <w:r>
        <w:rPr>
          <w:lang w:bidi="fa-IR"/>
        </w:rPr>
        <w:t xml:space="preserve"> Imam Ali </w:t>
      </w:r>
      <w:r>
        <w:t>(AS)</w:t>
      </w:r>
      <w:r>
        <w:rPr>
          <w:lang w:bidi="fa-IR"/>
        </w:rPr>
        <w:t xml:space="preserve"> said in his description of the hypocrites, ‘I warn you against the hypocrites, for verily they are themselves misguided and they misguide other people. They have slipped and they cause others to slip too.’</w:t>
      </w:r>
      <w:r>
        <w:rPr>
          <w:rStyle w:val="libFootnotenumChar"/>
        </w:rPr>
        <w:t>6</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الهداية : باب 1797</w:t>
      </w:r>
      <w:r>
        <w:rPr>
          <w:lang w:bidi="fa-IR"/>
        </w:rPr>
        <w:t xml:space="preserve"> .</w:t>
      </w:r>
    </w:p>
    <w:p w:rsidR="009A3CE4" w:rsidRDefault="009A3CE4" w:rsidP="00D31A5F">
      <w:pPr>
        <w:pStyle w:val="libBold2"/>
      </w:pPr>
      <w:r>
        <w:t>(See also: GUIDANCE: section 1797)</w:t>
      </w:r>
    </w:p>
    <w:p w:rsidR="009A3CE4" w:rsidRDefault="009A3CE4" w:rsidP="009A3CE4">
      <w:pPr>
        <w:pStyle w:val="libNormal"/>
        <w:rPr>
          <w:lang w:bidi="fa-IR"/>
        </w:rPr>
      </w:pPr>
    </w:p>
    <w:p w:rsidR="009A3CE4" w:rsidRDefault="009A3CE4" w:rsidP="00217917">
      <w:pPr>
        <w:pStyle w:val="Heading3"/>
        <w:rPr>
          <w:lang w:bidi="fa-IR"/>
        </w:rPr>
      </w:pPr>
      <w:bookmarkStart w:id="1186" w:name="_Toc484339336"/>
      <w:bookmarkStart w:id="1187" w:name="_Toc485816843"/>
      <w:r>
        <w:rPr>
          <w:lang w:bidi="fa-IR"/>
        </w:rPr>
        <w:t>Notes</w:t>
      </w:r>
      <w:bookmarkEnd w:id="1186"/>
      <w:bookmarkEnd w:id="1187"/>
    </w:p>
    <w:p w:rsidR="009A3CE4" w:rsidRDefault="009A3CE4" w:rsidP="009A3CE4">
      <w:pPr>
        <w:pStyle w:val="libFootnote"/>
        <w:rPr>
          <w:lang w:bidi="fa-IR"/>
        </w:rPr>
      </w:pPr>
      <w:r>
        <w:rPr>
          <w:lang w:bidi="fa-IR"/>
        </w:rPr>
        <w:t xml:space="preserve">1. </w:t>
      </w:r>
      <w:r>
        <w:rPr>
          <w:rtl/>
          <w:lang w:bidi="fa-IR"/>
        </w:rPr>
        <w:t xml:space="preserve">نهج البلاغة : الخطبة 164 </w:t>
      </w:r>
      <w:r>
        <w:rPr>
          <w:lang w:bidi="fa-IR"/>
        </w:rPr>
        <w:t>.</w:t>
      </w:r>
    </w:p>
    <w:p w:rsidR="009A3CE4" w:rsidRDefault="009A3CE4" w:rsidP="009A3CE4">
      <w:pPr>
        <w:pStyle w:val="libFootnote"/>
        <w:rPr>
          <w:lang w:bidi="fa-IR"/>
        </w:rPr>
      </w:pPr>
      <w:r>
        <w:rPr>
          <w:lang w:bidi="fa-IR"/>
        </w:rPr>
        <w:t>2. Nahj al-Balagha, Sermon 164</w:t>
      </w:r>
    </w:p>
    <w:p w:rsidR="009A3CE4" w:rsidRDefault="009A3CE4" w:rsidP="009A3CE4">
      <w:pPr>
        <w:pStyle w:val="libFootnote"/>
        <w:rPr>
          <w:lang w:bidi="fa-IR"/>
        </w:rPr>
      </w:pPr>
      <w:r>
        <w:rPr>
          <w:lang w:bidi="fa-IR"/>
        </w:rPr>
        <w:t xml:space="preserve">3. </w:t>
      </w:r>
      <w:r>
        <w:rPr>
          <w:rtl/>
          <w:lang w:bidi="fa-IR"/>
        </w:rPr>
        <w:t xml:space="preserve">نهج البلاغة : الخطبة 17، اُنظر تمام الكلام </w:t>
      </w:r>
      <w:r>
        <w:rPr>
          <w:lang w:bidi="fa-IR"/>
        </w:rPr>
        <w:t>.</w:t>
      </w:r>
    </w:p>
    <w:p w:rsidR="009A3CE4" w:rsidRDefault="009A3CE4" w:rsidP="009A3CE4">
      <w:pPr>
        <w:pStyle w:val="libFootnote"/>
        <w:rPr>
          <w:lang w:bidi="fa-IR"/>
        </w:rPr>
      </w:pPr>
      <w:r>
        <w:rPr>
          <w:lang w:bidi="fa-IR"/>
        </w:rPr>
        <w:t>4. Ibid. Sermon 17</w:t>
      </w:r>
    </w:p>
    <w:p w:rsidR="009A3CE4" w:rsidRDefault="009A3CE4" w:rsidP="009A3CE4">
      <w:pPr>
        <w:pStyle w:val="libFootnote"/>
        <w:rPr>
          <w:lang w:bidi="fa-IR"/>
        </w:rPr>
      </w:pPr>
      <w:r>
        <w:rPr>
          <w:lang w:bidi="fa-IR"/>
        </w:rPr>
        <w:t xml:space="preserve">5. </w:t>
      </w:r>
      <w:r>
        <w:rPr>
          <w:rtl/>
          <w:lang w:bidi="fa-IR"/>
        </w:rPr>
        <w:t xml:space="preserve">نهج‏البلاغة : الخطبة194 </w:t>
      </w:r>
      <w:r>
        <w:rPr>
          <w:lang w:bidi="fa-IR"/>
        </w:rPr>
        <w:t>.</w:t>
      </w:r>
    </w:p>
    <w:p w:rsidR="009A3CE4" w:rsidRDefault="009A3CE4" w:rsidP="009A3CE4">
      <w:pPr>
        <w:pStyle w:val="libFootnote"/>
        <w:rPr>
          <w:lang w:bidi="fa-IR"/>
        </w:rPr>
      </w:pPr>
      <w:r>
        <w:rPr>
          <w:lang w:bidi="fa-IR"/>
        </w:rPr>
        <w:t>6. Ibid. Sermon 194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188" w:name="_Toc484339337"/>
      <w:bookmarkStart w:id="1189" w:name="_Toc485816844"/>
      <w:r>
        <w:rPr>
          <w:lang w:bidi="fa-IR"/>
        </w:rPr>
        <w:lastRenderedPageBreak/>
        <w:t xml:space="preserve">1169 - </w:t>
      </w:r>
      <w:r>
        <w:rPr>
          <w:rtl/>
          <w:lang w:bidi="fa-IR"/>
        </w:rPr>
        <w:t>هادِمُ أركانِ الضَّلالَةِ</w:t>
      </w:r>
      <w:bookmarkEnd w:id="1188"/>
      <w:bookmarkEnd w:id="1189"/>
    </w:p>
    <w:p w:rsidR="009A3CE4" w:rsidRDefault="009A3CE4" w:rsidP="00034539">
      <w:pPr>
        <w:pStyle w:val="Heading2Center"/>
        <w:rPr>
          <w:lang w:bidi="fa-IR"/>
        </w:rPr>
      </w:pPr>
      <w:bookmarkStart w:id="1190" w:name="_Toc484339338"/>
      <w:bookmarkStart w:id="1191" w:name="_Toc485816845"/>
      <w:r>
        <w:rPr>
          <w:lang w:bidi="fa-IR"/>
        </w:rPr>
        <w:t>1169. THAT WHICH DESTROYS THE PILLARS OF MISGUIDANCE</w:t>
      </w:r>
      <w:bookmarkEnd w:id="1190"/>
      <w:bookmarkEnd w:id="1191"/>
    </w:p>
    <w:p w:rsidR="009A3CE4" w:rsidRDefault="009A3CE4" w:rsidP="00D31A5F">
      <w:pPr>
        <w:pStyle w:val="libAr"/>
        <w:rPr>
          <w:lang w:bidi="fa-IR"/>
        </w:rPr>
      </w:pPr>
      <w:r w:rsidRPr="00D31A5F">
        <w:rPr>
          <w:rStyle w:val="libBold1Char"/>
          <w:rFonts w:hint="cs"/>
          <w:rtl/>
        </w:rPr>
        <w:t>3757.</w:t>
      </w:r>
      <w:r>
        <w:rPr>
          <w:rtl/>
          <w:lang w:bidi="fa-IR"/>
        </w:rPr>
        <w:t xml:space="preserve"> الإمامُ عليٌّ عليه السلام: استَعِينُوا بهِ [أي بالقرآنِ ]على‏ لأَْوائكُم؛ فإنَّ فيهِ شِفاءً مِن أكبَرِ الداءِ، وهُو الكُفرُ والنِّفاقُ، والغَيُّ والضَّلالُ .</w:t>
      </w:r>
      <w:r>
        <w:rPr>
          <w:rStyle w:val="libFootnotenumChar"/>
          <w:rFonts w:hint="cs"/>
          <w:rtl/>
        </w:rPr>
        <w:t>1</w:t>
      </w:r>
    </w:p>
    <w:p w:rsidR="009A3CE4" w:rsidRDefault="009A3CE4" w:rsidP="009A3CE4">
      <w:pPr>
        <w:pStyle w:val="libNormal"/>
        <w:rPr>
          <w:lang w:bidi="fa-IR"/>
        </w:rPr>
      </w:pPr>
      <w:r w:rsidRPr="00D31A5F">
        <w:rPr>
          <w:rStyle w:val="libBold1Char"/>
        </w:rPr>
        <w:t>3757.</w:t>
      </w:r>
      <w:r>
        <w:rPr>
          <w:lang w:bidi="fa-IR"/>
        </w:rPr>
        <w:t xml:space="preserve"> Imam Ali </w:t>
      </w:r>
      <w:r>
        <w:t>(AS)</w:t>
      </w:r>
      <w:r>
        <w:rPr>
          <w:lang w:bidi="fa-IR"/>
        </w:rPr>
        <w:t xml:space="preserve"> said, ‘Seek its assistance [i.e. the Qur’an’s] in your distress, for verily it contains the cure for the deadliest diseases, namely disbelief and hypocrisy, revolt and misguidance.’</w:t>
      </w:r>
      <w:r>
        <w:rPr>
          <w:rStyle w:val="libFootnotenumChar"/>
        </w:rPr>
        <w:t>2</w:t>
      </w:r>
    </w:p>
    <w:p w:rsidR="009A3CE4" w:rsidRDefault="009A3CE4" w:rsidP="00D31A5F">
      <w:pPr>
        <w:pStyle w:val="libAr"/>
        <w:rPr>
          <w:lang w:bidi="fa-IR"/>
        </w:rPr>
      </w:pPr>
      <w:r w:rsidRPr="00D31A5F">
        <w:rPr>
          <w:rStyle w:val="libBold1Char"/>
          <w:rFonts w:hint="cs"/>
          <w:rtl/>
        </w:rPr>
        <w:t>3758.</w:t>
      </w:r>
      <w:r>
        <w:rPr>
          <w:rtl/>
          <w:lang w:bidi="fa-IR"/>
        </w:rPr>
        <w:t xml:space="preserve"> الإمامُ عليٌّ عليه السلام : إنّ هذا الإسلامَ دِينُ اللَّهِ الذي اصطَفاهُ لنفسِهِ ... وهَدَمَ أركانَ الضَّلالةِ بِرُكنِهِ .</w:t>
      </w:r>
      <w:r>
        <w:rPr>
          <w:rStyle w:val="libFootnotenumChar"/>
          <w:rFonts w:hint="cs"/>
          <w:rtl/>
        </w:rPr>
        <w:t>3</w:t>
      </w:r>
    </w:p>
    <w:p w:rsidR="009A3CE4" w:rsidRDefault="009A3CE4" w:rsidP="009A3CE4">
      <w:pPr>
        <w:pStyle w:val="libNormal"/>
        <w:rPr>
          <w:lang w:bidi="fa-IR"/>
        </w:rPr>
      </w:pPr>
      <w:r w:rsidRPr="00D31A5F">
        <w:rPr>
          <w:rStyle w:val="libBold1Char"/>
        </w:rPr>
        <w:t>3758.</w:t>
      </w:r>
      <w:r>
        <w:rPr>
          <w:lang w:bidi="fa-IR"/>
        </w:rPr>
        <w:t xml:space="preserve"> Imam Ali </w:t>
      </w:r>
      <w:r>
        <w:t>(AS)</w:t>
      </w:r>
      <w:r>
        <w:rPr>
          <w:lang w:bidi="fa-IR"/>
        </w:rPr>
        <w:t xml:space="preserve"> said, ‘Indeed this Islam is the religion of Allah which he has chosen for Himself … and has smashed the pillars of misguidance with its one pillar.’</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1192" w:name="_Toc484339339"/>
      <w:bookmarkStart w:id="1193" w:name="_Toc485816846"/>
      <w:r>
        <w:rPr>
          <w:lang w:bidi="fa-IR"/>
        </w:rPr>
        <w:t>Notes</w:t>
      </w:r>
      <w:bookmarkEnd w:id="1192"/>
      <w:bookmarkEnd w:id="1193"/>
    </w:p>
    <w:p w:rsidR="009A3CE4" w:rsidRDefault="009A3CE4" w:rsidP="009A3CE4">
      <w:pPr>
        <w:pStyle w:val="libFootnote"/>
        <w:rPr>
          <w:lang w:bidi="fa-IR"/>
        </w:rPr>
      </w:pPr>
      <w:r>
        <w:rPr>
          <w:lang w:bidi="fa-IR"/>
        </w:rPr>
        <w:t xml:space="preserve">1. </w:t>
      </w:r>
      <w:r>
        <w:rPr>
          <w:rtl/>
          <w:lang w:bidi="fa-IR"/>
        </w:rPr>
        <w:t xml:space="preserve">نهج البلاغة : الخطبة 176 </w:t>
      </w:r>
      <w:r>
        <w:rPr>
          <w:lang w:bidi="fa-IR"/>
        </w:rPr>
        <w:t>.</w:t>
      </w:r>
    </w:p>
    <w:p w:rsidR="009A3CE4" w:rsidRDefault="009A3CE4" w:rsidP="009A3CE4">
      <w:pPr>
        <w:pStyle w:val="libFootnote"/>
        <w:rPr>
          <w:lang w:bidi="fa-IR"/>
        </w:rPr>
      </w:pPr>
      <w:r>
        <w:rPr>
          <w:lang w:bidi="fa-IR"/>
        </w:rPr>
        <w:t>2. Ibid. Sermon 176</w:t>
      </w:r>
    </w:p>
    <w:p w:rsidR="009A3CE4" w:rsidRDefault="009A3CE4" w:rsidP="009A3CE4">
      <w:pPr>
        <w:pStyle w:val="libFootnote"/>
        <w:rPr>
          <w:lang w:bidi="fa-IR"/>
        </w:rPr>
      </w:pPr>
      <w:r>
        <w:rPr>
          <w:lang w:bidi="fa-IR"/>
        </w:rPr>
        <w:t xml:space="preserve">3. </w:t>
      </w:r>
      <w:r>
        <w:rPr>
          <w:rtl/>
          <w:lang w:bidi="fa-IR"/>
        </w:rPr>
        <w:t xml:space="preserve">نهج البلاغة : الخطبة 198 </w:t>
      </w:r>
      <w:r>
        <w:rPr>
          <w:lang w:bidi="fa-IR"/>
        </w:rPr>
        <w:t>.</w:t>
      </w:r>
    </w:p>
    <w:p w:rsidR="009A3CE4" w:rsidRDefault="009A3CE4" w:rsidP="009A3CE4">
      <w:pPr>
        <w:pStyle w:val="libFootnote"/>
        <w:rPr>
          <w:lang w:bidi="fa-IR"/>
        </w:rPr>
      </w:pPr>
      <w:r>
        <w:rPr>
          <w:lang w:bidi="fa-IR"/>
        </w:rPr>
        <w:t>4. Ibid. Sermon 198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194" w:name="_Toc484339340"/>
      <w:bookmarkStart w:id="1195" w:name="_Toc485816847"/>
      <w:r>
        <w:rPr>
          <w:lang w:bidi="fa-IR"/>
        </w:rPr>
        <w:lastRenderedPageBreak/>
        <w:t xml:space="preserve">248 - </w:t>
      </w:r>
      <w:r>
        <w:rPr>
          <w:rtl/>
          <w:lang w:bidi="fa-IR"/>
        </w:rPr>
        <w:t>الضمان‏</w:t>
      </w:r>
      <w:bookmarkEnd w:id="1194"/>
      <w:bookmarkEnd w:id="1195"/>
    </w:p>
    <w:p w:rsidR="009A3CE4" w:rsidRDefault="009A3CE4" w:rsidP="00034539">
      <w:pPr>
        <w:pStyle w:val="Heading2Center"/>
        <w:rPr>
          <w:lang w:bidi="fa-IR"/>
        </w:rPr>
      </w:pPr>
      <w:bookmarkStart w:id="1196" w:name="_Toc484339341"/>
      <w:bookmarkStart w:id="1197" w:name="_Toc485816848"/>
      <w:r>
        <w:rPr>
          <w:lang w:bidi="fa-IR"/>
        </w:rPr>
        <w:t>248. LIABILITY</w:t>
      </w:r>
      <w:bookmarkEnd w:id="1196"/>
      <w:bookmarkEnd w:id="1197"/>
    </w:p>
    <w:p w:rsidR="009A3CE4" w:rsidRDefault="009A3CE4" w:rsidP="00034539">
      <w:pPr>
        <w:pStyle w:val="Heading2Center"/>
        <w:rPr>
          <w:lang w:bidi="fa-IR"/>
        </w:rPr>
      </w:pPr>
      <w:bookmarkStart w:id="1198" w:name="_Toc484339342"/>
      <w:bookmarkStart w:id="1199" w:name="_Toc485816849"/>
      <w:r>
        <w:rPr>
          <w:lang w:bidi="fa-IR"/>
        </w:rPr>
        <w:t xml:space="preserve">1170 - </w:t>
      </w:r>
      <w:r>
        <w:rPr>
          <w:rtl/>
          <w:lang w:bidi="fa-IR"/>
        </w:rPr>
        <w:t>ثُبوتُ الضَّمانِ بِالإتلافِ‏</w:t>
      </w:r>
      <w:bookmarkEnd w:id="1198"/>
      <w:bookmarkEnd w:id="1199"/>
    </w:p>
    <w:p w:rsidR="009A3CE4" w:rsidRDefault="009A3CE4" w:rsidP="00034539">
      <w:pPr>
        <w:pStyle w:val="Heading2Center"/>
        <w:rPr>
          <w:lang w:bidi="fa-IR"/>
        </w:rPr>
      </w:pPr>
      <w:bookmarkStart w:id="1200" w:name="_Toc484339343"/>
      <w:bookmarkStart w:id="1201" w:name="_Toc485816850"/>
      <w:r>
        <w:rPr>
          <w:lang w:bidi="fa-IR"/>
        </w:rPr>
        <w:t>1170. LIABILITY AS A RESULT OF SQUANDERING THE PROPERTY OF OTHERS</w:t>
      </w:r>
      <w:bookmarkEnd w:id="1200"/>
      <w:bookmarkEnd w:id="1201"/>
    </w:p>
    <w:p w:rsidR="009A3CE4" w:rsidRDefault="009A3CE4" w:rsidP="00D31A5F">
      <w:pPr>
        <w:pStyle w:val="libAr"/>
        <w:rPr>
          <w:lang w:bidi="fa-IR"/>
        </w:rPr>
      </w:pPr>
      <w:r w:rsidRPr="00D31A5F">
        <w:rPr>
          <w:rStyle w:val="libBold1Char"/>
          <w:rFonts w:hint="cs"/>
          <w:rtl/>
        </w:rPr>
        <w:t>3759.</w:t>
      </w:r>
      <w:r>
        <w:rPr>
          <w:rtl/>
          <w:lang w:bidi="fa-IR"/>
        </w:rPr>
        <w:t xml:space="preserve"> رسولُ اللَّهِ صلى اللَّه عليه وآله : عَلَى اليَدِ ما أخَذَت حتّى‏ تُؤَدِّيَهُ .</w:t>
      </w:r>
      <w:r>
        <w:rPr>
          <w:rStyle w:val="libFootnotenumChar"/>
          <w:rFonts w:hint="cs"/>
          <w:rtl/>
        </w:rPr>
        <w:t>1</w:t>
      </w:r>
    </w:p>
    <w:p w:rsidR="009A3CE4" w:rsidRDefault="009A3CE4" w:rsidP="009A3CE4">
      <w:pPr>
        <w:pStyle w:val="libNormal"/>
        <w:rPr>
          <w:lang w:bidi="fa-IR"/>
        </w:rPr>
      </w:pPr>
      <w:r w:rsidRPr="00D31A5F">
        <w:rPr>
          <w:rStyle w:val="libBold1Char"/>
        </w:rPr>
        <w:t>3759.</w:t>
      </w:r>
      <w:r>
        <w:rPr>
          <w:lang w:bidi="fa-IR"/>
        </w:rPr>
        <w:t xml:space="preserve"> The Prophet </w:t>
      </w:r>
      <w:r>
        <w:t>(SAWA)</w:t>
      </w:r>
      <w:r>
        <w:rPr>
          <w:lang w:bidi="fa-IR"/>
        </w:rPr>
        <w:t xml:space="preserve"> said, ‘The hand is responsible for whatever it takes into its possession until it returns it to its rightful place.’</w:t>
      </w:r>
      <w:r>
        <w:rPr>
          <w:rStyle w:val="libFootnotenumChar"/>
        </w:rPr>
        <w:t>2</w:t>
      </w:r>
    </w:p>
    <w:p w:rsidR="009A3CE4" w:rsidRDefault="009A3CE4" w:rsidP="00D31A5F">
      <w:pPr>
        <w:pStyle w:val="libAr"/>
        <w:rPr>
          <w:lang w:bidi="fa-IR"/>
        </w:rPr>
      </w:pPr>
      <w:r w:rsidRPr="00D31A5F">
        <w:rPr>
          <w:rStyle w:val="libBold1Char"/>
          <w:rFonts w:hint="cs"/>
          <w:rtl/>
        </w:rPr>
        <w:t>3760.</w:t>
      </w:r>
      <w:r>
        <w:rPr>
          <w:rtl/>
          <w:lang w:bidi="fa-IR"/>
        </w:rPr>
        <w:t xml:space="preserve"> الإمامُ عليٌّ عليه السلام : مَن تَطَبَّبَ أو تَبَيطَرَ فَلْيَأخُذِ البَراءةَ مِن وَلِيِّهِ، وإلّا فهُو لَهُ ضامِنٌ .</w:t>
      </w:r>
      <w:r>
        <w:rPr>
          <w:rStyle w:val="libFootnotenumChar"/>
          <w:rFonts w:hint="cs"/>
          <w:rtl/>
        </w:rPr>
        <w:t>3</w:t>
      </w:r>
    </w:p>
    <w:p w:rsidR="009A3CE4" w:rsidRDefault="009A3CE4" w:rsidP="009A3CE4">
      <w:pPr>
        <w:pStyle w:val="libNormal"/>
        <w:rPr>
          <w:lang w:bidi="fa-IR"/>
        </w:rPr>
      </w:pPr>
      <w:r w:rsidRPr="00D31A5F">
        <w:rPr>
          <w:rStyle w:val="libBold1Char"/>
        </w:rPr>
        <w:t>3760.</w:t>
      </w:r>
      <w:r>
        <w:rPr>
          <w:lang w:bidi="fa-IR"/>
        </w:rPr>
        <w:t xml:space="preserve"> Imam Ali </w:t>
      </w:r>
      <w:r>
        <w:t>(AS)</w:t>
      </w:r>
      <w:r>
        <w:rPr>
          <w:lang w:bidi="fa-IR"/>
        </w:rPr>
        <w:t xml:space="preserve"> said, ‘He who practices medicine or veterinary science must first request a cover assurance from the guardian of his client, otherwise he may be held liable.’</w:t>
      </w:r>
      <w:r>
        <w:rPr>
          <w:rStyle w:val="libFootnotenumChar"/>
        </w:rPr>
        <w:t>4</w:t>
      </w:r>
    </w:p>
    <w:p w:rsidR="009A3CE4" w:rsidRDefault="009A3CE4" w:rsidP="00D31A5F">
      <w:pPr>
        <w:pStyle w:val="libAr"/>
        <w:rPr>
          <w:lang w:bidi="fa-IR"/>
        </w:rPr>
      </w:pPr>
      <w:r w:rsidRPr="00D31A5F">
        <w:rPr>
          <w:rStyle w:val="libBold1Char"/>
          <w:rFonts w:hint="cs"/>
          <w:rtl/>
        </w:rPr>
        <w:t>3761.</w:t>
      </w:r>
      <w:r>
        <w:rPr>
          <w:rtl/>
          <w:lang w:bidi="fa-IR"/>
        </w:rPr>
        <w:t xml:space="preserve"> الإمامُ الصّادقُ عليه السلام : مَن أضَرَّ بِشَي‏ءٍ مِن طَريقِ المُسلِمينَ فَهُوَ لَهُ ضامِنٌ .</w:t>
      </w:r>
      <w:r>
        <w:rPr>
          <w:rStyle w:val="libFootnotenumChar"/>
          <w:rFonts w:hint="cs"/>
          <w:rtl/>
        </w:rPr>
        <w:t>5</w:t>
      </w:r>
    </w:p>
    <w:p w:rsidR="009A3CE4" w:rsidRDefault="009A3CE4" w:rsidP="009A3CE4">
      <w:pPr>
        <w:pStyle w:val="libNormal"/>
        <w:rPr>
          <w:lang w:bidi="fa-IR"/>
        </w:rPr>
      </w:pPr>
      <w:r w:rsidRPr="00D31A5F">
        <w:rPr>
          <w:rStyle w:val="libBold1Char"/>
        </w:rPr>
        <w:t>3761.</w:t>
      </w:r>
      <w:r>
        <w:rPr>
          <w:lang w:bidi="fa-IR"/>
        </w:rPr>
        <w:t xml:space="preserve"> Imam al-Sadiq </w:t>
      </w:r>
      <w:r>
        <w:t>(AS)</w:t>
      </w:r>
      <w:r>
        <w:rPr>
          <w:lang w:bidi="fa-IR"/>
        </w:rPr>
        <w:t xml:space="preserve"> said, ‘He who damages anything of the public pathway of the Muslims is liable for it.’</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1202" w:name="_Toc484339344"/>
      <w:bookmarkStart w:id="1203" w:name="_Toc485816851"/>
      <w:r>
        <w:rPr>
          <w:lang w:bidi="fa-IR"/>
        </w:rPr>
        <w:t>Notes</w:t>
      </w:r>
      <w:bookmarkEnd w:id="1202"/>
      <w:bookmarkEnd w:id="1203"/>
    </w:p>
    <w:p w:rsidR="009A3CE4" w:rsidRDefault="009A3CE4" w:rsidP="009A3CE4">
      <w:pPr>
        <w:pStyle w:val="libFootnote"/>
        <w:rPr>
          <w:lang w:bidi="fa-IR"/>
        </w:rPr>
      </w:pPr>
      <w:r>
        <w:rPr>
          <w:lang w:bidi="fa-IR"/>
        </w:rPr>
        <w:t xml:space="preserve">1. </w:t>
      </w:r>
      <w:r>
        <w:rPr>
          <w:rtl/>
          <w:lang w:bidi="fa-IR"/>
        </w:rPr>
        <w:t xml:space="preserve">مستدرك الوسائل : 17 / 88 / 20819 </w:t>
      </w:r>
      <w:r>
        <w:rPr>
          <w:lang w:bidi="fa-IR"/>
        </w:rPr>
        <w:t>.</w:t>
      </w:r>
    </w:p>
    <w:p w:rsidR="009A3CE4" w:rsidRDefault="009A3CE4" w:rsidP="009A3CE4">
      <w:pPr>
        <w:pStyle w:val="libFootnote"/>
        <w:rPr>
          <w:lang w:bidi="fa-IR"/>
        </w:rPr>
      </w:pPr>
      <w:r>
        <w:rPr>
          <w:lang w:bidi="fa-IR"/>
        </w:rPr>
        <w:t>2. Mustadrak al-Wasa’il, v. 17, p. 88, no. 20819</w:t>
      </w:r>
    </w:p>
    <w:p w:rsidR="009A3CE4" w:rsidRDefault="009A3CE4" w:rsidP="009A3CE4">
      <w:pPr>
        <w:pStyle w:val="libFootnote"/>
        <w:rPr>
          <w:lang w:bidi="fa-IR"/>
        </w:rPr>
      </w:pPr>
      <w:r>
        <w:rPr>
          <w:lang w:bidi="fa-IR"/>
        </w:rPr>
        <w:t xml:space="preserve">3. </w:t>
      </w:r>
      <w:r>
        <w:rPr>
          <w:rtl/>
          <w:lang w:bidi="fa-IR"/>
        </w:rPr>
        <w:t xml:space="preserve">الجعفريّات : 119 </w:t>
      </w:r>
      <w:r>
        <w:rPr>
          <w:lang w:bidi="fa-IR"/>
        </w:rPr>
        <w:t>.</w:t>
      </w:r>
    </w:p>
    <w:p w:rsidR="009A3CE4" w:rsidRDefault="009A3CE4" w:rsidP="009A3CE4">
      <w:pPr>
        <w:pStyle w:val="libFootnote"/>
        <w:rPr>
          <w:lang w:bidi="fa-IR"/>
        </w:rPr>
      </w:pPr>
      <w:r>
        <w:rPr>
          <w:lang w:bidi="fa-IR"/>
        </w:rPr>
        <w:t>4. al-Jafariyat 119</w:t>
      </w:r>
    </w:p>
    <w:p w:rsidR="009A3CE4" w:rsidRDefault="009A3CE4" w:rsidP="009A3CE4">
      <w:pPr>
        <w:pStyle w:val="libFootnote"/>
        <w:rPr>
          <w:lang w:bidi="fa-IR"/>
        </w:rPr>
      </w:pPr>
      <w:r>
        <w:rPr>
          <w:lang w:bidi="fa-IR"/>
        </w:rPr>
        <w:t xml:space="preserve">5. </w:t>
      </w:r>
      <w:r>
        <w:rPr>
          <w:rtl/>
          <w:lang w:bidi="fa-IR"/>
        </w:rPr>
        <w:t xml:space="preserve">الكافي : 7 / 350 / 3 </w:t>
      </w:r>
      <w:r>
        <w:rPr>
          <w:lang w:bidi="fa-IR"/>
        </w:rPr>
        <w:t>.</w:t>
      </w:r>
    </w:p>
    <w:p w:rsidR="009A3CE4" w:rsidRDefault="009A3CE4" w:rsidP="009A3CE4">
      <w:pPr>
        <w:pStyle w:val="libFootnote"/>
        <w:rPr>
          <w:lang w:bidi="fa-IR"/>
        </w:rPr>
      </w:pPr>
      <w:r>
        <w:rPr>
          <w:lang w:bidi="fa-IR"/>
        </w:rPr>
        <w:t>6. al-Kafi, v. 7, p. 350, no. 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204" w:name="_Toc484339345"/>
      <w:bookmarkStart w:id="1205" w:name="_Toc485816852"/>
      <w:r>
        <w:rPr>
          <w:lang w:bidi="fa-IR"/>
        </w:rPr>
        <w:lastRenderedPageBreak/>
        <w:t xml:space="preserve">1171 - </w:t>
      </w:r>
      <w:r>
        <w:rPr>
          <w:rtl/>
          <w:lang w:bidi="fa-IR"/>
        </w:rPr>
        <w:t>ذَمُّ التَّعَرُّضِ لِلكَفالَةِ وَالضَّمانِ‏</w:t>
      </w:r>
      <w:bookmarkEnd w:id="1204"/>
      <w:bookmarkEnd w:id="1205"/>
    </w:p>
    <w:p w:rsidR="009A3CE4" w:rsidRDefault="009A3CE4" w:rsidP="00034539">
      <w:pPr>
        <w:pStyle w:val="Heading2Center"/>
        <w:rPr>
          <w:lang w:bidi="fa-IR"/>
        </w:rPr>
      </w:pPr>
      <w:bookmarkStart w:id="1206" w:name="_Toc484339346"/>
      <w:bookmarkStart w:id="1207" w:name="_Toc485816853"/>
      <w:r>
        <w:rPr>
          <w:lang w:bidi="fa-IR"/>
        </w:rPr>
        <w:t>1171. THE CENSURE OF RISKING BAILING OR CULPABILITY</w:t>
      </w:r>
      <w:bookmarkEnd w:id="1206"/>
      <w:bookmarkEnd w:id="1207"/>
    </w:p>
    <w:p w:rsidR="009A3CE4" w:rsidRDefault="009A3CE4" w:rsidP="00D31A5F">
      <w:pPr>
        <w:pStyle w:val="libAr"/>
        <w:rPr>
          <w:lang w:bidi="fa-IR"/>
        </w:rPr>
      </w:pPr>
      <w:r w:rsidRPr="00D31A5F">
        <w:rPr>
          <w:rStyle w:val="libBold1Char"/>
          <w:rFonts w:hint="cs"/>
          <w:rtl/>
        </w:rPr>
        <w:t>3762.</w:t>
      </w:r>
      <w:r>
        <w:rPr>
          <w:rtl/>
          <w:lang w:bidi="fa-IR"/>
        </w:rPr>
        <w:t xml:space="preserve"> الإمامُ عليٌّ عليه السلام : لا تَضمَنْ ما لا تَقِدرُ على الوَفاءِ بهِ .</w:t>
      </w:r>
      <w:r>
        <w:rPr>
          <w:rStyle w:val="libFootnotenumChar"/>
          <w:rFonts w:hint="cs"/>
          <w:rtl/>
        </w:rPr>
        <w:t>1</w:t>
      </w:r>
    </w:p>
    <w:p w:rsidR="009A3CE4" w:rsidRDefault="009A3CE4" w:rsidP="009A3CE4">
      <w:pPr>
        <w:pStyle w:val="libNormal"/>
        <w:rPr>
          <w:lang w:bidi="fa-IR"/>
        </w:rPr>
      </w:pPr>
      <w:r w:rsidRPr="00D31A5F">
        <w:rPr>
          <w:rStyle w:val="libBold1Char"/>
        </w:rPr>
        <w:t>3762.</w:t>
      </w:r>
      <w:r>
        <w:rPr>
          <w:lang w:bidi="fa-IR"/>
        </w:rPr>
        <w:t xml:space="preserve"> Imam Ali </w:t>
      </w:r>
      <w:r>
        <w:t>(AS)</w:t>
      </w:r>
      <w:r>
        <w:rPr>
          <w:lang w:bidi="fa-IR"/>
        </w:rPr>
        <w:t xml:space="preserve"> said, ‘Do not give a guarantee for something that you are not able to fulfil.’</w:t>
      </w:r>
      <w:r>
        <w:rPr>
          <w:rStyle w:val="libFootnotenumChar"/>
        </w:rPr>
        <w:t>2</w:t>
      </w:r>
    </w:p>
    <w:p w:rsidR="009A3CE4" w:rsidRDefault="009A3CE4" w:rsidP="00D31A5F">
      <w:pPr>
        <w:pStyle w:val="libAr"/>
        <w:rPr>
          <w:lang w:bidi="fa-IR"/>
        </w:rPr>
      </w:pPr>
      <w:r w:rsidRPr="00D31A5F">
        <w:rPr>
          <w:rStyle w:val="libBold1Char"/>
          <w:rFonts w:hint="cs"/>
          <w:rtl/>
        </w:rPr>
        <w:t>3763.</w:t>
      </w:r>
      <w:r>
        <w:rPr>
          <w:rtl/>
          <w:lang w:bidi="fa-IR"/>
        </w:rPr>
        <w:t xml:space="preserve"> الإمامُ الباقرُ أو الإمامُ الصّادقُ عليهما السلام: لا تُوجِبْ على‏ نفسِكَ الحُقوقَ واصبِرْ على النَّوائبِ .</w:t>
      </w:r>
      <w:r>
        <w:rPr>
          <w:rStyle w:val="libFootnotenumChar"/>
          <w:rFonts w:hint="cs"/>
          <w:rtl/>
        </w:rPr>
        <w:t>3</w:t>
      </w:r>
    </w:p>
    <w:p w:rsidR="009A3CE4" w:rsidRDefault="009A3CE4" w:rsidP="009A3CE4">
      <w:pPr>
        <w:pStyle w:val="libNormal"/>
        <w:rPr>
          <w:lang w:bidi="fa-IR"/>
        </w:rPr>
      </w:pPr>
      <w:r w:rsidRPr="00D31A5F">
        <w:rPr>
          <w:rStyle w:val="libBold1Char"/>
        </w:rPr>
        <w:t>3763.</w:t>
      </w:r>
      <w:r>
        <w:rPr>
          <w:lang w:bidi="fa-IR"/>
        </w:rPr>
        <w:t xml:space="preserve"> Imam al-Baqir </w:t>
      </w:r>
      <w:r>
        <w:t>(AS)</w:t>
      </w:r>
      <w:r>
        <w:rPr>
          <w:lang w:bidi="fa-IR"/>
        </w:rPr>
        <w:t xml:space="preserve"> or Imam al-Sadiq </w:t>
      </w:r>
      <w:r>
        <w:t>(AS)</w:t>
      </w:r>
      <w:r>
        <w:rPr>
          <w:lang w:bidi="fa-IR"/>
        </w:rPr>
        <w:t xml:space="preserve"> said, ‘Do not impose upon yourself any right and be patient against adversities and hardships’</w:t>
      </w:r>
      <w:r>
        <w:rPr>
          <w:rStyle w:val="libFootnotenumChar"/>
        </w:rPr>
        <w:t>4</w:t>
      </w:r>
    </w:p>
    <w:p w:rsidR="009A3CE4" w:rsidRDefault="009A3CE4" w:rsidP="00D31A5F">
      <w:pPr>
        <w:pStyle w:val="libAr"/>
        <w:rPr>
          <w:lang w:bidi="fa-IR"/>
        </w:rPr>
      </w:pPr>
      <w:r w:rsidRPr="00D31A5F">
        <w:rPr>
          <w:rStyle w:val="libBold1Char"/>
          <w:rFonts w:hint="cs"/>
          <w:rtl/>
        </w:rPr>
        <w:t>3764.</w:t>
      </w:r>
      <w:r>
        <w:rPr>
          <w:rtl/>
          <w:lang w:bidi="fa-IR"/>
        </w:rPr>
        <w:t xml:space="preserve"> الإمامُ الصّادقُ عليه السلام : الكَفالَةُ خَسارَةٌ، غَرامَةٌ، نَدامَةٌ .</w:t>
      </w:r>
      <w:r>
        <w:rPr>
          <w:rStyle w:val="libFootnotenumChar"/>
          <w:rFonts w:hint="cs"/>
          <w:rtl/>
        </w:rPr>
        <w:t>5</w:t>
      </w:r>
    </w:p>
    <w:p w:rsidR="009A3CE4" w:rsidRDefault="009A3CE4" w:rsidP="009A3CE4">
      <w:pPr>
        <w:pStyle w:val="libNormal"/>
        <w:rPr>
          <w:lang w:bidi="fa-IR"/>
        </w:rPr>
      </w:pPr>
      <w:r w:rsidRPr="00D31A5F">
        <w:rPr>
          <w:rStyle w:val="libBold1Char"/>
        </w:rPr>
        <w:t>3764.</w:t>
      </w:r>
      <w:r>
        <w:rPr>
          <w:lang w:bidi="fa-IR"/>
        </w:rPr>
        <w:t xml:space="preserve"> Imam al-Sadiq </w:t>
      </w:r>
      <w:r>
        <w:t>(AS)</w:t>
      </w:r>
      <w:r>
        <w:rPr>
          <w:lang w:bidi="fa-IR"/>
        </w:rPr>
        <w:t xml:space="preserve"> said, ‘Bailing is a loss, a penalty and a source of regret.’</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1208" w:name="_Toc484339347"/>
      <w:bookmarkStart w:id="1209" w:name="_Toc485816854"/>
      <w:r>
        <w:rPr>
          <w:lang w:bidi="fa-IR"/>
        </w:rPr>
        <w:t>Notes</w:t>
      </w:r>
      <w:bookmarkEnd w:id="1208"/>
      <w:bookmarkEnd w:id="1209"/>
    </w:p>
    <w:p w:rsidR="009A3CE4" w:rsidRDefault="009A3CE4" w:rsidP="009A3CE4">
      <w:pPr>
        <w:pStyle w:val="libFootnote"/>
        <w:rPr>
          <w:lang w:bidi="fa-IR"/>
        </w:rPr>
      </w:pPr>
      <w:r>
        <w:rPr>
          <w:lang w:bidi="fa-IR"/>
        </w:rPr>
        <w:t xml:space="preserve">1. </w:t>
      </w:r>
      <w:r>
        <w:rPr>
          <w:rtl/>
          <w:lang w:bidi="fa-IR"/>
        </w:rPr>
        <w:t xml:space="preserve">غرر الحكم : 10178 </w:t>
      </w:r>
      <w:r>
        <w:rPr>
          <w:lang w:bidi="fa-IR"/>
        </w:rPr>
        <w:t>.</w:t>
      </w:r>
    </w:p>
    <w:p w:rsidR="009A3CE4" w:rsidRDefault="009A3CE4" w:rsidP="009A3CE4">
      <w:pPr>
        <w:pStyle w:val="libFootnote"/>
        <w:rPr>
          <w:lang w:bidi="fa-IR"/>
        </w:rPr>
      </w:pPr>
      <w:r>
        <w:rPr>
          <w:lang w:bidi="fa-IR"/>
        </w:rPr>
        <w:t>2. Ghurar al-Hikam, no. 10187</w:t>
      </w:r>
    </w:p>
    <w:p w:rsidR="009A3CE4" w:rsidRDefault="009A3CE4" w:rsidP="009A3CE4">
      <w:pPr>
        <w:pStyle w:val="libFootnote"/>
        <w:rPr>
          <w:lang w:bidi="fa-IR"/>
        </w:rPr>
      </w:pPr>
      <w:r>
        <w:rPr>
          <w:lang w:bidi="fa-IR"/>
        </w:rPr>
        <w:t xml:space="preserve">3. </w:t>
      </w:r>
      <w:r>
        <w:rPr>
          <w:rtl/>
          <w:lang w:bidi="fa-IR"/>
        </w:rPr>
        <w:t xml:space="preserve">الكافي : 4 / 33 / 3 </w:t>
      </w:r>
      <w:r>
        <w:rPr>
          <w:lang w:bidi="fa-IR"/>
        </w:rPr>
        <w:t>.</w:t>
      </w:r>
    </w:p>
    <w:p w:rsidR="009A3CE4" w:rsidRDefault="009A3CE4" w:rsidP="009A3CE4">
      <w:pPr>
        <w:pStyle w:val="libFootnote"/>
        <w:rPr>
          <w:lang w:bidi="fa-IR"/>
        </w:rPr>
      </w:pPr>
      <w:r>
        <w:rPr>
          <w:lang w:bidi="fa-IR"/>
        </w:rPr>
        <w:t>4. al-Kafi, v. 4, p. 33, no. 3</w:t>
      </w:r>
    </w:p>
    <w:p w:rsidR="009A3CE4" w:rsidRDefault="009A3CE4" w:rsidP="009A3CE4">
      <w:pPr>
        <w:pStyle w:val="libFootnote"/>
        <w:rPr>
          <w:lang w:bidi="fa-IR"/>
        </w:rPr>
      </w:pPr>
      <w:r>
        <w:rPr>
          <w:lang w:bidi="fa-IR"/>
        </w:rPr>
        <w:t xml:space="preserve">5. </w:t>
      </w:r>
      <w:r>
        <w:rPr>
          <w:rtl/>
          <w:lang w:bidi="fa-IR"/>
        </w:rPr>
        <w:t xml:space="preserve">كتاب من لا يحضره الفقيه : 3 / 97 / 3405 </w:t>
      </w:r>
      <w:r>
        <w:rPr>
          <w:lang w:bidi="fa-IR"/>
        </w:rPr>
        <w:t>.</w:t>
      </w:r>
    </w:p>
    <w:p w:rsidR="009A3CE4" w:rsidRDefault="009A3CE4" w:rsidP="009A3CE4">
      <w:pPr>
        <w:pStyle w:val="libFootnote"/>
        <w:rPr>
          <w:lang w:bidi="fa-IR"/>
        </w:rPr>
      </w:pPr>
      <w:r>
        <w:rPr>
          <w:lang w:bidi="fa-IR"/>
        </w:rPr>
        <w:t>6. al-Faqih, v. 3, p. 97, no. 3405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210" w:name="_Toc484339348"/>
      <w:bookmarkStart w:id="1211" w:name="_Toc485816855"/>
      <w:r>
        <w:rPr>
          <w:lang w:bidi="fa-IR"/>
        </w:rPr>
        <w:lastRenderedPageBreak/>
        <w:t xml:space="preserve">1172 - </w:t>
      </w:r>
      <w:r>
        <w:rPr>
          <w:rtl/>
          <w:lang w:bidi="fa-IR"/>
        </w:rPr>
        <w:t>لا ضَمانَ فِي العارِيَةِ</w:t>
      </w:r>
      <w:bookmarkEnd w:id="1210"/>
      <w:bookmarkEnd w:id="1211"/>
    </w:p>
    <w:p w:rsidR="009A3CE4" w:rsidRDefault="009A3CE4" w:rsidP="00034539">
      <w:pPr>
        <w:pStyle w:val="Heading2Center"/>
        <w:rPr>
          <w:lang w:bidi="fa-IR"/>
        </w:rPr>
      </w:pPr>
      <w:bookmarkStart w:id="1212" w:name="_Toc484339349"/>
      <w:bookmarkStart w:id="1213" w:name="_Toc485816856"/>
      <w:r>
        <w:rPr>
          <w:lang w:bidi="fa-IR"/>
        </w:rPr>
        <w:t>1172. THERE IS NO LIABILITY ON SOMETHING BORROWED</w:t>
      </w:r>
      <w:bookmarkEnd w:id="1212"/>
      <w:bookmarkEnd w:id="1213"/>
    </w:p>
    <w:p w:rsidR="009A3CE4" w:rsidRDefault="009A3CE4" w:rsidP="00D31A5F">
      <w:pPr>
        <w:pStyle w:val="libAr"/>
        <w:rPr>
          <w:lang w:bidi="fa-IR"/>
        </w:rPr>
      </w:pPr>
      <w:r w:rsidRPr="00D31A5F">
        <w:rPr>
          <w:rStyle w:val="libBold1Char"/>
          <w:rFonts w:hint="cs"/>
          <w:rtl/>
        </w:rPr>
        <w:t>3765.</w:t>
      </w:r>
      <w:r>
        <w:rPr>
          <w:rtl/>
          <w:lang w:bidi="fa-IR"/>
        </w:rPr>
        <w:t xml:space="preserve"> الإمامُ الصّادقُ عليه السلام : لا غُرمَ على‏ مُستَعِيرِ عارِيَةٍ إذا هَلَكَت إذا كانَ مَأمُوناً .</w:t>
      </w:r>
      <w:r>
        <w:rPr>
          <w:rStyle w:val="libFootnotenumChar"/>
          <w:rFonts w:hint="cs"/>
          <w:rtl/>
        </w:rPr>
        <w:t>1</w:t>
      </w:r>
    </w:p>
    <w:p w:rsidR="009A3CE4" w:rsidRDefault="009A3CE4" w:rsidP="009A3CE4">
      <w:pPr>
        <w:pStyle w:val="libNormal"/>
        <w:rPr>
          <w:lang w:bidi="fa-IR"/>
        </w:rPr>
      </w:pPr>
      <w:r w:rsidRPr="00D31A5F">
        <w:rPr>
          <w:rStyle w:val="libBold1Char"/>
        </w:rPr>
        <w:t>3765.</w:t>
      </w:r>
      <w:r>
        <w:rPr>
          <w:lang w:bidi="fa-IR"/>
        </w:rPr>
        <w:t xml:space="preserve"> Imam al-Sadiq </w:t>
      </w:r>
      <w:r>
        <w:t>(AS)</w:t>
      </w:r>
      <w:r>
        <w:rPr>
          <w:lang w:bidi="fa-IR"/>
        </w:rPr>
        <w:t xml:space="preserve"> said, ‘There is no penalty payable by someone who borrows something, which becomes spoilt while in his possession, if he is a trustworthy person.’</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1214" w:name="_Toc484339350"/>
      <w:bookmarkStart w:id="1215" w:name="_Toc485816857"/>
      <w:r>
        <w:rPr>
          <w:lang w:bidi="fa-IR"/>
        </w:rPr>
        <w:t>Notes</w:t>
      </w:r>
      <w:bookmarkEnd w:id="1214"/>
      <w:bookmarkEnd w:id="1215"/>
    </w:p>
    <w:p w:rsidR="009A3CE4" w:rsidRDefault="009A3CE4" w:rsidP="009A3CE4">
      <w:pPr>
        <w:pStyle w:val="libFootnote"/>
        <w:rPr>
          <w:lang w:bidi="fa-IR"/>
        </w:rPr>
      </w:pPr>
      <w:r>
        <w:rPr>
          <w:lang w:bidi="fa-IR"/>
        </w:rPr>
        <w:t xml:space="preserve">1. </w:t>
      </w:r>
      <w:r>
        <w:rPr>
          <w:rtl/>
          <w:lang w:bidi="fa-IR"/>
        </w:rPr>
        <w:t xml:space="preserve">الكافي : 5 / 239 / 5 </w:t>
      </w:r>
      <w:r>
        <w:rPr>
          <w:lang w:bidi="fa-IR"/>
        </w:rPr>
        <w:t>.</w:t>
      </w:r>
    </w:p>
    <w:p w:rsidR="009A3CE4" w:rsidRDefault="009A3CE4" w:rsidP="009A3CE4">
      <w:pPr>
        <w:pStyle w:val="libFootnote"/>
        <w:rPr>
          <w:lang w:bidi="fa-IR"/>
        </w:rPr>
      </w:pPr>
      <w:r>
        <w:rPr>
          <w:lang w:bidi="fa-IR"/>
        </w:rPr>
        <w:t>2. al-Kafi, v. 5, p. 239, no. 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216" w:name="_Toc484339351"/>
      <w:bookmarkStart w:id="1217" w:name="_Toc485816858"/>
      <w:r>
        <w:rPr>
          <w:lang w:bidi="fa-IR"/>
        </w:rPr>
        <w:lastRenderedPageBreak/>
        <w:t xml:space="preserve">249 - </w:t>
      </w:r>
      <w:r>
        <w:rPr>
          <w:rtl/>
          <w:lang w:bidi="fa-IR"/>
        </w:rPr>
        <w:t>الضِّيافة</w:t>
      </w:r>
      <w:bookmarkEnd w:id="1216"/>
      <w:bookmarkEnd w:id="1217"/>
    </w:p>
    <w:p w:rsidR="009A3CE4" w:rsidRDefault="009A3CE4" w:rsidP="00034539">
      <w:pPr>
        <w:pStyle w:val="Heading2Center"/>
        <w:rPr>
          <w:lang w:bidi="fa-IR"/>
        </w:rPr>
      </w:pPr>
      <w:bookmarkStart w:id="1218" w:name="_Toc484339352"/>
      <w:bookmarkStart w:id="1219" w:name="_Toc485816859"/>
      <w:r>
        <w:rPr>
          <w:lang w:bidi="fa-IR"/>
        </w:rPr>
        <w:t>249. HOSPITALITY</w:t>
      </w:r>
      <w:bookmarkEnd w:id="1218"/>
      <w:bookmarkEnd w:id="1219"/>
    </w:p>
    <w:p w:rsidR="009A3CE4" w:rsidRDefault="009A3CE4" w:rsidP="00034539">
      <w:pPr>
        <w:pStyle w:val="Heading2Center"/>
        <w:rPr>
          <w:lang w:bidi="fa-IR"/>
        </w:rPr>
      </w:pPr>
      <w:bookmarkStart w:id="1220" w:name="_Toc484339353"/>
      <w:bookmarkStart w:id="1221" w:name="_Toc485816860"/>
      <w:r>
        <w:rPr>
          <w:lang w:bidi="fa-IR"/>
        </w:rPr>
        <w:t xml:space="preserve">1173 - </w:t>
      </w:r>
      <w:r>
        <w:rPr>
          <w:rtl/>
          <w:lang w:bidi="fa-IR"/>
        </w:rPr>
        <w:t>فَضْلُ الضِّيافَةِ</w:t>
      </w:r>
      <w:bookmarkEnd w:id="1220"/>
      <w:bookmarkEnd w:id="1221"/>
    </w:p>
    <w:p w:rsidR="009A3CE4" w:rsidRDefault="009A3CE4" w:rsidP="00034539">
      <w:pPr>
        <w:pStyle w:val="Heading2Center"/>
        <w:rPr>
          <w:lang w:bidi="fa-IR"/>
        </w:rPr>
      </w:pPr>
      <w:bookmarkStart w:id="1222" w:name="_Toc484339354"/>
      <w:bookmarkStart w:id="1223" w:name="_Toc485816861"/>
      <w:r>
        <w:rPr>
          <w:lang w:bidi="fa-IR"/>
        </w:rPr>
        <w:t>1173. THE VIRTUE OF HOSPITALITY</w:t>
      </w:r>
      <w:bookmarkEnd w:id="1222"/>
      <w:bookmarkEnd w:id="1223"/>
    </w:p>
    <w:p w:rsidR="009A3CE4" w:rsidRDefault="009A3CE4" w:rsidP="00D31A5F">
      <w:pPr>
        <w:pStyle w:val="libAr"/>
        <w:rPr>
          <w:lang w:bidi="fa-IR"/>
        </w:rPr>
      </w:pPr>
      <w:r w:rsidRPr="00D31A5F">
        <w:rPr>
          <w:rStyle w:val="libBold1Char"/>
          <w:rFonts w:hint="cs"/>
          <w:rtl/>
        </w:rPr>
        <w:t>3766.</w:t>
      </w:r>
      <w:r>
        <w:rPr>
          <w:rtl/>
          <w:lang w:bidi="fa-IR"/>
        </w:rPr>
        <w:t xml:space="preserve"> رسولُ اللَّهِ صلى اللَّه عليه وآله : مَن كانَ يُؤمِنُ بِاللَّهِ واليَومِ الآخِرِ فَلْيُكرِمْ ضَيفَهُ .</w:t>
      </w:r>
      <w:r>
        <w:rPr>
          <w:rStyle w:val="libFootnotenumChar"/>
          <w:rFonts w:hint="cs"/>
          <w:rtl/>
        </w:rPr>
        <w:t>1</w:t>
      </w:r>
    </w:p>
    <w:p w:rsidR="009A3CE4" w:rsidRDefault="009A3CE4" w:rsidP="009A3CE4">
      <w:pPr>
        <w:pStyle w:val="libNormal"/>
        <w:rPr>
          <w:lang w:bidi="fa-IR"/>
        </w:rPr>
      </w:pPr>
      <w:r w:rsidRPr="00D31A5F">
        <w:rPr>
          <w:rStyle w:val="libBold1Char"/>
        </w:rPr>
        <w:t>3766.</w:t>
      </w:r>
      <w:r>
        <w:rPr>
          <w:lang w:bidi="fa-IR"/>
        </w:rPr>
        <w:t xml:space="preserve"> The Prophet </w:t>
      </w:r>
      <w:r>
        <w:t>(SAWA)</w:t>
      </w:r>
      <w:r>
        <w:rPr>
          <w:lang w:bidi="fa-IR"/>
        </w:rPr>
        <w:t xml:space="preserve"> said, ‘He who has faith in Allah and the Last Day must honour his guest.’</w:t>
      </w:r>
      <w:r>
        <w:rPr>
          <w:rStyle w:val="libFootnotenumChar"/>
        </w:rPr>
        <w:t>2</w:t>
      </w:r>
    </w:p>
    <w:p w:rsidR="009A3CE4" w:rsidRDefault="009A3CE4" w:rsidP="00D31A5F">
      <w:pPr>
        <w:pStyle w:val="libAr"/>
        <w:rPr>
          <w:lang w:bidi="fa-IR"/>
        </w:rPr>
      </w:pPr>
      <w:r w:rsidRPr="00D31A5F">
        <w:rPr>
          <w:rStyle w:val="libBold1Char"/>
          <w:rFonts w:hint="cs"/>
          <w:rtl/>
        </w:rPr>
        <w:t>3767.</w:t>
      </w:r>
      <w:r>
        <w:rPr>
          <w:rtl/>
          <w:lang w:bidi="fa-IR"/>
        </w:rPr>
        <w:t xml:space="preserve"> رسولُ اللَّهِ صلى اللَّه عليه وآله : الضَّيفُ يَنزِلُ برِزقِهِ، ويَرتَحِلُ بذُنوبِ أهلِ البيتِ .</w:t>
      </w:r>
      <w:r>
        <w:rPr>
          <w:rStyle w:val="libFootnotenumChar"/>
          <w:rFonts w:hint="cs"/>
          <w:rtl/>
        </w:rPr>
        <w:t>3</w:t>
      </w:r>
    </w:p>
    <w:p w:rsidR="009A3CE4" w:rsidRDefault="009A3CE4" w:rsidP="009A3CE4">
      <w:pPr>
        <w:pStyle w:val="libNormal"/>
        <w:rPr>
          <w:lang w:bidi="fa-IR"/>
        </w:rPr>
      </w:pPr>
      <w:r w:rsidRPr="00D31A5F">
        <w:rPr>
          <w:rStyle w:val="libBold1Char"/>
        </w:rPr>
        <w:t>3767.</w:t>
      </w:r>
      <w:r>
        <w:rPr>
          <w:lang w:bidi="fa-IR"/>
        </w:rPr>
        <w:t xml:space="preserve"> The Prophet </w:t>
      </w:r>
      <w:r>
        <w:t>(SAWA)</w:t>
      </w:r>
      <w:r>
        <w:rPr>
          <w:lang w:bidi="fa-IR"/>
        </w:rPr>
        <w:t xml:space="preserve"> said, ‘The guest arrives bringing his own sustenance and leaves taking away the sins of his hosts.’</w:t>
      </w:r>
      <w:r>
        <w:rPr>
          <w:rStyle w:val="libFootnotenumChar"/>
        </w:rPr>
        <w:t>4</w:t>
      </w:r>
    </w:p>
    <w:p w:rsidR="009A3CE4" w:rsidRDefault="009A3CE4" w:rsidP="00D31A5F">
      <w:pPr>
        <w:pStyle w:val="libAr"/>
        <w:rPr>
          <w:lang w:bidi="fa-IR"/>
        </w:rPr>
      </w:pPr>
      <w:r w:rsidRPr="00D31A5F">
        <w:rPr>
          <w:rStyle w:val="libBold1Char"/>
          <w:rFonts w:hint="cs"/>
          <w:rtl/>
        </w:rPr>
        <w:t>3768.</w:t>
      </w:r>
      <w:r>
        <w:rPr>
          <w:rtl/>
          <w:lang w:bidi="fa-IR"/>
        </w:rPr>
        <w:t xml:space="preserve"> رسولُ اللَّهِ صلى اللَّه عليه وآله : الرِّزقُ أسرَعُ إلى‏ مَن يُطعِمُ الطَّعامَ مِن السِّكِّينِ في السَّنامِ .</w:t>
      </w:r>
      <w:r>
        <w:rPr>
          <w:rStyle w:val="libFootnotenumChar"/>
          <w:rFonts w:hint="cs"/>
          <w:rtl/>
        </w:rPr>
        <w:t>5</w:t>
      </w:r>
    </w:p>
    <w:p w:rsidR="009A3CE4" w:rsidRDefault="009A3CE4" w:rsidP="009A3CE4">
      <w:pPr>
        <w:pStyle w:val="libNormal"/>
        <w:rPr>
          <w:lang w:bidi="fa-IR"/>
        </w:rPr>
      </w:pPr>
      <w:r w:rsidRPr="00D31A5F">
        <w:rPr>
          <w:rStyle w:val="libBold1Char"/>
        </w:rPr>
        <w:t>3768.</w:t>
      </w:r>
      <w:r>
        <w:rPr>
          <w:lang w:bidi="fa-IR"/>
        </w:rPr>
        <w:t xml:space="preserve"> The Prophet </w:t>
      </w:r>
      <w:r>
        <w:t>(SAWA)</w:t>
      </w:r>
      <w:r>
        <w:rPr>
          <w:lang w:bidi="fa-IR"/>
        </w:rPr>
        <w:t xml:space="preserve"> said, 'Sustenance comes to those who feed others faster than a knife can cut though flesh.’</w:t>
      </w:r>
      <w:r>
        <w:rPr>
          <w:rStyle w:val="libFootnotenumChar"/>
        </w:rPr>
        <w:t>6</w:t>
      </w:r>
    </w:p>
    <w:p w:rsidR="009A3CE4" w:rsidRDefault="009A3CE4" w:rsidP="00D31A5F">
      <w:pPr>
        <w:pStyle w:val="libAr"/>
        <w:rPr>
          <w:lang w:bidi="fa-IR"/>
        </w:rPr>
      </w:pPr>
      <w:r w:rsidRPr="00D31A5F">
        <w:rPr>
          <w:rStyle w:val="libBold1Char"/>
          <w:rFonts w:hint="cs"/>
          <w:rtl/>
        </w:rPr>
        <w:t>3769.</w:t>
      </w:r>
      <w:r>
        <w:rPr>
          <w:rtl/>
          <w:lang w:bidi="fa-IR"/>
        </w:rPr>
        <w:t xml:space="preserve"> رسولُ اللَّهِ صلى اللَّه عليه وآله : كُلُّ بيتٍ لا يَدخُلُ فيهِ الضَّيفُ لا تَدخُلُهُ المَلائكةُ .</w:t>
      </w:r>
      <w:r>
        <w:rPr>
          <w:rStyle w:val="libFootnotenumChar"/>
          <w:rFonts w:hint="cs"/>
          <w:rtl/>
        </w:rPr>
        <w:t>7</w:t>
      </w:r>
    </w:p>
    <w:p w:rsidR="009A3CE4" w:rsidRDefault="009A3CE4" w:rsidP="009A3CE4">
      <w:pPr>
        <w:pStyle w:val="libNormal"/>
        <w:rPr>
          <w:lang w:bidi="fa-IR"/>
        </w:rPr>
      </w:pPr>
      <w:r w:rsidRPr="00D31A5F">
        <w:rPr>
          <w:rStyle w:val="libBold1Char"/>
        </w:rPr>
        <w:t>3769.</w:t>
      </w:r>
      <w:r>
        <w:rPr>
          <w:lang w:bidi="fa-IR"/>
        </w:rPr>
        <w:t xml:space="preserve"> The Prophet </w:t>
      </w:r>
      <w:r>
        <w:t>(SAWA)</w:t>
      </w:r>
      <w:r>
        <w:rPr>
          <w:lang w:bidi="fa-IR"/>
        </w:rPr>
        <w:t xml:space="preserve"> said, ‘Any house which is not visited by guests is not visited by angels either.’ </w:t>
      </w:r>
      <w:r>
        <w:rPr>
          <w:rStyle w:val="libFootnotenumChar"/>
        </w:rPr>
        <w:t>8</w:t>
      </w:r>
    </w:p>
    <w:p w:rsidR="009A3CE4" w:rsidRDefault="009A3CE4" w:rsidP="00D31A5F">
      <w:pPr>
        <w:pStyle w:val="libAr"/>
        <w:rPr>
          <w:lang w:bidi="fa-IR"/>
        </w:rPr>
      </w:pPr>
      <w:r w:rsidRPr="00D31A5F">
        <w:rPr>
          <w:rStyle w:val="libBold1Char"/>
          <w:rFonts w:hint="cs"/>
          <w:rtl/>
        </w:rPr>
        <w:t>3770.</w:t>
      </w:r>
      <w:r>
        <w:rPr>
          <w:rtl/>
          <w:lang w:bidi="fa-IR"/>
        </w:rPr>
        <w:t xml:space="preserve"> الإمامُ عليٌّ عليه السلام : مَن آتاهُ اللَّهُ مالاً فَلْيَصِلْ بهِ القَرابَةَ ، ولْيُحسِنْ مِنهُ الضِّيافَةَ .</w:t>
      </w:r>
      <w:r>
        <w:rPr>
          <w:rStyle w:val="libFootnotenumChar"/>
          <w:rFonts w:hint="cs"/>
          <w:rtl/>
        </w:rPr>
        <w:t>9</w:t>
      </w:r>
    </w:p>
    <w:p w:rsidR="009A3CE4" w:rsidRDefault="009A3CE4" w:rsidP="009A3CE4">
      <w:pPr>
        <w:pStyle w:val="libNormal"/>
        <w:rPr>
          <w:lang w:bidi="fa-IR"/>
        </w:rPr>
      </w:pPr>
      <w:r w:rsidRPr="00D31A5F">
        <w:rPr>
          <w:rStyle w:val="libBold1Char"/>
        </w:rPr>
        <w:t>3770.</w:t>
      </w:r>
      <w:r>
        <w:rPr>
          <w:lang w:bidi="fa-IR"/>
        </w:rPr>
        <w:t xml:space="preserve"> Imam Ali </w:t>
      </w:r>
      <w:r>
        <w:t>(AS)</w:t>
      </w:r>
      <w:r>
        <w:rPr>
          <w:lang w:bidi="fa-IR"/>
        </w:rPr>
        <w:t xml:space="preserve"> said, ‘He who has been granted wealth by Allah must use it to maintain relations with his kin and to entertain guests.’</w:t>
      </w:r>
      <w:r>
        <w:rPr>
          <w:rStyle w:val="libFootnotenumChar"/>
        </w:rPr>
        <w:t>10</w:t>
      </w:r>
    </w:p>
    <w:p w:rsidR="009A3CE4" w:rsidRDefault="009A3CE4" w:rsidP="00D31A5F">
      <w:pPr>
        <w:pStyle w:val="libAr"/>
        <w:rPr>
          <w:lang w:bidi="fa-IR"/>
        </w:rPr>
      </w:pPr>
      <w:r w:rsidRPr="00D31A5F">
        <w:rPr>
          <w:rStyle w:val="libBold1Char"/>
          <w:rFonts w:hint="cs"/>
          <w:rtl/>
        </w:rPr>
        <w:t>3771.</w:t>
      </w:r>
      <w:r>
        <w:rPr>
          <w:rtl/>
          <w:lang w:bidi="fa-IR"/>
        </w:rPr>
        <w:t xml:space="preserve"> الإمامُ عليٌّ عليه السلام - لَمّا رُئيَ حَزيناً فسُئلَ عن عِلَّتِهِ - : لِسَبعٍ أتَتْ لَم يَضِفْ إلَينا ضَيفٌ .</w:t>
      </w:r>
      <w:r>
        <w:rPr>
          <w:rStyle w:val="libFootnotenumChar"/>
          <w:rFonts w:hint="cs"/>
          <w:rtl/>
        </w:rPr>
        <w:t>11</w:t>
      </w:r>
    </w:p>
    <w:p w:rsidR="009A3CE4" w:rsidRDefault="009A3CE4" w:rsidP="009A3CE4">
      <w:pPr>
        <w:pStyle w:val="libNormal"/>
        <w:rPr>
          <w:lang w:bidi="fa-IR"/>
        </w:rPr>
      </w:pPr>
      <w:r w:rsidRPr="00D31A5F">
        <w:rPr>
          <w:rStyle w:val="libBold1Char"/>
        </w:rPr>
        <w:t>3771.</w:t>
      </w:r>
      <w:r>
        <w:rPr>
          <w:lang w:bidi="fa-IR"/>
        </w:rPr>
        <w:t xml:space="preserve"> Imam Ali </w:t>
      </w:r>
      <w:r>
        <w:t>(AS)</w:t>
      </w:r>
      <w:r>
        <w:rPr>
          <w:lang w:bidi="fa-IR"/>
        </w:rPr>
        <w:t xml:space="preserve"> was once seen sad and asked the reason for it, so he replied, ‘Because it has been seven days since we have had no guests.’</w:t>
      </w:r>
      <w:r>
        <w:rPr>
          <w:rStyle w:val="libFootnotenumChar"/>
        </w:rPr>
        <w:t>12</w:t>
      </w:r>
    </w:p>
    <w:p w:rsidR="009A3CE4" w:rsidRDefault="009A3CE4" w:rsidP="009A3CE4">
      <w:pPr>
        <w:pStyle w:val="libNormal"/>
        <w:rPr>
          <w:lang w:bidi="fa-IR"/>
        </w:rPr>
      </w:pPr>
    </w:p>
    <w:p w:rsidR="009A3CE4" w:rsidRDefault="009A3CE4" w:rsidP="00217917">
      <w:pPr>
        <w:pStyle w:val="Heading3"/>
        <w:rPr>
          <w:lang w:bidi="fa-IR"/>
        </w:rPr>
      </w:pPr>
      <w:bookmarkStart w:id="1224" w:name="_Toc484339355"/>
      <w:bookmarkStart w:id="1225" w:name="_Toc485816862"/>
      <w:r>
        <w:rPr>
          <w:lang w:bidi="fa-IR"/>
        </w:rPr>
        <w:t>Notes</w:t>
      </w:r>
      <w:bookmarkEnd w:id="1224"/>
      <w:bookmarkEnd w:id="1225"/>
    </w:p>
    <w:p w:rsidR="009A3CE4" w:rsidRDefault="009A3CE4" w:rsidP="009A3CE4">
      <w:pPr>
        <w:pStyle w:val="libFootnote"/>
        <w:rPr>
          <w:lang w:bidi="fa-IR"/>
        </w:rPr>
      </w:pPr>
      <w:r>
        <w:rPr>
          <w:lang w:bidi="fa-IR"/>
        </w:rPr>
        <w:t xml:space="preserve">1. </w:t>
      </w:r>
      <w:r>
        <w:rPr>
          <w:rtl/>
          <w:lang w:bidi="fa-IR"/>
        </w:rPr>
        <w:t xml:space="preserve">جامع الأخبار : 377 / 1053 </w:t>
      </w:r>
      <w:r>
        <w:rPr>
          <w:lang w:bidi="fa-IR"/>
        </w:rPr>
        <w:t>.</w:t>
      </w:r>
    </w:p>
    <w:p w:rsidR="009A3CE4" w:rsidRDefault="009A3CE4" w:rsidP="009A3CE4">
      <w:pPr>
        <w:pStyle w:val="libFootnote"/>
        <w:rPr>
          <w:lang w:bidi="fa-IR"/>
        </w:rPr>
      </w:pPr>
      <w:r>
        <w:rPr>
          <w:lang w:bidi="fa-IR"/>
        </w:rPr>
        <w:t>2. Jami al-Akhbar, p. 377, no. 1053</w:t>
      </w:r>
    </w:p>
    <w:p w:rsidR="009A3CE4" w:rsidRDefault="009A3CE4" w:rsidP="009A3CE4">
      <w:pPr>
        <w:pStyle w:val="libFootnote"/>
        <w:rPr>
          <w:lang w:bidi="fa-IR"/>
        </w:rPr>
      </w:pPr>
      <w:r>
        <w:rPr>
          <w:lang w:bidi="fa-IR"/>
        </w:rPr>
        <w:t xml:space="preserve">3. </w:t>
      </w:r>
      <w:r>
        <w:rPr>
          <w:rtl/>
          <w:lang w:bidi="fa-IR"/>
        </w:rPr>
        <w:t xml:space="preserve">بحار الأنوار : 75 / 461 / 14 </w:t>
      </w:r>
      <w:r>
        <w:rPr>
          <w:lang w:bidi="fa-IR"/>
        </w:rPr>
        <w:t>.</w:t>
      </w:r>
    </w:p>
    <w:p w:rsidR="009A3CE4" w:rsidRDefault="009A3CE4" w:rsidP="009A3CE4">
      <w:pPr>
        <w:pStyle w:val="libFootnote"/>
        <w:rPr>
          <w:lang w:bidi="fa-IR"/>
        </w:rPr>
      </w:pPr>
      <w:r>
        <w:rPr>
          <w:lang w:bidi="fa-IR"/>
        </w:rPr>
        <w:t>4. Bihar al-Anwar, v. 75, p. 461, no. 14</w:t>
      </w:r>
    </w:p>
    <w:p w:rsidR="009A3CE4" w:rsidRDefault="009A3CE4" w:rsidP="009A3CE4">
      <w:pPr>
        <w:pStyle w:val="libFootnote"/>
        <w:rPr>
          <w:lang w:bidi="fa-IR"/>
        </w:rPr>
      </w:pPr>
      <w:r>
        <w:rPr>
          <w:lang w:bidi="fa-IR"/>
        </w:rPr>
        <w:t xml:space="preserve">5. </w:t>
      </w:r>
      <w:r>
        <w:rPr>
          <w:rtl/>
          <w:lang w:bidi="fa-IR"/>
        </w:rPr>
        <w:t xml:space="preserve">المحاسن : 2 / 147 / 1388 </w:t>
      </w:r>
      <w:r>
        <w:rPr>
          <w:lang w:bidi="fa-IR"/>
        </w:rPr>
        <w:t>.</w:t>
      </w:r>
    </w:p>
    <w:p w:rsidR="009A3CE4" w:rsidRDefault="009A3CE4" w:rsidP="009A3CE4">
      <w:pPr>
        <w:pStyle w:val="libFootnote"/>
        <w:rPr>
          <w:lang w:bidi="fa-IR"/>
        </w:rPr>
      </w:pPr>
      <w:r>
        <w:rPr>
          <w:lang w:bidi="fa-IR"/>
        </w:rPr>
        <w:lastRenderedPageBreak/>
        <w:t>6. al-Mahasin, v. 2, p. 147, no. 1388</w:t>
      </w:r>
    </w:p>
    <w:p w:rsidR="009A3CE4" w:rsidRDefault="009A3CE4" w:rsidP="009A3CE4">
      <w:pPr>
        <w:pStyle w:val="libFootnote"/>
        <w:rPr>
          <w:lang w:bidi="fa-IR"/>
        </w:rPr>
      </w:pPr>
      <w:r>
        <w:rPr>
          <w:lang w:bidi="fa-IR"/>
        </w:rPr>
        <w:t xml:space="preserve">7. </w:t>
      </w:r>
      <w:r>
        <w:rPr>
          <w:rtl/>
          <w:lang w:bidi="fa-IR"/>
        </w:rPr>
        <w:t xml:space="preserve">جامع الأخبار : 378 / 1058 </w:t>
      </w:r>
      <w:r>
        <w:rPr>
          <w:lang w:bidi="fa-IR"/>
        </w:rPr>
        <w:t>.</w:t>
      </w:r>
    </w:p>
    <w:p w:rsidR="009A3CE4" w:rsidRDefault="009A3CE4" w:rsidP="009A3CE4">
      <w:pPr>
        <w:pStyle w:val="libFootnote"/>
        <w:rPr>
          <w:lang w:bidi="fa-IR"/>
        </w:rPr>
      </w:pPr>
      <w:r>
        <w:rPr>
          <w:lang w:bidi="fa-IR"/>
        </w:rPr>
        <w:t>8. Jami al-Akhbar, p. 378, no. 1058</w:t>
      </w:r>
    </w:p>
    <w:p w:rsidR="009A3CE4" w:rsidRDefault="009A3CE4" w:rsidP="009A3CE4">
      <w:pPr>
        <w:pStyle w:val="libFootnote"/>
        <w:rPr>
          <w:lang w:bidi="fa-IR"/>
        </w:rPr>
      </w:pPr>
      <w:r>
        <w:rPr>
          <w:lang w:bidi="fa-IR"/>
        </w:rPr>
        <w:t xml:space="preserve">9. </w:t>
      </w:r>
      <w:r>
        <w:rPr>
          <w:rtl/>
          <w:lang w:bidi="fa-IR"/>
        </w:rPr>
        <w:t xml:space="preserve">نهج البلاغة : الخطبة 142 </w:t>
      </w:r>
      <w:r>
        <w:rPr>
          <w:lang w:bidi="fa-IR"/>
        </w:rPr>
        <w:t>.</w:t>
      </w:r>
    </w:p>
    <w:p w:rsidR="009A3CE4" w:rsidRDefault="009A3CE4" w:rsidP="009A3CE4">
      <w:pPr>
        <w:pStyle w:val="libFootnote"/>
        <w:rPr>
          <w:lang w:bidi="fa-IR"/>
        </w:rPr>
      </w:pPr>
      <w:r>
        <w:rPr>
          <w:lang w:bidi="fa-IR"/>
        </w:rPr>
        <w:t>10. Nahj al-Balagha, Sermon 142</w:t>
      </w:r>
    </w:p>
    <w:p w:rsidR="009A3CE4" w:rsidRDefault="009A3CE4" w:rsidP="009A3CE4">
      <w:pPr>
        <w:pStyle w:val="libFootnote"/>
        <w:rPr>
          <w:lang w:bidi="fa-IR"/>
        </w:rPr>
      </w:pPr>
      <w:r>
        <w:rPr>
          <w:lang w:bidi="fa-IR"/>
        </w:rPr>
        <w:t xml:space="preserve">11. </w:t>
      </w:r>
      <w:r>
        <w:rPr>
          <w:rtl/>
          <w:lang w:bidi="fa-IR"/>
        </w:rPr>
        <w:t xml:space="preserve">بحار الأنوار : 41 / 28 / 1 </w:t>
      </w:r>
      <w:r>
        <w:rPr>
          <w:lang w:bidi="fa-IR"/>
        </w:rPr>
        <w:t>.</w:t>
      </w:r>
    </w:p>
    <w:p w:rsidR="009A3CE4" w:rsidRDefault="009A3CE4" w:rsidP="009A3CE4">
      <w:pPr>
        <w:pStyle w:val="libFootnote"/>
        <w:rPr>
          <w:lang w:bidi="fa-IR"/>
        </w:rPr>
      </w:pPr>
      <w:r>
        <w:rPr>
          <w:lang w:bidi="fa-IR"/>
        </w:rPr>
        <w:t>12. Bihar al-Anwar, v. 41, p. 28,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226" w:name="_Toc484339356"/>
      <w:bookmarkStart w:id="1227" w:name="_Toc485816863"/>
      <w:r>
        <w:rPr>
          <w:lang w:bidi="fa-IR"/>
        </w:rPr>
        <w:lastRenderedPageBreak/>
        <w:t xml:space="preserve">1174 - </w:t>
      </w:r>
      <w:r>
        <w:rPr>
          <w:rtl/>
          <w:lang w:bidi="fa-IR"/>
        </w:rPr>
        <w:t>مَن يَنبَغي ضِيافَتُهُ‏</w:t>
      </w:r>
      <w:bookmarkEnd w:id="1226"/>
      <w:bookmarkEnd w:id="1227"/>
    </w:p>
    <w:p w:rsidR="009A3CE4" w:rsidRDefault="009A3CE4" w:rsidP="00034539">
      <w:pPr>
        <w:pStyle w:val="Heading2Center"/>
        <w:rPr>
          <w:lang w:bidi="fa-IR"/>
        </w:rPr>
      </w:pPr>
      <w:bookmarkStart w:id="1228" w:name="_Toc484339357"/>
      <w:bookmarkStart w:id="1229" w:name="_Toc485816864"/>
      <w:r>
        <w:rPr>
          <w:lang w:bidi="fa-IR"/>
        </w:rPr>
        <w:t>1174. PEOPLE WHOM ONE SHOULD INVITE AS GUESTS</w:t>
      </w:r>
      <w:bookmarkEnd w:id="1228"/>
      <w:bookmarkEnd w:id="1229"/>
    </w:p>
    <w:p w:rsidR="009A3CE4" w:rsidRDefault="009A3CE4" w:rsidP="00D31A5F">
      <w:pPr>
        <w:pStyle w:val="libAr"/>
        <w:rPr>
          <w:lang w:bidi="fa-IR"/>
        </w:rPr>
      </w:pPr>
      <w:r w:rsidRPr="00D31A5F">
        <w:rPr>
          <w:rStyle w:val="libBold1Char"/>
          <w:rFonts w:hint="cs"/>
          <w:rtl/>
        </w:rPr>
        <w:t>3772.</w:t>
      </w:r>
      <w:r>
        <w:rPr>
          <w:rtl/>
          <w:lang w:bidi="fa-IR"/>
        </w:rPr>
        <w:t xml:space="preserve"> رسولُ اللَّهِ صلى اللَّه عليه وآله : أضِفْ بِطَعامِكَ مَن تُحِبُّ في اللَّهِ .</w:t>
      </w:r>
      <w:r>
        <w:rPr>
          <w:rStyle w:val="libFootnotenumChar"/>
          <w:rFonts w:hint="cs"/>
          <w:rtl/>
        </w:rPr>
        <w:t>1</w:t>
      </w:r>
    </w:p>
    <w:p w:rsidR="009A3CE4" w:rsidRDefault="009A3CE4" w:rsidP="009A3CE4">
      <w:pPr>
        <w:pStyle w:val="libNormal"/>
        <w:rPr>
          <w:lang w:bidi="fa-IR"/>
        </w:rPr>
      </w:pPr>
      <w:r w:rsidRPr="00D31A5F">
        <w:rPr>
          <w:rStyle w:val="libBold1Char"/>
        </w:rPr>
        <w:t>3772.</w:t>
      </w:r>
      <w:r>
        <w:rPr>
          <w:lang w:bidi="fa-IR"/>
        </w:rPr>
        <w:t xml:space="preserve"> The Prophet </w:t>
      </w:r>
      <w:r>
        <w:t>(SAWA)</w:t>
      </w:r>
      <w:r>
        <w:rPr>
          <w:lang w:bidi="fa-IR"/>
        </w:rPr>
        <w:t xml:space="preserve"> said, ‘Invite one whom you love in the way of Allah to partake of your food as a guest.’</w:t>
      </w:r>
      <w:r>
        <w:rPr>
          <w:rStyle w:val="libFootnotenumChar"/>
        </w:rPr>
        <w:t>2</w:t>
      </w:r>
    </w:p>
    <w:p w:rsidR="009A3CE4" w:rsidRDefault="009A3CE4" w:rsidP="00D31A5F">
      <w:pPr>
        <w:pStyle w:val="libAr"/>
        <w:rPr>
          <w:lang w:bidi="fa-IR"/>
        </w:rPr>
      </w:pPr>
      <w:r w:rsidRPr="00D31A5F">
        <w:rPr>
          <w:rStyle w:val="libBold1Char"/>
          <w:rFonts w:hint="cs"/>
          <w:rtl/>
        </w:rPr>
        <w:t>3773.</w:t>
      </w:r>
      <w:r>
        <w:rPr>
          <w:rtl/>
          <w:lang w:bidi="fa-IR"/>
        </w:rPr>
        <w:t xml:space="preserve"> رسولُ اللَّهِ صلى اللَّه عليه وآله : يُكرَهُ إجابَةُ مَن يَشهَدُ وَلِيمَتَهُ الأغنياءُ دُونَ الفُقَراءِ .</w:t>
      </w:r>
      <w:r>
        <w:rPr>
          <w:rStyle w:val="libFootnotenumChar"/>
          <w:rFonts w:hint="cs"/>
          <w:rtl/>
        </w:rPr>
        <w:t>3</w:t>
      </w:r>
    </w:p>
    <w:p w:rsidR="009A3CE4" w:rsidRDefault="009A3CE4" w:rsidP="009A3CE4">
      <w:pPr>
        <w:pStyle w:val="libNormal"/>
        <w:rPr>
          <w:lang w:bidi="fa-IR"/>
        </w:rPr>
      </w:pPr>
      <w:r w:rsidRPr="00D31A5F">
        <w:rPr>
          <w:rStyle w:val="libBold1Char"/>
        </w:rPr>
        <w:t>3773.</w:t>
      </w:r>
      <w:r>
        <w:rPr>
          <w:lang w:bidi="fa-IR"/>
        </w:rPr>
        <w:t xml:space="preserve"> The Prophet </w:t>
      </w:r>
      <w:r>
        <w:t>(SAWA)</w:t>
      </w:r>
      <w:r>
        <w:rPr>
          <w:lang w:bidi="fa-IR"/>
        </w:rPr>
        <w:t xml:space="preserve"> said, ‘It is an abominable act to accept the invitation of someone whose banquet is only attended by the rich and not the poor.’</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1230" w:name="_Toc484339358"/>
      <w:bookmarkStart w:id="1231" w:name="_Toc485816865"/>
      <w:r>
        <w:rPr>
          <w:lang w:bidi="fa-IR"/>
        </w:rPr>
        <w:t>Notes</w:t>
      </w:r>
      <w:bookmarkEnd w:id="1230"/>
      <w:bookmarkEnd w:id="1231"/>
    </w:p>
    <w:p w:rsidR="009A3CE4" w:rsidRDefault="009A3CE4" w:rsidP="009A3CE4">
      <w:pPr>
        <w:pStyle w:val="libFootnote"/>
        <w:rPr>
          <w:lang w:bidi="fa-IR"/>
        </w:rPr>
      </w:pPr>
      <w:r>
        <w:rPr>
          <w:lang w:bidi="fa-IR"/>
        </w:rPr>
        <w:t xml:space="preserve">1. </w:t>
      </w:r>
      <w:r>
        <w:rPr>
          <w:rtl/>
          <w:lang w:bidi="fa-IR"/>
        </w:rPr>
        <w:t xml:space="preserve">كنز العمّال : 25881 </w:t>
      </w:r>
      <w:r>
        <w:rPr>
          <w:lang w:bidi="fa-IR"/>
        </w:rPr>
        <w:t>.</w:t>
      </w:r>
    </w:p>
    <w:p w:rsidR="009A3CE4" w:rsidRDefault="009A3CE4" w:rsidP="009A3CE4">
      <w:pPr>
        <w:pStyle w:val="libFootnote"/>
        <w:rPr>
          <w:lang w:bidi="fa-IR"/>
        </w:rPr>
      </w:pPr>
      <w:r>
        <w:rPr>
          <w:lang w:bidi="fa-IR"/>
        </w:rPr>
        <w:t>2. Kanz al-Ummal, no. 25881</w:t>
      </w:r>
    </w:p>
    <w:p w:rsidR="009A3CE4" w:rsidRDefault="009A3CE4" w:rsidP="009A3CE4">
      <w:pPr>
        <w:pStyle w:val="libFootnote"/>
        <w:rPr>
          <w:lang w:bidi="fa-IR"/>
        </w:rPr>
      </w:pPr>
      <w:r>
        <w:rPr>
          <w:lang w:bidi="fa-IR"/>
        </w:rPr>
        <w:t xml:space="preserve">3. </w:t>
      </w:r>
      <w:r>
        <w:rPr>
          <w:rtl/>
          <w:lang w:bidi="fa-IR"/>
        </w:rPr>
        <w:t xml:space="preserve">الدعوات : 141 / 358 </w:t>
      </w:r>
      <w:r>
        <w:rPr>
          <w:lang w:bidi="fa-IR"/>
        </w:rPr>
        <w:t>.</w:t>
      </w:r>
    </w:p>
    <w:p w:rsidR="009A3CE4" w:rsidRDefault="009A3CE4" w:rsidP="009A3CE4">
      <w:pPr>
        <w:pStyle w:val="libFootnote"/>
        <w:rPr>
          <w:lang w:bidi="fa-IR"/>
        </w:rPr>
      </w:pPr>
      <w:r>
        <w:rPr>
          <w:lang w:bidi="fa-IR"/>
        </w:rPr>
        <w:t>4. al-Daawat, p. 141, no. 358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232" w:name="_Toc484339359"/>
      <w:bookmarkStart w:id="1233" w:name="_Toc485816866"/>
      <w:r>
        <w:rPr>
          <w:lang w:bidi="fa-IR"/>
        </w:rPr>
        <w:lastRenderedPageBreak/>
        <w:t xml:space="preserve">1175 - </w:t>
      </w:r>
      <w:r>
        <w:rPr>
          <w:rtl/>
          <w:lang w:bidi="fa-IR"/>
        </w:rPr>
        <w:t>الحَثُّ عَلى‏ إجابَةِ دَعوَةِ المُؤمِنِ‏</w:t>
      </w:r>
      <w:bookmarkEnd w:id="1232"/>
      <w:bookmarkEnd w:id="1233"/>
    </w:p>
    <w:p w:rsidR="009A3CE4" w:rsidRDefault="009A3CE4" w:rsidP="00034539">
      <w:pPr>
        <w:pStyle w:val="Heading2Center"/>
        <w:rPr>
          <w:lang w:bidi="fa-IR"/>
        </w:rPr>
      </w:pPr>
      <w:bookmarkStart w:id="1234" w:name="_Toc484339360"/>
      <w:bookmarkStart w:id="1235" w:name="_Toc485816867"/>
      <w:r>
        <w:rPr>
          <w:lang w:bidi="fa-IR"/>
        </w:rPr>
        <w:t>1175. ENJOINMENT OF ACCEPTING THE INVITATION OF A FELLOW BELIEVER</w:t>
      </w:r>
      <w:bookmarkEnd w:id="1234"/>
      <w:bookmarkEnd w:id="1235"/>
    </w:p>
    <w:p w:rsidR="009A3CE4" w:rsidRDefault="009A3CE4" w:rsidP="00D31A5F">
      <w:pPr>
        <w:pStyle w:val="libAr"/>
        <w:rPr>
          <w:lang w:bidi="fa-IR"/>
        </w:rPr>
      </w:pPr>
      <w:r w:rsidRPr="00D31A5F">
        <w:rPr>
          <w:rStyle w:val="libBold1Char"/>
          <w:rFonts w:hint="cs"/>
          <w:rtl/>
        </w:rPr>
        <w:t>3774.</w:t>
      </w:r>
      <w:r>
        <w:rPr>
          <w:rtl/>
          <w:lang w:bidi="fa-IR"/>
        </w:rPr>
        <w:t xml:space="preserve"> رسولُ اللَّهِ صلى اللَّه عليه وآله : أُوصِي الشاهِدَ مِن اُمَّتي والغائبَ أن يُجِيبَ دَعوَةَ المُسلِمِ - ولَو على‏خَمسَةِ أميالٍ - ؛ فإنّ ذلكَ مِن الدِّينِ.</w:t>
      </w:r>
      <w:r>
        <w:rPr>
          <w:rStyle w:val="libFootnotenumChar"/>
          <w:rFonts w:hint="cs"/>
          <w:rtl/>
        </w:rPr>
        <w:t>1</w:t>
      </w:r>
    </w:p>
    <w:p w:rsidR="009A3CE4" w:rsidRDefault="009A3CE4" w:rsidP="009A3CE4">
      <w:pPr>
        <w:pStyle w:val="libNormal"/>
        <w:rPr>
          <w:lang w:bidi="fa-IR"/>
        </w:rPr>
      </w:pPr>
      <w:r w:rsidRPr="00D31A5F">
        <w:rPr>
          <w:rStyle w:val="libBold1Char"/>
        </w:rPr>
        <w:t>3774.</w:t>
      </w:r>
      <w:r>
        <w:rPr>
          <w:lang w:bidi="fa-IR"/>
        </w:rPr>
        <w:t xml:space="preserve"> The Prophet </w:t>
      </w:r>
      <w:r>
        <w:t>(SAWA)</w:t>
      </w:r>
      <w:r>
        <w:rPr>
          <w:lang w:bidi="fa-IR"/>
        </w:rPr>
        <w:t xml:space="preserve"> said, ‘I advise both the present and the absent ones from my community to accept the invitation of a fellow Muslim, even if it be five miles away, for verily that is a part of religion.’</w:t>
      </w:r>
      <w:r>
        <w:rPr>
          <w:rStyle w:val="libFootnotenumChar"/>
        </w:rPr>
        <w:t>2</w:t>
      </w:r>
    </w:p>
    <w:p w:rsidR="009A3CE4" w:rsidRDefault="009A3CE4" w:rsidP="00D31A5F">
      <w:pPr>
        <w:pStyle w:val="libAr"/>
        <w:rPr>
          <w:lang w:bidi="fa-IR"/>
        </w:rPr>
      </w:pPr>
      <w:r w:rsidRPr="00D31A5F">
        <w:rPr>
          <w:rStyle w:val="libBold1Char"/>
          <w:rFonts w:hint="cs"/>
          <w:rtl/>
        </w:rPr>
        <w:t>3775.</w:t>
      </w:r>
      <w:r>
        <w:rPr>
          <w:rtl/>
          <w:lang w:bidi="fa-IR"/>
        </w:rPr>
        <w:t xml:space="preserve"> رسولُ اللَّهِ صلى اللَّه عليه وآله : مِن الجَفاءِ ... أن يُدعَى الرَّجُلُ إلى‏ طَعامٍ فلا يُجِيبَ أو يُجِيبَ فلا يَأكُلَ .</w:t>
      </w:r>
      <w:r>
        <w:rPr>
          <w:rStyle w:val="libFootnotenumChar"/>
          <w:rFonts w:hint="cs"/>
          <w:rtl/>
        </w:rPr>
        <w:t>3</w:t>
      </w:r>
    </w:p>
    <w:p w:rsidR="009A3CE4" w:rsidRDefault="009A3CE4" w:rsidP="009A3CE4">
      <w:pPr>
        <w:pStyle w:val="libNormal"/>
        <w:rPr>
          <w:lang w:bidi="fa-IR"/>
        </w:rPr>
      </w:pPr>
      <w:r w:rsidRPr="00D31A5F">
        <w:rPr>
          <w:rStyle w:val="libBold1Char"/>
        </w:rPr>
        <w:t>3775.</w:t>
      </w:r>
      <w:r>
        <w:rPr>
          <w:lang w:bidi="fa-IR"/>
        </w:rPr>
        <w:t xml:space="preserve"> The Prophet </w:t>
      </w:r>
      <w:r>
        <w:t>(SAWA)</w:t>
      </w:r>
      <w:r>
        <w:rPr>
          <w:lang w:bidi="fa-IR"/>
        </w:rPr>
        <w:t xml:space="preserve"> said, ‘It is loathsome that a man be invited to a meal and does not accept, or accepts but does not eat.’</w:t>
      </w:r>
      <w:r>
        <w:rPr>
          <w:rStyle w:val="libFootnotenumChar"/>
        </w:rPr>
        <w:t>4</w:t>
      </w:r>
    </w:p>
    <w:p w:rsidR="009A3CE4" w:rsidRDefault="009A3CE4" w:rsidP="00D31A5F">
      <w:pPr>
        <w:pStyle w:val="libAr"/>
        <w:rPr>
          <w:lang w:bidi="fa-IR"/>
        </w:rPr>
      </w:pPr>
      <w:r w:rsidRPr="00D31A5F">
        <w:rPr>
          <w:rStyle w:val="libBold1Char"/>
          <w:rFonts w:hint="cs"/>
          <w:rtl/>
        </w:rPr>
        <w:t>3776.</w:t>
      </w:r>
      <w:r>
        <w:rPr>
          <w:rtl/>
          <w:lang w:bidi="fa-IR"/>
        </w:rPr>
        <w:t xml:space="preserve"> رسولُ اللَّهِ صلى اللَّه عليه وآله - لأبي ذَرٍّ وهُو يَعِظُهُ - : لا تَأكُل طَعامَ الفاسِقِينَ .</w:t>
      </w:r>
      <w:r>
        <w:rPr>
          <w:rStyle w:val="libFootnotenumChar"/>
          <w:rFonts w:hint="cs"/>
          <w:rtl/>
        </w:rPr>
        <w:t>5</w:t>
      </w:r>
    </w:p>
    <w:p w:rsidR="009A3CE4" w:rsidRDefault="009A3CE4" w:rsidP="009A3CE4">
      <w:pPr>
        <w:pStyle w:val="libNormal"/>
        <w:rPr>
          <w:lang w:bidi="fa-IR"/>
        </w:rPr>
      </w:pPr>
      <w:r w:rsidRPr="00D31A5F">
        <w:rPr>
          <w:rStyle w:val="libBold1Char"/>
        </w:rPr>
        <w:t>3776.</w:t>
      </w:r>
      <w:r>
        <w:rPr>
          <w:lang w:bidi="fa-IR"/>
        </w:rPr>
        <w:t xml:space="preserve"> The Prophet </w:t>
      </w:r>
      <w:r>
        <w:t>(SAWA)</w:t>
      </w:r>
      <w:r>
        <w:rPr>
          <w:lang w:bidi="fa-IR"/>
        </w:rPr>
        <w:t xml:space="preserve"> said to Abu Dharr, exhorting him, ‘Do not partake of the food of corrupt people.’</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1236" w:name="_Toc484339361"/>
      <w:bookmarkStart w:id="1237" w:name="_Toc485816868"/>
      <w:r>
        <w:rPr>
          <w:lang w:bidi="fa-IR"/>
        </w:rPr>
        <w:t>Notes</w:t>
      </w:r>
      <w:bookmarkEnd w:id="1236"/>
      <w:bookmarkEnd w:id="1237"/>
    </w:p>
    <w:p w:rsidR="009A3CE4" w:rsidRDefault="009A3CE4" w:rsidP="009A3CE4">
      <w:pPr>
        <w:pStyle w:val="libFootnote"/>
        <w:rPr>
          <w:lang w:bidi="fa-IR"/>
        </w:rPr>
      </w:pPr>
      <w:r>
        <w:rPr>
          <w:lang w:bidi="fa-IR"/>
        </w:rPr>
        <w:t xml:space="preserve">1. </w:t>
      </w:r>
      <w:r>
        <w:rPr>
          <w:rtl/>
          <w:lang w:bidi="fa-IR"/>
        </w:rPr>
        <w:t xml:space="preserve">المحاسن : 2 / 180 / 1510 </w:t>
      </w:r>
      <w:r>
        <w:rPr>
          <w:lang w:bidi="fa-IR"/>
        </w:rPr>
        <w:t>.</w:t>
      </w:r>
    </w:p>
    <w:p w:rsidR="009A3CE4" w:rsidRDefault="009A3CE4" w:rsidP="009A3CE4">
      <w:pPr>
        <w:pStyle w:val="libFootnote"/>
        <w:rPr>
          <w:lang w:bidi="fa-IR"/>
        </w:rPr>
      </w:pPr>
      <w:r>
        <w:rPr>
          <w:lang w:bidi="fa-IR"/>
        </w:rPr>
        <w:t>2. al-Mahasin, v. 2, p. 180, no. 1510</w:t>
      </w:r>
    </w:p>
    <w:p w:rsidR="009A3CE4" w:rsidRDefault="009A3CE4" w:rsidP="009A3CE4">
      <w:pPr>
        <w:pStyle w:val="libFootnote"/>
        <w:rPr>
          <w:lang w:bidi="fa-IR"/>
        </w:rPr>
      </w:pPr>
      <w:r>
        <w:rPr>
          <w:lang w:bidi="fa-IR"/>
        </w:rPr>
        <w:t xml:space="preserve">3. </w:t>
      </w:r>
      <w:r>
        <w:rPr>
          <w:rtl/>
          <w:lang w:bidi="fa-IR"/>
        </w:rPr>
        <w:t xml:space="preserve">قرب الإسناد :160 / 583 </w:t>
      </w:r>
      <w:r>
        <w:rPr>
          <w:lang w:bidi="fa-IR"/>
        </w:rPr>
        <w:t>.</w:t>
      </w:r>
    </w:p>
    <w:p w:rsidR="009A3CE4" w:rsidRDefault="009A3CE4" w:rsidP="009A3CE4">
      <w:pPr>
        <w:pStyle w:val="libFootnote"/>
        <w:rPr>
          <w:lang w:bidi="fa-IR"/>
        </w:rPr>
      </w:pPr>
      <w:r>
        <w:rPr>
          <w:lang w:bidi="fa-IR"/>
        </w:rPr>
        <w:t>4. Qurb al-Isnad, p. 160, no. 583</w:t>
      </w:r>
    </w:p>
    <w:p w:rsidR="009A3CE4" w:rsidRDefault="009A3CE4" w:rsidP="009A3CE4">
      <w:pPr>
        <w:pStyle w:val="libFootnote"/>
        <w:rPr>
          <w:lang w:bidi="fa-IR"/>
        </w:rPr>
      </w:pPr>
      <w:r>
        <w:rPr>
          <w:lang w:bidi="fa-IR"/>
        </w:rPr>
        <w:t xml:space="preserve">5. </w:t>
      </w:r>
      <w:r>
        <w:rPr>
          <w:rtl/>
          <w:lang w:bidi="fa-IR"/>
        </w:rPr>
        <w:t xml:space="preserve">بحار الأنوار : 77 / 84 / 3 </w:t>
      </w:r>
      <w:r>
        <w:rPr>
          <w:lang w:bidi="fa-IR"/>
        </w:rPr>
        <w:t>.</w:t>
      </w:r>
    </w:p>
    <w:p w:rsidR="009A3CE4" w:rsidRDefault="009A3CE4" w:rsidP="009A3CE4">
      <w:pPr>
        <w:pStyle w:val="libFootnote"/>
        <w:rPr>
          <w:lang w:bidi="fa-IR"/>
        </w:rPr>
      </w:pPr>
      <w:r>
        <w:rPr>
          <w:lang w:bidi="fa-IR"/>
        </w:rPr>
        <w:t>6. Bihar al-Anwar, v. 77, p. 84, no. 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238" w:name="_Toc484339362"/>
      <w:bookmarkStart w:id="1239" w:name="_Toc485816869"/>
      <w:r>
        <w:rPr>
          <w:lang w:bidi="fa-IR"/>
        </w:rPr>
        <w:lastRenderedPageBreak/>
        <w:t xml:space="preserve">1176 - </w:t>
      </w:r>
      <w:r>
        <w:rPr>
          <w:rtl/>
          <w:lang w:bidi="fa-IR"/>
        </w:rPr>
        <w:t>التَّكلُّفُ لِلضَّيفِ‏</w:t>
      </w:r>
      <w:bookmarkEnd w:id="1238"/>
      <w:bookmarkEnd w:id="1239"/>
    </w:p>
    <w:p w:rsidR="009A3CE4" w:rsidRDefault="009A3CE4" w:rsidP="00034539">
      <w:pPr>
        <w:pStyle w:val="Heading2Center"/>
        <w:rPr>
          <w:lang w:bidi="fa-IR"/>
        </w:rPr>
      </w:pPr>
      <w:bookmarkStart w:id="1240" w:name="_Toc484339363"/>
      <w:bookmarkStart w:id="1241" w:name="_Toc485816870"/>
      <w:r>
        <w:rPr>
          <w:lang w:bidi="fa-IR"/>
        </w:rPr>
        <w:t>1176. MAKING A SPECIAL EFFORT FOR ONE’S GUEST</w:t>
      </w:r>
      <w:bookmarkEnd w:id="1240"/>
      <w:bookmarkEnd w:id="1241"/>
    </w:p>
    <w:p w:rsidR="009A3CE4" w:rsidRDefault="009A3CE4" w:rsidP="00D31A5F">
      <w:pPr>
        <w:pStyle w:val="libAr"/>
        <w:rPr>
          <w:lang w:bidi="fa-IR"/>
        </w:rPr>
      </w:pPr>
      <w:r w:rsidRPr="00D31A5F">
        <w:rPr>
          <w:rStyle w:val="libBold1Char"/>
          <w:rFonts w:hint="cs"/>
          <w:rtl/>
        </w:rPr>
        <w:t>3777.</w:t>
      </w:r>
      <w:r>
        <w:rPr>
          <w:rtl/>
          <w:lang w:bidi="fa-IR"/>
        </w:rPr>
        <w:t xml:space="preserve"> رسولُ اللَّهِ صلى اللَّه عليه وآله : كَفى‏ بِالمَرءِ إثماً أن يَستَقِلَّ ما يُقَرِّبُ إلى‏ إخوانِهِ، وكَفى‏ بِالقَومِ إثماً أن يَستَقِلُّوا ما يُقَرِّبُهُ إلَيهِم أخُوهُم .</w:t>
      </w:r>
      <w:r>
        <w:rPr>
          <w:rStyle w:val="libFootnotenumChar"/>
          <w:rFonts w:hint="cs"/>
          <w:rtl/>
        </w:rPr>
        <w:t>1</w:t>
      </w:r>
    </w:p>
    <w:p w:rsidR="009A3CE4" w:rsidRDefault="009A3CE4" w:rsidP="009A3CE4">
      <w:pPr>
        <w:pStyle w:val="libNormal"/>
        <w:rPr>
          <w:lang w:bidi="fa-IR"/>
        </w:rPr>
      </w:pPr>
      <w:r w:rsidRPr="00D31A5F">
        <w:rPr>
          <w:rStyle w:val="libBold1Char"/>
        </w:rPr>
        <w:t>3777.</w:t>
      </w:r>
      <w:r>
        <w:rPr>
          <w:lang w:bidi="fa-IR"/>
        </w:rPr>
        <w:t xml:space="preserve"> The Prophet </w:t>
      </w:r>
      <w:r>
        <w:t>(SAWA)</w:t>
      </w:r>
      <w:r>
        <w:rPr>
          <w:lang w:bidi="fa-IR"/>
        </w:rPr>
        <w:t xml:space="preserve"> said, ‘It is enough of a sin for a man to belittle that which brings him close to his fellow brothers, and it is enough of a sin for a people to disparage that which draws a fellow brother close to them.’</w:t>
      </w:r>
      <w:r>
        <w:rPr>
          <w:rStyle w:val="libFootnotenumChar"/>
        </w:rPr>
        <w:t>2</w:t>
      </w:r>
    </w:p>
    <w:p w:rsidR="009A3CE4" w:rsidRDefault="009A3CE4" w:rsidP="00D31A5F">
      <w:pPr>
        <w:pStyle w:val="libAr"/>
        <w:rPr>
          <w:lang w:bidi="fa-IR"/>
        </w:rPr>
      </w:pPr>
      <w:r w:rsidRPr="00D31A5F">
        <w:rPr>
          <w:rStyle w:val="libBold1Char"/>
          <w:rFonts w:hint="cs"/>
          <w:rtl/>
        </w:rPr>
        <w:t>3778.</w:t>
      </w:r>
      <w:r>
        <w:rPr>
          <w:rtl/>
          <w:lang w:bidi="fa-IR"/>
        </w:rPr>
        <w:t xml:space="preserve"> رسولُ اللَّهِ صلى اللَّه عليه وآله : لا يَتَكَلَّفَنَّ أحَدٌ لِضَيفِهِ ما لا يَقدِرُ .</w:t>
      </w:r>
      <w:r>
        <w:rPr>
          <w:rStyle w:val="libFootnotenumChar"/>
          <w:rFonts w:hint="cs"/>
          <w:rtl/>
        </w:rPr>
        <w:t>3</w:t>
      </w:r>
    </w:p>
    <w:p w:rsidR="009A3CE4" w:rsidRDefault="009A3CE4" w:rsidP="009A3CE4">
      <w:pPr>
        <w:pStyle w:val="libNormal"/>
        <w:rPr>
          <w:lang w:bidi="fa-IR"/>
        </w:rPr>
      </w:pPr>
      <w:r w:rsidRPr="00D31A5F">
        <w:rPr>
          <w:rStyle w:val="libBold1Char"/>
        </w:rPr>
        <w:t>3778.</w:t>
      </w:r>
      <w:r>
        <w:rPr>
          <w:lang w:bidi="fa-IR"/>
        </w:rPr>
        <w:t xml:space="preserve"> The Prophet </w:t>
      </w:r>
      <w:r>
        <w:t>(SAWA)</w:t>
      </w:r>
      <w:r>
        <w:rPr>
          <w:lang w:bidi="fa-IR"/>
        </w:rPr>
        <w:t xml:space="preserve"> said, ‘No one should go to troubles that they cannot afford for a guest.’</w:t>
      </w:r>
      <w:r>
        <w:rPr>
          <w:rStyle w:val="libFootnotenumChar"/>
        </w:rPr>
        <w:t>4</w:t>
      </w:r>
    </w:p>
    <w:p w:rsidR="009A3CE4" w:rsidRDefault="009A3CE4" w:rsidP="00D31A5F">
      <w:pPr>
        <w:pStyle w:val="libAr"/>
        <w:rPr>
          <w:lang w:bidi="fa-IR"/>
        </w:rPr>
      </w:pPr>
      <w:r w:rsidRPr="00D31A5F">
        <w:rPr>
          <w:rStyle w:val="libBold1Char"/>
          <w:rFonts w:hint="cs"/>
          <w:rtl/>
        </w:rPr>
        <w:t>3779.</w:t>
      </w:r>
      <w:r>
        <w:rPr>
          <w:rtl/>
          <w:lang w:bidi="fa-IR"/>
        </w:rPr>
        <w:t xml:space="preserve"> الإمامُ الصّادقُ عليه السلام : إذا أتاكَ أخُوك فَآتِهِ بما عِندَك، وإذا دَعَوتَهُ فَتَكَلَّفْ لَهُ .</w:t>
      </w:r>
      <w:r>
        <w:rPr>
          <w:rStyle w:val="libFootnotenumChar"/>
          <w:rFonts w:hint="cs"/>
          <w:rtl/>
        </w:rPr>
        <w:t>5</w:t>
      </w:r>
    </w:p>
    <w:p w:rsidR="009A3CE4" w:rsidRDefault="009A3CE4" w:rsidP="009A3CE4">
      <w:pPr>
        <w:pStyle w:val="libNormal"/>
        <w:rPr>
          <w:lang w:bidi="fa-IR"/>
        </w:rPr>
      </w:pPr>
      <w:r w:rsidRPr="00D31A5F">
        <w:rPr>
          <w:rStyle w:val="libBold1Char"/>
        </w:rPr>
        <w:t>3779.</w:t>
      </w:r>
      <w:r>
        <w:rPr>
          <w:lang w:bidi="fa-IR"/>
        </w:rPr>
        <w:t xml:space="preserve"> Imam al-Sadiq </w:t>
      </w:r>
      <w:r>
        <w:t>(AS)</w:t>
      </w:r>
      <w:r>
        <w:rPr>
          <w:lang w:bidi="fa-IR"/>
        </w:rPr>
        <w:t xml:space="preserve"> said, ‘If your brother comes to your house [uninvited] then offer him whatever you have in the house, and if you invite him, then make a special effort for him.’</w:t>
      </w:r>
      <w:r>
        <w:rPr>
          <w:rStyle w:val="libFootnotenumChar"/>
        </w:rPr>
        <w:t>6</w:t>
      </w:r>
    </w:p>
    <w:p w:rsidR="009A3CE4" w:rsidRDefault="009A3CE4" w:rsidP="00D31A5F">
      <w:pPr>
        <w:pStyle w:val="libAr"/>
        <w:rPr>
          <w:lang w:bidi="fa-IR"/>
        </w:rPr>
      </w:pPr>
      <w:r w:rsidRPr="00D31A5F">
        <w:rPr>
          <w:rStyle w:val="libBold1Char"/>
          <w:rFonts w:hint="cs"/>
          <w:rtl/>
        </w:rPr>
        <w:t>3780.</w:t>
      </w:r>
      <w:r>
        <w:rPr>
          <w:rtl/>
          <w:lang w:bidi="fa-IR"/>
        </w:rPr>
        <w:t xml:space="preserve"> الإمامُ الرِّضا عليه السلام : دَعا رجُلٌ أميرَ المؤمنينَ عليه السلام فقالَ لَهُ : قد أجَبتُكَ على‏ أن تَضمَنَ لي ثلاثَ خِصالٍ . قال : وما هِيَ يا أميرَ المؤمنينَ ؟ قال : لا تُدخِلْ عَلَيَّ شيئاً مِن خارِجٍ ، ولا تَدَّخِرْ عَنّي شيئاً في البيتِ، ولا تُجحِفْ بالعِيالِ . قالَ : ذاكَ لكَ يا أميرَ المؤمنينَ ، فأجابَهُ عليُّ بنُ أبي طالبٍ عليه السلام .</w:t>
      </w:r>
      <w:r>
        <w:rPr>
          <w:rStyle w:val="libFootnotenumChar"/>
          <w:rFonts w:hint="cs"/>
          <w:rtl/>
        </w:rPr>
        <w:t>7</w:t>
      </w:r>
    </w:p>
    <w:p w:rsidR="009A3CE4" w:rsidRDefault="009A3CE4" w:rsidP="009A3CE4">
      <w:pPr>
        <w:pStyle w:val="libNormal"/>
        <w:rPr>
          <w:lang w:bidi="fa-IR"/>
        </w:rPr>
      </w:pPr>
      <w:r w:rsidRPr="00D31A5F">
        <w:rPr>
          <w:rStyle w:val="libBold1Char"/>
        </w:rPr>
        <w:t>3780.</w:t>
      </w:r>
      <w:r>
        <w:rPr>
          <w:lang w:bidi="fa-IR"/>
        </w:rPr>
        <w:t xml:space="preserve"> Imam al-Rida </w:t>
      </w:r>
      <w:r>
        <w:t>(AS)</w:t>
      </w:r>
      <w:r>
        <w:rPr>
          <w:lang w:bidi="fa-IR"/>
        </w:rPr>
        <w:t xml:space="preserve"> narrated, ‘A man once invited the Commander of the Faithful, Ali </w:t>
      </w:r>
      <w:r>
        <w:t>(AS)</w:t>
      </w:r>
      <w:r>
        <w:rPr>
          <w:lang w:bidi="fa-IR"/>
        </w:rPr>
        <w:t xml:space="preserve"> for a meal, so Imam said to him, ‘I will accept your invitation provided you fulfil three conditions.’ The man asked, ‘And what are they, O Commander of the Faithful?’ to which he replied, ‘Do not bring any special food from outside for me, do not preserve anything in the house especially for me, and do not impose any difficulty on your family.’ The man replied, ‘You shall have that O Commander of the Faithful’ and Ali b. Abu Talib accepted his invitation.’</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1242" w:name="_Toc484339364"/>
      <w:bookmarkStart w:id="1243" w:name="_Toc485816871"/>
      <w:r>
        <w:rPr>
          <w:lang w:bidi="fa-IR"/>
        </w:rPr>
        <w:t>Notes</w:t>
      </w:r>
      <w:bookmarkEnd w:id="1242"/>
      <w:bookmarkEnd w:id="1243"/>
    </w:p>
    <w:p w:rsidR="009A3CE4" w:rsidRDefault="009A3CE4" w:rsidP="009A3CE4">
      <w:pPr>
        <w:pStyle w:val="libFootnote"/>
        <w:rPr>
          <w:lang w:bidi="fa-IR"/>
        </w:rPr>
      </w:pPr>
      <w:r>
        <w:rPr>
          <w:lang w:bidi="fa-IR"/>
        </w:rPr>
        <w:t xml:space="preserve">1. </w:t>
      </w:r>
      <w:r>
        <w:rPr>
          <w:rtl/>
          <w:lang w:bidi="fa-IR"/>
        </w:rPr>
        <w:t xml:space="preserve">المحاسن : 2 / 186 / 1533 </w:t>
      </w:r>
      <w:r>
        <w:rPr>
          <w:lang w:bidi="fa-IR"/>
        </w:rPr>
        <w:t>.</w:t>
      </w:r>
    </w:p>
    <w:p w:rsidR="009A3CE4" w:rsidRDefault="009A3CE4" w:rsidP="009A3CE4">
      <w:pPr>
        <w:pStyle w:val="libFootnote"/>
        <w:rPr>
          <w:lang w:bidi="fa-IR"/>
        </w:rPr>
      </w:pPr>
      <w:r>
        <w:rPr>
          <w:lang w:bidi="fa-IR"/>
        </w:rPr>
        <w:t>2. al-Mahasin, v. 2, p. 186, no. 1533</w:t>
      </w:r>
    </w:p>
    <w:p w:rsidR="009A3CE4" w:rsidRDefault="009A3CE4" w:rsidP="009A3CE4">
      <w:pPr>
        <w:pStyle w:val="libFootnote"/>
        <w:rPr>
          <w:lang w:bidi="fa-IR"/>
        </w:rPr>
      </w:pPr>
      <w:r>
        <w:rPr>
          <w:lang w:bidi="fa-IR"/>
        </w:rPr>
        <w:t xml:space="preserve">3. </w:t>
      </w:r>
      <w:r>
        <w:rPr>
          <w:rtl/>
          <w:lang w:bidi="fa-IR"/>
        </w:rPr>
        <w:t xml:space="preserve">كنز العمّال : 25876 </w:t>
      </w:r>
      <w:r>
        <w:rPr>
          <w:lang w:bidi="fa-IR"/>
        </w:rPr>
        <w:t>.</w:t>
      </w:r>
    </w:p>
    <w:p w:rsidR="009A3CE4" w:rsidRDefault="009A3CE4" w:rsidP="009A3CE4">
      <w:pPr>
        <w:pStyle w:val="libFootnote"/>
        <w:rPr>
          <w:lang w:bidi="fa-IR"/>
        </w:rPr>
      </w:pPr>
      <w:r>
        <w:rPr>
          <w:lang w:bidi="fa-IR"/>
        </w:rPr>
        <w:t>4. Kanz al-Ummal, no. 25876</w:t>
      </w:r>
    </w:p>
    <w:p w:rsidR="009A3CE4" w:rsidRDefault="009A3CE4" w:rsidP="009A3CE4">
      <w:pPr>
        <w:pStyle w:val="libFootnote"/>
        <w:rPr>
          <w:lang w:bidi="fa-IR"/>
        </w:rPr>
      </w:pPr>
      <w:r>
        <w:rPr>
          <w:lang w:bidi="fa-IR"/>
        </w:rPr>
        <w:t xml:space="preserve">5. </w:t>
      </w:r>
      <w:r>
        <w:rPr>
          <w:rtl/>
          <w:lang w:bidi="fa-IR"/>
        </w:rPr>
        <w:t xml:space="preserve">المحاسن : 2 / 179 / 1506 </w:t>
      </w:r>
      <w:r>
        <w:rPr>
          <w:lang w:bidi="fa-IR"/>
        </w:rPr>
        <w:t>.</w:t>
      </w:r>
    </w:p>
    <w:p w:rsidR="009A3CE4" w:rsidRDefault="009A3CE4" w:rsidP="009A3CE4">
      <w:pPr>
        <w:pStyle w:val="libFootnote"/>
        <w:rPr>
          <w:lang w:bidi="fa-IR"/>
        </w:rPr>
      </w:pPr>
      <w:r>
        <w:rPr>
          <w:lang w:bidi="fa-IR"/>
        </w:rPr>
        <w:t>6. al-Mahasin, v. 2, p. 179, no. 1506</w:t>
      </w:r>
    </w:p>
    <w:p w:rsidR="009A3CE4" w:rsidRDefault="009A3CE4" w:rsidP="009A3CE4">
      <w:pPr>
        <w:pStyle w:val="libFootnote"/>
        <w:rPr>
          <w:lang w:bidi="fa-IR"/>
        </w:rPr>
      </w:pPr>
      <w:r>
        <w:rPr>
          <w:lang w:bidi="fa-IR"/>
        </w:rPr>
        <w:t xml:space="preserve">7. </w:t>
      </w:r>
      <w:r>
        <w:rPr>
          <w:rtl/>
          <w:lang w:bidi="fa-IR"/>
        </w:rPr>
        <w:t xml:space="preserve">عيون أخبار الرِّضا : 2 / 42 / 138 </w:t>
      </w:r>
      <w:r>
        <w:rPr>
          <w:lang w:bidi="fa-IR"/>
        </w:rPr>
        <w:t>.</w:t>
      </w:r>
    </w:p>
    <w:p w:rsidR="009A3CE4" w:rsidRDefault="009A3CE4" w:rsidP="009A3CE4">
      <w:pPr>
        <w:pStyle w:val="libFootnote"/>
        <w:rPr>
          <w:lang w:bidi="fa-IR"/>
        </w:rPr>
      </w:pPr>
      <w:r>
        <w:rPr>
          <w:lang w:bidi="fa-IR"/>
        </w:rPr>
        <w:t>8. Uyun Akhbar al-Rida (AS), v. 2, p. 42, no. 138</w:t>
      </w:r>
    </w:p>
    <w:p w:rsidR="009A3CE4" w:rsidRDefault="009A3CE4" w:rsidP="009A3CE4">
      <w:pPr>
        <w:pStyle w:val="libNormal"/>
        <w:rPr>
          <w:rtl/>
          <w:lang w:bidi="fa-IR"/>
        </w:rPr>
      </w:pPr>
      <w:r>
        <w:rPr>
          <w:lang w:bidi="fa-IR"/>
        </w:rPr>
        <w:lastRenderedPageBreak/>
        <w:br w:type="page"/>
      </w:r>
    </w:p>
    <w:p w:rsidR="009A3CE4" w:rsidRDefault="009A3CE4" w:rsidP="00034539">
      <w:pPr>
        <w:pStyle w:val="Heading2Center"/>
        <w:rPr>
          <w:rtl/>
          <w:lang w:bidi="fa-IR"/>
        </w:rPr>
      </w:pPr>
      <w:bookmarkStart w:id="1244" w:name="_Toc484339365"/>
      <w:bookmarkStart w:id="1245" w:name="_Toc485816872"/>
      <w:r>
        <w:rPr>
          <w:lang w:bidi="fa-IR"/>
        </w:rPr>
        <w:lastRenderedPageBreak/>
        <w:t xml:space="preserve">1177 - </w:t>
      </w:r>
      <w:r>
        <w:rPr>
          <w:rtl/>
          <w:lang w:bidi="fa-IR"/>
        </w:rPr>
        <w:t>أدَبُ الضِّيافَةِ</w:t>
      </w:r>
      <w:bookmarkEnd w:id="1244"/>
      <w:bookmarkEnd w:id="1245"/>
    </w:p>
    <w:p w:rsidR="009A3CE4" w:rsidRDefault="009A3CE4" w:rsidP="00034539">
      <w:pPr>
        <w:pStyle w:val="Heading2Center"/>
        <w:rPr>
          <w:lang w:bidi="fa-IR"/>
        </w:rPr>
      </w:pPr>
      <w:bookmarkStart w:id="1246" w:name="_Toc484339366"/>
      <w:bookmarkStart w:id="1247" w:name="_Toc485816873"/>
      <w:r>
        <w:rPr>
          <w:lang w:bidi="fa-IR"/>
        </w:rPr>
        <w:t>1177. THE ETIQUETTE OF HOSPITALITY</w:t>
      </w:r>
      <w:bookmarkEnd w:id="1246"/>
      <w:bookmarkEnd w:id="1247"/>
    </w:p>
    <w:p w:rsidR="009A3CE4" w:rsidRDefault="009A3CE4" w:rsidP="00D31A5F">
      <w:pPr>
        <w:pStyle w:val="libAr"/>
        <w:rPr>
          <w:lang w:bidi="fa-IR"/>
        </w:rPr>
      </w:pPr>
      <w:r w:rsidRPr="00D31A5F">
        <w:rPr>
          <w:rStyle w:val="libBold1Char"/>
          <w:rFonts w:hint="cs"/>
          <w:rtl/>
        </w:rPr>
        <w:t>3781.</w:t>
      </w:r>
      <w:r>
        <w:rPr>
          <w:rtl/>
          <w:lang w:bidi="fa-IR"/>
        </w:rPr>
        <w:t xml:space="preserve"> رسولُ اللَّهِ صلى اللَّه عليه وآله : مَن أحَبَّ أن يُحِبَّهُ اللَّهُ ورسولُهُ فَليَأكُلْ مَعَ ضَيفِهِ .</w:t>
      </w:r>
      <w:r>
        <w:rPr>
          <w:rStyle w:val="libFootnotenumChar"/>
          <w:rFonts w:hint="cs"/>
          <w:rtl/>
        </w:rPr>
        <w:t>1</w:t>
      </w:r>
    </w:p>
    <w:p w:rsidR="009A3CE4" w:rsidRDefault="009A3CE4" w:rsidP="009A3CE4">
      <w:pPr>
        <w:pStyle w:val="libNormal"/>
        <w:rPr>
          <w:lang w:bidi="fa-IR"/>
        </w:rPr>
      </w:pPr>
      <w:r w:rsidRPr="00D31A5F">
        <w:rPr>
          <w:rStyle w:val="libBold1Char"/>
        </w:rPr>
        <w:t>3781.</w:t>
      </w:r>
      <w:r>
        <w:rPr>
          <w:lang w:bidi="fa-IR"/>
        </w:rPr>
        <w:t xml:space="preserve"> The Prophet </w:t>
      </w:r>
      <w:r>
        <w:t>(SAWA)</w:t>
      </w:r>
      <w:r>
        <w:rPr>
          <w:lang w:bidi="fa-IR"/>
        </w:rPr>
        <w:t xml:space="preserve"> said, ‘Whoever wants to be loved by Allah and His Prophet should eat with his guest.’</w:t>
      </w:r>
      <w:r>
        <w:rPr>
          <w:rStyle w:val="libFootnotenumChar"/>
        </w:rPr>
        <w:t>2</w:t>
      </w:r>
    </w:p>
    <w:p w:rsidR="009A3CE4" w:rsidRDefault="009A3CE4" w:rsidP="00D31A5F">
      <w:pPr>
        <w:pStyle w:val="libAr"/>
        <w:rPr>
          <w:lang w:bidi="fa-IR"/>
        </w:rPr>
      </w:pPr>
      <w:r w:rsidRPr="00D31A5F">
        <w:rPr>
          <w:rStyle w:val="libBold1Char"/>
          <w:rFonts w:hint="cs"/>
          <w:rtl/>
        </w:rPr>
        <w:t>3782.</w:t>
      </w:r>
      <w:r>
        <w:rPr>
          <w:rtl/>
          <w:lang w:bidi="fa-IR"/>
        </w:rPr>
        <w:t xml:space="preserve"> رسولُ اللَّهِ صلى اللَّه عليه وآله : إذا دُعِيَ أحَدُكُم إلى‏ طَعامٍ فلا يَستَتبِعَنَّ وَلَدَهُ؛ فإنّهُ إن فَعَلَ ذلكَ كانَ حَراماً ودَخَلَ عاصياً .</w:t>
      </w:r>
      <w:r>
        <w:rPr>
          <w:rStyle w:val="libFootnotenumChar"/>
          <w:rFonts w:hint="cs"/>
          <w:rtl/>
        </w:rPr>
        <w:t>3</w:t>
      </w:r>
    </w:p>
    <w:p w:rsidR="009A3CE4" w:rsidRDefault="009A3CE4" w:rsidP="009A3CE4">
      <w:pPr>
        <w:pStyle w:val="libNormal"/>
        <w:rPr>
          <w:lang w:bidi="fa-IR"/>
        </w:rPr>
      </w:pPr>
      <w:r w:rsidRPr="00D31A5F">
        <w:rPr>
          <w:rStyle w:val="libBold1Char"/>
        </w:rPr>
        <w:t>3782.</w:t>
      </w:r>
      <w:r>
        <w:rPr>
          <w:lang w:bidi="fa-IR"/>
        </w:rPr>
        <w:t xml:space="preserve"> The Prophet </w:t>
      </w:r>
      <w:r>
        <w:t>(SAWA)</w:t>
      </w:r>
      <w:r>
        <w:rPr>
          <w:lang w:bidi="fa-IR"/>
        </w:rPr>
        <w:t xml:space="preserve"> said, ‘When one of you is invited for a meal, he must not bring along his son with him too, for verily it is prohibited for him to do so and he enters the house unlawfully.’</w:t>
      </w:r>
      <w:r>
        <w:rPr>
          <w:rStyle w:val="libFootnotenumChar"/>
        </w:rPr>
        <w:t>4</w:t>
      </w:r>
    </w:p>
    <w:p w:rsidR="009A3CE4" w:rsidRDefault="009A3CE4" w:rsidP="00D31A5F">
      <w:pPr>
        <w:pStyle w:val="libAr"/>
        <w:rPr>
          <w:lang w:bidi="fa-IR"/>
        </w:rPr>
      </w:pPr>
      <w:r w:rsidRPr="00D31A5F">
        <w:rPr>
          <w:rStyle w:val="libBold1Char"/>
          <w:rFonts w:hint="cs"/>
          <w:rtl/>
        </w:rPr>
        <w:t>3783.</w:t>
      </w:r>
      <w:r>
        <w:rPr>
          <w:rtl/>
          <w:lang w:bidi="fa-IR"/>
        </w:rPr>
        <w:t xml:space="preserve"> رسولُ اللَّهِ صلى اللَّه عليه وآله : الضَّيفُ يُلطَفُ لَيلَتَينِ، فإذا كانتِ اللَّيلةُ الثالثةُ فهُو مِن أهلِ البيتِ يَأكُلُ ما أدرَكَ .</w:t>
      </w:r>
      <w:r>
        <w:rPr>
          <w:rStyle w:val="libFootnotenumChar"/>
          <w:rFonts w:hint="cs"/>
          <w:rtl/>
        </w:rPr>
        <w:t>5</w:t>
      </w:r>
    </w:p>
    <w:p w:rsidR="009A3CE4" w:rsidRDefault="009A3CE4" w:rsidP="009A3CE4">
      <w:pPr>
        <w:pStyle w:val="libNormal"/>
        <w:rPr>
          <w:lang w:bidi="fa-IR"/>
        </w:rPr>
      </w:pPr>
      <w:r w:rsidRPr="00D31A5F">
        <w:rPr>
          <w:rStyle w:val="libBold1Char"/>
        </w:rPr>
        <w:t>3783.</w:t>
      </w:r>
      <w:r>
        <w:rPr>
          <w:lang w:bidi="fa-IR"/>
        </w:rPr>
        <w:t xml:space="preserve"> The Prophet </w:t>
      </w:r>
      <w:r>
        <w:t>(SAWA)</w:t>
      </w:r>
      <w:r>
        <w:rPr>
          <w:lang w:bidi="fa-IR"/>
        </w:rPr>
        <w:t xml:space="preserve"> said, ‘A guest may expect to be honoured for two nights, then from the third night onwards he is considered to be one of the family and must eat whatever he gets.’</w:t>
      </w:r>
      <w:r>
        <w:rPr>
          <w:rStyle w:val="libFootnotenumChar"/>
        </w:rPr>
        <w:t>6</w:t>
      </w:r>
    </w:p>
    <w:p w:rsidR="009A3CE4" w:rsidRDefault="009A3CE4" w:rsidP="00D31A5F">
      <w:pPr>
        <w:pStyle w:val="libAr"/>
        <w:rPr>
          <w:lang w:bidi="fa-IR"/>
        </w:rPr>
      </w:pPr>
      <w:r w:rsidRPr="00D31A5F">
        <w:rPr>
          <w:rStyle w:val="libBold1Char"/>
          <w:rFonts w:hint="cs"/>
          <w:rtl/>
        </w:rPr>
        <w:t>3784.</w:t>
      </w:r>
      <w:r>
        <w:rPr>
          <w:rtl/>
          <w:lang w:bidi="fa-IR"/>
        </w:rPr>
        <w:t xml:space="preserve"> رسولُ اللَّهِ صلى اللَّه عليه وآله : الضِّيافَةُ أوَّلُ يَومٍ والثاني والثالثُ، وما بعدَ ذلكَ فإنّها صَدَقةٌ تَصَدّق بها علَيهِ .</w:t>
      </w:r>
      <w:r>
        <w:rPr>
          <w:rStyle w:val="libFootnotenumChar"/>
          <w:rFonts w:hint="cs"/>
          <w:rtl/>
        </w:rPr>
        <w:t>7</w:t>
      </w:r>
    </w:p>
    <w:p w:rsidR="009A3CE4" w:rsidRDefault="009A3CE4" w:rsidP="009A3CE4">
      <w:pPr>
        <w:pStyle w:val="libNormal"/>
        <w:rPr>
          <w:lang w:bidi="fa-IR"/>
        </w:rPr>
      </w:pPr>
      <w:r w:rsidRPr="00D31A5F">
        <w:rPr>
          <w:rStyle w:val="libBold1Char"/>
        </w:rPr>
        <w:t>3784.</w:t>
      </w:r>
      <w:r>
        <w:rPr>
          <w:lang w:bidi="fa-IR"/>
        </w:rPr>
        <w:t xml:space="preserve"> The Prophet </w:t>
      </w:r>
      <w:r>
        <w:t>(SAWA)</w:t>
      </w:r>
      <w:r>
        <w:rPr>
          <w:lang w:bidi="fa-IR"/>
        </w:rPr>
        <w:t xml:space="preserve"> said, ‘Hospitality towards a guest is incumbent for the first day, the second day and the third day. After that, anything you give him is considered as charity towards him on your behalf.’</w:t>
      </w:r>
      <w:r>
        <w:rPr>
          <w:rStyle w:val="libFootnotenumChar"/>
        </w:rPr>
        <w:t>8</w:t>
      </w:r>
    </w:p>
    <w:p w:rsidR="009A3CE4" w:rsidRDefault="009A3CE4" w:rsidP="00D31A5F">
      <w:pPr>
        <w:pStyle w:val="libAr"/>
        <w:rPr>
          <w:lang w:bidi="fa-IR"/>
        </w:rPr>
      </w:pPr>
      <w:r w:rsidRPr="00D31A5F">
        <w:rPr>
          <w:rStyle w:val="libBold1Char"/>
          <w:rFonts w:hint="cs"/>
          <w:rtl/>
        </w:rPr>
        <w:t>3785.</w:t>
      </w:r>
      <w:r>
        <w:rPr>
          <w:rtl/>
          <w:lang w:bidi="fa-IR"/>
        </w:rPr>
        <w:t xml:space="preserve"> رسولُ اللَّهِ صلى اللَّه عليه وآله : الوَليمَةُ أوَّلُ يومٍ حَقٌّ، والثاني مَعروفٌ، وما زادَ رياءٌ وسُمعَةٌ .</w:t>
      </w:r>
      <w:r>
        <w:rPr>
          <w:rStyle w:val="libFootnotenumChar"/>
          <w:rFonts w:hint="cs"/>
          <w:rtl/>
        </w:rPr>
        <w:t>9</w:t>
      </w:r>
    </w:p>
    <w:p w:rsidR="009A3CE4" w:rsidRDefault="009A3CE4" w:rsidP="009A3CE4">
      <w:pPr>
        <w:pStyle w:val="libNormal"/>
        <w:rPr>
          <w:lang w:bidi="fa-IR"/>
        </w:rPr>
      </w:pPr>
      <w:r w:rsidRPr="00D31A5F">
        <w:rPr>
          <w:rStyle w:val="libBold1Char"/>
        </w:rPr>
        <w:t>3785.</w:t>
      </w:r>
      <w:r>
        <w:rPr>
          <w:lang w:bidi="fa-IR"/>
        </w:rPr>
        <w:t xml:space="preserve"> The Prophet </w:t>
      </w:r>
      <w:r>
        <w:t>(SAWA)</w:t>
      </w:r>
      <w:r>
        <w:rPr>
          <w:lang w:bidi="fa-IR"/>
        </w:rPr>
        <w:t xml:space="preserve"> said, ‘Hosting a banquet the first day is reasonable, the second day is an act of courtesy, and any more than that is showing-off and seeking repute.’</w:t>
      </w:r>
      <w:r>
        <w:rPr>
          <w:rStyle w:val="libFootnotenumChar"/>
        </w:rPr>
        <w:t>10</w:t>
      </w:r>
    </w:p>
    <w:p w:rsidR="009A3CE4" w:rsidRDefault="009A3CE4" w:rsidP="00D31A5F">
      <w:pPr>
        <w:pStyle w:val="libAr"/>
        <w:rPr>
          <w:lang w:bidi="fa-IR"/>
        </w:rPr>
      </w:pPr>
      <w:r w:rsidRPr="00D31A5F">
        <w:rPr>
          <w:rStyle w:val="libBold1Char"/>
          <w:rFonts w:hint="cs"/>
          <w:rtl/>
        </w:rPr>
        <w:t>3786.</w:t>
      </w:r>
      <w:r>
        <w:rPr>
          <w:rtl/>
          <w:lang w:bidi="fa-IR"/>
        </w:rPr>
        <w:t xml:space="preserve"> الإمامُ الباقرُ عليه السلام : إذا دَخَلَ أحَدُكُم على‏ أخيهِ في رَحلِهِ فَلْيَقعُدْ حيثُ يَأمُرُ صاحِبُ الرَّحلِ؛ فإنّ صاحِبَ الرَّحلِ أعرَفُ بِعَورَةِ بَيتِهِ مِن الداخِلِ علَيهِ .</w:t>
      </w:r>
      <w:r>
        <w:rPr>
          <w:rStyle w:val="libFootnotenumChar"/>
          <w:rFonts w:hint="cs"/>
          <w:rtl/>
        </w:rPr>
        <w:t>11</w:t>
      </w:r>
    </w:p>
    <w:p w:rsidR="009A3CE4" w:rsidRDefault="009A3CE4" w:rsidP="009A3CE4">
      <w:pPr>
        <w:pStyle w:val="libNormal"/>
        <w:rPr>
          <w:lang w:bidi="fa-IR"/>
        </w:rPr>
      </w:pPr>
      <w:r w:rsidRPr="00D31A5F">
        <w:rPr>
          <w:rStyle w:val="libBold1Char"/>
        </w:rPr>
        <w:t>3786.</w:t>
      </w:r>
      <w:r>
        <w:rPr>
          <w:lang w:bidi="fa-IR"/>
        </w:rPr>
        <w:t xml:space="preserve"> Imam al-Baqir </w:t>
      </w:r>
      <w:r>
        <w:t>(AS)</w:t>
      </w:r>
      <w:r>
        <w:rPr>
          <w:lang w:bidi="fa-IR"/>
        </w:rPr>
        <w:t xml:space="preserve"> said, ‘When someone enters the house of his fellow brother, he must sit wherever the host tells him to sit for the owner of the house knows the flaws of his own house better than the guest.’</w:t>
      </w:r>
      <w:r>
        <w:rPr>
          <w:rStyle w:val="libFootnotenumChar"/>
        </w:rPr>
        <w:t>12</w:t>
      </w:r>
    </w:p>
    <w:p w:rsidR="009A3CE4" w:rsidRDefault="009A3CE4" w:rsidP="00D31A5F">
      <w:pPr>
        <w:pStyle w:val="libAr"/>
        <w:rPr>
          <w:lang w:bidi="fa-IR"/>
        </w:rPr>
      </w:pPr>
      <w:r w:rsidRPr="00D31A5F">
        <w:rPr>
          <w:rStyle w:val="libBold1Char"/>
          <w:rFonts w:hint="cs"/>
          <w:rtl/>
        </w:rPr>
        <w:t>3787.</w:t>
      </w:r>
      <w:r>
        <w:rPr>
          <w:rtl/>
          <w:lang w:bidi="fa-IR"/>
        </w:rPr>
        <w:t xml:space="preserve"> الكافي عن ابنِ أبي يَعفورٍ : رأيتُ عِند أبي عبدِ اللَّهِ عليه السلام ضَيفاً، فقامَ يَوماً في بعضِ الحَوائج، فنَهاهُ عن ذلكَ ، وقامَ بنفسِهِ إلى‏ تلك الحاجَةِ، وقالَ عليه السلام : نَهى‏ رسولُ اللَّهِ صلى اللَّه عليه وآله عَن أن يُستَخدَمَ الضَّيفُ .</w:t>
      </w:r>
      <w:r>
        <w:rPr>
          <w:rStyle w:val="libFootnotenumChar"/>
          <w:rFonts w:hint="cs"/>
          <w:rtl/>
        </w:rPr>
        <w:t>13</w:t>
      </w:r>
    </w:p>
    <w:p w:rsidR="009A3CE4" w:rsidRDefault="009A3CE4" w:rsidP="009A3CE4">
      <w:pPr>
        <w:pStyle w:val="libNormal"/>
        <w:rPr>
          <w:lang w:bidi="fa-IR"/>
        </w:rPr>
      </w:pPr>
      <w:r w:rsidRPr="00D31A5F">
        <w:rPr>
          <w:rStyle w:val="libBold1Char"/>
        </w:rPr>
        <w:lastRenderedPageBreak/>
        <w:t>3787.</w:t>
      </w:r>
      <w:r>
        <w:rPr>
          <w:lang w:bidi="fa-IR"/>
        </w:rPr>
        <w:t xml:space="preserve"> Ibn Abi Yafur narrated, ‘I saw a guest once at Abi Abdillah’s [i.e. Imam al-Sadiq </w:t>
      </w:r>
      <w:r>
        <w:t>(AS)</w:t>
      </w:r>
      <w:r>
        <w:rPr>
          <w:lang w:bidi="fa-IR"/>
        </w:rPr>
        <w:t xml:space="preserve">] house, who stood up to get something he needed, so Imam refused for him to do so, and stood up to get it himself, saying, ‘The Prophet of Allah </w:t>
      </w:r>
      <w:r>
        <w:t>(SAWA)</w:t>
      </w:r>
      <w:r>
        <w:rPr>
          <w:lang w:bidi="fa-IR"/>
        </w:rPr>
        <w:t xml:space="preserve"> prohibited that a guest be allowed to do work.’</w:t>
      </w:r>
      <w:r>
        <w:rPr>
          <w:rStyle w:val="libFootnotenumChar"/>
        </w:rPr>
        <w:t>14</w:t>
      </w:r>
    </w:p>
    <w:p w:rsidR="009A3CE4" w:rsidRDefault="009A3CE4" w:rsidP="009A3CE4">
      <w:pPr>
        <w:pStyle w:val="libNormal"/>
        <w:rPr>
          <w:lang w:bidi="fa-IR"/>
        </w:rPr>
      </w:pPr>
    </w:p>
    <w:p w:rsidR="009A3CE4" w:rsidRDefault="009A3CE4" w:rsidP="00217917">
      <w:pPr>
        <w:pStyle w:val="Heading3"/>
        <w:rPr>
          <w:lang w:bidi="fa-IR"/>
        </w:rPr>
      </w:pPr>
      <w:bookmarkStart w:id="1248" w:name="_Toc484339367"/>
      <w:bookmarkStart w:id="1249" w:name="_Toc485816874"/>
      <w:r>
        <w:rPr>
          <w:lang w:bidi="fa-IR"/>
        </w:rPr>
        <w:t>Notes</w:t>
      </w:r>
      <w:bookmarkEnd w:id="1248"/>
      <w:bookmarkEnd w:id="1249"/>
    </w:p>
    <w:p w:rsidR="009A3CE4" w:rsidRDefault="009A3CE4" w:rsidP="009A3CE4">
      <w:pPr>
        <w:pStyle w:val="libFootnote"/>
        <w:rPr>
          <w:lang w:bidi="fa-IR"/>
        </w:rPr>
      </w:pPr>
      <w:r>
        <w:rPr>
          <w:lang w:bidi="fa-IR"/>
        </w:rPr>
        <w:t xml:space="preserve">1. </w:t>
      </w:r>
      <w:r>
        <w:rPr>
          <w:rtl/>
          <w:lang w:bidi="fa-IR"/>
        </w:rPr>
        <w:t xml:space="preserve">تنبيه الخواطر : 2 / 116 </w:t>
      </w:r>
      <w:r>
        <w:rPr>
          <w:lang w:bidi="fa-IR"/>
        </w:rPr>
        <w:t>.</w:t>
      </w:r>
    </w:p>
    <w:p w:rsidR="009A3CE4" w:rsidRDefault="009A3CE4" w:rsidP="009A3CE4">
      <w:pPr>
        <w:pStyle w:val="libFootnote"/>
        <w:rPr>
          <w:lang w:bidi="fa-IR"/>
        </w:rPr>
      </w:pPr>
      <w:r>
        <w:rPr>
          <w:lang w:bidi="fa-IR"/>
        </w:rPr>
        <w:t>2. Tanbih al-Khawatir, v. 2, p. 116</w:t>
      </w:r>
    </w:p>
    <w:p w:rsidR="009A3CE4" w:rsidRDefault="009A3CE4" w:rsidP="009A3CE4">
      <w:pPr>
        <w:pStyle w:val="libFootnote"/>
        <w:rPr>
          <w:lang w:bidi="fa-IR"/>
        </w:rPr>
      </w:pPr>
      <w:r>
        <w:rPr>
          <w:lang w:bidi="fa-IR"/>
        </w:rPr>
        <w:t xml:space="preserve">3. </w:t>
      </w:r>
      <w:r>
        <w:rPr>
          <w:rtl/>
          <w:lang w:bidi="fa-IR"/>
        </w:rPr>
        <w:t xml:space="preserve">المحاسن : 2 / 181 / 1515 </w:t>
      </w:r>
      <w:r>
        <w:rPr>
          <w:lang w:bidi="fa-IR"/>
        </w:rPr>
        <w:t>.</w:t>
      </w:r>
    </w:p>
    <w:p w:rsidR="009A3CE4" w:rsidRDefault="009A3CE4" w:rsidP="009A3CE4">
      <w:pPr>
        <w:pStyle w:val="libFootnote"/>
        <w:rPr>
          <w:lang w:bidi="fa-IR"/>
        </w:rPr>
      </w:pPr>
      <w:r>
        <w:rPr>
          <w:lang w:bidi="fa-IR"/>
        </w:rPr>
        <w:t>4. al-Mahasin, v. 2, p. 181, no. 1515</w:t>
      </w:r>
    </w:p>
    <w:p w:rsidR="009A3CE4" w:rsidRDefault="009A3CE4" w:rsidP="009A3CE4">
      <w:pPr>
        <w:pStyle w:val="libFootnote"/>
        <w:rPr>
          <w:lang w:bidi="fa-IR"/>
        </w:rPr>
      </w:pPr>
      <w:r>
        <w:rPr>
          <w:lang w:bidi="fa-IR"/>
        </w:rPr>
        <w:t xml:space="preserve">5. </w:t>
      </w:r>
      <w:r>
        <w:rPr>
          <w:rtl/>
          <w:lang w:bidi="fa-IR"/>
        </w:rPr>
        <w:t xml:space="preserve">الكافي : 6 / 283 / 1 </w:t>
      </w:r>
      <w:r>
        <w:rPr>
          <w:lang w:bidi="fa-IR"/>
        </w:rPr>
        <w:t>.</w:t>
      </w:r>
    </w:p>
    <w:p w:rsidR="009A3CE4" w:rsidRDefault="009A3CE4" w:rsidP="009A3CE4">
      <w:pPr>
        <w:pStyle w:val="libFootnote"/>
        <w:rPr>
          <w:lang w:bidi="fa-IR"/>
        </w:rPr>
      </w:pPr>
      <w:r>
        <w:rPr>
          <w:lang w:bidi="fa-IR"/>
        </w:rPr>
        <w:t>6. al-Kafi, v. 6, p. 183, no. 6</w:t>
      </w:r>
    </w:p>
    <w:p w:rsidR="009A3CE4" w:rsidRDefault="009A3CE4" w:rsidP="009A3CE4">
      <w:pPr>
        <w:pStyle w:val="libFootnote"/>
        <w:rPr>
          <w:lang w:bidi="fa-IR"/>
        </w:rPr>
      </w:pPr>
      <w:r>
        <w:rPr>
          <w:lang w:bidi="fa-IR"/>
        </w:rPr>
        <w:t xml:space="preserve">7. </w:t>
      </w:r>
      <w:r>
        <w:rPr>
          <w:rtl/>
          <w:lang w:bidi="fa-IR"/>
        </w:rPr>
        <w:t xml:space="preserve">الكافي : 6 / 283 / 2 </w:t>
      </w:r>
      <w:r>
        <w:rPr>
          <w:lang w:bidi="fa-IR"/>
        </w:rPr>
        <w:t>.</w:t>
      </w:r>
    </w:p>
    <w:p w:rsidR="009A3CE4" w:rsidRDefault="009A3CE4" w:rsidP="009A3CE4">
      <w:pPr>
        <w:pStyle w:val="libFootnote"/>
        <w:rPr>
          <w:lang w:bidi="fa-IR"/>
        </w:rPr>
      </w:pPr>
      <w:r>
        <w:rPr>
          <w:lang w:bidi="fa-IR"/>
        </w:rPr>
        <w:t>8. Ibid. no. 2</w:t>
      </w:r>
    </w:p>
    <w:p w:rsidR="009A3CE4" w:rsidRDefault="009A3CE4" w:rsidP="009A3CE4">
      <w:pPr>
        <w:pStyle w:val="libFootnote"/>
        <w:rPr>
          <w:lang w:bidi="fa-IR"/>
        </w:rPr>
      </w:pPr>
      <w:r>
        <w:rPr>
          <w:lang w:bidi="fa-IR"/>
        </w:rPr>
        <w:t xml:space="preserve">9. </w:t>
      </w:r>
      <w:r>
        <w:rPr>
          <w:rtl/>
          <w:lang w:bidi="fa-IR"/>
        </w:rPr>
        <w:t xml:space="preserve">الكافي : 5 / 368 / 4 </w:t>
      </w:r>
      <w:r>
        <w:rPr>
          <w:lang w:bidi="fa-IR"/>
        </w:rPr>
        <w:t>.</w:t>
      </w:r>
    </w:p>
    <w:p w:rsidR="009A3CE4" w:rsidRDefault="009A3CE4" w:rsidP="009A3CE4">
      <w:pPr>
        <w:pStyle w:val="libFootnote"/>
        <w:rPr>
          <w:lang w:bidi="fa-IR"/>
        </w:rPr>
      </w:pPr>
      <w:r>
        <w:rPr>
          <w:lang w:bidi="fa-IR"/>
        </w:rPr>
        <w:t>10. Ibid.v. 5, p. 368, no. 4</w:t>
      </w:r>
    </w:p>
    <w:p w:rsidR="009A3CE4" w:rsidRDefault="009A3CE4" w:rsidP="009A3CE4">
      <w:pPr>
        <w:pStyle w:val="libFootnote"/>
        <w:rPr>
          <w:lang w:bidi="fa-IR"/>
        </w:rPr>
      </w:pPr>
      <w:r>
        <w:rPr>
          <w:lang w:bidi="fa-IR"/>
        </w:rPr>
        <w:t xml:space="preserve">11. </w:t>
      </w:r>
      <w:r>
        <w:rPr>
          <w:rtl/>
          <w:lang w:bidi="fa-IR"/>
        </w:rPr>
        <w:t xml:space="preserve">بحار الأنوار : 75 / 451 / 2 </w:t>
      </w:r>
      <w:r>
        <w:rPr>
          <w:lang w:bidi="fa-IR"/>
        </w:rPr>
        <w:t>.</w:t>
      </w:r>
    </w:p>
    <w:p w:rsidR="009A3CE4" w:rsidRDefault="009A3CE4" w:rsidP="009A3CE4">
      <w:pPr>
        <w:pStyle w:val="libFootnote"/>
        <w:rPr>
          <w:lang w:bidi="fa-IR"/>
        </w:rPr>
      </w:pPr>
      <w:r>
        <w:rPr>
          <w:lang w:bidi="fa-IR"/>
        </w:rPr>
        <w:t>12. Bihar al-Anwar, v. 75, p. 451, no. 2</w:t>
      </w:r>
    </w:p>
    <w:p w:rsidR="009A3CE4" w:rsidRDefault="009A3CE4" w:rsidP="009A3CE4">
      <w:pPr>
        <w:pStyle w:val="libFootnote"/>
        <w:rPr>
          <w:lang w:bidi="fa-IR"/>
        </w:rPr>
      </w:pPr>
      <w:r>
        <w:rPr>
          <w:lang w:bidi="fa-IR"/>
        </w:rPr>
        <w:t xml:space="preserve">13. </w:t>
      </w:r>
      <w:r>
        <w:rPr>
          <w:rtl/>
          <w:lang w:bidi="fa-IR"/>
        </w:rPr>
        <w:t xml:space="preserve">الكافي : 6 / 283 / 1 </w:t>
      </w:r>
      <w:r>
        <w:rPr>
          <w:lang w:bidi="fa-IR"/>
        </w:rPr>
        <w:t>.</w:t>
      </w:r>
    </w:p>
    <w:p w:rsidR="009A3CE4" w:rsidRDefault="009A3CE4" w:rsidP="009A3CE4">
      <w:pPr>
        <w:pStyle w:val="libFootnote"/>
        <w:rPr>
          <w:lang w:bidi="fa-IR"/>
        </w:rPr>
      </w:pPr>
      <w:r>
        <w:rPr>
          <w:lang w:bidi="fa-IR"/>
        </w:rPr>
        <w:t>14. al-Kafi, v. 6, p. 283,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250" w:name="_Toc484339368"/>
      <w:bookmarkStart w:id="1251" w:name="_Toc485816875"/>
      <w:r>
        <w:rPr>
          <w:lang w:bidi="fa-IR"/>
        </w:rPr>
        <w:lastRenderedPageBreak/>
        <w:t xml:space="preserve">250 - </w:t>
      </w:r>
      <w:r>
        <w:rPr>
          <w:rtl/>
          <w:lang w:bidi="fa-IR"/>
        </w:rPr>
        <w:t>الطِّبّ‏</w:t>
      </w:r>
      <w:bookmarkEnd w:id="1250"/>
      <w:bookmarkEnd w:id="1251"/>
    </w:p>
    <w:p w:rsidR="009A3CE4" w:rsidRDefault="009A3CE4" w:rsidP="00034539">
      <w:pPr>
        <w:pStyle w:val="Heading2Center"/>
        <w:rPr>
          <w:lang w:bidi="fa-IR"/>
        </w:rPr>
      </w:pPr>
      <w:bookmarkStart w:id="1252" w:name="_Toc484339369"/>
      <w:bookmarkStart w:id="1253" w:name="_Toc485816876"/>
      <w:r>
        <w:rPr>
          <w:lang w:bidi="fa-IR"/>
        </w:rPr>
        <w:t>250. MEDICINE</w:t>
      </w:r>
      <w:bookmarkEnd w:id="1252"/>
      <w:bookmarkEnd w:id="1253"/>
    </w:p>
    <w:p w:rsidR="009A3CE4" w:rsidRDefault="009A3CE4" w:rsidP="00034539">
      <w:pPr>
        <w:pStyle w:val="Heading2Center"/>
        <w:rPr>
          <w:lang w:bidi="fa-IR"/>
        </w:rPr>
      </w:pPr>
      <w:bookmarkStart w:id="1254" w:name="_Toc484339370"/>
      <w:bookmarkStart w:id="1255" w:name="_Toc485816877"/>
      <w:r>
        <w:rPr>
          <w:lang w:bidi="fa-IR"/>
        </w:rPr>
        <w:t xml:space="preserve">1178 - </w:t>
      </w:r>
      <w:r>
        <w:rPr>
          <w:rtl/>
          <w:lang w:bidi="fa-IR"/>
        </w:rPr>
        <w:t>الطَّبيبُ الحَقيقِيُ‏</w:t>
      </w:r>
      <w:bookmarkEnd w:id="1254"/>
      <w:bookmarkEnd w:id="1255"/>
    </w:p>
    <w:p w:rsidR="009A3CE4" w:rsidRDefault="009A3CE4" w:rsidP="00034539">
      <w:pPr>
        <w:pStyle w:val="Heading2Center"/>
        <w:rPr>
          <w:lang w:bidi="fa-IR"/>
        </w:rPr>
      </w:pPr>
      <w:bookmarkStart w:id="1256" w:name="_Toc484339371"/>
      <w:bookmarkStart w:id="1257" w:name="_Toc485816878"/>
      <w:r>
        <w:rPr>
          <w:lang w:bidi="fa-IR"/>
        </w:rPr>
        <w:t>1178. THE REAL DOCTOR</w:t>
      </w:r>
      <w:bookmarkEnd w:id="1256"/>
      <w:bookmarkEnd w:id="1257"/>
    </w:p>
    <w:p w:rsidR="009A3CE4" w:rsidRDefault="009A3CE4" w:rsidP="00D31A5F">
      <w:pPr>
        <w:pStyle w:val="libAr"/>
        <w:rPr>
          <w:lang w:bidi="fa-IR"/>
        </w:rPr>
      </w:pPr>
      <w:r w:rsidRPr="00D31A5F">
        <w:rPr>
          <w:rStyle w:val="libBold1Char"/>
          <w:rFonts w:hint="cs"/>
          <w:rtl/>
        </w:rPr>
        <w:t>3788.</w:t>
      </w:r>
      <w:r>
        <w:rPr>
          <w:rtl/>
          <w:lang w:bidi="fa-IR"/>
        </w:rPr>
        <w:t xml:space="preserve"> رسولُ اللَّهِ صلى اللَّه عليه وآله - لِطَبيبٍ - : إنّ اللَّهَ عَزَّوجلَّ الطَّبيبُ، ولكنَّكَ رجُلٌ رَفيقٌ .</w:t>
      </w:r>
      <w:r>
        <w:rPr>
          <w:rStyle w:val="libFootnotenumChar"/>
          <w:rFonts w:hint="cs"/>
          <w:rtl/>
        </w:rPr>
        <w:t>1</w:t>
      </w:r>
    </w:p>
    <w:p w:rsidR="009A3CE4" w:rsidRDefault="009A3CE4" w:rsidP="009A3CE4">
      <w:pPr>
        <w:pStyle w:val="libNormal"/>
        <w:rPr>
          <w:lang w:bidi="fa-IR"/>
        </w:rPr>
      </w:pPr>
      <w:r w:rsidRPr="00D31A5F">
        <w:rPr>
          <w:rStyle w:val="libBold1Char"/>
        </w:rPr>
        <w:t>3788.</w:t>
      </w:r>
      <w:r>
        <w:rPr>
          <w:lang w:bidi="fa-IR"/>
        </w:rPr>
        <w:t xml:space="preserve"> The Prophet </w:t>
      </w:r>
      <w:r>
        <w:t>(SAWA)</w:t>
      </w:r>
      <w:r>
        <w:rPr>
          <w:lang w:bidi="fa-IR"/>
        </w:rPr>
        <w:t xml:space="preserve"> said to a doctor, ‘Verily Allah, Mighty and Exalted, is the </w:t>
      </w:r>
      <w:r>
        <w:t>(real)</w:t>
      </w:r>
      <w:r>
        <w:rPr>
          <w:lang w:bidi="fa-IR"/>
        </w:rPr>
        <w:t xml:space="preserve"> doctor, though you are a kind man.’</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1258" w:name="_Toc484339372"/>
      <w:bookmarkStart w:id="1259" w:name="_Toc485816879"/>
      <w:r>
        <w:rPr>
          <w:lang w:bidi="fa-IR"/>
        </w:rPr>
        <w:t>Notes</w:t>
      </w:r>
      <w:bookmarkEnd w:id="1258"/>
      <w:bookmarkEnd w:id="1259"/>
    </w:p>
    <w:p w:rsidR="009A3CE4" w:rsidRDefault="009A3CE4" w:rsidP="009A3CE4">
      <w:pPr>
        <w:pStyle w:val="libFootnote"/>
        <w:rPr>
          <w:lang w:bidi="fa-IR"/>
        </w:rPr>
      </w:pPr>
      <w:r>
        <w:rPr>
          <w:lang w:bidi="fa-IR"/>
        </w:rPr>
        <w:t xml:space="preserve">1. </w:t>
      </w:r>
      <w:r>
        <w:rPr>
          <w:rtl/>
          <w:lang w:bidi="fa-IR"/>
        </w:rPr>
        <w:t xml:space="preserve">كنز العمّال : 28100 و 28073 </w:t>
      </w:r>
      <w:r>
        <w:rPr>
          <w:lang w:bidi="fa-IR"/>
        </w:rPr>
        <w:t>.</w:t>
      </w:r>
    </w:p>
    <w:p w:rsidR="009A3CE4" w:rsidRDefault="009A3CE4" w:rsidP="009A3CE4">
      <w:pPr>
        <w:pStyle w:val="libFootnote"/>
        <w:rPr>
          <w:lang w:bidi="fa-IR"/>
        </w:rPr>
      </w:pPr>
      <w:r>
        <w:rPr>
          <w:lang w:bidi="fa-IR"/>
        </w:rPr>
        <w:t>2. Kanz al-Ummal, no. 28100-28</w:t>
      </w:r>
      <w:r>
        <w:rPr>
          <w:rtl/>
          <w:lang w:bidi="fa-IR"/>
        </w:rPr>
        <w:t>073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260" w:name="_Toc484339373"/>
      <w:bookmarkStart w:id="1261" w:name="_Toc485816880"/>
      <w:r>
        <w:rPr>
          <w:lang w:bidi="fa-IR"/>
        </w:rPr>
        <w:lastRenderedPageBreak/>
        <w:t xml:space="preserve">1179 - </w:t>
      </w:r>
      <w:r>
        <w:rPr>
          <w:rtl/>
          <w:lang w:bidi="fa-IR"/>
        </w:rPr>
        <w:t>ما يُستَغنى‏ بِهِ عَنِ الطِّبِ‏</w:t>
      </w:r>
      <w:bookmarkEnd w:id="1260"/>
      <w:bookmarkEnd w:id="1261"/>
    </w:p>
    <w:p w:rsidR="009A3CE4" w:rsidRDefault="009A3CE4" w:rsidP="00034539">
      <w:pPr>
        <w:pStyle w:val="Heading2Center"/>
        <w:rPr>
          <w:lang w:bidi="fa-IR"/>
        </w:rPr>
      </w:pPr>
      <w:bookmarkStart w:id="1262" w:name="_Toc484339374"/>
      <w:bookmarkStart w:id="1263" w:name="_Toc485816881"/>
      <w:r>
        <w:rPr>
          <w:lang w:bidi="fa-IR"/>
        </w:rPr>
        <w:t>1179. THAT WHICH MAKES ONE NEEDLESS OF MEDICINE</w:t>
      </w:r>
      <w:bookmarkEnd w:id="1262"/>
      <w:bookmarkEnd w:id="1263"/>
    </w:p>
    <w:p w:rsidR="009A3CE4" w:rsidRDefault="009A3CE4" w:rsidP="00D31A5F">
      <w:pPr>
        <w:pStyle w:val="libAr"/>
        <w:rPr>
          <w:lang w:bidi="fa-IR"/>
        </w:rPr>
      </w:pPr>
      <w:r w:rsidRPr="00D31A5F">
        <w:rPr>
          <w:rStyle w:val="libBold1Char"/>
          <w:rFonts w:hint="cs"/>
          <w:rtl/>
        </w:rPr>
        <w:t>3789.</w:t>
      </w:r>
      <w:r>
        <w:rPr>
          <w:rtl/>
          <w:lang w:bidi="fa-IR"/>
        </w:rPr>
        <w:t xml:space="preserve"> الخصال عن الأصبغِ بنِ نُباتةَ : قالَ أميرُ المؤمنينَ عليُّ بنُ أبي طالبٍ عليه السلام للحَسَن ابنه عليه السلام : يا بُنَيَّ ، ألا اُعَلِّمُكَ أربَعَ خِصالٍ تَستَغنِي بها عنِ الطِّبِّ ؟ فقالَ : بلى‏ يا أميرَ المؤمنينَ، قالَ : لا تَجلِسْ على الطَّعامِ إلّا وأنتَ جائعٌ، ولا تَقُمْ عنِ الطَّعامِ إلّا وأنتَ تَشتَهِيهِ، وجَوِّدِ المَضغَ، وإذا نُمتَ فَاعرِضْ نَفسَكَ على الخَلاءِ، فإذا استَعمَلتَ هذا استَغنَيتَ عنِ الطِّبِّ .</w:t>
      </w:r>
      <w:r>
        <w:rPr>
          <w:rStyle w:val="libFootnotenumChar"/>
          <w:rFonts w:hint="cs"/>
          <w:rtl/>
        </w:rPr>
        <w:t>1</w:t>
      </w:r>
    </w:p>
    <w:p w:rsidR="009A3CE4" w:rsidRDefault="009A3CE4" w:rsidP="009A3CE4">
      <w:pPr>
        <w:pStyle w:val="libNormal"/>
        <w:rPr>
          <w:lang w:bidi="fa-IR"/>
        </w:rPr>
      </w:pPr>
      <w:r w:rsidRPr="00D31A5F">
        <w:rPr>
          <w:rStyle w:val="libBold1Char"/>
        </w:rPr>
        <w:t>3789.</w:t>
      </w:r>
      <w:r>
        <w:rPr>
          <w:lang w:bidi="fa-IR"/>
        </w:rPr>
        <w:t xml:space="preserve"> Imam Ali </w:t>
      </w:r>
      <w:r>
        <w:t>(AS)</w:t>
      </w:r>
      <w:r>
        <w:rPr>
          <w:lang w:bidi="fa-IR"/>
        </w:rPr>
        <w:t xml:space="preserve"> said in his will to his son, al-Hasan </w:t>
      </w:r>
      <w:r>
        <w:t>(AS)</w:t>
      </w:r>
      <w:r>
        <w:rPr>
          <w:lang w:bidi="fa-IR"/>
        </w:rPr>
        <w:t>, ‘O my son, shall I teach you four things which will make you needless of medicine?’ He replied, ‘Yes, O Commander of the Faithful.’ So he said, ‘Do not sit to eat unless you are hungry. Stand up from the table while you still desire food. Chew properly. Go to the lavatory before you go to bed. If you put these into practice, you will not need medicine.’</w:t>
      </w:r>
      <w:r>
        <w:rPr>
          <w:rStyle w:val="libFootnotenumChar"/>
        </w:rPr>
        <w:t>2</w:t>
      </w:r>
    </w:p>
    <w:p w:rsidR="009A3CE4" w:rsidRDefault="009A3CE4" w:rsidP="00D31A5F">
      <w:pPr>
        <w:pStyle w:val="libAr"/>
        <w:rPr>
          <w:lang w:bidi="fa-IR"/>
        </w:rPr>
      </w:pPr>
      <w:r w:rsidRPr="00D31A5F">
        <w:rPr>
          <w:rStyle w:val="libBold1Char"/>
          <w:rFonts w:hint="cs"/>
          <w:rtl/>
        </w:rPr>
        <w:t>3790.</w:t>
      </w:r>
      <w:r>
        <w:rPr>
          <w:rtl/>
          <w:lang w:bidi="fa-IR"/>
        </w:rPr>
        <w:t xml:space="preserve"> الإمامُ عليٌّ عليه السلام : مَن أكَلَ الطَّعامَ عَلَى النَّقاءِ ، وأجادَ الطَّعامَ تَمَضُّغاً ، وتَرَكَ الطَّعامَ وهُوَ يَشتَهيهِ ، ولَم يَحبِسِ الغائِطَ إذا أتى‏ ؛ لَم يَمرَض إلّا مَرَضَ المَوتِ .</w:t>
      </w:r>
      <w:r>
        <w:rPr>
          <w:rStyle w:val="libFootnotenumChar"/>
          <w:rFonts w:hint="cs"/>
          <w:rtl/>
        </w:rPr>
        <w:t>3</w:t>
      </w:r>
    </w:p>
    <w:p w:rsidR="009A3CE4" w:rsidRDefault="009A3CE4" w:rsidP="009A3CE4">
      <w:pPr>
        <w:pStyle w:val="libNormal"/>
        <w:rPr>
          <w:lang w:bidi="fa-IR"/>
        </w:rPr>
      </w:pPr>
      <w:r w:rsidRPr="00D31A5F">
        <w:rPr>
          <w:rStyle w:val="libBold1Char"/>
        </w:rPr>
        <w:t>3790.</w:t>
      </w:r>
      <w:r>
        <w:rPr>
          <w:lang w:bidi="fa-IR"/>
        </w:rPr>
        <w:t xml:space="preserve"> Imam Ali </w:t>
      </w:r>
      <w:r>
        <w:t>(AS)</w:t>
      </w:r>
      <w:r>
        <w:rPr>
          <w:lang w:bidi="fa-IR"/>
        </w:rPr>
        <w:t xml:space="preserve"> said, ‘He who eats food with complete hunger, chews the meal properly and leaves the table while he still desires food and does not retent the faeces at its time will be only ill with the sickness of death ’</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1264" w:name="_Toc484339375"/>
      <w:bookmarkStart w:id="1265" w:name="_Toc485816882"/>
      <w:r>
        <w:rPr>
          <w:lang w:bidi="fa-IR"/>
        </w:rPr>
        <w:t>Notes</w:t>
      </w:r>
      <w:bookmarkEnd w:id="1264"/>
      <w:bookmarkEnd w:id="1265"/>
    </w:p>
    <w:p w:rsidR="009A3CE4" w:rsidRDefault="009A3CE4" w:rsidP="009A3CE4">
      <w:pPr>
        <w:pStyle w:val="libFootnote"/>
        <w:rPr>
          <w:lang w:bidi="fa-IR"/>
        </w:rPr>
      </w:pPr>
      <w:r>
        <w:rPr>
          <w:lang w:bidi="fa-IR"/>
        </w:rPr>
        <w:t xml:space="preserve">1. </w:t>
      </w:r>
      <w:r>
        <w:rPr>
          <w:rtl/>
          <w:lang w:bidi="fa-IR"/>
        </w:rPr>
        <w:t xml:space="preserve">الخصال : 229 / 67 </w:t>
      </w:r>
      <w:r>
        <w:rPr>
          <w:lang w:bidi="fa-IR"/>
        </w:rPr>
        <w:t>.</w:t>
      </w:r>
    </w:p>
    <w:p w:rsidR="009A3CE4" w:rsidRDefault="009A3CE4" w:rsidP="009A3CE4">
      <w:pPr>
        <w:pStyle w:val="libFootnote"/>
        <w:rPr>
          <w:lang w:bidi="fa-IR"/>
        </w:rPr>
      </w:pPr>
      <w:r>
        <w:rPr>
          <w:lang w:bidi="fa-IR"/>
        </w:rPr>
        <w:t>2. al-Khisal, p. 229, no. 67</w:t>
      </w:r>
    </w:p>
    <w:p w:rsidR="009A3CE4" w:rsidRDefault="009A3CE4" w:rsidP="009A3CE4">
      <w:pPr>
        <w:pStyle w:val="libFootnote"/>
        <w:rPr>
          <w:lang w:bidi="fa-IR"/>
        </w:rPr>
      </w:pPr>
      <w:r>
        <w:rPr>
          <w:lang w:bidi="fa-IR"/>
        </w:rPr>
        <w:t xml:space="preserve">3. </w:t>
      </w:r>
      <w:r>
        <w:rPr>
          <w:rtl/>
          <w:lang w:bidi="fa-IR"/>
        </w:rPr>
        <w:t xml:space="preserve">مكارم الأخلاق : 1 / 314 / 1003 </w:t>
      </w:r>
      <w:r>
        <w:rPr>
          <w:lang w:bidi="fa-IR"/>
        </w:rPr>
        <w:t>.</w:t>
      </w:r>
    </w:p>
    <w:p w:rsidR="009A3CE4" w:rsidRDefault="009A3CE4" w:rsidP="009A3CE4">
      <w:pPr>
        <w:pStyle w:val="libFootnote"/>
        <w:rPr>
          <w:lang w:bidi="fa-IR"/>
        </w:rPr>
      </w:pPr>
      <w:r>
        <w:rPr>
          <w:lang w:bidi="fa-IR"/>
        </w:rPr>
        <w:t>4. Makarim al-Akhlaq, v. 1, p. 314, no. 1003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266" w:name="_Toc484339376"/>
      <w:bookmarkStart w:id="1267" w:name="_Toc485816883"/>
      <w:r>
        <w:rPr>
          <w:lang w:bidi="fa-IR"/>
        </w:rPr>
        <w:lastRenderedPageBreak/>
        <w:t xml:space="preserve">1180 - </w:t>
      </w:r>
      <w:r>
        <w:rPr>
          <w:rtl/>
          <w:lang w:bidi="fa-IR"/>
        </w:rPr>
        <w:t>تجنب الدواء مَهما أمكَنَ‏</w:t>
      </w:r>
      <w:bookmarkEnd w:id="1266"/>
      <w:bookmarkEnd w:id="1267"/>
    </w:p>
    <w:p w:rsidR="009A3CE4" w:rsidRDefault="009A3CE4" w:rsidP="00034539">
      <w:pPr>
        <w:pStyle w:val="Heading2Center"/>
        <w:rPr>
          <w:lang w:bidi="fa-IR"/>
        </w:rPr>
      </w:pPr>
      <w:bookmarkStart w:id="1268" w:name="_Toc484339377"/>
      <w:bookmarkStart w:id="1269" w:name="_Toc485816884"/>
      <w:r>
        <w:rPr>
          <w:lang w:bidi="fa-IR"/>
        </w:rPr>
        <w:t>1180. AVOIDING MEDICINE AS MUCH AS POSSIBLE</w:t>
      </w:r>
      <w:bookmarkEnd w:id="1268"/>
      <w:bookmarkEnd w:id="1269"/>
    </w:p>
    <w:p w:rsidR="009A3CE4" w:rsidRDefault="009A3CE4" w:rsidP="00D31A5F">
      <w:pPr>
        <w:pStyle w:val="libAr"/>
        <w:rPr>
          <w:lang w:bidi="fa-IR"/>
        </w:rPr>
      </w:pPr>
      <w:r w:rsidRPr="00D31A5F">
        <w:rPr>
          <w:rStyle w:val="libBold1Char"/>
          <w:rFonts w:hint="cs"/>
          <w:rtl/>
        </w:rPr>
        <w:t>3791.</w:t>
      </w:r>
      <w:r>
        <w:rPr>
          <w:rtl/>
          <w:lang w:bidi="fa-IR"/>
        </w:rPr>
        <w:t xml:space="preserve"> رسولُ اللَّهِ صلى اللَّه عليه وآله : تَجَنَّبِ الدَّواءَ مَا احتَمَلَ بَدَنُكَ الدَّاءَ ، فَإذا لَم يَحتَمِلِ الدّاءَ فَالدَّواءُ .</w:t>
      </w:r>
      <w:r>
        <w:rPr>
          <w:rStyle w:val="libFootnotenumChar"/>
          <w:rFonts w:hint="cs"/>
          <w:rtl/>
        </w:rPr>
        <w:t>1</w:t>
      </w:r>
    </w:p>
    <w:p w:rsidR="009A3CE4" w:rsidRDefault="009A3CE4" w:rsidP="009A3CE4">
      <w:pPr>
        <w:pStyle w:val="libNormal"/>
        <w:rPr>
          <w:lang w:bidi="fa-IR"/>
        </w:rPr>
      </w:pPr>
      <w:r w:rsidRPr="00D31A5F">
        <w:rPr>
          <w:rStyle w:val="libBold1Char"/>
        </w:rPr>
        <w:t>3791.</w:t>
      </w:r>
      <w:r>
        <w:rPr>
          <w:lang w:bidi="fa-IR"/>
        </w:rPr>
        <w:t xml:space="preserve"> The Prophet </w:t>
      </w:r>
      <w:r>
        <w:t>(SAWA)</w:t>
      </w:r>
      <w:r>
        <w:rPr>
          <w:lang w:bidi="fa-IR"/>
        </w:rPr>
        <w:t xml:space="preserve"> said, ‘Avoid medicine as long as your body can bear the pain but when it could no longer bear it, only then, the medicine.’</w:t>
      </w:r>
      <w:r>
        <w:rPr>
          <w:rStyle w:val="libFootnotenumChar"/>
        </w:rPr>
        <w:t>2</w:t>
      </w:r>
    </w:p>
    <w:p w:rsidR="009A3CE4" w:rsidRDefault="009A3CE4" w:rsidP="00D31A5F">
      <w:pPr>
        <w:pStyle w:val="libAr"/>
        <w:rPr>
          <w:lang w:bidi="fa-IR"/>
        </w:rPr>
      </w:pPr>
      <w:r w:rsidRPr="00D31A5F">
        <w:rPr>
          <w:rStyle w:val="libBold1Char"/>
          <w:rFonts w:hint="cs"/>
          <w:rtl/>
        </w:rPr>
        <w:t>3792.</w:t>
      </w:r>
      <w:r>
        <w:rPr>
          <w:rtl/>
          <w:lang w:bidi="fa-IR"/>
        </w:rPr>
        <w:t xml:space="preserve"> الإمامُ عليٌّ عليه السلام : اِمشِ بِدائِكَ ما مَشى‏ بِكَ .</w:t>
      </w:r>
      <w:r>
        <w:rPr>
          <w:rStyle w:val="libFootnotenumChar"/>
          <w:rFonts w:hint="cs"/>
          <w:rtl/>
        </w:rPr>
        <w:t>3</w:t>
      </w:r>
    </w:p>
    <w:p w:rsidR="009A3CE4" w:rsidRDefault="009A3CE4" w:rsidP="009A3CE4">
      <w:pPr>
        <w:pStyle w:val="libNormal"/>
        <w:rPr>
          <w:lang w:bidi="fa-IR"/>
        </w:rPr>
      </w:pPr>
      <w:r w:rsidRPr="00D31A5F">
        <w:rPr>
          <w:rStyle w:val="libBold1Char"/>
        </w:rPr>
        <w:t>3792.</w:t>
      </w:r>
      <w:r>
        <w:rPr>
          <w:lang w:bidi="fa-IR"/>
        </w:rPr>
        <w:t xml:space="preserve"> Imam Ali </w:t>
      </w:r>
      <w:r>
        <w:t>(AS)</w:t>
      </w:r>
      <w:r>
        <w:rPr>
          <w:lang w:bidi="fa-IR"/>
        </w:rPr>
        <w:t xml:space="preserve"> said, ‘Get along with your pain as long as it gets along with you</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1270" w:name="_Toc484339378"/>
      <w:bookmarkStart w:id="1271" w:name="_Toc485816885"/>
      <w:r>
        <w:rPr>
          <w:lang w:bidi="fa-IR"/>
        </w:rPr>
        <w:t>Notes</w:t>
      </w:r>
      <w:bookmarkEnd w:id="1270"/>
      <w:bookmarkEnd w:id="1271"/>
    </w:p>
    <w:p w:rsidR="009A3CE4" w:rsidRDefault="009A3CE4" w:rsidP="009A3CE4">
      <w:pPr>
        <w:pStyle w:val="libFootnote"/>
        <w:rPr>
          <w:lang w:bidi="fa-IR"/>
        </w:rPr>
      </w:pPr>
      <w:r>
        <w:rPr>
          <w:lang w:bidi="fa-IR"/>
        </w:rPr>
        <w:t xml:space="preserve">1. </w:t>
      </w:r>
      <w:r>
        <w:rPr>
          <w:rtl/>
          <w:lang w:bidi="fa-IR"/>
        </w:rPr>
        <w:t xml:space="preserve">مكارم الأخلاق : 2 / 179 / 2464 </w:t>
      </w:r>
      <w:r>
        <w:rPr>
          <w:lang w:bidi="fa-IR"/>
        </w:rPr>
        <w:t>.</w:t>
      </w:r>
    </w:p>
    <w:p w:rsidR="009A3CE4" w:rsidRDefault="009A3CE4" w:rsidP="009A3CE4">
      <w:pPr>
        <w:pStyle w:val="libFootnote"/>
        <w:rPr>
          <w:lang w:bidi="fa-IR"/>
        </w:rPr>
      </w:pPr>
      <w:r>
        <w:rPr>
          <w:lang w:bidi="fa-IR"/>
        </w:rPr>
        <w:t>2. Makarim al-Akhlaq, v. 2, p. 179, no. 2464</w:t>
      </w:r>
    </w:p>
    <w:p w:rsidR="009A3CE4" w:rsidRDefault="009A3CE4" w:rsidP="009A3CE4">
      <w:pPr>
        <w:pStyle w:val="libFootnote"/>
        <w:rPr>
          <w:lang w:bidi="fa-IR"/>
        </w:rPr>
      </w:pPr>
      <w:r>
        <w:rPr>
          <w:lang w:bidi="fa-IR"/>
        </w:rPr>
        <w:t xml:space="preserve">3. </w:t>
      </w:r>
      <w:r>
        <w:rPr>
          <w:rtl/>
          <w:lang w:bidi="fa-IR"/>
        </w:rPr>
        <w:t xml:space="preserve">نهج البلاغة : الحكمة 27 </w:t>
      </w:r>
      <w:r>
        <w:rPr>
          <w:lang w:bidi="fa-IR"/>
        </w:rPr>
        <w:t>.</w:t>
      </w:r>
    </w:p>
    <w:p w:rsidR="009A3CE4" w:rsidRDefault="009A3CE4" w:rsidP="009A3CE4">
      <w:pPr>
        <w:pStyle w:val="libFootnote"/>
        <w:rPr>
          <w:lang w:bidi="fa-IR"/>
        </w:rPr>
      </w:pPr>
      <w:r>
        <w:rPr>
          <w:lang w:bidi="fa-IR"/>
        </w:rPr>
        <w:t>4. Nahj al-Balagha, Saying 27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272" w:name="_Toc484339379"/>
      <w:bookmarkStart w:id="1273" w:name="_Toc485816886"/>
      <w:r>
        <w:rPr>
          <w:lang w:bidi="fa-IR"/>
        </w:rPr>
        <w:lastRenderedPageBreak/>
        <w:t xml:space="preserve">251 - </w:t>
      </w:r>
      <w:r>
        <w:rPr>
          <w:rtl/>
          <w:lang w:bidi="fa-IR"/>
        </w:rPr>
        <w:t>الإطعام‏</w:t>
      </w:r>
      <w:bookmarkEnd w:id="1272"/>
      <w:bookmarkEnd w:id="1273"/>
    </w:p>
    <w:p w:rsidR="009A3CE4" w:rsidRDefault="009A3CE4" w:rsidP="00034539">
      <w:pPr>
        <w:pStyle w:val="Heading2Center"/>
        <w:rPr>
          <w:lang w:bidi="fa-IR"/>
        </w:rPr>
      </w:pPr>
      <w:bookmarkStart w:id="1274" w:name="_Toc484339380"/>
      <w:bookmarkStart w:id="1275" w:name="_Toc485816887"/>
      <w:r>
        <w:rPr>
          <w:lang w:bidi="fa-IR"/>
        </w:rPr>
        <w:t>251. FEEDING OTHERS</w:t>
      </w:r>
      <w:bookmarkEnd w:id="1274"/>
      <w:bookmarkEnd w:id="1275"/>
    </w:p>
    <w:p w:rsidR="009A3CE4" w:rsidRDefault="009A3CE4" w:rsidP="00034539">
      <w:pPr>
        <w:pStyle w:val="Heading2Center"/>
        <w:rPr>
          <w:lang w:bidi="fa-IR"/>
        </w:rPr>
      </w:pPr>
      <w:bookmarkStart w:id="1276" w:name="_Toc484339381"/>
      <w:bookmarkStart w:id="1277" w:name="_Toc485816888"/>
      <w:r>
        <w:rPr>
          <w:lang w:bidi="fa-IR"/>
        </w:rPr>
        <w:t xml:space="preserve">1181 - </w:t>
      </w:r>
      <w:r>
        <w:rPr>
          <w:rtl/>
          <w:lang w:bidi="fa-IR"/>
        </w:rPr>
        <w:t>فَضلُ إطعامِ الجائِعِ‏</w:t>
      </w:r>
      <w:bookmarkEnd w:id="1276"/>
      <w:bookmarkEnd w:id="1277"/>
    </w:p>
    <w:p w:rsidR="009A3CE4" w:rsidRDefault="009A3CE4" w:rsidP="00034539">
      <w:pPr>
        <w:pStyle w:val="Heading2Center"/>
        <w:rPr>
          <w:lang w:bidi="fa-IR"/>
        </w:rPr>
      </w:pPr>
      <w:bookmarkStart w:id="1278" w:name="_Toc484339382"/>
      <w:bookmarkStart w:id="1279" w:name="_Toc485816889"/>
      <w:r>
        <w:rPr>
          <w:lang w:bidi="fa-IR"/>
        </w:rPr>
        <w:t>1181. THE VIRTUE OF FEEDING A HUNGRY PERSON</w:t>
      </w:r>
      <w:bookmarkEnd w:id="1278"/>
      <w:bookmarkEnd w:id="1279"/>
    </w:p>
    <w:p w:rsidR="009A3CE4" w:rsidRDefault="009A3CE4" w:rsidP="00D31A5F">
      <w:pPr>
        <w:pStyle w:val="libAr"/>
        <w:rPr>
          <w:lang w:bidi="fa-IR"/>
        </w:rPr>
      </w:pPr>
      <w:r>
        <w:rPr>
          <w:rtl/>
        </w:rPr>
        <w:t>(</w:t>
      </w:r>
      <w:r>
        <w:rPr>
          <w:rtl/>
          <w:lang w:bidi="fa-IR"/>
        </w:rPr>
        <w:t>وَيُطْعِمُونَ الطَّعامَ عَلَى‏ حُبِّهِ مِسْكِيناً وَيَتِيماً وَأَسِيراً * إِنَّما نُطْعِمُكُمْ لِوَجْهِ اللَّهِ لا نُرِيدُ مِنْكُمْ جَزاءً وَلا شُكُوراً).</w:t>
      </w:r>
      <w:r>
        <w:rPr>
          <w:rStyle w:val="libFootnotenumChar"/>
          <w:rFonts w:hint="cs"/>
          <w:rtl/>
        </w:rPr>
        <w:t>1</w:t>
      </w:r>
    </w:p>
    <w:p w:rsidR="009A3CE4" w:rsidRDefault="009A3CE4" w:rsidP="009A3CE4">
      <w:pPr>
        <w:pStyle w:val="libNormal"/>
        <w:rPr>
          <w:lang w:bidi="fa-IR"/>
        </w:rPr>
      </w:pPr>
      <w:r>
        <w:rPr>
          <w:rStyle w:val="libBoldItalicChar"/>
        </w:rPr>
        <w:t>“They give food for the love of Him, to the needy, the orphan and the prisoner, [saying], ‘We feed you only for the sake of Allah. We do not want any reward from you nor any thanks.”</w:t>
      </w:r>
      <w:r>
        <w:rPr>
          <w:rStyle w:val="libFootnotenumChar"/>
        </w:rPr>
        <w:t>2</w:t>
      </w:r>
    </w:p>
    <w:p w:rsidR="009A3CE4" w:rsidRDefault="009A3CE4" w:rsidP="00D31A5F">
      <w:pPr>
        <w:pStyle w:val="libAr"/>
        <w:rPr>
          <w:lang w:bidi="fa-IR"/>
        </w:rPr>
      </w:pPr>
      <w:r>
        <w:rPr>
          <w:rtl/>
        </w:rPr>
        <w:t>(</w:t>
      </w:r>
      <w:r>
        <w:rPr>
          <w:rtl/>
          <w:lang w:bidi="fa-IR"/>
        </w:rPr>
        <w:t>أَوْ إِطْعامٌ فِي يَوْمٍ ذِي مَسْغَبَةٍ * يَتِيماً ذا مَقْرَبَةٍ * أَوْ مِسْكِيناً ذا مَتْرَبَةٍ).</w:t>
      </w:r>
      <w:r>
        <w:rPr>
          <w:rStyle w:val="libFootnotenumChar"/>
          <w:rFonts w:hint="cs"/>
          <w:rtl/>
        </w:rPr>
        <w:t>3</w:t>
      </w:r>
    </w:p>
    <w:p w:rsidR="009A3CE4" w:rsidRDefault="009A3CE4" w:rsidP="009A3CE4">
      <w:pPr>
        <w:pStyle w:val="libNormal"/>
        <w:rPr>
          <w:lang w:bidi="fa-IR"/>
        </w:rPr>
      </w:pPr>
      <w:r>
        <w:rPr>
          <w:rStyle w:val="libBoldItalicChar"/>
        </w:rPr>
        <w:t>“or feeding [the needy] on a day of starvation, or an orphan among relatives, or a needy man in desolation.”</w:t>
      </w:r>
      <w:r>
        <w:rPr>
          <w:rStyle w:val="libFootnotenumChar"/>
        </w:rPr>
        <w:t>4</w:t>
      </w:r>
    </w:p>
    <w:p w:rsidR="009A3CE4" w:rsidRDefault="009A3CE4" w:rsidP="00D31A5F">
      <w:pPr>
        <w:pStyle w:val="libAr"/>
        <w:rPr>
          <w:lang w:bidi="fa-IR"/>
        </w:rPr>
      </w:pPr>
      <w:r w:rsidRPr="00D31A5F">
        <w:rPr>
          <w:rStyle w:val="libBold1Char"/>
          <w:rFonts w:hint="cs"/>
          <w:rtl/>
        </w:rPr>
        <w:t>3793.</w:t>
      </w:r>
      <w:r>
        <w:rPr>
          <w:rtl/>
          <w:lang w:bidi="fa-IR"/>
        </w:rPr>
        <w:t xml:space="preserve"> الإمامُ عليٌّ عليه السلام : قوتُ الأجسادِ الطَّعامُ ، وقوتُ الأرواحِ الإطعامُ .</w:t>
      </w:r>
      <w:r>
        <w:rPr>
          <w:rStyle w:val="libFootnotenumChar"/>
          <w:rFonts w:hint="cs"/>
          <w:rtl/>
        </w:rPr>
        <w:t>5</w:t>
      </w:r>
    </w:p>
    <w:p w:rsidR="009A3CE4" w:rsidRDefault="009A3CE4" w:rsidP="009A3CE4">
      <w:pPr>
        <w:pStyle w:val="libNormal"/>
        <w:rPr>
          <w:lang w:bidi="fa-IR"/>
        </w:rPr>
      </w:pPr>
      <w:r w:rsidRPr="00D31A5F">
        <w:rPr>
          <w:rStyle w:val="libBold1Char"/>
        </w:rPr>
        <w:t>3793.</w:t>
      </w:r>
      <w:r>
        <w:rPr>
          <w:lang w:bidi="fa-IR"/>
        </w:rPr>
        <w:t xml:space="preserve"> Imam Ali </w:t>
      </w:r>
      <w:r>
        <w:t>(AS)</w:t>
      </w:r>
      <w:r>
        <w:rPr>
          <w:lang w:bidi="fa-IR"/>
        </w:rPr>
        <w:t xml:space="preserve"> said, ‘The nourishment of the body is food whilst the nourishment of the soul is feeding others.’</w:t>
      </w:r>
      <w:r>
        <w:rPr>
          <w:rStyle w:val="libFootnotenumChar"/>
        </w:rPr>
        <w:t>6</w:t>
      </w:r>
    </w:p>
    <w:p w:rsidR="009A3CE4" w:rsidRDefault="009A3CE4" w:rsidP="00D31A5F">
      <w:pPr>
        <w:pStyle w:val="libAr"/>
        <w:rPr>
          <w:lang w:bidi="fa-IR"/>
        </w:rPr>
      </w:pPr>
      <w:r w:rsidRPr="00D31A5F">
        <w:rPr>
          <w:rStyle w:val="libBold1Char"/>
          <w:rFonts w:hint="cs"/>
          <w:rtl/>
        </w:rPr>
        <w:t>3794.</w:t>
      </w:r>
      <w:r>
        <w:rPr>
          <w:rtl/>
          <w:lang w:bidi="fa-IR"/>
        </w:rPr>
        <w:t xml:space="preserve"> الإمامُ عليٌّ عليه السلام : ما أكَلتَهُ راحَ، وما أطعَمتَهُ فاحَ .</w:t>
      </w:r>
      <w:r>
        <w:rPr>
          <w:rStyle w:val="libFootnotenumChar"/>
          <w:rFonts w:hint="cs"/>
          <w:rtl/>
        </w:rPr>
        <w:t>7</w:t>
      </w:r>
    </w:p>
    <w:p w:rsidR="009A3CE4" w:rsidRDefault="009A3CE4" w:rsidP="009A3CE4">
      <w:pPr>
        <w:pStyle w:val="libNormal"/>
        <w:rPr>
          <w:lang w:bidi="fa-IR"/>
        </w:rPr>
      </w:pPr>
      <w:r w:rsidRPr="00D31A5F">
        <w:rPr>
          <w:rStyle w:val="libBold1Char"/>
        </w:rPr>
        <w:t>3794.</w:t>
      </w:r>
      <w:r>
        <w:rPr>
          <w:lang w:bidi="fa-IR"/>
        </w:rPr>
        <w:t xml:space="preserve"> Imam Ali </w:t>
      </w:r>
      <w:r>
        <w:t>(AS)</w:t>
      </w:r>
      <w:r>
        <w:rPr>
          <w:lang w:bidi="fa-IR"/>
        </w:rPr>
        <w:t xml:space="preserve"> said, ‘That which you yourself eat gets consumed whereas that which you feed others diffuses [i.e. the benediction in that sustenance].’</w:t>
      </w:r>
      <w:r>
        <w:rPr>
          <w:rStyle w:val="libFootnotenumChar"/>
        </w:rPr>
        <w:t>8</w:t>
      </w:r>
    </w:p>
    <w:p w:rsidR="009A3CE4" w:rsidRDefault="009A3CE4" w:rsidP="00D31A5F">
      <w:pPr>
        <w:pStyle w:val="libAr"/>
        <w:rPr>
          <w:lang w:bidi="fa-IR"/>
        </w:rPr>
      </w:pPr>
      <w:r w:rsidRPr="00D31A5F">
        <w:rPr>
          <w:rStyle w:val="libBold1Char"/>
          <w:rFonts w:hint="cs"/>
          <w:rtl/>
        </w:rPr>
        <w:t>3795.</w:t>
      </w:r>
      <w:r>
        <w:rPr>
          <w:rtl/>
          <w:lang w:bidi="fa-IR"/>
        </w:rPr>
        <w:t xml:space="preserve"> الإمامُ الباقرُ عليه السلام : إنّ اللَّهَ يُحِبُّ إطعامَ الطَّعامِ وهِراقَةَ الدِّماءِ .</w:t>
      </w:r>
      <w:r>
        <w:rPr>
          <w:rStyle w:val="libFootnotenumChar"/>
          <w:rFonts w:hint="cs"/>
          <w:rtl/>
        </w:rPr>
        <w:t>9</w:t>
      </w:r>
    </w:p>
    <w:p w:rsidR="009A3CE4" w:rsidRDefault="009A3CE4" w:rsidP="009A3CE4">
      <w:pPr>
        <w:pStyle w:val="libNormal"/>
        <w:rPr>
          <w:lang w:bidi="fa-IR"/>
        </w:rPr>
      </w:pPr>
      <w:r w:rsidRPr="00D31A5F">
        <w:rPr>
          <w:rStyle w:val="libBold1Char"/>
        </w:rPr>
        <w:t>3795.</w:t>
      </w:r>
      <w:r>
        <w:rPr>
          <w:lang w:bidi="fa-IR"/>
        </w:rPr>
        <w:t xml:space="preserve"> Imam al-Baqir </w:t>
      </w:r>
      <w:r>
        <w:t>(AS)</w:t>
      </w:r>
      <w:r>
        <w:rPr>
          <w:lang w:bidi="fa-IR"/>
        </w:rPr>
        <w:t xml:space="preserve"> said, ‘Verily Allah loves the feeding of food to others, and the spilling of blood [offering a sacrifice].’</w:t>
      </w:r>
      <w:r>
        <w:rPr>
          <w:rStyle w:val="libFootnotenumChar"/>
        </w:rPr>
        <w:t>10</w:t>
      </w:r>
    </w:p>
    <w:p w:rsidR="009A3CE4" w:rsidRDefault="009A3CE4" w:rsidP="00D31A5F">
      <w:pPr>
        <w:pStyle w:val="libAr"/>
        <w:rPr>
          <w:lang w:bidi="fa-IR"/>
        </w:rPr>
      </w:pPr>
      <w:r w:rsidRPr="00D31A5F">
        <w:rPr>
          <w:rStyle w:val="libBold1Char"/>
          <w:rFonts w:hint="cs"/>
          <w:rtl/>
        </w:rPr>
        <w:t>3796.</w:t>
      </w:r>
      <w:r>
        <w:rPr>
          <w:rtl/>
          <w:lang w:bidi="fa-IR"/>
        </w:rPr>
        <w:t xml:space="preserve"> الإمامُ الصّادقُ عليه السلام : مِن مُوجِباتِ الجَنَّةِ والمَغفِرَةِ إطعامُ الطَّعامِ السَّغْبانَ، ثُمَّ تَلا قولَ اللَّهِ عَزَّوجلَّ : (أَوْ إِطْعامٌ في يَومٍ ذِي مَسْغَبةٍ ...).</w:t>
      </w:r>
      <w:r>
        <w:rPr>
          <w:rStyle w:val="libFootnotenumChar"/>
          <w:rFonts w:hint="cs"/>
          <w:rtl/>
        </w:rPr>
        <w:t>11</w:t>
      </w:r>
    </w:p>
    <w:p w:rsidR="009A3CE4" w:rsidRDefault="009A3CE4" w:rsidP="009A3CE4">
      <w:pPr>
        <w:pStyle w:val="libNormal"/>
        <w:rPr>
          <w:lang w:bidi="fa-IR"/>
        </w:rPr>
      </w:pPr>
      <w:r w:rsidRPr="00D31A5F">
        <w:rPr>
          <w:rStyle w:val="libBold1Char"/>
        </w:rPr>
        <w:t>3796.</w:t>
      </w:r>
      <w:r>
        <w:rPr>
          <w:lang w:bidi="fa-IR"/>
        </w:rPr>
        <w:t xml:space="preserve"> Imam al-Sadiq </w:t>
      </w:r>
      <w:r>
        <w:t>(AS)</w:t>
      </w:r>
      <w:r>
        <w:rPr>
          <w:lang w:bidi="fa-IR"/>
        </w:rPr>
        <w:t xml:space="preserve"> said, ‘One of the things which gives one obligatory entrance into Paradise and forgiveness is feeding a starving person’, then he went on to recite the verse of Allah in the Qur’an: </w:t>
      </w:r>
      <w:r>
        <w:rPr>
          <w:rStyle w:val="libBoldItalicChar"/>
        </w:rPr>
        <w:t>“or feeding [the needy] on a day of starvation.”</w:t>
      </w:r>
      <w:r>
        <w:rPr>
          <w:rStyle w:val="libFootnotenumChar"/>
        </w:rPr>
        <w:t>12</w:t>
      </w:r>
    </w:p>
    <w:p w:rsidR="009A3CE4" w:rsidRDefault="009A3CE4" w:rsidP="00D31A5F">
      <w:pPr>
        <w:pStyle w:val="libAr"/>
        <w:rPr>
          <w:lang w:bidi="fa-IR"/>
        </w:rPr>
      </w:pPr>
      <w:r w:rsidRPr="00D31A5F">
        <w:rPr>
          <w:rStyle w:val="libBold1Char"/>
          <w:rFonts w:hint="cs"/>
          <w:rtl/>
        </w:rPr>
        <w:t>3797.</w:t>
      </w:r>
      <w:r>
        <w:rPr>
          <w:rtl/>
          <w:lang w:bidi="fa-IR"/>
        </w:rPr>
        <w:t xml:space="preserve"> الإمامُ الصّادقُ عليه السلام : إنَّ أميرَ المؤمنينَ عليه السلام أشبَهُ الناسِ طُعمَةً برسولِ اللَّهِ صلى اللَّه عليه وآله، كانَ يَأكُلُ الخُبزَ والخَلَّ والزَّيتَ، ويُطعِمُ الناسَ الخُبزَ واللَّحمَ .</w:t>
      </w:r>
      <w:r>
        <w:rPr>
          <w:rStyle w:val="libFootnotenumChar"/>
          <w:rFonts w:hint="cs"/>
          <w:rtl/>
        </w:rPr>
        <w:t>13</w:t>
      </w:r>
    </w:p>
    <w:p w:rsidR="009A3CE4" w:rsidRDefault="009A3CE4" w:rsidP="009A3CE4">
      <w:pPr>
        <w:pStyle w:val="libNormal"/>
        <w:rPr>
          <w:lang w:bidi="fa-IR"/>
        </w:rPr>
      </w:pPr>
      <w:r w:rsidRPr="00D31A5F">
        <w:rPr>
          <w:rStyle w:val="libBold1Char"/>
        </w:rPr>
        <w:t>3797.</w:t>
      </w:r>
      <w:r>
        <w:rPr>
          <w:lang w:bidi="fa-IR"/>
        </w:rPr>
        <w:t xml:space="preserve"> Imam al-Sadiq </w:t>
      </w:r>
      <w:r>
        <w:t>(AS)</w:t>
      </w:r>
      <w:r>
        <w:rPr>
          <w:lang w:bidi="fa-IR"/>
        </w:rPr>
        <w:t xml:space="preserve"> narrated, ‘Verily the Commander of the Faithful resembled the Prophet </w:t>
      </w:r>
      <w:r>
        <w:t>(SAWA)</w:t>
      </w:r>
      <w:r>
        <w:rPr>
          <w:lang w:bidi="fa-IR"/>
        </w:rPr>
        <w:t xml:space="preserve"> the most in the way that he ate. He used to eat bread, vinegar and </w:t>
      </w:r>
      <w:r>
        <w:t>(olive)</w:t>
      </w:r>
      <w:r>
        <w:rPr>
          <w:lang w:bidi="fa-IR"/>
        </w:rPr>
        <w:t xml:space="preserve"> oil, and feed others bread and meat.’</w:t>
      </w:r>
      <w:r>
        <w:rPr>
          <w:rStyle w:val="libFootnotenumChar"/>
        </w:rPr>
        <w:t>14</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عنوان 249 «الضيافة» .</w:t>
      </w:r>
    </w:p>
    <w:p w:rsidR="009A3CE4" w:rsidRDefault="009A3CE4" w:rsidP="00D31A5F">
      <w:pPr>
        <w:pStyle w:val="libBold2"/>
        <w:rPr>
          <w:lang w:bidi="fa-IR"/>
        </w:rPr>
      </w:pPr>
      <w:r>
        <w:lastRenderedPageBreak/>
        <w:t>(See also: HOSPITALITY 249)</w:t>
      </w:r>
    </w:p>
    <w:p w:rsidR="009A3CE4" w:rsidRDefault="009A3CE4" w:rsidP="009A3CE4">
      <w:pPr>
        <w:pStyle w:val="libNormal"/>
        <w:rPr>
          <w:lang w:bidi="fa-IR"/>
        </w:rPr>
      </w:pPr>
    </w:p>
    <w:p w:rsidR="009A3CE4" w:rsidRDefault="009A3CE4" w:rsidP="00217917">
      <w:pPr>
        <w:pStyle w:val="Heading3"/>
        <w:rPr>
          <w:lang w:bidi="fa-IR"/>
        </w:rPr>
      </w:pPr>
      <w:bookmarkStart w:id="1280" w:name="_Toc484339383"/>
      <w:bookmarkStart w:id="1281" w:name="_Toc485816890"/>
      <w:r>
        <w:rPr>
          <w:lang w:bidi="fa-IR"/>
        </w:rPr>
        <w:t>Notes</w:t>
      </w:r>
      <w:bookmarkEnd w:id="1280"/>
      <w:bookmarkEnd w:id="1281"/>
    </w:p>
    <w:p w:rsidR="009A3CE4" w:rsidRDefault="009A3CE4" w:rsidP="009A3CE4">
      <w:pPr>
        <w:pStyle w:val="libFootnote"/>
        <w:rPr>
          <w:lang w:bidi="fa-IR"/>
        </w:rPr>
      </w:pPr>
      <w:r>
        <w:rPr>
          <w:lang w:bidi="fa-IR"/>
        </w:rPr>
        <w:t xml:space="preserve">1. </w:t>
      </w:r>
      <w:r>
        <w:rPr>
          <w:rtl/>
          <w:lang w:bidi="fa-IR"/>
        </w:rPr>
        <w:t xml:space="preserve">الدهر : 8، 9 </w:t>
      </w:r>
      <w:r>
        <w:rPr>
          <w:lang w:bidi="fa-IR"/>
        </w:rPr>
        <w:t>.</w:t>
      </w:r>
    </w:p>
    <w:p w:rsidR="009A3CE4" w:rsidRDefault="009A3CE4" w:rsidP="009A3CE4">
      <w:pPr>
        <w:pStyle w:val="libFootnote"/>
        <w:rPr>
          <w:lang w:bidi="fa-IR"/>
        </w:rPr>
      </w:pPr>
      <w:r>
        <w:rPr>
          <w:lang w:bidi="fa-IR"/>
        </w:rPr>
        <w:t>2. Qur’an 76</w:t>
      </w:r>
      <w:r>
        <w:rPr>
          <w:rtl/>
          <w:lang w:bidi="fa-IR"/>
        </w:rPr>
        <w:t>:8,9</w:t>
      </w:r>
    </w:p>
    <w:p w:rsidR="009A3CE4" w:rsidRDefault="009A3CE4" w:rsidP="009A3CE4">
      <w:pPr>
        <w:pStyle w:val="libFootnote"/>
        <w:rPr>
          <w:lang w:bidi="fa-IR"/>
        </w:rPr>
      </w:pPr>
      <w:r>
        <w:rPr>
          <w:lang w:bidi="fa-IR"/>
        </w:rPr>
        <w:t xml:space="preserve">3. </w:t>
      </w:r>
      <w:r>
        <w:rPr>
          <w:rtl/>
          <w:lang w:bidi="fa-IR"/>
        </w:rPr>
        <w:t xml:space="preserve">البلد : 14 - 16 </w:t>
      </w:r>
      <w:r>
        <w:rPr>
          <w:lang w:bidi="fa-IR"/>
        </w:rPr>
        <w:t>.</w:t>
      </w:r>
    </w:p>
    <w:p w:rsidR="009A3CE4" w:rsidRDefault="009A3CE4" w:rsidP="009A3CE4">
      <w:pPr>
        <w:pStyle w:val="libFootnote"/>
        <w:rPr>
          <w:lang w:bidi="fa-IR"/>
        </w:rPr>
      </w:pPr>
      <w:r>
        <w:rPr>
          <w:lang w:bidi="fa-IR"/>
        </w:rPr>
        <w:t>4. Qur’an 90</w:t>
      </w:r>
      <w:r>
        <w:rPr>
          <w:rtl/>
          <w:lang w:bidi="fa-IR"/>
        </w:rPr>
        <w:t>:14-16</w:t>
      </w:r>
    </w:p>
    <w:p w:rsidR="009A3CE4" w:rsidRDefault="009A3CE4" w:rsidP="009A3CE4">
      <w:pPr>
        <w:pStyle w:val="libFootnote"/>
        <w:rPr>
          <w:lang w:bidi="fa-IR"/>
        </w:rPr>
      </w:pPr>
      <w:r>
        <w:rPr>
          <w:lang w:bidi="fa-IR"/>
        </w:rPr>
        <w:t xml:space="preserve">5. </w:t>
      </w:r>
      <w:r>
        <w:rPr>
          <w:rtl/>
          <w:lang w:bidi="fa-IR"/>
        </w:rPr>
        <w:t xml:space="preserve">مشكاة الأنوار : ص 325 </w:t>
      </w:r>
      <w:r>
        <w:rPr>
          <w:lang w:bidi="fa-IR"/>
        </w:rPr>
        <w:t>.</w:t>
      </w:r>
    </w:p>
    <w:p w:rsidR="009A3CE4" w:rsidRDefault="009A3CE4" w:rsidP="009A3CE4">
      <w:pPr>
        <w:pStyle w:val="libFootnote"/>
        <w:rPr>
          <w:lang w:bidi="fa-IR"/>
        </w:rPr>
      </w:pPr>
      <w:r>
        <w:rPr>
          <w:lang w:bidi="fa-IR"/>
        </w:rPr>
        <w:t>6. Mishkat al-Anwar, no. 325</w:t>
      </w:r>
    </w:p>
    <w:p w:rsidR="009A3CE4" w:rsidRDefault="009A3CE4" w:rsidP="009A3CE4">
      <w:pPr>
        <w:pStyle w:val="libFootnote"/>
        <w:rPr>
          <w:lang w:bidi="fa-IR"/>
        </w:rPr>
      </w:pPr>
      <w:r>
        <w:rPr>
          <w:lang w:bidi="fa-IR"/>
        </w:rPr>
        <w:t xml:space="preserve">7. </w:t>
      </w:r>
      <w:r>
        <w:rPr>
          <w:rtl/>
          <w:lang w:bidi="fa-IR"/>
        </w:rPr>
        <w:t xml:space="preserve">غرر الحكم : 9634 </w:t>
      </w:r>
      <w:r>
        <w:rPr>
          <w:lang w:bidi="fa-IR"/>
        </w:rPr>
        <w:t>.</w:t>
      </w:r>
    </w:p>
    <w:p w:rsidR="009A3CE4" w:rsidRDefault="009A3CE4" w:rsidP="009A3CE4">
      <w:pPr>
        <w:pStyle w:val="libFootnote"/>
        <w:rPr>
          <w:lang w:bidi="fa-IR"/>
        </w:rPr>
      </w:pPr>
      <w:r>
        <w:rPr>
          <w:lang w:bidi="fa-IR"/>
        </w:rPr>
        <w:t>8. Ghurar al-Hikam, no. 9634</w:t>
      </w:r>
    </w:p>
    <w:p w:rsidR="009A3CE4" w:rsidRDefault="009A3CE4" w:rsidP="009A3CE4">
      <w:pPr>
        <w:pStyle w:val="libFootnote"/>
        <w:rPr>
          <w:lang w:bidi="fa-IR"/>
        </w:rPr>
      </w:pPr>
      <w:r>
        <w:rPr>
          <w:lang w:bidi="fa-IR"/>
        </w:rPr>
        <w:t xml:space="preserve">9. </w:t>
      </w:r>
      <w:r>
        <w:rPr>
          <w:rtl/>
          <w:lang w:bidi="fa-IR"/>
        </w:rPr>
        <w:t xml:space="preserve">المحاسن : 2 / 142 / 1370 </w:t>
      </w:r>
      <w:r>
        <w:rPr>
          <w:lang w:bidi="fa-IR"/>
        </w:rPr>
        <w:t>.</w:t>
      </w:r>
    </w:p>
    <w:p w:rsidR="009A3CE4" w:rsidRDefault="009A3CE4" w:rsidP="009A3CE4">
      <w:pPr>
        <w:pStyle w:val="libFootnote"/>
        <w:rPr>
          <w:lang w:bidi="fa-IR"/>
        </w:rPr>
      </w:pPr>
      <w:r>
        <w:rPr>
          <w:lang w:bidi="fa-IR"/>
        </w:rPr>
        <w:t>10. al-Mahasin, v. 2, p. 143, no. 1370</w:t>
      </w:r>
    </w:p>
    <w:p w:rsidR="009A3CE4" w:rsidRDefault="009A3CE4" w:rsidP="009A3CE4">
      <w:pPr>
        <w:pStyle w:val="libFootnote"/>
        <w:rPr>
          <w:lang w:bidi="fa-IR"/>
        </w:rPr>
      </w:pPr>
      <w:r>
        <w:rPr>
          <w:lang w:bidi="fa-IR"/>
        </w:rPr>
        <w:t xml:space="preserve">11. </w:t>
      </w:r>
      <w:r>
        <w:rPr>
          <w:rtl/>
          <w:lang w:bidi="fa-IR"/>
        </w:rPr>
        <w:t xml:space="preserve">المحاسن : 2 / 145 / 1381 </w:t>
      </w:r>
      <w:r>
        <w:rPr>
          <w:lang w:bidi="fa-IR"/>
        </w:rPr>
        <w:t>.</w:t>
      </w:r>
    </w:p>
    <w:p w:rsidR="009A3CE4" w:rsidRDefault="009A3CE4" w:rsidP="009A3CE4">
      <w:pPr>
        <w:pStyle w:val="libFootnote"/>
        <w:rPr>
          <w:lang w:bidi="fa-IR"/>
        </w:rPr>
      </w:pPr>
      <w:r>
        <w:rPr>
          <w:lang w:bidi="fa-IR"/>
        </w:rPr>
        <w:t>12. Ibid. v. 2, p. 145, no. 1381</w:t>
      </w:r>
    </w:p>
    <w:p w:rsidR="009A3CE4" w:rsidRDefault="009A3CE4" w:rsidP="009A3CE4">
      <w:pPr>
        <w:pStyle w:val="libFootnote"/>
        <w:rPr>
          <w:lang w:bidi="fa-IR"/>
        </w:rPr>
      </w:pPr>
      <w:r>
        <w:rPr>
          <w:lang w:bidi="fa-IR"/>
        </w:rPr>
        <w:t xml:space="preserve">13. </w:t>
      </w:r>
      <w:r>
        <w:rPr>
          <w:rtl/>
          <w:lang w:bidi="fa-IR"/>
        </w:rPr>
        <w:t xml:space="preserve">المحاسن : 2 / 279 / 1901 </w:t>
      </w:r>
      <w:r>
        <w:rPr>
          <w:lang w:bidi="fa-IR"/>
        </w:rPr>
        <w:t>.</w:t>
      </w:r>
    </w:p>
    <w:p w:rsidR="009A3CE4" w:rsidRDefault="009A3CE4" w:rsidP="009A3CE4">
      <w:pPr>
        <w:pStyle w:val="libFootnote"/>
        <w:rPr>
          <w:lang w:bidi="fa-IR"/>
        </w:rPr>
      </w:pPr>
      <w:r>
        <w:rPr>
          <w:lang w:bidi="fa-IR"/>
        </w:rPr>
        <w:t>14. Ibid. p. 279, no. 1901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282" w:name="_Toc484339384"/>
      <w:bookmarkStart w:id="1283" w:name="_Toc485816891"/>
      <w:r>
        <w:rPr>
          <w:lang w:bidi="fa-IR"/>
        </w:rPr>
        <w:lastRenderedPageBreak/>
        <w:t xml:space="preserve">252 - </w:t>
      </w:r>
      <w:r>
        <w:rPr>
          <w:rtl/>
          <w:lang w:bidi="fa-IR"/>
        </w:rPr>
        <w:t>الطَّلاق‏</w:t>
      </w:r>
      <w:bookmarkEnd w:id="1282"/>
      <w:bookmarkEnd w:id="1283"/>
    </w:p>
    <w:p w:rsidR="009A3CE4" w:rsidRDefault="009A3CE4" w:rsidP="00034539">
      <w:pPr>
        <w:pStyle w:val="Heading2Center"/>
        <w:rPr>
          <w:lang w:bidi="fa-IR"/>
        </w:rPr>
      </w:pPr>
      <w:bookmarkStart w:id="1284" w:name="_Toc484339385"/>
      <w:bookmarkStart w:id="1285" w:name="_Toc485816892"/>
      <w:r>
        <w:rPr>
          <w:lang w:bidi="fa-IR"/>
        </w:rPr>
        <w:t>252. DIVORCE</w:t>
      </w:r>
      <w:bookmarkEnd w:id="1284"/>
      <w:bookmarkEnd w:id="1285"/>
    </w:p>
    <w:p w:rsidR="009A3CE4" w:rsidRDefault="009A3CE4" w:rsidP="00034539">
      <w:pPr>
        <w:pStyle w:val="Heading2Center"/>
        <w:rPr>
          <w:lang w:bidi="fa-IR"/>
        </w:rPr>
      </w:pPr>
      <w:bookmarkStart w:id="1286" w:name="_Toc484339386"/>
      <w:bookmarkStart w:id="1287" w:name="_Toc485816893"/>
      <w:r>
        <w:rPr>
          <w:lang w:bidi="fa-IR"/>
        </w:rPr>
        <w:t xml:space="preserve">1182 - </w:t>
      </w:r>
      <w:r>
        <w:rPr>
          <w:rtl/>
          <w:lang w:bidi="fa-IR"/>
        </w:rPr>
        <w:t>ذَمُّ الطَّلاقِ‏</w:t>
      </w:r>
      <w:bookmarkEnd w:id="1286"/>
      <w:bookmarkEnd w:id="1287"/>
    </w:p>
    <w:p w:rsidR="009A3CE4" w:rsidRDefault="009A3CE4" w:rsidP="00034539">
      <w:pPr>
        <w:pStyle w:val="Heading2Center"/>
        <w:rPr>
          <w:lang w:bidi="fa-IR"/>
        </w:rPr>
      </w:pPr>
      <w:bookmarkStart w:id="1288" w:name="_Toc484339387"/>
      <w:bookmarkStart w:id="1289" w:name="_Toc485816894"/>
      <w:r>
        <w:rPr>
          <w:lang w:bidi="fa-IR"/>
        </w:rPr>
        <w:t>1182. THE CENSURE OF DIVORCE</w:t>
      </w:r>
      <w:bookmarkEnd w:id="1288"/>
      <w:bookmarkEnd w:id="1289"/>
    </w:p>
    <w:p w:rsidR="009A3CE4" w:rsidRDefault="009A3CE4" w:rsidP="00D31A5F">
      <w:pPr>
        <w:pStyle w:val="libAr"/>
        <w:rPr>
          <w:lang w:bidi="fa-IR"/>
        </w:rPr>
      </w:pPr>
      <w:r w:rsidRPr="00D31A5F">
        <w:rPr>
          <w:rStyle w:val="libBold1Char"/>
          <w:rFonts w:hint="cs"/>
          <w:rtl/>
        </w:rPr>
        <w:t>3798.</w:t>
      </w:r>
      <w:r>
        <w:rPr>
          <w:rtl/>
          <w:lang w:bidi="fa-IR"/>
        </w:rPr>
        <w:t xml:space="preserve"> رسولُ اللَّهِ صلى اللَّه عليه وآله : ما أحَلَّ اللَّهُ شيئاً أبغَضَ إلَيهِ مِن الطَّلاقِ .</w:t>
      </w:r>
      <w:r>
        <w:rPr>
          <w:rStyle w:val="libFootnotenumChar"/>
          <w:rFonts w:hint="cs"/>
          <w:rtl/>
        </w:rPr>
        <w:t>1</w:t>
      </w:r>
    </w:p>
    <w:p w:rsidR="009A3CE4" w:rsidRDefault="009A3CE4" w:rsidP="009A3CE4">
      <w:pPr>
        <w:pStyle w:val="libNormal"/>
        <w:rPr>
          <w:lang w:bidi="fa-IR"/>
        </w:rPr>
      </w:pPr>
      <w:r w:rsidRPr="00D31A5F">
        <w:rPr>
          <w:rStyle w:val="libBold1Char"/>
        </w:rPr>
        <w:t>3798.</w:t>
      </w:r>
      <w:r>
        <w:rPr>
          <w:lang w:bidi="fa-IR"/>
        </w:rPr>
        <w:t xml:space="preserve"> The Prophet </w:t>
      </w:r>
      <w:r>
        <w:t>(SAWA)</w:t>
      </w:r>
      <w:r>
        <w:rPr>
          <w:lang w:bidi="fa-IR"/>
        </w:rPr>
        <w:t xml:space="preserve"> said, ‘Allah has not made permissible anything more abominable to Him than divorce.’</w:t>
      </w:r>
      <w:r>
        <w:rPr>
          <w:rStyle w:val="libFootnotenumChar"/>
        </w:rPr>
        <w:t>2</w:t>
      </w:r>
    </w:p>
    <w:p w:rsidR="009A3CE4" w:rsidRDefault="009A3CE4" w:rsidP="00D31A5F">
      <w:pPr>
        <w:pStyle w:val="libAr"/>
        <w:rPr>
          <w:lang w:bidi="fa-IR"/>
        </w:rPr>
      </w:pPr>
      <w:r w:rsidRPr="00D31A5F">
        <w:rPr>
          <w:rStyle w:val="libBold1Char"/>
          <w:rFonts w:hint="cs"/>
          <w:rtl/>
        </w:rPr>
        <w:t>3799.</w:t>
      </w:r>
      <w:r>
        <w:rPr>
          <w:rtl/>
          <w:lang w:bidi="fa-IR"/>
        </w:rPr>
        <w:t xml:space="preserve"> رسولُ اللَّهِ صلى اللَّه عليه وآله : إنَّ اللَّهَ عَزَّوجلَّ يُبغِضُ أو يَلعَنُ كُلَّ ذَوّاقٍ مِنَ الرِّجالِ، وكُلَّ ذَوّاقَةٍ مِن النِّساءِ .</w:t>
      </w:r>
      <w:r>
        <w:rPr>
          <w:rStyle w:val="libFootnotenumChar"/>
          <w:rFonts w:hint="cs"/>
          <w:rtl/>
        </w:rPr>
        <w:t>3</w:t>
      </w:r>
    </w:p>
    <w:p w:rsidR="009A3CE4" w:rsidRDefault="009A3CE4" w:rsidP="009A3CE4">
      <w:pPr>
        <w:pStyle w:val="libNormal"/>
        <w:rPr>
          <w:lang w:bidi="fa-IR"/>
        </w:rPr>
      </w:pPr>
      <w:r w:rsidRPr="00D31A5F">
        <w:rPr>
          <w:rStyle w:val="libBold1Char"/>
        </w:rPr>
        <w:t>3799.</w:t>
      </w:r>
      <w:r>
        <w:rPr>
          <w:lang w:bidi="fa-IR"/>
        </w:rPr>
        <w:t xml:space="preserve"> The Prophet </w:t>
      </w:r>
      <w:r>
        <w:t>(SAWA)</w:t>
      </w:r>
      <w:r>
        <w:rPr>
          <w:lang w:bidi="fa-IR"/>
        </w:rPr>
        <w:t xml:space="preserve"> said, ‘Verily Allah, Mighty and Exalted, despises or excludes from His mercy every man who is quick to contract new marriages, and every woman who does so.’</w:t>
      </w:r>
      <w:r>
        <w:rPr>
          <w:rStyle w:val="libFootnotenumChar"/>
        </w:rPr>
        <w:t>4</w:t>
      </w:r>
    </w:p>
    <w:p w:rsidR="009A3CE4" w:rsidRDefault="009A3CE4" w:rsidP="00D31A5F">
      <w:pPr>
        <w:pStyle w:val="libAr"/>
        <w:rPr>
          <w:lang w:bidi="fa-IR"/>
        </w:rPr>
      </w:pPr>
      <w:r w:rsidRPr="00D31A5F">
        <w:rPr>
          <w:rStyle w:val="libBold1Char"/>
          <w:rFonts w:hint="cs"/>
          <w:rtl/>
        </w:rPr>
        <w:t>3800.</w:t>
      </w:r>
      <w:r>
        <w:rPr>
          <w:rtl/>
          <w:lang w:bidi="fa-IR"/>
        </w:rPr>
        <w:t xml:space="preserve"> الإمام الباقرُ عليه السلام : إنّ اللَّهَ عَزَّوجلَّ يُبغِضُ كُلَّ مِطلاقٍ ذَوّاقٍ .</w:t>
      </w:r>
      <w:r>
        <w:rPr>
          <w:rStyle w:val="libFootnotenumChar"/>
          <w:rFonts w:hint="cs"/>
          <w:rtl/>
        </w:rPr>
        <w:t>5</w:t>
      </w:r>
    </w:p>
    <w:p w:rsidR="009A3CE4" w:rsidRDefault="009A3CE4" w:rsidP="009A3CE4">
      <w:pPr>
        <w:pStyle w:val="libNormal"/>
        <w:rPr>
          <w:lang w:bidi="fa-IR"/>
        </w:rPr>
      </w:pPr>
      <w:r w:rsidRPr="00D31A5F">
        <w:rPr>
          <w:rStyle w:val="libBold1Char"/>
        </w:rPr>
        <w:t>3800.</w:t>
      </w:r>
      <w:r>
        <w:rPr>
          <w:lang w:bidi="fa-IR"/>
        </w:rPr>
        <w:t xml:space="preserve"> Imam al-Baqir </w:t>
      </w:r>
      <w:r>
        <w:t>(AS)</w:t>
      </w:r>
      <w:r>
        <w:rPr>
          <w:lang w:bidi="fa-IR"/>
        </w:rPr>
        <w:t xml:space="preserve"> said, ‘Verily Allah, Mighty and Exalted, despises every man who is quick to contract new divorces and marriages.’</w:t>
      </w:r>
      <w:r>
        <w:rPr>
          <w:rStyle w:val="libFootnotenumChar"/>
        </w:rPr>
        <w:t>6</w:t>
      </w:r>
    </w:p>
    <w:p w:rsidR="009A3CE4" w:rsidRDefault="009A3CE4" w:rsidP="00D31A5F">
      <w:pPr>
        <w:pStyle w:val="libAr"/>
        <w:rPr>
          <w:lang w:bidi="fa-IR"/>
        </w:rPr>
      </w:pPr>
      <w:r w:rsidRPr="00D31A5F">
        <w:rPr>
          <w:rStyle w:val="libBold1Char"/>
          <w:rFonts w:hint="cs"/>
          <w:rtl/>
        </w:rPr>
        <w:t>3801.</w:t>
      </w:r>
      <w:r>
        <w:rPr>
          <w:rtl/>
          <w:lang w:bidi="fa-IR"/>
        </w:rPr>
        <w:t xml:space="preserve"> الإمامُ الصّادقُ عليه السلام : ما مِن شَي‏ءٍ مِمّا أحَلَّهُ اللَّهُ عَزَّوجلَّ أبغَضَ إلَيهِ مِن الطلاقِ، وإنَّ اللَّهَ يُبغِضُ المِطلاقَ الذَّوّاقَ .</w:t>
      </w:r>
      <w:r>
        <w:rPr>
          <w:rStyle w:val="libFootnotenumChar"/>
          <w:rFonts w:hint="cs"/>
          <w:rtl/>
        </w:rPr>
        <w:t>7</w:t>
      </w:r>
    </w:p>
    <w:p w:rsidR="009A3CE4" w:rsidRDefault="009A3CE4" w:rsidP="009A3CE4">
      <w:pPr>
        <w:pStyle w:val="libNormal"/>
        <w:rPr>
          <w:lang w:bidi="fa-IR"/>
        </w:rPr>
      </w:pPr>
      <w:r w:rsidRPr="00D31A5F">
        <w:rPr>
          <w:rStyle w:val="libBold1Char"/>
        </w:rPr>
        <w:t>3801.</w:t>
      </w:r>
      <w:r>
        <w:rPr>
          <w:lang w:bidi="fa-IR"/>
        </w:rPr>
        <w:t xml:space="preserve"> Imam al-Sadiq </w:t>
      </w:r>
      <w:r>
        <w:t>(AS)</w:t>
      </w:r>
      <w:r>
        <w:rPr>
          <w:lang w:bidi="fa-IR"/>
        </w:rPr>
        <w:t xml:space="preserve"> said, ‘Nothing is more abominable to Allah from all that He has made permissible than divorce, and verily Allah despises one who is quick to contract new divorces and marriages.’</w:t>
      </w:r>
      <w:r>
        <w:rPr>
          <w:rStyle w:val="libFootnotenumChar"/>
        </w:rPr>
        <w:t>8</w:t>
      </w:r>
    </w:p>
    <w:p w:rsidR="009A3CE4" w:rsidRDefault="009A3CE4" w:rsidP="00D31A5F">
      <w:pPr>
        <w:pStyle w:val="libAr"/>
        <w:rPr>
          <w:lang w:bidi="fa-IR"/>
        </w:rPr>
      </w:pPr>
      <w:r w:rsidRPr="00D31A5F">
        <w:rPr>
          <w:rStyle w:val="libBold1Char"/>
          <w:rFonts w:hint="cs"/>
          <w:rtl/>
        </w:rPr>
        <w:t>3802.</w:t>
      </w:r>
      <w:r>
        <w:rPr>
          <w:rtl/>
          <w:lang w:bidi="fa-IR"/>
        </w:rPr>
        <w:t xml:space="preserve"> الإمامُ الصّادقُ عليه السلام : إنَّ اللَّهَ عَزَّوجلَّ يُحِبُّ البيتَ الذي فيهِ العُرسُ، ويُبغِضُ البيتَ الذي فيهِ الطلاقُ، وما مِن شَي‏ءٍ أبغَضَ إلى اللَّهِ عَزَّوجلَّ مِن الطَّلاقِ .</w:t>
      </w:r>
      <w:r>
        <w:rPr>
          <w:rStyle w:val="libFootnotenumChar"/>
          <w:rFonts w:hint="cs"/>
          <w:rtl/>
        </w:rPr>
        <w:t>9</w:t>
      </w:r>
    </w:p>
    <w:p w:rsidR="009A3CE4" w:rsidRDefault="009A3CE4" w:rsidP="009A3CE4">
      <w:pPr>
        <w:pStyle w:val="libNormal"/>
        <w:rPr>
          <w:lang w:bidi="fa-IR"/>
        </w:rPr>
      </w:pPr>
      <w:r w:rsidRPr="00D31A5F">
        <w:rPr>
          <w:rStyle w:val="libBold1Char"/>
        </w:rPr>
        <w:t>3802.</w:t>
      </w:r>
      <w:r>
        <w:rPr>
          <w:lang w:bidi="fa-IR"/>
        </w:rPr>
        <w:t xml:space="preserve"> Imam al-Sadiq </w:t>
      </w:r>
      <w:r>
        <w:t>(AS)</w:t>
      </w:r>
      <w:r>
        <w:rPr>
          <w:lang w:bidi="fa-IR"/>
        </w:rPr>
        <w:t xml:space="preserve"> said, ‘Verily Allah, Mighty and Exalted, loves the house wherein a wedding is taking place, and despises the house wherein a divorce is in process, and nothing is more abominable to Allah than divorce.’</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1290" w:name="_Toc484339388"/>
      <w:bookmarkStart w:id="1291" w:name="_Toc485816895"/>
      <w:r>
        <w:rPr>
          <w:lang w:bidi="fa-IR"/>
        </w:rPr>
        <w:t>Notes</w:t>
      </w:r>
      <w:bookmarkEnd w:id="1290"/>
      <w:bookmarkEnd w:id="1291"/>
    </w:p>
    <w:p w:rsidR="009A3CE4" w:rsidRDefault="009A3CE4" w:rsidP="009A3CE4">
      <w:pPr>
        <w:pStyle w:val="libFootnote"/>
        <w:rPr>
          <w:lang w:bidi="fa-IR"/>
        </w:rPr>
      </w:pPr>
      <w:r>
        <w:rPr>
          <w:lang w:bidi="fa-IR"/>
        </w:rPr>
        <w:t xml:space="preserve">1. </w:t>
      </w:r>
      <w:r>
        <w:rPr>
          <w:rtl/>
          <w:lang w:bidi="fa-IR"/>
        </w:rPr>
        <w:t xml:space="preserve">كنز العمّال : 27871 </w:t>
      </w:r>
      <w:r>
        <w:rPr>
          <w:lang w:bidi="fa-IR"/>
        </w:rPr>
        <w:t>.</w:t>
      </w:r>
    </w:p>
    <w:p w:rsidR="009A3CE4" w:rsidRDefault="009A3CE4" w:rsidP="009A3CE4">
      <w:pPr>
        <w:pStyle w:val="libFootnote"/>
        <w:rPr>
          <w:lang w:bidi="fa-IR"/>
        </w:rPr>
      </w:pPr>
      <w:r>
        <w:rPr>
          <w:lang w:bidi="fa-IR"/>
        </w:rPr>
        <w:t>2. Kanz al-Ummal, no. 27871</w:t>
      </w:r>
    </w:p>
    <w:p w:rsidR="009A3CE4" w:rsidRDefault="009A3CE4" w:rsidP="009A3CE4">
      <w:pPr>
        <w:pStyle w:val="libFootnote"/>
        <w:rPr>
          <w:lang w:bidi="fa-IR"/>
        </w:rPr>
      </w:pPr>
      <w:r>
        <w:rPr>
          <w:lang w:bidi="fa-IR"/>
        </w:rPr>
        <w:t xml:space="preserve">3. </w:t>
      </w:r>
      <w:r>
        <w:rPr>
          <w:rtl/>
          <w:lang w:bidi="fa-IR"/>
        </w:rPr>
        <w:t xml:space="preserve">الكافي : 6 / 54 / 1 </w:t>
      </w:r>
      <w:r>
        <w:rPr>
          <w:lang w:bidi="fa-IR"/>
        </w:rPr>
        <w:t>.</w:t>
      </w:r>
    </w:p>
    <w:p w:rsidR="009A3CE4" w:rsidRDefault="009A3CE4" w:rsidP="009A3CE4">
      <w:pPr>
        <w:pStyle w:val="libFootnote"/>
        <w:rPr>
          <w:lang w:bidi="fa-IR"/>
        </w:rPr>
      </w:pPr>
      <w:r>
        <w:rPr>
          <w:lang w:bidi="fa-IR"/>
        </w:rPr>
        <w:t>4. al-Kafi, v. 6, p. 54, no. 1</w:t>
      </w:r>
    </w:p>
    <w:p w:rsidR="009A3CE4" w:rsidRDefault="009A3CE4" w:rsidP="009A3CE4">
      <w:pPr>
        <w:pStyle w:val="libFootnote"/>
        <w:rPr>
          <w:lang w:bidi="fa-IR"/>
        </w:rPr>
      </w:pPr>
      <w:r>
        <w:rPr>
          <w:lang w:bidi="fa-IR"/>
        </w:rPr>
        <w:t xml:space="preserve">5. </w:t>
      </w:r>
      <w:r>
        <w:rPr>
          <w:rtl/>
          <w:lang w:bidi="fa-IR"/>
        </w:rPr>
        <w:t xml:space="preserve">الكافي : 6 / 55 / 4 </w:t>
      </w:r>
      <w:r>
        <w:rPr>
          <w:lang w:bidi="fa-IR"/>
        </w:rPr>
        <w:t>.</w:t>
      </w:r>
    </w:p>
    <w:p w:rsidR="009A3CE4" w:rsidRDefault="009A3CE4" w:rsidP="009A3CE4">
      <w:pPr>
        <w:pStyle w:val="libFootnote"/>
        <w:rPr>
          <w:lang w:bidi="fa-IR"/>
        </w:rPr>
      </w:pPr>
      <w:r>
        <w:rPr>
          <w:lang w:bidi="fa-IR"/>
        </w:rPr>
        <w:t>6. Ibid. p. 55, no. 4</w:t>
      </w:r>
    </w:p>
    <w:p w:rsidR="009A3CE4" w:rsidRDefault="009A3CE4" w:rsidP="009A3CE4">
      <w:pPr>
        <w:pStyle w:val="libFootnote"/>
        <w:rPr>
          <w:lang w:bidi="fa-IR"/>
        </w:rPr>
      </w:pPr>
      <w:r>
        <w:rPr>
          <w:lang w:bidi="fa-IR"/>
        </w:rPr>
        <w:t xml:space="preserve">7. </w:t>
      </w:r>
      <w:r>
        <w:rPr>
          <w:rtl/>
          <w:lang w:bidi="fa-IR"/>
        </w:rPr>
        <w:t xml:space="preserve">الكافي : 6 / 54 / 2 </w:t>
      </w:r>
      <w:r>
        <w:rPr>
          <w:lang w:bidi="fa-IR"/>
        </w:rPr>
        <w:t>.</w:t>
      </w:r>
    </w:p>
    <w:p w:rsidR="009A3CE4" w:rsidRDefault="009A3CE4" w:rsidP="009A3CE4">
      <w:pPr>
        <w:pStyle w:val="libFootnote"/>
        <w:rPr>
          <w:lang w:bidi="fa-IR"/>
        </w:rPr>
      </w:pPr>
      <w:r>
        <w:rPr>
          <w:lang w:bidi="fa-IR"/>
        </w:rPr>
        <w:t>8. Ibid. p. 54, no. 2</w:t>
      </w:r>
    </w:p>
    <w:p w:rsidR="009A3CE4" w:rsidRDefault="009A3CE4" w:rsidP="009A3CE4">
      <w:pPr>
        <w:pStyle w:val="libFootnote"/>
        <w:rPr>
          <w:lang w:bidi="fa-IR"/>
        </w:rPr>
      </w:pPr>
      <w:r>
        <w:rPr>
          <w:lang w:bidi="fa-IR"/>
        </w:rPr>
        <w:t xml:space="preserve">9. </w:t>
      </w:r>
      <w:r>
        <w:rPr>
          <w:rtl/>
          <w:lang w:bidi="fa-IR"/>
        </w:rPr>
        <w:t xml:space="preserve">الكافي : 6 / 54 / 3 </w:t>
      </w:r>
      <w:r>
        <w:rPr>
          <w:lang w:bidi="fa-IR"/>
        </w:rPr>
        <w:t>.</w:t>
      </w:r>
    </w:p>
    <w:p w:rsidR="009A3CE4" w:rsidRDefault="009A3CE4" w:rsidP="009A3CE4">
      <w:pPr>
        <w:pStyle w:val="libFootnote"/>
        <w:rPr>
          <w:lang w:bidi="fa-IR"/>
        </w:rPr>
      </w:pPr>
      <w:r>
        <w:rPr>
          <w:lang w:bidi="fa-IR"/>
        </w:rPr>
        <w:lastRenderedPageBreak/>
        <w:t>10. Ibid. no. 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292" w:name="_Toc484339389"/>
      <w:bookmarkStart w:id="1293" w:name="_Toc485816896"/>
      <w:r>
        <w:rPr>
          <w:lang w:bidi="fa-IR"/>
        </w:rPr>
        <w:lastRenderedPageBreak/>
        <w:t xml:space="preserve">1183 - </w:t>
      </w:r>
      <w:r>
        <w:rPr>
          <w:rtl/>
          <w:lang w:bidi="fa-IR"/>
        </w:rPr>
        <w:t>حِكمَةُ الطَّلاقِ ثَلاثاً</w:t>
      </w:r>
      <w:bookmarkEnd w:id="1292"/>
      <w:bookmarkEnd w:id="1293"/>
    </w:p>
    <w:p w:rsidR="009A3CE4" w:rsidRDefault="009A3CE4" w:rsidP="00034539">
      <w:pPr>
        <w:pStyle w:val="Heading2Center"/>
        <w:rPr>
          <w:lang w:bidi="fa-IR"/>
        </w:rPr>
      </w:pPr>
      <w:bookmarkStart w:id="1294" w:name="_Toc484339390"/>
      <w:bookmarkStart w:id="1295" w:name="_Toc485816897"/>
      <w:r>
        <w:rPr>
          <w:lang w:bidi="fa-IR"/>
        </w:rPr>
        <w:t>1183. THE WISDOM IN RESTRICTING THE DIVORCE TO THREE TIMES</w:t>
      </w:r>
      <w:bookmarkEnd w:id="1294"/>
      <w:bookmarkEnd w:id="1295"/>
    </w:p>
    <w:p w:rsidR="009A3CE4" w:rsidRDefault="009A3CE4" w:rsidP="00D31A5F">
      <w:pPr>
        <w:pStyle w:val="libAr"/>
        <w:rPr>
          <w:lang w:bidi="fa-IR"/>
        </w:rPr>
      </w:pPr>
      <w:r>
        <w:rPr>
          <w:rtl/>
        </w:rPr>
        <w:t>(</w:t>
      </w:r>
      <w:r>
        <w:rPr>
          <w:rtl/>
          <w:lang w:bidi="fa-IR"/>
        </w:rPr>
        <w:t>فَإِنْ طَلَّقَها فَلا تَحِلُّ لَهُ مِنْ بَعْدُ حَتَّى‏ تَنْكِحَ زَوْجاً غَيْرَهُ فَإِنْ طَلَّقَها فَلا جُناحَ عَلَيْهِما أَنْ يَتَراجَعا إِنْ ظَنَّا أَنْ يُقِيما حُدُودَ اللَّهِ وَتِلْكَ حُدُودُ اللَّهِ يُبَيِّنُها لِقَوْمٍ يَعْلَمُونَ).</w:t>
      </w:r>
      <w:r>
        <w:rPr>
          <w:rStyle w:val="libFootnotenumChar"/>
          <w:rFonts w:hint="cs"/>
          <w:rtl/>
        </w:rPr>
        <w:t>1</w:t>
      </w:r>
    </w:p>
    <w:p w:rsidR="009A3CE4" w:rsidRDefault="009A3CE4" w:rsidP="009A3CE4">
      <w:pPr>
        <w:pStyle w:val="libNormal"/>
        <w:rPr>
          <w:lang w:bidi="fa-IR"/>
        </w:rPr>
      </w:pPr>
      <w:r>
        <w:rPr>
          <w:rStyle w:val="libBoldItalicChar"/>
        </w:rPr>
        <w:t>“And if he divorces her, she will not be lawful for him until she marries a husband other than him, and if he divorces her2 , there is no sin upon them to remarry if they think that they can maintain Allah’s bounds. These are Allah’s bounds, which He clarifies for a people who have knowledge.”</w:t>
      </w:r>
      <w:r>
        <w:rPr>
          <w:rStyle w:val="libFootnotenumChar"/>
        </w:rPr>
        <w:t>3</w:t>
      </w:r>
    </w:p>
    <w:p w:rsidR="009A3CE4" w:rsidRDefault="009A3CE4" w:rsidP="00D31A5F">
      <w:pPr>
        <w:pStyle w:val="libAr"/>
        <w:rPr>
          <w:lang w:bidi="fa-IR"/>
        </w:rPr>
      </w:pPr>
      <w:r w:rsidRPr="00D31A5F">
        <w:rPr>
          <w:rStyle w:val="libBold1Char"/>
          <w:rFonts w:hint="cs"/>
          <w:rtl/>
        </w:rPr>
        <w:t>3803.</w:t>
      </w:r>
      <w:r>
        <w:rPr>
          <w:rtl/>
          <w:lang w:bidi="fa-IR"/>
        </w:rPr>
        <w:t xml:space="preserve"> الإمامُ الرِّضا عليه السلام - لمّا سُئلَ عن العلّةِ التي من أجلِها لا تَحِلُّ المُطَلَّقَةُ لِلعِدَّةِ لِزَوجِها حتّى تَنكِحَ زَوجاً غيرَهُ - : إنَّ اللَّهَ تباركَ و تعالى‏ إنّما أذِنَ في الطلاقِ مَرَّتَينِ، فقالَ عَزَّوجلَّ : (الطَّلاقُ مَرَّتانِ فَإِمْساكٌ بِمَعْروفٍ أَوْ تَسْريحٌ بِإِحْسانٍ)</w:t>
      </w:r>
      <w:r>
        <w:rPr>
          <w:rStyle w:val="libFootnotenumChar"/>
          <w:rFonts w:hint="cs"/>
          <w:rtl/>
        </w:rPr>
        <w:t>4</w:t>
      </w:r>
      <w:r>
        <w:rPr>
          <w:rtl/>
          <w:lang w:bidi="fa-IR"/>
        </w:rPr>
        <w:t xml:space="preserve"> يَعنِي في التَّطليقَةِ الثالثةِ، ولِدُخُولِهِ فيما كَرِهَ اللَّهُ عَزَّوجلَّ لَهُ مِن الطلاقِ الثالثِ حَرَّمَها اللَّهُ علَيهِ، فلا تَحِلُّ لَهُ مِن بعدُ حتّى‏ تَنكِحَ زَوجاً غَيرَهُ؛ لئلاّ يُوقِعَ الناسُ الاستِخفافَ بِالطلاقِ ولا تُضارَّ النِّساءُ .</w:t>
      </w:r>
      <w:r>
        <w:rPr>
          <w:rStyle w:val="libFootnotenumChar"/>
          <w:rFonts w:hint="cs"/>
          <w:rtl/>
        </w:rPr>
        <w:t>5</w:t>
      </w:r>
    </w:p>
    <w:p w:rsidR="009A3CE4" w:rsidRDefault="009A3CE4" w:rsidP="009A3CE4">
      <w:pPr>
        <w:pStyle w:val="libNormal"/>
        <w:rPr>
          <w:lang w:bidi="fa-IR"/>
        </w:rPr>
      </w:pPr>
      <w:r w:rsidRPr="00D31A5F">
        <w:rPr>
          <w:rStyle w:val="libBold1Char"/>
        </w:rPr>
        <w:t>3803.</w:t>
      </w:r>
      <w:r>
        <w:rPr>
          <w:lang w:bidi="fa-IR"/>
        </w:rPr>
        <w:t xml:space="preserve"> Imam al-Rida </w:t>
      </w:r>
      <w:r>
        <w:t>(AS)</w:t>
      </w:r>
      <w:r>
        <w:rPr>
          <w:lang w:bidi="fa-IR"/>
        </w:rPr>
        <w:t xml:space="preserve"> was once asked the reason why a man is not allowed to remarry his divorcée numerous times unless she has married another husband first, to which he replied, ‘Verily Allah, Blessed and most High, has permitted revocable divorce twice, and said: </w:t>
      </w:r>
      <w:r>
        <w:rPr>
          <w:rStyle w:val="libBoldItalicChar"/>
        </w:rPr>
        <w:t>“[Revocable] divorce may be only twice; then [let there be] either an honourable retention, or a kindly release”</w:t>
      </w:r>
      <w:r>
        <w:rPr>
          <w:rStyle w:val="libFootnotenumChar"/>
        </w:rPr>
        <w:t>6</w:t>
      </w:r>
      <w:r>
        <w:rPr>
          <w:lang w:bidi="fa-IR"/>
        </w:rPr>
        <w:t xml:space="preserve"> , meaning the third time around. Because of his contracting this divorce that Allah despises so, three times over, Allah prohibits him from doing it again, so she [his divorcée] is not lawful for him until she marries another husband [and he divorces her], in order that people do not plunge into divorce, taking it as a light matter, and in order that women may not be caused to suffer in the process.’</w:t>
      </w:r>
      <w:r>
        <w:rPr>
          <w:rStyle w:val="libFootnotenumChar"/>
        </w:rPr>
        <w:t>7</w:t>
      </w:r>
    </w:p>
    <w:p w:rsidR="009A3CE4" w:rsidRDefault="009A3CE4" w:rsidP="00D31A5F">
      <w:pPr>
        <w:pStyle w:val="libAr"/>
        <w:rPr>
          <w:lang w:bidi="fa-IR"/>
        </w:rPr>
      </w:pPr>
      <w:r w:rsidRPr="00D31A5F">
        <w:rPr>
          <w:rStyle w:val="libBold1Char"/>
          <w:rFonts w:hint="cs"/>
          <w:rtl/>
        </w:rPr>
        <w:t>3804.</w:t>
      </w:r>
      <w:r>
        <w:rPr>
          <w:rtl/>
          <w:lang w:bidi="fa-IR"/>
        </w:rPr>
        <w:t xml:space="preserve"> الإمامُ الرِّضا عليه السلام - مِمّا كَتَبَ إلى‏ محمّدِ بنِ سِنانٍ في عِلَّةِ الطلاقِ ثلاثاً - : وعِلَّةُ الطلاقِ ثلاثاً لِما فيهِ مِن المُهلَةِ فيما بينَ الواحِدَةِ إلى الثلاثِ؛ لرَغبَةٍ تَحدُثُ أو سُكونِ غَضَبٍ إن كانَ، ولِيَكُونَ ذلكَ تَخويفاً وتَأديباً للنِّساءِ وزَجِراً لهُنَّ عن مَعصيَةِ أزواجِهِنَّ فَاستَحَقَّتِ المرأةُ الفُرقَةَ والمُبايَنَةَ لدُخُولِها فيما لا يَنبَغي مِن مَعصيَةِ زَوجِها، وعِلَّةُ تَحريمِ المرأةِ بعدَ تِسعِ تَطليقاتٍ فلا تَحِلُّ لَهُ أبداً عُقوبَةً؛ لئلّا يُتَلاعَبَ بِالطلاقِ، ولا تُستَضعَفَ المرأةُ، ولِيَكُونَ ناظِراً في اُمورِهِ مُتَيَقِّظاً مُعتَبِراً، ولِيَكونَ يائساً لَها مِن الاجتِماعِ بعدَ تِسعِ تَطلِيقاتٍ .</w:t>
      </w:r>
      <w:r>
        <w:rPr>
          <w:rStyle w:val="libFootnotenumChar"/>
          <w:rFonts w:hint="cs"/>
          <w:rtl/>
        </w:rPr>
        <w:t>8</w:t>
      </w:r>
    </w:p>
    <w:p w:rsidR="009A3CE4" w:rsidRDefault="009A3CE4" w:rsidP="009A3CE4">
      <w:pPr>
        <w:pStyle w:val="libNormal"/>
        <w:rPr>
          <w:lang w:bidi="fa-IR"/>
        </w:rPr>
      </w:pPr>
      <w:r w:rsidRPr="00D31A5F">
        <w:rPr>
          <w:rStyle w:val="libBold1Char"/>
        </w:rPr>
        <w:t>3804.</w:t>
      </w:r>
      <w:r>
        <w:rPr>
          <w:lang w:bidi="fa-IR"/>
        </w:rPr>
        <w:t xml:space="preserve"> Imam al-Rida </w:t>
      </w:r>
      <w:r>
        <w:t>(AS)</w:t>
      </w:r>
      <w:r>
        <w:rPr>
          <w:lang w:bidi="fa-IR"/>
        </w:rPr>
        <w:t xml:space="preserve"> said in a letter that he wrote to Muhammad Ibn Sinan outlining the reason for restricting the divorce to three times, ‘The reasoning behind the divorce being permissible three times is to do with the respite it gives [each party to think] between the first to the third time – for in that time, a desire [for one’s spouse] may arise or one’s rage may subside. </w:t>
      </w:r>
      <w:r>
        <w:rPr>
          <w:lang w:bidi="fa-IR"/>
        </w:rPr>
        <w:lastRenderedPageBreak/>
        <w:t>Also, [it has been restricted to three] in order to discipline and deter women from disobeying their husbands [time after time] whereby she may have become deserving of separation and distancing for doing something to disobey her husband. The reason why a woman becomes unlawful for a man after nine counts of divorce, where he is absolutely not allowed a woman and is punishable for it, is in order that people do not make a jest of divorce and so that women are not abased, and so that man may consider his situation carefully and vigilantly [before plunging into marriage and divorce], and that he may feel despair at ever coming back together with a woman after having divorced nine times.’</w:t>
      </w:r>
      <w:r>
        <w:rPr>
          <w:rStyle w:val="libFootnotenumChar"/>
        </w:rPr>
        <w:t>9</w:t>
      </w:r>
    </w:p>
    <w:p w:rsidR="009A3CE4" w:rsidRDefault="009A3CE4" w:rsidP="009A3CE4">
      <w:pPr>
        <w:pStyle w:val="libNormal"/>
        <w:rPr>
          <w:lang w:bidi="fa-IR"/>
        </w:rPr>
      </w:pPr>
    </w:p>
    <w:p w:rsidR="009A3CE4" w:rsidRDefault="009A3CE4" w:rsidP="00217917">
      <w:pPr>
        <w:pStyle w:val="Heading3"/>
        <w:rPr>
          <w:lang w:bidi="fa-IR"/>
        </w:rPr>
      </w:pPr>
      <w:bookmarkStart w:id="1296" w:name="_Toc484339391"/>
      <w:bookmarkStart w:id="1297" w:name="_Toc485816898"/>
      <w:r>
        <w:rPr>
          <w:lang w:bidi="fa-IR"/>
        </w:rPr>
        <w:t>Notes</w:t>
      </w:r>
      <w:bookmarkEnd w:id="1296"/>
      <w:bookmarkEnd w:id="1297"/>
    </w:p>
    <w:p w:rsidR="009A3CE4" w:rsidRDefault="009A3CE4" w:rsidP="009A3CE4">
      <w:pPr>
        <w:pStyle w:val="libFootnote"/>
        <w:rPr>
          <w:lang w:bidi="fa-IR"/>
        </w:rPr>
      </w:pPr>
      <w:r>
        <w:rPr>
          <w:lang w:bidi="fa-IR"/>
        </w:rPr>
        <w:t xml:space="preserve">1. </w:t>
      </w:r>
      <w:r>
        <w:rPr>
          <w:rtl/>
          <w:lang w:bidi="fa-IR"/>
        </w:rPr>
        <w:t xml:space="preserve">البقرة : 230 </w:t>
      </w:r>
      <w:r>
        <w:rPr>
          <w:lang w:bidi="fa-IR"/>
        </w:rPr>
        <w:t>.</w:t>
      </w:r>
    </w:p>
    <w:p w:rsidR="009A3CE4" w:rsidRDefault="009A3CE4" w:rsidP="009A3CE4">
      <w:pPr>
        <w:pStyle w:val="libFootnote"/>
        <w:rPr>
          <w:lang w:bidi="fa-IR"/>
        </w:rPr>
      </w:pPr>
      <w:r>
        <w:rPr>
          <w:lang w:bidi="fa-IR"/>
        </w:rPr>
        <w:t>2. That is, after she has been divorced by the second husband, the two of them may remarry if they think they can maintain a healthy marital relationship.</w:t>
      </w:r>
    </w:p>
    <w:p w:rsidR="009A3CE4" w:rsidRDefault="009A3CE4" w:rsidP="009A3CE4">
      <w:pPr>
        <w:pStyle w:val="libFootnote"/>
        <w:rPr>
          <w:lang w:bidi="fa-IR"/>
        </w:rPr>
      </w:pPr>
      <w:r>
        <w:rPr>
          <w:lang w:bidi="fa-IR"/>
        </w:rPr>
        <w:t>3. Qur’an 2</w:t>
      </w:r>
      <w:r>
        <w:rPr>
          <w:rtl/>
          <w:lang w:bidi="fa-IR"/>
        </w:rPr>
        <w:t>:230</w:t>
      </w:r>
    </w:p>
    <w:p w:rsidR="009A3CE4" w:rsidRDefault="009A3CE4" w:rsidP="009A3CE4">
      <w:pPr>
        <w:pStyle w:val="libFootnote"/>
        <w:rPr>
          <w:lang w:bidi="fa-IR"/>
        </w:rPr>
      </w:pPr>
      <w:r>
        <w:rPr>
          <w:lang w:bidi="fa-IR"/>
        </w:rPr>
        <w:t xml:space="preserve">4. </w:t>
      </w:r>
      <w:r>
        <w:rPr>
          <w:rtl/>
          <w:lang w:bidi="fa-IR"/>
        </w:rPr>
        <w:t xml:space="preserve">البقرة : 229 </w:t>
      </w:r>
      <w:r>
        <w:rPr>
          <w:lang w:bidi="fa-IR"/>
        </w:rPr>
        <w:t>.</w:t>
      </w:r>
    </w:p>
    <w:p w:rsidR="009A3CE4" w:rsidRDefault="009A3CE4" w:rsidP="009A3CE4">
      <w:pPr>
        <w:pStyle w:val="libFootnote"/>
        <w:rPr>
          <w:lang w:bidi="fa-IR"/>
        </w:rPr>
      </w:pPr>
      <w:r>
        <w:rPr>
          <w:lang w:bidi="fa-IR"/>
        </w:rPr>
        <w:t xml:space="preserve">5. </w:t>
      </w:r>
      <w:r>
        <w:rPr>
          <w:rtl/>
          <w:lang w:bidi="fa-IR"/>
        </w:rPr>
        <w:t xml:space="preserve">عيون أخبار الرِّضا : 2 / 85 / 27 </w:t>
      </w:r>
      <w:r>
        <w:rPr>
          <w:lang w:bidi="fa-IR"/>
        </w:rPr>
        <w:t>.</w:t>
      </w:r>
    </w:p>
    <w:p w:rsidR="009A3CE4" w:rsidRDefault="009A3CE4" w:rsidP="009A3CE4">
      <w:pPr>
        <w:pStyle w:val="libFootnote"/>
        <w:rPr>
          <w:lang w:bidi="fa-IR"/>
        </w:rPr>
      </w:pPr>
      <w:r>
        <w:rPr>
          <w:lang w:bidi="fa-IR"/>
        </w:rPr>
        <w:t>6. Qur’an 2</w:t>
      </w:r>
      <w:r>
        <w:rPr>
          <w:rtl/>
          <w:lang w:bidi="fa-IR"/>
        </w:rPr>
        <w:t>:229</w:t>
      </w:r>
    </w:p>
    <w:p w:rsidR="009A3CE4" w:rsidRDefault="009A3CE4" w:rsidP="009A3CE4">
      <w:pPr>
        <w:pStyle w:val="libFootnote"/>
        <w:rPr>
          <w:lang w:bidi="fa-IR"/>
        </w:rPr>
      </w:pPr>
      <w:r>
        <w:rPr>
          <w:lang w:bidi="fa-IR"/>
        </w:rPr>
        <w:t>7. Uyun Akhbar al-Rida (AS), v. 2, p. 85, no. 27</w:t>
      </w:r>
    </w:p>
    <w:p w:rsidR="009A3CE4" w:rsidRDefault="009A3CE4" w:rsidP="009A3CE4">
      <w:pPr>
        <w:pStyle w:val="libFootnote"/>
        <w:rPr>
          <w:lang w:bidi="fa-IR"/>
        </w:rPr>
      </w:pPr>
      <w:r>
        <w:rPr>
          <w:lang w:bidi="fa-IR"/>
        </w:rPr>
        <w:t xml:space="preserve">8. </w:t>
      </w:r>
      <w:r>
        <w:rPr>
          <w:rtl/>
          <w:lang w:bidi="fa-IR"/>
        </w:rPr>
        <w:t xml:space="preserve">علل الشرائع : 507 / 1 </w:t>
      </w:r>
      <w:r>
        <w:rPr>
          <w:lang w:bidi="fa-IR"/>
        </w:rPr>
        <w:t>.</w:t>
      </w:r>
    </w:p>
    <w:p w:rsidR="009A3CE4" w:rsidRDefault="009A3CE4" w:rsidP="009A3CE4">
      <w:pPr>
        <w:pStyle w:val="libFootnote"/>
        <w:rPr>
          <w:lang w:bidi="fa-IR"/>
        </w:rPr>
      </w:pPr>
      <w:r>
        <w:rPr>
          <w:lang w:bidi="fa-IR"/>
        </w:rPr>
        <w:t>9. Ilal al-Shara’i , p. 507,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298" w:name="_Toc484339392"/>
      <w:bookmarkStart w:id="1299" w:name="_Toc485816899"/>
      <w:r>
        <w:rPr>
          <w:lang w:bidi="fa-IR"/>
        </w:rPr>
        <w:lastRenderedPageBreak/>
        <w:t xml:space="preserve">253 - </w:t>
      </w:r>
      <w:r>
        <w:rPr>
          <w:rtl/>
          <w:lang w:bidi="fa-IR"/>
        </w:rPr>
        <w:t>الطَّمَع‏</w:t>
      </w:r>
      <w:bookmarkEnd w:id="1298"/>
      <w:bookmarkEnd w:id="1299"/>
    </w:p>
    <w:p w:rsidR="009A3CE4" w:rsidRDefault="009A3CE4" w:rsidP="00034539">
      <w:pPr>
        <w:pStyle w:val="Heading2Center"/>
        <w:rPr>
          <w:lang w:bidi="fa-IR"/>
        </w:rPr>
      </w:pPr>
      <w:bookmarkStart w:id="1300" w:name="_Toc484339393"/>
      <w:bookmarkStart w:id="1301" w:name="_Toc485816900"/>
      <w:r>
        <w:rPr>
          <w:lang w:bidi="fa-IR"/>
        </w:rPr>
        <w:t>253. GREED</w:t>
      </w:r>
      <w:bookmarkEnd w:id="1300"/>
      <w:bookmarkEnd w:id="1301"/>
    </w:p>
    <w:p w:rsidR="009A3CE4" w:rsidRDefault="009A3CE4" w:rsidP="00034539">
      <w:pPr>
        <w:pStyle w:val="Heading2Center"/>
        <w:rPr>
          <w:lang w:bidi="fa-IR"/>
        </w:rPr>
      </w:pPr>
      <w:bookmarkStart w:id="1302" w:name="_Toc484339394"/>
      <w:bookmarkStart w:id="1303" w:name="_Toc485816901"/>
      <w:r>
        <w:rPr>
          <w:lang w:bidi="fa-IR"/>
        </w:rPr>
        <w:t xml:space="preserve">1184 - </w:t>
      </w:r>
      <w:r>
        <w:rPr>
          <w:rtl/>
          <w:lang w:bidi="fa-IR"/>
        </w:rPr>
        <w:t>ذَمُّ الطَّمَعِ‏</w:t>
      </w:r>
      <w:bookmarkEnd w:id="1302"/>
      <w:bookmarkEnd w:id="1303"/>
    </w:p>
    <w:p w:rsidR="009A3CE4" w:rsidRDefault="009A3CE4" w:rsidP="00034539">
      <w:pPr>
        <w:pStyle w:val="Heading2Center"/>
        <w:rPr>
          <w:lang w:bidi="fa-IR"/>
        </w:rPr>
      </w:pPr>
      <w:bookmarkStart w:id="1304" w:name="_Toc484339395"/>
      <w:bookmarkStart w:id="1305" w:name="_Toc485816902"/>
      <w:r>
        <w:rPr>
          <w:lang w:bidi="fa-IR"/>
        </w:rPr>
        <w:t>1184. REPREHENSION OF GREED</w:t>
      </w:r>
      <w:bookmarkEnd w:id="1304"/>
      <w:bookmarkEnd w:id="1305"/>
    </w:p>
    <w:p w:rsidR="009A3CE4" w:rsidRDefault="009A3CE4" w:rsidP="00D31A5F">
      <w:pPr>
        <w:pStyle w:val="libAr"/>
        <w:rPr>
          <w:lang w:bidi="fa-IR"/>
        </w:rPr>
      </w:pPr>
      <w:r w:rsidRPr="00D31A5F">
        <w:rPr>
          <w:rStyle w:val="libBold1Char"/>
          <w:rFonts w:hint="cs"/>
          <w:rtl/>
        </w:rPr>
        <w:t>3805.</w:t>
      </w:r>
      <w:r>
        <w:rPr>
          <w:rtl/>
          <w:lang w:bidi="fa-IR"/>
        </w:rPr>
        <w:t xml:space="preserve"> رسولُ اللَّهِ صلى اللَّه عليه وآله : الطَّمَعُ يُذهِبُ الحِكمَةَ مِن قُلوبِ العُلَماءِ .</w:t>
      </w:r>
      <w:r>
        <w:rPr>
          <w:rStyle w:val="libFootnotenumChar"/>
          <w:rFonts w:hint="cs"/>
          <w:rtl/>
        </w:rPr>
        <w:t>1</w:t>
      </w:r>
    </w:p>
    <w:p w:rsidR="009A3CE4" w:rsidRDefault="009A3CE4" w:rsidP="009A3CE4">
      <w:pPr>
        <w:pStyle w:val="libNormal"/>
        <w:rPr>
          <w:lang w:bidi="fa-IR"/>
        </w:rPr>
      </w:pPr>
      <w:r w:rsidRPr="00D31A5F">
        <w:rPr>
          <w:rStyle w:val="libBold1Char"/>
        </w:rPr>
        <w:t>3805.</w:t>
      </w:r>
      <w:r>
        <w:rPr>
          <w:lang w:bidi="fa-IR"/>
        </w:rPr>
        <w:t xml:space="preserve"> The Prophet </w:t>
      </w:r>
      <w:r>
        <w:t>(SAWA)</w:t>
      </w:r>
      <w:r>
        <w:rPr>
          <w:lang w:bidi="fa-IR"/>
        </w:rPr>
        <w:t xml:space="preserve"> said, ‘Greed takes away wisdom from the hearts of the knowledgeable men.’</w:t>
      </w:r>
      <w:r>
        <w:rPr>
          <w:rStyle w:val="libFootnotenumChar"/>
        </w:rPr>
        <w:t>2</w:t>
      </w:r>
    </w:p>
    <w:p w:rsidR="009A3CE4" w:rsidRDefault="009A3CE4" w:rsidP="00D31A5F">
      <w:pPr>
        <w:pStyle w:val="libAr"/>
        <w:rPr>
          <w:lang w:bidi="fa-IR"/>
        </w:rPr>
      </w:pPr>
      <w:r w:rsidRPr="00D31A5F">
        <w:rPr>
          <w:rStyle w:val="libBold1Char"/>
          <w:rFonts w:hint="cs"/>
          <w:rtl/>
        </w:rPr>
        <w:t>3806.</w:t>
      </w:r>
      <w:r>
        <w:rPr>
          <w:rtl/>
          <w:lang w:bidi="fa-IR"/>
        </w:rPr>
        <w:t xml:space="preserve"> رسولُ اللَّهِ صلى اللَّه عليه وآله : إنّ الصَّفاةَ الزُّلالَ الذي لا تَثبُتُ علَيهِ أقدامُ العُلَماءِ الطَّمَعُ .</w:t>
      </w:r>
      <w:r>
        <w:rPr>
          <w:rStyle w:val="libFootnotenumChar"/>
          <w:rFonts w:hint="cs"/>
          <w:rtl/>
        </w:rPr>
        <w:t>3</w:t>
      </w:r>
    </w:p>
    <w:p w:rsidR="009A3CE4" w:rsidRDefault="009A3CE4" w:rsidP="009A3CE4">
      <w:pPr>
        <w:pStyle w:val="libNormal"/>
        <w:rPr>
          <w:lang w:bidi="fa-IR"/>
        </w:rPr>
      </w:pPr>
      <w:r w:rsidRPr="00D31A5F">
        <w:rPr>
          <w:rStyle w:val="libBold1Char"/>
        </w:rPr>
        <w:t>3806.</w:t>
      </w:r>
      <w:r>
        <w:rPr>
          <w:lang w:bidi="fa-IR"/>
        </w:rPr>
        <w:t xml:space="preserve"> The Prophet </w:t>
      </w:r>
      <w:r>
        <w:t>(SAWA)</w:t>
      </w:r>
      <w:r>
        <w:rPr>
          <w:lang w:bidi="fa-IR"/>
        </w:rPr>
        <w:t xml:space="preserve"> said, ‘Verily greed is a slippery rock on which the feet of knowledgeable men never become firmly rooted.’</w:t>
      </w:r>
      <w:r>
        <w:rPr>
          <w:rStyle w:val="libFootnotenumChar"/>
        </w:rPr>
        <w:t>4</w:t>
      </w:r>
    </w:p>
    <w:p w:rsidR="009A3CE4" w:rsidRDefault="009A3CE4" w:rsidP="00D31A5F">
      <w:pPr>
        <w:pStyle w:val="libAr"/>
        <w:rPr>
          <w:lang w:bidi="fa-IR"/>
        </w:rPr>
      </w:pPr>
      <w:r w:rsidRPr="00D31A5F">
        <w:rPr>
          <w:rStyle w:val="libBold1Char"/>
          <w:rFonts w:hint="cs"/>
          <w:rtl/>
        </w:rPr>
        <w:t>3807.</w:t>
      </w:r>
      <w:r>
        <w:rPr>
          <w:rtl/>
          <w:lang w:bidi="fa-IR"/>
        </w:rPr>
        <w:t xml:space="preserve"> رسولُ اللَّهِ صلى اللَّه عليه وآله : إيّاكَ والطَّمَعَ؛ فإنّهُ فَقرٌ حاضِرٌ .</w:t>
      </w:r>
      <w:r>
        <w:rPr>
          <w:rStyle w:val="libFootnotenumChar"/>
          <w:rFonts w:hint="cs"/>
          <w:rtl/>
        </w:rPr>
        <w:t>5</w:t>
      </w:r>
    </w:p>
    <w:p w:rsidR="009A3CE4" w:rsidRDefault="009A3CE4" w:rsidP="009A3CE4">
      <w:pPr>
        <w:pStyle w:val="libNormal"/>
        <w:rPr>
          <w:lang w:bidi="fa-IR"/>
        </w:rPr>
      </w:pPr>
      <w:r w:rsidRPr="00D31A5F">
        <w:rPr>
          <w:rStyle w:val="libBold1Char"/>
        </w:rPr>
        <w:t>3807.</w:t>
      </w:r>
      <w:r>
        <w:rPr>
          <w:lang w:bidi="fa-IR"/>
        </w:rPr>
        <w:t xml:space="preserve"> The Prophet </w:t>
      </w:r>
      <w:r>
        <w:t>(SAWA)</w:t>
      </w:r>
      <w:r>
        <w:rPr>
          <w:lang w:bidi="fa-IR"/>
        </w:rPr>
        <w:t xml:space="preserve"> said, ‘Beware of greed for it is ready poverty.’</w:t>
      </w:r>
      <w:r>
        <w:rPr>
          <w:rStyle w:val="libFootnotenumChar"/>
        </w:rPr>
        <w:t>6</w:t>
      </w:r>
    </w:p>
    <w:p w:rsidR="009A3CE4" w:rsidRDefault="009A3CE4" w:rsidP="00D31A5F">
      <w:pPr>
        <w:pStyle w:val="libAr"/>
        <w:rPr>
          <w:lang w:bidi="fa-IR"/>
        </w:rPr>
      </w:pPr>
      <w:r w:rsidRPr="00D31A5F">
        <w:rPr>
          <w:rStyle w:val="libBold1Char"/>
          <w:rFonts w:hint="cs"/>
          <w:rtl/>
        </w:rPr>
        <w:t>3808.</w:t>
      </w:r>
      <w:r>
        <w:rPr>
          <w:rtl/>
          <w:lang w:bidi="fa-IR"/>
        </w:rPr>
        <w:t xml:space="preserve"> الإمامُ عليٌّ عليه السلام : الطَّمَعُ رِقٌّ مُؤَبَّدٌ .</w:t>
      </w:r>
      <w:r>
        <w:rPr>
          <w:rStyle w:val="libFootnotenumChar"/>
          <w:rFonts w:hint="cs"/>
          <w:rtl/>
        </w:rPr>
        <w:t>7</w:t>
      </w:r>
    </w:p>
    <w:p w:rsidR="009A3CE4" w:rsidRDefault="009A3CE4" w:rsidP="009A3CE4">
      <w:pPr>
        <w:pStyle w:val="libNormal"/>
        <w:rPr>
          <w:lang w:bidi="fa-IR"/>
        </w:rPr>
      </w:pPr>
      <w:r w:rsidRPr="00D31A5F">
        <w:rPr>
          <w:rStyle w:val="libBold1Char"/>
        </w:rPr>
        <w:t>3808.</w:t>
      </w:r>
      <w:r>
        <w:rPr>
          <w:lang w:bidi="fa-IR"/>
        </w:rPr>
        <w:t xml:space="preserve"> Imam Ali </w:t>
      </w:r>
      <w:r>
        <w:t>(AS)</w:t>
      </w:r>
      <w:r>
        <w:rPr>
          <w:lang w:bidi="fa-IR"/>
        </w:rPr>
        <w:t xml:space="preserve"> said, ‘Greed is an eternal slavery.’</w:t>
      </w:r>
      <w:r>
        <w:rPr>
          <w:rStyle w:val="libFootnotenumChar"/>
        </w:rPr>
        <w:t>8</w:t>
      </w:r>
    </w:p>
    <w:p w:rsidR="009A3CE4" w:rsidRDefault="009A3CE4" w:rsidP="00D31A5F">
      <w:pPr>
        <w:pStyle w:val="libAr"/>
        <w:rPr>
          <w:lang w:bidi="fa-IR"/>
        </w:rPr>
      </w:pPr>
      <w:r w:rsidRPr="00D31A5F">
        <w:rPr>
          <w:rStyle w:val="libBold1Char"/>
          <w:rFonts w:hint="cs"/>
          <w:rtl/>
        </w:rPr>
        <w:t>3809.</w:t>
      </w:r>
      <w:r>
        <w:rPr>
          <w:rtl/>
          <w:lang w:bidi="fa-IR"/>
        </w:rPr>
        <w:t xml:space="preserve"> الإمامُ عليٌّ عليه السلام : مَن أرادَ أن يَعِيشَ حُرّاً أيّامَ حياتِهِ فلا يُسكِنِ الطَّمَعَ قَلبَهُ .</w:t>
      </w:r>
      <w:r>
        <w:rPr>
          <w:rStyle w:val="libFootnotenumChar"/>
          <w:rFonts w:hint="cs"/>
          <w:rtl/>
        </w:rPr>
        <w:t>9</w:t>
      </w:r>
    </w:p>
    <w:p w:rsidR="009A3CE4" w:rsidRDefault="009A3CE4" w:rsidP="009A3CE4">
      <w:pPr>
        <w:pStyle w:val="libNormal"/>
        <w:rPr>
          <w:lang w:bidi="fa-IR"/>
        </w:rPr>
      </w:pPr>
      <w:r w:rsidRPr="00D31A5F">
        <w:rPr>
          <w:rStyle w:val="libBold1Char"/>
        </w:rPr>
        <w:t>3809.</w:t>
      </w:r>
      <w:r>
        <w:rPr>
          <w:lang w:bidi="fa-IR"/>
        </w:rPr>
        <w:t xml:space="preserve"> Imam Ali </w:t>
      </w:r>
      <w:r>
        <w:t>(AS)</w:t>
      </w:r>
      <w:r>
        <w:rPr>
          <w:lang w:bidi="fa-IR"/>
        </w:rPr>
        <w:t xml:space="preserve"> said, ‘Whoever wishes to spend the days of his life as a free man must not allow greed to abide in his heart.’</w:t>
      </w:r>
      <w:r>
        <w:rPr>
          <w:rStyle w:val="libFootnotenumChar"/>
        </w:rPr>
        <w:t>10</w:t>
      </w:r>
    </w:p>
    <w:p w:rsidR="009A3CE4" w:rsidRDefault="009A3CE4" w:rsidP="00D31A5F">
      <w:pPr>
        <w:pStyle w:val="libAr"/>
        <w:rPr>
          <w:lang w:bidi="fa-IR"/>
        </w:rPr>
      </w:pPr>
      <w:r w:rsidRPr="00D31A5F">
        <w:rPr>
          <w:rStyle w:val="libBold1Char"/>
          <w:rFonts w:hint="cs"/>
          <w:rtl/>
        </w:rPr>
        <w:t>3810.</w:t>
      </w:r>
      <w:r>
        <w:rPr>
          <w:rtl/>
          <w:lang w:bidi="fa-IR"/>
        </w:rPr>
        <w:t xml:space="preserve"> الإمامُ عليٌّ عليه السلام : الطامُعُ في وَثاقِ الذُّلِّ .</w:t>
      </w:r>
      <w:r>
        <w:rPr>
          <w:rStyle w:val="libFootnotenumChar"/>
          <w:rFonts w:hint="cs"/>
          <w:rtl/>
        </w:rPr>
        <w:t>11</w:t>
      </w:r>
    </w:p>
    <w:p w:rsidR="009A3CE4" w:rsidRDefault="009A3CE4" w:rsidP="009A3CE4">
      <w:pPr>
        <w:pStyle w:val="libNormal"/>
        <w:rPr>
          <w:lang w:bidi="fa-IR"/>
        </w:rPr>
      </w:pPr>
      <w:r w:rsidRPr="00D31A5F">
        <w:rPr>
          <w:rStyle w:val="libBold1Char"/>
        </w:rPr>
        <w:t>3810.</w:t>
      </w:r>
      <w:r>
        <w:rPr>
          <w:lang w:bidi="fa-IR"/>
        </w:rPr>
        <w:t xml:space="preserve"> Imam Ali </w:t>
      </w:r>
      <w:r>
        <w:t>(AS)</w:t>
      </w:r>
      <w:r>
        <w:rPr>
          <w:lang w:bidi="fa-IR"/>
        </w:rPr>
        <w:t xml:space="preserve"> said, ‘The greedy person is shackled in disgrace.’</w:t>
      </w:r>
      <w:r>
        <w:rPr>
          <w:rStyle w:val="libFootnotenumChar"/>
        </w:rPr>
        <w:t>12</w:t>
      </w:r>
    </w:p>
    <w:p w:rsidR="009A3CE4" w:rsidRDefault="009A3CE4" w:rsidP="00D31A5F">
      <w:pPr>
        <w:pStyle w:val="libAr"/>
        <w:rPr>
          <w:lang w:bidi="fa-IR"/>
        </w:rPr>
      </w:pPr>
      <w:r w:rsidRPr="00D31A5F">
        <w:rPr>
          <w:rStyle w:val="libBold1Char"/>
          <w:rFonts w:hint="cs"/>
          <w:rtl/>
        </w:rPr>
        <w:t>3811.</w:t>
      </w:r>
      <w:r>
        <w:rPr>
          <w:rtl/>
          <w:lang w:bidi="fa-IR"/>
        </w:rPr>
        <w:t xml:space="preserve"> الإمامُ عليٌّ عليه السلام : أزرى‏ بِنَفسِهِ مَنِ استَشعَرَ الطَّمعَ .</w:t>
      </w:r>
      <w:r>
        <w:rPr>
          <w:rStyle w:val="libFootnotenumChar"/>
          <w:rFonts w:hint="cs"/>
          <w:rtl/>
        </w:rPr>
        <w:t>13</w:t>
      </w:r>
    </w:p>
    <w:p w:rsidR="009A3CE4" w:rsidRDefault="009A3CE4" w:rsidP="009A3CE4">
      <w:pPr>
        <w:pStyle w:val="libNormal"/>
        <w:rPr>
          <w:lang w:bidi="fa-IR"/>
        </w:rPr>
      </w:pPr>
      <w:r w:rsidRPr="00D31A5F">
        <w:rPr>
          <w:rStyle w:val="libBold1Char"/>
        </w:rPr>
        <w:t>3811.</w:t>
      </w:r>
      <w:r>
        <w:rPr>
          <w:lang w:bidi="fa-IR"/>
        </w:rPr>
        <w:t xml:space="preserve"> Imam Ali </w:t>
      </w:r>
      <w:r>
        <w:t>(AS)</w:t>
      </w:r>
      <w:r>
        <w:rPr>
          <w:lang w:bidi="fa-IR"/>
        </w:rPr>
        <w:t xml:space="preserve"> said, ‘The person most neglectful of his own soul is the one who is full of greed.’</w:t>
      </w:r>
      <w:r>
        <w:rPr>
          <w:rStyle w:val="libFootnotenumChar"/>
        </w:rPr>
        <w:t>14</w:t>
      </w:r>
    </w:p>
    <w:p w:rsidR="009A3CE4" w:rsidRDefault="009A3CE4" w:rsidP="00D31A5F">
      <w:pPr>
        <w:pStyle w:val="libAr"/>
        <w:rPr>
          <w:lang w:bidi="fa-IR"/>
        </w:rPr>
      </w:pPr>
      <w:r w:rsidRPr="00D31A5F">
        <w:rPr>
          <w:rStyle w:val="libBold1Char"/>
          <w:rFonts w:hint="cs"/>
          <w:rtl/>
        </w:rPr>
        <w:t>3812.</w:t>
      </w:r>
      <w:r>
        <w:rPr>
          <w:rtl/>
          <w:lang w:bidi="fa-IR"/>
        </w:rPr>
        <w:t xml:space="preserve"> الإمامُ عليٌّ عليه السلام : لا أذَلَّ مِن طامِعٍ .</w:t>
      </w:r>
      <w:r>
        <w:rPr>
          <w:rStyle w:val="libFootnotenumChar"/>
          <w:rFonts w:hint="cs"/>
          <w:rtl/>
        </w:rPr>
        <w:t>15</w:t>
      </w:r>
    </w:p>
    <w:p w:rsidR="009A3CE4" w:rsidRDefault="009A3CE4" w:rsidP="009A3CE4">
      <w:pPr>
        <w:pStyle w:val="libNormal"/>
        <w:rPr>
          <w:lang w:bidi="fa-IR"/>
        </w:rPr>
      </w:pPr>
      <w:r w:rsidRPr="00D31A5F">
        <w:rPr>
          <w:rStyle w:val="libBold1Char"/>
        </w:rPr>
        <w:t>3812.</w:t>
      </w:r>
      <w:r>
        <w:rPr>
          <w:lang w:bidi="fa-IR"/>
        </w:rPr>
        <w:t xml:space="preserve"> Imam Ali </w:t>
      </w:r>
      <w:r>
        <w:t>(AS)</w:t>
      </w:r>
      <w:r>
        <w:rPr>
          <w:lang w:bidi="fa-IR"/>
        </w:rPr>
        <w:t xml:space="preserve"> said, ‘No one is more despicable than a greedy person.’</w:t>
      </w:r>
      <w:r>
        <w:rPr>
          <w:rStyle w:val="libFootnotenumChar"/>
        </w:rPr>
        <w:t>16</w:t>
      </w:r>
    </w:p>
    <w:p w:rsidR="009A3CE4" w:rsidRDefault="009A3CE4" w:rsidP="00D31A5F">
      <w:pPr>
        <w:pStyle w:val="libAr"/>
        <w:rPr>
          <w:lang w:bidi="fa-IR"/>
        </w:rPr>
      </w:pPr>
      <w:r w:rsidRPr="00D31A5F">
        <w:rPr>
          <w:rStyle w:val="libBold1Char"/>
          <w:rFonts w:hint="cs"/>
          <w:rtl/>
        </w:rPr>
        <w:t>3813.</w:t>
      </w:r>
      <w:r>
        <w:rPr>
          <w:rtl/>
          <w:lang w:bidi="fa-IR"/>
        </w:rPr>
        <w:t xml:space="preserve"> الإمامُ عليٌّ عليه السلام : أكثَرُ مَصارِعِ العُقولِ تحتَ بُرُوقِ المَطامِعِ .</w:t>
      </w:r>
      <w:r>
        <w:rPr>
          <w:rStyle w:val="libFootnotenumChar"/>
          <w:rFonts w:hint="cs"/>
          <w:rtl/>
        </w:rPr>
        <w:t>17</w:t>
      </w:r>
    </w:p>
    <w:p w:rsidR="009A3CE4" w:rsidRDefault="009A3CE4" w:rsidP="009A3CE4">
      <w:pPr>
        <w:pStyle w:val="libNormal"/>
        <w:rPr>
          <w:lang w:bidi="fa-IR"/>
        </w:rPr>
      </w:pPr>
      <w:r w:rsidRPr="00D31A5F">
        <w:rPr>
          <w:rStyle w:val="libBold1Char"/>
        </w:rPr>
        <w:t>3813.</w:t>
      </w:r>
      <w:r>
        <w:rPr>
          <w:lang w:bidi="fa-IR"/>
        </w:rPr>
        <w:t xml:space="preserve"> Imam Ali </w:t>
      </w:r>
      <w:r>
        <w:t>(AS)</w:t>
      </w:r>
      <w:r>
        <w:rPr>
          <w:lang w:bidi="fa-IR"/>
        </w:rPr>
        <w:t xml:space="preserve"> said, ‘The intellects are most often destroyed as a result of their subservience to bursts of avid desires.’</w:t>
      </w:r>
      <w:r>
        <w:rPr>
          <w:rStyle w:val="libFootnotenumChar"/>
        </w:rPr>
        <w:t>18</w:t>
      </w:r>
    </w:p>
    <w:p w:rsidR="009A3CE4" w:rsidRDefault="009A3CE4" w:rsidP="00D31A5F">
      <w:pPr>
        <w:pStyle w:val="libAr"/>
        <w:rPr>
          <w:lang w:bidi="fa-IR"/>
        </w:rPr>
      </w:pPr>
      <w:r w:rsidRPr="00D31A5F">
        <w:rPr>
          <w:rStyle w:val="libBold1Char"/>
          <w:rFonts w:hint="cs"/>
          <w:rtl/>
        </w:rPr>
        <w:t>3814.</w:t>
      </w:r>
      <w:r>
        <w:rPr>
          <w:rtl/>
          <w:lang w:bidi="fa-IR"/>
        </w:rPr>
        <w:t xml:space="preserve"> الإمامُ عليٌّ عليه السلام : لا يَجتَمِعُ الوَرَعُ والطَّمَعُ .</w:t>
      </w:r>
      <w:r>
        <w:rPr>
          <w:rStyle w:val="libFootnotenumChar"/>
          <w:rFonts w:hint="cs"/>
          <w:rtl/>
        </w:rPr>
        <w:t>19</w:t>
      </w:r>
    </w:p>
    <w:p w:rsidR="009A3CE4" w:rsidRDefault="009A3CE4" w:rsidP="009A3CE4">
      <w:pPr>
        <w:pStyle w:val="libNormal"/>
        <w:rPr>
          <w:lang w:bidi="fa-IR"/>
        </w:rPr>
      </w:pPr>
      <w:r w:rsidRPr="00D31A5F">
        <w:rPr>
          <w:rStyle w:val="libBold1Char"/>
        </w:rPr>
        <w:t>3814.</w:t>
      </w:r>
      <w:r>
        <w:rPr>
          <w:lang w:bidi="fa-IR"/>
        </w:rPr>
        <w:t xml:space="preserve"> Imam Ali </w:t>
      </w:r>
      <w:r>
        <w:t>(AS)</w:t>
      </w:r>
      <w:r>
        <w:rPr>
          <w:lang w:bidi="fa-IR"/>
        </w:rPr>
        <w:t xml:space="preserve"> said, ‘Piety and greed can never come together.’</w:t>
      </w:r>
      <w:r>
        <w:rPr>
          <w:rStyle w:val="libFootnotenumChar"/>
        </w:rPr>
        <w:t>20</w:t>
      </w:r>
    </w:p>
    <w:p w:rsidR="009A3CE4" w:rsidRDefault="009A3CE4" w:rsidP="00D31A5F">
      <w:pPr>
        <w:pStyle w:val="libAr"/>
        <w:rPr>
          <w:lang w:bidi="fa-IR"/>
        </w:rPr>
      </w:pPr>
      <w:r w:rsidRPr="00D31A5F">
        <w:rPr>
          <w:rStyle w:val="libBold1Char"/>
          <w:rFonts w:hint="cs"/>
          <w:rtl/>
        </w:rPr>
        <w:t>3815.</w:t>
      </w:r>
      <w:r>
        <w:rPr>
          <w:rtl/>
          <w:lang w:bidi="fa-IR"/>
        </w:rPr>
        <w:t xml:space="preserve"> الإمامُ الباقرُ عليه السلام : بِئسَ العَبدُ عَبدٌ لَهُ طَمَعٌ يَقودُهُ .</w:t>
      </w:r>
      <w:r>
        <w:rPr>
          <w:rStyle w:val="libFootnotenumChar"/>
          <w:rFonts w:hint="cs"/>
          <w:rtl/>
        </w:rPr>
        <w:t>21</w:t>
      </w:r>
    </w:p>
    <w:p w:rsidR="009A3CE4" w:rsidRDefault="009A3CE4" w:rsidP="009A3CE4">
      <w:pPr>
        <w:pStyle w:val="libNormal"/>
        <w:rPr>
          <w:lang w:bidi="fa-IR"/>
        </w:rPr>
      </w:pPr>
      <w:r w:rsidRPr="00D31A5F">
        <w:rPr>
          <w:rStyle w:val="libBold1Char"/>
        </w:rPr>
        <w:lastRenderedPageBreak/>
        <w:t>3815.</w:t>
      </w:r>
      <w:r>
        <w:rPr>
          <w:lang w:bidi="fa-IR"/>
        </w:rPr>
        <w:t xml:space="preserve"> Imam al-Baqir </w:t>
      </w:r>
      <w:r>
        <w:t>(AS)</w:t>
      </w:r>
      <w:r>
        <w:rPr>
          <w:lang w:bidi="fa-IR"/>
        </w:rPr>
        <w:t xml:space="preserve"> said, ‘How wretched the servant who is a slave of his own greed, which controls him.’</w:t>
      </w:r>
      <w:r>
        <w:rPr>
          <w:rStyle w:val="libFootnotenumChar"/>
        </w:rPr>
        <w:t>22</w:t>
      </w:r>
    </w:p>
    <w:p w:rsidR="009A3CE4" w:rsidRDefault="009A3CE4" w:rsidP="00D31A5F">
      <w:pPr>
        <w:pStyle w:val="libAr"/>
        <w:rPr>
          <w:lang w:bidi="fa-IR"/>
        </w:rPr>
      </w:pPr>
      <w:r w:rsidRPr="00D31A5F">
        <w:rPr>
          <w:rStyle w:val="libBold1Char"/>
          <w:rFonts w:hint="cs"/>
          <w:rtl/>
        </w:rPr>
        <w:t>3816.</w:t>
      </w:r>
      <w:r>
        <w:rPr>
          <w:rtl/>
          <w:lang w:bidi="fa-IR"/>
        </w:rPr>
        <w:t xml:space="preserve"> الإمامُ الكاظمُ عليه السلام - لهشامٍ وهُو يَعِظُهُ - : إيّاكَ والطَّمَعَ، وعلَيكَ باليَأسِ مِمّا في أيدِي الناسِ، وأمِتِ الطَّمَعَ مِن المَخلوقِينَ؛ فإنَّ الطَّمَعَ مِفتاحٌ لِلذُّلِّ، واختِلاسُ العَقلِ، واختِلاقُ المُرُوّاتِ، وتَدنِيسُ العِرضِ، والذَّهابُ بِالعِلمِ .</w:t>
      </w:r>
      <w:r>
        <w:rPr>
          <w:rStyle w:val="libFootnotenumChar"/>
          <w:rFonts w:hint="cs"/>
          <w:rtl/>
        </w:rPr>
        <w:t>23</w:t>
      </w:r>
    </w:p>
    <w:p w:rsidR="009A3CE4" w:rsidRDefault="009A3CE4" w:rsidP="009A3CE4">
      <w:pPr>
        <w:pStyle w:val="libNormal"/>
        <w:rPr>
          <w:lang w:bidi="fa-IR"/>
        </w:rPr>
      </w:pPr>
      <w:r w:rsidRPr="00D31A5F">
        <w:rPr>
          <w:rStyle w:val="libBold1Char"/>
        </w:rPr>
        <w:t>3816.</w:t>
      </w:r>
      <w:r>
        <w:rPr>
          <w:lang w:bidi="fa-IR"/>
        </w:rPr>
        <w:t xml:space="preserve"> Imam al-Kazim </w:t>
      </w:r>
      <w:r>
        <w:t>(AS)</w:t>
      </w:r>
      <w:r>
        <w:rPr>
          <w:lang w:bidi="fa-IR"/>
        </w:rPr>
        <w:t xml:space="preserve"> said to Hashim, exhorting him, ‘You must beware of greed, and despair of acquiring anything in the possession of others. Suppress the greed in others for verily greed is the key to disgrace, it exploits the intellect, fabricates valorous qualities for itself, tarnishes one’s reputation, and does away with one’s knowledge.’</w:t>
      </w:r>
      <w:r>
        <w:rPr>
          <w:rStyle w:val="libFootnotenumChar"/>
        </w:rPr>
        <w:t>24</w:t>
      </w:r>
    </w:p>
    <w:p w:rsidR="009A3CE4" w:rsidRDefault="009A3CE4" w:rsidP="00D31A5F">
      <w:pPr>
        <w:pStyle w:val="libAr"/>
        <w:rPr>
          <w:lang w:bidi="fa-IR"/>
        </w:rPr>
      </w:pPr>
      <w:r w:rsidRPr="00D31A5F">
        <w:rPr>
          <w:rStyle w:val="libBold1Char"/>
          <w:rFonts w:hint="cs"/>
          <w:rtl/>
        </w:rPr>
        <w:t>3817.</w:t>
      </w:r>
      <w:r>
        <w:rPr>
          <w:rtl/>
          <w:lang w:bidi="fa-IR"/>
        </w:rPr>
        <w:t xml:space="preserve"> الإمامُ الهاديُّ عليه السلام : الطَّمَعُ سَجِيَّةٌ سَيِّئَةٌ.</w:t>
      </w:r>
      <w:r>
        <w:rPr>
          <w:rStyle w:val="libFootnotenumChar"/>
          <w:rFonts w:hint="cs"/>
          <w:rtl/>
        </w:rPr>
        <w:t>25</w:t>
      </w:r>
    </w:p>
    <w:p w:rsidR="009A3CE4" w:rsidRDefault="009A3CE4" w:rsidP="009A3CE4">
      <w:pPr>
        <w:pStyle w:val="libNormal"/>
        <w:rPr>
          <w:lang w:bidi="fa-IR"/>
        </w:rPr>
      </w:pPr>
      <w:r w:rsidRPr="00D31A5F">
        <w:rPr>
          <w:rStyle w:val="libBold1Char"/>
        </w:rPr>
        <w:t>3817.</w:t>
      </w:r>
      <w:r>
        <w:rPr>
          <w:lang w:bidi="fa-IR"/>
        </w:rPr>
        <w:t xml:space="preserve"> Imam al-Hadi </w:t>
      </w:r>
      <w:r>
        <w:t>(AS)</w:t>
      </w:r>
      <w:r>
        <w:rPr>
          <w:lang w:bidi="fa-IR"/>
        </w:rPr>
        <w:t xml:space="preserve"> said, ‘Greed is an evil characteristic.’</w:t>
      </w:r>
      <w:r>
        <w:rPr>
          <w:rStyle w:val="libFootnotenumChar"/>
        </w:rPr>
        <w:t>26</w:t>
      </w:r>
    </w:p>
    <w:p w:rsidR="009A3CE4" w:rsidRDefault="009A3CE4" w:rsidP="00D31A5F">
      <w:pPr>
        <w:pStyle w:val="libAr"/>
        <w:rPr>
          <w:lang w:bidi="fa-IR"/>
        </w:rPr>
      </w:pPr>
      <w:r w:rsidRPr="00D31A5F">
        <w:rPr>
          <w:rStyle w:val="libBold1Char"/>
          <w:rFonts w:hint="cs"/>
          <w:rtl/>
        </w:rPr>
        <w:t>3818.</w:t>
      </w:r>
      <w:r>
        <w:rPr>
          <w:rtl/>
          <w:lang w:bidi="fa-IR"/>
        </w:rPr>
        <w:t xml:space="preserve"> الإمامُ العسكريُّ عليه السلام : ما أقبَحَ بالمُؤمِنِ أن تكونَ لَهُ رَغبَةٌ تُذِلُّهُ .</w:t>
      </w:r>
      <w:r>
        <w:rPr>
          <w:rStyle w:val="libFootnotenumChar"/>
          <w:rFonts w:hint="cs"/>
          <w:rtl/>
        </w:rPr>
        <w:t>27</w:t>
      </w:r>
    </w:p>
    <w:p w:rsidR="009A3CE4" w:rsidRDefault="009A3CE4" w:rsidP="009A3CE4">
      <w:pPr>
        <w:pStyle w:val="libNormal"/>
        <w:rPr>
          <w:lang w:bidi="fa-IR"/>
        </w:rPr>
      </w:pPr>
      <w:r w:rsidRPr="00D31A5F">
        <w:rPr>
          <w:rStyle w:val="libBold1Char"/>
        </w:rPr>
        <w:t>3818.</w:t>
      </w:r>
      <w:r>
        <w:rPr>
          <w:lang w:bidi="fa-IR"/>
        </w:rPr>
        <w:t xml:space="preserve"> Imam al-Askari </w:t>
      </w:r>
      <w:r>
        <w:t>(AS)</w:t>
      </w:r>
      <w:r>
        <w:rPr>
          <w:lang w:bidi="fa-IR"/>
        </w:rPr>
        <w:t xml:space="preserve"> said, ‘How revolting it is for the believer to have an avid desire that disgraces him.’</w:t>
      </w:r>
      <w:r>
        <w:rPr>
          <w:rStyle w:val="libFootnotenumChar"/>
        </w:rPr>
        <w:t>28</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عنوان 94 «الحرص» .</w:t>
      </w:r>
    </w:p>
    <w:p w:rsidR="009A3CE4" w:rsidRDefault="009A3CE4" w:rsidP="00D31A5F">
      <w:pPr>
        <w:pStyle w:val="libBold2"/>
      </w:pPr>
      <w:r>
        <w:t>(See also: AVARICE 94)</w:t>
      </w:r>
    </w:p>
    <w:p w:rsidR="009A3CE4" w:rsidRDefault="009A3CE4" w:rsidP="009A3CE4">
      <w:pPr>
        <w:pStyle w:val="libNormal"/>
        <w:rPr>
          <w:lang w:bidi="fa-IR"/>
        </w:rPr>
      </w:pPr>
    </w:p>
    <w:p w:rsidR="009A3CE4" w:rsidRDefault="009A3CE4" w:rsidP="00217917">
      <w:pPr>
        <w:pStyle w:val="Heading3"/>
        <w:rPr>
          <w:lang w:bidi="fa-IR"/>
        </w:rPr>
      </w:pPr>
      <w:bookmarkStart w:id="1306" w:name="_Toc484339396"/>
      <w:bookmarkStart w:id="1307" w:name="_Toc485816903"/>
      <w:r>
        <w:rPr>
          <w:lang w:bidi="fa-IR"/>
        </w:rPr>
        <w:t>Notes</w:t>
      </w:r>
      <w:bookmarkEnd w:id="1306"/>
      <w:bookmarkEnd w:id="1307"/>
    </w:p>
    <w:p w:rsidR="009A3CE4" w:rsidRDefault="009A3CE4" w:rsidP="009A3CE4">
      <w:pPr>
        <w:pStyle w:val="libFootnote"/>
        <w:rPr>
          <w:lang w:bidi="fa-IR"/>
        </w:rPr>
      </w:pPr>
      <w:r>
        <w:rPr>
          <w:lang w:bidi="fa-IR"/>
        </w:rPr>
        <w:t xml:space="preserve">1. </w:t>
      </w:r>
      <w:r>
        <w:rPr>
          <w:rtl/>
          <w:lang w:bidi="fa-IR"/>
        </w:rPr>
        <w:t xml:space="preserve">كنز العمّال : 7576 </w:t>
      </w:r>
      <w:r>
        <w:rPr>
          <w:lang w:bidi="fa-IR"/>
        </w:rPr>
        <w:t>.</w:t>
      </w:r>
    </w:p>
    <w:p w:rsidR="009A3CE4" w:rsidRDefault="009A3CE4" w:rsidP="009A3CE4">
      <w:pPr>
        <w:pStyle w:val="libFootnote"/>
        <w:rPr>
          <w:lang w:bidi="fa-IR"/>
        </w:rPr>
      </w:pPr>
      <w:r>
        <w:rPr>
          <w:lang w:bidi="fa-IR"/>
        </w:rPr>
        <w:t>2. Kanz al-Ummal, no. 7576</w:t>
      </w:r>
    </w:p>
    <w:p w:rsidR="009A3CE4" w:rsidRDefault="009A3CE4" w:rsidP="009A3CE4">
      <w:pPr>
        <w:pStyle w:val="libFootnote"/>
        <w:rPr>
          <w:lang w:bidi="fa-IR"/>
        </w:rPr>
      </w:pPr>
      <w:r>
        <w:rPr>
          <w:lang w:bidi="fa-IR"/>
        </w:rPr>
        <w:t xml:space="preserve">3. </w:t>
      </w:r>
      <w:r>
        <w:rPr>
          <w:rtl/>
          <w:lang w:bidi="fa-IR"/>
        </w:rPr>
        <w:t xml:space="preserve">تنبيه الخواطر : 1 / 49 </w:t>
      </w:r>
      <w:r>
        <w:rPr>
          <w:lang w:bidi="fa-IR"/>
        </w:rPr>
        <w:t>.</w:t>
      </w:r>
    </w:p>
    <w:p w:rsidR="009A3CE4" w:rsidRDefault="009A3CE4" w:rsidP="009A3CE4">
      <w:pPr>
        <w:pStyle w:val="libFootnote"/>
        <w:rPr>
          <w:lang w:bidi="fa-IR"/>
        </w:rPr>
      </w:pPr>
      <w:r>
        <w:rPr>
          <w:lang w:bidi="fa-IR"/>
        </w:rPr>
        <w:t>4. Tanbih al-Khawatir, v. 1, p. 49</w:t>
      </w:r>
    </w:p>
    <w:p w:rsidR="009A3CE4" w:rsidRDefault="009A3CE4" w:rsidP="009A3CE4">
      <w:pPr>
        <w:pStyle w:val="libFootnote"/>
        <w:rPr>
          <w:lang w:bidi="fa-IR"/>
        </w:rPr>
      </w:pPr>
      <w:r>
        <w:rPr>
          <w:lang w:bidi="fa-IR"/>
        </w:rPr>
        <w:t xml:space="preserve">5. </w:t>
      </w:r>
      <w:r>
        <w:rPr>
          <w:rtl/>
          <w:lang w:bidi="fa-IR"/>
        </w:rPr>
        <w:t xml:space="preserve">كنز العمّال : 8852 </w:t>
      </w:r>
      <w:r>
        <w:rPr>
          <w:lang w:bidi="fa-IR"/>
        </w:rPr>
        <w:t>.</w:t>
      </w:r>
    </w:p>
    <w:p w:rsidR="009A3CE4" w:rsidRDefault="009A3CE4" w:rsidP="009A3CE4">
      <w:pPr>
        <w:pStyle w:val="libFootnote"/>
        <w:rPr>
          <w:lang w:bidi="fa-IR"/>
        </w:rPr>
      </w:pPr>
      <w:r>
        <w:rPr>
          <w:lang w:bidi="fa-IR"/>
        </w:rPr>
        <w:t>6. Kanz al-Ummal, no. 8852</w:t>
      </w:r>
    </w:p>
    <w:p w:rsidR="009A3CE4" w:rsidRDefault="009A3CE4" w:rsidP="009A3CE4">
      <w:pPr>
        <w:pStyle w:val="libFootnote"/>
        <w:rPr>
          <w:lang w:bidi="fa-IR"/>
        </w:rPr>
      </w:pPr>
      <w:r>
        <w:rPr>
          <w:lang w:bidi="fa-IR"/>
        </w:rPr>
        <w:t xml:space="preserve">7. </w:t>
      </w:r>
      <w:r>
        <w:rPr>
          <w:rtl/>
          <w:lang w:bidi="fa-IR"/>
        </w:rPr>
        <w:t xml:space="preserve">نهج البلاغة : الحكمة 180 </w:t>
      </w:r>
      <w:r>
        <w:rPr>
          <w:lang w:bidi="fa-IR"/>
        </w:rPr>
        <w:t>.</w:t>
      </w:r>
    </w:p>
    <w:p w:rsidR="009A3CE4" w:rsidRDefault="009A3CE4" w:rsidP="009A3CE4">
      <w:pPr>
        <w:pStyle w:val="libFootnote"/>
        <w:rPr>
          <w:lang w:bidi="fa-IR"/>
        </w:rPr>
      </w:pPr>
      <w:r>
        <w:rPr>
          <w:lang w:bidi="fa-IR"/>
        </w:rPr>
        <w:t>8. Nahj al-Balagha, Saying 180</w:t>
      </w:r>
    </w:p>
    <w:p w:rsidR="009A3CE4" w:rsidRDefault="009A3CE4" w:rsidP="009A3CE4">
      <w:pPr>
        <w:pStyle w:val="libFootnote"/>
        <w:rPr>
          <w:lang w:bidi="fa-IR"/>
        </w:rPr>
      </w:pPr>
      <w:r>
        <w:rPr>
          <w:lang w:bidi="fa-IR"/>
        </w:rPr>
        <w:t xml:space="preserve">9. </w:t>
      </w:r>
      <w:r>
        <w:rPr>
          <w:rtl/>
          <w:lang w:bidi="fa-IR"/>
        </w:rPr>
        <w:t xml:space="preserve">تنبيه الخواطر : 1 / 49 </w:t>
      </w:r>
      <w:r>
        <w:rPr>
          <w:lang w:bidi="fa-IR"/>
        </w:rPr>
        <w:t>.</w:t>
      </w:r>
    </w:p>
    <w:p w:rsidR="009A3CE4" w:rsidRDefault="009A3CE4" w:rsidP="009A3CE4">
      <w:pPr>
        <w:pStyle w:val="libFootnote"/>
        <w:rPr>
          <w:lang w:bidi="fa-IR"/>
        </w:rPr>
      </w:pPr>
      <w:r>
        <w:rPr>
          <w:lang w:bidi="fa-IR"/>
        </w:rPr>
        <w:t>10. Tanbih al-Khawatir, v. 1, p. 49</w:t>
      </w:r>
    </w:p>
    <w:p w:rsidR="009A3CE4" w:rsidRDefault="009A3CE4" w:rsidP="009A3CE4">
      <w:pPr>
        <w:pStyle w:val="libFootnote"/>
        <w:rPr>
          <w:lang w:bidi="fa-IR"/>
        </w:rPr>
      </w:pPr>
      <w:r>
        <w:rPr>
          <w:lang w:bidi="fa-IR"/>
        </w:rPr>
        <w:t xml:space="preserve">11. </w:t>
      </w:r>
      <w:r>
        <w:rPr>
          <w:rtl/>
          <w:lang w:bidi="fa-IR"/>
        </w:rPr>
        <w:t xml:space="preserve">نهج البلاغة : الحكمة 226 </w:t>
      </w:r>
      <w:r>
        <w:rPr>
          <w:lang w:bidi="fa-IR"/>
        </w:rPr>
        <w:t>.</w:t>
      </w:r>
    </w:p>
    <w:p w:rsidR="009A3CE4" w:rsidRDefault="009A3CE4" w:rsidP="009A3CE4">
      <w:pPr>
        <w:pStyle w:val="libFootnote"/>
        <w:rPr>
          <w:lang w:bidi="fa-IR"/>
        </w:rPr>
      </w:pPr>
      <w:r>
        <w:rPr>
          <w:lang w:bidi="fa-IR"/>
        </w:rPr>
        <w:t>12. Nahj al-Balagha, Saying 226</w:t>
      </w:r>
    </w:p>
    <w:p w:rsidR="009A3CE4" w:rsidRDefault="009A3CE4" w:rsidP="009A3CE4">
      <w:pPr>
        <w:pStyle w:val="libFootnote"/>
        <w:rPr>
          <w:lang w:bidi="fa-IR"/>
        </w:rPr>
      </w:pPr>
      <w:r>
        <w:rPr>
          <w:lang w:bidi="fa-IR"/>
        </w:rPr>
        <w:t xml:space="preserve">13. </w:t>
      </w:r>
      <w:r>
        <w:rPr>
          <w:rtl/>
          <w:lang w:bidi="fa-IR"/>
        </w:rPr>
        <w:t xml:space="preserve">نهج البلاغة : الحكمة 2 </w:t>
      </w:r>
      <w:r>
        <w:rPr>
          <w:lang w:bidi="fa-IR"/>
        </w:rPr>
        <w:t>.</w:t>
      </w:r>
    </w:p>
    <w:p w:rsidR="009A3CE4" w:rsidRDefault="009A3CE4" w:rsidP="009A3CE4">
      <w:pPr>
        <w:pStyle w:val="libFootnote"/>
        <w:rPr>
          <w:lang w:bidi="fa-IR"/>
        </w:rPr>
      </w:pPr>
      <w:r>
        <w:rPr>
          <w:lang w:bidi="fa-IR"/>
        </w:rPr>
        <w:t>14. Ibid. Saying 2</w:t>
      </w:r>
    </w:p>
    <w:p w:rsidR="009A3CE4" w:rsidRDefault="009A3CE4" w:rsidP="009A3CE4">
      <w:pPr>
        <w:pStyle w:val="libFootnote"/>
        <w:rPr>
          <w:lang w:bidi="fa-IR"/>
        </w:rPr>
      </w:pPr>
      <w:r>
        <w:rPr>
          <w:lang w:bidi="fa-IR"/>
        </w:rPr>
        <w:t xml:space="preserve">15. </w:t>
      </w:r>
      <w:r>
        <w:rPr>
          <w:rtl/>
          <w:lang w:bidi="fa-IR"/>
        </w:rPr>
        <w:t xml:space="preserve">غرر الحكم : 10593 </w:t>
      </w:r>
      <w:r>
        <w:rPr>
          <w:lang w:bidi="fa-IR"/>
        </w:rPr>
        <w:t>.</w:t>
      </w:r>
    </w:p>
    <w:p w:rsidR="009A3CE4" w:rsidRDefault="009A3CE4" w:rsidP="009A3CE4">
      <w:pPr>
        <w:pStyle w:val="libFootnote"/>
        <w:rPr>
          <w:lang w:bidi="fa-IR"/>
        </w:rPr>
      </w:pPr>
      <w:r>
        <w:rPr>
          <w:lang w:bidi="fa-IR"/>
        </w:rPr>
        <w:t>16. Ghurar al-Hikam, no. 10593</w:t>
      </w:r>
    </w:p>
    <w:p w:rsidR="009A3CE4" w:rsidRDefault="009A3CE4" w:rsidP="009A3CE4">
      <w:pPr>
        <w:pStyle w:val="libFootnote"/>
        <w:rPr>
          <w:lang w:bidi="fa-IR"/>
        </w:rPr>
      </w:pPr>
      <w:r>
        <w:rPr>
          <w:lang w:bidi="fa-IR"/>
        </w:rPr>
        <w:t xml:space="preserve">17. </w:t>
      </w:r>
      <w:r>
        <w:rPr>
          <w:rtl/>
          <w:lang w:bidi="fa-IR"/>
        </w:rPr>
        <w:t xml:space="preserve">نهج البلاغة : الحكمة 219 </w:t>
      </w:r>
      <w:r>
        <w:rPr>
          <w:lang w:bidi="fa-IR"/>
        </w:rPr>
        <w:t>.</w:t>
      </w:r>
    </w:p>
    <w:p w:rsidR="009A3CE4" w:rsidRDefault="009A3CE4" w:rsidP="009A3CE4">
      <w:pPr>
        <w:pStyle w:val="libFootnote"/>
        <w:rPr>
          <w:lang w:bidi="fa-IR"/>
        </w:rPr>
      </w:pPr>
      <w:r>
        <w:rPr>
          <w:lang w:bidi="fa-IR"/>
        </w:rPr>
        <w:t>18. Nahj al-Balagha, Saying 219</w:t>
      </w:r>
    </w:p>
    <w:p w:rsidR="009A3CE4" w:rsidRDefault="009A3CE4" w:rsidP="009A3CE4">
      <w:pPr>
        <w:pStyle w:val="libFootnote"/>
        <w:rPr>
          <w:lang w:bidi="fa-IR"/>
        </w:rPr>
      </w:pPr>
      <w:r>
        <w:rPr>
          <w:lang w:bidi="fa-IR"/>
        </w:rPr>
        <w:t xml:space="preserve">19. </w:t>
      </w:r>
      <w:r>
        <w:rPr>
          <w:rtl/>
          <w:lang w:bidi="fa-IR"/>
        </w:rPr>
        <w:t xml:space="preserve">غرر الحكم : 10578 </w:t>
      </w:r>
      <w:r>
        <w:rPr>
          <w:lang w:bidi="fa-IR"/>
        </w:rPr>
        <w:t>.</w:t>
      </w:r>
    </w:p>
    <w:p w:rsidR="009A3CE4" w:rsidRDefault="009A3CE4" w:rsidP="009A3CE4">
      <w:pPr>
        <w:pStyle w:val="libFootnote"/>
        <w:rPr>
          <w:lang w:bidi="fa-IR"/>
        </w:rPr>
      </w:pPr>
      <w:r>
        <w:rPr>
          <w:lang w:bidi="fa-IR"/>
        </w:rPr>
        <w:t>20. Ghurar al-Hikam, no. 10578</w:t>
      </w:r>
    </w:p>
    <w:p w:rsidR="009A3CE4" w:rsidRDefault="009A3CE4" w:rsidP="009A3CE4">
      <w:pPr>
        <w:pStyle w:val="libFootnote"/>
        <w:rPr>
          <w:lang w:bidi="fa-IR"/>
        </w:rPr>
      </w:pPr>
      <w:r>
        <w:rPr>
          <w:lang w:bidi="fa-IR"/>
        </w:rPr>
        <w:lastRenderedPageBreak/>
        <w:t xml:space="preserve">21. </w:t>
      </w:r>
      <w:r>
        <w:rPr>
          <w:rtl/>
          <w:lang w:bidi="fa-IR"/>
        </w:rPr>
        <w:t xml:space="preserve">الكافي : 2 / 320 / 2 </w:t>
      </w:r>
      <w:r>
        <w:rPr>
          <w:lang w:bidi="fa-IR"/>
        </w:rPr>
        <w:t>.</w:t>
      </w:r>
    </w:p>
    <w:p w:rsidR="009A3CE4" w:rsidRDefault="009A3CE4" w:rsidP="009A3CE4">
      <w:pPr>
        <w:pStyle w:val="libFootnote"/>
        <w:rPr>
          <w:lang w:bidi="fa-IR"/>
        </w:rPr>
      </w:pPr>
      <w:r>
        <w:rPr>
          <w:lang w:bidi="fa-IR"/>
        </w:rPr>
        <w:t>22. al-Kafi, v. 2, p. 320, no. 2</w:t>
      </w:r>
    </w:p>
    <w:p w:rsidR="009A3CE4" w:rsidRDefault="009A3CE4" w:rsidP="009A3CE4">
      <w:pPr>
        <w:pStyle w:val="libFootnote"/>
        <w:rPr>
          <w:lang w:bidi="fa-IR"/>
        </w:rPr>
      </w:pPr>
      <w:r>
        <w:rPr>
          <w:lang w:bidi="fa-IR"/>
        </w:rPr>
        <w:t xml:space="preserve">23. </w:t>
      </w:r>
      <w:r>
        <w:rPr>
          <w:rtl/>
          <w:lang w:bidi="fa-IR"/>
        </w:rPr>
        <w:t xml:space="preserve">بحار الأنوار : 78 / 315 / 1 </w:t>
      </w:r>
      <w:r>
        <w:rPr>
          <w:lang w:bidi="fa-IR"/>
        </w:rPr>
        <w:t>.</w:t>
      </w:r>
    </w:p>
    <w:p w:rsidR="009A3CE4" w:rsidRDefault="009A3CE4" w:rsidP="009A3CE4">
      <w:pPr>
        <w:pStyle w:val="libFootnote"/>
        <w:rPr>
          <w:lang w:bidi="fa-IR"/>
        </w:rPr>
      </w:pPr>
      <w:r>
        <w:rPr>
          <w:lang w:bidi="fa-IR"/>
        </w:rPr>
        <w:t>24. Bihar al-Anwar, v. 78, p. 315, no. 1</w:t>
      </w:r>
    </w:p>
    <w:p w:rsidR="009A3CE4" w:rsidRDefault="009A3CE4" w:rsidP="009A3CE4">
      <w:pPr>
        <w:pStyle w:val="libFootnote"/>
        <w:rPr>
          <w:lang w:bidi="fa-IR"/>
        </w:rPr>
      </w:pPr>
      <w:r>
        <w:rPr>
          <w:lang w:bidi="fa-IR"/>
        </w:rPr>
        <w:t xml:space="preserve">25. </w:t>
      </w:r>
      <w:r>
        <w:rPr>
          <w:rtl/>
          <w:lang w:bidi="fa-IR"/>
        </w:rPr>
        <w:t xml:space="preserve">الدرّة الباهرة : 42 </w:t>
      </w:r>
      <w:r>
        <w:rPr>
          <w:lang w:bidi="fa-IR"/>
        </w:rPr>
        <w:t>.</w:t>
      </w:r>
    </w:p>
    <w:p w:rsidR="009A3CE4" w:rsidRDefault="009A3CE4" w:rsidP="009A3CE4">
      <w:pPr>
        <w:pStyle w:val="libFootnote"/>
        <w:rPr>
          <w:lang w:bidi="fa-IR"/>
        </w:rPr>
      </w:pPr>
      <w:r>
        <w:rPr>
          <w:lang w:bidi="fa-IR"/>
        </w:rPr>
        <w:t>26. al-Durra al-Bahira, p. 42</w:t>
      </w:r>
    </w:p>
    <w:p w:rsidR="009A3CE4" w:rsidRDefault="009A3CE4" w:rsidP="009A3CE4">
      <w:pPr>
        <w:pStyle w:val="libFootnote"/>
        <w:rPr>
          <w:lang w:bidi="fa-IR"/>
        </w:rPr>
      </w:pPr>
      <w:r>
        <w:rPr>
          <w:lang w:bidi="fa-IR"/>
        </w:rPr>
        <w:t xml:space="preserve">27. </w:t>
      </w:r>
      <w:r>
        <w:rPr>
          <w:rtl/>
          <w:lang w:bidi="fa-IR"/>
        </w:rPr>
        <w:t xml:space="preserve">بحار الأنوار : 78 / 374 / 35 </w:t>
      </w:r>
      <w:r>
        <w:rPr>
          <w:lang w:bidi="fa-IR"/>
        </w:rPr>
        <w:t>.</w:t>
      </w:r>
    </w:p>
    <w:p w:rsidR="009A3CE4" w:rsidRDefault="009A3CE4" w:rsidP="009A3CE4">
      <w:pPr>
        <w:pStyle w:val="libFootnote"/>
        <w:rPr>
          <w:lang w:bidi="fa-IR"/>
        </w:rPr>
      </w:pPr>
      <w:r>
        <w:rPr>
          <w:lang w:bidi="fa-IR"/>
        </w:rPr>
        <w:t>28. Bihar al-Anwar, v. 78, p. 374, no. 35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308" w:name="_Toc484339397"/>
      <w:bookmarkStart w:id="1309" w:name="_Toc485816904"/>
      <w:r>
        <w:rPr>
          <w:lang w:bidi="fa-IR"/>
        </w:rPr>
        <w:lastRenderedPageBreak/>
        <w:t xml:space="preserve">1185 - </w:t>
      </w:r>
      <w:r>
        <w:rPr>
          <w:rtl/>
          <w:lang w:bidi="fa-IR"/>
        </w:rPr>
        <w:t>الطَّمَعُ المَمدوحُ‏</w:t>
      </w:r>
      <w:bookmarkEnd w:id="1308"/>
      <w:bookmarkEnd w:id="1309"/>
    </w:p>
    <w:p w:rsidR="009A3CE4" w:rsidRDefault="009A3CE4" w:rsidP="00034539">
      <w:pPr>
        <w:pStyle w:val="Heading2Center"/>
        <w:rPr>
          <w:lang w:bidi="fa-IR"/>
        </w:rPr>
      </w:pPr>
      <w:bookmarkStart w:id="1310" w:name="_Toc484339398"/>
      <w:bookmarkStart w:id="1311" w:name="_Toc485816905"/>
      <w:r>
        <w:rPr>
          <w:lang w:bidi="fa-IR"/>
        </w:rPr>
        <w:t>1185. PRAISEWORTHY AVIDITY</w:t>
      </w:r>
      <w:bookmarkEnd w:id="1310"/>
      <w:bookmarkEnd w:id="1311"/>
    </w:p>
    <w:p w:rsidR="009A3CE4" w:rsidRDefault="009A3CE4" w:rsidP="009A3CE4">
      <w:pPr>
        <w:pStyle w:val="libFootnotenum"/>
        <w:rPr>
          <w:lang w:bidi="fa-IR"/>
        </w:rPr>
      </w:pPr>
      <w:r>
        <w:rPr>
          <w:lang w:bidi="fa-IR"/>
        </w:rPr>
        <w:t>1</w:t>
      </w:r>
    </w:p>
    <w:p w:rsidR="009A3CE4" w:rsidRDefault="009A3CE4" w:rsidP="00D31A5F">
      <w:pPr>
        <w:pStyle w:val="libAr"/>
        <w:rPr>
          <w:lang w:bidi="fa-IR"/>
        </w:rPr>
      </w:pPr>
      <w:r>
        <w:rPr>
          <w:rtl/>
        </w:rPr>
        <w:t>(</w:t>
      </w:r>
      <w:r>
        <w:rPr>
          <w:rtl/>
          <w:lang w:bidi="fa-IR"/>
        </w:rPr>
        <w:t>تَتَجافَى جُنُوبُهُمْ عَنِ المَضاجِعِ يَدْعُونَ رَبَّهُمْ خَوْفاً وَطَمَعاً وَمِمَّا رَزَقْناهُمْ يُنْفِقُونَ).</w:t>
      </w:r>
      <w:r>
        <w:rPr>
          <w:rStyle w:val="libFootnotenumChar"/>
          <w:rFonts w:hint="cs"/>
          <w:rtl/>
        </w:rPr>
        <w:t>2</w:t>
      </w:r>
    </w:p>
    <w:p w:rsidR="009A3CE4" w:rsidRDefault="009A3CE4" w:rsidP="009A3CE4">
      <w:pPr>
        <w:pStyle w:val="libNormal"/>
        <w:rPr>
          <w:lang w:bidi="fa-IR"/>
        </w:rPr>
      </w:pPr>
      <w:r>
        <w:rPr>
          <w:rStyle w:val="libBoldItalicChar"/>
        </w:rPr>
        <w:t>“Their sides vacate their beds to supplicate their Lord in fear and hope, and they spend out of what We have provided them.”</w:t>
      </w:r>
      <w:r>
        <w:rPr>
          <w:rStyle w:val="libFootnotenumChar"/>
        </w:rPr>
        <w:t>3</w:t>
      </w:r>
    </w:p>
    <w:p w:rsidR="009A3CE4" w:rsidRDefault="009A3CE4" w:rsidP="00D31A5F">
      <w:pPr>
        <w:pStyle w:val="libAr"/>
        <w:rPr>
          <w:lang w:bidi="fa-IR"/>
        </w:rPr>
      </w:pPr>
      <w:r>
        <w:rPr>
          <w:rtl/>
        </w:rPr>
        <w:t>(</w:t>
      </w:r>
      <w:r>
        <w:rPr>
          <w:rtl/>
          <w:lang w:bidi="fa-IR"/>
        </w:rPr>
        <w:t>وَما لَنا لا نُؤْمِنُ بِاللَّهِ وَما جاءَنا مِنَ الحَقِّ وَنَطْمَعُ أَن يُدْخِلَنا رَبُّنا مَعَ القَوْمِ الصَّالِحِينَ).</w:t>
      </w:r>
      <w:r>
        <w:rPr>
          <w:rStyle w:val="libFootnotenumChar"/>
          <w:rFonts w:hint="cs"/>
          <w:rtl/>
        </w:rPr>
        <w:t>4</w:t>
      </w:r>
    </w:p>
    <w:p w:rsidR="009A3CE4" w:rsidRDefault="009A3CE4" w:rsidP="009A3CE4">
      <w:pPr>
        <w:pStyle w:val="libNormal"/>
        <w:rPr>
          <w:lang w:bidi="fa-IR"/>
        </w:rPr>
      </w:pPr>
      <w:r>
        <w:rPr>
          <w:rStyle w:val="libBoldItalicChar"/>
        </w:rPr>
        <w:t>“Why should we not believe in Allah and the truth that has come to us, avid as we are that our Lord should admit us among the righteous people?”</w:t>
      </w:r>
      <w:r>
        <w:rPr>
          <w:rStyle w:val="libFootnotenumChar"/>
        </w:rPr>
        <w:t>5</w:t>
      </w:r>
    </w:p>
    <w:p w:rsidR="009A3CE4" w:rsidRDefault="009A3CE4" w:rsidP="00D31A5F">
      <w:pPr>
        <w:pStyle w:val="libAr"/>
        <w:rPr>
          <w:lang w:bidi="fa-IR"/>
        </w:rPr>
      </w:pPr>
      <w:r w:rsidRPr="00D31A5F">
        <w:rPr>
          <w:rStyle w:val="libBold1Char"/>
          <w:rFonts w:hint="cs"/>
          <w:rtl/>
        </w:rPr>
        <w:t>3819.</w:t>
      </w:r>
      <w:r>
        <w:rPr>
          <w:rtl/>
          <w:lang w:bidi="fa-IR"/>
        </w:rPr>
        <w:t xml:space="preserve"> الإمامُ زينُ العابدينَ عليه السلام - في الدعاءِ - : إذا رَأيتُ مَولايَ ذُنُوبي فَزِعتُ، وإذا رَأيتُ عَفوَكَ طَمِعتُ .</w:t>
      </w:r>
      <w:r>
        <w:rPr>
          <w:rStyle w:val="libFootnotenumChar"/>
          <w:rFonts w:hint="cs"/>
          <w:rtl/>
        </w:rPr>
        <w:t>6</w:t>
      </w:r>
    </w:p>
    <w:p w:rsidR="009A3CE4" w:rsidRDefault="009A3CE4" w:rsidP="009A3CE4">
      <w:pPr>
        <w:pStyle w:val="libNormal"/>
        <w:rPr>
          <w:lang w:bidi="fa-IR"/>
        </w:rPr>
      </w:pPr>
      <w:r w:rsidRPr="00D31A5F">
        <w:rPr>
          <w:rStyle w:val="libBold1Char"/>
        </w:rPr>
        <w:t>3819.</w:t>
      </w:r>
      <w:r>
        <w:rPr>
          <w:lang w:bidi="fa-IR"/>
        </w:rPr>
        <w:t xml:space="preserve"> Imam Zayn al-Abidin </w:t>
      </w:r>
      <w:r>
        <w:t>(AS)</w:t>
      </w:r>
      <w:r>
        <w:rPr>
          <w:lang w:bidi="fa-IR"/>
        </w:rPr>
        <w:t xml:space="preserve"> said in one of his supplications, ‘When I consider my sins my Lord, I am horrified [at them], and when I consider Your pardon, I am avidly eager [for it].’</w:t>
      </w:r>
      <w:r>
        <w:rPr>
          <w:rStyle w:val="libFootnotenumChar"/>
        </w:rPr>
        <w:t>7</w:t>
      </w:r>
    </w:p>
    <w:p w:rsidR="009A3CE4" w:rsidRDefault="009A3CE4" w:rsidP="00D31A5F">
      <w:pPr>
        <w:pStyle w:val="libAr"/>
        <w:rPr>
          <w:lang w:bidi="fa-IR"/>
        </w:rPr>
      </w:pPr>
      <w:r w:rsidRPr="00D31A5F">
        <w:rPr>
          <w:rStyle w:val="libBold1Char"/>
          <w:rFonts w:hint="cs"/>
          <w:rtl/>
        </w:rPr>
        <w:t>3820.</w:t>
      </w:r>
      <w:r>
        <w:rPr>
          <w:rtl/>
          <w:lang w:bidi="fa-IR"/>
        </w:rPr>
        <w:t xml:space="preserve"> الإمامُ زينُ العابدينَ عليه السلام - أيضاً - : فإنّما أسألُكَ لِقَديمِ الرَّجاءِ فيكَ، وعَظيمِ الطَّمَعِ منكَ؛ الذي أوجَبتَهُ على‏ نفسِكَ مِن الرَّأفَةِ والرَّحمَةِ .</w:t>
      </w:r>
      <w:r>
        <w:rPr>
          <w:rStyle w:val="libFootnotenumChar"/>
          <w:rFonts w:hint="cs"/>
          <w:rtl/>
        </w:rPr>
        <w:t>8</w:t>
      </w:r>
    </w:p>
    <w:p w:rsidR="009A3CE4" w:rsidRDefault="009A3CE4" w:rsidP="009A3CE4">
      <w:pPr>
        <w:pStyle w:val="libNormal"/>
        <w:rPr>
          <w:lang w:bidi="fa-IR"/>
        </w:rPr>
      </w:pPr>
      <w:r w:rsidRPr="00D31A5F">
        <w:rPr>
          <w:rStyle w:val="libBold1Char"/>
        </w:rPr>
        <w:t>3820.</w:t>
      </w:r>
      <w:r>
        <w:rPr>
          <w:lang w:bidi="fa-IR"/>
        </w:rPr>
        <w:t xml:space="preserve"> Imam Zayn al-Abidin </w:t>
      </w:r>
      <w:r>
        <w:t>(AS)</w:t>
      </w:r>
      <w:r>
        <w:rPr>
          <w:lang w:bidi="fa-IR"/>
        </w:rPr>
        <w:t xml:space="preserve"> said in another one of his supplications, ‘For indeed I ask You because of my eternal hope in You and because of the great desire that I entertain about You; which is the graciousness and mercy that You have made obligatory upon Yourself.’</w:t>
      </w:r>
      <w:r>
        <w:rPr>
          <w:rStyle w:val="libFootnotenumChar"/>
        </w:rPr>
        <w:t>9</w:t>
      </w:r>
    </w:p>
    <w:p w:rsidR="009A3CE4" w:rsidRDefault="009A3CE4" w:rsidP="009A3CE4">
      <w:pPr>
        <w:pStyle w:val="libNormal"/>
        <w:rPr>
          <w:lang w:bidi="fa-IR"/>
        </w:rPr>
      </w:pPr>
    </w:p>
    <w:p w:rsidR="009A3CE4" w:rsidRDefault="009A3CE4" w:rsidP="00217917">
      <w:pPr>
        <w:pStyle w:val="Heading3"/>
        <w:rPr>
          <w:lang w:bidi="fa-IR"/>
        </w:rPr>
      </w:pPr>
      <w:bookmarkStart w:id="1312" w:name="_Toc484339399"/>
      <w:bookmarkStart w:id="1313" w:name="_Toc485816906"/>
      <w:r>
        <w:rPr>
          <w:lang w:bidi="fa-IR"/>
        </w:rPr>
        <w:t>Notes</w:t>
      </w:r>
      <w:bookmarkEnd w:id="1312"/>
      <w:bookmarkEnd w:id="1313"/>
    </w:p>
    <w:p w:rsidR="009A3CE4" w:rsidRDefault="009A3CE4" w:rsidP="009A3CE4">
      <w:pPr>
        <w:pStyle w:val="libFootnote"/>
        <w:rPr>
          <w:lang w:bidi="fa-IR"/>
        </w:rPr>
      </w:pPr>
      <w:r>
        <w:rPr>
          <w:lang w:bidi="fa-IR"/>
        </w:rPr>
        <w:t>1. Translator’s Note: Since ‘greed’ is a word that has intrinsically negative implications, in this sub-section outlining its positive and praiseworthy aspects, we will proceed to refer to it as ‘avidity.’</w:t>
      </w:r>
    </w:p>
    <w:p w:rsidR="009A3CE4" w:rsidRDefault="009A3CE4" w:rsidP="009A3CE4">
      <w:pPr>
        <w:pStyle w:val="libFootnote"/>
        <w:rPr>
          <w:lang w:bidi="fa-IR"/>
        </w:rPr>
      </w:pPr>
      <w:r>
        <w:rPr>
          <w:lang w:bidi="fa-IR"/>
        </w:rPr>
        <w:t xml:space="preserve">2. </w:t>
      </w:r>
      <w:r>
        <w:rPr>
          <w:rtl/>
          <w:lang w:bidi="fa-IR"/>
        </w:rPr>
        <w:t xml:space="preserve">السجدة : 16 </w:t>
      </w:r>
      <w:r>
        <w:rPr>
          <w:lang w:bidi="fa-IR"/>
        </w:rPr>
        <w:t>.</w:t>
      </w:r>
    </w:p>
    <w:p w:rsidR="009A3CE4" w:rsidRDefault="009A3CE4" w:rsidP="009A3CE4">
      <w:pPr>
        <w:pStyle w:val="libFootnote"/>
        <w:rPr>
          <w:lang w:bidi="fa-IR"/>
        </w:rPr>
      </w:pPr>
      <w:r>
        <w:rPr>
          <w:lang w:bidi="fa-IR"/>
        </w:rPr>
        <w:t>3. Qur’an 32</w:t>
      </w:r>
      <w:r>
        <w:rPr>
          <w:rtl/>
          <w:lang w:bidi="fa-IR"/>
        </w:rPr>
        <w:t>:16</w:t>
      </w:r>
    </w:p>
    <w:p w:rsidR="009A3CE4" w:rsidRDefault="009A3CE4" w:rsidP="009A3CE4">
      <w:pPr>
        <w:pStyle w:val="libFootnote"/>
        <w:rPr>
          <w:lang w:bidi="fa-IR"/>
        </w:rPr>
      </w:pPr>
      <w:r>
        <w:rPr>
          <w:lang w:bidi="fa-IR"/>
        </w:rPr>
        <w:t xml:space="preserve">4. </w:t>
      </w:r>
      <w:r>
        <w:rPr>
          <w:rtl/>
          <w:lang w:bidi="fa-IR"/>
        </w:rPr>
        <w:t xml:space="preserve">المائدة : 84 </w:t>
      </w:r>
      <w:r>
        <w:rPr>
          <w:lang w:bidi="fa-IR"/>
        </w:rPr>
        <w:t>.</w:t>
      </w:r>
    </w:p>
    <w:p w:rsidR="009A3CE4" w:rsidRDefault="009A3CE4" w:rsidP="009A3CE4">
      <w:pPr>
        <w:pStyle w:val="libFootnote"/>
        <w:rPr>
          <w:lang w:bidi="fa-IR"/>
        </w:rPr>
      </w:pPr>
      <w:r>
        <w:rPr>
          <w:lang w:bidi="fa-IR"/>
        </w:rPr>
        <w:t>5. Qur’an 5</w:t>
      </w:r>
      <w:r>
        <w:rPr>
          <w:rtl/>
          <w:lang w:bidi="fa-IR"/>
        </w:rPr>
        <w:t>:84</w:t>
      </w:r>
    </w:p>
    <w:p w:rsidR="009A3CE4" w:rsidRDefault="009A3CE4" w:rsidP="009A3CE4">
      <w:pPr>
        <w:pStyle w:val="libFootnote"/>
        <w:rPr>
          <w:lang w:bidi="fa-IR"/>
        </w:rPr>
      </w:pPr>
      <w:r>
        <w:rPr>
          <w:lang w:bidi="fa-IR"/>
        </w:rPr>
        <w:t xml:space="preserve">6. </w:t>
      </w:r>
      <w:r>
        <w:rPr>
          <w:rtl/>
          <w:lang w:bidi="fa-IR"/>
        </w:rPr>
        <w:t xml:space="preserve">بحار الأنوار : 98 / 83 / 2 </w:t>
      </w:r>
      <w:r>
        <w:rPr>
          <w:lang w:bidi="fa-IR"/>
        </w:rPr>
        <w:t>.</w:t>
      </w:r>
    </w:p>
    <w:p w:rsidR="009A3CE4" w:rsidRDefault="009A3CE4" w:rsidP="009A3CE4">
      <w:pPr>
        <w:pStyle w:val="libFootnote"/>
        <w:rPr>
          <w:lang w:bidi="fa-IR"/>
        </w:rPr>
      </w:pPr>
      <w:r>
        <w:rPr>
          <w:lang w:bidi="fa-IR"/>
        </w:rPr>
        <w:t>7. Bihar al-Anwar, v. 98, p. 83, no. 2</w:t>
      </w:r>
    </w:p>
    <w:p w:rsidR="009A3CE4" w:rsidRDefault="009A3CE4" w:rsidP="009A3CE4">
      <w:pPr>
        <w:pStyle w:val="libFootnote"/>
        <w:rPr>
          <w:lang w:bidi="fa-IR"/>
        </w:rPr>
      </w:pPr>
      <w:r>
        <w:rPr>
          <w:lang w:bidi="fa-IR"/>
        </w:rPr>
        <w:t xml:space="preserve">8. </w:t>
      </w:r>
      <w:r>
        <w:rPr>
          <w:rtl/>
          <w:lang w:bidi="fa-IR"/>
        </w:rPr>
        <w:t xml:space="preserve">الإقبال : 1 / 168 </w:t>
      </w:r>
      <w:r>
        <w:rPr>
          <w:lang w:bidi="fa-IR"/>
        </w:rPr>
        <w:t>.</w:t>
      </w:r>
    </w:p>
    <w:p w:rsidR="009A3CE4" w:rsidRDefault="009A3CE4" w:rsidP="009A3CE4">
      <w:pPr>
        <w:pStyle w:val="libFootnote"/>
        <w:rPr>
          <w:lang w:bidi="fa-IR"/>
        </w:rPr>
      </w:pPr>
      <w:r>
        <w:rPr>
          <w:lang w:bidi="fa-IR"/>
        </w:rPr>
        <w:t>9. Iqbal al-Amal, v. 1, p. 168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314" w:name="_Toc484339400"/>
      <w:bookmarkStart w:id="1315" w:name="_Toc485816907"/>
      <w:r>
        <w:rPr>
          <w:lang w:bidi="fa-IR"/>
        </w:rPr>
        <w:lastRenderedPageBreak/>
        <w:t xml:space="preserve">254 - </w:t>
      </w:r>
      <w:r>
        <w:rPr>
          <w:rtl/>
          <w:lang w:bidi="fa-IR"/>
        </w:rPr>
        <w:t>الطَّهارَة</w:t>
      </w:r>
      <w:bookmarkEnd w:id="1314"/>
      <w:bookmarkEnd w:id="1315"/>
    </w:p>
    <w:p w:rsidR="009A3CE4" w:rsidRDefault="009A3CE4" w:rsidP="00034539">
      <w:pPr>
        <w:pStyle w:val="Heading2Center"/>
        <w:rPr>
          <w:lang w:bidi="fa-IR"/>
        </w:rPr>
      </w:pPr>
      <w:bookmarkStart w:id="1316" w:name="_Toc484339401"/>
      <w:bookmarkStart w:id="1317" w:name="_Toc485816908"/>
      <w:r>
        <w:rPr>
          <w:lang w:bidi="fa-IR"/>
        </w:rPr>
        <w:t>254. PURITY</w:t>
      </w:r>
      <w:bookmarkEnd w:id="1316"/>
      <w:bookmarkEnd w:id="1317"/>
    </w:p>
    <w:p w:rsidR="009A3CE4" w:rsidRDefault="009A3CE4" w:rsidP="00034539">
      <w:pPr>
        <w:pStyle w:val="Heading2Center"/>
        <w:rPr>
          <w:lang w:bidi="fa-IR"/>
        </w:rPr>
      </w:pPr>
      <w:bookmarkStart w:id="1318" w:name="_Toc484339402"/>
      <w:bookmarkStart w:id="1319" w:name="_Toc485816909"/>
      <w:r>
        <w:rPr>
          <w:lang w:bidi="fa-IR"/>
        </w:rPr>
        <w:t xml:space="preserve">1186 - </w:t>
      </w:r>
      <w:r>
        <w:rPr>
          <w:rtl/>
          <w:lang w:bidi="fa-IR"/>
        </w:rPr>
        <w:t>الطَّهورُ</w:t>
      </w:r>
      <w:bookmarkEnd w:id="1318"/>
      <w:bookmarkEnd w:id="1319"/>
    </w:p>
    <w:p w:rsidR="009A3CE4" w:rsidRDefault="009A3CE4" w:rsidP="00034539">
      <w:pPr>
        <w:pStyle w:val="Heading2Center"/>
        <w:rPr>
          <w:lang w:bidi="fa-IR"/>
        </w:rPr>
      </w:pPr>
      <w:bookmarkStart w:id="1320" w:name="_Toc484339403"/>
      <w:bookmarkStart w:id="1321" w:name="_Toc485816910"/>
      <w:r>
        <w:rPr>
          <w:lang w:bidi="fa-IR"/>
        </w:rPr>
        <w:t>1186. RITUAL PURIFICATION</w:t>
      </w:r>
      <w:bookmarkEnd w:id="1320"/>
      <w:bookmarkEnd w:id="1321"/>
    </w:p>
    <w:p w:rsidR="009A3CE4" w:rsidRDefault="009A3CE4" w:rsidP="009A3CE4">
      <w:pPr>
        <w:pStyle w:val="libFootnotenum"/>
        <w:rPr>
          <w:lang w:bidi="fa-IR"/>
        </w:rPr>
      </w:pPr>
      <w:r>
        <w:rPr>
          <w:lang w:bidi="fa-IR"/>
        </w:rPr>
        <w:t>1</w:t>
      </w:r>
    </w:p>
    <w:p w:rsidR="009A3CE4" w:rsidRDefault="009A3CE4" w:rsidP="00D31A5F">
      <w:pPr>
        <w:pStyle w:val="libAr"/>
        <w:rPr>
          <w:lang w:bidi="fa-IR"/>
        </w:rPr>
      </w:pPr>
      <w:r w:rsidRPr="00D31A5F">
        <w:rPr>
          <w:rStyle w:val="libBold1Char"/>
          <w:rFonts w:hint="cs"/>
          <w:rtl/>
        </w:rPr>
        <w:t>3821.</w:t>
      </w:r>
      <w:r>
        <w:rPr>
          <w:rtl/>
          <w:lang w:bidi="fa-IR"/>
        </w:rPr>
        <w:t xml:space="preserve"> رسولُ اللَّهِ صلى اللَّه عليه وآله : الطَّهُورُ شَطرُ الإيمانِ .</w:t>
      </w:r>
      <w:r>
        <w:rPr>
          <w:rStyle w:val="libFootnotenumChar"/>
          <w:rFonts w:hint="cs"/>
          <w:rtl/>
        </w:rPr>
        <w:t>2</w:t>
      </w:r>
    </w:p>
    <w:p w:rsidR="009A3CE4" w:rsidRDefault="009A3CE4" w:rsidP="009A3CE4">
      <w:pPr>
        <w:pStyle w:val="libNormal"/>
        <w:rPr>
          <w:lang w:bidi="fa-IR"/>
        </w:rPr>
      </w:pPr>
      <w:r w:rsidRPr="00D31A5F">
        <w:rPr>
          <w:rStyle w:val="libBold1Char"/>
        </w:rPr>
        <w:t>3821.</w:t>
      </w:r>
      <w:r>
        <w:rPr>
          <w:lang w:bidi="fa-IR"/>
        </w:rPr>
        <w:t xml:space="preserve"> The Prophet </w:t>
      </w:r>
      <w:r>
        <w:t>(SAWA)</w:t>
      </w:r>
      <w:r>
        <w:rPr>
          <w:lang w:bidi="fa-IR"/>
        </w:rPr>
        <w:t xml:space="preserve"> said, ‘Purification is a portion of faith.’</w:t>
      </w:r>
      <w:r>
        <w:rPr>
          <w:rStyle w:val="libFootnotenumChar"/>
        </w:rPr>
        <w:t>3</w:t>
      </w:r>
    </w:p>
    <w:p w:rsidR="009A3CE4" w:rsidRDefault="009A3CE4" w:rsidP="00D31A5F">
      <w:pPr>
        <w:pStyle w:val="libAr"/>
        <w:rPr>
          <w:lang w:bidi="fa-IR"/>
        </w:rPr>
      </w:pPr>
      <w:r w:rsidRPr="00D31A5F">
        <w:rPr>
          <w:rStyle w:val="libBold1Char"/>
          <w:rFonts w:hint="cs"/>
          <w:rtl/>
        </w:rPr>
        <w:t>3822.</w:t>
      </w:r>
      <w:r>
        <w:rPr>
          <w:rtl/>
          <w:lang w:bidi="fa-IR"/>
        </w:rPr>
        <w:t xml:space="preserve"> رسولُ اللَّهِ صلى اللَّه عليه وآله : أوَّلُ مايُحاسَبُ بهِ العَبدُ طَهُورُهُ .</w:t>
      </w:r>
      <w:r>
        <w:rPr>
          <w:rStyle w:val="libFootnotenumChar"/>
          <w:rFonts w:hint="cs"/>
          <w:rtl/>
        </w:rPr>
        <w:t>4</w:t>
      </w:r>
    </w:p>
    <w:p w:rsidR="009A3CE4" w:rsidRDefault="009A3CE4" w:rsidP="009A3CE4">
      <w:pPr>
        <w:pStyle w:val="libNormal"/>
        <w:rPr>
          <w:lang w:bidi="fa-IR"/>
        </w:rPr>
      </w:pPr>
      <w:r w:rsidRPr="00D31A5F">
        <w:rPr>
          <w:rStyle w:val="libBold1Char"/>
        </w:rPr>
        <w:t>3822.</w:t>
      </w:r>
      <w:r>
        <w:rPr>
          <w:lang w:bidi="fa-IR"/>
        </w:rPr>
        <w:t xml:space="preserve"> The Prophet </w:t>
      </w:r>
      <w:r>
        <w:t>(SAWA)</w:t>
      </w:r>
      <w:r>
        <w:rPr>
          <w:lang w:bidi="fa-IR"/>
        </w:rPr>
        <w:t xml:space="preserve"> said, ‘The first thing that the servant will have to account for is his ritual purification.’</w:t>
      </w:r>
      <w:r>
        <w:rPr>
          <w:rStyle w:val="libFootnotenumChar"/>
        </w:rPr>
        <w:t>5</w:t>
      </w:r>
    </w:p>
    <w:p w:rsidR="009A3CE4" w:rsidRDefault="009A3CE4" w:rsidP="00D31A5F">
      <w:pPr>
        <w:pStyle w:val="libAr"/>
        <w:rPr>
          <w:lang w:bidi="fa-IR"/>
        </w:rPr>
      </w:pPr>
      <w:r w:rsidRPr="00D31A5F">
        <w:rPr>
          <w:rStyle w:val="libBold1Char"/>
          <w:rFonts w:hint="cs"/>
          <w:rtl/>
        </w:rPr>
        <w:t>3823.</w:t>
      </w:r>
      <w:r>
        <w:rPr>
          <w:rtl/>
          <w:lang w:bidi="fa-IR"/>
        </w:rPr>
        <w:t xml:space="preserve"> رسولُ اللَّهِ صلى اللَّه عليه وآله : لا تُقبَلُ صَلاةٌ بغَيرِ طَهورٍ .</w:t>
      </w:r>
      <w:r>
        <w:rPr>
          <w:rStyle w:val="libFootnotenumChar"/>
          <w:rFonts w:hint="cs"/>
          <w:rtl/>
        </w:rPr>
        <w:t>6</w:t>
      </w:r>
    </w:p>
    <w:p w:rsidR="009A3CE4" w:rsidRDefault="009A3CE4" w:rsidP="009A3CE4">
      <w:pPr>
        <w:pStyle w:val="libNormal"/>
        <w:rPr>
          <w:lang w:bidi="fa-IR"/>
        </w:rPr>
      </w:pPr>
      <w:r w:rsidRPr="00D31A5F">
        <w:rPr>
          <w:rStyle w:val="libBold1Char"/>
        </w:rPr>
        <w:t>3823.</w:t>
      </w:r>
      <w:r>
        <w:rPr>
          <w:lang w:bidi="fa-IR"/>
        </w:rPr>
        <w:t xml:space="preserve"> The Prophet </w:t>
      </w:r>
      <w:r>
        <w:t>(SAWA)</w:t>
      </w:r>
      <w:r>
        <w:rPr>
          <w:lang w:bidi="fa-IR"/>
        </w:rPr>
        <w:t xml:space="preserve"> said, ‘A prayer without ablution is not accepted.’</w:t>
      </w:r>
      <w:r>
        <w:rPr>
          <w:rStyle w:val="libFootnotenumChar"/>
        </w:rPr>
        <w:t>7</w:t>
      </w:r>
    </w:p>
    <w:p w:rsidR="009A3CE4" w:rsidRDefault="009A3CE4" w:rsidP="009A3CE4">
      <w:pPr>
        <w:pStyle w:val="libNormal"/>
        <w:rPr>
          <w:lang w:bidi="fa-IR"/>
        </w:rPr>
      </w:pPr>
    </w:p>
    <w:p w:rsidR="009A3CE4" w:rsidRDefault="009A3CE4" w:rsidP="00217917">
      <w:pPr>
        <w:pStyle w:val="Heading3"/>
        <w:rPr>
          <w:lang w:bidi="fa-IR"/>
        </w:rPr>
      </w:pPr>
      <w:bookmarkStart w:id="1322" w:name="_Toc484339404"/>
      <w:bookmarkStart w:id="1323" w:name="_Toc485816911"/>
      <w:r>
        <w:rPr>
          <w:lang w:bidi="fa-IR"/>
        </w:rPr>
        <w:t>Notes</w:t>
      </w:r>
      <w:bookmarkEnd w:id="1322"/>
      <w:bookmarkEnd w:id="1323"/>
    </w:p>
    <w:p w:rsidR="009A3CE4" w:rsidRDefault="009A3CE4" w:rsidP="009A3CE4">
      <w:pPr>
        <w:pStyle w:val="libFootnote"/>
        <w:rPr>
          <w:lang w:bidi="fa-IR"/>
        </w:rPr>
      </w:pPr>
      <w:r>
        <w:rPr>
          <w:lang w:bidi="fa-IR"/>
        </w:rPr>
        <w:t>1. Ritual purification (tahur): ablution (wudu’), major ablution (ghusl), dry ablution (tayammum), as well as cleaning and purifying one’s body from all things considered impure in Islam (ed.)</w:t>
      </w:r>
    </w:p>
    <w:p w:rsidR="009A3CE4" w:rsidRDefault="009A3CE4" w:rsidP="009A3CE4">
      <w:pPr>
        <w:pStyle w:val="libFootnote"/>
        <w:rPr>
          <w:lang w:bidi="fa-IR"/>
        </w:rPr>
      </w:pPr>
      <w:r>
        <w:rPr>
          <w:lang w:bidi="fa-IR"/>
        </w:rPr>
        <w:t xml:space="preserve">2. </w:t>
      </w:r>
      <w:r>
        <w:rPr>
          <w:rtl/>
          <w:lang w:bidi="fa-IR"/>
        </w:rPr>
        <w:t xml:space="preserve">كنز العمّال : 25998 </w:t>
      </w:r>
      <w:r>
        <w:rPr>
          <w:lang w:bidi="fa-IR"/>
        </w:rPr>
        <w:t>.</w:t>
      </w:r>
    </w:p>
    <w:p w:rsidR="009A3CE4" w:rsidRDefault="009A3CE4" w:rsidP="009A3CE4">
      <w:pPr>
        <w:pStyle w:val="libFootnote"/>
        <w:rPr>
          <w:lang w:bidi="fa-IR"/>
        </w:rPr>
      </w:pPr>
      <w:r>
        <w:rPr>
          <w:lang w:bidi="fa-IR"/>
        </w:rPr>
        <w:t>3. Kanz al-Ummal, no. 25998</w:t>
      </w:r>
    </w:p>
    <w:p w:rsidR="009A3CE4" w:rsidRDefault="009A3CE4" w:rsidP="009A3CE4">
      <w:pPr>
        <w:pStyle w:val="libFootnote"/>
        <w:rPr>
          <w:lang w:bidi="fa-IR"/>
        </w:rPr>
      </w:pPr>
      <w:r>
        <w:rPr>
          <w:lang w:bidi="fa-IR"/>
        </w:rPr>
        <w:t xml:space="preserve">4. </w:t>
      </w:r>
      <w:r>
        <w:rPr>
          <w:rtl/>
          <w:lang w:bidi="fa-IR"/>
        </w:rPr>
        <w:t xml:space="preserve">كنز العمّال : 26010 </w:t>
      </w:r>
      <w:r>
        <w:rPr>
          <w:lang w:bidi="fa-IR"/>
        </w:rPr>
        <w:t>.</w:t>
      </w:r>
    </w:p>
    <w:p w:rsidR="009A3CE4" w:rsidRDefault="009A3CE4" w:rsidP="009A3CE4">
      <w:pPr>
        <w:pStyle w:val="libFootnote"/>
        <w:rPr>
          <w:lang w:bidi="fa-IR"/>
        </w:rPr>
      </w:pPr>
      <w:r>
        <w:rPr>
          <w:lang w:bidi="fa-IR"/>
        </w:rPr>
        <w:t>5. Ibid. no. 26010</w:t>
      </w:r>
    </w:p>
    <w:p w:rsidR="009A3CE4" w:rsidRDefault="009A3CE4" w:rsidP="009A3CE4">
      <w:pPr>
        <w:pStyle w:val="libFootnote"/>
        <w:rPr>
          <w:lang w:bidi="fa-IR"/>
        </w:rPr>
      </w:pPr>
      <w:r>
        <w:rPr>
          <w:lang w:bidi="fa-IR"/>
        </w:rPr>
        <w:t xml:space="preserve">6. </w:t>
      </w:r>
      <w:r>
        <w:rPr>
          <w:rtl/>
          <w:lang w:bidi="fa-IR"/>
        </w:rPr>
        <w:t xml:space="preserve">كنز العمّال : 26006 </w:t>
      </w:r>
      <w:r>
        <w:rPr>
          <w:lang w:bidi="fa-IR"/>
        </w:rPr>
        <w:t>.</w:t>
      </w:r>
    </w:p>
    <w:p w:rsidR="009A3CE4" w:rsidRDefault="009A3CE4" w:rsidP="009A3CE4">
      <w:pPr>
        <w:pStyle w:val="libFootnote"/>
        <w:rPr>
          <w:lang w:bidi="fa-IR"/>
        </w:rPr>
      </w:pPr>
      <w:r>
        <w:rPr>
          <w:lang w:bidi="fa-IR"/>
        </w:rPr>
        <w:t>7. Ibid. no. 26006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324" w:name="_Toc484339405"/>
      <w:bookmarkStart w:id="1325" w:name="_Toc485816912"/>
      <w:r>
        <w:rPr>
          <w:lang w:bidi="fa-IR"/>
        </w:rPr>
        <w:lastRenderedPageBreak/>
        <w:t xml:space="preserve">1187 - </w:t>
      </w:r>
      <w:r>
        <w:rPr>
          <w:rtl/>
          <w:lang w:bidi="fa-IR"/>
        </w:rPr>
        <w:t>المُطَهِّراتُ‏</w:t>
      </w:r>
      <w:bookmarkEnd w:id="1324"/>
      <w:bookmarkEnd w:id="1325"/>
    </w:p>
    <w:p w:rsidR="009A3CE4" w:rsidRDefault="009A3CE4" w:rsidP="00034539">
      <w:pPr>
        <w:pStyle w:val="Heading2Center"/>
        <w:rPr>
          <w:lang w:bidi="fa-IR"/>
        </w:rPr>
      </w:pPr>
      <w:bookmarkStart w:id="1326" w:name="_Toc484339406"/>
      <w:bookmarkStart w:id="1327" w:name="_Toc485816913"/>
      <w:r>
        <w:rPr>
          <w:lang w:bidi="fa-IR"/>
        </w:rPr>
        <w:t>1187. PURIFYING AGENTS</w:t>
      </w:r>
      <w:bookmarkEnd w:id="1326"/>
      <w:bookmarkEnd w:id="1327"/>
    </w:p>
    <w:p w:rsidR="009A3CE4" w:rsidRDefault="009A3CE4" w:rsidP="00D31A5F">
      <w:pPr>
        <w:pStyle w:val="libAr"/>
        <w:rPr>
          <w:lang w:bidi="fa-IR"/>
        </w:rPr>
      </w:pPr>
      <w:r>
        <w:rPr>
          <w:rtl/>
        </w:rPr>
        <w:t>(</w:t>
      </w:r>
      <w:r>
        <w:rPr>
          <w:rtl/>
          <w:lang w:bidi="fa-IR"/>
        </w:rPr>
        <w:t>وَهُوَ الَّذِي أرسَلَ الرِّياحَ بُشراً بَينَ يَدَي رَحمَتِهِ وَأنزَلنا مِنَ السَّماءِ ماءً طَهُوراً).</w:t>
      </w:r>
      <w:r>
        <w:rPr>
          <w:rStyle w:val="libFootnotenumChar"/>
          <w:rFonts w:hint="cs"/>
          <w:rtl/>
        </w:rPr>
        <w:t>1</w:t>
      </w:r>
    </w:p>
    <w:p w:rsidR="009A3CE4" w:rsidRDefault="009A3CE4" w:rsidP="009A3CE4">
      <w:pPr>
        <w:pStyle w:val="libNormal"/>
        <w:rPr>
          <w:lang w:bidi="fa-IR"/>
        </w:rPr>
      </w:pPr>
      <w:r>
        <w:rPr>
          <w:rStyle w:val="libBoldItalicChar"/>
        </w:rPr>
        <w:t>“And it is He who sends the winds as harbingers of His mercy, and We send down from the sky purifying water.”</w:t>
      </w:r>
      <w:r>
        <w:rPr>
          <w:rStyle w:val="libFootnotenumChar"/>
        </w:rPr>
        <w:t>2</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المائدة : 6 و التوبة : 108</w:t>
      </w:r>
      <w:r>
        <w:rPr>
          <w:lang w:bidi="fa-IR"/>
        </w:rPr>
        <w:t xml:space="preserve"> .</w:t>
      </w:r>
    </w:p>
    <w:p w:rsidR="009A3CE4" w:rsidRDefault="009A3CE4" w:rsidP="00D31A5F">
      <w:pPr>
        <w:pStyle w:val="libBold2"/>
        <w:rPr>
          <w:lang w:bidi="fa-IR"/>
        </w:rPr>
      </w:pPr>
      <w:r>
        <w:t>(See also: Qur’an 5:6, 9:108)</w:t>
      </w:r>
    </w:p>
    <w:p w:rsidR="009A3CE4" w:rsidRPr="00217917" w:rsidRDefault="009A3CE4" w:rsidP="00217917">
      <w:pPr>
        <w:pStyle w:val="Heading3Center"/>
      </w:pPr>
      <w:bookmarkStart w:id="1328" w:name="_Toc484339407"/>
      <w:bookmarkStart w:id="1329" w:name="_Toc485816914"/>
      <w:r w:rsidRPr="00217917">
        <w:rPr>
          <w:rtl/>
        </w:rPr>
        <w:t>1 - الماءُ</w:t>
      </w:r>
      <w:bookmarkEnd w:id="1328"/>
      <w:bookmarkEnd w:id="1329"/>
    </w:p>
    <w:p w:rsidR="009A3CE4" w:rsidRPr="00034539" w:rsidRDefault="009A3CE4" w:rsidP="00034539">
      <w:pPr>
        <w:pStyle w:val="Heading3Center"/>
      </w:pPr>
      <w:bookmarkStart w:id="1330" w:name="_Toc484339408"/>
      <w:bookmarkStart w:id="1331" w:name="_Toc485816915"/>
      <w:r w:rsidRPr="00034539">
        <w:t>1. Water:</w:t>
      </w:r>
      <w:bookmarkEnd w:id="1330"/>
      <w:bookmarkEnd w:id="1331"/>
    </w:p>
    <w:p w:rsidR="009A3CE4" w:rsidRDefault="009A3CE4" w:rsidP="00D31A5F">
      <w:pPr>
        <w:pStyle w:val="libAr"/>
        <w:rPr>
          <w:lang w:bidi="fa-IR"/>
        </w:rPr>
      </w:pPr>
      <w:r w:rsidRPr="00D31A5F">
        <w:rPr>
          <w:rStyle w:val="libBold1Char"/>
          <w:rFonts w:hint="cs"/>
          <w:rtl/>
        </w:rPr>
        <w:t>3824.</w:t>
      </w:r>
      <w:r>
        <w:rPr>
          <w:rtl/>
          <w:lang w:bidi="fa-IR"/>
        </w:rPr>
        <w:t xml:space="preserve"> الإمامُ عليٌّ عليه السلام : خَلَقَ اللَّهُ الماءَ طَهوراً لا يُنَجِّسُهُ شَي‏ءٌ، إلّا ما غَيَّرَ لَونَهُ أو طَعمَهُ أو رِيحَهُ .</w:t>
      </w:r>
      <w:r>
        <w:rPr>
          <w:rStyle w:val="libFootnotenumChar"/>
          <w:rFonts w:hint="cs"/>
          <w:rtl/>
        </w:rPr>
        <w:t>3</w:t>
      </w:r>
    </w:p>
    <w:p w:rsidR="009A3CE4" w:rsidRDefault="009A3CE4" w:rsidP="009A3CE4">
      <w:pPr>
        <w:pStyle w:val="libNormal"/>
        <w:rPr>
          <w:lang w:bidi="fa-IR"/>
        </w:rPr>
      </w:pPr>
      <w:r w:rsidRPr="00D31A5F">
        <w:rPr>
          <w:rStyle w:val="libBold1Char"/>
        </w:rPr>
        <w:t>3824.</w:t>
      </w:r>
      <w:r>
        <w:rPr>
          <w:lang w:bidi="fa-IR"/>
        </w:rPr>
        <w:t xml:space="preserve"> Imam Ali </w:t>
      </w:r>
      <w:r>
        <w:t>(AS)</w:t>
      </w:r>
      <w:r>
        <w:rPr>
          <w:lang w:bidi="fa-IR"/>
        </w:rPr>
        <w:t xml:space="preserve"> said, ‘Allah has created water to be a purifier where nothing can make it impure, except for that water whose colour, taste or smell has changed.’</w:t>
      </w:r>
      <w:r>
        <w:rPr>
          <w:rStyle w:val="libFootnotenumChar"/>
        </w:rPr>
        <w:t>4</w:t>
      </w:r>
    </w:p>
    <w:p w:rsidR="009A3CE4" w:rsidRPr="00217917" w:rsidRDefault="009A3CE4" w:rsidP="00217917">
      <w:pPr>
        <w:pStyle w:val="Heading3Center"/>
      </w:pPr>
      <w:bookmarkStart w:id="1332" w:name="_Toc484339409"/>
      <w:bookmarkStart w:id="1333" w:name="_Toc485816916"/>
      <w:r w:rsidRPr="00217917">
        <w:rPr>
          <w:rtl/>
        </w:rPr>
        <w:t>2 - الشّمسُ‏</w:t>
      </w:r>
      <w:bookmarkEnd w:id="1332"/>
      <w:bookmarkEnd w:id="1333"/>
    </w:p>
    <w:p w:rsidR="009A3CE4" w:rsidRPr="00034539" w:rsidRDefault="009A3CE4" w:rsidP="00034539">
      <w:pPr>
        <w:pStyle w:val="Heading3Center"/>
      </w:pPr>
      <w:bookmarkStart w:id="1334" w:name="_Toc484339410"/>
      <w:bookmarkStart w:id="1335" w:name="_Toc485816917"/>
      <w:r w:rsidRPr="00034539">
        <w:t>2. The Sun:</w:t>
      </w:r>
      <w:bookmarkEnd w:id="1334"/>
      <w:bookmarkEnd w:id="1335"/>
    </w:p>
    <w:p w:rsidR="009A3CE4" w:rsidRDefault="009A3CE4" w:rsidP="00D31A5F">
      <w:pPr>
        <w:pStyle w:val="libAr"/>
        <w:rPr>
          <w:lang w:bidi="fa-IR"/>
        </w:rPr>
      </w:pPr>
      <w:r w:rsidRPr="00D31A5F">
        <w:rPr>
          <w:rStyle w:val="libBold1Char"/>
          <w:rFonts w:hint="cs"/>
          <w:rtl/>
        </w:rPr>
        <w:t>3825.</w:t>
      </w:r>
      <w:r>
        <w:rPr>
          <w:rtl/>
          <w:lang w:bidi="fa-IR"/>
        </w:rPr>
        <w:t xml:space="preserve"> الإمامُ الباقرُ عليه السلام : كُلُّ ما أشرَقَت علَيهِ الشَّمسُ فهُو طاهِرٌ .</w:t>
      </w:r>
      <w:r>
        <w:rPr>
          <w:rStyle w:val="libFootnotenumChar"/>
          <w:rFonts w:hint="cs"/>
          <w:rtl/>
        </w:rPr>
        <w:t>5</w:t>
      </w:r>
    </w:p>
    <w:p w:rsidR="009A3CE4" w:rsidRDefault="009A3CE4" w:rsidP="009A3CE4">
      <w:pPr>
        <w:pStyle w:val="libNormal"/>
        <w:rPr>
          <w:lang w:bidi="fa-IR"/>
        </w:rPr>
      </w:pPr>
      <w:r w:rsidRPr="00D31A5F">
        <w:rPr>
          <w:rStyle w:val="libBold1Char"/>
        </w:rPr>
        <w:t>3825.</w:t>
      </w:r>
      <w:r>
        <w:rPr>
          <w:lang w:bidi="fa-IR"/>
        </w:rPr>
        <w:t xml:space="preserve"> Imam al-Baqir </w:t>
      </w:r>
      <w:r>
        <w:t>(AS)</w:t>
      </w:r>
      <w:r>
        <w:rPr>
          <w:lang w:bidi="fa-IR"/>
        </w:rPr>
        <w:t xml:space="preserve"> said, ‘Everything that the sun shines on becomes purified.’</w:t>
      </w:r>
      <w:r>
        <w:rPr>
          <w:rStyle w:val="libFootnotenumChar"/>
        </w:rPr>
        <w:t>6</w:t>
      </w:r>
    </w:p>
    <w:p w:rsidR="009A3CE4" w:rsidRPr="00217917" w:rsidRDefault="009A3CE4" w:rsidP="00217917">
      <w:pPr>
        <w:pStyle w:val="Heading3Center"/>
      </w:pPr>
      <w:bookmarkStart w:id="1336" w:name="_Toc484339411"/>
      <w:bookmarkStart w:id="1337" w:name="_Toc485816918"/>
      <w:r w:rsidRPr="00217917">
        <w:rPr>
          <w:rtl/>
        </w:rPr>
        <w:t>3 - التُّرابُ‏</w:t>
      </w:r>
      <w:bookmarkEnd w:id="1336"/>
      <w:bookmarkEnd w:id="1337"/>
    </w:p>
    <w:p w:rsidR="009A3CE4" w:rsidRPr="00034539" w:rsidRDefault="009A3CE4" w:rsidP="00034539">
      <w:pPr>
        <w:pStyle w:val="Heading3Center"/>
      </w:pPr>
      <w:bookmarkStart w:id="1338" w:name="_Toc484339412"/>
      <w:bookmarkStart w:id="1339" w:name="_Toc485816919"/>
      <w:r w:rsidRPr="00034539">
        <w:t>3. Earth:</w:t>
      </w:r>
      <w:bookmarkEnd w:id="1338"/>
      <w:bookmarkEnd w:id="1339"/>
    </w:p>
    <w:p w:rsidR="009A3CE4" w:rsidRDefault="009A3CE4" w:rsidP="00D31A5F">
      <w:pPr>
        <w:pStyle w:val="libAr"/>
        <w:rPr>
          <w:lang w:bidi="fa-IR"/>
        </w:rPr>
      </w:pPr>
      <w:r w:rsidRPr="00D31A5F">
        <w:rPr>
          <w:rStyle w:val="libBold1Char"/>
          <w:rFonts w:hint="cs"/>
          <w:rtl/>
        </w:rPr>
        <w:t>3826.</w:t>
      </w:r>
      <w:r>
        <w:rPr>
          <w:rtl/>
          <w:lang w:bidi="fa-IR"/>
        </w:rPr>
        <w:t xml:space="preserve"> الإمامُ الصّادقُ عليه السلام : إنّ اللَّهَ عَزَّوجلَّ جَعَلَ التُّرابَ طَهوراً كما جَعَلَ الماءَ طَهوراً .</w:t>
      </w:r>
      <w:r>
        <w:rPr>
          <w:rStyle w:val="libFootnotenumChar"/>
          <w:rFonts w:hint="cs"/>
          <w:rtl/>
        </w:rPr>
        <w:t>7</w:t>
      </w:r>
    </w:p>
    <w:p w:rsidR="009A3CE4" w:rsidRDefault="009A3CE4" w:rsidP="009A3CE4">
      <w:pPr>
        <w:pStyle w:val="libNormal"/>
        <w:rPr>
          <w:lang w:bidi="fa-IR"/>
        </w:rPr>
      </w:pPr>
      <w:r w:rsidRPr="00D31A5F">
        <w:rPr>
          <w:rStyle w:val="libBold1Char"/>
        </w:rPr>
        <w:t>3826.</w:t>
      </w:r>
      <w:r>
        <w:rPr>
          <w:lang w:bidi="fa-IR"/>
        </w:rPr>
        <w:t xml:space="preserve"> Imam al-Sadiq </w:t>
      </w:r>
      <w:r>
        <w:t>(AS)</w:t>
      </w:r>
      <w:r>
        <w:rPr>
          <w:lang w:bidi="fa-IR"/>
        </w:rPr>
        <w:t xml:space="preserve"> said, ‘Verily Allah, Mighty and Exalted, made the earth a purifier just as he made water a purifier.’</w:t>
      </w:r>
      <w:r>
        <w:rPr>
          <w:rStyle w:val="libFootnotenumChar"/>
        </w:rPr>
        <w:t>8</w:t>
      </w:r>
    </w:p>
    <w:p w:rsidR="009A3CE4" w:rsidRPr="00217917" w:rsidRDefault="009A3CE4" w:rsidP="00217917">
      <w:pPr>
        <w:pStyle w:val="Heading3Center"/>
      </w:pPr>
      <w:bookmarkStart w:id="1340" w:name="_Toc484339413"/>
      <w:bookmarkStart w:id="1341" w:name="_Toc485816920"/>
      <w:r w:rsidRPr="00217917">
        <w:rPr>
          <w:rtl/>
        </w:rPr>
        <w:t>4 - النارُ</w:t>
      </w:r>
      <w:bookmarkEnd w:id="1340"/>
      <w:bookmarkEnd w:id="1341"/>
    </w:p>
    <w:p w:rsidR="009A3CE4" w:rsidRPr="00034539" w:rsidRDefault="009A3CE4" w:rsidP="00034539">
      <w:pPr>
        <w:pStyle w:val="Heading3Center"/>
      </w:pPr>
      <w:bookmarkStart w:id="1342" w:name="_Toc484339414"/>
      <w:bookmarkStart w:id="1343" w:name="_Toc485816921"/>
      <w:r w:rsidRPr="00034539">
        <w:t>4. Fire:</w:t>
      </w:r>
      <w:bookmarkEnd w:id="1342"/>
      <w:bookmarkEnd w:id="1343"/>
    </w:p>
    <w:p w:rsidR="009A3CE4" w:rsidRDefault="009A3CE4" w:rsidP="00D31A5F">
      <w:pPr>
        <w:pStyle w:val="libAr"/>
        <w:rPr>
          <w:lang w:bidi="fa-IR"/>
        </w:rPr>
      </w:pPr>
      <w:r w:rsidRPr="00D31A5F">
        <w:rPr>
          <w:rStyle w:val="libBold1Char"/>
          <w:rFonts w:hint="cs"/>
          <w:rtl/>
        </w:rPr>
        <w:t>3827.</w:t>
      </w:r>
      <w:r>
        <w:rPr>
          <w:rtl/>
          <w:lang w:bidi="fa-IR"/>
        </w:rPr>
        <w:t xml:space="preserve"> الإمامُ الكاظمُ عليه السلام - لمّا سُئلَ عنِ الجِصِّ يُوقَدُ عَلَيهِ بِالعذَرَةِ وعِظامِ المَوتى‏ ثُمَّ يُجَصَّصُ بِهِ المَسجِدُ ، أيُسجَدُ عَلَيهِ ؟ - : إنَّ الماءَ وَالنّارَ قَد طَهَّراهُ .</w:t>
      </w:r>
      <w:r>
        <w:rPr>
          <w:rStyle w:val="libFootnotenumChar"/>
          <w:rFonts w:hint="cs"/>
          <w:rtl/>
        </w:rPr>
        <w:t>9</w:t>
      </w:r>
    </w:p>
    <w:p w:rsidR="009A3CE4" w:rsidRDefault="009A3CE4" w:rsidP="009A3CE4">
      <w:pPr>
        <w:pStyle w:val="libNormal"/>
        <w:rPr>
          <w:lang w:bidi="fa-IR"/>
        </w:rPr>
      </w:pPr>
      <w:r w:rsidRPr="00D31A5F">
        <w:rPr>
          <w:rStyle w:val="libBold1Char"/>
        </w:rPr>
        <w:t>3827.</w:t>
      </w:r>
      <w:r>
        <w:rPr>
          <w:lang w:bidi="fa-IR"/>
        </w:rPr>
        <w:t xml:space="preserve"> Imam al-Kazim </w:t>
      </w:r>
      <w:r>
        <w:t>(AS)</w:t>
      </w:r>
      <w:r>
        <w:rPr>
          <w:lang w:bidi="fa-IR"/>
        </w:rPr>
        <w:t xml:space="preserve"> was once asked about gypsum that is burnt along with dried excrement and bone ash, and then used to plaster a mosque, </w:t>
      </w:r>
      <w:r>
        <w:rPr>
          <w:lang w:bidi="fa-IR"/>
        </w:rPr>
        <w:lastRenderedPageBreak/>
        <w:t>and whether prostration on such plaster is allowed. He replied, ‘Verily water and fire [from the kilning process] have purified it.’</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1344" w:name="_Toc484339415"/>
      <w:bookmarkStart w:id="1345" w:name="_Toc485816922"/>
      <w:r>
        <w:rPr>
          <w:lang w:bidi="fa-IR"/>
        </w:rPr>
        <w:t>Notes</w:t>
      </w:r>
      <w:bookmarkEnd w:id="1344"/>
      <w:bookmarkEnd w:id="1345"/>
    </w:p>
    <w:p w:rsidR="009A3CE4" w:rsidRDefault="009A3CE4" w:rsidP="009A3CE4">
      <w:pPr>
        <w:pStyle w:val="libFootnote"/>
        <w:rPr>
          <w:lang w:bidi="fa-IR"/>
        </w:rPr>
      </w:pPr>
      <w:r>
        <w:rPr>
          <w:lang w:bidi="fa-IR"/>
        </w:rPr>
        <w:t xml:space="preserve">1. </w:t>
      </w:r>
      <w:r>
        <w:rPr>
          <w:rtl/>
          <w:lang w:bidi="fa-IR"/>
        </w:rPr>
        <w:t xml:space="preserve">الفرقان : 48 </w:t>
      </w:r>
      <w:r>
        <w:rPr>
          <w:lang w:bidi="fa-IR"/>
        </w:rPr>
        <w:t>.</w:t>
      </w:r>
    </w:p>
    <w:p w:rsidR="009A3CE4" w:rsidRDefault="009A3CE4" w:rsidP="009A3CE4">
      <w:pPr>
        <w:pStyle w:val="libFootnote"/>
        <w:rPr>
          <w:lang w:bidi="fa-IR"/>
        </w:rPr>
      </w:pPr>
      <w:r>
        <w:rPr>
          <w:lang w:bidi="fa-IR"/>
        </w:rPr>
        <w:t>2. Qur’an 25</w:t>
      </w:r>
      <w:r>
        <w:rPr>
          <w:rtl/>
          <w:lang w:bidi="fa-IR"/>
        </w:rPr>
        <w:t>:48</w:t>
      </w:r>
    </w:p>
    <w:p w:rsidR="009A3CE4" w:rsidRDefault="009A3CE4" w:rsidP="009A3CE4">
      <w:pPr>
        <w:pStyle w:val="libFootnote"/>
        <w:rPr>
          <w:lang w:bidi="fa-IR"/>
        </w:rPr>
      </w:pPr>
      <w:r>
        <w:rPr>
          <w:lang w:bidi="fa-IR"/>
        </w:rPr>
        <w:t xml:space="preserve">3. </w:t>
      </w:r>
      <w:r>
        <w:rPr>
          <w:rtl/>
          <w:lang w:bidi="fa-IR"/>
        </w:rPr>
        <w:t xml:space="preserve">وسائل الشيعة : 1 / 101 / 9 </w:t>
      </w:r>
      <w:r>
        <w:rPr>
          <w:lang w:bidi="fa-IR"/>
        </w:rPr>
        <w:t>.</w:t>
      </w:r>
    </w:p>
    <w:p w:rsidR="009A3CE4" w:rsidRDefault="009A3CE4" w:rsidP="009A3CE4">
      <w:pPr>
        <w:pStyle w:val="libFootnote"/>
        <w:rPr>
          <w:lang w:bidi="fa-IR"/>
        </w:rPr>
      </w:pPr>
      <w:r>
        <w:rPr>
          <w:lang w:bidi="fa-IR"/>
        </w:rPr>
        <w:t>4. Wasa’il al-Shia, v. 1, p. 101, no. 9</w:t>
      </w:r>
    </w:p>
    <w:p w:rsidR="009A3CE4" w:rsidRDefault="009A3CE4" w:rsidP="009A3CE4">
      <w:pPr>
        <w:pStyle w:val="libFootnote"/>
        <w:rPr>
          <w:lang w:bidi="fa-IR"/>
        </w:rPr>
      </w:pPr>
      <w:r>
        <w:rPr>
          <w:lang w:bidi="fa-IR"/>
        </w:rPr>
        <w:t xml:space="preserve">5. </w:t>
      </w:r>
      <w:r>
        <w:rPr>
          <w:rtl/>
          <w:lang w:bidi="fa-IR"/>
        </w:rPr>
        <w:t xml:space="preserve">وسائل الشيعة : 2 / 1043 / 6 </w:t>
      </w:r>
      <w:r>
        <w:rPr>
          <w:lang w:bidi="fa-IR"/>
        </w:rPr>
        <w:t>.</w:t>
      </w:r>
    </w:p>
    <w:p w:rsidR="009A3CE4" w:rsidRDefault="009A3CE4" w:rsidP="009A3CE4">
      <w:pPr>
        <w:pStyle w:val="libFootnote"/>
        <w:rPr>
          <w:lang w:bidi="fa-IR"/>
        </w:rPr>
      </w:pPr>
      <w:r>
        <w:rPr>
          <w:lang w:bidi="fa-IR"/>
        </w:rPr>
        <w:t>6. Ibid. v. 2, p. 1043, no. 6</w:t>
      </w:r>
    </w:p>
    <w:p w:rsidR="009A3CE4" w:rsidRDefault="009A3CE4" w:rsidP="009A3CE4">
      <w:pPr>
        <w:pStyle w:val="libFootnote"/>
        <w:rPr>
          <w:lang w:bidi="fa-IR"/>
        </w:rPr>
      </w:pPr>
      <w:r>
        <w:rPr>
          <w:lang w:bidi="fa-IR"/>
        </w:rPr>
        <w:t xml:space="preserve">7. </w:t>
      </w:r>
      <w:r>
        <w:rPr>
          <w:rtl/>
          <w:lang w:bidi="fa-IR"/>
        </w:rPr>
        <w:t xml:space="preserve">كتاب من لا يحضره الفقيه : 1 / 109 / 224 </w:t>
      </w:r>
      <w:r>
        <w:rPr>
          <w:lang w:bidi="fa-IR"/>
        </w:rPr>
        <w:t>.</w:t>
      </w:r>
    </w:p>
    <w:p w:rsidR="009A3CE4" w:rsidRDefault="009A3CE4" w:rsidP="009A3CE4">
      <w:pPr>
        <w:pStyle w:val="libFootnote"/>
        <w:rPr>
          <w:lang w:bidi="fa-IR"/>
        </w:rPr>
      </w:pPr>
      <w:r>
        <w:rPr>
          <w:lang w:bidi="fa-IR"/>
        </w:rPr>
        <w:t>8. al-Faqih, v. 1, p. 109, no. 224</w:t>
      </w:r>
    </w:p>
    <w:p w:rsidR="009A3CE4" w:rsidRDefault="009A3CE4" w:rsidP="009A3CE4">
      <w:pPr>
        <w:pStyle w:val="libFootnote"/>
        <w:rPr>
          <w:lang w:bidi="fa-IR"/>
        </w:rPr>
      </w:pPr>
      <w:r>
        <w:rPr>
          <w:lang w:bidi="fa-IR"/>
        </w:rPr>
        <w:t xml:space="preserve">9. </w:t>
      </w:r>
      <w:r>
        <w:rPr>
          <w:rtl/>
          <w:lang w:bidi="fa-IR"/>
        </w:rPr>
        <w:t xml:space="preserve">الكافي : 3 / 330 / 3 </w:t>
      </w:r>
      <w:r>
        <w:rPr>
          <w:lang w:bidi="fa-IR"/>
        </w:rPr>
        <w:t>.</w:t>
      </w:r>
    </w:p>
    <w:p w:rsidR="009A3CE4" w:rsidRDefault="009A3CE4" w:rsidP="009A3CE4">
      <w:pPr>
        <w:pStyle w:val="libFootnote"/>
        <w:rPr>
          <w:lang w:bidi="fa-IR"/>
        </w:rPr>
      </w:pPr>
      <w:r>
        <w:rPr>
          <w:lang w:bidi="fa-IR"/>
        </w:rPr>
        <w:t>10. al-Kafi, v. 3, p. 330, no. 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346" w:name="_Toc484339416"/>
      <w:bookmarkStart w:id="1347" w:name="_Toc485816923"/>
      <w:r>
        <w:rPr>
          <w:lang w:bidi="fa-IR"/>
        </w:rPr>
        <w:lastRenderedPageBreak/>
        <w:t xml:space="preserve">1188 - </w:t>
      </w:r>
      <w:r>
        <w:rPr>
          <w:rtl/>
          <w:lang w:bidi="fa-IR"/>
        </w:rPr>
        <w:t>الطَّهارَةُ المَعنَوِيَّةُ</w:t>
      </w:r>
      <w:bookmarkEnd w:id="1346"/>
      <w:bookmarkEnd w:id="1347"/>
    </w:p>
    <w:p w:rsidR="009A3CE4" w:rsidRDefault="009A3CE4" w:rsidP="00034539">
      <w:pPr>
        <w:pStyle w:val="Heading2Center"/>
        <w:rPr>
          <w:lang w:bidi="fa-IR"/>
        </w:rPr>
      </w:pPr>
      <w:bookmarkStart w:id="1348" w:name="_Toc484339417"/>
      <w:bookmarkStart w:id="1349" w:name="_Toc485816924"/>
      <w:r>
        <w:rPr>
          <w:lang w:bidi="fa-IR"/>
        </w:rPr>
        <w:t>1188. SPIRITUAL PURITY</w:t>
      </w:r>
      <w:bookmarkEnd w:id="1348"/>
      <w:bookmarkEnd w:id="1349"/>
    </w:p>
    <w:p w:rsidR="009A3CE4" w:rsidRDefault="009A3CE4" w:rsidP="00D31A5F">
      <w:pPr>
        <w:pStyle w:val="libAr"/>
        <w:rPr>
          <w:lang w:bidi="fa-IR"/>
        </w:rPr>
      </w:pPr>
      <w:r>
        <w:rPr>
          <w:rtl/>
        </w:rPr>
        <w:t>(</w:t>
      </w:r>
      <w:r>
        <w:rPr>
          <w:rtl/>
          <w:lang w:bidi="fa-IR"/>
        </w:rPr>
        <w:t>إِنَّما يُرِيدُ اللَّهُ لِيُذْهِبَ عَنْكُمُ الرِّجْسَ أَهْلَ البَيْتِ وَيُطَهِّرَكُمْ تَطْهِيراً).</w:t>
      </w:r>
      <w:r>
        <w:rPr>
          <w:rStyle w:val="libFootnotenumChar"/>
          <w:rFonts w:hint="cs"/>
          <w:rtl/>
        </w:rPr>
        <w:t>1</w:t>
      </w:r>
    </w:p>
    <w:p w:rsidR="009A3CE4" w:rsidRDefault="009A3CE4" w:rsidP="009A3CE4">
      <w:pPr>
        <w:pStyle w:val="libNormal"/>
        <w:rPr>
          <w:lang w:bidi="fa-IR"/>
        </w:rPr>
      </w:pPr>
      <w:r>
        <w:rPr>
          <w:rStyle w:val="libBoldItalicChar"/>
        </w:rPr>
        <w:t>“Indeed Allah desires to repel all impurity from you, O People of the Household, and purify you with a thorough purification.”</w:t>
      </w:r>
      <w:r>
        <w:rPr>
          <w:rStyle w:val="libFootnotenumChar"/>
        </w:rPr>
        <w:t>2</w:t>
      </w:r>
    </w:p>
    <w:p w:rsidR="009A3CE4" w:rsidRDefault="009A3CE4" w:rsidP="00D31A5F">
      <w:pPr>
        <w:pStyle w:val="libAr"/>
        <w:rPr>
          <w:lang w:bidi="fa-IR"/>
        </w:rPr>
      </w:pPr>
      <w:r>
        <w:rPr>
          <w:rtl/>
        </w:rPr>
        <w:t>(</w:t>
      </w:r>
      <w:r>
        <w:rPr>
          <w:rtl/>
          <w:lang w:bidi="fa-IR"/>
        </w:rPr>
        <w:t>خُذْ مِنْ أَمْوالِهِمْ صَدَقَةً تُطَهِّرُهُمْ وَتُزَكِّيهِمْ بِها وَصَلِّ عَلَيْهِمْ إِنَّ صَلَاتَكَ سَكَنٌ لَهُمْ وَاللَّهُ سَمِيعٌ عَلِيمٌ).</w:t>
      </w:r>
      <w:r>
        <w:rPr>
          <w:rStyle w:val="libFootnotenumChar"/>
          <w:rFonts w:hint="cs"/>
          <w:rtl/>
        </w:rPr>
        <w:t>3</w:t>
      </w:r>
    </w:p>
    <w:p w:rsidR="009A3CE4" w:rsidRDefault="009A3CE4" w:rsidP="009A3CE4">
      <w:pPr>
        <w:pStyle w:val="libNormal"/>
        <w:rPr>
          <w:lang w:bidi="fa-IR"/>
        </w:rPr>
      </w:pPr>
      <w:r>
        <w:rPr>
          <w:rStyle w:val="libBoldItalicChar"/>
        </w:rPr>
        <w:t>“Take charity from their possessions to cleanse them and purify them thereby, and bless them. Indeed your blessing is a comfort to them, and Allah is all-hearing, all-knowing.”</w:t>
      </w:r>
      <w:r>
        <w:rPr>
          <w:rStyle w:val="libFootnotenumChar"/>
        </w:rPr>
        <w:t>4</w:t>
      </w:r>
    </w:p>
    <w:p w:rsidR="009A3CE4" w:rsidRDefault="009A3CE4" w:rsidP="00D31A5F">
      <w:pPr>
        <w:pStyle w:val="libAr"/>
        <w:rPr>
          <w:lang w:bidi="fa-IR"/>
        </w:rPr>
      </w:pPr>
      <w:r w:rsidRPr="00D31A5F">
        <w:rPr>
          <w:rStyle w:val="libBold1Char"/>
          <w:rFonts w:hint="cs"/>
          <w:rtl/>
        </w:rPr>
        <w:t>3828.</w:t>
      </w:r>
      <w:r>
        <w:rPr>
          <w:rtl/>
          <w:lang w:bidi="fa-IR"/>
        </w:rPr>
        <w:t xml:space="preserve"> الإمامُ عليٌّ عليه السلام : فَرَضَ اللَّهُ الإيمانَ تَطهيراً مِن الشِّركِ .</w:t>
      </w:r>
      <w:r>
        <w:rPr>
          <w:rStyle w:val="libFootnotenumChar"/>
          <w:rFonts w:hint="cs"/>
          <w:rtl/>
        </w:rPr>
        <w:t>5</w:t>
      </w:r>
    </w:p>
    <w:p w:rsidR="009A3CE4" w:rsidRDefault="009A3CE4" w:rsidP="009A3CE4">
      <w:pPr>
        <w:pStyle w:val="libNormal"/>
        <w:rPr>
          <w:lang w:bidi="fa-IR"/>
        </w:rPr>
      </w:pPr>
      <w:r w:rsidRPr="00D31A5F">
        <w:rPr>
          <w:rStyle w:val="libBold1Char"/>
        </w:rPr>
        <w:t>3828.</w:t>
      </w:r>
      <w:r>
        <w:rPr>
          <w:lang w:bidi="fa-IR"/>
        </w:rPr>
        <w:t xml:space="preserve"> Imam Ali </w:t>
      </w:r>
      <w:r>
        <w:t>(AS)</w:t>
      </w:r>
      <w:r>
        <w:rPr>
          <w:lang w:bidi="fa-IR"/>
        </w:rPr>
        <w:t xml:space="preserve"> said, ‘Allah has obligated faith in order to purify one from polytheism.’</w:t>
      </w:r>
      <w:r>
        <w:rPr>
          <w:rStyle w:val="libFootnotenumChar"/>
        </w:rPr>
        <w:t>6</w:t>
      </w:r>
    </w:p>
    <w:p w:rsidR="009A3CE4" w:rsidRDefault="009A3CE4" w:rsidP="00D31A5F">
      <w:pPr>
        <w:pStyle w:val="libAr"/>
        <w:rPr>
          <w:lang w:bidi="fa-IR"/>
        </w:rPr>
      </w:pPr>
      <w:r w:rsidRPr="00D31A5F">
        <w:rPr>
          <w:rStyle w:val="libBold1Char"/>
          <w:rFonts w:hint="cs"/>
          <w:rtl/>
        </w:rPr>
        <w:t>3829.</w:t>
      </w:r>
      <w:r>
        <w:rPr>
          <w:rtl/>
          <w:lang w:bidi="fa-IR"/>
        </w:rPr>
        <w:t xml:space="preserve"> الإمامُ عليٌّ عليه السلام : إنَّ تَقوَى اللَّهِ دَواءُ داءِ قُلوبِكُم ... وطَهُورُ دَنَسِ أنفُسِكُم .</w:t>
      </w:r>
      <w:r>
        <w:rPr>
          <w:rStyle w:val="libFootnotenumChar"/>
          <w:rFonts w:hint="cs"/>
          <w:rtl/>
        </w:rPr>
        <w:t>7</w:t>
      </w:r>
    </w:p>
    <w:p w:rsidR="009A3CE4" w:rsidRDefault="009A3CE4" w:rsidP="009A3CE4">
      <w:pPr>
        <w:pStyle w:val="libNormal"/>
        <w:rPr>
          <w:lang w:bidi="fa-IR"/>
        </w:rPr>
      </w:pPr>
      <w:r w:rsidRPr="00D31A5F">
        <w:rPr>
          <w:rStyle w:val="libBold1Char"/>
        </w:rPr>
        <w:t>3829.</w:t>
      </w:r>
      <w:r>
        <w:rPr>
          <w:lang w:bidi="fa-IR"/>
        </w:rPr>
        <w:t xml:space="preserve"> Imam Ali </w:t>
      </w:r>
      <w:r>
        <w:t>(AS)</w:t>
      </w:r>
      <w:r>
        <w:rPr>
          <w:lang w:bidi="fa-IR"/>
        </w:rPr>
        <w:t xml:space="preserve"> said, ‘Verily being wary of one’s duty to Allah is the remedy for the disease of your hearts … and the purifier of the pollution in your souls.’</w:t>
      </w:r>
      <w:r>
        <w:rPr>
          <w:rStyle w:val="libFootnotenumChar"/>
        </w:rPr>
        <w:t>8</w:t>
      </w:r>
    </w:p>
    <w:p w:rsidR="009A3CE4" w:rsidRDefault="009A3CE4" w:rsidP="00D31A5F">
      <w:pPr>
        <w:pStyle w:val="libAr"/>
        <w:rPr>
          <w:lang w:bidi="fa-IR"/>
        </w:rPr>
      </w:pPr>
      <w:r w:rsidRPr="00D31A5F">
        <w:rPr>
          <w:rStyle w:val="libBold1Char"/>
          <w:rFonts w:hint="cs"/>
          <w:rtl/>
        </w:rPr>
        <w:t>3830.</w:t>
      </w:r>
      <w:r>
        <w:rPr>
          <w:rtl/>
          <w:lang w:bidi="fa-IR"/>
        </w:rPr>
        <w:t xml:space="preserve"> الإمامُ عليٌّ عليه السلام : إن كُنتُم لا مَحالَةَ مُتَطَهِّرِينَ فَتَطَهَّرُوا مِن دَنَسِ العُيوبِ والذُّنوبِ .</w:t>
      </w:r>
      <w:r>
        <w:rPr>
          <w:rStyle w:val="libFootnotenumChar"/>
          <w:rFonts w:hint="cs"/>
          <w:rtl/>
        </w:rPr>
        <w:t>9</w:t>
      </w:r>
    </w:p>
    <w:p w:rsidR="009A3CE4" w:rsidRDefault="009A3CE4" w:rsidP="009A3CE4">
      <w:pPr>
        <w:pStyle w:val="libNormal"/>
        <w:rPr>
          <w:lang w:bidi="fa-IR"/>
        </w:rPr>
      </w:pPr>
      <w:r w:rsidRPr="00D31A5F">
        <w:rPr>
          <w:rStyle w:val="libBold1Char"/>
        </w:rPr>
        <w:t>3830.</w:t>
      </w:r>
      <w:r>
        <w:rPr>
          <w:lang w:bidi="fa-IR"/>
        </w:rPr>
        <w:t xml:space="preserve"> Imam Ali </w:t>
      </w:r>
      <w:r>
        <w:t>(AS)</w:t>
      </w:r>
      <w:r>
        <w:rPr>
          <w:lang w:bidi="fa-IR"/>
        </w:rPr>
        <w:t xml:space="preserve"> said, ‘Since you have no choice but to purify your bodies, then make a point of purifying yourselves of your faults and your sins.’</w:t>
      </w:r>
      <w:r>
        <w:rPr>
          <w:rStyle w:val="libFootnotenumChar"/>
        </w:rPr>
        <w:t>10</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القلب : باب 1551</w:t>
      </w:r>
      <w:r>
        <w:rPr>
          <w:lang w:bidi="fa-IR"/>
        </w:rPr>
        <w:t xml:space="preserve"> .</w:t>
      </w:r>
    </w:p>
    <w:p w:rsidR="009A3CE4" w:rsidRDefault="009A3CE4" w:rsidP="00D31A5F">
      <w:pPr>
        <w:pStyle w:val="libBold2"/>
        <w:rPr>
          <w:lang w:bidi="fa-IR"/>
        </w:rPr>
      </w:pPr>
      <w:r>
        <w:t>(See also: THE HEART: section 1551)</w:t>
      </w:r>
    </w:p>
    <w:p w:rsidR="009A3CE4" w:rsidRDefault="009A3CE4" w:rsidP="009A3CE4">
      <w:pPr>
        <w:pStyle w:val="libNormal"/>
        <w:rPr>
          <w:lang w:bidi="fa-IR"/>
        </w:rPr>
      </w:pPr>
    </w:p>
    <w:p w:rsidR="009A3CE4" w:rsidRDefault="009A3CE4" w:rsidP="00217917">
      <w:pPr>
        <w:pStyle w:val="Heading3"/>
        <w:rPr>
          <w:lang w:bidi="fa-IR"/>
        </w:rPr>
      </w:pPr>
      <w:bookmarkStart w:id="1350" w:name="_Toc484339418"/>
      <w:bookmarkStart w:id="1351" w:name="_Toc485816925"/>
      <w:r>
        <w:rPr>
          <w:lang w:bidi="fa-IR"/>
        </w:rPr>
        <w:t>Notes</w:t>
      </w:r>
      <w:bookmarkEnd w:id="1350"/>
      <w:bookmarkEnd w:id="1351"/>
    </w:p>
    <w:p w:rsidR="009A3CE4" w:rsidRDefault="009A3CE4" w:rsidP="009A3CE4">
      <w:pPr>
        <w:pStyle w:val="libFootnote"/>
        <w:rPr>
          <w:lang w:bidi="fa-IR"/>
        </w:rPr>
      </w:pPr>
      <w:r>
        <w:rPr>
          <w:lang w:bidi="fa-IR"/>
        </w:rPr>
        <w:t xml:space="preserve">1. </w:t>
      </w:r>
      <w:r>
        <w:rPr>
          <w:rtl/>
          <w:lang w:bidi="fa-IR"/>
        </w:rPr>
        <w:t xml:space="preserve">الأحزاب : 33 </w:t>
      </w:r>
      <w:r>
        <w:rPr>
          <w:lang w:bidi="fa-IR"/>
        </w:rPr>
        <w:t>.</w:t>
      </w:r>
    </w:p>
    <w:p w:rsidR="009A3CE4" w:rsidRDefault="009A3CE4" w:rsidP="009A3CE4">
      <w:pPr>
        <w:pStyle w:val="libFootnote"/>
        <w:rPr>
          <w:lang w:bidi="fa-IR"/>
        </w:rPr>
      </w:pPr>
      <w:r>
        <w:rPr>
          <w:lang w:bidi="fa-IR"/>
        </w:rPr>
        <w:t>2. Qur’an 33</w:t>
      </w:r>
      <w:r>
        <w:rPr>
          <w:rtl/>
          <w:lang w:bidi="fa-IR"/>
        </w:rPr>
        <w:t>:33</w:t>
      </w:r>
    </w:p>
    <w:p w:rsidR="009A3CE4" w:rsidRDefault="009A3CE4" w:rsidP="009A3CE4">
      <w:pPr>
        <w:pStyle w:val="libFootnote"/>
        <w:rPr>
          <w:lang w:bidi="fa-IR"/>
        </w:rPr>
      </w:pPr>
      <w:r>
        <w:rPr>
          <w:lang w:bidi="fa-IR"/>
        </w:rPr>
        <w:t xml:space="preserve">3. </w:t>
      </w:r>
      <w:r>
        <w:rPr>
          <w:rtl/>
          <w:lang w:bidi="fa-IR"/>
        </w:rPr>
        <w:t xml:space="preserve">التوبة : 103 </w:t>
      </w:r>
      <w:r>
        <w:rPr>
          <w:lang w:bidi="fa-IR"/>
        </w:rPr>
        <w:t>.</w:t>
      </w:r>
    </w:p>
    <w:p w:rsidR="009A3CE4" w:rsidRDefault="009A3CE4" w:rsidP="009A3CE4">
      <w:pPr>
        <w:pStyle w:val="libFootnote"/>
        <w:rPr>
          <w:lang w:bidi="fa-IR"/>
        </w:rPr>
      </w:pPr>
      <w:r>
        <w:rPr>
          <w:lang w:bidi="fa-IR"/>
        </w:rPr>
        <w:t>4. Qur’an 9</w:t>
      </w:r>
      <w:r>
        <w:rPr>
          <w:rtl/>
          <w:lang w:bidi="fa-IR"/>
        </w:rPr>
        <w:t>:103</w:t>
      </w:r>
    </w:p>
    <w:p w:rsidR="009A3CE4" w:rsidRDefault="009A3CE4" w:rsidP="009A3CE4">
      <w:pPr>
        <w:pStyle w:val="libFootnote"/>
        <w:rPr>
          <w:lang w:bidi="fa-IR"/>
        </w:rPr>
      </w:pPr>
      <w:r>
        <w:rPr>
          <w:lang w:bidi="fa-IR"/>
        </w:rPr>
        <w:t xml:space="preserve">5. </w:t>
      </w:r>
      <w:r>
        <w:rPr>
          <w:rtl/>
          <w:lang w:bidi="fa-IR"/>
        </w:rPr>
        <w:t xml:space="preserve">نهج البلاغة : الحكمة 252 </w:t>
      </w:r>
      <w:r>
        <w:rPr>
          <w:lang w:bidi="fa-IR"/>
        </w:rPr>
        <w:t>.</w:t>
      </w:r>
    </w:p>
    <w:p w:rsidR="009A3CE4" w:rsidRDefault="009A3CE4" w:rsidP="009A3CE4">
      <w:pPr>
        <w:pStyle w:val="libFootnote"/>
        <w:rPr>
          <w:lang w:bidi="fa-IR"/>
        </w:rPr>
      </w:pPr>
      <w:r>
        <w:rPr>
          <w:lang w:bidi="fa-IR"/>
        </w:rPr>
        <w:t>6. Nahj al-Balagha, Saying 252</w:t>
      </w:r>
    </w:p>
    <w:p w:rsidR="009A3CE4" w:rsidRDefault="009A3CE4" w:rsidP="009A3CE4">
      <w:pPr>
        <w:pStyle w:val="libFootnote"/>
        <w:rPr>
          <w:lang w:bidi="fa-IR"/>
        </w:rPr>
      </w:pPr>
      <w:r>
        <w:rPr>
          <w:lang w:bidi="fa-IR"/>
        </w:rPr>
        <w:t xml:space="preserve">7. </w:t>
      </w:r>
      <w:r>
        <w:rPr>
          <w:rtl/>
          <w:lang w:bidi="fa-IR"/>
        </w:rPr>
        <w:t xml:space="preserve">نهج البلاغة : الخطبة 198 </w:t>
      </w:r>
      <w:r>
        <w:rPr>
          <w:lang w:bidi="fa-IR"/>
        </w:rPr>
        <w:t>.</w:t>
      </w:r>
    </w:p>
    <w:p w:rsidR="009A3CE4" w:rsidRDefault="009A3CE4" w:rsidP="009A3CE4">
      <w:pPr>
        <w:pStyle w:val="libFootnote"/>
        <w:rPr>
          <w:lang w:bidi="fa-IR"/>
        </w:rPr>
      </w:pPr>
      <w:r>
        <w:rPr>
          <w:lang w:bidi="fa-IR"/>
        </w:rPr>
        <w:t>8. Ibid. no. 198</w:t>
      </w:r>
    </w:p>
    <w:p w:rsidR="009A3CE4" w:rsidRDefault="009A3CE4" w:rsidP="009A3CE4">
      <w:pPr>
        <w:pStyle w:val="libFootnote"/>
        <w:rPr>
          <w:lang w:bidi="fa-IR"/>
        </w:rPr>
      </w:pPr>
      <w:r>
        <w:rPr>
          <w:lang w:bidi="fa-IR"/>
        </w:rPr>
        <w:t xml:space="preserve">9. </w:t>
      </w:r>
      <w:r>
        <w:rPr>
          <w:rtl/>
          <w:lang w:bidi="fa-IR"/>
        </w:rPr>
        <w:t xml:space="preserve">غرر الحكم : 3743 </w:t>
      </w:r>
      <w:r>
        <w:rPr>
          <w:lang w:bidi="fa-IR"/>
        </w:rPr>
        <w:t>.</w:t>
      </w:r>
    </w:p>
    <w:p w:rsidR="009A3CE4" w:rsidRDefault="009A3CE4" w:rsidP="009A3CE4">
      <w:pPr>
        <w:pStyle w:val="libFootnote"/>
        <w:rPr>
          <w:lang w:bidi="fa-IR"/>
        </w:rPr>
      </w:pPr>
      <w:r>
        <w:rPr>
          <w:lang w:bidi="fa-IR"/>
        </w:rPr>
        <w:lastRenderedPageBreak/>
        <w:t>10. Ghurar al-Hikam, no. 3743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352" w:name="_Toc484339419"/>
      <w:bookmarkStart w:id="1353" w:name="_Toc485816926"/>
      <w:r>
        <w:rPr>
          <w:lang w:bidi="fa-IR"/>
        </w:rPr>
        <w:lastRenderedPageBreak/>
        <w:t xml:space="preserve">255 - </w:t>
      </w:r>
      <w:r>
        <w:rPr>
          <w:rtl/>
          <w:lang w:bidi="fa-IR"/>
        </w:rPr>
        <w:t>الطاعة</w:t>
      </w:r>
      <w:bookmarkEnd w:id="1352"/>
      <w:bookmarkEnd w:id="1353"/>
    </w:p>
    <w:p w:rsidR="009A3CE4" w:rsidRDefault="009A3CE4" w:rsidP="00034539">
      <w:pPr>
        <w:pStyle w:val="Heading2Center"/>
        <w:rPr>
          <w:lang w:bidi="fa-IR"/>
        </w:rPr>
      </w:pPr>
      <w:bookmarkStart w:id="1354" w:name="_Toc484339420"/>
      <w:bookmarkStart w:id="1355" w:name="_Toc485816927"/>
      <w:r>
        <w:rPr>
          <w:lang w:bidi="fa-IR"/>
        </w:rPr>
        <w:t>255. OBEDIENCE</w:t>
      </w:r>
      <w:bookmarkEnd w:id="1354"/>
      <w:bookmarkEnd w:id="1355"/>
    </w:p>
    <w:p w:rsidR="009A3CE4" w:rsidRDefault="009A3CE4" w:rsidP="00034539">
      <w:pPr>
        <w:pStyle w:val="Heading2Center"/>
        <w:rPr>
          <w:lang w:bidi="fa-IR"/>
        </w:rPr>
      </w:pPr>
      <w:bookmarkStart w:id="1356" w:name="_Toc484339421"/>
      <w:bookmarkStart w:id="1357" w:name="_Toc485816928"/>
      <w:r>
        <w:rPr>
          <w:lang w:bidi="fa-IR"/>
        </w:rPr>
        <w:t xml:space="preserve">1189 - </w:t>
      </w:r>
      <w:r>
        <w:rPr>
          <w:rtl/>
          <w:lang w:bidi="fa-IR"/>
        </w:rPr>
        <w:t>طاعَةُ اللَّهِ وآثارُها</w:t>
      </w:r>
      <w:bookmarkEnd w:id="1356"/>
      <w:bookmarkEnd w:id="1357"/>
    </w:p>
    <w:p w:rsidR="009A3CE4" w:rsidRDefault="009A3CE4" w:rsidP="00034539">
      <w:pPr>
        <w:pStyle w:val="Heading2Center"/>
        <w:rPr>
          <w:lang w:bidi="fa-IR"/>
        </w:rPr>
      </w:pPr>
      <w:bookmarkStart w:id="1358" w:name="_Toc484339422"/>
      <w:bookmarkStart w:id="1359" w:name="_Toc485816929"/>
      <w:r>
        <w:rPr>
          <w:lang w:bidi="fa-IR"/>
        </w:rPr>
        <w:t>1189. OBEDIENCE TO ALLAH AND ITS EFFECTS</w:t>
      </w:r>
      <w:bookmarkEnd w:id="1358"/>
      <w:bookmarkEnd w:id="1359"/>
    </w:p>
    <w:p w:rsidR="009A3CE4" w:rsidRDefault="009A3CE4" w:rsidP="00D31A5F">
      <w:pPr>
        <w:pStyle w:val="libAr"/>
        <w:rPr>
          <w:lang w:bidi="fa-IR"/>
        </w:rPr>
      </w:pPr>
      <w:r>
        <w:rPr>
          <w:rtl/>
        </w:rPr>
        <w:t>(</w:t>
      </w:r>
      <w:r>
        <w:rPr>
          <w:rtl/>
          <w:lang w:bidi="fa-IR"/>
        </w:rPr>
        <w:t>يا أَيُّها الَّذِينَ آمَنُوا أَطِيعُوا اللَّهَ وَأَطِيعُوا الرَّسُولَ وَأُولِي الْأَمْرِ مِنْكُمْ).</w:t>
      </w:r>
      <w:r>
        <w:rPr>
          <w:rStyle w:val="libFootnotenumChar"/>
          <w:rFonts w:hint="cs"/>
          <w:rtl/>
        </w:rPr>
        <w:t>1</w:t>
      </w:r>
    </w:p>
    <w:p w:rsidR="009A3CE4" w:rsidRDefault="009A3CE4" w:rsidP="009A3CE4">
      <w:pPr>
        <w:pStyle w:val="libNormal"/>
        <w:rPr>
          <w:lang w:bidi="fa-IR"/>
        </w:rPr>
      </w:pPr>
      <w:r>
        <w:rPr>
          <w:rStyle w:val="libBoldItalicChar"/>
        </w:rPr>
        <w:t>“O you who have faith! Obey Allah and obey the Apostle and those vested with authority among you.”</w:t>
      </w:r>
      <w:r>
        <w:rPr>
          <w:rStyle w:val="libFootnotenumChar"/>
        </w:rPr>
        <w:t>2</w:t>
      </w:r>
    </w:p>
    <w:p w:rsidR="009A3CE4" w:rsidRDefault="009A3CE4" w:rsidP="00D31A5F">
      <w:pPr>
        <w:pStyle w:val="libAr"/>
        <w:rPr>
          <w:lang w:bidi="fa-IR"/>
        </w:rPr>
      </w:pPr>
      <w:r w:rsidRPr="00D31A5F">
        <w:rPr>
          <w:rStyle w:val="libBold1Char"/>
          <w:rFonts w:hint="cs"/>
          <w:rtl/>
        </w:rPr>
        <w:t>3831.</w:t>
      </w:r>
      <w:r>
        <w:rPr>
          <w:rtl/>
          <w:lang w:bidi="fa-IR"/>
        </w:rPr>
        <w:t xml:space="preserve"> رسولُ اللَّهِ صلى اللَّه عليه وآله : إنّهُ لا يُدرَكُ ما عِندَ اللَّهِ إلّا بطاعَتِهِ .</w:t>
      </w:r>
      <w:r>
        <w:rPr>
          <w:rStyle w:val="libFootnotenumChar"/>
          <w:rFonts w:hint="cs"/>
          <w:rtl/>
        </w:rPr>
        <w:t>3</w:t>
      </w:r>
    </w:p>
    <w:p w:rsidR="009A3CE4" w:rsidRDefault="009A3CE4" w:rsidP="009A3CE4">
      <w:pPr>
        <w:pStyle w:val="libNormal"/>
        <w:rPr>
          <w:lang w:bidi="fa-IR"/>
        </w:rPr>
      </w:pPr>
      <w:r w:rsidRPr="00D31A5F">
        <w:rPr>
          <w:rStyle w:val="libBold1Char"/>
        </w:rPr>
        <w:t>3831.</w:t>
      </w:r>
      <w:r>
        <w:rPr>
          <w:lang w:bidi="fa-IR"/>
        </w:rPr>
        <w:t xml:space="preserve"> The Prophet </w:t>
      </w:r>
      <w:r>
        <w:t>(SAWA)</w:t>
      </w:r>
      <w:r>
        <w:rPr>
          <w:lang w:bidi="fa-IR"/>
        </w:rPr>
        <w:t xml:space="preserve"> said, ‘Verily what is with Allah can only ever be attained through His obedience.’</w:t>
      </w:r>
      <w:r>
        <w:rPr>
          <w:rStyle w:val="libFootnotenumChar"/>
        </w:rPr>
        <w:t>4</w:t>
      </w:r>
    </w:p>
    <w:p w:rsidR="009A3CE4" w:rsidRDefault="009A3CE4" w:rsidP="00D31A5F">
      <w:pPr>
        <w:pStyle w:val="libAr"/>
        <w:rPr>
          <w:lang w:bidi="fa-IR"/>
        </w:rPr>
      </w:pPr>
      <w:r w:rsidRPr="00D31A5F">
        <w:rPr>
          <w:rStyle w:val="libBold1Char"/>
          <w:rFonts w:hint="cs"/>
          <w:rtl/>
        </w:rPr>
        <w:t>3832.</w:t>
      </w:r>
      <w:r>
        <w:rPr>
          <w:rtl/>
          <w:lang w:bidi="fa-IR"/>
        </w:rPr>
        <w:t xml:space="preserve"> الإمامُ عليٌّ عليه السلام : طاعَةُ اللَّهِ مِفتاحُ كُلِّ سَدادٍ، وصَلاحُ كُلِّ فَسادٍ .</w:t>
      </w:r>
      <w:r>
        <w:rPr>
          <w:rStyle w:val="libFootnotenumChar"/>
          <w:rFonts w:hint="cs"/>
          <w:rtl/>
        </w:rPr>
        <w:t>5</w:t>
      </w:r>
    </w:p>
    <w:p w:rsidR="009A3CE4" w:rsidRDefault="009A3CE4" w:rsidP="009A3CE4">
      <w:pPr>
        <w:pStyle w:val="libNormal"/>
        <w:rPr>
          <w:lang w:bidi="fa-IR"/>
        </w:rPr>
      </w:pPr>
      <w:r w:rsidRPr="00D31A5F">
        <w:rPr>
          <w:rStyle w:val="libBold1Char"/>
        </w:rPr>
        <w:t>3832.</w:t>
      </w:r>
      <w:r>
        <w:rPr>
          <w:lang w:bidi="fa-IR"/>
        </w:rPr>
        <w:t xml:space="preserve"> Imam Ali </w:t>
      </w:r>
      <w:r>
        <w:t>(AS)</w:t>
      </w:r>
      <w:r>
        <w:rPr>
          <w:lang w:bidi="fa-IR"/>
        </w:rPr>
        <w:t xml:space="preserve"> said, ‘Obedience to Allah is the key to every efficient matter and the redressing of every immoral act.’</w:t>
      </w:r>
      <w:r>
        <w:rPr>
          <w:rStyle w:val="libFootnotenumChar"/>
        </w:rPr>
        <w:t>6</w:t>
      </w:r>
    </w:p>
    <w:p w:rsidR="009A3CE4" w:rsidRDefault="009A3CE4" w:rsidP="00D31A5F">
      <w:pPr>
        <w:pStyle w:val="libAr"/>
        <w:rPr>
          <w:lang w:bidi="fa-IR"/>
        </w:rPr>
      </w:pPr>
      <w:r w:rsidRPr="00D31A5F">
        <w:rPr>
          <w:rStyle w:val="libBold1Char"/>
          <w:rFonts w:hint="cs"/>
          <w:rtl/>
        </w:rPr>
        <w:t>3833.</w:t>
      </w:r>
      <w:r>
        <w:rPr>
          <w:rtl/>
          <w:lang w:bidi="fa-IR"/>
        </w:rPr>
        <w:t xml:space="preserve"> الإمامُ عليٌّ عليه السلام : أجدَرُ الناسِ برَحمَةِ اللَّهِ أقوَمُهُم بالطّاعَةِ .</w:t>
      </w:r>
      <w:r>
        <w:rPr>
          <w:rStyle w:val="libFootnotenumChar"/>
          <w:rFonts w:hint="cs"/>
          <w:rtl/>
        </w:rPr>
        <w:t>7</w:t>
      </w:r>
    </w:p>
    <w:p w:rsidR="009A3CE4" w:rsidRDefault="009A3CE4" w:rsidP="009A3CE4">
      <w:pPr>
        <w:pStyle w:val="libNormal"/>
        <w:rPr>
          <w:lang w:bidi="fa-IR"/>
        </w:rPr>
      </w:pPr>
      <w:r w:rsidRPr="00D31A5F">
        <w:rPr>
          <w:rStyle w:val="libBold1Char"/>
        </w:rPr>
        <w:t>3833.</w:t>
      </w:r>
      <w:r>
        <w:rPr>
          <w:lang w:bidi="fa-IR"/>
        </w:rPr>
        <w:t xml:space="preserve"> Imam Ali </w:t>
      </w:r>
      <w:r>
        <w:t>(AS)</w:t>
      </w:r>
      <w:r>
        <w:rPr>
          <w:lang w:bidi="fa-IR"/>
        </w:rPr>
        <w:t xml:space="preserve"> said, ‘The person most worthy of Allah’s mercy is the one most diligent in Allah’s obedience.’</w:t>
      </w:r>
      <w:r>
        <w:rPr>
          <w:rStyle w:val="libFootnotenumChar"/>
        </w:rPr>
        <w:t>8</w:t>
      </w:r>
    </w:p>
    <w:p w:rsidR="009A3CE4" w:rsidRDefault="009A3CE4" w:rsidP="00D31A5F">
      <w:pPr>
        <w:pStyle w:val="libAr"/>
        <w:rPr>
          <w:lang w:bidi="fa-IR"/>
        </w:rPr>
      </w:pPr>
      <w:r w:rsidRPr="00D31A5F">
        <w:rPr>
          <w:rStyle w:val="libBold1Char"/>
          <w:rFonts w:hint="cs"/>
          <w:rtl/>
        </w:rPr>
        <w:t>3834.</w:t>
      </w:r>
      <w:r>
        <w:rPr>
          <w:rtl/>
          <w:lang w:bidi="fa-IR"/>
        </w:rPr>
        <w:t xml:space="preserve"> الإمامُ عليٌّ عليه السلام : علَيكُم بطاعَةِ مَن لا تُعذَرُونَ بجَهالَتِهِ .</w:t>
      </w:r>
      <w:r>
        <w:rPr>
          <w:rStyle w:val="libFootnotenumChar"/>
          <w:rFonts w:hint="cs"/>
          <w:rtl/>
        </w:rPr>
        <w:t>9</w:t>
      </w:r>
    </w:p>
    <w:p w:rsidR="009A3CE4" w:rsidRDefault="009A3CE4" w:rsidP="009A3CE4">
      <w:pPr>
        <w:pStyle w:val="libNormal"/>
        <w:rPr>
          <w:lang w:bidi="fa-IR"/>
        </w:rPr>
      </w:pPr>
      <w:r w:rsidRPr="00D31A5F">
        <w:rPr>
          <w:rStyle w:val="libBold1Char"/>
        </w:rPr>
        <w:t>3834.</w:t>
      </w:r>
      <w:r>
        <w:rPr>
          <w:lang w:bidi="fa-IR"/>
        </w:rPr>
        <w:t xml:space="preserve"> Imam Ali </w:t>
      </w:r>
      <w:r>
        <w:t>(AS)</w:t>
      </w:r>
      <w:r>
        <w:rPr>
          <w:lang w:bidi="fa-IR"/>
        </w:rPr>
        <w:t xml:space="preserve"> said, ‘It is incumbent upon you to obey the One whom you hold no excuse to remain ignorant of.’</w:t>
      </w:r>
      <w:r>
        <w:rPr>
          <w:rStyle w:val="libFootnotenumChar"/>
        </w:rPr>
        <w:t>10</w:t>
      </w:r>
    </w:p>
    <w:p w:rsidR="009A3CE4" w:rsidRDefault="009A3CE4" w:rsidP="00D31A5F">
      <w:pPr>
        <w:pStyle w:val="libAr"/>
        <w:rPr>
          <w:lang w:bidi="fa-IR"/>
        </w:rPr>
      </w:pPr>
      <w:r w:rsidRPr="00D31A5F">
        <w:rPr>
          <w:rStyle w:val="libBold1Char"/>
          <w:rFonts w:hint="cs"/>
          <w:rtl/>
        </w:rPr>
        <w:t>3835.</w:t>
      </w:r>
      <w:r>
        <w:rPr>
          <w:rtl/>
          <w:lang w:bidi="fa-IR"/>
        </w:rPr>
        <w:t xml:space="preserve"> الإمامُ الهاديُّ عليه السلام : مَن أطاعَ الخالِقَ لَم يُبالِ بسَخَطِ المَخلوقِ .</w:t>
      </w:r>
      <w:r>
        <w:rPr>
          <w:rStyle w:val="libFootnotenumChar"/>
          <w:rFonts w:hint="cs"/>
          <w:rtl/>
        </w:rPr>
        <w:t>11</w:t>
      </w:r>
    </w:p>
    <w:p w:rsidR="009A3CE4" w:rsidRDefault="009A3CE4" w:rsidP="009A3CE4">
      <w:pPr>
        <w:pStyle w:val="libNormal"/>
        <w:rPr>
          <w:lang w:bidi="fa-IR"/>
        </w:rPr>
      </w:pPr>
      <w:r w:rsidRPr="00D31A5F">
        <w:rPr>
          <w:rStyle w:val="libBold1Char"/>
        </w:rPr>
        <w:t>3835.</w:t>
      </w:r>
      <w:r>
        <w:rPr>
          <w:lang w:bidi="fa-IR"/>
        </w:rPr>
        <w:t xml:space="preserve"> Imam al-Hadi </w:t>
      </w:r>
      <w:r>
        <w:t>(AS)</w:t>
      </w:r>
      <w:r>
        <w:rPr>
          <w:lang w:bidi="fa-IR"/>
        </w:rPr>
        <w:t xml:space="preserve"> said, ‘He who obeys the Creator is not bothered by the displeasure of the creation [i.e. other people].’</w:t>
      </w:r>
      <w:r>
        <w:rPr>
          <w:rStyle w:val="libFootnotenumChar"/>
        </w:rPr>
        <w:t>12</w:t>
      </w:r>
    </w:p>
    <w:p w:rsidR="009A3CE4" w:rsidRDefault="009A3CE4" w:rsidP="009A3CE4">
      <w:pPr>
        <w:pStyle w:val="libNormal"/>
        <w:rPr>
          <w:lang w:bidi="fa-IR"/>
        </w:rPr>
      </w:pPr>
    </w:p>
    <w:p w:rsidR="009A3CE4" w:rsidRDefault="009A3CE4" w:rsidP="00217917">
      <w:pPr>
        <w:pStyle w:val="Heading3"/>
        <w:rPr>
          <w:lang w:bidi="fa-IR"/>
        </w:rPr>
      </w:pPr>
      <w:bookmarkStart w:id="1360" w:name="_Toc484339423"/>
      <w:bookmarkStart w:id="1361" w:name="_Toc485816930"/>
      <w:r>
        <w:rPr>
          <w:lang w:bidi="fa-IR"/>
        </w:rPr>
        <w:t>Notes</w:t>
      </w:r>
      <w:bookmarkEnd w:id="1360"/>
      <w:bookmarkEnd w:id="1361"/>
    </w:p>
    <w:p w:rsidR="009A3CE4" w:rsidRDefault="009A3CE4" w:rsidP="009A3CE4">
      <w:pPr>
        <w:pStyle w:val="libFootnote"/>
        <w:rPr>
          <w:lang w:bidi="fa-IR"/>
        </w:rPr>
      </w:pPr>
      <w:r>
        <w:rPr>
          <w:lang w:bidi="fa-IR"/>
        </w:rPr>
        <w:t xml:space="preserve">1. </w:t>
      </w:r>
      <w:r>
        <w:rPr>
          <w:rtl/>
          <w:lang w:bidi="fa-IR"/>
        </w:rPr>
        <w:t xml:space="preserve">النساء : 59 </w:t>
      </w:r>
      <w:r>
        <w:rPr>
          <w:lang w:bidi="fa-IR"/>
        </w:rPr>
        <w:t>.</w:t>
      </w:r>
    </w:p>
    <w:p w:rsidR="009A3CE4" w:rsidRDefault="009A3CE4" w:rsidP="009A3CE4">
      <w:pPr>
        <w:pStyle w:val="libFootnote"/>
        <w:rPr>
          <w:lang w:bidi="fa-IR"/>
        </w:rPr>
      </w:pPr>
      <w:r>
        <w:rPr>
          <w:lang w:bidi="fa-IR"/>
        </w:rPr>
        <w:t>2. Qur’an 4</w:t>
      </w:r>
      <w:r>
        <w:rPr>
          <w:rtl/>
          <w:lang w:bidi="fa-IR"/>
        </w:rPr>
        <w:t>:69</w:t>
      </w:r>
    </w:p>
    <w:p w:rsidR="009A3CE4" w:rsidRDefault="009A3CE4" w:rsidP="009A3CE4">
      <w:pPr>
        <w:pStyle w:val="libFootnote"/>
        <w:rPr>
          <w:lang w:bidi="fa-IR"/>
        </w:rPr>
      </w:pPr>
      <w:r>
        <w:rPr>
          <w:lang w:bidi="fa-IR"/>
        </w:rPr>
        <w:t xml:space="preserve">3. </w:t>
      </w:r>
      <w:r>
        <w:rPr>
          <w:rtl/>
          <w:lang w:bidi="fa-IR"/>
        </w:rPr>
        <w:t xml:space="preserve">وسائل الشيعة : 11 / 184 / 2 </w:t>
      </w:r>
      <w:r>
        <w:rPr>
          <w:lang w:bidi="fa-IR"/>
        </w:rPr>
        <w:t>.</w:t>
      </w:r>
    </w:p>
    <w:p w:rsidR="009A3CE4" w:rsidRDefault="009A3CE4" w:rsidP="009A3CE4">
      <w:pPr>
        <w:pStyle w:val="libFootnote"/>
        <w:rPr>
          <w:lang w:bidi="fa-IR"/>
        </w:rPr>
      </w:pPr>
      <w:r>
        <w:rPr>
          <w:lang w:bidi="fa-IR"/>
        </w:rPr>
        <w:t>4. Wasa’il al-Shia, v. 11, p. 184, no. 2</w:t>
      </w:r>
    </w:p>
    <w:p w:rsidR="009A3CE4" w:rsidRDefault="009A3CE4" w:rsidP="009A3CE4">
      <w:pPr>
        <w:pStyle w:val="libFootnote"/>
        <w:rPr>
          <w:lang w:bidi="fa-IR"/>
        </w:rPr>
      </w:pPr>
      <w:r>
        <w:rPr>
          <w:lang w:bidi="fa-IR"/>
        </w:rPr>
        <w:t xml:space="preserve">5. </w:t>
      </w:r>
      <w:r>
        <w:rPr>
          <w:rtl/>
          <w:lang w:bidi="fa-IR"/>
        </w:rPr>
        <w:t xml:space="preserve">غرر الحكم : 6012 </w:t>
      </w:r>
      <w:r>
        <w:rPr>
          <w:lang w:bidi="fa-IR"/>
        </w:rPr>
        <w:t>.</w:t>
      </w:r>
    </w:p>
    <w:p w:rsidR="009A3CE4" w:rsidRDefault="009A3CE4" w:rsidP="009A3CE4">
      <w:pPr>
        <w:pStyle w:val="libFootnote"/>
        <w:rPr>
          <w:lang w:bidi="fa-IR"/>
        </w:rPr>
      </w:pPr>
      <w:r>
        <w:rPr>
          <w:lang w:bidi="fa-IR"/>
        </w:rPr>
        <w:t>6. Ghurar al-Hikam, no. 6012</w:t>
      </w:r>
    </w:p>
    <w:p w:rsidR="009A3CE4" w:rsidRDefault="009A3CE4" w:rsidP="009A3CE4">
      <w:pPr>
        <w:pStyle w:val="libFootnote"/>
        <w:rPr>
          <w:lang w:bidi="fa-IR"/>
        </w:rPr>
      </w:pPr>
      <w:r>
        <w:rPr>
          <w:lang w:bidi="fa-IR"/>
        </w:rPr>
        <w:t xml:space="preserve">7. </w:t>
      </w:r>
      <w:r>
        <w:rPr>
          <w:rtl/>
          <w:lang w:bidi="fa-IR"/>
        </w:rPr>
        <w:t xml:space="preserve">غرر الحكم : 3192 </w:t>
      </w:r>
      <w:r>
        <w:rPr>
          <w:lang w:bidi="fa-IR"/>
        </w:rPr>
        <w:t>.</w:t>
      </w:r>
    </w:p>
    <w:p w:rsidR="009A3CE4" w:rsidRDefault="009A3CE4" w:rsidP="009A3CE4">
      <w:pPr>
        <w:pStyle w:val="libFootnote"/>
        <w:rPr>
          <w:lang w:bidi="fa-IR"/>
        </w:rPr>
      </w:pPr>
      <w:r>
        <w:rPr>
          <w:lang w:bidi="fa-IR"/>
        </w:rPr>
        <w:t>8. Ibid. no. 3192</w:t>
      </w:r>
    </w:p>
    <w:p w:rsidR="009A3CE4" w:rsidRDefault="009A3CE4" w:rsidP="009A3CE4">
      <w:pPr>
        <w:pStyle w:val="libFootnote"/>
        <w:rPr>
          <w:lang w:bidi="fa-IR"/>
        </w:rPr>
      </w:pPr>
      <w:r>
        <w:rPr>
          <w:lang w:bidi="fa-IR"/>
        </w:rPr>
        <w:t xml:space="preserve">9. </w:t>
      </w:r>
      <w:r>
        <w:rPr>
          <w:rtl/>
          <w:lang w:bidi="fa-IR"/>
        </w:rPr>
        <w:t xml:space="preserve">بحار الأنوار : 70 / 95 / 1 </w:t>
      </w:r>
      <w:r>
        <w:rPr>
          <w:lang w:bidi="fa-IR"/>
        </w:rPr>
        <w:t>.</w:t>
      </w:r>
    </w:p>
    <w:p w:rsidR="009A3CE4" w:rsidRDefault="009A3CE4" w:rsidP="009A3CE4">
      <w:pPr>
        <w:pStyle w:val="libFootnote"/>
        <w:rPr>
          <w:lang w:bidi="fa-IR"/>
        </w:rPr>
      </w:pPr>
      <w:r>
        <w:rPr>
          <w:lang w:bidi="fa-IR"/>
        </w:rPr>
        <w:t>10. Bihar al-Anwar, v. 70, p. 95, no. 1</w:t>
      </w:r>
    </w:p>
    <w:p w:rsidR="009A3CE4" w:rsidRDefault="009A3CE4" w:rsidP="009A3CE4">
      <w:pPr>
        <w:pStyle w:val="libFootnote"/>
        <w:rPr>
          <w:lang w:bidi="fa-IR"/>
        </w:rPr>
      </w:pPr>
      <w:r>
        <w:rPr>
          <w:lang w:bidi="fa-IR"/>
        </w:rPr>
        <w:t xml:space="preserve">11. </w:t>
      </w:r>
      <w:r>
        <w:rPr>
          <w:rtl/>
          <w:lang w:bidi="fa-IR"/>
        </w:rPr>
        <w:t xml:space="preserve">بحار الأنوار : 78 / 366 / 2 </w:t>
      </w:r>
      <w:r>
        <w:rPr>
          <w:lang w:bidi="fa-IR"/>
        </w:rPr>
        <w:t>.</w:t>
      </w:r>
    </w:p>
    <w:p w:rsidR="009A3CE4" w:rsidRDefault="009A3CE4" w:rsidP="009A3CE4">
      <w:pPr>
        <w:pStyle w:val="libFootnote"/>
        <w:rPr>
          <w:lang w:bidi="fa-IR"/>
        </w:rPr>
      </w:pPr>
      <w:r>
        <w:rPr>
          <w:lang w:bidi="fa-IR"/>
        </w:rPr>
        <w:t>12. Ibid. v. 78, p. 366, no. 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362" w:name="_Toc484339424"/>
      <w:bookmarkStart w:id="1363" w:name="_Toc485816931"/>
      <w:r>
        <w:rPr>
          <w:lang w:bidi="fa-IR"/>
        </w:rPr>
        <w:lastRenderedPageBreak/>
        <w:t xml:space="preserve">1190 - </w:t>
      </w:r>
      <w:r>
        <w:rPr>
          <w:rtl/>
          <w:lang w:bidi="fa-IR"/>
        </w:rPr>
        <w:t>مَن يَنبَغي طاعَتُهُ‏</w:t>
      </w:r>
      <w:bookmarkEnd w:id="1362"/>
      <w:bookmarkEnd w:id="1363"/>
    </w:p>
    <w:p w:rsidR="009A3CE4" w:rsidRDefault="009A3CE4" w:rsidP="00034539">
      <w:pPr>
        <w:pStyle w:val="Heading2Center"/>
        <w:rPr>
          <w:lang w:bidi="fa-IR"/>
        </w:rPr>
      </w:pPr>
      <w:bookmarkStart w:id="1364" w:name="_Toc484339425"/>
      <w:bookmarkStart w:id="1365" w:name="_Toc485816932"/>
      <w:r>
        <w:rPr>
          <w:lang w:bidi="fa-IR"/>
        </w:rPr>
        <w:t>1190. HE WHO IS ENTITLED TO BE OBEYED</w:t>
      </w:r>
      <w:bookmarkEnd w:id="1364"/>
      <w:bookmarkEnd w:id="1365"/>
    </w:p>
    <w:p w:rsidR="009A3CE4" w:rsidRDefault="009A3CE4" w:rsidP="00D31A5F">
      <w:pPr>
        <w:pStyle w:val="libAr"/>
        <w:rPr>
          <w:lang w:bidi="fa-IR"/>
        </w:rPr>
      </w:pPr>
      <w:r w:rsidRPr="00D31A5F">
        <w:rPr>
          <w:rStyle w:val="libBold1Char"/>
          <w:rFonts w:hint="cs"/>
          <w:rtl/>
        </w:rPr>
        <w:t>3836.</w:t>
      </w:r>
      <w:r>
        <w:rPr>
          <w:rtl/>
          <w:lang w:bidi="fa-IR"/>
        </w:rPr>
        <w:t xml:space="preserve"> الإمامُ عليٌّ عليه السلام : أطِعِ العاقِلَ تَغنَمْ، اِعْصِ الجاهِلَ تَسلَمْ .</w:t>
      </w:r>
      <w:r>
        <w:rPr>
          <w:rStyle w:val="libFootnotenumChar"/>
          <w:rFonts w:hint="cs"/>
          <w:rtl/>
        </w:rPr>
        <w:t>1</w:t>
      </w:r>
    </w:p>
    <w:p w:rsidR="009A3CE4" w:rsidRDefault="009A3CE4" w:rsidP="009A3CE4">
      <w:pPr>
        <w:pStyle w:val="libNormal"/>
        <w:rPr>
          <w:lang w:bidi="fa-IR"/>
        </w:rPr>
      </w:pPr>
      <w:r w:rsidRPr="00D31A5F">
        <w:rPr>
          <w:rStyle w:val="libBold1Char"/>
        </w:rPr>
        <w:t>3836.</w:t>
      </w:r>
      <w:r>
        <w:rPr>
          <w:lang w:bidi="fa-IR"/>
        </w:rPr>
        <w:t xml:space="preserve"> Imam Ali </w:t>
      </w:r>
      <w:r>
        <w:t>(AS)</w:t>
      </w:r>
      <w:r>
        <w:rPr>
          <w:lang w:bidi="fa-IR"/>
        </w:rPr>
        <w:t xml:space="preserve"> said, ‘Obey the intelligent man and you will gain, and disobey the ignorant man and you will remain safe.’</w:t>
      </w:r>
      <w:r>
        <w:rPr>
          <w:rStyle w:val="libFootnotenumChar"/>
        </w:rPr>
        <w:t>2</w:t>
      </w:r>
    </w:p>
    <w:p w:rsidR="009A3CE4" w:rsidRDefault="009A3CE4" w:rsidP="00D31A5F">
      <w:pPr>
        <w:pStyle w:val="libAr"/>
        <w:rPr>
          <w:lang w:bidi="fa-IR"/>
        </w:rPr>
      </w:pPr>
      <w:r w:rsidRPr="00D31A5F">
        <w:rPr>
          <w:rStyle w:val="libBold1Char"/>
          <w:rFonts w:hint="cs"/>
          <w:rtl/>
        </w:rPr>
        <w:t>3837.</w:t>
      </w:r>
      <w:r>
        <w:rPr>
          <w:rtl/>
          <w:lang w:bidi="fa-IR"/>
        </w:rPr>
        <w:t xml:space="preserve"> الإمامُ عليٌّ عليه السلام : أطِعِ العِلمَ واعْصِ الجَهلَ تُفلِحْ .</w:t>
      </w:r>
      <w:r>
        <w:rPr>
          <w:rStyle w:val="libFootnotenumChar"/>
          <w:rFonts w:hint="cs"/>
          <w:rtl/>
        </w:rPr>
        <w:t>3</w:t>
      </w:r>
    </w:p>
    <w:p w:rsidR="009A3CE4" w:rsidRDefault="009A3CE4" w:rsidP="009A3CE4">
      <w:pPr>
        <w:pStyle w:val="libNormal"/>
        <w:rPr>
          <w:lang w:bidi="fa-IR"/>
        </w:rPr>
      </w:pPr>
      <w:r w:rsidRPr="00D31A5F">
        <w:rPr>
          <w:rStyle w:val="libBold1Char"/>
        </w:rPr>
        <w:t>3837.</w:t>
      </w:r>
      <w:r>
        <w:rPr>
          <w:lang w:bidi="fa-IR"/>
        </w:rPr>
        <w:t xml:space="preserve"> Imam Ali </w:t>
      </w:r>
      <w:r>
        <w:t>(AS)</w:t>
      </w:r>
      <w:r>
        <w:rPr>
          <w:lang w:bidi="fa-IR"/>
        </w:rPr>
        <w:t xml:space="preserve"> said, ‘Obey knowledge and disobey ignorance and you will prosper.’</w:t>
      </w:r>
      <w:r>
        <w:rPr>
          <w:rStyle w:val="libFootnotenumChar"/>
        </w:rPr>
        <w:t>4</w:t>
      </w:r>
    </w:p>
    <w:p w:rsidR="009A3CE4" w:rsidRDefault="009A3CE4" w:rsidP="00D31A5F">
      <w:pPr>
        <w:pStyle w:val="libAr"/>
        <w:rPr>
          <w:lang w:bidi="fa-IR"/>
        </w:rPr>
      </w:pPr>
      <w:r w:rsidRPr="00D31A5F">
        <w:rPr>
          <w:rStyle w:val="libBold1Char"/>
          <w:rFonts w:hint="cs"/>
          <w:rtl/>
        </w:rPr>
        <w:t>3838.</w:t>
      </w:r>
      <w:r>
        <w:rPr>
          <w:rtl/>
          <w:lang w:bidi="fa-IR"/>
        </w:rPr>
        <w:t xml:space="preserve"> الإمامُ عليٌّ عليه السلام : لا دِينَ لمَن دانَ بطاعَةِ المَخلوقِ ومَعصيَةِ الخالِقِ .</w:t>
      </w:r>
      <w:r>
        <w:rPr>
          <w:rStyle w:val="libFootnotenumChar"/>
          <w:rFonts w:hint="cs"/>
          <w:rtl/>
        </w:rPr>
        <w:t>5</w:t>
      </w:r>
    </w:p>
    <w:p w:rsidR="009A3CE4" w:rsidRDefault="009A3CE4" w:rsidP="009A3CE4">
      <w:pPr>
        <w:pStyle w:val="libNormal"/>
        <w:rPr>
          <w:lang w:bidi="fa-IR"/>
        </w:rPr>
      </w:pPr>
      <w:r w:rsidRPr="00D31A5F">
        <w:rPr>
          <w:rStyle w:val="libBold1Char"/>
        </w:rPr>
        <w:t>3838.</w:t>
      </w:r>
      <w:r>
        <w:rPr>
          <w:lang w:bidi="fa-IR"/>
        </w:rPr>
        <w:t xml:space="preserve"> </w:t>
      </w:r>
      <w:r w:rsidRPr="00D31A5F">
        <w:rPr>
          <w:rStyle w:val="libBold1Char"/>
        </w:rPr>
        <w:t>3843.</w:t>
      </w:r>
      <w:r>
        <w:rPr>
          <w:lang w:bidi="fa-IR"/>
        </w:rPr>
        <w:t xml:space="preserve"> Imam Ali </w:t>
      </w:r>
      <w:r>
        <w:t>(AS)</w:t>
      </w:r>
      <w:r>
        <w:rPr>
          <w:lang w:bidi="fa-IR"/>
        </w:rPr>
        <w:t xml:space="preserve"> said, ‘The religion of one who adheres to obeying creatures and disobeying the Creator does not count.’</w:t>
      </w:r>
      <w:r>
        <w:rPr>
          <w:rStyle w:val="libFootnotenumChar"/>
        </w:rPr>
        <w:t>6</w:t>
      </w:r>
    </w:p>
    <w:p w:rsidR="009A3CE4" w:rsidRDefault="009A3CE4" w:rsidP="00D31A5F">
      <w:pPr>
        <w:pStyle w:val="libAr"/>
        <w:rPr>
          <w:lang w:bidi="fa-IR"/>
        </w:rPr>
      </w:pPr>
      <w:r w:rsidRPr="00D31A5F">
        <w:rPr>
          <w:rStyle w:val="libBold1Char"/>
          <w:rFonts w:hint="cs"/>
          <w:rtl/>
        </w:rPr>
        <w:t>3839.</w:t>
      </w:r>
      <w:r>
        <w:rPr>
          <w:rtl/>
          <w:lang w:bidi="fa-IR"/>
        </w:rPr>
        <w:t xml:space="preserve"> الإمامُ عليٌّ عليه السلام : أطِعْ مَن فَوقَكَ يُطِعْكَ مَن دُونَكَ .</w:t>
      </w:r>
      <w:r>
        <w:rPr>
          <w:rStyle w:val="libFootnotenumChar"/>
          <w:rFonts w:hint="cs"/>
          <w:rtl/>
        </w:rPr>
        <w:t>7</w:t>
      </w:r>
    </w:p>
    <w:p w:rsidR="009A3CE4" w:rsidRDefault="009A3CE4" w:rsidP="009A3CE4">
      <w:pPr>
        <w:pStyle w:val="libNormal"/>
        <w:rPr>
          <w:lang w:bidi="fa-IR"/>
        </w:rPr>
      </w:pPr>
      <w:r w:rsidRPr="00D31A5F">
        <w:rPr>
          <w:rStyle w:val="libBold1Char"/>
        </w:rPr>
        <w:t>3839.</w:t>
      </w:r>
      <w:r>
        <w:rPr>
          <w:lang w:bidi="fa-IR"/>
        </w:rPr>
        <w:t xml:space="preserve"> Imam Ali </w:t>
      </w:r>
      <w:r>
        <w:t>(AS)</w:t>
      </w:r>
      <w:r>
        <w:rPr>
          <w:lang w:bidi="fa-IR"/>
        </w:rPr>
        <w:t xml:space="preserve"> said, ‘Obey one who is above you [in authority] and the one below you will obey you.’</w:t>
      </w:r>
      <w:r>
        <w:rPr>
          <w:rStyle w:val="libFootnotenumChar"/>
        </w:rPr>
        <w:t>8</w:t>
      </w:r>
    </w:p>
    <w:p w:rsidR="009A3CE4" w:rsidRDefault="009A3CE4" w:rsidP="00D31A5F">
      <w:pPr>
        <w:pStyle w:val="libAr"/>
        <w:rPr>
          <w:lang w:bidi="fa-IR"/>
        </w:rPr>
      </w:pPr>
      <w:r w:rsidRPr="00D31A5F">
        <w:rPr>
          <w:rStyle w:val="libBold1Char"/>
          <w:rFonts w:hint="cs"/>
          <w:rtl/>
        </w:rPr>
        <w:t>3840.</w:t>
      </w:r>
      <w:r>
        <w:rPr>
          <w:rtl/>
          <w:lang w:bidi="fa-IR"/>
        </w:rPr>
        <w:t xml:space="preserve"> الإمامُ عليٌّ عليه السلام : مَن تَواضَعَ قَلبُهُ للَّهِ‏ِ لَم يَسأمْ بَدَنُهُ مِن طاعَةِ اللَّهِ .</w:t>
      </w:r>
      <w:r>
        <w:rPr>
          <w:rStyle w:val="libFootnotenumChar"/>
          <w:rFonts w:hint="cs"/>
          <w:rtl/>
        </w:rPr>
        <w:t>9</w:t>
      </w:r>
    </w:p>
    <w:p w:rsidR="009A3CE4" w:rsidRDefault="009A3CE4" w:rsidP="009A3CE4">
      <w:pPr>
        <w:pStyle w:val="libNormal"/>
        <w:rPr>
          <w:lang w:bidi="fa-IR"/>
        </w:rPr>
      </w:pPr>
      <w:r w:rsidRPr="00D31A5F">
        <w:rPr>
          <w:rStyle w:val="libBold1Char"/>
        </w:rPr>
        <w:t>3840.</w:t>
      </w:r>
      <w:r>
        <w:rPr>
          <w:lang w:bidi="fa-IR"/>
        </w:rPr>
        <w:t xml:space="preserve"> Imam Ali </w:t>
      </w:r>
      <w:r>
        <w:t>(AS)</w:t>
      </w:r>
      <w:r>
        <w:rPr>
          <w:lang w:bidi="fa-IR"/>
        </w:rPr>
        <w:t xml:space="preserve"> said, ‘He whose heart submits to Allah, his body never tires of Allah’s obedience.’</w:t>
      </w:r>
      <w:r>
        <w:rPr>
          <w:rStyle w:val="libFootnotenumChar"/>
        </w:rPr>
        <w:t>10</w:t>
      </w:r>
    </w:p>
    <w:p w:rsidR="009A3CE4" w:rsidRDefault="009A3CE4" w:rsidP="00D31A5F">
      <w:pPr>
        <w:pStyle w:val="libAr"/>
        <w:rPr>
          <w:lang w:bidi="fa-IR"/>
        </w:rPr>
      </w:pPr>
      <w:r w:rsidRPr="00D31A5F">
        <w:rPr>
          <w:rStyle w:val="libBold1Char"/>
          <w:rFonts w:hint="cs"/>
          <w:rtl/>
        </w:rPr>
        <w:t>3841.</w:t>
      </w:r>
      <w:r>
        <w:rPr>
          <w:rtl/>
          <w:lang w:bidi="fa-IR"/>
        </w:rPr>
        <w:t xml:space="preserve"> الإمامُ الهاديُّ عليه السلام : مَن جَمَعَ لَكَ وُدَّهُ ورَأيَهُ فَاجمَعْ لَهُ طاعَتَكَ .</w:t>
      </w:r>
      <w:r>
        <w:rPr>
          <w:rStyle w:val="libFootnotenumChar"/>
          <w:rFonts w:hint="cs"/>
          <w:rtl/>
        </w:rPr>
        <w:t>11</w:t>
      </w:r>
    </w:p>
    <w:p w:rsidR="009A3CE4" w:rsidRDefault="009A3CE4" w:rsidP="009A3CE4">
      <w:pPr>
        <w:pStyle w:val="libNormal"/>
        <w:rPr>
          <w:lang w:bidi="fa-IR"/>
        </w:rPr>
      </w:pPr>
      <w:r w:rsidRPr="00D31A5F">
        <w:rPr>
          <w:rStyle w:val="libBold1Char"/>
        </w:rPr>
        <w:t>3841.</w:t>
      </w:r>
      <w:r>
        <w:rPr>
          <w:lang w:bidi="fa-IR"/>
        </w:rPr>
        <w:t xml:space="preserve"> Imam al-Hadi </w:t>
      </w:r>
      <w:r>
        <w:t>(AS)</w:t>
      </w:r>
      <w:r>
        <w:rPr>
          <w:lang w:bidi="fa-IR"/>
        </w:rPr>
        <w:t xml:space="preserve"> said, ‘He who gives you both his affection and his good opinion is entitled to your giving him your obedience.’</w:t>
      </w:r>
      <w:r>
        <w:rPr>
          <w:rStyle w:val="libFootnotenumChar"/>
        </w:rPr>
        <w:t>12</w:t>
      </w:r>
    </w:p>
    <w:p w:rsidR="009A3CE4" w:rsidRDefault="009A3CE4" w:rsidP="009A3CE4">
      <w:pPr>
        <w:pStyle w:val="libNormal"/>
        <w:rPr>
          <w:lang w:bidi="fa-IR"/>
        </w:rPr>
      </w:pPr>
    </w:p>
    <w:p w:rsidR="009A3CE4" w:rsidRDefault="009A3CE4" w:rsidP="00217917">
      <w:pPr>
        <w:pStyle w:val="Heading3"/>
        <w:rPr>
          <w:lang w:bidi="fa-IR"/>
        </w:rPr>
      </w:pPr>
      <w:bookmarkStart w:id="1366" w:name="_Toc484339426"/>
      <w:bookmarkStart w:id="1367" w:name="_Toc485816933"/>
      <w:r>
        <w:rPr>
          <w:lang w:bidi="fa-IR"/>
        </w:rPr>
        <w:t>Notes</w:t>
      </w:r>
      <w:bookmarkEnd w:id="1366"/>
      <w:bookmarkEnd w:id="1367"/>
    </w:p>
    <w:p w:rsidR="009A3CE4" w:rsidRDefault="009A3CE4" w:rsidP="009A3CE4">
      <w:pPr>
        <w:pStyle w:val="libFootnote"/>
        <w:rPr>
          <w:lang w:bidi="fa-IR"/>
        </w:rPr>
      </w:pPr>
      <w:r>
        <w:rPr>
          <w:lang w:bidi="fa-IR"/>
        </w:rPr>
        <w:t xml:space="preserve">1. </w:t>
      </w:r>
      <w:r>
        <w:rPr>
          <w:rtl/>
          <w:lang w:bidi="fa-IR"/>
        </w:rPr>
        <w:t xml:space="preserve">غرر الحكم : 2263 - 2264 </w:t>
      </w:r>
      <w:r>
        <w:rPr>
          <w:lang w:bidi="fa-IR"/>
        </w:rPr>
        <w:t>.</w:t>
      </w:r>
    </w:p>
    <w:p w:rsidR="009A3CE4" w:rsidRDefault="009A3CE4" w:rsidP="009A3CE4">
      <w:pPr>
        <w:pStyle w:val="libFootnote"/>
        <w:rPr>
          <w:lang w:bidi="fa-IR"/>
        </w:rPr>
      </w:pPr>
      <w:r>
        <w:rPr>
          <w:lang w:bidi="fa-IR"/>
        </w:rPr>
        <w:t>2. Ghurar al-Hikam, no. 2263-2264</w:t>
      </w:r>
    </w:p>
    <w:p w:rsidR="009A3CE4" w:rsidRDefault="009A3CE4" w:rsidP="009A3CE4">
      <w:pPr>
        <w:pStyle w:val="libFootnote"/>
        <w:rPr>
          <w:lang w:bidi="fa-IR"/>
        </w:rPr>
      </w:pPr>
      <w:r>
        <w:rPr>
          <w:lang w:bidi="fa-IR"/>
        </w:rPr>
        <w:t xml:space="preserve">3. </w:t>
      </w:r>
      <w:r>
        <w:rPr>
          <w:rtl/>
          <w:lang w:bidi="fa-IR"/>
        </w:rPr>
        <w:t xml:space="preserve">غرر الحكم : 2309 </w:t>
      </w:r>
      <w:r>
        <w:rPr>
          <w:lang w:bidi="fa-IR"/>
        </w:rPr>
        <w:t>.</w:t>
      </w:r>
    </w:p>
    <w:p w:rsidR="009A3CE4" w:rsidRDefault="009A3CE4" w:rsidP="009A3CE4">
      <w:pPr>
        <w:pStyle w:val="libFootnote"/>
        <w:rPr>
          <w:lang w:bidi="fa-IR"/>
        </w:rPr>
      </w:pPr>
      <w:r>
        <w:rPr>
          <w:lang w:bidi="fa-IR"/>
        </w:rPr>
        <w:t>4. Ibid. no. 2309</w:t>
      </w:r>
    </w:p>
    <w:p w:rsidR="009A3CE4" w:rsidRDefault="009A3CE4" w:rsidP="009A3CE4">
      <w:pPr>
        <w:pStyle w:val="libFootnote"/>
        <w:rPr>
          <w:lang w:bidi="fa-IR"/>
        </w:rPr>
      </w:pPr>
      <w:r>
        <w:rPr>
          <w:lang w:bidi="fa-IR"/>
        </w:rPr>
        <w:t xml:space="preserve">5. </w:t>
      </w:r>
      <w:r>
        <w:rPr>
          <w:rtl/>
          <w:lang w:bidi="fa-IR"/>
        </w:rPr>
        <w:t xml:space="preserve">عيون أخبار الرِّضا : 2 / 43 / 149 </w:t>
      </w:r>
      <w:r>
        <w:rPr>
          <w:lang w:bidi="fa-IR"/>
        </w:rPr>
        <w:t>.</w:t>
      </w:r>
    </w:p>
    <w:p w:rsidR="009A3CE4" w:rsidRDefault="009A3CE4" w:rsidP="009A3CE4">
      <w:pPr>
        <w:pStyle w:val="libFootnote"/>
        <w:rPr>
          <w:lang w:bidi="fa-IR"/>
        </w:rPr>
      </w:pPr>
      <w:r>
        <w:rPr>
          <w:lang w:bidi="fa-IR"/>
        </w:rPr>
        <w:t>6. Uyun Akhbar al-Rida (AS), v. 2, p. 69, no. 318</w:t>
      </w:r>
    </w:p>
    <w:p w:rsidR="009A3CE4" w:rsidRDefault="009A3CE4" w:rsidP="009A3CE4">
      <w:pPr>
        <w:pStyle w:val="libFootnote"/>
        <w:rPr>
          <w:lang w:bidi="fa-IR"/>
        </w:rPr>
      </w:pPr>
      <w:r>
        <w:rPr>
          <w:lang w:bidi="fa-IR"/>
        </w:rPr>
        <w:t xml:space="preserve">7. </w:t>
      </w:r>
      <w:r>
        <w:rPr>
          <w:rtl/>
          <w:lang w:bidi="fa-IR"/>
        </w:rPr>
        <w:t xml:space="preserve">غرر الحكم : 2475 </w:t>
      </w:r>
      <w:r>
        <w:rPr>
          <w:lang w:bidi="fa-IR"/>
        </w:rPr>
        <w:t>.</w:t>
      </w:r>
    </w:p>
    <w:p w:rsidR="009A3CE4" w:rsidRDefault="009A3CE4" w:rsidP="009A3CE4">
      <w:pPr>
        <w:pStyle w:val="libFootnote"/>
        <w:rPr>
          <w:lang w:bidi="fa-IR"/>
        </w:rPr>
      </w:pPr>
      <w:r>
        <w:rPr>
          <w:lang w:bidi="fa-IR"/>
        </w:rPr>
        <w:t>8. Ghurar al-Hikam, no. 2475</w:t>
      </w:r>
    </w:p>
    <w:p w:rsidR="009A3CE4" w:rsidRDefault="009A3CE4" w:rsidP="009A3CE4">
      <w:pPr>
        <w:pStyle w:val="libFootnote"/>
        <w:rPr>
          <w:lang w:bidi="fa-IR"/>
        </w:rPr>
      </w:pPr>
      <w:r>
        <w:rPr>
          <w:lang w:bidi="fa-IR"/>
        </w:rPr>
        <w:t xml:space="preserve">9. </w:t>
      </w:r>
      <w:r>
        <w:rPr>
          <w:rtl/>
          <w:lang w:bidi="fa-IR"/>
        </w:rPr>
        <w:t xml:space="preserve">بحار الأنوار : 78 / 90 / 95 </w:t>
      </w:r>
      <w:r>
        <w:rPr>
          <w:lang w:bidi="fa-IR"/>
        </w:rPr>
        <w:t>.</w:t>
      </w:r>
    </w:p>
    <w:p w:rsidR="009A3CE4" w:rsidRDefault="009A3CE4" w:rsidP="009A3CE4">
      <w:pPr>
        <w:pStyle w:val="libFootnote"/>
        <w:rPr>
          <w:lang w:bidi="fa-IR"/>
        </w:rPr>
      </w:pPr>
      <w:r>
        <w:rPr>
          <w:lang w:bidi="fa-IR"/>
        </w:rPr>
        <w:t>10. Bihar al-Anwar, v. 78, p. 90, no. 95</w:t>
      </w:r>
    </w:p>
    <w:p w:rsidR="009A3CE4" w:rsidRDefault="009A3CE4" w:rsidP="009A3CE4">
      <w:pPr>
        <w:pStyle w:val="libFootnote"/>
        <w:rPr>
          <w:lang w:bidi="fa-IR"/>
        </w:rPr>
      </w:pPr>
      <w:r>
        <w:rPr>
          <w:lang w:bidi="fa-IR"/>
        </w:rPr>
        <w:t xml:space="preserve">11. </w:t>
      </w:r>
      <w:r>
        <w:rPr>
          <w:rtl/>
          <w:lang w:bidi="fa-IR"/>
        </w:rPr>
        <w:t xml:space="preserve">بحار الأنوار : 78 / 365 / 4 </w:t>
      </w:r>
      <w:r>
        <w:rPr>
          <w:lang w:bidi="fa-IR"/>
        </w:rPr>
        <w:t>.</w:t>
      </w:r>
    </w:p>
    <w:p w:rsidR="009A3CE4" w:rsidRDefault="009A3CE4" w:rsidP="009A3CE4">
      <w:pPr>
        <w:pStyle w:val="libFootnote"/>
        <w:rPr>
          <w:lang w:bidi="fa-IR"/>
        </w:rPr>
      </w:pPr>
      <w:r>
        <w:rPr>
          <w:lang w:bidi="fa-IR"/>
        </w:rPr>
        <w:t>12. Ibid. p. 365, no. 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368" w:name="_Toc484339427"/>
      <w:bookmarkStart w:id="1369" w:name="_Toc485816934"/>
      <w:r>
        <w:rPr>
          <w:lang w:bidi="fa-IR"/>
        </w:rPr>
        <w:lastRenderedPageBreak/>
        <w:t xml:space="preserve">1191 - </w:t>
      </w:r>
      <w:r>
        <w:rPr>
          <w:rtl/>
          <w:lang w:bidi="fa-IR"/>
        </w:rPr>
        <w:t>مَن لا يَنبَغي طاعَتُهُ‏</w:t>
      </w:r>
      <w:bookmarkEnd w:id="1368"/>
      <w:bookmarkEnd w:id="1369"/>
    </w:p>
    <w:p w:rsidR="009A3CE4" w:rsidRDefault="009A3CE4" w:rsidP="00034539">
      <w:pPr>
        <w:pStyle w:val="Heading2Center"/>
        <w:rPr>
          <w:lang w:bidi="fa-IR"/>
        </w:rPr>
      </w:pPr>
      <w:bookmarkStart w:id="1370" w:name="_Toc484339428"/>
      <w:bookmarkStart w:id="1371" w:name="_Toc485816935"/>
      <w:r>
        <w:rPr>
          <w:lang w:bidi="fa-IR"/>
        </w:rPr>
        <w:t>1191. HE WHO MUST NOT BE OBEYED</w:t>
      </w:r>
      <w:bookmarkEnd w:id="1370"/>
      <w:bookmarkEnd w:id="1371"/>
    </w:p>
    <w:p w:rsidR="009A3CE4" w:rsidRDefault="009A3CE4" w:rsidP="00D31A5F">
      <w:pPr>
        <w:pStyle w:val="libAr"/>
        <w:rPr>
          <w:lang w:bidi="fa-IR"/>
        </w:rPr>
      </w:pPr>
      <w:r>
        <w:rPr>
          <w:rtl/>
        </w:rPr>
        <w:t>(</w:t>
      </w:r>
      <w:r>
        <w:rPr>
          <w:rtl/>
          <w:lang w:bidi="fa-IR"/>
        </w:rPr>
        <w:t>وَقالُوا رَبَّنا إِنّا أَطَعْنا سادَتَنَا وَكُبَراءَنا فَأَضَلُّونَا السَّبِيلا * رَبَّنا آتِهِمْ ضِعْفَيْنِ مِنَ العَذابِ وَالْعَنْهُمْ لَعْناً كَبِيراً).</w:t>
      </w:r>
      <w:r>
        <w:rPr>
          <w:rStyle w:val="libFootnotenumChar"/>
          <w:rFonts w:hint="cs"/>
          <w:rtl/>
        </w:rPr>
        <w:t>1</w:t>
      </w:r>
    </w:p>
    <w:p w:rsidR="009A3CE4" w:rsidRDefault="009A3CE4" w:rsidP="009A3CE4">
      <w:pPr>
        <w:pStyle w:val="libNormal"/>
        <w:rPr>
          <w:lang w:bidi="fa-IR"/>
        </w:rPr>
      </w:pPr>
      <w:r>
        <w:rPr>
          <w:rStyle w:val="libBoldItalicChar"/>
        </w:rPr>
        <w:t>“And they will say, ‘Our Lord! We obeyed our leaders and elders, and they led us astray from the way. Our Lord! Give them a double punishment and curse them with a mighty curse.”</w:t>
      </w:r>
      <w:r>
        <w:rPr>
          <w:rStyle w:val="libFootnotenumChar"/>
        </w:rPr>
        <w:t>2</w:t>
      </w:r>
    </w:p>
    <w:p w:rsidR="009A3CE4" w:rsidRDefault="009A3CE4" w:rsidP="00D31A5F">
      <w:pPr>
        <w:pStyle w:val="libAr"/>
        <w:rPr>
          <w:lang w:bidi="fa-IR"/>
        </w:rPr>
      </w:pPr>
      <w:r w:rsidRPr="00D31A5F">
        <w:rPr>
          <w:rStyle w:val="libBold1Char"/>
          <w:rFonts w:hint="cs"/>
          <w:rtl/>
        </w:rPr>
        <w:t>3842.</w:t>
      </w:r>
      <w:r>
        <w:rPr>
          <w:rtl/>
          <w:lang w:bidi="fa-IR"/>
        </w:rPr>
        <w:t xml:space="preserve"> رسولُ اللَّهِ صلى اللَّه عليه وآله : مَن أرضى‏ سُلطاناً بما يُسخِطُ اللَّهَ خَرَجَ عن دِينِ اللَّهِ عَزَّوجلَّ .</w:t>
      </w:r>
      <w:r>
        <w:rPr>
          <w:rStyle w:val="libFootnotenumChar"/>
          <w:rFonts w:hint="cs"/>
          <w:rtl/>
        </w:rPr>
        <w:t>3</w:t>
      </w:r>
    </w:p>
    <w:p w:rsidR="009A3CE4" w:rsidRDefault="009A3CE4" w:rsidP="009A3CE4">
      <w:pPr>
        <w:pStyle w:val="libNormal"/>
        <w:rPr>
          <w:lang w:bidi="fa-IR"/>
        </w:rPr>
      </w:pPr>
      <w:r w:rsidRPr="00D31A5F">
        <w:rPr>
          <w:rStyle w:val="libBold1Char"/>
        </w:rPr>
        <w:t>3842.</w:t>
      </w:r>
      <w:r>
        <w:rPr>
          <w:lang w:bidi="fa-IR"/>
        </w:rPr>
        <w:t xml:space="preserve"> The Prophet </w:t>
      </w:r>
      <w:r>
        <w:t>(SAWA)</w:t>
      </w:r>
      <w:r>
        <w:rPr>
          <w:lang w:bidi="fa-IR"/>
        </w:rPr>
        <w:t xml:space="preserve"> said, ‘He who pleases a ruler with regard to something that displeases Allah excludes himself from the religion of Allah, Mighty and Exalted.’</w:t>
      </w:r>
      <w:r>
        <w:rPr>
          <w:rStyle w:val="libFootnotenumChar"/>
        </w:rPr>
        <w:t>4</w:t>
      </w:r>
    </w:p>
    <w:p w:rsidR="009A3CE4" w:rsidRDefault="009A3CE4" w:rsidP="00D31A5F">
      <w:pPr>
        <w:pStyle w:val="libAr"/>
        <w:rPr>
          <w:lang w:bidi="fa-IR"/>
        </w:rPr>
      </w:pPr>
      <w:r w:rsidRPr="00D31A5F">
        <w:rPr>
          <w:rStyle w:val="libBold1Char"/>
          <w:rFonts w:hint="cs"/>
          <w:rtl/>
        </w:rPr>
        <w:t>3843.</w:t>
      </w:r>
      <w:r>
        <w:rPr>
          <w:rtl/>
          <w:lang w:bidi="fa-IR"/>
        </w:rPr>
        <w:t xml:space="preserve"> الإمامُ عليٌّ عليه السلام : ألا فَالحَذَرَ الحَذَرَ مِن طاعَةِ ساداتِكم وكُبَرائكُمُ الَّذينَ تَكَبَّرُوا عن حَسَبِهِم، وتَرَفَّعُوا فَوقَ نَسَبِهِم ... ولا تُطِيعُوا الأدعِياءَ الذينَ شَرِبتُم بِصَفوِكُم كَدَرَهُم، وخَلَطتُم بِصِحَّتِكُم مَرَضَهُم، وأدخَلتُم في حَقِّكُم باطِلَهُم، وهُم أساسُ الفُسوقِ .</w:t>
      </w:r>
      <w:r>
        <w:rPr>
          <w:rStyle w:val="libFootnotenumChar"/>
          <w:rFonts w:hint="cs"/>
          <w:rtl/>
        </w:rPr>
        <w:t>5</w:t>
      </w:r>
    </w:p>
    <w:p w:rsidR="009A3CE4" w:rsidRDefault="009A3CE4" w:rsidP="009A3CE4">
      <w:pPr>
        <w:pStyle w:val="libNormal"/>
        <w:rPr>
          <w:lang w:bidi="fa-IR"/>
        </w:rPr>
      </w:pPr>
      <w:r w:rsidRPr="00D31A5F">
        <w:rPr>
          <w:rStyle w:val="libBold1Char"/>
        </w:rPr>
        <w:t>3843.</w:t>
      </w:r>
      <w:r>
        <w:rPr>
          <w:lang w:bidi="fa-IR"/>
        </w:rPr>
        <w:t xml:space="preserve"> Imam Ali </w:t>
      </w:r>
      <w:r>
        <w:t>(AS)</w:t>
      </w:r>
      <w:r>
        <w:rPr>
          <w:lang w:bidi="fa-IR"/>
        </w:rPr>
        <w:t xml:space="preserve"> said, ‘Beware O beware of obeying your leaders and your elders who felt proud of their achievements and boasted about their lineage … and do not obey those who claim to be Muslims [but are hypocrites] whose filth you imbibe alongside your propriety, whose ailments you mix with your healthiness, and whose wrongs you have allowed to infiltrate your rightful matters, while they are the very foundation of vice.’</w:t>
      </w:r>
      <w:r>
        <w:rPr>
          <w:rStyle w:val="libFootnotenumChar"/>
        </w:rPr>
        <w:t>6</w:t>
      </w:r>
    </w:p>
    <w:p w:rsidR="009A3CE4" w:rsidRDefault="009A3CE4" w:rsidP="00D31A5F">
      <w:pPr>
        <w:pStyle w:val="libAr"/>
        <w:rPr>
          <w:lang w:bidi="fa-IR"/>
        </w:rPr>
      </w:pPr>
      <w:r w:rsidRPr="00D31A5F">
        <w:rPr>
          <w:rStyle w:val="libBold1Char"/>
          <w:rFonts w:hint="cs"/>
          <w:rtl/>
        </w:rPr>
        <w:t>3844.</w:t>
      </w:r>
      <w:r>
        <w:rPr>
          <w:rtl/>
          <w:lang w:bidi="fa-IR"/>
        </w:rPr>
        <w:t xml:space="preserve"> الإمامُ عليٌّ عليه السلام : مَن أطاعَ التَّوانِيَ ضَيَّعَ الحُقوقَ، ومَن أطاعَ الواشِيَ ضَيَّعَ الصَّدِيقَ .</w:t>
      </w:r>
      <w:r>
        <w:rPr>
          <w:rStyle w:val="libFootnotenumChar"/>
          <w:rFonts w:hint="cs"/>
          <w:rtl/>
        </w:rPr>
        <w:t>7</w:t>
      </w:r>
    </w:p>
    <w:p w:rsidR="009A3CE4" w:rsidRDefault="009A3CE4" w:rsidP="009A3CE4">
      <w:pPr>
        <w:pStyle w:val="libNormal"/>
        <w:rPr>
          <w:lang w:bidi="fa-IR"/>
        </w:rPr>
      </w:pPr>
      <w:r w:rsidRPr="00D31A5F">
        <w:rPr>
          <w:rStyle w:val="libBold1Char"/>
        </w:rPr>
        <w:t>3844.</w:t>
      </w:r>
      <w:r>
        <w:rPr>
          <w:lang w:bidi="fa-IR"/>
        </w:rPr>
        <w:t xml:space="preserve"> Imam Ali </w:t>
      </w:r>
      <w:r>
        <w:t>(AS)</w:t>
      </w:r>
      <w:r>
        <w:rPr>
          <w:lang w:bidi="fa-IR"/>
        </w:rPr>
        <w:t xml:space="preserve"> said, ‘He who obeys an indifferent person ends up losing his rights, and he who obeys an informant ends up losing his friends.’</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1372" w:name="_Toc484339429"/>
      <w:bookmarkStart w:id="1373" w:name="_Toc485816936"/>
      <w:r>
        <w:rPr>
          <w:lang w:bidi="fa-IR"/>
        </w:rPr>
        <w:t>Notes</w:t>
      </w:r>
      <w:bookmarkEnd w:id="1372"/>
      <w:bookmarkEnd w:id="1373"/>
    </w:p>
    <w:p w:rsidR="009A3CE4" w:rsidRDefault="009A3CE4" w:rsidP="009A3CE4">
      <w:pPr>
        <w:pStyle w:val="libFootnote"/>
        <w:rPr>
          <w:lang w:bidi="fa-IR"/>
        </w:rPr>
      </w:pPr>
      <w:r>
        <w:rPr>
          <w:lang w:bidi="fa-IR"/>
        </w:rPr>
        <w:t xml:space="preserve">1. </w:t>
      </w:r>
      <w:r>
        <w:rPr>
          <w:rtl/>
          <w:lang w:bidi="fa-IR"/>
        </w:rPr>
        <w:t xml:space="preserve">الأحزاب : 67، 68 </w:t>
      </w:r>
      <w:r>
        <w:rPr>
          <w:lang w:bidi="fa-IR"/>
        </w:rPr>
        <w:t>.</w:t>
      </w:r>
    </w:p>
    <w:p w:rsidR="009A3CE4" w:rsidRDefault="009A3CE4" w:rsidP="009A3CE4">
      <w:pPr>
        <w:pStyle w:val="libFootnote"/>
        <w:rPr>
          <w:lang w:bidi="fa-IR"/>
        </w:rPr>
      </w:pPr>
      <w:r>
        <w:rPr>
          <w:lang w:bidi="fa-IR"/>
        </w:rPr>
        <w:t>2. Qur’an 33</w:t>
      </w:r>
      <w:r>
        <w:rPr>
          <w:rtl/>
          <w:lang w:bidi="fa-IR"/>
        </w:rPr>
        <w:t>:67</w:t>
      </w:r>
      <w:r>
        <w:rPr>
          <w:lang w:bidi="fa-IR"/>
        </w:rPr>
        <w:t>, 68</w:t>
      </w:r>
    </w:p>
    <w:p w:rsidR="009A3CE4" w:rsidRDefault="009A3CE4" w:rsidP="009A3CE4">
      <w:pPr>
        <w:pStyle w:val="libFootnote"/>
        <w:rPr>
          <w:lang w:bidi="fa-IR"/>
        </w:rPr>
      </w:pPr>
      <w:r>
        <w:rPr>
          <w:lang w:bidi="fa-IR"/>
        </w:rPr>
        <w:t xml:space="preserve">3. </w:t>
      </w:r>
      <w:r>
        <w:rPr>
          <w:rtl/>
          <w:lang w:bidi="fa-IR"/>
        </w:rPr>
        <w:t xml:space="preserve">عيون أخبار الرِّضا : 2 / 69 / 318 </w:t>
      </w:r>
      <w:r>
        <w:rPr>
          <w:lang w:bidi="fa-IR"/>
        </w:rPr>
        <w:t>.</w:t>
      </w:r>
    </w:p>
    <w:p w:rsidR="009A3CE4" w:rsidRDefault="009A3CE4" w:rsidP="009A3CE4">
      <w:pPr>
        <w:pStyle w:val="libFootnote"/>
        <w:rPr>
          <w:lang w:bidi="fa-IR"/>
        </w:rPr>
      </w:pPr>
      <w:r>
        <w:rPr>
          <w:lang w:bidi="fa-IR"/>
        </w:rPr>
        <w:t>4. Uyun Akhbar al-Rida (AS), v. 2, p. 69, no. 318</w:t>
      </w:r>
    </w:p>
    <w:p w:rsidR="009A3CE4" w:rsidRDefault="009A3CE4" w:rsidP="009A3CE4">
      <w:pPr>
        <w:pStyle w:val="libFootnote"/>
        <w:rPr>
          <w:lang w:bidi="fa-IR"/>
        </w:rPr>
      </w:pPr>
      <w:r>
        <w:rPr>
          <w:lang w:bidi="fa-IR"/>
        </w:rPr>
        <w:t xml:space="preserve">5. </w:t>
      </w:r>
      <w:r>
        <w:rPr>
          <w:rtl/>
          <w:lang w:bidi="fa-IR"/>
        </w:rPr>
        <w:t xml:space="preserve">نهج البلاغة : الخطبة 192 </w:t>
      </w:r>
      <w:r>
        <w:rPr>
          <w:lang w:bidi="fa-IR"/>
        </w:rPr>
        <w:t>.</w:t>
      </w:r>
    </w:p>
    <w:p w:rsidR="009A3CE4" w:rsidRDefault="009A3CE4" w:rsidP="009A3CE4">
      <w:pPr>
        <w:pStyle w:val="libFootnote"/>
        <w:rPr>
          <w:lang w:bidi="fa-IR"/>
        </w:rPr>
      </w:pPr>
      <w:r>
        <w:rPr>
          <w:lang w:bidi="fa-IR"/>
        </w:rPr>
        <w:t>6. Nahj al-Balagha, Sermon 192</w:t>
      </w:r>
    </w:p>
    <w:p w:rsidR="009A3CE4" w:rsidRDefault="009A3CE4" w:rsidP="009A3CE4">
      <w:pPr>
        <w:pStyle w:val="libFootnote"/>
        <w:rPr>
          <w:lang w:bidi="fa-IR"/>
        </w:rPr>
      </w:pPr>
      <w:r>
        <w:rPr>
          <w:lang w:bidi="fa-IR"/>
        </w:rPr>
        <w:t xml:space="preserve">7. </w:t>
      </w:r>
      <w:r>
        <w:rPr>
          <w:rtl/>
          <w:lang w:bidi="fa-IR"/>
        </w:rPr>
        <w:t xml:space="preserve">نهج البلاغة : الحكمة 239 </w:t>
      </w:r>
      <w:r>
        <w:rPr>
          <w:lang w:bidi="fa-IR"/>
        </w:rPr>
        <w:t>.</w:t>
      </w:r>
    </w:p>
    <w:p w:rsidR="009A3CE4" w:rsidRDefault="009A3CE4" w:rsidP="009A3CE4">
      <w:pPr>
        <w:pStyle w:val="libFootnote"/>
        <w:rPr>
          <w:lang w:bidi="fa-IR"/>
        </w:rPr>
      </w:pPr>
      <w:r>
        <w:rPr>
          <w:lang w:bidi="fa-IR"/>
        </w:rPr>
        <w:t>8. Ibid. Saying 239</w:t>
      </w:r>
    </w:p>
    <w:p w:rsidR="009A3CE4" w:rsidRDefault="009A3CE4" w:rsidP="009A3CE4">
      <w:pPr>
        <w:pStyle w:val="libNormal"/>
        <w:rPr>
          <w:rtl/>
          <w:lang w:bidi="fa-IR"/>
        </w:rPr>
      </w:pPr>
      <w:r>
        <w:rPr>
          <w:lang w:bidi="fa-IR"/>
        </w:rPr>
        <w:lastRenderedPageBreak/>
        <w:br w:type="page"/>
      </w:r>
    </w:p>
    <w:p w:rsidR="009A3CE4" w:rsidRDefault="009A3CE4" w:rsidP="00034539">
      <w:pPr>
        <w:pStyle w:val="Heading2Center"/>
        <w:rPr>
          <w:rtl/>
          <w:lang w:bidi="fa-IR"/>
        </w:rPr>
      </w:pPr>
      <w:bookmarkStart w:id="1374" w:name="_Toc484339430"/>
      <w:bookmarkStart w:id="1375" w:name="_Toc485816937"/>
      <w:r>
        <w:rPr>
          <w:lang w:bidi="fa-IR"/>
        </w:rPr>
        <w:lastRenderedPageBreak/>
        <w:t xml:space="preserve">256 - </w:t>
      </w:r>
      <w:r>
        <w:rPr>
          <w:rtl/>
          <w:lang w:bidi="fa-IR"/>
        </w:rPr>
        <w:t>الطِّيب‏</w:t>
      </w:r>
      <w:bookmarkEnd w:id="1374"/>
      <w:bookmarkEnd w:id="1375"/>
    </w:p>
    <w:p w:rsidR="009A3CE4" w:rsidRDefault="009A3CE4" w:rsidP="00034539">
      <w:pPr>
        <w:pStyle w:val="Heading2Center"/>
        <w:rPr>
          <w:lang w:bidi="fa-IR"/>
        </w:rPr>
      </w:pPr>
      <w:bookmarkStart w:id="1376" w:name="_Toc484339431"/>
      <w:bookmarkStart w:id="1377" w:name="_Toc485816938"/>
      <w:r>
        <w:rPr>
          <w:lang w:bidi="fa-IR"/>
        </w:rPr>
        <w:t>256. PERFUME</w:t>
      </w:r>
      <w:bookmarkEnd w:id="1376"/>
      <w:bookmarkEnd w:id="1377"/>
    </w:p>
    <w:p w:rsidR="009A3CE4" w:rsidRDefault="009A3CE4" w:rsidP="00034539">
      <w:pPr>
        <w:pStyle w:val="Heading2Center"/>
        <w:rPr>
          <w:lang w:bidi="fa-IR"/>
        </w:rPr>
      </w:pPr>
      <w:bookmarkStart w:id="1378" w:name="_Toc484339432"/>
      <w:bookmarkStart w:id="1379" w:name="_Toc485816939"/>
      <w:r>
        <w:rPr>
          <w:lang w:bidi="fa-IR"/>
        </w:rPr>
        <w:t xml:space="preserve">1192 - </w:t>
      </w:r>
      <w:r>
        <w:rPr>
          <w:rtl/>
          <w:lang w:bidi="fa-IR"/>
        </w:rPr>
        <w:t>فَضْلُ الطِّيبِ‏</w:t>
      </w:r>
      <w:bookmarkEnd w:id="1378"/>
      <w:bookmarkEnd w:id="1379"/>
    </w:p>
    <w:p w:rsidR="009A3CE4" w:rsidRDefault="009A3CE4" w:rsidP="00034539">
      <w:pPr>
        <w:pStyle w:val="Heading2Center"/>
        <w:rPr>
          <w:lang w:bidi="fa-IR"/>
        </w:rPr>
      </w:pPr>
      <w:bookmarkStart w:id="1380" w:name="_Toc484339433"/>
      <w:bookmarkStart w:id="1381" w:name="_Toc485816940"/>
      <w:r>
        <w:rPr>
          <w:lang w:bidi="fa-IR"/>
        </w:rPr>
        <w:t>1192. THE VIRTUE OF USING PERFUME</w:t>
      </w:r>
      <w:bookmarkEnd w:id="1380"/>
      <w:bookmarkEnd w:id="1381"/>
    </w:p>
    <w:p w:rsidR="009A3CE4" w:rsidRDefault="009A3CE4" w:rsidP="00D31A5F">
      <w:pPr>
        <w:pStyle w:val="libAr"/>
        <w:rPr>
          <w:lang w:bidi="fa-IR"/>
        </w:rPr>
      </w:pPr>
      <w:r w:rsidRPr="00D31A5F">
        <w:rPr>
          <w:rStyle w:val="libBold1Char"/>
          <w:rFonts w:hint="cs"/>
          <w:rtl/>
        </w:rPr>
        <w:t>3845.</w:t>
      </w:r>
      <w:r>
        <w:rPr>
          <w:rtl/>
          <w:lang w:bidi="fa-IR"/>
        </w:rPr>
        <w:t xml:space="preserve"> رسولُ اللَّهِ صلى اللَّه عليه وآله : إنّ الرِيحَ الطَّيِّبَةَ تَشُدُّ القَلبَ وتَزِيدُ في الجِماعِ .</w:t>
      </w:r>
      <w:r>
        <w:rPr>
          <w:rStyle w:val="libFootnotenumChar"/>
          <w:rFonts w:hint="cs"/>
          <w:rtl/>
        </w:rPr>
        <w:t>1</w:t>
      </w:r>
    </w:p>
    <w:p w:rsidR="009A3CE4" w:rsidRDefault="009A3CE4" w:rsidP="009A3CE4">
      <w:pPr>
        <w:pStyle w:val="libNormal"/>
        <w:rPr>
          <w:lang w:bidi="fa-IR"/>
        </w:rPr>
      </w:pPr>
      <w:r w:rsidRPr="00D31A5F">
        <w:rPr>
          <w:rStyle w:val="libBold1Char"/>
        </w:rPr>
        <w:t>3845.</w:t>
      </w:r>
      <w:r>
        <w:rPr>
          <w:lang w:bidi="fa-IR"/>
        </w:rPr>
        <w:t xml:space="preserve"> The Prophet </w:t>
      </w:r>
      <w:r>
        <w:t>(SAWA)</w:t>
      </w:r>
      <w:r>
        <w:rPr>
          <w:lang w:bidi="fa-IR"/>
        </w:rPr>
        <w:t xml:space="preserve"> said, ‘Verily the pleasant fragrance strengthens the heart and acts as an aphrodisiac.’</w:t>
      </w:r>
      <w:r>
        <w:rPr>
          <w:rStyle w:val="libFootnotenumChar"/>
        </w:rPr>
        <w:t>2</w:t>
      </w:r>
    </w:p>
    <w:p w:rsidR="009A3CE4" w:rsidRDefault="009A3CE4" w:rsidP="00D31A5F">
      <w:pPr>
        <w:pStyle w:val="libAr"/>
        <w:rPr>
          <w:lang w:bidi="fa-IR"/>
        </w:rPr>
      </w:pPr>
      <w:r w:rsidRPr="00D31A5F">
        <w:rPr>
          <w:rStyle w:val="libBold1Char"/>
          <w:rFonts w:hint="cs"/>
          <w:rtl/>
        </w:rPr>
        <w:t>3846.</w:t>
      </w:r>
      <w:r>
        <w:rPr>
          <w:rtl/>
          <w:lang w:bidi="fa-IR"/>
        </w:rPr>
        <w:t xml:space="preserve"> رسولُ اللَّهِ صلى اللَّه عليه وآله : مَن تَطَيَّبَ للَّهِ‏ِ جاءَ يَومَ القِيامَةِ ورِيحُهُ أطيَبُ مِنَ المِسكِ، ومَن تَطَيَّبَ لِغَيرِ اللَّهِ جاءَ يَومَ القِيامَةِ ورِيحُهُ أنتَنُ مِن الجِيفَةِ .</w:t>
      </w:r>
      <w:r>
        <w:rPr>
          <w:rStyle w:val="libFootnotenumChar"/>
          <w:rFonts w:hint="cs"/>
          <w:rtl/>
        </w:rPr>
        <w:t>3</w:t>
      </w:r>
    </w:p>
    <w:p w:rsidR="009A3CE4" w:rsidRDefault="009A3CE4" w:rsidP="009A3CE4">
      <w:pPr>
        <w:pStyle w:val="libNormal"/>
        <w:rPr>
          <w:lang w:bidi="fa-IR"/>
        </w:rPr>
      </w:pPr>
      <w:r w:rsidRPr="00D31A5F">
        <w:rPr>
          <w:rStyle w:val="libBold1Char"/>
        </w:rPr>
        <w:t>3846.</w:t>
      </w:r>
      <w:r>
        <w:rPr>
          <w:lang w:bidi="fa-IR"/>
        </w:rPr>
        <w:t xml:space="preserve"> The Prophet </w:t>
      </w:r>
      <w:r>
        <w:t>(SAWA)</w:t>
      </w:r>
      <w:r>
        <w:rPr>
          <w:lang w:bidi="fa-IR"/>
        </w:rPr>
        <w:t xml:space="preserve"> said, ‘He who perfumes himself for Allah, most High, will be raised on the Day of Resurrection, smelling more fragrant than sweet musk, whereas he who perfumes himself for other than Allah [for an unlawful purpose] will be raised on the Day of Resurrection smelling more putrid than a corpse.’</w:t>
      </w:r>
      <w:r>
        <w:rPr>
          <w:rStyle w:val="libFootnotenumChar"/>
        </w:rPr>
        <w:t>4</w:t>
      </w:r>
    </w:p>
    <w:p w:rsidR="009A3CE4" w:rsidRDefault="009A3CE4" w:rsidP="00D31A5F">
      <w:pPr>
        <w:pStyle w:val="libAr"/>
        <w:rPr>
          <w:lang w:bidi="fa-IR"/>
        </w:rPr>
      </w:pPr>
      <w:r w:rsidRPr="00D31A5F">
        <w:rPr>
          <w:rStyle w:val="libBold1Char"/>
          <w:rFonts w:hint="cs"/>
          <w:rtl/>
        </w:rPr>
        <w:t>3847.</w:t>
      </w:r>
      <w:r>
        <w:rPr>
          <w:rtl/>
          <w:lang w:bidi="fa-IR"/>
        </w:rPr>
        <w:t xml:space="preserve"> سنن النسائي عن أنس بن مالك : كانَ النبيُّ صلى اللَّه عليه وآله إذا اُتِيَ بِطِيبٍ لَم يَرُدَّهُ .</w:t>
      </w:r>
      <w:r>
        <w:rPr>
          <w:rStyle w:val="libFootnotenumChar"/>
          <w:rFonts w:hint="cs"/>
          <w:rtl/>
        </w:rPr>
        <w:t>5</w:t>
      </w:r>
    </w:p>
    <w:p w:rsidR="009A3CE4" w:rsidRDefault="009A3CE4" w:rsidP="009A3CE4">
      <w:pPr>
        <w:pStyle w:val="libNormal"/>
        <w:rPr>
          <w:lang w:bidi="fa-IR"/>
        </w:rPr>
      </w:pPr>
      <w:r w:rsidRPr="00D31A5F">
        <w:rPr>
          <w:rStyle w:val="libBold1Char"/>
        </w:rPr>
        <w:t>3847.</w:t>
      </w:r>
      <w:r>
        <w:rPr>
          <w:lang w:bidi="fa-IR"/>
        </w:rPr>
        <w:t xml:space="preserve"> Anas b. Malik narrated, ‘The Prophet </w:t>
      </w:r>
      <w:r>
        <w:t>(SAWA)</w:t>
      </w:r>
      <w:r>
        <w:rPr>
          <w:lang w:bidi="fa-IR"/>
        </w:rPr>
        <w:t xml:space="preserve"> never used to refuse perfume when he was gifted it.’</w:t>
      </w:r>
      <w:r>
        <w:rPr>
          <w:rStyle w:val="libFootnotenumChar"/>
        </w:rPr>
        <w:t>6</w:t>
      </w:r>
    </w:p>
    <w:p w:rsidR="009A3CE4" w:rsidRDefault="009A3CE4" w:rsidP="00D31A5F">
      <w:pPr>
        <w:pStyle w:val="libAr"/>
        <w:rPr>
          <w:lang w:bidi="fa-IR"/>
        </w:rPr>
      </w:pPr>
      <w:r w:rsidRPr="00D31A5F">
        <w:rPr>
          <w:rStyle w:val="libBold1Char"/>
          <w:rFonts w:hint="cs"/>
          <w:rtl/>
        </w:rPr>
        <w:t>3848.</w:t>
      </w:r>
      <w:r>
        <w:rPr>
          <w:rtl/>
          <w:lang w:bidi="fa-IR"/>
        </w:rPr>
        <w:t xml:space="preserve"> الإمامُ عليٌّ عليه السلام : الطِّيبُ نُشْرَةٌ .</w:t>
      </w:r>
      <w:r>
        <w:rPr>
          <w:rStyle w:val="libFootnotenumChar"/>
          <w:rFonts w:hint="cs"/>
          <w:rtl/>
        </w:rPr>
        <w:t>7</w:t>
      </w:r>
    </w:p>
    <w:p w:rsidR="009A3CE4" w:rsidRDefault="009A3CE4" w:rsidP="009A3CE4">
      <w:pPr>
        <w:pStyle w:val="libNormal"/>
        <w:rPr>
          <w:lang w:bidi="fa-IR"/>
        </w:rPr>
      </w:pPr>
      <w:r w:rsidRPr="00D31A5F">
        <w:rPr>
          <w:rStyle w:val="libBold1Char"/>
        </w:rPr>
        <w:t>3848.</w:t>
      </w:r>
      <w:r>
        <w:rPr>
          <w:lang w:bidi="fa-IR"/>
        </w:rPr>
        <w:t xml:space="preserve"> Imam Ali </w:t>
      </w:r>
      <w:r>
        <w:t>(AS)</w:t>
      </w:r>
      <w:r>
        <w:rPr>
          <w:lang w:bidi="fa-IR"/>
        </w:rPr>
        <w:t xml:space="preserve"> said, ‘Perfume is an amulet [a remedy].’</w:t>
      </w:r>
      <w:r>
        <w:rPr>
          <w:rStyle w:val="libFootnotenumChar"/>
        </w:rPr>
        <w:t>8</w:t>
      </w:r>
    </w:p>
    <w:p w:rsidR="009A3CE4" w:rsidRDefault="009A3CE4" w:rsidP="00D31A5F">
      <w:pPr>
        <w:pStyle w:val="libAr"/>
        <w:rPr>
          <w:lang w:bidi="fa-IR"/>
        </w:rPr>
      </w:pPr>
      <w:r w:rsidRPr="00D31A5F">
        <w:rPr>
          <w:rStyle w:val="libBold1Char"/>
          <w:rFonts w:hint="cs"/>
          <w:rtl/>
        </w:rPr>
        <w:t>3849.</w:t>
      </w:r>
      <w:r>
        <w:rPr>
          <w:rtl/>
          <w:lang w:bidi="fa-IR"/>
        </w:rPr>
        <w:t xml:space="preserve"> الإمامُ الصّادقُ عليه السلام : العِطرُ مِن سُنَنِ المُرسَلِينَ .</w:t>
      </w:r>
      <w:r>
        <w:rPr>
          <w:rStyle w:val="libFootnotenumChar"/>
          <w:rFonts w:hint="cs"/>
          <w:rtl/>
        </w:rPr>
        <w:t>9</w:t>
      </w:r>
    </w:p>
    <w:p w:rsidR="009A3CE4" w:rsidRDefault="009A3CE4" w:rsidP="009A3CE4">
      <w:pPr>
        <w:pStyle w:val="libNormal"/>
        <w:rPr>
          <w:lang w:bidi="fa-IR"/>
        </w:rPr>
      </w:pPr>
      <w:r w:rsidRPr="00D31A5F">
        <w:rPr>
          <w:rStyle w:val="libBold1Char"/>
        </w:rPr>
        <w:t>3849.</w:t>
      </w:r>
      <w:r>
        <w:rPr>
          <w:lang w:bidi="fa-IR"/>
        </w:rPr>
        <w:t xml:space="preserve"> Imam al-Sadiq </w:t>
      </w:r>
      <w:r>
        <w:t>(AS)</w:t>
      </w:r>
      <w:r>
        <w:rPr>
          <w:lang w:bidi="fa-IR"/>
        </w:rPr>
        <w:t xml:space="preserve"> said, ‘Putting perfume is a practice of the messengers.’</w:t>
      </w:r>
      <w:r>
        <w:rPr>
          <w:rStyle w:val="libFootnotenumChar"/>
        </w:rPr>
        <w:t>10</w:t>
      </w:r>
    </w:p>
    <w:p w:rsidR="009A3CE4" w:rsidRDefault="009A3CE4" w:rsidP="00D31A5F">
      <w:pPr>
        <w:pStyle w:val="libAr"/>
        <w:rPr>
          <w:lang w:bidi="fa-IR"/>
        </w:rPr>
      </w:pPr>
      <w:r w:rsidRPr="00D31A5F">
        <w:rPr>
          <w:rStyle w:val="libBold1Char"/>
          <w:rFonts w:hint="cs"/>
          <w:rtl/>
        </w:rPr>
        <w:t>3850.</w:t>
      </w:r>
      <w:r>
        <w:rPr>
          <w:rtl/>
          <w:lang w:bidi="fa-IR"/>
        </w:rPr>
        <w:t xml:space="preserve"> الإمامُ الصّادقُ عليه السلام : كانَ رسولُ اللَّهِ صلى اللَّه عليه وآله يُنفِقُ في الطِّيبِ أكثَرَ مِمّا يُنفِقُ في الطَّعامِ .</w:t>
      </w:r>
      <w:r>
        <w:rPr>
          <w:rStyle w:val="libFootnotenumChar"/>
          <w:rFonts w:hint="cs"/>
          <w:rtl/>
        </w:rPr>
        <w:t>11</w:t>
      </w:r>
    </w:p>
    <w:p w:rsidR="009A3CE4" w:rsidRDefault="009A3CE4" w:rsidP="009A3CE4">
      <w:pPr>
        <w:pStyle w:val="libNormal"/>
        <w:rPr>
          <w:lang w:bidi="fa-IR"/>
        </w:rPr>
      </w:pPr>
      <w:r w:rsidRPr="00D31A5F">
        <w:rPr>
          <w:rStyle w:val="libBold1Char"/>
        </w:rPr>
        <w:t>3850.</w:t>
      </w:r>
      <w:r>
        <w:rPr>
          <w:lang w:bidi="fa-IR"/>
        </w:rPr>
        <w:t xml:space="preserve"> Imam al-Sadiq </w:t>
      </w:r>
      <w:r>
        <w:t>(AS)</w:t>
      </w:r>
      <w:r>
        <w:rPr>
          <w:lang w:bidi="fa-IR"/>
        </w:rPr>
        <w:t xml:space="preserve"> narrated, ‘The Prophet </w:t>
      </w:r>
      <w:r>
        <w:t>(SAWA)</w:t>
      </w:r>
      <w:r>
        <w:rPr>
          <w:lang w:bidi="fa-IR"/>
        </w:rPr>
        <w:t xml:space="preserve"> used to spend more on perfume than he did on food.’</w:t>
      </w:r>
      <w:r>
        <w:rPr>
          <w:rStyle w:val="libFootnotenumChar"/>
        </w:rPr>
        <w:t>12</w:t>
      </w:r>
    </w:p>
    <w:p w:rsidR="009A3CE4" w:rsidRDefault="009A3CE4" w:rsidP="00D31A5F">
      <w:pPr>
        <w:pStyle w:val="libAr"/>
        <w:rPr>
          <w:lang w:bidi="fa-IR"/>
        </w:rPr>
      </w:pPr>
      <w:r w:rsidRPr="00D31A5F">
        <w:rPr>
          <w:rStyle w:val="libBold1Char"/>
          <w:rFonts w:hint="cs"/>
          <w:rtl/>
        </w:rPr>
        <w:t>3851.</w:t>
      </w:r>
      <w:r>
        <w:rPr>
          <w:rtl/>
          <w:lang w:bidi="fa-IR"/>
        </w:rPr>
        <w:t xml:space="preserve"> الإمامُ الصّادقُ عليه السلام : مَن تَطَيَّبَ أوَّلَ النهارِ لَم يَزَلْ عَقلُهُ مَعهُ إلى اللَّيلِ .</w:t>
      </w:r>
      <w:r>
        <w:rPr>
          <w:rStyle w:val="libFootnotenumChar"/>
          <w:rFonts w:hint="cs"/>
          <w:rtl/>
        </w:rPr>
        <w:t>13</w:t>
      </w:r>
    </w:p>
    <w:p w:rsidR="009A3CE4" w:rsidRDefault="009A3CE4" w:rsidP="009A3CE4">
      <w:pPr>
        <w:pStyle w:val="libNormal"/>
        <w:rPr>
          <w:lang w:bidi="fa-IR"/>
        </w:rPr>
      </w:pPr>
      <w:r w:rsidRPr="00D31A5F">
        <w:rPr>
          <w:rStyle w:val="libBold1Char"/>
        </w:rPr>
        <w:t>3851.</w:t>
      </w:r>
      <w:r>
        <w:rPr>
          <w:lang w:bidi="fa-IR"/>
        </w:rPr>
        <w:t xml:space="preserve"> Imam al-Sadiq </w:t>
      </w:r>
      <w:r>
        <w:t>(AS)</w:t>
      </w:r>
      <w:r>
        <w:rPr>
          <w:lang w:bidi="fa-IR"/>
        </w:rPr>
        <w:t xml:space="preserve"> said, ‘Whoever perfumes himself first thing in the morning has his intellect [working] with him till nightfall.’</w:t>
      </w:r>
      <w:r>
        <w:rPr>
          <w:rStyle w:val="libFootnotenumChar"/>
        </w:rPr>
        <w:t>14</w:t>
      </w:r>
    </w:p>
    <w:p w:rsidR="009A3CE4" w:rsidRDefault="009A3CE4" w:rsidP="00D31A5F">
      <w:pPr>
        <w:pStyle w:val="libAr"/>
        <w:rPr>
          <w:lang w:bidi="fa-IR"/>
        </w:rPr>
      </w:pPr>
      <w:r w:rsidRPr="00D31A5F">
        <w:rPr>
          <w:rStyle w:val="libBold1Char"/>
          <w:rFonts w:hint="cs"/>
          <w:rtl/>
        </w:rPr>
        <w:t>3852.</w:t>
      </w:r>
      <w:r>
        <w:rPr>
          <w:rtl/>
          <w:lang w:bidi="fa-IR"/>
        </w:rPr>
        <w:t xml:space="preserve"> الإمامُ الكاظمُ عليه السلام : لا يَنبَغِي للرَّجُلِ أن يَدَعَ الطِّيبَ في كُلِّ يَومٍ، فإن لَم يَقدِرْ علَيهِ فَيَومٌ ويَومٌ لا، فإن لَم يَقدِرْ ففي كُلِّ جُمُعَةٍ و لا يَدَعْ .</w:t>
      </w:r>
      <w:r>
        <w:rPr>
          <w:rStyle w:val="libFootnotenumChar"/>
          <w:rFonts w:hint="cs"/>
          <w:rtl/>
        </w:rPr>
        <w:t>15</w:t>
      </w:r>
    </w:p>
    <w:p w:rsidR="009A3CE4" w:rsidRDefault="009A3CE4" w:rsidP="009A3CE4">
      <w:pPr>
        <w:pStyle w:val="libNormal"/>
        <w:rPr>
          <w:lang w:bidi="fa-IR"/>
        </w:rPr>
      </w:pPr>
      <w:r w:rsidRPr="00D31A5F">
        <w:rPr>
          <w:rStyle w:val="libBold1Char"/>
        </w:rPr>
        <w:lastRenderedPageBreak/>
        <w:t>3852.</w:t>
      </w:r>
      <w:r>
        <w:rPr>
          <w:lang w:bidi="fa-IR"/>
        </w:rPr>
        <w:t xml:space="preserve"> Imam al-Kazim </w:t>
      </w:r>
      <w:r>
        <w:t>(AS)</w:t>
      </w:r>
      <w:r>
        <w:rPr>
          <w:lang w:bidi="fa-IR"/>
        </w:rPr>
        <w:t xml:space="preserve"> said, ‘Man should not leave one day without perfuming himself, and if he is not able to do that, then he should perfume himself every other day, and if he cannot do that, then he should do so every Friday without fail.’</w:t>
      </w:r>
      <w:r>
        <w:rPr>
          <w:rStyle w:val="libFootnotenumChar"/>
        </w:rPr>
        <w:t>16</w:t>
      </w:r>
    </w:p>
    <w:p w:rsidR="009A3CE4" w:rsidRDefault="009A3CE4" w:rsidP="00D31A5F">
      <w:pPr>
        <w:pStyle w:val="libAr"/>
        <w:rPr>
          <w:lang w:bidi="fa-IR"/>
        </w:rPr>
      </w:pPr>
      <w:r w:rsidRPr="00D31A5F">
        <w:rPr>
          <w:rStyle w:val="libBold1Char"/>
          <w:rFonts w:hint="cs"/>
          <w:rtl/>
        </w:rPr>
        <w:t>3853.</w:t>
      </w:r>
      <w:r>
        <w:rPr>
          <w:rtl/>
          <w:lang w:bidi="fa-IR"/>
        </w:rPr>
        <w:t xml:space="preserve"> الإمامُ الرِّضا عليه السلام : الطِّيبُ مِن أخلاقِ الأنبياءِ .</w:t>
      </w:r>
      <w:r>
        <w:rPr>
          <w:rStyle w:val="libFootnotenumChar"/>
          <w:rFonts w:hint="cs"/>
          <w:rtl/>
        </w:rPr>
        <w:t>17</w:t>
      </w:r>
    </w:p>
    <w:p w:rsidR="009A3CE4" w:rsidRDefault="009A3CE4" w:rsidP="009A3CE4">
      <w:pPr>
        <w:pStyle w:val="libNormal"/>
        <w:rPr>
          <w:lang w:bidi="fa-IR"/>
        </w:rPr>
      </w:pPr>
      <w:r w:rsidRPr="00D31A5F">
        <w:rPr>
          <w:rStyle w:val="libBold1Char"/>
        </w:rPr>
        <w:t>3853.</w:t>
      </w:r>
      <w:r>
        <w:rPr>
          <w:lang w:bidi="fa-IR"/>
        </w:rPr>
        <w:t xml:space="preserve"> Imam al-Rida </w:t>
      </w:r>
      <w:r>
        <w:t>(AS)</w:t>
      </w:r>
      <w:r>
        <w:rPr>
          <w:lang w:bidi="fa-IR"/>
        </w:rPr>
        <w:t xml:space="preserve"> said, ‘Putting perfume is a noble characteristic of the prophets.’</w:t>
      </w:r>
      <w:r>
        <w:rPr>
          <w:rStyle w:val="libFootnotenumChar"/>
        </w:rPr>
        <w:t>18</w:t>
      </w:r>
    </w:p>
    <w:p w:rsidR="009A3CE4" w:rsidRDefault="009A3CE4" w:rsidP="009A3CE4">
      <w:pPr>
        <w:pStyle w:val="libNormal"/>
        <w:rPr>
          <w:lang w:bidi="fa-IR"/>
        </w:rPr>
      </w:pPr>
    </w:p>
    <w:p w:rsidR="009A3CE4" w:rsidRDefault="009A3CE4" w:rsidP="00217917">
      <w:pPr>
        <w:pStyle w:val="Heading3"/>
        <w:rPr>
          <w:lang w:bidi="fa-IR"/>
        </w:rPr>
      </w:pPr>
      <w:bookmarkStart w:id="1382" w:name="_Toc484339434"/>
      <w:bookmarkStart w:id="1383" w:name="_Toc485816941"/>
      <w:r>
        <w:rPr>
          <w:lang w:bidi="fa-IR"/>
        </w:rPr>
        <w:t>Notes</w:t>
      </w:r>
      <w:bookmarkEnd w:id="1382"/>
      <w:bookmarkEnd w:id="1383"/>
    </w:p>
    <w:p w:rsidR="009A3CE4" w:rsidRDefault="009A3CE4" w:rsidP="009A3CE4">
      <w:pPr>
        <w:pStyle w:val="libFootnote"/>
        <w:rPr>
          <w:lang w:bidi="fa-IR"/>
        </w:rPr>
      </w:pPr>
      <w:r>
        <w:rPr>
          <w:lang w:bidi="fa-IR"/>
        </w:rPr>
        <w:t xml:space="preserve">1. </w:t>
      </w:r>
      <w:r>
        <w:rPr>
          <w:rtl/>
          <w:lang w:bidi="fa-IR"/>
        </w:rPr>
        <w:t xml:space="preserve">الكافي : 6 / 510 / 3 </w:t>
      </w:r>
      <w:r>
        <w:rPr>
          <w:lang w:bidi="fa-IR"/>
        </w:rPr>
        <w:t>.</w:t>
      </w:r>
    </w:p>
    <w:p w:rsidR="009A3CE4" w:rsidRDefault="009A3CE4" w:rsidP="009A3CE4">
      <w:pPr>
        <w:pStyle w:val="libFootnote"/>
        <w:rPr>
          <w:lang w:bidi="fa-IR"/>
        </w:rPr>
      </w:pPr>
      <w:r>
        <w:rPr>
          <w:lang w:bidi="fa-IR"/>
        </w:rPr>
        <w:t>2. al-Kafi, v. 6, p. 510, no. 3</w:t>
      </w:r>
    </w:p>
    <w:p w:rsidR="009A3CE4" w:rsidRDefault="009A3CE4" w:rsidP="009A3CE4">
      <w:pPr>
        <w:pStyle w:val="libFootnote"/>
        <w:rPr>
          <w:lang w:bidi="fa-IR"/>
        </w:rPr>
      </w:pPr>
      <w:r>
        <w:rPr>
          <w:lang w:bidi="fa-IR"/>
        </w:rPr>
        <w:t xml:space="preserve">3. </w:t>
      </w:r>
      <w:r>
        <w:rPr>
          <w:rtl/>
          <w:lang w:bidi="fa-IR"/>
        </w:rPr>
        <w:t xml:space="preserve">المصنّف لعبد الرزّاق : 4 / 319 / 7933 </w:t>
      </w:r>
      <w:r>
        <w:rPr>
          <w:lang w:bidi="fa-IR"/>
        </w:rPr>
        <w:t>.</w:t>
      </w:r>
    </w:p>
    <w:p w:rsidR="009A3CE4" w:rsidRDefault="009A3CE4" w:rsidP="009A3CE4">
      <w:pPr>
        <w:pStyle w:val="libFootnote"/>
        <w:rPr>
          <w:lang w:bidi="fa-IR"/>
        </w:rPr>
      </w:pPr>
      <w:r>
        <w:rPr>
          <w:lang w:bidi="fa-IR"/>
        </w:rPr>
        <w:t>4. al-Muasanif li Abdul Razzaq, v. 4, p. 319, no. 7933</w:t>
      </w:r>
    </w:p>
    <w:p w:rsidR="009A3CE4" w:rsidRDefault="009A3CE4" w:rsidP="009A3CE4">
      <w:pPr>
        <w:pStyle w:val="libFootnote"/>
        <w:rPr>
          <w:lang w:bidi="fa-IR"/>
        </w:rPr>
      </w:pPr>
      <w:r>
        <w:rPr>
          <w:lang w:bidi="fa-IR"/>
        </w:rPr>
        <w:t xml:space="preserve">5. </w:t>
      </w:r>
      <w:r>
        <w:rPr>
          <w:rtl/>
          <w:lang w:bidi="fa-IR"/>
        </w:rPr>
        <w:t xml:space="preserve">سنن النسائي : 8 / 189 </w:t>
      </w:r>
      <w:r>
        <w:rPr>
          <w:lang w:bidi="fa-IR"/>
        </w:rPr>
        <w:t>.</w:t>
      </w:r>
    </w:p>
    <w:p w:rsidR="009A3CE4" w:rsidRDefault="009A3CE4" w:rsidP="009A3CE4">
      <w:pPr>
        <w:pStyle w:val="libFootnote"/>
        <w:rPr>
          <w:lang w:bidi="fa-IR"/>
        </w:rPr>
      </w:pPr>
      <w:r>
        <w:rPr>
          <w:lang w:bidi="fa-IR"/>
        </w:rPr>
        <w:t>6. Sunan al-Nasa’i, v. 8, p. 189</w:t>
      </w:r>
    </w:p>
    <w:p w:rsidR="009A3CE4" w:rsidRDefault="009A3CE4" w:rsidP="009A3CE4">
      <w:pPr>
        <w:pStyle w:val="libFootnote"/>
        <w:rPr>
          <w:lang w:bidi="fa-IR"/>
        </w:rPr>
      </w:pPr>
      <w:r>
        <w:rPr>
          <w:lang w:bidi="fa-IR"/>
        </w:rPr>
        <w:t xml:space="preserve">7. </w:t>
      </w:r>
      <w:r>
        <w:rPr>
          <w:rtl/>
          <w:lang w:bidi="fa-IR"/>
        </w:rPr>
        <w:t xml:space="preserve">نهج البلاغة : الحكمة 400 </w:t>
      </w:r>
      <w:r>
        <w:rPr>
          <w:lang w:bidi="fa-IR"/>
        </w:rPr>
        <w:t>.</w:t>
      </w:r>
    </w:p>
    <w:p w:rsidR="009A3CE4" w:rsidRDefault="009A3CE4" w:rsidP="009A3CE4">
      <w:pPr>
        <w:pStyle w:val="libFootnote"/>
        <w:rPr>
          <w:lang w:bidi="fa-IR"/>
        </w:rPr>
      </w:pPr>
      <w:r>
        <w:rPr>
          <w:lang w:bidi="fa-IR"/>
        </w:rPr>
        <w:t>8. Nahj al-Balagha, Saying 400</w:t>
      </w:r>
    </w:p>
    <w:p w:rsidR="009A3CE4" w:rsidRDefault="009A3CE4" w:rsidP="009A3CE4">
      <w:pPr>
        <w:pStyle w:val="libFootnote"/>
        <w:rPr>
          <w:lang w:bidi="fa-IR"/>
        </w:rPr>
      </w:pPr>
      <w:r>
        <w:rPr>
          <w:lang w:bidi="fa-IR"/>
        </w:rPr>
        <w:t xml:space="preserve">9. </w:t>
      </w:r>
      <w:r>
        <w:rPr>
          <w:rtl/>
          <w:lang w:bidi="fa-IR"/>
        </w:rPr>
        <w:t xml:space="preserve">الكافي : 6 / 510 / 2 </w:t>
      </w:r>
      <w:r>
        <w:rPr>
          <w:lang w:bidi="fa-IR"/>
        </w:rPr>
        <w:t>.</w:t>
      </w:r>
    </w:p>
    <w:p w:rsidR="009A3CE4" w:rsidRDefault="009A3CE4" w:rsidP="009A3CE4">
      <w:pPr>
        <w:pStyle w:val="libFootnote"/>
        <w:rPr>
          <w:lang w:bidi="fa-IR"/>
        </w:rPr>
      </w:pPr>
      <w:r>
        <w:rPr>
          <w:lang w:bidi="fa-IR"/>
        </w:rPr>
        <w:t>10. al-Kafi, v. 6, p. 510, no. 2</w:t>
      </w:r>
    </w:p>
    <w:p w:rsidR="009A3CE4" w:rsidRDefault="009A3CE4" w:rsidP="009A3CE4">
      <w:pPr>
        <w:pStyle w:val="libFootnote"/>
        <w:rPr>
          <w:lang w:bidi="fa-IR"/>
        </w:rPr>
      </w:pPr>
      <w:r>
        <w:rPr>
          <w:lang w:bidi="fa-IR"/>
        </w:rPr>
        <w:t xml:space="preserve">11. </w:t>
      </w:r>
      <w:r>
        <w:rPr>
          <w:rtl/>
          <w:lang w:bidi="fa-IR"/>
        </w:rPr>
        <w:t xml:space="preserve">الكافي : 6 / 512 / 18 </w:t>
      </w:r>
      <w:r>
        <w:rPr>
          <w:lang w:bidi="fa-IR"/>
        </w:rPr>
        <w:t>.</w:t>
      </w:r>
    </w:p>
    <w:p w:rsidR="009A3CE4" w:rsidRDefault="009A3CE4" w:rsidP="009A3CE4">
      <w:pPr>
        <w:pStyle w:val="libFootnote"/>
        <w:rPr>
          <w:lang w:bidi="fa-IR"/>
        </w:rPr>
      </w:pPr>
      <w:r>
        <w:rPr>
          <w:lang w:bidi="fa-IR"/>
        </w:rPr>
        <w:t>12. Ibid. p. 512, no. 18</w:t>
      </w:r>
    </w:p>
    <w:p w:rsidR="009A3CE4" w:rsidRDefault="009A3CE4" w:rsidP="009A3CE4">
      <w:pPr>
        <w:pStyle w:val="libFootnote"/>
        <w:rPr>
          <w:lang w:bidi="fa-IR"/>
        </w:rPr>
      </w:pPr>
      <w:r>
        <w:rPr>
          <w:lang w:bidi="fa-IR"/>
        </w:rPr>
        <w:t xml:space="preserve">13. </w:t>
      </w:r>
      <w:r>
        <w:rPr>
          <w:rtl/>
          <w:lang w:bidi="fa-IR"/>
        </w:rPr>
        <w:t xml:space="preserve">الكافي : 6 / 510 / 7 </w:t>
      </w:r>
      <w:r>
        <w:rPr>
          <w:lang w:bidi="fa-IR"/>
        </w:rPr>
        <w:t>.</w:t>
      </w:r>
    </w:p>
    <w:p w:rsidR="009A3CE4" w:rsidRDefault="009A3CE4" w:rsidP="009A3CE4">
      <w:pPr>
        <w:pStyle w:val="libFootnote"/>
        <w:rPr>
          <w:lang w:bidi="fa-IR"/>
        </w:rPr>
      </w:pPr>
      <w:r>
        <w:rPr>
          <w:lang w:bidi="fa-IR"/>
        </w:rPr>
        <w:t>14. Ibid. p. 510, no. 7</w:t>
      </w:r>
    </w:p>
    <w:p w:rsidR="009A3CE4" w:rsidRDefault="009A3CE4" w:rsidP="009A3CE4">
      <w:pPr>
        <w:pStyle w:val="libFootnote"/>
        <w:rPr>
          <w:lang w:bidi="fa-IR"/>
        </w:rPr>
      </w:pPr>
      <w:r>
        <w:rPr>
          <w:lang w:bidi="fa-IR"/>
        </w:rPr>
        <w:t xml:space="preserve">15. </w:t>
      </w:r>
      <w:r>
        <w:rPr>
          <w:rtl/>
          <w:lang w:bidi="fa-IR"/>
        </w:rPr>
        <w:t xml:space="preserve">الكافي : 6 / 510 / 4 </w:t>
      </w:r>
      <w:r>
        <w:rPr>
          <w:lang w:bidi="fa-IR"/>
        </w:rPr>
        <w:t>.</w:t>
      </w:r>
    </w:p>
    <w:p w:rsidR="009A3CE4" w:rsidRDefault="009A3CE4" w:rsidP="009A3CE4">
      <w:pPr>
        <w:pStyle w:val="libFootnote"/>
        <w:rPr>
          <w:lang w:bidi="fa-IR"/>
        </w:rPr>
      </w:pPr>
      <w:r>
        <w:rPr>
          <w:lang w:bidi="fa-IR"/>
        </w:rPr>
        <w:t>16. Ibid. no. 4</w:t>
      </w:r>
    </w:p>
    <w:p w:rsidR="009A3CE4" w:rsidRDefault="009A3CE4" w:rsidP="009A3CE4">
      <w:pPr>
        <w:pStyle w:val="libFootnote"/>
        <w:rPr>
          <w:lang w:bidi="fa-IR"/>
        </w:rPr>
      </w:pPr>
      <w:r>
        <w:rPr>
          <w:lang w:bidi="fa-IR"/>
        </w:rPr>
        <w:t xml:space="preserve">17. </w:t>
      </w:r>
      <w:r>
        <w:rPr>
          <w:rtl/>
          <w:lang w:bidi="fa-IR"/>
        </w:rPr>
        <w:t xml:space="preserve">الكافي : 6 / 510 / 1 </w:t>
      </w:r>
      <w:r>
        <w:rPr>
          <w:lang w:bidi="fa-IR"/>
        </w:rPr>
        <w:t>.</w:t>
      </w:r>
    </w:p>
    <w:p w:rsidR="009A3CE4" w:rsidRDefault="009A3CE4" w:rsidP="009A3CE4">
      <w:pPr>
        <w:pStyle w:val="libFootnote"/>
        <w:rPr>
          <w:lang w:bidi="fa-IR"/>
        </w:rPr>
      </w:pPr>
      <w:r>
        <w:rPr>
          <w:lang w:bidi="fa-IR"/>
        </w:rPr>
        <w:t>18. Ibid.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384" w:name="_Toc484339435"/>
      <w:bookmarkStart w:id="1385" w:name="_Toc485816942"/>
      <w:r>
        <w:rPr>
          <w:lang w:bidi="fa-IR"/>
        </w:rPr>
        <w:lastRenderedPageBreak/>
        <w:t xml:space="preserve">1193 - </w:t>
      </w:r>
      <w:r>
        <w:rPr>
          <w:rtl/>
          <w:lang w:bidi="fa-IR"/>
        </w:rPr>
        <w:t>طِيبُ النِّساءِ</w:t>
      </w:r>
      <w:bookmarkEnd w:id="1384"/>
      <w:bookmarkEnd w:id="1385"/>
    </w:p>
    <w:p w:rsidR="009A3CE4" w:rsidRDefault="009A3CE4" w:rsidP="00034539">
      <w:pPr>
        <w:pStyle w:val="Heading2Center"/>
        <w:rPr>
          <w:lang w:bidi="fa-IR"/>
        </w:rPr>
      </w:pPr>
      <w:bookmarkStart w:id="1386" w:name="_Toc484339436"/>
      <w:bookmarkStart w:id="1387" w:name="_Toc485816943"/>
      <w:r>
        <w:rPr>
          <w:lang w:bidi="fa-IR"/>
        </w:rPr>
        <w:t>1193. THE PERFUME OF WOMEN</w:t>
      </w:r>
      <w:bookmarkEnd w:id="1386"/>
      <w:bookmarkEnd w:id="1387"/>
    </w:p>
    <w:p w:rsidR="009A3CE4" w:rsidRDefault="009A3CE4" w:rsidP="00D31A5F">
      <w:pPr>
        <w:pStyle w:val="libAr"/>
        <w:rPr>
          <w:lang w:bidi="fa-IR"/>
        </w:rPr>
      </w:pPr>
      <w:r w:rsidRPr="00D31A5F">
        <w:rPr>
          <w:rStyle w:val="libBold1Char"/>
          <w:rFonts w:hint="cs"/>
          <w:rtl/>
        </w:rPr>
        <w:t>3854.</w:t>
      </w:r>
      <w:r>
        <w:rPr>
          <w:rtl/>
          <w:lang w:bidi="fa-IR"/>
        </w:rPr>
        <w:t xml:space="preserve"> رسولُ اللَّهِ صلى اللَّه عليه وآله : طِيبُ النِّساءِ ما ظَهَرَ لَونُهُ وخَفِيَ رِيحُهُ، وطِيبُ الرِّجالِ ما ظَهَرَ رِيحُهُ وخَفِيَ لَونُهُ .</w:t>
      </w:r>
      <w:r>
        <w:rPr>
          <w:rStyle w:val="libFootnotenumChar"/>
          <w:rFonts w:hint="cs"/>
          <w:rtl/>
        </w:rPr>
        <w:t>1</w:t>
      </w:r>
    </w:p>
    <w:p w:rsidR="009A3CE4" w:rsidRDefault="009A3CE4" w:rsidP="009A3CE4">
      <w:pPr>
        <w:pStyle w:val="libNormal"/>
        <w:rPr>
          <w:lang w:bidi="fa-IR"/>
        </w:rPr>
      </w:pPr>
      <w:r w:rsidRPr="00D31A5F">
        <w:rPr>
          <w:rStyle w:val="libBold1Char"/>
        </w:rPr>
        <w:t>3854.</w:t>
      </w:r>
      <w:r>
        <w:rPr>
          <w:lang w:bidi="fa-IR"/>
        </w:rPr>
        <w:t xml:space="preserve"> The Prophet </w:t>
      </w:r>
      <w:r>
        <w:t>(SAWA)</w:t>
      </w:r>
      <w:r>
        <w:rPr>
          <w:lang w:bidi="fa-IR"/>
        </w:rPr>
        <w:t xml:space="preserve"> said, ‘Perfumes suitable for women are those that have a visible colour and a subtle fragrance and perfumes suitable for men have a distinct fragrance and a transparent colour.’</w:t>
      </w:r>
      <w:r>
        <w:rPr>
          <w:rStyle w:val="libFootnotenumChar"/>
        </w:rPr>
        <w:t>2</w:t>
      </w:r>
    </w:p>
    <w:p w:rsidR="009A3CE4" w:rsidRDefault="009A3CE4" w:rsidP="00D31A5F">
      <w:pPr>
        <w:pStyle w:val="libAr"/>
        <w:rPr>
          <w:lang w:bidi="fa-IR"/>
        </w:rPr>
      </w:pPr>
      <w:r w:rsidRPr="00D31A5F">
        <w:rPr>
          <w:rStyle w:val="libBold1Char"/>
          <w:rFonts w:hint="cs"/>
          <w:rtl/>
        </w:rPr>
        <w:t>3855.</w:t>
      </w:r>
      <w:r>
        <w:rPr>
          <w:rtl/>
          <w:lang w:bidi="fa-IR"/>
        </w:rPr>
        <w:t xml:space="preserve"> رسولُ اللَّهِ صلى اللَّه عليه وآله : أيُّما امرأةٍ استَعطَرَتْ فَمَرَّت على‏ قَومٍ لِيَجِدُوا مِن رِيحِها فهي زانِيَةٌ .</w:t>
      </w:r>
      <w:r>
        <w:rPr>
          <w:rStyle w:val="libFootnotenumChar"/>
          <w:rFonts w:hint="cs"/>
          <w:rtl/>
        </w:rPr>
        <w:t>3</w:t>
      </w:r>
    </w:p>
    <w:p w:rsidR="009A3CE4" w:rsidRDefault="009A3CE4" w:rsidP="009A3CE4">
      <w:pPr>
        <w:pStyle w:val="libNormal"/>
        <w:rPr>
          <w:lang w:bidi="fa-IR"/>
        </w:rPr>
      </w:pPr>
      <w:r w:rsidRPr="00D31A5F">
        <w:rPr>
          <w:rStyle w:val="libBold1Char"/>
        </w:rPr>
        <w:t>3855.</w:t>
      </w:r>
      <w:r>
        <w:rPr>
          <w:lang w:bidi="fa-IR"/>
        </w:rPr>
        <w:t xml:space="preserve"> The Prophet </w:t>
      </w:r>
      <w:r>
        <w:t>(SAWA)</w:t>
      </w:r>
      <w:r>
        <w:rPr>
          <w:lang w:bidi="fa-IR"/>
        </w:rPr>
        <w:t xml:space="preserve"> said, ‘Any woman who perfumes herself and goes out among people intending for them to smell her fragrance is an adulteress.’</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1388" w:name="_Toc484339437"/>
      <w:bookmarkStart w:id="1389" w:name="_Toc485816944"/>
      <w:r>
        <w:rPr>
          <w:lang w:bidi="fa-IR"/>
        </w:rPr>
        <w:t>Notes</w:t>
      </w:r>
      <w:bookmarkEnd w:id="1388"/>
      <w:bookmarkEnd w:id="1389"/>
    </w:p>
    <w:p w:rsidR="009A3CE4" w:rsidRDefault="009A3CE4" w:rsidP="009A3CE4">
      <w:pPr>
        <w:pStyle w:val="libFootnote"/>
        <w:rPr>
          <w:lang w:bidi="fa-IR"/>
        </w:rPr>
      </w:pPr>
      <w:r>
        <w:rPr>
          <w:lang w:bidi="fa-IR"/>
        </w:rPr>
        <w:t xml:space="preserve">1. </w:t>
      </w:r>
      <w:r>
        <w:rPr>
          <w:rtl/>
          <w:lang w:bidi="fa-IR"/>
        </w:rPr>
        <w:t xml:space="preserve">الكافي : 6 / 512 / 17 </w:t>
      </w:r>
      <w:r>
        <w:rPr>
          <w:lang w:bidi="fa-IR"/>
        </w:rPr>
        <w:t>.</w:t>
      </w:r>
    </w:p>
    <w:p w:rsidR="009A3CE4" w:rsidRDefault="009A3CE4" w:rsidP="009A3CE4">
      <w:pPr>
        <w:pStyle w:val="libFootnote"/>
        <w:rPr>
          <w:lang w:bidi="fa-IR"/>
        </w:rPr>
      </w:pPr>
      <w:r>
        <w:rPr>
          <w:lang w:bidi="fa-IR"/>
        </w:rPr>
        <w:t>2. Ibid. p. 512, no. 17</w:t>
      </w:r>
    </w:p>
    <w:p w:rsidR="009A3CE4" w:rsidRDefault="009A3CE4" w:rsidP="009A3CE4">
      <w:pPr>
        <w:pStyle w:val="libFootnote"/>
        <w:rPr>
          <w:lang w:bidi="fa-IR"/>
        </w:rPr>
      </w:pPr>
      <w:r>
        <w:rPr>
          <w:lang w:bidi="fa-IR"/>
        </w:rPr>
        <w:t xml:space="preserve">3. </w:t>
      </w:r>
      <w:r>
        <w:rPr>
          <w:rtl/>
          <w:lang w:bidi="fa-IR"/>
        </w:rPr>
        <w:t xml:space="preserve">سنن النسائي : 8 / 153 </w:t>
      </w:r>
      <w:r>
        <w:rPr>
          <w:lang w:bidi="fa-IR"/>
        </w:rPr>
        <w:t>.</w:t>
      </w:r>
    </w:p>
    <w:p w:rsidR="009A3CE4" w:rsidRDefault="009A3CE4" w:rsidP="009A3CE4">
      <w:pPr>
        <w:pStyle w:val="libFootnote"/>
        <w:rPr>
          <w:lang w:bidi="fa-IR"/>
        </w:rPr>
      </w:pPr>
      <w:r>
        <w:rPr>
          <w:lang w:bidi="fa-IR"/>
        </w:rPr>
        <w:t>4. Sunan al-Nasa’i, v. 8, p. 153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390" w:name="_Toc484339438"/>
      <w:bookmarkStart w:id="1391" w:name="_Toc485816945"/>
      <w:r>
        <w:rPr>
          <w:lang w:bidi="fa-IR"/>
        </w:rPr>
        <w:lastRenderedPageBreak/>
        <w:t xml:space="preserve">257 - </w:t>
      </w:r>
      <w:r>
        <w:rPr>
          <w:rtl/>
          <w:lang w:bidi="fa-IR"/>
        </w:rPr>
        <w:t>الطِّيَرَة</w:t>
      </w:r>
      <w:bookmarkEnd w:id="1390"/>
      <w:bookmarkEnd w:id="1391"/>
    </w:p>
    <w:p w:rsidR="009A3CE4" w:rsidRDefault="009A3CE4" w:rsidP="00034539">
      <w:pPr>
        <w:pStyle w:val="Heading2Center"/>
        <w:rPr>
          <w:lang w:bidi="fa-IR"/>
        </w:rPr>
      </w:pPr>
      <w:bookmarkStart w:id="1392" w:name="_Toc484339439"/>
      <w:bookmarkStart w:id="1393" w:name="_Toc485816946"/>
      <w:r>
        <w:rPr>
          <w:lang w:bidi="fa-IR"/>
        </w:rPr>
        <w:t>257. THE EVIL OMEN</w:t>
      </w:r>
      <w:bookmarkEnd w:id="1392"/>
      <w:bookmarkEnd w:id="1393"/>
    </w:p>
    <w:p w:rsidR="009A3CE4" w:rsidRDefault="009A3CE4" w:rsidP="00034539">
      <w:pPr>
        <w:pStyle w:val="Heading2Center"/>
        <w:rPr>
          <w:lang w:bidi="fa-IR"/>
        </w:rPr>
      </w:pPr>
      <w:bookmarkStart w:id="1394" w:name="_Toc484339440"/>
      <w:bookmarkStart w:id="1395" w:name="_Toc485816947"/>
      <w:r>
        <w:rPr>
          <w:lang w:bidi="fa-IR"/>
        </w:rPr>
        <w:t xml:space="preserve">1194 - </w:t>
      </w:r>
      <w:r>
        <w:rPr>
          <w:rtl/>
          <w:lang w:bidi="fa-IR"/>
        </w:rPr>
        <w:t>التَّطَيُّرُ</w:t>
      </w:r>
      <w:bookmarkEnd w:id="1394"/>
      <w:bookmarkEnd w:id="1395"/>
    </w:p>
    <w:p w:rsidR="009A3CE4" w:rsidRDefault="009A3CE4" w:rsidP="00034539">
      <w:pPr>
        <w:pStyle w:val="Heading2Center"/>
        <w:rPr>
          <w:lang w:bidi="fa-IR"/>
        </w:rPr>
      </w:pPr>
      <w:bookmarkStart w:id="1396" w:name="_Toc484339441"/>
      <w:bookmarkStart w:id="1397" w:name="_Toc485816948"/>
      <w:r>
        <w:rPr>
          <w:lang w:bidi="fa-IR"/>
        </w:rPr>
        <w:t>1194. DRAWING EVIL OMENS</w:t>
      </w:r>
      <w:bookmarkEnd w:id="1396"/>
      <w:bookmarkEnd w:id="1397"/>
    </w:p>
    <w:p w:rsidR="009A3CE4" w:rsidRDefault="009A3CE4" w:rsidP="00D31A5F">
      <w:pPr>
        <w:pStyle w:val="libAr"/>
        <w:rPr>
          <w:lang w:bidi="fa-IR"/>
        </w:rPr>
      </w:pPr>
      <w:r w:rsidRPr="00D31A5F">
        <w:rPr>
          <w:rStyle w:val="libBold1Char"/>
          <w:rFonts w:hint="cs"/>
          <w:rtl/>
        </w:rPr>
        <w:t>3856.</w:t>
      </w:r>
      <w:r>
        <w:rPr>
          <w:rtl/>
          <w:lang w:bidi="fa-IR"/>
        </w:rPr>
        <w:t xml:space="preserve"> رسولُ اللَّهِ صلى اللَّه عليه وآله : مَن رَدَّتهُ الطِّيَرَةُ عَن حاجَتِهِ فَقَد أشرَكَ .</w:t>
      </w:r>
      <w:r>
        <w:rPr>
          <w:rStyle w:val="libFootnotenumChar"/>
          <w:rFonts w:hint="cs"/>
          <w:rtl/>
        </w:rPr>
        <w:t>1</w:t>
      </w:r>
    </w:p>
    <w:p w:rsidR="009A3CE4" w:rsidRDefault="009A3CE4" w:rsidP="009A3CE4">
      <w:pPr>
        <w:pStyle w:val="libNormal"/>
        <w:rPr>
          <w:lang w:bidi="fa-IR"/>
        </w:rPr>
      </w:pPr>
      <w:r w:rsidRPr="00D31A5F">
        <w:rPr>
          <w:rStyle w:val="libBold1Char"/>
        </w:rPr>
        <w:t>3856.</w:t>
      </w:r>
      <w:r>
        <w:rPr>
          <w:lang w:bidi="fa-IR"/>
        </w:rPr>
        <w:t xml:space="preserve"> The Prophet </w:t>
      </w:r>
      <w:r>
        <w:t>(SAWA)</w:t>
      </w:r>
      <w:r>
        <w:rPr>
          <w:lang w:bidi="fa-IR"/>
        </w:rPr>
        <w:t xml:space="preserve"> said, ‘He who is driven by an evil omen to abandon fulfilment of his need has indeed associated something with Allah.’</w:t>
      </w:r>
      <w:r>
        <w:rPr>
          <w:rStyle w:val="libFootnotenumChar"/>
        </w:rPr>
        <w:t>2</w:t>
      </w:r>
    </w:p>
    <w:p w:rsidR="009A3CE4" w:rsidRDefault="009A3CE4" w:rsidP="00D31A5F">
      <w:pPr>
        <w:pStyle w:val="libAr"/>
        <w:rPr>
          <w:lang w:bidi="fa-IR"/>
        </w:rPr>
      </w:pPr>
      <w:r w:rsidRPr="00D31A5F">
        <w:rPr>
          <w:rStyle w:val="libBold1Char"/>
          <w:rFonts w:hint="cs"/>
          <w:rtl/>
        </w:rPr>
        <w:t>3857.</w:t>
      </w:r>
      <w:r>
        <w:rPr>
          <w:rtl/>
          <w:lang w:bidi="fa-IR"/>
        </w:rPr>
        <w:t xml:space="preserve"> رسولُ اللَّهِ صلى اللَّه عليه وآله : مَن خَرَجَ يُريدُ سَفَراً فَرَجَعَ مِن طَيرٍ فقد كَفَرَ بما اُنزِلَ على‏ محمّدٍ .</w:t>
      </w:r>
      <w:r>
        <w:rPr>
          <w:rStyle w:val="libFootnotenumChar"/>
          <w:rFonts w:hint="cs"/>
          <w:rtl/>
        </w:rPr>
        <w:t>3</w:t>
      </w:r>
    </w:p>
    <w:p w:rsidR="009A3CE4" w:rsidRDefault="009A3CE4" w:rsidP="009A3CE4">
      <w:pPr>
        <w:pStyle w:val="libNormal"/>
        <w:rPr>
          <w:lang w:bidi="fa-IR"/>
        </w:rPr>
      </w:pPr>
      <w:r w:rsidRPr="00D31A5F">
        <w:rPr>
          <w:rStyle w:val="libBold1Char"/>
        </w:rPr>
        <w:t>3857.</w:t>
      </w:r>
      <w:r>
        <w:rPr>
          <w:lang w:bidi="fa-IR"/>
        </w:rPr>
        <w:t xml:space="preserve"> The Prophet </w:t>
      </w:r>
      <w:r>
        <w:t>(SAWA)</w:t>
      </w:r>
      <w:r>
        <w:rPr>
          <w:lang w:bidi="fa-IR"/>
        </w:rPr>
        <w:t xml:space="preserve"> said, ‘He who leaves his home intending to travel, then returns because of an evil omen has indeed disbelieved in what has been revealed to Muhammad.’</w:t>
      </w:r>
      <w:r>
        <w:rPr>
          <w:rStyle w:val="libFootnotenumChar"/>
        </w:rPr>
        <w:t>4</w:t>
      </w:r>
    </w:p>
    <w:p w:rsidR="009A3CE4" w:rsidRDefault="009A3CE4" w:rsidP="00D31A5F">
      <w:pPr>
        <w:pStyle w:val="libAr"/>
        <w:rPr>
          <w:lang w:bidi="fa-IR"/>
        </w:rPr>
      </w:pPr>
      <w:r w:rsidRPr="00D31A5F">
        <w:rPr>
          <w:rStyle w:val="libBold1Char"/>
          <w:rFonts w:hint="cs"/>
          <w:rtl/>
        </w:rPr>
        <w:t>3858.</w:t>
      </w:r>
      <w:r>
        <w:rPr>
          <w:rtl/>
          <w:lang w:bidi="fa-IR"/>
        </w:rPr>
        <w:t xml:space="preserve"> رسولُ اللَّهِ صلى اللَّه عليه وآله : أصدَقُ الطِّيَرَةِ الفَألُ .</w:t>
      </w:r>
      <w:r>
        <w:rPr>
          <w:rStyle w:val="libFootnotenumChar"/>
          <w:rFonts w:hint="cs"/>
          <w:rtl/>
        </w:rPr>
        <w:t>5</w:t>
      </w:r>
    </w:p>
    <w:p w:rsidR="009A3CE4" w:rsidRDefault="009A3CE4" w:rsidP="009A3CE4">
      <w:pPr>
        <w:pStyle w:val="libNormal"/>
        <w:rPr>
          <w:lang w:bidi="fa-IR"/>
        </w:rPr>
      </w:pPr>
      <w:r w:rsidRPr="00D31A5F">
        <w:rPr>
          <w:rStyle w:val="libBold1Char"/>
        </w:rPr>
        <w:t>3858.</w:t>
      </w:r>
      <w:r>
        <w:rPr>
          <w:lang w:bidi="fa-IR"/>
        </w:rPr>
        <w:t xml:space="preserve"> The Prophet </w:t>
      </w:r>
      <w:r>
        <w:t>(SAWA)</w:t>
      </w:r>
      <w:r>
        <w:rPr>
          <w:lang w:bidi="fa-IR"/>
        </w:rPr>
        <w:t xml:space="preserve"> said, ‘The truest omen is the optimistic auspice.’</w:t>
      </w:r>
      <w:r>
        <w:rPr>
          <w:rStyle w:val="libFootnotenumChar"/>
        </w:rPr>
        <w:t>6</w:t>
      </w:r>
    </w:p>
    <w:p w:rsidR="009A3CE4" w:rsidRDefault="009A3CE4" w:rsidP="00D31A5F">
      <w:pPr>
        <w:pStyle w:val="libAr"/>
        <w:rPr>
          <w:lang w:bidi="fa-IR"/>
        </w:rPr>
      </w:pPr>
      <w:r w:rsidRPr="00D31A5F">
        <w:rPr>
          <w:rStyle w:val="libBold1Char"/>
          <w:rFonts w:hint="cs"/>
          <w:rtl/>
        </w:rPr>
        <w:t>3859.</w:t>
      </w:r>
      <w:r>
        <w:rPr>
          <w:rtl/>
          <w:lang w:bidi="fa-IR"/>
        </w:rPr>
        <w:t xml:space="preserve"> رسولُ اللَّهِ صلى اللَّه عليه وآله : ليسَ مِنّا مَن تَطَيَّرَ أو تُطُيِّرَ لَهُ .</w:t>
      </w:r>
      <w:r>
        <w:rPr>
          <w:rStyle w:val="libFootnotenumChar"/>
          <w:rFonts w:hint="cs"/>
          <w:rtl/>
        </w:rPr>
        <w:t>7</w:t>
      </w:r>
    </w:p>
    <w:p w:rsidR="009A3CE4" w:rsidRDefault="009A3CE4" w:rsidP="009A3CE4">
      <w:pPr>
        <w:pStyle w:val="libNormal"/>
        <w:rPr>
          <w:lang w:bidi="fa-IR"/>
        </w:rPr>
      </w:pPr>
      <w:r w:rsidRPr="00D31A5F">
        <w:rPr>
          <w:rStyle w:val="libBold1Char"/>
        </w:rPr>
        <w:t>3859.</w:t>
      </w:r>
      <w:r>
        <w:rPr>
          <w:lang w:bidi="fa-IR"/>
        </w:rPr>
        <w:t xml:space="preserve"> The Prophet </w:t>
      </w:r>
      <w:r>
        <w:t>(SAWA)</w:t>
      </w:r>
      <w:r>
        <w:rPr>
          <w:lang w:bidi="fa-IR"/>
        </w:rPr>
        <w:t xml:space="preserve"> said, ‘One who draws evil omens or believes evil omens drawn by others, or predicts the future or has his future predicted for him, or practices magic or has magic practiced for him, is not one of us.’</w:t>
      </w:r>
      <w:r>
        <w:rPr>
          <w:rStyle w:val="libFootnotenumChar"/>
        </w:rPr>
        <w:t>8</w:t>
      </w:r>
    </w:p>
    <w:p w:rsidR="009A3CE4" w:rsidRDefault="009A3CE4" w:rsidP="00D31A5F">
      <w:pPr>
        <w:pStyle w:val="libAr"/>
        <w:rPr>
          <w:lang w:bidi="fa-IR"/>
        </w:rPr>
      </w:pPr>
      <w:r w:rsidRPr="00D31A5F">
        <w:rPr>
          <w:rStyle w:val="libBold1Char"/>
          <w:rFonts w:hint="cs"/>
          <w:rtl/>
        </w:rPr>
        <w:t>3860.</w:t>
      </w:r>
      <w:r>
        <w:rPr>
          <w:rtl/>
          <w:lang w:bidi="fa-IR"/>
        </w:rPr>
        <w:t xml:space="preserve"> رسولُ اللَّهِ صلى اللَّه عليه وآله : كَفّارَةُ الطِّيَرَةِ التَّوَكُّلُ .</w:t>
      </w:r>
      <w:r>
        <w:rPr>
          <w:rStyle w:val="libFootnotenumChar"/>
          <w:rFonts w:hint="cs"/>
          <w:rtl/>
        </w:rPr>
        <w:t>9</w:t>
      </w:r>
    </w:p>
    <w:p w:rsidR="009A3CE4" w:rsidRDefault="009A3CE4" w:rsidP="009A3CE4">
      <w:pPr>
        <w:pStyle w:val="libNormal"/>
        <w:rPr>
          <w:lang w:bidi="fa-IR"/>
        </w:rPr>
      </w:pPr>
      <w:r w:rsidRPr="00D31A5F">
        <w:rPr>
          <w:rStyle w:val="libBold1Char"/>
        </w:rPr>
        <w:t>3860.</w:t>
      </w:r>
      <w:r>
        <w:rPr>
          <w:lang w:bidi="fa-IR"/>
        </w:rPr>
        <w:t xml:space="preserve"> The Prophet </w:t>
      </w:r>
      <w:r>
        <w:t>(SAWA)</w:t>
      </w:r>
      <w:r>
        <w:rPr>
          <w:lang w:bidi="fa-IR"/>
        </w:rPr>
        <w:t xml:space="preserve"> said, ‘The penance for taking an evil omen is complete reliance on Allah.’</w:t>
      </w:r>
      <w:r>
        <w:rPr>
          <w:rStyle w:val="libFootnotenumChar"/>
        </w:rPr>
        <w:t>10</w:t>
      </w:r>
    </w:p>
    <w:p w:rsidR="009A3CE4" w:rsidRDefault="009A3CE4" w:rsidP="00D31A5F">
      <w:pPr>
        <w:pStyle w:val="libAr"/>
        <w:rPr>
          <w:lang w:bidi="fa-IR"/>
        </w:rPr>
      </w:pPr>
      <w:r w:rsidRPr="00D31A5F">
        <w:rPr>
          <w:rStyle w:val="libBold1Char"/>
          <w:rFonts w:hint="cs"/>
          <w:rtl/>
        </w:rPr>
        <w:t>3861.</w:t>
      </w:r>
      <w:r>
        <w:rPr>
          <w:rtl/>
          <w:lang w:bidi="fa-IR"/>
        </w:rPr>
        <w:t xml:space="preserve"> رسولُ اللَّهِ صلى اللَّه عليه وآله : لا طِيَرَةَ ولا شُؤمَ .</w:t>
      </w:r>
      <w:r>
        <w:rPr>
          <w:rStyle w:val="libFootnotenumChar"/>
          <w:rFonts w:hint="cs"/>
          <w:rtl/>
        </w:rPr>
        <w:t>11</w:t>
      </w:r>
    </w:p>
    <w:p w:rsidR="009A3CE4" w:rsidRDefault="009A3CE4" w:rsidP="009A3CE4">
      <w:pPr>
        <w:pStyle w:val="libNormal"/>
        <w:rPr>
          <w:lang w:bidi="fa-IR"/>
        </w:rPr>
      </w:pPr>
      <w:r w:rsidRPr="00D31A5F">
        <w:rPr>
          <w:rStyle w:val="libBold1Char"/>
        </w:rPr>
        <w:t>3861.</w:t>
      </w:r>
      <w:r>
        <w:rPr>
          <w:lang w:bidi="fa-IR"/>
        </w:rPr>
        <w:t xml:space="preserve"> The Prophet </w:t>
      </w:r>
      <w:r>
        <w:t>(SAWA)</w:t>
      </w:r>
      <w:r>
        <w:rPr>
          <w:lang w:bidi="fa-IR"/>
        </w:rPr>
        <w:t xml:space="preserve"> said, ‘There is no such thing as an evil omen or bad luck.’</w:t>
      </w:r>
      <w:r>
        <w:rPr>
          <w:rStyle w:val="libFootnotenumChar"/>
        </w:rPr>
        <w:t>12</w:t>
      </w:r>
    </w:p>
    <w:p w:rsidR="009A3CE4" w:rsidRDefault="009A3CE4" w:rsidP="00D31A5F">
      <w:pPr>
        <w:pStyle w:val="libAr"/>
        <w:rPr>
          <w:lang w:bidi="fa-IR"/>
        </w:rPr>
      </w:pPr>
      <w:r w:rsidRPr="00D31A5F">
        <w:rPr>
          <w:rStyle w:val="libBold1Char"/>
          <w:rFonts w:hint="cs"/>
          <w:rtl/>
        </w:rPr>
        <w:t>3862.</w:t>
      </w:r>
      <w:r>
        <w:rPr>
          <w:rtl/>
          <w:lang w:bidi="fa-IR"/>
        </w:rPr>
        <w:t xml:space="preserve"> مكارم الأخلاق : في الحديث: إنّ النبيَّ صلى اللَّه عليه وآله كانَ يُحِبُّ الفَألَ الحَسَنَ ويَكرَهُ الطِّيَرَةَ ، وكانَ يَأمُرُ مَن رَأى‏ شَيئاً يَكرَهُهُ ويَتَطَيَّرُ مِنهُ أن يقولَ : اللّهُمّ لايُؤتِي الخَيرَ إلّا أنتَ، ولا يَدفَعُ السَّيّئاتِ إلّا أنتَ ، ولا حولَ ولاقُوَّةَ إلّا بكَ .</w:t>
      </w:r>
      <w:r>
        <w:rPr>
          <w:rStyle w:val="libFootnotenumChar"/>
          <w:rFonts w:hint="cs"/>
          <w:rtl/>
        </w:rPr>
        <w:t>13</w:t>
      </w:r>
    </w:p>
    <w:p w:rsidR="009A3CE4" w:rsidRDefault="009A3CE4" w:rsidP="009A3CE4">
      <w:pPr>
        <w:pStyle w:val="libNormal"/>
        <w:rPr>
          <w:lang w:bidi="fa-IR"/>
        </w:rPr>
      </w:pPr>
      <w:r w:rsidRPr="00D31A5F">
        <w:rPr>
          <w:rStyle w:val="libBold1Char"/>
        </w:rPr>
        <w:t>3862.</w:t>
      </w:r>
      <w:r>
        <w:rPr>
          <w:lang w:bidi="fa-IR"/>
        </w:rPr>
        <w:t xml:space="preserve"> It is narrated in Makarim al-Akhlaq: ‘Verily the Prophet </w:t>
      </w:r>
      <w:r>
        <w:t>(SAWA)</w:t>
      </w:r>
      <w:r>
        <w:rPr>
          <w:lang w:bidi="fa-IR"/>
        </w:rPr>
        <w:t xml:space="preserve"> used to like the optimistic auspice and used to dislike the evil omen. He used to tell people who saw something they disliked and took it to mean an evil omen to say: ‘O Allah, none gives good but You, and none repels evil but You, and there is no power and no strength except with You.’</w:t>
      </w:r>
      <w:r>
        <w:rPr>
          <w:rStyle w:val="libFootnotenumChar"/>
        </w:rPr>
        <w:t>14</w:t>
      </w:r>
    </w:p>
    <w:p w:rsidR="009A3CE4" w:rsidRDefault="009A3CE4" w:rsidP="00D31A5F">
      <w:pPr>
        <w:pStyle w:val="libAr"/>
        <w:rPr>
          <w:lang w:bidi="fa-IR"/>
        </w:rPr>
      </w:pPr>
      <w:r w:rsidRPr="00D31A5F">
        <w:rPr>
          <w:rStyle w:val="libBold1Char"/>
          <w:rFonts w:hint="cs"/>
          <w:rtl/>
        </w:rPr>
        <w:lastRenderedPageBreak/>
        <w:t>3863.</w:t>
      </w:r>
      <w:r>
        <w:rPr>
          <w:rtl/>
          <w:lang w:bidi="fa-IR"/>
        </w:rPr>
        <w:t xml:space="preserve"> الإمامُ الصّادقُ عليه السلام : الطِّيَرَةُ على‏ ما تَجعَلُها إن هَوَّنتَها تَهَوَّنَت، وإن شَدَّدتَها تَشَدَّدَت، وإن لَم تَجعَلْها شَيئاً لَم تَكُن شَيئاً .</w:t>
      </w:r>
      <w:r>
        <w:rPr>
          <w:rStyle w:val="libFootnotenumChar"/>
          <w:rFonts w:hint="cs"/>
          <w:rtl/>
        </w:rPr>
        <w:t>15</w:t>
      </w:r>
    </w:p>
    <w:p w:rsidR="009A3CE4" w:rsidRDefault="009A3CE4" w:rsidP="009A3CE4">
      <w:pPr>
        <w:pStyle w:val="libNormal"/>
        <w:rPr>
          <w:lang w:bidi="fa-IR"/>
        </w:rPr>
      </w:pPr>
      <w:r w:rsidRPr="00D31A5F">
        <w:rPr>
          <w:rStyle w:val="libBold1Char"/>
        </w:rPr>
        <w:t>3863.</w:t>
      </w:r>
      <w:r>
        <w:rPr>
          <w:lang w:bidi="fa-IR"/>
        </w:rPr>
        <w:t xml:space="preserve"> Imam al-Sadiq </w:t>
      </w:r>
      <w:r>
        <w:t>(AS)</w:t>
      </w:r>
      <w:r>
        <w:rPr>
          <w:lang w:bidi="fa-IR"/>
        </w:rPr>
        <w:t xml:space="preserve"> said, ‘The evil omen takes effect according to what you make of it – if you do not take it seriously, it will not be serious, and if you attach great importance to it, it will bear great importance, and if you do not make anything of it, it will not mean anything.’</w:t>
      </w:r>
      <w:r>
        <w:rPr>
          <w:rStyle w:val="libFootnotenumChar"/>
        </w:rPr>
        <w:t>16</w:t>
      </w:r>
    </w:p>
    <w:p w:rsidR="009A3CE4" w:rsidRDefault="009A3CE4" w:rsidP="009A3CE4">
      <w:pPr>
        <w:pStyle w:val="libNormal"/>
        <w:rPr>
          <w:lang w:bidi="fa-IR"/>
        </w:rPr>
      </w:pPr>
    </w:p>
    <w:p w:rsidR="009A3CE4" w:rsidRDefault="009A3CE4" w:rsidP="00217917">
      <w:pPr>
        <w:pStyle w:val="Heading3"/>
        <w:rPr>
          <w:lang w:bidi="fa-IR"/>
        </w:rPr>
      </w:pPr>
      <w:bookmarkStart w:id="1398" w:name="_Toc484339442"/>
      <w:bookmarkStart w:id="1399" w:name="_Toc485816949"/>
      <w:r>
        <w:rPr>
          <w:lang w:bidi="fa-IR"/>
        </w:rPr>
        <w:t>Notes</w:t>
      </w:r>
      <w:bookmarkEnd w:id="1398"/>
      <w:bookmarkEnd w:id="1399"/>
    </w:p>
    <w:p w:rsidR="009A3CE4" w:rsidRDefault="009A3CE4" w:rsidP="009A3CE4">
      <w:pPr>
        <w:pStyle w:val="libFootnote"/>
        <w:rPr>
          <w:lang w:bidi="fa-IR"/>
        </w:rPr>
      </w:pPr>
      <w:r>
        <w:rPr>
          <w:lang w:bidi="fa-IR"/>
        </w:rPr>
        <w:t xml:space="preserve">1. </w:t>
      </w:r>
      <w:r>
        <w:rPr>
          <w:rtl/>
          <w:lang w:bidi="fa-IR"/>
        </w:rPr>
        <w:t xml:space="preserve">كنز العمّال : 28566 </w:t>
      </w:r>
      <w:r>
        <w:rPr>
          <w:lang w:bidi="fa-IR"/>
        </w:rPr>
        <w:t>.</w:t>
      </w:r>
    </w:p>
    <w:p w:rsidR="009A3CE4" w:rsidRDefault="009A3CE4" w:rsidP="009A3CE4">
      <w:pPr>
        <w:pStyle w:val="libFootnote"/>
        <w:rPr>
          <w:lang w:bidi="fa-IR"/>
        </w:rPr>
      </w:pPr>
      <w:r>
        <w:rPr>
          <w:lang w:bidi="fa-IR"/>
        </w:rPr>
        <w:t>2. Kanz al-Ummal, no. 28566</w:t>
      </w:r>
    </w:p>
    <w:p w:rsidR="009A3CE4" w:rsidRDefault="009A3CE4" w:rsidP="009A3CE4">
      <w:pPr>
        <w:pStyle w:val="libFootnote"/>
        <w:rPr>
          <w:lang w:bidi="fa-IR"/>
        </w:rPr>
      </w:pPr>
      <w:r>
        <w:rPr>
          <w:lang w:bidi="fa-IR"/>
        </w:rPr>
        <w:t xml:space="preserve">3. </w:t>
      </w:r>
      <w:r>
        <w:rPr>
          <w:rtl/>
          <w:lang w:bidi="fa-IR"/>
        </w:rPr>
        <w:t xml:space="preserve">كنز العمّال : 28570 </w:t>
      </w:r>
      <w:r>
        <w:rPr>
          <w:lang w:bidi="fa-IR"/>
        </w:rPr>
        <w:t>.</w:t>
      </w:r>
    </w:p>
    <w:p w:rsidR="009A3CE4" w:rsidRDefault="009A3CE4" w:rsidP="009A3CE4">
      <w:pPr>
        <w:pStyle w:val="libFootnote"/>
        <w:rPr>
          <w:lang w:bidi="fa-IR"/>
        </w:rPr>
      </w:pPr>
      <w:r>
        <w:rPr>
          <w:lang w:bidi="fa-IR"/>
        </w:rPr>
        <w:t>4. Ibid. no. 28570</w:t>
      </w:r>
    </w:p>
    <w:p w:rsidR="009A3CE4" w:rsidRDefault="009A3CE4" w:rsidP="009A3CE4">
      <w:pPr>
        <w:pStyle w:val="libFootnote"/>
        <w:rPr>
          <w:lang w:bidi="fa-IR"/>
        </w:rPr>
      </w:pPr>
      <w:r>
        <w:rPr>
          <w:lang w:bidi="fa-IR"/>
        </w:rPr>
        <w:t xml:space="preserve">5. </w:t>
      </w:r>
      <w:r>
        <w:rPr>
          <w:rtl/>
          <w:lang w:bidi="fa-IR"/>
        </w:rPr>
        <w:t xml:space="preserve">كنز العمّال : 28584 </w:t>
      </w:r>
      <w:r>
        <w:rPr>
          <w:lang w:bidi="fa-IR"/>
        </w:rPr>
        <w:t>.</w:t>
      </w:r>
    </w:p>
    <w:p w:rsidR="009A3CE4" w:rsidRDefault="009A3CE4" w:rsidP="009A3CE4">
      <w:pPr>
        <w:pStyle w:val="libFootnote"/>
        <w:rPr>
          <w:lang w:bidi="fa-IR"/>
        </w:rPr>
      </w:pPr>
      <w:r>
        <w:rPr>
          <w:lang w:bidi="fa-IR"/>
        </w:rPr>
        <w:t>6. Ibid. no. 28584</w:t>
      </w:r>
    </w:p>
    <w:p w:rsidR="009A3CE4" w:rsidRDefault="009A3CE4" w:rsidP="009A3CE4">
      <w:pPr>
        <w:pStyle w:val="libFootnote"/>
        <w:rPr>
          <w:lang w:bidi="fa-IR"/>
        </w:rPr>
      </w:pPr>
      <w:r>
        <w:rPr>
          <w:lang w:bidi="fa-IR"/>
        </w:rPr>
        <w:t xml:space="preserve">7. </w:t>
      </w:r>
      <w:r>
        <w:rPr>
          <w:rtl/>
          <w:lang w:bidi="fa-IR"/>
        </w:rPr>
        <w:t xml:space="preserve">الترغيب والترهيب : 4 / 33 / 4 </w:t>
      </w:r>
      <w:r>
        <w:rPr>
          <w:lang w:bidi="fa-IR"/>
        </w:rPr>
        <w:t>.</w:t>
      </w:r>
    </w:p>
    <w:p w:rsidR="009A3CE4" w:rsidRDefault="009A3CE4" w:rsidP="009A3CE4">
      <w:pPr>
        <w:pStyle w:val="libFootnote"/>
        <w:rPr>
          <w:lang w:bidi="fa-IR"/>
        </w:rPr>
      </w:pPr>
      <w:r>
        <w:rPr>
          <w:lang w:bidi="fa-IR"/>
        </w:rPr>
        <w:t>8. al-Targhib wa al-Tarhib, v. 4, p. 33, no. 4</w:t>
      </w:r>
    </w:p>
    <w:p w:rsidR="009A3CE4" w:rsidRDefault="009A3CE4" w:rsidP="009A3CE4">
      <w:pPr>
        <w:pStyle w:val="libFootnote"/>
        <w:rPr>
          <w:lang w:bidi="fa-IR"/>
        </w:rPr>
      </w:pPr>
      <w:r>
        <w:rPr>
          <w:lang w:bidi="fa-IR"/>
        </w:rPr>
        <w:t xml:space="preserve">9. </w:t>
      </w:r>
      <w:r>
        <w:rPr>
          <w:rtl/>
          <w:lang w:bidi="fa-IR"/>
        </w:rPr>
        <w:t xml:space="preserve">الكافي : 8 / 198 / 236 </w:t>
      </w:r>
      <w:r>
        <w:rPr>
          <w:lang w:bidi="fa-IR"/>
        </w:rPr>
        <w:t>.</w:t>
      </w:r>
    </w:p>
    <w:p w:rsidR="009A3CE4" w:rsidRDefault="009A3CE4" w:rsidP="009A3CE4">
      <w:pPr>
        <w:pStyle w:val="libFootnote"/>
        <w:rPr>
          <w:lang w:bidi="fa-IR"/>
        </w:rPr>
      </w:pPr>
      <w:r>
        <w:rPr>
          <w:lang w:bidi="fa-IR"/>
        </w:rPr>
        <w:t>10. al-Kafi, v. 8, p. 198, no. 236</w:t>
      </w:r>
    </w:p>
    <w:p w:rsidR="009A3CE4" w:rsidRDefault="009A3CE4" w:rsidP="009A3CE4">
      <w:pPr>
        <w:pStyle w:val="libFootnote"/>
        <w:rPr>
          <w:lang w:bidi="fa-IR"/>
        </w:rPr>
      </w:pPr>
      <w:r>
        <w:rPr>
          <w:lang w:bidi="fa-IR"/>
        </w:rPr>
        <w:t xml:space="preserve">11. </w:t>
      </w:r>
      <w:r>
        <w:rPr>
          <w:rtl/>
          <w:lang w:bidi="fa-IR"/>
        </w:rPr>
        <w:t xml:space="preserve">تفسير نور الثقلين : 4 / 382 / 35 </w:t>
      </w:r>
      <w:r>
        <w:rPr>
          <w:lang w:bidi="fa-IR"/>
        </w:rPr>
        <w:t>.</w:t>
      </w:r>
    </w:p>
    <w:p w:rsidR="009A3CE4" w:rsidRDefault="009A3CE4" w:rsidP="009A3CE4">
      <w:pPr>
        <w:pStyle w:val="libFootnote"/>
        <w:rPr>
          <w:lang w:bidi="fa-IR"/>
        </w:rPr>
      </w:pPr>
      <w:r>
        <w:rPr>
          <w:lang w:bidi="fa-IR"/>
        </w:rPr>
        <w:t>12. Nur al-Thaqalayn, v. 4, p. 382, no. 35</w:t>
      </w:r>
    </w:p>
    <w:p w:rsidR="009A3CE4" w:rsidRDefault="009A3CE4" w:rsidP="009A3CE4">
      <w:pPr>
        <w:pStyle w:val="libFootnote"/>
        <w:rPr>
          <w:lang w:bidi="fa-IR"/>
        </w:rPr>
      </w:pPr>
      <w:r>
        <w:rPr>
          <w:lang w:bidi="fa-IR"/>
        </w:rPr>
        <w:t xml:space="preserve">13. </w:t>
      </w:r>
      <w:r>
        <w:rPr>
          <w:rtl/>
          <w:lang w:bidi="fa-IR"/>
        </w:rPr>
        <w:t xml:space="preserve">مكارم الأخلاق : 2 / 153 / 2374 و2375 ، اُنظر كنز العمّال : 7 / 136 </w:t>
      </w:r>
      <w:r>
        <w:rPr>
          <w:lang w:bidi="fa-IR"/>
        </w:rPr>
        <w:t>.</w:t>
      </w:r>
    </w:p>
    <w:p w:rsidR="009A3CE4" w:rsidRDefault="009A3CE4" w:rsidP="009A3CE4">
      <w:pPr>
        <w:pStyle w:val="libFootnote"/>
        <w:rPr>
          <w:lang w:bidi="fa-IR"/>
        </w:rPr>
      </w:pPr>
      <w:r>
        <w:rPr>
          <w:lang w:bidi="fa-IR"/>
        </w:rPr>
        <w:t>14. Makarim al-Akhlaq, v. 2, p. 153, no. 2374</w:t>
      </w:r>
      <w:r>
        <w:rPr>
          <w:rtl/>
          <w:lang w:bidi="fa-IR"/>
        </w:rPr>
        <w:t>,2375</w:t>
      </w:r>
    </w:p>
    <w:p w:rsidR="009A3CE4" w:rsidRDefault="009A3CE4" w:rsidP="009A3CE4">
      <w:pPr>
        <w:pStyle w:val="libFootnote"/>
        <w:rPr>
          <w:lang w:bidi="fa-IR"/>
        </w:rPr>
      </w:pPr>
      <w:r>
        <w:rPr>
          <w:lang w:bidi="fa-IR"/>
        </w:rPr>
        <w:t xml:space="preserve">15. </w:t>
      </w:r>
      <w:r>
        <w:rPr>
          <w:rtl/>
          <w:lang w:bidi="fa-IR"/>
        </w:rPr>
        <w:t xml:space="preserve">الكافي : 8 / 197 / 235 </w:t>
      </w:r>
      <w:r>
        <w:rPr>
          <w:lang w:bidi="fa-IR"/>
        </w:rPr>
        <w:t>.</w:t>
      </w:r>
    </w:p>
    <w:p w:rsidR="009A3CE4" w:rsidRDefault="009A3CE4" w:rsidP="009A3CE4">
      <w:pPr>
        <w:pStyle w:val="libFootnote"/>
        <w:rPr>
          <w:lang w:bidi="fa-IR"/>
        </w:rPr>
      </w:pPr>
      <w:r>
        <w:rPr>
          <w:lang w:bidi="fa-IR"/>
        </w:rPr>
        <w:t>16. al-Kafi, v. 8, p. 197, no. 235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400" w:name="_Toc484339443"/>
      <w:bookmarkStart w:id="1401" w:name="_Toc485816950"/>
      <w:r>
        <w:rPr>
          <w:lang w:bidi="fa-IR"/>
        </w:rPr>
        <w:lastRenderedPageBreak/>
        <w:t xml:space="preserve">258 - </w:t>
      </w:r>
      <w:r>
        <w:rPr>
          <w:rtl/>
          <w:lang w:bidi="fa-IR"/>
        </w:rPr>
        <w:t>الظُّفر</w:t>
      </w:r>
      <w:bookmarkEnd w:id="1400"/>
      <w:bookmarkEnd w:id="1401"/>
    </w:p>
    <w:p w:rsidR="009A3CE4" w:rsidRDefault="009A3CE4" w:rsidP="00034539">
      <w:pPr>
        <w:pStyle w:val="Heading2Center"/>
        <w:rPr>
          <w:lang w:bidi="fa-IR"/>
        </w:rPr>
      </w:pPr>
      <w:bookmarkStart w:id="1402" w:name="_Toc484339444"/>
      <w:bookmarkStart w:id="1403" w:name="_Toc485816951"/>
      <w:r>
        <w:rPr>
          <w:lang w:bidi="fa-IR"/>
        </w:rPr>
        <w:t>258. NAILS</w:t>
      </w:r>
      <w:bookmarkEnd w:id="1402"/>
      <w:bookmarkEnd w:id="1403"/>
    </w:p>
    <w:p w:rsidR="009A3CE4" w:rsidRDefault="009A3CE4" w:rsidP="00034539">
      <w:pPr>
        <w:pStyle w:val="Heading2Center"/>
        <w:rPr>
          <w:lang w:bidi="fa-IR"/>
        </w:rPr>
      </w:pPr>
      <w:bookmarkStart w:id="1404" w:name="_Toc484339445"/>
      <w:bookmarkStart w:id="1405" w:name="_Toc485816952"/>
      <w:r>
        <w:rPr>
          <w:lang w:bidi="fa-IR"/>
        </w:rPr>
        <w:t xml:space="preserve">1195 - </w:t>
      </w:r>
      <w:r>
        <w:rPr>
          <w:rtl/>
          <w:lang w:bidi="fa-IR"/>
        </w:rPr>
        <w:t>الحَثُّ عَلى‏ تَقليمِ الأظفارِ</w:t>
      </w:r>
      <w:bookmarkEnd w:id="1404"/>
      <w:bookmarkEnd w:id="1405"/>
    </w:p>
    <w:p w:rsidR="009A3CE4" w:rsidRDefault="009A3CE4" w:rsidP="00034539">
      <w:pPr>
        <w:pStyle w:val="Heading2Center"/>
        <w:rPr>
          <w:lang w:bidi="fa-IR"/>
        </w:rPr>
      </w:pPr>
      <w:bookmarkStart w:id="1406" w:name="_Toc484339446"/>
      <w:bookmarkStart w:id="1407" w:name="_Toc485816953"/>
      <w:r>
        <w:rPr>
          <w:lang w:bidi="fa-IR"/>
        </w:rPr>
        <w:t>1195. ENCOURAGING THE CLIPPING OF ONE’S NAILS</w:t>
      </w:r>
      <w:bookmarkEnd w:id="1406"/>
      <w:bookmarkEnd w:id="1407"/>
    </w:p>
    <w:p w:rsidR="009A3CE4" w:rsidRDefault="009A3CE4" w:rsidP="00D31A5F">
      <w:pPr>
        <w:pStyle w:val="libAr"/>
        <w:rPr>
          <w:lang w:bidi="fa-IR"/>
        </w:rPr>
      </w:pPr>
      <w:r w:rsidRPr="00D31A5F">
        <w:rPr>
          <w:rStyle w:val="libBold1Char"/>
          <w:rFonts w:hint="cs"/>
          <w:rtl/>
        </w:rPr>
        <w:t>3864.</w:t>
      </w:r>
      <w:r>
        <w:rPr>
          <w:rtl/>
          <w:lang w:bidi="fa-IR"/>
        </w:rPr>
        <w:t xml:space="preserve"> رسولُ اللَّهِ صلى اللَّه عليه وآله : تَقليمُ الأظفارِ يَمنَعُ الداءَ الأعظَمَ، و يُدِرُّ الرِّزقَ .</w:t>
      </w:r>
      <w:r>
        <w:rPr>
          <w:rStyle w:val="libFootnotenumChar"/>
          <w:rFonts w:hint="cs"/>
          <w:rtl/>
        </w:rPr>
        <w:t>1</w:t>
      </w:r>
    </w:p>
    <w:p w:rsidR="009A3CE4" w:rsidRDefault="009A3CE4" w:rsidP="009A3CE4">
      <w:pPr>
        <w:pStyle w:val="libNormal"/>
        <w:rPr>
          <w:lang w:bidi="fa-IR"/>
        </w:rPr>
      </w:pPr>
      <w:r w:rsidRPr="00D31A5F">
        <w:rPr>
          <w:rStyle w:val="libBold1Char"/>
        </w:rPr>
        <w:t>3864.</w:t>
      </w:r>
      <w:r>
        <w:rPr>
          <w:lang w:bidi="fa-IR"/>
        </w:rPr>
        <w:t xml:space="preserve"> The Prophet </w:t>
      </w:r>
      <w:r>
        <w:t>(SAWA)</w:t>
      </w:r>
      <w:r>
        <w:rPr>
          <w:lang w:bidi="fa-IR"/>
        </w:rPr>
        <w:t xml:space="preserve"> said, ‘Clipping one’s nails prevents the worst disease, and yields abundant sustenance.’</w:t>
      </w:r>
      <w:r>
        <w:rPr>
          <w:rStyle w:val="libFootnotenumChar"/>
        </w:rPr>
        <w:t>2</w:t>
      </w:r>
    </w:p>
    <w:p w:rsidR="009A3CE4" w:rsidRDefault="009A3CE4" w:rsidP="00D31A5F">
      <w:pPr>
        <w:pStyle w:val="libAr"/>
        <w:rPr>
          <w:lang w:bidi="fa-IR"/>
        </w:rPr>
      </w:pPr>
      <w:r w:rsidRPr="00D31A5F">
        <w:rPr>
          <w:rStyle w:val="libBold1Char"/>
          <w:rFonts w:hint="cs"/>
          <w:rtl/>
        </w:rPr>
        <w:t>3865.</w:t>
      </w:r>
      <w:r>
        <w:rPr>
          <w:rtl/>
          <w:lang w:bidi="fa-IR"/>
        </w:rPr>
        <w:t xml:space="preserve"> الإمامُ الباقرُ عليه السلام : إنّما قَصُّ الأظفارِ لأنّها مَقِيلُ الشَّيطانِ، ومِنهُ يَكونُ النِّسيانُ .</w:t>
      </w:r>
      <w:r>
        <w:rPr>
          <w:rStyle w:val="libFootnotenumChar"/>
          <w:rFonts w:hint="cs"/>
          <w:rtl/>
        </w:rPr>
        <w:t>3</w:t>
      </w:r>
    </w:p>
    <w:p w:rsidR="009A3CE4" w:rsidRDefault="009A3CE4" w:rsidP="009A3CE4">
      <w:pPr>
        <w:pStyle w:val="libNormal"/>
        <w:rPr>
          <w:lang w:bidi="fa-IR"/>
        </w:rPr>
      </w:pPr>
      <w:r w:rsidRPr="00D31A5F">
        <w:rPr>
          <w:rStyle w:val="libBold1Char"/>
        </w:rPr>
        <w:t>3865.</w:t>
      </w:r>
      <w:r>
        <w:rPr>
          <w:lang w:bidi="fa-IR"/>
        </w:rPr>
        <w:t xml:space="preserve"> Imam al-Baqir </w:t>
      </w:r>
      <w:r>
        <w:t>(AS)</w:t>
      </w:r>
      <w:r>
        <w:rPr>
          <w:lang w:bidi="fa-IR"/>
        </w:rPr>
        <w:t xml:space="preserve"> said, ‘Do cut your nails indeed for verily they are Satan’s resting place, and from him ensues forgetfulness.’</w:t>
      </w:r>
      <w:r>
        <w:rPr>
          <w:rStyle w:val="libFootnotenumChar"/>
        </w:rPr>
        <w:t>4</w:t>
      </w:r>
    </w:p>
    <w:p w:rsidR="009A3CE4" w:rsidRDefault="009A3CE4" w:rsidP="00D31A5F">
      <w:pPr>
        <w:pStyle w:val="libAr"/>
        <w:rPr>
          <w:lang w:bidi="fa-IR"/>
        </w:rPr>
      </w:pPr>
      <w:r w:rsidRPr="00D31A5F">
        <w:rPr>
          <w:rStyle w:val="libBold1Char"/>
          <w:rFonts w:hint="cs"/>
          <w:rtl/>
        </w:rPr>
        <w:t>3866.</w:t>
      </w:r>
      <w:r>
        <w:rPr>
          <w:rtl/>
          <w:lang w:bidi="fa-IR"/>
        </w:rPr>
        <w:t xml:space="preserve"> الإمامُ الصّادقُ عليه السلام : إنّ أستَرَ وأخفى‏ ما يُسَلَّطُ الشَّيطانُ مِنِ ابنِ آدَمَ أن صارَ أن يَسكُنَ تَحتَ الأظافِيرِ.</w:t>
      </w:r>
      <w:r>
        <w:rPr>
          <w:rStyle w:val="libFootnotenumChar"/>
          <w:rFonts w:hint="cs"/>
          <w:rtl/>
        </w:rPr>
        <w:t>5</w:t>
      </w:r>
    </w:p>
    <w:p w:rsidR="009A3CE4" w:rsidRDefault="009A3CE4" w:rsidP="009A3CE4">
      <w:pPr>
        <w:pStyle w:val="libNormal"/>
        <w:rPr>
          <w:lang w:bidi="fa-IR"/>
        </w:rPr>
      </w:pPr>
      <w:r w:rsidRPr="00D31A5F">
        <w:rPr>
          <w:rStyle w:val="libBold1Char"/>
        </w:rPr>
        <w:t>3866.</w:t>
      </w:r>
      <w:r>
        <w:rPr>
          <w:lang w:bidi="fa-IR"/>
        </w:rPr>
        <w:t xml:space="preserve"> Imam al-Sadiq </w:t>
      </w:r>
      <w:r>
        <w:t>(AS)</w:t>
      </w:r>
      <w:r>
        <w:rPr>
          <w:lang w:bidi="fa-IR"/>
        </w:rPr>
        <w:t xml:space="preserve"> said, ‘Verily the most hidden and subtle way that Satan has managed to gain control over man is that he has made himself an abode under his nails [i.e. in unclean places].’</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1408" w:name="_Toc484339447"/>
      <w:bookmarkStart w:id="1409" w:name="_Toc485816954"/>
      <w:r>
        <w:rPr>
          <w:lang w:bidi="fa-IR"/>
        </w:rPr>
        <w:t>Notes</w:t>
      </w:r>
      <w:bookmarkEnd w:id="1408"/>
      <w:bookmarkEnd w:id="1409"/>
    </w:p>
    <w:p w:rsidR="009A3CE4" w:rsidRDefault="009A3CE4" w:rsidP="009A3CE4">
      <w:pPr>
        <w:pStyle w:val="libFootnote"/>
        <w:rPr>
          <w:lang w:bidi="fa-IR"/>
        </w:rPr>
      </w:pPr>
      <w:r>
        <w:rPr>
          <w:lang w:bidi="fa-IR"/>
        </w:rPr>
        <w:t xml:space="preserve">1. </w:t>
      </w:r>
      <w:r>
        <w:rPr>
          <w:rtl/>
          <w:lang w:bidi="fa-IR"/>
        </w:rPr>
        <w:t xml:space="preserve">الكافي : 6 / 490 / 1 </w:t>
      </w:r>
      <w:r>
        <w:rPr>
          <w:lang w:bidi="fa-IR"/>
        </w:rPr>
        <w:t>.</w:t>
      </w:r>
    </w:p>
    <w:p w:rsidR="009A3CE4" w:rsidRDefault="009A3CE4" w:rsidP="009A3CE4">
      <w:pPr>
        <w:pStyle w:val="libFootnote"/>
        <w:rPr>
          <w:lang w:bidi="fa-IR"/>
        </w:rPr>
      </w:pPr>
      <w:r>
        <w:rPr>
          <w:lang w:bidi="fa-IR"/>
        </w:rPr>
        <w:t>2. al-Kafi, v. 6, p. 490, no. 1</w:t>
      </w:r>
    </w:p>
    <w:p w:rsidR="009A3CE4" w:rsidRDefault="009A3CE4" w:rsidP="009A3CE4">
      <w:pPr>
        <w:pStyle w:val="libFootnote"/>
        <w:rPr>
          <w:lang w:bidi="fa-IR"/>
        </w:rPr>
      </w:pPr>
      <w:r>
        <w:rPr>
          <w:lang w:bidi="fa-IR"/>
        </w:rPr>
        <w:t xml:space="preserve">3. </w:t>
      </w:r>
      <w:r>
        <w:rPr>
          <w:rtl/>
          <w:lang w:bidi="fa-IR"/>
        </w:rPr>
        <w:t xml:space="preserve">الكافي : 6 / 490 / 6 </w:t>
      </w:r>
      <w:r>
        <w:rPr>
          <w:lang w:bidi="fa-IR"/>
        </w:rPr>
        <w:t>.</w:t>
      </w:r>
    </w:p>
    <w:p w:rsidR="009A3CE4" w:rsidRDefault="009A3CE4" w:rsidP="009A3CE4">
      <w:pPr>
        <w:pStyle w:val="libFootnote"/>
        <w:rPr>
          <w:lang w:bidi="fa-IR"/>
        </w:rPr>
      </w:pPr>
      <w:r>
        <w:rPr>
          <w:lang w:bidi="fa-IR"/>
        </w:rPr>
        <w:t>4. Ibid. no. 6</w:t>
      </w:r>
    </w:p>
    <w:p w:rsidR="009A3CE4" w:rsidRDefault="009A3CE4" w:rsidP="009A3CE4">
      <w:pPr>
        <w:pStyle w:val="libFootnote"/>
        <w:rPr>
          <w:lang w:bidi="fa-IR"/>
        </w:rPr>
      </w:pPr>
      <w:r>
        <w:rPr>
          <w:lang w:bidi="fa-IR"/>
        </w:rPr>
        <w:t xml:space="preserve">5. </w:t>
      </w:r>
      <w:r>
        <w:rPr>
          <w:rtl/>
          <w:lang w:bidi="fa-IR"/>
        </w:rPr>
        <w:t xml:space="preserve">الكافي : 6 / 490 / 7 </w:t>
      </w:r>
      <w:r>
        <w:rPr>
          <w:lang w:bidi="fa-IR"/>
        </w:rPr>
        <w:t>.</w:t>
      </w:r>
    </w:p>
    <w:p w:rsidR="009A3CE4" w:rsidRDefault="009A3CE4" w:rsidP="009A3CE4">
      <w:pPr>
        <w:pStyle w:val="libFootnote"/>
        <w:rPr>
          <w:lang w:bidi="fa-IR"/>
        </w:rPr>
      </w:pPr>
      <w:r>
        <w:rPr>
          <w:lang w:bidi="fa-IR"/>
        </w:rPr>
        <w:t>6. Ibid. no. 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410" w:name="_Toc484339448"/>
      <w:bookmarkStart w:id="1411" w:name="_Toc485816955"/>
      <w:r>
        <w:rPr>
          <w:lang w:bidi="fa-IR"/>
        </w:rPr>
        <w:lastRenderedPageBreak/>
        <w:t xml:space="preserve">1196 - </w:t>
      </w:r>
      <w:r>
        <w:rPr>
          <w:rtl/>
          <w:lang w:bidi="fa-IR"/>
        </w:rPr>
        <w:t>الحَثُّ عَلى‏ تَركِ الأظافيرِ لِلنِّساءِ</w:t>
      </w:r>
      <w:bookmarkEnd w:id="1410"/>
      <w:bookmarkEnd w:id="1411"/>
    </w:p>
    <w:p w:rsidR="009A3CE4" w:rsidRDefault="009A3CE4" w:rsidP="009A3CE4">
      <w:pPr>
        <w:pStyle w:val="libFootnotenum"/>
        <w:rPr>
          <w:lang w:bidi="fa-IR"/>
        </w:rPr>
      </w:pPr>
      <w:r>
        <w:rPr>
          <w:lang w:bidi="fa-IR"/>
        </w:rPr>
        <w:t>1</w:t>
      </w:r>
    </w:p>
    <w:p w:rsidR="009A3CE4" w:rsidRDefault="009A3CE4" w:rsidP="00034539">
      <w:pPr>
        <w:pStyle w:val="Heading2Center"/>
        <w:rPr>
          <w:lang w:bidi="fa-IR"/>
        </w:rPr>
      </w:pPr>
      <w:bookmarkStart w:id="1412" w:name="_Toc484339449"/>
      <w:bookmarkStart w:id="1413" w:name="_Toc485816956"/>
      <w:r>
        <w:rPr>
          <w:lang w:bidi="fa-IR"/>
        </w:rPr>
        <w:t>1196. ENCOURAGING WOMEN TO LEAVE THEIR NAILS (LONG)</w:t>
      </w:r>
      <w:bookmarkEnd w:id="1412"/>
      <w:bookmarkEnd w:id="1413"/>
    </w:p>
    <w:p w:rsidR="009A3CE4" w:rsidRDefault="009A3CE4" w:rsidP="009A3CE4">
      <w:pPr>
        <w:pStyle w:val="libFootnotenum"/>
        <w:rPr>
          <w:lang w:bidi="fa-IR"/>
        </w:rPr>
      </w:pPr>
      <w:r>
        <w:rPr>
          <w:lang w:bidi="fa-IR"/>
        </w:rPr>
        <w:t>2</w:t>
      </w:r>
    </w:p>
    <w:p w:rsidR="009A3CE4" w:rsidRDefault="009A3CE4" w:rsidP="00D31A5F">
      <w:pPr>
        <w:pStyle w:val="libAr"/>
        <w:rPr>
          <w:lang w:bidi="fa-IR"/>
        </w:rPr>
      </w:pPr>
      <w:r w:rsidRPr="00D31A5F">
        <w:rPr>
          <w:rStyle w:val="libBold1Char"/>
          <w:rFonts w:hint="cs"/>
          <w:rtl/>
        </w:rPr>
        <w:t>3867.</w:t>
      </w:r>
      <w:r>
        <w:rPr>
          <w:rtl/>
          <w:lang w:bidi="fa-IR"/>
        </w:rPr>
        <w:t xml:space="preserve"> الكافي : قال رسولُ اللَّهِ - للرِّجالِ - : قُصُّوا أظافِيرَكُم، وللنِّساءِ : اُترُكْنَ فإنّهُ أزيَنُ لَكُنَّ .</w:t>
      </w:r>
      <w:r>
        <w:rPr>
          <w:rStyle w:val="libFootnotenumChar"/>
          <w:rFonts w:hint="cs"/>
          <w:rtl/>
        </w:rPr>
        <w:t>3</w:t>
      </w:r>
    </w:p>
    <w:p w:rsidR="009A3CE4" w:rsidRDefault="009A3CE4" w:rsidP="009A3CE4">
      <w:pPr>
        <w:pStyle w:val="libNormal"/>
        <w:rPr>
          <w:lang w:bidi="fa-IR"/>
        </w:rPr>
      </w:pPr>
      <w:r w:rsidRPr="00D31A5F">
        <w:rPr>
          <w:rStyle w:val="libBold1Char"/>
        </w:rPr>
        <w:t>3867.</w:t>
      </w:r>
      <w:r>
        <w:rPr>
          <w:lang w:bidi="fa-IR"/>
        </w:rPr>
        <w:t xml:space="preserve"> It is narrated in al-Kafi on the authority of al-Sakuni that the Prophet of Allah </w:t>
      </w:r>
      <w:r>
        <w:t>(AS)</w:t>
      </w:r>
      <w:r>
        <w:rPr>
          <w:lang w:bidi="fa-IR"/>
        </w:rPr>
        <w:t xml:space="preserve"> said to men, ‘Cut your nails’, and to women, ‘Leave them for verily that is more beautiful for you.’</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1414" w:name="_Toc484339450"/>
      <w:bookmarkStart w:id="1415" w:name="_Toc485816957"/>
      <w:r>
        <w:rPr>
          <w:lang w:bidi="fa-IR"/>
        </w:rPr>
        <w:t>Notes</w:t>
      </w:r>
      <w:bookmarkEnd w:id="1414"/>
      <w:bookmarkEnd w:id="1415"/>
    </w:p>
    <w:p w:rsidR="009A3CE4" w:rsidRDefault="009A3CE4" w:rsidP="009A3CE4">
      <w:pPr>
        <w:pStyle w:val="libFootnote"/>
        <w:rPr>
          <w:lang w:bidi="fa-IR"/>
        </w:rPr>
      </w:pPr>
      <w:r>
        <w:rPr>
          <w:lang w:bidi="fa-IR"/>
        </w:rPr>
        <w:t xml:space="preserve">1. </w:t>
      </w:r>
      <w:r>
        <w:rPr>
          <w:rtl/>
          <w:lang w:bidi="fa-IR"/>
        </w:rPr>
        <w:t xml:space="preserve">من الواضح أنّ الترغيب في إطالة الأظافير للنساء هو في حالة مراعاة نظافتها ، وعدم خروجها عن الحدّ المتعارف عليه </w:t>
      </w:r>
      <w:r>
        <w:rPr>
          <w:lang w:bidi="fa-IR"/>
        </w:rPr>
        <w:t>.</w:t>
      </w:r>
    </w:p>
    <w:p w:rsidR="009A3CE4" w:rsidRDefault="009A3CE4" w:rsidP="009A3CE4">
      <w:pPr>
        <w:pStyle w:val="libFootnote"/>
        <w:rPr>
          <w:lang w:bidi="fa-IR"/>
        </w:rPr>
      </w:pPr>
      <w:r>
        <w:rPr>
          <w:lang w:bidi="fa-IR"/>
        </w:rPr>
        <w:t>2. It is evident that encouraging ladies to have long nails as an ornament is provided that they keep them clean and they are not longer than normal size.</w:t>
      </w:r>
    </w:p>
    <w:p w:rsidR="009A3CE4" w:rsidRDefault="009A3CE4" w:rsidP="009A3CE4">
      <w:pPr>
        <w:pStyle w:val="libFootnote"/>
        <w:rPr>
          <w:lang w:bidi="fa-IR"/>
        </w:rPr>
      </w:pPr>
      <w:r>
        <w:rPr>
          <w:lang w:bidi="fa-IR"/>
        </w:rPr>
        <w:t xml:space="preserve">3. </w:t>
      </w:r>
      <w:r>
        <w:rPr>
          <w:rtl/>
          <w:lang w:bidi="fa-IR"/>
        </w:rPr>
        <w:t xml:space="preserve">الكافي : 6 / 491 / 15 </w:t>
      </w:r>
      <w:r>
        <w:rPr>
          <w:lang w:bidi="fa-IR"/>
        </w:rPr>
        <w:t>.</w:t>
      </w:r>
    </w:p>
    <w:p w:rsidR="009A3CE4" w:rsidRDefault="009A3CE4" w:rsidP="009A3CE4">
      <w:pPr>
        <w:pStyle w:val="libFootnote"/>
        <w:rPr>
          <w:lang w:bidi="fa-IR"/>
        </w:rPr>
      </w:pPr>
      <w:r>
        <w:rPr>
          <w:lang w:bidi="fa-IR"/>
        </w:rPr>
        <w:t>4. Ibid. p. 491, no. 15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416" w:name="_Toc484339451"/>
      <w:bookmarkStart w:id="1417" w:name="_Toc485816958"/>
      <w:r>
        <w:rPr>
          <w:lang w:bidi="fa-IR"/>
        </w:rPr>
        <w:lastRenderedPageBreak/>
        <w:t xml:space="preserve">259 - </w:t>
      </w:r>
      <w:r>
        <w:rPr>
          <w:rtl/>
          <w:lang w:bidi="fa-IR"/>
        </w:rPr>
        <w:t>الظُّلْم‏</w:t>
      </w:r>
      <w:bookmarkEnd w:id="1416"/>
      <w:bookmarkEnd w:id="1417"/>
    </w:p>
    <w:p w:rsidR="009A3CE4" w:rsidRDefault="009A3CE4" w:rsidP="00034539">
      <w:pPr>
        <w:pStyle w:val="Heading2Center"/>
        <w:rPr>
          <w:lang w:bidi="fa-IR"/>
        </w:rPr>
      </w:pPr>
      <w:bookmarkStart w:id="1418" w:name="_Toc484339452"/>
      <w:bookmarkStart w:id="1419" w:name="_Toc485816959"/>
      <w:r>
        <w:rPr>
          <w:lang w:bidi="fa-IR"/>
        </w:rPr>
        <w:t>259. WRONGDOING</w:t>
      </w:r>
      <w:bookmarkEnd w:id="1418"/>
      <w:bookmarkEnd w:id="1419"/>
    </w:p>
    <w:p w:rsidR="009A3CE4" w:rsidRDefault="009A3CE4" w:rsidP="009A3CE4">
      <w:pPr>
        <w:pStyle w:val="libFootnotenum"/>
        <w:rPr>
          <w:lang w:bidi="fa-IR"/>
        </w:rPr>
      </w:pPr>
      <w:r>
        <w:rPr>
          <w:lang w:bidi="fa-IR"/>
        </w:rPr>
        <w:t>1</w:t>
      </w:r>
    </w:p>
    <w:p w:rsidR="009A3CE4" w:rsidRDefault="009A3CE4" w:rsidP="00034539">
      <w:pPr>
        <w:pStyle w:val="Heading2Center"/>
        <w:rPr>
          <w:lang w:bidi="fa-IR"/>
        </w:rPr>
      </w:pPr>
      <w:bookmarkStart w:id="1420" w:name="_Toc484339453"/>
      <w:bookmarkStart w:id="1421" w:name="_Toc485816960"/>
      <w:r>
        <w:rPr>
          <w:lang w:bidi="fa-IR"/>
        </w:rPr>
        <w:t xml:space="preserve">1197 - </w:t>
      </w:r>
      <w:r>
        <w:rPr>
          <w:rtl/>
          <w:lang w:bidi="fa-IR"/>
        </w:rPr>
        <w:t>التَّحذيرُ مِنَ الظُّلمِ‏</w:t>
      </w:r>
      <w:bookmarkEnd w:id="1420"/>
      <w:bookmarkEnd w:id="1421"/>
    </w:p>
    <w:p w:rsidR="009A3CE4" w:rsidRDefault="009A3CE4" w:rsidP="00034539">
      <w:pPr>
        <w:pStyle w:val="Heading2Center"/>
        <w:rPr>
          <w:lang w:bidi="fa-IR"/>
        </w:rPr>
      </w:pPr>
      <w:bookmarkStart w:id="1422" w:name="_Toc484339454"/>
      <w:bookmarkStart w:id="1423" w:name="_Toc485816961"/>
      <w:r>
        <w:rPr>
          <w:lang w:bidi="fa-IR"/>
        </w:rPr>
        <w:t>1197. Caution Against Wrongdoing</w:t>
      </w:r>
      <w:bookmarkEnd w:id="1422"/>
      <w:bookmarkEnd w:id="1423"/>
    </w:p>
    <w:p w:rsidR="009A3CE4" w:rsidRDefault="009A3CE4" w:rsidP="00D31A5F">
      <w:pPr>
        <w:pStyle w:val="libAr"/>
        <w:rPr>
          <w:lang w:bidi="fa-IR"/>
        </w:rPr>
      </w:pPr>
      <w:r>
        <w:rPr>
          <w:rtl/>
        </w:rPr>
        <w:t>(</w:t>
      </w:r>
      <w:r>
        <w:rPr>
          <w:rtl/>
          <w:lang w:bidi="fa-IR"/>
        </w:rPr>
        <w:t>وَاللَّهُ لا يَهْدِي القَوْمَ الظَّالِمِينَ) .</w:t>
      </w:r>
      <w:r>
        <w:rPr>
          <w:rStyle w:val="libFootnotenumChar"/>
          <w:rFonts w:hint="cs"/>
          <w:rtl/>
        </w:rPr>
        <w:t>2</w:t>
      </w:r>
    </w:p>
    <w:p w:rsidR="009A3CE4" w:rsidRDefault="009A3CE4" w:rsidP="009A3CE4">
      <w:pPr>
        <w:pStyle w:val="libNormal"/>
        <w:outlineLvl w:val="0"/>
        <w:rPr>
          <w:lang w:bidi="fa-IR"/>
        </w:rPr>
      </w:pPr>
      <w:bookmarkStart w:id="1424" w:name="_Toc485816962"/>
      <w:r>
        <w:rPr>
          <w:rStyle w:val="libBoldItalicChar"/>
        </w:rPr>
        <w:t>“And Allah does not guide the wrongdoing ones.”</w:t>
      </w:r>
      <w:r>
        <w:rPr>
          <w:rStyle w:val="libFootnotenumChar"/>
        </w:rPr>
        <w:t>3</w:t>
      </w:r>
      <w:bookmarkEnd w:id="1424"/>
    </w:p>
    <w:p w:rsidR="009A3CE4" w:rsidRDefault="009A3CE4" w:rsidP="00D31A5F">
      <w:pPr>
        <w:pStyle w:val="libAr"/>
        <w:rPr>
          <w:lang w:bidi="fa-IR"/>
        </w:rPr>
      </w:pPr>
      <w:r>
        <w:rPr>
          <w:rtl/>
        </w:rPr>
        <w:t>(</w:t>
      </w:r>
      <w:r>
        <w:rPr>
          <w:rtl/>
          <w:lang w:bidi="fa-IR"/>
        </w:rPr>
        <w:t>إِنَّهُ لا يُفْلِحُ الظَّالِمُونَ) .</w:t>
      </w:r>
      <w:r>
        <w:rPr>
          <w:rStyle w:val="libFootnotenumChar"/>
          <w:rFonts w:hint="cs"/>
          <w:rtl/>
        </w:rPr>
        <w:t>4</w:t>
      </w:r>
    </w:p>
    <w:p w:rsidR="009A3CE4" w:rsidRDefault="009A3CE4" w:rsidP="009A3CE4">
      <w:pPr>
        <w:pStyle w:val="libNormal"/>
        <w:outlineLvl w:val="0"/>
        <w:rPr>
          <w:lang w:bidi="fa-IR"/>
        </w:rPr>
      </w:pPr>
      <w:bookmarkStart w:id="1425" w:name="_Toc485816963"/>
      <w:r>
        <w:rPr>
          <w:rStyle w:val="libBoldItalicChar"/>
        </w:rPr>
        <w:t>“Indeed the wrongdoers will not be felicitous.”</w:t>
      </w:r>
      <w:r>
        <w:rPr>
          <w:rStyle w:val="libFootnotenumChar"/>
        </w:rPr>
        <w:t>5</w:t>
      </w:r>
      <w:bookmarkEnd w:id="1425"/>
    </w:p>
    <w:p w:rsidR="009A3CE4" w:rsidRDefault="009A3CE4" w:rsidP="00D31A5F">
      <w:pPr>
        <w:pStyle w:val="libAr"/>
        <w:rPr>
          <w:lang w:bidi="fa-IR"/>
        </w:rPr>
      </w:pPr>
      <w:r w:rsidRPr="00D31A5F">
        <w:rPr>
          <w:rStyle w:val="libBold1Char"/>
          <w:rFonts w:hint="cs"/>
          <w:rtl/>
        </w:rPr>
        <w:t>3868.</w:t>
      </w:r>
      <w:r>
        <w:rPr>
          <w:rtl/>
          <w:lang w:bidi="fa-IR"/>
        </w:rPr>
        <w:t xml:space="preserve"> رسولُ اللَّهِ صلى اللَّه عليه وآله : إيّاكُم والظُّلمَ؛ فإنّهُ يُخرِبُ قُلوبَكُم .</w:t>
      </w:r>
      <w:r>
        <w:rPr>
          <w:rStyle w:val="libFootnotenumChar"/>
          <w:rFonts w:hint="cs"/>
          <w:rtl/>
        </w:rPr>
        <w:t>6</w:t>
      </w:r>
    </w:p>
    <w:p w:rsidR="009A3CE4" w:rsidRDefault="009A3CE4" w:rsidP="009A3CE4">
      <w:pPr>
        <w:pStyle w:val="libNormal"/>
        <w:rPr>
          <w:lang w:bidi="fa-IR"/>
        </w:rPr>
      </w:pPr>
      <w:r w:rsidRPr="00D31A5F">
        <w:rPr>
          <w:rStyle w:val="libBold1Char"/>
        </w:rPr>
        <w:t>3868.</w:t>
      </w:r>
      <w:r>
        <w:rPr>
          <w:lang w:bidi="fa-IR"/>
        </w:rPr>
        <w:t xml:space="preserve"> The Prophet </w:t>
      </w:r>
      <w:r>
        <w:t>(SAWA)</w:t>
      </w:r>
      <w:r>
        <w:rPr>
          <w:lang w:bidi="fa-IR"/>
        </w:rPr>
        <w:t xml:space="preserve"> said, ‘Beware of wrongdoing for verily it corrupts your hearts.’</w:t>
      </w:r>
      <w:r>
        <w:rPr>
          <w:rStyle w:val="libFootnotenumChar"/>
        </w:rPr>
        <w:t>7</w:t>
      </w:r>
    </w:p>
    <w:p w:rsidR="009A3CE4" w:rsidRDefault="009A3CE4" w:rsidP="00D31A5F">
      <w:pPr>
        <w:pStyle w:val="libAr"/>
        <w:rPr>
          <w:lang w:bidi="fa-IR"/>
        </w:rPr>
      </w:pPr>
      <w:r w:rsidRPr="00D31A5F">
        <w:rPr>
          <w:rStyle w:val="libBold1Char"/>
          <w:rFonts w:hint="cs"/>
          <w:rtl/>
        </w:rPr>
        <w:t>3869.</w:t>
      </w:r>
      <w:r>
        <w:rPr>
          <w:rtl/>
          <w:lang w:bidi="fa-IR"/>
        </w:rPr>
        <w:t xml:space="preserve"> رسولُ اللَّهِ صلى اللَّه عليه وآله : إنّه لَيَأتِيَ العَبدُ يَومَ القِيامَةِ وقد سَرَّتهُ حَسَناتُهُ، فَيَجِي‏ءُ الرجُلُ فيقولُ : يا ربِّ ظَلَمَني هَذا، فَيُؤخَذُ مِن حَسَناتِهِ فَيُجعَلُ في حَسَناتِ الذي سَألَهُ، فما يَزالُ كذلكَ حتّى‏ ما يَبقى‏ لَهُ حَسَنةٌ، فإذا جاءَ مَن يَسألُهُ نَظَرَ إلى‏ سَيِّئاتِهِ فَجُعِلَت مَع سيّئاتِ الرَّجُلِ، فلا يَزالُ يُستَوفى‏ مِنهُ حتّى‏ يَدخُلَ النارَ .</w:t>
      </w:r>
      <w:r>
        <w:rPr>
          <w:rStyle w:val="libFootnotenumChar"/>
          <w:rFonts w:hint="cs"/>
          <w:rtl/>
        </w:rPr>
        <w:t>8</w:t>
      </w:r>
    </w:p>
    <w:p w:rsidR="009A3CE4" w:rsidRDefault="009A3CE4" w:rsidP="009A3CE4">
      <w:pPr>
        <w:pStyle w:val="libNormal"/>
        <w:rPr>
          <w:lang w:bidi="fa-IR"/>
        </w:rPr>
      </w:pPr>
      <w:r w:rsidRPr="00D31A5F">
        <w:rPr>
          <w:rStyle w:val="libBold1Char"/>
        </w:rPr>
        <w:t>3869.</w:t>
      </w:r>
      <w:r>
        <w:rPr>
          <w:lang w:bidi="fa-IR"/>
        </w:rPr>
        <w:t xml:space="preserve"> The Prophet </w:t>
      </w:r>
      <w:r>
        <w:t>(SAWA)</w:t>
      </w:r>
      <w:r>
        <w:rPr>
          <w:lang w:bidi="fa-IR"/>
        </w:rPr>
        <w:t xml:space="preserve"> said, ‘Verily the servant will come on the Day of Resurrection having performed many good deeds which please him, when a man will come, complaining [to Allah], ‘O Lord, this man has wronged me’, whereupon some of his good deeds will be taken and transferred to the good deeds of the plaintiff. The situation will continue thus until finally he will be left with no good deeds, and then the plaintiff’s evil deeds will start being transferred to his own evil deeds, and he will continue to pay for them thus until he will enter the Fire.’</w:t>
      </w:r>
      <w:r>
        <w:rPr>
          <w:rStyle w:val="libFootnotenumChar"/>
        </w:rPr>
        <w:t>9</w:t>
      </w:r>
    </w:p>
    <w:p w:rsidR="009A3CE4" w:rsidRDefault="009A3CE4" w:rsidP="00D31A5F">
      <w:pPr>
        <w:pStyle w:val="libAr"/>
        <w:rPr>
          <w:lang w:bidi="fa-IR"/>
        </w:rPr>
      </w:pPr>
      <w:r w:rsidRPr="00D31A5F">
        <w:rPr>
          <w:rStyle w:val="libBold1Char"/>
          <w:rFonts w:hint="cs"/>
          <w:rtl/>
        </w:rPr>
        <w:t>3870.</w:t>
      </w:r>
      <w:r>
        <w:rPr>
          <w:rtl/>
          <w:lang w:bidi="fa-IR"/>
        </w:rPr>
        <w:t xml:space="preserve"> رسولُ اللَّهِ صلى اللَّه عليه وآله : اتَّقُوا الظُّلمَ؛ فإنّهُ ظُلُماتٌ يَومَ القِيامَةِ .</w:t>
      </w:r>
      <w:r>
        <w:rPr>
          <w:rStyle w:val="libFootnotenumChar"/>
          <w:rFonts w:hint="cs"/>
          <w:rtl/>
        </w:rPr>
        <w:t>10</w:t>
      </w:r>
    </w:p>
    <w:p w:rsidR="009A3CE4" w:rsidRDefault="009A3CE4" w:rsidP="009A3CE4">
      <w:pPr>
        <w:pStyle w:val="libNormal"/>
        <w:rPr>
          <w:lang w:bidi="fa-IR"/>
        </w:rPr>
      </w:pPr>
      <w:r w:rsidRPr="00D31A5F">
        <w:rPr>
          <w:rStyle w:val="libBold1Char"/>
        </w:rPr>
        <w:t>3870.</w:t>
      </w:r>
      <w:r>
        <w:rPr>
          <w:lang w:bidi="fa-IR"/>
        </w:rPr>
        <w:t xml:space="preserve"> The Prophet </w:t>
      </w:r>
      <w:r>
        <w:t>(SAWA)</w:t>
      </w:r>
      <w:r>
        <w:rPr>
          <w:lang w:bidi="fa-IR"/>
        </w:rPr>
        <w:t xml:space="preserve"> said, ‘Fear wrongdoing, for verily it is a source of darkness on the Day of Resurrection.’</w:t>
      </w:r>
      <w:r>
        <w:rPr>
          <w:rStyle w:val="libFootnotenumChar"/>
        </w:rPr>
        <w:t>11</w:t>
      </w:r>
    </w:p>
    <w:p w:rsidR="009A3CE4" w:rsidRDefault="009A3CE4" w:rsidP="00D31A5F">
      <w:pPr>
        <w:pStyle w:val="libAr"/>
        <w:rPr>
          <w:lang w:bidi="fa-IR"/>
        </w:rPr>
      </w:pPr>
      <w:r w:rsidRPr="00D31A5F">
        <w:rPr>
          <w:rStyle w:val="libBold1Char"/>
          <w:rFonts w:hint="cs"/>
          <w:rtl/>
        </w:rPr>
        <w:t>3871.</w:t>
      </w:r>
      <w:r>
        <w:rPr>
          <w:rtl/>
          <w:lang w:bidi="fa-IR"/>
        </w:rPr>
        <w:t xml:space="preserve"> الإمامُ عليٌّ عليه السلام : الظُّلمُ ألأمُ الرَّذائلِ .</w:t>
      </w:r>
      <w:r>
        <w:rPr>
          <w:rStyle w:val="libFootnotenumChar"/>
          <w:rFonts w:hint="cs"/>
          <w:rtl/>
        </w:rPr>
        <w:t>12</w:t>
      </w:r>
    </w:p>
    <w:p w:rsidR="009A3CE4" w:rsidRDefault="009A3CE4" w:rsidP="009A3CE4">
      <w:pPr>
        <w:pStyle w:val="libNormal"/>
        <w:rPr>
          <w:lang w:bidi="fa-IR"/>
        </w:rPr>
      </w:pPr>
      <w:r w:rsidRPr="00D31A5F">
        <w:rPr>
          <w:rStyle w:val="libBold1Char"/>
        </w:rPr>
        <w:t>3871.</w:t>
      </w:r>
      <w:r>
        <w:rPr>
          <w:lang w:bidi="fa-IR"/>
        </w:rPr>
        <w:t xml:space="preserve"> Imam Ali </w:t>
      </w:r>
      <w:r>
        <w:t>(AS)</w:t>
      </w:r>
      <w:r>
        <w:rPr>
          <w:lang w:bidi="fa-IR"/>
        </w:rPr>
        <w:t xml:space="preserve"> said, ‘Wrongdoing is the most painful of all vices.’</w:t>
      </w:r>
      <w:r>
        <w:rPr>
          <w:rStyle w:val="libFootnotenumChar"/>
        </w:rPr>
        <w:t>13</w:t>
      </w:r>
    </w:p>
    <w:p w:rsidR="009A3CE4" w:rsidRDefault="009A3CE4" w:rsidP="00D31A5F">
      <w:pPr>
        <w:pStyle w:val="libAr"/>
        <w:rPr>
          <w:lang w:bidi="fa-IR"/>
        </w:rPr>
      </w:pPr>
      <w:r w:rsidRPr="00D31A5F">
        <w:rPr>
          <w:rStyle w:val="libBold1Char"/>
          <w:rFonts w:hint="cs"/>
          <w:rtl/>
        </w:rPr>
        <w:t>3872.</w:t>
      </w:r>
      <w:r>
        <w:rPr>
          <w:rtl/>
          <w:lang w:bidi="fa-IR"/>
        </w:rPr>
        <w:t xml:space="preserve"> الإمامُ عليٌّ عليه السلام : الظُّلمُ يُزِلُّ القَدَمَ، ويَسلُبُ النِّعَمَ ويُهلِكُ الاُمَمَ .</w:t>
      </w:r>
      <w:r>
        <w:rPr>
          <w:rStyle w:val="libFootnotenumChar"/>
          <w:rFonts w:hint="cs"/>
          <w:rtl/>
        </w:rPr>
        <w:t>14</w:t>
      </w:r>
    </w:p>
    <w:p w:rsidR="009A3CE4" w:rsidRDefault="009A3CE4" w:rsidP="009A3CE4">
      <w:pPr>
        <w:pStyle w:val="libNormal"/>
        <w:rPr>
          <w:lang w:bidi="fa-IR"/>
        </w:rPr>
      </w:pPr>
      <w:r w:rsidRPr="00D31A5F">
        <w:rPr>
          <w:rStyle w:val="libBold1Char"/>
        </w:rPr>
        <w:t>3872.</w:t>
      </w:r>
      <w:r>
        <w:rPr>
          <w:lang w:bidi="fa-IR"/>
        </w:rPr>
        <w:t xml:space="preserve"> Imam Ali </w:t>
      </w:r>
      <w:r>
        <w:t>(AS)</w:t>
      </w:r>
      <w:r>
        <w:rPr>
          <w:lang w:bidi="fa-IR"/>
        </w:rPr>
        <w:t xml:space="preserve"> said, ‘Wrongdoing causes feet to slip, snatches away bounties and destroys nations.’</w:t>
      </w:r>
      <w:r>
        <w:rPr>
          <w:rStyle w:val="libFootnotenumChar"/>
        </w:rPr>
        <w:t>15</w:t>
      </w:r>
    </w:p>
    <w:p w:rsidR="009A3CE4" w:rsidRDefault="009A3CE4" w:rsidP="00D31A5F">
      <w:pPr>
        <w:pStyle w:val="libAr"/>
        <w:rPr>
          <w:lang w:bidi="fa-IR"/>
        </w:rPr>
      </w:pPr>
      <w:r w:rsidRPr="00D31A5F">
        <w:rPr>
          <w:rStyle w:val="libBold1Char"/>
          <w:rFonts w:hint="cs"/>
          <w:rtl/>
        </w:rPr>
        <w:t>3873.</w:t>
      </w:r>
      <w:r>
        <w:rPr>
          <w:rtl/>
          <w:lang w:bidi="fa-IR"/>
        </w:rPr>
        <w:t xml:space="preserve"> الإمامُ عليٌّ عليه السلام - في خُطبَةٍ لَهُ يَتَبَرَّأُ مِن الظُّلمِ - : واللَّهِ لأََن أبِيتَ عَلى‏ حَسَكِ السَّعدانِ مُسَهَّداً، أو اُجَرَّ في الأغلالِ مُصَفَّداً، أحَبُّ إلَيَّ مِن أن ألقَى اللَّهَ </w:t>
      </w:r>
      <w:r>
        <w:rPr>
          <w:rtl/>
          <w:lang w:bidi="fa-IR"/>
        </w:rPr>
        <w:lastRenderedPageBreak/>
        <w:t>ورسولَهُ يَومَ القِيامَةِ ظالِماً لِبَعضِ العِبادِ، وغاصِباً لِشَي‏ءٍ مِن الحُطامِ، وكيفَ أظلِمُ أحَداً لِنَفسٍ يُسرِعُ إلى البِلى‏ قُفُولُها، ويَطُولُ في الثَّرى‏ حُلُولُها ؟!</w:t>
      </w:r>
      <w:r>
        <w:rPr>
          <w:rStyle w:val="libFootnotenumChar"/>
          <w:rFonts w:hint="cs"/>
          <w:rtl/>
        </w:rPr>
        <w:t>16</w:t>
      </w:r>
    </w:p>
    <w:p w:rsidR="009A3CE4" w:rsidRDefault="009A3CE4" w:rsidP="009A3CE4">
      <w:pPr>
        <w:pStyle w:val="libNormal"/>
        <w:rPr>
          <w:lang w:bidi="fa-IR"/>
        </w:rPr>
      </w:pPr>
      <w:r w:rsidRPr="00D31A5F">
        <w:rPr>
          <w:rStyle w:val="libBold1Char"/>
        </w:rPr>
        <w:t>3873.</w:t>
      </w:r>
      <w:r>
        <w:rPr>
          <w:lang w:bidi="fa-IR"/>
        </w:rPr>
        <w:t xml:space="preserve"> Imam Ali </w:t>
      </w:r>
      <w:r>
        <w:t>(AS)</w:t>
      </w:r>
      <w:r>
        <w:rPr>
          <w:lang w:bidi="fa-IR"/>
        </w:rPr>
        <w:t xml:space="preserve"> said, denouncing wrongdoing, ‘By Allah, I would rather spend a sleepless night on the thorns of the Sadan tree [a type of prickly tree], or be driven as a prisoner in shackles, than meet Allah and His Messenger on the Day of Resurrection having wronged any servant or having usurped any kind of worldly wealth. How can I wrong anyone for the sake of this soul that is rapidly hastening towards destruction and is to remain under the earth for a long time?’</w:t>
      </w:r>
      <w:r>
        <w:rPr>
          <w:rStyle w:val="libFootnotenumChar"/>
        </w:rPr>
        <w:t>17</w:t>
      </w:r>
    </w:p>
    <w:p w:rsidR="009A3CE4" w:rsidRDefault="009A3CE4" w:rsidP="00D31A5F">
      <w:pPr>
        <w:pStyle w:val="libAr"/>
        <w:rPr>
          <w:lang w:bidi="fa-IR"/>
        </w:rPr>
      </w:pPr>
      <w:r w:rsidRPr="00D31A5F">
        <w:rPr>
          <w:rStyle w:val="libBold1Char"/>
          <w:rFonts w:hint="cs"/>
          <w:rtl/>
        </w:rPr>
        <w:t>3874.</w:t>
      </w:r>
      <w:r>
        <w:rPr>
          <w:rtl/>
          <w:lang w:bidi="fa-IR"/>
        </w:rPr>
        <w:t xml:space="preserve"> الإمامُ عليٌّ عليه السلام - أيضاً - : واللَّهِ لو اُعطِيتُ الأقاليمَ السَّبعَةَ بما تَحتَ أفلاكِها، على‏ أن أعصِيَ اللَّهَ في‏نَملَةٍ أسلُبُها جُلْبَ‏شَعِيرَةٍ ما فَعَلتُهُ.</w:t>
      </w:r>
      <w:r>
        <w:rPr>
          <w:rStyle w:val="libFootnotenumChar"/>
          <w:rFonts w:hint="cs"/>
          <w:rtl/>
        </w:rPr>
        <w:t>18</w:t>
      </w:r>
    </w:p>
    <w:p w:rsidR="009A3CE4" w:rsidRDefault="009A3CE4" w:rsidP="009A3CE4">
      <w:pPr>
        <w:pStyle w:val="libNormal"/>
        <w:rPr>
          <w:lang w:bidi="fa-IR"/>
        </w:rPr>
      </w:pPr>
      <w:r w:rsidRPr="00D31A5F">
        <w:rPr>
          <w:rStyle w:val="libBold1Char"/>
        </w:rPr>
        <w:t>3874.</w:t>
      </w:r>
      <w:r>
        <w:rPr>
          <w:lang w:bidi="fa-IR"/>
        </w:rPr>
        <w:t xml:space="preserve"> Imam Ali </w:t>
      </w:r>
      <w:r>
        <w:t>(AS)</w:t>
      </w:r>
      <w:r>
        <w:rPr>
          <w:lang w:bidi="fa-IR"/>
        </w:rPr>
        <w:t xml:space="preserve"> said, ‘By Allah, if I was given all the seven domains with all that exists under its celestial spheres in order that I may disobey Allah to the extent of snatching a single grain of barley from an ant, I would not do it.’</w:t>
      </w:r>
      <w:r>
        <w:rPr>
          <w:rStyle w:val="libFootnotenumChar"/>
        </w:rPr>
        <w:t>19</w:t>
      </w:r>
    </w:p>
    <w:p w:rsidR="009A3CE4" w:rsidRDefault="009A3CE4" w:rsidP="00D31A5F">
      <w:pPr>
        <w:pStyle w:val="libAr"/>
        <w:rPr>
          <w:lang w:bidi="fa-IR"/>
        </w:rPr>
      </w:pPr>
      <w:r w:rsidRPr="00D31A5F">
        <w:rPr>
          <w:rStyle w:val="libBold1Char"/>
          <w:rFonts w:hint="cs"/>
          <w:rtl/>
        </w:rPr>
        <w:t>3875.</w:t>
      </w:r>
      <w:r>
        <w:rPr>
          <w:rtl/>
          <w:lang w:bidi="fa-IR"/>
        </w:rPr>
        <w:t xml:space="preserve"> الإمامُ عليٌّ عليه السلام : إيّاكَ والظُّلمَ؛ فَمَن ظَلَمَ كَرُهَت أيّامُهُ .</w:t>
      </w:r>
      <w:r>
        <w:rPr>
          <w:rStyle w:val="libFootnotenumChar"/>
          <w:rFonts w:hint="cs"/>
          <w:rtl/>
        </w:rPr>
        <w:t>20</w:t>
      </w:r>
    </w:p>
    <w:p w:rsidR="009A3CE4" w:rsidRDefault="009A3CE4" w:rsidP="009A3CE4">
      <w:pPr>
        <w:pStyle w:val="libNormal"/>
        <w:rPr>
          <w:lang w:bidi="fa-IR"/>
        </w:rPr>
      </w:pPr>
      <w:r w:rsidRPr="00D31A5F">
        <w:rPr>
          <w:rStyle w:val="libBold1Char"/>
        </w:rPr>
        <w:t>3875.</w:t>
      </w:r>
      <w:r>
        <w:rPr>
          <w:lang w:bidi="fa-IR"/>
        </w:rPr>
        <w:t xml:space="preserve"> Imam Ali </w:t>
      </w:r>
      <w:r>
        <w:t>(AS)</w:t>
      </w:r>
      <w:r>
        <w:rPr>
          <w:lang w:bidi="fa-IR"/>
        </w:rPr>
        <w:t xml:space="preserve"> said, ‘Beware of wrongdoing, for the living days of one who wrongs others become odious.’</w:t>
      </w:r>
      <w:r>
        <w:rPr>
          <w:rStyle w:val="libFootnotenumChar"/>
        </w:rPr>
        <w:t>21</w:t>
      </w:r>
    </w:p>
    <w:p w:rsidR="009A3CE4" w:rsidRDefault="009A3CE4" w:rsidP="00D31A5F">
      <w:pPr>
        <w:pStyle w:val="libAr"/>
        <w:rPr>
          <w:lang w:bidi="fa-IR"/>
        </w:rPr>
      </w:pPr>
      <w:r w:rsidRPr="00D31A5F">
        <w:rPr>
          <w:rStyle w:val="libBold1Char"/>
          <w:rFonts w:hint="cs"/>
          <w:rtl/>
        </w:rPr>
        <w:t>3876.</w:t>
      </w:r>
      <w:r>
        <w:rPr>
          <w:rtl/>
          <w:lang w:bidi="fa-IR"/>
        </w:rPr>
        <w:t xml:space="preserve"> الإمامُ عليٌّ عليه السلام : لَيسَ شَي‏ءٌ أدعى‏ إلى‏ تَغييرِ نِعمَةِ اللَّهِ وتَعجِيلِ نِقْمَتِهِ مِن إقامَةٍ على‏ ظُلمٍ؛ فإنّ اللَّهَ سَميعُ دَعوَةِ المُضطَهَدِينَ (المَظلومِينَ)، وهُو للظالِمينَ بِالمِرصادِ .</w:t>
      </w:r>
      <w:r>
        <w:rPr>
          <w:rStyle w:val="libFootnotenumChar"/>
          <w:rFonts w:hint="cs"/>
          <w:rtl/>
        </w:rPr>
        <w:t>22</w:t>
      </w:r>
    </w:p>
    <w:p w:rsidR="009A3CE4" w:rsidRDefault="009A3CE4" w:rsidP="009A3CE4">
      <w:pPr>
        <w:pStyle w:val="libNormal"/>
        <w:rPr>
          <w:lang w:bidi="fa-IR"/>
        </w:rPr>
      </w:pPr>
      <w:r w:rsidRPr="00D31A5F">
        <w:rPr>
          <w:rStyle w:val="libBold1Char"/>
        </w:rPr>
        <w:t>3876.</w:t>
      </w:r>
      <w:r>
        <w:rPr>
          <w:lang w:bidi="fa-IR"/>
        </w:rPr>
        <w:t xml:space="preserve"> Imam Ali </w:t>
      </w:r>
      <w:r>
        <w:t>(AS)</w:t>
      </w:r>
      <w:r>
        <w:rPr>
          <w:lang w:bidi="fa-IR"/>
        </w:rPr>
        <w:t xml:space="preserve"> said, ‘Nothing induces the reversal of Allah’s bounty or the hastening of His retribution than continuous injustice [to others]; for verily Allah hears the call of the oppressed and lies in wait for the oppressors.’</w:t>
      </w:r>
      <w:r>
        <w:rPr>
          <w:rStyle w:val="libFootnotenumChar"/>
        </w:rPr>
        <w:t>23</w:t>
      </w:r>
    </w:p>
    <w:p w:rsidR="009A3CE4" w:rsidRDefault="009A3CE4" w:rsidP="00D31A5F">
      <w:pPr>
        <w:pStyle w:val="libAr"/>
        <w:rPr>
          <w:lang w:bidi="fa-IR"/>
        </w:rPr>
      </w:pPr>
      <w:r w:rsidRPr="00D31A5F">
        <w:rPr>
          <w:rStyle w:val="libBold1Char"/>
          <w:rFonts w:hint="cs"/>
          <w:rtl/>
        </w:rPr>
        <w:t>3877.</w:t>
      </w:r>
      <w:r>
        <w:rPr>
          <w:rtl/>
          <w:lang w:bidi="fa-IR"/>
        </w:rPr>
        <w:t xml:space="preserve"> الإمامُ عليٌّ عليه السلام : مَن ظَلَمَ قُصِمَ عُمرُهُ .</w:t>
      </w:r>
      <w:r>
        <w:rPr>
          <w:rStyle w:val="libFootnotenumChar"/>
          <w:rFonts w:hint="cs"/>
          <w:rtl/>
        </w:rPr>
        <w:t>24</w:t>
      </w:r>
    </w:p>
    <w:p w:rsidR="009A3CE4" w:rsidRDefault="009A3CE4" w:rsidP="009A3CE4">
      <w:pPr>
        <w:pStyle w:val="libNormal"/>
        <w:rPr>
          <w:lang w:bidi="fa-IR"/>
        </w:rPr>
      </w:pPr>
      <w:r w:rsidRPr="00D31A5F">
        <w:rPr>
          <w:rStyle w:val="libBold1Char"/>
        </w:rPr>
        <w:t>3877.</w:t>
      </w:r>
      <w:r>
        <w:rPr>
          <w:lang w:bidi="fa-IR"/>
        </w:rPr>
        <w:t xml:space="preserve"> Imam Ali </w:t>
      </w:r>
      <w:r>
        <w:t>(AS)</w:t>
      </w:r>
      <w:r>
        <w:rPr>
          <w:lang w:bidi="fa-IR"/>
        </w:rPr>
        <w:t xml:space="preserve"> said, ‘The life of one who wrongs others is shattered.’</w:t>
      </w:r>
      <w:r>
        <w:rPr>
          <w:rStyle w:val="libFootnotenumChar"/>
        </w:rPr>
        <w:t>25</w:t>
      </w:r>
    </w:p>
    <w:p w:rsidR="009A3CE4" w:rsidRDefault="009A3CE4" w:rsidP="00D31A5F">
      <w:pPr>
        <w:pStyle w:val="libAr"/>
        <w:rPr>
          <w:lang w:bidi="fa-IR"/>
        </w:rPr>
      </w:pPr>
      <w:r w:rsidRPr="00D31A5F">
        <w:rPr>
          <w:rStyle w:val="libBold1Char"/>
          <w:rFonts w:hint="cs"/>
          <w:rtl/>
        </w:rPr>
        <w:t>3878.</w:t>
      </w:r>
      <w:r>
        <w:rPr>
          <w:rtl/>
          <w:lang w:bidi="fa-IR"/>
        </w:rPr>
        <w:t xml:space="preserve"> الإمامُ عليٌّ عليه السلام : راكِبُ الظُّلمِ يَكبُو بِهِ مَركَبُهُ .</w:t>
      </w:r>
      <w:r>
        <w:rPr>
          <w:rStyle w:val="libFootnotenumChar"/>
          <w:rFonts w:hint="cs"/>
          <w:rtl/>
        </w:rPr>
        <w:t>26</w:t>
      </w:r>
    </w:p>
    <w:p w:rsidR="009A3CE4" w:rsidRDefault="009A3CE4" w:rsidP="009A3CE4">
      <w:pPr>
        <w:pStyle w:val="libNormal"/>
        <w:rPr>
          <w:lang w:bidi="fa-IR"/>
        </w:rPr>
      </w:pPr>
      <w:r w:rsidRPr="00D31A5F">
        <w:rPr>
          <w:rStyle w:val="libBold1Char"/>
        </w:rPr>
        <w:t>3878.</w:t>
      </w:r>
      <w:r>
        <w:rPr>
          <w:lang w:bidi="fa-IR"/>
        </w:rPr>
        <w:t xml:space="preserve"> Imam Ali </w:t>
      </w:r>
      <w:r>
        <w:t>(AS)</w:t>
      </w:r>
      <w:r>
        <w:rPr>
          <w:lang w:bidi="fa-IR"/>
        </w:rPr>
        <w:t xml:space="preserve"> said, ‘The one who takes wrongdoing as a mount is thrown off by it.’</w:t>
      </w:r>
      <w:r>
        <w:rPr>
          <w:rStyle w:val="libFootnotenumChar"/>
        </w:rPr>
        <w:t>27</w:t>
      </w:r>
    </w:p>
    <w:p w:rsidR="009A3CE4" w:rsidRDefault="009A3CE4" w:rsidP="00D31A5F">
      <w:pPr>
        <w:pStyle w:val="libAr"/>
        <w:rPr>
          <w:lang w:bidi="fa-IR"/>
        </w:rPr>
      </w:pPr>
      <w:r w:rsidRPr="00D31A5F">
        <w:rPr>
          <w:rStyle w:val="libBold1Char"/>
          <w:rFonts w:hint="cs"/>
          <w:rtl/>
        </w:rPr>
        <w:t>3879.</w:t>
      </w:r>
      <w:r>
        <w:rPr>
          <w:rtl/>
          <w:lang w:bidi="fa-IR"/>
        </w:rPr>
        <w:t xml:space="preserve"> الإمامُ عليٌّ عليه السلام : مَن جارَ أهلَكَهُ جَورُهُ .</w:t>
      </w:r>
      <w:r>
        <w:rPr>
          <w:rStyle w:val="libFootnotenumChar"/>
          <w:rFonts w:hint="cs"/>
          <w:rtl/>
        </w:rPr>
        <w:t>28</w:t>
      </w:r>
    </w:p>
    <w:p w:rsidR="009A3CE4" w:rsidRDefault="009A3CE4" w:rsidP="009A3CE4">
      <w:pPr>
        <w:pStyle w:val="libNormal"/>
        <w:rPr>
          <w:lang w:bidi="fa-IR"/>
        </w:rPr>
      </w:pPr>
      <w:r w:rsidRPr="00D31A5F">
        <w:rPr>
          <w:rStyle w:val="libBold1Char"/>
        </w:rPr>
        <w:t>3879.</w:t>
      </w:r>
      <w:r>
        <w:rPr>
          <w:lang w:bidi="fa-IR"/>
        </w:rPr>
        <w:t xml:space="preserve"> Imam Ali </w:t>
      </w:r>
      <w:r>
        <w:t>(AS)</w:t>
      </w:r>
      <w:r>
        <w:rPr>
          <w:lang w:bidi="fa-IR"/>
        </w:rPr>
        <w:t xml:space="preserve"> said, ‘The one who tyrannises others is ruined by his own tyranny.’</w:t>
      </w:r>
      <w:r>
        <w:rPr>
          <w:rStyle w:val="libFootnotenumChar"/>
        </w:rPr>
        <w:t>29</w:t>
      </w:r>
    </w:p>
    <w:p w:rsidR="009A3CE4" w:rsidRDefault="009A3CE4" w:rsidP="00D31A5F">
      <w:pPr>
        <w:pStyle w:val="libAr"/>
        <w:rPr>
          <w:lang w:bidi="fa-IR"/>
        </w:rPr>
      </w:pPr>
      <w:r w:rsidRPr="00D31A5F">
        <w:rPr>
          <w:rStyle w:val="libBold1Char"/>
          <w:rFonts w:hint="cs"/>
          <w:rtl/>
        </w:rPr>
        <w:t>3880.</w:t>
      </w:r>
      <w:r>
        <w:rPr>
          <w:rtl/>
          <w:lang w:bidi="fa-IR"/>
        </w:rPr>
        <w:t xml:space="preserve"> الإمامُ الصّادقُ عليه السلام : نهى‏ رسولُ اللَّهِ صلى اللَّه عليه وآله أن يُؤكَلَ ماتَحمِلُ النَّملَةُ بِفِيها وقَوائمِها .</w:t>
      </w:r>
      <w:r>
        <w:rPr>
          <w:rStyle w:val="libFootnotenumChar"/>
          <w:rFonts w:hint="cs"/>
          <w:rtl/>
        </w:rPr>
        <w:t>30</w:t>
      </w:r>
    </w:p>
    <w:p w:rsidR="009A3CE4" w:rsidRDefault="009A3CE4" w:rsidP="009A3CE4">
      <w:pPr>
        <w:pStyle w:val="libNormal"/>
        <w:rPr>
          <w:lang w:bidi="fa-IR"/>
        </w:rPr>
      </w:pPr>
      <w:r w:rsidRPr="00D31A5F">
        <w:rPr>
          <w:rStyle w:val="libBold1Char"/>
        </w:rPr>
        <w:t>3880.</w:t>
      </w:r>
      <w:r>
        <w:rPr>
          <w:lang w:bidi="fa-IR"/>
        </w:rPr>
        <w:t xml:space="preserve"> Imam al-Sadiq </w:t>
      </w:r>
      <w:r>
        <w:t>(AS)</w:t>
      </w:r>
      <w:r>
        <w:rPr>
          <w:lang w:bidi="fa-IR"/>
        </w:rPr>
        <w:t xml:space="preserve"> narrated, ‘The Prophet </w:t>
      </w:r>
      <w:r>
        <w:t>(SAWA)</w:t>
      </w:r>
      <w:r>
        <w:rPr>
          <w:lang w:bidi="fa-IR"/>
        </w:rPr>
        <w:t xml:space="preserve"> forbade anyone from eating anything that an ant carries in its mouth or holds in its grip.’</w:t>
      </w:r>
      <w:r>
        <w:rPr>
          <w:rStyle w:val="libFootnotenumChar"/>
        </w:rPr>
        <w:t>31</w:t>
      </w:r>
    </w:p>
    <w:p w:rsidR="009A3CE4" w:rsidRDefault="009A3CE4" w:rsidP="009A3CE4">
      <w:pPr>
        <w:pStyle w:val="libNormal"/>
        <w:rPr>
          <w:lang w:bidi="fa-IR"/>
        </w:rPr>
      </w:pPr>
    </w:p>
    <w:p w:rsidR="009A3CE4" w:rsidRDefault="009A3CE4" w:rsidP="00217917">
      <w:pPr>
        <w:pStyle w:val="Heading3"/>
        <w:rPr>
          <w:lang w:bidi="fa-IR"/>
        </w:rPr>
      </w:pPr>
      <w:bookmarkStart w:id="1426" w:name="_Toc484339455"/>
      <w:bookmarkStart w:id="1427" w:name="_Toc485816964"/>
      <w:r>
        <w:rPr>
          <w:lang w:bidi="fa-IR"/>
        </w:rPr>
        <w:lastRenderedPageBreak/>
        <w:t>Notes</w:t>
      </w:r>
      <w:bookmarkEnd w:id="1426"/>
      <w:bookmarkEnd w:id="1427"/>
    </w:p>
    <w:p w:rsidR="009A3CE4" w:rsidRDefault="009A3CE4" w:rsidP="009A3CE4">
      <w:pPr>
        <w:pStyle w:val="libFootnote"/>
        <w:rPr>
          <w:lang w:bidi="fa-IR"/>
        </w:rPr>
      </w:pPr>
      <w:r>
        <w:rPr>
          <w:lang w:bidi="fa-IR"/>
        </w:rPr>
        <w:t>1. The Arabic ?ulm comes from the root ?a-la-ma meaning to do wrong, to act wrongfully, injuriously, unjustly or tyrannically in its intransitive usage, and to wrong (others or oneself), to treat someone wrongfully, unjustly, injuriously or tyrannically when transitive. The title has been translated quite generally as ‘wrongdoing’, though each tradition has been translated to best denote the meaning of ?ulm in that particular context (ed.)</w:t>
      </w:r>
    </w:p>
    <w:p w:rsidR="009A3CE4" w:rsidRDefault="009A3CE4" w:rsidP="009A3CE4">
      <w:pPr>
        <w:pStyle w:val="libFootnote"/>
        <w:rPr>
          <w:lang w:bidi="fa-IR"/>
        </w:rPr>
      </w:pPr>
      <w:r>
        <w:rPr>
          <w:lang w:bidi="fa-IR"/>
        </w:rPr>
        <w:t xml:space="preserve">2. </w:t>
      </w:r>
      <w:r>
        <w:rPr>
          <w:rtl/>
          <w:lang w:bidi="fa-IR"/>
        </w:rPr>
        <w:t xml:space="preserve">البقرة : 258 </w:t>
      </w:r>
      <w:r>
        <w:rPr>
          <w:lang w:bidi="fa-IR"/>
        </w:rPr>
        <w:t>.</w:t>
      </w:r>
    </w:p>
    <w:p w:rsidR="009A3CE4" w:rsidRDefault="009A3CE4" w:rsidP="009A3CE4">
      <w:pPr>
        <w:pStyle w:val="libFootnote"/>
        <w:rPr>
          <w:lang w:bidi="fa-IR"/>
        </w:rPr>
      </w:pPr>
      <w:r>
        <w:rPr>
          <w:lang w:bidi="fa-IR"/>
        </w:rPr>
        <w:t>3. Qur’an 2</w:t>
      </w:r>
      <w:r>
        <w:rPr>
          <w:rtl/>
          <w:lang w:bidi="fa-IR"/>
        </w:rPr>
        <w:t>:258</w:t>
      </w:r>
    </w:p>
    <w:p w:rsidR="009A3CE4" w:rsidRDefault="009A3CE4" w:rsidP="009A3CE4">
      <w:pPr>
        <w:pStyle w:val="libFootnote"/>
        <w:rPr>
          <w:lang w:bidi="fa-IR"/>
        </w:rPr>
      </w:pPr>
      <w:r>
        <w:rPr>
          <w:lang w:bidi="fa-IR"/>
        </w:rPr>
        <w:t xml:space="preserve">4. </w:t>
      </w:r>
      <w:r>
        <w:rPr>
          <w:rtl/>
          <w:lang w:bidi="fa-IR"/>
        </w:rPr>
        <w:t xml:space="preserve">الأنعام : 21، يوسف : 23 </w:t>
      </w:r>
      <w:r>
        <w:rPr>
          <w:lang w:bidi="fa-IR"/>
        </w:rPr>
        <w:t>.</w:t>
      </w:r>
    </w:p>
    <w:p w:rsidR="009A3CE4" w:rsidRDefault="009A3CE4" w:rsidP="009A3CE4">
      <w:pPr>
        <w:pStyle w:val="libFootnote"/>
        <w:rPr>
          <w:lang w:bidi="fa-IR"/>
        </w:rPr>
      </w:pPr>
      <w:r>
        <w:rPr>
          <w:lang w:bidi="fa-IR"/>
        </w:rPr>
        <w:t>5. Qur’an 6</w:t>
      </w:r>
      <w:r>
        <w:rPr>
          <w:rtl/>
          <w:lang w:bidi="fa-IR"/>
        </w:rPr>
        <w:t>:21</w:t>
      </w:r>
      <w:r>
        <w:rPr>
          <w:lang w:bidi="fa-IR"/>
        </w:rPr>
        <w:t>, 12</w:t>
      </w:r>
      <w:r>
        <w:rPr>
          <w:rtl/>
          <w:lang w:bidi="fa-IR"/>
        </w:rPr>
        <w:t>:23</w:t>
      </w:r>
    </w:p>
    <w:p w:rsidR="009A3CE4" w:rsidRDefault="009A3CE4" w:rsidP="009A3CE4">
      <w:pPr>
        <w:pStyle w:val="libFootnote"/>
        <w:rPr>
          <w:lang w:bidi="fa-IR"/>
        </w:rPr>
      </w:pPr>
      <w:r>
        <w:rPr>
          <w:lang w:bidi="fa-IR"/>
        </w:rPr>
        <w:t xml:space="preserve">6. </w:t>
      </w:r>
      <w:r>
        <w:rPr>
          <w:rtl/>
          <w:lang w:bidi="fa-IR"/>
        </w:rPr>
        <w:t xml:space="preserve">كنز العمّال : 7639 </w:t>
      </w:r>
      <w:r>
        <w:rPr>
          <w:lang w:bidi="fa-IR"/>
        </w:rPr>
        <w:t>.</w:t>
      </w:r>
    </w:p>
    <w:p w:rsidR="009A3CE4" w:rsidRDefault="009A3CE4" w:rsidP="009A3CE4">
      <w:pPr>
        <w:pStyle w:val="libFootnote"/>
        <w:rPr>
          <w:lang w:bidi="fa-IR"/>
        </w:rPr>
      </w:pPr>
      <w:r>
        <w:rPr>
          <w:lang w:bidi="fa-IR"/>
        </w:rPr>
        <w:t>7. Kanz al-Ummal, no. 7639</w:t>
      </w:r>
    </w:p>
    <w:p w:rsidR="009A3CE4" w:rsidRDefault="009A3CE4" w:rsidP="009A3CE4">
      <w:pPr>
        <w:pStyle w:val="libFootnote"/>
        <w:rPr>
          <w:lang w:bidi="fa-IR"/>
        </w:rPr>
      </w:pPr>
      <w:r>
        <w:rPr>
          <w:lang w:bidi="fa-IR"/>
        </w:rPr>
        <w:t xml:space="preserve">8. </w:t>
      </w:r>
      <w:r>
        <w:rPr>
          <w:rtl/>
          <w:lang w:bidi="fa-IR"/>
        </w:rPr>
        <w:t xml:space="preserve">روضة الواعظين : 512 </w:t>
      </w:r>
      <w:r>
        <w:rPr>
          <w:lang w:bidi="fa-IR"/>
        </w:rPr>
        <w:t>.</w:t>
      </w:r>
    </w:p>
    <w:p w:rsidR="009A3CE4" w:rsidRDefault="009A3CE4" w:rsidP="009A3CE4">
      <w:pPr>
        <w:pStyle w:val="libFootnote"/>
        <w:rPr>
          <w:lang w:bidi="fa-IR"/>
        </w:rPr>
      </w:pPr>
      <w:r>
        <w:rPr>
          <w:lang w:bidi="fa-IR"/>
        </w:rPr>
        <w:t>9. Rawdat al-Wai?in, p. 512</w:t>
      </w:r>
    </w:p>
    <w:p w:rsidR="009A3CE4" w:rsidRDefault="009A3CE4" w:rsidP="009A3CE4">
      <w:pPr>
        <w:pStyle w:val="libFootnote"/>
        <w:rPr>
          <w:lang w:bidi="fa-IR"/>
        </w:rPr>
      </w:pPr>
      <w:r>
        <w:rPr>
          <w:lang w:bidi="fa-IR"/>
        </w:rPr>
        <w:t xml:space="preserve">10. </w:t>
      </w:r>
      <w:r>
        <w:rPr>
          <w:rtl/>
          <w:lang w:bidi="fa-IR"/>
        </w:rPr>
        <w:t xml:space="preserve">الكافي : 2 / 332 / 11 </w:t>
      </w:r>
      <w:r>
        <w:rPr>
          <w:lang w:bidi="fa-IR"/>
        </w:rPr>
        <w:t>.</w:t>
      </w:r>
    </w:p>
    <w:p w:rsidR="009A3CE4" w:rsidRDefault="009A3CE4" w:rsidP="009A3CE4">
      <w:pPr>
        <w:pStyle w:val="libFootnote"/>
        <w:rPr>
          <w:lang w:bidi="fa-IR"/>
        </w:rPr>
      </w:pPr>
      <w:r>
        <w:rPr>
          <w:lang w:bidi="fa-IR"/>
        </w:rPr>
        <w:t>11. al-Kafi, v. 2, p. 332, no. 11</w:t>
      </w:r>
    </w:p>
    <w:p w:rsidR="009A3CE4" w:rsidRDefault="009A3CE4" w:rsidP="009A3CE4">
      <w:pPr>
        <w:pStyle w:val="libFootnote"/>
        <w:rPr>
          <w:lang w:bidi="fa-IR"/>
        </w:rPr>
      </w:pPr>
      <w:r>
        <w:rPr>
          <w:lang w:bidi="fa-IR"/>
        </w:rPr>
        <w:t xml:space="preserve">12. </w:t>
      </w:r>
      <w:r>
        <w:rPr>
          <w:rtl/>
          <w:lang w:bidi="fa-IR"/>
        </w:rPr>
        <w:t xml:space="preserve">غرر الحكم : 804 </w:t>
      </w:r>
      <w:r>
        <w:rPr>
          <w:lang w:bidi="fa-IR"/>
        </w:rPr>
        <w:t>.</w:t>
      </w:r>
    </w:p>
    <w:p w:rsidR="009A3CE4" w:rsidRDefault="009A3CE4" w:rsidP="009A3CE4">
      <w:pPr>
        <w:pStyle w:val="libFootnote"/>
        <w:rPr>
          <w:lang w:bidi="fa-IR"/>
        </w:rPr>
      </w:pPr>
      <w:r>
        <w:rPr>
          <w:lang w:bidi="fa-IR"/>
        </w:rPr>
        <w:t>13. Ghurar al-Hikam, no. 804</w:t>
      </w:r>
    </w:p>
    <w:p w:rsidR="009A3CE4" w:rsidRDefault="009A3CE4" w:rsidP="009A3CE4">
      <w:pPr>
        <w:pStyle w:val="libFootnote"/>
        <w:rPr>
          <w:lang w:bidi="fa-IR"/>
        </w:rPr>
      </w:pPr>
      <w:r>
        <w:rPr>
          <w:lang w:bidi="fa-IR"/>
        </w:rPr>
        <w:t xml:space="preserve">14. </w:t>
      </w:r>
      <w:r>
        <w:rPr>
          <w:rtl/>
          <w:lang w:bidi="fa-IR"/>
        </w:rPr>
        <w:t xml:space="preserve">غرر الحكم : 1734 </w:t>
      </w:r>
      <w:r>
        <w:rPr>
          <w:lang w:bidi="fa-IR"/>
        </w:rPr>
        <w:t>.</w:t>
      </w:r>
    </w:p>
    <w:p w:rsidR="009A3CE4" w:rsidRDefault="009A3CE4" w:rsidP="009A3CE4">
      <w:pPr>
        <w:pStyle w:val="libFootnote"/>
        <w:rPr>
          <w:lang w:bidi="fa-IR"/>
        </w:rPr>
      </w:pPr>
      <w:r>
        <w:rPr>
          <w:lang w:bidi="fa-IR"/>
        </w:rPr>
        <w:t>15. Ibid. no. 1734</w:t>
      </w:r>
    </w:p>
    <w:p w:rsidR="009A3CE4" w:rsidRDefault="009A3CE4" w:rsidP="009A3CE4">
      <w:pPr>
        <w:pStyle w:val="libFootnote"/>
        <w:rPr>
          <w:lang w:bidi="fa-IR"/>
        </w:rPr>
      </w:pPr>
      <w:r>
        <w:rPr>
          <w:lang w:bidi="fa-IR"/>
        </w:rPr>
        <w:t xml:space="preserve">16. </w:t>
      </w:r>
      <w:r>
        <w:rPr>
          <w:rtl/>
          <w:lang w:bidi="fa-IR"/>
        </w:rPr>
        <w:t xml:space="preserve">نهج البلاغة : الخطبة 224 </w:t>
      </w:r>
      <w:r>
        <w:rPr>
          <w:lang w:bidi="fa-IR"/>
        </w:rPr>
        <w:t>.</w:t>
      </w:r>
    </w:p>
    <w:p w:rsidR="009A3CE4" w:rsidRDefault="009A3CE4" w:rsidP="009A3CE4">
      <w:pPr>
        <w:pStyle w:val="libFootnote"/>
        <w:rPr>
          <w:lang w:bidi="fa-IR"/>
        </w:rPr>
      </w:pPr>
      <w:r>
        <w:rPr>
          <w:lang w:bidi="fa-IR"/>
        </w:rPr>
        <w:t>17. Nahj al-Balagha, Sermon 224</w:t>
      </w:r>
    </w:p>
    <w:p w:rsidR="009A3CE4" w:rsidRDefault="009A3CE4" w:rsidP="009A3CE4">
      <w:pPr>
        <w:pStyle w:val="libFootnote"/>
        <w:rPr>
          <w:lang w:bidi="fa-IR"/>
        </w:rPr>
      </w:pPr>
      <w:r>
        <w:rPr>
          <w:lang w:bidi="fa-IR"/>
        </w:rPr>
        <w:t xml:space="preserve">18. </w:t>
      </w:r>
      <w:r>
        <w:rPr>
          <w:rtl/>
          <w:lang w:bidi="fa-IR"/>
        </w:rPr>
        <w:t xml:space="preserve">نهج البلاغة : الخطبة 224 </w:t>
      </w:r>
      <w:r>
        <w:rPr>
          <w:lang w:bidi="fa-IR"/>
        </w:rPr>
        <w:t>.</w:t>
      </w:r>
    </w:p>
    <w:p w:rsidR="009A3CE4" w:rsidRDefault="009A3CE4" w:rsidP="009A3CE4">
      <w:pPr>
        <w:pStyle w:val="libFootnote"/>
        <w:rPr>
          <w:lang w:bidi="fa-IR"/>
        </w:rPr>
      </w:pPr>
      <w:r>
        <w:rPr>
          <w:lang w:bidi="fa-IR"/>
        </w:rPr>
        <w:t>19. Ibid.</w:t>
      </w:r>
    </w:p>
    <w:p w:rsidR="009A3CE4" w:rsidRDefault="009A3CE4" w:rsidP="009A3CE4">
      <w:pPr>
        <w:pStyle w:val="libFootnote"/>
        <w:rPr>
          <w:lang w:bidi="fa-IR"/>
        </w:rPr>
      </w:pPr>
      <w:r>
        <w:rPr>
          <w:lang w:bidi="fa-IR"/>
        </w:rPr>
        <w:t xml:space="preserve">20. </w:t>
      </w:r>
      <w:r>
        <w:rPr>
          <w:rtl/>
          <w:lang w:bidi="fa-IR"/>
        </w:rPr>
        <w:t xml:space="preserve">غرر الحكم : 2638 </w:t>
      </w:r>
      <w:r>
        <w:rPr>
          <w:lang w:bidi="fa-IR"/>
        </w:rPr>
        <w:t>.</w:t>
      </w:r>
    </w:p>
    <w:p w:rsidR="009A3CE4" w:rsidRDefault="009A3CE4" w:rsidP="009A3CE4">
      <w:pPr>
        <w:pStyle w:val="libFootnote"/>
        <w:rPr>
          <w:lang w:bidi="fa-IR"/>
        </w:rPr>
      </w:pPr>
      <w:r>
        <w:rPr>
          <w:lang w:bidi="fa-IR"/>
        </w:rPr>
        <w:t>21. Ghurar al-Hikam, no. 2638</w:t>
      </w:r>
    </w:p>
    <w:p w:rsidR="009A3CE4" w:rsidRDefault="009A3CE4" w:rsidP="009A3CE4">
      <w:pPr>
        <w:pStyle w:val="libFootnote"/>
        <w:rPr>
          <w:lang w:bidi="fa-IR"/>
        </w:rPr>
      </w:pPr>
      <w:r>
        <w:rPr>
          <w:lang w:bidi="fa-IR"/>
        </w:rPr>
        <w:t xml:space="preserve">22. </w:t>
      </w:r>
      <w:r>
        <w:rPr>
          <w:rtl/>
          <w:lang w:bidi="fa-IR"/>
        </w:rPr>
        <w:t xml:space="preserve">نهج البلاغة : الكتاب 53، غرر الحكم : 7523 </w:t>
      </w:r>
      <w:r>
        <w:rPr>
          <w:lang w:bidi="fa-IR"/>
        </w:rPr>
        <w:t>.</w:t>
      </w:r>
    </w:p>
    <w:p w:rsidR="009A3CE4" w:rsidRDefault="009A3CE4" w:rsidP="009A3CE4">
      <w:pPr>
        <w:pStyle w:val="libFootnote"/>
        <w:rPr>
          <w:lang w:bidi="fa-IR"/>
        </w:rPr>
      </w:pPr>
      <w:r>
        <w:rPr>
          <w:lang w:bidi="fa-IR"/>
        </w:rPr>
        <w:t>23. Nahj al-Balagha, Letter 53</w:t>
      </w:r>
    </w:p>
    <w:p w:rsidR="009A3CE4" w:rsidRDefault="009A3CE4" w:rsidP="009A3CE4">
      <w:pPr>
        <w:pStyle w:val="libFootnote"/>
        <w:rPr>
          <w:lang w:bidi="fa-IR"/>
        </w:rPr>
      </w:pPr>
      <w:r>
        <w:rPr>
          <w:lang w:bidi="fa-IR"/>
        </w:rPr>
        <w:t xml:space="preserve">24. </w:t>
      </w:r>
      <w:r>
        <w:rPr>
          <w:rtl/>
          <w:lang w:bidi="fa-IR"/>
        </w:rPr>
        <w:t xml:space="preserve">غرر الحكم : 7940 </w:t>
      </w:r>
      <w:r>
        <w:rPr>
          <w:lang w:bidi="fa-IR"/>
        </w:rPr>
        <w:t>.</w:t>
      </w:r>
    </w:p>
    <w:p w:rsidR="009A3CE4" w:rsidRDefault="009A3CE4" w:rsidP="009A3CE4">
      <w:pPr>
        <w:pStyle w:val="libFootnote"/>
        <w:rPr>
          <w:lang w:bidi="fa-IR"/>
        </w:rPr>
      </w:pPr>
      <w:r>
        <w:rPr>
          <w:lang w:bidi="fa-IR"/>
        </w:rPr>
        <w:t>25. Ghurar al-Hikam, no. 7940</w:t>
      </w:r>
    </w:p>
    <w:p w:rsidR="009A3CE4" w:rsidRDefault="009A3CE4" w:rsidP="009A3CE4">
      <w:pPr>
        <w:pStyle w:val="libFootnote"/>
        <w:rPr>
          <w:lang w:bidi="fa-IR"/>
        </w:rPr>
      </w:pPr>
      <w:r>
        <w:rPr>
          <w:lang w:bidi="fa-IR"/>
        </w:rPr>
        <w:t xml:space="preserve">26. </w:t>
      </w:r>
      <w:r>
        <w:rPr>
          <w:rtl/>
          <w:lang w:bidi="fa-IR"/>
        </w:rPr>
        <w:t xml:space="preserve">غرر الحكم : 5391 </w:t>
      </w:r>
      <w:r>
        <w:rPr>
          <w:lang w:bidi="fa-IR"/>
        </w:rPr>
        <w:t>.</w:t>
      </w:r>
    </w:p>
    <w:p w:rsidR="009A3CE4" w:rsidRDefault="009A3CE4" w:rsidP="009A3CE4">
      <w:pPr>
        <w:pStyle w:val="libFootnote"/>
        <w:rPr>
          <w:lang w:bidi="fa-IR"/>
        </w:rPr>
      </w:pPr>
      <w:r>
        <w:rPr>
          <w:lang w:bidi="fa-IR"/>
        </w:rPr>
        <w:t>27. Ibid. no. 5391</w:t>
      </w:r>
    </w:p>
    <w:p w:rsidR="009A3CE4" w:rsidRDefault="009A3CE4" w:rsidP="009A3CE4">
      <w:pPr>
        <w:pStyle w:val="libFootnote"/>
        <w:rPr>
          <w:lang w:bidi="fa-IR"/>
        </w:rPr>
      </w:pPr>
      <w:r>
        <w:rPr>
          <w:lang w:bidi="fa-IR"/>
        </w:rPr>
        <w:t xml:space="preserve">28. </w:t>
      </w:r>
      <w:r>
        <w:rPr>
          <w:rtl/>
          <w:lang w:bidi="fa-IR"/>
        </w:rPr>
        <w:t xml:space="preserve">غرر الحكم : 7835 </w:t>
      </w:r>
      <w:r>
        <w:rPr>
          <w:lang w:bidi="fa-IR"/>
        </w:rPr>
        <w:t>.</w:t>
      </w:r>
    </w:p>
    <w:p w:rsidR="009A3CE4" w:rsidRDefault="009A3CE4" w:rsidP="009A3CE4">
      <w:pPr>
        <w:pStyle w:val="libFootnote"/>
        <w:rPr>
          <w:lang w:bidi="fa-IR"/>
        </w:rPr>
      </w:pPr>
      <w:r>
        <w:rPr>
          <w:lang w:bidi="fa-IR"/>
        </w:rPr>
        <w:t>29. Ibid. no. 7835</w:t>
      </w:r>
    </w:p>
    <w:p w:rsidR="009A3CE4" w:rsidRDefault="009A3CE4" w:rsidP="009A3CE4">
      <w:pPr>
        <w:pStyle w:val="libFootnote"/>
        <w:rPr>
          <w:lang w:bidi="fa-IR"/>
        </w:rPr>
      </w:pPr>
      <w:r>
        <w:rPr>
          <w:lang w:bidi="fa-IR"/>
        </w:rPr>
        <w:t xml:space="preserve">30. </w:t>
      </w:r>
      <w:r>
        <w:rPr>
          <w:rtl/>
          <w:lang w:bidi="fa-IR"/>
        </w:rPr>
        <w:t xml:space="preserve">الكافي : 5 / 307 / 11 </w:t>
      </w:r>
      <w:r>
        <w:rPr>
          <w:lang w:bidi="fa-IR"/>
        </w:rPr>
        <w:t>.</w:t>
      </w:r>
    </w:p>
    <w:p w:rsidR="009A3CE4" w:rsidRDefault="009A3CE4" w:rsidP="009A3CE4">
      <w:pPr>
        <w:pStyle w:val="libFootnote"/>
        <w:rPr>
          <w:lang w:bidi="fa-IR"/>
        </w:rPr>
      </w:pPr>
      <w:r>
        <w:rPr>
          <w:lang w:bidi="fa-IR"/>
        </w:rPr>
        <w:t>31. al-Kafi, v. 5, p. 305, no. 11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428" w:name="_Toc484339456"/>
      <w:bookmarkStart w:id="1429" w:name="_Toc485816965"/>
      <w:r>
        <w:rPr>
          <w:lang w:bidi="fa-IR"/>
        </w:rPr>
        <w:lastRenderedPageBreak/>
        <w:t xml:space="preserve">1198 - </w:t>
      </w:r>
      <w:r>
        <w:rPr>
          <w:rtl/>
          <w:lang w:bidi="fa-IR"/>
        </w:rPr>
        <w:t>أنواعُ الظُّلمِ‏</w:t>
      </w:r>
      <w:bookmarkEnd w:id="1428"/>
      <w:bookmarkEnd w:id="1429"/>
    </w:p>
    <w:p w:rsidR="009A3CE4" w:rsidRDefault="009A3CE4" w:rsidP="00034539">
      <w:pPr>
        <w:pStyle w:val="Heading2Center"/>
        <w:rPr>
          <w:lang w:bidi="fa-IR"/>
        </w:rPr>
      </w:pPr>
      <w:bookmarkStart w:id="1430" w:name="_Toc484339457"/>
      <w:bookmarkStart w:id="1431" w:name="_Toc485816966"/>
      <w:r>
        <w:rPr>
          <w:lang w:bidi="fa-IR"/>
        </w:rPr>
        <w:t>1198. TYPES OF WRONGDOING</w:t>
      </w:r>
      <w:bookmarkEnd w:id="1430"/>
      <w:bookmarkEnd w:id="1431"/>
    </w:p>
    <w:p w:rsidR="009A3CE4" w:rsidRDefault="009A3CE4" w:rsidP="00D31A5F">
      <w:pPr>
        <w:pStyle w:val="libAr"/>
        <w:rPr>
          <w:lang w:bidi="fa-IR"/>
        </w:rPr>
      </w:pPr>
      <w:r w:rsidRPr="00D31A5F">
        <w:rPr>
          <w:rStyle w:val="libBold1Char"/>
          <w:rFonts w:hint="cs"/>
          <w:rtl/>
        </w:rPr>
        <w:t>3881.</w:t>
      </w:r>
      <w:r>
        <w:rPr>
          <w:rtl/>
          <w:lang w:bidi="fa-IR"/>
        </w:rPr>
        <w:t xml:space="preserve"> الإمامُ عليٌّ عليه السلام : ألا وإنَّ الظُّلمَ ثلاثةٌ : فَظُلمٌ لا يُغفَرُ، وظُلمٌ لا يُترَكُ، وظُلمٌ مَغفورٌ لا يُطلَبُ، فأمّا الظُّلمُ الذي لا يُغفَرُ فالشِّركُ بِاللَّهِ ... وأمّا الظُّلمُ الذي يُغفَرُ فَظُلمُ العَبدِ نفسَهُ عندَ بعضِ الهَناتِ، وأمّا الظُّلمُ الذي لا يُترَكُ فظُلمُ العِبادِ بَعضِهِم بَعضاً .</w:t>
      </w:r>
      <w:r>
        <w:rPr>
          <w:rStyle w:val="libFootnotenumChar"/>
          <w:rFonts w:hint="cs"/>
          <w:rtl/>
        </w:rPr>
        <w:t>1</w:t>
      </w:r>
    </w:p>
    <w:p w:rsidR="009A3CE4" w:rsidRDefault="009A3CE4" w:rsidP="009A3CE4">
      <w:pPr>
        <w:pStyle w:val="libNormal"/>
        <w:rPr>
          <w:lang w:bidi="fa-IR"/>
        </w:rPr>
      </w:pPr>
      <w:r w:rsidRPr="00D31A5F">
        <w:rPr>
          <w:rStyle w:val="libBold1Char"/>
        </w:rPr>
        <w:t>3881.</w:t>
      </w:r>
      <w:r>
        <w:rPr>
          <w:lang w:bidi="fa-IR"/>
        </w:rPr>
        <w:t xml:space="preserve"> Imam Ali </w:t>
      </w:r>
      <w:r>
        <w:t>(AS)</w:t>
      </w:r>
      <w:r>
        <w:rPr>
          <w:lang w:bidi="fa-IR"/>
        </w:rPr>
        <w:t xml:space="preserve"> said, ‘Know that wrongdoing is of three types: the wrongdoing that is unforgivable, the wrongdoing that cannot be left unaccounted, and the wrongdoing that is forgivable and unquestioned. The wrong that is unforgivable is association of anything with Allah …the wrong that is forgivable is when the servant is unjust to himself and wrongs himself with regard to his faults, and the wrong that cannot be left unaccounted is the wrong that people do unto each other.’</w:t>
      </w:r>
      <w:r>
        <w:rPr>
          <w:rStyle w:val="libFootnotenumChar"/>
        </w:rPr>
        <w:t>2</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الذنب : باب 771</w:t>
      </w:r>
      <w:r>
        <w:rPr>
          <w:lang w:bidi="fa-IR"/>
        </w:rPr>
        <w:t xml:space="preserve"> .</w:t>
      </w:r>
    </w:p>
    <w:p w:rsidR="009A3CE4" w:rsidRDefault="009A3CE4" w:rsidP="00D31A5F">
      <w:pPr>
        <w:pStyle w:val="libBold2"/>
        <w:rPr>
          <w:lang w:bidi="fa-IR"/>
        </w:rPr>
      </w:pPr>
      <w:r>
        <w:t>(See also: SINNING: section 771)</w:t>
      </w:r>
    </w:p>
    <w:p w:rsidR="009A3CE4" w:rsidRDefault="009A3CE4" w:rsidP="009A3CE4">
      <w:pPr>
        <w:pStyle w:val="libNormal"/>
        <w:rPr>
          <w:lang w:bidi="fa-IR"/>
        </w:rPr>
      </w:pPr>
    </w:p>
    <w:p w:rsidR="009A3CE4" w:rsidRDefault="009A3CE4" w:rsidP="00217917">
      <w:pPr>
        <w:pStyle w:val="Heading3"/>
        <w:rPr>
          <w:lang w:bidi="fa-IR"/>
        </w:rPr>
      </w:pPr>
      <w:bookmarkStart w:id="1432" w:name="_Toc484339458"/>
      <w:bookmarkStart w:id="1433" w:name="_Toc485816967"/>
      <w:r>
        <w:rPr>
          <w:lang w:bidi="fa-IR"/>
        </w:rPr>
        <w:t>Notes</w:t>
      </w:r>
      <w:bookmarkEnd w:id="1432"/>
      <w:bookmarkEnd w:id="1433"/>
    </w:p>
    <w:p w:rsidR="009A3CE4" w:rsidRDefault="009A3CE4" w:rsidP="009A3CE4">
      <w:pPr>
        <w:pStyle w:val="libFootnote"/>
        <w:rPr>
          <w:lang w:bidi="fa-IR"/>
        </w:rPr>
      </w:pPr>
      <w:r>
        <w:rPr>
          <w:lang w:bidi="fa-IR"/>
        </w:rPr>
        <w:t xml:space="preserve">1. </w:t>
      </w:r>
      <w:r>
        <w:rPr>
          <w:rtl/>
          <w:lang w:bidi="fa-IR"/>
        </w:rPr>
        <w:t xml:space="preserve">نهج البلاغة : الخطبة 176 </w:t>
      </w:r>
      <w:r>
        <w:rPr>
          <w:lang w:bidi="fa-IR"/>
        </w:rPr>
        <w:t>.</w:t>
      </w:r>
    </w:p>
    <w:p w:rsidR="009A3CE4" w:rsidRDefault="009A3CE4" w:rsidP="009A3CE4">
      <w:pPr>
        <w:pStyle w:val="libFootnote"/>
        <w:rPr>
          <w:lang w:bidi="fa-IR"/>
        </w:rPr>
      </w:pPr>
      <w:r>
        <w:rPr>
          <w:lang w:bidi="fa-IR"/>
        </w:rPr>
        <w:t>2. Nahj al-Balagha, Sermon 176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434" w:name="_Toc484339459"/>
      <w:bookmarkStart w:id="1435" w:name="_Toc485816968"/>
      <w:r>
        <w:rPr>
          <w:lang w:bidi="fa-IR"/>
        </w:rPr>
        <w:lastRenderedPageBreak/>
        <w:t xml:space="preserve">1199 - </w:t>
      </w:r>
      <w:r>
        <w:rPr>
          <w:rtl/>
          <w:lang w:bidi="fa-IR"/>
        </w:rPr>
        <w:t>أفحَشُ الظُّلمِ‏</w:t>
      </w:r>
      <w:bookmarkEnd w:id="1434"/>
      <w:bookmarkEnd w:id="1435"/>
    </w:p>
    <w:p w:rsidR="009A3CE4" w:rsidRDefault="009A3CE4" w:rsidP="00034539">
      <w:pPr>
        <w:pStyle w:val="Heading2Center"/>
        <w:rPr>
          <w:lang w:bidi="fa-IR"/>
        </w:rPr>
      </w:pPr>
      <w:bookmarkStart w:id="1436" w:name="_Toc484339460"/>
      <w:bookmarkStart w:id="1437" w:name="_Toc485816969"/>
      <w:r>
        <w:rPr>
          <w:lang w:bidi="fa-IR"/>
        </w:rPr>
        <w:t>1199. The Most Atrocious Type of Wrong</w:t>
      </w:r>
      <w:bookmarkEnd w:id="1436"/>
      <w:bookmarkEnd w:id="1437"/>
    </w:p>
    <w:p w:rsidR="009A3CE4" w:rsidRDefault="009A3CE4" w:rsidP="00D31A5F">
      <w:pPr>
        <w:pStyle w:val="libAr"/>
        <w:rPr>
          <w:lang w:bidi="fa-IR"/>
        </w:rPr>
      </w:pPr>
      <w:r w:rsidRPr="00D31A5F">
        <w:rPr>
          <w:rStyle w:val="libBold1Char"/>
          <w:rFonts w:hint="cs"/>
          <w:rtl/>
        </w:rPr>
        <w:t>3882.</w:t>
      </w:r>
      <w:r>
        <w:rPr>
          <w:rtl/>
          <w:lang w:bidi="fa-IR"/>
        </w:rPr>
        <w:t xml:space="preserve"> رسولُ اللَّهِ صلى اللَّه عليه وآله : اشتَدَّ غَضَبُ اللَّهِ عَلى‏ مَن ظَلَمَ مَن لا يَجِدُ ناصِراً غَيرَ اللَّهِ .</w:t>
      </w:r>
      <w:r>
        <w:rPr>
          <w:rStyle w:val="libFootnotenumChar"/>
          <w:rFonts w:hint="cs"/>
          <w:rtl/>
        </w:rPr>
        <w:t>1</w:t>
      </w:r>
    </w:p>
    <w:p w:rsidR="009A3CE4" w:rsidRDefault="009A3CE4" w:rsidP="009A3CE4">
      <w:pPr>
        <w:pStyle w:val="libNormal"/>
        <w:rPr>
          <w:lang w:bidi="fa-IR"/>
        </w:rPr>
      </w:pPr>
      <w:r w:rsidRPr="00D31A5F">
        <w:rPr>
          <w:rStyle w:val="libBold1Char"/>
        </w:rPr>
        <w:t>3882.</w:t>
      </w:r>
      <w:r>
        <w:rPr>
          <w:lang w:bidi="fa-IR"/>
        </w:rPr>
        <w:t xml:space="preserve"> The Prophet </w:t>
      </w:r>
      <w:r>
        <w:t>(SAWA)</w:t>
      </w:r>
      <w:r>
        <w:rPr>
          <w:lang w:bidi="fa-IR"/>
        </w:rPr>
        <w:t xml:space="preserve"> said, ‘The wrath of Allah is indeed severe on one who wrongssomebody that has no one to help him apart from Allah.’</w:t>
      </w:r>
      <w:r>
        <w:rPr>
          <w:rStyle w:val="libFootnotenumChar"/>
        </w:rPr>
        <w:t>2</w:t>
      </w:r>
    </w:p>
    <w:p w:rsidR="009A3CE4" w:rsidRDefault="009A3CE4" w:rsidP="00D31A5F">
      <w:pPr>
        <w:pStyle w:val="libAr"/>
        <w:rPr>
          <w:lang w:bidi="fa-IR"/>
        </w:rPr>
      </w:pPr>
      <w:r w:rsidRPr="00D31A5F">
        <w:rPr>
          <w:rStyle w:val="libBold1Char"/>
          <w:rFonts w:hint="cs"/>
          <w:rtl/>
        </w:rPr>
        <w:t>3883.</w:t>
      </w:r>
      <w:r>
        <w:rPr>
          <w:rtl/>
          <w:lang w:bidi="fa-IR"/>
        </w:rPr>
        <w:t xml:space="preserve"> الإمامُ عليٌّ عليه السلام : ظُلمُ الضَّعيفِ أفحَشُ الظُّلمِ .</w:t>
      </w:r>
      <w:r>
        <w:rPr>
          <w:rStyle w:val="libFootnotenumChar"/>
          <w:rFonts w:hint="cs"/>
          <w:rtl/>
        </w:rPr>
        <w:t>3</w:t>
      </w:r>
    </w:p>
    <w:p w:rsidR="009A3CE4" w:rsidRDefault="009A3CE4" w:rsidP="009A3CE4">
      <w:pPr>
        <w:pStyle w:val="libNormal"/>
        <w:rPr>
          <w:lang w:bidi="fa-IR"/>
        </w:rPr>
      </w:pPr>
      <w:r w:rsidRPr="00D31A5F">
        <w:rPr>
          <w:rStyle w:val="libBold1Char"/>
        </w:rPr>
        <w:t>3883.</w:t>
      </w:r>
      <w:r>
        <w:rPr>
          <w:lang w:bidi="fa-IR"/>
        </w:rPr>
        <w:t xml:space="preserve"> Imam Ali </w:t>
      </w:r>
      <w:r>
        <w:t>(AS)</w:t>
      </w:r>
      <w:r>
        <w:rPr>
          <w:lang w:bidi="fa-IR"/>
        </w:rPr>
        <w:t xml:space="preserve"> said, ‘Wronging the weak is the most atrocious type of injustice.’</w:t>
      </w:r>
      <w:r>
        <w:rPr>
          <w:rStyle w:val="libFootnotenumChar"/>
        </w:rPr>
        <w:t>4</w:t>
      </w:r>
    </w:p>
    <w:p w:rsidR="009A3CE4" w:rsidRDefault="009A3CE4" w:rsidP="00D31A5F">
      <w:pPr>
        <w:pStyle w:val="libAr"/>
        <w:rPr>
          <w:lang w:bidi="fa-IR"/>
        </w:rPr>
      </w:pPr>
      <w:r w:rsidRPr="00D31A5F">
        <w:rPr>
          <w:rStyle w:val="libBold1Char"/>
          <w:rFonts w:hint="cs"/>
          <w:rtl/>
        </w:rPr>
        <w:t>3884.</w:t>
      </w:r>
      <w:r>
        <w:rPr>
          <w:rtl/>
          <w:lang w:bidi="fa-IR"/>
        </w:rPr>
        <w:t xml:space="preserve"> الإمامُ عليٌّ عليه السلام - لَمّا سُئلَ : أيُّ ذنبٍ أعجَلُ عُقوبَةً لِصاحِبِهِ ؟ - : مَن ظَلَمَ مَن لا ناصِرَ لَهُ إلّا اللَّهُ، وجاوَرَ النِّعمَةَ بِالتَّقصيرِ ، واستَطالَ بِالبَغيِ على الفَقيرِ .</w:t>
      </w:r>
      <w:r>
        <w:rPr>
          <w:rStyle w:val="libFootnotenumChar"/>
          <w:rFonts w:hint="cs"/>
          <w:rtl/>
        </w:rPr>
        <w:t>5</w:t>
      </w:r>
    </w:p>
    <w:p w:rsidR="009A3CE4" w:rsidRDefault="009A3CE4" w:rsidP="009A3CE4">
      <w:pPr>
        <w:pStyle w:val="libNormal"/>
        <w:rPr>
          <w:lang w:bidi="fa-IR"/>
        </w:rPr>
      </w:pPr>
      <w:r w:rsidRPr="00D31A5F">
        <w:rPr>
          <w:rStyle w:val="libBold1Char"/>
        </w:rPr>
        <w:t>3884.</w:t>
      </w:r>
      <w:r>
        <w:rPr>
          <w:lang w:bidi="fa-IR"/>
        </w:rPr>
        <w:t xml:space="preserve"> Imam Ali </w:t>
      </w:r>
      <w:r>
        <w:t>(AS)</w:t>
      </w:r>
      <w:r>
        <w:rPr>
          <w:lang w:bidi="fa-IR"/>
        </w:rPr>
        <w:t xml:space="preserve"> was once asked, ‘Which sin hastens punishment down on its perpetrator the fastest?’ to which he replied, ‘He who wrongs somebody that has no helper save Allah, he who repays bounties with negligence and laxity, and he who displays arrogant and intimidating behaviour towards the poor.’</w:t>
      </w:r>
      <w:r>
        <w:rPr>
          <w:rStyle w:val="libFootnotenumChar"/>
        </w:rPr>
        <w:t>6</w:t>
      </w:r>
    </w:p>
    <w:p w:rsidR="009A3CE4" w:rsidRDefault="009A3CE4" w:rsidP="00D31A5F">
      <w:pPr>
        <w:pStyle w:val="libAr"/>
        <w:rPr>
          <w:lang w:bidi="fa-IR"/>
        </w:rPr>
      </w:pPr>
      <w:r w:rsidRPr="00D31A5F">
        <w:rPr>
          <w:rStyle w:val="libBold1Char"/>
          <w:rFonts w:hint="cs"/>
          <w:rtl/>
        </w:rPr>
        <w:t>3885.</w:t>
      </w:r>
      <w:r>
        <w:rPr>
          <w:rtl/>
          <w:lang w:bidi="fa-IR"/>
        </w:rPr>
        <w:t xml:space="preserve"> الإمامُ عليٌّ عليه السلام : مِن أفحَشِ الظُّلمِ ظُلمُ الكِرامِ .</w:t>
      </w:r>
      <w:r>
        <w:rPr>
          <w:rStyle w:val="libFootnotenumChar"/>
          <w:rFonts w:hint="cs"/>
          <w:rtl/>
        </w:rPr>
        <w:t>7</w:t>
      </w:r>
    </w:p>
    <w:p w:rsidR="009A3CE4" w:rsidRDefault="009A3CE4" w:rsidP="009A3CE4">
      <w:pPr>
        <w:pStyle w:val="libNormal"/>
        <w:rPr>
          <w:lang w:bidi="fa-IR"/>
        </w:rPr>
      </w:pPr>
      <w:r w:rsidRPr="00D31A5F">
        <w:rPr>
          <w:rStyle w:val="libBold1Char"/>
        </w:rPr>
        <w:t>3885.</w:t>
      </w:r>
      <w:r>
        <w:rPr>
          <w:lang w:bidi="fa-IR"/>
        </w:rPr>
        <w:t xml:space="preserve"> Imam Ali </w:t>
      </w:r>
      <w:r>
        <w:t>(AS)</w:t>
      </w:r>
      <w:r>
        <w:rPr>
          <w:lang w:bidi="fa-IR"/>
        </w:rPr>
        <w:t xml:space="preserve"> said, ‘One of the most atrocious types of injustice is to wrong kind people.’</w:t>
      </w:r>
      <w:r>
        <w:rPr>
          <w:rStyle w:val="libFootnotenumChar"/>
        </w:rPr>
        <w:t>8</w:t>
      </w:r>
    </w:p>
    <w:p w:rsidR="009A3CE4" w:rsidRDefault="009A3CE4" w:rsidP="00D31A5F">
      <w:pPr>
        <w:pStyle w:val="libAr"/>
        <w:rPr>
          <w:lang w:bidi="fa-IR"/>
        </w:rPr>
      </w:pPr>
      <w:r w:rsidRPr="00D31A5F">
        <w:rPr>
          <w:rStyle w:val="libBold1Char"/>
          <w:rFonts w:hint="cs"/>
          <w:rtl/>
        </w:rPr>
        <w:t>3886.</w:t>
      </w:r>
      <w:r>
        <w:rPr>
          <w:rtl/>
          <w:lang w:bidi="fa-IR"/>
        </w:rPr>
        <w:t xml:space="preserve"> الإمامُ الباقرُ عليه السلام : لَمّا حَضَرَ عليَّ بنَ الحُسينِ عليهما السلام الوَفاةُ ضَمَّني إلى‏ صَدرِهِ، ثُمّ قالَ : يا بُنَيَّ ، اُوصِيكَ بما أوصانِي بهِ أبي عليه السلام حينَ حَضَرَتهُ الوَفاةُ وبما ذَكَرَ أنَّ أباهُ أوصاهُ بهِ ، قالَ : يا بُنَيَّ ، إيّاكَ وظُلمَ مَن لا يَجِدُ علَيكَ ناصِراً إلّا اللَّهَ .</w:t>
      </w:r>
      <w:r>
        <w:rPr>
          <w:rStyle w:val="libFootnotenumChar"/>
          <w:rFonts w:hint="cs"/>
          <w:rtl/>
        </w:rPr>
        <w:t>9</w:t>
      </w:r>
    </w:p>
    <w:p w:rsidR="009A3CE4" w:rsidRDefault="009A3CE4" w:rsidP="009A3CE4">
      <w:pPr>
        <w:pStyle w:val="libNormal"/>
        <w:rPr>
          <w:lang w:bidi="fa-IR"/>
        </w:rPr>
      </w:pPr>
      <w:r w:rsidRPr="00D31A5F">
        <w:rPr>
          <w:rStyle w:val="libBold1Char"/>
        </w:rPr>
        <w:t>3886.</w:t>
      </w:r>
      <w:r>
        <w:rPr>
          <w:lang w:bidi="fa-IR"/>
        </w:rPr>
        <w:t xml:space="preserve"> Imam al-Baqir </w:t>
      </w:r>
      <w:r>
        <w:t>(AS)</w:t>
      </w:r>
      <w:r>
        <w:rPr>
          <w:lang w:bidi="fa-IR"/>
        </w:rPr>
        <w:t xml:space="preserve"> narrated that when his father, Imam Ali Zayn al-Abidin </w:t>
      </w:r>
      <w:r>
        <w:t>(AS)</w:t>
      </w:r>
      <w:r>
        <w:rPr>
          <w:lang w:bidi="fa-IR"/>
        </w:rPr>
        <w:t xml:space="preserve"> was approaching death, he hugged him close to his chest and said, ‘O my son, I am advising you of the same thing that my father advised me in his will when he was approaching death, and the same thing that he said his father advised him - O my son! Beware of wronging one who has no helper against you but Allah.’</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1438" w:name="_Toc484339461"/>
      <w:bookmarkStart w:id="1439" w:name="_Toc485816970"/>
      <w:r>
        <w:rPr>
          <w:lang w:bidi="fa-IR"/>
        </w:rPr>
        <w:t>Notes</w:t>
      </w:r>
      <w:bookmarkEnd w:id="1438"/>
      <w:bookmarkEnd w:id="1439"/>
    </w:p>
    <w:p w:rsidR="009A3CE4" w:rsidRDefault="009A3CE4" w:rsidP="009A3CE4">
      <w:pPr>
        <w:pStyle w:val="libFootnote"/>
        <w:rPr>
          <w:lang w:bidi="fa-IR"/>
        </w:rPr>
      </w:pPr>
      <w:r>
        <w:rPr>
          <w:lang w:bidi="fa-IR"/>
        </w:rPr>
        <w:t xml:space="preserve">1. </w:t>
      </w:r>
      <w:r>
        <w:rPr>
          <w:rtl/>
          <w:lang w:bidi="fa-IR"/>
        </w:rPr>
        <w:t xml:space="preserve">كنز العمّال : 7605 </w:t>
      </w:r>
      <w:r>
        <w:rPr>
          <w:lang w:bidi="fa-IR"/>
        </w:rPr>
        <w:t>.</w:t>
      </w:r>
    </w:p>
    <w:p w:rsidR="009A3CE4" w:rsidRDefault="009A3CE4" w:rsidP="009A3CE4">
      <w:pPr>
        <w:pStyle w:val="libFootnote"/>
        <w:rPr>
          <w:lang w:bidi="fa-IR"/>
        </w:rPr>
      </w:pPr>
      <w:r>
        <w:rPr>
          <w:lang w:bidi="fa-IR"/>
        </w:rPr>
        <w:t>2. Kanz al-Ummal, no. 7605</w:t>
      </w:r>
    </w:p>
    <w:p w:rsidR="009A3CE4" w:rsidRDefault="009A3CE4" w:rsidP="009A3CE4">
      <w:pPr>
        <w:pStyle w:val="libFootnote"/>
        <w:rPr>
          <w:lang w:bidi="fa-IR"/>
        </w:rPr>
      </w:pPr>
      <w:r>
        <w:rPr>
          <w:lang w:bidi="fa-IR"/>
        </w:rPr>
        <w:t xml:space="preserve">3. </w:t>
      </w:r>
      <w:r>
        <w:rPr>
          <w:rtl/>
          <w:lang w:bidi="fa-IR"/>
        </w:rPr>
        <w:t xml:space="preserve">نهج البلاغة : الكتاب 31، غرر الحكم : 6054 </w:t>
      </w:r>
      <w:r>
        <w:rPr>
          <w:lang w:bidi="fa-IR"/>
        </w:rPr>
        <w:t>.</w:t>
      </w:r>
    </w:p>
    <w:p w:rsidR="009A3CE4" w:rsidRDefault="009A3CE4" w:rsidP="009A3CE4">
      <w:pPr>
        <w:pStyle w:val="libFootnote"/>
        <w:rPr>
          <w:lang w:bidi="fa-IR"/>
        </w:rPr>
      </w:pPr>
      <w:r>
        <w:rPr>
          <w:lang w:bidi="fa-IR"/>
        </w:rPr>
        <w:t>4. Nahj al-Balagha, Letter 31</w:t>
      </w:r>
    </w:p>
    <w:p w:rsidR="009A3CE4" w:rsidRDefault="009A3CE4" w:rsidP="009A3CE4">
      <w:pPr>
        <w:pStyle w:val="libFootnote"/>
        <w:rPr>
          <w:lang w:bidi="fa-IR"/>
        </w:rPr>
      </w:pPr>
      <w:r>
        <w:rPr>
          <w:lang w:bidi="fa-IR"/>
        </w:rPr>
        <w:t xml:space="preserve">5. </w:t>
      </w:r>
      <w:r>
        <w:rPr>
          <w:rtl/>
          <w:lang w:bidi="fa-IR"/>
        </w:rPr>
        <w:t xml:space="preserve">بحار الأنوار : 75 / 320 / 43 </w:t>
      </w:r>
      <w:r>
        <w:rPr>
          <w:lang w:bidi="fa-IR"/>
        </w:rPr>
        <w:t>.</w:t>
      </w:r>
    </w:p>
    <w:p w:rsidR="009A3CE4" w:rsidRDefault="009A3CE4" w:rsidP="009A3CE4">
      <w:pPr>
        <w:pStyle w:val="libFootnote"/>
        <w:rPr>
          <w:lang w:bidi="fa-IR"/>
        </w:rPr>
      </w:pPr>
      <w:r>
        <w:rPr>
          <w:lang w:bidi="fa-IR"/>
        </w:rPr>
        <w:t>6. Bihar al-Anwar, v. 75, p. 320, no. 43</w:t>
      </w:r>
    </w:p>
    <w:p w:rsidR="009A3CE4" w:rsidRDefault="009A3CE4" w:rsidP="009A3CE4">
      <w:pPr>
        <w:pStyle w:val="libFootnote"/>
        <w:rPr>
          <w:lang w:bidi="fa-IR"/>
        </w:rPr>
      </w:pPr>
      <w:r>
        <w:rPr>
          <w:lang w:bidi="fa-IR"/>
        </w:rPr>
        <w:t xml:space="preserve">7. </w:t>
      </w:r>
      <w:r>
        <w:rPr>
          <w:rtl/>
          <w:lang w:bidi="fa-IR"/>
        </w:rPr>
        <w:t xml:space="preserve">غرر الحكم : 9272 </w:t>
      </w:r>
      <w:r>
        <w:rPr>
          <w:lang w:bidi="fa-IR"/>
        </w:rPr>
        <w:t>.</w:t>
      </w:r>
    </w:p>
    <w:p w:rsidR="009A3CE4" w:rsidRDefault="009A3CE4" w:rsidP="009A3CE4">
      <w:pPr>
        <w:pStyle w:val="libFootnote"/>
        <w:rPr>
          <w:lang w:bidi="fa-IR"/>
        </w:rPr>
      </w:pPr>
      <w:r>
        <w:rPr>
          <w:lang w:bidi="fa-IR"/>
        </w:rPr>
        <w:lastRenderedPageBreak/>
        <w:t>8. Ghurar al-Hikam, no. 9272</w:t>
      </w:r>
    </w:p>
    <w:p w:rsidR="009A3CE4" w:rsidRDefault="009A3CE4" w:rsidP="009A3CE4">
      <w:pPr>
        <w:pStyle w:val="libFootnote"/>
        <w:rPr>
          <w:lang w:bidi="fa-IR"/>
        </w:rPr>
      </w:pPr>
      <w:r>
        <w:rPr>
          <w:lang w:bidi="fa-IR"/>
        </w:rPr>
        <w:t xml:space="preserve">9. </w:t>
      </w:r>
      <w:r>
        <w:rPr>
          <w:rtl/>
          <w:lang w:bidi="fa-IR"/>
        </w:rPr>
        <w:t xml:space="preserve">الكافي : 2 / 331 / 5 </w:t>
      </w:r>
      <w:r>
        <w:rPr>
          <w:lang w:bidi="fa-IR"/>
        </w:rPr>
        <w:t>.</w:t>
      </w:r>
    </w:p>
    <w:p w:rsidR="009A3CE4" w:rsidRDefault="009A3CE4" w:rsidP="009A3CE4">
      <w:pPr>
        <w:pStyle w:val="libFootnote"/>
        <w:rPr>
          <w:lang w:bidi="fa-IR"/>
        </w:rPr>
      </w:pPr>
      <w:r>
        <w:rPr>
          <w:lang w:bidi="fa-IR"/>
        </w:rPr>
        <w:t>10. al-Kafi, v. 2, p. 231, no. 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440" w:name="_Toc484339462"/>
      <w:bookmarkStart w:id="1441" w:name="_Toc485816971"/>
      <w:r>
        <w:rPr>
          <w:lang w:bidi="fa-IR"/>
        </w:rPr>
        <w:lastRenderedPageBreak/>
        <w:t xml:space="preserve">1200 - </w:t>
      </w:r>
      <w:r>
        <w:rPr>
          <w:rtl/>
          <w:lang w:bidi="fa-IR"/>
        </w:rPr>
        <w:t>إمهالُ الظَّالِمِ‏</w:t>
      </w:r>
      <w:bookmarkEnd w:id="1440"/>
      <w:bookmarkEnd w:id="1441"/>
    </w:p>
    <w:p w:rsidR="009A3CE4" w:rsidRDefault="009A3CE4" w:rsidP="00034539">
      <w:pPr>
        <w:pStyle w:val="Heading2Center"/>
        <w:rPr>
          <w:lang w:bidi="fa-IR"/>
        </w:rPr>
      </w:pPr>
      <w:bookmarkStart w:id="1442" w:name="_Toc484339463"/>
      <w:bookmarkStart w:id="1443" w:name="_Toc485816972"/>
      <w:r>
        <w:rPr>
          <w:lang w:bidi="fa-IR"/>
        </w:rPr>
        <w:t>1200. GRANTING RESPITE TO THE WRONGDOER</w:t>
      </w:r>
      <w:bookmarkEnd w:id="1442"/>
      <w:bookmarkEnd w:id="1443"/>
    </w:p>
    <w:p w:rsidR="009A3CE4" w:rsidRDefault="009A3CE4" w:rsidP="009A3CE4">
      <w:pPr>
        <w:pStyle w:val="libFootnotenum"/>
        <w:rPr>
          <w:lang w:bidi="fa-IR"/>
        </w:rPr>
      </w:pPr>
      <w:r>
        <w:rPr>
          <w:lang w:bidi="fa-IR"/>
        </w:rPr>
        <w:t>1</w:t>
      </w:r>
    </w:p>
    <w:p w:rsidR="009A3CE4" w:rsidRDefault="009A3CE4" w:rsidP="00D31A5F">
      <w:pPr>
        <w:pStyle w:val="libAr"/>
        <w:rPr>
          <w:lang w:bidi="fa-IR"/>
        </w:rPr>
      </w:pPr>
      <w:r w:rsidRPr="00D31A5F">
        <w:rPr>
          <w:rStyle w:val="libBold1Char"/>
          <w:rFonts w:hint="cs"/>
          <w:rtl/>
        </w:rPr>
        <w:t>3887.</w:t>
      </w:r>
      <w:r>
        <w:rPr>
          <w:rtl/>
          <w:lang w:bidi="fa-IR"/>
        </w:rPr>
        <w:t xml:space="preserve"> رسولُ اللَّهِ صلى اللَّه عليه وآله : إنَّ اللَّهَ يُمهِلُ الظَّالِمَ حتّى‏ يقولَ : قد أهمَلَنِي! ثُمّ يَأخُذُهُ أخذَةً رابِيَةً، إنّ اللَّهَ حَمِدَ نفسَهُ عِندَ هَلاكِ الظّالِمِينَ ، فقالَ : (فَقُطِعَ دَابِرُ القَوْمِ الّذينَ ظَلَمُوا وَالحَمْدُ للَّهِ‏ِ رَبِّ العالَمِينَ)</w:t>
      </w:r>
      <w:r>
        <w:rPr>
          <w:rStyle w:val="libFootnotenumChar"/>
          <w:rFonts w:hint="cs"/>
          <w:rtl/>
        </w:rPr>
        <w:t>2</w:t>
      </w:r>
      <w:r>
        <w:rPr>
          <w:rtl/>
          <w:lang w:bidi="fa-IR"/>
        </w:rPr>
        <w:t>.</w:t>
      </w:r>
      <w:r>
        <w:rPr>
          <w:rStyle w:val="libFootnotenumChar"/>
          <w:rFonts w:hint="cs"/>
          <w:rtl/>
        </w:rPr>
        <w:t>3</w:t>
      </w:r>
    </w:p>
    <w:p w:rsidR="009A3CE4" w:rsidRDefault="009A3CE4" w:rsidP="009A3CE4">
      <w:pPr>
        <w:pStyle w:val="libNormal"/>
        <w:rPr>
          <w:lang w:bidi="fa-IR"/>
        </w:rPr>
      </w:pPr>
      <w:r w:rsidRPr="00D31A5F">
        <w:rPr>
          <w:rStyle w:val="libBold1Char"/>
        </w:rPr>
        <w:t>3887.</w:t>
      </w:r>
      <w:r>
        <w:rPr>
          <w:lang w:bidi="fa-IR"/>
        </w:rPr>
        <w:t xml:space="preserve"> The Prophet </w:t>
      </w:r>
      <w:r>
        <w:t>(SAWA)</w:t>
      </w:r>
      <w:r>
        <w:rPr>
          <w:lang w:bidi="fa-IR"/>
        </w:rPr>
        <w:t xml:space="preserve"> said, ‘Verily Allah gives such respite to the wrongdoer, until he says [rejoicingly], ‘He [Allah] has indeed forgotten about me!’ Then Allah seizes him with a terrible seizing. Verily Allah has praised Himself with regard to the way in which He destroys wrongdoers, saying in the Qur’an: </w:t>
      </w:r>
      <w:r>
        <w:rPr>
          <w:rStyle w:val="libBoldItalicChar"/>
        </w:rPr>
        <w:t>“Thus the wrongdoing ones were rooted out, and all praise belongs to Allah, the Lord of all the worlds.”</w:t>
      </w:r>
      <w:r>
        <w:rPr>
          <w:rStyle w:val="libFootnotenumChar"/>
        </w:rPr>
        <w:t>45</w:t>
      </w:r>
    </w:p>
    <w:p w:rsidR="009A3CE4" w:rsidRDefault="009A3CE4" w:rsidP="00D31A5F">
      <w:pPr>
        <w:pStyle w:val="libAr"/>
        <w:rPr>
          <w:lang w:bidi="fa-IR"/>
        </w:rPr>
      </w:pPr>
      <w:r w:rsidRPr="00D31A5F">
        <w:rPr>
          <w:rStyle w:val="libBold1Char"/>
          <w:rFonts w:hint="cs"/>
          <w:rtl/>
        </w:rPr>
        <w:t>3888.</w:t>
      </w:r>
      <w:r>
        <w:rPr>
          <w:rtl/>
          <w:lang w:bidi="fa-IR"/>
        </w:rPr>
        <w:t xml:space="preserve"> تفسير نور الثقلين : قال الإمامُ الباقرُ عليه السلام : أملَى اللَّهُ عزّ وجلّ لِفرعَونَ ما بينَ الكَلِمَتَينِ ... أربَعينَ سَنَةً، ثُمّ أخَذَهُ اللَّهُ نَكالَ الآخِرَةِ والاُولى‏، وكانَ بينَ أن قالَ اللَّهُ عزّوجلّ لموسى‏ وهارونَ عليهما السلام : (قد أُجِيبَتْ دَعوَتُكُما)</w:t>
      </w:r>
      <w:r>
        <w:rPr>
          <w:rStyle w:val="libFootnotenumChar"/>
          <w:rFonts w:hint="cs"/>
          <w:rtl/>
        </w:rPr>
        <w:t>6</w:t>
      </w:r>
      <w:r>
        <w:rPr>
          <w:rtl/>
          <w:lang w:bidi="fa-IR"/>
        </w:rPr>
        <w:t xml:space="preserve"> وبينَ أن عَرَّفَهُ اللَّهُ تعالى‏ الإجابَةَ أربَعينَ سَنَةً .</w:t>
      </w:r>
      <w:r>
        <w:rPr>
          <w:rStyle w:val="libFootnotenumChar"/>
          <w:rFonts w:hint="cs"/>
          <w:rtl/>
        </w:rPr>
        <w:t>7</w:t>
      </w:r>
    </w:p>
    <w:p w:rsidR="009A3CE4" w:rsidRDefault="009A3CE4" w:rsidP="009A3CE4">
      <w:pPr>
        <w:pStyle w:val="libNormal"/>
        <w:rPr>
          <w:lang w:bidi="fa-IR"/>
        </w:rPr>
      </w:pPr>
      <w:r w:rsidRPr="00D31A5F">
        <w:rPr>
          <w:rStyle w:val="libBold1Char"/>
        </w:rPr>
        <w:t>3888.</w:t>
      </w:r>
      <w:r>
        <w:rPr>
          <w:lang w:bidi="fa-IR"/>
        </w:rPr>
        <w:t xml:space="preserve"> Imam al-Baqir </w:t>
      </w:r>
      <w:r>
        <w:t>(AS)</w:t>
      </w:r>
      <w:r>
        <w:rPr>
          <w:lang w:bidi="fa-IR"/>
        </w:rPr>
        <w:t xml:space="preserve"> said, ‘Allah gave Pharaoh a long respite of forty years, between His two addresses to him, then Allah seized him with the punishment of this life and the Hereafter. So forty years passed between the time that Allah said to Prophet Moses </w:t>
      </w:r>
      <w:r>
        <w:t>(AS)</w:t>
      </w:r>
      <w:r>
        <w:rPr>
          <w:lang w:bidi="fa-IR"/>
        </w:rPr>
        <w:t xml:space="preserve"> and Prophet Aaron </w:t>
      </w:r>
      <w:r>
        <w:t>(AS)</w:t>
      </w:r>
      <w:r>
        <w:rPr>
          <w:lang w:bidi="fa-IR"/>
        </w:rPr>
        <w:t xml:space="preserve">: </w:t>
      </w:r>
      <w:r>
        <w:rPr>
          <w:rStyle w:val="libBoldItalicChar"/>
        </w:rPr>
        <w:t>“Your supplication has already been granted”</w:t>
      </w:r>
      <w:r>
        <w:rPr>
          <w:lang w:bidi="fa-IR"/>
        </w:rPr>
        <w:t xml:space="preserve"> and between the time He actually showed them the answer to their supplication [i.e. through Pharaoh’s annihilation].’</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1444" w:name="_Toc484339464"/>
      <w:bookmarkStart w:id="1445" w:name="_Toc485816973"/>
      <w:r>
        <w:rPr>
          <w:lang w:bidi="fa-IR"/>
        </w:rPr>
        <w:t>Notes</w:t>
      </w:r>
      <w:bookmarkEnd w:id="1444"/>
      <w:bookmarkEnd w:id="1445"/>
    </w:p>
    <w:p w:rsidR="009A3CE4" w:rsidRDefault="009A3CE4" w:rsidP="009A3CE4">
      <w:pPr>
        <w:pStyle w:val="libFootnote"/>
        <w:rPr>
          <w:lang w:bidi="fa-IR"/>
        </w:rPr>
      </w:pPr>
      <w:r>
        <w:rPr>
          <w:lang w:bidi="fa-IR"/>
        </w:rPr>
        <w:t>1. Allah grants the wrongdoer respite or a time delay before punishing him in order to see if he will mend his ways, and so that the wrongdoer may fully become deserving of His punishment through his lack of conscience and continued wrongdoing in spite of having been given respite after guidance, and moreover in order to bring upon him a surprise attack just when he has justified his wrongdoing to himself (ed.)</w:t>
      </w:r>
    </w:p>
    <w:p w:rsidR="009A3CE4" w:rsidRDefault="009A3CE4" w:rsidP="009A3CE4">
      <w:pPr>
        <w:pStyle w:val="libFootnote"/>
        <w:rPr>
          <w:lang w:bidi="fa-IR"/>
        </w:rPr>
      </w:pPr>
      <w:r>
        <w:rPr>
          <w:lang w:bidi="fa-IR"/>
        </w:rPr>
        <w:t xml:space="preserve">2. </w:t>
      </w:r>
      <w:r>
        <w:rPr>
          <w:rtl/>
          <w:lang w:bidi="fa-IR"/>
        </w:rPr>
        <w:t xml:space="preserve">الأنعام : 45 </w:t>
      </w:r>
      <w:r>
        <w:rPr>
          <w:lang w:bidi="fa-IR"/>
        </w:rPr>
        <w:t>.</w:t>
      </w:r>
    </w:p>
    <w:p w:rsidR="009A3CE4" w:rsidRDefault="009A3CE4" w:rsidP="009A3CE4">
      <w:pPr>
        <w:pStyle w:val="libFootnote"/>
        <w:rPr>
          <w:lang w:bidi="fa-IR"/>
        </w:rPr>
      </w:pPr>
      <w:r>
        <w:rPr>
          <w:lang w:bidi="fa-IR"/>
        </w:rPr>
        <w:t xml:space="preserve">3. </w:t>
      </w:r>
      <w:r>
        <w:rPr>
          <w:rtl/>
          <w:lang w:bidi="fa-IR"/>
        </w:rPr>
        <w:t xml:space="preserve">بحار الأنوار : 75 / 322 / 51 </w:t>
      </w:r>
      <w:r>
        <w:rPr>
          <w:lang w:bidi="fa-IR"/>
        </w:rPr>
        <w:t>.</w:t>
      </w:r>
    </w:p>
    <w:p w:rsidR="009A3CE4" w:rsidRDefault="009A3CE4" w:rsidP="009A3CE4">
      <w:pPr>
        <w:pStyle w:val="libFootnote"/>
        <w:rPr>
          <w:lang w:bidi="fa-IR"/>
        </w:rPr>
      </w:pPr>
      <w:r>
        <w:rPr>
          <w:lang w:bidi="fa-IR"/>
        </w:rPr>
        <w:t>4. Qur’an 6</w:t>
      </w:r>
      <w:r>
        <w:rPr>
          <w:rtl/>
          <w:lang w:bidi="fa-IR"/>
        </w:rPr>
        <w:t>:45</w:t>
      </w:r>
    </w:p>
    <w:p w:rsidR="009A3CE4" w:rsidRDefault="009A3CE4" w:rsidP="009A3CE4">
      <w:pPr>
        <w:pStyle w:val="libFootnote"/>
        <w:rPr>
          <w:lang w:bidi="fa-IR"/>
        </w:rPr>
      </w:pPr>
      <w:r>
        <w:rPr>
          <w:lang w:bidi="fa-IR"/>
        </w:rPr>
        <w:t>5. Bihar al-Anwar, v. 75, p. 322, no. 51</w:t>
      </w:r>
    </w:p>
    <w:p w:rsidR="009A3CE4" w:rsidRDefault="009A3CE4" w:rsidP="009A3CE4">
      <w:pPr>
        <w:pStyle w:val="libFootnote"/>
        <w:rPr>
          <w:lang w:bidi="fa-IR"/>
        </w:rPr>
      </w:pPr>
      <w:r>
        <w:rPr>
          <w:lang w:bidi="fa-IR"/>
        </w:rPr>
        <w:t xml:space="preserve">6. </w:t>
      </w:r>
      <w:r>
        <w:rPr>
          <w:rtl/>
          <w:lang w:bidi="fa-IR"/>
        </w:rPr>
        <w:t xml:space="preserve">يونس : 89 </w:t>
      </w:r>
      <w:r>
        <w:rPr>
          <w:lang w:bidi="fa-IR"/>
        </w:rPr>
        <w:t>.</w:t>
      </w:r>
    </w:p>
    <w:p w:rsidR="009A3CE4" w:rsidRDefault="009A3CE4" w:rsidP="009A3CE4">
      <w:pPr>
        <w:pStyle w:val="libFootnote"/>
        <w:rPr>
          <w:lang w:bidi="fa-IR"/>
        </w:rPr>
      </w:pPr>
      <w:r>
        <w:rPr>
          <w:lang w:bidi="fa-IR"/>
        </w:rPr>
        <w:t xml:space="preserve">7. </w:t>
      </w:r>
      <w:r>
        <w:rPr>
          <w:rtl/>
          <w:lang w:bidi="fa-IR"/>
        </w:rPr>
        <w:t xml:space="preserve">الخصال : 539 / 11 </w:t>
      </w:r>
      <w:r>
        <w:rPr>
          <w:lang w:bidi="fa-IR"/>
        </w:rPr>
        <w:t>.</w:t>
      </w:r>
    </w:p>
    <w:p w:rsidR="009A3CE4" w:rsidRDefault="009A3CE4" w:rsidP="009A3CE4">
      <w:pPr>
        <w:pStyle w:val="libFootnote"/>
        <w:rPr>
          <w:lang w:bidi="fa-IR"/>
        </w:rPr>
      </w:pPr>
      <w:r>
        <w:rPr>
          <w:lang w:bidi="fa-IR"/>
        </w:rPr>
        <w:t>8. al-Khisal, p. 539, no. 11, and Nur al-Thaqalayn, v. 5, p. 500, no. 21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446" w:name="_Toc484339465"/>
      <w:bookmarkStart w:id="1447" w:name="_Toc485816974"/>
      <w:r>
        <w:rPr>
          <w:lang w:bidi="fa-IR"/>
        </w:rPr>
        <w:lastRenderedPageBreak/>
        <w:t xml:space="preserve">1201 - </w:t>
      </w:r>
      <w:r>
        <w:rPr>
          <w:rtl/>
          <w:lang w:bidi="fa-IR"/>
        </w:rPr>
        <w:t>نَدامَةُ الظّالِمِ‏</w:t>
      </w:r>
      <w:bookmarkEnd w:id="1446"/>
      <w:bookmarkEnd w:id="1447"/>
    </w:p>
    <w:p w:rsidR="009A3CE4" w:rsidRDefault="009A3CE4" w:rsidP="00034539">
      <w:pPr>
        <w:pStyle w:val="Heading2Center"/>
        <w:rPr>
          <w:lang w:bidi="fa-IR"/>
        </w:rPr>
      </w:pPr>
      <w:bookmarkStart w:id="1448" w:name="_Toc484339466"/>
      <w:bookmarkStart w:id="1449" w:name="_Toc485816975"/>
      <w:r>
        <w:rPr>
          <w:lang w:bidi="fa-IR"/>
        </w:rPr>
        <w:t>1201. THE WRONGDOER’S REGRET</w:t>
      </w:r>
      <w:bookmarkEnd w:id="1448"/>
      <w:bookmarkEnd w:id="1449"/>
    </w:p>
    <w:p w:rsidR="009A3CE4" w:rsidRDefault="009A3CE4" w:rsidP="00D31A5F">
      <w:pPr>
        <w:pStyle w:val="libAr"/>
        <w:rPr>
          <w:lang w:bidi="fa-IR"/>
        </w:rPr>
      </w:pPr>
      <w:r>
        <w:rPr>
          <w:rtl/>
        </w:rPr>
        <w:t>(</w:t>
      </w:r>
      <w:r>
        <w:rPr>
          <w:rtl/>
          <w:lang w:bidi="fa-IR"/>
        </w:rPr>
        <w:t>وَيَوْمَ يَعَضُّ الظَّالِمُ عَلَى‏ يَدَيْهِ يَقُولُ يَا لَيْتَنِي اتَّخَذْتُ مَعَ الرَّسُولِ سَبِيلًا) .</w:t>
      </w:r>
      <w:r>
        <w:rPr>
          <w:rStyle w:val="libFootnotenumChar"/>
          <w:rFonts w:hint="cs"/>
          <w:rtl/>
        </w:rPr>
        <w:t>1</w:t>
      </w:r>
    </w:p>
    <w:p w:rsidR="009A3CE4" w:rsidRDefault="009A3CE4" w:rsidP="009A3CE4">
      <w:pPr>
        <w:pStyle w:val="libNormal"/>
        <w:rPr>
          <w:lang w:bidi="fa-IR"/>
        </w:rPr>
      </w:pPr>
      <w:r>
        <w:rPr>
          <w:rStyle w:val="libBoldItalicChar"/>
        </w:rPr>
        <w:t>“A day when the wrongdoer will bite his hands, saying, ‘I wish I had followed the Apostle’s way!”</w:t>
      </w:r>
      <w:r>
        <w:rPr>
          <w:rStyle w:val="libFootnotenumChar"/>
        </w:rPr>
        <w:t>2</w:t>
      </w:r>
    </w:p>
    <w:p w:rsidR="009A3CE4" w:rsidRDefault="009A3CE4" w:rsidP="00D31A5F">
      <w:pPr>
        <w:pStyle w:val="libAr"/>
        <w:rPr>
          <w:lang w:bidi="fa-IR"/>
        </w:rPr>
      </w:pPr>
      <w:r w:rsidRPr="00D31A5F">
        <w:rPr>
          <w:rStyle w:val="libBold1Char"/>
          <w:rFonts w:hint="cs"/>
          <w:rtl/>
        </w:rPr>
        <w:t>3889.</w:t>
      </w:r>
      <w:r>
        <w:rPr>
          <w:rtl/>
          <w:lang w:bidi="fa-IR"/>
        </w:rPr>
        <w:t xml:space="preserve"> رسولُ اللَّهِ صلى اللَّه عليه وآله : الظُّلمُ نَدامَةٌ .</w:t>
      </w:r>
      <w:r>
        <w:rPr>
          <w:rStyle w:val="libFootnotenumChar"/>
          <w:rFonts w:hint="cs"/>
          <w:rtl/>
        </w:rPr>
        <w:t>3</w:t>
      </w:r>
    </w:p>
    <w:p w:rsidR="009A3CE4" w:rsidRDefault="009A3CE4" w:rsidP="009A3CE4">
      <w:pPr>
        <w:pStyle w:val="libNormal"/>
        <w:rPr>
          <w:lang w:bidi="fa-IR"/>
        </w:rPr>
      </w:pPr>
      <w:r w:rsidRPr="00D31A5F">
        <w:rPr>
          <w:rStyle w:val="libBold1Char"/>
        </w:rPr>
        <w:t>3889.</w:t>
      </w:r>
      <w:r>
        <w:rPr>
          <w:lang w:bidi="fa-IR"/>
        </w:rPr>
        <w:t xml:space="preserve"> The Prophet </w:t>
      </w:r>
      <w:r>
        <w:t>(SAWA)</w:t>
      </w:r>
      <w:r>
        <w:rPr>
          <w:lang w:bidi="fa-IR"/>
        </w:rPr>
        <w:t xml:space="preserve"> said, ‘Wrongdoing results in regret.’</w:t>
      </w:r>
      <w:r>
        <w:rPr>
          <w:rStyle w:val="libFootnotenumChar"/>
        </w:rPr>
        <w:t>4</w:t>
      </w:r>
    </w:p>
    <w:p w:rsidR="009A3CE4" w:rsidRDefault="009A3CE4" w:rsidP="00D31A5F">
      <w:pPr>
        <w:pStyle w:val="libAr"/>
        <w:rPr>
          <w:lang w:bidi="fa-IR"/>
        </w:rPr>
      </w:pPr>
      <w:r w:rsidRPr="00D31A5F">
        <w:rPr>
          <w:rStyle w:val="libBold1Char"/>
          <w:rFonts w:hint="cs"/>
          <w:rtl/>
        </w:rPr>
        <w:t>3890.</w:t>
      </w:r>
      <w:r>
        <w:rPr>
          <w:rtl/>
          <w:lang w:bidi="fa-IR"/>
        </w:rPr>
        <w:t xml:space="preserve"> الإمامُ عليُّ عليه السلام : يَومُ العَدلِ على الظّالِمِ أشَدُّ مِن يَومِ الجَورِ على المَظلُومِ .</w:t>
      </w:r>
      <w:r>
        <w:rPr>
          <w:rStyle w:val="libFootnotenumChar"/>
          <w:rFonts w:hint="cs"/>
          <w:rtl/>
        </w:rPr>
        <w:t>5</w:t>
      </w:r>
    </w:p>
    <w:p w:rsidR="009A3CE4" w:rsidRDefault="009A3CE4" w:rsidP="009A3CE4">
      <w:pPr>
        <w:pStyle w:val="libNormal"/>
        <w:rPr>
          <w:lang w:bidi="fa-IR"/>
        </w:rPr>
      </w:pPr>
      <w:r w:rsidRPr="00D31A5F">
        <w:rPr>
          <w:rStyle w:val="libBold1Char"/>
        </w:rPr>
        <w:t>3890.</w:t>
      </w:r>
      <w:r>
        <w:rPr>
          <w:lang w:bidi="fa-IR"/>
        </w:rPr>
        <w:t xml:space="preserve"> Imam Ali </w:t>
      </w:r>
      <w:r>
        <w:t>(AS)</w:t>
      </w:r>
      <w:r>
        <w:rPr>
          <w:lang w:bidi="fa-IR"/>
        </w:rPr>
        <w:t xml:space="preserve"> said, ‘The day that justice is brought to the wrongdoer is much more severe than the day oppression is done unto the oppressed.’</w:t>
      </w:r>
      <w:r>
        <w:rPr>
          <w:rStyle w:val="libFootnotenumChar"/>
        </w:rPr>
        <w:t>6</w:t>
      </w:r>
    </w:p>
    <w:p w:rsidR="009A3CE4" w:rsidRDefault="009A3CE4" w:rsidP="00D31A5F">
      <w:pPr>
        <w:pStyle w:val="libAr"/>
        <w:rPr>
          <w:lang w:bidi="fa-IR"/>
        </w:rPr>
      </w:pPr>
      <w:r w:rsidRPr="00D31A5F">
        <w:rPr>
          <w:rStyle w:val="libBold1Char"/>
          <w:rFonts w:hint="cs"/>
          <w:rtl/>
        </w:rPr>
        <w:t>3891.</w:t>
      </w:r>
      <w:r>
        <w:rPr>
          <w:rtl/>
          <w:lang w:bidi="fa-IR"/>
        </w:rPr>
        <w:t xml:space="preserve"> الإمامُ الباقرُ عليه السلام : ما يَأخُذُ المَظلومُ مِن دِينِ الظَّالِمِ أكثَرُ ممّا يَأخُذُ الظَّالِمُ مِن دُنيا المَظلومِ .</w:t>
      </w:r>
      <w:r>
        <w:rPr>
          <w:rStyle w:val="libFootnotenumChar"/>
          <w:rFonts w:hint="cs"/>
          <w:rtl/>
        </w:rPr>
        <w:t>7</w:t>
      </w:r>
    </w:p>
    <w:p w:rsidR="009A3CE4" w:rsidRDefault="009A3CE4" w:rsidP="009A3CE4">
      <w:pPr>
        <w:pStyle w:val="libNormal"/>
        <w:rPr>
          <w:lang w:bidi="fa-IR"/>
        </w:rPr>
      </w:pPr>
      <w:r w:rsidRPr="00D31A5F">
        <w:rPr>
          <w:rStyle w:val="libBold1Char"/>
        </w:rPr>
        <w:t>3891.</w:t>
      </w:r>
      <w:r>
        <w:rPr>
          <w:lang w:bidi="fa-IR"/>
        </w:rPr>
        <w:t xml:space="preserve"> Imam al-Baqir </w:t>
      </w:r>
      <w:r>
        <w:t>(AS)</w:t>
      </w:r>
      <w:r>
        <w:rPr>
          <w:lang w:bidi="fa-IR"/>
        </w:rPr>
        <w:t xml:space="preserve"> said, ‘The wronged one profits much more from his oppressor’s Hereafter [i.e. his account of deeds] than the oppressor profits from the world [i.e. the wealth or honour] of the one he is wronging.’</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1450" w:name="_Toc484339467"/>
      <w:bookmarkStart w:id="1451" w:name="_Toc485816976"/>
      <w:r>
        <w:rPr>
          <w:lang w:bidi="fa-IR"/>
        </w:rPr>
        <w:t>Notes</w:t>
      </w:r>
      <w:bookmarkEnd w:id="1450"/>
      <w:bookmarkEnd w:id="1451"/>
    </w:p>
    <w:p w:rsidR="009A3CE4" w:rsidRDefault="009A3CE4" w:rsidP="009A3CE4">
      <w:pPr>
        <w:pStyle w:val="libFootnote"/>
        <w:rPr>
          <w:lang w:bidi="fa-IR"/>
        </w:rPr>
      </w:pPr>
      <w:r>
        <w:rPr>
          <w:lang w:bidi="fa-IR"/>
        </w:rPr>
        <w:t xml:space="preserve">1. </w:t>
      </w:r>
      <w:r>
        <w:rPr>
          <w:rtl/>
          <w:lang w:bidi="fa-IR"/>
        </w:rPr>
        <w:t xml:space="preserve">الفرقان : 27 </w:t>
      </w:r>
      <w:r>
        <w:rPr>
          <w:lang w:bidi="fa-IR"/>
        </w:rPr>
        <w:t>.</w:t>
      </w:r>
    </w:p>
    <w:p w:rsidR="009A3CE4" w:rsidRDefault="009A3CE4" w:rsidP="009A3CE4">
      <w:pPr>
        <w:pStyle w:val="libFootnote"/>
        <w:rPr>
          <w:lang w:bidi="fa-IR"/>
        </w:rPr>
      </w:pPr>
      <w:r>
        <w:rPr>
          <w:lang w:bidi="fa-IR"/>
        </w:rPr>
        <w:t>2. Qur’an 25</w:t>
      </w:r>
      <w:r>
        <w:rPr>
          <w:rtl/>
          <w:lang w:bidi="fa-IR"/>
        </w:rPr>
        <w:t>:27</w:t>
      </w:r>
    </w:p>
    <w:p w:rsidR="009A3CE4" w:rsidRDefault="009A3CE4" w:rsidP="009A3CE4">
      <w:pPr>
        <w:pStyle w:val="libFootnote"/>
        <w:rPr>
          <w:lang w:bidi="fa-IR"/>
        </w:rPr>
      </w:pPr>
      <w:r>
        <w:rPr>
          <w:lang w:bidi="fa-IR"/>
        </w:rPr>
        <w:t xml:space="preserve">3. </w:t>
      </w:r>
      <w:r>
        <w:rPr>
          <w:rtl/>
          <w:lang w:bidi="fa-IR"/>
        </w:rPr>
        <w:t xml:space="preserve">بحار الأنوار : 75 / 322 / 52 </w:t>
      </w:r>
      <w:r>
        <w:rPr>
          <w:lang w:bidi="fa-IR"/>
        </w:rPr>
        <w:t>.</w:t>
      </w:r>
    </w:p>
    <w:p w:rsidR="009A3CE4" w:rsidRDefault="009A3CE4" w:rsidP="009A3CE4">
      <w:pPr>
        <w:pStyle w:val="libFootnote"/>
        <w:rPr>
          <w:lang w:bidi="fa-IR"/>
        </w:rPr>
      </w:pPr>
      <w:r>
        <w:rPr>
          <w:lang w:bidi="fa-IR"/>
        </w:rPr>
        <w:t>4. Bihar al-Anwar, v. 75, p. 322, no. 52</w:t>
      </w:r>
    </w:p>
    <w:p w:rsidR="009A3CE4" w:rsidRDefault="009A3CE4" w:rsidP="009A3CE4">
      <w:pPr>
        <w:pStyle w:val="libFootnote"/>
        <w:rPr>
          <w:lang w:bidi="fa-IR"/>
        </w:rPr>
      </w:pPr>
      <w:r>
        <w:rPr>
          <w:lang w:bidi="fa-IR"/>
        </w:rPr>
        <w:t xml:space="preserve">5. </w:t>
      </w:r>
      <w:r>
        <w:rPr>
          <w:rtl/>
          <w:lang w:bidi="fa-IR"/>
        </w:rPr>
        <w:t xml:space="preserve">نهج البلاغة : الحكمة 341 </w:t>
      </w:r>
      <w:r>
        <w:rPr>
          <w:lang w:bidi="fa-IR"/>
        </w:rPr>
        <w:t>.</w:t>
      </w:r>
    </w:p>
    <w:p w:rsidR="009A3CE4" w:rsidRDefault="009A3CE4" w:rsidP="009A3CE4">
      <w:pPr>
        <w:pStyle w:val="libFootnote"/>
        <w:rPr>
          <w:lang w:bidi="fa-IR"/>
        </w:rPr>
      </w:pPr>
      <w:r>
        <w:rPr>
          <w:lang w:bidi="fa-IR"/>
        </w:rPr>
        <w:t>6. Nahj al-Balagha, Saying 241</w:t>
      </w:r>
    </w:p>
    <w:p w:rsidR="009A3CE4" w:rsidRDefault="009A3CE4" w:rsidP="009A3CE4">
      <w:pPr>
        <w:pStyle w:val="libFootnote"/>
        <w:rPr>
          <w:lang w:bidi="fa-IR"/>
        </w:rPr>
      </w:pPr>
      <w:r>
        <w:rPr>
          <w:lang w:bidi="fa-IR"/>
        </w:rPr>
        <w:t xml:space="preserve">7. </w:t>
      </w:r>
      <w:r>
        <w:rPr>
          <w:rtl/>
          <w:lang w:bidi="fa-IR"/>
        </w:rPr>
        <w:t xml:space="preserve">بحار الأنوار : 75 / 311 / 15 </w:t>
      </w:r>
      <w:r>
        <w:rPr>
          <w:lang w:bidi="fa-IR"/>
        </w:rPr>
        <w:t>.</w:t>
      </w:r>
    </w:p>
    <w:p w:rsidR="009A3CE4" w:rsidRDefault="009A3CE4" w:rsidP="009A3CE4">
      <w:pPr>
        <w:pStyle w:val="libFootnote"/>
        <w:rPr>
          <w:lang w:bidi="fa-IR"/>
        </w:rPr>
      </w:pPr>
      <w:r>
        <w:rPr>
          <w:lang w:bidi="fa-IR"/>
        </w:rPr>
        <w:t>8. Bihar al-Anwar, v. 75, p. 311, no. 15</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1452" w:name="_Toc484339468"/>
      <w:bookmarkStart w:id="1453" w:name="_Toc485816977"/>
      <w:r>
        <w:lastRenderedPageBreak/>
        <w:t xml:space="preserve">1202 - </w:t>
      </w:r>
      <w:r>
        <w:rPr>
          <w:rtl/>
        </w:rPr>
        <w:t>التَّحذيرُ مِن إعانَةِ الظَّالِمِ‏</w:t>
      </w:r>
      <w:bookmarkEnd w:id="1452"/>
      <w:bookmarkEnd w:id="1453"/>
    </w:p>
    <w:p w:rsidR="009A3CE4" w:rsidRDefault="009A3CE4" w:rsidP="00034539">
      <w:pPr>
        <w:pStyle w:val="Heading2Center"/>
      </w:pPr>
      <w:bookmarkStart w:id="1454" w:name="_Toc484339469"/>
      <w:bookmarkStart w:id="1455" w:name="_Toc485816978"/>
      <w:r>
        <w:t>1202. CAUTION AGAINST AIDING THE WRONGDOER</w:t>
      </w:r>
      <w:bookmarkEnd w:id="1454"/>
      <w:bookmarkEnd w:id="1455"/>
    </w:p>
    <w:p w:rsidR="009A3CE4" w:rsidRDefault="009A3CE4" w:rsidP="00D31A5F">
      <w:pPr>
        <w:pStyle w:val="libAr"/>
      </w:pPr>
      <w:r>
        <w:rPr>
          <w:rtl/>
        </w:rPr>
        <w:t>(وَلا تَركَنُوا إِلَى الَّذِينَ ظَلَمُوا فَتَمَسَّكُمُ النَّارُ وَما لَكُمْ مِنْ دُونِ اللَّهِ مِنْ أَوْلِياءَ ثُمَّ لا تُنْصَرُونَ) .</w:t>
      </w:r>
      <w:r>
        <w:rPr>
          <w:rStyle w:val="libFootnotenumChar"/>
          <w:rFonts w:hint="cs"/>
          <w:rtl/>
        </w:rPr>
        <w:t>1</w:t>
      </w:r>
    </w:p>
    <w:p w:rsidR="009A3CE4" w:rsidRDefault="009A3CE4" w:rsidP="009A3CE4">
      <w:pPr>
        <w:pStyle w:val="libNormal"/>
        <w:rPr>
          <w:rtl/>
        </w:rPr>
      </w:pPr>
      <w:r>
        <w:rPr>
          <w:rStyle w:val="libBoldItalicChar"/>
        </w:rPr>
        <w:t>“And do not incline toward the wrongdoers, lest the Fire should touch you, and you will not have any friend besides Allah, then you will not be helped.”</w:t>
      </w:r>
      <w:r>
        <w:rPr>
          <w:rStyle w:val="libFootnotenumChar"/>
        </w:rPr>
        <w:t>2</w:t>
      </w:r>
    </w:p>
    <w:p w:rsidR="009A3CE4" w:rsidRDefault="009A3CE4" w:rsidP="00D31A5F">
      <w:pPr>
        <w:pStyle w:val="libAr"/>
      </w:pPr>
      <w:r w:rsidRPr="00D31A5F">
        <w:rPr>
          <w:rStyle w:val="libBold1Char"/>
          <w:rFonts w:hint="cs"/>
          <w:rtl/>
        </w:rPr>
        <w:t>3892.</w:t>
      </w:r>
      <w:r>
        <w:rPr>
          <w:rtl/>
        </w:rPr>
        <w:t xml:space="preserve"> رسولُ اللَّهِ صلى اللَّه عليه وآله : إذا كانَ يَومُ القِيامَةِ نادى‏ مُنادٍ : أينَ الظَّلَمَةُ وأعوانُهُم ؟ مَن لاقَ لَهُم دَواةً، أو رَبَطَ لَهُم كِيساً ، أو مَدَّ لَهُم مُدَّةَ قَلَمٍ ، فَاحشُرُوهُم مَعَهُم .</w:t>
      </w:r>
      <w:r>
        <w:rPr>
          <w:rStyle w:val="libFootnotenumChar"/>
          <w:rFonts w:hint="cs"/>
          <w:rtl/>
        </w:rPr>
        <w:t>3</w:t>
      </w:r>
    </w:p>
    <w:p w:rsidR="009A3CE4" w:rsidRDefault="009A3CE4" w:rsidP="009A3CE4">
      <w:pPr>
        <w:pStyle w:val="libNormal"/>
        <w:rPr>
          <w:rtl/>
        </w:rPr>
      </w:pPr>
      <w:r w:rsidRPr="00D31A5F">
        <w:rPr>
          <w:rStyle w:val="libBold1Char"/>
        </w:rPr>
        <w:t>3892.</w:t>
      </w:r>
      <w:r>
        <w:t xml:space="preserve"> The Prophet (SAWA) said, ‘On the Day of Resurrection, a caller will call out, ‘Where are the wrongdoers and their helpers? Whoever prepared the inkwell for them, or tied their purse for them, or supplied them with a pen – gather them all together with them.’</w:t>
      </w:r>
      <w:r>
        <w:rPr>
          <w:rStyle w:val="libFootnotenumChar"/>
        </w:rPr>
        <w:t>4</w:t>
      </w:r>
    </w:p>
    <w:p w:rsidR="009A3CE4" w:rsidRDefault="009A3CE4" w:rsidP="00D31A5F">
      <w:pPr>
        <w:pStyle w:val="libAr"/>
      </w:pPr>
      <w:r w:rsidRPr="00D31A5F">
        <w:rPr>
          <w:rStyle w:val="libBold1Char"/>
          <w:rFonts w:hint="cs"/>
          <w:rtl/>
        </w:rPr>
        <w:t>3893.</w:t>
      </w:r>
      <w:r>
        <w:rPr>
          <w:rtl/>
        </w:rPr>
        <w:t xml:space="preserve"> الإمامُ الصّادقُ عليه السلام : العامِلُ بِالظُّلمِ والمُعينُ لَهُ والرَّاضِي بهِ شُرَكاءُ ثَلاثَتُهُم .</w:t>
      </w:r>
      <w:r>
        <w:rPr>
          <w:rStyle w:val="libFootnotenumChar"/>
          <w:rFonts w:hint="cs"/>
          <w:rtl/>
        </w:rPr>
        <w:t>5</w:t>
      </w:r>
    </w:p>
    <w:p w:rsidR="009A3CE4" w:rsidRDefault="009A3CE4" w:rsidP="009A3CE4">
      <w:pPr>
        <w:pStyle w:val="libNormal"/>
        <w:rPr>
          <w:rtl/>
        </w:rPr>
      </w:pPr>
      <w:r w:rsidRPr="00D31A5F">
        <w:rPr>
          <w:rStyle w:val="libBold1Char"/>
        </w:rPr>
        <w:t>3893.</w:t>
      </w:r>
      <w:r>
        <w:t xml:space="preserve"> Imam al-Sadiq (AS) said, ‘The perpetrator of the wrong act, his accomplice and the one who approves of it - all three are equally to blame for the wrong.’</w:t>
      </w:r>
      <w:r>
        <w:rPr>
          <w:rStyle w:val="libFootnotenumChar"/>
        </w:rPr>
        <w:t>6</w:t>
      </w:r>
    </w:p>
    <w:p w:rsidR="009A3CE4" w:rsidRDefault="009A3CE4" w:rsidP="00D31A5F">
      <w:pPr>
        <w:pStyle w:val="libAr"/>
      </w:pPr>
      <w:r w:rsidRPr="00D31A5F">
        <w:rPr>
          <w:rStyle w:val="libBold1Char"/>
          <w:rFonts w:hint="cs"/>
          <w:rtl/>
        </w:rPr>
        <w:t>3894.</w:t>
      </w:r>
      <w:r>
        <w:rPr>
          <w:rtl/>
        </w:rPr>
        <w:t xml:space="preserve"> الإمامُ الصّادقُ عليه السلام : لَولا أنَّ بَنِي اُمَيَّةَ وَجَدُوا مَن يَكتُبُ لَهُم، ويَجبِي لَهُمُ الفَي‏ءَ، ويُقاتِلُ عَنهُم، ويَشهَدُ جَماعَتَهُم، لَما سَلَبُونا حَقَّنا .</w:t>
      </w:r>
      <w:r>
        <w:rPr>
          <w:rStyle w:val="libFootnotenumChar"/>
          <w:rFonts w:hint="cs"/>
          <w:rtl/>
        </w:rPr>
        <w:t>7</w:t>
      </w:r>
    </w:p>
    <w:p w:rsidR="009A3CE4" w:rsidRDefault="009A3CE4" w:rsidP="009A3CE4">
      <w:pPr>
        <w:pStyle w:val="libNormal"/>
        <w:rPr>
          <w:rtl/>
        </w:rPr>
      </w:pPr>
      <w:r w:rsidRPr="00D31A5F">
        <w:rPr>
          <w:rStyle w:val="libBold1Char"/>
        </w:rPr>
        <w:t>3894.</w:t>
      </w:r>
      <w:r>
        <w:t xml:space="preserve"> Imam al-Sadiq (AS) said, ‘If it was not for the fact that the Bani Umayya found people to scribe for them, to shade them, to fight for them, and to attend their gatherings, they would never have been able to snatch away our rights [by themselves].’</w:t>
      </w:r>
      <w:r>
        <w:rPr>
          <w:rStyle w:val="libFootnotenumChar"/>
        </w:rPr>
        <w:t>8</w:t>
      </w:r>
    </w:p>
    <w:p w:rsidR="009A3CE4" w:rsidRDefault="009A3CE4" w:rsidP="00D31A5F">
      <w:pPr>
        <w:pStyle w:val="libAr"/>
      </w:pPr>
      <w:r w:rsidRPr="00D31A5F">
        <w:rPr>
          <w:rStyle w:val="libBold1Char"/>
          <w:rFonts w:hint="cs"/>
          <w:rtl/>
        </w:rPr>
        <w:t>3895.</w:t>
      </w:r>
      <w:r>
        <w:rPr>
          <w:rtl/>
        </w:rPr>
        <w:t xml:space="preserve"> الإمامُ الصّادقُ عليه السلام - في قولِهِ تعالى‏ : (ولا تَرْكَنُوا إِلى الَّذِينَ ظَلَمُوا ...) - : هُوَ الرَّجُلُ يَأتِي السُّلطانَ فَيُحِبُّ بَقاءَهُ إلى‏ أن يُدخِلَ يَدَهُ إلى‏ كِيسِهِ فَيُعطِيَهُ .</w:t>
      </w:r>
      <w:r>
        <w:rPr>
          <w:rStyle w:val="libFootnotenumChar"/>
          <w:rFonts w:hint="cs"/>
          <w:rtl/>
        </w:rPr>
        <w:t>9</w:t>
      </w:r>
    </w:p>
    <w:p w:rsidR="009A3CE4" w:rsidRDefault="009A3CE4" w:rsidP="009A3CE4">
      <w:pPr>
        <w:pStyle w:val="libNormal"/>
        <w:rPr>
          <w:rtl/>
        </w:rPr>
      </w:pPr>
      <w:r w:rsidRPr="00D31A5F">
        <w:rPr>
          <w:rStyle w:val="libBold1Char"/>
        </w:rPr>
        <w:t>3895.</w:t>
      </w:r>
      <w:r>
        <w:t xml:space="preserve"> Imam al-Sadiq (AS) with respect to Allah’s verse in the Qur’an: </w:t>
      </w:r>
      <w:r>
        <w:rPr>
          <w:rStyle w:val="libBoldItalicChar"/>
        </w:rPr>
        <w:t>“And do not incline toward the wrongdoers, lest the Fire should touch you, and you will not have any friend besides Allah, then you will not be helped”</w:t>
      </w:r>
      <w:r>
        <w:t>, said, ‘This refers to the man who attends to an unjust ruler, wishing his rule to continue in order that he may put his hand in his purse and give him thereof.’</w:t>
      </w:r>
      <w:r>
        <w:rPr>
          <w:rStyle w:val="libFootnotenumChar"/>
        </w:rPr>
        <w:t>10</w:t>
      </w:r>
    </w:p>
    <w:p w:rsidR="009A3CE4" w:rsidRDefault="009A3CE4" w:rsidP="009A3CE4">
      <w:pPr>
        <w:pStyle w:val="libNormal"/>
      </w:pPr>
    </w:p>
    <w:p w:rsidR="009A3CE4" w:rsidRDefault="009A3CE4" w:rsidP="00217917">
      <w:pPr>
        <w:pStyle w:val="Heading3"/>
      </w:pPr>
      <w:bookmarkStart w:id="1456" w:name="_Toc484339470"/>
      <w:bookmarkStart w:id="1457" w:name="_Toc485816979"/>
      <w:r>
        <w:t>Notes</w:t>
      </w:r>
      <w:bookmarkEnd w:id="1456"/>
      <w:bookmarkEnd w:id="1457"/>
    </w:p>
    <w:p w:rsidR="009A3CE4" w:rsidRDefault="009A3CE4" w:rsidP="009A3CE4">
      <w:pPr>
        <w:pStyle w:val="libFootnote"/>
      </w:pPr>
      <w:r>
        <w:t xml:space="preserve">1. </w:t>
      </w:r>
      <w:r>
        <w:rPr>
          <w:rtl/>
        </w:rPr>
        <w:t xml:space="preserve">هود : </w:t>
      </w:r>
      <w:r>
        <w:rPr>
          <w:rtl/>
          <w:lang w:bidi="fa-IR"/>
        </w:rPr>
        <w:t>113</w:t>
      </w:r>
      <w:r>
        <w:rPr>
          <w:rtl/>
        </w:rPr>
        <w:t xml:space="preserve"> </w:t>
      </w:r>
      <w:r>
        <w:t>.</w:t>
      </w:r>
    </w:p>
    <w:p w:rsidR="009A3CE4" w:rsidRDefault="009A3CE4" w:rsidP="009A3CE4">
      <w:pPr>
        <w:pStyle w:val="libFootnote"/>
      </w:pPr>
      <w:r>
        <w:t xml:space="preserve">2. Qur’an </w:t>
      </w:r>
      <w:r>
        <w:rPr>
          <w:lang w:bidi="fa-IR"/>
        </w:rPr>
        <w:t>11</w:t>
      </w:r>
      <w:r>
        <w:rPr>
          <w:rtl/>
          <w:lang w:bidi="fa-IR"/>
        </w:rPr>
        <w:t>:113</w:t>
      </w:r>
    </w:p>
    <w:p w:rsidR="009A3CE4" w:rsidRDefault="009A3CE4" w:rsidP="009A3CE4">
      <w:pPr>
        <w:pStyle w:val="libFootnote"/>
      </w:pPr>
      <w:r>
        <w:t xml:space="preserve">3. </w:t>
      </w:r>
      <w:r>
        <w:rPr>
          <w:rtl/>
        </w:rPr>
        <w:t xml:space="preserve">بحار الأنوار : </w:t>
      </w:r>
      <w:r>
        <w:rPr>
          <w:rtl/>
          <w:lang w:bidi="fa-IR"/>
        </w:rPr>
        <w:t>75 / 372 / 17</w:t>
      </w:r>
      <w:r>
        <w:rPr>
          <w:rtl/>
        </w:rPr>
        <w:t xml:space="preserve"> </w:t>
      </w:r>
      <w:r>
        <w:t>.</w:t>
      </w:r>
    </w:p>
    <w:p w:rsidR="009A3CE4" w:rsidRDefault="009A3CE4" w:rsidP="009A3CE4">
      <w:pPr>
        <w:pStyle w:val="libFootnote"/>
      </w:pPr>
      <w:r>
        <w:t xml:space="preserve">4. Bihar al-Anwar, v. </w:t>
      </w:r>
      <w:r>
        <w:rPr>
          <w:lang w:bidi="fa-IR"/>
        </w:rPr>
        <w:t>75</w:t>
      </w:r>
      <w:r>
        <w:t xml:space="preserve">, p. </w:t>
      </w:r>
      <w:r>
        <w:rPr>
          <w:lang w:bidi="fa-IR"/>
        </w:rPr>
        <w:t>373</w:t>
      </w:r>
      <w:r>
        <w:t xml:space="preserve">, no. </w:t>
      </w:r>
      <w:r>
        <w:rPr>
          <w:lang w:bidi="fa-IR"/>
        </w:rPr>
        <w:t>17</w:t>
      </w:r>
    </w:p>
    <w:p w:rsidR="009A3CE4" w:rsidRDefault="009A3CE4" w:rsidP="009A3CE4">
      <w:pPr>
        <w:pStyle w:val="libFootnote"/>
      </w:pPr>
      <w:r>
        <w:lastRenderedPageBreak/>
        <w:t xml:space="preserve">5. </w:t>
      </w:r>
      <w:r>
        <w:rPr>
          <w:rtl/>
        </w:rPr>
        <w:t xml:space="preserve">الكافي : </w:t>
      </w:r>
      <w:r>
        <w:rPr>
          <w:rtl/>
          <w:lang w:bidi="fa-IR"/>
        </w:rPr>
        <w:t>2 / 333 / 16</w:t>
      </w:r>
      <w:r>
        <w:rPr>
          <w:rtl/>
        </w:rPr>
        <w:t xml:space="preserve"> </w:t>
      </w:r>
      <w:r>
        <w:t>.</w:t>
      </w:r>
    </w:p>
    <w:p w:rsidR="009A3CE4" w:rsidRDefault="009A3CE4" w:rsidP="009A3CE4">
      <w:pPr>
        <w:pStyle w:val="libFootnote"/>
      </w:pPr>
      <w:r>
        <w:t xml:space="preserve">6. al-Kafi, v. </w:t>
      </w:r>
      <w:r>
        <w:rPr>
          <w:lang w:bidi="fa-IR"/>
        </w:rPr>
        <w:t>2</w:t>
      </w:r>
      <w:r>
        <w:t xml:space="preserve">, p. </w:t>
      </w:r>
      <w:r>
        <w:rPr>
          <w:lang w:bidi="fa-IR"/>
        </w:rPr>
        <w:t>333</w:t>
      </w:r>
      <w:r>
        <w:t xml:space="preserve">, no. </w:t>
      </w:r>
      <w:r>
        <w:rPr>
          <w:lang w:bidi="fa-IR"/>
        </w:rPr>
        <w:t>16</w:t>
      </w:r>
    </w:p>
    <w:p w:rsidR="009A3CE4" w:rsidRDefault="009A3CE4" w:rsidP="009A3CE4">
      <w:pPr>
        <w:pStyle w:val="libFootnote"/>
      </w:pPr>
      <w:r>
        <w:t xml:space="preserve">7. </w:t>
      </w:r>
      <w:r>
        <w:rPr>
          <w:rtl/>
        </w:rPr>
        <w:t xml:space="preserve">الكافي : </w:t>
      </w:r>
      <w:r>
        <w:rPr>
          <w:rtl/>
          <w:lang w:bidi="fa-IR"/>
        </w:rPr>
        <w:t>5 / 106 / 4</w:t>
      </w:r>
      <w:r>
        <w:rPr>
          <w:rtl/>
        </w:rPr>
        <w:t xml:space="preserve">، اُنظر تمام الكلام </w:t>
      </w:r>
      <w:r>
        <w:t>.</w:t>
      </w:r>
    </w:p>
    <w:p w:rsidR="009A3CE4" w:rsidRDefault="009A3CE4" w:rsidP="009A3CE4">
      <w:pPr>
        <w:pStyle w:val="libFootnote"/>
      </w:pPr>
      <w:r>
        <w:t xml:space="preserve">8. Ibid. v. </w:t>
      </w:r>
      <w:r>
        <w:rPr>
          <w:lang w:bidi="fa-IR"/>
        </w:rPr>
        <w:t>5</w:t>
      </w:r>
      <w:r>
        <w:t xml:space="preserve">, p. </w:t>
      </w:r>
      <w:r>
        <w:rPr>
          <w:lang w:bidi="fa-IR"/>
        </w:rPr>
        <w:t>106</w:t>
      </w:r>
      <w:r>
        <w:t xml:space="preserve">, no. </w:t>
      </w:r>
      <w:r>
        <w:rPr>
          <w:lang w:bidi="fa-IR"/>
        </w:rPr>
        <w:t>4</w:t>
      </w:r>
    </w:p>
    <w:p w:rsidR="009A3CE4" w:rsidRDefault="009A3CE4" w:rsidP="009A3CE4">
      <w:pPr>
        <w:pStyle w:val="libFootnote"/>
      </w:pPr>
      <w:r>
        <w:t xml:space="preserve">9. </w:t>
      </w:r>
      <w:r>
        <w:rPr>
          <w:rtl/>
        </w:rPr>
        <w:t xml:space="preserve">الكافي : </w:t>
      </w:r>
      <w:r>
        <w:rPr>
          <w:rtl/>
          <w:lang w:bidi="fa-IR"/>
        </w:rPr>
        <w:t>5 / 108 / 12</w:t>
      </w:r>
      <w:r>
        <w:rPr>
          <w:rtl/>
        </w:rPr>
        <w:t xml:space="preserve"> </w:t>
      </w:r>
      <w:r>
        <w:t>.</w:t>
      </w:r>
    </w:p>
    <w:p w:rsidR="009A3CE4" w:rsidRDefault="009A3CE4" w:rsidP="009A3CE4">
      <w:pPr>
        <w:pStyle w:val="libFootnote"/>
        <w:rPr>
          <w:lang w:bidi="fa-IR"/>
        </w:rPr>
      </w:pPr>
      <w:r>
        <w:t xml:space="preserve">10. Ibid. v. </w:t>
      </w:r>
      <w:r>
        <w:rPr>
          <w:lang w:bidi="fa-IR"/>
        </w:rPr>
        <w:t>5</w:t>
      </w:r>
      <w:r>
        <w:t xml:space="preserve">, p. </w:t>
      </w:r>
      <w:r>
        <w:rPr>
          <w:lang w:bidi="fa-IR"/>
        </w:rPr>
        <w:t>108</w:t>
      </w:r>
      <w:r>
        <w:t xml:space="preserve">, no. </w:t>
      </w:r>
      <w:r>
        <w:rPr>
          <w:lang w:bidi="fa-IR"/>
        </w:rPr>
        <w:t>12</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1458" w:name="_Toc484339471"/>
      <w:bookmarkStart w:id="1459" w:name="_Toc485816980"/>
      <w:r>
        <w:lastRenderedPageBreak/>
        <w:t xml:space="preserve">1203 - </w:t>
      </w:r>
      <w:r>
        <w:rPr>
          <w:rtl/>
        </w:rPr>
        <w:t>الحَثُّ عَلى‏ إعانَةِ المَظلومِ‏</w:t>
      </w:r>
      <w:bookmarkEnd w:id="1458"/>
      <w:bookmarkEnd w:id="1459"/>
    </w:p>
    <w:p w:rsidR="009A3CE4" w:rsidRDefault="009A3CE4" w:rsidP="00034539">
      <w:pPr>
        <w:pStyle w:val="Heading2Center"/>
      </w:pPr>
      <w:bookmarkStart w:id="1460" w:name="_Toc484339472"/>
      <w:bookmarkStart w:id="1461" w:name="_Toc485816981"/>
      <w:r>
        <w:t>1203. ENJOINMENT OF AIDING THE WRONGED</w:t>
      </w:r>
      <w:bookmarkEnd w:id="1460"/>
      <w:bookmarkEnd w:id="1461"/>
    </w:p>
    <w:p w:rsidR="009A3CE4" w:rsidRDefault="009A3CE4" w:rsidP="00D31A5F">
      <w:pPr>
        <w:pStyle w:val="libAr"/>
      </w:pPr>
      <w:r>
        <w:rPr>
          <w:rtl/>
        </w:rPr>
        <w:t>(مَن يَشْفَعْ شَفاعَةً حَسَنَةً يَكُنْ لَهُ نَصِيبٌ مِنْها وَمَن يَشْفَعْ شَفاعَةً سَيِّئَةً يَكُنْ لَهُ كِفْلٌ مِنْها وَكانَ اللَّهُ عَلَى كُلِّ شَيْ‏ءٍ مُقِيتاً) .</w:t>
      </w:r>
      <w:r>
        <w:rPr>
          <w:rStyle w:val="libFootnotenumChar"/>
          <w:rFonts w:hint="cs"/>
          <w:rtl/>
        </w:rPr>
        <w:t>1</w:t>
      </w:r>
    </w:p>
    <w:p w:rsidR="009A3CE4" w:rsidRDefault="009A3CE4" w:rsidP="009A3CE4">
      <w:pPr>
        <w:pStyle w:val="libNormal"/>
        <w:rPr>
          <w:rtl/>
        </w:rPr>
      </w:pPr>
      <w:r>
        <w:rPr>
          <w:rStyle w:val="libBoldItalicChar"/>
        </w:rPr>
        <w:t>“Whoever intercedes for a good cause shall receive a share of it, and whoever intercedes for an evil cause shall share its burden, and Allah is prepotent over all things.”</w:t>
      </w:r>
      <w:r>
        <w:rPr>
          <w:rStyle w:val="libFootnotenumChar"/>
        </w:rPr>
        <w:t>2</w:t>
      </w:r>
    </w:p>
    <w:p w:rsidR="009A3CE4" w:rsidRDefault="009A3CE4" w:rsidP="00D31A5F">
      <w:pPr>
        <w:pStyle w:val="libAr"/>
      </w:pPr>
      <w:r w:rsidRPr="00D31A5F">
        <w:rPr>
          <w:rStyle w:val="libBold1Char"/>
          <w:rFonts w:hint="cs"/>
          <w:rtl/>
        </w:rPr>
        <w:t>3896.</w:t>
      </w:r>
      <w:r>
        <w:rPr>
          <w:rtl/>
        </w:rPr>
        <w:t xml:space="preserve"> رسولُ اللَّهِ صلى اللَّه عليه وآله : مَن أخَذَ لِلمَظلومِ مِنَ الظَّالِمِ كانَ مَعِيَ في الجَنَّةِ مُصاحِباً .</w:t>
      </w:r>
      <w:r>
        <w:rPr>
          <w:rStyle w:val="libFootnotenumChar"/>
          <w:rFonts w:hint="cs"/>
          <w:rtl/>
        </w:rPr>
        <w:t>3</w:t>
      </w:r>
    </w:p>
    <w:p w:rsidR="009A3CE4" w:rsidRDefault="009A3CE4" w:rsidP="009A3CE4">
      <w:pPr>
        <w:pStyle w:val="libNormal"/>
        <w:rPr>
          <w:rtl/>
        </w:rPr>
      </w:pPr>
      <w:r w:rsidRPr="00D31A5F">
        <w:rPr>
          <w:rStyle w:val="libBold1Char"/>
        </w:rPr>
        <w:t>3896.</w:t>
      </w:r>
      <w:r>
        <w:t xml:space="preserve"> The Prophet (SAWA) said, ‘Whoever takes the side of the oppressed over the oppressor will be with me as my companion in Paradise.’</w:t>
      </w:r>
      <w:r>
        <w:rPr>
          <w:rStyle w:val="libFootnotenumChar"/>
        </w:rPr>
        <w:t>4</w:t>
      </w:r>
    </w:p>
    <w:p w:rsidR="009A3CE4" w:rsidRDefault="009A3CE4" w:rsidP="00D31A5F">
      <w:pPr>
        <w:pStyle w:val="libAr"/>
      </w:pPr>
      <w:r w:rsidRPr="00D31A5F">
        <w:rPr>
          <w:rStyle w:val="libBold1Char"/>
          <w:rFonts w:hint="cs"/>
          <w:rtl/>
        </w:rPr>
        <w:t>3897.</w:t>
      </w:r>
      <w:r>
        <w:rPr>
          <w:rtl/>
        </w:rPr>
        <w:t xml:space="preserve"> الإمامُ عليٌّ عليه السلام - للحَسَنَينِ عليهما السلام - : قُولا بِالحَقِّ، واعمَلا لِلأجرِ، وكُونا للظَّالِمِ خَصماً ولِلمَظلومِ عَوناً .</w:t>
      </w:r>
      <w:r>
        <w:rPr>
          <w:rStyle w:val="libFootnotenumChar"/>
          <w:rFonts w:hint="cs"/>
          <w:rtl/>
        </w:rPr>
        <w:t>5</w:t>
      </w:r>
    </w:p>
    <w:p w:rsidR="009A3CE4" w:rsidRDefault="009A3CE4" w:rsidP="009A3CE4">
      <w:pPr>
        <w:pStyle w:val="libNormal"/>
        <w:rPr>
          <w:rtl/>
        </w:rPr>
      </w:pPr>
      <w:r w:rsidRPr="00D31A5F">
        <w:rPr>
          <w:rStyle w:val="libBold1Char"/>
        </w:rPr>
        <w:t>3897.</w:t>
      </w:r>
      <w:r>
        <w:t xml:space="preserve"> Imam Ali (AS) said to Imam Hasan and Imam Husayn (AS), ‘Speak the truth, and do good deeds to secure a good reward, and be adversaries to the oppressor and aiders of the oppressed.’</w:t>
      </w:r>
      <w:r>
        <w:rPr>
          <w:rStyle w:val="libFootnotenumChar"/>
        </w:rPr>
        <w:t>6</w:t>
      </w:r>
    </w:p>
    <w:p w:rsidR="009A3CE4" w:rsidRDefault="009A3CE4" w:rsidP="00D31A5F">
      <w:pPr>
        <w:pStyle w:val="libAr"/>
      </w:pPr>
      <w:r w:rsidRPr="00D31A5F">
        <w:rPr>
          <w:rStyle w:val="libBold1Char"/>
          <w:rFonts w:hint="cs"/>
          <w:rtl/>
        </w:rPr>
        <w:t>3898.</w:t>
      </w:r>
      <w:r>
        <w:rPr>
          <w:rtl/>
        </w:rPr>
        <w:t xml:space="preserve"> الإمامُ الكاظمُ عليه السلام - لِعليِّ بنِ يَقطينٍ - : إنّ للَّهِ‏ِ تعالى‏ أولياءَ مَع أولياءِ الظَّلَمَةِ لِيَدفَعَ بِهِم عَن أوليائهِ، وأنتَ مِنهُم يا عليُّ .</w:t>
      </w:r>
      <w:r>
        <w:rPr>
          <w:rStyle w:val="libFootnotenumChar"/>
          <w:rFonts w:hint="cs"/>
          <w:rtl/>
        </w:rPr>
        <w:t>7</w:t>
      </w:r>
    </w:p>
    <w:p w:rsidR="009A3CE4" w:rsidRDefault="009A3CE4" w:rsidP="009A3CE4">
      <w:pPr>
        <w:pStyle w:val="libNormal"/>
        <w:rPr>
          <w:rtl/>
        </w:rPr>
      </w:pPr>
      <w:r w:rsidRPr="00D31A5F">
        <w:rPr>
          <w:rStyle w:val="libBold1Char"/>
        </w:rPr>
        <w:t>3898.</w:t>
      </w:r>
      <w:r>
        <w:t xml:space="preserve"> Imam al-Kazim (AS) said to Ali b. Yaqtin, ‘Verily Allah, most High, has friends just like the friends of the oppressors, with the aid of whom He defends His friends, and you are one of them, O Ali.’</w:t>
      </w:r>
      <w:r>
        <w:rPr>
          <w:rStyle w:val="libFootnotenumChar"/>
        </w:rPr>
        <w:t>8</w:t>
      </w:r>
    </w:p>
    <w:p w:rsidR="009A3CE4" w:rsidRDefault="009A3CE4" w:rsidP="009A3CE4">
      <w:pPr>
        <w:pStyle w:val="libNormal"/>
      </w:pPr>
    </w:p>
    <w:p w:rsidR="009A3CE4" w:rsidRDefault="009A3CE4" w:rsidP="00217917">
      <w:pPr>
        <w:pStyle w:val="Heading3"/>
      </w:pPr>
      <w:bookmarkStart w:id="1462" w:name="_Toc484339473"/>
      <w:bookmarkStart w:id="1463" w:name="_Toc485816982"/>
      <w:r>
        <w:t>Notes</w:t>
      </w:r>
      <w:bookmarkEnd w:id="1462"/>
      <w:bookmarkEnd w:id="1463"/>
    </w:p>
    <w:p w:rsidR="009A3CE4" w:rsidRDefault="009A3CE4" w:rsidP="009A3CE4">
      <w:pPr>
        <w:pStyle w:val="libFootnote"/>
      </w:pPr>
      <w:r>
        <w:t xml:space="preserve">1. </w:t>
      </w:r>
      <w:r>
        <w:rPr>
          <w:rtl/>
        </w:rPr>
        <w:t xml:space="preserve">النساء : </w:t>
      </w:r>
      <w:r>
        <w:rPr>
          <w:rtl/>
          <w:lang w:bidi="fa-IR"/>
        </w:rPr>
        <w:t>85</w:t>
      </w:r>
      <w:r>
        <w:rPr>
          <w:rtl/>
        </w:rPr>
        <w:t xml:space="preserve"> </w:t>
      </w:r>
      <w:r>
        <w:t>.</w:t>
      </w:r>
    </w:p>
    <w:p w:rsidR="009A3CE4" w:rsidRDefault="009A3CE4" w:rsidP="009A3CE4">
      <w:pPr>
        <w:pStyle w:val="libFootnote"/>
      </w:pPr>
      <w:r>
        <w:t xml:space="preserve">2. Qur’an </w:t>
      </w:r>
      <w:r>
        <w:rPr>
          <w:lang w:bidi="fa-IR"/>
        </w:rPr>
        <w:t>4</w:t>
      </w:r>
      <w:r>
        <w:rPr>
          <w:rtl/>
          <w:lang w:bidi="fa-IR"/>
        </w:rPr>
        <w:t>:85</w:t>
      </w:r>
    </w:p>
    <w:p w:rsidR="009A3CE4" w:rsidRDefault="009A3CE4" w:rsidP="009A3CE4">
      <w:pPr>
        <w:pStyle w:val="libFootnote"/>
      </w:pPr>
      <w:r>
        <w:t xml:space="preserve">3. </w:t>
      </w:r>
      <w:r>
        <w:rPr>
          <w:rtl/>
        </w:rPr>
        <w:t xml:space="preserve">بحار الأنوار : </w:t>
      </w:r>
      <w:r>
        <w:rPr>
          <w:rtl/>
          <w:lang w:bidi="fa-IR"/>
        </w:rPr>
        <w:t>75 / 359 / 75</w:t>
      </w:r>
      <w:r>
        <w:rPr>
          <w:rtl/>
        </w:rPr>
        <w:t xml:space="preserve"> </w:t>
      </w:r>
      <w:r>
        <w:t>.</w:t>
      </w:r>
    </w:p>
    <w:p w:rsidR="009A3CE4" w:rsidRDefault="009A3CE4" w:rsidP="009A3CE4">
      <w:pPr>
        <w:pStyle w:val="libFootnote"/>
      </w:pPr>
      <w:r>
        <w:t xml:space="preserve">4. Bihar al-Anwar, v. </w:t>
      </w:r>
      <w:r>
        <w:rPr>
          <w:lang w:bidi="fa-IR"/>
        </w:rPr>
        <w:t>75</w:t>
      </w:r>
      <w:r>
        <w:t xml:space="preserve">, p. </w:t>
      </w:r>
      <w:r>
        <w:rPr>
          <w:lang w:bidi="fa-IR"/>
        </w:rPr>
        <w:t>359</w:t>
      </w:r>
      <w:r>
        <w:t xml:space="preserve">, no. </w:t>
      </w:r>
      <w:r>
        <w:rPr>
          <w:lang w:bidi="fa-IR"/>
        </w:rPr>
        <w:t>75</w:t>
      </w:r>
    </w:p>
    <w:p w:rsidR="009A3CE4" w:rsidRDefault="009A3CE4" w:rsidP="009A3CE4">
      <w:pPr>
        <w:pStyle w:val="libFootnote"/>
      </w:pPr>
      <w:r>
        <w:t xml:space="preserve">5. </w:t>
      </w:r>
      <w:r>
        <w:rPr>
          <w:rtl/>
        </w:rPr>
        <w:t xml:space="preserve">بحار الأنوار : </w:t>
      </w:r>
      <w:r>
        <w:rPr>
          <w:rtl/>
          <w:lang w:bidi="fa-IR"/>
        </w:rPr>
        <w:t>100 / 90 / 75</w:t>
      </w:r>
      <w:r>
        <w:rPr>
          <w:rtl/>
        </w:rPr>
        <w:t xml:space="preserve"> </w:t>
      </w:r>
      <w:r>
        <w:t>.</w:t>
      </w:r>
    </w:p>
    <w:p w:rsidR="009A3CE4" w:rsidRDefault="009A3CE4" w:rsidP="009A3CE4">
      <w:pPr>
        <w:pStyle w:val="libFootnote"/>
      </w:pPr>
      <w:r>
        <w:t xml:space="preserve">6. Ibid. v. </w:t>
      </w:r>
      <w:r>
        <w:rPr>
          <w:lang w:bidi="fa-IR"/>
        </w:rPr>
        <w:t>100</w:t>
      </w:r>
      <w:r>
        <w:t xml:space="preserve">, p. </w:t>
      </w:r>
      <w:r>
        <w:rPr>
          <w:lang w:bidi="fa-IR"/>
        </w:rPr>
        <w:t>90</w:t>
      </w:r>
      <w:r>
        <w:t xml:space="preserve">, no. </w:t>
      </w:r>
      <w:r>
        <w:rPr>
          <w:lang w:bidi="fa-IR"/>
        </w:rPr>
        <w:t>75</w:t>
      </w:r>
    </w:p>
    <w:p w:rsidR="009A3CE4" w:rsidRDefault="009A3CE4" w:rsidP="009A3CE4">
      <w:pPr>
        <w:pStyle w:val="libFootnote"/>
      </w:pPr>
      <w:r>
        <w:t xml:space="preserve">7. </w:t>
      </w:r>
      <w:r>
        <w:rPr>
          <w:rtl/>
        </w:rPr>
        <w:t xml:space="preserve">بحار الأنوار : </w:t>
      </w:r>
      <w:r>
        <w:rPr>
          <w:rtl/>
          <w:lang w:bidi="fa-IR"/>
        </w:rPr>
        <w:t>75 / 349 / 56</w:t>
      </w:r>
      <w:r>
        <w:rPr>
          <w:rtl/>
        </w:rPr>
        <w:t xml:space="preserve"> </w:t>
      </w:r>
      <w:r>
        <w:t>.</w:t>
      </w:r>
    </w:p>
    <w:p w:rsidR="009A3CE4" w:rsidRDefault="009A3CE4" w:rsidP="009A3CE4">
      <w:pPr>
        <w:pStyle w:val="libFootnote"/>
        <w:rPr>
          <w:lang w:bidi="fa-IR"/>
        </w:rPr>
      </w:pPr>
      <w:r>
        <w:t xml:space="preserve">8. Ibid. v. </w:t>
      </w:r>
      <w:r>
        <w:rPr>
          <w:lang w:bidi="fa-IR"/>
        </w:rPr>
        <w:t>75</w:t>
      </w:r>
      <w:r>
        <w:t xml:space="preserve">, p. </w:t>
      </w:r>
      <w:r>
        <w:rPr>
          <w:lang w:bidi="fa-IR"/>
        </w:rPr>
        <w:t>349</w:t>
      </w:r>
      <w:r>
        <w:t xml:space="preserve">, no. </w:t>
      </w:r>
      <w:r>
        <w:rPr>
          <w:lang w:bidi="fa-IR"/>
        </w:rPr>
        <w:t>56</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1464" w:name="_Toc484339474"/>
      <w:bookmarkStart w:id="1465" w:name="_Toc485816983"/>
      <w:r>
        <w:lastRenderedPageBreak/>
        <w:t xml:space="preserve">1204 - </w:t>
      </w:r>
      <w:r>
        <w:rPr>
          <w:rtl/>
        </w:rPr>
        <w:t>التَّحذيرُ مِن دَعوةِ المَظلومِ‏</w:t>
      </w:r>
      <w:bookmarkEnd w:id="1464"/>
      <w:bookmarkEnd w:id="1465"/>
    </w:p>
    <w:p w:rsidR="009A3CE4" w:rsidRDefault="009A3CE4" w:rsidP="00034539">
      <w:pPr>
        <w:pStyle w:val="Heading2Center"/>
      </w:pPr>
      <w:bookmarkStart w:id="1466" w:name="_Toc484339475"/>
      <w:bookmarkStart w:id="1467" w:name="_Toc485816984"/>
      <w:r>
        <w:t>1204. BEING WARY OF THE PLEA [TO ALLAH] OF ONE WHO HAS BEEN WRONGED</w:t>
      </w:r>
      <w:bookmarkEnd w:id="1466"/>
      <w:bookmarkEnd w:id="1467"/>
    </w:p>
    <w:p w:rsidR="009A3CE4" w:rsidRDefault="009A3CE4" w:rsidP="00D31A5F">
      <w:pPr>
        <w:pStyle w:val="libAr"/>
      </w:pPr>
      <w:r w:rsidRPr="00D31A5F">
        <w:rPr>
          <w:rStyle w:val="libBold1Char"/>
          <w:rFonts w:hint="cs"/>
          <w:rtl/>
        </w:rPr>
        <w:t>3899.</w:t>
      </w:r>
      <w:r>
        <w:rPr>
          <w:rtl/>
        </w:rPr>
        <w:t xml:space="preserve"> رسولُ اللَّهِ صلى اللَّه عليه وآله : اِتَّقُوا دَعوَةَ المَظلومِ؛ فإنّما يَسألُ اللَّهُ تعالى‏ حَقَّهُ، وإنَّ اللَّهَ تعالى‏ لَم يَمنَعْ ذا حَقٍّ حَقَّهُ .</w:t>
      </w:r>
      <w:r>
        <w:rPr>
          <w:rStyle w:val="libFootnotenumChar"/>
          <w:rFonts w:hint="cs"/>
          <w:rtl/>
        </w:rPr>
        <w:t>1</w:t>
      </w:r>
    </w:p>
    <w:p w:rsidR="009A3CE4" w:rsidRDefault="009A3CE4" w:rsidP="009A3CE4">
      <w:pPr>
        <w:pStyle w:val="libNormal"/>
        <w:rPr>
          <w:rtl/>
        </w:rPr>
      </w:pPr>
      <w:r w:rsidRPr="00D31A5F">
        <w:rPr>
          <w:rStyle w:val="libBold1Char"/>
        </w:rPr>
        <w:t>3899.</w:t>
      </w:r>
      <w:r>
        <w:t xml:space="preserve"> The Prophet (SAWA) said, ‘Be on your guard against the plea [to Allah] of one who has been wronged, for verily he asks Allah his right, and verily Allah never denies a right to one whom it is due.’</w:t>
      </w:r>
      <w:r>
        <w:rPr>
          <w:rStyle w:val="libFootnotenumChar"/>
        </w:rPr>
        <w:t>2</w:t>
      </w:r>
    </w:p>
    <w:p w:rsidR="009A3CE4" w:rsidRDefault="009A3CE4" w:rsidP="00D31A5F">
      <w:pPr>
        <w:pStyle w:val="libAr"/>
      </w:pPr>
      <w:r w:rsidRPr="00D31A5F">
        <w:rPr>
          <w:rStyle w:val="libBold1Char"/>
          <w:rFonts w:hint="cs"/>
          <w:rtl/>
        </w:rPr>
        <w:t>3900.</w:t>
      </w:r>
      <w:r>
        <w:rPr>
          <w:rtl/>
        </w:rPr>
        <w:t xml:space="preserve"> رسولُ اللَّهِ صلى اللَّه عليه وآله : اِتَّقُوا دَعوَةَ المَظلومِ وإن كانَ كافِراً ؛ فإنّهُ لَيسَ دُونَهُ حِجابٌ .</w:t>
      </w:r>
      <w:r>
        <w:rPr>
          <w:rStyle w:val="libFootnotenumChar"/>
          <w:rFonts w:hint="cs"/>
          <w:rtl/>
        </w:rPr>
        <w:t>3</w:t>
      </w:r>
    </w:p>
    <w:p w:rsidR="009A3CE4" w:rsidRDefault="009A3CE4" w:rsidP="009A3CE4">
      <w:pPr>
        <w:pStyle w:val="libNormal"/>
        <w:rPr>
          <w:rtl/>
        </w:rPr>
      </w:pPr>
      <w:r w:rsidRPr="00D31A5F">
        <w:rPr>
          <w:rStyle w:val="libBold1Char"/>
        </w:rPr>
        <w:t>3900.</w:t>
      </w:r>
      <w:r>
        <w:t xml:space="preserve"> The Prophet (SAWA) said, ‘Be on your guard against the plea of one who has been wronged, even if he be a disbeliever, for verily there is no veil preventing his plea from being answered.’</w:t>
      </w:r>
      <w:r>
        <w:rPr>
          <w:rStyle w:val="libFootnotenumChar"/>
        </w:rPr>
        <w:t>4</w:t>
      </w:r>
    </w:p>
    <w:p w:rsidR="009A3CE4" w:rsidRDefault="009A3CE4" w:rsidP="00D31A5F">
      <w:pPr>
        <w:pStyle w:val="libAr"/>
      </w:pPr>
      <w:r w:rsidRPr="00D31A5F">
        <w:rPr>
          <w:rStyle w:val="libBold1Char"/>
          <w:rFonts w:hint="cs"/>
          <w:rtl/>
        </w:rPr>
        <w:t>3901.</w:t>
      </w:r>
      <w:r>
        <w:rPr>
          <w:rtl/>
        </w:rPr>
        <w:t xml:space="preserve"> الإمامُ عليٌّ عليه السلام : أنفَذُ السِّهامِ دَعوَةُ المَظلومِ .</w:t>
      </w:r>
      <w:r>
        <w:rPr>
          <w:rStyle w:val="libFootnotenumChar"/>
          <w:rFonts w:hint="cs"/>
          <w:rtl/>
        </w:rPr>
        <w:t>5</w:t>
      </w:r>
    </w:p>
    <w:p w:rsidR="009A3CE4" w:rsidRDefault="009A3CE4" w:rsidP="009A3CE4">
      <w:pPr>
        <w:pStyle w:val="libNormal"/>
        <w:rPr>
          <w:rtl/>
        </w:rPr>
      </w:pPr>
      <w:r w:rsidRPr="00D31A5F">
        <w:rPr>
          <w:rStyle w:val="libBold1Char"/>
        </w:rPr>
        <w:t>3901.</w:t>
      </w:r>
      <w:r>
        <w:t xml:space="preserve"> Imam Ali (AS) said, ‘The most piercing arrow is the plea of the oppressed.’</w:t>
      </w:r>
      <w:r>
        <w:rPr>
          <w:rStyle w:val="libFootnotenumChar"/>
        </w:rPr>
        <w:t>6</w:t>
      </w:r>
    </w:p>
    <w:p w:rsidR="009A3CE4" w:rsidRDefault="009A3CE4" w:rsidP="00D31A5F">
      <w:pPr>
        <w:pStyle w:val="libAr"/>
      </w:pPr>
    </w:p>
    <w:p w:rsidR="009A3CE4" w:rsidRDefault="009A3CE4" w:rsidP="00D31A5F">
      <w:pPr>
        <w:pStyle w:val="libAr"/>
        <w:rPr>
          <w:rtl/>
        </w:rPr>
      </w:pPr>
      <w:r>
        <w:rPr>
          <w:rtl/>
        </w:rPr>
        <w:t>(اُنظر) الدعاء : باب 699</w:t>
      </w:r>
      <w:r>
        <w:t xml:space="preserve"> .</w:t>
      </w:r>
    </w:p>
    <w:p w:rsidR="009A3CE4" w:rsidRDefault="009A3CE4" w:rsidP="00D31A5F">
      <w:pPr>
        <w:pStyle w:val="libBold2"/>
        <w:rPr>
          <w:rtl/>
        </w:rPr>
      </w:pPr>
      <w:r>
        <w:t>(See also: SUPPLICATION: section 699)</w:t>
      </w:r>
    </w:p>
    <w:p w:rsidR="009A3CE4" w:rsidRDefault="009A3CE4" w:rsidP="009A3CE4">
      <w:pPr>
        <w:pStyle w:val="libNormal"/>
      </w:pPr>
    </w:p>
    <w:p w:rsidR="009A3CE4" w:rsidRDefault="009A3CE4" w:rsidP="00217917">
      <w:pPr>
        <w:pStyle w:val="Heading3"/>
      </w:pPr>
      <w:bookmarkStart w:id="1468" w:name="_Toc484339476"/>
      <w:bookmarkStart w:id="1469" w:name="_Toc485816985"/>
      <w:r>
        <w:t>Notes</w:t>
      </w:r>
      <w:bookmarkEnd w:id="1468"/>
      <w:bookmarkEnd w:id="1469"/>
    </w:p>
    <w:p w:rsidR="009A3CE4" w:rsidRDefault="009A3CE4" w:rsidP="009A3CE4">
      <w:pPr>
        <w:pStyle w:val="libFootnote"/>
      </w:pPr>
      <w:r>
        <w:t xml:space="preserve">1. </w:t>
      </w:r>
      <w:r>
        <w:rPr>
          <w:rtl/>
        </w:rPr>
        <w:t xml:space="preserve">كنز العمّال : </w:t>
      </w:r>
      <w:r>
        <w:rPr>
          <w:rtl/>
          <w:lang w:bidi="fa-IR"/>
        </w:rPr>
        <w:t>7597</w:t>
      </w:r>
      <w:r>
        <w:rPr>
          <w:rtl/>
        </w:rPr>
        <w:t xml:space="preserve"> </w:t>
      </w:r>
      <w:r>
        <w:t>.</w:t>
      </w:r>
    </w:p>
    <w:p w:rsidR="009A3CE4" w:rsidRDefault="009A3CE4" w:rsidP="009A3CE4">
      <w:pPr>
        <w:pStyle w:val="libFootnote"/>
      </w:pPr>
      <w:r>
        <w:t xml:space="preserve">2. Kanz al-Ummal, no. </w:t>
      </w:r>
      <w:r>
        <w:rPr>
          <w:lang w:bidi="fa-IR"/>
        </w:rPr>
        <w:t>7597</w:t>
      </w:r>
    </w:p>
    <w:p w:rsidR="009A3CE4" w:rsidRDefault="009A3CE4" w:rsidP="009A3CE4">
      <w:pPr>
        <w:pStyle w:val="libFootnote"/>
      </w:pPr>
      <w:r>
        <w:t xml:space="preserve">3. </w:t>
      </w:r>
      <w:r>
        <w:rPr>
          <w:rtl/>
        </w:rPr>
        <w:t xml:space="preserve">كنز العمّال : </w:t>
      </w:r>
      <w:r>
        <w:rPr>
          <w:rtl/>
          <w:lang w:bidi="fa-IR"/>
        </w:rPr>
        <w:t>7602</w:t>
      </w:r>
      <w:r>
        <w:rPr>
          <w:rtl/>
        </w:rPr>
        <w:t xml:space="preserve"> </w:t>
      </w:r>
      <w:r>
        <w:t>.</w:t>
      </w:r>
    </w:p>
    <w:p w:rsidR="009A3CE4" w:rsidRDefault="009A3CE4" w:rsidP="009A3CE4">
      <w:pPr>
        <w:pStyle w:val="libFootnote"/>
      </w:pPr>
      <w:r>
        <w:t xml:space="preserve">4. Ibid. no. </w:t>
      </w:r>
      <w:r>
        <w:rPr>
          <w:lang w:bidi="fa-IR"/>
        </w:rPr>
        <w:t>7602</w:t>
      </w:r>
    </w:p>
    <w:p w:rsidR="009A3CE4" w:rsidRDefault="009A3CE4" w:rsidP="009A3CE4">
      <w:pPr>
        <w:pStyle w:val="libFootnote"/>
      </w:pPr>
      <w:r>
        <w:t xml:space="preserve">5. </w:t>
      </w:r>
      <w:r>
        <w:rPr>
          <w:rtl/>
        </w:rPr>
        <w:t xml:space="preserve">غرر الحكم : </w:t>
      </w:r>
      <w:r>
        <w:rPr>
          <w:rtl/>
          <w:lang w:bidi="fa-IR"/>
        </w:rPr>
        <w:t>2979</w:t>
      </w:r>
      <w:r>
        <w:rPr>
          <w:rtl/>
        </w:rPr>
        <w:t xml:space="preserve"> </w:t>
      </w:r>
      <w:r>
        <w:t>.</w:t>
      </w:r>
    </w:p>
    <w:p w:rsidR="009A3CE4" w:rsidRDefault="009A3CE4" w:rsidP="009A3CE4">
      <w:pPr>
        <w:pStyle w:val="libFootnote"/>
        <w:rPr>
          <w:lang w:bidi="fa-IR"/>
        </w:rPr>
      </w:pPr>
      <w:r>
        <w:t xml:space="preserve">6. Ghurar al-Hikam, no. </w:t>
      </w:r>
      <w:r>
        <w:rPr>
          <w:lang w:bidi="fa-IR"/>
        </w:rPr>
        <w:t>2979</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1470" w:name="_Toc484339477"/>
      <w:bookmarkStart w:id="1471" w:name="_Toc485816986"/>
      <w:r>
        <w:lastRenderedPageBreak/>
        <w:t xml:space="preserve">260 - </w:t>
      </w:r>
      <w:r>
        <w:rPr>
          <w:rtl/>
        </w:rPr>
        <w:t>الظَّنّ‏</w:t>
      </w:r>
      <w:bookmarkEnd w:id="1470"/>
      <w:bookmarkEnd w:id="1471"/>
    </w:p>
    <w:p w:rsidR="009A3CE4" w:rsidRDefault="009A3CE4" w:rsidP="00034539">
      <w:pPr>
        <w:pStyle w:val="Heading2Center"/>
      </w:pPr>
      <w:bookmarkStart w:id="1472" w:name="_Toc484339478"/>
      <w:bookmarkStart w:id="1473" w:name="_Toc485816987"/>
      <w:r>
        <w:t>260. CONJECTURE</w:t>
      </w:r>
      <w:bookmarkEnd w:id="1472"/>
      <w:bookmarkEnd w:id="1473"/>
    </w:p>
    <w:p w:rsidR="009A3CE4" w:rsidRDefault="009A3CE4" w:rsidP="00034539">
      <w:pPr>
        <w:pStyle w:val="Heading2Center"/>
      </w:pPr>
      <w:bookmarkStart w:id="1474" w:name="_Toc484339479"/>
      <w:bookmarkStart w:id="1475" w:name="_Toc485816988"/>
      <w:r>
        <w:t xml:space="preserve">1205 - </w:t>
      </w:r>
      <w:r>
        <w:rPr>
          <w:rtl/>
        </w:rPr>
        <w:t>ظَنُّ العاقِلِ‏</w:t>
      </w:r>
      <w:bookmarkEnd w:id="1474"/>
      <w:bookmarkEnd w:id="1475"/>
    </w:p>
    <w:p w:rsidR="009A3CE4" w:rsidRDefault="009A3CE4" w:rsidP="00034539">
      <w:pPr>
        <w:pStyle w:val="Heading2Center"/>
      </w:pPr>
      <w:bookmarkStart w:id="1476" w:name="_Toc484339480"/>
      <w:bookmarkStart w:id="1477" w:name="_Toc485816989"/>
      <w:r>
        <w:t>1205. Conjecture of the Intellectual</w:t>
      </w:r>
      <w:bookmarkEnd w:id="1476"/>
      <w:bookmarkEnd w:id="1477"/>
    </w:p>
    <w:p w:rsidR="009A3CE4" w:rsidRDefault="009A3CE4" w:rsidP="00D31A5F">
      <w:pPr>
        <w:pStyle w:val="libAr"/>
      </w:pPr>
      <w:r w:rsidRPr="00D31A5F">
        <w:rPr>
          <w:rStyle w:val="libBold1Char"/>
          <w:rFonts w:hint="cs"/>
          <w:rtl/>
        </w:rPr>
        <w:t>3902.</w:t>
      </w:r>
      <w:r>
        <w:rPr>
          <w:rtl/>
        </w:rPr>
        <w:t xml:space="preserve"> الإمامُ عليٌّ عليه السلام : ظَنُّ الرَّجُلِ على‏ قَدرِ عَقلِهِ .</w:t>
      </w:r>
      <w:r>
        <w:rPr>
          <w:rStyle w:val="libFootnotenumChar"/>
          <w:rFonts w:hint="cs"/>
          <w:rtl/>
        </w:rPr>
        <w:t>1</w:t>
      </w:r>
    </w:p>
    <w:p w:rsidR="009A3CE4" w:rsidRDefault="009A3CE4" w:rsidP="009A3CE4">
      <w:pPr>
        <w:pStyle w:val="libNormal"/>
        <w:rPr>
          <w:rtl/>
        </w:rPr>
      </w:pPr>
      <w:r w:rsidRPr="00D31A5F">
        <w:rPr>
          <w:rStyle w:val="libBold1Char"/>
        </w:rPr>
        <w:t>3902.</w:t>
      </w:r>
      <w:r>
        <w:t xml:space="preserve"> Imam Ali (AS) said, ‘A man’s conjecture is proportionate to the extent of his reason.’</w:t>
      </w:r>
      <w:r>
        <w:rPr>
          <w:rStyle w:val="libFootnotenumChar"/>
        </w:rPr>
        <w:t>2</w:t>
      </w:r>
    </w:p>
    <w:p w:rsidR="009A3CE4" w:rsidRDefault="009A3CE4" w:rsidP="00D31A5F">
      <w:pPr>
        <w:pStyle w:val="libAr"/>
      </w:pPr>
      <w:r w:rsidRPr="00D31A5F">
        <w:rPr>
          <w:rStyle w:val="libBold1Char"/>
          <w:rFonts w:hint="cs"/>
          <w:rtl/>
        </w:rPr>
        <w:t>3903.</w:t>
      </w:r>
      <w:r>
        <w:rPr>
          <w:rtl/>
        </w:rPr>
        <w:t xml:space="preserve"> الإمامُ عليٌّ عليه السلام : ظنُّ العاقِلِ أصَحُّ مِن يَقينِ الجاهِلِ .</w:t>
      </w:r>
      <w:r>
        <w:rPr>
          <w:rStyle w:val="libFootnotenumChar"/>
          <w:rFonts w:hint="cs"/>
          <w:rtl/>
        </w:rPr>
        <w:t>3</w:t>
      </w:r>
    </w:p>
    <w:p w:rsidR="009A3CE4" w:rsidRDefault="009A3CE4" w:rsidP="009A3CE4">
      <w:pPr>
        <w:pStyle w:val="libNormal"/>
        <w:rPr>
          <w:rtl/>
        </w:rPr>
      </w:pPr>
      <w:r w:rsidRPr="00D31A5F">
        <w:rPr>
          <w:rStyle w:val="libBold1Char"/>
        </w:rPr>
        <w:t>3903.</w:t>
      </w:r>
      <w:r>
        <w:t xml:space="preserve"> Imam Ali (AS) said, ‘An intellectual man’s conjecture is sounder than an ignorant man’s certainty.’</w:t>
      </w:r>
      <w:r>
        <w:rPr>
          <w:rStyle w:val="libFootnotenumChar"/>
        </w:rPr>
        <w:t>4</w:t>
      </w:r>
    </w:p>
    <w:p w:rsidR="009A3CE4" w:rsidRDefault="009A3CE4" w:rsidP="00D31A5F">
      <w:pPr>
        <w:pStyle w:val="libAr"/>
      </w:pPr>
      <w:r w:rsidRPr="00D31A5F">
        <w:rPr>
          <w:rStyle w:val="libBold1Char"/>
          <w:rFonts w:hint="cs"/>
          <w:rtl/>
        </w:rPr>
        <w:t>3904.</w:t>
      </w:r>
      <w:r>
        <w:rPr>
          <w:rtl/>
        </w:rPr>
        <w:t xml:space="preserve"> الإمامُ عليٌّ عليه السلام : اتَّقُوا ظُنُونَ المُؤمِنِينَ؛ فإنَّ اللَّهَ تعالى‏ جَعَلَ الحَقَّ على‏ ألسِنَتِهم .</w:t>
      </w:r>
      <w:r>
        <w:rPr>
          <w:rStyle w:val="libFootnotenumChar"/>
          <w:rFonts w:hint="cs"/>
          <w:rtl/>
        </w:rPr>
        <w:t>5</w:t>
      </w:r>
    </w:p>
    <w:p w:rsidR="009A3CE4" w:rsidRDefault="009A3CE4" w:rsidP="009A3CE4">
      <w:pPr>
        <w:pStyle w:val="libNormal"/>
        <w:rPr>
          <w:rtl/>
        </w:rPr>
      </w:pPr>
      <w:r w:rsidRPr="00D31A5F">
        <w:rPr>
          <w:rStyle w:val="libBold1Char"/>
        </w:rPr>
        <w:t>3904.</w:t>
      </w:r>
      <w:r>
        <w:t xml:space="preserve"> Imam Ali (AS) said, ‘Be wary of the opinions given by believers, for verily Allah has made the truth flow from their tongues.’</w:t>
      </w:r>
      <w:r>
        <w:rPr>
          <w:rStyle w:val="libFootnotenumChar"/>
        </w:rPr>
        <w:t>6</w:t>
      </w:r>
    </w:p>
    <w:p w:rsidR="009A3CE4" w:rsidRDefault="009A3CE4" w:rsidP="009A3CE4">
      <w:pPr>
        <w:pStyle w:val="libNormal"/>
      </w:pPr>
    </w:p>
    <w:p w:rsidR="009A3CE4" w:rsidRDefault="009A3CE4" w:rsidP="00217917">
      <w:pPr>
        <w:pStyle w:val="Heading3"/>
      </w:pPr>
      <w:bookmarkStart w:id="1478" w:name="_Toc484339481"/>
      <w:bookmarkStart w:id="1479" w:name="_Toc485816990"/>
      <w:r>
        <w:t>Notes</w:t>
      </w:r>
      <w:bookmarkEnd w:id="1478"/>
      <w:bookmarkEnd w:id="1479"/>
    </w:p>
    <w:p w:rsidR="009A3CE4" w:rsidRDefault="009A3CE4" w:rsidP="009A3CE4">
      <w:pPr>
        <w:pStyle w:val="libFootnote"/>
      </w:pPr>
      <w:r>
        <w:t xml:space="preserve">1. </w:t>
      </w:r>
      <w:r>
        <w:rPr>
          <w:rtl/>
        </w:rPr>
        <w:t xml:space="preserve">غرر الحكم : </w:t>
      </w:r>
      <w:r>
        <w:rPr>
          <w:rtl/>
          <w:lang w:bidi="fa-IR"/>
        </w:rPr>
        <w:t>6038</w:t>
      </w:r>
      <w:r>
        <w:rPr>
          <w:rtl/>
        </w:rPr>
        <w:t xml:space="preserve"> </w:t>
      </w:r>
      <w:r>
        <w:t>.</w:t>
      </w:r>
    </w:p>
    <w:p w:rsidR="009A3CE4" w:rsidRDefault="009A3CE4" w:rsidP="009A3CE4">
      <w:pPr>
        <w:pStyle w:val="libFootnote"/>
      </w:pPr>
      <w:r>
        <w:t xml:space="preserve">2. Ibid. no. </w:t>
      </w:r>
      <w:r>
        <w:rPr>
          <w:lang w:bidi="fa-IR"/>
        </w:rPr>
        <w:t>6038</w:t>
      </w:r>
    </w:p>
    <w:p w:rsidR="009A3CE4" w:rsidRDefault="009A3CE4" w:rsidP="009A3CE4">
      <w:pPr>
        <w:pStyle w:val="libFootnote"/>
      </w:pPr>
      <w:r>
        <w:t xml:space="preserve">3. </w:t>
      </w:r>
      <w:r>
        <w:rPr>
          <w:rtl/>
        </w:rPr>
        <w:t xml:space="preserve">غرر الحكم : </w:t>
      </w:r>
      <w:r>
        <w:rPr>
          <w:rtl/>
          <w:lang w:bidi="fa-IR"/>
        </w:rPr>
        <w:t>6040</w:t>
      </w:r>
      <w:r>
        <w:rPr>
          <w:rtl/>
        </w:rPr>
        <w:t xml:space="preserve"> </w:t>
      </w:r>
      <w:r>
        <w:t>.</w:t>
      </w:r>
    </w:p>
    <w:p w:rsidR="009A3CE4" w:rsidRDefault="009A3CE4" w:rsidP="009A3CE4">
      <w:pPr>
        <w:pStyle w:val="libFootnote"/>
      </w:pPr>
      <w:r>
        <w:t xml:space="preserve">4. Ibid. no. </w:t>
      </w:r>
      <w:r>
        <w:rPr>
          <w:lang w:bidi="fa-IR"/>
        </w:rPr>
        <w:t>6040</w:t>
      </w:r>
    </w:p>
    <w:p w:rsidR="009A3CE4" w:rsidRDefault="009A3CE4" w:rsidP="009A3CE4">
      <w:pPr>
        <w:pStyle w:val="libFootnote"/>
      </w:pPr>
      <w:r>
        <w:t xml:space="preserve">5. </w:t>
      </w:r>
      <w:r>
        <w:rPr>
          <w:rtl/>
        </w:rPr>
        <w:t xml:space="preserve">نهج البلاغة : الحكمة </w:t>
      </w:r>
      <w:r>
        <w:rPr>
          <w:rtl/>
          <w:lang w:bidi="fa-IR"/>
        </w:rPr>
        <w:t>309</w:t>
      </w:r>
      <w:r>
        <w:rPr>
          <w:rtl/>
        </w:rPr>
        <w:t xml:space="preserve"> </w:t>
      </w:r>
      <w:r>
        <w:t>.</w:t>
      </w:r>
    </w:p>
    <w:p w:rsidR="009A3CE4" w:rsidRDefault="009A3CE4" w:rsidP="009A3CE4">
      <w:pPr>
        <w:pStyle w:val="libFootnote"/>
        <w:rPr>
          <w:lang w:bidi="fa-IR"/>
        </w:rPr>
      </w:pPr>
      <w:r>
        <w:t xml:space="preserve">6. Nahj al-Balagha, Saying </w:t>
      </w:r>
      <w:r>
        <w:rPr>
          <w:lang w:bidi="fa-IR"/>
        </w:rPr>
        <w:t>309</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1480" w:name="_Toc484339482"/>
      <w:bookmarkStart w:id="1481" w:name="_Toc485816991"/>
      <w:r>
        <w:lastRenderedPageBreak/>
        <w:t xml:space="preserve">1206 - </w:t>
      </w:r>
      <w:r>
        <w:rPr>
          <w:rtl/>
        </w:rPr>
        <w:t>الحَثُّ عَلى‏ حُسنِ الظَّنِّ بِفِعلِ المُؤمِنِ‏</w:t>
      </w:r>
      <w:bookmarkEnd w:id="1480"/>
      <w:bookmarkEnd w:id="1481"/>
    </w:p>
    <w:p w:rsidR="009A3CE4" w:rsidRDefault="009A3CE4" w:rsidP="00034539">
      <w:pPr>
        <w:pStyle w:val="Heading2Center"/>
      </w:pPr>
      <w:bookmarkStart w:id="1482" w:name="_Toc484339483"/>
      <w:bookmarkStart w:id="1483" w:name="_Toc485816992"/>
      <w:r>
        <w:t>1206. ENJOINMENT TO ENTERTAIN GOOD OPINION ABOUT THE DEED OF A BELIEVER</w:t>
      </w:r>
      <w:bookmarkEnd w:id="1482"/>
      <w:bookmarkEnd w:id="1483"/>
    </w:p>
    <w:p w:rsidR="009A3CE4" w:rsidRDefault="009A3CE4" w:rsidP="00D31A5F">
      <w:pPr>
        <w:pStyle w:val="libAr"/>
      </w:pPr>
      <w:r w:rsidRPr="00D31A5F">
        <w:rPr>
          <w:rStyle w:val="libBold1Char"/>
          <w:rFonts w:hint="cs"/>
          <w:rtl/>
        </w:rPr>
        <w:t>3905.</w:t>
      </w:r>
      <w:r>
        <w:rPr>
          <w:rtl/>
        </w:rPr>
        <w:t xml:space="preserve"> رسولُ اللَّهِ صلى اللَّه عليه وآله : اُطلُبْ لأِخِيكَ عُذراً، فَإنْ لَم تَجِدْ لَهُ عُذراً فَالتَمِسْ لَهُ عُذراً .</w:t>
      </w:r>
      <w:r>
        <w:rPr>
          <w:rStyle w:val="libFootnotenumChar"/>
          <w:rFonts w:hint="cs"/>
          <w:rtl/>
        </w:rPr>
        <w:t>1</w:t>
      </w:r>
    </w:p>
    <w:p w:rsidR="009A3CE4" w:rsidRDefault="009A3CE4" w:rsidP="009A3CE4">
      <w:pPr>
        <w:pStyle w:val="libNormal"/>
        <w:rPr>
          <w:rtl/>
        </w:rPr>
      </w:pPr>
      <w:r w:rsidRPr="00D31A5F">
        <w:rPr>
          <w:rStyle w:val="libBold1Char"/>
        </w:rPr>
        <w:t>3905.</w:t>
      </w:r>
      <w:r>
        <w:t xml:space="preserve"> The Prophet (SAWA) said, ‘Make an excuse for your fellow brother, and even if you do not have an excuse [for his behaviour], then seek out an excuse for him.’</w:t>
      </w:r>
      <w:r>
        <w:rPr>
          <w:rStyle w:val="libFootnotenumChar"/>
        </w:rPr>
        <w:t>2</w:t>
      </w:r>
    </w:p>
    <w:p w:rsidR="009A3CE4" w:rsidRDefault="009A3CE4" w:rsidP="00D31A5F">
      <w:pPr>
        <w:pStyle w:val="libAr"/>
      </w:pPr>
      <w:r w:rsidRPr="00D31A5F">
        <w:rPr>
          <w:rStyle w:val="libBold1Char"/>
          <w:rFonts w:hint="cs"/>
          <w:rtl/>
        </w:rPr>
        <w:t>3906.</w:t>
      </w:r>
      <w:r>
        <w:rPr>
          <w:rtl/>
        </w:rPr>
        <w:t xml:space="preserve"> الإمامُ عليٌّ عليه السلام : ضَعْ أمرَ أخيكَ على‏ أحسَنِهِ حتّى‏ يَأتِيَكَ مِنهُ ما يَغلِبُكَ، ولا تَظُنَّنَّ بكَلِمَةٍ خَرَجَت مِن أخيكَ سُوءاً وأنتَ تَجِدُ لَها في الخَيرِ مَحمِلاً .</w:t>
      </w:r>
      <w:r>
        <w:rPr>
          <w:rStyle w:val="libFootnotenumChar"/>
          <w:rFonts w:hint="cs"/>
          <w:rtl/>
        </w:rPr>
        <w:t>3</w:t>
      </w:r>
    </w:p>
    <w:p w:rsidR="009A3CE4" w:rsidRDefault="009A3CE4" w:rsidP="009A3CE4">
      <w:pPr>
        <w:pStyle w:val="libNormal"/>
        <w:rPr>
          <w:rtl/>
        </w:rPr>
      </w:pPr>
      <w:r w:rsidRPr="00D31A5F">
        <w:rPr>
          <w:rStyle w:val="libBold1Char"/>
        </w:rPr>
        <w:t>3906.</w:t>
      </w:r>
      <w:r>
        <w:t xml:space="preserve"> Imam Ali (AS) said, ‘See the best in any situation involving a fellow brother, until you experience something from him which proves you wrong, and do not assume the worst about something that your brother may say if you can find the possibility for good therein.’</w:t>
      </w:r>
      <w:r>
        <w:rPr>
          <w:rStyle w:val="libFootnotenumChar"/>
        </w:rPr>
        <w:t>4</w:t>
      </w:r>
    </w:p>
    <w:p w:rsidR="009A3CE4" w:rsidRDefault="009A3CE4" w:rsidP="009A3CE4">
      <w:pPr>
        <w:pStyle w:val="libNormal"/>
      </w:pPr>
    </w:p>
    <w:p w:rsidR="009A3CE4" w:rsidRDefault="009A3CE4" w:rsidP="00217917">
      <w:pPr>
        <w:pStyle w:val="Heading3"/>
      </w:pPr>
      <w:bookmarkStart w:id="1484" w:name="_Toc484339484"/>
      <w:bookmarkStart w:id="1485" w:name="_Toc485816993"/>
      <w:r>
        <w:t>Notes</w:t>
      </w:r>
      <w:bookmarkEnd w:id="1484"/>
      <w:bookmarkEnd w:id="1485"/>
    </w:p>
    <w:p w:rsidR="009A3CE4" w:rsidRDefault="009A3CE4" w:rsidP="009A3CE4">
      <w:pPr>
        <w:pStyle w:val="libFootnote"/>
      </w:pPr>
      <w:r>
        <w:t xml:space="preserve">1. </w:t>
      </w:r>
      <w:r>
        <w:rPr>
          <w:rtl/>
        </w:rPr>
        <w:t xml:space="preserve">بحار الأنوار : </w:t>
      </w:r>
      <w:r>
        <w:rPr>
          <w:rtl/>
          <w:lang w:bidi="fa-IR"/>
        </w:rPr>
        <w:t>75 / 197 / 15</w:t>
      </w:r>
      <w:r>
        <w:rPr>
          <w:rtl/>
        </w:rPr>
        <w:t xml:space="preserve"> </w:t>
      </w:r>
      <w:r>
        <w:t>.</w:t>
      </w:r>
    </w:p>
    <w:p w:rsidR="009A3CE4" w:rsidRDefault="009A3CE4" w:rsidP="009A3CE4">
      <w:pPr>
        <w:pStyle w:val="libFootnote"/>
      </w:pPr>
      <w:r>
        <w:t xml:space="preserve">2. Bihar al-Anwar, v. </w:t>
      </w:r>
      <w:r>
        <w:rPr>
          <w:lang w:bidi="fa-IR"/>
        </w:rPr>
        <w:t>75</w:t>
      </w:r>
      <w:r>
        <w:t xml:space="preserve">, p. </w:t>
      </w:r>
      <w:r>
        <w:rPr>
          <w:lang w:bidi="fa-IR"/>
        </w:rPr>
        <w:t>197</w:t>
      </w:r>
      <w:r>
        <w:t xml:space="preserve">, no. </w:t>
      </w:r>
      <w:r>
        <w:rPr>
          <w:lang w:bidi="fa-IR"/>
        </w:rPr>
        <w:t>15</w:t>
      </w:r>
    </w:p>
    <w:p w:rsidR="009A3CE4" w:rsidRDefault="009A3CE4" w:rsidP="009A3CE4">
      <w:pPr>
        <w:pStyle w:val="libFootnote"/>
      </w:pPr>
      <w:r>
        <w:t xml:space="preserve">3. </w:t>
      </w:r>
      <w:r>
        <w:rPr>
          <w:rtl/>
        </w:rPr>
        <w:t xml:space="preserve">الأمالي للصدوق : </w:t>
      </w:r>
      <w:r>
        <w:rPr>
          <w:rtl/>
          <w:lang w:bidi="fa-IR"/>
        </w:rPr>
        <w:t>380 / 483</w:t>
      </w:r>
      <w:r>
        <w:rPr>
          <w:rtl/>
        </w:rPr>
        <w:t xml:space="preserve"> </w:t>
      </w:r>
      <w:r>
        <w:t>.</w:t>
      </w:r>
    </w:p>
    <w:p w:rsidR="009A3CE4" w:rsidRDefault="009A3CE4" w:rsidP="009A3CE4">
      <w:pPr>
        <w:pStyle w:val="libFootnote"/>
        <w:rPr>
          <w:lang w:bidi="fa-IR"/>
        </w:rPr>
      </w:pPr>
      <w:r>
        <w:t xml:space="preserve">4. Amali al-Saduq, p. </w:t>
      </w:r>
      <w:r>
        <w:rPr>
          <w:lang w:bidi="fa-IR"/>
        </w:rPr>
        <w:t>250</w:t>
      </w:r>
      <w:r>
        <w:t xml:space="preserve">, no. </w:t>
      </w:r>
      <w:r>
        <w:rPr>
          <w:lang w:bidi="fa-IR"/>
        </w:rPr>
        <w:t>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486" w:name="_Toc484339485"/>
      <w:bookmarkStart w:id="1487" w:name="_Toc485816994"/>
      <w:r>
        <w:rPr>
          <w:lang w:bidi="fa-IR"/>
        </w:rPr>
        <w:lastRenderedPageBreak/>
        <w:t xml:space="preserve">1207 - </w:t>
      </w:r>
      <w:r>
        <w:rPr>
          <w:rtl/>
          <w:lang w:bidi="fa-IR"/>
        </w:rPr>
        <w:t>فَضلُ حُسنِ الظَّنِ‏</w:t>
      </w:r>
      <w:bookmarkEnd w:id="1486"/>
      <w:bookmarkEnd w:id="1487"/>
    </w:p>
    <w:p w:rsidR="009A3CE4" w:rsidRDefault="009A3CE4" w:rsidP="00034539">
      <w:pPr>
        <w:pStyle w:val="Heading2Center"/>
        <w:rPr>
          <w:lang w:bidi="fa-IR"/>
        </w:rPr>
      </w:pPr>
      <w:bookmarkStart w:id="1488" w:name="_Toc484339486"/>
      <w:bookmarkStart w:id="1489" w:name="_Toc485816995"/>
      <w:r>
        <w:rPr>
          <w:lang w:bidi="fa-IR"/>
        </w:rPr>
        <w:t>1207. THE VIRTUE OF ENTERTAINING GOOD OPINIONS</w:t>
      </w:r>
      <w:bookmarkEnd w:id="1488"/>
      <w:bookmarkEnd w:id="1489"/>
    </w:p>
    <w:p w:rsidR="009A3CE4" w:rsidRDefault="009A3CE4" w:rsidP="00D31A5F">
      <w:pPr>
        <w:pStyle w:val="libAr"/>
        <w:rPr>
          <w:lang w:bidi="fa-IR"/>
        </w:rPr>
      </w:pPr>
      <w:r w:rsidRPr="00D31A5F">
        <w:rPr>
          <w:rStyle w:val="libBold1Char"/>
          <w:rFonts w:hint="cs"/>
          <w:rtl/>
        </w:rPr>
        <w:t>3907.</w:t>
      </w:r>
      <w:r>
        <w:rPr>
          <w:rtl/>
          <w:lang w:bidi="fa-IR"/>
        </w:rPr>
        <w:t xml:space="preserve"> الإمامُ عليٌّ عليه السلام : حُسنُ الظَّنِّ راحَةُ القَلبِ وسَلامةُ الدِّينِ .</w:t>
      </w:r>
      <w:r>
        <w:rPr>
          <w:rStyle w:val="libFootnotenumChar"/>
          <w:rFonts w:hint="cs"/>
          <w:rtl/>
        </w:rPr>
        <w:t>1</w:t>
      </w:r>
    </w:p>
    <w:p w:rsidR="009A3CE4" w:rsidRDefault="009A3CE4" w:rsidP="009A3CE4">
      <w:pPr>
        <w:pStyle w:val="libNormal"/>
        <w:rPr>
          <w:lang w:bidi="fa-IR"/>
        </w:rPr>
      </w:pPr>
      <w:r w:rsidRPr="00D31A5F">
        <w:rPr>
          <w:rStyle w:val="libBold1Char"/>
        </w:rPr>
        <w:t>3907.</w:t>
      </w:r>
      <w:r>
        <w:rPr>
          <w:lang w:bidi="fa-IR"/>
        </w:rPr>
        <w:t xml:space="preserve"> Imam Ali </w:t>
      </w:r>
      <w:r>
        <w:t>(AS)</w:t>
      </w:r>
      <w:r>
        <w:rPr>
          <w:lang w:bidi="fa-IR"/>
        </w:rPr>
        <w:t xml:space="preserve"> said, ‘Entertaining good opinions is a comfort to the heart and [indicates] soundness of faith.’</w:t>
      </w:r>
      <w:r>
        <w:rPr>
          <w:rStyle w:val="libFootnotenumChar"/>
        </w:rPr>
        <w:t>2</w:t>
      </w:r>
    </w:p>
    <w:p w:rsidR="009A3CE4" w:rsidRDefault="009A3CE4" w:rsidP="00D31A5F">
      <w:pPr>
        <w:pStyle w:val="libAr"/>
        <w:rPr>
          <w:lang w:bidi="fa-IR"/>
        </w:rPr>
      </w:pPr>
      <w:r w:rsidRPr="00D31A5F">
        <w:rPr>
          <w:rStyle w:val="libBold1Char"/>
          <w:rFonts w:hint="cs"/>
          <w:rtl/>
        </w:rPr>
        <w:t>3908.</w:t>
      </w:r>
      <w:r>
        <w:rPr>
          <w:rtl/>
          <w:lang w:bidi="fa-IR"/>
        </w:rPr>
        <w:t xml:space="preserve"> الإمامُ عليٌّ عليه السلام : حُسنُ الظَّنِّ يُخَفِّفُ الَهمَّ ، ويُنجي من تَقَلُّدِ الإثمِ .</w:t>
      </w:r>
      <w:r>
        <w:rPr>
          <w:rStyle w:val="libFootnotenumChar"/>
          <w:rFonts w:hint="cs"/>
          <w:rtl/>
        </w:rPr>
        <w:t>3</w:t>
      </w:r>
    </w:p>
    <w:p w:rsidR="009A3CE4" w:rsidRDefault="009A3CE4" w:rsidP="009A3CE4">
      <w:pPr>
        <w:pStyle w:val="libNormal"/>
        <w:rPr>
          <w:lang w:bidi="fa-IR"/>
        </w:rPr>
      </w:pPr>
      <w:r w:rsidRPr="00D31A5F">
        <w:rPr>
          <w:rStyle w:val="libBold1Char"/>
        </w:rPr>
        <w:t>3908.</w:t>
      </w:r>
      <w:r>
        <w:rPr>
          <w:lang w:bidi="fa-IR"/>
        </w:rPr>
        <w:t xml:space="preserve"> Imam Ali </w:t>
      </w:r>
      <w:r>
        <w:t>(AS)</w:t>
      </w:r>
      <w:r>
        <w:rPr>
          <w:lang w:bidi="fa-IR"/>
        </w:rPr>
        <w:t xml:space="preserve"> said, ‘Entertaining good opinions reduces anxiety, and saves one from being taken over by sin.’</w:t>
      </w:r>
      <w:r>
        <w:rPr>
          <w:rStyle w:val="libFootnotenumChar"/>
        </w:rPr>
        <w:t>4</w:t>
      </w:r>
    </w:p>
    <w:p w:rsidR="009A3CE4" w:rsidRDefault="009A3CE4" w:rsidP="00D31A5F">
      <w:pPr>
        <w:pStyle w:val="libAr"/>
        <w:rPr>
          <w:lang w:bidi="fa-IR"/>
        </w:rPr>
      </w:pPr>
      <w:r w:rsidRPr="00D31A5F">
        <w:rPr>
          <w:rStyle w:val="libBold1Char"/>
          <w:rFonts w:hint="cs"/>
          <w:rtl/>
        </w:rPr>
        <w:t>3909.</w:t>
      </w:r>
      <w:r>
        <w:rPr>
          <w:rtl/>
          <w:lang w:bidi="fa-IR"/>
        </w:rPr>
        <w:t xml:space="preserve"> الإمامُ عليٌّ عليه السلام : مَن حَسُنَ ظَنُّهُ بِالناسِ حازَ مِنهُمُ المَحَبَّةَ .</w:t>
      </w:r>
      <w:r>
        <w:rPr>
          <w:rStyle w:val="libFootnotenumChar"/>
          <w:rFonts w:hint="cs"/>
          <w:rtl/>
        </w:rPr>
        <w:t>5</w:t>
      </w:r>
    </w:p>
    <w:p w:rsidR="009A3CE4" w:rsidRDefault="009A3CE4" w:rsidP="009A3CE4">
      <w:pPr>
        <w:pStyle w:val="libNormal"/>
        <w:rPr>
          <w:lang w:bidi="fa-IR"/>
        </w:rPr>
      </w:pPr>
      <w:r w:rsidRPr="00D31A5F">
        <w:rPr>
          <w:rStyle w:val="libBold1Char"/>
        </w:rPr>
        <w:t>3909.</w:t>
      </w:r>
      <w:r>
        <w:rPr>
          <w:lang w:bidi="fa-IR"/>
        </w:rPr>
        <w:t xml:space="preserve"> Imam Ali </w:t>
      </w:r>
      <w:r>
        <w:t>(AS)</w:t>
      </w:r>
      <w:r>
        <w:rPr>
          <w:lang w:bidi="fa-IR"/>
        </w:rPr>
        <w:t xml:space="preserve"> said, ‘The one who thinks the best of people gains their love.’</w:t>
      </w:r>
      <w:r>
        <w:rPr>
          <w:rStyle w:val="libFootnotenumChar"/>
        </w:rPr>
        <w:t>6</w:t>
      </w:r>
    </w:p>
    <w:p w:rsidR="009A3CE4" w:rsidRDefault="009A3CE4" w:rsidP="00D31A5F">
      <w:pPr>
        <w:pStyle w:val="libAr"/>
        <w:rPr>
          <w:lang w:bidi="fa-IR"/>
        </w:rPr>
      </w:pPr>
      <w:r w:rsidRPr="00D31A5F">
        <w:rPr>
          <w:rStyle w:val="libBold1Char"/>
          <w:rFonts w:hint="cs"/>
          <w:rtl/>
        </w:rPr>
        <w:t>3910.</w:t>
      </w:r>
      <w:r>
        <w:rPr>
          <w:rtl/>
          <w:lang w:bidi="fa-IR"/>
        </w:rPr>
        <w:t xml:space="preserve"> الإمامُ عليٌّ عليه السلام : أفضَلُ الوَرَعِ حُسنُ الظَّنِّ .</w:t>
      </w:r>
      <w:r>
        <w:rPr>
          <w:rStyle w:val="libFootnotenumChar"/>
          <w:rFonts w:hint="cs"/>
          <w:rtl/>
        </w:rPr>
        <w:t>7</w:t>
      </w:r>
    </w:p>
    <w:p w:rsidR="009A3CE4" w:rsidRDefault="009A3CE4" w:rsidP="009A3CE4">
      <w:pPr>
        <w:pStyle w:val="libNormal"/>
        <w:rPr>
          <w:lang w:bidi="fa-IR"/>
        </w:rPr>
      </w:pPr>
      <w:r w:rsidRPr="00D31A5F">
        <w:rPr>
          <w:rStyle w:val="libBold1Char"/>
        </w:rPr>
        <w:t>3910.</w:t>
      </w:r>
      <w:r>
        <w:rPr>
          <w:lang w:bidi="fa-IR"/>
        </w:rPr>
        <w:t xml:space="preserve"> Imam Ali </w:t>
      </w:r>
      <w:r>
        <w:t>(AS)</w:t>
      </w:r>
      <w:r>
        <w:rPr>
          <w:lang w:bidi="fa-IR"/>
        </w:rPr>
        <w:t xml:space="preserve"> said, ‘The best of piety is to think the best of people.’</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1490" w:name="_Toc484339487"/>
      <w:bookmarkStart w:id="1491" w:name="_Toc485816996"/>
      <w:r>
        <w:rPr>
          <w:lang w:bidi="fa-IR"/>
        </w:rPr>
        <w:t>Notes</w:t>
      </w:r>
      <w:bookmarkEnd w:id="1490"/>
      <w:bookmarkEnd w:id="1491"/>
    </w:p>
    <w:p w:rsidR="009A3CE4" w:rsidRDefault="009A3CE4" w:rsidP="009A3CE4">
      <w:pPr>
        <w:pStyle w:val="libFootnote"/>
        <w:rPr>
          <w:lang w:bidi="fa-IR"/>
        </w:rPr>
      </w:pPr>
      <w:r>
        <w:rPr>
          <w:lang w:bidi="fa-IR"/>
        </w:rPr>
        <w:t xml:space="preserve">1. </w:t>
      </w:r>
      <w:r>
        <w:rPr>
          <w:rtl/>
          <w:lang w:bidi="fa-IR"/>
        </w:rPr>
        <w:t xml:space="preserve">غرر الحكم : 4816 </w:t>
      </w:r>
      <w:r>
        <w:rPr>
          <w:lang w:bidi="fa-IR"/>
        </w:rPr>
        <w:t>.</w:t>
      </w:r>
    </w:p>
    <w:p w:rsidR="009A3CE4" w:rsidRDefault="009A3CE4" w:rsidP="009A3CE4">
      <w:pPr>
        <w:pStyle w:val="libFootnote"/>
        <w:rPr>
          <w:lang w:bidi="fa-IR"/>
        </w:rPr>
      </w:pPr>
      <w:r>
        <w:rPr>
          <w:lang w:bidi="fa-IR"/>
        </w:rPr>
        <w:t>2. Ghurar al-Hikam, no. 4816</w:t>
      </w:r>
    </w:p>
    <w:p w:rsidR="009A3CE4" w:rsidRDefault="009A3CE4" w:rsidP="009A3CE4">
      <w:pPr>
        <w:pStyle w:val="libFootnote"/>
        <w:rPr>
          <w:lang w:bidi="fa-IR"/>
        </w:rPr>
      </w:pPr>
      <w:r>
        <w:rPr>
          <w:lang w:bidi="fa-IR"/>
        </w:rPr>
        <w:t xml:space="preserve">3. </w:t>
      </w:r>
      <w:r>
        <w:rPr>
          <w:rtl/>
          <w:lang w:bidi="fa-IR"/>
        </w:rPr>
        <w:t xml:space="preserve">غرر الحكم : 4823 </w:t>
      </w:r>
      <w:r>
        <w:rPr>
          <w:lang w:bidi="fa-IR"/>
        </w:rPr>
        <w:t>.</w:t>
      </w:r>
    </w:p>
    <w:p w:rsidR="009A3CE4" w:rsidRDefault="009A3CE4" w:rsidP="009A3CE4">
      <w:pPr>
        <w:pStyle w:val="libFootnote"/>
        <w:rPr>
          <w:lang w:bidi="fa-IR"/>
        </w:rPr>
      </w:pPr>
      <w:r>
        <w:rPr>
          <w:lang w:bidi="fa-IR"/>
        </w:rPr>
        <w:t>4. Ibid. no. 4823</w:t>
      </w:r>
    </w:p>
    <w:p w:rsidR="009A3CE4" w:rsidRDefault="009A3CE4" w:rsidP="009A3CE4">
      <w:pPr>
        <w:pStyle w:val="libFootnote"/>
        <w:rPr>
          <w:lang w:bidi="fa-IR"/>
        </w:rPr>
      </w:pPr>
      <w:r>
        <w:rPr>
          <w:lang w:bidi="fa-IR"/>
        </w:rPr>
        <w:t xml:space="preserve">5. </w:t>
      </w:r>
      <w:r>
        <w:rPr>
          <w:rtl/>
          <w:lang w:bidi="fa-IR"/>
        </w:rPr>
        <w:t xml:space="preserve">غرر الحكم : 8842 </w:t>
      </w:r>
      <w:r>
        <w:rPr>
          <w:lang w:bidi="fa-IR"/>
        </w:rPr>
        <w:t>.</w:t>
      </w:r>
    </w:p>
    <w:p w:rsidR="009A3CE4" w:rsidRDefault="009A3CE4" w:rsidP="009A3CE4">
      <w:pPr>
        <w:pStyle w:val="libFootnote"/>
        <w:rPr>
          <w:lang w:bidi="fa-IR"/>
        </w:rPr>
      </w:pPr>
      <w:r>
        <w:rPr>
          <w:lang w:bidi="fa-IR"/>
        </w:rPr>
        <w:t>6. Ibid. no. 8842</w:t>
      </w:r>
    </w:p>
    <w:p w:rsidR="009A3CE4" w:rsidRDefault="009A3CE4" w:rsidP="009A3CE4">
      <w:pPr>
        <w:pStyle w:val="libFootnote"/>
        <w:rPr>
          <w:lang w:bidi="fa-IR"/>
        </w:rPr>
      </w:pPr>
      <w:r>
        <w:rPr>
          <w:lang w:bidi="fa-IR"/>
        </w:rPr>
        <w:t xml:space="preserve">7. </w:t>
      </w:r>
      <w:r>
        <w:rPr>
          <w:rtl/>
          <w:lang w:bidi="fa-IR"/>
        </w:rPr>
        <w:t xml:space="preserve">غرر الحكم : 3027 </w:t>
      </w:r>
      <w:r>
        <w:rPr>
          <w:lang w:bidi="fa-IR"/>
        </w:rPr>
        <w:t>.</w:t>
      </w:r>
    </w:p>
    <w:p w:rsidR="009A3CE4" w:rsidRDefault="009A3CE4" w:rsidP="009A3CE4">
      <w:pPr>
        <w:pStyle w:val="libFootnote"/>
        <w:rPr>
          <w:lang w:bidi="fa-IR"/>
        </w:rPr>
      </w:pPr>
      <w:r>
        <w:rPr>
          <w:lang w:bidi="fa-IR"/>
        </w:rPr>
        <w:t>8. Ibid. no. 3027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492" w:name="_Toc484339488"/>
      <w:bookmarkStart w:id="1493" w:name="_Toc485816997"/>
      <w:r>
        <w:rPr>
          <w:lang w:bidi="fa-IR"/>
        </w:rPr>
        <w:lastRenderedPageBreak/>
        <w:t xml:space="preserve">1208 - </w:t>
      </w:r>
      <w:r>
        <w:rPr>
          <w:rtl/>
          <w:lang w:bidi="fa-IR"/>
        </w:rPr>
        <w:t>التّحذيرُ مِن سوءِ الظَّنِ‏</w:t>
      </w:r>
      <w:bookmarkEnd w:id="1492"/>
      <w:bookmarkEnd w:id="1493"/>
    </w:p>
    <w:p w:rsidR="009A3CE4" w:rsidRDefault="009A3CE4" w:rsidP="00034539">
      <w:pPr>
        <w:pStyle w:val="Heading2Center"/>
        <w:rPr>
          <w:lang w:bidi="fa-IR"/>
        </w:rPr>
      </w:pPr>
      <w:bookmarkStart w:id="1494" w:name="_Toc484339489"/>
      <w:bookmarkStart w:id="1495" w:name="_Toc485816998"/>
      <w:r>
        <w:rPr>
          <w:lang w:bidi="fa-IR"/>
        </w:rPr>
        <w:t>1208. CAUTION AGAINST ENTERTAINING LOW OR SUSPICIOUS OPINIONS</w:t>
      </w:r>
      <w:bookmarkEnd w:id="1494"/>
      <w:bookmarkEnd w:id="1495"/>
    </w:p>
    <w:p w:rsidR="009A3CE4" w:rsidRDefault="009A3CE4" w:rsidP="00D31A5F">
      <w:pPr>
        <w:pStyle w:val="libAr"/>
        <w:rPr>
          <w:lang w:bidi="fa-IR"/>
        </w:rPr>
      </w:pPr>
      <w:r>
        <w:rPr>
          <w:rtl/>
        </w:rPr>
        <w:t>(</w:t>
      </w:r>
      <w:r>
        <w:rPr>
          <w:rtl/>
          <w:lang w:bidi="fa-IR"/>
        </w:rPr>
        <w:t>يا أَيُّها الَّذِينَ آمَنُوا اجْتَنِبُوا كَثِيراً مِنَ الظَّنِّ إِنَّ بَعْضَ الظَّنِّ إِثْمٌ) .</w:t>
      </w:r>
      <w:r>
        <w:rPr>
          <w:rStyle w:val="libFootnotenumChar"/>
          <w:rFonts w:hint="cs"/>
          <w:rtl/>
        </w:rPr>
        <w:t>1</w:t>
      </w:r>
    </w:p>
    <w:p w:rsidR="009A3CE4" w:rsidRDefault="009A3CE4" w:rsidP="009A3CE4">
      <w:pPr>
        <w:pStyle w:val="libNormal"/>
        <w:rPr>
          <w:lang w:bidi="fa-IR"/>
        </w:rPr>
      </w:pPr>
      <w:r>
        <w:rPr>
          <w:rStyle w:val="libBoldItalicChar"/>
        </w:rPr>
        <w:t>“O you who have faith! Avoid much suspicion. Indeed some suspicions are sins.”</w:t>
      </w:r>
      <w:r>
        <w:rPr>
          <w:rStyle w:val="libFootnotenumChar"/>
        </w:rPr>
        <w:t>2</w:t>
      </w:r>
    </w:p>
    <w:p w:rsidR="009A3CE4" w:rsidRDefault="009A3CE4" w:rsidP="00D31A5F">
      <w:pPr>
        <w:pStyle w:val="libAr"/>
        <w:rPr>
          <w:lang w:bidi="fa-IR"/>
        </w:rPr>
      </w:pPr>
      <w:r w:rsidRPr="00D31A5F">
        <w:rPr>
          <w:rStyle w:val="libBold1Char"/>
          <w:rFonts w:hint="cs"/>
          <w:rtl/>
        </w:rPr>
        <w:t>3911.</w:t>
      </w:r>
      <w:r>
        <w:rPr>
          <w:rtl/>
          <w:lang w:bidi="fa-IR"/>
        </w:rPr>
        <w:t xml:space="preserve"> رسولُ اللَّهِ صلى اللَّه عليه وآله : إيّاكُم والظَّنَّ؛ فإنَّ الظَّنَّ أكذَبُ الكَذِبِ .</w:t>
      </w:r>
      <w:r>
        <w:rPr>
          <w:rStyle w:val="libFootnotenumChar"/>
          <w:rFonts w:hint="cs"/>
          <w:rtl/>
        </w:rPr>
        <w:t>3</w:t>
      </w:r>
    </w:p>
    <w:p w:rsidR="009A3CE4" w:rsidRDefault="009A3CE4" w:rsidP="009A3CE4">
      <w:pPr>
        <w:pStyle w:val="libNormal"/>
        <w:rPr>
          <w:lang w:bidi="fa-IR"/>
        </w:rPr>
      </w:pPr>
      <w:r w:rsidRPr="00D31A5F">
        <w:rPr>
          <w:rStyle w:val="libBold1Char"/>
        </w:rPr>
        <w:t>3911.</w:t>
      </w:r>
      <w:r>
        <w:rPr>
          <w:lang w:bidi="fa-IR"/>
        </w:rPr>
        <w:t xml:space="preserve"> The Prophet </w:t>
      </w:r>
      <w:r>
        <w:t>(SAWA)</w:t>
      </w:r>
      <w:r>
        <w:rPr>
          <w:lang w:bidi="fa-IR"/>
        </w:rPr>
        <w:t xml:space="preserve"> said, ‘Beware of suspicion for verily suspicion is the worst of all lies.’</w:t>
      </w:r>
      <w:r>
        <w:rPr>
          <w:rStyle w:val="libFootnotenumChar"/>
        </w:rPr>
        <w:t>4</w:t>
      </w:r>
    </w:p>
    <w:p w:rsidR="009A3CE4" w:rsidRDefault="009A3CE4" w:rsidP="00D31A5F">
      <w:pPr>
        <w:pStyle w:val="libAr"/>
        <w:rPr>
          <w:lang w:bidi="fa-IR"/>
        </w:rPr>
      </w:pPr>
      <w:r w:rsidRPr="00D31A5F">
        <w:rPr>
          <w:rStyle w:val="libBold1Char"/>
          <w:rFonts w:hint="cs"/>
          <w:rtl/>
        </w:rPr>
        <w:t>3912.</w:t>
      </w:r>
      <w:r>
        <w:rPr>
          <w:rtl/>
          <w:lang w:bidi="fa-IR"/>
        </w:rPr>
        <w:t xml:space="preserve"> رسولُ اللَّهِ صلى اللَّه عليه وآله : إذا ظَنَنتُم فلا تُحَقِّقُوا، وإذا حَسَدتُم فلا تَبغُوا، وإذا تَطَيَّرتُم فَامضُوا .</w:t>
      </w:r>
      <w:r>
        <w:rPr>
          <w:rStyle w:val="libFootnotenumChar"/>
          <w:rFonts w:hint="cs"/>
          <w:rtl/>
        </w:rPr>
        <w:t>5</w:t>
      </w:r>
    </w:p>
    <w:p w:rsidR="009A3CE4" w:rsidRDefault="009A3CE4" w:rsidP="009A3CE4">
      <w:pPr>
        <w:pStyle w:val="libNormal"/>
        <w:rPr>
          <w:lang w:bidi="fa-IR"/>
        </w:rPr>
      </w:pPr>
      <w:r w:rsidRPr="00D31A5F">
        <w:rPr>
          <w:rStyle w:val="libBold1Char"/>
        </w:rPr>
        <w:t>3912.</w:t>
      </w:r>
      <w:r>
        <w:rPr>
          <w:lang w:bidi="fa-IR"/>
        </w:rPr>
        <w:t xml:space="preserve"> The Prophet </w:t>
      </w:r>
      <w:r>
        <w:t>(SAWA)</w:t>
      </w:r>
      <w:r>
        <w:rPr>
          <w:lang w:bidi="fa-IR"/>
        </w:rPr>
        <w:t xml:space="preserve"> said, ‘If you have assumed the worst [about someone or something], then do not seek to make it true. And if you are jealous [of someone or something] then do not covet them, and if you draw an evil omen from something, ignore it and walk away.’</w:t>
      </w:r>
      <w:r>
        <w:rPr>
          <w:rStyle w:val="libFootnotenumChar"/>
        </w:rPr>
        <w:t>6</w:t>
      </w:r>
    </w:p>
    <w:p w:rsidR="009A3CE4" w:rsidRDefault="009A3CE4" w:rsidP="00D31A5F">
      <w:pPr>
        <w:pStyle w:val="libAr"/>
        <w:rPr>
          <w:lang w:bidi="fa-IR"/>
        </w:rPr>
      </w:pPr>
      <w:r w:rsidRPr="00D31A5F">
        <w:rPr>
          <w:rStyle w:val="libBold1Char"/>
          <w:rFonts w:hint="cs"/>
          <w:rtl/>
        </w:rPr>
        <w:t>3913.</w:t>
      </w:r>
      <w:r>
        <w:rPr>
          <w:rtl/>
          <w:lang w:bidi="fa-IR"/>
        </w:rPr>
        <w:t xml:space="preserve"> الإمامُ عليٌّ عليه السلام : إنّ البُخلَ والجُبنَ والحِرصَ غَرائزُ شَتّى‏ يَجمَعُها سُوءُ الظَّنِّ بِاللَّهِ .</w:t>
      </w:r>
      <w:r>
        <w:rPr>
          <w:rStyle w:val="libFootnotenumChar"/>
          <w:rFonts w:hint="cs"/>
          <w:rtl/>
        </w:rPr>
        <w:t>7</w:t>
      </w:r>
    </w:p>
    <w:p w:rsidR="009A3CE4" w:rsidRDefault="009A3CE4" w:rsidP="009A3CE4">
      <w:pPr>
        <w:pStyle w:val="libNormal"/>
        <w:rPr>
          <w:lang w:bidi="fa-IR"/>
        </w:rPr>
      </w:pPr>
      <w:r w:rsidRPr="00D31A5F">
        <w:rPr>
          <w:rStyle w:val="libBold1Char"/>
        </w:rPr>
        <w:t>3913.</w:t>
      </w:r>
      <w:r>
        <w:rPr>
          <w:lang w:bidi="fa-IR"/>
        </w:rPr>
        <w:t xml:space="preserve"> Imam Ali </w:t>
      </w:r>
      <w:r>
        <w:t>(AS)</w:t>
      </w:r>
      <w:r>
        <w:rPr>
          <w:lang w:bidi="fa-IR"/>
        </w:rPr>
        <w:t xml:space="preserve"> said, ‘Verily miserliness, cowardice and greed are all evil impulses caused by entertaining a low opinion of Allah.’</w:t>
      </w:r>
      <w:r>
        <w:rPr>
          <w:rStyle w:val="libFootnotenumChar"/>
        </w:rPr>
        <w:t>8</w:t>
      </w:r>
    </w:p>
    <w:p w:rsidR="009A3CE4" w:rsidRDefault="009A3CE4" w:rsidP="00D31A5F">
      <w:pPr>
        <w:pStyle w:val="libAr"/>
        <w:rPr>
          <w:lang w:bidi="fa-IR"/>
        </w:rPr>
      </w:pPr>
      <w:r w:rsidRPr="00D31A5F">
        <w:rPr>
          <w:rStyle w:val="libBold1Char"/>
          <w:rFonts w:hint="cs"/>
          <w:rtl/>
        </w:rPr>
        <w:t>3914.</w:t>
      </w:r>
      <w:r>
        <w:rPr>
          <w:rtl/>
          <w:lang w:bidi="fa-IR"/>
        </w:rPr>
        <w:t xml:space="preserve"> الإمامُ عليٌّ عليه السلام : لا إيمانَ مَع سُوءِ الظَّنِّ .</w:t>
      </w:r>
      <w:r>
        <w:rPr>
          <w:rStyle w:val="libFootnotenumChar"/>
          <w:rFonts w:hint="cs"/>
          <w:rtl/>
        </w:rPr>
        <w:t>9</w:t>
      </w:r>
    </w:p>
    <w:p w:rsidR="009A3CE4" w:rsidRDefault="009A3CE4" w:rsidP="009A3CE4">
      <w:pPr>
        <w:pStyle w:val="libNormal"/>
        <w:rPr>
          <w:lang w:bidi="fa-IR"/>
        </w:rPr>
      </w:pPr>
      <w:r w:rsidRPr="00D31A5F">
        <w:rPr>
          <w:rStyle w:val="libBold1Char"/>
        </w:rPr>
        <w:t>3914.</w:t>
      </w:r>
      <w:r>
        <w:rPr>
          <w:lang w:bidi="fa-IR"/>
        </w:rPr>
        <w:t xml:space="preserve"> Imam Ali </w:t>
      </w:r>
      <w:r>
        <w:t>(AS)</w:t>
      </w:r>
      <w:r>
        <w:rPr>
          <w:lang w:bidi="fa-IR"/>
        </w:rPr>
        <w:t xml:space="preserve"> said, ‘There is no room for faith with suspicion.’</w:t>
      </w:r>
      <w:r>
        <w:rPr>
          <w:rStyle w:val="libFootnotenumChar"/>
        </w:rPr>
        <w:t>10</w:t>
      </w:r>
    </w:p>
    <w:p w:rsidR="009A3CE4" w:rsidRDefault="009A3CE4" w:rsidP="00D31A5F">
      <w:pPr>
        <w:pStyle w:val="libAr"/>
        <w:rPr>
          <w:lang w:bidi="fa-IR"/>
        </w:rPr>
      </w:pPr>
      <w:r w:rsidRPr="00D31A5F">
        <w:rPr>
          <w:rStyle w:val="libBold1Char"/>
          <w:rFonts w:hint="cs"/>
          <w:rtl/>
        </w:rPr>
        <w:t>3915.</w:t>
      </w:r>
      <w:r>
        <w:rPr>
          <w:rtl/>
          <w:lang w:bidi="fa-IR"/>
        </w:rPr>
        <w:t xml:space="preserve"> الإمامُ عليٌّ عليه السلام : سُوءُ الظَّنِّ يُفسِدُ الاُمورَ ويَبعَثُ على الشُّرورِ .</w:t>
      </w:r>
      <w:r>
        <w:rPr>
          <w:rStyle w:val="libFootnotenumChar"/>
          <w:rFonts w:hint="cs"/>
          <w:rtl/>
        </w:rPr>
        <w:t>11</w:t>
      </w:r>
    </w:p>
    <w:p w:rsidR="009A3CE4" w:rsidRDefault="009A3CE4" w:rsidP="009A3CE4">
      <w:pPr>
        <w:pStyle w:val="libNormal"/>
        <w:rPr>
          <w:lang w:bidi="fa-IR"/>
        </w:rPr>
      </w:pPr>
      <w:r w:rsidRPr="00D31A5F">
        <w:rPr>
          <w:rStyle w:val="libBold1Char"/>
        </w:rPr>
        <w:t>3915.</w:t>
      </w:r>
      <w:r>
        <w:rPr>
          <w:lang w:bidi="fa-IR"/>
        </w:rPr>
        <w:t xml:space="preserve"> Imam Ali </w:t>
      </w:r>
      <w:r>
        <w:t>(AS)</w:t>
      </w:r>
      <w:r>
        <w:rPr>
          <w:lang w:bidi="fa-IR"/>
        </w:rPr>
        <w:t xml:space="preserve"> said, ‘Suspicion corrupts matters and gives rise to evils.’</w:t>
      </w:r>
      <w:r>
        <w:rPr>
          <w:rStyle w:val="libFootnotenumChar"/>
        </w:rPr>
        <w:t>12</w:t>
      </w:r>
    </w:p>
    <w:p w:rsidR="009A3CE4" w:rsidRDefault="009A3CE4" w:rsidP="00D31A5F">
      <w:pPr>
        <w:pStyle w:val="libAr"/>
        <w:rPr>
          <w:lang w:bidi="fa-IR"/>
        </w:rPr>
      </w:pPr>
      <w:r w:rsidRPr="00D31A5F">
        <w:rPr>
          <w:rStyle w:val="libBold1Char"/>
          <w:rFonts w:hint="cs"/>
          <w:rtl/>
        </w:rPr>
        <w:t>3916.</w:t>
      </w:r>
      <w:r>
        <w:rPr>
          <w:rtl/>
          <w:lang w:bidi="fa-IR"/>
        </w:rPr>
        <w:t xml:space="preserve"> الإمامُ عليٌّ عليه السلام : إيّاكَ أن تُسِي‏ءَ الظَّنَّ؛ فإنّ سُوءَ الظَّنِّ يُفسِدُ العِبادَةَ .</w:t>
      </w:r>
      <w:r>
        <w:rPr>
          <w:rStyle w:val="libFootnotenumChar"/>
          <w:rFonts w:hint="cs"/>
          <w:rtl/>
        </w:rPr>
        <w:t>13</w:t>
      </w:r>
    </w:p>
    <w:p w:rsidR="009A3CE4" w:rsidRDefault="009A3CE4" w:rsidP="009A3CE4">
      <w:pPr>
        <w:pStyle w:val="libNormal"/>
        <w:rPr>
          <w:lang w:bidi="fa-IR"/>
        </w:rPr>
      </w:pPr>
      <w:r w:rsidRPr="00D31A5F">
        <w:rPr>
          <w:rStyle w:val="libBold1Char"/>
        </w:rPr>
        <w:t>3916.</w:t>
      </w:r>
      <w:r>
        <w:rPr>
          <w:lang w:bidi="fa-IR"/>
        </w:rPr>
        <w:t xml:space="preserve"> Imam Ali </w:t>
      </w:r>
      <w:r>
        <w:t>(AS)</w:t>
      </w:r>
      <w:r>
        <w:rPr>
          <w:lang w:bidi="fa-IR"/>
        </w:rPr>
        <w:t xml:space="preserve"> said, ‘Beware of entertaining suspicious thoughts for verily suspicion corrupts worship.’</w:t>
      </w:r>
      <w:r>
        <w:rPr>
          <w:rStyle w:val="libFootnotenumChar"/>
        </w:rPr>
        <w:t>14</w:t>
      </w:r>
    </w:p>
    <w:p w:rsidR="009A3CE4" w:rsidRDefault="009A3CE4" w:rsidP="00D31A5F">
      <w:pPr>
        <w:pStyle w:val="libAr"/>
        <w:rPr>
          <w:lang w:bidi="fa-IR"/>
        </w:rPr>
      </w:pPr>
      <w:r w:rsidRPr="00D31A5F">
        <w:rPr>
          <w:rStyle w:val="libBold1Char"/>
          <w:rFonts w:hint="cs"/>
          <w:rtl/>
        </w:rPr>
        <w:t>3917.</w:t>
      </w:r>
      <w:r>
        <w:rPr>
          <w:rtl/>
          <w:lang w:bidi="fa-IR"/>
        </w:rPr>
        <w:t xml:space="preserve"> الإمامُ عليٌّ عليه السلام : الشِّرِّيرُ لا يَظُنُّ بِأحَدٍ خَيراً؛ لأنّهُ لا يَراهُ إلّا بِطَبعِ نَفسِهِ .</w:t>
      </w:r>
      <w:r>
        <w:rPr>
          <w:rStyle w:val="libFootnotenumChar"/>
          <w:rFonts w:hint="cs"/>
          <w:rtl/>
        </w:rPr>
        <w:t>15</w:t>
      </w:r>
    </w:p>
    <w:p w:rsidR="009A3CE4" w:rsidRDefault="009A3CE4" w:rsidP="009A3CE4">
      <w:pPr>
        <w:pStyle w:val="libNormal"/>
        <w:rPr>
          <w:lang w:bidi="fa-IR"/>
        </w:rPr>
      </w:pPr>
      <w:r w:rsidRPr="00D31A5F">
        <w:rPr>
          <w:rStyle w:val="libBold1Char"/>
        </w:rPr>
        <w:t>3917.</w:t>
      </w:r>
      <w:r>
        <w:rPr>
          <w:lang w:bidi="fa-IR"/>
        </w:rPr>
        <w:t xml:space="preserve"> Imam Ali </w:t>
      </w:r>
      <w:r>
        <w:t>(AS)</w:t>
      </w:r>
      <w:r>
        <w:rPr>
          <w:lang w:bidi="fa-IR"/>
        </w:rPr>
        <w:t xml:space="preserve"> said, ‘The evil person cannot think well of anybody because he can only see people as he himself is predisposed.’</w:t>
      </w:r>
      <w:r>
        <w:rPr>
          <w:rStyle w:val="libFootnotenumChar"/>
        </w:rPr>
        <w:t>16</w:t>
      </w:r>
    </w:p>
    <w:p w:rsidR="009A3CE4" w:rsidRDefault="009A3CE4" w:rsidP="009A3CE4">
      <w:pPr>
        <w:pStyle w:val="libNormal"/>
        <w:rPr>
          <w:lang w:bidi="fa-IR"/>
        </w:rPr>
      </w:pPr>
    </w:p>
    <w:p w:rsidR="009A3CE4" w:rsidRDefault="009A3CE4" w:rsidP="00217917">
      <w:pPr>
        <w:pStyle w:val="Heading3"/>
        <w:rPr>
          <w:lang w:bidi="fa-IR"/>
        </w:rPr>
      </w:pPr>
      <w:bookmarkStart w:id="1496" w:name="_Toc484339490"/>
      <w:bookmarkStart w:id="1497" w:name="_Toc485816999"/>
      <w:r>
        <w:rPr>
          <w:lang w:bidi="fa-IR"/>
        </w:rPr>
        <w:t>Notes</w:t>
      </w:r>
      <w:bookmarkEnd w:id="1496"/>
      <w:bookmarkEnd w:id="1497"/>
    </w:p>
    <w:p w:rsidR="009A3CE4" w:rsidRDefault="009A3CE4" w:rsidP="009A3CE4">
      <w:pPr>
        <w:pStyle w:val="libFootnote"/>
        <w:rPr>
          <w:lang w:bidi="fa-IR"/>
        </w:rPr>
      </w:pPr>
      <w:r>
        <w:rPr>
          <w:lang w:bidi="fa-IR"/>
        </w:rPr>
        <w:t xml:space="preserve">1. </w:t>
      </w:r>
      <w:r>
        <w:rPr>
          <w:rtl/>
          <w:lang w:bidi="fa-IR"/>
        </w:rPr>
        <w:t xml:space="preserve">الحجرات : 12 </w:t>
      </w:r>
      <w:r>
        <w:rPr>
          <w:lang w:bidi="fa-IR"/>
        </w:rPr>
        <w:t>.</w:t>
      </w:r>
    </w:p>
    <w:p w:rsidR="009A3CE4" w:rsidRDefault="009A3CE4" w:rsidP="009A3CE4">
      <w:pPr>
        <w:pStyle w:val="libFootnote"/>
        <w:rPr>
          <w:lang w:bidi="fa-IR"/>
        </w:rPr>
      </w:pPr>
      <w:r>
        <w:rPr>
          <w:lang w:bidi="fa-IR"/>
        </w:rPr>
        <w:t>2. Qur’an 49</w:t>
      </w:r>
      <w:r>
        <w:rPr>
          <w:rtl/>
          <w:lang w:bidi="fa-IR"/>
        </w:rPr>
        <w:t>:12</w:t>
      </w:r>
    </w:p>
    <w:p w:rsidR="009A3CE4" w:rsidRDefault="009A3CE4" w:rsidP="009A3CE4">
      <w:pPr>
        <w:pStyle w:val="libFootnote"/>
        <w:rPr>
          <w:lang w:bidi="fa-IR"/>
        </w:rPr>
      </w:pPr>
      <w:r>
        <w:rPr>
          <w:lang w:bidi="fa-IR"/>
        </w:rPr>
        <w:lastRenderedPageBreak/>
        <w:t xml:space="preserve">3. </w:t>
      </w:r>
      <w:r>
        <w:rPr>
          <w:rtl/>
          <w:lang w:bidi="fa-IR"/>
        </w:rPr>
        <w:t xml:space="preserve">بحار الأنوار : 75 / 195 / 8 </w:t>
      </w:r>
      <w:r>
        <w:rPr>
          <w:lang w:bidi="fa-IR"/>
        </w:rPr>
        <w:t>.</w:t>
      </w:r>
    </w:p>
    <w:p w:rsidR="009A3CE4" w:rsidRDefault="009A3CE4" w:rsidP="009A3CE4">
      <w:pPr>
        <w:pStyle w:val="libFootnote"/>
        <w:rPr>
          <w:lang w:bidi="fa-IR"/>
        </w:rPr>
      </w:pPr>
      <w:r>
        <w:rPr>
          <w:lang w:bidi="fa-IR"/>
        </w:rPr>
        <w:t>4. Bihar al-Anwar, v. 75, p. 195, no. 8</w:t>
      </w:r>
    </w:p>
    <w:p w:rsidR="009A3CE4" w:rsidRDefault="009A3CE4" w:rsidP="009A3CE4">
      <w:pPr>
        <w:pStyle w:val="libFootnote"/>
        <w:rPr>
          <w:lang w:bidi="fa-IR"/>
        </w:rPr>
      </w:pPr>
      <w:r>
        <w:rPr>
          <w:lang w:bidi="fa-IR"/>
        </w:rPr>
        <w:t xml:space="preserve">5. </w:t>
      </w:r>
      <w:r>
        <w:rPr>
          <w:rtl/>
          <w:lang w:bidi="fa-IR"/>
        </w:rPr>
        <w:t xml:space="preserve">كنز العمّال : 7585 </w:t>
      </w:r>
      <w:r>
        <w:rPr>
          <w:lang w:bidi="fa-IR"/>
        </w:rPr>
        <w:t>.</w:t>
      </w:r>
    </w:p>
    <w:p w:rsidR="009A3CE4" w:rsidRDefault="009A3CE4" w:rsidP="009A3CE4">
      <w:pPr>
        <w:pStyle w:val="libFootnote"/>
        <w:rPr>
          <w:lang w:bidi="fa-IR"/>
        </w:rPr>
      </w:pPr>
      <w:r>
        <w:rPr>
          <w:lang w:bidi="fa-IR"/>
        </w:rPr>
        <w:t>6. Kanz al-Ummal, no. 7585</w:t>
      </w:r>
    </w:p>
    <w:p w:rsidR="009A3CE4" w:rsidRDefault="009A3CE4" w:rsidP="009A3CE4">
      <w:pPr>
        <w:pStyle w:val="libFootnote"/>
        <w:rPr>
          <w:lang w:bidi="fa-IR"/>
        </w:rPr>
      </w:pPr>
      <w:r>
        <w:rPr>
          <w:lang w:bidi="fa-IR"/>
        </w:rPr>
        <w:t xml:space="preserve">7. </w:t>
      </w:r>
      <w:r>
        <w:rPr>
          <w:rtl/>
          <w:lang w:bidi="fa-IR"/>
        </w:rPr>
        <w:t xml:space="preserve">نهج البلاغة : الكتاب 53 </w:t>
      </w:r>
      <w:r>
        <w:rPr>
          <w:lang w:bidi="fa-IR"/>
        </w:rPr>
        <w:t>.</w:t>
      </w:r>
    </w:p>
    <w:p w:rsidR="009A3CE4" w:rsidRDefault="009A3CE4" w:rsidP="009A3CE4">
      <w:pPr>
        <w:pStyle w:val="libFootnote"/>
        <w:rPr>
          <w:lang w:bidi="fa-IR"/>
        </w:rPr>
      </w:pPr>
      <w:r>
        <w:rPr>
          <w:lang w:bidi="fa-IR"/>
        </w:rPr>
        <w:t>8. Nahj al-Balagha, Letter 53</w:t>
      </w:r>
    </w:p>
    <w:p w:rsidR="009A3CE4" w:rsidRDefault="009A3CE4" w:rsidP="009A3CE4">
      <w:pPr>
        <w:pStyle w:val="libFootnote"/>
        <w:rPr>
          <w:lang w:bidi="fa-IR"/>
        </w:rPr>
      </w:pPr>
      <w:r>
        <w:rPr>
          <w:lang w:bidi="fa-IR"/>
        </w:rPr>
        <w:t xml:space="preserve">9. </w:t>
      </w:r>
      <w:r>
        <w:rPr>
          <w:rtl/>
          <w:lang w:bidi="fa-IR"/>
        </w:rPr>
        <w:t xml:space="preserve">غرر الحكم : 10534 </w:t>
      </w:r>
      <w:r>
        <w:rPr>
          <w:lang w:bidi="fa-IR"/>
        </w:rPr>
        <w:t>.</w:t>
      </w:r>
    </w:p>
    <w:p w:rsidR="009A3CE4" w:rsidRDefault="009A3CE4" w:rsidP="009A3CE4">
      <w:pPr>
        <w:pStyle w:val="libFootnote"/>
        <w:rPr>
          <w:lang w:bidi="fa-IR"/>
        </w:rPr>
      </w:pPr>
      <w:r>
        <w:rPr>
          <w:lang w:bidi="fa-IR"/>
        </w:rPr>
        <w:t>10. Ghurar al-Hikam, no. 10534</w:t>
      </w:r>
    </w:p>
    <w:p w:rsidR="009A3CE4" w:rsidRDefault="009A3CE4" w:rsidP="009A3CE4">
      <w:pPr>
        <w:pStyle w:val="libFootnote"/>
        <w:rPr>
          <w:lang w:bidi="fa-IR"/>
        </w:rPr>
      </w:pPr>
      <w:r>
        <w:rPr>
          <w:lang w:bidi="fa-IR"/>
        </w:rPr>
        <w:t xml:space="preserve">11. </w:t>
      </w:r>
      <w:r>
        <w:rPr>
          <w:rtl/>
          <w:lang w:bidi="fa-IR"/>
        </w:rPr>
        <w:t xml:space="preserve">غرر الحكم : 5575 </w:t>
      </w:r>
      <w:r>
        <w:rPr>
          <w:lang w:bidi="fa-IR"/>
        </w:rPr>
        <w:t>.</w:t>
      </w:r>
    </w:p>
    <w:p w:rsidR="009A3CE4" w:rsidRDefault="009A3CE4" w:rsidP="009A3CE4">
      <w:pPr>
        <w:pStyle w:val="libFootnote"/>
        <w:rPr>
          <w:lang w:bidi="fa-IR"/>
        </w:rPr>
      </w:pPr>
      <w:r>
        <w:rPr>
          <w:lang w:bidi="fa-IR"/>
        </w:rPr>
        <w:t>12. Ibid. no. 5575</w:t>
      </w:r>
    </w:p>
    <w:p w:rsidR="009A3CE4" w:rsidRDefault="009A3CE4" w:rsidP="009A3CE4">
      <w:pPr>
        <w:pStyle w:val="libFootnote"/>
        <w:rPr>
          <w:lang w:bidi="fa-IR"/>
        </w:rPr>
      </w:pPr>
      <w:r>
        <w:rPr>
          <w:lang w:bidi="fa-IR"/>
        </w:rPr>
        <w:t xml:space="preserve">13. </w:t>
      </w:r>
      <w:r>
        <w:rPr>
          <w:rtl/>
          <w:lang w:bidi="fa-IR"/>
        </w:rPr>
        <w:t xml:space="preserve">غرر الحكم : 2709 </w:t>
      </w:r>
      <w:r>
        <w:rPr>
          <w:lang w:bidi="fa-IR"/>
        </w:rPr>
        <w:t>.</w:t>
      </w:r>
    </w:p>
    <w:p w:rsidR="009A3CE4" w:rsidRDefault="009A3CE4" w:rsidP="009A3CE4">
      <w:pPr>
        <w:pStyle w:val="libFootnote"/>
        <w:rPr>
          <w:lang w:bidi="fa-IR"/>
        </w:rPr>
      </w:pPr>
      <w:r>
        <w:rPr>
          <w:lang w:bidi="fa-IR"/>
        </w:rPr>
        <w:t>14. Ibid. no. 2709</w:t>
      </w:r>
    </w:p>
    <w:p w:rsidR="009A3CE4" w:rsidRDefault="009A3CE4" w:rsidP="009A3CE4">
      <w:pPr>
        <w:pStyle w:val="libFootnote"/>
        <w:rPr>
          <w:lang w:bidi="fa-IR"/>
        </w:rPr>
      </w:pPr>
      <w:r>
        <w:rPr>
          <w:lang w:bidi="fa-IR"/>
        </w:rPr>
        <w:t xml:space="preserve">15. </w:t>
      </w:r>
      <w:r>
        <w:rPr>
          <w:rtl/>
          <w:lang w:bidi="fa-IR"/>
        </w:rPr>
        <w:t xml:space="preserve">غرر الحكم : 1903 </w:t>
      </w:r>
      <w:r>
        <w:rPr>
          <w:lang w:bidi="fa-IR"/>
        </w:rPr>
        <w:t>.</w:t>
      </w:r>
    </w:p>
    <w:p w:rsidR="009A3CE4" w:rsidRDefault="009A3CE4" w:rsidP="009A3CE4">
      <w:pPr>
        <w:pStyle w:val="libFootnote"/>
        <w:rPr>
          <w:lang w:bidi="fa-IR"/>
        </w:rPr>
      </w:pPr>
      <w:r>
        <w:rPr>
          <w:lang w:bidi="fa-IR"/>
        </w:rPr>
        <w:t>16. Ibid. no. 1903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498" w:name="_Toc484339491"/>
      <w:bookmarkStart w:id="1499" w:name="_Toc485817000"/>
      <w:r>
        <w:rPr>
          <w:lang w:bidi="fa-IR"/>
        </w:rPr>
        <w:lastRenderedPageBreak/>
        <w:t xml:space="preserve">1209 - </w:t>
      </w:r>
      <w:r>
        <w:rPr>
          <w:rtl/>
          <w:lang w:bidi="fa-IR"/>
        </w:rPr>
        <w:t>ضَرورَةُ التَّجَنُّبِ عَمّا يُوجِبُ سُوءَ الظَّنِ‏</w:t>
      </w:r>
      <w:bookmarkEnd w:id="1498"/>
      <w:bookmarkEnd w:id="1499"/>
    </w:p>
    <w:p w:rsidR="009A3CE4" w:rsidRDefault="009A3CE4" w:rsidP="00034539">
      <w:pPr>
        <w:pStyle w:val="Heading2Center"/>
        <w:rPr>
          <w:lang w:bidi="fa-IR"/>
        </w:rPr>
      </w:pPr>
      <w:bookmarkStart w:id="1500" w:name="_Toc484339492"/>
      <w:bookmarkStart w:id="1501" w:name="_Toc485817001"/>
      <w:r>
        <w:rPr>
          <w:lang w:bidi="fa-IR"/>
        </w:rPr>
        <w:t>1209. THE NECESSITY OF AVOIDING THAT WHICH INCITES SUSPICIOUS THOUGHTS</w:t>
      </w:r>
      <w:bookmarkEnd w:id="1500"/>
      <w:bookmarkEnd w:id="1501"/>
    </w:p>
    <w:p w:rsidR="009A3CE4" w:rsidRDefault="009A3CE4" w:rsidP="00D31A5F">
      <w:pPr>
        <w:pStyle w:val="libAr"/>
        <w:rPr>
          <w:lang w:bidi="fa-IR"/>
        </w:rPr>
      </w:pPr>
      <w:r w:rsidRPr="00D31A5F">
        <w:rPr>
          <w:rStyle w:val="libBold1Char"/>
          <w:rFonts w:hint="cs"/>
          <w:rtl/>
        </w:rPr>
        <w:t>3918.</w:t>
      </w:r>
      <w:r>
        <w:rPr>
          <w:rtl/>
          <w:lang w:bidi="fa-IR"/>
        </w:rPr>
        <w:t xml:space="preserve"> الإمامُ عليٌّ عليه السلام : مَن وَقَّفَ نفسَهُ مَوقِفَ التُّهَمَةِ فلا يَلُومَنَّ مَن أساءَ بهِ الظَّنَّ .</w:t>
      </w:r>
      <w:r>
        <w:rPr>
          <w:rStyle w:val="libFootnotenumChar"/>
          <w:rFonts w:hint="cs"/>
          <w:rtl/>
        </w:rPr>
        <w:t>1</w:t>
      </w:r>
    </w:p>
    <w:p w:rsidR="009A3CE4" w:rsidRDefault="009A3CE4" w:rsidP="009A3CE4">
      <w:pPr>
        <w:pStyle w:val="libNormal"/>
        <w:rPr>
          <w:lang w:bidi="fa-IR"/>
        </w:rPr>
      </w:pPr>
      <w:r w:rsidRPr="00D31A5F">
        <w:rPr>
          <w:rStyle w:val="libBold1Char"/>
        </w:rPr>
        <w:t>3918.</w:t>
      </w:r>
      <w:r>
        <w:rPr>
          <w:lang w:bidi="fa-IR"/>
        </w:rPr>
        <w:t xml:space="preserve"> Imam Ali </w:t>
      </w:r>
      <w:r>
        <w:t>(AS)</w:t>
      </w:r>
      <w:r>
        <w:rPr>
          <w:lang w:bidi="fa-IR"/>
        </w:rPr>
        <w:t xml:space="preserve"> said, ‘He who stands in a suspect place cannot blame anyone for thinking suspiciously of him.’</w:t>
      </w:r>
      <w:r>
        <w:rPr>
          <w:rStyle w:val="libFootnotenumChar"/>
        </w:rPr>
        <w:t>2</w:t>
      </w:r>
    </w:p>
    <w:p w:rsidR="009A3CE4" w:rsidRDefault="009A3CE4" w:rsidP="00D31A5F">
      <w:pPr>
        <w:pStyle w:val="libAr"/>
        <w:rPr>
          <w:lang w:bidi="fa-IR"/>
        </w:rPr>
      </w:pPr>
      <w:r w:rsidRPr="00D31A5F">
        <w:rPr>
          <w:rStyle w:val="libBold1Char"/>
          <w:rFonts w:hint="cs"/>
          <w:rtl/>
        </w:rPr>
        <w:t>3919.</w:t>
      </w:r>
      <w:r>
        <w:rPr>
          <w:rtl/>
          <w:lang w:bidi="fa-IR"/>
        </w:rPr>
        <w:t xml:space="preserve"> الإمامُ عليٌّ عليه السلام : مَن دَخَلَ مَداخِلَ السَّوءِ اتُّهِمَ، مَن عَرَّضَ نَفسَهُ للتُّهَمَةِ فلا يَلُومَنَّ مَن أساءَ بهِ الظَّنَّ .</w:t>
      </w:r>
      <w:r>
        <w:rPr>
          <w:rStyle w:val="libFootnotenumChar"/>
          <w:rFonts w:hint="cs"/>
          <w:rtl/>
        </w:rPr>
        <w:t>3</w:t>
      </w:r>
    </w:p>
    <w:p w:rsidR="009A3CE4" w:rsidRDefault="009A3CE4" w:rsidP="009A3CE4">
      <w:pPr>
        <w:pStyle w:val="libNormal"/>
        <w:rPr>
          <w:lang w:bidi="fa-IR"/>
        </w:rPr>
      </w:pPr>
      <w:r w:rsidRPr="00D31A5F">
        <w:rPr>
          <w:rStyle w:val="libBold1Char"/>
        </w:rPr>
        <w:t>3919.</w:t>
      </w:r>
      <w:r>
        <w:rPr>
          <w:lang w:bidi="fa-IR"/>
        </w:rPr>
        <w:t xml:space="preserve"> Imam Ali </w:t>
      </w:r>
      <w:r>
        <w:t>(AS)</w:t>
      </w:r>
      <w:r>
        <w:rPr>
          <w:lang w:bidi="fa-IR"/>
        </w:rPr>
        <w:t xml:space="preserve"> said, ‘The one who enters bad places naturally stands to be accused, and the one who exposes himself to accusation cannot blame anyone for thinking suspiciously of him.’</w:t>
      </w:r>
      <w:r>
        <w:rPr>
          <w:rStyle w:val="libFootnotenumChar"/>
        </w:rPr>
        <w:t>4</w:t>
      </w:r>
    </w:p>
    <w:p w:rsidR="009A3CE4" w:rsidRDefault="009A3CE4" w:rsidP="00D31A5F">
      <w:pPr>
        <w:pStyle w:val="libAr"/>
        <w:rPr>
          <w:lang w:bidi="fa-IR"/>
        </w:rPr>
      </w:pPr>
      <w:r w:rsidRPr="00D31A5F">
        <w:rPr>
          <w:rStyle w:val="libBold1Char"/>
          <w:rFonts w:hint="cs"/>
          <w:rtl/>
        </w:rPr>
        <w:t>3920.</w:t>
      </w:r>
      <w:r>
        <w:rPr>
          <w:rtl/>
          <w:lang w:bidi="fa-IR"/>
        </w:rPr>
        <w:t xml:space="preserve"> الإمامُ عليٌّ عليه السلام : مُجالَسَةُ الأشرارِ تُورِثُ سُوءَ الظَّنِّ بِالأخيارِ .</w:t>
      </w:r>
      <w:r>
        <w:rPr>
          <w:rStyle w:val="libFootnotenumChar"/>
          <w:rFonts w:hint="cs"/>
          <w:rtl/>
        </w:rPr>
        <w:t>5</w:t>
      </w:r>
    </w:p>
    <w:p w:rsidR="009A3CE4" w:rsidRDefault="009A3CE4" w:rsidP="009A3CE4">
      <w:pPr>
        <w:pStyle w:val="libNormal"/>
        <w:rPr>
          <w:lang w:bidi="fa-IR"/>
        </w:rPr>
      </w:pPr>
      <w:r w:rsidRPr="00D31A5F">
        <w:rPr>
          <w:rStyle w:val="libBold1Char"/>
        </w:rPr>
        <w:t>3920.</w:t>
      </w:r>
      <w:r>
        <w:rPr>
          <w:lang w:bidi="fa-IR"/>
        </w:rPr>
        <w:t xml:space="preserve"> Imam Ali </w:t>
      </w:r>
      <w:r>
        <w:t>(AS)</w:t>
      </w:r>
      <w:r>
        <w:rPr>
          <w:lang w:bidi="fa-IR"/>
        </w:rPr>
        <w:t xml:space="preserve"> said, ‘Sitting in the company of bad people engenders suspicious thoughts about good people.’</w:t>
      </w:r>
      <w:r>
        <w:rPr>
          <w:rStyle w:val="libFootnotenumChar"/>
        </w:rPr>
        <w:t>6</w:t>
      </w:r>
    </w:p>
    <w:p w:rsidR="009A3CE4" w:rsidRDefault="009A3CE4" w:rsidP="00D31A5F">
      <w:pPr>
        <w:pStyle w:val="libAr"/>
        <w:rPr>
          <w:lang w:bidi="fa-IR"/>
        </w:rPr>
      </w:pPr>
      <w:r w:rsidRPr="00D31A5F">
        <w:rPr>
          <w:rStyle w:val="libBold1Char"/>
          <w:rFonts w:hint="cs"/>
          <w:rtl/>
        </w:rPr>
        <w:t>3921.</w:t>
      </w:r>
      <w:r>
        <w:rPr>
          <w:rtl/>
          <w:lang w:bidi="fa-IR"/>
        </w:rPr>
        <w:t xml:space="preserve"> الإمامُ عليٌّ عليه السلام : أسوَأُ النَّاسِ حالاً مَن لَم يَثِقْ بَأحَدٍ لِسُوءِ ظَنِّهِ، ولَم يَثِقْ بهِ أحَدٌ لِسُوءِ فِعلِهِ .</w:t>
      </w:r>
      <w:r>
        <w:rPr>
          <w:rStyle w:val="libFootnotenumChar"/>
          <w:rFonts w:hint="cs"/>
          <w:rtl/>
        </w:rPr>
        <w:t>7</w:t>
      </w:r>
    </w:p>
    <w:p w:rsidR="009A3CE4" w:rsidRDefault="009A3CE4" w:rsidP="009A3CE4">
      <w:pPr>
        <w:pStyle w:val="libNormal"/>
        <w:rPr>
          <w:lang w:bidi="fa-IR"/>
        </w:rPr>
      </w:pPr>
      <w:r w:rsidRPr="00D31A5F">
        <w:rPr>
          <w:rStyle w:val="libBold1Char"/>
        </w:rPr>
        <w:t>3921.</w:t>
      </w:r>
      <w:r>
        <w:rPr>
          <w:lang w:bidi="fa-IR"/>
        </w:rPr>
        <w:t xml:space="preserve"> Imam Ali </w:t>
      </w:r>
      <w:r>
        <w:t>(AS)</w:t>
      </w:r>
      <w:r>
        <w:rPr>
          <w:lang w:bidi="fa-IR"/>
        </w:rPr>
        <w:t xml:space="preserve"> said, ‘The person in the worst state is the one who does not trust anybody because of his suspiciousness, and who is not trusted by anybody because of his evil actions.’</w:t>
      </w:r>
      <w:r>
        <w:rPr>
          <w:rStyle w:val="libFootnotenumChar"/>
        </w:rPr>
        <w:t>8</w:t>
      </w:r>
    </w:p>
    <w:p w:rsidR="009A3CE4" w:rsidRDefault="009A3CE4" w:rsidP="00D31A5F">
      <w:pPr>
        <w:pStyle w:val="libAr"/>
        <w:rPr>
          <w:lang w:bidi="fa-IR"/>
        </w:rPr>
      </w:pPr>
      <w:r w:rsidRPr="00D31A5F">
        <w:rPr>
          <w:rStyle w:val="libBold1Char"/>
          <w:rFonts w:hint="cs"/>
          <w:rtl/>
        </w:rPr>
        <w:t>3922.</w:t>
      </w:r>
      <w:r>
        <w:rPr>
          <w:rtl/>
          <w:lang w:bidi="fa-IR"/>
        </w:rPr>
        <w:t xml:space="preserve"> الإمامُ عليٌّ عليه السلام : مَن لَم يَحسُنْ ظَنُّهُ استَوحَشَ مِن كُلِّ أحَدٍ .</w:t>
      </w:r>
      <w:r>
        <w:rPr>
          <w:rStyle w:val="libFootnotenumChar"/>
          <w:rFonts w:hint="cs"/>
          <w:rtl/>
        </w:rPr>
        <w:t>9</w:t>
      </w:r>
    </w:p>
    <w:p w:rsidR="009A3CE4" w:rsidRDefault="009A3CE4" w:rsidP="009A3CE4">
      <w:pPr>
        <w:pStyle w:val="libNormal"/>
        <w:rPr>
          <w:lang w:bidi="fa-IR"/>
        </w:rPr>
      </w:pPr>
      <w:r w:rsidRPr="00D31A5F">
        <w:rPr>
          <w:rStyle w:val="libBold1Char"/>
        </w:rPr>
        <w:t>3922.</w:t>
      </w:r>
      <w:r>
        <w:rPr>
          <w:lang w:bidi="fa-IR"/>
        </w:rPr>
        <w:t xml:space="preserve"> Imam Ali </w:t>
      </w:r>
      <w:r>
        <w:t>(AS)</w:t>
      </w:r>
      <w:r>
        <w:rPr>
          <w:lang w:bidi="fa-IR"/>
        </w:rPr>
        <w:t xml:space="preserve"> said, ‘The one who does not think well of people will remain alienated from everybody.’</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1502" w:name="_Toc484339493"/>
      <w:bookmarkStart w:id="1503" w:name="_Toc485817002"/>
      <w:r>
        <w:rPr>
          <w:lang w:bidi="fa-IR"/>
        </w:rPr>
        <w:t>Notes</w:t>
      </w:r>
      <w:bookmarkEnd w:id="1502"/>
      <w:bookmarkEnd w:id="1503"/>
    </w:p>
    <w:p w:rsidR="009A3CE4" w:rsidRDefault="009A3CE4" w:rsidP="009A3CE4">
      <w:pPr>
        <w:pStyle w:val="libFootnote"/>
        <w:rPr>
          <w:lang w:bidi="fa-IR"/>
        </w:rPr>
      </w:pPr>
      <w:r>
        <w:rPr>
          <w:lang w:bidi="fa-IR"/>
        </w:rPr>
        <w:t xml:space="preserve">1. </w:t>
      </w:r>
      <w:r>
        <w:rPr>
          <w:rtl/>
          <w:lang w:bidi="fa-IR"/>
        </w:rPr>
        <w:t xml:space="preserve">الأمالي للصدوق : 380 / 483 </w:t>
      </w:r>
      <w:r>
        <w:rPr>
          <w:lang w:bidi="fa-IR"/>
        </w:rPr>
        <w:t>.</w:t>
      </w:r>
    </w:p>
    <w:p w:rsidR="009A3CE4" w:rsidRDefault="009A3CE4" w:rsidP="009A3CE4">
      <w:pPr>
        <w:pStyle w:val="libFootnote"/>
        <w:rPr>
          <w:lang w:bidi="fa-IR"/>
        </w:rPr>
      </w:pPr>
      <w:r>
        <w:rPr>
          <w:lang w:bidi="fa-IR"/>
        </w:rPr>
        <w:t>2. Amali al-Saduq, p. 250, no. 8</w:t>
      </w:r>
    </w:p>
    <w:p w:rsidR="009A3CE4" w:rsidRDefault="009A3CE4" w:rsidP="009A3CE4">
      <w:pPr>
        <w:pStyle w:val="libFootnote"/>
        <w:rPr>
          <w:lang w:bidi="fa-IR"/>
        </w:rPr>
      </w:pPr>
      <w:r>
        <w:rPr>
          <w:lang w:bidi="fa-IR"/>
        </w:rPr>
        <w:t xml:space="preserve">3. </w:t>
      </w:r>
      <w:r>
        <w:rPr>
          <w:rtl/>
          <w:lang w:bidi="fa-IR"/>
        </w:rPr>
        <w:t xml:space="preserve">كنز الفوائد : 2 / 182 </w:t>
      </w:r>
      <w:r>
        <w:rPr>
          <w:lang w:bidi="fa-IR"/>
        </w:rPr>
        <w:t>.</w:t>
      </w:r>
    </w:p>
    <w:p w:rsidR="009A3CE4" w:rsidRDefault="009A3CE4" w:rsidP="009A3CE4">
      <w:pPr>
        <w:pStyle w:val="libFootnote"/>
        <w:rPr>
          <w:lang w:bidi="fa-IR"/>
        </w:rPr>
      </w:pPr>
      <w:r>
        <w:rPr>
          <w:lang w:bidi="fa-IR"/>
        </w:rPr>
        <w:t>4. Kanz al-Fawa’id, v. 2, p. 182</w:t>
      </w:r>
    </w:p>
    <w:p w:rsidR="009A3CE4" w:rsidRDefault="009A3CE4" w:rsidP="009A3CE4">
      <w:pPr>
        <w:pStyle w:val="libFootnote"/>
        <w:rPr>
          <w:lang w:bidi="fa-IR"/>
        </w:rPr>
      </w:pPr>
      <w:r>
        <w:rPr>
          <w:lang w:bidi="fa-IR"/>
        </w:rPr>
        <w:t xml:space="preserve">5. </w:t>
      </w:r>
      <w:r>
        <w:rPr>
          <w:rtl/>
          <w:lang w:bidi="fa-IR"/>
        </w:rPr>
        <w:t xml:space="preserve">بحار الأنوار : 74 / 197 / 31 </w:t>
      </w:r>
      <w:r>
        <w:rPr>
          <w:lang w:bidi="fa-IR"/>
        </w:rPr>
        <w:t>.</w:t>
      </w:r>
    </w:p>
    <w:p w:rsidR="009A3CE4" w:rsidRDefault="009A3CE4" w:rsidP="009A3CE4">
      <w:pPr>
        <w:pStyle w:val="libFootnote"/>
        <w:rPr>
          <w:lang w:bidi="fa-IR"/>
        </w:rPr>
      </w:pPr>
      <w:r>
        <w:rPr>
          <w:lang w:bidi="fa-IR"/>
        </w:rPr>
        <w:t>6. Bihar al-Anwar, v. 74, p. 197, no. 31</w:t>
      </w:r>
    </w:p>
    <w:p w:rsidR="009A3CE4" w:rsidRDefault="009A3CE4" w:rsidP="009A3CE4">
      <w:pPr>
        <w:pStyle w:val="libFootnote"/>
        <w:rPr>
          <w:lang w:bidi="fa-IR"/>
        </w:rPr>
      </w:pPr>
      <w:r>
        <w:rPr>
          <w:lang w:bidi="fa-IR"/>
        </w:rPr>
        <w:t xml:space="preserve">7. </w:t>
      </w:r>
      <w:r>
        <w:rPr>
          <w:rtl/>
          <w:lang w:bidi="fa-IR"/>
        </w:rPr>
        <w:t xml:space="preserve">كنز الفوائد : 2 / 182 </w:t>
      </w:r>
      <w:r>
        <w:rPr>
          <w:lang w:bidi="fa-IR"/>
        </w:rPr>
        <w:t>.</w:t>
      </w:r>
    </w:p>
    <w:p w:rsidR="009A3CE4" w:rsidRDefault="009A3CE4" w:rsidP="009A3CE4">
      <w:pPr>
        <w:pStyle w:val="libFootnote"/>
        <w:rPr>
          <w:lang w:bidi="fa-IR"/>
        </w:rPr>
      </w:pPr>
      <w:r>
        <w:rPr>
          <w:lang w:bidi="fa-IR"/>
        </w:rPr>
        <w:t>8. Kanz al-Fawa’id, v. 2, p. 182</w:t>
      </w:r>
    </w:p>
    <w:p w:rsidR="009A3CE4" w:rsidRDefault="009A3CE4" w:rsidP="009A3CE4">
      <w:pPr>
        <w:pStyle w:val="libFootnote"/>
        <w:rPr>
          <w:lang w:bidi="fa-IR"/>
        </w:rPr>
      </w:pPr>
      <w:r>
        <w:rPr>
          <w:lang w:bidi="fa-IR"/>
        </w:rPr>
        <w:t xml:space="preserve">9. </w:t>
      </w:r>
      <w:r>
        <w:rPr>
          <w:rtl/>
          <w:lang w:bidi="fa-IR"/>
        </w:rPr>
        <w:t xml:space="preserve">غرر الحكم : 9084 </w:t>
      </w:r>
      <w:r>
        <w:rPr>
          <w:lang w:bidi="fa-IR"/>
        </w:rPr>
        <w:t>.</w:t>
      </w:r>
    </w:p>
    <w:p w:rsidR="009A3CE4" w:rsidRDefault="009A3CE4" w:rsidP="009A3CE4">
      <w:pPr>
        <w:pStyle w:val="libFootnote"/>
        <w:rPr>
          <w:lang w:bidi="fa-IR"/>
        </w:rPr>
      </w:pPr>
      <w:r>
        <w:rPr>
          <w:lang w:bidi="fa-IR"/>
        </w:rPr>
        <w:t>10. Ghurar al-Hikam, no. 9084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504" w:name="_Toc484339494"/>
      <w:bookmarkStart w:id="1505" w:name="_Toc485817003"/>
      <w:r>
        <w:rPr>
          <w:lang w:bidi="fa-IR"/>
        </w:rPr>
        <w:lastRenderedPageBreak/>
        <w:t xml:space="preserve">1210 - </w:t>
      </w:r>
      <w:r>
        <w:rPr>
          <w:rtl/>
          <w:lang w:bidi="fa-IR"/>
        </w:rPr>
        <w:t>مَوارِدُ جَوازِ سوءِ الظَّنِ‏</w:t>
      </w:r>
      <w:bookmarkEnd w:id="1504"/>
      <w:bookmarkEnd w:id="1505"/>
    </w:p>
    <w:p w:rsidR="009A3CE4" w:rsidRDefault="009A3CE4" w:rsidP="00034539">
      <w:pPr>
        <w:pStyle w:val="Heading2Center"/>
        <w:rPr>
          <w:lang w:bidi="fa-IR"/>
        </w:rPr>
      </w:pPr>
      <w:bookmarkStart w:id="1506" w:name="_Toc484339495"/>
      <w:bookmarkStart w:id="1507" w:name="_Toc485817004"/>
      <w:r>
        <w:rPr>
          <w:lang w:bidi="fa-IR"/>
        </w:rPr>
        <w:t>1210. INSTANCES WHEN SUSPICION IS ALLOWED</w:t>
      </w:r>
      <w:bookmarkEnd w:id="1506"/>
      <w:bookmarkEnd w:id="1507"/>
    </w:p>
    <w:p w:rsidR="009A3CE4" w:rsidRDefault="009A3CE4" w:rsidP="00D31A5F">
      <w:pPr>
        <w:pStyle w:val="libAr"/>
        <w:rPr>
          <w:lang w:bidi="fa-IR"/>
        </w:rPr>
      </w:pPr>
      <w:r w:rsidRPr="00D31A5F">
        <w:rPr>
          <w:rStyle w:val="libBold1Char"/>
          <w:rFonts w:hint="cs"/>
          <w:rtl/>
        </w:rPr>
        <w:t>3923.</w:t>
      </w:r>
      <w:r>
        <w:rPr>
          <w:rtl/>
          <w:lang w:bidi="fa-IR"/>
        </w:rPr>
        <w:t xml:space="preserve"> رسولُ‏اللَّهِ صلى اللَّه عليه وآله: اِحتَرِسُوا مِنَ النَّاسِ بسُوءِ الظَّنِّ .</w:t>
      </w:r>
      <w:r>
        <w:rPr>
          <w:rStyle w:val="libFootnotenumChar"/>
          <w:rFonts w:hint="cs"/>
          <w:rtl/>
        </w:rPr>
        <w:t>1</w:t>
      </w:r>
    </w:p>
    <w:p w:rsidR="009A3CE4" w:rsidRDefault="009A3CE4" w:rsidP="009A3CE4">
      <w:pPr>
        <w:pStyle w:val="libNormal"/>
        <w:rPr>
          <w:lang w:bidi="fa-IR"/>
        </w:rPr>
      </w:pPr>
      <w:r w:rsidRPr="00D31A5F">
        <w:rPr>
          <w:rStyle w:val="libBold1Char"/>
        </w:rPr>
        <w:t>3923.</w:t>
      </w:r>
      <w:r>
        <w:rPr>
          <w:lang w:bidi="fa-IR"/>
        </w:rPr>
        <w:t xml:space="preserve"> The Prophet </w:t>
      </w:r>
      <w:r>
        <w:t>(SAWA)</w:t>
      </w:r>
      <w:r>
        <w:rPr>
          <w:lang w:bidi="fa-IR"/>
        </w:rPr>
        <w:t xml:space="preserve"> said, ‘Guard yourselves against people with suspicion.’</w:t>
      </w:r>
      <w:r>
        <w:rPr>
          <w:rStyle w:val="libFootnotenumChar"/>
        </w:rPr>
        <w:t>2</w:t>
      </w:r>
    </w:p>
    <w:p w:rsidR="009A3CE4" w:rsidRDefault="009A3CE4" w:rsidP="00D31A5F">
      <w:pPr>
        <w:pStyle w:val="libAr"/>
        <w:rPr>
          <w:lang w:bidi="fa-IR"/>
        </w:rPr>
      </w:pPr>
      <w:r w:rsidRPr="00D31A5F">
        <w:rPr>
          <w:rStyle w:val="libBold1Char"/>
          <w:rFonts w:hint="cs"/>
          <w:rtl/>
        </w:rPr>
        <w:t>3924.</w:t>
      </w:r>
      <w:r>
        <w:rPr>
          <w:rtl/>
          <w:lang w:bidi="fa-IR"/>
        </w:rPr>
        <w:t xml:space="preserve"> الإمامُ عليٌّ عليه السلام : إذا استَولَى الصَّلاحُ على الزَّمانِ وأهلِهِ ثُمّ أساءَ رَجُلٌ الظَّنَّ برَجُلٍ لَم تَظهَرْ مِنهُ حَوبَةٌ فقد ظَلَمَ، وإذا استَولى‏ الفَسادُ على الزَّمانِ وأهلِهِ فَأحسَنَ رَجُلٌ الظَّنَّ برجُلٍ فَقَد غَرَّرَ .</w:t>
      </w:r>
      <w:r>
        <w:rPr>
          <w:rStyle w:val="libFootnotenumChar"/>
          <w:rFonts w:hint="cs"/>
          <w:rtl/>
        </w:rPr>
        <w:t>3</w:t>
      </w:r>
    </w:p>
    <w:p w:rsidR="009A3CE4" w:rsidRDefault="009A3CE4" w:rsidP="009A3CE4">
      <w:pPr>
        <w:pStyle w:val="libNormal"/>
        <w:rPr>
          <w:lang w:bidi="fa-IR"/>
        </w:rPr>
      </w:pPr>
      <w:r w:rsidRPr="00D31A5F">
        <w:rPr>
          <w:rStyle w:val="libBold1Char"/>
        </w:rPr>
        <w:t>3924.</w:t>
      </w:r>
      <w:r>
        <w:rPr>
          <w:lang w:bidi="fa-IR"/>
        </w:rPr>
        <w:t xml:space="preserve"> Imam Ali </w:t>
      </w:r>
      <w:r>
        <w:t>(AS)</w:t>
      </w:r>
      <w:r>
        <w:rPr>
          <w:lang w:bidi="fa-IR"/>
        </w:rPr>
        <w:t xml:space="preserve"> said, ‘At a time when good prevails over an era and among its people, if a man suspects another person who has never been seen committing an offence, then he has indeed wronged him. And when corruption prevails over an era and among its people, if a man assumes the best about somebody, then he has indeed deceived himself.’</w:t>
      </w:r>
      <w:r>
        <w:rPr>
          <w:rStyle w:val="libFootnotenumChar"/>
        </w:rPr>
        <w:t>4</w:t>
      </w:r>
    </w:p>
    <w:p w:rsidR="009A3CE4" w:rsidRDefault="009A3CE4" w:rsidP="00D31A5F">
      <w:pPr>
        <w:pStyle w:val="libAr"/>
        <w:rPr>
          <w:lang w:bidi="fa-IR"/>
        </w:rPr>
      </w:pPr>
      <w:r w:rsidRPr="00D31A5F">
        <w:rPr>
          <w:rStyle w:val="libBold1Char"/>
          <w:rFonts w:hint="cs"/>
          <w:rtl/>
        </w:rPr>
        <w:t>3925.</w:t>
      </w:r>
      <w:r>
        <w:rPr>
          <w:rtl/>
          <w:lang w:bidi="fa-IR"/>
        </w:rPr>
        <w:t xml:space="preserve"> الإمامُ الكاظمُ عليه السلام : إذا كانَ الجَورُ أغلَبَ مِنَ الحَقِّ لَم يَحِلَّ لأحَدٍ أن يَظُنَّ بأحَدٍ خَيراً حتّى يَعرِفَ ذلكَ مِنهُ .</w:t>
      </w:r>
      <w:r>
        <w:rPr>
          <w:rStyle w:val="libFootnotenumChar"/>
          <w:rFonts w:hint="cs"/>
          <w:rtl/>
        </w:rPr>
        <w:t>5</w:t>
      </w:r>
    </w:p>
    <w:p w:rsidR="009A3CE4" w:rsidRDefault="009A3CE4" w:rsidP="009A3CE4">
      <w:pPr>
        <w:pStyle w:val="libNormal"/>
        <w:rPr>
          <w:lang w:bidi="fa-IR"/>
        </w:rPr>
      </w:pPr>
      <w:r w:rsidRPr="00D31A5F">
        <w:rPr>
          <w:rStyle w:val="libBold1Char"/>
        </w:rPr>
        <w:t>3925.</w:t>
      </w:r>
      <w:r>
        <w:rPr>
          <w:lang w:bidi="fa-IR"/>
        </w:rPr>
        <w:t xml:space="preserve"> Imam al-Kazim </w:t>
      </w:r>
      <w:r>
        <w:t>(AS)</w:t>
      </w:r>
      <w:r>
        <w:rPr>
          <w:lang w:bidi="fa-IR"/>
        </w:rPr>
        <w:t xml:space="preserve"> said, ‘At a time when injustice is more prevalent than good, it is not permitted for anyone to entertain good opinions about another unless he knows him to be such.’</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1508" w:name="_Toc484339496"/>
      <w:bookmarkStart w:id="1509" w:name="_Toc485817005"/>
      <w:r>
        <w:rPr>
          <w:lang w:bidi="fa-IR"/>
        </w:rPr>
        <w:t>Notes</w:t>
      </w:r>
      <w:bookmarkEnd w:id="1508"/>
      <w:bookmarkEnd w:id="1509"/>
    </w:p>
    <w:p w:rsidR="009A3CE4" w:rsidRDefault="009A3CE4" w:rsidP="009A3CE4">
      <w:pPr>
        <w:pStyle w:val="libFootnote"/>
        <w:rPr>
          <w:lang w:bidi="fa-IR"/>
        </w:rPr>
      </w:pPr>
      <w:r>
        <w:rPr>
          <w:lang w:bidi="fa-IR"/>
        </w:rPr>
        <w:t xml:space="preserve">1. </w:t>
      </w:r>
      <w:r>
        <w:rPr>
          <w:rtl/>
          <w:lang w:bidi="fa-IR"/>
        </w:rPr>
        <w:t xml:space="preserve">بحار الأنوار : 77 / 158 / 142 </w:t>
      </w:r>
      <w:r>
        <w:rPr>
          <w:lang w:bidi="fa-IR"/>
        </w:rPr>
        <w:t>.</w:t>
      </w:r>
    </w:p>
    <w:p w:rsidR="009A3CE4" w:rsidRDefault="009A3CE4" w:rsidP="009A3CE4">
      <w:pPr>
        <w:pStyle w:val="libFootnote"/>
        <w:rPr>
          <w:lang w:bidi="fa-IR"/>
        </w:rPr>
      </w:pPr>
      <w:r>
        <w:rPr>
          <w:lang w:bidi="fa-IR"/>
        </w:rPr>
        <w:t>2. Bihar al-Anwar, v. 77, p. 158, no. 142</w:t>
      </w:r>
    </w:p>
    <w:p w:rsidR="009A3CE4" w:rsidRDefault="009A3CE4" w:rsidP="009A3CE4">
      <w:pPr>
        <w:pStyle w:val="libFootnote"/>
        <w:rPr>
          <w:lang w:bidi="fa-IR"/>
        </w:rPr>
      </w:pPr>
      <w:r>
        <w:rPr>
          <w:lang w:bidi="fa-IR"/>
        </w:rPr>
        <w:t xml:space="preserve">3. </w:t>
      </w:r>
      <w:r>
        <w:rPr>
          <w:rtl/>
          <w:lang w:bidi="fa-IR"/>
        </w:rPr>
        <w:t xml:space="preserve">نهج البلاغة : الحكمة 114 </w:t>
      </w:r>
      <w:r>
        <w:rPr>
          <w:lang w:bidi="fa-IR"/>
        </w:rPr>
        <w:t>.</w:t>
      </w:r>
    </w:p>
    <w:p w:rsidR="009A3CE4" w:rsidRDefault="009A3CE4" w:rsidP="009A3CE4">
      <w:pPr>
        <w:pStyle w:val="libFootnote"/>
        <w:rPr>
          <w:lang w:bidi="fa-IR"/>
        </w:rPr>
      </w:pPr>
      <w:r>
        <w:rPr>
          <w:lang w:bidi="fa-IR"/>
        </w:rPr>
        <w:t>4. Nahj al-Balagha, Saying 114</w:t>
      </w:r>
    </w:p>
    <w:p w:rsidR="009A3CE4" w:rsidRDefault="009A3CE4" w:rsidP="009A3CE4">
      <w:pPr>
        <w:pStyle w:val="libFootnote"/>
        <w:rPr>
          <w:lang w:bidi="fa-IR"/>
        </w:rPr>
      </w:pPr>
      <w:r>
        <w:rPr>
          <w:lang w:bidi="fa-IR"/>
        </w:rPr>
        <w:t xml:space="preserve">5. </w:t>
      </w:r>
      <w:r>
        <w:rPr>
          <w:rtl/>
          <w:lang w:bidi="fa-IR"/>
        </w:rPr>
        <w:t xml:space="preserve">الكافي : 5 / 298 / 2 </w:t>
      </w:r>
      <w:r>
        <w:rPr>
          <w:lang w:bidi="fa-IR"/>
        </w:rPr>
        <w:t>.</w:t>
      </w:r>
    </w:p>
    <w:p w:rsidR="009A3CE4" w:rsidRDefault="009A3CE4" w:rsidP="009A3CE4">
      <w:pPr>
        <w:pStyle w:val="libFootnote"/>
        <w:rPr>
          <w:lang w:bidi="fa-IR"/>
        </w:rPr>
      </w:pPr>
      <w:r>
        <w:rPr>
          <w:lang w:bidi="fa-IR"/>
        </w:rPr>
        <w:t>6. al-Kafi, v. 5, p. 298, no. 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510" w:name="_Toc484339497"/>
      <w:bookmarkStart w:id="1511" w:name="_Toc485817006"/>
      <w:r>
        <w:rPr>
          <w:lang w:bidi="fa-IR"/>
        </w:rPr>
        <w:lastRenderedPageBreak/>
        <w:t xml:space="preserve">261 - </w:t>
      </w:r>
      <w:r>
        <w:rPr>
          <w:rtl/>
          <w:lang w:bidi="fa-IR"/>
        </w:rPr>
        <w:t>العِبادة</w:t>
      </w:r>
      <w:bookmarkEnd w:id="1510"/>
      <w:bookmarkEnd w:id="1511"/>
    </w:p>
    <w:p w:rsidR="009A3CE4" w:rsidRDefault="009A3CE4" w:rsidP="00034539">
      <w:pPr>
        <w:pStyle w:val="Heading2Center"/>
        <w:rPr>
          <w:lang w:bidi="fa-IR"/>
        </w:rPr>
      </w:pPr>
      <w:bookmarkStart w:id="1512" w:name="_Toc484339498"/>
      <w:bookmarkStart w:id="1513" w:name="_Toc485817007"/>
      <w:r>
        <w:rPr>
          <w:lang w:bidi="fa-IR"/>
        </w:rPr>
        <w:t>261. WORSHIP</w:t>
      </w:r>
      <w:bookmarkEnd w:id="1512"/>
      <w:bookmarkEnd w:id="1513"/>
    </w:p>
    <w:p w:rsidR="009A3CE4" w:rsidRDefault="009A3CE4" w:rsidP="00034539">
      <w:pPr>
        <w:pStyle w:val="Heading2Center"/>
        <w:rPr>
          <w:lang w:bidi="fa-IR"/>
        </w:rPr>
      </w:pPr>
      <w:bookmarkStart w:id="1514" w:name="_Toc484339499"/>
      <w:bookmarkStart w:id="1515" w:name="_Toc485817008"/>
      <w:r>
        <w:rPr>
          <w:lang w:bidi="fa-IR"/>
        </w:rPr>
        <w:t xml:space="preserve">1211 - </w:t>
      </w:r>
      <w:r>
        <w:rPr>
          <w:rtl/>
          <w:lang w:bidi="fa-IR"/>
        </w:rPr>
        <w:t>الحَثُّ عَلَى العِبادَةِ</w:t>
      </w:r>
      <w:bookmarkEnd w:id="1514"/>
      <w:bookmarkEnd w:id="1515"/>
    </w:p>
    <w:p w:rsidR="009A3CE4" w:rsidRDefault="009A3CE4" w:rsidP="00034539">
      <w:pPr>
        <w:pStyle w:val="Heading2Center"/>
        <w:rPr>
          <w:lang w:bidi="fa-IR"/>
        </w:rPr>
      </w:pPr>
      <w:bookmarkStart w:id="1516" w:name="_Toc484339500"/>
      <w:bookmarkStart w:id="1517" w:name="_Toc485817009"/>
      <w:r>
        <w:rPr>
          <w:lang w:bidi="fa-IR"/>
        </w:rPr>
        <w:t>1211. ENCOURAGING WORSHIP</w:t>
      </w:r>
      <w:bookmarkEnd w:id="1516"/>
      <w:bookmarkEnd w:id="1517"/>
    </w:p>
    <w:p w:rsidR="009A3CE4" w:rsidRDefault="009A3CE4" w:rsidP="00D31A5F">
      <w:pPr>
        <w:pStyle w:val="libAr"/>
        <w:rPr>
          <w:lang w:bidi="fa-IR"/>
        </w:rPr>
      </w:pPr>
      <w:r>
        <w:rPr>
          <w:rtl/>
        </w:rPr>
        <w:t>(</w:t>
      </w:r>
      <w:r>
        <w:rPr>
          <w:rtl/>
          <w:lang w:bidi="fa-IR"/>
        </w:rPr>
        <w:t>وَما خَلَقْتُ الجِنَّ وَالإِنْسَ إِلّا لِيَعْبُدُونِ) .</w:t>
      </w:r>
      <w:r>
        <w:rPr>
          <w:rStyle w:val="libFootnotenumChar"/>
          <w:rFonts w:hint="cs"/>
          <w:rtl/>
        </w:rPr>
        <w:t>1</w:t>
      </w:r>
    </w:p>
    <w:p w:rsidR="009A3CE4" w:rsidRDefault="009A3CE4" w:rsidP="009A3CE4">
      <w:pPr>
        <w:pStyle w:val="libNormal"/>
        <w:rPr>
          <w:lang w:bidi="fa-IR"/>
        </w:rPr>
      </w:pPr>
      <w:r>
        <w:rPr>
          <w:rStyle w:val="libBoldItalicChar"/>
        </w:rPr>
        <w:t>“I did not create the jinn and the humans except that they may worship Me.”</w:t>
      </w:r>
      <w:r>
        <w:rPr>
          <w:rStyle w:val="libFootnotenumChar"/>
        </w:rPr>
        <w:t>2</w:t>
      </w:r>
    </w:p>
    <w:p w:rsidR="009A3CE4" w:rsidRDefault="009A3CE4" w:rsidP="00D31A5F">
      <w:pPr>
        <w:pStyle w:val="libAr"/>
        <w:rPr>
          <w:lang w:bidi="fa-IR"/>
        </w:rPr>
      </w:pPr>
      <w:r w:rsidRPr="00D31A5F">
        <w:rPr>
          <w:rStyle w:val="libBold1Char"/>
          <w:rFonts w:hint="cs"/>
          <w:rtl/>
        </w:rPr>
        <w:t>3926.</w:t>
      </w:r>
      <w:r>
        <w:rPr>
          <w:rtl/>
          <w:lang w:bidi="fa-IR"/>
        </w:rPr>
        <w:t xml:space="preserve"> رسولُ اللَّهِ صلى اللَّه عليه وآله : أفضَلُ النّاسِ مَن عَشِقَ العِبادَةَ فَعانَقَها، وأحَبَّها بقَلبِهِ، وباشَرَها بِجَسَدِهِ، وتَفرَّغَ لَها، فَهُو لا يُبالي عَلى‏ ما أصبَحَ مِنَ الدُّنيا : عَلى‏ عُسرٍ أم عَلى‏ يُسرٍ .</w:t>
      </w:r>
      <w:r>
        <w:rPr>
          <w:rStyle w:val="libFootnotenumChar"/>
          <w:rFonts w:hint="cs"/>
          <w:rtl/>
        </w:rPr>
        <w:t>3</w:t>
      </w:r>
    </w:p>
    <w:p w:rsidR="009A3CE4" w:rsidRDefault="009A3CE4" w:rsidP="009A3CE4">
      <w:pPr>
        <w:pStyle w:val="libNormal"/>
        <w:rPr>
          <w:lang w:bidi="fa-IR"/>
        </w:rPr>
      </w:pPr>
      <w:r w:rsidRPr="00D31A5F">
        <w:rPr>
          <w:rStyle w:val="libBold1Char"/>
        </w:rPr>
        <w:t>3926.</w:t>
      </w:r>
      <w:r>
        <w:rPr>
          <w:lang w:bidi="fa-IR"/>
        </w:rPr>
        <w:t xml:space="preserve"> The Prophet </w:t>
      </w:r>
      <w:r>
        <w:t>(SAWA)</w:t>
      </w:r>
      <w:r>
        <w:rPr>
          <w:lang w:bidi="fa-IR"/>
        </w:rPr>
        <w:t xml:space="preserve"> said, ‘The best of people is he who longs for worship and embraces it, loves it with his heart, throws himself into it with his whole body, and devotes himself exclusively to it, such that he is not concerned in what worldly state he wakes up in the morning: in difficulty or in ease.’</w:t>
      </w:r>
      <w:r>
        <w:rPr>
          <w:rStyle w:val="libFootnotenumChar"/>
        </w:rPr>
        <w:t>4</w:t>
      </w:r>
    </w:p>
    <w:p w:rsidR="009A3CE4" w:rsidRDefault="009A3CE4" w:rsidP="00D31A5F">
      <w:pPr>
        <w:pStyle w:val="libAr"/>
        <w:rPr>
          <w:lang w:bidi="fa-IR"/>
        </w:rPr>
      </w:pPr>
      <w:r w:rsidRPr="00D31A5F">
        <w:rPr>
          <w:rStyle w:val="libBold1Char"/>
          <w:rFonts w:hint="cs"/>
          <w:rtl/>
        </w:rPr>
        <w:t>3927.</w:t>
      </w:r>
      <w:r>
        <w:rPr>
          <w:rtl/>
          <w:lang w:bidi="fa-IR"/>
        </w:rPr>
        <w:t xml:space="preserve"> رسولُ اللَّهِ صلى اللَّه عليه وآله : كَفى‏ بِالعِبادَةِ شُغلاً .</w:t>
      </w:r>
      <w:r>
        <w:rPr>
          <w:rStyle w:val="libFootnotenumChar"/>
          <w:rFonts w:hint="cs"/>
          <w:rtl/>
        </w:rPr>
        <w:t>5</w:t>
      </w:r>
    </w:p>
    <w:p w:rsidR="009A3CE4" w:rsidRDefault="009A3CE4" w:rsidP="009A3CE4">
      <w:pPr>
        <w:pStyle w:val="libNormal"/>
        <w:rPr>
          <w:lang w:bidi="fa-IR"/>
        </w:rPr>
      </w:pPr>
      <w:r w:rsidRPr="00D31A5F">
        <w:rPr>
          <w:rStyle w:val="libBold1Char"/>
        </w:rPr>
        <w:t>3927.</w:t>
      </w:r>
      <w:r>
        <w:rPr>
          <w:lang w:bidi="fa-IR"/>
        </w:rPr>
        <w:t xml:space="preserve"> The Prophet </w:t>
      </w:r>
      <w:r>
        <w:t>(SAWA)</w:t>
      </w:r>
      <w:r>
        <w:rPr>
          <w:lang w:bidi="fa-IR"/>
        </w:rPr>
        <w:t xml:space="preserve"> said, ‘Worship suffices as an occupation.’</w:t>
      </w:r>
      <w:r>
        <w:rPr>
          <w:rStyle w:val="libFootnotenumChar"/>
        </w:rPr>
        <w:t>6</w:t>
      </w:r>
    </w:p>
    <w:p w:rsidR="009A3CE4" w:rsidRDefault="009A3CE4" w:rsidP="00D31A5F">
      <w:pPr>
        <w:pStyle w:val="libAr"/>
        <w:rPr>
          <w:lang w:bidi="fa-IR"/>
        </w:rPr>
      </w:pPr>
      <w:r w:rsidRPr="00D31A5F">
        <w:rPr>
          <w:rStyle w:val="libBold1Char"/>
          <w:rFonts w:hint="cs"/>
          <w:rtl/>
        </w:rPr>
        <w:t>3928.</w:t>
      </w:r>
      <w:r>
        <w:rPr>
          <w:rtl/>
          <w:lang w:bidi="fa-IR"/>
        </w:rPr>
        <w:t xml:space="preserve"> رسولُ اللَّهِ صلى اللَّه عليه وآله : يَقولُ رَبُّكُم : يَابنَ آدَمَ، تَفَرَّغْ لِعِبادَتي أملَأْ قَلبَكَ غِنىً وأملَأْ يَدَيكَ رِزقاً. يَابنَ آدمَ، لا تَباعَدْ مِنّي فأملَأَ قَلبَكَ فَقراً وأملَأَ يَدَيكَ شُغلاً .</w:t>
      </w:r>
      <w:r>
        <w:rPr>
          <w:rStyle w:val="libFootnotenumChar"/>
          <w:rFonts w:hint="cs"/>
          <w:rtl/>
        </w:rPr>
        <w:t>7</w:t>
      </w:r>
    </w:p>
    <w:p w:rsidR="009A3CE4" w:rsidRDefault="009A3CE4" w:rsidP="009A3CE4">
      <w:pPr>
        <w:pStyle w:val="libNormal"/>
        <w:rPr>
          <w:lang w:bidi="fa-IR"/>
        </w:rPr>
      </w:pPr>
      <w:r w:rsidRPr="00D31A5F">
        <w:rPr>
          <w:rStyle w:val="libBold1Char"/>
        </w:rPr>
        <w:t>3928.</w:t>
      </w:r>
      <w:r>
        <w:rPr>
          <w:lang w:bidi="fa-IR"/>
        </w:rPr>
        <w:t xml:space="preserve"> The Prophet </w:t>
      </w:r>
      <w:r>
        <w:t>(SAWA)</w:t>
      </w:r>
      <w:r>
        <w:rPr>
          <w:lang w:bidi="fa-IR"/>
        </w:rPr>
        <w:t xml:space="preserve"> said, ‘Your Lord addresses you, saying, ‘O son of Adam! Devote yourself exclusively to My worship and I will fill your heart with wealth and your hands with ready sustenance. O son of Adam! Do not distance yourself from Me or I will fill your heart with poverty and your hands with work [to preoccupy you].’</w:t>
      </w:r>
      <w:r>
        <w:rPr>
          <w:rStyle w:val="libFootnotenumChar"/>
        </w:rPr>
        <w:t>8</w:t>
      </w:r>
    </w:p>
    <w:p w:rsidR="009A3CE4" w:rsidRDefault="009A3CE4" w:rsidP="00D31A5F">
      <w:pPr>
        <w:pStyle w:val="libAr"/>
        <w:rPr>
          <w:lang w:bidi="fa-IR"/>
        </w:rPr>
      </w:pPr>
      <w:r w:rsidRPr="00D31A5F">
        <w:rPr>
          <w:rStyle w:val="libBold1Char"/>
          <w:rFonts w:hint="cs"/>
          <w:rtl/>
        </w:rPr>
        <w:t>3929.</w:t>
      </w:r>
      <w:r>
        <w:rPr>
          <w:rtl/>
          <w:lang w:bidi="fa-IR"/>
        </w:rPr>
        <w:t xml:space="preserve"> الإمامُ عليٌّ عليه السلام : إذا أحَبَّ اللَّهُ عَبداً ألهَمَهُ حُسنَ العِبادَةِ .</w:t>
      </w:r>
      <w:r>
        <w:rPr>
          <w:rStyle w:val="libFootnotenumChar"/>
          <w:rFonts w:hint="cs"/>
          <w:rtl/>
        </w:rPr>
        <w:t>9</w:t>
      </w:r>
    </w:p>
    <w:p w:rsidR="009A3CE4" w:rsidRDefault="009A3CE4" w:rsidP="009A3CE4">
      <w:pPr>
        <w:pStyle w:val="libNormal"/>
        <w:rPr>
          <w:lang w:bidi="fa-IR"/>
        </w:rPr>
      </w:pPr>
      <w:r w:rsidRPr="00D31A5F">
        <w:rPr>
          <w:rStyle w:val="libBold1Char"/>
        </w:rPr>
        <w:t>3929.</w:t>
      </w:r>
      <w:r>
        <w:rPr>
          <w:lang w:bidi="fa-IR"/>
        </w:rPr>
        <w:t xml:space="preserve"> Imam Ali </w:t>
      </w:r>
      <w:r>
        <w:t>(AS)</w:t>
      </w:r>
      <w:r>
        <w:rPr>
          <w:lang w:bidi="fa-IR"/>
        </w:rPr>
        <w:t xml:space="preserve"> said, ‘When Allah loves a servant He inspires him to carry out the best forms of worship.’</w:t>
      </w:r>
      <w:r>
        <w:rPr>
          <w:rStyle w:val="libFootnotenumChar"/>
        </w:rPr>
        <w:t>10</w:t>
      </w:r>
    </w:p>
    <w:p w:rsidR="009A3CE4" w:rsidRDefault="009A3CE4" w:rsidP="00D31A5F">
      <w:pPr>
        <w:pStyle w:val="libAr"/>
        <w:rPr>
          <w:lang w:bidi="fa-IR"/>
        </w:rPr>
      </w:pPr>
      <w:r w:rsidRPr="00D31A5F">
        <w:rPr>
          <w:rStyle w:val="libBold1Char"/>
          <w:rFonts w:hint="cs"/>
          <w:rtl/>
        </w:rPr>
        <w:t>3930.</w:t>
      </w:r>
      <w:r>
        <w:rPr>
          <w:rtl/>
          <w:lang w:bidi="fa-IR"/>
        </w:rPr>
        <w:t xml:space="preserve"> الإمامُ عليٌّ عليه السلام : العُبوديَّةُ خَمسَةُ أشياءَ : خَلاءُ البَطنِ، وَقِراءةُ القرآنِ، وقِيامُ اللَّيلِ، والتَّضَرُّعُ عِندَ الصُّبحِ، والبُكاءُ مِن خَشيَةِ اللَّهِ .</w:t>
      </w:r>
      <w:r>
        <w:rPr>
          <w:rStyle w:val="libFootnotenumChar"/>
          <w:rFonts w:hint="cs"/>
          <w:rtl/>
        </w:rPr>
        <w:t>11</w:t>
      </w:r>
    </w:p>
    <w:p w:rsidR="009A3CE4" w:rsidRDefault="009A3CE4" w:rsidP="009A3CE4">
      <w:pPr>
        <w:pStyle w:val="libNormal"/>
        <w:rPr>
          <w:lang w:bidi="fa-IR"/>
        </w:rPr>
      </w:pPr>
      <w:r w:rsidRPr="00D31A5F">
        <w:rPr>
          <w:rStyle w:val="libBold1Char"/>
        </w:rPr>
        <w:t>3930.</w:t>
      </w:r>
      <w:r>
        <w:rPr>
          <w:lang w:bidi="fa-IR"/>
        </w:rPr>
        <w:t xml:space="preserve"> Imam Ali </w:t>
      </w:r>
      <w:r>
        <w:t>(AS)</w:t>
      </w:r>
      <w:r>
        <w:rPr>
          <w:lang w:bidi="fa-IR"/>
        </w:rPr>
        <w:t xml:space="preserve"> said, ‘Adoration [of Allah] consists of five things: keeping the stomach empty, reading the Qur’an, performing the night prayer, imploring Allah at dawn, and crying much from fear of Allah.’</w:t>
      </w:r>
      <w:r>
        <w:rPr>
          <w:rStyle w:val="libFootnotenumChar"/>
        </w:rPr>
        <w:t>12</w:t>
      </w:r>
    </w:p>
    <w:p w:rsidR="009A3CE4" w:rsidRDefault="009A3CE4" w:rsidP="009A3CE4">
      <w:pPr>
        <w:pStyle w:val="libNormal"/>
        <w:rPr>
          <w:lang w:bidi="fa-IR"/>
        </w:rPr>
      </w:pPr>
    </w:p>
    <w:p w:rsidR="009A3CE4" w:rsidRDefault="009A3CE4" w:rsidP="00217917">
      <w:pPr>
        <w:pStyle w:val="Heading3"/>
        <w:rPr>
          <w:lang w:bidi="fa-IR"/>
        </w:rPr>
      </w:pPr>
      <w:bookmarkStart w:id="1518" w:name="_Toc484339501"/>
      <w:bookmarkStart w:id="1519" w:name="_Toc485817010"/>
      <w:r>
        <w:rPr>
          <w:lang w:bidi="fa-IR"/>
        </w:rPr>
        <w:t>Notes</w:t>
      </w:r>
      <w:bookmarkEnd w:id="1518"/>
      <w:bookmarkEnd w:id="1519"/>
    </w:p>
    <w:p w:rsidR="009A3CE4" w:rsidRDefault="009A3CE4" w:rsidP="009A3CE4">
      <w:pPr>
        <w:pStyle w:val="libFootnote"/>
        <w:rPr>
          <w:lang w:bidi="fa-IR"/>
        </w:rPr>
      </w:pPr>
      <w:r>
        <w:rPr>
          <w:lang w:bidi="fa-IR"/>
        </w:rPr>
        <w:t xml:space="preserve">1. </w:t>
      </w:r>
      <w:r>
        <w:rPr>
          <w:rtl/>
          <w:lang w:bidi="fa-IR"/>
        </w:rPr>
        <w:t xml:space="preserve">الذاريات : 56 </w:t>
      </w:r>
      <w:r>
        <w:rPr>
          <w:lang w:bidi="fa-IR"/>
        </w:rPr>
        <w:t>.</w:t>
      </w:r>
    </w:p>
    <w:p w:rsidR="009A3CE4" w:rsidRDefault="009A3CE4" w:rsidP="009A3CE4">
      <w:pPr>
        <w:pStyle w:val="libFootnote"/>
        <w:rPr>
          <w:lang w:bidi="fa-IR"/>
        </w:rPr>
      </w:pPr>
      <w:r>
        <w:rPr>
          <w:lang w:bidi="fa-IR"/>
        </w:rPr>
        <w:t>2. Qur’an 51</w:t>
      </w:r>
      <w:r>
        <w:rPr>
          <w:rtl/>
          <w:lang w:bidi="fa-IR"/>
        </w:rPr>
        <w:t>:56</w:t>
      </w:r>
    </w:p>
    <w:p w:rsidR="009A3CE4" w:rsidRDefault="009A3CE4" w:rsidP="009A3CE4">
      <w:pPr>
        <w:pStyle w:val="libFootnote"/>
        <w:rPr>
          <w:lang w:bidi="fa-IR"/>
        </w:rPr>
      </w:pPr>
      <w:r>
        <w:rPr>
          <w:lang w:bidi="fa-IR"/>
        </w:rPr>
        <w:lastRenderedPageBreak/>
        <w:t xml:space="preserve">3. </w:t>
      </w:r>
      <w:r>
        <w:rPr>
          <w:rtl/>
          <w:lang w:bidi="fa-IR"/>
        </w:rPr>
        <w:t xml:space="preserve">الكافي : 2 / 83 / 3 </w:t>
      </w:r>
      <w:r>
        <w:rPr>
          <w:lang w:bidi="fa-IR"/>
        </w:rPr>
        <w:t>.</w:t>
      </w:r>
    </w:p>
    <w:p w:rsidR="009A3CE4" w:rsidRDefault="009A3CE4" w:rsidP="009A3CE4">
      <w:pPr>
        <w:pStyle w:val="libFootnote"/>
        <w:rPr>
          <w:lang w:bidi="fa-IR"/>
        </w:rPr>
      </w:pPr>
      <w:r>
        <w:rPr>
          <w:lang w:bidi="fa-IR"/>
        </w:rPr>
        <w:t>4. al-Kafi, v. 2, p. 83, no. 3</w:t>
      </w:r>
    </w:p>
    <w:p w:rsidR="009A3CE4" w:rsidRDefault="009A3CE4" w:rsidP="009A3CE4">
      <w:pPr>
        <w:pStyle w:val="libFootnote"/>
        <w:rPr>
          <w:lang w:bidi="fa-IR"/>
        </w:rPr>
      </w:pPr>
      <w:r>
        <w:rPr>
          <w:lang w:bidi="fa-IR"/>
        </w:rPr>
        <w:t xml:space="preserve">5. </w:t>
      </w:r>
      <w:r>
        <w:rPr>
          <w:rtl/>
          <w:lang w:bidi="fa-IR"/>
        </w:rPr>
        <w:t xml:space="preserve">تحف العقول : 35 </w:t>
      </w:r>
      <w:r>
        <w:rPr>
          <w:lang w:bidi="fa-IR"/>
        </w:rPr>
        <w:t>.</w:t>
      </w:r>
    </w:p>
    <w:p w:rsidR="009A3CE4" w:rsidRDefault="009A3CE4" w:rsidP="009A3CE4">
      <w:pPr>
        <w:pStyle w:val="libFootnote"/>
        <w:rPr>
          <w:lang w:bidi="fa-IR"/>
        </w:rPr>
      </w:pPr>
      <w:r>
        <w:rPr>
          <w:lang w:bidi="fa-IR"/>
        </w:rPr>
        <w:t>6. Tuhaf al-Uqul, p. 35</w:t>
      </w:r>
    </w:p>
    <w:p w:rsidR="009A3CE4" w:rsidRDefault="009A3CE4" w:rsidP="009A3CE4">
      <w:pPr>
        <w:pStyle w:val="libFootnote"/>
        <w:rPr>
          <w:lang w:bidi="fa-IR"/>
        </w:rPr>
      </w:pPr>
      <w:r>
        <w:rPr>
          <w:lang w:bidi="fa-IR"/>
        </w:rPr>
        <w:t xml:space="preserve">7. </w:t>
      </w:r>
      <w:r>
        <w:rPr>
          <w:rtl/>
          <w:lang w:bidi="fa-IR"/>
        </w:rPr>
        <w:t xml:space="preserve">كنز العمّال : 43614 </w:t>
      </w:r>
      <w:r>
        <w:rPr>
          <w:lang w:bidi="fa-IR"/>
        </w:rPr>
        <w:t>.</w:t>
      </w:r>
    </w:p>
    <w:p w:rsidR="009A3CE4" w:rsidRDefault="009A3CE4" w:rsidP="009A3CE4">
      <w:pPr>
        <w:pStyle w:val="libFootnote"/>
        <w:rPr>
          <w:lang w:bidi="fa-IR"/>
        </w:rPr>
      </w:pPr>
      <w:r>
        <w:rPr>
          <w:lang w:bidi="fa-IR"/>
        </w:rPr>
        <w:t>8. Kanz al-Ummal, no. 43614</w:t>
      </w:r>
    </w:p>
    <w:p w:rsidR="009A3CE4" w:rsidRDefault="009A3CE4" w:rsidP="009A3CE4">
      <w:pPr>
        <w:pStyle w:val="libFootnote"/>
        <w:rPr>
          <w:lang w:bidi="fa-IR"/>
        </w:rPr>
      </w:pPr>
      <w:r>
        <w:rPr>
          <w:lang w:bidi="fa-IR"/>
        </w:rPr>
        <w:t xml:space="preserve">9. </w:t>
      </w:r>
      <w:r>
        <w:rPr>
          <w:rtl/>
          <w:lang w:bidi="fa-IR"/>
        </w:rPr>
        <w:t xml:space="preserve">غرر الحكم : 4066 </w:t>
      </w:r>
      <w:r>
        <w:rPr>
          <w:lang w:bidi="fa-IR"/>
        </w:rPr>
        <w:t>.</w:t>
      </w:r>
    </w:p>
    <w:p w:rsidR="009A3CE4" w:rsidRDefault="009A3CE4" w:rsidP="009A3CE4">
      <w:pPr>
        <w:pStyle w:val="libFootnote"/>
        <w:rPr>
          <w:lang w:bidi="fa-IR"/>
        </w:rPr>
      </w:pPr>
      <w:r>
        <w:rPr>
          <w:lang w:bidi="fa-IR"/>
        </w:rPr>
        <w:t>10. Ghurar al-Hikam, no. 4066</w:t>
      </w:r>
    </w:p>
    <w:p w:rsidR="009A3CE4" w:rsidRDefault="009A3CE4" w:rsidP="009A3CE4">
      <w:pPr>
        <w:pStyle w:val="libFootnote"/>
        <w:rPr>
          <w:lang w:bidi="fa-IR"/>
        </w:rPr>
      </w:pPr>
      <w:r>
        <w:rPr>
          <w:lang w:bidi="fa-IR"/>
        </w:rPr>
        <w:t xml:space="preserve">11. </w:t>
      </w:r>
      <w:r>
        <w:rPr>
          <w:rtl/>
          <w:lang w:bidi="fa-IR"/>
        </w:rPr>
        <w:t xml:space="preserve">جامع الأخبار : 505 / 1397 </w:t>
      </w:r>
      <w:r>
        <w:rPr>
          <w:lang w:bidi="fa-IR"/>
        </w:rPr>
        <w:t>.</w:t>
      </w:r>
    </w:p>
    <w:p w:rsidR="009A3CE4" w:rsidRDefault="009A3CE4" w:rsidP="009A3CE4">
      <w:pPr>
        <w:pStyle w:val="libFootnote"/>
        <w:rPr>
          <w:lang w:bidi="fa-IR"/>
        </w:rPr>
      </w:pPr>
      <w:r>
        <w:rPr>
          <w:lang w:bidi="fa-IR"/>
        </w:rPr>
        <w:t>12. Jami al-Akhbar, p. 505, no. 1397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520" w:name="_Toc484339502"/>
      <w:bookmarkStart w:id="1521" w:name="_Toc485817011"/>
      <w:r>
        <w:rPr>
          <w:lang w:bidi="fa-IR"/>
        </w:rPr>
        <w:lastRenderedPageBreak/>
        <w:t xml:space="preserve">1212 - </w:t>
      </w:r>
      <w:r>
        <w:rPr>
          <w:rtl/>
          <w:lang w:bidi="fa-IR"/>
        </w:rPr>
        <w:t>دَورُ التَّفَقُّهِ واليقينِ فِي العِبادَةِ</w:t>
      </w:r>
      <w:bookmarkEnd w:id="1520"/>
      <w:bookmarkEnd w:id="1521"/>
    </w:p>
    <w:p w:rsidR="009A3CE4" w:rsidRDefault="009A3CE4" w:rsidP="00034539">
      <w:pPr>
        <w:pStyle w:val="Heading2Center"/>
        <w:rPr>
          <w:lang w:bidi="fa-IR"/>
        </w:rPr>
      </w:pPr>
      <w:bookmarkStart w:id="1522" w:name="_Toc484339503"/>
      <w:bookmarkStart w:id="1523" w:name="_Toc485817012"/>
      <w:r>
        <w:rPr>
          <w:lang w:bidi="fa-IR"/>
        </w:rPr>
        <w:t>1212. THE ROLE OF UNDERSTANDING AND CONVICTION IN WORSHIP</w:t>
      </w:r>
      <w:bookmarkEnd w:id="1522"/>
      <w:bookmarkEnd w:id="1523"/>
    </w:p>
    <w:p w:rsidR="009A3CE4" w:rsidRDefault="009A3CE4" w:rsidP="00D31A5F">
      <w:pPr>
        <w:pStyle w:val="libAr"/>
        <w:rPr>
          <w:lang w:bidi="fa-IR"/>
        </w:rPr>
      </w:pPr>
      <w:r w:rsidRPr="00D31A5F">
        <w:rPr>
          <w:rStyle w:val="libBold1Char"/>
          <w:rFonts w:hint="cs"/>
          <w:rtl/>
        </w:rPr>
        <w:t>3931.</w:t>
      </w:r>
      <w:r>
        <w:rPr>
          <w:rtl/>
          <w:lang w:bidi="fa-IR"/>
        </w:rPr>
        <w:t xml:space="preserve"> رسولُ اللَّهِ صلى اللَّه عليه وآله : لا عِبادَةَ إلّا بِيَقينٍ .</w:t>
      </w:r>
      <w:r>
        <w:rPr>
          <w:rStyle w:val="libFootnotenumChar"/>
          <w:rFonts w:hint="cs"/>
          <w:rtl/>
        </w:rPr>
        <w:t>1</w:t>
      </w:r>
    </w:p>
    <w:p w:rsidR="009A3CE4" w:rsidRDefault="009A3CE4" w:rsidP="009A3CE4">
      <w:pPr>
        <w:pStyle w:val="libNormal"/>
        <w:rPr>
          <w:lang w:bidi="fa-IR"/>
        </w:rPr>
      </w:pPr>
      <w:r w:rsidRPr="00D31A5F">
        <w:rPr>
          <w:rStyle w:val="libBold1Char"/>
        </w:rPr>
        <w:t>3931.</w:t>
      </w:r>
      <w:r>
        <w:rPr>
          <w:lang w:bidi="fa-IR"/>
        </w:rPr>
        <w:t xml:space="preserve"> The Prophet </w:t>
      </w:r>
      <w:r>
        <w:t>(SAWA)</w:t>
      </w:r>
      <w:r>
        <w:rPr>
          <w:lang w:bidi="fa-IR"/>
        </w:rPr>
        <w:t xml:space="preserve"> said, ‘There is no use to worship without conviction.’</w:t>
      </w:r>
      <w:r>
        <w:rPr>
          <w:rStyle w:val="libFootnotenumChar"/>
        </w:rPr>
        <w:t>2</w:t>
      </w:r>
    </w:p>
    <w:p w:rsidR="009A3CE4" w:rsidRDefault="009A3CE4" w:rsidP="00D31A5F">
      <w:pPr>
        <w:pStyle w:val="libAr"/>
        <w:rPr>
          <w:lang w:bidi="fa-IR"/>
        </w:rPr>
      </w:pPr>
      <w:r w:rsidRPr="00D31A5F">
        <w:rPr>
          <w:rStyle w:val="libBold1Char"/>
          <w:rFonts w:hint="cs"/>
          <w:rtl/>
        </w:rPr>
        <w:t>3932.</w:t>
      </w:r>
      <w:r>
        <w:rPr>
          <w:rtl/>
          <w:lang w:bidi="fa-IR"/>
        </w:rPr>
        <w:t xml:space="preserve"> رسولُ اللَّهِ صلى اللَّه عليه وآله : اُعبُدِ اللَّهَ كَأ نَّكَ تَراهُ، فَإن لَم تَكُن تَراهُ، فَإنَّهُ يَراكَ .</w:t>
      </w:r>
      <w:r>
        <w:rPr>
          <w:rStyle w:val="libFootnotenumChar"/>
          <w:rFonts w:hint="cs"/>
          <w:rtl/>
        </w:rPr>
        <w:t>3</w:t>
      </w:r>
    </w:p>
    <w:p w:rsidR="009A3CE4" w:rsidRDefault="009A3CE4" w:rsidP="009A3CE4">
      <w:pPr>
        <w:pStyle w:val="libNormal"/>
        <w:rPr>
          <w:lang w:bidi="fa-IR"/>
        </w:rPr>
      </w:pPr>
      <w:r w:rsidRPr="00D31A5F">
        <w:rPr>
          <w:rStyle w:val="libBold1Char"/>
        </w:rPr>
        <w:t>3932.</w:t>
      </w:r>
      <w:r>
        <w:rPr>
          <w:lang w:bidi="fa-IR"/>
        </w:rPr>
        <w:t xml:space="preserve"> The Prophet </w:t>
      </w:r>
      <w:r>
        <w:t>(SAWA)</w:t>
      </w:r>
      <w:r>
        <w:rPr>
          <w:lang w:bidi="fa-IR"/>
        </w:rPr>
        <w:t xml:space="preserve"> said, ‘Worship Allah as if you see Him, for although you may not see Him, indeed He sees you.’</w:t>
      </w:r>
      <w:r>
        <w:rPr>
          <w:rStyle w:val="libFootnotenumChar"/>
        </w:rPr>
        <w:t>4</w:t>
      </w:r>
    </w:p>
    <w:p w:rsidR="009A3CE4" w:rsidRDefault="009A3CE4" w:rsidP="00D31A5F">
      <w:pPr>
        <w:pStyle w:val="libAr"/>
        <w:rPr>
          <w:lang w:bidi="fa-IR"/>
        </w:rPr>
      </w:pPr>
      <w:r w:rsidRPr="00D31A5F">
        <w:rPr>
          <w:rStyle w:val="libBold1Char"/>
          <w:rFonts w:hint="cs"/>
          <w:rtl/>
        </w:rPr>
        <w:t>3933.</w:t>
      </w:r>
      <w:r>
        <w:rPr>
          <w:rtl/>
          <w:lang w:bidi="fa-IR"/>
        </w:rPr>
        <w:t xml:space="preserve"> الإمامُ عليٌّ عليه السلام : لا خَيرَ في عِبادَةٍ ليسَ فيها تَفَقُّهٌ .</w:t>
      </w:r>
      <w:r>
        <w:rPr>
          <w:rStyle w:val="libFootnotenumChar"/>
          <w:rFonts w:hint="cs"/>
          <w:rtl/>
        </w:rPr>
        <w:t>5</w:t>
      </w:r>
    </w:p>
    <w:p w:rsidR="009A3CE4" w:rsidRDefault="009A3CE4" w:rsidP="009A3CE4">
      <w:pPr>
        <w:pStyle w:val="libNormal"/>
        <w:rPr>
          <w:lang w:bidi="fa-IR"/>
        </w:rPr>
      </w:pPr>
      <w:r w:rsidRPr="00D31A5F">
        <w:rPr>
          <w:rStyle w:val="libBold1Char"/>
        </w:rPr>
        <w:t>3933.</w:t>
      </w:r>
      <w:r>
        <w:rPr>
          <w:lang w:bidi="fa-IR"/>
        </w:rPr>
        <w:t xml:space="preserve"> Imam Ali </w:t>
      </w:r>
      <w:r>
        <w:t>(AS)</w:t>
      </w:r>
      <w:r>
        <w:rPr>
          <w:lang w:bidi="fa-IR"/>
        </w:rPr>
        <w:t xml:space="preserve"> said, ‘Worship without understanding is no good.’</w:t>
      </w:r>
      <w:r>
        <w:rPr>
          <w:rStyle w:val="libFootnotenumChar"/>
        </w:rPr>
        <w:t>6</w:t>
      </w:r>
    </w:p>
    <w:p w:rsidR="009A3CE4" w:rsidRDefault="009A3CE4" w:rsidP="00D31A5F">
      <w:pPr>
        <w:pStyle w:val="libAr"/>
        <w:rPr>
          <w:lang w:bidi="fa-IR"/>
        </w:rPr>
      </w:pPr>
      <w:r w:rsidRPr="00D31A5F">
        <w:rPr>
          <w:rStyle w:val="libBold1Char"/>
          <w:rFonts w:hint="cs"/>
          <w:rtl/>
        </w:rPr>
        <w:t>3934.</w:t>
      </w:r>
      <w:r>
        <w:rPr>
          <w:rtl/>
          <w:lang w:bidi="fa-IR"/>
        </w:rPr>
        <w:t xml:space="preserve"> الإمامُ زينَ العابدينُ عليه السلام : لا عِبادَةَ إلّا بالتَفَقُّهِ .</w:t>
      </w:r>
      <w:r>
        <w:rPr>
          <w:rStyle w:val="libFootnotenumChar"/>
          <w:rFonts w:hint="cs"/>
          <w:rtl/>
        </w:rPr>
        <w:t>7</w:t>
      </w:r>
    </w:p>
    <w:p w:rsidR="009A3CE4" w:rsidRDefault="009A3CE4" w:rsidP="009A3CE4">
      <w:pPr>
        <w:pStyle w:val="libNormal"/>
        <w:rPr>
          <w:lang w:bidi="fa-IR"/>
        </w:rPr>
      </w:pPr>
      <w:r w:rsidRPr="00D31A5F">
        <w:rPr>
          <w:rStyle w:val="libBold1Char"/>
        </w:rPr>
        <w:t>3934.</w:t>
      </w:r>
      <w:r>
        <w:rPr>
          <w:lang w:bidi="fa-IR"/>
        </w:rPr>
        <w:t xml:space="preserve"> Imam Zayn al-Abidin </w:t>
      </w:r>
      <w:r>
        <w:t>(AS)</w:t>
      </w:r>
      <w:r>
        <w:rPr>
          <w:lang w:bidi="fa-IR"/>
        </w:rPr>
        <w:t xml:space="preserve"> said, ‘There is no point to worship unless performed with understanding.’</w:t>
      </w:r>
      <w:r>
        <w:rPr>
          <w:rStyle w:val="libFootnotenumChar"/>
        </w:rPr>
        <w:t>8</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عنوان 419 «اليقين» ؛ الفقه : باب 1497</w:t>
      </w:r>
      <w:r>
        <w:rPr>
          <w:lang w:bidi="fa-IR"/>
        </w:rPr>
        <w:t xml:space="preserve"> .</w:t>
      </w:r>
    </w:p>
    <w:p w:rsidR="009A3CE4" w:rsidRDefault="009A3CE4" w:rsidP="00D31A5F">
      <w:pPr>
        <w:pStyle w:val="libBold2"/>
        <w:rPr>
          <w:lang w:bidi="fa-IR"/>
        </w:rPr>
      </w:pPr>
      <w:r>
        <w:t>(See also: CONVICTION; JURISPRUDENCE: section 1497)</w:t>
      </w:r>
    </w:p>
    <w:p w:rsidR="009A3CE4" w:rsidRDefault="009A3CE4" w:rsidP="009A3CE4">
      <w:pPr>
        <w:pStyle w:val="libNormal"/>
        <w:rPr>
          <w:lang w:bidi="fa-IR"/>
        </w:rPr>
      </w:pPr>
    </w:p>
    <w:p w:rsidR="009A3CE4" w:rsidRDefault="009A3CE4" w:rsidP="00217917">
      <w:pPr>
        <w:pStyle w:val="Heading3"/>
        <w:rPr>
          <w:lang w:bidi="fa-IR"/>
        </w:rPr>
      </w:pPr>
      <w:bookmarkStart w:id="1524" w:name="_Toc484339504"/>
      <w:bookmarkStart w:id="1525" w:name="_Toc485817013"/>
      <w:r>
        <w:rPr>
          <w:lang w:bidi="fa-IR"/>
        </w:rPr>
        <w:t>Notes</w:t>
      </w:r>
      <w:bookmarkEnd w:id="1524"/>
      <w:bookmarkEnd w:id="1525"/>
    </w:p>
    <w:p w:rsidR="009A3CE4" w:rsidRDefault="009A3CE4" w:rsidP="009A3CE4">
      <w:pPr>
        <w:pStyle w:val="libFootnote"/>
        <w:rPr>
          <w:lang w:bidi="fa-IR"/>
        </w:rPr>
      </w:pPr>
      <w:r>
        <w:rPr>
          <w:lang w:bidi="fa-IR"/>
        </w:rPr>
        <w:t xml:space="preserve">1. </w:t>
      </w:r>
      <w:r>
        <w:rPr>
          <w:rtl/>
          <w:lang w:bidi="fa-IR"/>
        </w:rPr>
        <w:t xml:space="preserve">كنز الفوائد : 1 / 55 </w:t>
      </w:r>
      <w:r>
        <w:rPr>
          <w:lang w:bidi="fa-IR"/>
        </w:rPr>
        <w:t>.</w:t>
      </w:r>
    </w:p>
    <w:p w:rsidR="009A3CE4" w:rsidRDefault="009A3CE4" w:rsidP="009A3CE4">
      <w:pPr>
        <w:pStyle w:val="libFootnote"/>
        <w:rPr>
          <w:lang w:bidi="fa-IR"/>
        </w:rPr>
      </w:pPr>
      <w:r>
        <w:rPr>
          <w:lang w:bidi="fa-IR"/>
        </w:rPr>
        <w:t>2. Kanz al-Fawa’id, v. 1, p. 55</w:t>
      </w:r>
    </w:p>
    <w:p w:rsidR="009A3CE4" w:rsidRDefault="009A3CE4" w:rsidP="009A3CE4">
      <w:pPr>
        <w:pStyle w:val="libFootnote"/>
        <w:rPr>
          <w:lang w:bidi="fa-IR"/>
        </w:rPr>
      </w:pPr>
      <w:r>
        <w:rPr>
          <w:lang w:bidi="fa-IR"/>
        </w:rPr>
        <w:t xml:space="preserve">3. </w:t>
      </w:r>
      <w:r>
        <w:rPr>
          <w:rtl/>
          <w:lang w:bidi="fa-IR"/>
        </w:rPr>
        <w:t xml:space="preserve">كنز العمّال : 5250 </w:t>
      </w:r>
      <w:r>
        <w:rPr>
          <w:lang w:bidi="fa-IR"/>
        </w:rPr>
        <w:t>.</w:t>
      </w:r>
    </w:p>
    <w:p w:rsidR="009A3CE4" w:rsidRDefault="009A3CE4" w:rsidP="009A3CE4">
      <w:pPr>
        <w:pStyle w:val="libFootnote"/>
        <w:rPr>
          <w:lang w:bidi="fa-IR"/>
        </w:rPr>
      </w:pPr>
      <w:r>
        <w:rPr>
          <w:lang w:bidi="fa-IR"/>
        </w:rPr>
        <w:t>4. Kanz al-Ummal, no. 5250</w:t>
      </w:r>
    </w:p>
    <w:p w:rsidR="009A3CE4" w:rsidRDefault="009A3CE4" w:rsidP="009A3CE4">
      <w:pPr>
        <w:pStyle w:val="libFootnote"/>
        <w:rPr>
          <w:lang w:bidi="fa-IR"/>
        </w:rPr>
      </w:pPr>
      <w:r>
        <w:rPr>
          <w:lang w:bidi="fa-IR"/>
        </w:rPr>
        <w:t xml:space="preserve">5. </w:t>
      </w:r>
      <w:r>
        <w:rPr>
          <w:rtl/>
          <w:lang w:bidi="fa-IR"/>
        </w:rPr>
        <w:t xml:space="preserve">تحف العقول : 204 </w:t>
      </w:r>
      <w:r>
        <w:rPr>
          <w:lang w:bidi="fa-IR"/>
        </w:rPr>
        <w:t>.</w:t>
      </w:r>
    </w:p>
    <w:p w:rsidR="009A3CE4" w:rsidRDefault="009A3CE4" w:rsidP="009A3CE4">
      <w:pPr>
        <w:pStyle w:val="libFootnote"/>
        <w:rPr>
          <w:lang w:bidi="fa-IR"/>
        </w:rPr>
      </w:pPr>
      <w:r>
        <w:rPr>
          <w:lang w:bidi="fa-IR"/>
        </w:rPr>
        <w:t>6. Tuhaf al-Uqul, no. 204</w:t>
      </w:r>
    </w:p>
    <w:p w:rsidR="009A3CE4" w:rsidRDefault="009A3CE4" w:rsidP="009A3CE4">
      <w:pPr>
        <w:pStyle w:val="libFootnote"/>
        <w:rPr>
          <w:lang w:bidi="fa-IR"/>
        </w:rPr>
      </w:pPr>
      <w:r>
        <w:rPr>
          <w:lang w:bidi="fa-IR"/>
        </w:rPr>
        <w:t xml:space="preserve">7. </w:t>
      </w:r>
      <w:r>
        <w:rPr>
          <w:rtl/>
          <w:lang w:bidi="fa-IR"/>
        </w:rPr>
        <w:t xml:space="preserve">تحف العقول : 280 </w:t>
      </w:r>
      <w:r>
        <w:rPr>
          <w:lang w:bidi="fa-IR"/>
        </w:rPr>
        <w:t>.</w:t>
      </w:r>
    </w:p>
    <w:p w:rsidR="009A3CE4" w:rsidRDefault="009A3CE4" w:rsidP="009A3CE4">
      <w:pPr>
        <w:pStyle w:val="libFootnote"/>
        <w:rPr>
          <w:lang w:bidi="fa-IR"/>
        </w:rPr>
      </w:pPr>
      <w:r>
        <w:rPr>
          <w:lang w:bidi="fa-IR"/>
        </w:rPr>
        <w:t>8. Ibid. no. 280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526" w:name="_Toc484339505"/>
      <w:bookmarkStart w:id="1527" w:name="_Toc485817014"/>
      <w:r>
        <w:rPr>
          <w:lang w:bidi="fa-IR"/>
        </w:rPr>
        <w:lastRenderedPageBreak/>
        <w:t xml:space="preserve">1213 - </w:t>
      </w:r>
      <w:r>
        <w:rPr>
          <w:rtl/>
          <w:lang w:bidi="fa-IR"/>
        </w:rPr>
        <w:t>أنواعُ العِبادَةِ</w:t>
      </w:r>
      <w:bookmarkEnd w:id="1526"/>
      <w:bookmarkEnd w:id="1527"/>
    </w:p>
    <w:p w:rsidR="009A3CE4" w:rsidRDefault="009A3CE4" w:rsidP="00034539">
      <w:pPr>
        <w:pStyle w:val="Heading2Center"/>
        <w:rPr>
          <w:lang w:bidi="fa-IR"/>
        </w:rPr>
      </w:pPr>
      <w:bookmarkStart w:id="1528" w:name="_Toc484339506"/>
      <w:bookmarkStart w:id="1529" w:name="_Toc485817015"/>
      <w:r>
        <w:rPr>
          <w:lang w:bidi="fa-IR"/>
        </w:rPr>
        <w:t>1213. TYPES OF WORSHIP</w:t>
      </w:r>
      <w:bookmarkEnd w:id="1528"/>
      <w:bookmarkEnd w:id="1529"/>
    </w:p>
    <w:p w:rsidR="009A3CE4" w:rsidRDefault="009A3CE4" w:rsidP="00D31A5F">
      <w:pPr>
        <w:pStyle w:val="libAr"/>
        <w:rPr>
          <w:lang w:bidi="fa-IR"/>
        </w:rPr>
      </w:pPr>
      <w:r w:rsidRPr="00D31A5F">
        <w:rPr>
          <w:rStyle w:val="libBold1Char"/>
          <w:rFonts w:hint="cs"/>
          <w:rtl/>
        </w:rPr>
        <w:t>3935.</w:t>
      </w:r>
      <w:r>
        <w:rPr>
          <w:rtl/>
          <w:lang w:bidi="fa-IR"/>
        </w:rPr>
        <w:t xml:space="preserve"> عيسى عليه السلام - لِرجُلٍ - : ما تَصنَعُ ؟ قالَ : أتَعَبَّدُ، قالَ : فمَن يَعودُ علَيكَ ؟ قالَ : أخي، قالَ: أخوكَ أعبَدُ مِنكَ .</w:t>
      </w:r>
      <w:r>
        <w:rPr>
          <w:rStyle w:val="libFootnotenumChar"/>
          <w:rFonts w:hint="cs"/>
          <w:rtl/>
        </w:rPr>
        <w:t>1</w:t>
      </w:r>
    </w:p>
    <w:p w:rsidR="009A3CE4" w:rsidRDefault="009A3CE4" w:rsidP="009A3CE4">
      <w:pPr>
        <w:pStyle w:val="libNormal"/>
        <w:rPr>
          <w:lang w:bidi="fa-IR"/>
        </w:rPr>
      </w:pPr>
      <w:r w:rsidRPr="00D31A5F">
        <w:rPr>
          <w:rStyle w:val="libBold1Char"/>
        </w:rPr>
        <w:t>3935.</w:t>
      </w:r>
      <w:r>
        <w:rPr>
          <w:lang w:bidi="fa-IR"/>
        </w:rPr>
        <w:t xml:space="preserve"> Prophet Jesus </w:t>
      </w:r>
      <w:r>
        <w:t>(AS)</w:t>
      </w:r>
      <w:r>
        <w:rPr>
          <w:lang w:bidi="fa-IR"/>
        </w:rPr>
        <w:t xml:space="preserve"> asked a man, ‘What are you doing?’ The man replied, ‘I am worshipping.’ So he asked, ‘Then who is it that supports you [financially]?’ He replied, ‘My brother’, to which Prophet Jesus </w:t>
      </w:r>
      <w:r>
        <w:t>(AS)</w:t>
      </w:r>
      <w:r>
        <w:rPr>
          <w:lang w:bidi="fa-IR"/>
        </w:rPr>
        <w:t xml:space="preserve"> said, ‘Your brother is a better worshipper than you.’</w:t>
      </w:r>
      <w:r>
        <w:rPr>
          <w:rStyle w:val="libFootnotenumChar"/>
        </w:rPr>
        <w:t>2</w:t>
      </w:r>
    </w:p>
    <w:p w:rsidR="009A3CE4" w:rsidRDefault="009A3CE4" w:rsidP="00D31A5F">
      <w:pPr>
        <w:pStyle w:val="libAr"/>
        <w:rPr>
          <w:lang w:bidi="fa-IR"/>
        </w:rPr>
      </w:pPr>
      <w:r w:rsidRPr="00D31A5F">
        <w:rPr>
          <w:rStyle w:val="libBold1Char"/>
          <w:rFonts w:hint="cs"/>
          <w:rtl/>
        </w:rPr>
        <w:t>3936.</w:t>
      </w:r>
      <w:r>
        <w:rPr>
          <w:rtl/>
          <w:lang w:bidi="fa-IR"/>
        </w:rPr>
        <w:t xml:space="preserve"> رسولُ اللَّهِ صلى اللَّه عليه وآله : العِبادَةُ عَشرَةُ أجزاءٍ، تِسعَةُ أجزاءٍ في طَلَبِ الحَلالِ .</w:t>
      </w:r>
      <w:r>
        <w:rPr>
          <w:rStyle w:val="libFootnotenumChar"/>
          <w:rFonts w:hint="cs"/>
          <w:rtl/>
        </w:rPr>
        <w:t>3</w:t>
      </w:r>
    </w:p>
    <w:p w:rsidR="009A3CE4" w:rsidRDefault="009A3CE4" w:rsidP="009A3CE4">
      <w:pPr>
        <w:pStyle w:val="libNormal"/>
        <w:rPr>
          <w:lang w:bidi="fa-IR"/>
        </w:rPr>
      </w:pPr>
      <w:r w:rsidRPr="00D31A5F">
        <w:rPr>
          <w:rStyle w:val="libBold1Char"/>
        </w:rPr>
        <w:t>3936.</w:t>
      </w:r>
      <w:r>
        <w:rPr>
          <w:lang w:bidi="fa-IR"/>
        </w:rPr>
        <w:t xml:space="preserve"> The Prophet </w:t>
      </w:r>
      <w:r>
        <w:t>(SAWA)</w:t>
      </w:r>
      <w:r>
        <w:rPr>
          <w:lang w:bidi="fa-IR"/>
        </w:rPr>
        <w:t xml:space="preserve"> said, ‘Worship consists of ten parts, nine of which are to do with earning a lawful living.’</w:t>
      </w:r>
      <w:r>
        <w:rPr>
          <w:rStyle w:val="libFootnotenumChar"/>
        </w:rPr>
        <w:t>4</w:t>
      </w:r>
    </w:p>
    <w:p w:rsidR="009A3CE4" w:rsidRDefault="009A3CE4" w:rsidP="00D31A5F">
      <w:pPr>
        <w:pStyle w:val="libAr"/>
        <w:rPr>
          <w:lang w:bidi="fa-IR"/>
        </w:rPr>
      </w:pPr>
      <w:r w:rsidRPr="00D31A5F">
        <w:rPr>
          <w:rStyle w:val="libBold1Char"/>
          <w:rFonts w:hint="cs"/>
          <w:rtl/>
        </w:rPr>
        <w:t>3937.</w:t>
      </w:r>
      <w:r>
        <w:rPr>
          <w:rtl/>
          <w:lang w:bidi="fa-IR"/>
        </w:rPr>
        <w:t xml:space="preserve"> رسولُ اللَّهِ صلى اللَّه عليه وآله : نَظَرُ الوَلَدِ إلى‏ والِدَيهِ حُبّاً لَهُما عِبادَةٌ .</w:t>
      </w:r>
      <w:r>
        <w:rPr>
          <w:rStyle w:val="libFootnotenumChar"/>
          <w:rFonts w:hint="cs"/>
          <w:rtl/>
        </w:rPr>
        <w:t>5</w:t>
      </w:r>
    </w:p>
    <w:p w:rsidR="009A3CE4" w:rsidRDefault="009A3CE4" w:rsidP="009A3CE4">
      <w:pPr>
        <w:pStyle w:val="libNormal"/>
        <w:rPr>
          <w:lang w:bidi="fa-IR"/>
        </w:rPr>
      </w:pPr>
      <w:r w:rsidRPr="00D31A5F">
        <w:rPr>
          <w:rStyle w:val="libBold1Char"/>
        </w:rPr>
        <w:t>3937.</w:t>
      </w:r>
      <w:r>
        <w:rPr>
          <w:lang w:bidi="fa-IR"/>
        </w:rPr>
        <w:t xml:space="preserve"> The Prophet </w:t>
      </w:r>
      <w:r>
        <w:t>(SAWA)</w:t>
      </w:r>
      <w:r>
        <w:rPr>
          <w:lang w:bidi="fa-IR"/>
        </w:rPr>
        <w:t xml:space="preserve"> said, ‘A son’s looking at his parents with love is a form of worship [of Allah].’</w:t>
      </w:r>
      <w:r>
        <w:rPr>
          <w:rStyle w:val="libFootnotenumChar"/>
        </w:rPr>
        <w:t>6</w:t>
      </w:r>
    </w:p>
    <w:p w:rsidR="009A3CE4" w:rsidRDefault="009A3CE4" w:rsidP="00D31A5F">
      <w:pPr>
        <w:pStyle w:val="libAr"/>
        <w:rPr>
          <w:lang w:bidi="fa-IR"/>
        </w:rPr>
      </w:pPr>
      <w:r w:rsidRPr="00D31A5F">
        <w:rPr>
          <w:rStyle w:val="libBold1Char"/>
          <w:rFonts w:hint="cs"/>
          <w:rtl/>
        </w:rPr>
        <w:t>3938.</w:t>
      </w:r>
      <w:r>
        <w:rPr>
          <w:rtl/>
          <w:lang w:bidi="fa-IR"/>
        </w:rPr>
        <w:t xml:space="preserve"> رسولُ اللَّهِ صلى اللَّه عليه وآله : النَّظَرُ إلَى العالِمِ عِبادَةٌ، والنَّظَرُ إلَى الإمامِ المُقسِطِ عِبادَةٌ، وَالنَّظَرُ إلَى الوالِدَينِ بِرَأفَةٍ وَرحمَةٍ عِبادَةٌ، وَالنَّظَرُ إلى‏ أخٍ تَوَدُّهُ في اللَّهِ عَزَّوجلَّ عِبادَةٌ .</w:t>
      </w:r>
      <w:r>
        <w:rPr>
          <w:rStyle w:val="libFootnotenumChar"/>
          <w:rFonts w:hint="cs"/>
          <w:rtl/>
        </w:rPr>
        <w:t>7</w:t>
      </w:r>
    </w:p>
    <w:p w:rsidR="009A3CE4" w:rsidRDefault="009A3CE4" w:rsidP="009A3CE4">
      <w:pPr>
        <w:pStyle w:val="libNormal"/>
        <w:rPr>
          <w:lang w:bidi="fa-IR"/>
        </w:rPr>
      </w:pPr>
      <w:r w:rsidRPr="00D31A5F">
        <w:rPr>
          <w:rStyle w:val="libBold1Char"/>
        </w:rPr>
        <w:t>3938.</w:t>
      </w:r>
      <w:r>
        <w:rPr>
          <w:lang w:bidi="fa-IR"/>
        </w:rPr>
        <w:t xml:space="preserve"> The Prophet </w:t>
      </w:r>
      <w:r>
        <w:t>(SAWA)</w:t>
      </w:r>
      <w:r>
        <w:rPr>
          <w:lang w:bidi="fa-IR"/>
        </w:rPr>
        <w:t xml:space="preserve"> said, ‘Looking at [the face of] a scholar is worship, looking at [the face of] a just leader </w:t>
      </w:r>
      <w:r>
        <w:t>(Imam)</w:t>
      </w:r>
      <w:r>
        <w:rPr>
          <w:lang w:bidi="fa-IR"/>
        </w:rPr>
        <w:t xml:space="preserve"> is worship, looking at one’s parents with kindness and mercy is worship, and looking at the face of a brother whom you love for the sake of Allah is worship.’</w:t>
      </w:r>
      <w:r>
        <w:rPr>
          <w:rStyle w:val="libFootnotenumChar"/>
        </w:rPr>
        <w:t>8</w:t>
      </w:r>
    </w:p>
    <w:p w:rsidR="009A3CE4" w:rsidRDefault="009A3CE4" w:rsidP="00D31A5F">
      <w:pPr>
        <w:pStyle w:val="libAr"/>
        <w:rPr>
          <w:lang w:bidi="fa-IR"/>
        </w:rPr>
      </w:pPr>
      <w:r w:rsidRPr="00D31A5F">
        <w:rPr>
          <w:rStyle w:val="libBold1Char"/>
          <w:rFonts w:hint="cs"/>
          <w:rtl/>
        </w:rPr>
        <w:t>3939.</w:t>
      </w:r>
      <w:r>
        <w:rPr>
          <w:rtl/>
          <w:lang w:bidi="fa-IR"/>
        </w:rPr>
        <w:t xml:space="preserve"> رسولُ اللَّهِ صلى اللَّه عليه وآله : حُسنُ الظَّنِّ باللَّهِ مِن عِبادَةِ اللَّهِ تعالى‏ .</w:t>
      </w:r>
      <w:r>
        <w:rPr>
          <w:rStyle w:val="libFootnotenumChar"/>
          <w:rFonts w:hint="cs"/>
          <w:rtl/>
        </w:rPr>
        <w:t>9</w:t>
      </w:r>
    </w:p>
    <w:p w:rsidR="009A3CE4" w:rsidRDefault="009A3CE4" w:rsidP="009A3CE4">
      <w:pPr>
        <w:pStyle w:val="libNormal"/>
        <w:rPr>
          <w:lang w:bidi="fa-IR"/>
        </w:rPr>
      </w:pPr>
      <w:r w:rsidRPr="00D31A5F">
        <w:rPr>
          <w:rStyle w:val="libBold1Char"/>
        </w:rPr>
        <w:t>3939.</w:t>
      </w:r>
      <w:r>
        <w:rPr>
          <w:lang w:bidi="fa-IR"/>
        </w:rPr>
        <w:t xml:space="preserve"> The Prophet </w:t>
      </w:r>
      <w:r>
        <w:t>(SAWA)</w:t>
      </w:r>
      <w:r>
        <w:rPr>
          <w:lang w:bidi="fa-IR"/>
        </w:rPr>
        <w:t xml:space="preserve"> said, ‘Entertaining the best opinion about Allah is a form of worship of Allah, most High.’</w:t>
      </w:r>
      <w:r>
        <w:rPr>
          <w:rStyle w:val="libFootnotenumChar"/>
        </w:rPr>
        <w:t>10</w:t>
      </w:r>
    </w:p>
    <w:p w:rsidR="009A3CE4" w:rsidRDefault="009A3CE4" w:rsidP="00D31A5F">
      <w:pPr>
        <w:pStyle w:val="libAr"/>
        <w:rPr>
          <w:lang w:bidi="fa-IR"/>
        </w:rPr>
      </w:pPr>
      <w:r w:rsidRPr="00D31A5F">
        <w:rPr>
          <w:rStyle w:val="libBold1Char"/>
          <w:rFonts w:hint="cs"/>
          <w:rtl/>
        </w:rPr>
        <w:t>3940.</w:t>
      </w:r>
      <w:r>
        <w:rPr>
          <w:rtl/>
          <w:lang w:bidi="fa-IR"/>
        </w:rPr>
        <w:t xml:space="preserve"> الإمامُ عليٌّ عليه السلام : التَّفَكُّرُ في مَلَكوتِ السّماواتِ والأرضِ عِبادَةُ المُخلِصينَ .</w:t>
      </w:r>
      <w:r>
        <w:rPr>
          <w:rStyle w:val="libFootnotenumChar"/>
          <w:rFonts w:hint="cs"/>
          <w:rtl/>
        </w:rPr>
        <w:t>11</w:t>
      </w:r>
    </w:p>
    <w:p w:rsidR="009A3CE4" w:rsidRDefault="009A3CE4" w:rsidP="009A3CE4">
      <w:pPr>
        <w:pStyle w:val="libNormal"/>
        <w:rPr>
          <w:lang w:bidi="fa-IR"/>
        </w:rPr>
      </w:pPr>
      <w:r w:rsidRPr="00D31A5F">
        <w:rPr>
          <w:rStyle w:val="libBold1Char"/>
        </w:rPr>
        <w:t>3940.</w:t>
      </w:r>
      <w:r>
        <w:rPr>
          <w:lang w:bidi="fa-IR"/>
        </w:rPr>
        <w:t xml:space="preserve"> Imam Ali </w:t>
      </w:r>
      <w:r>
        <w:t>(AS)</w:t>
      </w:r>
      <w:r>
        <w:rPr>
          <w:lang w:bidi="fa-IR"/>
        </w:rPr>
        <w:t xml:space="preserve"> said, ‘Pondering about the dominion of the heavens and the earth is the worship of the sincere ones.’</w:t>
      </w:r>
      <w:r>
        <w:rPr>
          <w:rStyle w:val="libFootnotenumChar"/>
        </w:rPr>
        <w:t>12</w:t>
      </w:r>
    </w:p>
    <w:p w:rsidR="009A3CE4" w:rsidRDefault="009A3CE4" w:rsidP="00D31A5F">
      <w:pPr>
        <w:pStyle w:val="libAr"/>
        <w:rPr>
          <w:lang w:bidi="fa-IR"/>
        </w:rPr>
      </w:pPr>
      <w:r w:rsidRPr="00D31A5F">
        <w:rPr>
          <w:rStyle w:val="libBold1Char"/>
          <w:rFonts w:hint="cs"/>
          <w:rtl/>
        </w:rPr>
        <w:t>3941.</w:t>
      </w:r>
      <w:r>
        <w:rPr>
          <w:rtl/>
          <w:lang w:bidi="fa-IR"/>
        </w:rPr>
        <w:t xml:space="preserve"> الإمامُ عليٌّ عليه السلام : إنّ مِنَ العِبادَةِ لِينَ الكَلامِ وإفشاءَ السَّلامِ .</w:t>
      </w:r>
      <w:r>
        <w:rPr>
          <w:rStyle w:val="libFootnotenumChar"/>
          <w:rFonts w:hint="cs"/>
          <w:rtl/>
        </w:rPr>
        <w:t>13</w:t>
      </w:r>
    </w:p>
    <w:p w:rsidR="009A3CE4" w:rsidRDefault="009A3CE4" w:rsidP="009A3CE4">
      <w:pPr>
        <w:pStyle w:val="libNormal"/>
        <w:rPr>
          <w:lang w:bidi="fa-IR"/>
        </w:rPr>
      </w:pPr>
      <w:r w:rsidRPr="00D31A5F">
        <w:rPr>
          <w:rStyle w:val="libBold1Char"/>
        </w:rPr>
        <w:t>3941.</w:t>
      </w:r>
      <w:r>
        <w:rPr>
          <w:lang w:bidi="fa-IR"/>
        </w:rPr>
        <w:t xml:space="preserve"> Imam Ali </w:t>
      </w:r>
      <w:r>
        <w:t>(AS)</w:t>
      </w:r>
      <w:r>
        <w:rPr>
          <w:lang w:bidi="fa-IR"/>
        </w:rPr>
        <w:t xml:space="preserve"> said, ‘Verily part of worship is to talk to people in a gentle manner and to spread the greeting of peace among them.’</w:t>
      </w:r>
      <w:r>
        <w:rPr>
          <w:rStyle w:val="libFootnotenumChar"/>
        </w:rPr>
        <w:t>14</w:t>
      </w:r>
    </w:p>
    <w:p w:rsidR="009A3CE4" w:rsidRDefault="009A3CE4" w:rsidP="00D31A5F">
      <w:pPr>
        <w:pStyle w:val="libAr"/>
        <w:rPr>
          <w:lang w:bidi="fa-IR"/>
        </w:rPr>
      </w:pPr>
      <w:r w:rsidRPr="00D31A5F">
        <w:rPr>
          <w:rStyle w:val="libBold1Char"/>
          <w:rFonts w:hint="cs"/>
          <w:rtl/>
        </w:rPr>
        <w:t>3942.</w:t>
      </w:r>
      <w:r>
        <w:rPr>
          <w:rtl/>
          <w:lang w:bidi="fa-IR"/>
        </w:rPr>
        <w:t xml:space="preserve"> الإمامُ الصّادقُ عليه السلام : إنّ فَوقَ كلِّ عِبادَةٍ عِبادَةً، و حُبُّنا أهلَ البَيتِ أفضَلُ عِبادَةٍ .</w:t>
      </w:r>
      <w:r>
        <w:rPr>
          <w:rStyle w:val="libFootnotenumChar"/>
          <w:rFonts w:hint="cs"/>
          <w:rtl/>
        </w:rPr>
        <w:t>15</w:t>
      </w:r>
    </w:p>
    <w:p w:rsidR="009A3CE4" w:rsidRDefault="009A3CE4" w:rsidP="009A3CE4">
      <w:pPr>
        <w:pStyle w:val="libNormal"/>
        <w:rPr>
          <w:lang w:bidi="fa-IR"/>
        </w:rPr>
      </w:pPr>
      <w:r w:rsidRPr="00D31A5F">
        <w:rPr>
          <w:rStyle w:val="libBold1Char"/>
        </w:rPr>
        <w:lastRenderedPageBreak/>
        <w:t>3942.</w:t>
      </w:r>
      <w:r>
        <w:rPr>
          <w:lang w:bidi="fa-IR"/>
        </w:rPr>
        <w:t xml:space="preserve"> Imam al-Sadiq </w:t>
      </w:r>
      <w:r>
        <w:t>(AS)</w:t>
      </w:r>
      <w:r>
        <w:rPr>
          <w:lang w:bidi="fa-IR"/>
        </w:rPr>
        <w:t xml:space="preserve"> said, ‘Verily above every act of worship is an even better act of worship, and love for us, the household of the Prophet, is the best act of worship.’</w:t>
      </w:r>
      <w:r>
        <w:rPr>
          <w:rStyle w:val="libFootnotenumChar"/>
        </w:rPr>
        <w:t>16</w:t>
      </w:r>
    </w:p>
    <w:p w:rsidR="009A3CE4" w:rsidRDefault="009A3CE4" w:rsidP="009A3CE4">
      <w:pPr>
        <w:pStyle w:val="libNormal"/>
        <w:rPr>
          <w:lang w:bidi="fa-IR"/>
        </w:rPr>
      </w:pPr>
    </w:p>
    <w:p w:rsidR="009A3CE4" w:rsidRDefault="009A3CE4" w:rsidP="00217917">
      <w:pPr>
        <w:pStyle w:val="Heading3"/>
        <w:rPr>
          <w:lang w:bidi="fa-IR"/>
        </w:rPr>
      </w:pPr>
      <w:bookmarkStart w:id="1530" w:name="_Toc484339507"/>
      <w:bookmarkStart w:id="1531" w:name="_Toc485817016"/>
      <w:r>
        <w:rPr>
          <w:lang w:bidi="fa-IR"/>
        </w:rPr>
        <w:t>Notes</w:t>
      </w:r>
      <w:bookmarkEnd w:id="1530"/>
      <w:bookmarkEnd w:id="1531"/>
    </w:p>
    <w:p w:rsidR="009A3CE4" w:rsidRDefault="009A3CE4" w:rsidP="009A3CE4">
      <w:pPr>
        <w:pStyle w:val="libFootnote"/>
        <w:rPr>
          <w:lang w:bidi="fa-IR"/>
        </w:rPr>
      </w:pPr>
      <w:r>
        <w:rPr>
          <w:lang w:bidi="fa-IR"/>
        </w:rPr>
        <w:t xml:space="preserve">1. </w:t>
      </w:r>
      <w:r>
        <w:rPr>
          <w:rtl/>
          <w:lang w:bidi="fa-IR"/>
        </w:rPr>
        <w:t xml:space="preserve">تنبيه الخواطر : 1 / 65 </w:t>
      </w:r>
      <w:r>
        <w:rPr>
          <w:lang w:bidi="fa-IR"/>
        </w:rPr>
        <w:t>.</w:t>
      </w:r>
    </w:p>
    <w:p w:rsidR="009A3CE4" w:rsidRDefault="009A3CE4" w:rsidP="009A3CE4">
      <w:pPr>
        <w:pStyle w:val="libFootnote"/>
        <w:rPr>
          <w:lang w:bidi="fa-IR"/>
        </w:rPr>
      </w:pPr>
      <w:r>
        <w:rPr>
          <w:lang w:bidi="fa-IR"/>
        </w:rPr>
        <w:t>2. Tanbih al-Khawatir, v. 1, p. 65</w:t>
      </w:r>
    </w:p>
    <w:p w:rsidR="009A3CE4" w:rsidRDefault="009A3CE4" w:rsidP="009A3CE4">
      <w:pPr>
        <w:pStyle w:val="libFootnote"/>
        <w:rPr>
          <w:lang w:bidi="fa-IR"/>
        </w:rPr>
      </w:pPr>
      <w:r>
        <w:rPr>
          <w:lang w:bidi="fa-IR"/>
        </w:rPr>
        <w:t xml:space="preserve">3. </w:t>
      </w:r>
      <w:r>
        <w:rPr>
          <w:rtl/>
          <w:lang w:bidi="fa-IR"/>
        </w:rPr>
        <w:t xml:space="preserve">بحار الأنوار : 103 / 18 / 81 </w:t>
      </w:r>
      <w:r>
        <w:rPr>
          <w:lang w:bidi="fa-IR"/>
        </w:rPr>
        <w:t>.</w:t>
      </w:r>
    </w:p>
    <w:p w:rsidR="009A3CE4" w:rsidRDefault="009A3CE4" w:rsidP="009A3CE4">
      <w:pPr>
        <w:pStyle w:val="libFootnote"/>
        <w:rPr>
          <w:lang w:bidi="fa-IR"/>
        </w:rPr>
      </w:pPr>
      <w:r>
        <w:rPr>
          <w:lang w:bidi="fa-IR"/>
        </w:rPr>
        <w:t>4. Bihar al-Anwar, v. 103, p. 18, no. 81</w:t>
      </w:r>
    </w:p>
    <w:p w:rsidR="009A3CE4" w:rsidRDefault="009A3CE4" w:rsidP="009A3CE4">
      <w:pPr>
        <w:pStyle w:val="libFootnote"/>
        <w:rPr>
          <w:lang w:bidi="fa-IR"/>
        </w:rPr>
      </w:pPr>
      <w:r>
        <w:rPr>
          <w:lang w:bidi="fa-IR"/>
        </w:rPr>
        <w:t xml:space="preserve">5. </w:t>
      </w:r>
      <w:r>
        <w:rPr>
          <w:rtl/>
          <w:lang w:bidi="fa-IR"/>
        </w:rPr>
        <w:t xml:space="preserve">تحف العقول : 46 </w:t>
      </w:r>
      <w:r>
        <w:rPr>
          <w:lang w:bidi="fa-IR"/>
        </w:rPr>
        <w:t>.</w:t>
      </w:r>
    </w:p>
    <w:p w:rsidR="009A3CE4" w:rsidRDefault="009A3CE4" w:rsidP="009A3CE4">
      <w:pPr>
        <w:pStyle w:val="libFootnote"/>
        <w:rPr>
          <w:lang w:bidi="fa-IR"/>
        </w:rPr>
      </w:pPr>
      <w:r>
        <w:rPr>
          <w:lang w:bidi="fa-IR"/>
        </w:rPr>
        <w:t>6. Tuhaf al-Uqul, no. 46</w:t>
      </w:r>
    </w:p>
    <w:p w:rsidR="009A3CE4" w:rsidRDefault="009A3CE4" w:rsidP="009A3CE4">
      <w:pPr>
        <w:pStyle w:val="libFootnote"/>
        <w:rPr>
          <w:lang w:bidi="fa-IR"/>
        </w:rPr>
      </w:pPr>
      <w:r>
        <w:rPr>
          <w:lang w:bidi="fa-IR"/>
        </w:rPr>
        <w:t xml:space="preserve">7. </w:t>
      </w:r>
      <w:r>
        <w:rPr>
          <w:rtl/>
          <w:lang w:bidi="fa-IR"/>
        </w:rPr>
        <w:t xml:space="preserve">الأمالي للطوسي : 454 / 1015 </w:t>
      </w:r>
      <w:r>
        <w:rPr>
          <w:lang w:bidi="fa-IR"/>
        </w:rPr>
        <w:t>.</w:t>
      </w:r>
    </w:p>
    <w:p w:rsidR="009A3CE4" w:rsidRDefault="009A3CE4" w:rsidP="009A3CE4">
      <w:pPr>
        <w:pStyle w:val="libFootnote"/>
        <w:rPr>
          <w:lang w:bidi="fa-IR"/>
        </w:rPr>
      </w:pPr>
      <w:r>
        <w:rPr>
          <w:lang w:bidi="fa-IR"/>
        </w:rPr>
        <w:t>8. Amali al-Tusi, p. 454, no. 1015</w:t>
      </w:r>
    </w:p>
    <w:p w:rsidR="009A3CE4" w:rsidRDefault="009A3CE4" w:rsidP="009A3CE4">
      <w:pPr>
        <w:pStyle w:val="libFootnote"/>
        <w:rPr>
          <w:lang w:bidi="fa-IR"/>
        </w:rPr>
      </w:pPr>
      <w:r>
        <w:rPr>
          <w:lang w:bidi="fa-IR"/>
        </w:rPr>
        <w:t xml:space="preserve">9. </w:t>
      </w:r>
      <w:r>
        <w:rPr>
          <w:rtl/>
          <w:lang w:bidi="fa-IR"/>
        </w:rPr>
        <w:t xml:space="preserve">الدرّة الباهرة : 18 </w:t>
      </w:r>
      <w:r>
        <w:rPr>
          <w:lang w:bidi="fa-IR"/>
        </w:rPr>
        <w:t>.</w:t>
      </w:r>
    </w:p>
    <w:p w:rsidR="009A3CE4" w:rsidRDefault="009A3CE4" w:rsidP="009A3CE4">
      <w:pPr>
        <w:pStyle w:val="libFootnote"/>
        <w:rPr>
          <w:lang w:bidi="fa-IR"/>
        </w:rPr>
      </w:pPr>
      <w:r>
        <w:rPr>
          <w:lang w:bidi="fa-IR"/>
        </w:rPr>
        <w:t>10. al-Durra al-Bahira, p. 18</w:t>
      </w:r>
    </w:p>
    <w:p w:rsidR="009A3CE4" w:rsidRDefault="009A3CE4" w:rsidP="009A3CE4">
      <w:pPr>
        <w:pStyle w:val="libFootnote"/>
        <w:rPr>
          <w:lang w:bidi="fa-IR"/>
        </w:rPr>
      </w:pPr>
      <w:r>
        <w:rPr>
          <w:lang w:bidi="fa-IR"/>
        </w:rPr>
        <w:t xml:space="preserve">11. </w:t>
      </w:r>
      <w:r>
        <w:rPr>
          <w:rtl/>
          <w:lang w:bidi="fa-IR"/>
        </w:rPr>
        <w:t xml:space="preserve">غرر الحكم : 1792 </w:t>
      </w:r>
      <w:r>
        <w:rPr>
          <w:lang w:bidi="fa-IR"/>
        </w:rPr>
        <w:t>.</w:t>
      </w:r>
    </w:p>
    <w:p w:rsidR="009A3CE4" w:rsidRDefault="009A3CE4" w:rsidP="009A3CE4">
      <w:pPr>
        <w:pStyle w:val="libFootnote"/>
        <w:rPr>
          <w:lang w:bidi="fa-IR"/>
        </w:rPr>
      </w:pPr>
      <w:r>
        <w:rPr>
          <w:lang w:bidi="fa-IR"/>
        </w:rPr>
        <w:t>12. Ghurar al-Hikam, no. 1792</w:t>
      </w:r>
    </w:p>
    <w:p w:rsidR="009A3CE4" w:rsidRDefault="009A3CE4" w:rsidP="009A3CE4">
      <w:pPr>
        <w:pStyle w:val="libFootnote"/>
        <w:rPr>
          <w:lang w:bidi="fa-IR"/>
        </w:rPr>
      </w:pPr>
      <w:r>
        <w:rPr>
          <w:lang w:bidi="fa-IR"/>
        </w:rPr>
        <w:t xml:space="preserve">13. </w:t>
      </w:r>
      <w:r>
        <w:rPr>
          <w:rtl/>
          <w:lang w:bidi="fa-IR"/>
        </w:rPr>
        <w:t xml:space="preserve">غرر الحكم : 3421 </w:t>
      </w:r>
      <w:r>
        <w:rPr>
          <w:lang w:bidi="fa-IR"/>
        </w:rPr>
        <w:t>.</w:t>
      </w:r>
    </w:p>
    <w:p w:rsidR="009A3CE4" w:rsidRDefault="009A3CE4" w:rsidP="009A3CE4">
      <w:pPr>
        <w:pStyle w:val="libFootnote"/>
        <w:rPr>
          <w:lang w:bidi="fa-IR"/>
        </w:rPr>
      </w:pPr>
      <w:r>
        <w:rPr>
          <w:lang w:bidi="fa-IR"/>
        </w:rPr>
        <w:t>14. Ibid. no. 3421</w:t>
      </w:r>
    </w:p>
    <w:p w:rsidR="009A3CE4" w:rsidRDefault="009A3CE4" w:rsidP="009A3CE4">
      <w:pPr>
        <w:pStyle w:val="libFootnote"/>
        <w:rPr>
          <w:lang w:bidi="fa-IR"/>
        </w:rPr>
      </w:pPr>
      <w:r>
        <w:rPr>
          <w:lang w:bidi="fa-IR"/>
        </w:rPr>
        <w:t xml:space="preserve">15. </w:t>
      </w:r>
      <w:r>
        <w:rPr>
          <w:rtl/>
          <w:lang w:bidi="fa-IR"/>
        </w:rPr>
        <w:t xml:space="preserve">المحاسن : 1 / 247 / 462 </w:t>
      </w:r>
      <w:r>
        <w:rPr>
          <w:lang w:bidi="fa-IR"/>
        </w:rPr>
        <w:t>.</w:t>
      </w:r>
    </w:p>
    <w:p w:rsidR="009A3CE4" w:rsidRDefault="009A3CE4" w:rsidP="009A3CE4">
      <w:pPr>
        <w:pStyle w:val="libFootnote"/>
        <w:rPr>
          <w:lang w:bidi="fa-IR"/>
        </w:rPr>
      </w:pPr>
      <w:r>
        <w:rPr>
          <w:lang w:bidi="fa-IR"/>
        </w:rPr>
        <w:t>16. al-Mahasin, v. 1, p. 247, no. 462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532" w:name="_Toc484339508"/>
      <w:bookmarkStart w:id="1533" w:name="_Toc485817017"/>
      <w:r>
        <w:rPr>
          <w:lang w:bidi="fa-IR"/>
        </w:rPr>
        <w:lastRenderedPageBreak/>
        <w:t xml:space="preserve">1214 - </w:t>
      </w:r>
      <w:r>
        <w:rPr>
          <w:rtl/>
          <w:lang w:bidi="fa-IR"/>
        </w:rPr>
        <w:t>أنواعُ العُبّادِ</w:t>
      </w:r>
      <w:bookmarkEnd w:id="1532"/>
      <w:bookmarkEnd w:id="1533"/>
    </w:p>
    <w:p w:rsidR="009A3CE4" w:rsidRDefault="009A3CE4" w:rsidP="00034539">
      <w:pPr>
        <w:pStyle w:val="Heading2Center"/>
        <w:rPr>
          <w:lang w:bidi="fa-IR"/>
        </w:rPr>
      </w:pPr>
      <w:bookmarkStart w:id="1534" w:name="_Toc484339509"/>
      <w:bookmarkStart w:id="1535" w:name="_Toc485817018"/>
      <w:r>
        <w:rPr>
          <w:lang w:bidi="fa-IR"/>
        </w:rPr>
        <w:t>1214. TYPES OF WORSHIPPERS</w:t>
      </w:r>
      <w:bookmarkEnd w:id="1534"/>
      <w:bookmarkEnd w:id="1535"/>
    </w:p>
    <w:p w:rsidR="009A3CE4" w:rsidRDefault="009A3CE4" w:rsidP="00D31A5F">
      <w:pPr>
        <w:pStyle w:val="libAr"/>
        <w:rPr>
          <w:lang w:bidi="fa-IR"/>
        </w:rPr>
      </w:pPr>
      <w:r w:rsidRPr="00D31A5F">
        <w:rPr>
          <w:rStyle w:val="libBold1Char"/>
          <w:rFonts w:hint="cs"/>
          <w:rtl/>
        </w:rPr>
        <w:t>3943.</w:t>
      </w:r>
      <w:r>
        <w:rPr>
          <w:rtl/>
          <w:lang w:bidi="fa-IR"/>
        </w:rPr>
        <w:t xml:space="preserve"> الإمامُ الصّادقُ عليه السلام : (إنّ) العُبّادَ ثَلاثةٌ : قَومٌ عَبَدوا اللَّهَ عَزَّوجلَّ خَوفاً فتِلكَ عِبادَةُ العَبيدِ، وَقَوم عَبَدوا اللَّهَ تَباركَ وتَعالى‏ طَلَبَ الثَّوابِ فتِلكَ عِبادَةُ الاُجَراءِ، وقَوم عَبَدوا اللَّهَ عَزَّوجلَّ حُبّاً لَهُ فَتِلكَ عِبادَةُ الأحرارِ، وهِيَ أفضَلُ العِبادَةِ .</w:t>
      </w:r>
      <w:r>
        <w:rPr>
          <w:rStyle w:val="libFootnotenumChar"/>
          <w:rFonts w:hint="cs"/>
          <w:rtl/>
        </w:rPr>
        <w:t>1</w:t>
      </w:r>
    </w:p>
    <w:p w:rsidR="009A3CE4" w:rsidRDefault="009A3CE4" w:rsidP="009A3CE4">
      <w:pPr>
        <w:pStyle w:val="libNormal"/>
        <w:rPr>
          <w:lang w:bidi="fa-IR"/>
        </w:rPr>
      </w:pPr>
      <w:r w:rsidRPr="00D31A5F">
        <w:rPr>
          <w:rStyle w:val="libBold1Char"/>
        </w:rPr>
        <w:t>3943.</w:t>
      </w:r>
      <w:r>
        <w:rPr>
          <w:lang w:bidi="fa-IR"/>
        </w:rPr>
        <w:t xml:space="preserve"> Imam al-Sadiq </w:t>
      </w:r>
      <w:r>
        <w:t>(AS)</w:t>
      </w:r>
      <w:r>
        <w:rPr>
          <w:lang w:bidi="fa-IR"/>
        </w:rPr>
        <w:t xml:space="preserve"> said, ‘Worshippers are of three types: people who worship Allah, Mighty and Exalted, out of fear, and that is the worship of a slave; people who worship Allah, Blessed and most High, seeking to be rewarded thereof, and that is the worship of an employyee; and people who worship Allah, Mighty and Exalted, out of love for Him, and that is the worship of free men and is the best type of worship.’</w:t>
      </w:r>
      <w:r>
        <w:rPr>
          <w:rStyle w:val="libFootnotenumChar"/>
        </w:rPr>
        <w:t>2</w:t>
      </w:r>
    </w:p>
    <w:p w:rsidR="009A3CE4" w:rsidRDefault="009A3CE4" w:rsidP="00D31A5F">
      <w:pPr>
        <w:pStyle w:val="libAr"/>
        <w:rPr>
          <w:lang w:bidi="fa-IR"/>
        </w:rPr>
      </w:pPr>
      <w:r w:rsidRPr="00D31A5F">
        <w:rPr>
          <w:rStyle w:val="libBold1Char"/>
          <w:rFonts w:hint="cs"/>
          <w:rtl/>
        </w:rPr>
        <w:t>3944.</w:t>
      </w:r>
      <w:r>
        <w:rPr>
          <w:rtl/>
          <w:lang w:bidi="fa-IR"/>
        </w:rPr>
        <w:t xml:space="preserve"> الإمامُ الصّادقُ عليه السلام : مَن أطاعَ رَجُلاً في مَعصِيَةٍ فقَد عَبَدَهُ .</w:t>
      </w:r>
      <w:r>
        <w:rPr>
          <w:rStyle w:val="libFootnotenumChar"/>
          <w:rFonts w:hint="cs"/>
          <w:rtl/>
        </w:rPr>
        <w:t>3</w:t>
      </w:r>
    </w:p>
    <w:p w:rsidR="009A3CE4" w:rsidRDefault="009A3CE4" w:rsidP="009A3CE4">
      <w:pPr>
        <w:pStyle w:val="libNormal"/>
        <w:rPr>
          <w:lang w:bidi="fa-IR"/>
        </w:rPr>
      </w:pPr>
      <w:r w:rsidRPr="00D31A5F">
        <w:rPr>
          <w:rStyle w:val="libBold1Char"/>
        </w:rPr>
        <w:t>3944.</w:t>
      </w:r>
      <w:r>
        <w:rPr>
          <w:lang w:bidi="fa-IR"/>
        </w:rPr>
        <w:t xml:space="preserve"> Imam al-Sadiq </w:t>
      </w:r>
      <w:r>
        <w:t>(AS)</w:t>
      </w:r>
      <w:r>
        <w:rPr>
          <w:lang w:bidi="fa-IR"/>
        </w:rPr>
        <w:t xml:space="preserve"> said, ‘He who obeys someone in committing an act of disobedience [to Allah] has indeed worshipped him.’</w:t>
      </w:r>
      <w:r>
        <w:rPr>
          <w:rStyle w:val="libFootnotenumChar"/>
        </w:rPr>
        <w:t>4</w:t>
      </w:r>
    </w:p>
    <w:p w:rsidR="009A3CE4" w:rsidRDefault="009A3CE4" w:rsidP="00D31A5F">
      <w:pPr>
        <w:pStyle w:val="libAr"/>
        <w:rPr>
          <w:lang w:bidi="fa-IR"/>
        </w:rPr>
      </w:pPr>
      <w:r w:rsidRPr="00D31A5F">
        <w:rPr>
          <w:rStyle w:val="libBold1Char"/>
          <w:rFonts w:hint="cs"/>
          <w:rtl/>
        </w:rPr>
        <w:t>3945.</w:t>
      </w:r>
      <w:r>
        <w:rPr>
          <w:rtl/>
          <w:lang w:bidi="fa-IR"/>
        </w:rPr>
        <w:t xml:space="preserve"> الإمامُ الجوادُ عليه السلام : مَن أصغى‏ إلى‏ ناطِقٍ فقَد عَبَدَهُ، فإن كانَ النّاطِقُ يُؤَدّي عَنِ اللَّهِ عَزَّوجلَّ فقَد عَبَدَ اللَّهَ، وإن كانَ النّاطِقُ يُؤَدّي عنِ الشَّيطانِ فقَد عَبَدَ الشَّيطانَ .</w:t>
      </w:r>
      <w:r>
        <w:rPr>
          <w:rStyle w:val="libFootnotenumChar"/>
          <w:rFonts w:hint="cs"/>
          <w:rtl/>
        </w:rPr>
        <w:t>5</w:t>
      </w:r>
    </w:p>
    <w:p w:rsidR="009A3CE4" w:rsidRDefault="009A3CE4" w:rsidP="009A3CE4">
      <w:pPr>
        <w:pStyle w:val="libNormal"/>
        <w:rPr>
          <w:lang w:bidi="fa-IR"/>
        </w:rPr>
      </w:pPr>
      <w:r w:rsidRPr="00D31A5F">
        <w:rPr>
          <w:rStyle w:val="libBold1Char"/>
        </w:rPr>
        <w:t>3945.</w:t>
      </w:r>
      <w:r>
        <w:rPr>
          <w:lang w:bidi="fa-IR"/>
        </w:rPr>
        <w:t xml:space="preserve"> Imam al-Jawad </w:t>
      </w:r>
      <w:r>
        <w:t>(AS)</w:t>
      </w:r>
      <w:r>
        <w:rPr>
          <w:lang w:bidi="fa-IR"/>
        </w:rPr>
        <w:t xml:space="preserve"> said, ‘Whoever gives a speaker his full attention has indeed expressed a form of worship or adulation to him. If the speaker leads one to Allah through his words, then it is as if one worships Allah [by giving him attention], but if he leads one to Satan through his words, it is as if one worships Satan.’</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1536" w:name="_Toc484339510"/>
      <w:bookmarkStart w:id="1537" w:name="_Toc485817019"/>
      <w:r>
        <w:rPr>
          <w:lang w:bidi="fa-IR"/>
        </w:rPr>
        <w:t>Notes</w:t>
      </w:r>
      <w:bookmarkEnd w:id="1536"/>
      <w:bookmarkEnd w:id="1537"/>
    </w:p>
    <w:p w:rsidR="009A3CE4" w:rsidRDefault="009A3CE4" w:rsidP="009A3CE4">
      <w:pPr>
        <w:pStyle w:val="libFootnote"/>
        <w:rPr>
          <w:lang w:bidi="fa-IR"/>
        </w:rPr>
      </w:pPr>
      <w:r>
        <w:rPr>
          <w:lang w:bidi="fa-IR"/>
        </w:rPr>
        <w:t xml:space="preserve">1. </w:t>
      </w:r>
      <w:r>
        <w:rPr>
          <w:rtl/>
          <w:lang w:bidi="fa-IR"/>
        </w:rPr>
        <w:t xml:space="preserve">الكافي : 2 / 84 / 5 </w:t>
      </w:r>
      <w:r>
        <w:rPr>
          <w:lang w:bidi="fa-IR"/>
        </w:rPr>
        <w:t>.</w:t>
      </w:r>
    </w:p>
    <w:p w:rsidR="009A3CE4" w:rsidRDefault="009A3CE4" w:rsidP="009A3CE4">
      <w:pPr>
        <w:pStyle w:val="libFootnote"/>
        <w:rPr>
          <w:lang w:bidi="fa-IR"/>
        </w:rPr>
      </w:pPr>
      <w:r>
        <w:rPr>
          <w:lang w:bidi="fa-IR"/>
        </w:rPr>
        <w:t>2. al-Kafi, v. 2, p. 84, no. 5</w:t>
      </w:r>
    </w:p>
    <w:p w:rsidR="009A3CE4" w:rsidRDefault="009A3CE4" w:rsidP="009A3CE4">
      <w:pPr>
        <w:pStyle w:val="libFootnote"/>
        <w:rPr>
          <w:lang w:bidi="fa-IR"/>
        </w:rPr>
      </w:pPr>
      <w:r>
        <w:rPr>
          <w:lang w:bidi="fa-IR"/>
        </w:rPr>
        <w:t xml:space="preserve">3. </w:t>
      </w:r>
      <w:r>
        <w:rPr>
          <w:rtl/>
          <w:lang w:bidi="fa-IR"/>
        </w:rPr>
        <w:t xml:space="preserve">الكافي : 2 / 398 / 8 </w:t>
      </w:r>
      <w:r>
        <w:rPr>
          <w:lang w:bidi="fa-IR"/>
        </w:rPr>
        <w:t>.</w:t>
      </w:r>
    </w:p>
    <w:p w:rsidR="009A3CE4" w:rsidRDefault="009A3CE4" w:rsidP="009A3CE4">
      <w:pPr>
        <w:pStyle w:val="libFootnote"/>
        <w:rPr>
          <w:lang w:bidi="fa-IR"/>
        </w:rPr>
      </w:pPr>
      <w:r>
        <w:rPr>
          <w:lang w:bidi="fa-IR"/>
        </w:rPr>
        <w:t>4. Ibid. v. 2, p. 398, no. 8</w:t>
      </w:r>
    </w:p>
    <w:p w:rsidR="009A3CE4" w:rsidRDefault="009A3CE4" w:rsidP="009A3CE4">
      <w:pPr>
        <w:pStyle w:val="libFootnote"/>
        <w:rPr>
          <w:lang w:bidi="fa-IR"/>
        </w:rPr>
      </w:pPr>
      <w:r>
        <w:rPr>
          <w:lang w:bidi="fa-IR"/>
        </w:rPr>
        <w:t xml:space="preserve">5. </w:t>
      </w:r>
      <w:r>
        <w:rPr>
          <w:rtl/>
          <w:lang w:bidi="fa-IR"/>
        </w:rPr>
        <w:t xml:space="preserve">الكافي : 6 / 434 / 24 </w:t>
      </w:r>
      <w:r>
        <w:rPr>
          <w:lang w:bidi="fa-IR"/>
        </w:rPr>
        <w:t>.</w:t>
      </w:r>
    </w:p>
    <w:p w:rsidR="009A3CE4" w:rsidRDefault="009A3CE4" w:rsidP="009A3CE4">
      <w:pPr>
        <w:pStyle w:val="libFootnote"/>
        <w:rPr>
          <w:lang w:bidi="fa-IR"/>
        </w:rPr>
      </w:pPr>
      <w:r>
        <w:rPr>
          <w:lang w:bidi="fa-IR"/>
        </w:rPr>
        <w:t>6. Ibid. v. 6, p. 434, no. 24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538" w:name="_Toc484339511"/>
      <w:bookmarkStart w:id="1539" w:name="_Toc485817020"/>
      <w:r>
        <w:rPr>
          <w:lang w:bidi="fa-IR"/>
        </w:rPr>
        <w:lastRenderedPageBreak/>
        <w:t xml:space="preserve">1215 - </w:t>
      </w:r>
      <w:r>
        <w:rPr>
          <w:rtl/>
          <w:lang w:bidi="fa-IR"/>
        </w:rPr>
        <w:t>أفضلُ العِبادَةِ</w:t>
      </w:r>
      <w:bookmarkEnd w:id="1538"/>
      <w:bookmarkEnd w:id="1539"/>
    </w:p>
    <w:p w:rsidR="009A3CE4" w:rsidRDefault="009A3CE4" w:rsidP="00034539">
      <w:pPr>
        <w:pStyle w:val="Heading2Center"/>
        <w:rPr>
          <w:lang w:bidi="fa-IR"/>
        </w:rPr>
      </w:pPr>
      <w:bookmarkStart w:id="1540" w:name="_Toc484339512"/>
      <w:bookmarkStart w:id="1541" w:name="_Toc485817021"/>
      <w:r>
        <w:rPr>
          <w:lang w:bidi="fa-IR"/>
        </w:rPr>
        <w:t>1215. THE BEST FORM OF WORSHIP</w:t>
      </w:r>
      <w:bookmarkEnd w:id="1540"/>
      <w:bookmarkEnd w:id="1541"/>
    </w:p>
    <w:p w:rsidR="009A3CE4" w:rsidRDefault="009A3CE4" w:rsidP="00D31A5F">
      <w:pPr>
        <w:pStyle w:val="libAr"/>
        <w:rPr>
          <w:lang w:bidi="fa-IR"/>
        </w:rPr>
      </w:pPr>
      <w:r w:rsidRPr="00D31A5F">
        <w:rPr>
          <w:rStyle w:val="libBold1Char"/>
          <w:rFonts w:hint="cs"/>
          <w:rtl/>
        </w:rPr>
        <w:t>3946.</w:t>
      </w:r>
      <w:r>
        <w:rPr>
          <w:rtl/>
          <w:lang w:bidi="fa-IR"/>
        </w:rPr>
        <w:t xml:space="preserve"> ارشاد القلوب : في حديثِ المِعراجِ : يا أحمدُ، ليسَ شَي‏ءٌ مِنَ العِبادَةِ أحَبَّ إلَيَّ مِنَ الصَّمتِ والصَّومِ .</w:t>
      </w:r>
      <w:r>
        <w:rPr>
          <w:rStyle w:val="libFootnotenumChar"/>
          <w:rFonts w:hint="cs"/>
          <w:rtl/>
        </w:rPr>
        <w:t>1</w:t>
      </w:r>
    </w:p>
    <w:p w:rsidR="009A3CE4" w:rsidRDefault="009A3CE4" w:rsidP="009A3CE4">
      <w:pPr>
        <w:pStyle w:val="libNormal"/>
        <w:rPr>
          <w:lang w:bidi="fa-IR"/>
        </w:rPr>
      </w:pPr>
      <w:r w:rsidRPr="00D31A5F">
        <w:rPr>
          <w:rStyle w:val="libBold1Char"/>
        </w:rPr>
        <w:t>3946.</w:t>
      </w:r>
      <w:r>
        <w:rPr>
          <w:lang w:bidi="fa-IR"/>
        </w:rPr>
        <w:t xml:space="preserve"> Irshad al-Qulub: ‘In the tradition of the Prophet’s Ascension, Allah said: ‘O Ahmad, no worship is dearer to me than silence and fasting.’</w:t>
      </w:r>
      <w:r>
        <w:rPr>
          <w:rStyle w:val="libFootnotenumChar"/>
        </w:rPr>
        <w:t>2</w:t>
      </w:r>
    </w:p>
    <w:p w:rsidR="009A3CE4" w:rsidRDefault="009A3CE4" w:rsidP="00D31A5F">
      <w:pPr>
        <w:pStyle w:val="libAr"/>
        <w:rPr>
          <w:lang w:bidi="fa-IR"/>
        </w:rPr>
      </w:pPr>
      <w:r w:rsidRPr="00D31A5F">
        <w:rPr>
          <w:rStyle w:val="libBold1Char"/>
          <w:rFonts w:hint="cs"/>
          <w:rtl/>
        </w:rPr>
        <w:t>3947.</w:t>
      </w:r>
      <w:r>
        <w:rPr>
          <w:rtl/>
          <w:lang w:bidi="fa-IR"/>
        </w:rPr>
        <w:t xml:space="preserve"> رسولُ اللَّهِ صلى اللَّه عليه وآله : أفضَلُ العِبادَةِ الفِقهُ .</w:t>
      </w:r>
      <w:r>
        <w:rPr>
          <w:rStyle w:val="libFootnotenumChar"/>
          <w:rFonts w:hint="cs"/>
          <w:rtl/>
        </w:rPr>
        <w:t>3</w:t>
      </w:r>
    </w:p>
    <w:p w:rsidR="009A3CE4" w:rsidRDefault="009A3CE4" w:rsidP="009A3CE4">
      <w:pPr>
        <w:pStyle w:val="libNormal"/>
        <w:rPr>
          <w:lang w:bidi="fa-IR"/>
        </w:rPr>
      </w:pPr>
      <w:r w:rsidRPr="00D31A5F">
        <w:rPr>
          <w:rStyle w:val="libBold1Char"/>
        </w:rPr>
        <w:t>3947.</w:t>
      </w:r>
      <w:r>
        <w:rPr>
          <w:lang w:bidi="fa-IR"/>
        </w:rPr>
        <w:t xml:space="preserve"> The Prophet </w:t>
      </w:r>
      <w:r>
        <w:t>(SAWA)</w:t>
      </w:r>
      <w:r>
        <w:rPr>
          <w:lang w:bidi="fa-IR"/>
        </w:rPr>
        <w:t xml:space="preserve"> said, ‘The best form of worship is to gain an understanding [of religion].’</w:t>
      </w:r>
      <w:r>
        <w:rPr>
          <w:rStyle w:val="libFootnotenumChar"/>
        </w:rPr>
        <w:t>4</w:t>
      </w:r>
    </w:p>
    <w:p w:rsidR="009A3CE4" w:rsidRDefault="009A3CE4" w:rsidP="00D31A5F">
      <w:pPr>
        <w:pStyle w:val="libAr"/>
        <w:rPr>
          <w:lang w:bidi="fa-IR"/>
        </w:rPr>
      </w:pPr>
      <w:r w:rsidRPr="00D31A5F">
        <w:rPr>
          <w:rStyle w:val="libBold1Char"/>
          <w:rFonts w:hint="cs"/>
          <w:rtl/>
        </w:rPr>
        <w:t>3948.</w:t>
      </w:r>
      <w:r>
        <w:rPr>
          <w:rtl/>
          <w:lang w:bidi="fa-IR"/>
        </w:rPr>
        <w:t xml:space="preserve"> رسولُ اللَّهِ صلى اللَّه عليه وآله : أعظَمُ العِبادَةِ أجراً أخفاها .</w:t>
      </w:r>
      <w:r>
        <w:rPr>
          <w:rStyle w:val="libFootnotenumChar"/>
          <w:rFonts w:hint="cs"/>
          <w:rtl/>
        </w:rPr>
        <w:t>5</w:t>
      </w:r>
    </w:p>
    <w:p w:rsidR="009A3CE4" w:rsidRDefault="009A3CE4" w:rsidP="009A3CE4">
      <w:pPr>
        <w:pStyle w:val="libNormal"/>
        <w:rPr>
          <w:lang w:bidi="fa-IR"/>
        </w:rPr>
      </w:pPr>
      <w:r w:rsidRPr="00D31A5F">
        <w:rPr>
          <w:rStyle w:val="libBold1Char"/>
        </w:rPr>
        <w:t>3948.</w:t>
      </w:r>
      <w:r>
        <w:rPr>
          <w:lang w:bidi="fa-IR"/>
        </w:rPr>
        <w:t xml:space="preserve"> The Prophet </w:t>
      </w:r>
      <w:r>
        <w:t>(SAWA)</w:t>
      </w:r>
      <w:r>
        <w:rPr>
          <w:lang w:bidi="fa-IR"/>
        </w:rPr>
        <w:t xml:space="preserve"> said, ‘The worship deserving of the greatest reward is that which is most discreetly performed.’</w:t>
      </w:r>
      <w:r>
        <w:rPr>
          <w:rStyle w:val="libFootnotenumChar"/>
        </w:rPr>
        <w:t>6</w:t>
      </w:r>
    </w:p>
    <w:p w:rsidR="009A3CE4" w:rsidRDefault="009A3CE4" w:rsidP="00D31A5F">
      <w:pPr>
        <w:pStyle w:val="libAr"/>
        <w:rPr>
          <w:lang w:bidi="fa-IR"/>
        </w:rPr>
      </w:pPr>
      <w:r w:rsidRPr="00D31A5F">
        <w:rPr>
          <w:rStyle w:val="libBold1Char"/>
          <w:rFonts w:hint="cs"/>
          <w:rtl/>
        </w:rPr>
        <w:t>3949.</w:t>
      </w:r>
      <w:r>
        <w:rPr>
          <w:rtl/>
          <w:lang w:bidi="fa-IR"/>
        </w:rPr>
        <w:t xml:space="preserve"> الإمامُ عليٌّ عليه السلام : أفضَلُ العِبادَةِ العَفافُ .</w:t>
      </w:r>
      <w:r>
        <w:rPr>
          <w:rStyle w:val="libFootnotenumChar"/>
          <w:rFonts w:hint="cs"/>
          <w:rtl/>
        </w:rPr>
        <w:t>7</w:t>
      </w:r>
    </w:p>
    <w:p w:rsidR="009A3CE4" w:rsidRDefault="009A3CE4" w:rsidP="009A3CE4">
      <w:pPr>
        <w:pStyle w:val="libNormal"/>
        <w:rPr>
          <w:lang w:bidi="fa-IR"/>
        </w:rPr>
      </w:pPr>
      <w:r w:rsidRPr="00D31A5F">
        <w:rPr>
          <w:rStyle w:val="libBold1Char"/>
        </w:rPr>
        <w:t>3949.</w:t>
      </w:r>
      <w:r>
        <w:rPr>
          <w:lang w:bidi="fa-IR"/>
        </w:rPr>
        <w:t xml:space="preserve"> Imam Ali </w:t>
      </w:r>
      <w:r>
        <w:t>(AS)</w:t>
      </w:r>
      <w:r>
        <w:rPr>
          <w:lang w:bidi="fa-IR"/>
        </w:rPr>
        <w:t xml:space="preserve"> said, ‘The best form of worship is self-restraint.’</w:t>
      </w:r>
      <w:r>
        <w:rPr>
          <w:rStyle w:val="libFootnotenumChar"/>
        </w:rPr>
        <w:t>8</w:t>
      </w:r>
    </w:p>
    <w:p w:rsidR="009A3CE4" w:rsidRDefault="009A3CE4" w:rsidP="00D31A5F">
      <w:pPr>
        <w:pStyle w:val="libAr"/>
        <w:rPr>
          <w:lang w:bidi="fa-IR"/>
        </w:rPr>
      </w:pPr>
      <w:r w:rsidRPr="00D31A5F">
        <w:rPr>
          <w:rStyle w:val="libBold1Char"/>
          <w:rFonts w:hint="cs"/>
          <w:rtl/>
        </w:rPr>
        <w:t>3950.</w:t>
      </w:r>
      <w:r>
        <w:rPr>
          <w:rtl/>
          <w:lang w:bidi="fa-IR"/>
        </w:rPr>
        <w:t xml:space="preserve"> الإمامُ عليٌّ عليه السلام : أفضَلُ العِبادَةِ غَلَبَةُ العادَةِ .</w:t>
      </w:r>
      <w:r>
        <w:rPr>
          <w:rStyle w:val="libFootnotenumChar"/>
          <w:rFonts w:hint="cs"/>
          <w:rtl/>
        </w:rPr>
        <w:t>9</w:t>
      </w:r>
    </w:p>
    <w:p w:rsidR="009A3CE4" w:rsidRDefault="009A3CE4" w:rsidP="009A3CE4">
      <w:pPr>
        <w:pStyle w:val="libNormal"/>
        <w:rPr>
          <w:lang w:bidi="fa-IR"/>
        </w:rPr>
      </w:pPr>
      <w:r w:rsidRPr="00D31A5F">
        <w:rPr>
          <w:rStyle w:val="libBold1Char"/>
        </w:rPr>
        <w:t>3950.</w:t>
      </w:r>
      <w:r>
        <w:rPr>
          <w:lang w:bidi="fa-IR"/>
        </w:rPr>
        <w:t xml:space="preserve"> Imam Ali </w:t>
      </w:r>
      <w:r>
        <w:t>(AS)</w:t>
      </w:r>
      <w:r>
        <w:rPr>
          <w:lang w:bidi="fa-IR"/>
        </w:rPr>
        <w:t xml:space="preserve"> said, ‘The best form of worship is breaking a habit or an addiction.’</w:t>
      </w:r>
      <w:r>
        <w:rPr>
          <w:rStyle w:val="libFootnotenumChar"/>
        </w:rPr>
        <w:t>10</w:t>
      </w:r>
    </w:p>
    <w:p w:rsidR="009A3CE4" w:rsidRDefault="009A3CE4" w:rsidP="00D31A5F">
      <w:pPr>
        <w:pStyle w:val="libAr"/>
        <w:rPr>
          <w:lang w:bidi="fa-IR"/>
        </w:rPr>
      </w:pPr>
      <w:r w:rsidRPr="00D31A5F">
        <w:rPr>
          <w:rStyle w:val="libBold1Char"/>
          <w:rFonts w:hint="cs"/>
          <w:rtl/>
        </w:rPr>
        <w:t>3951.</w:t>
      </w:r>
      <w:r>
        <w:rPr>
          <w:rtl/>
          <w:lang w:bidi="fa-IR"/>
        </w:rPr>
        <w:t xml:space="preserve"> الإمامُ عليٌّ عليه السلام : أفضَلُ العِبادَةِ الزَّهادَةُ .</w:t>
      </w:r>
      <w:r>
        <w:rPr>
          <w:rStyle w:val="libFootnotenumChar"/>
          <w:rFonts w:hint="cs"/>
          <w:rtl/>
        </w:rPr>
        <w:t>11</w:t>
      </w:r>
    </w:p>
    <w:p w:rsidR="009A3CE4" w:rsidRDefault="009A3CE4" w:rsidP="009A3CE4">
      <w:pPr>
        <w:pStyle w:val="libNormal"/>
        <w:rPr>
          <w:lang w:bidi="fa-IR"/>
        </w:rPr>
      </w:pPr>
      <w:r w:rsidRPr="00D31A5F">
        <w:rPr>
          <w:rStyle w:val="libBold1Char"/>
        </w:rPr>
        <w:t>3951.</w:t>
      </w:r>
      <w:r>
        <w:rPr>
          <w:lang w:bidi="fa-IR"/>
        </w:rPr>
        <w:t xml:space="preserve"> Imam Ali </w:t>
      </w:r>
      <w:r>
        <w:t>(AS)</w:t>
      </w:r>
      <w:r>
        <w:rPr>
          <w:lang w:bidi="fa-IR"/>
        </w:rPr>
        <w:t xml:space="preserve"> said, ‘The best form of worship is abstinence.’</w:t>
      </w:r>
      <w:r>
        <w:rPr>
          <w:rStyle w:val="libFootnotenumChar"/>
        </w:rPr>
        <w:t>12</w:t>
      </w:r>
    </w:p>
    <w:p w:rsidR="009A3CE4" w:rsidRDefault="009A3CE4" w:rsidP="00D31A5F">
      <w:pPr>
        <w:pStyle w:val="libAr"/>
        <w:rPr>
          <w:lang w:bidi="fa-IR"/>
        </w:rPr>
      </w:pPr>
      <w:r w:rsidRPr="00D31A5F">
        <w:rPr>
          <w:rStyle w:val="libBold1Char"/>
          <w:rFonts w:hint="cs"/>
          <w:rtl/>
        </w:rPr>
        <w:t>3952.</w:t>
      </w:r>
      <w:r>
        <w:rPr>
          <w:rtl/>
          <w:lang w:bidi="fa-IR"/>
        </w:rPr>
        <w:t xml:space="preserve"> الإمامُ الصّادقُ عليه السلام : أفضَلُ العِبادَةِ العِلمُ بِاللَّهِ والتَّواضُعُ لَهُ .</w:t>
      </w:r>
      <w:r>
        <w:rPr>
          <w:rStyle w:val="libFootnotenumChar"/>
          <w:rFonts w:hint="cs"/>
          <w:rtl/>
        </w:rPr>
        <w:t>13</w:t>
      </w:r>
    </w:p>
    <w:p w:rsidR="009A3CE4" w:rsidRDefault="009A3CE4" w:rsidP="009A3CE4">
      <w:pPr>
        <w:pStyle w:val="libNormal"/>
        <w:rPr>
          <w:lang w:bidi="fa-IR"/>
        </w:rPr>
      </w:pPr>
      <w:r w:rsidRPr="00D31A5F">
        <w:rPr>
          <w:rStyle w:val="libBold1Char"/>
        </w:rPr>
        <w:t>3952.</w:t>
      </w:r>
      <w:r>
        <w:rPr>
          <w:lang w:bidi="fa-IR"/>
        </w:rPr>
        <w:t xml:space="preserve"> Imam al-Sadiq </w:t>
      </w:r>
      <w:r>
        <w:t>(AS)</w:t>
      </w:r>
      <w:r>
        <w:rPr>
          <w:lang w:bidi="fa-IR"/>
        </w:rPr>
        <w:t xml:space="preserve"> said, ‘The best form of worship is coming to know Allah and humbling oneself before Him.’</w:t>
      </w:r>
      <w:r>
        <w:rPr>
          <w:rStyle w:val="libFootnotenumChar"/>
        </w:rPr>
        <w:t>14</w:t>
      </w:r>
    </w:p>
    <w:p w:rsidR="009A3CE4" w:rsidRDefault="009A3CE4" w:rsidP="00D31A5F">
      <w:pPr>
        <w:pStyle w:val="libAr"/>
        <w:rPr>
          <w:lang w:bidi="fa-IR"/>
        </w:rPr>
      </w:pPr>
      <w:r w:rsidRPr="00D31A5F">
        <w:rPr>
          <w:rStyle w:val="libBold1Char"/>
          <w:rFonts w:hint="cs"/>
          <w:rtl/>
        </w:rPr>
        <w:t>3953.</w:t>
      </w:r>
      <w:r>
        <w:rPr>
          <w:rtl/>
          <w:lang w:bidi="fa-IR"/>
        </w:rPr>
        <w:t xml:space="preserve"> الإمامُ الصّادقُ عليه السلام : أفضَلُ العِبادَةِ إدمانُ التَّفَكُّرِ في اللَّهِ وفي قُدرَتِهِ .</w:t>
      </w:r>
      <w:r>
        <w:rPr>
          <w:rStyle w:val="libFootnotenumChar"/>
          <w:rFonts w:hint="cs"/>
          <w:rtl/>
        </w:rPr>
        <w:t>15</w:t>
      </w:r>
    </w:p>
    <w:p w:rsidR="009A3CE4" w:rsidRDefault="009A3CE4" w:rsidP="009A3CE4">
      <w:pPr>
        <w:pStyle w:val="libNormal"/>
        <w:rPr>
          <w:lang w:bidi="fa-IR"/>
        </w:rPr>
      </w:pPr>
      <w:r w:rsidRPr="00D31A5F">
        <w:rPr>
          <w:rStyle w:val="libBold1Char"/>
        </w:rPr>
        <w:t>3953.</w:t>
      </w:r>
      <w:r>
        <w:rPr>
          <w:lang w:bidi="fa-IR"/>
        </w:rPr>
        <w:t xml:space="preserve"> Imam al-Sadiq </w:t>
      </w:r>
      <w:r>
        <w:t>(AS)</w:t>
      </w:r>
      <w:r>
        <w:rPr>
          <w:lang w:bidi="fa-IR"/>
        </w:rPr>
        <w:t xml:space="preserve"> said, ‘The best form of worship is to be in a state of perpetual reflection about Allah and His power.’</w:t>
      </w:r>
      <w:r>
        <w:rPr>
          <w:rStyle w:val="libFootnotenumChar"/>
        </w:rPr>
        <w:t>16</w:t>
      </w:r>
    </w:p>
    <w:p w:rsidR="009A3CE4" w:rsidRDefault="009A3CE4" w:rsidP="00D31A5F">
      <w:pPr>
        <w:pStyle w:val="libAr"/>
        <w:rPr>
          <w:lang w:bidi="fa-IR"/>
        </w:rPr>
      </w:pPr>
      <w:r w:rsidRPr="00D31A5F">
        <w:rPr>
          <w:rStyle w:val="libBold1Char"/>
          <w:rFonts w:hint="cs"/>
          <w:rtl/>
        </w:rPr>
        <w:t>3954.</w:t>
      </w:r>
      <w:r>
        <w:rPr>
          <w:rtl/>
          <w:lang w:bidi="fa-IR"/>
        </w:rPr>
        <w:t xml:space="preserve"> الإمامُ الصّادقُ عليه السلام : واللَّهِ ما عُبِدَ اللَّهُ بِشي‏ءٍ أفضَلَ مِن أداءِ حَقِّ المُؤمِنِ .</w:t>
      </w:r>
      <w:r>
        <w:rPr>
          <w:rStyle w:val="libFootnotenumChar"/>
          <w:rFonts w:hint="cs"/>
          <w:rtl/>
        </w:rPr>
        <w:t>17</w:t>
      </w:r>
    </w:p>
    <w:p w:rsidR="009A3CE4" w:rsidRDefault="009A3CE4" w:rsidP="009A3CE4">
      <w:pPr>
        <w:pStyle w:val="libNormal"/>
        <w:rPr>
          <w:lang w:bidi="fa-IR"/>
        </w:rPr>
      </w:pPr>
      <w:r w:rsidRPr="00D31A5F">
        <w:rPr>
          <w:rStyle w:val="libBold1Char"/>
        </w:rPr>
        <w:t>3954.</w:t>
      </w:r>
      <w:r>
        <w:rPr>
          <w:lang w:bidi="fa-IR"/>
        </w:rPr>
        <w:t xml:space="preserve"> Imam al-Sadiq </w:t>
      </w:r>
      <w:r>
        <w:t>(AS)</w:t>
      </w:r>
      <w:r>
        <w:rPr>
          <w:lang w:bidi="fa-IR"/>
        </w:rPr>
        <w:t xml:space="preserve"> said, ‘By Allah, there is no better way to worship Allah than to fulfil the right of a fellow believer.’</w:t>
      </w:r>
      <w:r>
        <w:rPr>
          <w:rStyle w:val="libFootnotenumChar"/>
        </w:rPr>
        <w:t>18</w:t>
      </w:r>
    </w:p>
    <w:p w:rsidR="009A3CE4" w:rsidRDefault="009A3CE4" w:rsidP="00D31A5F">
      <w:pPr>
        <w:pStyle w:val="libAr"/>
        <w:rPr>
          <w:lang w:bidi="fa-IR"/>
        </w:rPr>
      </w:pPr>
      <w:r w:rsidRPr="00D31A5F">
        <w:rPr>
          <w:rStyle w:val="libBold1Char"/>
          <w:rFonts w:hint="cs"/>
          <w:rtl/>
        </w:rPr>
        <w:t>3955.</w:t>
      </w:r>
      <w:r>
        <w:rPr>
          <w:rtl/>
          <w:lang w:bidi="fa-IR"/>
        </w:rPr>
        <w:t xml:space="preserve"> الإمامُ الصّادقُ عليه السلام : أعبَدُ النّاسِ مَن أقامَ الفَرائضَ .</w:t>
      </w:r>
      <w:r>
        <w:rPr>
          <w:rStyle w:val="libFootnotenumChar"/>
          <w:rFonts w:hint="cs"/>
          <w:rtl/>
        </w:rPr>
        <w:t>19</w:t>
      </w:r>
    </w:p>
    <w:p w:rsidR="009A3CE4" w:rsidRDefault="009A3CE4" w:rsidP="009A3CE4">
      <w:pPr>
        <w:pStyle w:val="libNormal"/>
        <w:rPr>
          <w:lang w:bidi="fa-IR"/>
        </w:rPr>
      </w:pPr>
      <w:r w:rsidRPr="00D31A5F">
        <w:rPr>
          <w:rStyle w:val="libBold1Char"/>
        </w:rPr>
        <w:t>3955.</w:t>
      </w:r>
      <w:r>
        <w:rPr>
          <w:lang w:bidi="fa-IR"/>
        </w:rPr>
        <w:t xml:space="preserve"> Imam al-Sadiq </w:t>
      </w:r>
      <w:r>
        <w:t>(AS)</w:t>
      </w:r>
      <w:r>
        <w:rPr>
          <w:lang w:bidi="fa-IR"/>
        </w:rPr>
        <w:t xml:space="preserve"> said, ‘The best worshipper among people is he who performs the acts obligatory upon him.’</w:t>
      </w:r>
      <w:r>
        <w:rPr>
          <w:rStyle w:val="libFootnotenumChar"/>
        </w:rPr>
        <w:t>20</w:t>
      </w:r>
    </w:p>
    <w:p w:rsidR="009A3CE4" w:rsidRDefault="009A3CE4" w:rsidP="00D31A5F">
      <w:pPr>
        <w:pStyle w:val="libAr"/>
        <w:rPr>
          <w:lang w:bidi="fa-IR"/>
        </w:rPr>
      </w:pPr>
      <w:r w:rsidRPr="00D31A5F">
        <w:rPr>
          <w:rStyle w:val="libBold1Char"/>
          <w:rFonts w:hint="cs"/>
          <w:rtl/>
        </w:rPr>
        <w:t>3956.</w:t>
      </w:r>
      <w:r>
        <w:rPr>
          <w:rtl/>
          <w:lang w:bidi="fa-IR"/>
        </w:rPr>
        <w:t xml:space="preserve"> الإمامُ الرِّضا عليه السلام : لَيسَتِ العِبادَةُ كَثرَةَ الصِّيامِ وَالصَّلاةِ، وَإنَّما العِبادَةُ كَثرَةُ التَّفَكُّرِ في أمرِ اللَّهِ .</w:t>
      </w:r>
      <w:r>
        <w:rPr>
          <w:rStyle w:val="libFootnotenumChar"/>
          <w:rFonts w:hint="cs"/>
          <w:rtl/>
        </w:rPr>
        <w:t>21</w:t>
      </w:r>
    </w:p>
    <w:p w:rsidR="009A3CE4" w:rsidRDefault="009A3CE4" w:rsidP="009A3CE4">
      <w:pPr>
        <w:pStyle w:val="libNormal"/>
        <w:rPr>
          <w:lang w:bidi="fa-IR"/>
        </w:rPr>
      </w:pPr>
      <w:r w:rsidRPr="00D31A5F">
        <w:rPr>
          <w:rStyle w:val="libBold1Char"/>
        </w:rPr>
        <w:lastRenderedPageBreak/>
        <w:t>3956.</w:t>
      </w:r>
      <w:r>
        <w:rPr>
          <w:lang w:bidi="fa-IR"/>
        </w:rPr>
        <w:t xml:space="preserve"> Imam al-Rida </w:t>
      </w:r>
      <w:r>
        <w:t>(AS)</w:t>
      </w:r>
      <w:r>
        <w:rPr>
          <w:lang w:bidi="fa-IR"/>
        </w:rPr>
        <w:t xml:space="preserve"> said, ‘Worship is not about fasting or praying much, rather worship is to reflect much on the affairs related to Allah.’</w:t>
      </w:r>
      <w:r>
        <w:rPr>
          <w:rStyle w:val="libFootnotenumChar"/>
        </w:rPr>
        <w:t>22</w:t>
      </w:r>
    </w:p>
    <w:p w:rsidR="009A3CE4" w:rsidRDefault="009A3CE4" w:rsidP="00D31A5F">
      <w:pPr>
        <w:pStyle w:val="libAr"/>
        <w:rPr>
          <w:lang w:bidi="fa-IR"/>
        </w:rPr>
      </w:pPr>
      <w:r w:rsidRPr="00D31A5F">
        <w:rPr>
          <w:rStyle w:val="libBold1Char"/>
          <w:rFonts w:hint="cs"/>
          <w:rtl/>
        </w:rPr>
        <w:t>3957.</w:t>
      </w:r>
      <w:r>
        <w:rPr>
          <w:rtl/>
          <w:lang w:bidi="fa-IR"/>
        </w:rPr>
        <w:t xml:space="preserve"> الإمامُ الجوادُ عليه السلام : أفضَلُ العِبادَةِ الإخلاصُ .</w:t>
      </w:r>
      <w:r>
        <w:rPr>
          <w:rStyle w:val="libFootnotenumChar"/>
          <w:rFonts w:hint="cs"/>
          <w:rtl/>
        </w:rPr>
        <w:t>23</w:t>
      </w:r>
    </w:p>
    <w:p w:rsidR="009A3CE4" w:rsidRDefault="009A3CE4" w:rsidP="009A3CE4">
      <w:pPr>
        <w:pStyle w:val="libNormal"/>
        <w:rPr>
          <w:lang w:bidi="fa-IR"/>
        </w:rPr>
      </w:pPr>
      <w:r w:rsidRPr="00D31A5F">
        <w:rPr>
          <w:rStyle w:val="libBold1Char"/>
        </w:rPr>
        <w:t>3957.</w:t>
      </w:r>
      <w:r>
        <w:rPr>
          <w:lang w:bidi="fa-IR"/>
        </w:rPr>
        <w:t xml:space="preserve"> Imam al-Jawad </w:t>
      </w:r>
      <w:r>
        <w:t>(AS)</w:t>
      </w:r>
      <w:r>
        <w:rPr>
          <w:lang w:bidi="fa-IR"/>
        </w:rPr>
        <w:t xml:space="preserve"> said, ‘The best form of worship is sincerity.’</w:t>
      </w:r>
      <w:r>
        <w:rPr>
          <w:rStyle w:val="libFootnotenumChar"/>
        </w:rPr>
        <w:t>24</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التفكّر : باب 1502</w:t>
      </w:r>
      <w:r>
        <w:rPr>
          <w:lang w:bidi="fa-IR"/>
        </w:rPr>
        <w:t xml:space="preserve"> .</w:t>
      </w:r>
    </w:p>
    <w:p w:rsidR="009A3CE4" w:rsidRDefault="009A3CE4" w:rsidP="00D31A5F">
      <w:pPr>
        <w:pStyle w:val="libBold2"/>
        <w:rPr>
          <w:lang w:bidi="fa-IR"/>
        </w:rPr>
      </w:pPr>
      <w:r>
        <w:t>(See also: THINKING: section 1502)</w:t>
      </w:r>
    </w:p>
    <w:p w:rsidR="009A3CE4" w:rsidRDefault="009A3CE4" w:rsidP="009A3CE4">
      <w:pPr>
        <w:pStyle w:val="libNormal"/>
        <w:rPr>
          <w:lang w:bidi="fa-IR"/>
        </w:rPr>
      </w:pPr>
    </w:p>
    <w:p w:rsidR="009A3CE4" w:rsidRDefault="009A3CE4" w:rsidP="00217917">
      <w:pPr>
        <w:pStyle w:val="Heading3"/>
        <w:rPr>
          <w:lang w:bidi="fa-IR"/>
        </w:rPr>
      </w:pPr>
      <w:bookmarkStart w:id="1542" w:name="_Toc484339513"/>
      <w:bookmarkStart w:id="1543" w:name="_Toc485817022"/>
      <w:r>
        <w:rPr>
          <w:lang w:bidi="fa-IR"/>
        </w:rPr>
        <w:t>Notes</w:t>
      </w:r>
      <w:bookmarkEnd w:id="1542"/>
      <w:bookmarkEnd w:id="1543"/>
    </w:p>
    <w:p w:rsidR="009A3CE4" w:rsidRDefault="009A3CE4" w:rsidP="009A3CE4">
      <w:pPr>
        <w:pStyle w:val="libFootnote"/>
        <w:rPr>
          <w:lang w:bidi="fa-IR"/>
        </w:rPr>
      </w:pPr>
      <w:r>
        <w:rPr>
          <w:lang w:bidi="fa-IR"/>
        </w:rPr>
        <w:t xml:space="preserve">1. </w:t>
      </w:r>
      <w:r>
        <w:rPr>
          <w:rtl/>
          <w:lang w:bidi="fa-IR"/>
        </w:rPr>
        <w:t xml:space="preserve">إرشاد القلوب : 205 </w:t>
      </w:r>
      <w:r>
        <w:rPr>
          <w:lang w:bidi="fa-IR"/>
        </w:rPr>
        <w:t>.</w:t>
      </w:r>
    </w:p>
    <w:p w:rsidR="009A3CE4" w:rsidRDefault="009A3CE4" w:rsidP="009A3CE4">
      <w:pPr>
        <w:pStyle w:val="libFootnote"/>
        <w:rPr>
          <w:lang w:bidi="fa-IR"/>
        </w:rPr>
      </w:pPr>
      <w:r>
        <w:rPr>
          <w:lang w:bidi="fa-IR"/>
        </w:rPr>
        <w:t>2. Irshad al-Qulub, no. 205</w:t>
      </w:r>
    </w:p>
    <w:p w:rsidR="009A3CE4" w:rsidRDefault="009A3CE4" w:rsidP="009A3CE4">
      <w:pPr>
        <w:pStyle w:val="libFootnote"/>
        <w:rPr>
          <w:lang w:bidi="fa-IR"/>
        </w:rPr>
      </w:pPr>
      <w:r>
        <w:rPr>
          <w:lang w:bidi="fa-IR"/>
        </w:rPr>
        <w:t xml:space="preserve">3. </w:t>
      </w:r>
      <w:r>
        <w:rPr>
          <w:rtl/>
          <w:lang w:bidi="fa-IR"/>
        </w:rPr>
        <w:t xml:space="preserve">الخصال : 30 / 14 </w:t>
      </w:r>
      <w:r>
        <w:rPr>
          <w:lang w:bidi="fa-IR"/>
        </w:rPr>
        <w:t>.</w:t>
      </w:r>
    </w:p>
    <w:p w:rsidR="009A3CE4" w:rsidRDefault="009A3CE4" w:rsidP="009A3CE4">
      <w:pPr>
        <w:pStyle w:val="libFootnote"/>
        <w:rPr>
          <w:lang w:bidi="fa-IR"/>
        </w:rPr>
      </w:pPr>
      <w:r>
        <w:rPr>
          <w:lang w:bidi="fa-IR"/>
        </w:rPr>
        <w:t>4. al-Khisal, p. 30, no. 104</w:t>
      </w:r>
    </w:p>
    <w:p w:rsidR="009A3CE4" w:rsidRDefault="009A3CE4" w:rsidP="009A3CE4">
      <w:pPr>
        <w:pStyle w:val="libFootnote"/>
        <w:rPr>
          <w:lang w:bidi="fa-IR"/>
        </w:rPr>
      </w:pPr>
      <w:r>
        <w:rPr>
          <w:lang w:bidi="fa-IR"/>
        </w:rPr>
        <w:t xml:space="preserve">5. </w:t>
      </w:r>
      <w:r>
        <w:rPr>
          <w:rtl/>
          <w:lang w:bidi="fa-IR"/>
        </w:rPr>
        <w:t xml:space="preserve">قرب الإسناد : 135 / 475 </w:t>
      </w:r>
      <w:r>
        <w:rPr>
          <w:lang w:bidi="fa-IR"/>
        </w:rPr>
        <w:t>.</w:t>
      </w:r>
    </w:p>
    <w:p w:rsidR="009A3CE4" w:rsidRDefault="009A3CE4" w:rsidP="009A3CE4">
      <w:pPr>
        <w:pStyle w:val="libFootnote"/>
        <w:rPr>
          <w:lang w:bidi="fa-IR"/>
        </w:rPr>
      </w:pPr>
      <w:r>
        <w:rPr>
          <w:lang w:bidi="fa-IR"/>
        </w:rPr>
        <w:t>6. Qurb al-Isnad, p. 135, no. 475</w:t>
      </w:r>
    </w:p>
    <w:p w:rsidR="009A3CE4" w:rsidRDefault="009A3CE4" w:rsidP="009A3CE4">
      <w:pPr>
        <w:pStyle w:val="libFootnote"/>
        <w:rPr>
          <w:lang w:bidi="fa-IR"/>
        </w:rPr>
      </w:pPr>
      <w:r>
        <w:rPr>
          <w:lang w:bidi="fa-IR"/>
        </w:rPr>
        <w:t xml:space="preserve">7. </w:t>
      </w:r>
      <w:r>
        <w:rPr>
          <w:rtl/>
          <w:lang w:bidi="fa-IR"/>
        </w:rPr>
        <w:t xml:space="preserve">الكافي : 2 / 468 / 8 </w:t>
      </w:r>
      <w:r>
        <w:rPr>
          <w:lang w:bidi="fa-IR"/>
        </w:rPr>
        <w:t>.</w:t>
      </w:r>
    </w:p>
    <w:p w:rsidR="009A3CE4" w:rsidRDefault="009A3CE4" w:rsidP="009A3CE4">
      <w:pPr>
        <w:pStyle w:val="libFootnote"/>
        <w:rPr>
          <w:lang w:bidi="fa-IR"/>
        </w:rPr>
      </w:pPr>
      <w:r>
        <w:rPr>
          <w:lang w:bidi="fa-IR"/>
        </w:rPr>
        <w:t>8. al-Kafi, v. 2, p. 468, no. 8</w:t>
      </w:r>
    </w:p>
    <w:p w:rsidR="009A3CE4" w:rsidRDefault="009A3CE4" w:rsidP="009A3CE4">
      <w:pPr>
        <w:pStyle w:val="libFootnote"/>
        <w:rPr>
          <w:lang w:bidi="fa-IR"/>
        </w:rPr>
      </w:pPr>
      <w:r>
        <w:rPr>
          <w:lang w:bidi="fa-IR"/>
        </w:rPr>
        <w:t xml:space="preserve">9. </w:t>
      </w:r>
      <w:r>
        <w:rPr>
          <w:rtl/>
          <w:lang w:bidi="fa-IR"/>
        </w:rPr>
        <w:t xml:space="preserve">غرر الحكم : 2873 </w:t>
      </w:r>
      <w:r>
        <w:rPr>
          <w:lang w:bidi="fa-IR"/>
        </w:rPr>
        <w:t>.</w:t>
      </w:r>
    </w:p>
    <w:p w:rsidR="009A3CE4" w:rsidRDefault="009A3CE4" w:rsidP="009A3CE4">
      <w:pPr>
        <w:pStyle w:val="libFootnote"/>
        <w:rPr>
          <w:lang w:bidi="fa-IR"/>
        </w:rPr>
      </w:pPr>
      <w:r>
        <w:rPr>
          <w:lang w:bidi="fa-IR"/>
        </w:rPr>
        <w:t>10. Ghurar al-Hikam, no. 2873</w:t>
      </w:r>
    </w:p>
    <w:p w:rsidR="009A3CE4" w:rsidRDefault="009A3CE4" w:rsidP="009A3CE4">
      <w:pPr>
        <w:pStyle w:val="libFootnote"/>
        <w:rPr>
          <w:lang w:bidi="fa-IR"/>
        </w:rPr>
      </w:pPr>
      <w:r>
        <w:rPr>
          <w:lang w:bidi="fa-IR"/>
        </w:rPr>
        <w:t xml:space="preserve">11. </w:t>
      </w:r>
      <w:r>
        <w:rPr>
          <w:rtl/>
          <w:lang w:bidi="fa-IR"/>
        </w:rPr>
        <w:t xml:space="preserve">غرر الحكم : 2872 </w:t>
      </w:r>
      <w:r>
        <w:rPr>
          <w:lang w:bidi="fa-IR"/>
        </w:rPr>
        <w:t>.</w:t>
      </w:r>
    </w:p>
    <w:p w:rsidR="009A3CE4" w:rsidRDefault="009A3CE4" w:rsidP="009A3CE4">
      <w:pPr>
        <w:pStyle w:val="libFootnote"/>
        <w:rPr>
          <w:lang w:bidi="fa-IR"/>
        </w:rPr>
      </w:pPr>
      <w:r>
        <w:rPr>
          <w:lang w:bidi="fa-IR"/>
        </w:rPr>
        <w:t>12. Ibid. no. 2872</w:t>
      </w:r>
    </w:p>
    <w:p w:rsidR="009A3CE4" w:rsidRDefault="009A3CE4" w:rsidP="009A3CE4">
      <w:pPr>
        <w:pStyle w:val="libFootnote"/>
        <w:rPr>
          <w:lang w:bidi="fa-IR"/>
        </w:rPr>
      </w:pPr>
      <w:r>
        <w:rPr>
          <w:lang w:bidi="fa-IR"/>
        </w:rPr>
        <w:t xml:space="preserve">13. </w:t>
      </w:r>
      <w:r>
        <w:rPr>
          <w:rtl/>
          <w:lang w:bidi="fa-IR"/>
        </w:rPr>
        <w:t xml:space="preserve">تحف العقول : 364 </w:t>
      </w:r>
      <w:r>
        <w:rPr>
          <w:lang w:bidi="fa-IR"/>
        </w:rPr>
        <w:t>.</w:t>
      </w:r>
    </w:p>
    <w:p w:rsidR="009A3CE4" w:rsidRDefault="009A3CE4" w:rsidP="009A3CE4">
      <w:pPr>
        <w:pStyle w:val="libFootnote"/>
        <w:rPr>
          <w:lang w:bidi="fa-IR"/>
        </w:rPr>
      </w:pPr>
      <w:r>
        <w:rPr>
          <w:lang w:bidi="fa-IR"/>
        </w:rPr>
        <w:t>14. Tuhaf al-Uqul, no. 364</w:t>
      </w:r>
    </w:p>
    <w:p w:rsidR="009A3CE4" w:rsidRDefault="009A3CE4" w:rsidP="009A3CE4">
      <w:pPr>
        <w:pStyle w:val="libFootnote"/>
        <w:rPr>
          <w:lang w:bidi="fa-IR"/>
        </w:rPr>
      </w:pPr>
      <w:r>
        <w:rPr>
          <w:lang w:bidi="fa-IR"/>
        </w:rPr>
        <w:t xml:space="preserve">15. </w:t>
      </w:r>
      <w:r>
        <w:rPr>
          <w:rtl/>
          <w:lang w:bidi="fa-IR"/>
        </w:rPr>
        <w:t xml:space="preserve">الكافي : 2 / 55 / 3 </w:t>
      </w:r>
      <w:r>
        <w:rPr>
          <w:lang w:bidi="fa-IR"/>
        </w:rPr>
        <w:t>.</w:t>
      </w:r>
    </w:p>
    <w:p w:rsidR="009A3CE4" w:rsidRDefault="009A3CE4" w:rsidP="009A3CE4">
      <w:pPr>
        <w:pStyle w:val="libFootnote"/>
        <w:rPr>
          <w:lang w:bidi="fa-IR"/>
        </w:rPr>
      </w:pPr>
      <w:r>
        <w:rPr>
          <w:lang w:bidi="fa-IR"/>
        </w:rPr>
        <w:t>16. al-Kafi, v. 2, p. 55, no. 3</w:t>
      </w:r>
    </w:p>
    <w:p w:rsidR="009A3CE4" w:rsidRDefault="009A3CE4" w:rsidP="009A3CE4">
      <w:pPr>
        <w:pStyle w:val="libFootnote"/>
        <w:rPr>
          <w:lang w:bidi="fa-IR"/>
        </w:rPr>
      </w:pPr>
      <w:r>
        <w:rPr>
          <w:lang w:bidi="fa-IR"/>
        </w:rPr>
        <w:t xml:space="preserve">17. </w:t>
      </w:r>
      <w:r>
        <w:rPr>
          <w:rtl/>
          <w:lang w:bidi="fa-IR"/>
        </w:rPr>
        <w:t xml:space="preserve">الاختصاص : 28 </w:t>
      </w:r>
      <w:r>
        <w:rPr>
          <w:lang w:bidi="fa-IR"/>
        </w:rPr>
        <w:t>.</w:t>
      </w:r>
    </w:p>
    <w:p w:rsidR="009A3CE4" w:rsidRDefault="009A3CE4" w:rsidP="009A3CE4">
      <w:pPr>
        <w:pStyle w:val="libFootnote"/>
        <w:rPr>
          <w:lang w:bidi="fa-IR"/>
        </w:rPr>
      </w:pPr>
      <w:r>
        <w:rPr>
          <w:lang w:bidi="fa-IR"/>
        </w:rPr>
        <w:t>18. al-Ikhtisas, p. 28</w:t>
      </w:r>
    </w:p>
    <w:p w:rsidR="009A3CE4" w:rsidRDefault="009A3CE4" w:rsidP="009A3CE4">
      <w:pPr>
        <w:pStyle w:val="libFootnote"/>
        <w:rPr>
          <w:lang w:bidi="fa-IR"/>
        </w:rPr>
      </w:pPr>
      <w:r>
        <w:rPr>
          <w:lang w:bidi="fa-IR"/>
        </w:rPr>
        <w:t xml:space="preserve">19. </w:t>
      </w:r>
      <w:r>
        <w:rPr>
          <w:rtl/>
          <w:lang w:bidi="fa-IR"/>
        </w:rPr>
        <w:t xml:space="preserve">الخصال : 16 / 56 </w:t>
      </w:r>
      <w:r>
        <w:rPr>
          <w:lang w:bidi="fa-IR"/>
        </w:rPr>
        <w:t>.</w:t>
      </w:r>
    </w:p>
    <w:p w:rsidR="009A3CE4" w:rsidRDefault="009A3CE4" w:rsidP="009A3CE4">
      <w:pPr>
        <w:pStyle w:val="libFootnote"/>
        <w:rPr>
          <w:lang w:bidi="fa-IR"/>
        </w:rPr>
      </w:pPr>
      <w:r>
        <w:rPr>
          <w:lang w:bidi="fa-IR"/>
        </w:rPr>
        <w:t>20. al-Khisal, p. 16, no. 56</w:t>
      </w:r>
    </w:p>
    <w:p w:rsidR="009A3CE4" w:rsidRDefault="009A3CE4" w:rsidP="009A3CE4">
      <w:pPr>
        <w:pStyle w:val="libFootnote"/>
        <w:rPr>
          <w:lang w:bidi="fa-IR"/>
        </w:rPr>
      </w:pPr>
      <w:r>
        <w:rPr>
          <w:lang w:bidi="fa-IR"/>
        </w:rPr>
        <w:t xml:space="preserve">21. </w:t>
      </w:r>
      <w:r>
        <w:rPr>
          <w:rtl/>
          <w:lang w:bidi="fa-IR"/>
        </w:rPr>
        <w:t xml:space="preserve">تحف العقول : 442 </w:t>
      </w:r>
      <w:r>
        <w:rPr>
          <w:lang w:bidi="fa-IR"/>
        </w:rPr>
        <w:t>.</w:t>
      </w:r>
    </w:p>
    <w:p w:rsidR="009A3CE4" w:rsidRDefault="009A3CE4" w:rsidP="009A3CE4">
      <w:pPr>
        <w:pStyle w:val="libFootnote"/>
        <w:rPr>
          <w:lang w:bidi="fa-IR"/>
        </w:rPr>
      </w:pPr>
      <w:r>
        <w:rPr>
          <w:lang w:bidi="fa-IR"/>
        </w:rPr>
        <w:t>22. Tuhaf al-Uqul, no. 442</w:t>
      </w:r>
    </w:p>
    <w:p w:rsidR="009A3CE4" w:rsidRDefault="009A3CE4" w:rsidP="009A3CE4">
      <w:pPr>
        <w:pStyle w:val="libFootnote"/>
        <w:rPr>
          <w:lang w:bidi="fa-IR"/>
        </w:rPr>
      </w:pPr>
      <w:r>
        <w:rPr>
          <w:lang w:bidi="fa-IR"/>
        </w:rPr>
        <w:t xml:space="preserve">23. </w:t>
      </w:r>
      <w:r>
        <w:rPr>
          <w:rtl/>
          <w:lang w:bidi="fa-IR"/>
        </w:rPr>
        <w:t xml:space="preserve">تنبيه الخواطر : 2 / 109 </w:t>
      </w:r>
      <w:r>
        <w:rPr>
          <w:lang w:bidi="fa-IR"/>
        </w:rPr>
        <w:t>.</w:t>
      </w:r>
    </w:p>
    <w:p w:rsidR="009A3CE4" w:rsidRDefault="009A3CE4" w:rsidP="009A3CE4">
      <w:pPr>
        <w:pStyle w:val="libFootnote"/>
        <w:rPr>
          <w:lang w:bidi="fa-IR"/>
        </w:rPr>
      </w:pPr>
      <w:r>
        <w:rPr>
          <w:lang w:bidi="fa-IR"/>
        </w:rPr>
        <w:t>24. Tanbih al-Khawatir, v. 2, p. 109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544" w:name="_Toc484339514"/>
      <w:bookmarkStart w:id="1545" w:name="_Toc485817023"/>
      <w:r>
        <w:rPr>
          <w:lang w:bidi="fa-IR"/>
        </w:rPr>
        <w:lastRenderedPageBreak/>
        <w:t xml:space="preserve">1216 - </w:t>
      </w:r>
      <w:r>
        <w:rPr>
          <w:rtl/>
          <w:lang w:bidi="fa-IR"/>
        </w:rPr>
        <w:t>النَّشاطُ فِي العِبادَةِ</w:t>
      </w:r>
      <w:bookmarkEnd w:id="1544"/>
      <w:bookmarkEnd w:id="1545"/>
    </w:p>
    <w:p w:rsidR="009A3CE4" w:rsidRDefault="009A3CE4" w:rsidP="00034539">
      <w:pPr>
        <w:pStyle w:val="Heading2Center"/>
        <w:rPr>
          <w:lang w:bidi="fa-IR"/>
        </w:rPr>
      </w:pPr>
      <w:bookmarkStart w:id="1546" w:name="_Toc484339515"/>
      <w:bookmarkStart w:id="1547" w:name="_Toc485817024"/>
      <w:r>
        <w:rPr>
          <w:lang w:bidi="fa-IR"/>
        </w:rPr>
        <w:t>1216. Eagerness and Vitality in Worship</w:t>
      </w:r>
      <w:bookmarkEnd w:id="1546"/>
      <w:bookmarkEnd w:id="1547"/>
    </w:p>
    <w:p w:rsidR="009A3CE4" w:rsidRDefault="009A3CE4" w:rsidP="00D31A5F">
      <w:pPr>
        <w:pStyle w:val="libAr"/>
        <w:rPr>
          <w:lang w:bidi="fa-IR"/>
        </w:rPr>
      </w:pPr>
      <w:r w:rsidRPr="00D31A5F">
        <w:rPr>
          <w:rStyle w:val="libBold1Char"/>
          <w:rFonts w:hint="cs"/>
          <w:rtl/>
        </w:rPr>
        <w:t>3958.</w:t>
      </w:r>
      <w:r>
        <w:rPr>
          <w:rtl/>
          <w:lang w:bidi="fa-IR"/>
        </w:rPr>
        <w:t xml:space="preserve"> عيسى عليه السلام : بِحقٍّ أقولُ لَكُم : إنَّهُ كَما يَنظُرُ المَريضُ إلى‏ طَيِّبِ الطَّعامِ فلا يَلتَذُّهُ مَعَ ما يَجِدُهُ مِن شِدَّةِ الوَجَعِ، كذلِكَ صاحِبُ الدّنيا لا يَلتَذُّ بِالعِبادَةِ ولا يَجِدُ حَلاوَتَها مَعَ ما يَجِدُ مِن حُبِّ المالِ .</w:t>
      </w:r>
      <w:r>
        <w:rPr>
          <w:rStyle w:val="libFootnotenumChar"/>
          <w:rFonts w:hint="cs"/>
          <w:rtl/>
        </w:rPr>
        <w:t>1</w:t>
      </w:r>
    </w:p>
    <w:p w:rsidR="009A3CE4" w:rsidRDefault="009A3CE4" w:rsidP="009A3CE4">
      <w:pPr>
        <w:pStyle w:val="libNormal"/>
        <w:rPr>
          <w:lang w:bidi="fa-IR"/>
        </w:rPr>
      </w:pPr>
      <w:r w:rsidRPr="00D31A5F">
        <w:rPr>
          <w:rStyle w:val="libBold1Char"/>
        </w:rPr>
        <w:t>3958.</w:t>
      </w:r>
      <w:r>
        <w:rPr>
          <w:lang w:bidi="fa-IR"/>
        </w:rPr>
        <w:t xml:space="preserve"> Prophet Jesus </w:t>
      </w:r>
      <w:r>
        <w:t>(AS)</w:t>
      </w:r>
      <w:r>
        <w:rPr>
          <w:lang w:bidi="fa-IR"/>
        </w:rPr>
        <w:t xml:space="preserve"> said, ‘With truth I tell you that verily just as the sick man can only look at good food but cannot enjoy it due to the intense pain he suffers, similarly the man engrossed in worldly affairs cannot enjoy worship nor taste its sweetness because of the love that he harbours for worldly possessions.’</w:t>
      </w:r>
      <w:r>
        <w:rPr>
          <w:rStyle w:val="libFootnotenumChar"/>
        </w:rPr>
        <w:t>2</w:t>
      </w:r>
    </w:p>
    <w:p w:rsidR="009A3CE4" w:rsidRDefault="009A3CE4" w:rsidP="00D31A5F">
      <w:pPr>
        <w:pStyle w:val="libAr"/>
        <w:rPr>
          <w:lang w:bidi="fa-IR"/>
        </w:rPr>
      </w:pPr>
      <w:r w:rsidRPr="00D31A5F">
        <w:rPr>
          <w:rStyle w:val="libBold1Char"/>
          <w:rFonts w:hint="cs"/>
          <w:rtl/>
        </w:rPr>
        <w:t>3959.</w:t>
      </w:r>
      <w:r>
        <w:rPr>
          <w:rtl/>
          <w:lang w:bidi="fa-IR"/>
        </w:rPr>
        <w:t xml:space="preserve"> رسولُ اللَّهِ صلى اللَّه عليه وآله : آفَةُ العِبادَةِ الفَترَةُ .</w:t>
      </w:r>
      <w:r>
        <w:rPr>
          <w:rStyle w:val="libFootnotenumChar"/>
          <w:rFonts w:hint="cs"/>
          <w:rtl/>
        </w:rPr>
        <w:t>3</w:t>
      </w:r>
    </w:p>
    <w:p w:rsidR="009A3CE4" w:rsidRDefault="009A3CE4" w:rsidP="009A3CE4">
      <w:pPr>
        <w:pStyle w:val="libNormal"/>
        <w:rPr>
          <w:lang w:bidi="fa-IR"/>
        </w:rPr>
      </w:pPr>
      <w:r w:rsidRPr="00D31A5F">
        <w:rPr>
          <w:rStyle w:val="libBold1Char"/>
        </w:rPr>
        <w:t>3959.</w:t>
      </w:r>
      <w:r>
        <w:rPr>
          <w:lang w:bidi="fa-IR"/>
        </w:rPr>
        <w:t xml:space="preserve"> The Prophet </w:t>
      </w:r>
      <w:r>
        <w:t>(SAWA)</w:t>
      </w:r>
      <w:r>
        <w:rPr>
          <w:lang w:bidi="fa-IR"/>
        </w:rPr>
        <w:t xml:space="preserve"> said, ‘The bane of worship is lassitude.’</w:t>
      </w:r>
      <w:r>
        <w:rPr>
          <w:rStyle w:val="libFootnotenumChar"/>
        </w:rPr>
        <w:t>4</w:t>
      </w:r>
    </w:p>
    <w:p w:rsidR="009A3CE4" w:rsidRDefault="009A3CE4" w:rsidP="00D31A5F">
      <w:pPr>
        <w:pStyle w:val="libAr"/>
        <w:rPr>
          <w:lang w:bidi="fa-IR"/>
        </w:rPr>
      </w:pPr>
      <w:r w:rsidRPr="00D31A5F">
        <w:rPr>
          <w:rStyle w:val="libBold1Char"/>
          <w:rFonts w:hint="cs"/>
          <w:rtl/>
        </w:rPr>
        <w:t>3960.</w:t>
      </w:r>
      <w:r>
        <w:rPr>
          <w:rtl/>
          <w:lang w:bidi="fa-IR"/>
        </w:rPr>
        <w:t xml:space="preserve"> الإمامُ الصّادقُ عليه السلام : لا تُكَرِّهوا إلى‏ أنفُسِكُمُ العِبادَةَ .</w:t>
      </w:r>
      <w:r>
        <w:rPr>
          <w:rStyle w:val="libFootnotenumChar"/>
          <w:rFonts w:hint="cs"/>
          <w:rtl/>
        </w:rPr>
        <w:t>5</w:t>
      </w:r>
    </w:p>
    <w:p w:rsidR="009A3CE4" w:rsidRDefault="009A3CE4" w:rsidP="009A3CE4">
      <w:pPr>
        <w:pStyle w:val="libNormal"/>
        <w:rPr>
          <w:lang w:bidi="fa-IR"/>
        </w:rPr>
      </w:pPr>
      <w:r w:rsidRPr="00D31A5F">
        <w:rPr>
          <w:rStyle w:val="libBold1Char"/>
        </w:rPr>
        <w:t>3960.</w:t>
      </w:r>
      <w:r>
        <w:rPr>
          <w:lang w:bidi="fa-IR"/>
        </w:rPr>
        <w:t xml:space="preserve"> Imam al-Sadiq </w:t>
      </w:r>
      <w:r>
        <w:t>(AS)</w:t>
      </w:r>
      <w:r>
        <w:rPr>
          <w:lang w:bidi="fa-IR"/>
        </w:rPr>
        <w:t xml:space="preserve"> said, ‘Do not make worship loathsome to yourselves [by forcing it upon yourselves].’</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1548" w:name="_Toc484339516"/>
      <w:bookmarkStart w:id="1549" w:name="_Toc485817025"/>
      <w:r>
        <w:rPr>
          <w:lang w:bidi="fa-IR"/>
        </w:rPr>
        <w:t>Notes</w:t>
      </w:r>
      <w:bookmarkEnd w:id="1548"/>
      <w:bookmarkEnd w:id="1549"/>
    </w:p>
    <w:p w:rsidR="009A3CE4" w:rsidRDefault="009A3CE4" w:rsidP="009A3CE4">
      <w:pPr>
        <w:pStyle w:val="libFootnote"/>
        <w:rPr>
          <w:lang w:bidi="fa-IR"/>
        </w:rPr>
      </w:pPr>
      <w:r>
        <w:rPr>
          <w:lang w:bidi="fa-IR"/>
        </w:rPr>
        <w:t xml:space="preserve">1. </w:t>
      </w:r>
      <w:r>
        <w:rPr>
          <w:rtl/>
          <w:lang w:bidi="fa-IR"/>
        </w:rPr>
        <w:t xml:space="preserve">تحف العقول : 507 </w:t>
      </w:r>
      <w:r>
        <w:rPr>
          <w:lang w:bidi="fa-IR"/>
        </w:rPr>
        <w:t>.</w:t>
      </w:r>
    </w:p>
    <w:p w:rsidR="009A3CE4" w:rsidRDefault="009A3CE4" w:rsidP="009A3CE4">
      <w:pPr>
        <w:pStyle w:val="libFootnote"/>
        <w:rPr>
          <w:lang w:bidi="fa-IR"/>
        </w:rPr>
      </w:pPr>
      <w:r>
        <w:rPr>
          <w:lang w:bidi="fa-IR"/>
        </w:rPr>
        <w:t>2. Tuhaf al-Uqul, no. 507</w:t>
      </w:r>
    </w:p>
    <w:p w:rsidR="009A3CE4" w:rsidRDefault="009A3CE4" w:rsidP="009A3CE4">
      <w:pPr>
        <w:pStyle w:val="libFootnote"/>
        <w:rPr>
          <w:lang w:bidi="fa-IR"/>
        </w:rPr>
      </w:pPr>
      <w:r>
        <w:rPr>
          <w:lang w:bidi="fa-IR"/>
        </w:rPr>
        <w:t xml:space="preserve">3. </w:t>
      </w:r>
      <w:r>
        <w:rPr>
          <w:rtl/>
          <w:lang w:bidi="fa-IR"/>
        </w:rPr>
        <w:t xml:space="preserve">تحف العقول : 6 </w:t>
      </w:r>
      <w:r>
        <w:rPr>
          <w:lang w:bidi="fa-IR"/>
        </w:rPr>
        <w:t>.</w:t>
      </w:r>
    </w:p>
    <w:p w:rsidR="009A3CE4" w:rsidRDefault="009A3CE4" w:rsidP="009A3CE4">
      <w:pPr>
        <w:pStyle w:val="libFootnote"/>
        <w:rPr>
          <w:lang w:bidi="fa-IR"/>
        </w:rPr>
      </w:pPr>
      <w:r>
        <w:rPr>
          <w:lang w:bidi="fa-IR"/>
        </w:rPr>
        <w:t>4. Ibid. no. 6</w:t>
      </w:r>
    </w:p>
    <w:p w:rsidR="009A3CE4" w:rsidRDefault="009A3CE4" w:rsidP="009A3CE4">
      <w:pPr>
        <w:pStyle w:val="libFootnote"/>
        <w:rPr>
          <w:lang w:bidi="fa-IR"/>
        </w:rPr>
      </w:pPr>
      <w:r>
        <w:rPr>
          <w:lang w:bidi="fa-IR"/>
        </w:rPr>
        <w:t xml:space="preserve">5. </w:t>
      </w:r>
      <w:r>
        <w:rPr>
          <w:rtl/>
          <w:lang w:bidi="fa-IR"/>
        </w:rPr>
        <w:t xml:space="preserve">الكافي : 2 / 86 / 2 </w:t>
      </w:r>
      <w:r>
        <w:rPr>
          <w:lang w:bidi="fa-IR"/>
        </w:rPr>
        <w:t>.</w:t>
      </w:r>
    </w:p>
    <w:p w:rsidR="009A3CE4" w:rsidRDefault="009A3CE4" w:rsidP="009A3CE4">
      <w:pPr>
        <w:pStyle w:val="libFootnote"/>
        <w:rPr>
          <w:lang w:bidi="fa-IR"/>
        </w:rPr>
      </w:pPr>
      <w:r>
        <w:rPr>
          <w:lang w:bidi="fa-IR"/>
        </w:rPr>
        <w:t>6. al-Kafi, v. 2, p. 86, no. 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550" w:name="_Toc484339517"/>
      <w:bookmarkStart w:id="1551" w:name="_Toc485817026"/>
      <w:r>
        <w:rPr>
          <w:lang w:bidi="fa-IR"/>
        </w:rPr>
        <w:lastRenderedPageBreak/>
        <w:t xml:space="preserve">262 - </w:t>
      </w:r>
      <w:r>
        <w:rPr>
          <w:rtl/>
          <w:lang w:bidi="fa-IR"/>
        </w:rPr>
        <w:t>العِبرة</w:t>
      </w:r>
      <w:bookmarkEnd w:id="1550"/>
      <w:bookmarkEnd w:id="1551"/>
    </w:p>
    <w:p w:rsidR="009A3CE4" w:rsidRDefault="009A3CE4" w:rsidP="00034539">
      <w:pPr>
        <w:pStyle w:val="Heading2Center"/>
        <w:rPr>
          <w:lang w:bidi="fa-IR"/>
        </w:rPr>
      </w:pPr>
      <w:bookmarkStart w:id="1552" w:name="_Toc484339518"/>
      <w:bookmarkStart w:id="1553" w:name="_Toc485817027"/>
      <w:r>
        <w:rPr>
          <w:lang w:bidi="fa-IR"/>
        </w:rPr>
        <w:t>262. THE MORAL LESSON</w:t>
      </w:r>
      <w:bookmarkEnd w:id="1552"/>
      <w:bookmarkEnd w:id="1553"/>
    </w:p>
    <w:p w:rsidR="009A3CE4" w:rsidRDefault="009A3CE4" w:rsidP="00034539">
      <w:pPr>
        <w:pStyle w:val="Heading2Center"/>
        <w:rPr>
          <w:lang w:bidi="fa-IR"/>
        </w:rPr>
      </w:pPr>
      <w:bookmarkStart w:id="1554" w:name="_Toc484339519"/>
      <w:bookmarkStart w:id="1555" w:name="_Toc485817028"/>
      <w:r>
        <w:rPr>
          <w:lang w:bidi="fa-IR"/>
        </w:rPr>
        <w:t xml:space="preserve">1217 - </w:t>
      </w:r>
      <w:r>
        <w:rPr>
          <w:rtl/>
          <w:lang w:bidi="fa-IR"/>
        </w:rPr>
        <w:t>الحَثُّ عَلَى الاتِّعاظِ بِالعِبَرِ</w:t>
      </w:r>
      <w:bookmarkEnd w:id="1554"/>
      <w:bookmarkEnd w:id="1555"/>
    </w:p>
    <w:p w:rsidR="009A3CE4" w:rsidRDefault="009A3CE4" w:rsidP="00034539">
      <w:pPr>
        <w:pStyle w:val="Heading2Center"/>
        <w:rPr>
          <w:lang w:bidi="fa-IR"/>
        </w:rPr>
      </w:pPr>
      <w:bookmarkStart w:id="1556" w:name="_Toc484339520"/>
      <w:bookmarkStart w:id="1557" w:name="_Toc485817029"/>
      <w:r>
        <w:rPr>
          <w:lang w:bidi="fa-IR"/>
        </w:rPr>
        <w:t>1217. ENJOINMENT OF TAKING LESSON FROM MORAL ADVICE</w:t>
      </w:r>
      <w:bookmarkEnd w:id="1556"/>
      <w:bookmarkEnd w:id="1557"/>
    </w:p>
    <w:p w:rsidR="009A3CE4" w:rsidRDefault="009A3CE4" w:rsidP="00D31A5F">
      <w:pPr>
        <w:pStyle w:val="libAr"/>
        <w:rPr>
          <w:lang w:bidi="fa-IR"/>
        </w:rPr>
      </w:pPr>
      <w:r>
        <w:rPr>
          <w:rtl/>
        </w:rPr>
        <w:t>(</w:t>
      </w:r>
      <w:r>
        <w:rPr>
          <w:rtl/>
          <w:lang w:bidi="fa-IR"/>
        </w:rPr>
        <w:t>فَاعْتَبِرُوا يا اُولِي الأَبْصارِ) .</w:t>
      </w:r>
      <w:r>
        <w:rPr>
          <w:rStyle w:val="libFootnotenumChar"/>
          <w:rFonts w:hint="cs"/>
          <w:rtl/>
        </w:rPr>
        <w:t>1</w:t>
      </w:r>
    </w:p>
    <w:p w:rsidR="009A3CE4" w:rsidRDefault="009A3CE4" w:rsidP="009A3CE4">
      <w:pPr>
        <w:pStyle w:val="libNormal"/>
        <w:outlineLvl w:val="0"/>
        <w:rPr>
          <w:lang w:bidi="fa-IR"/>
        </w:rPr>
      </w:pPr>
      <w:bookmarkStart w:id="1558" w:name="_Toc485817030"/>
      <w:r>
        <w:rPr>
          <w:rStyle w:val="libBoldItalicChar"/>
        </w:rPr>
        <w:t>“So take lesson! O you who have insight.”</w:t>
      </w:r>
      <w:r>
        <w:rPr>
          <w:rStyle w:val="libFootnotenumChar"/>
        </w:rPr>
        <w:t>2</w:t>
      </w:r>
      <w:bookmarkEnd w:id="1558"/>
    </w:p>
    <w:p w:rsidR="009A3CE4" w:rsidRDefault="009A3CE4" w:rsidP="00D31A5F">
      <w:pPr>
        <w:pStyle w:val="libAr"/>
        <w:rPr>
          <w:lang w:bidi="fa-IR"/>
        </w:rPr>
      </w:pPr>
      <w:r w:rsidRPr="00D31A5F">
        <w:rPr>
          <w:rStyle w:val="libBold1Char"/>
          <w:rFonts w:hint="cs"/>
          <w:rtl/>
        </w:rPr>
        <w:t>3961.</w:t>
      </w:r>
      <w:r>
        <w:rPr>
          <w:rtl/>
          <w:lang w:bidi="fa-IR"/>
        </w:rPr>
        <w:t xml:space="preserve"> رسولُ اللَّهِ صلى اللَّه عليه وآله : اِعتَبِروا؛ فَقَد خَلَتِ المَثُلاتُ فيمَن كانَ قَبلَكُم .</w:t>
      </w:r>
      <w:r>
        <w:rPr>
          <w:rStyle w:val="libFootnotenumChar"/>
          <w:rFonts w:hint="cs"/>
          <w:rtl/>
        </w:rPr>
        <w:t>3</w:t>
      </w:r>
    </w:p>
    <w:p w:rsidR="009A3CE4" w:rsidRDefault="009A3CE4" w:rsidP="009A3CE4">
      <w:pPr>
        <w:pStyle w:val="libNormal"/>
        <w:rPr>
          <w:lang w:bidi="fa-IR"/>
        </w:rPr>
      </w:pPr>
      <w:r w:rsidRPr="00D31A5F">
        <w:rPr>
          <w:rStyle w:val="libBold1Char"/>
        </w:rPr>
        <w:t>3961.</w:t>
      </w:r>
      <w:r>
        <w:rPr>
          <w:lang w:bidi="fa-IR"/>
        </w:rPr>
        <w:t xml:space="preserve"> The Prophet </w:t>
      </w:r>
      <w:r>
        <w:t>(SAWA)</w:t>
      </w:r>
      <w:r>
        <w:rPr>
          <w:lang w:bidi="fa-IR"/>
        </w:rPr>
        <w:t xml:space="preserve"> said, ‘Take lesson, for indeed the moral examples merely passed by your predecessors.’</w:t>
      </w:r>
      <w:r>
        <w:rPr>
          <w:rStyle w:val="libFootnotenumChar"/>
        </w:rPr>
        <w:t>4</w:t>
      </w:r>
    </w:p>
    <w:p w:rsidR="009A3CE4" w:rsidRDefault="009A3CE4" w:rsidP="00D31A5F">
      <w:pPr>
        <w:pStyle w:val="libAr"/>
        <w:rPr>
          <w:lang w:bidi="fa-IR"/>
        </w:rPr>
      </w:pPr>
      <w:r w:rsidRPr="00D31A5F">
        <w:rPr>
          <w:rStyle w:val="libBold1Char"/>
          <w:rFonts w:hint="cs"/>
          <w:rtl/>
        </w:rPr>
        <w:t>3962.</w:t>
      </w:r>
      <w:r>
        <w:rPr>
          <w:rtl/>
          <w:lang w:bidi="fa-IR"/>
        </w:rPr>
        <w:t xml:space="preserve"> الإمامُ عليٌّ عليه السلام : يَنظُرُ المُؤمِنُ إلَى الدّنيا بِعَينِ الاعتِبارِ، ويَقتاتُ مِنها بِبَطنِ الاضطِرارِ .</w:t>
      </w:r>
      <w:r>
        <w:rPr>
          <w:rStyle w:val="libFootnotenumChar"/>
          <w:rFonts w:hint="cs"/>
          <w:rtl/>
        </w:rPr>
        <w:t>5</w:t>
      </w:r>
    </w:p>
    <w:p w:rsidR="009A3CE4" w:rsidRDefault="009A3CE4" w:rsidP="009A3CE4">
      <w:pPr>
        <w:pStyle w:val="libNormal"/>
        <w:rPr>
          <w:lang w:bidi="fa-IR"/>
        </w:rPr>
      </w:pPr>
      <w:r w:rsidRPr="00D31A5F">
        <w:rPr>
          <w:rStyle w:val="libBold1Char"/>
        </w:rPr>
        <w:t>3962.</w:t>
      </w:r>
      <w:r>
        <w:rPr>
          <w:lang w:bidi="fa-IR"/>
        </w:rPr>
        <w:t xml:space="preserve"> Imam Ali </w:t>
      </w:r>
      <w:r>
        <w:t>(AS)</w:t>
      </w:r>
      <w:r>
        <w:rPr>
          <w:lang w:bidi="fa-IR"/>
        </w:rPr>
        <w:t xml:space="preserve"> said, ‘The believer looks at the world with contemplative consideration, and he only consumes thereof within the bounds of necessity.’</w:t>
      </w:r>
      <w:r>
        <w:rPr>
          <w:rStyle w:val="libFootnotenumChar"/>
        </w:rPr>
        <w:t>6</w:t>
      </w:r>
    </w:p>
    <w:p w:rsidR="009A3CE4" w:rsidRDefault="009A3CE4" w:rsidP="00D31A5F">
      <w:pPr>
        <w:pStyle w:val="libAr"/>
        <w:rPr>
          <w:lang w:bidi="fa-IR"/>
        </w:rPr>
      </w:pPr>
      <w:r w:rsidRPr="00D31A5F">
        <w:rPr>
          <w:rStyle w:val="libBold1Char"/>
          <w:rFonts w:hint="cs"/>
          <w:rtl/>
        </w:rPr>
        <w:t>3963.</w:t>
      </w:r>
      <w:r>
        <w:rPr>
          <w:rtl/>
          <w:lang w:bidi="fa-IR"/>
        </w:rPr>
        <w:t xml:space="preserve"> الإمامُ عليٌّ عليه السلام : مَن جَهِلَ قَلَّ اعتِبارُهُ .</w:t>
      </w:r>
      <w:r>
        <w:rPr>
          <w:rStyle w:val="libFootnotenumChar"/>
          <w:rFonts w:hint="cs"/>
          <w:rtl/>
        </w:rPr>
        <w:t>7</w:t>
      </w:r>
    </w:p>
    <w:p w:rsidR="009A3CE4" w:rsidRDefault="009A3CE4" w:rsidP="009A3CE4">
      <w:pPr>
        <w:pStyle w:val="libNormal"/>
        <w:rPr>
          <w:lang w:bidi="fa-IR"/>
        </w:rPr>
      </w:pPr>
      <w:r w:rsidRPr="00D31A5F">
        <w:rPr>
          <w:rStyle w:val="libBold1Char"/>
        </w:rPr>
        <w:t>3963.</w:t>
      </w:r>
      <w:r>
        <w:rPr>
          <w:lang w:bidi="fa-IR"/>
        </w:rPr>
        <w:t xml:space="preserve"> Imam Ali </w:t>
      </w:r>
      <w:r>
        <w:t>(AS)</w:t>
      </w:r>
      <w:r>
        <w:rPr>
          <w:lang w:bidi="fa-IR"/>
        </w:rPr>
        <w:t xml:space="preserve"> said, ‘The ignorant one rarely takes lesson [from experiences].’</w:t>
      </w:r>
      <w:r>
        <w:rPr>
          <w:rStyle w:val="libFootnotenumChar"/>
        </w:rPr>
        <w:t>8</w:t>
      </w:r>
    </w:p>
    <w:p w:rsidR="009A3CE4" w:rsidRDefault="009A3CE4" w:rsidP="00D31A5F">
      <w:pPr>
        <w:pStyle w:val="libAr"/>
        <w:rPr>
          <w:lang w:bidi="fa-IR"/>
        </w:rPr>
      </w:pPr>
      <w:r w:rsidRPr="00D31A5F">
        <w:rPr>
          <w:rStyle w:val="libBold1Char"/>
          <w:rFonts w:hint="cs"/>
          <w:rtl/>
        </w:rPr>
        <w:t>3964.</w:t>
      </w:r>
      <w:r>
        <w:rPr>
          <w:rtl/>
          <w:lang w:bidi="fa-IR"/>
        </w:rPr>
        <w:t xml:space="preserve"> الإمامُ عليٌّ عليه السلام : الاعتِبارُ مُنذِرٌ ناصِحٌ، مَن تَفَكَّرَ اعتَبَرَ، ومَنِ اعتَبَرَ اعتَزَلَ، ومَنِ اعتَزَلَ سَلِمَ .</w:t>
      </w:r>
      <w:r>
        <w:rPr>
          <w:rStyle w:val="libFootnotenumChar"/>
          <w:rFonts w:hint="cs"/>
          <w:rtl/>
        </w:rPr>
        <w:t>9</w:t>
      </w:r>
    </w:p>
    <w:p w:rsidR="009A3CE4" w:rsidRDefault="009A3CE4" w:rsidP="009A3CE4">
      <w:pPr>
        <w:pStyle w:val="libNormal"/>
        <w:rPr>
          <w:lang w:bidi="fa-IR"/>
        </w:rPr>
      </w:pPr>
      <w:r w:rsidRPr="00D31A5F">
        <w:rPr>
          <w:rStyle w:val="libBold1Char"/>
        </w:rPr>
        <w:t>3964.</w:t>
      </w:r>
      <w:r>
        <w:rPr>
          <w:lang w:bidi="fa-IR"/>
        </w:rPr>
        <w:t xml:space="preserve"> Imam Ali </w:t>
      </w:r>
      <w:r>
        <w:t>(AS)</w:t>
      </w:r>
      <w:r>
        <w:rPr>
          <w:lang w:bidi="fa-IR"/>
        </w:rPr>
        <w:t xml:space="preserve"> said, ‘The moral lesson is a sincere warner. Whoever contemplates takes lesson, and whoever takes the lesson on board keeps away from making the same mistake twice, and whoever keeps away remains safe.’</w:t>
      </w:r>
      <w:r>
        <w:rPr>
          <w:rStyle w:val="libFootnotenumChar"/>
        </w:rPr>
        <w:t>10</w:t>
      </w:r>
    </w:p>
    <w:p w:rsidR="009A3CE4" w:rsidRDefault="009A3CE4" w:rsidP="00D31A5F">
      <w:pPr>
        <w:pStyle w:val="libAr"/>
        <w:rPr>
          <w:lang w:bidi="fa-IR"/>
        </w:rPr>
      </w:pPr>
      <w:r w:rsidRPr="00D31A5F">
        <w:rPr>
          <w:rStyle w:val="libBold1Char"/>
          <w:rFonts w:hint="cs"/>
          <w:rtl/>
        </w:rPr>
        <w:t>3965.</w:t>
      </w:r>
      <w:r>
        <w:rPr>
          <w:rtl/>
          <w:lang w:bidi="fa-IR"/>
        </w:rPr>
        <w:t xml:space="preserve"> الإمامُ عليٌّ عليه السلام : الاعتِبارُ يَقودُ إلَى الرَّشادِ .</w:t>
      </w:r>
      <w:r>
        <w:rPr>
          <w:rStyle w:val="libFootnotenumChar"/>
          <w:rFonts w:hint="cs"/>
          <w:rtl/>
        </w:rPr>
        <w:t>11</w:t>
      </w:r>
    </w:p>
    <w:p w:rsidR="009A3CE4" w:rsidRDefault="009A3CE4" w:rsidP="009A3CE4">
      <w:pPr>
        <w:pStyle w:val="libNormal"/>
        <w:rPr>
          <w:lang w:bidi="fa-IR"/>
        </w:rPr>
      </w:pPr>
      <w:r w:rsidRPr="00D31A5F">
        <w:rPr>
          <w:rStyle w:val="libBold1Char"/>
        </w:rPr>
        <w:t>3965.</w:t>
      </w:r>
      <w:r>
        <w:rPr>
          <w:lang w:bidi="fa-IR"/>
        </w:rPr>
        <w:t xml:space="preserve"> Imam Ali </w:t>
      </w:r>
      <w:r>
        <w:t>(AS)</w:t>
      </w:r>
      <w:r>
        <w:rPr>
          <w:lang w:bidi="fa-IR"/>
        </w:rPr>
        <w:t xml:space="preserve"> said, ‘Drawing a lesson [from an experience] leads one to integrity of conduct.’</w:t>
      </w:r>
      <w:r>
        <w:rPr>
          <w:rStyle w:val="libFootnotenumChar"/>
        </w:rPr>
        <w:t>12</w:t>
      </w:r>
    </w:p>
    <w:p w:rsidR="009A3CE4" w:rsidRDefault="009A3CE4" w:rsidP="00D31A5F">
      <w:pPr>
        <w:pStyle w:val="libAr"/>
        <w:rPr>
          <w:lang w:bidi="fa-IR"/>
        </w:rPr>
      </w:pPr>
      <w:r w:rsidRPr="00D31A5F">
        <w:rPr>
          <w:rStyle w:val="libBold1Char"/>
          <w:rFonts w:hint="cs"/>
          <w:rtl/>
        </w:rPr>
        <w:t>3966.</w:t>
      </w:r>
      <w:r>
        <w:rPr>
          <w:rtl/>
          <w:lang w:bidi="fa-IR"/>
        </w:rPr>
        <w:t xml:space="preserve"> الإمامُ عليٌّ عليه السلام : مَنِ اعتَبَرَ أبصَرَ، ومن أبصَرَ فَهِم، ومَن فَهِمَ عَلِمَ .</w:t>
      </w:r>
      <w:r>
        <w:rPr>
          <w:rStyle w:val="libFootnotenumChar"/>
          <w:rFonts w:hint="cs"/>
          <w:rtl/>
        </w:rPr>
        <w:t>13</w:t>
      </w:r>
    </w:p>
    <w:p w:rsidR="009A3CE4" w:rsidRDefault="009A3CE4" w:rsidP="009A3CE4">
      <w:pPr>
        <w:pStyle w:val="libNormal"/>
        <w:rPr>
          <w:lang w:bidi="fa-IR"/>
        </w:rPr>
      </w:pPr>
      <w:r w:rsidRPr="00D31A5F">
        <w:rPr>
          <w:rStyle w:val="libBold1Char"/>
        </w:rPr>
        <w:t>3966.</w:t>
      </w:r>
      <w:r>
        <w:rPr>
          <w:lang w:bidi="fa-IR"/>
        </w:rPr>
        <w:t xml:space="preserve"> Imam Ali </w:t>
      </w:r>
      <w:r>
        <w:t>(AS)</w:t>
      </w:r>
      <w:r>
        <w:rPr>
          <w:lang w:bidi="fa-IR"/>
        </w:rPr>
        <w:t xml:space="preserve"> said, ‘Whoever draws a lesson [from something] gains insight into it, and whoever gains insight into it comprehends it, and whoever comprehends it comes to know it for certain.’</w:t>
      </w:r>
      <w:r>
        <w:rPr>
          <w:rStyle w:val="libFootnotenumChar"/>
        </w:rPr>
        <w:t>14</w:t>
      </w:r>
    </w:p>
    <w:p w:rsidR="009A3CE4" w:rsidRDefault="009A3CE4" w:rsidP="009A3CE4">
      <w:pPr>
        <w:pStyle w:val="libNormal"/>
        <w:rPr>
          <w:lang w:bidi="fa-IR"/>
        </w:rPr>
      </w:pPr>
    </w:p>
    <w:p w:rsidR="009A3CE4" w:rsidRDefault="009A3CE4" w:rsidP="00217917">
      <w:pPr>
        <w:pStyle w:val="Heading3"/>
        <w:rPr>
          <w:lang w:bidi="fa-IR"/>
        </w:rPr>
      </w:pPr>
      <w:bookmarkStart w:id="1559" w:name="_Toc484339521"/>
      <w:bookmarkStart w:id="1560" w:name="_Toc485817031"/>
      <w:r>
        <w:rPr>
          <w:lang w:bidi="fa-IR"/>
        </w:rPr>
        <w:t>Notes</w:t>
      </w:r>
      <w:bookmarkEnd w:id="1559"/>
      <w:bookmarkEnd w:id="1560"/>
    </w:p>
    <w:p w:rsidR="009A3CE4" w:rsidRDefault="009A3CE4" w:rsidP="009A3CE4">
      <w:pPr>
        <w:pStyle w:val="libFootnote"/>
        <w:rPr>
          <w:lang w:bidi="fa-IR"/>
        </w:rPr>
      </w:pPr>
      <w:r>
        <w:rPr>
          <w:lang w:bidi="fa-IR"/>
        </w:rPr>
        <w:t xml:space="preserve">1. </w:t>
      </w:r>
      <w:r>
        <w:rPr>
          <w:rtl/>
          <w:lang w:bidi="fa-IR"/>
        </w:rPr>
        <w:t xml:space="preserve">الحشر : 2 </w:t>
      </w:r>
      <w:r>
        <w:rPr>
          <w:lang w:bidi="fa-IR"/>
        </w:rPr>
        <w:t>.</w:t>
      </w:r>
    </w:p>
    <w:p w:rsidR="009A3CE4" w:rsidRDefault="009A3CE4" w:rsidP="009A3CE4">
      <w:pPr>
        <w:pStyle w:val="libFootnote"/>
        <w:rPr>
          <w:lang w:bidi="fa-IR"/>
        </w:rPr>
      </w:pPr>
      <w:r>
        <w:rPr>
          <w:lang w:bidi="fa-IR"/>
        </w:rPr>
        <w:t>2. Qur’an 59</w:t>
      </w:r>
      <w:r>
        <w:rPr>
          <w:rtl/>
          <w:lang w:bidi="fa-IR"/>
        </w:rPr>
        <w:t>:2</w:t>
      </w:r>
    </w:p>
    <w:p w:rsidR="009A3CE4" w:rsidRDefault="009A3CE4" w:rsidP="009A3CE4">
      <w:pPr>
        <w:pStyle w:val="libFootnote"/>
        <w:rPr>
          <w:lang w:bidi="fa-IR"/>
        </w:rPr>
      </w:pPr>
      <w:r>
        <w:rPr>
          <w:lang w:bidi="fa-IR"/>
        </w:rPr>
        <w:lastRenderedPageBreak/>
        <w:t xml:space="preserve">3. </w:t>
      </w:r>
      <w:r>
        <w:rPr>
          <w:rtl/>
          <w:lang w:bidi="fa-IR"/>
        </w:rPr>
        <w:t xml:space="preserve">كنز الفوائد : 2 / 31 </w:t>
      </w:r>
      <w:r>
        <w:rPr>
          <w:lang w:bidi="fa-IR"/>
        </w:rPr>
        <w:t>.</w:t>
      </w:r>
    </w:p>
    <w:p w:rsidR="009A3CE4" w:rsidRDefault="009A3CE4" w:rsidP="009A3CE4">
      <w:pPr>
        <w:pStyle w:val="libFootnote"/>
        <w:rPr>
          <w:lang w:bidi="fa-IR"/>
        </w:rPr>
      </w:pPr>
      <w:r>
        <w:rPr>
          <w:lang w:bidi="fa-IR"/>
        </w:rPr>
        <w:t>4. Kanz al-Fawa’id, v. 2, p. 31</w:t>
      </w:r>
    </w:p>
    <w:p w:rsidR="009A3CE4" w:rsidRDefault="009A3CE4" w:rsidP="009A3CE4">
      <w:pPr>
        <w:pStyle w:val="libFootnote"/>
        <w:rPr>
          <w:lang w:bidi="fa-IR"/>
        </w:rPr>
      </w:pPr>
      <w:r>
        <w:rPr>
          <w:lang w:bidi="fa-IR"/>
        </w:rPr>
        <w:t xml:space="preserve">5. </w:t>
      </w:r>
      <w:r>
        <w:rPr>
          <w:rtl/>
          <w:lang w:bidi="fa-IR"/>
        </w:rPr>
        <w:t xml:space="preserve">نهج البلاغة : الحكمة 367 </w:t>
      </w:r>
      <w:r>
        <w:rPr>
          <w:lang w:bidi="fa-IR"/>
        </w:rPr>
        <w:t>.</w:t>
      </w:r>
    </w:p>
    <w:p w:rsidR="009A3CE4" w:rsidRDefault="009A3CE4" w:rsidP="009A3CE4">
      <w:pPr>
        <w:pStyle w:val="libFootnote"/>
        <w:rPr>
          <w:lang w:bidi="fa-IR"/>
        </w:rPr>
      </w:pPr>
      <w:r>
        <w:rPr>
          <w:lang w:bidi="fa-IR"/>
        </w:rPr>
        <w:t>6. Nahj al-Balagha, Saying 267</w:t>
      </w:r>
    </w:p>
    <w:p w:rsidR="009A3CE4" w:rsidRDefault="009A3CE4" w:rsidP="009A3CE4">
      <w:pPr>
        <w:pStyle w:val="libFootnote"/>
        <w:rPr>
          <w:lang w:bidi="fa-IR"/>
        </w:rPr>
      </w:pPr>
      <w:r>
        <w:rPr>
          <w:lang w:bidi="fa-IR"/>
        </w:rPr>
        <w:t xml:space="preserve">7. </w:t>
      </w:r>
      <w:r>
        <w:rPr>
          <w:rtl/>
          <w:lang w:bidi="fa-IR"/>
        </w:rPr>
        <w:t xml:space="preserve">غرر الحكم : 7837 </w:t>
      </w:r>
      <w:r>
        <w:rPr>
          <w:lang w:bidi="fa-IR"/>
        </w:rPr>
        <w:t>.</w:t>
      </w:r>
    </w:p>
    <w:p w:rsidR="009A3CE4" w:rsidRDefault="009A3CE4" w:rsidP="009A3CE4">
      <w:pPr>
        <w:pStyle w:val="libFootnote"/>
        <w:rPr>
          <w:lang w:bidi="fa-IR"/>
        </w:rPr>
      </w:pPr>
      <w:r>
        <w:rPr>
          <w:lang w:bidi="fa-IR"/>
        </w:rPr>
        <w:t>8. Ghurar al-Hikam, no. 7837</w:t>
      </w:r>
    </w:p>
    <w:p w:rsidR="009A3CE4" w:rsidRDefault="009A3CE4" w:rsidP="009A3CE4">
      <w:pPr>
        <w:pStyle w:val="libFootnote"/>
        <w:rPr>
          <w:lang w:bidi="fa-IR"/>
        </w:rPr>
      </w:pPr>
      <w:r>
        <w:rPr>
          <w:lang w:bidi="fa-IR"/>
        </w:rPr>
        <w:t xml:space="preserve">9. </w:t>
      </w:r>
      <w:r>
        <w:rPr>
          <w:rtl/>
          <w:lang w:bidi="fa-IR"/>
        </w:rPr>
        <w:t xml:space="preserve">بحار الأنوار : 78 / 92 / 101 </w:t>
      </w:r>
      <w:r>
        <w:rPr>
          <w:lang w:bidi="fa-IR"/>
        </w:rPr>
        <w:t>.</w:t>
      </w:r>
    </w:p>
    <w:p w:rsidR="009A3CE4" w:rsidRDefault="009A3CE4" w:rsidP="009A3CE4">
      <w:pPr>
        <w:pStyle w:val="libFootnote"/>
        <w:rPr>
          <w:lang w:bidi="fa-IR"/>
        </w:rPr>
      </w:pPr>
      <w:r>
        <w:rPr>
          <w:lang w:bidi="fa-IR"/>
        </w:rPr>
        <w:t>10. Bihar al-Anwar, v. 78, p. 92, no. 101</w:t>
      </w:r>
    </w:p>
    <w:p w:rsidR="009A3CE4" w:rsidRDefault="009A3CE4" w:rsidP="009A3CE4">
      <w:pPr>
        <w:pStyle w:val="libFootnote"/>
        <w:rPr>
          <w:lang w:bidi="fa-IR"/>
        </w:rPr>
      </w:pPr>
      <w:r>
        <w:rPr>
          <w:lang w:bidi="fa-IR"/>
        </w:rPr>
        <w:t xml:space="preserve">11. </w:t>
      </w:r>
      <w:r>
        <w:rPr>
          <w:rtl/>
          <w:lang w:bidi="fa-IR"/>
        </w:rPr>
        <w:t xml:space="preserve">بحار الأنوار : 78 / 92 / 101 </w:t>
      </w:r>
      <w:r>
        <w:rPr>
          <w:lang w:bidi="fa-IR"/>
        </w:rPr>
        <w:t>.</w:t>
      </w:r>
    </w:p>
    <w:p w:rsidR="009A3CE4" w:rsidRDefault="009A3CE4" w:rsidP="009A3CE4">
      <w:pPr>
        <w:pStyle w:val="libFootnote"/>
        <w:rPr>
          <w:lang w:bidi="fa-IR"/>
        </w:rPr>
      </w:pPr>
      <w:r>
        <w:rPr>
          <w:lang w:bidi="fa-IR"/>
        </w:rPr>
        <w:t>12. Ibid.</w:t>
      </w:r>
    </w:p>
    <w:p w:rsidR="009A3CE4" w:rsidRDefault="009A3CE4" w:rsidP="009A3CE4">
      <w:pPr>
        <w:pStyle w:val="libFootnote"/>
        <w:rPr>
          <w:lang w:bidi="fa-IR"/>
        </w:rPr>
      </w:pPr>
      <w:r>
        <w:rPr>
          <w:lang w:bidi="fa-IR"/>
        </w:rPr>
        <w:t xml:space="preserve">13. </w:t>
      </w:r>
      <w:r>
        <w:rPr>
          <w:rtl/>
          <w:lang w:bidi="fa-IR"/>
        </w:rPr>
        <w:t xml:space="preserve">نهج البلاغة : الحكمة 208 </w:t>
      </w:r>
      <w:r>
        <w:rPr>
          <w:lang w:bidi="fa-IR"/>
        </w:rPr>
        <w:t>.</w:t>
      </w:r>
    </w:p>
    <w:p w:rsidR="009A3CE4" w:rsidRDefault="009A3CE4" w:rsidP="009A3CE4">
      <w:pPr>
        <w:pStyle w:val="libFootnote"/>
        <w:rPr>
          <w:lang w:bidi="fa-IR"/>
        </w:rPr>
      </w:pPr>
      <w:r>
        <w:rPr>
          <w:lang w:bidi="fa-IR"/>
        </w:rPr>
        <w:t>14. Nahj al-Balagha, Saying 207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561" w:name="_Toc484339522"/>
      <w:bookmarkStart w:id="1562" w:name="_Toc485817032"/>
      <w:r>
        <w:rPr>
          <w:lang w:bidi="fa-IR"/>
        </w:rPr>
        <w:lastRenderedPageBreak/>
        <w:t xml:space="preserve">1218 - </w:t>
      </w:r>
      <w:r>
        <w:rPr>
          <w:rtl/>
          <w:lang w:bidi="fa-IR"/>
        </w:rPr>
        <w:t>ما يَنبَغِي الاعتِبارُ بِهِ‏</w:t>
      </w:r>
      <w:bookmarkEnd w:id="1561"/>
      <w:bookmarkEnd w:id="1562"/>
    </w:p>
    <w:p w:rsidR="009A3CE4" w:rsidRDefault="009A3CE4" w:rsidP="00034539">
      <w:pPr>
        <w:pStyle w:val="Heading2Center"/>
        <w:rPr>
          <w:lang w:bidi="fa-IR"/>
        </w:rPr>
      </w:pPr>
      <w:bookmarkStart w:id="1563" w:name="_Toc484339523"/>
      <w:bookmarkStart w:id="1564" w:name="_Toc485817033"/>
      <w:r>
        <w:rPr>
          <w:lang w:bidi="fa-IR"/>
        </w:rPr>
        <w:t>1218. THINGS THAT MUST BE CONTEMPLATED UPON AND DRAWN LESSONS FROM</w:t>
      </w:r>
      <w:bookmarkEnd w:id="1563"/>
      <w:bookmarkEnd w:id="1564"/>
    </w:p>
    <w:p w:rsidR="009A3CE4" w:rsidRDefault="009A3CE4" w:rsidP="00D31A5F">
      <w:pPr>
        <w:pStyle w:val="libAr"/>
        <w:rPr>
          <w:lang w:bidi="fa-IR"/>
        </w:rPr>
      </w:pPr>
      <w:r>
        <w:rPr>
          <w:rtl/>
        </w:rPr>
        <w:t>(</w:t>
      </w:r>
      <w:r>
        <w:rPr>
          <w:rtl/>
          <w:lang w:bidi="fa-IR"/>
        </w:rPr>
        <w:t>لَقَدْ كانَ فِي قَصَصِهِمْ عِبْرَةٌ لِاُولِي الْألْبابِ) .</w:t>
      </w:r>
      <w:r>
        <w:rPr>
          <w:rStyle w:val="libFootnotenumChar"/>
          <w:rFonts w:hint="cs"/>
          <w:rtl/>
        </w:rPr>
        <w:t>1</w:t>
      </w:r>
    </w:p>
    <w:p w:rsidR="009A3CE4" w:rsidRDefault="009A3CE4" w:rsidP="009A3CE4">
      <w:pPr>
        <w:pStyle w:val="libNormal"/>
        <w:rPr>
          <w:lang w:bidi="fa-IR"/>
        </w:rPr>
      </w:pPr>
      <w:r>
        <w:rPr>
          <w:rStyle w:val="libBoldItalicChar"/>
        </w:rPr>
        <w:t>“There is certainly a moral in their accounts for those who possess intellect.”</w:t>
      </w:r>
      <w:r>
        <w:rPr>
          <w:rStyle w:val="libFootnotenumChar"/>
        </w:rPr>
        <w:t>2</w:t>
      </w:r>
    </w:p>
    <w:p w:rsidR="009A3CE4" w:rsidRDefault="009A3CE4" w:rsidP="00D31A5F">
      <w:pPr>
        <w:pStyle w:val="libAr"/>
        <w:rPr>
          <w:lang w:bidi="fa-IR"/>
        </w:rPr>
      </w:pPr>
      <w:r>
        <w:rPr>
          <w:rtl/>
        </w:rPr>
        <w:t>(</w:t>
      </w:r>
      <w:r>
        <w:rPr>
          <w:rtl/>
          <w:lang w:bidi="fa-IR"/>
        </w:rPr>
        <w:t>يُقَلِّبُ اللَّهُ الَّليْلَ وَالنَّهارَ إنَّ فِي ذلِكَ لَعِبْرَةً لِأُولِي الْأبْصارِ) .</w:t>
      </w:r>
      <w:r>
        <w:rPr>
          <w:rStyle w:val="libFootnotenumChar"/>
          <w:rFonts w:hint="cs"/>
          <w:rtl/>
        </w:rPr>
        <w:t>3</w:t>
      </w:r>
    </w:p>
    <w:p w:rsidR="009A3CE4" w:rsidRDefault="009A3CE4" w:rsidP="009A3CE4">
      <w:pPr>
        <w:pStyle w:val="libNormal"/>
        <w:rPr>
          <w:lang w:bidi="fa-IR"/>
        </w:rPr>
      </w:pPr>
      <w:r>
        <w:rPr>
          <w:rStyle w:val="libBoldItalicChar"/>
        </w:rPr>
        <w:t>“It is Allah Who alternates the night and the day: verily in that is a moral for those who have insight.”</w:t>
      </w:r>
      <w:r>
        <w:rPr>
          <w:rStyle w:val="libFootnotenumChar"/>
        </w:rPr>
        <w:t>4</w:t>
      </w:r>
    </w:p>
    <w:p w:rsidR="009A3CE4" w:rsidRDefault="009A3CE4" w:rsidP="00D31A5F">
      <w:pPr>
        <w:pStyle w:val="libAr"/>
        <w:rPr>
          <w:lang w:bidi="fa-IR"/>
        </w:rPr>
      </w:pPr>
      <w:r w:rsidRPr="00D31A5F">
        <w:rPr>
          <w:rStyle w:val="libBold1Char"/>
          <w:rFonts w:hint="cs"/>
          <w:rtl/>
        </w:rPr>
        <w:t>3967.</w:t>
      </w:r>
      <w:r>
        <w:rPr>
          <w:rtl/>
          <w:lang w:bidi="fa-IR"/>
        </w:rPr>
        <w:t xml:space="preserve"> الإمامُ عليٌّ عليه السلام : في تَصاريفِ الدّنيا اعتِبارٌ .</w:t>
      </w:r>
      <w:r>
        <w:rPr>
          <w:rStyle w:val="libFootnotenumChar"/>
          <w:rFonts w:hint="cs"/>
          <w:rtl/>
        </w:rPr>
        <w:t>5</w:t>
      </w:r>
    </w:p>
    <w:p w:rsidR="009A3CE4" w:rsidRDefault="009A3CE4" w:rsidP="009A3CE4">
      <w:pPr>
        <w:pStyle w:val="libNormal"/>
        <w:rPr>
          <w:lang w:bidi="fa-IR"/>
        </w:rPr>
      </w:pPr>
      <w:r w:rsidRPr="00D31A5F">
        <w:rPr>
          <w:rStyle w:val="libBold1Char"/>
        </w:rPr>
        <w:t>3967.</w:t>
      </w:r>
      <w:r>
        <w:rPr>
          <w:lang w:bidi="fa-IR"/>
        </w:rPr>
        <w:t xml:space="preserve"> Imam Ali </w:t>
      </w:r>
      <w:r>
        <w:t>(AS)</w:t>
      </w:r>
      <w:r>
        <w:rPr>
          <w:lang w:bidi="fa-IR"/>
        </w:rPr>
        <w:t xml:space="preserve"> said, ‘There is a lesson to be taken from the vicissitudes of this world.’</w:t>
      </w:r>
      <w:r>
        <w:rPr>
          <w:rStyle w:val="libFootnotenumChar"/>
        </w:rPr>
        <w:t>6</w:t>
      </w:r>
    </w:p>
    <w:p w:rsidR="009A3CE4" w:rsidRDefault="009A3CE4" w:rsidP="00D31A5F">
      <w:pPr>
        <w:pStyle w:val="libAr"/>
        <w:rPr>
          <w:lang w:bidi="fa-IR"/>
        </w:rPr>
      </w:pPr>
      <w:r w:rsidRPr="00D31A5F">
        <w:rPr>
          <w:rStyle w:val="libBold1Char"/>
          <w:rFonts w:hint="cs"/>
          <w:rtl/>
        </w:rPr>
        <w:t>3968.</w:t>
      </w:r>
      <w:r>
        <w:rPr>
          <w:rtl/>
          <w:lang w:bidi="fa-IR"/>
        </w:rPr>
        <w:t xml:space="preserve"> الإمامُ عليٌّ عليه السلام : لَوِ اعتَبَرتَ بِما أضَعتَ مِن ماضي عُمرِكَ لَحَفِظتَ ما بَقِيَ .</w:t>
      </w:r>
      <w:r>
        <w:rPr>
          <w:rStyle w:val="libFootnotenumChar"/>
          <w:rFonts w:hint="cs"/>
          <w:rtl/>
        </w:rPr>
        <w:t>7</w:t>
      </w:r>
    </w:p>
    <w:p w:rsidR="009A3CE4" w:rsidRDefault="009A3CE4" w:rsidP="009A3CE4">
      <w:pPr>
        <w:pStyle w:val="libNormal"/>
        <w:rPr>
          <w:lang w:bidi="fa-IR"/>
        </w:rPr>
      </w:pPr>
      <w:r w:rsidRPr="00D31A5F">
        <w:rPr>
          <w:rStyle w:val="libBold1Char"/>
        </w:rPr>
        <w:t>3968.</w:t>
      </w:r>
      <w:r>
        <w:rPr>
          <w:lang w:bidi="fa-IR"/>
        </w:rPr>
        <w:t xml:space="preserve"> Imam Ali </w:t>
      </w:r>
      <w:r>
        <w:t>(AS)</w:t>
      </w:r>
      <w:r>
        <w:rPr>
          <w:lang w:bidi="fa-IR"/>
        </w:rPr>
        <w:t xml:space="preserve"> said, ‘If only you drew lessons from all that you have lost in what has passed of your life you would look after what is left of it.’</w:t>
      </w:r>
      <w:r>
        <w:rPr>
          <w:rStyle w:val="libFootnotenumChar"/>
        </w:rPr>
        <w:t>8</w:t>
      </w:r>
    </w:p>
    <w:p w:rsidR="009A3CE4" w:rsidRDefault="009A3CE4" w:rsidP="00D31A5F">
      <w:pPr>
        <w:pStyle w:val="libAr"/>
        <w:rPr>
          <w:lang w:bidi="fa-IR"/>
        </w:rPr>
      </w:pPr>
      <w:r w:rsidRPr="00D31A5F">
        <w:rPr>
          <w:rStyle w:val="libBold1Char"/>
          <w:rFonts w:hint="cs"/>
          <w:rtl/>
        </w:rPr>
        <w:t>3969.</w:t>
      </w:r>
      <w:r>
        <w:rPr>
          <w:rtl/>
          <w:lang w:bidi="fa-IR"/>
        </w:rPr>
        <w:t xml:space="preserve"> الإمامُ عليٌّ عليه السلام : فاعتَبِروا بِما كانَ مِن فِعلِ اللَّهِ بِإبليسَ؛ إذ أحبَطَ عَمَلَهُ الطَّويلَ، وَجَهدَهُ الجَهيدَ (الجَميلَ) .</w:t>
      </w:r>
      <w:r>
        <w:rPr>
          <w:rStyle w:val="libFootnotenumChar"/>
          <w:rFonts w:hint="cs"/>
          <w:rtl/>
        </w:rPr>
        <w:t>9</w:t>
      </w:r>
    </w:p>
    <w:p w:rsidR="009A3CE4" w:rsidRDefault="009A3CE4" w:rsidP="009A3CE4">
      <w:pPr>
        <w:pStyle w:val="libNormal"/>
        <w:rPr>
          <w:lang w:bidi="fa-IR"/>
        </w:rPr>
      </w:pPr>
      <w:r w:rsidRPr="00D31A5F">
        <w:rPr>
          <w:rStyle w:val="libBold1Char"/>
        </w:rPr>
        <w:t>3969.</w:t>
      </w:r>
      <w:r>
        <w:rPr>
          <w:lang w:bidi="fa-IR"/>
        </w:rPr>
        <w:t xml:space="preserve"> Imam Ali </w:t>
      </w:r>
      <w:r>
        <w:t>(AS)</w:t>
      </w:r>
      <w:r>
        <w:rPr>
          <w:lang w:bidi="fa-IR"/>
        </w:rPr>
        <w:t xml:space="preserve"> said, ‘So take lesson from how Allah dealt with Satan when he thwarted his long years of good deeds, and all his hard work [because of his outright defiance of Allah].’</w:t>
      </w:r>
      <w:r>
        <w:rPr>
          <w:rStyle w:val="libFootnotenumChar"/>
        </w:rPr>
        <w:t>10</w:t>
      </w:r>
    </w:p>
    <w:p w:rsidR="009A3CE4" w:rsidRDefault="009A3CE4" w:rsidP="00D31A5F">
      <w:pPr>
        <w:pStyle w:val="libAr"/>
        <w:rPr>
          <w:lang w:bidi="fa-IR"/>
        </w:rPr>
      </w:pPr>
      <w:r w:rsidRPr="00D31A5F">
        <w:rPr>
          <w:rStyle w:val="libBold1Char"/>
          <w:rFonts w:hint="cs"/>
          <w:rtl/>
        </w:rPr>
        <w:t>3970.</w:t>
      </w:r>
      <w:r>
        <w:rPr>
          <w:rtl/>
          <w:lang w:bidi="fa-IR"/>
        </w:rPr>
        <w:t xml:space="preserve"> الإمامُ عليٌّ عليه السلام : فاعتَبِروا بِما أصابَ الاُمَمَ المُستَكبِرينَ مِن قَبلِكُم؛ مِن بأسِ اللَّهِ وصَوْلاتِه ووَقائعِهِ ومَثُلاتِه .</w:t>
      </w:r>
      <w:r>
        <w:rPr>
          <w:rStyle w:val="libFootnotenumChar"/>
          <w:rFonts w:hint="cs"/>
          <w:rtl/>
        </w:rPr>
        <w:t>11</w:t>
      </w:r>
    </w:p>
    <w:p w:rsidR="009A3CE4" w:rsidRDefault="009A3CE4" w:rsidP="009A3CE4">
      <w:pPr>
        <w:pStyle w:val="libNormal"/>
        <w:rPr>
          <w:lang w:bidi="fa-IR"/>
        </w:rPr>
      </w:pPr>
      <w:r w:rsidRPr="00D31A5F">
        <w:rPr>
          <w:rStyle w:val="libBold1Char"/>
        </w:rPr>
        <w:t>3970.</w:t>
      </w:r>
      <w:r>
        <w:rPr>
          <w:lang w:bidi="fa-IR"/>
        </w:rPr>
        <w:t xml:space="preserve"> Imam Ali </w:t>
      </w:r>
      <w:r>
        <w:t>(AS)</w:t>
      </w:r>
      <w:r>
        <w:rPr>
          <w:lang w:bidi="fa-IR"/>
        </w:rPr>
        <w:t xml:space="preserve"> said, ‘So take lesson from Allah’s intense force, His attacks, His blows and His exemplary punishmentsisH that befell the arrogant nations before you.’</w:t>
      </w:r>
      <w:r>
        <w:rPr>
          <w:rStyle w:val="libFootnotenumChar"/>
        </w:rPr>
        <w:t>12</w:t>
      </w:r>
    </w:p>
    <w:p w:rsidR="009A3CE4" w:rsidRDefault="009A3CE4" w:rsidP="00D31A5F">
      <w:pPr>
        <w:pStyle w:val="libAr"/>
        <w:rPr>
          <w:lang w:bidi="fa-IR"/>
        </w:rPr>
      </w:pPr>
      <w:r w:rsidRPr="00D31A5F">
        <w:rPr>
          <w:rStyle w:val="libBold1Char"/>
          <w:rFonts w:hint="cs"/>
          <w:rtl/>
        </w:rPr>
        <w:t>3971.</w:t>
      </w:r>
      <w:r>
        <w:rPr>
          <w:rtl/>
          <w:lang w:bidi="fa-IR"/>
        </w:rPr>
        <w:t xml:space="preserve"> الإمامُ عليٌّ عليه السلام : ما أكثَرَ العِبَرَ، وأقَلَّ الاعتِبارَ!</w:t>
      </w:r>
      <w:r>
        <w:rPr>
          <w:rStyle w:val="libFootnotenumChar"/>
          <w:rFonts w:hint="cs"/>
          <w:rtl/>
        </w:rPr>
        <w:t>13</w:t>
      </w:r>
    </w:p>
    <w:p w:rsidR="009A3CE4" w:rsidRDefault="009A3CE4" w:rsidP="009A3CE4">
      <w:pPr>
        <w:pStyle w:val="libNormal"/>
        <w:rPr>
          <w:lang w:bidi="fa-IR"/>
        </w:rPr>
      </w:pPr>
      <w:r w:rsidRPr="00D31A5F">
        <w:rPr>
          <w:rStyle w:val="libBold1Char"/>
        </w:rPr>
        <w:t>3971.</w:t>
      </w:r>
      <w:r>
        <w:rPr>
          <w:lang w:bidi="fa-IR"/>
        </w:rPr>
        <w:t xml:space="preserve"> Imam Ali </w:t>
      </w:r>
      <w:r>
        <w:t>(AS)</w:t>
      </w:r>
      <w:r>
        <w:rPr>
          <w:lang w:bidi="fa-IR"/>
        </w:rPr>
        <w:t xml:space="preserve"> said, ‘How many the lessons, and how little the contemplation [upon them]!’</w:t>
      </w:r>
      <w:r>
        <w:rPr>
          <w:rStyle w:val="libFootnotenumChar"/>
        </w:rPr>
        <w:t>14</w:t>
      </w:r>
    </w:p>
    <w:p w:rsidR="009A3CE4" w:rsidRDefault="009A3CE4" w:rsidP="00D31A5F">
      <w:pPr>
        <w:pStyle w:val="libAr"/>
        <w:rPr>
          <w:lang w:bidi="fa-IR"/>
        </w:rPr>
      </w:pPr>
      <w:r w:rsidRPr="00D31A5F">
        <w:rPr>
          <w:rStyle w:val="libBold1Char"/>
          <w:rFonts w:hint="cs"/>
          <w:rtl/>
        </w:rPr>
        <w:t>3972.</w:t>
      </w:r>
      <w:r>
        <w:rPr>
          <w:rtl/>
          <w:lang w:bidi="fa-IR"/>
        </w:rPr>
        <w:t xml:space="preserve"> بحار الأنوار عن الإمامِ زينِ العابدينَ عليه السلام : مِسكينٌ ابنُ آدَمَ ! لَهُ في كُلِّ يَومٍ ثَلاثُ مَصائبَ لا يَعتَبِرُ بِواحِدَةٍ مِنهُنَّ، ولَوِ اعتَبَرَ لَهانَت عَلَيهِ المَصائبُ وأمرُ الدُّنيا: فَأمّا المُصيبَةُ الاُولى‏ : فاليَومُ الَّذي يَنقُصُ مِن عُمرِهِ، وإنْ نالَهُ نُقصانٌ في مالِهِ اغتَمَّ بِهِ، والدِّرهَمُ يَخلُفُ عَنهُ وَالعُمرُ لا يَرُدُّهُ شي‏ء</w:t>
      </w:r>
      <w:r>
        <w:rPr>
          <w:lang w:bidi="fa-IR"/>
        </w:rPr>
        <w:t>.</w:t>
      </w:r>
    </w:p>
    <w:p w:rsidR="009A3CE4" w:rsidRDefault="009A3CE4" w:rsidP="00D31A5F">
      <w:pPr>
        <w:pStyle w:val="libAr"/>
        <w:rPr>
          <w:lang w:bidi="fa-IR"/>
        </w:rPr>
      </w:pPr>
      <w:r>
        <w:rPr>
          <w:rtl/>
          <w:lang w:bidi="fa-IR"/>
        </w:rPr>
        <w:t>والثانِيةُ : أنَّهُ يَستَوفي رِزقَهُ، فإن كانَ حَلالاً حُوسِبَ عَلَيهِ، وإن كانَ حَراماً عُوقِبَ عَلَيهِ</w:t>
      </w:r>
      <w:r>
        <w:rPr>
          <w:lang w:bidi="fa-IR"/>
        </w:rPr>
        <w:t>.</w:t>
      </w:r>
    </w:p>
    <w:p w:rsidR="009A3CE4" w:rsidRDefault="009A3CE4" w:rsidP="00D31A5F">
      <w:pPr>
        <w:pStyle w:val="libAr"/>
        <w:rPr>
          <w:lang w:bidi="fa-IR"/>
        </w:rPr>
      </w:pPr>
      <w:r>
        <w:rPr>
          <w:rtl/>
          <w:lang w:bidi="fa-IR"/>
        </w:rPr>
        <w:lastRenderedPageBreak/>
        <w:t>والثّالِثَةُ أعظَمُ مِن ذلِكَ - قيلَ : وما هِيَ؟ قالَ - : ما مِن يَومٍ يُمسي إلّا وقَد دَنا مِنَ الآخِرَةِ مَرحَلَةً، لا يَدري عَلَى الجَنَّةِ أم عَلَى النّارِ ؟!</w:t>
      </w:r>
      <w:r>
        <w:rPr>
          <w:rStyle w:val="libFootnotenumChar"/>
          <w:rFonts w:hint="cs"/>
          <w:rtl/>
        </w:rPr>
        <w:t>15</w:t>
      </w:r>
    </w:p>
    <w:p w:rsidR="009A3CE4" w:rsidRDefault="009A3CE4" w:rsidP="009A3CE4">
      <w:pPr>
        <w:pStyle w:val="libNormal"/>
        <w:rPr>
          <w:lang w:bidi="fa-IR"/>
        </w:rPr>
      </w:pPr>
      <w:r w:rsidRPr="00D31A5F">
        <w:rPr>
          <w:rStyle w:val="libBold1Char"/>
        </w:rPr>
        <w:t>3972.</w:t>
      </w:r>
      <w:r>
        <w:rPr>
          <w:lang w:bidi="fa-IR"/>
        </w:rPr>
        <w:t xml:space="preserve"> Imam Zayn al-Abidin </w:t>
      </w:r>
      <w:r>
        <w:t>(AS)</w:t>
      </w:r>
      <w:r>
        <w:rPr>
          <w:lang w:bidi="fa-IR"/>
        </w:rPr>
        <w:t xml:space="preserve"> said, ‘Poor man! Every day he is given three trials whereof he does not even take lesson from a single one. If he contemplated and drew a lesson thereof, these trials and this world would cease to be of importance to him. The first trial is the very day which is deducted from his life – if it was a loss in his wealth that befell him, he would fall into great distress, even though the dirham [i.e. money] can always be substituted but the days of his life will never again return to him. The second trial is the way in which he goes to great lengths to procure his sustenance, when he will have to account for it all if acquired by lawful means, and he will be punished for it all if acquired by unlawful means. The third trial is the greatest: every day that draws to an end has brought him a step closer to the Hereafter – whether to Paradise or Hellfire, he does not know!’</w:t>
      </w:r>
      <w:r>
        <w:rPr>
          <w:rStyle w:val="libFootnotenumChar"/>
        </w:rPr>
        <w:t>16</w:t>
      </w:r>
    </w:p>
    <w:p w:rsidR="009A3CE4" w:rsidRDefault="009A3CE4" w:rsidP="009A3CE4">
      <w:pPr>
        <w:pStyle w:val="libNormal"/>
        <w:rPr>
          <w:lang w:bidi="fa-IR"/>
        </w:rPr>
      </w:pPr>
    </w:p>
    <w:p w:rsidR="009A3CE4" w:rsidRDefault="009A3CE4" w:rsidP="00217917">
      <w:pPr>
        <w:pStyle w:val="Heading3"/>
        <w:rPr>
          <w:lang w:bidi="fa-IR"/>
        </w:rPr>
      </w:pPr>
      <w:bookmarkStart w:id="1565" w:name="_Toc484339524"/>
      <w:bookmarkStart w:id="1566" w:name="_Toc485817034"/>
      <w:r>
        <w:rPr>
          <w:lang w:bidi="fa-IR"/>
        </w:rPr>
        <w:t>Notes</w:t>
      </w:r>
      <w:bookmarkEnd w:id="1565"/>
      <w:bookmarkEnd w:id="1566"/>
    </w:p>
    <w:p w:rsidR="009A3CE4" w:rsidRDefault="009A3CE4" w:rsidP="009A3CE4">
      <w:pPr>
        <w:pStyle w:val="libFootnote"/>
        <w:rPr>
          <w:lang w:bidi="fa-IR"/>
        </w:rPr>
      </w:pPr>
      <w:r>
        <w:rPr>
          <w:lang w:bidi="fa-IR"/>
        </w:rPr>
        <w:t xml:space="preserve">1. </w:t>
      </w:r>
      <w:r>
        <w:rPr>
          <w:rtl/>
          <w:lang w:bidi="fa-IR"/>
        </w:rPr>
        <w:t xml:space="preserve">يوسف : 111 </w:t>
      </w:r>
      <w:r>
        <w:rPr>
          <w:lang w:bidi="fa-IR"/>
        </w:rPr>
        <w:t>.</w:t>
      </w:r>
    </w:p>
    <w:p w:rsidR="009A3CE4" w:rsidRDefault="009A3CE4" w:rsidP="009A3CE4">
      <w:pPr>
        <w:pStyle w:val="libFootnote"/>
        <w:rPr>
          <w:lang w:bidi="fa-IR"/>
        </w:rPr>
      </w:pPr>
      <w:r>
        <w:rPr>
          <w:lang w:bidi="fa-IR"/>
        </w:rPr>
        <w:t>2. Qur’an 12</w:t>
      </w:r>
      <w:r>
        <w:rPr>
          <w:rtl/>
          <w:lang w:bidi="fa-IR"/>
        </w:rPr>
        <w:t>:111</w:t>
      </w:r>
    </w:p>
    <w:p w:rsidR="009A3CE4" w:rsidRDefault="009A3CE4" w:rsidP="009A3CE4">
      <w:pPr>
        <w:pStyle w:val="libFootnote"/>
        <w:rPr>
          <w:lang w:bidi="fa-IR"/>
        </w:rPr>
      </w:pPr>
      <w:r>
        <w:rPr>
          <w:lang w:bidi="fa-IR"/>
        </w:rPr>
        <w:t xml:space="preserve">3. </w:t>
      </w:r>
      <w:r>
        <w:rPr>
          <w:rtl/>
          <w:lang w:bidi="fa-IR"/>
        </w:rPr>
        <w:t xml:space="preserve">النور : 44 </w:t>
      </w:r>
      <w:r>
        <w:rPr>
          <w:lang w:bidi="fa-IR"/>
        </w:rPr>
        <w:t>.</w:t>
      </w:r>
    </w:p>
    <w:p w:rsidR="009A3CE4" w:rsidRDefault="009A3CE4" w:rsidP="009A3CE4">
      <w:pPr>
        <w:pStyle w:val="libFootnote"/>
        <w:rPr>
          <w:lang w:bidi="fa-IR"/>
        </w:rPr>
      </w:pPr>
      <w:r>
        <w:rPr>
          <w:lang w:bidi="fa-IR"/>
        </w:rPr>
        <w:t>4. Qur’an 24</w:t>
      </w:r>
      <w:r>
        <w:rPr>
          <w:rtl/>
          <w:lang w:bidi="fa-IR"/>
        </w:rPr>
        <w:t>:44</w:t>
      </w:r>
    </w:p>
    <w:p w:rsidR="009A3CE4" w:rsidRDefault="009A3CE4" w:rsidP="009A3CE4">
      <w:pPr>
        <w:pStyle w:val="libFootnote"/>
        <w:rPr>
          <w:lang w:bidi="fa-IR"/>
        </w:rPr>
      </w:pPr>
      <w:r>
        <w:rPr>
          <w:lang w:bidi="fa-IR"/>
        </w:rPr>
        <w:t xml:space="preserve">5. </w:t>
      </w:r>
      <w:r>
        <w:rPr>
          <w:rtl/>
          <w:lang w:bidi="fa-IR"/>
        </w:rPr>
        <w:t xml:space="preserve">غرر الحكم : 6453 </w:t>
      </w:r>
      <w:r>
        <w:rPr>
          <w:lang w:bidi="fa-IR"/>
        </w:rPr>
        <w:t>.</w:t>
      </w:r>
    </w:p>
    <w:p w:rsidR="009A3CE4" w:rsidRDefault="009A3CE4" w:rsidP="009A3CE4">
      <w:pPr>
        <w:pStyle w:val="libFootnote"/>
        <w:rPr>
          <w:lang w:bidi="fa-IR"/>
        </w:rPr>
      </w:pPr>
      <w:r>
        <w:rPr>
          <w:lang w:bidi="fa-IR"/>
        </w:rPr>
        <w:t>6. Ghurar al-Hikam, no. 6453</w:t>
      </w:r>
    </w:p>
    <w:p w:rsidR="009A3CE4" w:rsidRDefault="009A3CE4" w:rsidP="009A3CE4">
      <w:pPr>
        <w:pStyle w:val="libFootnote"/>
        <w:rPr>
          <w:lang w:bidi="fa-IR"/>
        </w:rPr>
      </w:pPr>
      <w:r>
        <w:rPr>
          <w:lang w:bidi="fa-IR"/>
        </w:rPr>
        <w:t xml:space="preserve">7. </w:t>
      </w:r>
      <w:r>
        <w:rPr>
          <w:rtl/>
          <w:lang w:bidi="fa-IR"/>
        </w:rPr>
        <w:t xml:space="preserve">غرر الحكم : 7589 </w:t>
      </w:r>
      <w:r>
        <w:rPr>
          <w:lang w:bidi="fa-IR"/>
        </w:rPr>
        <w:t>.</w:t>
      </w:r>
    </w:p>
    <w:p w:rsidR="009A3CE4" w:rsidRDefault="009A3CE4" w:rsidP="009A3CE4">
      <w:pPr>
        <w:pStyle w:val="libFootnote"/>
        <w:rPr>
          <w:lang w:bidi="fa-IR"/>
        </w:rPr>
      </w:pPr>
      <w:r>
        <w:rPr>
          <w:lang w:bidi="fa-IR"/>
        </w:rPr>
        <w:t>8. Ibid. no. 7589</w:t>
      </w:r>
    </w:p>
    <w:p w:rsidR="009A3CE4" w:rsidRDefault="009A3CE4" w:rsidP="009A3CE4">
      <w:pPr>
        <w:pStyle w:val="libFootnote"/>
        <w:rPr>
          <w:lang w:bidi="fa-IR"/>
        </w:rPr>
      </w:pPr>
      <w:r>
        <w:rPr>
          <w:lang w:bidi="fa-IR"/>
        </w:rPr>
        <w:t xml:space="preserve">9. </w:t>
      </w:r>
      <w:r>
        <w:rPr>
          <w:rtl/>
          <w:lang w:bidi="fa-IR"/>
        </w:rPr>
        <w:t xml:space="preserve">نهج البلاغة : الخطبة 192 </w:t>
      </w:r>
      <w:r>
        <w:rPr>
          <w:lang w:bidi="fa-IR"/>
        </w:rPr>
        <w:t>.</w:t>
      </w:r>
    </w:p>
    <w:p w:rsidR="009A3CE4" w:rsidRDefault="009A3CE4" w:rsidP="009A3CE4">
      <w:pPr>
        <w:pStyle w:val="libFootnote"/>
        <w:rPr>
          <w:lang w:bidi="fa-IR"/>
        </w:rPr>
      </w:pPr>
      <w:r>
        <w:rPr>
          <w:lang w:bidi="fa-IR"/>
        </w:rPr>
        <w:t>10. Nahj al-Balagha, Sermon 192</w:t>
      </w:r>
    </w:p>
    <w:p w:rsidR="009A3CE4" w:rsidRDefault="009A3CE4" w:rsidP="009A3CE4">
      <w:pPr>
        <w:pStyle w:val="libFootnote"/>
        <w:rPr>
          <w:lang w:bidi="fa-IR"/>
        </w:rPr>
      </w:pPr>
      <w:r>
        <w:rPr>
          <w:lang w:bidi="fa-IR"/>
        </w:rPr>
        <w:t xml:space="preserve">11. </w:t>
      </w:r>
      <w:r>
        <w:rPr>
          <w:rtl/>
          <w:lang w:bidi="fa-IR"/>
        </w:rPr>
        <w:t xml:space="preserve">نهج البلاغة : الخطبة 192 </w:t>
      </w:r>
      <w:r>
        <w:rPr>
          <w:lang w:bidi="fa-IR"/>
        </w:rPr>
        <w:t>.</w:t>
      </w:r>
    </w:p>
    <w:p w:rsidR="009A3CE4" w:rsidRDefault="009A3CE4" w:rsidP="009A3CE4">
      <w:pPr>
        <w:pStyle w:val="libFootnote"/>
        <w:rPr>
          <w:lang w:bidi="fa-IR"/>
        </w:rPr>
      </w:pPr>
      <w:r>
        <w:rPr>
          <w:lang w:bidi="fa-IR"/>
        </w:rPr>
        <w:t>12. Ibid.</w:t>
      </w:r>
    </w:p>
    <w:p w:rsidR="009A3CE4" w:rsidRDefault="009A3CE4" w:rsidP="009A3CE4">
      <w:pPr>
        <w:pStyle w:val="libFootnote"/>
        <w:rPr>
          <w:lang w:bidi="fa-IR"/>
        </w:rPr>
      </w:pPr>
      <w:r>
        <w:rPr>
          <w:lang w:bidi="fa-IR"/>
        </w:rPr>
        <w:t xml:space="preserve">13. </w:t>
      </w:r>
      <w:r>
        <w:rPr>
          <w:rtl/>
          <w:lang w:bidi="fa-IR"/>
        </w:rPr>
        <w:t xml:space="preserve">نهج البلاغة : الحكمة 297 </w:t>
      </w:r>
      <w:r>
        <w:rPr>
          <w:lang w:bidi="fa-IR"/>
        </w:rPr>
        <w:t>.</w:t>
      </w:r>
    </w:p>
    <w:p w:rsidR="009A3CE4" w:rsidRDefault="009A3CE4" w:rsidP="009A3CE4">
      <w:pPr>
        <w:pStyle w:val="libFootnote"/>
        <w:rPr>
          <w:lang w:bidi="fa-IR"/>
        </w:rPr>
      </w:pPr>
      <w:r>
        <w:rPr>
          <w:lang w:bidi="fa-IR"/>
        </w:rPr>
        <w:t>14. Ibid. Saying 297</w:t>
      </w:r>
    </w:p>
    <w:p w:rsidR="009A3CE4" w:rsidRDefault="009A3CE4" w:rsidP="009A3CE4">
      <w:pPr>
        <w:pStyle w:val="libFootnote"/>
        <w:rPr>
          <w:lang w:bidi="fa-IR"/>
        </w:rPr>
      </w:pPr>
      <w:r>
        <w:rPr>
          <w:lang w:bidi="fa-IR"/>
        </w:rPr>
        <w:t xml:space="preserve">15. </w:t>
      </w:r>
      <w:r>
        <w:rPr>
          <w:rtl/>
          <w:lang w:bidi="fa-IR"/>
        </w:rPr>
        <w:t xml:space="preserve">بحار الأنوار : 78 / 160 / 20 </w:t>
      </w:r>
      <w:r>
        <w:rPr>
          <w:lang w:bidi="fa-IR"/>
        </w:rPr>
        <w:t>.</w:t>
      </w:r>
    </w:p>
    <w:p w:rsidR="009A3CE4" w:rsidRDefault="009A3CE4" w:rsidP="009A3CE4">
      <w:pPr>
        <w:pStyle w:val="libFootnote"/>
        <w:rPr>
          <w:lang w:bidi="fa-IR"/>
        </w:rPr>
      </w:pPr>
      <w:r>
        <w:rPr>
          <w:lang w:bidi="fa-IR"/>
        </w:rPr>
        <w:t>16. Bihar al-Anwar, v. 78, p. 160, no. 20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567" w:name="_Toc484339525"/>
      <w:bookmarkStart w:id="1568" w:name="_Toc485817035"/>
      <w:r>
        <w:rPr>
          <w:lang w:bidi="fa-IR"/>
        </w:rPr>
        <w:lastRenderedPageBreak/>
        <w:t xml:space="preserve">1219 - </w:t>
      </w:r>
      <w:r>
        <w:rPr>
          <w:rtl/>
          <w:lang w:bidi="fa-IR"/>
        </w:rPr>
        <w:t>ثَمَرَةُ الاعتِبارِ</w:t>
      </w:r>
      <w:bookmarkEnd w:id="1567"/>
      <w:bookmarkEnd w:id="1568"/>
    </w:p>
    <w:p w:rsidR="009A3CE4" w:rsidRDefault="009A3CE4" w:rsidP="00034539">
      <w:pPr>
        <w:pStyle w:val="Heading2Center"/>
        <w:rPr>
          <w:lang w:bidi="fa-IR"/>
        </w:rPr>
      </w:pPr>
      <w:bookmarkStart w:id="1569" w:name="_Toc484339526"/>
      <w:bookmarkStart w:id="1570" w:name="_Toc485817036"/>
      <w:r>
        <w:rPr>
          <w:lang w:bidi="fa-IR"/>
        </w:rPr>
        <w:t>1219. THE BENEFITS OF TAKING LESSON</w:t>
      </w:r>
      <w:bookmarkEnd w:id="1569"/>
      <w:bookmarkEnd w:id="1570"/>
    </w:p>
    <w:p w:rsidR="009A3CE4" w:rsidRDefault="009A3CE4" w:rsidP="00D31A5F">
      <w:pPr>
        <w:pStyle w:val="libAr"/>
        <w:rPr>
          <w:lang w:bidi="fa-IR"/>
        </w:rPr>
      </w:pPr>
      <w:r w:rsidRPr="00D31A5F">
        <w:rPr>
          <w:rStyle w:val="libBold1Char"/>
          <w:rFonts w:hint="cs"/>
          <w:rtl/>
        </w:rPr>
        <w:t>3973.</w:t>
      </w:r>
      <w:r>
        <w:rPr>
          <w:rtl/>
          <w:lang w:bidi="fa-IR"/>
        </w:rPr>
        <w:t xml:space="preserve"> الإمامُ عليٌّ عليه السلام : الاعتِبارُ يُثمِرُ العِصمَةَ.</w:t>
      </w:r>
      <w:r>
        <w:rPr>
          <w:rStyle w:val="libFootnotenumChar"/>
          <w:rFonts w:hint="cs"/>
          <w:rtl/>
        </w:rPr>
        <w:t>1</w:t>
      </w:r>
    </w:p>
    <w:p w:rsidR="009A3CE4" w:rsidRDefault="009A3CE4" w:rsidP="009A3CE4">
      <w:pPr>
        <w:pStyle w:val="libNormal"/>
        <w:rPr>
          <w:lang w:bidi="fa-IR"/>
        </w:rPr>
      </w:pPr>
      <w:r w:rsidRPr="00D31A5F">
        <w:rPr>
          <w:rStyle w:val="libBold1Char"/>
        </w:rPr>
        <w:t>3973.</w:t>
      </w:r>
      <w:r>
        <w:rPr>
          <w:lang w:bidi="fa-IR"/>
        </w:rPr>
        <w:t xml:space="preserve"> Imam Ali </w:t>
      </w:r>
      <w:r>
        <w:t>(AS)</w:t>
      </w:r>
      <w:r>
        <w:rPr>
          <w:lang w:bidi="fa-IR"/>
        </w:rPr>
        <w:t xml:space="preserve"> said, ‘Taking lesson [from past faults] results in immunity [from further faults and sins].’</w:t>
      </w:r>
      <w:r>
        <w:rPr>
          <w:rStyle w:val="libFootnotenumChar"/>
        </w:rPr>
        <w:t>2</w:t>
      </w:r>
    </w:p>
    <w:p w:rsidR="009A3CE4" w:rsidRDefault="009A3CE4" w:rsidP="00D31A5F">
      <w:pPr>
        <w:pStyle w:val="libAr"/>
        <w:rPr>
          <w:lang w:bidi="fa-IR"/>
        </w:rPr>
      </w:pPr>
      <w:r w:rsidRPr="00D31A5F">
        <w:rPr>
          <w:rStyle w:val="libBold1Char"/>
          <w:rFonts w:hint="cs"/>
          <w:rtl/>
        </w:rPr>
        <w:t>3974.</w:t>
      </w:r>
      <w:r>
        <w:rPr>
          <w:rtl/>
          <w:lang w:bidi="fa-IR"/>
        </w:rPr>
        <w:t xml:space="preserve"> الإمامُ عليٌّ عليه السلام : دَوامُ الاعتِبارِ يُؤَدّي إلَى الاستِبصارِ، ويُثمِرُ الازدِجارَ .</w:t>
      </w:r>
      <w:r>
        <w:rPr>
          <w:rStyle w:val="libFootnotenumChar"/>
          <w:rFonts w:hint="cs"/>
          <w:rtl/>
        </w:rPr>
        <w:t>3</w:t>
      </w:r>
    </w:p>
    <w:p w:rsidR="009A3CE4" w:rsidRDefault="009A3CE4" w:rsidP="009A3CE4">
      <w:pPr>
        <w:pStyle w:val="libNormal"/>
        <w:rPr>
          <w:lang w:bidi="fa-IR"/>
        </w:rPr>
      </w:pPr>
      <w:r w:rsidRPr="00D31A5F">
        <w:rPr>
          <w:rStyle w:val="libBold1Char"/>
        </w:rPr>
        <w:t>3974.</w:t>
      </w:r>
      <w:r>
        <w:rPr>
          <w:lang w:bidi="fa-IR"/>
        </w:rPr>
        <w:t xml:space="preserve"> Imam Ali </w:t>
      </w:r>
      <w:r>
        <w:t>(AS)</w:t>
      </w:r>
      <w:r>
        <w:rPr>
          <w:lang w:bidi="fa-IR"/>
        </w:rPr>
        <w:t xml:space="preserve"> said, ‘Continuously taking lessons gives rise to the faculty of insight, and brings about self-restraint.’</w:t>
      </w:r>
      <w:r>
        <w:rPr>
          <w:rStyle w:val="libFootnotenumChar"/>
        </w:rPr>
        <w:t>4</w:t>
      </w:r>
    </w:p>
    <w:p w:rsidR="009A3CE4" w:rsidRDefault="009A3CE4" w:rsidP="00D31A5F">
      <w:pPr>
        <w:pStyle w:val="libAr"/>
        <w:rPr>
          <w:lang w:bidi="fa-IR"/>
        </w:rPr>
      </w:pPr>
      <w:r w:rsidRPr="00D31A5F">
        <w:rPr>
          <w:rStyle w:val="libBold1Char"/>
          <w:rFonts w:hint="cs"/>
          <w:rtl/>
        </w:rPr>
        <w:t>3975.</w:t>
      </w:r>
      <w:r>
        <w:rPr>
          <w:rtl/>
          <w:lang w:bidi="fa-IR"/>
        </w:rPr>
        <w:t xml:space="preserve"> الإمامُ عليٌّ عليه السلام : مَن كَثُرَ اعتِبارُهُ قَلَّ عِثارُهُ .</w:t>
      </w:r>
      <w:r>
        <w:rPr>
          <w:rStyle w:val="libFootnotenumChar"/>
          <w:rFonts w:hint="cs"/>
          <w:rtl/>
        </w:rPr>
        <w:t>5</w:t>
      </w:r>
    </w:p>
    <w:p w:rsidR="009A3CE4" w:rsidRDefault="009A3CE4" w:rsidP="009A3CE4">
      <w:pPr>
        <w:pStyle w:val="libNormal"/>
        <w:rPr>
          <w:lang w:bidi="fa-IR"/>
        </w:rPr>
      </w:pPr>
      <w:r w:rsidRPr="00D31A5F">
        <w:rPr>
          <w:rStyle w:val="libBold1Char"/>
        </w:rPr>
        <w:t>3975.</w:t>
      </w:r>
      <w:r>
        <w:rPr>
          <w:lang w:bidi="fa-IR"/>
        </w:rPr>
        <w:t xml:space="preserve"> Imam Ali </w:t>
      </w:r>
      <w:r>
        <w:t>(AS)</w:t>
      </w:r>
      <w:r>
        <w:rPr>
          <w:lang w:bidi="fa-IR"/>
        </w:rPr>
        <w:t xml:space="preserve"> said, ‘He who abundantly and frequently takes lessons [from his experiences] rarely stumbles.’</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1571" w:name="_Toc484339527"/>
      <w:bookmarkStart w:id="1572" w:name="_Toc485817037"/>
      <w:r>
        <w:rPr>
          <w:lang w:bidi="fa-IR"/>
        </w:rPr>
        <w:t>Notes</w:t>
      </w:r>
      <w:bookmarkEnd w:id="1571"/>
      <w:bookmarkEnd w:id="1572"/>
    </w:p>
    <w:p w:rsidR="009A3CE4" w:rsidRDefault="009A3CE4" w:rsidP="009A3CE4">
      <w:pPr>
        <w:pStyle w:val="libFootnote"/>
        <w:rPr>
          <w:lang w:bidi="fa-IR"/>
        </w:rPr>
      </w:pPr>
      <w:r>
        <w:rPr>
          <w:lang w:bidi="fa-IR"/>
        </w:rPr>
        <w:t xml:space="preserve">1. </w:t>
      </w:r>
      <w:r>
        <w:rPr>
          <w:rtl/>
          <w:lang w:bidi="fa-IR"/>
        </w:rPr>
        <w:t xml:space="preserve">غرر الحكم : 879 </w:t>
      </w:r>
      <w:r>
        <w:rPr>
          <w:lang w:bidi="fa-IR"/>
        </w:rPr>
        <w:t>.</w:t>
      </w:r>
    </w:p>
    <w:p w:rsidR="009A3CE4" w:rsidRDefault="009A3CE4" w:rsidP="009A3CE4">
      <w:pPr>
        <w:pStyle w:val="libFootnote"/>
        <w:rPr>
          <w:lang w:bidi="fa-IR"/>
        </w:rPr>
      </w:pPr>
      <w:r>
        <w:rPr>
          <w:lang w:bidi="fa-IR"/>
        </w:rPr>
        <w:t>2. Ghurar al-Hikam, no. 879</w:t>
      </w:r>
    </w:p>
    <w:p w:rsidR="009A3CE4" w:rsidRDefault="009A3CE4" w:rsidP="009A3CE4">
      <w:pPr>
        <w:pStyle w:val="libFootnote"/>
        <w:rPr>
          <w:lang w:bidi="fa-IR"/>
        </w:rPr>
      </w:pPr>
      <w:r>
        <w:rPr>
          <w:lang w:bidi="fa-IR"/>
        </w:rPr>
        <w:t xml:space="preserve">3. </w:t>
      </w:r>
      <w:r>
        <w:rPr>
          <w:rtl/>
          <w:lang w:bidi="fa-IR"/>
        </w:rPr>
        <w:t xml:space="preserve">غرر الحكم : 5150 </w:t>
      </w:r>
      <w:r>
        <w:rPr>
          <w:lang w:bidi="fa-IR"/>
        </w:rPr>
        <w:t>.</w:t>
      </w:r>
    </w:p>
    <w:p w:rsidR="009A3CE4" w:rsidRDefault="009A3CE4" w:rsidP="009A3CE4">
      <w:pPr>
        <w:pStyle w:val="libFootnote"/>
        <w:rPr>
          <w:lang w:bidi="fa-IR"/>
        </w:rPr>
      </w:pPr>
      <w:r>
        <w:rPr>
          <w:lang w:bidi="fa-IR"/>
        </w:rPr>
        <w:t>4. Ibid. no. 5150</w:t>
      </w:r>
    </w:p>
    <w:p w:rsidR="009A3CE4" w:rsidRDefault="009A3CE4" w:rsidP="009A3CE4">
      <w:pPr>
        <w:pStyle w:val="libFootnote"/>
        <w:rPr>
          <w:lang w:bidi="fa-IR"/>
        </w:rPr>
      </w:pPr>
      <w:r>
        <w:rPr>
          <w:lang w:bidi="fa-IR"/>
        </w:rPr>
        <w:t xml:space="preserve">5. </w:t>
      </w:r>
      <w:r>
        <w:rPr>
          <w:rtl/>
          <w:lang w:bidi="fa-IR"/>
        </w:rPr>
        <w:t xml:space="preserve">غرر الحكم : 8056 </w:t>
      </w:r>
      <w:r>
        <w:rPr>
          <w:lang w:bidi="fa-IR"/>
        </w:rPr>
        <w:t>.</w:t>
      </w:r>
    </w:p>
    <w:p w:rsidR="009A3CE4" w:rsidRDefault="009A3CE4" w:rsidP="009A3CE4">
      <w:pPr>
        <w:pStyle w:val="libFootnote"/>
        <w:rPr>
          <w:lang w:bidi="fa-IR"/>
        </w:rPr>
      </w:pPr>
      <w:r>
        <w:rPr>
          <w:lang w:bidi="fa-IR"/>
        </w:rPr>
        <w:t>6. Ibid. no. 8056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573" w:name="_Toc484339528"/>
      <w:bookmarkStart w:id="1574" w:name="_Toc485817038"/>
      <w:r>
        <w:rPr>
          <w:lang w:bidi="fa-IR"/>
        </w:rPr>
        <w:lastRenderedPageBreak/>
        <w:t xml:space="preserve">263 - </w:t>
      </w:r>
      <w:r>
        <w:rPr>
          <w:rtl/>
          <w:lang w:bidi="fa-IR"/>
        </w:rPr>
        <w:t>العُجب‏</w:t>
      </w:r>
      <w:bookmarkEnd w:id="1573"/>
      <w:bookmarkEnd w:id="1574"/>
    </w:p>
    <w:p w:rsidR="009A3CE4" w:rsidRDefault="009A3CE4" w:rsidP="00034539">
      <w:pPr>
        <w:pStyle w:val="Heading2Center"/>
        <w:rPr>
          <w:lang w:bidi="fa-IR"/>
        </w:rPr>
      </w:pPr>
      <w:bookmarkStart w:id="1575" w:name="_Toc484339529"/>
      <w:bookmarkStart w:id="1576" w:name="_Toc485817039"/>
      <w:r>
        <w:rPr>
          <w:lang w:bidi="fa-IR"/>
        </w:rPr>
        <w:t>263. SELF-ADMIRATION</w:t>
      </w:r>
      <w:bookmarkEnd w:id="1575"/>
      <w:bookmarkEnd w:id="1576"/>
    </w:p>
    <w:p w:rsidR="009A3CE4" w:rsidRDefault="009A3CE4" w:rsidP="00034539">
      <w:pPr>
        <w:pStyle w:val="Heading2Center"/>
        <w:rPr>
          <w:lang w:bidi="fa-IR"/>
        </w:rPr>
      </w:pPr>
      <w:bookmarkStart w:id="1577" w:name="_Toc484339530"/>
      <w:bookmarkStart w:id="1578" w:name="_Toc485817040"/>
      <w:r>
        <w:rPr>
          <w:lang w:bidi="fa-IR"/>
        </w:rPr>
        <w:t xml:space="preserve">1220 - </w:t>
      </w:r>
      <w:r>
        <w:rPr>
          <w:rtl/>
          <w:lang w:bidi="fa-IR"/>
        </w:rPr>
        <w:t>ذَمُّ العُجبِ‏</w:t>
      </w:r>
      <w:bookmarkEnd w:id="1577"/>
      <w:bookmarkEnd w:id="1578"/>
    </w:p>
    <w:p w:rsidR="009A3CE4" w:rsidRDefault="009A3CE4" w:rsidP="00034539">
      <w:pPr>
        <w:pStyle w:val="Heading2Center"/>
        <w:rPr>
          <w:lang w:bidi="fa-IR"/>
        </w:rPr>
      </w:pPr>
      <w:bookmarkStart w:id="1579" w:name="_Toc484339531"/>
      <w:bookmarkStart w:id="1580" w:name="_Toc485817041"/>
      <w:r>
        <w:rPr>
          <w:lang w:bidi="fa-IR"/>
        </w:rPr>
        <w:t>1220. REPREHENSION OF SELF-ADMIRATION</w:t>
      </w:r>
      <w:bookmarkEnd w:id="1579"/>
      <w:bookmarkEnd w:id="1580"/>
    </w:p>
    <w:p w:rsidR="009A3CE4" w:rsidRDefault="009A3CE4" w:rsidP="00D31A5F">
      <w:pPr>
        <w:pStyle w:val="libAr"/>
        <w:rPr>
          <w:lang w:bidi="fa-IR"/>
        </w:rPr>
      </w:pPr>
      <w:r w:rsidRPr="00D31A5F">
        <w:rPr>
          <w:rStyle w:val="libBold1Char"/>
          <w:rFonts w:hint="cs"/>
          <w:rtl/>
        </w:rPr>
        <w:t>3976.</w:t>
      </w:r>
      <w:r>
        <w:rPr>
          <w:rtl/>
          <w:lang w:bidi="fa-IR"/>
        </w:rPr>
        <w:t xml:space="preserve"> الإمامُ عليٌّ عليه السلام : لا وَحدَةَ أوحَشُ مِنَ العُجبِ .</w:t>
      </w:r>
      <w:r>
        <w:rPr>
          <w:rStyle w:val="libFootnotenumChar"/>
          <w:rFonts w:hint="cs"/>
          <w:rtl/>
        </w:rPr>
        <w:t>1</w:t>
      </w:r>
    </w:p>
    <w:p w:rsidR="009A3CE4" w:rsidRDefault="009A3CE4" w:rsidP="009A3CE4">
      <w:pPr>
        <w:pStyle w:val="libNormal"/>
        <w:rPr>
          <w:lang w:bidi="fa-IR"/>
        </w:rPr>
      </w:pPr>
      <w:r w:rsidRPr="00D31A5F">
        <w:rPr>
          <w:rStyle w:val="libBold1Char"/>
        </w:rPr>
        <w:t>3976.</w:t>
      </w:r>
      <w:r>
        <w:rPr>
          <w:lang w:bidi="fa-IR"/>
        </w:rPr>
        <w:t xml:space="preserve"> Imam Ali </w:t>
      </w:r>
      <w:r>
        <w:t>(AS)</w:t>
      </w:r>
      <w:r>
        <w:rPr>
          <w:lang w:bidi="fa-IR"/>
        </w:rPr>
        <w:t xml:space="preserve"> said, ‘There is no loneliness more frightening than self-admiration.’</w:t>
      </w:r>
      <w:r>
        <w:rPr>
          <w:rStyle w:val="libFootnotenumChar"/>
        </w:rPr>
        <w:t>2</w:t>
      </w:r>
    </w:p>
    <w:p w:rsidR="009A3CE4" w:rsidRDefault="009A3CE4" w:rsidP="00D31A5F">
      <w:pPr>
        <w:pStyle w:val="libAr"/>
        <w:rPr>
          <w:lang w:bidi="fa-IR"/>
        </w:rPr>
      </w:pPr>
      <w:r w:rsidRPr="00D31A5F">
        <w:rPr>
          <w:rStyle w:val="libBold1Char"/>
          <w:rFonts w:hint="cs"/>
          <w:rtl/>
        </w:rPr>
        <w:t>3977.</w:t>
      </w:r>
      <w:r>
        <w:rPr>
          <w:rtl/>
          <w:lang w:bidi="fa-IR"/>
        </w:rPr>
        <w:t xml:space="preserve"> الإمامُ عليٌّ عليه السلام : العُجبُ يُظهِرُ النَّقيصَةَ .</w:t>
      </w:r>
      <w:r>
        <w:rPr>
          <w:rStyle w:val="libFootnotenumChar"/>
          <w:rFonts w:hint="cs"/>
          <w:rtl/>
        </w:rPr>
        <w:t>3</w:t>
      </w:r>
    </w:p>
    <w:p w:rsidR="009A3CE4" w:rsidRDefault="009A3CE4" w:rsidP="009A3CE4">
      <w:pPr>
        <w:pStyle w:val="libNormal"/>
        <w:rPr>
          <w:lang w:bidi="fa-IR"/>
        </w:rPr>
      </w:pPr>
      <w:r w:rsidRPr="00D31A5F">
        <w:rPr>
          <w:rStyle w:val="libBold1Char"/>
        </w:rPr>
        <w:t>3977.</w:t>
      </w:r>
      <w:r>
        <w:rPr>
          <w:lang w:bidi="fa-IR"/>
        </w:rPr>
        <w:t xml:space="preserve"> Imam Ali </w:t>
      </w:r>
      <w:r>
        <w:t>(AS)</w:t>
      </w:r>
      <w:r>
        <w:rPr>
          <w:lang w:bidi="fa-IR"/>
        </w:rPr>
        <w:t xml:space="preserve"> said, ‘Self-admiration shows up your faults.’</w:t>
      </w:r>
      <w:r>
        <w:rPr>
          <w:rStyle w:val="libFootnotenumChar"/>
        </w:rPr>
        <w:t>4</w:t>
      </w:r>
    </w:p>
    <w:p w:rsidR="009A3CE4" w:rsidRDefault="009A3CE4" w:rsidP="00D31A5F">
      <w:pPr>
        <w:pStyle w:val="libAr"/>
        <w:rPr>
          <w:lang w:bidi="fa-IR"/>
        </w:rPr>
      </w:pPr>
      <w:r w:rsidRPr="00D31A5F">
        <w:rPr>
          <w:rStyle w:val="libBold1Char"/>
          <w:rFonts w:hint="cs"/>
          <w:rtl/>
        </w:rPr>
        <w:t>3978.</w:t>
      </w:r>
      <w:r>
        <w:rPr>
          <w:rtl/>
          <w:lang w:bidi="fa-IR"/>
        </w:rPr>
        <w:t xml:space="preserve"> الإمامُ عليٌّ عليه السلام : العُجبُ حُمقٌ .</w:t>
      </w:r>
      <w:r>
        <w:rPr>
          <w:rStyle w:val="libFootnotenumChar"/>
          <w:rFonts w:hint="cs"/>
          <w:rtl/>
        </w:rPr>
        <w:t>5</w:t>
      </w:r>
    </w:p>
    <w:p w:rsidR="009A3CE4" w:rsidRDefault="009A3CE4" w:rsidP="009A3CE4">
      <w:pPr>
        <w:pStyle w:val="libNormal"/>
        <w:rPr>
          <w:lang w:bidi="fa-IR"/>
        </w:rPr>
      </w:pPr>
      <w:r w:rsidRPr="00D31A5F">
        <w:rPr>
          <w:rStyle w:val="libBold1Char"/>
        </w:rPr>
        <w:t>3978.</w:t>
      </w:r>
      <w:r>
        <w:rPr>
          <w:lang w:bidi="fa-IR"/>
        </w:rPr>
        <w:t xml:space="preserve"> Imam Ali </w:t>
      </w:r>
      <w:r>
        <w:t>(AS)</w:t>
      </w:r>
      <w:r>
        <w:rPr>
          <w:lang w:bidi="fa-IR"/>
        </w:rPr>
        <w:t xml:space="preserve"> said, ‘Self-admiration is foolishness.’</w:t>
      </w:r>
      <w:r>
        <w:rPr>
          <w:rStyle w:val="libFootnotenumChar"/>
        </w:rPr>
        <w:t>6</w:t>
      </w:r>
    </w:p>
    <w:p w:rsidR="009A3CE4" w:rsidRDefault="009A3CE4" w:rsidP="00D31A5F">
      <w:pPr>
        <w:pStyle w:val="libAr"/>
        <w:rPr>
          <w:lang w:bidi="fa-IR"/>
        </w:rPr>
      </w:pPr>
      <w:r w:rsidRPr="00D31A5F">
        <w:rPr>
          <w:rStyle w:val="libBold1Char"/>
          <w:rFonts w:hint="cs"/>
          <w:rtl/>
        </w:rPr>
        <w:t>3979.</w:t>
      </w:r>
      <w:r>
        <w:rPr>
          <w:rtl/>
          <w:lang w:bidi="fa-IR"/>
        </w:rPr>
        <w:t xml:space="preserve"> الإمامُ عليٌّ عليه السلام : سَيِّئَةٌ تَسوؤكَ خَيرٌ عِندَ اللَّهِ مِن حَسَنَةٍ تُعجِبُكَ .</w:t>
      </w:r>
      <w:r>
        <w:rPr>
          <w:rStyle w:val="libFootnotenumChar"/>
          <w:rFonts w:hint="cs"/>
          <w:rtl/>
        </w:rPr>
        <w:t>7</w:t>
      </w:r>
    </w:p>
    <w:p w:rsidR="009A3CE4" w:rsidRDefault="009A3CE4" w:rsidP="009A3CE4">
      <w:pPr>
        <w:pStyle w:val="libNormal"/>
        <w:rPr>
          <w:lang w:bidi="fa-IR"/>
        </w:rPr>
      </w:pPr>
      <w:r w:rsidRPr="00D31A5F">
        <w:rPr>
          <w:rStyle w:val="libBold1Char"/>
        </w:rPr>
        <w:t>3979.</w:t>
      </w:r>
      <w:r>
        <w:rPr>
          <w:lang w:bidi="fa-IR"/>
        </w:rPr>
        <w:t xml:space="preserve"> Imam Ali </w:t>
      </w:r>
      <w:r>
        <w:t>(AS)</w:t>
      </w:r>
      <w:r>
        <w:rPr>
          <w:lang w:bidi="fa-IR"/>
        </w:rPr>
        <w:t xml:space="preserve"> said, ‘An evil deed [of yours] that upsets you is better in the sight of Allah than a good deed which you feel proud about.’</w:t>
      </w:r>
      <w:r>
        <w:rPr>
          <w:rStyle w:val="libFootnotenumChar"/>
        </w:rPr>
        <w:t>8</w:t>
      </w:r>
    </w:p>
    <w:p w:rsidR="009A3CE4" w:rsidRDefault="009A3CE4" w:rsidP="00D31A5F">
      <w:pPr>
        <w:pStyle w:val="libAr"/>
        <w:rPr>
          <w:lang w:bidi="fa-IR"/>
        </w:rPr>
      </w:pPr>
      <w:r w:rsidRPr="00D31A5F">
        <w:rPr>
          <w:rStyle w:val="libBold1Char"/>
          <w:rFonts w:hint="cs"/>
          <w:rtl/>
        </w:rPr>
        <w:t>3980.</w:t>
      </w:r>
      <w:r>
        <w:rPr>
          <w:rtl/>
          <w:lang w:bidi="fa-IR"/>
        </w:rPr>
        <w:t xml:space="preserve"> الإمامُ عليٌّ عليه السلام : إيّاكَ أن تَرضى‏ عَن نَفسِكَ فَيَكثُرَ السّاخِطُ عَلَيكَ .</w:t>
      </w:r>
      <w:r>
        <w:rPr>
          <w:rStyle w:val="libFootnotenumChar"/>
          <w:rFonts w:hint="cs"/>
          <w:rtl/>
        </w:rPr>
        <w:t>9</w:t>
      </w:r>
    </w:p>
    <w:p w:rsidR="009A3CE4" w:rsidRDefault="009A3CE4" w:rsidP="009A3CE4">
      <w:pPr>
        <w:pStyle w:val="libNormal"/>
        <w:rPr>
          <w:lang w:bidi="fa-IR"/>
        </w:rPr>
      </w:pPr>
      <w:r w:rsidRPr="00D31A5F">
        <w:rPr>
          <w:rStyle w:val="libBold1Char"/>
        </w:rPr>
        <w:t>3980.</w:t>
      </w:r>
      <w:r>
        <w:rPr>
          <w:lang w:bidi="fa-IR"/>
        </w:rPr>
        <w:t xml:space="preserve"> Imam Ali </w:t>
      </w:r>
      <w:r>
        <w:t>(AS)</w:t>
      </w:r>
      <w:r>
        <w:rPr>
          <w:lang w:bidi="fa-IR"/>
        </w:rPr>
        <w:t xml:space="preserve"> said, ‘Beware of self-satisfaction lest it increases the number of those against you.’</w:t>
      </w:r>
      <w:r>
        <w:rPr>
          <w:rStyle w:val="libFootnotenumChar"/>
        </w:rPr>
        <w:t>10</w:t>
      </w:r>
    </w:p>
    <w:p w:rsidR="009A3CE4" w:rsidRDefault="009A3CE4" w:rsidP="00D31A5F">
      <w:pPr>
        <w:pStyle w:val="libAr"/>
        <w:rPr>
          <w:lang w:bidi="fa-IR"/>
        </w:rPr>
      </w:pPr>
      <w:r w:rsidRPr="00D31A5F">
        <w:rPr>
          <w:rStyle w:val="libBold1Char"/>
          <w:rFonts w:hint="cs"/>
          <w:rtl/>
        </w:rPr>
        <w:t>3981.</w:t>
      </w:r>
      <w:r>
        <w:rPr>
          <w:rtl/>
          <w:lang w:bidi="fa-IR"/>
        </w:rPr>
        <w:t xml:space="preserve"> الإمامُ عليٌّ عليه السلام : ثَمَرَةُ العُجبِ البَغضاءُ .</w:t>
      </w:r>
      <w:r>
        <w:rPr>
          <w:rStyle w:val="libFootnotenumChar"/>
          <w:rFonts w:hint="cs"/>
          <w:rtl/>
        </w:rPr>
        <w:t>11</w:t>
      </w:r>
    </w:p>
    <w:p w:rsidR="009A3CE4" w:rsidRDefault="009A3CE4" w:rsidP="009A3CE4">
      <w:pPr>
        <w:pStyle w:val="libNormal"/>
        <w:rPr>
          <w:lang w:bidi="fa-IR"/>
        </w:rPr>
      </w:pPr>
      <w:r w:rsidRPr="00D31A5F">
        <w:rPr>
          <w:rStyle w:val="libBold1Char"/>
        </w:rPr>
        <w:t>3981.</w:t>
      </w:r>
      <w:r>
        <w:rPr>
          <w:lang w:bidi="fa-IR"/>
        </w:rPr>
        <w:t xml:space="preserve"> Imam Ali </w:t>
      </w:r>
      <w:r>
        <w:t>(AS)</w:t>
      </w:r>
      <w:r>
        <w:rPr>
          <w:lang w:bidi="fa-IR"/>
        </w:rPr>
        <w:t xml:space="preserve"> said, ‘The consequence of self-admiration is hatred [of other people towards you].’</w:t>
      </w:r>
      <w:r>
        <w:rPr>
          <w:rStyle w:val="libFootnotenumChar"/>
        </w:rPr>
        <w:t>12</w:t>
      </w:r>
    </w:p>
    <w:p w:rsidR="009A3CE4" w:rsidRDefault="009A3CE4" w:rsidP="00D31A5F">
      <w:pPr>
        <w:pStyle w:val="libAr"/>
        <w:rPr>
          <w:lang w:bidi="fa-IR"/>
        </w:rPr>
      </w:pPr>
      <w:r w:rsidRPr="00D31A5F">
        <w:rPr>
          <w:rStyle w:val="libBold1Char"/>
          <w:rFonts w:hint="cs"/>
          <w:rtl/>
        </w:rPr>
        <w:t>3982.</w:t>
      </w:r>
      <w:r>
        <w:rPr>
          <w:rtl/>
          <w:lang w:bidi="fa-IR"/>
        </w:rPr>
        <w:t xml:space="preserve"> الإمامُ عليٌّ عليه السلام : الإعجابُ ضِدُّ الصَّوابِ، وآفَةُ الألبابِ .</w:t>
      </w:r>
      <w:r>
        <w:rPr>
          <w:rStyle w:val="libFootnotenumChar"/>
          <w:rFonts w:hint="cs"/>
          <w:rtl/>
        </w:rPr>
        <w:t>13</w:t>
      </w:r>
    </w:p>
    <w:p w:rsidR="009A3CE4" w:rsidRDefault="009A3CE4" w:rsidP="009A3CE4">
      <w:pPr>
        <w:pStyle w:val="libNormal"/>
        <w:rPr>
          <w:lang w:bidi="fa-IR"/>
        </w:rPr>
      </w:pPr>
      <w:r w:rsidRPr="00D31A5F">
        <w:rPr>
          <w:rStyle w:val="libBold1Char"/>
        </w:rPr>
        <w:t>3982.</w:t>
      </w:r>
      <w:r>
        <w:rPr>
          <w:lang w:bidi="fa-IR"/>
        </w:rPr>
        <w:t xml:space="preserve"> Imam Ali </w:t>
      </w:r>
      <w:r>
        <w:t>(AS)</w:t>
      </w:r>
      <w:r>
        <w:rPr>
          <w:lang w:bidi="fa-IR"/>
        </w:rPr>
        <w:t xml:space="preserve"> said, ‘Self-admiration is the opposite of proper conduct, and is the bane of the hearts.’</w:t>
      </w:r>
      <w:r>
        <w:rPr>
          <w:rStyle w:val="libFootnotenumChar"/>
        </w:rPr>
        <w:t>14</w:t>
      </w:r>
    </w:p>
    <w:p w:rsidR="009A3CE4" w:rsidRDefault="009A3CE4" w:rsidP="00D31A5F">
      <w:pPr>
        <w:pStyle w:val="libAr"/>
        <w:rPr>
          <w:lang w:bidi="fa-IR"/>
        </w:rPr>
      </w:pPr>
      <w:r w:rsidRPr="00D31A5F">
        <w:rPr>
          <w:rStyle w:val="libBold1Char"/>
          <w:rFonts w:hint="cs"/>
          <w:rtl/>
        </w:rPr>
        <w:t>3983.</w:t>
      </w:r>
      <w:r>
        <w:rPr>
          <w:rtl/>
          <w:lang w:bidi="fa-IR"/>
        </w:rPr>
        <w:t xml:space="preserve"> الإمامُ عليٌّ عليه السلام : العُجبُ يُفسِدُ العَقلَ .</w:t>
      </w:r>
      <w:r>
        <w:rPr>
          <w:rStyle w:val="libFootnotenumChar"/>
          <w:rFonts w:hint="cs"/>
          <w:rtl/>
        </w:rPr>
        <w:t>15</w:t>
      </w:r>
    </w:p>
    <w:p w:rsidR="009A3CE4" w:rsidRDefault="009A3CE4" w:rsidP="009A3CE4">
      <w:pPr>
        <w:pStyle w:val="libNormal"/>
        <w:rPr>
          <w:lang w:bidi="fa-IR"/>
        </w:rPr>
      </w:pPr>
      <w:r w:rsidRPr="00D31A5F">
        <w:rPr>
          <w:rStyle w:val="libBold1Char"/>
        </w:rPr>
        <w:t>3983.</w:t>
      </w:r>
      <w:r>
        <w:rPr>
          <w:lang w:bidi="fa-IR"/>
        </w:rPr>
        <w:t xml:space="preserve"> Imam Ali </w:t>
      </w:r>
      <w:r>
        <w:t>(AS)</w:t>
      </w:r>
      <w:r>
        <w:rPr>
          <w:lang w:bidi="fa-IR"/>
        </w:rPr>
        <w:t xml:space="preserve"> said, ‘Self-admiration corrupts reason.’</w:t>
      </w:r>
      <w:r>
        <w:rPr>
          <w:rStyle w:val="libFootnotenumChar"/>
        </w:rPr>
        <w:t>16</w:t>
      </w:r>
    </w:p>
    <w:p w:rsidR="009A3CE4" w:rsidRDefault="009A3CE4" w:rsidP="00D31A5F">
      <w:pPr>
        <w:pStyle w:val="libAr"/>
        <w:rPr>
          <w:lang w:bidi="fa-IR"/>
        </w:rPr>
      </w:pPr>
      <w:r w:rsidRPr="00D31A5F">
        <w:rPr>
          <w:rStyle w:val="libBold1Char"/>
          <w:rFonts w:hint="cs"/>
          <w:rtl/>
        </w:rPr>
        <w:t>3984.</w:t>
      </w:r>
      <w:r>
        <w:rPr>
          <w:rtl/>
          <w:lang w:bidi="fa-IR"/>
        </w:rPr>
        <w:t xml:space="preserve"> الإمامُ عليٌّ عليه السلام : الإعجابُ يَمنَعُ الازدِيادَ .</w:t>
      </w:r>
      <w:r>
        <w:rPr>
          <w:rStyle w:val="libFootnotenumChar"/>
          <w:rFonts w:hint="cs"/>
          <w:rtl/>
        </w:rPr>
        <w:t>17</w:t>
      </w:r>
    </w:p>
    <w:p w:rsidR="009A3CE4" w:rsidRDefault="009A3CE4" w:rsidP="009A3CE4">
      <w:pPr>
        <w:pStyle w:val="libNormal"/>
        <w:rPr>
          <w:lang w:bidi="fa-IR"/>
        </w:rPr>
      </w:pPr>
      <w:r w:rsidRPr="00D31A5F">
        <w:rPr>
          <w:rStyle w:val="libBold1Char"/>
        </w:rPr>
        <w:t>3984.</w:t>
      </w:r>
      <w:r>
        <w:rPr>
          <w:lang w:bidi="fa-IR"/>
        </w:rPr>
        <w:t xml:space="preserve"> Imam Ali </w:t>
      </w:r>
      <w:r>
        <w:t>(AS)</w:t>
      </w:r>
      <w:r>
        <w:rPr>
          <w:lang w:bidi="fa-IR"/>
        </w:rPr>
        <w:t xml:space="preserve"> said, ‘Self-admiration prevents progress.’</w:t>
      </w:r>
      <w:r>
        <w:rPr>
          <w:rStyle w:val="libFootnotenumChar"/>
        </w:rPr>
        <w:t>18</w:t>
      </w:r>
    </w:p>
    <w:p w:rsidR="009A3CE4" w:rsidRDefault="009A3CE4" w:rsidP="00D31A5F">
      <w:pPr>
        <w:pStyle w:val="libAr"/>
        <w:rPr>
          <w:lang w:bidi="fa-IR"/>
        </w:rPr>
      </w:pPr>
      <w:r w:rsidRPr="00D31A5F">
        <w:rPr>
          <w:rStyle w:val="libBold1Char"/>
          <w:rFonts w:hint="cs"/>
          <w:rtl/>
        </w:rPr>
        <w:t>3985.</w:t>
      </w:r>
      <w:r>
        <w:rPr>
          <w:rtl/>
          <w:lang w:bidi="fa-IR"/>
        </w:rPr>
        <w:t xml:space="preserve"> الإمامُ الباقرُ أو الإمامُ الصّادقُ عليهما السلام : إنَّ اللَّهَ تَبارَكَ وتَعالى‏ يَقولُ : إنَّ مِن عِبادي مَن يَسأ لُني الشَّي‏ءَ مِن طاعَتي لِاُحِبَّهُ، فأصرِفُ ذلكَ عَنهُ لِكَي لا يُعجِبَهُ عَمَلُه .</w:t>
      </w:r>
      <w:r>
        <w:rPr>
          <w:rStyle w:val="libFootnotenumChar"/>
          <w:rFonts w:hint="cs"/>
          <w:rtl/>
        </w:rPr>
        <w:t>19</w:t>
      </w:r>
    </w:p>
    <w:p w:rsidR="009A3CE4" w:rsidRDefault="009A3CE4" w:rsidP="009A3CE4">
      <w:pPr>
        <w:pStyle w:val="libNormal"/>
        <w:rPr>
          <w:lang w:bidi="fa-IR"/>
        </w:rPr>
      </w:pPr>
      <w:r w:rsidRPr="00D31A5F">
        <w:rPr>
          <w:rStyle w:val="libBold1Char"/>
        </w:rPr>
        <w:t>3985.</w:t>
      </w:r>
      <w:r>
        <w:rPr>
          <w:lang w:bidi="fa-IR"/>
        </w:rPr>
        <w:t xml:space="preserve"> Imam al-Baqir or Imam al-Sadiq </w:t>
      </w:r>
      <w:r>
        <w:t>(AS)</w:t>
      </w:r>
      <w:r>
        <w:rPr>
          <w:lang w:bidi="fa-IR"/>
        </w:rPr>
        <w:t xml:space="preserve"> said, ‘Verily Allah, Blessed and most High, says, ‘Verily from among My servants is he who asks Me to enable him to perform an act of obedience to Me in order that he may </w:t>
      </w:r>
      <w:r>
        <w:rPr>
          <w:lang w:bidi="fa-IR"/>
        </w:rPr>
        <w:lastRenderedPageBreak/>
        <w:t>procure My love, but I however, withhold that from him in order that he does not come to feel proud of that action of his.’</w:t>
      </w:r>
      <w:r>
        <w:rPr>
          <w:rStyle w:val="libFootnotenumChar"/>
        </w:rPr>
        <w:t>20</w:t>
      </w:r>
    </w:p>
    <w:p w:rsidR="009A3CE4" w:rsidRDefault="009A3CE4" w:rsidP="00D31A5F">
      <w:pPr>
        <w:pStyle w:val="libAr"/>
        <w:rPr>
          <w:lang w:bidi="fa-IR"/>
        </w:rPr>
      </w:pPr>
      <w:r w:rsidRPr="00D31A5F">
        <w:rPr>
          <w:rStyle w:val="libBold1Char"/>
          <w:rFonts w:hint="cs"/>
          <w:rtl/>
        </w:rPr>
        <w:t>3986.</w:t>
      </w:r>
      <w:r>
        <w:rPr>
          <w:rtl/>
          <w:lang w:bidi="fa-IR"/>
        </w:rPr>
        <w:t xml:space="preserve"> الإمامُ الصّادقُ عليه السلام : مَن دَخَلَهُ العُجبُ هَلَكَ .</w:t>
      </w:r>
      <w:r>
        <w:rPr>
          <w:rStyle w:val="libFootnotenumChar"/>
          <w:rFonts w:hint="cs"/>
          <w:rtl/>
        </w:rPr>
        <w:t>21</w:t>
      </w:r>
    </w:p>
    <w:p w:rsidR="009A3CE4" w:rsidRDefault="009A3CE4" w:rsidP="009A3CE4">
      <w:pPr>
        <w:pStyle w:val="libNormal"/>
        <w:rPr>
          <w:lang w:bidi="fa-IR"/>
        </w:rPr>
      </w:pPr>
      <w:r w:rsidRPr="00D31A5F">
        <w:rPr>
          <w:rStyle w:val="libBold1Char"/>
        </w:rPr>
        <w:t>3986.</w:t>
      </w:r>
      <w:r>
        <w:rPr>
          <w:lang w:bidi="fa-IR"/>
        </w:rPr>
        <w:t xml:space="preserve"> Imam al-Sadiq </w:t>
      </w:r>
      <w:r>
        <w:t>(AS)</w:t>
      </w:r>
      <w:r>
        <w:rPr>
          <w:lang w:bidi="fa-IR"/>
        </w:rPr>
        <w:t xml:space="preserve"> said, ‘He who is overtaken by self-admiration perishes.’</w:t>
      </w:r>
      <w:r>
        <w:rPr>
          <w:rStyle w:val="libFootnotenumChar"/>
        </w:rPr>
        <w:t>22</w:t>
      </w:r>
    </w:p>
    <w:p w:rsidR="009A3CE4" w:rsidRDefault="009A3CE4" w:rsidP="009A3CE4">
      <w:pPr>
        <w:pStyle w:val="libNormal"/>
        <w:rPr>
          <w:lang w:bidi="fa-IR"/>
        </w:rPr>
      </w:pPr>
    </w:p>
    <w:p w:rsidR="009A3CE4" w:rsidRDefault="009A3CE4" w:rsidP="00217917">
      <w:pPr>
        <w:pStyle w:val="Heading3"/>
        <w:rPr>
          <w:lang w:bidi="fa-IR"/>
        </w:rPr>
      </w:pPr>
      <w:bookmarkStart w:id="1581" w:name="_Toc484339532"/>
      <w:bookmarkStart w:id="1582" w:name="_Toc485817042"/>
      <w:r>
        <w:rPr>
          <w:lang w:bidi="fa-IR"/>
        </w:rPr>
        <w:t>Notes</w:t>
      </w:r>
      <w:bookmarkEnd w:id="1581"/>
      <w:bookmarkEnd w:id="1582"/>
    </w:p>
    <w:p w:rsidR="009A3CE4" w:rsidRDefault="009A3CE4" w:rsidP="009A3CE4">
      <w:pPr>
        <w:pStyle w:val="libFootnote"/>
        <w:rPr>
          <w:lang w:bidi="fa-IR"/>
        </w:rPr>
      </w:pPr>
      <w:r>
        <w:rPr>
          <w:lang w:bidi="fa-IR"/>
        </w:rPr>
        <w:t xml:space="preserve">1. </w:t>
      </w:r>
      <w:r>
        <w:rPr>
          <w:rtl/>
          <w:lang w:bidi="fa-IR"/>
        </w:rPr>
        <w:t xml:space="preserve">نهج البلاغة : الحكمة 113 </w:t>
      </w:r>
      <w:r>
        <w:rPr>
          <w:lang w:bidi="fa-IR"/>
        </w:rPr>
        <w:t>.</w:t>
      </w:r>
    </w:p>
    <w:p w:rsidR="009A3CE4" w:rsidRDefault="009A3CE4" w:rsidP="009A3CE4">
      <w:pPr>
        <w:pStyle w:val="libFootnote"/>
        <w:rPr>
          <w:lang w:bidi="fa-IR"/>
        </w:rPr>
      </w:pPr>
      <w:r>
        <w:rPr>
          <w:lang w:bidi="fa-IR"/>
        </w:rPr>
        <w:t>2. Nahj al-Balagha, Saying 113</w:t>
      </w:r>
    </w:p>
    <w:p w:rsidR="009A3CE4" w:rsidRDefault="009A3CE4" w:rsidP="009A3CE4">
      <w:pPr>
        <w:pStyle w:val="libFootnote"/>
        <w:rPr>
          <w:lang w:bidi="fa-IR"/>
        </w:rPr>
      </w:pPr>
      <w:r>
        <w:rPr>
          <w:lang w:bidi="fa-IR"/>
        </w:rPr>
        <w:t xml:space="preserve">3. </w:t>
      </w:r>
      <w:r>
        <w:rPr>
          <w:rtl/>
          <w:lang w:bidi="fa-IR"/>
        </w:rPr>
        <w:t xml:space="preserve">غرر الحكم : 954 </w:t>
      </w:r>
      <w:r>
        <w:rPr>
          <w:lang w:bidi="fa-IR"/>
        </w:rPr>
        <w:t>.</w:t>
      </w:r>
    </w:p>
    <w:p w:rsidR="009A3CE4" w:rsidRDefault="009A3CE4" w:rsidP="009A3CE4">
      <w:pPr>
        <w:pStyle w:val="libFootnote"/>
        <w:rPr>
          <w:lang w:bidi="fa-IR"/>
        </w:rPr>
      </w:pPr>
      <w:r>
        <w:rPr>
          <w:lang w:bidi="fa-IR"/>
        </w:rPr>
        <w:t>4. Ghurar al-Hikam, no. 954</w:t>
      </w:r>
    </w:p>
    <w:p w:rsidR="009A3CE4" w:rsidRDefault="009A3CE4" w:rsidP="009A3CE4">
      <w:pPr>
        <w:pStyle w:val="libFootnote"/>
        <w:rPr>
          <w:lang w:bidi="fa-IR"/>
        </w:rPr>
      </w:pPr>
      <w:r>
        <w:rPr>
          <w:lang w:bidi="fa-IR"/>
        </w:rPr>
        <w:t xml:space="preserve">5. </w:t>
      </w:r>
      <w:r>
        <w:rPr>
          <w:rtl/>
          <w:lang w:bidi="fa-IR"/>
        </w:rPr>
        <w:t xml:space="preserve">غرر الحكم : 62 </w:t>
      </w:r>
      <w:r>
        <w:rPr>
          <w:lang w:bidi="fa-IR"/>
        </w:rPr>
        <w:t>.</w:t>
      </w:r>
    </w:p>
    <w:p w:rsidR="009A3CE4" w:rsidRDefault="009A3CE4" w:rsidP="009A3CE4">
      <w:pPr>
        <w:pStyle w:val="libFootnote"/>
        <w:rPr>
          <w:lang w:bidi="fa-IR"/>
        </w:rPr>
      </w:pPr>
      <w:r>
        <w:rPr>
          <w:lang w:bidi="fa-IR"/>
        </w:rPr>
        <w:t>6. Ibid. no. 62</w:t>
      </w:r>
    </w:p>
    <w:p w:rsidR="009A3CE4" w:rsidRDefault="009A3CE4" w:rsidP="009A3CE4">
      <w:pPr>
        <w:pStyle w:val="libFootnote"/>
        <w:rPr>
          <w:lang w:bidi="fa-IR"/>
        </w:rPr>
      </w:pPr>
      <w:r>
        <w:rPr>
          <w:lang w:bidi="fa-IR"/>
        </w:rPr>
        <w:t xml:space="preserve">7. </w:t>
      </w:r>
      <w:r>
        <w:rPr>
          <w:rtl/>
          <w:lang w:bidi="fa-IR"/>
        </w:rPr>
        <w:t xml:space="preserve">نهج البلاغة : الحكمة 46 </w:t>
      </w:r>
      <w:r>
        <w:rPr>
          <w:lang w:bidi="fa-IR"/>
        </w:rPr>
        <w:t>.</w:t>
      </w:r>
    </w:p>
    <w:p w:rsidR="009A3CE4" w:rsidRDefault="009A3CE4" w:rsidP="009A3CE4">
      <w:pPr>
        <w:pStyle w:val="libFootnote"/>
        <w:rPr>
          <w:lang w:bidi="fa-IR"/>
        </w:rPr>
      </w:pPr>
      <w:r>
        <w:rPr>
          <w:lang w:bidi="fa-IR"/>
        </w:rPr>
        <w:t>8. Nahj al-Balagha, Saying 46</w:t>
      </w:r>
    </w:p>
    <w:p w:rsidR="009A3CE4" w:rsidRDefault="009A3CE4" w:rsidP="009A3CE4">
      <w:pPr>
        <w:pStyle w:val="libFootnote"/>
        <w:rPr>
          <w:lang w:bidi="fa-IR"/>
        </w:rPr>
      </w:pPr>
      <w:r>
        <w:rPr>
          <w:lang w:bidi="fa-IR"/>
        </w:rPr>
        <w:t xml:space="preserve">9. </w:t>
      </w:r>
      <w:r>
        <w:rPr>
          <w:rtl/>
          <w:lang w:bidi="fa-IR"/>
        </w:rPr>
        <w:t xml:space="preserve">غرر الحكم : 2642 </w:t>
      </w:r>
      <w:r>
        <w:rPr>
          <w:lang w:bidi="fa-IR"/>
        </w:rPr>
        <w:t>.</w:t>
      </w:r>
    </w:p>
    <w:p w:rsidR="009A3CE4" w:rsidRDefault="009A3CE4" w:rsidP="009A3CE4">
      <w:pPr>
        <w:pStyle w:val="libFootnote"/>
        <w:rPr>
          <w:lang w:bidi="fa-IR"/>
        </w:rPr>
      </w:pPr>
      <w:r>
        <w:rPr>
          <w:lang w:bidi="fa-IR"/>
        </w:rPr>
        <w:t>10. Ghurar al-Hikam, no. 2642</w:t>
      </w:r>
    </w:p>
    <w:p w:rsidR="009A3CE4" w:rsidRDefault="009A3CE4" w:rsidP="009A3CE4">
      <w:pPr>
        <w:pStyle w:val="libFootnote"/>
        <w:rPr>
          <w:lang w:bidi="fa-IR"/>
        </w:rPr>
      </w:pPr>
      <w:r>
        <w:rPr>
          <w:lang w:bidi="fa-IR"/>
        </w:rPr>
        <w:t xml:space="preserve">11. </w:t>
      </w:r>
      <w:r>
        <w:rPr>
          <w:rtl/>
          <w:lang w:bidi="fa-IR"/>
        </w:rPr>
        <w:t xml:space="preserve">غرر الحكم : 4606 </w:t>
      </w:r>
      <w:r>
        <w:rPr>
          <w:lang w:bidi="fa-IR"/>
        </w:rPr>
        <w:t>.</w:t>
      </w:r>
    </w:p>
    <w:p w:rsidR="009A3CE4" w:rsidRDefault="009A3CE4" w:rsidP="009A3CE4">
      <w:pPr>
        <w:pStyle w:val="libFootnote"/>
        <w:rPr>
          <w:lang w:bidi="fa-IR"/>
        </w:rPr>
      </w:pPr>
      <w:r>
        <w:rPr>
          <w:lang w:bidi="fa-IR"/>
        </w:rPr>
        <w:t>12. Ibid. no. 4606</w:t>
      </w:r>
    </w:p>
    <w:p w:rsidR="009A3CE4" w:rsidRDefault="009A3CE4" w:rsidP="009A3CE4">
      <w:pPr>
        <w:pStyle w:val="libFootnote"/>
        <w:rPr>
          <w:lang w:bidi="fa-IR"/>
        </w:rPr>
      </w:pPr>
      <w:r>
        <w:rPr>
          <w:lang w:bidi="fa-IR"/>
        </w:rPr>
        <w:t xml:space="preserve">13. </w:t>
      </w:r>
      <w:r>
        <w:rPr>
          <w:rtl/>
          <w:lang w:bidi="fa-IR"/>
        </w:rPr>
        <w:t xml:space="preserve">تحف العقول : 74 </w:t>
      </w:r>
      <w:r>
        <w:rPr>
          <w:lang w:bidi="fa-IR"/>
        </w:rPr>
        <w:t>.</w:t>
      </w:r>
    </w:p>
    <w:p w:rsidR="009A3CE4" w:rsidRDefault="009A3CE4" w:rsidP="009A3CE4">
      <w:pPr>
        <w:pStyle w:val="libFootnote"/>
        <w:rPr>
          <w:lang w:bidi="fa-IR"/>
        </w:rPr>
      </w:pPr>
      <w:r>
        <w:rPr>
          <w:lang w:bidi="fa-IR"/>
        </w:rPr>
        <w:t>14. Tuhaf al-Uqul, no. 74</w:t>
      </w:r>
    </w:p>
    <w:p w:rsidR="009A3CE4" w:rsidRDefault="009A3CE4" w:rsidP="009A3CE4">
      <w:pPr>
        <w:pStyle w:val="libFootnote"/>
        <w:rPr>
          <w:lang w:bidi="fa-IR"/>
        </w:rPr>
      </w:pPr>
      <w:r>
        <w:rPr>
          <w:lang w:bidi="fa-IR"/>
        </w:rPr>
        <w:t xml:space="preserve">15. </w:t>
      </w:r>
      <w:r>
        <w:rPr>
          <w:rtl/>
          <w:lang w:bidi="fa-IR"/>
        </w:rPr>
        <w:t xml:space="preserve">غرر الحكم : 726 </w:t>
      </w:r>
      <w:r>
        <w:rPr>
          <w:lang w:bidi="fa-IR"/>
        </w:rPr>
        <w:t>.</w:t>
      </w:r>
    </w:p>
    <w:p w:rsidR="009A3CE4" w:rsidRDefault="009A3CE4" w:rsidP="009A3CE4">
      <w:pPr>
        <w:pStyle w:val="libFootnote"/>
        <w:rPr>
          <w:lang w:bidi="fa-IR"/>
        </w:rPr>
      </w:pPr>
      <w:r>
        <w:rPr>
          <w:lang w:bidi="fa-IR"/>
        </w:rPr>
        <w:t>16. Ghurar al-Hikam, no. 726</w:t>
      </w:r>
    </w:p>
    <w:p w:rsidR="009A3CE4" w:rsidRDefault="009A3CE4" w:rsidP="009A3CE4">
      <w:pPr>
        <w:pStyle w:val="libFootnote"/>
        <w:rPr>
          <w:lang w:bidi="fa-IR"/>
        </w:rPr>
      </w:pPr>
      <w:r>
        <w:rPr>
          <w:lang w:bidi="fa-IR"/>
        </w:rPr>
        <w:t xml:space="preserve">17. </w:t>
      </w:r>
      <w:r>
        <w:rPr>
          <w:rtl/>
          <w:lang w:bidi="fa-IR"/>
        </w:rPr>
        <w:t xml:space="preserve">نهج البلاغة : الحكمة 167 </w:t>
      </w:r>
      <w:r>
        <w:rPr>
          <w:lang w:bidi="fa-IR"/>
        </w:rPr>
        <w:t>.</w:t>
      </w:r>
    </w:p>
    <w:p w:rsidR="009A3CE4" w:rsidRDefault="009A3CE4" w:rsidP="009A3CE4">
      <w:pPr>
        <w:pStyle w:val="libFootnote"/>
        <w:rPr>
          <w:lang w:bidi="fa-IR"/>
        </w:rPr>
      </w:pPr>
      <w:r>
        <w:rPr>
          <w:lang w:bidi="fa-IR"/>
        </w:rPr>
        <w:t>18. Nahj al-Balagha, no. 167</w:t>
      </w:r>
    </w:p>
    <w:p w:rsidR="009A3CE4" w:rsidRDefault="009A3CE4" w:rsidP="009A3CE4">
      <w:pPr>
        <w:pStyle w:val="libFootnote"/>
        <w:rPr>
          <w:lang w:bidi="fa-IR"/>
        </w:rPr>
      </w:pPr>
      <w:r>
        <w:rPr>
          <w:lang w:bidi="fa-IR"/>
        </w:rPr>
        <w:t xml:space="preserve">19. </w:t>
      </w:r>
      <w:r>
        <w:rPr>
          <w:rtl/>
          <w:lang w:bidi="fa-IR"/>
        </w:rPr>
        <w:t xml:space="preserve">الزهد للحسين بن سعيد : 68 / 179 </w:t>
      </w:r>
      <w:r>
        <w:rPr>
          <w:lang w:bidi="fa-IR"/>
        </w:rPr>
        <w:t>.</w:t>
      </w:r>
    </w:p>
    <w:p w:rsidR="009A3CE4" w:rsidRDefault="009A3CE4" w:rsidP="009A3CE4">
      <w:pPr>
        <w:pStyle w:val="libFootnote"/>
        <w:rPr>
          <w:lang w:bidi="fa-IR"/>
        </w:rPr>
      </w:pPr>
      <w:r>
        <w:rPr>
          <w:lang w:bidi="fa-IR"/>
        </w:rPr>
        <w:t>20. al-Zuhd li al-Husayn b. Said, p. 68, no. 179</w:t>
      </w:r>
    </w:p>
    <w:p w:rsidR="009A3CE4" w:rsidRDefault="009A3CE4" w:rsidP="009A3CE4">
      <w:pPr>
        <w:pStyle w:val="libFootnote"/>
        <w:rPr>
          <w:lang w:bidi="fa-IR"/>
        </w:rPr>
      </w:pPr>
      <w:r>
        <w:rPr>
          <w:lang w:bidi="fa-IR"/>
        </w:rPr>
        <w:t xml:space="preserve">21. </w:t>
      </w:r>
      <w:r>
        <w:rPr>
          <w:rtl/>
          <w:lang w:bidi="fa-IR"/>
        </w:rPr>
        <w:t xml:space="preserve">الكافي : 2 / 313 / 2 </w:t>
      </w:r>
      <w:r>
        <w:rPr>
          <w:lang w:bidi="fa-IR"/>
        </w:rPr>
        <w:t>.</w:t>
      </w:r>
    </w:p>
    <w:p w:rsidR="009A3CE4" w:rsidRDefault="009A3CE4" w:rsidP="009A3CE4">
      <w:pPr>
        <w:pStyle w:val="libFootnote"/>
        <w:rPr>
          <w:lang w:bidi="fa-IR"/>
        </w:rPr>
      </w:pPr>
      <w:r>
        <w:rPr>
          <w:lang w:bidi="fa-IR"/>
        </w:rPr>
        <w:t>22. al-Kafi, v. 2, p. 313, no. 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583" w:name="_Toc484339533"/>
      <w:bookmarkStart w:id="1584" w:name="_Toc485817043"/>
      <w:r>
        <w:rPr>
          <w:lang w:bidi="fa-IR"/>
        </w:rPr>
        <w:lastRenderedPageBreak/>
        <w:t xml:space="preserve">1221 - </w:t>
      </w:r>
      <w:r>
        <w:rPr>
          <w:rtl/>
          <w:lang w:bidi="fa-IR"/>
        </w:rPr>
        <w:t>الحَثُّ عَلَى استِقلالِ الخَيرِ مِنَ النَّفسِ‏</w:t>
      </w:r>
      <w:bookmarkEnd w:id="1583"/>
      <w:bookmarkEnd w:id="1584"/>
    </w:p>
    <w:p w:rsidR="009A3CE4" w:rsidRDefault="009A3CE4" w:rsidP="00034539">
      <w:pPr>
        <w:pStyle w:val="Heading2Center"/>
        <w:rPr>
          <w:lang w:bidi="fa-IR"/>
        </w:rPr>
      </w:pPr>
      <w:bookmarkStart w:id="1585" w:name="_Toc484339534"/>
      <w:bookmarkStart w:id="1586" w:name="_Toc485817044"/>
      <w:r>
        <w:rPr>
          <w:lang w:bidi="fa-IR"/>
        </w:rPr>
        <w:t>1221. ENJOINMENT OF UNDERVALUING THE GOOD THAT ONE DOES</w:t>
      </w:r>
      <w:bookmarkEnd w:id="1585"/>
      <w:bookmarkEnd w:id="1586"/>
    </w:p>
    <w:p w:rsidR="009A3CE4" w:rsidRDefault="009A3CE4" w:rsidP="00D31A5F">
      <w:pPr>
        <w:pStyle w:val="libAr"/>
        <w:rPr>
          <w:lang w:bidi="fa-IR"/>
        </w:rPr>
      </w:pPr>
      <w:r w:rsidRPr="00D31A5F">
        <w:rPr>
          <w:rStyle w:val="libBold1Char"/>
          <w:rFonts w:hint="cs"/>
          <w:rtl/>
        </w:rPr>
        <w:t>3987.</w:t>
      </w:r>
      <w:r>
        <w:rPr>
          <w:rtl/>
          <w:lang w:bidi="fa-IR"/>
        </w:rPr>
        <w:t xml:space="preserve"> رسولُ اللَّهِ صلى اللَّه عليه وآله - في صِفَةِ العاقِلِ - : يَستَكثِرُ قَليلَ الخَيرِ مِن غَيرِهِ، ويَستَقِلُّ كَثيرَ الخَيرِ مِن نَفسِهِ .</w:t>
      </w:r>
      <w:r>
        <w:rPr>
          <w:rStyle w:val="libFootnotenumChar"/>
          <w:rFonts w:hint="cs"/>
          <w:rtl/>
        </w:rPr>
        <w:t>1</w:t>
      </w:r>
    </w:p>
    <w:p w:rsidR="009A3CE4" w:rsidRDefault="009A3CE4" w:rsidP="009A3CE4">
      <w:pPr>
        <w:pStyle w:val="libNormal"/>
        <w:rPr>
          <w:lang w:bidi="fa-IR"/>
        </w:rPr>
      </w:pPr>
      <w:r w:rsidRPr="00D31A5F">
        <w:rPr>
          <w:rStyle w:val="libBold1Char"/>
        </w:rPr>
        <w:t>3987.</w:t>
      </w:r>
      <w:r>
        <w:rPr>
          <w:lang w:bidi="fa-IR"/>
        </w:rPr>
        <w:t xml:space="preserve"> The Prophet </w:t>
      </w:r>
      <w:r>
        <w:t>(SAWA)</w:t>
      </w:r>
      <w:r>
        <w:rPr>
          <w:lang w:bidi="fa-IR"/>
        </w:rPr>
        <w:t xml:space="preserve"> said, describing the intelligent person, ‘He regards the little good that others do as being much and regards the abundance of good that he himself does as being little.’</w:t>
      </w:r>
      <w:r>
        <w:rPr>
          <w:rStyle w:val="libFootnotenumChar"/>
        </w:rPr>
        <w:t>2</w:t>
      </w:r>
    </w:p>
    <w:p w:rsidR="009A3CE4" w:rsidRDefault="009A3CE4" w:rsidP="00D31A5F">
      <w:pPr>
        <w:pStyle w:val="libAr"/>
        <w:rPr>
          <w:lang w:bidi="fa-IR"/>
        </w:rPr>
      </w:pPr>
      <w:r w:rsidRPr="00D31A5F">
        <w:rPr>
          <w:rStyle w:val="libBold1Char"/>
          <w:rFonts w:hint="cs"/>
          <w:rtl/>
        </w:rPr>
        <w:t>3988.</w:t>
      </w:r>
      <w:r>
        <w:rPr>
          <w:rtl/>
          <w:lang w:bidi="fa-IR"/>
        </w:rPr>
        <w:t xml:space="preserve"> الإمامُ الباقرُ عليه السلام : اِستَقلِلْ مِن نَفسِكَ كَثيرَ الطّاعَةِ للَّهِ‏ِ؛ إزراءً عَلَى النَّفسِ وتَعَرُّضاً لِلعَفوِ .</w:t>
      </w:r>
      <w:r>
        <w:rPr>
          <w:rStyle w:val="libFootnotenumChar"/>
          <w:rFonts w:hint="cs"/>
          <w:rtl/>
        </w:rPr>
        <w:t>3</w:t>
      </w:r>
    </w:p>
    <w:p w:rsidR="009A3CE4" w:rsidRDefault="009A3CE4" w:rsidP="009A3CE4">
      <w:pPr>
        <w:pStyle w:val="libNormal"/>
        <w:rPr>
          <w:lang w:bidi="fa-IR"/>
        </w:rPr>
      </w:pPr>
      <w:r w:rsidRPr="00D31A5F">
        <w:rPr>
          <w:rStyle w:val="libBold1Char"/>
        </w:rPr>
        <w:t>3988.</w:t>
      </w:r>
      <w:r>
        <w:rPr>
          <w:lang w:bidi="fa-IR"/>
        </w:rPr>
        <w:t xml:space="preserve"> Imam al-Baqir </w:t>
      </w:r>
      <w:r>
        <w:t>(AS)</w:t>
      </w:r>
      <w:r>
        <w:rPr>
          <w:lang w:bidi="fa-IR"/>
        </w:rPr>
        <w:t xml:space="preserve"> said, ‘Undervalue the abundant acts of obedience that you perform for Allah, in contempt of your lower self and in order to expose yourself to Allah’s pardon.’</w:t>
      </w:r>
      <w:r>
        <w:rPr>
          <w:rStyle w:val="libFootnotenumChar"/>
        </w:rPr>
        <w:t>4</w:t>
      </w:r>
    </w:p>
    <w:p w:rsidR="009A3CE4" w:rsidRDefault="009A3CE4" w:rsidP="00D31A5F">
      <w:pPr>
        <w:pStyle w:val="libAr"/>
        <w:rPr>
          <w:lang w:bidi="fa-IR"/>
        </w:rPr>
      </w:pPr>
      <w:r w:rsidRPr="00D31A5F">
        <w:rPr>
          <w:rStyle w:val="libBold1Char"/>
          <w:rFonts w:hint="cs"/>
          <w:rtl/>
        </w:rPr>
        <w:t>3989.</w:t>
      </w:r>
      <w:r>
        <w:rPr>
          <w:rtl/>
          <w:lang w:bidi="fa-IR"/>
        </w:rPr>
        <w:t xml:space="preserve"> الإمامُ الصّادقُ عليه السلام : قالَ إبليسُ - لَعنةُ اللَّهِ عَلَيهِ - لِجُنودِهِ : إذا استَمكَنتُ مِنِ ابنِ آدَمَ في ثَلاثٍ لَم اُبالِ ما عَمِلَ؛ فإنَّهُ غَيرُ مَقبولٍ مِنهُ : إذا استَكثَرَ عَمَلَهُ، ونَسِيَ ذَنبَهُ، ودَخَلَهُ العُجبُ .</w:t>
      </w:r>
      <w:r>
        <w:rPr>
          <w:rStyle w:val="libFootnotenumChar"/>
          <w:rFonts w:hint="cs"/>
          <w:rtl/>
        </w:rPr>
        <w:t>5</w:t>
      </w:r>
    </w:p>
    <w:p w:rsidR="009A3CE4" w:rsidRDefault="009A3CE4" w:rsidP="009A3CE4">
      <w:pPr>
        <w:pStyle w:val="libNormal"/>
        <w:rPr>
          <w:lang w:bidi="fa-IR"/>
        </w:rPr>
      </w:pPr>
      <w:r w:rsidRPr="00D31A5F">
        <w:rPr>
          <w:rStyle w:val="libBold1Char"/>
        </w:rPr>
        <w:t>3989.</w:t>
      </w:r>
      <w:r>
        <w:rPr>
          <w:lang w:bidi="fa-IR"/>
        </w:rPr>
        <w:t xml:space="preserve"> Imam al-Sadiq </w:t>
      </w:r>
      <w:r>
        <w:t>(AS)</w:t>
      </w:r>
      <w:r>
        <w:rPr>
          <w:lang w:bidi="fa-IR"/>
        </w:rPr>
        <w:t xml:space="preserve"> said, ‘Iblis [Satan] – may Allah’s curse be on him – says to his troops, ‘If I can gain mastery over three things in man, I will no longer care how much good he does for it will not be accepted from him: if he overrates his good deeds, forgets his sins, and is overcome by self-admiration.’</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1587" w:name="_Toc484339535"/>
      <w:bookmarkStart w:id="1588" w:name="_Toc485817045"/>
      <w:r>
        <w:rPr>
          <w:lang w:bidi="fa-IR"/>
        </w:rPr>
        <w:t>Notes</w:t>
      </w:r>
      <w:bookmarkEnd w:id="1587"/>
      <w:bookmarkEnd w:id="1588"/>
    </w:p>
    <w:p w:rsidR="009A3CE4" w:rsidRDefault="009A3CE4" w:rsidP="009A3CE4">
      <w:pPr>
        <w:pStyle w:val="libFootnote"/>
        <w:rPr>
          <w:lang w:bidi="fa-IR"/>
        </w:rPr>
      </w:pPr>
      <w:r>
        <w:rPr>
          <w:lang w:bidi="fa-IR"/>
        </w:rPr>
        <w:t xml:space="preserve">1. </w:t>
      </w:r>
      <w:r>
        <w:rPr>
          <w:rtl/>
          <w:lang w:bidi="fa-IR"/>
        </w:rPr>
        <w:t xml:space="preserve">الخصال : 433 / 17 </w:t>
      </w:r>
      <w:r>
        <w:rPr>
          <w:lang w:bidi="fa-IR"/>
        </w:rPr>
        <w:t>.</w:t>
      </w:r>
    </w:p>
    <w:p w:rsidR="009A3CE4" w:rsidRDefault="009A3CE4" w:rsidP="009A3CE4">
      <w:pPr>
        <w:pStyle w:val="libFootnote"/>
        <w:rPr>
          <w:lang w:bidi="fa-IR"/>
        </w:rPr>
      </w:pPr>
      <w:r>
        <w:rPr>
          <w:lang w:bidi="fa-IR"/>
        </w:rPr>
        <w:t>2. al-Khisal, p. 433, no. 17</w:t>
      </w:r>
    </w:p>
    <w:p w:rsidR="009A3CE4" w:rsidRDefault="009A3CE4" w:rsidP="009A3CE4">
      <w:pPr>
        <w:pStyle w:val="libFootnote"/>
        <w:rPr>
          <w:lang w:bidi="fa-IR"/>
        </w:rPr>
      </w:pPr>
      <w:r>
        <w:rPr>
          <w:lang w:bidi="fa-IR"/>
        </w:rPr>
        <w:t xml:space="preserve">3. </w:t>
      </w:r>
      <w:r>
        <w:rPr>
          <w:rtl/>
          <w:lang w:bidi="fa-IR"/>
        </w:rPr>
        <w:t xml:space="preserve">تحف العقول : 285 </w:t>
      </w:r>
      <w:r>
        <w:rPr>
          <w:lang w:bidi="fa-IR"/>
        </w:rPr>
        <w:t>.</w:t>
      </w:r>
    </w:p>
    <w:p w:rsidR="009A3CE4" w:rsidRDefault="009A3CE4" w:rsidP="009A3CE4">
      <w:pPr>
        <w:pStyle w:val="libFootnote"/>
        <w:rPr>
          <w:lang w:bidi="fa-IR"/>
        </w:rPr>
      </w:pPr>
      <w:r>
        <w:rPr>
          <w:lang w:bidi="fa-IR"/>
        </w:rPr>
        <w:t>4. Tuhaf al-Uqul, no. 285</w:t>
      </w:r>
    </w:p>
    <w:p w:rsidR="009A3CE4" w:rsidRDefault="009A3CE4" w:rsidP="009A3CE4">
      <w:pPr>
        <w:pStyle w:val="libFootnote"/>
        <w:rPr>
          <w:lang w:bidi="fa-IR"/>
        </w:rPr>
      </w:pPr>
      <w:r>
        <w:rPr>
          <w:lang w:bidi="fa-IR"/>
        </w:rPr>
        <w:t xml:space="preserve">5. </w:t>
      </w:r>
      <w:r>
        <w:rPr>
          <w:rtl/>
          <w:lang w:bidi="fa-IR"/>
        </w:rPr>
        <w:t xml:space="preserve">الخصال : 112 / 86 </w:t>
      </w:r>
      <w:r>
        <w:rPr>
          <w:lang w:bidi="fa-IR"/>
        </w:rPr>
        <w:t>.</w:t>
      </w:r>
    </w:p>
    <w:p w:rsidR="009A3CE4" w:rsidRDefault="009A3CE4" w:rsidP="009A3CE4">
      <w:pPr>
        <w:pStyle w:val="libFootnote"/>
        <w:rPr>
          <w:lang w:bidi="fa-IR"/>
        </w:rPr>
      </w:pPr>
      <w:r>
        <w:rPr>
          <w:lang w:bidi="fa-IR"/>
        </w:rPr>
        <w:t>6. al-Khisal, p. 112, no. 86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589" w:name="_Toc484339536"/>
      <w:bookmarkStart w:id="1590" w:name="_Toc485817046"/>
      <w:r>
        <w:rPr>
          <w:lang w:bidi="fa-IR"/>
        </w:rPr>
        <w:lastRenderedPageBreak/>
        <w:t xml:space="preserve">1222 - </w:t>
      </w:r>
      <w:r>
        <w:rPr>
          <w:rtl/>
          <w:lang w:bidi="fa-IR"/>
        </w:rPr>
        <w:t>مُعالَجَةُ العُجبِ‏</w:t>
      </w:r>
      <w:bookmarkEnd w:id="1589"/>
      <w:bookmarkEnd w:id="1590"/>
    </w:p>
    <w:p w:rsidR="009A3CE4" w:rsidRDefault="009A3CE4" w:rsidP="00034539">
      <w:pPr>
        <w:pStyle w:val="Heading2Center"/>
        <w:rPr>
          <w:lang w:bidi="fa-IR"/>
        </w:rPr>
      </w:pPr>
      <w:bookmarkStart w:id="1591" w:name="_Toc484339537"/>
      <w:bookmarkStart w:id="1592" w:name="_Toc485817047"/>
      <w:r>
        <w:rPr>
          <w:lang w:bidi="fa-IR"/>
        </w:rPr>
        <w:t>1222. TREATMENT OF SELF-ADMIRATION</w:t>
      </w:r>
      <w:bookmarkEnd w:id="1591"/>
      <w:bookmarkEnd w:id="1592"/>
    </w:p>
    <w:p w:rsidR="009A3CE4" w:rsidRDefault="009A3CE4" w:rsidP="00D31A5F">
      <w:pPr>
        <w:pStyle w:val="libAr"/>
        <w:rPr>
          <w:lang w:bidi="fa-IR"/>
        </w:rPr>
      </w:pPr>
      <w:r w:rsidRPr="00D31A5F">
        <w:rPr>
          <w:rStyle w:val="libBold1Char"/>
          <w:rFonts w:hint="cs"/>
          <w:rtl/>
        </w:rPr>
        <w:t>3990.</w:t>
      </w:r>
      <w:r>
        <w:rPr>
          <w:rtl/>
          <w:lang w:bidi="fa-IR"/>
        </w:rPr>
        <w:t xml:space="preserve"> الإمامُ عليٌّ عليه السلام : ما لِابنِ آدمَ والعُجبَ ؟! وأوَّلُهُ نُطفَةٌ مَذِرَةٌ، وآخِرُهُ جيفَةٌ قَذِرَةٌ، وَهُوَ بَينَ ذلكَ يَحمِلُ العَذِرَةَ؟!</w:t>
      </w:r>
      <w:r>
        <w:rPr>
          <w:rStyle w:val="libFootnotenumChar"/>
          <w:rFonts w:hint="cs"/>
          <w:rtl/>
        </w:rPr>
        <w:t>1</w:t>
      </w:r>
    </w:p>
    <w:p w:rsidR="009A3CE4" w:rsidRDefault="009A3CE4" w:rsidP="009A3CE4">
      <w:pPr>
        <w:pStyle w:val="libNormal"/>
        <w:rPr>
          <w:lang w:bidi="fa-IR"/>
        </w:rPr>
      </w:pPr>
      <w:r w:rsidRPr="00D31A5F">
        <w:rPr>
          <w:rStyle w:val="libBold1Char"/>
        </w:rPr>
        <w:t>3990.</w:t>
      </w:r>
      <w:r>
        <w:rPr>
          <w:lang w:bidi="fa-IR"/>
        </w:rPr>
        <w:t xml:space="preserve"> Imam Ali </w:t>
      </w:r>
      <w:r>
        <w:t>(AS)</w:t>
      </w:r>
      <w:r>
        <w:rPr>
          <w:lang w:bidi="fa-IR"/>
        </w:rPr>
        <w:t xml:space="preserve"> said, ‘What is the matter with man that he is so given to self-admiration when his origin was but a putrid droplet, and his end is as a filthy corpse, and between these states he is but a vessel for excrement?!’</w:t>
      </w:r>
      <w:r>
        <w:rPr>
          <w:rStyle w:val="libFootnotenumChar"/>
        </w:rPr>
        <w:t>2</w:t>
      </w:r>
    </w:p>
    <w:p w:rsidR="009A3CE4" w:rsidRDefault="009A3CE4" w:rsidP="00D31A5F">
      <w:pPr>
        <w:pStyle w:val="libAr"/>
        <w:rPr>
          <w:lang w:bidi="fa-IR"/>
        </w:rPr>
      </w:pPr>
      <w:r w:rsidRPr="00D31A5F">
        <w:rPr>
          <w:rStyle w:val="libBold1Char"/>
          <w:rFonts w:hint="cs"/>
          <w:rtl/>
        </w:rPr>
        <w:t>3991.</w:t>
      </w:r>
      <w:r>
        <w:rPr>
          <w:rtl/>
          <w:lang w:bidi="fa-IR"/>
        </w:rPr>
        <w:t xml:space="preserve"> الإمامُ الباقرُ عليه السلام : سُدَّ سَبيلَ العُجبِ بِمَعرِفةِ النَّفسِ .</w:t>
      </w:r>
      <w:r>
        <w:rPr>
          <w:rStyle w:val="libFootnotenumChar"/>
          <w:rFonts w:hint="cs"/>
          <w:rtl/>
        </w:rPr>
        <w:t>3</w:t>
      </w:r>
    </w:p>
    <w:p w:rsidR="009A3CE4" w:rsidRDefault="009A3CE4" w:rsidP="009A3CE4">
      <w:pPr>
        <w:pStyle w:val="libNormal"/>
        <w:rPr>
          <w:lang w:bidi="fa-IR"/>
        </w:rPr>
      </w:pPr>
      <w:r w:rsidRPr="00D31A5F">
        <w:rPr>
          <w:rStyle w:val="libBold1Char"/>
        </w:rPr>
        <w:t>3991.</w:t>
      </w:r>
      <w:r>
        <w:rPr>
          <w:lang w:bidi="fa-IR"/>
        </w:rPr>
        <w:t xml:space="preserve"> Imam al-Baqir </w:t>
      </w:r>
      <w:r>
        <w:t>(AS)</w:t>
      </w:r>
      <w:r>
        <w:rPr>
          <w:lang w:bidi="fa-IR"/>
        </w:rPr>
        <w:t xml:space="preserve"> said, ‘Block the path of self-admiration through self-knowledge.’</w:t>
      </w:r>
      <w:r>
        <w:rPr>
          <w:rStyle w:val="libFootnotenumChar"/>
        </w:rPr>
        <w:t>4</w:t>
      </w:r>
    </w:p>
    <w:p w:rsidR="009A3CE4" w:rsidRDefault="009A3CE4" w:rsidP="00D31A5F">
      <w:pPr>
        <w:pStyle w:val="libAr"/>
        <w:rPr>
          <w:lang w:bidi="fa-IR"/>
        </w:rPr>
      </w:pPr>
      <w:r w:rsidRPr="00D31A5F">
        <w:rPr>
          <w:rStyle w:val="libBold1Char"/>
          <w:rFonts w:hint="cs"/>
          <w:rtl/>
        </w:rPr>
        <w:t>3992.</w:t>
      </w:r>
      <w:r>
        <w:rPr>
          <w:rtl/>
          <w:lang w:bidi="fa-IR"/>
        </w:rPr>
        <w:t xml:space="preserve"> الإمامُ الصّادقُ عليه السلام : إن كانَ المَمَرُّ عَلَى الصِّراطِ حَقّاً فالعُجبُ لِماذا ؟!</w:t>
      </w:r>
      <w:r>
        <w:rPr>
          <w:rStyle w:val="libFootnotenumChar"/>
          <w:rFonts w:hint="cs"/>
          <w:rtl/>
        </w:rPr>
        <w:t>5</w:t>
      </w:r>
    </w:p>
    <w:p w:rsidR="009A3CE4" w:rsidRDefault="009A3CE4" w:rsidP="009A3CE4">
      <w:pPr>
        <w:pStyle w:val="libNormal"/>
        <w:rPr>
          <w:lang w:bidi="fa-IR"/>
        </w:rPr>
      </w:pPr>
      <w:r w:rsidRPr="00D31A5F">
        <w:rPr>
          <w:rStyle w:val="libBold1Char"/>
        </w:rPr>
        <w:t>3992.</w:t>
      </w:r>
      <w:r>
        <w:rPr>
          <w:lang w:bidi="fa-IR"/>
        </w:rPr>
        <w:t xml:space="preserve"> Imam al-Sadiq </w:t>
      </w:r>
      <w:r>
        <w:t>(AS)</w:t>
      </w:r>
      <w:r>
        <w:rPr>
          <w:lang w:bidi="fa-IR"/>
        </w:rPr>
        <w:t xml:space="preserve"> said, ‘If crossing the Sirat [Bridge extended over Hell] is a reality, then wherefore the need for self-admiration?!’</w:t>
      </w:r>
      <w:r>
        <w:rPr>
          <w:rStyle w:val="libFootnotenumChar"/>
        </w:rPr>
        <w:t>6</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المعرفة (1) : باب 1248 ؛ الكبر : باب 1571</w:t>
      </w:r>
      <w:r>
        <w:rPr>
          <w:lang w:bidi="fa-IR"/>
        </w:rPr>
        <w:t xml:space="preserve"> .</w:t>
      </w:r>
    </w:p>
    <w:p w:rsidR="009A3CE4" w:rsidRDefault="009A3CE4" w:rsidP="00D31A5F">
      <w:pPr>
        <w:pStyle w:val="libBold2"/>
        <w:rPr>
          <w:lang w:bidi="fa-IR"/>
        </w:rPr>
      </w:pPr>
      <w:r>
        <w:t>(See also: INNER KNOWLEDGE: section 1248; HAUGHTINESS: section 1571)</w:t>
      </w:r>
    </w:p>
    <w:p w:rsidR="009A3CE4" w:rsidRDefault="009A3CE4" w:rsidP="009A3CE4">
      <w:pPr>
        <w:pStyle w:val="libNormal"/>
        <w:rPr>
          <w:lang w:bidi="fa-IR"/>
        </w:rPr>
      </w:pPr>
    </w:p>
    <w:p w:rsidR="009A3CE4" w:rsidRDefault="009A3CE4" w:rsidP="00217917">
      <w:pPr>
        <w:pStyle w:val="Heading3"/>
        <w:rPr>
          <w:lang w:bidi="fa-IR"/>
        </w:rPr>
      </w:pPr>
      <w:bookmarkStart w:id="1593" w:name="_Toc484339538"/>
      <w:bookmarkStart w:id="1594" w:name="_Toc485817048"/>
      <w:r>
        <w:rPr>
          <w:lang w:bidi="fa-IR"/>
        </w:rPr>
        <w:t>Notes</w:t>
      </w:r>
      <w:bookmarkEnd w:id="1593"/>
      <w:bookmarkEnd w:id="1594"/>
    </w:p>
    <w:p w:rsidR="009A3CE4" w:rsidRDefault="009A3CE4" w:rsidP="009A3CE4">
      <w:pPr>
        <w:pStyle w:val="libFootnote"/>
        <w:rPr>
          <w:lang w:bidi="fa-IR"/>
        </w:rPr>
      </w:pPr>
      <w:r>
        <w:rPr>
          <w:lang w:bidi="fa-IR"/>
        </w:rPr>
        <w:t xml:space="preserve">1. </w:t>
      </w:r>
      <w:r>
        <w:rPr>
          <w:rtl/>
          <w:lang w:bidi="fa-IR"/>
        </w:rPr>
        <w:t xml:space="preserve">غرر الحكم : 9666 </w:t>
      </w:r>
      <w:r>
        <w:rPr>
          <w:lang w:bidi="fa-IR"/>
        </w:rPr>
        <w:t>.</w:t>
      </w:r>
    </w:p>
    <w:p w:rsidR="009A3CE4" w:rsidRDefault="009A3CE4" w:rsidP="009A3CE4">
      <w:pPr>
        <w:pStyle w:val="libFootnote"/>
        <w:rPr>
          <w:lang w:bidi="fa-IR"/>
        </w:rPr>
      </w:pPr>
      <w:r>
        <w:rPr>
          <w:lang w:bidi="fa-IR"/>
        </w:rPr>
        <w:t>2. Ghurar al-Hikam, no. 9666</w:t>
      </w:r>
    </w:p>
    <w:p w:rsidR="009A3CE4" w:rsidRDefault="009A3CE4" w:rsidP="009A3CE4">
      <w:pPr>
        <w:pStyle w:val="libFootnote"/>
        <w:rPr>
          <w:lang w:bidi="fa-IR"/>
        </w:rPr>
      </w:pPr>
      <w:r>
        <w:rPr>
          <w:lang w:bidi="fa-IR"/>
        </w:rPr>
        <w:t xml:space="preserve">3. </w:t>
      </w:r>
      <w:r>
        <w:rPr>
          <w:rtl/>
          <w:lang w:bidi="fa-IR"/>
        </w:rPr>
        <w:t xml:space="preserve">تحف العقول : 285 </w:t>
      </w:r>
      <w:r>
        <w:rPr>
          <w:lang w:bidi="fa-IR"/>
        </w:rPr>
        <w:t>.</w:t>
      </w:r>
    </w:p>
    <w:p w:rsidR="009A3CE4" w:rsidRDefault="009A3CE4" w:rsidP="009A3CE4">
      <w:pPr>
        <w:pStyle w:val="libFootnote"/>
        <w:rPr>
          <w:lang w:bidi="fa-IR"/>
        </w:rPr>
      </w:pPr>
      <w:r>
        <w:rPr>
          <w:lang w:bidi="fa-IR"/>
        </w:rPr>
        <w:t>4. Tuhaf al-Uqul, no. 285</w:t>
      </w:r>
    </w:p>
    <w:p w:rsidR="009A3CE4" w:rsidRDefault="009A3CE4" w:rsidP="009A3CE4">
      <w:pPr>
        <w:pStyle w:val="libFootnote"/>
        <w:rPr>
          <w:lang w:bidi="fa-IR"/>
        </w:rPr>
      </w:pPr>
      <w:r>
        <w:rPr>
          <w:lang w:bidi="fa-IR"/>
        </w:rPr>
        <w:t xml:space="preserve">5. </w:t>
      </w:r>
      <w:r>
        <w:rPr>
          <w:rtl/>
          <w:lang w:bidi="fa-IR"/>
        </w:rPr>
        <w:t xml:space="preserve">الأمالي للصدوق : 56 / 12 </w:t>
      </w:r>
      <w:r>
        <w:rPr>
          <w:lang w:bidi="fa-IR"/>
        </w:rPr>
        <w:t>.</w:t>
      </w:r>
    </w:p>
    <w:p w:rsidR="009A3CE4" w:rsidRDefault="009A3CE4" w:rsidP="009A3CE4">
      <w:pPr>
        <w:pStyle w:val="libFootnote"/>
        <w:rPr>
          <w:lang w:bidi="fa-IR"/>
        </w:rPr>
      </w:pPr>
      <w:r>
        <w:rPr>
          <w:lang w:bidi="fa-IR"/>
        </w:rPr>
        <w:t>6. Amali al-Saduq, p. 16, no. 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595" w:name="_Toc484339539"/>
      <w:bookmarkStart w:id="1596" w:name="_Toc485817049"/>
      <w:r>
        <w:rPr>
          <w:lang w:bidi="fa-IR"/>
        </w:rPr>
        <w:lastRenderedPageBreak/>
        <w:t xml:space="preserve">264 - </w:t>
      </w:r>
      <w:r>
        <w:rPr>
          <w:rtl/>
          <w:lang w:bidi="fa-IR"/>
        </w:rPr>
        <w:t>المعجزة</w:t>
      </w:r>
      <w:bookmarkEnd w:id="1595"/>
      <w:bookmarkEnd w:id="1596"/>
    </w:p>
    <w:p w:rsidR="009A3CE4" w:rsidRDefault="009A3CE4" w:rsidP="00034539">
      <w:pPr>
        <w:pStyle w:val="Heading2Center"/>
        <w:rPr>
          <w:lang w:bidi="fa-IR"/>
        </w:rPr>
      </w:pPr>
      <w:bookmarkStart w:id="1597" w:name="_Toc484339540"/>
      <w:bookmarkStart w:id="1598" w:name="_Toc485817050"/>
      <w:r>
        <w:rPr>
          <w:lang w:bidi="fa-IR"/>
        </w:rPr>
        <w:t>264. THE MIRACLE</w:t>
      </w:r>
      <w:bookmarkEnd w:id="1597"/>
      <w:bookmarkEnd w:id="1598"/>
    </w:p>
    <w:p w:rsidR="009A3CE4" w:rsidRDefault="009A3CE4" w:rsidP="00034539">
      <w:pPr>
        <w:pStyle w:val="Heading2Center"/>
        <w:rPr>
          <w:lang w:bidi="fa-IR"/>
        </w:rPr>
      </w:pPr>
      <w:bookmarkStart w:id="1599" w:name="_Toc484339541"/>
      <w:bookmarkStart w:id="1600" w:name="_Toc485817051"/>
      <w:r>
        <w:rPr>
          <w:lang w:bidi="fa-IR"/>
        </w:rPr>
        <w:t xml:space="preserve">1223 - </w:t>
      </w:r>
      <w:r>
        <w:rPr>
          <w:rtl/>
          <w:lang w:bidi="fa-IR"/>
        </w:rPr>
        <w:t>المُعجِزَةُ عَلامَةُ مَعرِفَةِ أنبِياءِ اللَّهِ وحُجَجِهِ‏</w:t>
      </w:r>
      <w:bookmarkEnd w:id="1599"/>
      <w:bookmarkEnd w:id="1600"/>
    </w:p>
    <w:p w:rsidR="009A3CE4" w:rsidRDefault="009A3CE4" w:rsidP="00034539">
      <w:pPr>
        <w:pStyle w:val="Heading2Center"/>
        <w:rPr>
          <w:lang w:bidi="fa-IR"/>
        </w:rPr>
      </w:pPr>
      <w:bookmarkStart w:id="1601" w:name="_Toc484339542"/>
      <w:bookmarkStart w:id="1602" w:name="_Toc485817052"/>
      <w:r>
        <w:rPr>
          <w:lang w:bidi="fa-IR"/>
        </w:rPr>
        <w:t>1223. MIRACLE IS A SIGN IN KNOWING THE MESSENGERS OF ALLAH AND THE IMAMS</w:t>
      </w:r>
      <w:bookmarkEnd w:id="1601"/>
      <w:bookmarkEnd w:id="1602"/>
    </w:p>
    <w:p w:rsidR="009A3CE4" w:rsidRDefault="009A3CE4" w:rsidP="00D31A5F">
      <w:pPr>
        <w:pStyle w:val="libAr"/>
        <w:rPr>
          <w:lang w:bidi="fa-IR"/>
        </w:rPr>
      </w:pPr>
      <w:r w:rsidRPr="00D31A5F">
        <w:rPr>
          <w:rStyle w:val="libBold1Char"/>
          <w:rFonts w:hint="cs"/>
          <w:rtl/>
        </w:rPr>
        <w:t>3993.</w:t>
      </w:r>
      <w:r>
        <w:rPr>
          <w:rtl/>
          <w:lang w:bidi="fa-IR"/>
        </w:rPr>
        <w:t xml:space="preserve"> الإمامُ الصّادقُ عليه السلام : المُعجِزَةُ عَلامةٌ للَّهِ‏ِ لا يُعطيها إلّا أنبِياءَهُ ورُسُلَهُ وحُجَجَهُ؛ لِيُعرَفَ بهِ صِدقُ الصّادِقِ مِن كِذبِ الكاذِبِ .</w:t>
      </w:r>
      <w:r>
        <w:rPr>
          <w:rStyle w:val="libFootnotenumChar"/>
          <w:rFonts w:hint="cs"/>
          <w:rtl/>
        </w:rPr>
        <w:t>1</w:t>
      </w:r>
    </w:p>
    <w:p w:rsidR="009A3CE4" w:rsidRDefault="009A3CE4" w:rsidP="009A3CE4">
      <w:pPr>
        <w:pStyle w:val="libNormal"/>
        <w:rPr>
          <w:lang w:bidi="fa-IR"/>
        </w:rPr>
      </w:pPr>
      <w:r w:rsidRPr="00D31A5F">
        <w:rPr>
          <w:rStyle w:val="libBold1Char"/>
        </w:rPr>
        <w:t>3993.</w:t>
      </w:r>
      <w:r>
        <w:rPr>
          <w:lang w:bidi="fa-IR"/>
        </w:rPr>
        <w:t xml:space="preserve"> Imam al-Sadiq </w:t>
      </w:r>
      <w:r>
        <w:t>(AS)</w:t>
      </w:r>
      <w:r>
        <w:rPr>
          <w:lang w:bidi="fa-IR"/>
        </w:rPr>
        <w:t xml:space="preserve"> said, ‘The miracle is a sign pointing to Allah which none can produce but His prophets, His messengers and His proofs, in order that the truth of the truthful one be distinguished from the lie of the liar.’</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1603" w:name="_Toc484339543"/>
      <w:bookmarkStart w:id="1604" w:name="_Toc485817053"/>
      <w:r>
        <w:rPr>
          <w:lang w:bidi="fa-IR"/>
        </w:rPr>
        <w:t>Notes</w:t>
      </w:r>
      <w:bookmarkEnd w:id="1603"/>
      <w:bookmarkEnd w:id="1604"/>
    </w:p>
    <w:p w:rsidR="009A3CE4" w:rsidRDefault="009A3CE4" w:rsidP="009A3CE4">
      <w:pPr>
        <w:pStyle w:val="libFootnote"/>
        <w:rPr>
          <w:lang w:bidi="fa-IR"/>
        </w:rPr>
      </w:pPr>
      <w:r>
        <w:rPr>
          <w:lang w:bidi="fa-IR"/>
        </w:rPr>
        <w:t xml:space="preserve">1. </w:t>
      </w:r>
      <w:r>
        <w:rPr>
          <w:rtl/>
          <w:lang w:bidi="fa-IR"/>
        </w:rPr>
        <w:t xml:space="preserve">علل الشرائع : 122 / 1 </w:t>
      </w:r>
      <w:r>
        <w:rPr>
          <w:lang w:bidi="fa-IR"/>
        </w:rPr>
        <w:t>.</w:t>
      </w:r>
    </w:p>
    <w:p w:rsidR="009A3CE4" w:rsidRDefault="009A3CE4" w:rsidP="009A3CE4">
      <w:pPr>
        <w:pStyle w:val="libFootnote"/>
        <w:rPr>
          <w:lang w:bidi="fa-IR"/>
        </w:rPr>
      </w:pPr>
      <w:r>
        <w:rPr>
          <w:lang w:bidi="fa-IR"/>
        </w:rPr>
        <w:t>2. Ilal al-Shara’i , p. 122,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605" w:name="_Toc484339544"/>
      <w:bookmarkStart w:id="1606" w:name="_Toc485817054"/>
      <w:r>
        <w:rPr>
          <w:lang w:bidi="fa-IR"/>
        </w:rPr>
        <w:lastRenderedPageBreak/>
        <w:t xml:space="preserve">1224 - </w:t>
      </w:r>
      <w:r>
        <w:rPr>
          <w:rtl/>
          <w:lang w:bidi="fa-IR"/>
        </w:rPr>
        <w:t>حِكمَةُ اختِلافِ مُعجِزاتِ الأنبِياءِ</w:t>
      </w:r>
      <w:bookmarkEnd w:id="1605"/>
      <w:bookmarkEnd w:id="1606"/>
    </w:p>
    <w:p w:rsidR="009A3CE4" w:rsidRDefault="009A3CE4" w:rsidP="00034539">
      <w:pPr>
        <w:pStyle w:val="Heading2Center"/>
        <w:rPr>
          <w:lang w:bidi="fa-IR"/>
        </w:rPr>
      </w:pPr>
      <w:bookmarkStart w:id="1607" w:name="_Toc484339545"/>
      <w:bookmarkStart w:id="1608" w:name="_Toc485817055"/>
      <w:r>
        <w:rPr>
          <w:lang w:bidi="fa-IR"/>
        </w:rPr>
        <w:t>1224. THE WISDOM BEHIND THE DIVERSITY OF THE PROPHETS’ MIRACLES</w:t>
      </w:r>
      <w:bookmarkEnd w:id="1607"/>
      <w:bookmarkEnd w:id="1608"/>
    </w:p>
    <w:p w:rsidR="009A3CE4" w:rsidRDefault="009A3CE4" w:rsidP="00D31A5F">
      <w:pPr>
        <w:pStyle w:val="libAr"/>
        <w:rPr>
          <w:lang w:bidi="fa-IR"/>
        </w:rPr>
      </w:pPr>
      <w:r w:rsidRPr="00D31A5F">
        <w:rPr>
          <w:rStyle w:val="libBold1Char"/>
          <w:rFonts w:hint="cs"/>
          <w:rtl/>
        </w:rPr>
        <w:t>3994.</w:t>
      </w:r>
      <w:r>
        <w:rPr>
          <w:rtl/>
          <w:lang w:bidi="fa-IR"/>
        </w:rPr>
        <w:t xml:space="preserve"> الإمامُ الهاديُّ عليه السلام - في جَوابِ ابنِ السِّكِّيتِ عَن عِلّةِ بَعثِ موسى‏ بِالعَصا ويَدِهِ البَيضاءِ وآلَةِ السِّحرِ، وبَعثِ عيسى‏ بِآلَةِ الطِّبِّ، وبَعثِ مُحمَّدٍ - صلَّى اللَّهُ علَيهِ وآلِهِ وعَلى‏ جَميعِ الأنبِياءِ - بِالكَلامِ والخُطَبِ - : إنَّ اللَّهَ لَمّا بَعَثَ موسى‏ عليه السلام كانَ الغالِبُ عَلى‏ أهلِ عَصرِهِ السِّحرَ، فأتاهُم مِن عِندِ اللَّهِ بِما لَم يَكُن في وُسعِهِم مِثلُهُ، وما أبطَلَ بِهِ سِحرَهُم، وأثبَتَ بِهِ الحُجَّةَ عَلَيهِم . وإنَّ اللَّهَ بَعَثَ عيسى‏ عليه السلام في وَقتٍ قَد ظَهَرَت فيهِ الزَّماناتُ واحتاجَ النّاسُ إلَى الطِّبِّ ، فأتاهُم مِن عِندِ اللَّهِ بِما لَم يَكُن عِندَهُم مِثلُهُ، وبِما أحْيا لَهُمُ المَوتى‏ ، وأبرَأ الأكمَهَ والأبرَصَ بِإذنِ اللَّهِ، وأثبَتَ بِهِ الحُجَّةَ عَلَيهِم . وإنَّ اللَّهَ بَعَثَ مُحَمَّداً صلى اللَّه عليه وآله في وَقتٍ كانَ الغالِبُ على‏ أهلِ عَصرِهِ الخُطَبَ والكَلامَ - وأظُنُّهُ قالَ : الشِّعرَ - فأتاهُم مِن عِندِ اللَّهِ مِن مَواعِظِهِ وحِكَمِهِ ما أبطَلَ بِهِ قَولَهُم، وأثبَتَ بِهِ الحُجَّةَ عَلَيهِم .</w:t>
      </w:r>
      <w:r>
        <w:rPr>
          <w:rStyle w:val="libFootnotenumChar"/>
          <w:rFonts w:hint="cs"/>
          <w:rtl/>
        </w:rPr>
        <w:t>1</w:t>
      </w:r>
    </w:p>
    <w:p w:rsidR="009A3CE4" w:rsidRDefault="009A3CE4" w:rsidP="009A3CE4">
      <w:pPr>
        <w:pStyle w:val="libNormal"/>
        <w:rPr>
          <w:lang w:bidi="fa-IR"/>
        </w:rPr>
      </w:pPr>
      <w:r w:rsidRPr="00D31A5F">
        <w:rPr>
          <w:rStyle w:val="libBold1Char"/>
        </w:rPr>
        <w:t>3994.</w:t>
      </w:r>
      <w:r>
        <w:rPr>
          <w:lang w:bidi="fa-IR"/>
        </w:rPr>
        <w:t xml:space="preserve"> Imam al-Hadi </w:t>
      </w:r>
      <w:r>
        <w:t>(AS)</w:t>
      </w:r>
      <w:r>
        <w:rPr>
          <w:lang w:bidi="fa-IR"/>
        </w:rPr>
        <w:t xml:space="preserve"> said in reply to Ibn Sikkit’s question about the reason for Allah’s sending Prophet Moses </w:t>
      </w:r>
      <w:r>
        <w:t>(AS)</w:t>
      </w:r>
      <w:r>
        <w:rPr>
          <w:lang w:bidi="fa-IR"/>
        </w:rPr>
        <w:t xml:space="preserve"> with the staff [that turned into a snake], his illuminated hand and magic as a resource, and His sending Prophet Jesus </w:t>
      </w:r>
      <w:r>
        <w:t>(AS)</w:t>
      </w:r>
      <w:r>
        <w:rPr>
          <w:lang w:bidi="fa-IR"/>
        </w:rPr>
        <w:t xml:space="preserve"> with medicine as a resource, and His sending Prophet Muhammad </w:t>
      </w:r>
      <w:r>
        <w:t>(SAWA)</w:t>
      </w:r>
      <w:r>
        <w:rPr>
          <w:lang w:bidi="fa-IR"/>
        </w:rPr>
        <w:t xml:space="preserve"> with speech and eloquence, ‘Verily when Allah sent Moses </w:t>
      </w:r>
      <w:r>
        <w:t>(AS)</w:t>
      </w:r>
      <w:r>
        <w:rPr>
          <w:lang w:bidi="fa-IR"/>
        </w:rPr>
        <w:t xml:space="preserve">, the trend prevalent among the people of the time was magic, so he brought them something from Allah the like of which they were incapable of producing, which thwarted their magic, and with which he demonstrated the proof against them. And verily Allah sent Jesus </w:t>
      </w:r>
      <w:r>
        <w:t>(AS)</w:t>
      </w:r>
      <w:r>
        <w:rPr>
          <w:lang w:bidi="fa-IR"/>
        </w:rPr>
        <w:t xml:space="preserve"> at a time when paralytic diseases were widespread and people needed medicine, so he brought them something from Allah the like of which they did not have, and with which he brought life to the dead, cured the blind and the leper with Allah’s permission, and demonstrated the proof against them. And verily Allah sent Muhammad </w:t>
      </w:r>
      <w:r>
        <w:t>(SAWA)</w:t>
      </w:r>
      <w:r>
        <w:rPr>
          <w:lang w:bidi="fa-IR"/>
        </w:rPr>
        <w:t xml:space="preserve"> at an era when the prevalent trend among the people of the time was speech and eloquence – and I think he even said poetry – so he brought to them Allah’s exhortations and wisdoms with which he thwarted their words, and with which he demonstrated the proof against them.’</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1609" w:name="_Toc484339546"/>
      <w:bookmarkStart w:id="1610" w:name="_Toc485817056"/>
      <w:r>
        <w:rPr>
          <w:lang w:bidi="fa-IR"/>
        </w:rPr>
        <w:t>Notes</w:t>
      </w:r>
      <w:bookmarkEnd w:id="1609"/>
      <w:bookmarkEnd w:id="1610"/>
    </w:p>
    <w:p w:rsidR="009A3CE4" w:rsidRDefault="009A3CE4" w:rsidP="009A3CE4">
      <w:pPr>
        <w:pStyle w:val="libFootnote"/>
        <w:rPr>
          <w:lang w:bidi="fa-IR"/>
        </w:rPr>
      </w:pPr>
      <w:r>
        <w:rPr>
          <w:lang w:bidi="fa-IR"/>
        </w:rPr>
        <w:t xml:space="preserve">1. </w:t>
      </w:r>
      <w:r>
        <w:rPr>
          <w:rtl/>
          <w:lang w:bidi="fa-IR"/>
        </w:rPr>
        <w:t xml:space="preserve">الكافي : 1 / 24 / 20 </w:t>
      </w:r>
      <w:r>
        <w:rPr>
          <w:lang w:bidi="fa-IR"/>
        </w:rPr>
        <w:t>.</w:t>
      </w:r>
    </w:p>
    <w:p w:rsidR="009A3CE4" w:rsidRDefault="009A3CE4" w:rsidP="009A3CE4">
      <w:pPr>
        <w:pStyle w:val="libFootnote"/>
        <w:rPr>
          <w:lang w:bidi="fa-IR"/>
        </w:rPr>
      </w:pPr>
      <w:r>
        <w:rPr>
          <w:lang w:bidi="fa-IR"/>
        </w:rPr>
        <w:t>2. al-Kafi, v. 1, p. 24, no. 20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611" w:name="_Toc484339547"/>
      <w:bookmarkStart w:id="1612" w:name="_Toc485817057"/>
      <w:r>
        <w:rPr>
          <w:lang w:bidi="fa-IR"/>
        </w:rPr>
        <w:lastRenderedPageBreak/>
        <w:t xml:space="preserve">265 - </w:t>
      </w:r>
      <w:r>
        <w:rPr>
          <w:rtl/>
          <w:lang w:bidi="fa-IR"/>
        </w:rPr>
        <w:t>العجلة</w:t>
      </w:r>
      <w:bookmarkEnd w:id="1611"/>
      <w:bookmarkEnd w:id="1612"/>
    </w:p>
    <w:p w:rsidR="009A3CE4" w:rsidRDefault="009A3CE4" w:rsidP="00034539">
      <w:pPr>
        <w:pStyle w:val="Heading2Center"/>
        <w:rPr>
          <w:lang w:bidi="fa-IR"/>
        </w:rPr>
      </w:pPr>
      <w:bookmarkStart w:id="1613" w:name="_Toc484339548"/>
      <w:bookmarkStart w:id="1614" w:name="_Toc485817058"/>
      <w:r>
        <w:rPr>
          <w:lang w:bidi="fa-IR"/>
        </w:rPr>
        <w:t>265. HASTE</w:t>
      </w:r>
      <w:bookmarkEnd w:id="1613"/>
      <w:bookmarkEnd w:id="1614"/>
    </w:p>
    <w:p w:rsidR="009A3CE4" w:rsidRDefault="009A3CE4" w:rsidP="00034539">
      <w:pPr>
        <w:pStyle w:val="Heading2Center"/>
        <w:rPr>
          <w:lang w:bidi="fa-IR"/>
        </w:rPr>
      </w:pPr>
      <w:bookmarkStart w:id="1615" w:name="_Toc484339549"/>
      <w:bookmarkStart w:id="1616" w:name="_Toc485817059"/>
      <w:r>
        <w:rPr>
          <w:lang w:bidi="fa-IR"/>
        </w:rPr>
        <w:t xml:space="preserve">1225 - </w:t>
      </w:r>
      <w:r>
        <w:rPr>
          <w:rtl/>
          <w:lang w:bidi="fa-IR"/>
        </w:rPr>
        <w:t>ذَمُّ العَجَلَةِ</w:t>
      </w:r>
      <w:bookmarkEnd w:id="1615"/>
      <w:bookmarkEnd w:id="1616"/>
    </w:p>
    <w:p w:rsidR="009A3CE4" w:rsidRDefault="009A3CE4" w:rsidP="00034539">
      <w:pPr>
        <w:pStyle w:val="Heading2Center"/>
        <w:rPr>
          <w:lang w:bidi="fa-IR"/>
        </w:rPr>
      </w:pPr>
      <w:bookmarkStart w:id="1617" w:name="_Toc484339550"/>
      <w:bookmarkStart w:id="1618" w:name="_Toc485817060"/>
      <w:r>
        <w:rPr>
          <w:lang w:bidi="fa-IR"/>
        </w:rPr>
        <w:t>1225. REPROACHING HASTINESS</w:t>
      </w:r>
      <w:bookmarkEnd w:id="1617"/>
      <w:bookmarkEnd w:id="1618"/>
    </w:p>
    <w:p w:rsidR="009A3CE4" w:rsidRDefault="009A3CE4" w:rsidP="00D31A5F">
      <w:pPr>
        <w:pStyle w:val="libAr"/>
        <w:rPr>
          <w:lang w:bidi="fa-IR"/>
        </w:rPr>
      </w:pPr>
      <w:r>
        <w:rPr>
          <w:rtl/>
        </w:rPr>
        <w:t>(</w:t>
      </w:r>
      <w:r>
        <w:rPr>
          <w:rtl/>
          <w:lang w:bidi="fa-IR"/>
        </w:rPr>
        <w:t>خُلِقَ الإِنْسانُ مِنْ عَجَلٍ سَأُرِيكُمْ آياتِي فَلا تَسْتَعْجِلُونَ) .</w:t>
      </w:r>
      <w:r>
        <w:rPr>
          <w:rStyle w:val="libFootnotenumChar"/>
          <w:rFonts w:hint="cs"/>
          <w:rtl/>
        </w:rPr>
        <w:t>1</w:t>
      </w:r>
    </w:p>
    <w:p w:rsidR="009A3CE4" w:rsidRDefault="009A3CE4" w:rsidP="009A3CE4">
      <w:pPr>
        <w:pStyle w:val="libNormal"/>
        <w:rPr>
          <w:lang w:bidi="fa-IR"/>
        </w:rPr>
      </w:pPr>
      <w:r>
        <w:rPr>
          <w:rStyle w:val="libBoldItalicChar"/>
        </w:rPr>
        <w:t>“Man is a creature of hastiness. Soon I will show you My signs. So do not ask Me to hasten.”</w:t>
      </w:r>
      <w:r>
        <w:rPr>
          <w:rStyle w:val="libFootnotenumChar"/>
        </w:rPr>
        <w:t>2</w:t>
      </w:r>
    </w:p>
    <w:p w:rsidR="009A3CE4" w:rsidRDefault="009A3CE4" w:rsidP="00D31A5F">
      <w:pPr>
        <w:pStyle w:val="libAr"/>
        <w:rPr>
          <w:lang w:bidi="fa-IR"/>
        </w:rPr>
      </w:pPr>
      <w:r>
        <w:rPr>
          <w:rtl/>
        </w:rPr>
        <w:t>(</w:t>
      </w:r>
      <w:r>
        <w:rPr>
          <w:rtl/>
          <w:lang w:bidi="fa-IR"/>
        </w:rPr>
        <w:t>وَيَدْعُ الإِنْسانُ بِالشَّرِّ دُعاءَهُ بِالْخَيْرِ وَكانَ الإِنْسانُ عَجُولاً) .</w:t>
      </w:r>
      <w:r>
        <w:rPr>
          <w:rStyle w:val="libFootnotenumChar"/>
          <w:rFonts w:hint="cs"/>
          <w:rtl/>
        </w:rPr>
        <w:t>3</w:t>
      </w:r>
    </w:p>
    <w:p w:rsidR="009A3CE4" w:rsidRDefault="009A3CE4" w:rsidP="009A3CE4">
      <w:pPr>
        <w:pStyle w:val="libNormal"/>
        <w:rPr>
          <w:lang w:bidi="fa-IR"/>
        </w:rPr>
      </w:pPr>
      <w:r>
        <w:rPr>
          <w:rStyle w:val="libBoldItalicChar"/>
        </w:rPr>
        <w:t>“Man prays for ill as [avidly as] he prays for good, and man is overhasty.”</w:t>
      </w:r>
      <w:r>
        <w:rPr>
          <w:rStyle w:val="libFootnotenumChar"/>
        </w:rPr>
        <w:t>4</w:t>
      </w:r>
    </w:p>
    <w:p w:rsidR="009A3CE4" w:rsidRDefault="009A3CE4" w:rsidP="00D31A5F">
      <w:pPr>
        <w:pStyle w:val="libAr"/>
        <w:rPr>
          <w:lang w:bidi="fa-IR"/>
        </w:rPr>
      </w:pPr>
      <w:r w:rsidRPr="00D31A5F">
        <w:rPr>
          <w:rStyle w:val="libBold1Char"/>
          <w:rFonts w:hint="cs"/>
          <w:rtl/>
        </w:rPr>
        <w:t>3995.</w:t>
      </w:r>
      <w:r>
        <w:rPr>
          <w:rtl/>
          <w:lang w:bidi="fa-IR"/>
        </w:rPr>
        <w:t xml:space="preserve"> رسولُ اللَّهِ صلى اللَّه عليه وآله : إنَّما أهلَكَ النّاسَ العَجَلَةُ، ولَو أنَّ النّاسَ تَثَبَّتوا لَم يَهلِكْ أحَدٌ .</w:t>
      </w:r>
      <w:r>
        <w:rPr>
          <w:rStyle w:val="libFootnotenumChar"/>
          <w:rFonts w:hint="cs"/>
          <w:rtl/>
        </w:rPr>
        <w:t>5</w:t>
      </w:r>
    </w:p>
    <w:p w:rsidR="009A3CE4" w:rsidRDefault="009A3CE4" w:rsidP="009A3CE4">
      <w:pPr>
        <w:pStyle w:val="libNormal"/>
        <w:rPr>
          <w:lang w:bidi="fa-IR"/>
        </w:rPr>
      </w:pPr>
      <w:r w:rsidRPr="00D31A5F">
        <w:rPr>
          <w:rStyle w:val="libBold1Char"/>
        </w:rPr>
        <w:t>3995.</w:t>
      </w:r>
      <w:r>
        <w:rPr>
          <w:lang w:bidi="fa-IR"/>
        </w:rPr>
        <w:t xml:space="preserve"> The Prophet </w:t>
      </w:r>
      <w:r>
        <w:t>(SAWA)</w:t>
      </w:r>
      <w:r>
        <w:rPr>
          <w:lang w:bidi="fa-IR"/>
        </w:rPr>
        <w:t xml:space="preserve"> said, ‘Verily haste has ruined people, and if instead people proceeded with caution no one would be ruined.’</w:t>
      </w:r>
      <w:r>
        <w:rPr>
          <w:rStyle w:val="libFootnotenumChar"/>
        </w:rPr>
        <w:t>6</w:t>
      </w:r>
    </w:p>
    <w:p w:rsidR="009A3CE4" w:rsidRDefault="009A3CE4" w:rsidP="00D31A5F">
      <w:pPr>
        <w:pStyle w:val="libAr"/>
        <w:rPr>
          <w:lang w:bidi="fa-IR"/>
        </w:rPr>
      </w:pPr>
      <w:r w:rsidRPr="00D31A5F">
        <w:rPr>
          <w:rStyle w:val="libBold1Char"/>
          <w:rFonts w:hint="cs"/>
          <w:rtl/>
        </w:rPr>
        <w:t>3996.</w:t>
      </w:r>
      <w:r>
        <w:rPr>
          <w:rtl/>
          <w:lang w:bidi="fa-IR"/>
        </w:rPr>
        <w:t xml:space="preserve"> رسولُ اللَّهِ صلى اللَّه عليه وآله : الأناةُ مِنَ اللَّهِ، والعَجَلَةُ مِنَ الشَّيطانِ .</w:t>
      </w:r>
      <w:r>
        <w:rPr>
          <w:rStyle w:val="libFootnotenumChar"/>
          <w:rFonts w:hint="cs"/>
          <w:rtl/>
        </w:rPr>
        <w:t>7</w:t>
      </w:r>
    </w:p>
    <w:p w:rsidR="009A3CE4" w:rsidRDefault="009A3CE4" w:rsidP="009A3CE4">
      <w:pPr>
        <w:pStyle w:val="libNormal"/>
        <w:rPr>
          <w:lang w:bidi="fa-IR"/>
        </w:rPr>
      </w:pPr>
      <w:r w:rsidRPr="00D31A5F">
        <w:rPr>
          <w:rStyle w:val="libBold1Char"/>
        </w:rPr>
        <w:t>3996.</w:t>
      </w:r>
      <w:r>
        <w:rPr>
          <w:lang w:bidi="fa-IR"/>
        </w:rPr>
        <w:t xml:space="preserve"> The Prophet </w:t>
      </w:r>
      <w:r>
        <w:t>(SAWA)</w:t>
      </w:r>
      <w:r>
        <w:rPr>
          <w:lang w:bidi="fa-IR"/>
        </w:rPr>
        <w:t xml:space="preserve"> said, ‘Deliberateness is from Allah whereas haste is from Satan.’</w:t>
      </w:r>
      <w:r>
        <w:rPr>
          <w:rStyle w:val="libFootnotenumChar"/>
        </w:rPr>
        <w:t>8</w:t>
      </w:r>
    </w:p>
    <w:p w:rsidR="009A3CE4" w:rsidRDefault="009A3CE4" w:rsidP="00D31A5F">
      <w:pPr>
        <w:pStyle w:val="libAr"/>
        <w:rPr>
          <w:lang w:bidi="fa-IR"/>
        </w:rPr>
      </w:pPr>
      <w:r w:rsidRPr="00D31A5F">
        <w:rPr>
          <w:rStyle w:val="libBold1Char"/>
          <w:rFonts w:hint="cs"/>
          <w:rtl/>
        </w:rPr>
        <w:t>3997.</w:t>
      </w:r>
      <w:r>
        <w:rPr>
          <w:rtl/>
          <w:lang w:bidi="fa-IR"/>
        </w:rPr>
        <w:t xml:space="preserve"> الإمامُ عليٌّ عليه السلام : العَجَلُ يوجِبُ العِثارَ .</w:t>
      </w:r>
      <w:r>
        <w:rPr>
          <w:rStyle w:val="libFootnotenumChar"/>
          <w:rFonts w:hint="cs"/>
          <w:rtl/>
        </w:rPr>
        <w:t>9</w:t>
      </w:r>
    </w:p>
    <w:p w:rsidR="009A3CE4" w:rsidRDefault="009A3CE4" w:rsidP="009A3CE4">
      <w:pPr>
        <w:pStyle w:val="libNormal"/>
        <w:rPr>
          <w:lang w:bidi="fa-IR"/>
        </w:rPr>
      </w:pPr>
      <w:r w:rsidRPr="00D31A5F">
        <w:rPr>
          <w:rStyle w:val="libBold1Char"/>
        </w:rPr>
        <w:t>3997.</w:t>
      </w:r>
      <w:r>
        <w:rPr>
          <w:lang w:bidi="fa-IR"/>
        </w:rPr>
        <w:t xml:space="preserve"> Imam Ali </w:t>
      </w:r>
      <w:r>
        <w:t>(AS)</w:t>
      </w:r>
      <w:r>
        <w:rPr>
          <w:lang w:bidi="fa-IR"/>
        </w:rPr>
        <w:t xml:space="preserve"> said, ‘Haste causes stumbling.’</w:t>
      </w:r>
      <w:r>
        <w:rPr>
          <w:rStyle w:val="libFootnotenumChar"/>
        </w:rPr>
        <w:t>10</w:t>
      </w:r>
    </w:p>
    <w:p w:rsidR="009A3CE4" w:rsidRDefault="009A3CE4" w:rsidP="00D31A5F">
      <w:pPr>
        <w:pStyle w:val="libAr"/>
        <w:rPr>
          <w:lang w:bidi="fa-IR"/>
        </w:rPr>
      </w:pPr>
      <w:r w:rsidRPr="00D31A5F">
        <w:rPr>
          <w:rStyle w:val="libBold1Char"/>
          <w:rFonts w:hint="cs"/>
          <w:rtl/>
        </w:rPr>
        <w:t>3998.</w:t>
      </w:r>
      <w:r>
        <w:rPr>
          <w:rtl/>
          <w:lang w:bidi="fa-IR"/>
        </w:rPr>
        <w:t xml:space="preserve"> الإمامُ عليٌّ عليه السلام : مَعَ العَجَلِ يَكثُرُ الزَّلَلُ .</w:t>
      </w:r>
      <w:r>
        <w:rPr>
          <w:rStyle w:val="libFootnotenumChar"/>
          <w:rFonts w:hint="cs"/>
          <w:rtl/>
        </w:rPr>
        <w:t>11</w:t>
      </w:r>
    </w:p>
    <w:p w:rsidR="009A3CE4" w:rsidRDefault="009A3CE4" w:rsidP="009A3CE4">
      <w:pPr>
        <w:pStyle w:val="libNormal"/>
        <w:rPr>
          <w:lang w:bidi="fa-IR"/>
        </w:rPr>
      </w:pPr>
      <w:r w:rsidRPr="00D31A5F">
        <w:rPr>
          <w:rStyle w:val="libBold1Char"/>
        </w:rPr>
        <w:t>3998.</w:t>
      </w:r>
      <w:r>
        <w:rPr>
          <w:lang w:bidi="fa-IR"/>
        </w:rPr>
        <w:t xml:space="preserve"> Imam Ali </w:t>
      </w:r>
      <w:r>
        <w:t>(AS)</w:t>
      </w:r>
      <w:r>
        <w:rPr>
          <w:lang w:bidi="fa-IR"/>
        </w:rPr>
        <w:t xml:space="preserve"> said, ‘Mistakes happen frequently [when work is done] with haste.’</w:t>
      </w:r>
      <w:r>
        <w:rPr>
          <w:rStyle w:val="libFootnotenumChar"/>
        </w:rPr>
        <w:t>12</w:t>
      </w:r>
    </w:p>
    <w:p w:rsidR="009A3CE4" w:rsidRDefault="009A3CE4" w:rsidP="00D31A5F">
      <w:pPr>
        <w:pStyle w:val="libAr"/>
        <w:rPr>
          <w:lang w:bidi="fa-IR"/>
        </w:rPr>
      </w:pPr>
      <w:r w:rsidRPr="00D31A5F">
        <w:rPr>
          <w:rStyle w:val="libBold1Char"/>
          <w:rFonts w:hint="cs"/>
          <w:rtl/>
        </w:rPr>
        <w:t>3999.</w:t>
      </w:r>
      <w:r>
        <w:rPr>
          <w:rtl/>
          <w:lang w:bidi="fa-IR"/>
        </w:rPr>
        <w:t xml:space="preserve"> الإمامُ الصّادقُ عليه السلام : مَعَ التَّثَبُّتِ تَكونُ السَّلامَةُ، ومَعَ العَجَلَةِ تَكونُ النَّدامَةُ .</w:t>
      </w:r>
      <w:r>
        <w:rPr>
          <w:rStyle w:val="libFootnotenumChar"/>
          <w:rFonts w:hint="cs"/>
          <w:rtl/>
        </w:rPr>
        <w:t>13</w:t>
      </w:r>
    </w:p>
    <w:p w:rsidR="009A3CE4" w:rsidRDefault="009A3CE4" w:rsidP="009A3CE4">
      <w:pPr>
        <w:pStyle w:val="libNormal"/>
        <w:rPr>
          <w:lang w:bidi="fa-IR"/>
        </w:rPr>
      </w:pPr>
      <w:r w:rsidRPr="00D31A5F">
        <w:rPr>
          <w:rStyle w:val="libBold1Char"/>
        </w:rPr>
        <w:t>3999.</w:t>
      </w:r>
      <w:r>
        <w:rPr>
          <w:lang w:bidi="fa-IR"/>
        </w:rPr>
        <w:t xml:space="preserve"> Imam al-Sadiq </w:t>
      </w:r>
      <w:r>
        <w:t>(AS)</w:t>
      </w:r>
      <w:r>
        <w:rPr>
          <w:lang w:bidi="fa-IR"/>
        </w:rPr>
        <w:t xml:space="preserve"> said, ‘Wholesome results follow cautious procedure whereas regret follows haste.’</w:t>
      </w:r>
      <w:r>
        <w:rPr>
          <w:rStyle w:val="libFootnotenumChar"/>
        </w:rPr>
        <w:t>14</w:t>
      </w:r>
    </w:p>
    <w:p w:rsidR="009A3CE4" w:rsidRDefault="009A3CE4" w:rsidP="009A3CE4">
      <w:pPr>
        <w:pStyle w:val="libNormal"/>
        <w:rPr>
          <w:lang w:bidi="fa-IR"/>
        </w:rPr>
      </w:pPr>
    </w:p>
    <w:p w:rsidR="009A3CE4" w:rsidRDefault="009A3CE4" w:rsidP="00217917">
      <w:pPr>
        <w:pStyle w:val="Heading3"/>
        <w:rPr>
          <w:lang w:bidi="fa-IR"/>
        </w:rPr>
      </w:pPr>
      <w:bookmarkStart w:id="1619" w:name="_Toc484339551"/>
      <w:bookmarkStart w:id="1620" w:name="_Toc485817061"/>
      <w:r>
        <w:rPr>
          <w:lang w:bidi="fa-IR"/>
        </w:rPr>
        <w:t>Notes</w:t>
      </w:r>
      <w:bookmarkEnd w:id="1619"/>
      <w:bookmarkEnd w:id="1620"/>
    </w:p>
    <w:p w:rsidR="009A3CE4" w:rsidRDefault="009A3CE4" w:rsidP="009A3CE4">
      <w:pPr>
        <w:pStyle w:val="libFootnote"/>
        <w:rPr>
          <w:lang w:bidi="fa-IR"/>
        </w:rPr>
      </w:pPr>
      <w:r>
        <w:rPr>
          <w:lang w:bidi="fa-IR"/>
        </w:rPr>
        <w:t xml:space="preserve">1. </w:t>
      </w:r>
      <w:r>
        <w:rPr>
          <w:rtl/>
          <w:lang w:bidi="fa-IR"/>
        </w:rPr>
        <w:t xml:space="preserve">الأنبياء : 37 </w:t>
      </w:r>
      <w:r>
        <w:rPr>
          <w:lang w:bidi="fa-IR"/>
        </w:rPr>
        <w:t>.</w:t>
      </w:r>
    </w:p>
    <w:p w:rsidR="009A3CE4" w:rsidRDefault="009A3CE4" w:rsidP="009A3CE4">
      <w:pPr>
        <w:pStyle w:val="libFootnote"/>
        <w:rPr>
          <w:lang w:bidi="fa-IR"/>
        </w:rPr>
      </w:pPr>
      <w:r>
        <w:rPr>
          <w:lang w:bidi="fa-IR"/>
        </w:rPr>
        <w:t>2. Qur’an 31</w:t>
      </w:r>
      <w:r>
        <w:rPr>
          <w:rtl/>
          <w:lang w:bidi="fa-IR"/>
        </w:rPr>
        <w:t>:14</w:t>
      </w:r>
    </w:p>
    <w:p w:rsidR="009A3CE4" w:rsidRDefault="009A3CE4" w:rsidP="009A3CE4">
      <w:pPr>
        <w:pStyle w:val="libFootnote"/>
        <w:rPr>
          <w:lang w:bidi="fa-IR"/>
        </w:rPr>
      </w:pPr>
      <w:r>
        <w:rPr>
          <w:lang w:bidi="fa-IR"/>
        </w:rPr>
        <w:t xml:space="preserve">3. </w:t>
      </w:r>
      <w:r>
        <w:rPr>
          <w:rtl/>
          <w:lang w:bidi="fa-IR"/>
        </w:rPr>
        <w:t xml:space="preserve">الإسراء : 11 </w:t>
      </w:r>
      <w:r>
        <w:rPr>
          <w:lang w:bidi="fa-IR"/>
        </w:rPr>
        <w:t>.</w:t>
      </w:r>
    </w:p>
    <w:p w:rsidR="009A3CE4" w:rsidRDefault="009A3CE4" w:rsidP="009A3CE4">
      <w:pPr>
        <w:pStyle w:val="libFootnote"/>
        <w:rPr>
          <w:lang w:bidi="fa-IR"/>
        </w:rPr>
      </w:pPr>
      <w:r>
        <w:rPr>
          <w:lang w:bidi="fa-IR"/>
        </w:rPr>
        <w:t>4. Qur’an 17</w:t>
      </w:r>
      <w:r>
        <w:rPr>
          <w:rtl/>
          <w:lang w:bidi="fa-IR"/>
        </w:rPr>
        <w:t>:11</w:t>
      </w:r>
    </w:p>
    <w:p w:rsidR="009A3CE4" w:rsidRDefault="009A3CE4" w:rsidP="009A3CE4">
      <w:pPr>
        <w:pStyle w:val="libFootnote"/>
        <w:rPr>
          <w:lang w:bidi="fa-IR"/>
        </w:rPr>
      </w:pPr>
      <w:r>
        <w:rPr>
          <w:lang w:bidi="fa-IR"/>
        </w:rPr>
        <w:t xml:space="preserve">5. </w:t>
      </w:r>
      <w:r>
        <w:rPr>
          <w:rtl/>
          <w:lang w:bidi="fa-IR"/>
        </w:rPr>
        <w:t xml:space="preserve">المحاسن : 1 / 340 / 697 </w:t>
      </w:r>
      <w:r>
        <w:rPr>
          <w:lang w:bidi="fa-IR"/>
        </w:rPr>
        <w:t>.</w:t>
      </w:r>
    </w:p>
    <w:p w:rsidR="009A3CE4" w:rsidRDefault="009A3CE4" w:rsidP="009A3CE4">
      <w:pPr>
        <w:pStyle w:val="libFootnote"/>
        <w:rPr>
          <w:lang w:bidi="fa-IR"/>
        </w:rPr>
      </w:pPr>
      <w:r>
        <w:rPr>
          <w:lang w:bidi="fa-IR"/>
        </w:rPr>
        <w:t>6. al-Mahasin, v. 1, p. 340, no. 697</w:t>
      </w:r>
    </w:p>
    <w:p w:rsidR="009A3CE4" w:rsidRDefault="009A3CE4" w:rsidP="009A3CE4">
      <w:pPr>
        <w:pStyle w:val="libFootnote"/>
        <w:rPr>
          <w:lang w:bidi="fa-IR"/>
        </w:rPr>
      </w:pPr>
      <w:r>
        <w:rPr>
          <w:lang w:bidi="fa-IR"/>
        </w:rPr>
        <w:t xml:space="preserve">7. </w:t>
      </w:r>
      <w:r>
        <w:rPr>
          <w:rtl/>
          <w:lang w:bidi="fa-IR"/>
        </w:rPr>
        <w:t xml:space="preserve">المحاسن : 1 / 340 / 698؛ كنز العمّال : 5674 </w:t>
      </w:r>
      <w:r>
        <w:rPr>
          <w:lang w:bidi="fa-IR"/>
        </w:rPr>
        <w:t>.</w:t>
      </w:r>
    </w:p>
    <w:p w:rsidR="009A3CE4" w:rsidRDefault="009A3CE4" w:rsidP="009A3CE4">
      <w:pPr>
        <w:pStyle w:val="libFootnote"/>
        <w:rPr>
          <w:lang w:bidi="fa-IR"/>
        </w:rPr>
      </w:pPr>
      <w:r>
        <w:rPr>
          <w:lang w:bidi="fa-IR"/>
        </w:rPr>
        <w:t>8. Ibid. no. 698, and Kanz al-Ummal, no. 5674</w:t>
      </w:r>
    </w:p>
    <w:p w:rsidR="009A3CE4" w:rsidRDefault="009A3CE4" w:rsidP="009A3CE4">
      <w:pPr>
        <w:pStyle w:val="libFootnote"/>
        <w:rPr>
          <w:lang w:bidi="fa-IR"/>
        </w:rPr>
      </w:pPr>
      <w:r>
        <w:rPr>
          <w:lang w:bidi="fa-IR"/>
        </w:rPr>
        <w:lastRenderedPageBreak/>
        <w:t xml:space="preserve">9. </w:t>
      </w:r>
      <w:r>
        <w:rPr>
          <w:rtl/>
          <w:lang w:bidi="fa-IR"/>
        </w:rPr>
        <w:t xml:space="preserve">غرر الحكم : 432 </w:t>
      </w:r>
      <w:r>
        <w:rPr>
          <w:lang w:bidi="fa-IR"/>
        </w:rPr>
        <w:t>.</w:t>
      </w:r>
    </w:p>
    <w:p w:rsidR="009A3CE4" w:rsidRDefault="009A3CE4" w:rsidP="009A3CE4">
      <w:pPr>
        <w:pStyle w:val="libFootnote"/>
        <w:rPr>
          <w:lang w:bidi="fa-IR"/>
        </w:rPr>
      </w:pPr>
      <w:r>
        <w:rPr>
          <w:lang w:bidi="fa-IR"/>
        </w:rPr>
        <w:t>10. Ghurar al-Hikam, no. 432</w:t>
      </w:r>
    </w:p>
    <w:p w:rsidR="009A3CE4" w:rsidRDefault="009A3CE4" w:rsidP="009A3CE4">
      <w:pPr>
        <w:pStyle w:val="libFootnote"/>
        <w:rPr>
          <w:lang w:bidi="fa-IR"/>
        </w:rPr>
      </w:pPr>
      <w:r>
        <w:rPr>
          <w:lang w:bidi="fa-IR"/>
        </w:rPr>
        <w:t xml:space="preserve">11. </w:t>
      </w:r>
      <w:r>
        <w:rPr>
          <w:rtl/>
          <w:lang w:bidi="fa-IR"/>
        </w:rPr>
        <w:t xml:space="preserve">غرر الحكم : 9740 </w:t>
      </w:r>
      <w:r>
        <w:rPr>
          <w:lang w:bidi="fa-IR"/>
        </w:rPr>
        <w:t>.</w:t>
      </w:r>
    </w:p>
    <w:p w:rsidR="009A3CE4" w:rsidRDefault="009A3CE4" w:rsidP="009A3CE4">
      <w:pPr>
        <w:pStyle w:val="libFootnote"/>
        <w:rPr>
          <w:lang w:bidi="fa-IR"/>
        </w:rPr>
      </w:pPr>
      <w:r>
        <w:rPr>
          <w:lang w:bidi="fa-IR"/>
        </w:rPr>
        <w:t>12. Ibid. no. 974</w:t>
      </w:r>
    </w:p>
    <w:p w:rsidR="009A3CE4" w:rsidRDefault="009A3CE4" w:rsidP="009A3CE4">
      <w:pPr>
        <w:pStyle w:val="libFootnote"/>
        <w:rPr>
          <w:lang w:bidi="fa-IR"/>
        </w:rPr>
      </w:pPr>
      <w:r>
        <w:rPr>
          <w:lang w:bidi="fa-IR"/>
        </w:rPr>
        <w:t xml:space="preserve">13. </w:t>
      </w:r>
      <w:r>
        <w:rPr>
          <w:rtl/>
          <w:lang w:bidi="fa-IR"/>
        </w:rPr>
        <w:t xml:space="preserve">الخصال : 100 / 52 </w:t>
      </w:r>
      <w:r>
        <w:rPr>
          <w:lang w:bidi="fa-IR"/>
        </w:rPr>
        <w:t>.</w:t>
      </w:r>
    </w:p>
    <w:p w:rsidR="009A3CE4" w:rsidRDefault="009A3CE4" w:rsidP="009A3CE4">
      <w:pPr>
        <w:pStyle w:val="libFootnote"/>
        <w:rPr>
          <w:lang w:bidi="fa-IR"/>
        </w:rPr>
      </w:pPr>
      <w:r>
        <w:rPr>
          <w:lang w:bidi="fa-IR"/>
        </w:rPr>
        <w:t>14. al-Khisal, p. 100, no. 52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621" w:name="_Toc484339552"/>
      <w:bookmarkStart w:id="1622" w:name="_Toc485817062"/>
      <w:r>
        <w:rPr>
          <w:lang w:bidi="fa-IR"/>
        </w:rPr>
        <w:lastRenderedPageBreak/>
        <w:t xml:space="preserve">1226 - </w:t>
      </w:r>
      <w:r>
        <w:rPr>
          <w:rtl/>
          <w:lang w:bidi="fa-IR"/>
        </w:rPr>
        <w:t>الحَثُّ عَلَى المُبادَرَةِ إلَى الخَيراتِ‏</w:t>
      </w:r>
      <w:bookmarkEnd w:id="1621"/>
      <w:bookmarkEnd w:id="1622"/>
    </w:p>
    <w:p w:rsidR="009A3CE4" w:rsidRDefault="009A3CE4" w:rsidP="00034539">
      <w:pPr>
        <w:pStyle w:val="Heading2Center"/>
        <w:rPr>
          <w:lang w:bidi="fa-IR"/>
        </w:rPr>
      </w:pPr>
      <w:bookmarkStart w:id="1623" w:name="_Toc484339553"/>
      <w:bookmarkStart w:id="1624" w:name="_Toc485817063"/>
      <w:r>
        <w:rPr>
          <w:lang w:bidi="fa-IR"/>
        </w:rPr>
        <w:t>1226. ENJOINMENT OF RUSHING TO DO GOOD DEEDS</w:t>
      </w:r>
      <w:bookmarkEnd w:id="1623"/>
      <w:bookmarkEnd w:id="1624"/>
    </w:p>
    <w:p w:rsidR="009A3CE4" w:rsidRDefault="009A3CE4" w:rsidP="00D31A5F">
      <w:pPr>
        <w:pStyle w:val="libAr"/>
        <w:rPr>
          <w:lang w:bidi="fa-IR"/>
        </w:rPr>
      </w:pPr>
      <w:r w:rsidRPr="00D31A5F">
        <w:rPr>
          <w:rStyle w:val="libBold1Char"/>
          <w:rFonts w:hint="cs"/>
          <w:rtl/>
        </w:rPr>
        <w:t>4000.</w:t>
      </w:r>
      <w:r>
        <w:rPr>
          <w:rtl/>
          <w:lang w:bidi="fa-IR"/>
        </w:rPr>
        <w:t xml:space="preserve"> رسولُ اللَّهِ صلى اللَّه عليه وآله : إنَّ اللَّهَ يُحِبُّ مِنَ الخَيرِ ما يُعَجَّلُ .</w:t>
      </w:r>
      <w:r>
        <w:rPr>
          <w:rStyle w:val="libFootnotenumChar"/>
          <w:rFonts w:hint="cs"/>
          <w:rtl/>
        </w:rPr>
        <w:t>1</w:t>
      </w:r>
    </w:p>
    <w:p w:rsidR="009A3CE4" w:rsidRDefault="009A3CE4" w:rsidP="009A3CE4">
      <w:pPr>
        <w:pStyle w:val="libNormal"/>
        <w:rPr>
          <w:lang w:bidi="fa-IR"/>
        </w:rPr>
      </w:pPr>
      <w:r w:rsidRPr="00D31A5F">
        <w:rPr>
          <w:rStyle w:val="libBold1Char"/>
        </w:rPr>
        <w:t>4000.</w:t>
      </w:r>
      <w:r>
        <w:rPr>
          <w:lang w:bidi="fa-IR"/>
        </w:rPr>
        <w:t xml:space="preserve"> The Prophet </w:t>
      </w:r>
      <w:r>
        <w:t>(SAWA)</w:t>
      </w:r>
      <w:r>
        <w:rPr>
          <w:lang w:bidi="fa-IR"/>
        </w:rPr>
        <w:t xml:space="preserve"> said, ‘Verily Allah loves the good that is embarked upon immediately.’</w:t>
      </w:r>
      <w:r>
        <w:rPr>
          <w:rStyle w:val="libFootnotenumChar"/>
        </w:rPr>
        <w:t>2</w:t>
      </w:r>
    </w:p>
    <w:p w:rsidR="009A3CE4" w:rsidRDefault="009A3CE4" w:rsidP="00D31A5F">
      <w:pPr>
        <w:pStyle w:val="libAr"/>
        <w:rPr>
          <w:lang w:bidi="fa-IR"/>
        </w:rPr>
      </w:pPr>
      <w:r w:rsidRPr="00D31A5F">
        <w:rPr>
          <w:rStyle w:val="libBold1Char"/>
          <w:rFonts w:hint="cs"/>
          <w:rtl/>
        </w:rPr>
        <w:t>4001.</w:t>
      </w:r>
      <w:r>
        <w:rPr>
          <w:rtl/>
          <w:lang w:bidi="fa-IR"/>
        </w:rPr>
        <w:t xml:space="preserve"> الإمامُ عليٌّ عليه السلام : التُّؤَدَةُ مَمدوحَةٌ في كُلِّ شَي‏ءٍ إلّا في فُرَصِ الخَيرِ .</w:t>
      </w:r>
      <w:r>
        <w:rPr>
          <w:rStyle w:val="libFootnotenumChar"/>
          <w:rFonts w:hint="cs"/>
          <w:rtl/>
        </w:rPr>
        <w:t>3</w:t>
      </w:r>
    </w:p>
    <w:p w:rsidR="009A3CE4" w:rsidRDefault="009A3CE4" w:rsidP="009A3CE4">
      <w:pPr>
        <w:pStyle w:val="libNormal"/>
        <w:rPr>
          <w:lang w:bidi="fa-IR"/>
        </w:rPr>
      </w:pPr>
      <w:r w:rsidRPr="00D31A5F">
        <w:rPr>
          <w:rStyle w:val="libBold1Char"/>
        </w:rPr>
        <w:t>4001.</w:t>
      </w:r>
      <w:r>
        <w:rPr>
          <w:lang w:bidi="fa-IR"/>
        </w:rPr>
        <w:t xml:space="preserve"> Imam Ali </w:t>
      </w:r>
      <w:r>
        <w:t>(AS)</w:t>
      </w:r>
      <w:r>
        <w:rPr>
          <w:lang w:bidi="fa-IR"/>
        </w:rPr>
        <w:t xml:space="preserve"> said, ‘Deliberateness is recommended in everything except when embarking on opportunities for good-doing.’</w:t>
      </w:r>
      <w:r>
        <w:rPr>
          <w:rStyle w:val="libFootnotenumChar"/>
        </w:rPr>
        <w:t>4</w:t>
      </w:r>
    </w:p>
    <w:p w:rsidR="009A3CE4" w:rsidRDefault="009A3CE4" w:rsidP="00D31A5F">
      <w:pPr>
        <w:pStyle w:val="libAr"/>
        <w:rPr>
          <w:lang w:bidi="fa-IR"/>
        </w:rPr>
      </w:pPr>
      <w:r w:rsidRPr="00D31A5F">
        <w:rPr>
          <w:rStyle w:val="libBold1Char"/>
          <w:rFonts w:hint="cs"/>
          <w:rtl/>
        </w:rPr>
        <w:t>4002.</w:t>
      </w:r>
      <w:r>
        <w:rPr>
          <w:rtl/>
          <w:lang w:bidi="fa-IR"/>
        </w:rPr>
        <w:t xml:space="preserve"> الإمامُ الباقرُ عليه السلام : إذا هَمَمتَ بِخَيرٍ فبادِرْ؛ فإنَّكَ لا تَدري ما يَحدُثُ .</w:t>
      </w:r>
      <w:r>
        <w:rPr>
          <w:rStyle w:val="libFootnotenumChar"/>
          <w:rFonts w:hint="cs"/>
          <w:rtl/>
        </w:rPr>
        <w:t>5</w:t>
      </w:r>
    </w:p>
    <w:p w:rsidR="009A3CE4" w:rsidRDefault="009A3CE4" w:rsidP="009A3CE4">
      <w:pPr>
        <w:pStyle w:val="libNormal"/>
        <w:rPr>
          <w:lang w:bidi="fa-IR"/>
        </w:rPr>
      </w:pPr>
      <w:r w:rsidRPr="00D31A5F">
        <w:rPr>
          <w:rStyle w:val="libBold1Char"/>
        </w:rPr>
        <w:t>4002.</w:t>
      </w:r>
      <w:r>
        <w:rPr>
          <w:lang w:bidi="fa-IR"/>
        </w:rPr>
        <w:t xml:space="preserve"> Imam al-Baqir </w:t>
      </w:r>
      <w:r>
        <w:t>(AS)</w:t>
      </w:r>
      <w:r>
        <w:rPr>
          <w:lang w:bidi="fa-IR"/>
        </w:rPr>
        <w:t xml:space="preserve"> said, ‘When you think of doing something good, rush to do it immediately for verily you do not know what could happen later [to prevent you from doing it].’</w:t>
      </w:r>
      <w:r>
        <w:rPr>
          <w:rStyle w:val="libFootnotenumChar"/>
        </w:rPr>
        <w:t>6</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الخير : باب 676</w:t>
      </w:r>
      <w:r>
        <w:rPr>
          <w:lang w:bidi="fa-IR"/>
        </w:rPr>
        <w:t xml:space="preserve"> .</w:t>
      </w:r>
    </w:p>
    <w:p w:rsidR="009A3CE4" w:rsidRDefault="009A3CE4" w:rsidP="00D31A5F">
      <w:pPr>
        <w:pStyle w:val="libBold2"/>
        <w:rPr>
          <w:lang w:bidi="fa-IR"/>
        </w:rPr>
      </w:pPr>
      <w:r>
        <w:t>(See also: GOOD: section 676)</w:t>
      </w:r>
    </w:p>
    <w:p w:rsidR="009A3CE4" w:rsidRDefault="009A3CE4" w:rsidP="009A3CE4">
      <w:pPr>
        <w:pStyle w:val="libNormal"/>
        <w:rPr>
          <w:lang w:bidi="fa-IR"/>
        </w:rPr>
      </w:pPr>
    </w:p>
    <w:p w:rsidR="009A3CE4" w:rsidRDefault="009A3CE4" w:rsidP="00217917">
      <w:pPr>
        <w:pStyle w:val="Heading3"/>
        <w:rPr>
          <w:lang w:bidi="fa-IR"/>
        </w:rPr>
      </w:pPr>
      <w:bookmarkStart w:id="1625" w:name="_Toc484339554"/>
      <w:bookmarkStart w:id="1626" w:name="_Toc485817064"/>
      <w:r>
        <w:rPr>
          <w:lang w:bidi="fa-IR"/>
        </w:rPr>
        <w:t>Notes</w:t>
      </w:r>
      <w:bookmarkEnd w:id="1625"/>
      <w:bookmarkEnd w:id="1626"/>
    </w:p>
    <w:p w:rsidR="009A3CE4" w:rsidRDefault="009A3CE4" w:rsidP="009A3CE4">
      <w:pPr>
        <w:pStyle w:val="libFootnote"/>
        <w:rPr>
          <w:lang w:bidi="fa-IR"/>
        </w:rPr>
      </w:pPr>
      <w:r>
        <w:rPr>
          <w:lang w:bidi="fa-IR"/>
        </w:rPr>
        <w:t xml:space="preserve">1. </w:t>
      </w:r>
      <w:r>
        <w:rPr>
          <w:rtl/>
          <w:lang w:bidi="fa-IR"/>
        </w:rPr>
        <w:t xml:space="preserve">الكافي : 2 / 142 / 4 </w:t>
      </w:r>
      <w:r>
        <w:rPr>
          <w:lang w:bidi="fa-IR"/>
        </w:rPr>
        <w:t>.</w:t>
      </w:r>
    </w:p>
    <w:p w:rsidR="009A3CE4" w:rsidRDefault="009A3CE4" w:rsidP="009A3CE4">
      <w:pPr>
        <w:pStyle w:val="libFootnote"/>
        <w:rPr>
          <w:lang w:bidi="fa-IR"/>
        </w:rPr>
      </w:pPr>
      <w:r>
        <w:rPr>
          <w:lang w:bidi="fa-IR"/>
        </w:rPr>
        <w:t>2. al-Kafi, v. 2, p. 142, no. 4</w:t>
      </w:r>
    </w:p>
    <w:p w:rsidR="009A3CE4" w:rsidRDefault="009A3CE4" w:rsidP="009A3CE4">
      <w:pPr>
        <w:pStyle w:val="libFootnote"/>
        <w:rPr>
          <w:lang w:bidi="fa-IR"/>
        </w:rPr>
      </w:pPr>
      <w:r>
        <w:rPr>
          <w:lang w:bidi="fa-IR"/>
        </w:rPr>
        <w:t xml:space="preserve">3. </w:t>
      </w:r>
      <w:r>
        <w:rPr>
          <w:rtl/>
          <w:lang w:bidi="fa-IR"/>
        </w:rPr>
        <w:t xml:space="preserve">غرر الحكم : 1937 </w:t>
      </w:r>
      <w:r>
        <w:rPr>
          <w:lang w:bidi="fa-IR"/>
        </w:rPr>
        <w:t>.</w:t>
      </w:r>
    </w:p>
    <w:p w:rsidR="009A3CE4" w:rsidRDefault="009A3CE4" w:rsidP="009A3CE4">
      <w:pPr>
        <w:pStyle w:val="libFootnote"/>
        <w:rPr>
          <w:lang w:bidi="fa-IR"/>
        </w:rPr>
      </w:pPr>
      <w:r>
        <w:rPr>
          <w:lang w:bidi="fa-IR"/>
        </w:rPr>
        <w:t>4. Ghurar al-Hikam, no. 1937</w:t>
      </w:r>
    </w:p>
    <w:p w:rsidR="009A3CE4" w:rsidRDefault="009A3CE4" w:rsidP="009A3CE4">
      <w:pPr>
        <w:pStyle w:val="libFootnote"/>
        <w:rPr>
          <w:lang w:bidi="fa-IR"/>
        </w:rPr>
      </w:pPr>
      <w:r>
        <w:rPr>
          <w:lang w:bidi="fa-IR"/>
        </w:rPr>
        <w:t xml:space="preserve">5. </w:t>
      </w:r>
      <w:r>
        <w:rPr>
          <w:rtl/>
          <w:lang w:bidi="fa-IR"/>
        </w:rPr>
        <w:t xml:space="preserve">الكافي : 2 / 142 / 3 </w:t>
      </w:r>
      <w:r>
        <w:rPr>
          <w:lang w:bidi="fa-IR"/>
        </w:rPr>
        <w:t>.</w:t>
      </w:r>
    </w:p>
    <w:p w:rsidR="009A3CE4" w:rsidRDefault="009A3CE4" w:rsidP="009A3CE4">
      <w:pPr>
        <w:pStyle w:val="libFootnote"/>
        <w:rPr>
          <w:lang w:bidi="fa-IR"/>
        </w:rPr>
      </w:pPr>
      <w:r>
        <w:rPr>
          <w:lang w:bidi="fa-IR"/>
        </w:rPr>
        <w:t>6. al-Kafi, v. 2, p. 142, no. 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627" w:name="_Toc484339555"/>
      <w:bookmarkStart w:id="1628" w:name="_Toc485817065"/>
      <w:r>
        <w:rPr>
          <w:lang w:bidi="fa-IR"/>
        </w:rPr>
        <w:lastRenderedPageBreak/>
        <w:t xml:space="preserve">266 - </w:t>
      </w:r>
      <w:r>
        <w:rPr>
          <w:rtl/>
          <w:lang w:bidi="fa-IR"/>
        </w:rPr>
        <w:t>العدل‏</w:t>
      </w:r>
      <w:bookmarkEnd w:id="1627"/>
      <w:bookmarkEnd w:id="1628"/>
    </w:p>
    <w:p w:rsidR="009A3CE4" w:rsidRDefault="009A3CE4" w:rsidP="00034539">
      <w:pPr>
        <w:pStyle w:val="Heading2Center"/>
        <w:rPr>
          <w:lang w:bidi="fa-IR"/>
        </w:rPr>
      </w:pPr>
      <w:bookmarkStart w:id="1629" w:name="_Toc484339556"/>
      <w:bookmarkStart w:id="1630" w:name="_Toc485817066"/>
      <w:r>
        <w:rPr>
          <w:lang w:bidi="fa-IR"/>
        </w:rPr>
        <w:t>266. JUSTICE</w:t>
      </w:r>
      <w:bookmarkEnd w:id="1629"/>
      <w:bookmarkEnd w:id="1630"/>
    </w:p>
    <w:p w:rsidR="009A3CE4" w:rsidRDefault="009A3CE4" w:rsidP="00034539">
      <w:pPr>
        <w:pStyle w:val="Heading2Center"/>
        <w:rPr>
          <w:lang w:bidi="fa-IR"/>
        </w:rPr>
      </w:pPr>
      <w:bookmarkStart w:id="1631" w:name="_Toc484339557"/>
      <w:bookmarkStart w:id="1632" w:name="_Toc485817067"/>
      <w:r>
        <w:rPr>
          <w:lang w:bidi="fa-IR"/>
        </w:rPr>
        <w:t xml:space="preserve">1227 - </w:t>
      </w:r>
      <w:r>
        <w:rPr>
          <w:rtl/>
          <w:lang w:bidi="fa-IR"/>
        </w:rPr>
        <w:t>قيمَةُ العَدلِ‏</w:t>
      </w:r>
      <w:bookmarkEnd w:id="1631"/>
      <w:bookmarkEnd w:id="1632"/>
    </w:p>
    <w:p w:rsidR="009A3CE4" w:rsidRDefault="009A3CE4" w:rsidP="00034539">
      <w:pPr>
        <w:pStyle w:val="Heading2Center"/>
        <w:rPr>
          <w:lang w:bidi="fa-IR"/>
        </w:rPr>
      </w:pPr>
      <w:bookmarkStart w:id="1633" w:name="_Toc484339558"/>
      <w:bookmarkStart w:id="1634" w:name="_Toc485817068"/>
      <w:r>
        <w:rPr>
          <w:lang w:bidi="fa-IR"/>
        </w:rPr>
        <w:t>1227. THE IMPORTANCE OF JUSTICE</w:t>
      </w:r>
      <w:bookmarkEnd w:id="1633"/>
      <w:bookmarkEnd w:id="1634"/>
    </w:p>
    <w:p w:rsidR="009A3CE4" w:rsidRDefault="009A3CE4" w:rsidP="00D31A5F">
      <w:pPr>
        <w:pStyle w:val="libAr"/>
        <w:rPr>
          <w:lang w:bidi="fa-IR"/>
        </w:rPr>
      </w:pPr>
      <w:r w:rsidRPr="00D31A5F">
        <w:rPr>
          <w:rStyle w:val="libBold1Char"/>
          <w:rFonts w:hint="cs"/>
          <w:rtl/>
        </w:rPr>
        <w:t>4003.</w:t>
      </w:r>
      <w:r>
        <w:rPr>
          <w:rtl/>
          <w:lang w:bidi="fa-IR"/>
        </w:rPr>
        <w:t xml:space="preserve"> الإمامُ عليٌّ عليه السلام : العَدلُ أساسٌ بِه قِوامُ العالَمِ .</w:t>
      </w:r>
      <w:r>
        <w:rPr>
          <w:rStyle w:val="libFootnotenumChar"/>
          <w:rFonts w:hint="cs"/>
          <w:rtl/>
        </w:rPr>
        <w:t>1</w:t>
      </w:r>
    </w:p>
    <w:p w:rsidR="009A3CE4" w:rsidRDefault="009A3CE4" w:rsidP="009A3CE4">
      <w:pPr>
        <w:pStyle w:val="libNormal"/>
        <w:rPr>
          <w:lang w:bidi="fa-IR"/>
        </w:rPr>
      </w:pPr>
      <w:r w:rsidRPr="00D31A5F">
        <w:rPr>
          <w:rStyle w:val="libBold1Char"/>
        </w:rPr>
        <w:t>4003.</w:t>
      </w:r>
      <w:r>
        <w:rPr>
          <w:lang w:bidi="fa-IR"/>
        </w:rPr>
        <w:t xml:space="preserve"> Imam Ali </w:t>
      </w:r>
      <w:r>
        <w:t>(AS)</w:t>
      </w:r>
      <w:r>
        <w:rPr>
          <w:lang w:bidi="fa-IR"/>
        </w:rPr>
        <w:t xml:space="preserve"> said, ‘Justice is the base that supports the whole world.’</w:t>
      </w:r>
      <w:r>
        <w:rPr>
          <w:rStyle w:val="libFootnotenumChar"/>
        </w:rPr>
        <w:t>2</w:t>
      </w:r>
    </w:p>
    <w:p w:rsidR="009A3CE4" w:rsidRDefault="009A3CE4" w:rsidP="00D31A5F">
      <w:pPr>
        <w:pStyle w:val="libAr"/>
        <w:rPr>
          <w:lang w:bidi="fa-IR"/>
        </w:rPr>
      </w:pPr>
      <w:r w:rsidRPr="00D31A5F">
        <w:rPr>
          <w:rStyle w:val="libBold1Char"/>
          <w:rFonts w:hint="cs"/>
          <w:rtl/>
        </w:rPr>
        <w:t>4004.</w:t>
      </w:r>
      <w:r>
        <w:rPr>
          <w:rtl/>
          <w:lang w:bidi="fa-IR"/>
        </w:rPr>
        <w:t xml:space="preserve"> الإمامُ عليٌّ عليه السلام : جَعَلَ اللَّهُ سُبحانَهُ العَدلَ قِواماً لِلأنامِ، وتَنزيهاً مِنَ المَظالِمِ والآثامِ، وتَسنِيَةً لِلإسلامِ .</w:t>
      </w:r>
      <w:r>
        <w:rPr>
          <w:rStyle w:val="libFootnotenumChar"/>
          <w:rFonts w:hint="cs"/>
          <w:rtl/>
        </w:rPr>
        <w:t>3</w:t>
      </w:r>
    </w:p>
    <w:p w:rsidR="009A3CE4" w:rsidRDefault="009A3CE4" w:rsidP="009A3CE4">
      <w:pPr>
        <w:pStyle w:val="libNormal"/>
        <w:rPr>
          <w:lang w:bidi="fa-IR"/>
        </w:rPr>
      </w:pPr>
      <w:r w:rsidRPr="00D31A5F">
        <w:rPr>
          <w:rStyle w:val="libBold1Char"/>
        </w:rPr>
        <w:t>4004.</w:t>
      </w:r>
      <w:r>
        <w:rPr>
          <w:lang w:bidi="fa-IR"/>
        </w:rPr>
        <w:t xml:space="preserve"> Imam Ali </w:t>
      </w:r>
      <w:r>
        <w:t>(AS)</w:t>
      </w:r>
      <w:r>
        <w:rPr>
          <w:lang w:bidi="fa-IR"/>
        </w:rPr>
        <w:t xml:space="preserve"> said, ‘Allah, Glory be to Him, made justice a support for mankind, an eliminator of wrongs and sins, and an facilitator for Islam.’</w:t>
      </w:r>
      <w:r>
        <w:rPr>
          <w:rStyle w:val="libFootnotenumChar"/>
        </w:rPr>
        <w:t>4</w:t>
      </w:r>
    </w:p>
    <w:p w:rsidR="009A3CE4" w:rsidRDefault="009A3CE4" w:rsidP="00D31A5F">
      <w:pPr>
        <w:pStyle w:val="libAr"/>
        <w:rPr>
          <w:lang w:bidi="fa-IR"/>
        </w:rPr>
      </w:pPr>
      <w:r w:rsidRPr="00D31A5F">
        <w:rPr>
          <w:rStyle w:val="libBold1Char"/>
          <w:rFonts w:hint="cs"/>
          <w:rtl/>
        </w:rPr>
        <w:t>4005.</w:t>
      </w:r>
      <w:r>
        <w:rPr>
          <w:rtl/>
          <w:lang w:bidi="fa-IR"/>
        </w:rPr>
        <w:t xml:space="preserve"> الإمامُ عليٌّ عليه السلام : العَدلُ قِوامُ الرَّعِيَّةِ وجَمالُ الوُلاةِ .</w:t>
      </w:r>
      <w:r>
        <w:rPr>
          <w:rStyle w:val="libFootnotenumChar"/>
          <w:rFonts w:hint="cs"/>
          <w:rtl/>
        </w:rPr>
        <w:t>5</w:t>
      </w:r>
    </w:p>
    <w:p w:rsidR="009A3CE4" w:rsidRDefault="009A3CE4" w:rsidP="009A3CE4">
      <w:pPr>
        <w:pStyle w:val="libNormal"/>
        <w:rPr>
          <w:lang w:bidi="fa-IR"/>
        </w:rPr>
      </w:pPr>
      <w:r w:rsidRPr="00D31A5F">
        <w:rPr>
          <w:rStyle w:val="libBold1Char"/>
        </w:rPr>
        <w:t>4005.</w:t>
      </w:r>
      <w:r>
        <w:rPr>
          <w:lang w:bidi="fa-IR"/>
        </w:rPr>
        <w:t xml:space="preserve"> Imam Ali </w:t>
      </w:r>
      <w:r>
        <w:t>(AS)</w:t>
      </w:r>
      <w:r>
        <w:rPr>
          <w:lang w:bidi="fa-IR"/>
        </w:rPr>
        <w:t xml:space="preserve"> said, ‘Justice is the support of the masses and the beauty [adornment] of the governors.’</w:t>
      </w:r>
      <w:r>
        <w:rPr>
          <w:rStyle w:val="libFootnotenumChar"/>
        </w:rPr>
        <w:t>6</w:t>
      </w:r>
    </w:p>
    <w:p w:rsidR="009A3CE4" w:rsidRDefault="009A3CE4" w:rsidP="00D31A5F">
      <w:pPr>
        <w:pStyle w:val="libAr"/>
        <w:rPr>
          <w:lang w:bidi="fa-IR"/>
        </w:rPr>
      </w:pPr>
      <w:r w:rsidRPr="00D31A5F">
        <w:rPr>
          <w:rStyle w:val="libBold1Char"/>
          <w:rFonts w:hint="cs"/>
          <w:rtl/>
        </w:rPr>
        <w:t>4006.</w:t>
      </w:r>
      <w:r>
        <w:rPr>
          <w:rtl/>
          <w:lang w:bidi="fa-IR"/>
        </w:rPr>
        <w:t xml:space="preserve"> الإمامُ عليٌّ عليه السلام : العَدلُ جُنَّةُ الدُّوَلِ .</w:t>
      </w:r>
      <w:r>
        <w:rPr>
          <w:rStyle w:val="libFootnotenumChar"/>
          <w:rFonts w:hint="cs"/>
          <w:rtl/>
        </w:rPr>
        <w:t>7</w:t>
      </w:r>
    </w:p>
    <w:p w:rsidR="009A3CE4" w:rsidRDefault="009A3CE4" w:rsidP="009A3CE4">
      <w:pPr>
        <w:pStyle w:val="libNormal"/>
        <w:rPr>
          <w:lang w:bidi="fa-IR"/>
        </w:rPr>
      </w:pPr>
      <w:r w:rsidRPr="00D31A5F">
        <w:rPr>
          <w:rStyle w:val="libBold1Char"/>
        </w:rPr>
        <w:t>4006.</w:t>
      </w:r>
      <w:r>
        <w:rPr>
          <w:lang w:bidi="fa-IR"/>
        </w:rPr>
        <w:t xml:space="preserve"> Imam Ali </w:t>
      </w:r>
      <w:r>
        <w:t>(AS)</w:t>
      </w:r>
      <w:r>
        <w:rPr>
          <w:lang w:bidi="fa-IR"/>
        </w:rPr>
        <w:t xml:space="preserve"> said, ‘Justice is the shield of the nations.’</w:t>
      </w:r>
      <w:r>
        <w:rPr>
          <w:rStyle w:val="libFootnotenumChar"/>
        </w:rPr>
        <w:t>8</w:t>
      </w:r>
    </w:p>
    <w:p w:rsidR="009A3CE4" w:rsidRDefault="009A3CE4" w:rsidP="00D31A5F">
      <w:pPr>
        <w:pStyle w:val="libAr"/>
        <w:rPr>
          <w:lang w:bidi="fa-IR"/>
        </w:rPr>
      </w:pPr>
      <w:r w:rsidRPr="00D31A5F">
        <w:rPr>
          <w:rStyle w:val="libBold1Char"/>
          <w:rFonts w:hint="cs"/>
          <w:rtl/>
        </w:rPr>
        <w:t>4007.</w:t>
      </w:r>
      <w:r>
        <w:rPr>
          <w:rtl/>
          <w:lang w:bidi="fa-IR"/>
        </w:rPr>
        <w:t xml:space="preserve"> الإمامُ عليٌّ عليه السلام : بِالعَدلِ تَصلُحُ الرَّعِيَّةُ .</w:t>
      </w:r>
      <w:r>
        <w:rPr>
          <w:rStyle w:val="libFootnotenumChar"/>
          <w:rFonts w:hint="cs"/>
          <w:rtl/>
        </w:rPr>
        <w:t>9</w:t>
      </w:r>
    </w:p>
    <w:p w:rsidR="009A3CE4" w:rsidRDefault="009A3CE4" w:rsidP="009A3CE4">
      <w:pPr>
        <w:pStyle w:val="libNormal"/>
        <w:rPr>
          <w:lang w:bidi="fa-IR"/>
        </w:rPr>
      </w:pPr>
      <w:r w:rsidRPr="00D31A5F">
        <w:rPr>
          <w:rStyle w:val="libBold1Char"/>
        </w:rPr>
        <w:t>4007.</w:t>
      </w:r>
      <w:r>
        <w:rPr>
          <w:lang w:bidi="fa-IR"/>
        </w:rPr>
        <w:t xml:space="preserve"> Imam Ali </w:t>
      </w:r>
      <w:r>
        <w:t>(AS)</w:t>
      </w:r>
      <w:r>
        <w:rPr>
          <w:lang w:bidi="fa-IR"/>
        </w:rPr>
        <w:t xml:space="preserve"> said, ‘The masses behave righteously through justice.’</w:t>
      </w:r>
      <w:r>
        <w:rPr>
          <w:rStyle w:val="libFootnotenumChar"/>
        </w:rPr>
        <w:t>10</w:t>
      </w:r>
    </w:p>
    <w:p w:rsidR="009A3CE4" w:rsidRDefault="009A3CE4" w:rsidP="00D31A5F">
      <w:pPr>
        <w:pStyle w:val="libAr"/>
        <w:rPr>
          <w:lang w:bidi="fa-IR"/>
        </w:rPr>
      </w:pPr>
      <w:r w:rsidRPr="00D31A5F">
        <w:rPr>
          <w:rStyle w:val="libBold1Char"/>
          <w:rFonts w:hint="cs"/>
          <w:rtl/>
        </w:rPr>
        <w:t>4008.</w:t>
      </w:r>
      <w:r>
        <w:rPr>
          <w:rtl/>
          <w:lang w:bidi="fa-IR"/>
        </w:rPr>
        <w:t xml:space="preserve"> الإمامُ عليٌّ عليه السلام : بِالعَدلِ تَتَضاعَفُ البَرَكاتُ .</w:t>
      </w:r>
      <w:r>
        <w:rPr>
          <w:rStyle w:val="libFootnotenumChar"/>
          <w:rFonts w:hint="cs"/>
          <w:rtl/>
        </w:rPr>
        <w:t>11</w:t>
      </w:r>
    </w:p>
    <w:p w:rsidR="009A3CE4" w:rsidRDefault="009A3CE4" w:rsidP="009A3CE4">
      <w:pPr>
        <w:pStyle w:val="libNormal"/>
        <w:rPr>
          <w:lang w:bidi="fa-IR"/>
        </w:rPr>
      </w:pPr>
      <w:r w:rsidRPr="00D31A5F">
        <w:rPr>
          <w:rStyle w:val="libBold1Char"/>
        </w:rPr>
        <w:t>4008.</w:t>
      </w:r>
      <w:r>
        <w:rPr>
          <w:lang w:bidi="fa-IR"/>
        </w:rPr>
        <w:t xml:space="preserve"> Imam Ali </w:t>
      </w:r>
      <w:r>
        <w:t>(AS)</w:t>
      </w:r>
      <w:r>
        <w:rPr>
          <w:lang w:bidi="fa-IR"/>
        </w:rPr>
        <w:t xml:space="preserve"> said, ‘Blessings are multiplied through justice.’</w:t>
      </w:r>
      <w:r>
        <w:rPr>
          <w:rStyle w:val="libFootnotenumChar"/>
        </w:rPr>
        <w:t>12</w:t>
      </w:r>
    </w:p>
    <w:p w:rsidR="009A3CE4" w:rsidRDefault="009A3CE4" w:rsidP="00D31A5F">
      <w:pPr>
        <w:pStyle w:val="libAr"/>
        <w:rPr>
          <w:lang w:bidi="fa-IR"/>
        </w:rPr>
      </w:pPr>
      <w:r w:rsidRPr="00D31A5F">
        <w:rPr>
          <w:rStyle w:val="libBold1Char"/>
          <w:rFonts w:hint="cs"/>
          <w:rtl/>
        </w:rPr>
        <w:t>4009.</w:t>
      </w:r>
      <w:r>
        <w:rPr>
          <w:rtl/>
          <w:lang w:bidi="fa-IR"/>
        </w:rPr>
        <w:t xml:space="preserve"> الإمامُ عليٌّ عليه السلام : العَدلُ نِظامُ الإمرَةِ .</w:t>
      </w:r>
      <w:r>
        <w:rPr>
          <w:rStyle w:val="libFootnotenumChar"/>
          <w:rFonts w:hint="cs"/>
          <w:rtl/>
        </w:rPr>
        <w:t>13</w:t>
      </w:r>
    </w:p>
    <w:p w:rsidR="009A3CE4" w:rsidRDefault="009A3CE4" w:rsidP="009A3CE4">
      <w:pPr>
        <w:pStyle w:val="libNormal"/>
        <w:rPr>
          <w:lang w:bidi="fa-IR"/>
        </w:rPr>
      </w:pPr>
      <w:r w:rsidRPr="00D31A5F">
        <w:rPr>
          <w:rStyle w:val="libBold1Char"/>
        </w:rPr>
        <w:t>4009.</w:t>
      </w:r>
      <w:r>
        <w:rPr>
          <w:lang w:bidi="fa-IR"/>
        </w:rPr>
        <w:t xml:space="preserve"> Imam Ali </w:t>
      </w:r>
      <w:r>
        <w:t>(AS)</w:t>
      </w:r>
      <w:r>
        <w:rPr>
          <w:lang w:bidi="fa-IR"/>
        </w:rPr>
        <w:t xml:space="preserve"> said, ‘Justice brings about order and endurance in authority.’</w:t>
      </w:r>
      <w:r>
        <w:rPr>
          <w:rStyle w:val="libFootnotenumChar"/>
        </w:rPr>
        <w:t>14</w:t>
      </w:r>
    </w:p>
    <w:p w:rsidR="009A3CE4" w:rsidRDefault="009A3CE4" w:rsidP="00D31A5F">
      <w:pPr>
        <w:pStyle w:val="libAr"/>
        <w:rPr>
          <w:lang w:bidi="fa-IR"/>
        </w:rPr>
      </w:pPr>
      <w:r w:rsidRPr="00D31A5F">
        <w:rPr>
          <w:rStyle w:val="libBold1Char"/>
          <w:rFonts w:hint="cs"/>
          <w:rtl/>
        </w:rPr>
        <w:t>4010.</w:t>
      </w:r>
      <w:r>
        <w:rPr>
          <w:rtl/>
          <w:lang w:bidi="fa-IR"/>
        </w:rPr>
        <w:t xml:space="preserve"> الإمامُ عليٌّ عليه السلام : ما عُمِّرَتِ البُلدانُ بِمِثلِ العَدلِ .</w:t>
      </w:r>
      <w:r>
        <w:rPr>
          <w:rStyle w:val="libFootnotenumChar"/>
          <w:rFonts w:hint="cs"/>
          <w:rtl/>
        </w:rPr>
        <w:t>15</w:t>
      </w:r>
    </w:p>
    <w:p w:rsidR="009A3CE4" w:rsidRDefault="009A3CE4" w:rsidP="009A3CE4">
      <w:pPr>
        <w:pStyle w:val="libNormal"/>
        <w:rPr>
          <w:lang w:bidi="fa-IR"/>
        </w:rPr>
      </w:pPr>
      <w:r w:rsidRPr="00D31A5F">
        <w:rPr>
          <w:rStyle w:val="libBold1Char"/>
        </w:rPr>
        <w:t>4010.</w:t>
      </w:r>
      <w:r>
        <w:rPr>
          <w:lang w:bidi="fa-IR"/>
        </w:rPr>
        <w:t xml:space="preserve"> Imam Ali </w:t>
      </w:r>
      <w:r>
        <w:t>(AS)</w:t>
      </w:r>
      <w:r>
        <w:rPr>
          <w:lang w:bidi="fa-IR"/>
        </w:rPr>
        <w:t xml:space="preserve"> said, ‘Nothing can cause nations to flourish like justice.’</w:t>
      </w:r>
      <w:r>
        <w:rPr>
          <w:rStyle w:val="libFootnotenumChar"/>
        </w:rPr>
        <w:t>16</w:t>
      </w:r>
    </w:p>
    <w:p w:rsidR="009A3CE4" w:rsidRDefault="009A3CE4" w:rsidP="00D31A5F">
      <w:pPr>
        <w:pStyle w:val="libAr"/>
        <w:rPr>
          <w:lang w:bidi="fa-IR"/>
        </w:rPr>
      </w:pPr>
      <w:r w:rsidRPr="00D31A5F">
        <w:rPr>
          <w:rStyle w:val="libBold1Char"/>
          <w:rFonts w:hint="cs"/>
          <w:rtl/>
        </w:rPr>
        <w:t>4011.</w:t>
      </w:r>
      <w:r>
        <w:rPr>
          <w:rtl/>
          <w:lang w:bidi="fa-IR"/>
        </w:rPr>
        <w:t xml:space="preserve"> الإمامُ عليٌّ عليه السلام - لَمّا سُئلَ عَن أفضَلِيّةِ العَدلِ أو الجُودِ - : العَدلُ يَضَعُ الاُمورَ مَواضِعَها، والجُودُ يُخرِجُها مِن جِهَتِها، والعَدلُ سائسٌ عامٌّ، والجُودُ عارِضٌ خاصٌّ، فالعَدلُ أشرَفُهُما وأفضَلُهُما .</w:t>
      </w:r>
      <w:r>
        <w:rPr>
          <w:rStyle w:val="libFootnotenumChar"/>
          <w:rFonts w:hint="cs"/>
          <w:rtl/>
        </w:rPr>
        <w:t>17</w:t>
      </w:r>
    </w:p>
    <w:p w:rsidR="009A3CE4" w:rsidRDefault="009A3CE4" w:rsidP="009A3CE4">
      <w:pPr>
        <w:pStyle w:val="libNormal"/>
        <w:rPr>
          <w:lang w:bidi="fa-IR"/>
        </w:rPr>
      </w:pPr>
      <w:r w:rsidRPr="00D31A5F">
        <w:rPr>
          <w:rStyle w:val="libBold1Char"/>
        </w:rPr>
        <w:t>4011.</w:t>
      </w:r>
      <w:r>
        <w:rPr>
          <w:lang w:bidi="fa-IR"/>
        </w:rPr>
        <w:t xml:space="preserve"> Imam Ali </w:t>
      </w:r>
      <w:r>
        <w:t>(AS)</w:t>
      </w:r>
      <w:r>
        <w:rPr>
          <w:lang w:bidi="fa-IR"/>
        </w:rPr>
        <w:t xml:space="preserve"> was once asked which was better, justice or generosity, to which he replied, ‘Justice puts things in their rightful place, whereas generosity takes them away from their course. Justice is a general predominant state, whereas generosity is a transient characteristic. Justice is therefore the nobler and better of the two.’</w:t>
      </w:r>
      <w:r>
        <w:rPr>
          <w:rStyle w:val="libFootnotenumChar"/>
        </w:rPr>
        <w:t>18</w:t>
      </w:r>
    </w:p>
    <w:p w:rsidR="009A3CE4" w:rsidRDefault="009A3CE4" w:rsidP="00D31A5F">
      <w:pPr>
        <w:pStyle w:val="libAr"/>
        <w:rPr>
          <w:lang w:bidi="fa-IR"/>
        </w:rPr>
      </w:pPr>
      <w:r w:rsidRPr="00D31A5F">
        <w:rPr>
          <w:rStyle w:val="libBold1Char"/>
          <w:rFonts w:hint="cs"/>
          <w:rtl/>
        </w:rPr>
        <w:lastRenderedPageBreak/>
        <w:t>4012.</w:t>
      </w:r>
      <w:r>
        <w:rPr>
          <w:rtl/>
          <w:lang w:bidi="fa-IR"/>
        </w:rPr>
        <w:t xml:space="preserve"> فاطمةُ الزَّهراءُ عليها السلام : فَرَضَ ... العَدلَ تَسكيناً لِلقُلوبِ .</w:t>
      </w:r>
      <w:r>
        <w:rPr>
          <w:rStyle w:val="libFootnotenumChar"/>
          <w:rFonts w:hint="cs"/>
          <w:rtl/>
        </w:rPr>
        <w:t>19</w:t>
      </w:r>
    </w:p>
    <w:p w:rsidR="009A3CE4" w:rsidRDefault="009A3CE4" w:rsidP="009A3CE4">
      <w:pPr>
        <w:pStyle w:val="libNormal"/>
        <w:rPr>
          <w:lang w:bidi="fa-IR"/>
        </w:rPr>
      </w:pPr>
      <w:r w:rsidRPr="00D31A5F">
        <w:rPr>
          <w:rStyle w:val="libBold1Char"/>
        </w:rPr>
        <w:t>4012.</w:t>
      </w:r>
      <w:r>
        <w:rPr>
          <w:lang w:bidi="fa-IR"/>
        </w:rPr>
        <w:t xml:space="preserve"> Fatima al-Zahra’ </w:t>
      </w:r>
      <w:r>
        <w:t>(AS)</w:t>
      </w:r>
      <w:r>
        <w:rPr>
          <w:lang w:bidi="fa-IR"/>
        </w:rPr>
        <w:t xml:space="preserve"> said, ‘Allah has made justice incumbent as a source of tranquility for the hearts.’</w:t>
      </w:r>
      <w:r>
        <w:rPr>
          <w:rStyle w:val="libFootnotenumChar"/>
        </w:rPr>
        <w:t>20</w:t>
      </w:r>
    </w:p>
    <w:p w:rsidR="009A3CE4" w:rsidRDefault="009A3CE4" w:rsidP="00D31A5F">
      <w:pPr>
        <w:pStyle w:val="libAr"/>
        <w:rPr>
          <w:lang w:bidi="fa-IR"/>
        </w:rPr>
      </w:pPr>
      <w:r w:rsidRPr="00D31A5F">
        <w:rPr>
          <w:rStyle w:val="libBold1Char"/>
          <w:rFonts w:hint="cs"/>
          <w:rtl/>
        </w:rPr>
        <w:t>4013.</w:t>
      </w:r>
      <w:r>
        <w:rPr>
          <w:rtl/>
          <w:lang w:bidi="fa-IR"/>
        </w:rPr>
        <w:t xml:space="preserve"> الإمامُ الصّادقُ عليه السلام : العَدلُ أحلى‏ مِنَ الماءِ يُصيبُهُ الظَّمآنُ .</w:t>
      </w:r>
      <w:r>
        <w:rPr>
          <w:rStyle w:val="libFootnotenumChar"/>
          <w:rFonts w:hint="cs"/>
          <w:rtl/>
        </w:rPr>
        <w:t>21</w:t>
      </w:r>
    </w:p>
    <w:p w:rsidR="009A3CE4" w:rsidRDefault="009A3CE4" w:rsidP="009A3CE4">
      <w:pPr>
        <w:pStyle w:val="libNormal"/>
        <w:rPr>
          <w:lang w:bidi="fa-IR"/>
        </w:rPr>
      </w:pPr>
      <w:r w:rsidRPr="00D31A5F">
        <w:rPr>
          <w:rStyle w:val="libBold1Char"/>
        </w:rPr>
        <w:t>4013.</w:t>
      </w:r>
      <w:r>
        <w:rPr>
          <w:lang w:bidi="fa-IR"/>
        </w:rPr>
        <w:t xml:space="preserve"> Imam al-Sadiq </w:t>
      </w:r>
      <w:r>
        <w:t>(AS)</w:t>
      </w:r>
      <w:r>
        <w:rPr>
          <w:lang w:bidi="fa-IR"/>
        </w:rPr>
        <w:t xml:space="preserve"> said, ‘Justice is sweeter than water to a thirsty man.’</w:t>
      </w:r>
      <w:r>
        <w:rPr>
          <w:rStyle w:val="libFootnotenumChar"/>
        </w:rPr>
        <w:t>22</w:t>
      </w:r>
    </w:p>
    <w:p w:rsidR="009A3CE4" w:rsidRDefault="009A3CE4" w:rsidP="00D31A5F">
      <w:pPr>
        <w:pStyle w:val="libAr"/>
        <w:rPr>
          <w:lang w:bidi="fa-IR"/>
        </w:rPr>
      </w:pPr>
      <w:r w:rsidRPr="00D31A5F">
        <w:rPr>
          <w:rStyle w:val="libBold1Char"/>
          <w:rFonts w:hint="cs"/>
          <w:rtl/>
        </w:rPr>
        <w:t>4014.</w:t>
      </w:r>
      <w:r>
        <w:rPr>
          <w:rtl/>
          <w:lang w:bidi="fa-IR"/>
        </w:rPr>
        <w:t xml:space="preserve"> الإمامُ الصّادقُ عليه السلام : العَدلُ أحلى‏ مِنَ الشَّهدِ، وأليَنُ مِنَ الزُّبدِ، وأطيَبُ ريحاً مِنَ المِسكِ .</w:t>
      </w:r>
      <w:r>
        <w:rPr>
          <w:rStyle w:val="libFootnotenumChar"/>
          <w:rFonts w:hint="cs"/>
          <w:rtl/>
        </w:rPr>
        <w:t>23</w:t>
      </w:r>
    </w:p>
    <w:p w:rsidR="009A3CE4" w:rsidRDefault="009A3CE4" w:rsidP="009A3CE4">
      <w:pPr>
        <w:pStyle w:val="libNormal"/>
        <w:rPr>
          <w:lang w:bidi="fa-IR"/>
        </w:rPr>
      </w:pPr>
      <w:r w:rsidRPr="00D31A5F">
        <w:rPr>
          <w:rStyle w:val="libBold1Char"/>
        </w:rPr>
        <w:t>4014.</w:t>
      </w:r>
      <w:r>
        <w:rPr>
          <w:lang w:bidi="fa-IR"/>
        </w:rPr>
        <w:t xml:space="preserve"> Imam al-Sadiq </w:t>
      </w:r>
      <w:r>
        <w:t>(AS)</w:t>
      </w:r>
      <w:r>
        <w:rPr>
          <w:lang w:bidi="fa-IR"/>
        </w:rPr>
        <w:t xml:space="preserve"> said, ‘Justice is sweeter than honey, softer than butter and smells more fragrant than musk.’</w:t>
      </w:r>
      <w:r>
        <w:rPr>
          <w:rStyle w:val="libFootnotenumChar"/>
        </w:rPr>
        <w:t>24</w:t>
      </w:r>
    </w:p>
    <w:p w:rsidR="009A3CE4" w:rsidRDefault="009A3CE4" w:rsidP="009A3CE4">
      <w:pPr>
        <w:pStyle w:val="libNormal"/>
        <w:rPr>
          <w:lang w:bidi="fa-IR"/>
        </w:rPr>
      </w:pPr>
    </w:p>
    <w:p w:rsidR="009A3CE4" w:rsidRDefault="009A3CE4" w:rsidP="00217917">
      <w:pPr>
        <w:pStyle w:val="Heading3"/>
        <w:rPr>
          <w:lang w:bidi="fa-IR"/>
        </w:rPr>
      </w:pPr>
      <w:bookmarkStart w:id="1635" w:name="_Toc484339559"/>
      <w:bookmarkStart w:id="1636" w:name="_Toc485817069"/>
      <w:r>
        <w:rPr>
          <w:lang w:bidi="fa-IR"/>
        </w:rPr>
        <w:t>Notes</w:t>
      </w:r>
      <w:bookmarkEnd w:id="1635"/>
      <w:bookmarkEnd w:id="1636"/>
    </w:p>
    <w:p w:rsidR="009A3CE4" w:rsidRDefault="009A3CE4" w:rsidP="009A3CE4">
      <w:pPr>
        <w:pStyle w:val="libFootnote"/>
        <w:rPr>
          <w:lang w:bidi="fa-IR"/>
        </w:rPr>
      </w:pPr>
      <w:r>
        <w:rPr>
          <w:lang w:bidi="fa-IR"/>
        </w:rPr>
        <w:t xml:space="preserve">1. </w:t>
      </w:r>
      <w:r>
        <w:rPr>
          <w:rtl/>
          <w:lang w:bidi="fa-IR"/>
        </w:rPr>
        <w:t xml:space="preserve">مطالب السؤول : 61 </w:t>
      </w:r>
      <w:r>
        <w:rPr>
          <w:lang w:bidi="fa-IR"/>
        </w:rPr>
        <w:t>.</w:t>
      </w:r>
    </w:p>
    <w:p w:rsidR="009A3CE4" w:rsidRDefault="009A3CE4" w:rsidP="009A3CE4">
      <w:pPr>
        <w:pStyle w:val="libFootnote"/>
        <w:rPr>
          <w:lang w:bidi="fa-IR"/>
        </w:rPr>
      </w:pPr>
      <w:r>
        <w:rPr>
          <w:lang w:bidi="fa-IR"/>
        </w:rPr>
        <w:t>2. Matalib al-Sa’ul, p. 61</w:t>
      </w:r>
    </w:p>
    <w:p w:rsidR="009A3CE4" w:rsidRDefault="009A3CE4" w:rsidP="009A3CE4">
      <w:pPr>
        <w:pStyle w:val="libFootnote"/>
        <w:rPr>
          <w:lang w:bidi="fa-IR"/>
        </w:rPr>
      </w:pPr>
      <w:r>
        <w:rPr>
          <w:lang w:bidi="fa-IR"/>
        </w:rPr>
        <w:t xml:space="preserve">3. </w:t>
      </w:r>
      <w:r>
        <w:rPr>
          <w:rtl/>
          <w:lang w:bidi="fa-IR"/>
        </w:rPr>
        <w:t xml:space="preserve">غرر الحكم : 4789 </w:t>
      </w:r>
      <w:r>
        <w:rPr>
          <w:lang w:bidi="fa-IR"/>
        </w:rPr>
        <w:t>.</w:t>
      </w:r>
    </w:p>
    <w:p w:rsidR="009A3CE4" w:rsidRDefault="009A3CE4" w:rsidP="009A3CE4">
      <w:pPr>
        <w:pStyle w:val="libFootnote"/>
        <w:rPr>
          <w:lang w:bidi="fa-IR"/>
        </w:rPr>
      </w:pPr>
      <w:r>
        <w:rPr>
          <w:lang w:bidi="fa-IR"/>
        </w:rPr>
        <w:t>4. Ghurar al-Hikam, no. 4789</w:t>
      </w:r>
    </w:p>
    <w:p w:rsidR="009A3CE4" w:rsidRDefault="009A3CE4" w:rsidP="009A3CE4">
      <w:pPr>
        <w:pStyle w:val="libFootnote"/>
        <w:rPr>
          <w:lang w:bidi="fa-IR"/>
        </w:rPr>
      </w:pPr>
      <w:r>
        <w:rPr>
          <w:lang w:bidi="fa-IR"/>
        </w:rPr>
        <w:t xml:space="preserve">5. </w:t>
      </w:r>
      <w:r>
        <w:rPr>
          <w:rtl/>
          <w:lang w:bidi="fa-IR"/>
        </w:rPr>
        <w:t xml:space="preserve">غرر الحكم : 1954 </w:t>
      </w:r>
      <w:r>
        <w:rPr>
          <w:lang w:bidi="fa-IR"/>
        </w:rPr>
        <w:t>.</w:t>
      </w:r>
    </w:p>
    <w:p w:rsidR="009A3CE4" w:rsidRDefault="009A3CE4" w:rsidP="009A3CE4">
      <w:pPr>
        <w:pStyle w:val="libFootnote"/>
        <w:rPr>
          <w:lang w:bidi="fa-IR"/>
        </w:rPr>
      </w:pPr>
      <w:r>
        <w:rPr>
          <w:lang w:bidi="fa-IR"/>
        </w:rPr>
        <w:t>6. Ibid. no. 1954</w:t>
      </w:r>
    </w:p>
    <w:p w:rsidR="009A3CE4" w:rsidRDefault="009A3CE4" w:rsidP="009A3CE4">
      <w:pPr>
        <w:pStyle w:val="libFootnote"/>
        <w:rPr>
          <w:lang w:bidi="fa-IR"/>
        </w:rPr>
      </w:pPr>
      <w:r>
        <w:rPr>
          <w:lang w:bidi="fa-IR"/>
        </w:rPr>
        <w:t xml:space="preserve">7. </w:t>
      </w:r>
      <w:r>
        <w:rPr>
          <w:rtl/>
          <w:lang w:bidi="fa-IR"/>
        </w:rPr>
        <w:t xml:space="preserve">غرر الحكم : 1873 </w:t>
      </w:r>
      <w:r>
        <w:rPr>
          <w:lang w:bidi="fa-IR"/>
        </w:rPr>
        <w:t>.</w:t>
      </w:r>
    </w:p>
    <w:p w:rsidR="009A3CE4" w:rsidRDefault="009A3CE4" w:rsidP="009A3CE4">
      <w:pPr>
        <w:pStyle w:val="libFootnote"/>
        <w:rPr>
          <w:lang w:bidi="fa-IR"/>
        </w:rPr>
      </w:pPr>
      <w:r>
        <w:rPr>
          <w:lang w:bidi="fa-IR"/>
        </w:rPr>
        <w:t>8. Ibid. no. 1873</w:t>
      </w:r>
    </w:p>
    <w:p w:rsidR="009A3CE4" w:rsidRDefault="009A3CE4" w:rsidP="009A3CE4">
      <w:pPr>
        <w:pStyle w:val="libFootnote"/>
        <w:rPr>
          <w:lang w:bidi="fa-IR"/>
        </w:rPr>
      </w:pPr>
      <w:r>
        <w:rPr>
          <w:lang w:bidi="fa-IR"/>
        </w:rPr>
        <w:t xml:space="preserve">9. </w:t>
      </w:r>
      <w:r>
        <w:rPr>
          <w:rtl/>
          <w:lang w:bidi="fa-IR"/>
        </w:rPr>
        <w:t xml:space="preserve">غرر الحكم : 4215 </w:t>
      </w:r>
      <w:r>
        <w:rPr>
          <w:lang w:bidi="fa-IR"/>
        </w:rPr>
        <w:t>.</w:t>
      </w:r>
    </w:p>
    <w:p w:rsidR="009A3CE4" w:rsidRDefault="009A3CE4" w:rsidP="009A3CE4">
      <w:pPr>
        <w:pStyle w:val="libFootnote"/>
        <w:rPr>
          <w:lang w:bidi="fa-IR"/>
        </w:rPr>
      </w:pPr>
      <w:r>
        <w:rPr>
          <w:lang w:bidi="fa-IR"/>
        </w:rPr>
        <w:t>10. Ibid. no. 4215</w:t>
      </w:r>
    </w:p>
    <w:p w:rsidR="009A3CE4" w:rsidRDefault="009A3CE4" w:rsidP="009A3CE4">
      <w:pPr>
        <w:pStyle w:val="libFootnote"/>
        <w:rPr>
          <w:lang w:bidi="fa-IR"/>
        </w:rPr>
      </w:pPr>
      <w:r>
        <w:rPr>
          <w:lang w:bidi="fa-IR"/>
        </w:rPr>
        <w:t xml:space="preserve">11. </w:t>
      </w:r>
      <w:r>
        <w:rPr>
          <w:rtl/>
          <w:lang w:bidi="fa-IR"/>
        </w:rPr>
        <w:t xml:space="preserve">غرر الحكم : 4211 </w:t>
      </w:r>
      <w:r>
        <w:rPr>
          <w:lang w:bidi="fa-IR"/>
        </w:rPr>
        <w:t>.</w:t>
      </w:r>
    </w:p>
    <w:p w:rsidR="009A3CE4" w:rsidRDefault="009A3CE4" w:rsidP="009A3CE4">
      <w:pPr>
        <w:pStyle w:val="libFootnote"/>
        <w:rPr>
          <w:lang w:bidi="fa-IR"/>
        </w:rPr>
      </w:pPr>
      <w:r>
        <w:rPr>
          <w:lang w:bidi="fa-IR"/>
        </w:rPr>
        <w:t>12. Ibid. no. 4211</w:t>
      </w:r>
    </w:p>
    <w:p w:rsidR="009A3CE4" w:rsidRDefault="009A3CE4" w:rsidP="009A3CE4">
      <w:pPr>
        <w:pStyle w:val="libFootnote"/>
        <w:rPr>
          <w:lang w:bidi="fa-IR"/>
        </w:rPr>
      </w:pPr>
      <w:r>
        <w:rPr>
          <w:lang w:bidi="fa-IR"/>
        </w:rPr>
        <w:t xml:space="preserve">13. </w:t>
      </w:r>
      <w:r>
        <w:rPr>
          <w:rtl/>
          <w:lang w:bidi="fa-IR"/>
        </w:rPr>
        <w:t xml:space="preserve">غررالحكم : 774 </w:t>
      </w:r>
      <w:r>
        <w:rPr>
          <w:lang w:bidi="fa-IR"/>
        </w:rPr>
        <w:t>.</w:t>
      </w:r>
    </w:p>
    <w:p w:rsidR="009A3CE4" w:rsidRDefault="009A3CE4" w:rsidP="009A3CE4">
      <w:pPr>
        <w:pStyle w:val="libFootnote"/>
        <w:rPr>
          <w:lang w:bidi="fa-IR"/>
        </w:rPr>
      </w:pPr>
      <w:r>
        <w:rPr>
          <w:lang w:bidi="fa-IR"/>
        </w:rPr>
        <w:t>14. Ibid. no. 774</w:t>
      </w:r>
    </w:p>
    <w:p w:rsidR="009A3CE4" w:rsidRDefault="009A3CE4" w:rsidP="009A3CE4">
      <w:pPr>
        <w:pStyle w:val="libFootnote"/>
        <w:rPr>
          <w:lang w:bidi="fa-IR"/>
        </w:rPr>
      </w:pPr>
      <w:r>
        <w:rPr>
          <w:lang w:bidi="fa-IR"/>
        </w:rPr>
        <w:t xml:space="preserve">15. </w:t>
      </w:r>
      <w:r>
        <w:rPr>
          <w:rtl/>
          <w:lang w:bidi="fa-IR"/>
        </w:rPr>
        <w:t xml:space="preserve">غررالحكم : 9543 </w:t>
      </w:r>
      <w:r>
        <w:rPr>
          <w:lang w:bidi="fa-IR"/>
        </w:rPr>
        <w:t>.</w:t>
      </w:r>
    </w:p>
    <w:p w:rsidR="009A3CE4" w:rsidRDefault="009A3CE4" w:rsidP="009A3CE4">
      <w:pPr>
        <w:pStyle w:val="libFootnote"/>
        <w:rPr>
          <w:lang w:bidi="fa-IR"/>
        </w:rPr>
      </w:pPr>
      <w:r>
        <w:rPr>
          <w:lang w:bidi="fa-IR"/>
        </w:rPr>
        <w:t>16. Ibid. no. 9534</w:t>
      </w:r>
    </w:p>
    <w:p w:rsidR="009A3CE4" w:rsidRDefault="009A3CE4" w:rsidP="009A3CE4">
      <w:pPr>
        <w:pStyle w:val="libFootnote"/>
        <w:rPr>
          <w:lang w:bidi="fa-IR"/>
        </w:rPr>
      </w:pPr>
      <w:r>
        <w:rPr>
          <w:lang w:bidi="fa-IR"/>
        </w:rPr>
        <w:t xml:space="preserve">17. </w:t>
      </w:r>
      <w:r>
        <w:rPr>
          <w:rtl/>
          <w:lang w:bidi="fa-IR"/>
        </w:rPr>
        <w:t xml:space="preserve">نهج البلاغة : الحكمة 437 </w:t>
      </w:r>
      <w:r>
        <w:rPr>
          <w:lang w:bidi="fa-IR"/>
        </w:rPr>
        <w:t>.</w:t>
      </w:r>
    </w:p>
    <w:p w:rsidR="009A3CE4" w:rsidRDefault="009A3CE4" w:rsidP="009A3CE4">
      <w:pPr>
        <w:pStyle w:val="libFootnote"/>
        <w:rPr>
          <w:lang w:bidi="fa-IR"/>
        </w:rPr>
      </w:pPr>
      <w:r>
        <w:rPr>
          <w:lang w:bidi="fa-IR"/>
        </w:rPr>
        <w:t>18. Nahj al-Balagha, Saying 437</w:t>
      </w:r>
    </w:p>
    <w:p w:rsidR="009A3CE4" w:rsidRDefault="009A3CE4" w:rsidP="009A3CE4">
      <w:pPr>
        <w:pStyle w:val="libFootnote"/>
        <w:rPr>
          <w:lang w:bidi="fa-IR"/>
        </w:rPr>
      </w:pPr>
      <w:r>
        <w:rPr>
          <w:lang w:bidi="fa-IR"/>
        </w:rPr>
        <w:t xml:space="preserve">19. </w:t>
      </w:r>
      <w:r>
        <w:rPr>
          <w:rtl/>
          <w:lang w:bidi="fa-IR"/>
        </w:rPr>
        <w:t xml:space="preserve">علل الشرائع : 248 / 2 </w:t>
      </w:r>
      <w:r>
        <w:rPr>
          <w:lang w:bidi="fa-IR"/>
        </w:rPr>
        <w:t>.</w:t>
      </w:r>
    </w:p>
    <w:p w:rsidR="009A3CE4" w:rsidRDefault="009A3CE4" w:rsidP="009A3CE4">
      <w:pPr>
        <w:pStyle w:val="libFootnote"/>
        <w:rPr>
          <w:lang w:bidi="fa-IR"/>
        </w:rPr>
      </w:pPr>
      <w:r>
        <w:rPr>
          <w:lang w:bidi="fa-IR"/>
        </w:rPr>
        <w:t>20. Ilal al-Shara’i , p. 247, no. 2</w:t>
      </w:r>
    </w:p>
    <w:p w:rsidR="009A3CE4" w:rsidRDefault="009A3CE4" w:rsidP="009A3CE4">
      <w:pPr>
        <w:pStyle w:val="libFootnote"/>
        <w:rPr>
          <w:lang w:bidi="fa-IR"/>
        </w:rPr>
      </w:pPr>
      <w:r>
        <w:rPr>
          <w:lang w:bidi="fa-IR"/>
        </w:rPr>
        <w:t xml:space="preserve">21. </w:t>
      </w:r>
      <w:r>
        <w:rPr>
          <w:rtl/>
          <w:lang w:bidi="fa-IR"/>
        </w:rPr>
        <w:t xml:space="preserve">الكافي : 2 / 146 / 11 </w:t>
      </w:r>
      <w:r>
        <w:rPr>
          <w:lang w:bidi="fa-IR"/>
        </w:rPr>
        <w:t>.</w:t>
      </w:r>
    </w:p>
    <w:p w:rsidR="009A3CE4" w:rsidRDefault="009A3CE4" w:rsidP="009A3CE4">
      <w:pPr>
        <w:pStyle w:val="libFootnote"/>
        <w:rPr>
          <w:lang w:bidi="fa-IR"/>
        </w:rPr>
      </w:pPr>
      <w:r>
        <w:rPr>
          <w:lang w:bidi="fa-IR"/>
        </w:rPr>
        <w:t>22. al-Kafi, v. 2, p. 146, no. 11</w:t>
      </w:r>
    </w:p>
    <w:p w:rsidR="009A3CE4" w:rsidRDefault="009A3CE4" w:rsidP="009A3CE4">
      <w:pPr>
        <w:pStyle w:val="libFootnote"/>
        <w:rPr>
          <w:lang w:bidi="fa-IR"/>
        </w:rPr>
      </w:pPr>
      <w:r>
        <w:rPr>
          <w:lang w:bidi="fa-IR"/>
        </w:rPr>
        <w:t xml:space="preserve">23. </w:t>
      </w:r>
      <w:r>
        <w:rPr>
          <w:rtl/>
          <w:lang w:bidi="fa-IR"/>
        </w:rPr>
        <w:t xml:space="preserve">الكافي : 2 / 147 / 15 </w:t>
      </w:r>
      <w:r>
        <w:rPr>
          <w:lang w:bidi="fa-IR"/>
        </w:rPr>
        <w:t>.</w:t>
      </w:r>
    </w:p>
    <w:p w:rsidR="009A3CE4" w:rsidRDefault="009A3CE4" w:rsidP="009A3CE4">
      <w:pPr>
        <w:pStyle w:val="libFootnote"/>
        <w:rPr>
          <w:lang w:bidi="fa-IR"/>
        </w:rPr>
      </w:pPr>
      <w:r>
        <w:rPr>
          <w:lang w:bidi="fa-IR"/>
        </w:rPr>
        <w:t>24. Ibid. p. 147, no. 15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637" w:name="_Toc484339560"/>
      <w:bookmarkStart w:id="1638" w:name="_Toc485817070"/>
      <w:r>
        <w:rPr>
          <w:lang w:bidi="fa-IR"/>
        </w:rPr>
        <w:lastRenderedPageBreak/>
        <w:t xml:space="preserve">1228 - </w:t>
      </w:r>
      <w:r>
        <w:rPr>
          <w:rtl/>
          <w:lang w:bidi="fa-IR"/>
        </w:rPr>
        <w:t>صِفاتُ العادِلِ‏</w:t>
      </w:r>
      <w:bookmarkEnd w:id="1637"/>
      <w:bookmarkEnd w:id="1638"/>
    </w:p>
    <w:p w:rsidR="009A3CE4" w:rsidRDefault="009A3CE4" w:rsidP="00034539">
      <w:pPr>
        <w:pStyle w:val="Heading2Center"/>
        <w:rPr>
          <w:lang w:bidi="fa-IR"/>
        </w:rPr>
      </w:pPr>
      <w:bookmarkStart w:id="1639" w:name="_Toc484339561"/>
      <w:bookmarkStart w:id="1640" w:name="_Toc485817071"/>
      <w:r>
        <w:rPr>
          <w:lang w:bidi="fa-IR"/>
        </w:rPr>
        <w:t>1228. QUALITIES OF A JUST PERSON</w:t>
      </w:r>
      <w:bookmarkEnd w:id="1639"/>
      <w:bookmarkEnd w:id="1640"/>
    </w:p>
    <w:p w:rsidR="009A3CE4" w:rsidRDefault="009A3CE4" w:rsidP="00D31A5F">
      <w:pPr>
        <w:pStyle w:val="libAr"/>
        <w:rPr>
          <w:lang w:bidi="fa-IR"/>
        </w:rPr>
      </w:pPr>
      <w:r w:rsidRPr="00D31A5F">
        <w:rPr>
          <w:rStyle w:val="libBold1Char"/>
          <w:rFonts w:hint="cs"/>
          <w:rtl/>
        </w:rPr>
        <w:t>4015.</w:t>
      </w:r>
      <w:r>
        <w:rPr>
          <w:rtl/>
          <w:lang w:bidi="fa-IR"/>
        </w:rPr>
        <w:t xml:space="preserve"> رسولُ اللَّهِ صلى اللَّه عليه وآله : مَن عامَلَ النّاسَ فلَم يَظلِمْهُم، وَحَدَّثَهُم فلَم يَكذِبْهُم، ووَعَدَهُم فلَم يُخلِفْهُم، فَهُو مِمَّن كَمُلَت مُروءَتُهُ، وظَهَرَت عَدالَتُهُ، ووَجَبَت اُخُوَّتُهُ، وحَرُمَت غِيبَتُهُ .</w:t>
      </w:r>
      <w:r>
        <w:rPr>
          <w:rStyle w:val="libFootnotenumChar"/>
          <w:rFonts w:hint="cs"/>
          <w:rtl/>
        </w:rPr>
        <w:t>1</w:t>
      </w:r>
    </w:p>
    <w:p w:rsidR="009A3CE4" w:rsidRDefault="009A3CE4" w:rsidP="009A3CE4">
      <w:pPr>
        <w:pStyle w:val="libNormal"/>
        <w:rPr>
          <w:lang w:bidi="fa-IR"/>
        </w:rPr>
      </w:pPr>
      <w:r w:rsidRPr="00D31A5F">
        <w:rPr>
          <w:rStyle w:val="libBold1Char"/>
        </w:rPr>
        <w:t>4015.</w:t>
      </w:r>
      <w:r>
        <w:rPr>
          <w:lang w:bidi="fa-IR"/>
        </w:rPr>
        <w:t xml:space="preserve"> The Prophet </w:t>
      </w:r>
      <w:r>
        <w:t>(SAWA)</w:t>
      </w:r>
      <w:r>
        <w:rPr>
          <w:lang w:bidi="fa-IR"/>
        </w:rPr>
        <w:t xml:space="preserve"> said, ‘He who treats people in such a way that he never wrongs them, and speaks to them and never lies to them, and when he makes a promise to them he never breaks it, such a person is perfect in his valorous qualities, his justice is manifest, and it becomes obligatory to consider him as one’s brother and prohibited to backbite him.’</w:t>
      </w:r>
      <w:r>
        <w:rPr>
          <w:rStyle w:val="libFootnotenumChar"/>
        </w:rPr>
        <w:t>2</w:t>
      </w:r>
    </w:p>
    <w:p w:rsidR="009A3CE4" w:rsidRDefault="009A3CE4" w:rsidP="00D31A5F">
      <w:pPr>
        <w:pStyle w:val="libAr"/>
        <w:rPr>
          <w:lang w:bidi="fa-IR"/>
        </w:rPr>
      </w:pPr>
      <w:r w:rsidRPr="00D31A5F">
        <w:rPr>
          <w:rStyle w:val="libBold1Char"/>
          <w:rFonts w:hint="cs"/>
          <w:rtl/>
        </w:rPr>
        <w:t>4016.</w:t>
      </w:r>
      <w:r>
        <w:rPr>
          <w:rtl/>
          <w:lang w:bidi="fa-IR"/>
        </w:rPr>
        <w:t xml:space="preserve"> رسولُ اللَّهِ صلى اللَّه عليه وآله : مَن صاحَبَ النّاسَ بِالَّذي يُحِبُّ أن يُصاحِبوهُ كانَ عَدلاً .</w:t>
      </w:r>
      <w:r>
        <w:rPr>
          <w:rStyle w:val="libFootnotenumChar"/>
          <w:rFonts w:hint="cs"/>
          <w:rtl/>
        </w:rPr>
        <w:t>3</w:t>
      </w:r>
    </w:p>
    <w:p w:rsidR="009A3CE4" w:rsidRDefault="009A3CE4" w:rsidP="009A3CE4">
      <w:pPr>
        <w:pStyle w:val="libNormal"/>
        <w:rPr>
          <w:lang w:bidi="fa-IR"/>
        </w:rPr>
      </w:pPr>
      <w:r w:rsidRPr="00D31A5F">
        <w:rPr>
          <w:rStyle w:val="libBold1Char"/>
        </w:rPr>
        <w:t>4016.</w:t>
      </w:r>
      <w:r>
        <w:rPr>
          <w:lang w:bidi="fa-IR"/>
        </w:rPr>
        <w:t xml:space="preserve"> The Prophet </w:t>
      </w:r>
      <w:r>
        <w:t>(SAWA)</w:t>
      </w:r>
      <w:r>
        <w:rPr>
          <w:lang w:bidi="fa-IR"/>
        </w:rPr>
        <w:t xml:space="preserve"> said, ‘He who associates with people as he himself would like others to associate with him is indeed just.’</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1641" w:name="_Toc484339562"/>
      <w:bookmarkStart w:id="1642" w:name="_Toc485817072"/>
      <w:r>
        <w:rPr>
          <w:lang w:bidi="fa-IR"/>
        </w:rPr>
        <w:t>Notes</w:t>
      </w:r>
      <w:bookmarkEnd w:id="1641"/>
      <w:bookmarkEnd w:id="1642"/>
    </w:p>
    <w:p w:rsidR="009A3CE4" w:rsidRDefault="009A3CE4" w:rsidP="009A3CE4">
      <w:pPr>
        <w:pStyle w:val="libFootnote"/>
        <w:rPr>
          <w:lang w:bidi="fa-IR"/>
        </w:rPr>
      </w:pPr>
      <w:r>
        <w:rPr>
          <w:lang w:bidi="fa-IR"/>
        </w:rPr>
        <w:t xml:space="preserve">1. </w:t>
      </w:r>
      <w:r>
        <w:rPr>
          <w:rtl/>
          <w:lang w:bidi="fa-IR"/>
        </w:rPr>
        <w:t xml:space="preserve">الخصال : 208 / 28 </w:t>
      </w:r>
      <w:r>
        <w:rPr>
          <w:lang w:bidi="fa-IR"/>
        </w:rPr>
        <w:t>.</w:t>
      </w:r>
    </w:p>
    <w:p w:rsidR="009A3CE4" w:rsidRDefault="009A3CE4" w:rsidP="009A3CE4">
      <w:pPr>
        <w:pStyle w:val="libFootnote"/>
        <w:rPr>
          <w:lang w:bidi="fa-IR"/>
        </w:rPr>
      </w:pPr>
      <w:r>
        <w:rPr>
          <w:lang w:bidi="fa-IR"/>
        </w:rPr>
        <w:t>2. al-Khisal, p. 208, no. 28</w:t>
      </w:r>
    </w:p>
    <w:p w:rsidR="009A3CE4" w:rsidRDefault="009A3CE4" w:rsidP="009A3CE4">
      <w:pPr>
        <w:pStyle w:val="libFootnote"/>
        <w:rPr>
          <w:lang w:bidi="fa-IR"/>
        </w:rPr>
      </w:pPr>
      <w:r>
        <w:rPr>
          <w:lang w:bidi="fa-IR"/>
        </w:rPr>
        <w:t xml:space="preserve">3. </w:t>
      </w:r>
      <w:r>
        <w:rPr>
          <w:rtl/>
          <w:lang w:bidi="fa-IR"/>
        </w:rPr>
        <w:t xml:space="preserve">كنز الفوائد : 2 / 162 </w:t>
      </w:r>
      <w:r>
        <w:rPr>
          <w:lang w:bidi="fa-IR"/>
        </w:rPr>
        <w:t>.</w:t>
      </w:r>
    </w:p>
    <w:p w:rsidR="009A3CE4" w:rsidRDefault="009A3CE4" w:rsidP="009A3CE4">
      <w:pPr>
        <w:pStyle w:val="libFootnote"/>
        <w:rPr>
          <w:lang w:bidi="fa-IR"/>
        </w:rPr>
      </w:pPr>
      <w:r>
        <w:rPr>
          <w:lang w:bidi="fa-IR"/>
        </w:rPr>
        <w:t>4. Kanz al-Fawa’id, v. 2, p. 162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643" w:name="_Toc484339563"/>
      <w:bookmarkStart w:id="1644" w:name="_Toc485817073"/>
      <w:r>
        <w:rPr>
          <w:lang w:bidi="fa-IR"/>
        </w:rPr>
        <w:lastRenderedPageBreak/>
        <w:t xml:space="preserve">1229 - </w:t>
      </w:r>
      <w:r>
        <w:rPr>
          <w:rtl/>
          <w:lang w:bidi="fa-IR"/>
        </w:rPr>
        <w:t>الوَصِيَّةُ بِالعَدلِ عَلَى الصَّدِيقِ وَالعَدُوِّ</w:t>
      </w:r>
      <w:bookmarkEnd w:id="1643"/>
      <w:bookmarkEnd w:id="1644"/>
    </w:p>
    <w:p w:rsidR="009A3CE4" w:rsidRDefault="009A3CE4" w:rsidP="00034539">
      <w:pPr>
        <w:pStyle w:val="Heading2Center"/>
        <w:rPr>
          <w:lang w:bidi="fa-IR"/>
        </w:rPr>
      </w:pPr>
      <w:bookmarkStart w:id="1645" w:name="_Toc484339564"/>
      <w:bookmarkStart w:id="1646" w:name="_Toc485817074"/>
      <w:r>
        <w:rPr>
          <w:lang w:bidi="fa-IR"/>
        </w:rPr>
        <w:t>1229. ADVICE TO BE JUST AND FAIR WITH ONE’S FRIEND AND ENEMY</w:t>
      </w:r>
      <w:bookmarkEnd w:id="1645"/>
      <w:bookmarkEnd w:id="1646"/>
    </w:p>
    <w:p w:rsidR="009A3CE4" w:rsidRDefault="009A3CE4" w:rsidP="00D31A5F">
      <w:pPr>
        <w:pStyle w:val="libAr"/>
        <w:rPr>
          <w:lang w:bidi="fa-IR"/>
        </w:rPr>
      </w:pPr>
      <w:r>
        <w:rPr>
          <w:rtl/>
        </w:rPr>
        <w:t>(</w:t>
      </w:r>
      <w:r>
        <w:rPr>
          <w:rtl/>
          <w:lang w:bidi="fa-IR"/>
        </w:rPr>
        <w:t>يا أَيُّها الَّذِينَ آمَنُوا كُونُوا قَوَّامِينَ لِلَّهِ شُهَداءَ بِالقِسْطِ وَلا يَجْرِمَنَّكُمْ شَنَآنُ قَوْمٍ عَلَى أَلَّا تَعْدِلُوا اعْدِلُوا هُوَ أَقْرَبُ لِلتَّقْوَى وَاتَّقُوا اللَّهَ إِنَّ اللَّهَ خَبِيرٌ بِما تَعْمَلُونَ) .</w:t>
      </w:r>
      <w:r>
        <w:rPr>
          <w:rStyle w:val="libFootnotenumChar"/>
          <w:rFonts w:hint="cs"/>
          <w:rtl/>
        </w:rPr>
        <w:t>1</w:t>
      </w:r>
    </w:p>
    <w:p w:rsidR="009A3CE4" w:rsidRDefault="009A3CE4" w:rsidP="009A3CE4">
      <w:pPr>
        <w:pStyle w:val="libNormal"/>
        <w:rPr>
          <w:lang w:bidi="fa-IR"/>
        </w:rPr>
      </w:pPr>
      <w:r>
        <w:rPr>
          <w:rStyle w:val="libBoldItalicChar"/>
        </w:rPr>
        <w:t>“O you who have faith! Be maintainers of justice, as witnesses for the sake of Allah, and ill feeling for a people should never lead you to be unfair. Be fair; that is nearer to Godwariness, and be wary of Allah.’ Allah is indeed well aware of what you do.”</w:t>
      </w:r>
      <w:r>
        <w:rPr>
          <w:rStyle w:val="libFootnotenumChar"/>
        </w:rPr>
        <w:t>2</w:t>
      </w:r>
    </w:p>
    <w:p w:rsidR="009A3CE4" w:rsidRDefault="009A3CE4" w:rsidP="00D31A5F">
      <w:pPr>
        <w:pStyle w:val="libAr"/>
        <w:rPr>
          <w:lang w:bidi="fa-IR"/>
        </w:rPr>
      </w:pPr>
      <w:r w:rsidRPr="00D31A5F">
        <w:rPr>
          <w:rStyle w:val="libBold1Char"/>
          <w:rFonts w:hint="cs"/>
          <w:rtl/>
        </w:rPr>
        <w:t>4017.</w:t>
      </w:r>
      <w:r>
        <w:rPr>
          <w:rtl/>
          <w:lang w:bidi="fa-IR"/>
        </w:rPr>
        <w:t xml:space="preserve"> الإمامُ عليٌّ عليه السلام - في وَصِيَّتِهِ لِابنِهِ الحُسَينِ عليه السلام - : اُوصيكَ بِتَقوَى اللَّهِ في الغِنى‏ والفَقرِ ... وبِالعَدلِ عَلَى الصَّديقِ والعَدُوِّ .</w:t>
      </w:r>
      <w:r>
        <w:rPr>
          <w:rStyle w:val="libFootnotenumChar"/>
          <w:rFonts w:hint="cs"/>
          <w:rtl/>
        </w:rPr>
        <w:t>3</w:t>
      </w:r>
    </w:p>
    <w:p w:rsidR="009A3CE4" w:rsidRDefault="009A3CE4" w:rsidP="009A3CE4">
      <w:pPr>
        <w:pStyle w:val="libNormal"/>
        <w:rPr>
          <w:lang w:bidi="fa-IR"/>
        </w:rPr>
      </w:pPr>
      <w:r w:rsidRPr="00D31A5F">
        <w:rPr>
          <w:rStyle w:val="libBold1Char"/>
        </w:rPr>
        <w:t>4017.</w:t>
      </w:r>
      <w:r>
        <w:rPr>
          <w:lang w:bidi="fa-IR"/>
        </w:rPr>
        <w:t xml:space="preserve"> Imam Ali </w:t>
      </w:r>
      <w:r>
        <w:t>(AS)</w:t>
      </w:r>
      <w:r>
        <w:rPr>
          <w:lang w:bidi="fa-IR"/>
        </w:rPr>
        <w:t xml:space="preserve"> said in his will to his son al-Husayn </w:t>
      </w:r>
      <w:r>
        <w:t>(AS)</w:t>
      </w:r>
      <w:r>
        <w:rPr>
          <w:lang w:bidi="fa-IR"/>
        </w:rPr>
        <w:t>, ‘I advise you to be wary of your duty to Allah in wealth and poverty … and [I advise you] of being just towards both friend and foe.’</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1647" w:name="_Toc484339565"/>
      <w:bookmarkStart w:id="1648" w:name="_Toc485817075"/>
      <w:r>
        <w:rPr>
          <w:lang w:bidi="fa-IR"/>
        </w:rPr>
        <w:t>Notes</w:t>
      </w:r>
      <w:bookmarkEnd w:id="1647"/>
      <w:bookmarkEnd w:id="1648"/>
    </w:p>
    <w:p w:rsidR="009A3CE4" w:rsidRDefault="009A3CE4" w:rsidP="009A3CE4">
      <w:pPr>
        <w:pStyle w:val="libFootnote"/>
        <w:rPr>
          <w:lang w:bidi="fa-IR"/>
        </w:rPr>
      </w:pPr>
      <w:r>
        <w:rPr>
          <w:lang w:bidi="fa-IR"/>
        </w:rPr>
        <w:t xml:space="preserve">1. </w:t>
      </w:r>
      <w:r>
        <w:rPr>
          <w:rtl/>
          <w:lang w:bidi="fa-IR"/>
        </w:rPr>
        <w:t xml:space="preserve">المائدة : 8 </w:t>
      </w:r>
      <w:r>
        <w:rPr>
          <w:lang w:bidi="fa-IR"/>
        </w:rPr>
        <w:t>.</w:t>
      </w:r>
    </w:p>
    <w:p w:rsidR="009A3CE4" w:rsidRDefault="009A3CE4" w:rsidP="009A3CE4">
      <w:pPr>
        <w:pStyle w:val="libFootnote"/>
        <w:rPr>
          <w:lang w:bidi="fa-IR"/>
        </w:rPr>
      </w:pPr>
      <w:r>
        <w:rPr>
          <w:lang w:bidi="fa-IR"/>
        </w:rPr>
        <w:t>2. Qur’an 5</w:t>
      </w:r>
      <w:r>
        <w:rPr>
          <w:rtl/>
          <w:lang w:bidi="fa-IR"/>
        </w:rPr>
        <w:t>:8</w:t>
      </w:r>
    </w:p>
    <w:p w:rsidR="009A3CE4" w:rsidRDefault="009A3CE4" w:rsidP="009A3CE4">
      <w:pPr>
        <w:pStyle w:val="libFootnote"/>
        <w:rPr>
          <w:lang w:bidi="fa-IR"/>
        </w:rPr>
      </w:pPr>
      <w:r>
        <w:rPr>
          <w:lang w:bidi="fa-IR"/>
        </w:rPr>
        <w:t xml:space="preserve">3. </w:t>
      </w:r>
      <w:r>
        <w:rPr>
          <w:rtl/>
          <w:lang w:bidi="fa-IR"/>
        </w:rPr>
        <w:t xml:space="preserve">تحف العقول : 88 </w:t>
      </w:r>
      <w:r>
        <w:rPr>
          <w:lang w:bidi="fa-IR"/>
        </w:rPr>
        <w:t>.</w:t>
      </w:r>
    </w:p>
    <w:p w:rsidR="009A3CE4" w:rsidRDefault="009A3CE4" w:rsidP="009A3CE4">
      <w:pPr>
        <w:pStyle w:val="libFootnote"/>
        <w:rPr>
          <w:lang w:bidi="fa-IR"/>
        </w:rPr>
      </w:pPr>
      <w:r>
        <w:rPr>
          <w:lang w:bidi="fa-IR"/>
        </w:rPr>
        <w:t>4. Tuhaf al-Uqul, no. 88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649" w:name="_Toc484339566"/>
      <w:bookmarkStart w:id="1650" w:name="_Toc485817076"/>
      <w:r>
        <w:rPr>
          <w:lang w:bidi="fa-IR"/>
        </w:rPr>
        <w:lastRenderedPageBreak/>
        <w:t xml:space="preserve">1230 - </w:t>
      </w:r>
      <w:r>
        <w:rPr>
          <w:rtl/>
          <w:lang w:bidi="fa-IR"/>
        </w:rPr>
        <w:t>أعدَلُ النّاسِ‏</w:t>
      </w:r>
      <w:bookmarkEnd w:id="1649"/>
      <w:bookmarkEnd w:id="1650"/>
    </w:p>
    <w:p w:rsidR="009A3CE4" w:rsidRDefault="009A3CE4" w:rsidP="00034539">
      <w:pPr>
        <w:pStyle w:val="Heading2Center"/>
        <w:rPr>
          <w:lang w:bidi="fa-IR"/>
        </w:rPr>
      </w:pPr>
      <w:bookmarkStart w:id="1651" w:name="_Toc484339567"/>
      <w:bookmarkStart w:id="1652" w:name="_Toc485817077"/>
      <w:r>
        <w:rPr>
          <w:lang w:bidi="fa-IR"/>
        </w:rPr>
        <w:t>1230. THE MOST JUST OF PEOPLE</w:t>
      </w:r>
      <w:bookmarkEnd w:id="1651"/>
      <w:bookmarkEnd w:id="1652"/>
    </w:p>
    <w:p w:rsidR="009A3CE4" w:rsidRDefault="009A3CE4" w:rsidP="00D31A5F">
      <w:pPr>
        <w:pStyle w:val="libAr"/>
        <w:rPr>
          <w:lang w:bidi="fa-IR"/>
        </w:rPr>
      </w:pPr>
      <w:r w:rsidRPr="00D31A5F">
        <w:rPr>
          <w:rStyle w:val="libBold1Char"/>
          <w:rFonts w:hint="cs"/>
          <w:rtl/>
        </w:rPr>
        <w:t>4018.</w:t>
      </w:r>
      <w:r>
        <w:rPr>
          <w:rtl/>
          <w:lang w:bidi="fa-IR"/>
        </w:rPr>
        <w:t xml:space="preserve"> الإمامُ عليٌّ عليه السلام : أعدَلُ النّاسِ مَن أنصَفَ عَن قُوَّةٍ .</w:t>
      </w:r>
      <w:r>
        <w:rPr>
          <w:rStyle w:val="libFootnotenumChar"/>
          <w:rFonts w:hint="cs"/>
          <w:rtl/>
        </w:rPr>
        <w:t>1</w:t>
      </w:r>
    </w:p>
    <w:p w:rsidR="009A3CE4" w:rsidRDefault="009A3CE4" w:rsidP="009A3CE4">
      <w:pPr>
        <w:pStyle w:val="libNormal"/>
        <w:rPr>
          <w:lang w:bidi="fa-IR"/>
        </w:rPr>
      </w:pPr>
      <w:r w:rsidRPr="00D31A5F">
        <w:rPr>
          <w:rStyle w:val="libBold1Char"/>
        </w:rPr>
        <w:t>4018.</w:t>
      </w:r>
      <w:r>
        <w:rPr>
          <w:lang w:bidi="fa-IR"/>
        </w:rPr>
        <w:t xml:space="preserve"> Imam Ali </w:t>
      </w:r>
      <w:r>
        <w:t>(AS)</w:t>
      </w:r>
      <w:r>
        <w:rPr>
          <w:lang w:bidi="fa-IR"/>
        </w:rPr>
        <w:t xml:space="preserve"> said, ‘The most just person is he who uses his strength even-handedly.’</w:t>
      </w:r>
      <w:r>
        <w:rPr>
          <w:rStyle w:val="libFootnotenumChar"/>
        </w:rPr>
        <w:t>2</w:t>
      </w:r>
    </w:p>
    <w:p w:rsidR="009A3CE4" w:rsidRDefault="009A3CE4" w:rsidP="00D31A5F">
      <w:pPr>
        <w:pStyle w:val="libAr"/>
        <w:rPr>
          <w:lang w:bidi="fa-IR"/>
        </w:rPr>
      </w:pPr>
      <w:r w:rsidRPr="00D31A5F">
        <w:rPr>
          <w:rStyle w:val="libBold1Char"/>
          <w:rFonts w:hint="cs"/>
          <w:rtl/>
        </w:rPr>
        <w:t>4019.</w:t>
      </w:r>
      <w:r>
        <w:rPr>
          <w:rtl/>
          <w:lang w:bidi="fa-IR"/>
        </w:rPr>
        <w:t xml:space="preserve"> الإمامُ عليٌّ عليه السلام : أعدَلُ الخَلقِ أقضاهُم بالحَقِّ .</w:t>
      </w:r>
      <w:r>
        <w:rPr>
          <w:rStyle w:val="libFootnotenumChar"/>
          <w:rFonts w:hint="cs"/>
          <w:rtl/>
        </w:rPr>
        <w:t>3</w:t>
      </w:r>
    </w:p>
    <w:p w:rsidR="009A3CE4" w:rsidRDefault="009A3CE4" w:rsidP="009A3CE4">
      <w:pPr>
        <w:pStyle w:val="libNormal"/>
        <w:rPr>
          <w:lang w:bidi="fa-IR"/>
        </w:rPr>
      </w:pPr>
      <w:r w:rsidRPr="00D31A5F">
        <w:rPr>
          <w:rStyle w:val="libBold1Char"/>
        </w:rPr>
        <w:t>4019.</w:t>
      </w:r>
      <w:r>
        <w:rPr>
          <w:lang w:bidi="fa-IR"/>
        </w:rPr>
        <w:t xml:space="preserve"> Imam Ali </w:t>
      </w:r>
      <w:r>
        <w:t>(AS)</w:t>
      </w:r>
      <w:r>
        <w:rPr>
          <w:lang w:bidi="fa-IR"/>
        </w:rPr>
        <w:t xml:space="preserve"> said, ‘The most just from all creation is he who judges best according to the truth.’</w:t>
      </w:r>
      <w:r>
        <w:rPr>
          <w:rStyle w:val="libFootnotenumChar"/>
        </w:rPr>
        <w:t>4</w:t>
      </w:r>
    </w:p>
    <w:p w:rsidR="009A3CE4" w:rsidRDefault="009A3CE4" w:rsidP="00D31A5F">
      <w:pPr>
        <w:pStyle w:val="libAr"/>
        <w:rPr>
          <w:lang w:bidi="fa-IR"/>
        </w:rPr>
      </w:pPr>
      <w:r w:rsidRPr="00D31A5F">
        <w:rPr>
          <w:rStyle w:val="libBold1Char"/>
          <w:rFonts w:hint="cs"/>
          <w:rtl/>
        </w:rPr>
        <w:t>4020.</w:t>
      </w:r>
      <w:r>
        <w:rPr>
          <w:rtl/>
          <w:lang w:bidi="fa-IR"/>
        </w:rPr>
        <w:t xml:space="preserve"> الإمامُ عليٌّ عليه السلام : غايَةُ العَدلِ أن يَعدِلَ المَرءُ في نَفسِهِ .</w:t>
      </w:r>
      <w:r>
        <w:rPr>
          <w:rStyle w:val="libFootnotenumChar"/>
          <w:rFonts w:hint="cs"/>
          <w:rtl/>
        </w:rPr>
        <w:t>5</w:t>
      </w:r>
    </w:p>
    <w:p w:rsidR="009A3CE4" w:rsidRDefault="009A3CE4" w:rsidP="009A3CE4">
      <w:pPr>
        <w:pStyle w:val="libNormal"/>
        <w:rPr>
          <w:lang w:bidi="fa-IR"/>
        </w:rPr>
      </w:pPr>
      <w:r w:rsidRPr="00D31A5F">
        <w:rPr>
          <w:rStyle w:val="libBold1Char"/>
        </w:rPr>
        <w:t>4020.</w:t>
      </w:r>
      <w:r>
        <w:rPr>
          <w:lang w:bidi="fa-IR"/>
        </w:rPr>
        <w:t xml:space="preserve"> Imam Ali </w:t>
      </w:r>
      <w:r>
        <w:t>(AS)</w:t>
      </w:r>
      <w:r>
        <w:rPr>
          <w:lang w:bidi="fa-IR"/>
        </w:rPr>
        <w:t xml:space="preserve"> said, ‘The peak of justiceinately.’</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1653" w:name="_Toc484339568"/>
      <w:bookmarkStart w:id="1654" w:name="_Toc485817078"/>
      <w:r>
        <w:rPr>
          <w:lang w:bidi="fa-IR"/>
        </w:rPr>
        <w:t>Notes</w:t>
      </w:r>
      <w:bookmarkEnd w:id="1653"/>
      <w:bookmarkEnd w:id="1654"/>
    </w:p>
    <w:p w:rsidR="009A3CE4" w:rsidRDefault="009A3CE4" w:rsidP="009A3CE4">
      <w:pPr>
        <w:pStyle w:val="libFootnote"/>
        <w:rPr>
          <w:lang w:bidi="fa-IR"/>
        </w:rPr>
      </w:pPr>
      <w:r>
        <w:rPr>
          <w:lang w:bidi="fa-IR"/>
        </w:rPr>
        <w:t xml:space="preserve">1. </w:t>
      </w:r>
      <w:r>
        <w:rPr>
          <w:rtl/>
          <w:lang w:bidi="fa-IR"/>
        </w:rPr>
        <w:t xml:space="preserve">غرر الحكم : 3242 </w:t>
      </w:r>
      <w:r>
        <w:rPr>
          <w:lang w:bidi="fa-IR"/>
        </w:rPr>
        <w:t>.</w:t>
      </w:r>
    </w:p>
    <w:p w:rsidR="009A3CE4" w:rsidRDefault="009A3CE4" w:rsidP="009A3CE4">
      <w:pPr>
        <w:pStyle w:val="libFootnote"/>
        <w:rPr>
          <w:lang w:bidi="fa-IR"/>
        </w:rPr>
      </w:pPr>
      <w:r>
        <w:rPr>
          <w:lang w:bidi="fa-IR"/>
        </w:rPr>
        <w:t>2. Ghurar al-Hikam, no. 3242</w:t>
      </w:r>
    </w:p>
    <w:p w:rsidR="009A3CE4" w:rsidRDefault="009A3CE4" w:rsidP="009A3CE4">
      <w:pPr>
        <w:pStyle w:val="libFootnote"/>
        <w:rPr>
          <w:lang w:bidi="fa-IR"/>
        </w:rPr>
      </w:pPr>
      <w:r>
        <w:rPr>
          <w:lang w:bidi="fa-IR"/>
        </w:rPr>
        <w:t xml:space="preserve">3. </w:t>
      </w:r>
      <w:r>
        <w:rPr>
          <w:rtl/>
          <w:lang w:bidi="fa-IR"/>
        </w:rPr>
        <w:t xml:space="preserve">غرر الحكم : 3014 </w:t>
      </w:r>
      <w:r>
        <w:rPr>
          <w:lang w:bidi="fa-IR"/>
        </w:rPr>
        <w:t>.</w:t>
      </w:r>
    </w:p>
    <w:p w:rsidR="009A3CE4" w:rsidRDefault="009A3CE4" w:rsidP="009A3CE4">
      <w:pPr>
        <w:pStyle w:val="libFootnote"/>
        <w:rPr>
          <w:lang w:bidi="fa-IR"/>
        </w:rPr>
      </w:pPr>
      <w:r>
        <w:rPr>
          <w:lang w:bidi="fa-IR"/>
        </w:rPr>
        <w:t>4. Ibid. no. 3014</w:t>
      </w:r>
    </w:p>
    <w:p w:rsidR="009A3CE4" w:rsidRDefault="009A3CE4" w:rsidP="009A3CE4">
      <w:pPr>
        <w:pStyle w:val="libFootnote"/>
        <w:rPr>
          <w:lang w:bidi="fa-IR"/>
        </w:rPr>
      </w:pPr>
      <w:r>
        <w:rPr>
          <w:lang w:bidi="fa-IR"/>
        </w:rPr>
        <w:t xml:space="preserve">5. </w:t>
      </w:r>
      <w:r>
        <w:rPr>
          <w:rtl/>
          <w:lang w:bidi="fa-IR"/>
        </w:rPr>
        <w:t xml:space="preserve">غرر الحكم : 6368 </w:t>
      </w:r>
      <w:r>
        <w:rPr>
          <w:lang w:bidi="fa-IR"/>
        </w:rPr>
        <w:t>.</w:t>
      </w:r>
    </w:p>
    <w:p w:rsidR="009A3CE4" w:rsidRDefault="009A3CE4" w:rsidP="009A3CE4">
      <w:pPr>
        <w:pStyle w:val="libFootnote"/>
        <w:rPr>
          <w:lang w:bidi="fa-IR"/>
        </w:rPr>
      </w:pPr>
      <w:r>
        <w:rPr>
          <w:lang w:bidi="fa-IR"/>
        </w:rPr>
        <w:t>6. Ibid. no. 6368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655" w:name="_Toc484339569"/>
      <w:bookmarkStart w:id="1656" w:name="_Toc485817079"/>
      <w:r>
        <w:rPr>
          <w:lang w:bidi="fa-IR"/>
        </w:rPr>
        <w:lastRenderedPageBreak/>
        <w:t xml:space="preserve">267 - </w:t>
      </w:r>
      <w:r>
        <w:rPr>
          <w:rtl/>
          <w:lang w:bidi="fa-IR"/>
        </w:rPr>
        <w:t>العداوة</w:t>
      </w:r>
      <w:bookmarkEnd w:id="1655"/>
      <w:bookmarkEnd w:id="1656"/>
    </w:p>
    <w:p w:rsidR="009A3CE4" w:rsidRDefault="009A3CE4" w:rsidP="00034539">
      <w:pPr>
        <w:pStyle w:val="Heading2Center"/>
        <w:rPr>
          <w:lang w:bidi="fa-IR"/>
        </w:rPr>
      </w:pPr>
      <w:bookmarkStart w:id="1657" w:name="_Toc484339570"/>
      <w:bookmarkStart w:id="1658" w:name="_Toc485817080"/>
      <w:r>
        <w:rPr>
          <w:lang w:bidi="fa-IR"/>
        </w:rPr>
        <w:t>267. ENMITY</w:t>
      </w:r>
      <w:bookmarkEnd w:id="1657"/>
      <w:bookmarkEnd w:id="1658"/>
    </w:p>
    <w:p w:rsidR="009A3CE4" w:rsidRDefault="009A3CE4" w:rsidP="00034539">
      <w:pPr>
        <w:pStyle w:val="Heading2Center"/>
        <w:rPr>
          <w:lang w:bidi="fa-IR"/>
        </w:rPr>
      </w:pPr>
      <w:bookmarkStart w:id="1659" w:name="_Toc484339571"/>
      <w:bookmarkStart w:id="1660" w:name="_Toc485817081"/>
      <w:r>
        <w:rPr>
          <w:lang w:bidi="fa-IR"/>
        </w:rPr>
        <w:t xml:space="preserve">1231 - </w:t>
      </w:r>
      <w:r>
        <w:rPr>
          <w:rtl/>
          <w:lang w:bidi="fa-IR"/>
        </w:rPr>
        <w:t>النَّهيُ عَنِ المُعاداةِ</w:t>
      </w:r>
      <w:bookmarkEnd w:id="1659"/>
      <w:bookmarkEnd w:id="1660"/>
    </w:p>
    <w:p w:rsidR="009A3CE4" w:rsidRDefault="009A3CE4" w:rsidP="00034539">
      <w:pPr>
        <w:pStyle w:val="Heading2Center"/>
        <w:rPr>
          <w:lang w:bidi="fa-IR"/>
        </w:rPr>
      </w:pPr>
      <w:bookmarkStart w:id="1661" w:name="_Toc484339572"/>
      <w:bookmarkStart w:id="1662" w:name="_Toc485817082"/>
      <w:r>
        <w:rPr>
          <w:lang w:bidi="fa-IR"/>
        </w:rPr>
        <w:t>1231. PROHIBITION OF SHOWING ENMITY TOWARD ANYONE</w:t>
      </w:r>
      <w:bookmarkEnd w:id="1661"/>
      <w:bookmarkEnd w:id="1662"/>
    </w:p>
    <w:p w:rsidR="009A3CE4" w:rsidRDefault="009A3CE4" w:rsidP="00D31A5F">
      <w:pPr>
        <w:pStyle w:val="libAr"/>
        <w:rPr>
          <w:lang w:bidi="fa-IR"/>
        </w:rPr>
      </w:pPr>
      <w:r w:rsidRPr="00D31A5F">
        <w:rPr>
          <w:rStyle w:val="libBold1Char"/>
          <w:rFonts w:hint="cs"/>
          <w:rtl/>
        </w:rPr>
        <w:t>4021.</w:t>
      </w:r>
      <w:r>
        <w:rPr>
          <w:rtl/>
          <w:lang w:bidi="fa-IR"/>
        </w:rPr>
        <w:t xml:space="preserve"> رسولُ اللَّهِ صلى اللَّه عليه وآله : ما عَهِدَ إلَيَّ جَبرَئيلُ عليه السلام في شَي‏ءٍ ما عَهِدَ إلَيَّ في مُعاداةِ الرِّجالِ .</w:t>
      </w:r>
      <w:r>
        <w:rPr>
          <w:rStyle w:val="libFootnotenumChar"/>
          <w:rFonts w:hint="cs"/>
          <w:rtl/>
        </w:rPr>
        <w:t>1</w:t>
      </w:r>
    </w:p>
    <w:p w:rsidR="009A3CE4" w:rsidRDefault="009A3CE4" w:rsidP="009A3CE4">
      <w:pPr>
        <w:pStyle w:val="libNormal"/>
        <w:rPr>
          <w:lang w:bidi="fa-IR"/>
        </w:rPr>
      </w:pPr>
      <w:r w:rsidRPr="00D31A5F">
        <w:rPr>
          <w:rStyle w:val="libBold1Char"/>
        </w:rPr>
        <w:t>4021.</w:t>
      </w:r>
      <w:r>
        <w:rPr>
          <w:lang w:bidi="fa-IR"/>
        </w:rPr>
        <w:t xml:space="preserve"> The Prophet </w:t>
      </w:r>
      <w:r>
        <w:t>(SAWA)</w:t>
      </w:r>
      <w:r>
        <w:rPr>
          <w:lang w:bidi="fa-IR"/>
        </w:rPr>
        <w:t xml:space="preserve"> said, ‘Gabriel has not exhorted me against anything like he has exhorted me against showing enmity towards people.’</w:t>
      </w:r>
      <w:r>
        <w:rPr>
          <w:rStyle w:val="libFootnotenumChar"/>
        </w:rPr>
        <w:t>2</w:t>
      </w:r>
    </w:p>
    <w:p w:rsidR="009A3CE4" w:rsidRDefault="009A3CE4" w:rsidP="00D31A5F">
      <w:pPr>
        <w:pStyle w:val="libAr"/>
        <w:rPr>
          <w:lang w:bidi="fa-IR"/>
        </w:rPr>
      </w:pPr>
      <w:r w:rsidRPr="00D31A5F">
        <w:rPr>
          <w:rStyle w:val="libBold1Char"/>
          <w:rFonts w:hint="cs"/>
          <w:rtl/>
        </w:rPr>
        <w:t>4022.</w:t>
      </w:r>
      <w:r>
        <w:rPr>
          <w:rtl/>
          <w:lang w:bidi="fa-IR"/>
        </w:rPr>
        <w:t xml:space="preserve"> رسولُ اللَّهِ صلى اللَّه عليه وآله : ما نُهِيتُ عن شَي‏ءٍ بَعدَ عِبادَةِ الأوثانِ ما نُهِيتُ عَن مُلاحاةِ الرِّجالِ .</w:t>
      </w:r>
      <w:r>
        <w:rPr>
          <w:rStyle w:val="libFootnotenumChar"/>
          <w:rFonts w:hint="cs"/>
          <w:rtl/>
        </w:rPr>
        <w:t>3</w:t>
      </w:r>
    </w:p>
    <w:p w:rsidR="009A3CE4" w:rsidRDefault="009A3CE4" w:rsidP="009A3CE4">
      <w:pPr>
        <w:pStyle w:val="libNormal"/>
        <w:rPr>
          <w:lang w:bidi="fa-IR"/>
        </w:rPr>
      </w:pPr>
      <w:r w:rsidRPr="00D31A5F">
        <w:rPr>
          <w:rStyle w:val="libBold1Char"/>
        </w:rPr>
        <w:t>4022.</w:t>
      </w:r>
      <w:r>
        <w:rPr>
          <w:lang w:bidi="fa-IR"/>
        </w:rPr>
        <w:t xml:space="preserve"> The Prophet </w:t>
      </w:r>
      <w:r>
        <w:t>(SAWA)</w:t>
      </w:r>
      <w:r>
        <w:rPr>
          <w:lang w:bidi="fa-IR"/>
        </w:rPr>
        <w:t xml:space="preserve"> said, ‘After idol-worship, I have not been prohibited with anything as significantly as I have been prohibited hostility towards people.’</w:t>
      </w:r>
      <w:r>
        <w:rPr>
          <w:rStyle w:val="libFootnotenumChar"/>
        </w:rPr>
        <w:t>4</w:t>
      </w:r>
    </w:p>
    <w:p w:rsidR="009A3CE4" w:rsidRDefault="009A3CE4" w:rsidP="00D31A5F">
      <w:pPr>
        <w:pStyle w:val="libAr"/>
        <w:rPr>
          <w:lang w:bidi="fa-IR"/>
        </w:rPr>
      </w:pPr>
      <w:r w:rsidRPr="00D31A5F">
        <w:rPr>
          <w:rStyle w:val="libBold1Char"/>
          <w:rFonts w:hint="cs"/>
          <w:rtl/>
        </w:rPr>
        <w:t>4023.</w:t>
      </w:r>
      <w:r>
        <w:rPr>
          <w:rtl/>
          <w:lang w:bidi="fa-IR"/>
        </w:rPr>
        <w:t xml:space="preserve"> رسولُ اللَّهِ صلى اللَّه عليه وآله : مَن لاحَى الرِّجالَ سَقَطَت مُروءَتُهُ وذَهَبَت كَرامَتُهُ .</w:t>
      </w:r>
      <w:r>
        <w:rPr>
          <w:rStyle w:val="libFootnotenumChar"/>
          <w:rFonts w:hint="cs"/>
          <w:rtl/>
        </w:rPr>
        <w:t>5</w:t>
      </w:r>
    </w:p>
    <w:p w:rsidR="009A3CE4" w:rsidRDefault="009A3CE4" w:rsidP="009A3CE4">
      <w:pPr>
        <w:pStyle w:val="libNormal"/>
        <w:rPr>
          <w:lang w:bidi="fa-IR"/>
        </w:rPr>
      </w:pPr>
      <w:r w:rsidRPr="00D31A5F">
        <w:rPr>
          <w:rStyle w:val="libBold1Char"/>
        </w:rPr>
        <w:t>4023.</w:t>
      </w:r>
      <w:r>
        <w:rPr>
          <w:lang w:bidi="fa-IR"/>
        </w:rPr>
        <w:t xml:space="preserve"> The Prophet </w:t>
      </w:r>
      <w:r>
        <w:t>(SAWA)</w:t>
      </w:r>
      <w:r>
        <w:rPr>
          <w:lang w:bidi="fa-IR"/>
        </w:rPr>
        <w:t xml:space="preserve"> said, ‘Whoever shows hostility towards others, his gallantry wanes and his kindness vanishes.’</w:t>
      </w:r>
      <w:r>
        <w:rPr>
          <w:rStyle w:val="libFootnotenumChar"/>
        </w:rPr>
        <w:t>6</w:t>
      </w:r>
    </w:p>
    <w:p w:rsidR="009A3CE4" w:rsidRDefault="009A3CE4" w:rsidP="00D31A5F">
      <w:pPr>
        <w:pStyle w:val="libAr"/>
        <w:rPr>
          <w:lang w:bidi="fa-IR"/>
        </w:rPr>
      </w:pPr>
      <w:r w:rsidRPr="00D31A5F">
        <w:rPr>
          <w:rStyle w:val="libBold1Char"/>
          <w:rFonts w:hint="cs"/>
          <w:rtl/>
        </w:rPr>
        <w:t>4024.</w:t>
      </w:r>
      <w:r>
        <w:rPr>
          <w:rtl/>
          <w:lang w:bidi="fa-IR"/>
        </w:rPr>
        <w:t xml:space="preserve"> الإمامُ عليٌّ عليه السلام : رَأسُ الجَهلِ مُعاداةُ النّاسِ .</w:t>
      </w:r>
      <w:r>
        <w:rPr>
          <w:rStyle w:val="libFootnotenumChar"/>
          <w:rFonts w:hint="cs"/>
          <w:rtl/>
        </w:rPr>
        <w:t>7</w:t>
      </w:r>
    </w:p>
    <w:p w:rsidR="009A3CE4" w:rsidRDefault="009A3CE4" w:rsidP="009A3CE4">
      <w:pPr>
        <w:pStyle w:val="libNormal"/>
        <w:rPr>
          <w:lang w:bidi="fa-IR"/>
        </w:rPr>
      </w:pPr>
      <w:r w:rsidRPr="00D31A5F">
        <w:rPr>
          <w:rStyle w:val="libBold1Char"/>
        </w:rPr>
        <w:t>4024.</w:t>
      </w:r>
      <w:r>
        <w:rPr>
          <w:lang w:bidi="fa-IR"/>
        </w:rPr>
        <w:t xml:space="preserve"> Imam Ali </w:t>
      </w:r>
      <w:r>
        <w:t>(AS)</w:t>
      </w:r>
      <w:r>
        <w:rPr>
          <w:lang w:bidi="fa-IR"/>
        </w:rPr>
        <w:t xml:space="preserve"> said, ‘The peak of ignorance is showing enmity towards people.’</w:t>
      </w:r>
      <w:r>
        <w:rPr>
          <w:rStyle w:val="libFootnotenumChar"/>
        </w:rPr>
        <w:t>8</w:t>
      </w:r>
    </w:p>
    <w:p w:rsidR="009A3CE4" w:rsidRDefault="009A3CE4" w:rsidP="00D31A5F">
      <w:pPr>
        <w:pStyle w:val="libAr"/>
        <w:rPr>
          <w:lang w:bidi="fa-IR"/>
        </w:rPr>
      </w:pPr>
      <w:r w:rsidRPr="00D31A5F">
        <w:rPr>
          <w:rStyle w:val="libBold1Char"/>
          <w:rFonts w:hint="cs"/>
          <w:rtl/>
        </w:rPr>
        <w:t>4025.</w:t>
      </w:r>
      <w:r>
        <w:rPr>
          <w:rtl/>
          <w:lang w:bidi="fa-IR"/>
        </w:rPr>
        <w:t xml:space="preserve"> الإمامُ الباقرُ عليه السلام : إيّاكُم والخُصومَةَ ؛ فإنَّها تُفسِدُ القَلبَ وتُورِثُ النِّفاقَ .</w:t>
      </w:r>
      <w:r>
        <w:rPr>
          <w:rStyle w:val="libFootnotenumChar"/>
          <w:rFonts w:hint="cs"/>
          <w:rtl/>
        </w:rPr>
        <w:t>9</w:t>
      </w:r>
    </w:p>
    <w:p w:rsidR="009A3CE4" w:rsidRDefault="009A3CE4" w:rsidP="009A3CE4">
      <w:pPr>
        <w:pStyle w:val="libNormal"/>
        <w:rPr>
          <w:lang w:bidi="fa-IR"/>
        </w:rPr>
      </w:pPr>
      <w:r w:rsidRPr="00D31A5F">
        <w:rPr>
          <w:rStyle w:val="libBold1Char"/>
        </w:rPr>
        <w:t>4025.</w:t>
      </w:r>
      <w:r>
        <w:rPr>
          <w:lang w:bidi="fa-IR"/>
        </w:rPr>
        <w:t xml:space="preserve"> Imam al-Baqir </w:t>
      </w:r>
      <w:r>
        <w:t>(AS)</w:t>
      </w:r>
      <w:r>
        <w:rPr>
          <w:lang w:bidi="fa-IR"/>
        </w:rPr>
        <w:t xml:space="preserve"> said, ‘Beware of antagonistic dispute for verily it corrupts the heart and engenders hypocrisy.’</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1663" w:name="_Toc484339573"/>
      <w:bookmarkStart w:id="1664" w:name="_Toc485817083"/>
      <w:r>
        <w:rPr>
          <w:lang w:bidi="fa-IR"/>
        </w:rPr>
        <w:t>Notes</w:t>
      </w:r>
      <w:bookmarkEnd w:id="1663"/>
      <w:bookmarkEnd w:id="1664"/>
    </w:p>
    <w:p w:rsidR="009A3CE4" w:rsidRDefault="009A3CE4" w:rsidP="009A3CE4">
      <w:pPr>
        <w:pStyle w:val="libFootnote"/>
        <w:rPr>
          <w:lang w:bidi="fa-IR"/>
        </w:rPr>
      </w:pPr>
      <w:r>
        <w:rPr>
          <w:lang w:bidi="fa-IR"/>
        </w:rPr>
        <w:t xml:space="preserve">1. </w:t>
      </w:r>
      <w:r>
        <w:rPr>
          <w:rtl/>
          <w:lang w:bidi="fa-IR"/>
        </w:rPr>
        <w:t xml:space="preserve">الكافي : 2 / 302 / 11 </w:t>
      </w:r>
      <w:r>
        <w:rPr>
          <w:lang w:bidi="fa-IR"/>
        </w:rPr>
        <w:t>.</w:t>
      </w:r>
    </w:p>
    <w:p w:rsidR="009A3CE4" w:rsidRDefault="009A3CE4" w:rsidP="009A3CE4">
      <w:pPr>
        <w:pStyle w:val="libFootnote"/>
        <w:rPr>
          <w:lang w:bidi="fa-IR"/>
        </w:rPr>
      </w:pPr>
      <w:r>
        <w:rPr>
          <w:lang w:bidi="fa-IR"/>
        </w:rPr>
        <w:t>2. al-Kafi, v. 2, p. 202, no. 11</w:t>
      </w:r>
    </w:p>
    <w:p w:rsidR="009A3CE4" w:rsidRDefault="009A3CE4" w:rsidP="009A3CE4">
      <w:pPr>
        <w:pStyle w:val="libFootnote"/>
        <w:rPr>
          <w:lang w:bidi="fa-IR"/>
        </w:rPr>
      </w:pPr>
      <w:r>
        <w:rPr>
          <w:lang w:bidi="fa-IR"/>
        </w:rPr>
        <w:t xml:space="preserve">3. </w:t>
      </w:r>
      <w:r>
        <w:rPr>
          <w:rtl/>
          <w:lang w:bidi="fa-IR"/>
        </w:rPr>
        <w:t xml:space="preserve">تحف العقول : 42 </w:t>
      </w:r>
      <w:r>
        <w:rPr>
          <w:lang w:bidi="fa-IR"/>
        </w:rPr>
        <w:t>.</w:t>
      </w:r>
    </w:p>
    <w:p w:rsidR="009A3CE4" w:rsidRDefault="009A3CE4" w:rsidP="009A3CE4">
      <w:pPr>
        <w:pStyle w:val="libFootnote"/>
        <w:rPr>
          <w:lang w:bidi="fa-IR"/>
        </w:rPr>
      </w:pPr>
      <w:r>
        <w:rPr>
          <w:lang w:bidi="fa-IR"/>
        </w:rPr>
        <w:t>4. Tuhaf al-Uqul, no. 42</w:t>
      </w:r>
    </w:p>
    <w:p w:rsidR="009A3CE4" w:rsidRDefault="009A3CE4" w:rsidP="009A3CE4">
      <w:pPr>
        <w:pStyle w:val="libFootnote"/>
        <w:rPr>
          <w:lang w:bidi="fa-IR"/>
        </w:rPr>
      </w:pPr>
      <w:r>
        <w:rPr>
          <w:lang w:bidi="fa-IR"/>
        </w:rPr>
        <w:t xml:space="preserve">5. </w:t>
      </w:r>
      <w:r>
        <w:rPr>
          <w:rtl/>
          <w:lang w:bidi="fa-IR"/>
        </w:rPr>
        <w:t xml:space="preserve">الأمالي للطوسي : 512 / 1119 </w:t>
      </w:r>
      <w:r>
        <w:rPr>
          <w:lang w:bidi="fa-IR"/>
        </w:rPr>
        <w:t>.</w:t>
      </w:r>
    </w:p>
    <w:p w:rsidR="009A3CE4" w:rsidRDefault="009A3CE4" w:rsidP="009A3CE4">
      <w:pPr>
        <w:pStyle w:val="libFootnote"/>
        <w:rPr>
          <w:lang w:bidi="fa-IR"/>
        </w:rPr>
      </w:pPr>
      <w:r>
        <w:rPr>
          <w:lang w:bidi="fa-IR"/>
        </w:rPr>
        <w:t>6. Amali al-Tusi, p. 512, no. 1119</w:t>
      </w:r>
    </w:p>
    <w:p w:rsidR="009A3CE4" w:rsidRDefault="009A3CE4" w:rsidP="009A3CE4">
      <w:pPr>
        <w:pStyle w:val="libFootnote"/>
        <w:rPr>
          <w:lang w:bidi="fa-IR"/>
        </w:rPr>
      </w:pPr>
      <w:r>
        <w:rPr>
          <w:lang w:bidi="fa-IR"/>
        </w:rPr>
        <w:t xml:space="preserve">7. </w:t>
      </w:r>
      <w:r>
        <w:rPr>
          <w:rtl/>
          <w:lang w:bidi="fa-IR"/>
        </w:rPr>
        <w:t xml:space="preserve">غرر الحكم : 5247 </w:t>
      </w:r>
      <w:r>
        <w:rPr>
          <w:lang w:bidi="fa-IR"/>
        </w:rPr>
        <w:t>.</w:t>
      </w:r>
    </w:p>
    <w:p w:rsidR="009A3CE4" w:rsidRDefault="009A3CE4" w:rsidP="009A3CE4">
      <w:pPr>
        <w:pStyle w:val="libFootnote"/>
        <w:rPr>
          <w:lang w:bidi="fa-IR"/>
        </w:rPr>
      </w:pPr>
      <w:r>
        <w:rPr>
          <w:lang w:bidi="fa-IR"/>
        </w:rPr>
        <w:t>8. Ghurar al-Hikam, no. 5237</w:t>
      </w:r>
    </w:p>
    <w:p w:rsidR="009A3CE4" w:rsidRDefault="009A3CE4" w:rsidP="009A3CE4">
      <w:pPr>
        <w:pStyle w:val="libFootnote"/>
        <w:rPr>
          <w:lang w:bidi="fa-IR"/>
        </w:rPr>
      </w:pPr>
      <w:r>
        <w:rPr>
          <w:lang w:bidi="fa-IR"/>
        </w:rPr>
        <w:t xml:space="preserve">9. </w:t>
      </w:r>
      <w:r>
        <w:rPr>
          <w:rtl/>
          <w:lang w:bidi="fa-IR"/>
        </w:rPr>
        <w:t xml:space="preserve">حلية الأولياء : 3 / 184 / 235 </w:t>
      </w:r>
      <w:r>
        <w:rPr>
          <w:lang w:bidi="fa-IR"/>
        </w:rPr>
        <w:t>.</w:t>
      </w:r>
    </w:p>
    <w:p w:rsidR="009A3CE4" w:rsidRDefault="009A3CE4" w:rsidP="009A3CE4">
      <w:pPr>
        <w:pStyle w:val="libFootnote"/>
        <w:rPr>
          <w:lang w:bidi="fa-IR"/>
        </w:rPr>
      </w:pPr>
      <w:r>
        <w:rPr>
          <w:lang w:bidi="fa-IR"/>
        </w:rPr>
        <w:lastRenderedPageBreak/>
        <w:t>10. Hilyat al-Awliya’, v. 3, p. 184, no. 235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665" w:name="_Toc484339574"/>
      <w:bookmarkStart w:id="1666" w:name="_Toc485817084"/>
      <w:r>
        <w:rPr>
          <w:lang w:bidi="fa-IR"/>
        </w:rPr>
        <w:lastRenderedPageBreak/>
        <w:t xml:space="preserve">1232 - </w:t>
      </w:r>
      <w:r>
        <w:rPr>
          <w:rtl/>
          <w:lang w:bidi="fa-IR"/>
        </w:rPr>
        <w:t>بَذرُ العَداوَةِ</w:t>
      </w:r>
      <w:bookmarkEnd w:id="1665"/>
      <w:bookmarkEnd w:id="1666"/>
    </w:p>
    <w:p w:rsidR="009A3CE4" w:rsidRDefault="009A3CE4" w:rsidP="00034539">
      <w:pPr>
        <w:pStyle w:val="Heading2Center"/>
        <w:rPr>
          <w:lang w:bidi="fa-IR"/>
        </w:rPr>
      </w:pPr>
      <w:bookmarkStart w:id="1667" w:name="_Toc484339575"/>
      <w:bookmarkStart w:id="1668" w:name="_Toc485817085"/>
      <w:r>
        <w:rPr>
          <w:lang w:bidi="fa-IR"/>
        </w:rPr>
        <w:t>1232. THE SEED OF ENMITY</w:t>
      </w:r>
      <w:bookmarkEnd w:id="1667"/>
      <w:bookmarkEnd w:id="1668"/>
    </w:p>
    <w:p w:rsidR="009A3CE4" w:rsidRDefault="009A3CE4" w:rsidP="00D31A5F">
      <w:pPr>
        <w:pStyle w:val="libAr"/>
        <w:rPr>
          <w:lang w:bidi="fa-IR"/>
        </w:rPr>
      </w:pPr>
      <w:r w:rsidRPr="00D31A5F">
        <w:rPr>
          <w:rStyle w:val="libBold1Char"/>
          <w:rFonts w:hint="cs"/>
          <w:rtl/>
        </w:rPr>
        <w:t>4026.</w:t>
      </w:r>
      <w:r>
        <w:rPr>
          <w:rtl/>
          <w:lang w:bidi="fa-IR"/>
        </w:rPr>
        <w:t xml:space="preserve"> الإمامُ عليٌّ عليه السلام: عِلَّةُ المُعاداةِ قِلَّةُ المُبالاةِ .</w:t>
      </w:r>
      <w:r>
        <w:rPr>
          <w:rStyle w:val="libFootnotenumChar"/>
          <w:rFonts w:hint="cs"/>
          <w:rtl/>
        </w:rPr>
        <w:t>1</w:t>
      </w:r>
    </w:p>
    <w:p w:rsidR="009A3CE4" w:rsidRDefault="009A3CE4" w:rsidP="009A3CE4">
      <w:pPr>
        <w:pStyle w:val="libNormal"/>
        <w:rPr>
          <w:lang w:bidi="fa-IR"/>
        </w:rPr>
      </w:pPr>
      <w:r w:rsidRPr="00D31A5F">
        <w:rPr>
          <w:rStyle w:val="libBold1Char"/>
        </w:rPr>
        <w:t>4026.</w:t>
      </w:r>
      <w:r>
        <w:rPr>
          <w:lang w:bidi="fa-IR"/>
        </w:rPr>
        <w:t xml:space="preserve"> Imam Ali </w:t>
      </w:r>
      <w:r>
        <w:t>(AS)</w:t>
      </w:r>
      <w:r>
        <w:rPr>
          <w:lang w:bidi="fa-IR"/>
        </w:rPr>
        <w:t xml:space="preserve"> said, ‘The cause of enmity is lack of consideration [for others].’</w:t>
      </w:r>
      <w:r>
        <w:rPr>
          <w:rStyle w:val="libFootnotenumChar"/>
        </w:rPr>
        <w:t>2</w:t>
      </w:r>
    </w:p>
    <w:p w:rsidR="009A3CE4" w:rsidRDefault="009A3CE4" w:rsidP="00D31A5F">
      <w:pPr>
        <w:pStyle w:val="libAr"/>
        <w:rPr>
          <w:lang w:bidi="fa-IR"/>
        </w:rPr>
      </w:pPr>
      <w:r w:rsidRPr="00D31A5F">
        <w:rPr>
          <w:rStyle w:val="libBold1Char"/>
          <w:rFonts w:hint="cs"/>
          <w:rtl/>
        </w:rPr>
        <w:t>4027.</w:t>
      </w:r>
      <w:r>
        <w:rPr>
          <w:rtl/>
          <w:lang w:bidi="fa-IR"/>
        </w:rPr>
        <w:t xml:space="preserve"> الإمامُ عليٌّ عليه السلام : لِكُلِّ شَي‏ءٍ بَذرٌ وبَذرُ العَداوَةِ المِزاحُ .</w:t>
      </w:r>
      <w:r>
        <w:rPr>
          <w:rStyle w:val="libFootnotenumChar"/>
          <w:rFonts w:hint="cs"/>
          <w:rtl/>
        </w:rPr>
        <w:t>3</w:t>
      </w:r>
    </w:p>
    <w:p w:rsidR="009A3CE4" w:rsidRDefault="009A3CE4" w:rsidP="009A3CE4">
      <w:pPr>
        <w:pStyle w:val="libNormal"/>
        <w:rPr>
          <w:lang w:bidi="fa-IR"/>
        </w:rPr>
      </w:pPr>
      <w:r w:rsidRPr="00D31A5F">
        <w:rPr>
          <w:rStyle w:val="libBold1Char"/>
        </w:rPr>
        <w:t>4027.</w:t>
      </w:r>
      <w:r>
        <w:rPr>
          <w:lang w:bidi="fa-IR"/>
        </w:rPr>
        <w:t xml:space="preserve"> Imam Ali </w:t>
      </w:r>
      <w:r>
        <w:t>(AS)</w:t>
      </w:r>
      <w:r>
        <w:rPr>
          <w:lang w:bidi="fa-IR"/>
        </w:rPr>
        <w:t xml:space="preserve"> said, ‘Everything has a seed, and the seed of enmity is mockery.’</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1669" w:name="_Toc484339576"/>
      <w:bookmarkStart w:id="1670" w:name="_Toc485817086"/>
      <w:r>
        <w:rPr>
          <w:lang w:bidi="fa-IR"/>
        </w:rPr>
        <w:t>Notes</w:t>
      </w:r>
      <w:bookmarkEnd w:id="1669"/>
      <w:bookmarkEnd w:id="1670"/>
    </w:p>
    <w:p w:rsidR="009A3CE4" w:rsidRDefault="009A3CE4" w:rsidP="009A3CE4">
      <w:pPr>
        <w:pStyle w:val="libFootnote"/>
        <w:rPr>
          <w:lang w:bidi="fa-IR"/>
        </w:rPr>
      </w:pPr>
      <w:r>
        <w:rPr>
          <w:lang w:bidi="fa-IR"/>
        </w:rPr>
        <w:t xml:space="preserve">1. </w:t>
      </w:r>
      <w:r>
        <w:rPr>
          <w:rtl/>
          <w:lang w:bidi="fa-IR"/>
        </w:rPr>
        <w:t xml:space="preserve">غرر الحكم : 6302 </w:t>
      </w:r>
      <w:r>
        <w:rPr>
          <w:lang w:bidi="fa-IR"/>
        </w:rPr>
        <w:t>.</w:t>
      </w:r>
    </w:p>
    <w:p w:rsidR="009A3CE4" w:rsidRDefault="009A3CE4" w:rsidP="009A3CE4">
      <w:pPr>
        <w:pStyle w:val="libFootnote"/>
        <w:rPr>
          <w:lang w:bidi="fa-IR"/>
        </w:rPr>
      </w:pPr>
      <w:r>
        <w:rPr>
          <w:lang w:bidi="fa-IR"/>
        </w:rPr>
        <w:t>2. Ghurar al-Hikam, no. 6302</w:t>
      </w:r>
    </w:p>
    <w:p w:rsidR="009A3CE4" w:rsidRDefault="009A3CE4" w:rsidP="009A3CE4">
      <w:pPr>
        <w:pStyle w:val="libFootnote"/>
        <w:rPr>
          <w:lang w:bidi="fa-IR"/>
        </w:rPr>
      </w:pPr>
      <w:r>
        <w:rPr>
          <w:lang w:bidi="fa-IR"/>
        </w:rPr>
        <w:t xml:space="preserve">3. </w:t>
      </w:r>
      <w:r>
        <w:rPr>
          <w:rtl/>
          <w:lang w:bidi="fa-IR"/>
        </w:rPr>
        <w:t xml:space="preserve">غرر الحكم : 7316 </w:t>
      </w:r>
      <w:r>
        <w:rPr>
          <w:lang w:bidi="fa-IR"/>
        </w:rPr>
        <w:t>.</w:t>
      </w:r>
    </w:p>
    <w:p w:rsidR="009A3CE4" w:rsidRDefault="009A3CE4" w:rsidP="009A3CE4">
      <w:pPr>
        <w:pStyle w:val="libFootnote"/>
        <w:rPr>
          <w:lang w:bidi="fa-IR"/>
        </w:rPr>
      </w:pPr>
      <w:r>
        <w:rPr>
          <w:lang w:bidi="fa-IR"/>
        </w:rPr>
        <w:t>4. Ibid. 7316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671" w:name="_Toc484339577"/>
      <w:bookmarkStart w:id="1672" w:name="_Toc485817087"/>
      <w:r>
        <w:rPr>
          <w:lang w:bidi="fa-IR"/>
        </w:rPr>
        <w:lastRenderedPageBreak/>
        <w:t xml:space="preserve">1233 - </w:t>
      </w:r>
      <w:r>
        <w:rPr>
          <w:rtl/>
          <w:lang w:bidi="fa-IR"/>
        </w:rPr>
        <w:t>مَن يَنبَغي أن يُسمّى‏ عَدُوّاً</w:t>
      </w:r>
      <w:bookmarkEnd w:id="1671"/>
      <w:bookmarkEnd w:id="1672"/>
    </w:p>
    <w:p w:rsidR="009A3CE4" w:rsidRDefault="009A3CE4" w:rsidP="00034539">
      <w:pPr>
        <w:pStyle w:val="Heading2Center"/>
        <w:rPr>
          <w:lang w:bidi="fa-IR"/>
        </w:rPr>
      </w:pPr>
      <w:bookmarkStart w:id="1673" w:name="_Toc484339578"/>
      <w:bookmarkStart w:id="1674" w:name="_Toc485817088"/>
      <w:r>
        <w:rPr>
          <w:lang w:bidi="fa-IR"/>
        </w:rPr>
        <w:t>1233. ONE WHO MUST BE CONSIDERED AN ENEMY</w:t>
      </w:r>
      <w:bookmarkEnd w:id="1673"/>
      <w:bookmarkEnd w:id="1674"/>
    </w:p>
    <w:p w:rsidR="009A3CE4" w:rsidRDefault="009A3CE4" w:rsidP="00D31A5F">
      <w:pPr>
        <w:pStyle w:val="libAr"/>
        <w:rPr>
          <w:lang w:bidi="fa-IR"/>
        </w:rPr>
      </w:pPr>
      <w:r>
        <w:rPr>
          <w:rtl/>
        </w:rPr>
        <w:t>(</w:t>
      </w:r>
      <w:r>
        <w:rPr>
          <w:rtl/>
          <w:lang w:bidi="fa-IR"/>
        </w:rPr>
        <w:t>يا أيُّها الَّذِينَ آمَنُوا إنَّ مِنْ أزْواجِكُمْ وَأوْلادِكُمْ عَدُوَّاً لَكُمْ فَاحْذَرُوهُمْ وَإنْ تَعْفُوا وَتَصْفَحُوا وَتَغْفِرُوا فَإنَّ اللَّهَ غَفُورٌ رَحِيمٌ) .</w:t>
      </w:r>
      <w:r>
        <w:rPr>
          <w:rStyle w:val="libFootnotenumChar"/>
          <w:rFonts w:hint="cs"/>
          <w:rtl/>
        </w:rPr>
        <w:t>1</w:t>
      </w:r>
    </w:p>
    <w:p w:rsidR="009A3CE4" w:rsidRDefault="009A3CE4" w:rsidP="009A3CE4">
      <w:pPr>
        <w:pStyle w:val="libNormal"/>
        <w:rPr>
          <w:lang w:bidi="fa-IR"/>
        </w:rPr>
      </w:pPr>
      <w:r>
        <w:rPr>
          <w:rStyle w:val="libBoldItalicChar"/>
        </w:rPr>
        <w:t>“O you who have faith! Indeed among your spouses and children you have enemies; so beware of them. And if you excuse, forbear and forgive, then Allah is indeed all-forgiving, all-merciful.”</w:t>
      </w:r>
      <w:r>
        <w:rPr>
          <w:rStyle w:val="libFootnotenumChar"/>
        </w:rPr>
        <w:t>2</w:t>
      </w:r>
    </w:p>
    <w:p w:rsidR="009A3CE4" w:rsidRDefault="009A3CE4" w:rsidP="00D31A5F">
      <w:pPr>
        <w:pStyle w:val="libAr"/>
        <w:rPr>
          <w:lang w:bidi="fa-IR"/>
        </w:rPr>
      </w:pPr>
      <w:r w:rsidRPr="00D31A5F">
        <w:rPr>
          <w:rStyle w:val="libBold1Char"/>
          <w:rFonts w:hint="cs"/>
          <w:rtl/>
        </w:rPr>
        <w:t>4028.</w:t>
      </w:r>
      <w:r>
        <w:rPr>
          <w:rtl/>
          <w:lang w:bidi="fa-IR"/>
        </w:rPr>
        <w:t xml:space="preserve"> الإمامُ عليٌّ عليه السلام: بَطنُ المَرءِ عَدوُّهُ .</w:t>
      </w:r>
      <w:r>
        <w:rPr>
          <w:rStyle w:val="libFootnotenumChar"/>
          <w:rFonts w:hint="cs"/>
          <w:rtl/>
        </w:rPr>
        <w:t>3</w:t>
      </w:r>
    </w:p>
    <w:p w:rsidR="009A3CE4" w:rsidRDefault="009A3CE4" w:rsidP="009A3CE4">
      <w:pPr>
        <w:pStyle w:val="libNormal"/>
        <w:rPr>
          <w:lang w:bidi="fa-IR"/>
        </w:rPr>
      </w:pPr>
      <w:r w:rsidRPr="00D31A5F">
        <w:rPr>
          <w:rStyle w:val="libBold1Char"/>
        </w:rPr>
        <w:t>4028.</w:t>
      </w:r>
      <w:r>
        <w:rPr>
          <w:lang w:bidi="fa-IR"/>
        </w:rPr>
        <w:t xml:space="preserve"> Imam Ali </w:t>
      </w:r>
      <w:r>
        <w:t>(AS)</w:t>
      </w:r>
      <w:r>
        <w:rPr>
          <w:lang w:bidi="fa-IR"/>
        </w:rPr>
        <w:t xml:space="preserve"> said, ‘Man’s stomach is his enemy.’</w:t>
      </w:r>
      <w:r>
        <w:rPr>
          <w:rStyle w:val="libFootnotenumChar"/>
        </w:rPr>
        <w:t>4</w:t>
      </w:r>
    </w:p>
    <w:p w:rsidR="009A3CE4" w:rsidRDefault="009A3CE4" w:rsidP="00D31A5F">
      <w:pPr>
        <w:pStyle w:val="libAr"/>
        <w:rPr>
          <w:lang w:bidi="fa-IR"/>
        </w:rPr>
      </w:pPr>
      <w:r w:rsidRPr="00D31A5F">
        <w:rPr>
          <w:rStyle w:val="libBold1Char"/>
          <w:rFonts w:hint="cs"/>
          <w:rtl/>
        </w:rPr>
        <w:t>4029.</w:t>
      </w:r>
      <w:r>
        <w:rPr>
          <w:rtl/>
          <w:lang w:bidi="fa-IR"/>
        </w:rPr>
        <w:t xml:space="preserve"> الإمامُ الجوادُ عليه السلام : قَد عاداكَ مَن سَتَرَ عَنكَ الرُّشدَ اتِّباعاً لِما تَهواهُ .</w:t>
      </w:r>
      <w:r>
        <w:rPr>
          <w:rStyle w:val="libFootnotenumChar"/>
          <w:rFonts w:hint="cs"/>
          <w:rtl/>
        </w:rPr>
        <w:t>5</w:t>
      </w:r>
    </w:p>
    <w:p w:rsidR="009A3CE4" w:rsidRDefault="009A3CE4" w:rsidP="009A3CE4">
      <w:pPr>
        <w:pStyle w:val="libNormal"/>
        <w:rPr>
          <w:lang w:bidi="fa-IR"/>
        </w:rPr>
      </w:pPr>
      <w:r w:rsidRPr="00D31A5F">
        <w:rPr>
          <w:rStyle w:val="libBold1Char"/>
        </w:rPr>
        <w:t>4029.</w:t>
      </w:r>
      <w:r>
        <w:rPr>
          <w:lang w:bidi="fa-IR"/>
        </w:rPr>
        <w:t xml:space="preserve"> Imam al-Jawad </w:t>
      </w:r>
      <w:r>
        <w:t>(AS)</w:t>
      </w:r>
      <w:r>
        <w:rPr>
          <w:lang w:bidi="fa-IR"/>
        </w:rPr>
        <w:t xml:space="preserve"> said, ‘He who conceals [the path] of proper conduct from you in making you follow that which you desire is indeed your enemy.’</w:t>
      </w:r>
      <w:r>
        <w:rPr>
          <w:rStyle w:val="libFootnotenumChar"/>
        </w:rPr>
        <w:t>6</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الشيطان : باب 1027</w:t>
      </w:r>
      <w:r>
        <w:rPr>
          <w:lang w:bidi="fa-IR"/>
        </w:rPr>
        <w:t xml:space="preserve"> .</w:t>
      </w:r>
    </w:p>
    <w:p w:rsidR="009A3CE4" w:rsidRDefault="009A3CE4" w:rsidP="00D31A5F">
      <w:pPr>
        <w:pStyle w:val="libBold2"/>
        <w:rPr>
          <w:lang w:bidi="fa-IR"/>
        </w:rPr>
      </w:pPr>
      <w:r>
        <w:t>(See also: SATAN: section 1027)</w:t>
      </w:r>
    </w:p>
    <w:p w:rsidR="009A3CE4" w:rsidRDefault="009A3CE4" w:rsidP="009A3CE4">
      <w:pPr>
        <w:pStyle w:val="libNormal"/>
        <w:rPr>
          <w:lang w:bidi="fa-IR"/>
        </w:rPr>
      </w:pPr>
    </w:p>
    <w:p w:rsidR="009A3CE4" w:rsidRDefault="009A3CE4" w:rsidP="00217917">
      <w:pPr>
        <w:pStyle w:val="Heading3"/>
        <w:rPr>
          <w:lang w:bidi="fa-IR"/>
        </w:rPr>
      </w:pPr>
      <w:bookmarkStart w:id="1675" w:name="_Toc484339579"/>
      <w:bookmarkStart w:id="1676" w:name="_Toc485817089"/>
      <w:r>
        <w:rPr>
          <w:lang w:bidi="fa-IR"/>
        </w:rPr>
        <w:t>Notes</w:t>
      </w:r>
      <w:bookmarkEnd w:id="1675"/>
      <w:bookmarkEnd w:id="1676"/>
    </w:p>
    <w:p w:rsidR="009A3CE4" w:rsidRDefault="009A3CE4" w:rsidP="009A3CE4">
      <w:pPr>
        <w:pStyle w:val="libFootnote"/>
        <w:rPr>
          <w:lang w:bidi="fa-IR"/>
        </w:rPr>
      </w:pPr>
      <w:r>
        <w:rPr>
          <w:lang w:bidi="fa-IR"/>
        </w:rPr>
        <w:t xml:space="preserve">1. </w:t>
      </w:r>
      <w:r>
        <w:rPr>
          <w:rtl/>
          <w:lang w:bidi="fa-IR"/>
        </w:rPr>
        <w:t xml:space="preserve">التغابن : 14 </w:t>
      </w:r>
      <w:r>
        <w:rPr>
          <w:lang w:bidi="fa-IR"/>
        </w:rPr>
        <w:t>.</w:t>
      </w:r>
    </w:p>
    <w:p w:rsidR="009A3CE4" w:rsidRDefault="009A3CE4" w:rsidP="009A3CE4">
      <w:pPr>
        <w:pStyle w:val="libFootnote"/>
        <w:rPr>
          <w:lang w:bidi="fa-IR"/>
        </w:rPr>
      </w:pPr>
      <w:r>
        <w:rPr>
          <w:lang w:bidi="fa-IR"/>
        </w:rPr>
        <w:t>2. Qur’an 64</w:t>
      </w:r>
      <w:r>
        <w:rPr>
          <w:rtl/>
          <w:lang w:bidi="fa-IR"/>
        </w:rPr>
        <w:t>:14</w:t>
      </w:r>
    </w:p>
    <w:p w:rsidR="009A3CE4" w:rsidRDefault="009A3CE4" w:rsidP="009A3CE4">
      <w:pPr>
        <w:pStyle w:val="libFootnote"/>
        <w:rPr>
          <w:lang w:bidi="fa-IR"/>
        </w:rPr>
      </w:pPr>
      <w:r>
        <w:rPr>
          <w:lang w:bidi="fa-IR"/>
        </w:rPr>
        <w:t xml:space="preserve">3. </w:t>
      </w:r>
      <w:r>
        <w:rPr>
          <w:rtl/>
          <w:lang w:bidi="fa-IR"/>
        </w:rPr>
        <w:t xml:space="preserve">غرر الحكم : 4424 </w:t>
      </w:r>
      <w:r>
        <w:rPr>
          <w:lang w:bidi="fa-IR"/>
        </w:rPr>
        <w:t>.</w:t>
      </w:r>
    </w:p>
    <w:p w:rsidR="009A3CE4" w:rsidRDefault="009A3CE4" w:rsidP="009A3CE4">
      <w:pPr>
        <w:pStyle w:val="libFootnote"/>
        <w:rPr>
          <w:lang w:bidi="fa-IR"/>
        </w:rPr>
      </w:pPr>
      <w:r>
        <w:rPr>
          <w:lang w:bidi="fa-IR"/>
        </w:rPr>
        <w:t>4. Ghurar al-Hikam, no. 4424</w:t>
      </w:r>
    </w:p>
    <w:p w:rsidR="009A3CE4" w:rsidRDefault="009A3CE4" w:rsidP="009A3CE4">
      <w:pPr>
        <w:pStyle w:val="libFootnote"/>
        <w:rPr>
          <w:lang w:bidi="fa-IR"/>
        </w:rPr>
      </w:pPr>
      <w:r>
        <w:rPr>
          <w:lang w:bidi="fa-IR"/>
        </w:rPr>
        <w:t xml:space="preserve">5. </w:t>
      </w:r>
      <w:r>
        <w:rPr>
          <w:rtl/>
          <w:lang w:bidi="fa-IR"/>
        </w:rPr>
        <w:t xml:space="preserve">أعلام الدين : 309 </w:t>
      </w:r>
      <w:r>
        <w:rPr>
          <w:lang w:bidi="fa-IR"/>
        </w:rPr>
        <w:t>.</w:t>
      </w:r>
    </w:p>
    <w:p w:rsidR="009A3CE4" w:rsidRDefault="009A3CE4" w:rsidP="009A3CE4">
      <w:pPr>
        <w:pStyle w:val="libFootnote"/>
        <w:rPr>
          <w:lang w:bidi="fa-IR"/>
        </w:rPr>
      </w:pPr>
      <w:r>
        <w:rPr>
          <w:lang w:bidi="fa-IR"/>
        </w:rPr>
        <w:t>6. Alam al-Din, no. 309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677" w:name="_Toc484339580"/>
      <w:bookmarkStart w:id="1678" w:name="_Toc485817090"/>
      <w:r>
        <w:rPr>
          <w:lang w:bidi="fa-IR"/>
        </w:rPr>
        <w:lastRenderedPageBreak/>
        <w:t xml:space="preserve">1234 - </w:t>
      </w:r>
      <w:r>
        <w:rPr>
          <w:rtl/>
          <w:lang w:bidi="fa-IR"/>
        </w:rPr>
        <w:t>أعدى‏ عَدُوِّكَ‏</w:t>
      </w:r>
      <w:bookmarkEnd w:id="1677"/>
      <w:bookmarkEnd w:id="1678"/>
    </w:p>
    <w:p w:rsidR="009A3CE4" w:rsidRDefault="009A3CE4" w:rsidP="00034539">
      <w:pPr>
        <w:pStyle w:val="Heading2Center"/>
        <w:rPr>
          <w:lang w:bidi="fa-IR"/>
        </w:rPr>
      </w:pPr>
      <w:bookmarkStart w:id="1679" w:name="_Toc484339581"/>
      <w:bookmarkStart w:id="1680" w:name="_Toc485817091"/>
      <w:r>
        <w:rPr>
          <w:lang w:bidi="fa-IR"/>
        </w:rPr>
        <w:t>1234. YOUR ARCHENEMY</w:t>
      </w:r>
      <w:bookmarkEnd w:id="1679"/>
      <w:bookmarkEnd w:id="1680"/>
    </w:p>
    <w:p w:rsidR="009A3CE4" w:rsidRDefault="009A3CE4" w:rsidP="00D31A5F">
      <w:pPr>
        <w:pStyle w:val="libAr"/>
        <w:rPr>
          <w:lang w:bidi="fa-IR"/>
        </w:rPr>
      </w:pPr>
      <w:r w:rsidRPr="00D31A5F">
        <w:rPr>
          <w:rStyle w:val="libBold1Char"/>
          <w:rFonts w:hint="cs"/>
          <w:rtl/>
        </w:rPr>
        <w:t>4030.</w:t>
      </w:r>
      <w:r>
        <w:rPr>
          <w:rtl/>
          <w:lang w:bidi="fa-IR"/>
        </w:rPr>
        <w:t xml:space="preserve"> رسولُ اللَّهِ صلى اللَّه عليه وآله : أعدى‏ عَدوِّكَ نَفسُكَ الَّتي بَينَ جَنبَيكَ .</w:t>
      </w:r>
      <w:r>
        <w:rPr>
          <w:rStyle w:val="libFootnotenumChar"/>
          <w:rFonts w:hint="cs"/>
          <w:rtl/>
        </w:rPr>
        <w:t>1</w:t>
      </w:r>
    </w:p>
    <w:p w:rsidR="009A3CE4" w:rsidRDefault="009A3CE4" w:rsidP="009A3CE4">
      <w:pPr>
        <w:pStyle w:val="libNormal"/>
        <w:rPr>
          <w:lang w:bidi="fa-IR"/>
        </w:rPr>
      </w:pPr>
      <w:r w:rsidRPr="00D31A5F">
        <w:rPr>
          <w:rStyle w:val="libBold1Char"/>
        </w:rPr>
        <w:t>4030.</w:t>
      </w:r>
      <w:r>
        <w:rPr>
          <w:lang w:bidi="fa-IR"/>
        </w:rPr>
        <w:t xml:space="preserve"> The Prophet </w:t>
      </w:r>
      <w:r>
        <w:t>(SAWA)</w:t>
      </w:r>
      <w:r>
        <w:rPr>
          <w:lang w:bidi="fa-IR"/>
        </w:rPr>
        <w:t xml:space="preserve"> said, ‘Your archenemy is your lower self that resides between your two sides.’</w:t>
      </w:r>
      <w:r>
        <w:rPr>
          <w:rStyle w:val="libFootnotenumChar"/>
        </w:rPr>
        <w:t>2</w:t>
      </w:r>
    </w:p>
    <w:p w:rsidR="009A3CE4" w:rsidRDefault="009A3CE4" w:rsidP="00D31A5F">
      <w:pPr>
        <w:pStyle w:val="libAr"/>
        <w:rPr>
          <w:lang w:bidi="fa-IR"/>
        </w:rPr>
      </w:pPr>
      <w:r w:rsidRPr="00D31A5F">
        <w:rPr>
          <w:rStyle w:val="libBold1Char"/>
          <w:rFonts w:hint="cs"/>
          <w:rtl/>
        </w:rPr>
        <w:t>4031.</w:t>
      </w:r>
      <w:r>
        <w:rPr>
          <w:rtl/>
          <w:lang w:bidi="fa-IR"/>
        </w:rPr>
        <w:t xml:space="preserve"> الإمامُ عليٌّ عليه السلام : أعدى‏ عَدُوٍّ لِلمَرءِ غَضَبُهُ وشَهوَتُهُ ، فَمَن مَلَكَهُما عَلَت دَرَجَتُهُ وبَلَغَ غايَتَهُ .</w:t>
      </w:r>
      <w:r>
        <w:rPr>
          <w:rStyle w:val="libFootnotenumChar"/>
          <w:rFonts w:hint="cs"/>
          <w:rtl/>
        </w:rPr>
        <w:t>3</w:t>
      </w:r>
    </w:p>
    <w:p w:rsidR="009A3CE4" w:rsidRDefault="009A3CE4" w:rsidP="009A3CE4">
      <w:pPr>
        <w:pStyle w:val="libNormal"/>
        <w:rPr>
          <w:lang w:bidi="fa-IR"/>
        </w:rPr>
      </w:pPr>
      <w:r w:rsidRPr="00D31A5F">
        <w:rPr>
          <w:rStyle w:val="libBold1Char"/>
        </w:rPr>
        <w:t>4031.</w:t>
      </w:r>
      <w:r>
        <w:rPr>
          <w:lang w:bidi="fa-IR"/>
        </w:rPr>
        <w:t xml:space="preserve"> Imam Ali </w:t>
      </w:r>
      <w:r>
        <w:t>(AS)</w:t>
      </w:r>
      <w:r>
        <w:rPr>
          <w:lang w:bidi="fa-IR"/>
        </w:rPr>
        <w:t xml:space="preserve"> said, ‘The worst enemy of man is his rage and lust, and he who suppresses them will make his status elevate and will reach his goal.’</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1681" w:name="_Toc484339582"/>
      <w:bookmarkStart w:id="1682" w:name="_Toc485817092"/>
      <w:r>
        <w:rPr>
          <w:lang w:bidi="fa-IR"/>
        </w:rPr>
        <w:t>Notes</w:t>
      </w:r>
      <w:bookmarkEnd w:id="1681"/>
      <w:bookmarkEnd w:id="1682"/>
    </w:p>
    <w:p w:rsidR="009A3CE4" w:rsidRDefault="009A3CE4" w:rsidP="009A3CE4">
      <w:pPr>
        <w:pStyle w:val="libFootnote"/>
        <w:rPr>
          <w:lang w:bidi="fa-IR"/>
        </w:rPr>
      </w:pPr>
      <w:r>
        <w:rPr>
          <w:lang w:bidi="fa-IR"/>
        </w:rPr>
        <w:t xml:space="preserve">1. </w:t>
      </w:r>
      <w:r>
        <w:rPr>
          <w:rtl/>
          <w:lang w:bidi="fa-IR"/>
        </w:rPr>
        <w:t xml:space="preserve">تنبيه الخواطر : 1 / 259 </w:t>
      </w:r>
      <w:r>
        <w:rPr>
          <w:lang w:bidi="fa-IR"/>
        </w:rPr>
        <w:t>.</w:t>
      </w:r>
    </w:p>
    <w:p w:rsidR="009A3CE4" w:rsidRDefault="009A3CE4" w:rsidP="009A3CE4">
      <w:pPr>
        <w:pStyle w:val="libFootnote"/>
        <w:rPr>
          <w:lang w:bidi="fa-IR"/>
        </w:rPr>
      </w:pPr>
      <w:r>
        <w:rPr>
          <w:lang w:bidi="fa-IR"/>
        </w:rPr>
        <w:t>2. Tanbih al-Khawatir, v. 1, no. 259</w:t>
      </w:r>
    </w:p>
    <w:p w:rsidR="009A3CE4" w:rsidRDefault="009A3CE4" w:rsidP="009A3CE4">
      <w:pPr>
        <w:pStyle w:val="libFootnote"/>
        <w:rPr>
          <w:lang w:bidi="fa-IR"/>
        </w:rPr>
      </w:pPr>
      <w:r>
        <w:rPr>
          <w:lang w:bidi="fa-IR"/>
        </w:rPr>
        <w:t xml:space="preserve">3. </w:t>
      </w:r>
      <w:r>
        <w:rPr>
          <w:rtl/>
          <w:lang w:bidi="fa-IR"/>
        </w:rPr>
        <w:t xml:space="preserve">غرر الحكم : 3269 </w:t>
      </w:r>
      <w:r>
        <w:rPr>
          <w:lang w:bidi="fa-IR"/>
        </w:rPr>
        <w:t>.</w:t>
      </w:r>
    </w:p>
    <w:p w:rsidR="009A3CE4" w:rsidRDefault="009A3CE4" w:rsidP="009A3CE4">
      <w:pPr>
        <w:pStyle w:val="libFootnote"/>
        <w:rPr>
          <w:lang w:bidi="fa-IR"/>
        </w:rPr>
      </w:pPr>
      <w:r>
        <w:rPr>
          <w:lang w:bidi="fa-IR"/>
        </w:rPr>
        <w:t>4. Ghurar al-Hikam, no. 3269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683" w:name="_Toc484339583"/>
      <w:bookmarkStart w:id="1684" w:name="_Toc485817093"/>
      <w:r>
        <w:rPr>
          <w:lang w:bidi="fa-IR"/>
        </w:rPr>
        <w:lastRenderedPageBreak/>
        <w:t xml:space="preserve">1235 - </w:t>
      </w:r>
      <w:r>
        <w:rPr>
          <w:rtl/>
          <w:lang w:bidi="fa-IR"/>
        </w:rPr>
        <w:t>التَّحذيرُ مِن ائتِمانِ العَدُوِّ</w:t>
      </w:r>
      <w:bookmarkEnd w:id="1683"/>
      <w:bookmarkEnd w:id="1684"/>
    </w:p>
    <w:p w:rsidR="009A3CE4" w:rsidRDefault="009A3CE4" w:rsidP="00034539">
      <w:pPr>
        <w:pStyle w:val="Heading2Center"/>
        <w:rPr>
          <w:lang w:bidi="fa-IR"/>
        </w:rPr>
      </w:pPr>
      <w:bookmarkStart w:id="1685" w:name="_Toc484339584"/>
      <w:bookmarkStart w:id="1686" w:name="_Toc485817094"/>
      <w:r>
        <w:rPr>
          <w:lang w:bidi="fa-IR"/>
        </w:rPr>
        <w:t>1235. CAUTION AGAINST FEELING SECURE FROM ONE’S ENEMY</w:t>
      </w:r>
      <w:bookmarkEnd w:id="1685"/>
      <w:bookmarkEnd w:id="1686"/>
    </w:p>
    <w:p w:rsidR="009A3CE4" w:rsidRDefault="009A3CE4" w:rsidP="00D31A5F">
      <w:pPr>
        <w:pStyle w:val="libAr"/>
        <w:rPr>
          <w:lang w:bidi="fa-IR"/>
        </w:rPr>
      </w:pPr>
      <w:r w:rsidRPr="00D31A5F">
        <w:rPr>
          <w:rStyle w:val="libBold1Char"/>
          <w:rFonts w:hint="cs"/>
          <w:rtl/>
        </w:rPr>
        <w:t>4032.</w:t>
      </w:r>
      <w:r>
        <w:rPr>
          <w:rtl/>
          <w:lang w:bidi="fa-IR"/>
        </w:rPr>
        <w:t xml:space="preserve"> الإمامُ عليٌّ عليه السلام : مَن نامَ عَن عَدُوِّهِ أنبَهَتهُ المَكايِدُ .</w:t>
      </w:r>
      <w:r>
        <w:rPr>
          <w:rStyle w:val="libFootnotenumChar"/>
          <w:rFonts w:hint="cs"/>
          <w:rtl/>
        </w:rPr>
        <w:t>1</w:t>
      </w:r>
    </w:p>
    <w:p w:rsidR="009A3CE4" w:rsidRDefault="009A3CE4" w:rsidP="009A3CE4">
      <w:pPr>
        <w:pStyle w:val="libNormal"/>
        <w:rPr>
          <w:lang w:bidi="fa-IR"/>
        </w:rPr>
      </w:pPr>
      <w:r w:rsidRPr="00D31A5F">
        <w:rPr>
          <w:rStyle w:val="libBold1Char"/>
        </w:rPr>
        <w:t>4032.</w:t>
      </w:r>
      <w:r>
        <w:rPr>
          <w:lang w:bidi="fa-IR"/>
        </w:rPr>
        <w:t xml:space="preserve"> Imam Ali </w:t>
      </w:r>
      <w:r>
        <w:t>(AS)</w:t>
      </w:r>
      <w:r>
        <w:rPr>
          <w:lang w:bidi="fa-IR"/>
        </w:rPr>
        <w:t xml:space="preserve"> said, ‘Whoever falls into a sleep of neglect of his enemy is jolted awake by his crafty schemes.’</w:t>
      </w:r>
      <w:r>
        <w:rPr>
          <w:rStyle w:val="libFootnotenumChar"/>
        </w:rPr>
        <w:t>2</w:t>
      </w:r>
    </w:p>
    <w:p w:rsidR="009A3CE4" w:rsidRDefault="009A3CE4" w:rsidP="00D31A5F">
      <w:pPr>
        <w:pStyle w:val="libAr"/>
        <w:rPr>
          <w:lang w:bidi="fa-IR"/>
        </w:rPr>
      </w:pPr>
      <w:r w:rsidRPr="00D31A5F">
        <w:rPr>
          <w:rStyle w:val="libBold1Char"/>
          <w:rFonts w:hint="cs"/>
          <w:rtl/>
        </w:rPr>
        <w:t>4033.</w:t>
      </w:r>
      <w:r>
        <w:rPr>
          <w:rtl/>
          <w:lang w:bidi="fa-IR"/>
        </w:rPr>
        <w:t xml:space="preserve"> الإمامُ عليٌّ عليه السلام : مَن نامَ لَم يُنَمْ عَنهُ .</w:t>
      </w:r>
      <w:r>
        <w:rPr>
          <w:rStyle w:val="libFootnotenumChar"/>
          <w:rFonts w:hint="cs"/>
          <w:rtl/>
        </w:rPr>
        <w:t>3</w:t>
      </w:r>
    </w:p>
    <w:p w:rsidR="009A3CE4" w:rsidRDefault="009A3CE4" w:rsidP="009A3CE4">
      <w:pPr>
        <w:pStyle w:val="libNormal"/>
        <w:rPr>
          <w:lang w:bidi="fa-IR"/>
        </w:rPr>
      </w:pPr>
      <w:r w:rsidRPr="00D31A5F">
        <w:rPr>
          <w:rStyle w:val="libBold1Char"/>
        </w:rPr>
        <w:t>4033.</w:t>
      </w:r>
      <w:r>
        <w:rPr>
          <w:lang w:bidi="fa-IR"/>
        </w:rPr>
        <w:t xml:space="preserve"> Imam Ali </w:t>
      </w:r>
      <w:r>
        <w:t>(AS)</w:t>
      </w:r>
      <w:r>
        <w:rPr>
          <w:lang w:bidi="fa-IR"/>
        </w:rPr>
        <w:t xml:space="preserve"> said, ‘He who overlooks [his enemy] is himself surely not overlooked [by his enemy].’</w:t>
      </w:r>
      <w:r>
        <w:rPr>
          <w:rStyle w:val="libFootnotenumChar"/>
        </w:rPr>
        <w:t>4</w:t>
      </w:r>
    </w:p>
    <w:p w:rsidR="009A3CE4" w:rsidRDefault="009A3CE4" w:rsidP="00D31A5F">
      <w:pPr>
        <w:pStyle w:val="libAr"/>
        <w:rPr>
          <w:lang w:bidi="fa-IR"/>
        </w:rPr>
      </w:pPr>
      <w:r w:rsidRPr="00D31A5F">
        <w:rPr>
          <w:rStyle w:val="libBold1Char"/>
          <w:rFonts w:hint="cs"/>
          <w:rtl/>
        </w:rPr>
        <w:t>4034.</w:t>
      </w:r>
      <w:r>
        <w:rPr>
          <w:rtl/>
          <w:lang w:bidi="fa-IR"/>
        </w:rPr>
        <w:t xml:space="preserve"> الإمامُ عليٌّ عليه السلام: لا تَستَصغِرَنَّ عَدُوّاً وإن ضَعُفَ .</w:t>
      </w:r>
      <w:r>
        <w:rPr>
          <w:rStyle w:val="libFootnotenumChar"/>
          <w:rFonts w:hint="cs"/>
          <w:rtl/>
        </w:rPr>
        <w:t>5</w:t>
      </w:r>
    </w:p>
    <w:p w:rsidR="009A3CE4" w:rsidRDefault="009A3CE4" w:rsidP="009A3CE4">
      <w:pPr>
        <w:pStyle w:val="libNormal"/>
        <w:rPr>
          <w:lang w:bidi="fa-IR"/>
        </w:rPr>
      </w:pPr>
      <w:r w:rsidRPr="00D31A5F">
        <w:rPr>
          <w:rStyle w:val="libBold1Char"/>
        </w:rPr>
        <w:t>4034.</w:t>
      </w:r>
      <w:r>
        <w:rPr>
          <w:lang w:bidi="fa-IR"/>
        </w:rPr>
        <w:t xml:space="preserve"> Imam Ali </w:t>
      </w:r>
      <w:r>
        <w:t>(AS)</w:t>
      </w:r>
      <w:r>
        <w:rPr>
          <w:lang w:bidi="fa-IR"/>
        </w:rPr>
        <w:t xml:space="preserve"> said, ‘Never underestimate an enemy even if he be weak.’</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1687" w:name="_Toc484339585"/>
      <w:bookmarkStart w:id="1688" w:name="_Toc485817095"/>
      <w:r>
        <w:rPr>
          <w:lang w:bidi="fa-IR"/>
        </w:rPr>
        <w:t>Notes</w:t>
      </w:r>
      <w:bookmarkEnd w:id="1687"/>
      <w:bookmarkEnd w:id="1688"/>
    </w:p>
    <w:p w:rsidR="009A3CE4" w:rsidRDefault="009A3CE4" w:rsidP="009A3CE4">
      <w:pPr>
        <w:pStyle w:val="libFootnote"/>
        <w:rPr>
          <w:lang w:bidi="fa-IR"/>
        </w:rPr>
      </w:pPr>
      <w:r>
        <w:rPr>
          <w:lang w:bidi="fa-IR"/>
        </w:rPr>
        <w:t xml:space="preserve">1. </w:t>
      </w:r>
      <w:r>
        <w:rPr>
          <w:rtl/>
          <w:lang w:bidi="fa-IR"/>
        </w:rPr>
        <w:t xml:space="preserve">غرر الحكم : 8672 </w:t>
      </w:r>
      <w:r>
        <w:rPr>
          <w:lang w:bidi="fa-IR"/>
        </w:rPr>
        <w:t>.</w:t>
      </w:r>
    </w:p>
    <w:p w:rsidR="009A3CE4" w:rsidRDefault="009A3CE4" w:rsidP="009A3CE4">
      <w:pPr>
        <w:pStyle w:val="libFootnote"/>
        <w:rPr>
          <w:lang w:bidi="fa-IR"/>
        </w:rPr>
      </w:pPr>
      <w:r>
        <w:rPr>
          <w:lang w:bidi="fa-IR"/>
        </w:rPr>
        <w:t>2. Ibid. no. 8672</w:t>
      </w:r>
    </w:p>
    <w:p w:rsidR="009A3CE4" w:rsidRDefault="009A3CE4" w:rsidP="009A3CE4">
      <w:pPr>
        <w:pStyle w:val="libFootnote"/>
        <w:rPr>
          <w:lang w:bidi="fa-IR"/>
        </w:rPr>
      </w:pPr>
      <w:r>
        <w:rPr>
          <w:lang w:bidi="fa-IR"/>
        </w:rPr>
        <w:t xml:space="preserve">3. </w:t>
      </w:r>
      <w:r>
        <w:rPr>
          <w:rtl/>
          <w:lang w:bidi="fa-IR"/>
        </w:rPr>
        <w:t xml:space="preserve">نهج البلاغة : الكتاب 62 </w:t>
      </w:r>
      <w:r>
        <w:rPr>
          <w:lang w:bidi="fa-IR"/>
        </w:rPr>
        <w:t>.</w:t>
      </w:r>
    </w:p>
    <w:p w:rsidR="009A3CE4" w:rsidRDefault="009A3CE4" w:rsidP="009A3CE4">
      <w:pPr>
        <w:pStyle w:val="libFootnote"/>
        <w:rPr>
          <w:lang w:bidi="fa-IR"/>
        </w:rPr>
      </w:pPr>
      <w:r>
        <w:rPr>
          <w:lang w:bidi="fa-IR"/>
        </w:rPr>
        <w:t>4. Nahj al-Balagha, Letter 62</w:t>
      </w:r>
    </w:p>
    <w:p w:rsidR="009A3CE4" w:rsidRDefault="009A3CE4" w:rsidP="009A3CE4">
      <w:pPr>
        <w:pStyle w:val="libFootnote"/>
        <w:rPr>
          <w:lang w:bidi="fa-IR"/>
        </w:rPr>
      </w:pPr>
      <w:r>
        <w:rPr>
          <w:lang w:bidi="fa-IR"/>
        </w:rPr>
        <w:t xml:space="preserve">5. </w:t>
      </w:r>
      <w:r>
        <w:rPr>
          <w:rtl/>
          <w:lang w:bidi="fa-IR"/>
        </w:rPr>
        <w:t xml:space="preserve">غرر الحكم : 10216 </w:t>
      </w:r>
      <w:r>
        <w:rPr>
          <w:lang w:bidi="fa-IR"/>
        </w:rPr>
        <w:t>.</w:t>
      </w:r>
    </w:p>
    <w:p w:rsidR="009A3CE4" w:rsidRDefault="009A3CE4" w:rsidP="009A3CE4">
      <w:pPr>
        <w:pStyle w:val="libFootnote"/>
        <w:rPr>
          <w:lang w:bidi="fa-IR"/>
        </w:rPr>
      </w:pPr>
      <w:r>
        <w:rPr>
          <w:lang w:bidi="fa-IR"/>
        </w:rPr>
        <w:t>6. Ghurar al-Hikam, no. 10216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689" w:name="_Toc484339586"/>
      <w:bookmarkStart w:id="1690" w:name="_Toc485817096"/>
      <w:r>
        <w:rPr>
          <w:lang w:bidi="fa-IR"/>
        </w:rPr>
        <w:lastRenderedPageBreak/>
        <w:t xml:space="preserve">1236 - </w:t>
      </w:r>
      <w:r>
        <w:rPr>
          <w:rtl/>
          <w:lang w:bidi="fa-IR"/>
        </w:rPr>
        <w:t>استِصلاحُ الأعداءِ</w:t>
      </w:r>
      <w:bookmarkEnd w:id="1689"/>
      <w:bookmarkEnd w:id="1690"/>
    </w:p>
    <w:p w:rsidR="009A3CE4" w:rsidRDefault="009A3CE4" w:rsidP="00034539">
      <w:pPr>
        <w:pStyle w:val="Heading2Center"/>
        <w:rPr>
          <w:lang w:bidi="fa-IR"/>
        </w:rPr>
      </w:pPr>
      <w:bookmarkStart w:id="1691" w:name="_Toc484339587"/>
      <w:bookmarkStart w:id="1692" w:name="_Toc485817097"/>
      <w:r>
        <w:rPr>
          <w:lang w:bidi="fa-IR"/>
        </w:rPr>
        <w:t>1236. RECONCILING WITH ONE’S ENEMIES</w:t>
      </w:r>
      <w:bookmarkEnd w:id="1691"/>
      <w:bookmarkEnd w:id="1692"/>
    </w:p>
    <w:p w:rsidR="009A3CE4" w:rsidRDefault="009A3CE4" w:rsidP="00D31A5F">
      <w:pPr>
        <w:pStyle w:val="libAr"/>
        <w:rPr>
          <w:lang w:bidi="fa-IR"/>
        </w:rPr>
      </w:pPr>
      <w:r w:rsidRPr="00D31A5F">
        <w:rPr>
          <w:rStyle w:val="libBold1Char"/>
          <w:rFonts w:hint="cs"/>
          <w:rtl/>
        </w:rPr>
        <w:t>4035.</w:t>
      </w:r>
      <w:r>
        <w:rPr>
          <w:rtl/>
          <w:lang w:bidi="fa-IR"/>
        </w:rPr>
        <w:t xml:space="preserve"> الإمامُ عليٌّ عليه السلام: مَنِ استَصلَحَ عَدُوَّهُ زَادَ في عَدَدِهِ .</w:t>
      </w:r>
      <w:r>
        <w:rPr>
          <w:rStyle w:val="libFootnotenumChar"/>
          <w:rFonts w:hint="cs"/>
          <w:rtl/>
        </w:rPr>
        <w:t>1</w:t>
      </w:r>
    </w:p>
    <w:p w:rsidR="009A3CE4" w:rsidRDefault="009A3CE4" w:rsidP="009A3CE4">
      <w:pPr>
        <w:pStyle w:val="libNormal"/>
        <w:rPr>
          <w:lang w:bidi="fa-IR"/>
        </w:rPr>
      </w:pPr>
      <w:r w:rsidRPr="00D31A5F">
        <w:rPr>
          <w:rStyle w:val="libBold1Char"/>
        </w:rPr>
        <w:t>4035.</w:t>
      </w:r>
      <w:r>
        <w:rPr>
          <w:lang w:bidi="fa-IR"/>
        </w:rPr>
        <w:t xml:space="preserve"> Imam Ali </w:t>
      </w:r>
      <w:r>
        <w:t>(AS)</w:t>
      </w:r>
      <w:r>
        <w:rPr>
          <w:lang w:bidi="fa-IR"/>
        </w:rPr>
        <w:t xml:space="preserve"> said, ‘He who reconciles with his enemy increases the numbers [of his friends] on his own side.’</w:t>
      </w:r>
      <w:r>
        <w:rPr>
          <w:rStyle w:val="libFootnotenumChar"/>
        </w:rPr>
        <w:t>2</w:t>
      </w:r>
    </w:p>
    <w:p w:rsidR="009A3CE4" w:rsidRDefault="009A3CE4" w:rsidP="00D31A5F">
      <w:pPr>
        <w:pStyle w:val="libAr"/>
        <w:rPr>
          <w:lang w:bidi="fa-IR"/>
        </w:rPr>
      </w:pPr>
      <w:r w:rsidRPr="00D31A5F">
        <w:rPr>
          <w:rStyle w:val="libBold1Char"/>
          <w:rFonts w:hint="cs"/>
          <w:rtl/>
        </w:rPr>
        <w:t>4036.</w:t>
      </w:r>
      <w:r>
        <w:rPr>
          <w:rtl/>
          <w:lang w:bidi="fa-IR"/>
        </w:rPr>
        <w:t xml:space="preserve"> الإمامُ عليٌّ عليه السلام: مَنِ استَصلَحَ الأضدادَ بَلَغَ المُرادَ .</w:t>
      </w:r>
      <w:r>
        <w:rPr>
          <w:rStyle w:val="libFootnotenumChar"/>
          <w:rFonts w:hint="cs"/>
          <w:rtl/>
        </w:rPr>
        <w:t>3</w:t>
      </w:r>
    </w:p>
    <w:p w:rsidR="009A3CE4" w:rsidRDefault="009A3CE4" w:rsidP="009A3CE4">
      <w:pPr>
        <w:pStyle w:val="libNormal"/>
        <w:rPr>
          <w:lang w:bidi="fa-IR"/>
        </w:rPr>
      </w:pPr>
      <w:r w:rsidRPr="00D31A5F">
        <w:rPr>
          <w:rStyle w:val="libBold1Char"/>
        </w:rPr>
        <w:t>4036.</w:t>
      </w:r>
      <w:r>
        <w:rPr>
          <w:lang w:bidi="fa-IR"/>
        </w:rPr>
        <w:t xml:space="preserve"> Imam Ali </w:t>
      </w:r>
      <w:r>
        <w:t>(AS)</w:t>
      </w:r>
      <w:r>
        <w:rPr>
          <w:lang w:bidi="fa-IR"/>
        </w:rPr>
        <w:t xml:space="preserve"> said, ‘He who reconciles with the opposition achieves his aim.’</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1693" w:name="_Toc484339588"/>
      <w:bookmarkStart w:id="1694" w:name="_Toc485817098"/>
      <w:r>
        <w:rPr>
          <w:lang w:bidi="fa-IR"/>
        </w:rPr>
        <w:t>Notes</w:t>
      </w:r>
      <w:bookmarkEnd w:id="1693"/>
      <w:bookmarkEnd w:id="1694"/>
    </w:p>
    <w:p w:rsidR="009A3CE4" w:rsidRDefault="009A3CE4" w:rsidP="009A3CE4">
      <w:pPr>
        <w:pStyle w:val="libFootnote"/>
        <w:rPr>
          <w:lang w:bidi="fa-IR"/>
        </w:rPr>
      </w:pPr>
      <w:r>
        <w:rPr>
          <w:lang w:bidi="fa-IR"/>
        </w:rPr>
        <w:t xml:space="preserve">1. </w:t>
      </w:r>
      <w:r>
        <w:rPr>
          <w:rtl/>
          <w:lang w:bidi="fa-IR"/>
        </w:rPr>
        <w:t xml:space="preserve">غرر الحكم : 8230 </w:t>
      </w:r>
      <w:r>
        <w:rPr>
          <w:lang w:bidi="fa-IR"/>
        </w:rPr>
        <w:t>.</w:t>
      </w:r>
    </w:p>
    <w:p w:rsidR="009A3CE4" w:rsidRDefault="009A3CE4" w:rsidP="009A3CE4">
      <w:pPr>
        <w:pStyle w:val="libFootnote"/>
        <w:rPr>
          <w:lang w:bidi="fa-IR"/>
        </w:rPr>
      </w:pPr>
      <w:r>
        <w:rPr>
          <w:lang w:bidi="fa-IR"/>
        </w:rPr>
        <w:t>2. Ibid. no. 8230</w:t>
      </w:r>
    </w:p>
    <w:p w:rsidR="009A3CE4" w:rsidRDefault="009A3CE4" w:rsidP="009A3CE4">
      <w:pPr>
        <w:pStyle w:val="libFootnote"/>
        <w:rPr>
          <w:lang w:bidi="fa-IR"/>
        </w:rPr>
      </w:pPr>
      <w:r>
        <w:rPr>
          <w:lang w:bidi="fa-IR"/>
        </w:rPr>
        <w:t xml:space="preserve">3. </w:t>
      </w:r>
      <w:r>
        <w:rPr>
          <w:rtl/>
          <w:lang w:bidi="fa-IR"/>
        </w:rPr>
        <w:t xml:space="preserve">غرر الحكم : 8043 </w:t>
      </w:r>
      <w:r>
        <w:rPr>
          <w:lang w:bidi="fa-IR"/>
        </w:rPr>
        <w:t>.</w:t>
      </w:r>
    </w:p>
    <w:p w:rsidR="009A3CE4" w:rsidRDefault="009A3CE4" w:rsidP="009A3CE4">
      <w:pPr>
        <w:pStyle w:val="libFootnote"/>
        <w:rPr>
          <w:lang w:bidi="fa-IR"/>
        </w:rPr>
      </w:pPr>
      <w:r>
        <w:rPr>
          <w:lang w:bidi="fa-IR"/>
        </w:rPr>
        <w:t>4. Ibid. no. 8043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695" w:name="_Toc484339589"/>
      <w:bookmarkStart w:id="1696" w:name="_Toc485817099"/>
      <w:r>
        <w:rPr>
          <w:lang w:bidi="fa-IR"/>
        </w:rPr>
        <w:lastRenderedPageBreak/>
        <w:t xml:space="preserve">1237 - </w:t>
      </w:r>
      <w:r>
        <w:rPr>
          <w:rtl/>
          <w:lang w:bidi="fa-IR"/>
        </w:rPr>
        <w:t>ما يَنبَغي التَّسَلُّحُ بِهِ عَلَى الأعداءِ</w:t>
      </w:r>
      <w:bookmarkEnd w:id="1695"/>
      <w:bookmarkEnd w:id="1696"/>
    </w:p>
    <w:p w:rsidR="009A3CE4" w:rsidRDefault="009A3CE4" w:rsidP="00034539">
      <w:pPr>
        <w:pStyle w:val="Heading2Center"/>
        <w:rPr>
          <w:lang w:bidi="fa-IR"/>
        </w:rPr>
      </w:pPr>
      <w:bookmarkStart w:id="1697" w:name="_Toc484339590"/>
      <w:bookmarkStart w:id="1698" w:name="_Toc485817100"/>
      <w:r>
        <w:rPr>
          <w:lang w:bidi="fa-IR"/>
        </w:rPr>
        <w:t>1237. HOW TO ARM ONESELF AGAINST ENEMIES</w:t>
      </w:r>
      <w:bookmarkEnd w:id="1697"/>
      <w:bookmarkEnd w:id="1698"/>
    </w:p>
    <w:p w:rsidR="009A3CE4" w:rsidRDefault="009A3CE4" w:rsidP="00D31A5F">
      <w:pPr>
        <w:pStyle w:val="libAr"/>
        <w:rPr>
          <w:lang w:bidi="fa-IR"/>
        </w:rPr>
      </w:pPr>
      <w:r w:rsidRPr="00D31A5F">
        <w:rPr>
          <w:rStyle w:val="libBold1Char"/>
          <w:rFonts w:hint="cs"/>
          <w:rtl/>
        </w:rPr>
        <w:t>4037.</w:t>
      </w:r>
      <w:r>
        <w:rPr>
          <w:rtl/>
          <w:lang w:bidi="fa-IR"/>
        </w:rPr>
        <w:t xml:space="preserve"> لقمانُ عليه السلام - في وَصِيَّتِهِ لاِبنِهِ - : يا بُنَيَّ ، لِيَكُن مِمّا تَتَسَلَّحُ بِهِ عَلى‏ عَدُوِّكَ فَتَصرَعُهُ المُماسَحَةُ وإعلانُ الرِّضا عَنهُ ، ولا تُزاوِلْهُ بِالمُجانَبَةِ فيَبدُوَ لَهُ ما في نَفسِكَ فَيتَأهَّبَ لَكَ .</w:t>
      </w:r>
      <w:r>
        <w:rPr>
          <w:rStyle w:val="libFootnotenumChar"/>
          <w:rFonts w:hint="cs"/>
          <w:rtl/>
        </w:rPr>
        <w:t>1</w:t>
      </w:r>
    </w:p>
    <w:p w:rsidR="009A3CE4" w:rsidRDefault="009A3CE4" w:rsidP="009A3CE4">
      <w:pPr>
        <w:pStyle w:val="libNormal"/>
        <w:rPr>
          <w:lang w:bidi="fa-IR"/>
        </w:rPr>
      </w:pPr>
      <w:r w:rsidRPr="00D31A5F">
        <w:rPr>
          <w:rStyle w:val="libBold1Char"/>
        </w:rPr>
        <w:t>4037.</w:t>
      </w:r>
      <w:r>
        <w:rPr>
          <w:lang w:bidi="fa-IR"/>
        </w:rPr>
        <w:t xml:space="preserve"> Luqman </w:t>
      </w:r>
      <w:r>
        <w:t>(AS)</w:t>
      </w:r>
      <w:r>
        <w:rPr>
          <w:lang w:bidi="fa-IR"/>
        </w:rPr>
        <w:t xml:space="preserve"> said in his advice to his son, ‘O my son, make persuasion that which you arm yourself with against the enemy to knock him down and not to avoid him, and to pretend that you are pleased with him. Do not try to avoid him so that whatever you have inside be manifested to him, leading him to prepare himself for you [to reciprocate].’</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1699" w:name="_Toc484339591"/>
      <w:bookmarkStart w:id="1700" w:name="_Toc485817101"/>
      <w:r>
        <w:rPr>
          <w:lang w:bidi="fa-IR"/>
        </w:rPr>
        <w:t>Notes</w:t>
      </w:r>
      <w:bookmarkEnd w:id="1699"/>
      <w:bookmarkEnd w:id="1700"/>
    </w:p>
    <w:p w:rsidR="009A3CE4" w:rsidRDefault="009A3CE4" w:rsidP="009A3CE4">
      <w:pPr>
        <w:pStyle w:val="libFootnote"/>
        <w:rPr>
          <w:lang w:bidi="fa-IR"/>
        </w:rPr>
      </w:pPr>
      <w:r>
        <w:rPr>
          <w:lang w:bidi="fa-IR"/>
        </w:rPr>
        <w:t xml:space="preserve">1. </w:t>
      </w:r>
      <w:r>
        <w:rPr>
          <w:rtl/>
          <w:lang w:bidi="fa-IR"/>
        </w:rPr>
        <w:t xml:space="preserve">الأمالي للصدوق : 766 / 1031 </w:t>
      </w:r>
      <w:r>
        <w:rPr>
          <w:lang w:bidi="fa-IR"/>
        </w:rPr>
        <w:t>.</w:t>
      </w:r>
    </w:p>
    <w:p w:rsidR="009A3CE4" w:rsidRDefault="009A3CE4" w:rsidP="009A3CE4">
      <w:pPr>
        <w:pStyle w:val="libFootnote"/>
        <w:rPr>
          <w:lang w:bidi="fa-IR"/>
        </w:rPr>
      </w:pPr>
      <w:r>
        <w:rPr>
          <w:lang w:bidi="fa-IR"/>
        </w:rPr>
        <w:t>2. Amali al-Saduq, p. 532, no. 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701" w:name="_Toc484339592"/>
      <w:bookmarkStart w:id="1702" w:name="_Toc485817102"/>
      <w:r>
        <w:rPr>
          <w:lang w:bidi="fa-IR"/>
        </w:rPr>
        <w:lastRenderedPageBreak/>
        <w:t xml:space="preserve">1238 - </w:t>
      </w:r>
      <w:r>
        <w:rPr>
          <w:rtl/>
          <w:lang w:bidi="fa-IR"/>
        </w:rPr>
        <w:t>عَداوَةُ النّاسِ لِما جَهِلوا</w:t>
      </w:r>
      <w:bookmarkEnd w:id="1701"/>
      <w:bookmarkEnd w:id="1702"/>
    </w:p>
    <w:p w:rsidR="009A3CE4" w:rsidRDefault="009A3CE4" w:rsidP="00034539">
      <w:pPr>
        <w:pStyle w:val="Heading2Center"/>
        <w:rPr>
          <w:lang w:bidi="fa-IR"/>
        </w:rPr>
      </w:pPr>
      <w:bookmarkStart w:id="1703" w:name="_Toc484339593"/>
      <w:bookmarkStart w:id="1704" w:name="_Toc485817103"/>
      <w:r>
        <w:rPr>
          <w:lang w:bidi="fa-IR"/>
        </w:rPr>
        <w:t>1238. PEOPLE’S HOSTILITY TOWARDS THAT WHICH THEY ARE IGNORANT OF</w:t>
      </w:r>
      <w:bookmarkEnd w:id="1703"/>
      <w:bookmarkEnd w:id="1704"/>
    </w:p>
    <w:p w:rsidR="009A3CE4" w:rsidRDefault="009A3CE4" w:rsidP="00D31A5F">
      <w:pPr>
        <w:pStyle w:val="libAr"/>
        <w:rPr>
          <w:lang w:bidi="fa-IR"/>
        </w:rPr>
      </w:pPr>
      <w:r w:rsidRPr="00D31A5F">
        <w:rPr>
          <w:rStyle w:val="libBold1Char"/>
          <w:rFonts w:hint="cs"/>
          <w:rtl/>
        </w:rPr>
        <w:t>4038.</w:t>
      </w:r>
      <w:r>
        <w:rPr>
          <w:rtl/>
          <w:lang w:bidi="fa-IR"/>
        </w:rPr>
        <w:t xml:space="preserve"> الإمامُ عليٌّ عليه السلام: النّاسُ أعداءُ ما جَهِلوا .</w:t>
      </w:r>
      <w:r>
        <w:rPr>
          <w:rStyle w:val="libFootnotenumChar"/>
          <w:rFonts w:hint="cs"/>
          <w:rtl/>
        </w:rPr>
        <w:t>1</w:t>
      </w:r>
    </w:p>
    <w:p w:rsidR="009A3CE4" w:rsidRDefault="009A3CE4" w:rsidP="009A3CE4">
      <w:pPr>
        <w:pStyle w:val="libNormal"/>
        <w:rPr>
          <w:lang w:bidi="fa-IR"/>
        </w:rPr>
      </w:pPr>
      <w:r w:rsidRPr="00D31A5F">
        <w:rPr>
          <w:rStyle w:val="libBold1Char"/>
        </w:rPr>
        <w:t>4038.</w:t>
      </w:r>
      <w:r>
        <w:rPr>
          <w:lang w:bidi="fa-IR"/>
        </w:rPr>
        <w:t xml:space="preserve"> Imam Ali </w:t>
      </w:r>
      <w:r>
        <w:t>(AS)</w:t>
      </w:r>
      <w:r>
        <w:rPr>
          <w:lang w:bidi="fa-IR"/>
        </w:rPr>
        <w:t xml:space="preserve"> said, ‘People are hostile towards that which they are ignorant of.’</w:t>
      </w:r>
      <w:r>
        <w:rPr>
          <w:rStyle w:val="libFootnotenumChar"/>
        </w:rPr>
        <w:t>2</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الجهل : باب 394</w:t>
      </w:r>
      <w:r>
        <w:rPr>
          <w:lang w:bidi="fa-IR"/>
        </w:rPr>
        <w:t xml:space="preserve"> .</w:t>
      </w:r>
    </w:p>
    <w:p w:rsidR="009A3CE4" w:rsidRDefault="009A3CE4" w:rsidP="00D31A5F">
      <w:pPr>
        <w:pStyle w:val="libBold2"/>
        <w:rPr>
          <w:lang w:bidi="fa-IR"/>
        </w:rPr>
      </w:pPr>
      <w:r>
        <w:t>(See also: IGNORANCE: section 394)</w:t>
      </w:r>
    </w:p>
    <w:p w:rsidR="009A3CE4" w:rsidRDefault="009A3CE4" w:rsidP="009A3CE4">
      <w:pPr>
        <w:pStyle w:val="libNormal"/>
        <w:rPr>
          <w:lang w:bidi="fa-IR"/>
        </w:rPr>
      </w:pPr>
    </w:p>
    <w:p w:rsidR="009A3CE4" w:rsidRDefault="009A3CE4" w:rsidP="00217917">
      <w:pPr>
        <w:pStyle w:val="Heading3"/>
        <w:rPr>
          <w:lang w:bidi="fa-IR"/>
        </w:rPr>
      </w:pPr>
      <w:bookmarkStart w:id="1705" w:name="_Toc484339594"/>
      <w:bookmarkStart w:id="1706" w:name="_Toc485817104"/>
      <w:r>
        <w:rPr>
          <w:lang w:bidi="fa-IR"/>
        </w:rPr>
        <w:t>Notes</w:t>
      </w:r>
      <w:bookmarkEnd w:id="1705"/>
      <w:bookmarkEnd w:id="1706"/>
    </w:p>
    <w:p w:rsidR="009A3CE4" w:rsidRDefault="009A3CE4" w:rsidP="009A3CE4">
      <w:pPr>
        <w:pStyle w:val="libFootnote"/>
        <w:rPr>
          <w:lang w:bidi="fa-IR"/>
        </w:rPr>
      </w:pPr>
      <w:r>
        <w:rPr>
          <w:lang w:bidi="fa-IR"/>
        </w:rPr>
        <w:t xml:space="preserve">1. </w:t>
      </w:r>
      <w:r>
        <w:rPr>
          <w:rtl/>
          <w:lang w:bidi="fa-IR"/>
        </w:rPr>
        <w:t xml:space="preserve">نهج البلاغة : الحكمة 172 ، 438 </w:t>
      </w:r>
      <w:r>
        <w:rPr>
          <w:lang w:bidi="fa-IR"/>
        </w:rPr>
        <w:t>.</w:t>
      </w:r>
    </w:p>
    <w:p w:rsidR="009A3CE4" w:rsidRDefault="009A3CE4" w:rsidP="009A3CE4">
      <w:pPr>
        <w:pStyle w:val="libFootnote"/>
        <w:rPr>
          <w:lang w:bidi="fa-IR"/>
        </w:rPr>
      </w:pPr>
      <w:r>
        <w:rPr>
          <w:lang w:bidi="fa-IR"/>
        </w:rPr>
        <w:t>2. Nahj al-Balagha, Sayings 172 and 438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707" w:name="_Toc484339595"/>
      <w:bookmarkStart w:id="1708" w:name="_Toc485817105"/>
      <w:r>
        <w:rPr>
          <w:lang w:bidi="fa-IR"/>
        </w:rPr>
        <w:lastRenderedPageBreak/>
        <w:t xml:space="preserve">268 - </w:t>
      </w:r>
      <w:r>
        <w:rPr>
          <w:rtl/>
          <w:lang w:bidi="fa-IR"/>
        </w:rPr>
        <w:t>الاعتِذار</w:t>
      </w:r>
      <w:bookmarkEnd w:id="1707"/>
      <w:bookmarkEnd w:id="1708"/>
    </w:p>
    <w:p w:rsidR="009A3CE4" w:rsidRDefault="009A3CE4" w:rsidP="00034539">
      <w:pPr>
        <w:pStyle w:val="Heading2Center"/>
        <w:rPr>
          <w:lang w:bidi="fa-IR"/>
        </w:rPr>
      </w:pPr>
      <w:bookmarkStart w:id="1709" w:name="_Toc484339596"/>
      <w:bookmarkStart w:id="1710" w:name="_Toc485817106"/>
      <w:r>
        <w:rPr>
          <w:lang w:bidi="fa-IR"/>
        </w:rPr>
        <w:t>268. MAKING EXCUSES</w:t>
      </w:r>
      <w:bookmarkEnd w:id="1709"/>
      <w:bookmarkEnd w:id="1710"/>
    </w:p>
    <w:p w:rsidR="009A3CE4" w:rsidRDefault="009A3CE4" w:rsidP="00034539">
      <w:pPr>
        <w:pStyle w:val="Heading2Center"/>
        <w:rPr>
          <w:lang w:bidi="fa-IR"/>
        </w:rPr>
      </w:pPr>
      <w:bookmarkStart w:id="1711" w:name="_Toc484339597"/>
      <w:bookmarkStart w:id="1712" w:name="_Toc485817107"/>
      <w:r>
        <w:rPr>
          <w:lang w:bidi="fa-IR"/>
        </w:rPr>
        <w:t xml:space="preserve">1239 - </w:t>
      </w:r>
      <w:r>
        <w:rPr>
          <w:rtl/>
          <w:lang w:bidi="fa-IR"/>
        </w:rPr>
        <w:t>التَّحذيرُ مِمّا يُعتَذَرُ مِنهُ‏</w:t>
      </w:r>
      <w:bookmarkEnd w:id="1711"/>
      <w:bookmarkEnd w:id="1712"/>
    </w:p>
    <w:p w:rsidR="009A3CE4" w:rsidRDefault="009A3CE4" w:rsidP="00034539">
      <w:pPr>
        <w:pStyle w:val="Heading2Center"/>
        <w:rPr>
          <w:lang w:bidi="fa-IR"/>
        </w:rPr>
      </w:pPr>
      <w:bookmarkStart w:id="1713" w:name="_Toc484339598"/>
      <w:bookmarkStart w:id="1714" w:name="_Toc485817108"/>
      <w:r>
        <w:rPr>
          <w:lang w:bidi="fa-IR"/>
        </w:rPr>
        <w:t>1239. CAUTION AGAINST DOING SOMETHING That One Would Later Have to EXCUSE ONESELF FOR</w:t>
      </w:r>
      <w:bookmarkEnd w:id="1713"/>
      <w:bookmarkEnd w:id="1714"/>
    </w:p>
    <w:p w:rsidR="009A3CE4" w:rsidRDefault="009A3CE4" w:rsidP="00D31A5F">
      <w:pPr>
        <w:pStyle w:val="libAr"/>
        <w:rPr>
          <w:lang w:bidi="fa-IR"/>
        </w:rPr>
      </w:pPr>
      <w:r w:rsidRPr="00D31A5F">
        <w:rPr>
          <w:rStyle w:val="libBold1Char"/>
          <w:rFonts w:hint="cs"/>
          <w:rtl/>
        </w:rPr>
        <w:t>4039.</w:t>
      </w:r>
      <w:r>
        <w:rPr>
          <w:rtl/>
          <w:lang w:bidi="fa-IR"/>
        </w:rPr>
        <w:t xml:space="preserve"> رسولُ اللَّهِ صلى اللَّه عليه وآله: إيّاكَ وما تَعتَذِرُ مِنهُ ؛ فإنَّ فيهِ الشِّركَ الخَفِيَّ .</w:t>
      </w:r>
      <w:r>
        <w:rPr>
          <w:rStyle w:val="libFootnotenumChar"/>
          <w:rFonts w:hint="cs"/>
          <w:rtl/>
        </w:rPr>
        <w:t>1</w:t>
      </w:r>
    </w:p>
    <w:p w:rsidR="009A3CE4" w:rsidRDefault="009A3CE4" w:rsidP="009A3CE4">
      <w:pPr>
        <w:pStyle w:val="libNormal"/>
        <w:rPr>
          <w:lang w:bidi="fa-IR"/>
        </w:rPr>
      </w:pPr>
      <w:r w:rsidRPr="00D31A5F">
        <w:rPr>
          <w:rStyle w:val="libBold1Char"/>
        </w:rPr>
        <w:t>4039.</w:t>
      </w:r>
      <w:r>
        <w:rPr>
          <w:lang w:bidi="fa-IR"/>
        </w:rPr>
        <w:t xml:space="preserve"> The Prophet </w:t>
      </w:r>
      <w:r>
        <w:t>(SAWA)</w:t>
      </w:r>
      <w:r>
        <w:rPr>
          <w:lang w:bidi="fa-IR"/>
        </w:rPr>
        <w:t xml:space="preserve"> said, ‘Keep away from doing that which you must excuse yourself for, for verily that involves hidden polytheism.’</w:t>
      </w:r>
      <w:r>
        <w:rPr>
          <w:rStyle w:val="libFootnotenumChar"/>
        </w:rPr>
        <w:t>2</w:t>
      </w:r>
    </w:p>
    <w:p w:rsidR="009A3CE4" w:rsidRDefault="009A3CE4" w:rsidP="00D31A5F">
      <w:pPr>
        <w:pStyle w:val="libAr"/>
        <w:rPr>
          <w:lang w:bidi="fa-IR"/>
        </w:rPr>
      </w:pPr>
      <w:r w:rsidRPr="00D31A5F">
        <w:rPr>
          <w:rStyle w:val="libBold1Char"/>
          <w:rFonts w:hint="cs"/>
          <w:rtl/>
        </w:rPr>
        <w:t>4040.</w:t>
      </w:r>
      <w:r>
        <w:rPr>
          <w:rtl/>
          <w:lang w:bidi="fa-IR"/>
        </w:rPr>
        <w:t xml:space="preserve"> الإمامُ الحسينُ عليه السلام : إيّاكَ وما تَعتَذِرُ مِنهُ ؛ فإنَّ المُؤمِنَ لا يُسي‏ءُ ولا يَعتَذِرُ ، والمُنافِقَ كُلَّ يَومٍ يُسي‏ءُ ويَعتَذِرُ .</w:t>
      </w:r>
      <w:r>
        <w:rPr>
          <w:rStyle w:val="libFootnotenumChar"/>
          <w:rFonts w:hint="cs"/>
          <w:rtl/>
        </w:rPr>
        <w:t>3</w:t>
      </w:r>
    </w:p>
    <w:p w:rsidR="009A3CE4" w:rsidRDefault="009A3CE4" w:rsidP="009A3CE4">
      <w:pPr>
        <w:pStyle w:val="libNormal"/>
        <w:rPr>
          <w:lang w:bidi="fa-IR"/>
        </w:rPr>
      </w:pPr>
      <w:r w:rsidRPr="00D31A5F">
        <w:rPr>
          <w:rStyle w:val="libBold1Char"/>
        </w:rPr>
        <w:t>4040.</w:t>
      </w:r>
      <w:r>
        <w:rPr>
          <w:lang w:bidi="fa-IR"/>
        </w:rPr>
        <w:t xml:space="preserve"> Imam al-Husayn </w:t>
      </w:r>
      <w:r>
        <w:t>(AS)</w:t>
      </w:r>
      <w:r>
        <w:rPr>
          <w:lang w:bidi="fa-IR"/>
        </w:rPr>
        <w:t xml:space="preserve"> said, ‘Keep away from doing that which you must excuse yourself for, for verily the believer neither commits a wrong nor makes excuses for himself, whereas the hypocrite commits wrongs and makes excuses for them everyday.’</w:t>
      </w:r>
      <w:r>
        <w:rPr>
          <w:rStyle w:val="libFootnotenumChar"/>
        </w:rPr>
        <w:t>4</w:t>
      </w:r>
    </w:p>
    <w:p w:rsidR="009A3CE4" w:rsidRDefault="009A3CE4" w:rsidP="00D31A5F">
      <w:pPr>
        <w:pStyle w:val="libAr"/>
        <w:rPr>
          <w:lang w:bidi="fa-IR"/>
        </w:rPr>
      </w:pPr>
      <w:r w:rsidRPr="00D31A5F">
        <w:rPr>
          <w:rStyle w:val="libBold1Char"/>
          <w:rFonts w:hint="cs"/>
          <w:rtl/>
        </w:rPr>
        <w:t>4041.</w:t>
      </w:r>
      <w:r>
        <w:rPr>
          <w:rtl/>
          <w:lang w:bidi="fa-IR"/>
        </w:rPr>
        <w:t xml:space="preserve"> مشكاة الأنوار عن بعضِ أصحابِهِ : قالَ أبو عَبدِ اللَّهِ عليه السلام : لا يَنبَغي لِلمُؤمِنِ أن يُذِلَّ نَفسَهُ ، قُلتُ : بِما يُذِلُّ نَفسَهُ ؟ قالَ : يَدخُلُ فيما يَعتَذِرُ مِنهُ .</w:t>
      </w:r>
      <w:r>
        <w:rPr>
          <w:rStyle w:val="libFootnotenumChar"/>
          <w:rFonts w:hint="cs"/>
          <w:rtl/>
        </w:rPr>
        <w:t>5</w:t>
      </w:r>
    </w:p>
    <w:p w:rsidR="009A3CE4" w:rsidRDefault="009A3CE4" w:rsidP="009A3CE4">
      <w:pPr>
        <w:pStyle w:val="libNormal"/>
        <w:rPr>
          <w:lang w:bidi="fa-IR"/>
        </w:rPr>
      </w:pPr>
      <w:r w:rsidRPr="00D31A5F">
        <w:rPr>
          <w:rStyle w:val="libBold1Char"/>
        </w:rPr>
        <w:t>4041.</w:t>
      </w:r>
      <w:r>
        <w:rPr>
          <w:lang w:bidi="fa-IR"/>
        </w:rPr>
        <w:t xml:space="preserve"> Mishkat al-Anwar: From one of the companions of Imam al-Sadiq </w:t>
      </w:r>
      <w:r>
        <w:t>(AS)</w:t>
      </w:r>
      <w:r>
        <w:rPr>
          <w:lang w:bidi="fa-IR"/>
        </w:rPr>
        <w:t>: Imam al-Sadiq said, ‘A believer must never humiliate himself.’ When asked how he would humiliate himself, he replied, ‘By embarking upon something which he later has to make excuses for.’</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1715" w:name="_Toc484339599"/>
      <w:bookmarkStart w:id="1716" w:name="_Toc485817109"/>
      <w:r>
        <w:rPr>
          <w:lang w:bidi="fa-IR"/>
        </w:rPr>
        <w:t>Notes</w:t>
      </w:r>
      <w:bookmarkEnd w:id="1715"/>
      <w:bookmarkEnd w:id="1716"/>
    </w:p>
    <w:p w:rsidR="009A3CE4" w:rsidRDefault="009A3CE4" w:rsidP="009A3CE4">
      <w:pPr>
        <w:pStyle w:val="libFootnote"/>
        <w:rPr>
          <w:lang w:bidi="fa-IR"/>
        </w:rPr>
      </w:pPr>
      <w:r>
        <w:rPr>
          <w:lang w:bidi="fa-IR"/>
        </w:rPr>
        <w:t xml:space="preserve">1. </w:t>
      </w:r>
      <w:r>
        <w:rPr>
          <w:rtl/>
          <w:lang w:bidi="fa-IR"/>
        </w:rPr>
        <w:t xml:space="preserve">بحار الأنوار : 78 / 200 / 28 </w:t>
      </w:r>
      <w:r>
        <w:rPr>
          <w:lang w:bidi="fa-IR"/>
        </w:rPr>
        <w:t>.</w:t>
      </w:r>
    </w:p>
    <w:p w:rsidR="009A3CE4" w:rsidRDefault="009A3CE4" w:rsidP="009A3CE4">
      <w:pPr>
        <w:pStyle w:val="libFootnote"/>
        <w:rPr>
          <w:lang w:bidi="fa-IR"/>
        </w:rPr>
      </w:pPr>
      <w:r>
        <w:rPr>
          <w:lang w:bidi="fa-IR"/>
        </w:rPr>
        <w:t>2. Bihar al-Anwar, v. 78, p. 200, no. 28</w:t>
      </w:r>
    </w:p>
    <w:p w:rsidR="009A3CE4" w:rsidRDefault="009A3CE4" w:rsidP="009A3CE4">
      <w:pPr>
        <w:pStyle w:val="libFootnote"/>
        <w:rPr>
          <w:lang w:bidi="fa-IR"/>
        </w:rPr>
      </w:pPr>
      <w:r>
        <w:rPr>
          <w:lang w:bidi="fa-IR"/>
        </w:rPr>
        <w:t xml:space="preserve">3. </w:t>
      </w:r>
      <w:r>
        <w:rPr>
          <w:rtl/>
          <w:lang w:bidi="fa-IR"/>
        </w:rPr>
        <w:t xml:space="preserve">تحف العقول : 248 </w:t>
      </w:r>
      <w:r>
        <w:rPr>
          <w:lang w:bidi="fa-IR"/>
        </w:rPr>
        <w:t>.</w:t>
      </w:r>
    </w:p>
    <w:p w:rsidR="009A3CE4" w:rsidRDefault="009A3CE4" w:rsidP="009A3CE4">
      <w:pPr>
        <w:pStyle w:val="libFootnote"/>
        <w:rPr>
          <w:lang w:bidi="fa-IR"/>
        </w:rPr>
      </w:pPr>
      <w:r>
        <w:rPr>
          <w:lang w:bidi="fa-IR"/>
        </w:rPr>
        <w:t>4. Tuhaf al-Uqul, no. 248</w:t>
      </w:r>
    </w:p>
    <w:p w:rsidR="009A3CE4" w:rsidRDefault="009A3CE4" w:rsidP="009A3CE4">
      <w:pPr>
        <w:pStyle w:val="libFootnote"/>
        <w:rPr>
          <w:lang w:bidi="fa-IR"/>
        </w:rPr>
      </w:pPr>
      <w:r>
        <w:rPr>
          <w:lang w:bidi="fa-IR"/>
        </w:rPr>
        <w:t xml:space="preserve">5. </w:t>
      </w:r>
      <w:r>
        <w:rPr>
          <w:rtl/>
          <w:lang w:bidi="fa-IR"/>
        </w:rPr>
        <w:t xml:space="preserve">مشكاة الأنوار : 103 / 235 </w:t>
      </w:r>
      <w:r>
        <w:rPr>
          <w:lang w:bidi="fa-IR"/>
        </w:rPr>
        <w:t>.</w:t>
      </w:r>
    </w:p>
    <w:p w:rsidR="009A3CE4" w:rsidRDefault="009A3CE4" w:rsidP="009A3CE4">
      <w:pPr>
        <w:pStyle w:val="libFootnote"/>
        <w:rPr>
          <w:lang w:bidi="fa-IR"/>
        </w:rPr>
      </w:pPr>
      <w:r>
        <w:rPr>
          <w:lang w:bidi="fa-IR"/>
        </w:rPr>
        <w:t>6. Mishkat al-Anwar, no. 50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717" w:name="_Toc484339600"/>
      <w:bookmarkStart w:id="1718" w:name="_Toc485817110"/>
      <w:r>
        <w:rPr>
          <w:lang w:bidi="fa-IR"/>
        </w:rPr>
        <w:lastRenderedPageBreak/>
        <w:t xml:space="preserve">1240 - </w:t>
      </w:r>
      <w:r>
        <w:rPr>
          <w:rtl/>
          <w:lang w:bidi="fa-IR"/>
        </w:rPr>
        <w:t>الحَثُّ عَلى‏ قَبولِ عُذرِ مَنِ اعتَذَرَ</w:t>
      </w:r>
      <w:bookmarkEnd w:id="1717"/>
      <w:bookmarkEnd w:id="1718"/>
    </w:p>
    <w:p w:rsidR="009A3CE4" w:rsidRDefault="009A3CE4" w:rsidP="00034539">
      <w:pPr>
        <w:pStyle w:val="Heading2Center"/>
        <w:rPr>
          <w:lang w:bidi="fa-IR"/>
        </w:rPr>
      </w:pPr>
      <w:bookmarkStart w:id="1719" w:name="_Toc484339601"/>
      <w:bookmarkStart w:id="1720" w:name="_Toc485817111"/>
      <w:r>
        <w:rPr>
          <w:lang w:bidi="fa-IR"/>
        </w:rPr>
        <w:t>1240. ENJOINMENT OF ACCEPTING THE EXCUSE OF ONE WHO EXCUSES HIMSELF</w:t>
      </w:r>
      <w:bookmarkEnd w:id="1719"/>
      <w:bookmarkEnd w:id="1720"/>
    </w:p>
    <w:p w:rsidR="009A3CE4" w:rsidRDefault="009A3CE4" w:rsidP="00D31A5F">
      <w:pPr>
        <w:pStyle w:val="libAr"/>
        <w:rPr>
          <w:lang w:bidi="fa-IR"/>
        </w:rPr>
      </w:pPr>
      <w:r w:rsidRPr="00D31A5F">
        <w:rPr>
          <w:rStyle w:val="libBold1Char"/>
          <w:rFonts w:hint="cs"/>
          <w:rtl/>
        </w:rPr>
        <w:t>4042.</w:t>
      </w:r>
      <w:r>
        <w:rPr>
          <w:rtl/>
          <w:lang w:bidi="fa-IR"/>
        </w:rPr>
        <w:t xml:space="preserve"> رسولُ اللَّهِ صلى اللَّه عليه وآله : مَن لَم يَقبَلِ المَعذِرَةَ مِن مُحِقٍّ أو مُبطِلٍ ، لَم يَرِدْ عَلَيَّ الحَوضَ .</w:t>
      </w:r>
      <w:r>
        <w:rPr>
          <w:rStyle w:val="libFootnotenumChar"/>
          <w:rFonts w:hint="cs"/>
          <w:rtl/>
        </w:rPr>
        <w:t>1</w:t>
      </w:r>
    </w:p>
    <w:p w:rsidR="009A3CE4" w:rsidRDefault="009A3CE4" w:rsidP="009A3CE4">
      <w:pPr>
        <w:pStyle w:val="libNormal"/>
        <w:rPr>
          <w:lang w:bidi="fa-IR"/>
        </w:rPr>
      </w:pPr>
      <w:r w:rsidRPr="00D31A5F">
        <w:rPr>
          <w:rStyle w:val="libBold1Char"/>
        </w:rPr>
        <w:t>4042.</w:t>
      </w:r>
      <w:r>
        <w:rPr>
          <w:lang w:bidi="fa-IR"/>
        </w:rPr>
        <w:t xml:space="preserve"> The Prophet </w:t>
      </w:r>
      <w:r>
        <w:t>(SAWA)</w:t>
      </w:r>
      <w:r>
        <w:rPr>
          <w:lang w:bidi="fa-IR"/>
        </w:rPr>
        <w:t xml:space="preserve"> said, ‘He who does not accept an apology from someone, be it from an honest or a liar, will not be with me at the Heavenly Pool [in Paradise].’</w:t>
      </w:r>
      <w:r>
        <w:rPr>
          <w:rStyle w:val="libFootnotenumChar"/>
        </w:rPr>
        <w:t>2</w:t>
      </w:r>
    </w:p>
    <w:p w:rsidR="009A3CE4" w:rsidRDefault="009A3CE4" w:rsidP="00D31A5F">
      <w:pPr>
        <w:pStyle w:val="libAr"/>
        <w:rPr>
          <w:lang w:bidi="fa-IR"/>
        </w:rPr>
      </w:pPr>
      <w:r w:rsidRPr="00D31A5F">
        <w:rPr>
          <w:rStyle w:val="libBold1Char"/>
          <w:rFonts w:hint="cs"/>
          <w:rtl/>
        </w:rPr>
        <w:t>4043.</w:t>
      </w:r>
      <w:r>
        <w:rPr>
          <w:rtl/>
          <w:lang w:bidi="fa-IR"/>
        </w:rPr>
        <w:t xml:space="preserve"> الإمامُ عليٌّ عليه السلام : اِقبَلْ عُذرَ أخيكَ ، وإن لَم يَكُن لَهُ عُذرٌ فَالتَمِسْ لَهُ عُذراً .</w:t>
      </w:r>
      <w:r>
        <w:rPr>
          <w:rStyle w:val="libFootnotenumChar"/>
          <w:rFonts w:hint="cs"/>
          <w:rtl/>
        </w:rPr>
        <w:t>3</w:t>
      </w:r>
    </w:p>
    <w:p w:rsidR="009A3CE4" w:rsidRDefault="009A3CE4" w:rsidP="009A3CE4">
      <w:pPr>
        <w:pStyle w:val="libNormal"/>
        <w:rPr>
          <w:lang w:bidi="fa-IR"/>
        </w:rPr>
      </w:pPr>
      <w:r w:rsidRPr="00D31A5F">
        <w:rPr>
          <w:rStyle w:val="libBold1Char"/>
        </w:rPr>
        <w:t>4043.</w:t>
      </w:r>
      <w:r>
        <w:rPr>
          <w:lang w:bidi="fa-IR"/>
        </w:rPr>
        <w:t xml:space="preserve"> Imam Ali </w:t>
      </w:r>
      <w:r>
        <w:t>(AS)</w:t>
      </w:r>
      <w:r>
        <w:rPr>
          <w:lang w:bidi="fa-IR"/>
        </w:rPr>
        <w:t xml:space="preserve"> said, ‘Accept your fellow brother’s excuse, and if he has no excuse then find an excuse for him.’</w:t>
      </w:r>
      <w:r>
        <w:rPr>
          <w:rStyle w:val="libFootnotenumChar"/>
        </w:rPr>
        <w:t>4</w:t>
      </w:r>
    </w:p>
    <w:p w:rsidR="009A3CE4" w:rsidRDefault="009A3CE4" w:rsidP="00D31A5F">
      <w:pPr>
        <w:pStyle w:val="libAr"/>
        <w:rPr>
          <w:lang w:bidi="fa-IR"/>
        </w:rPr>
      </w:pPr>
      <w:r w:rsidRPr="00D31A5F">
        <w:rPr>
          <w:rStyle w:val="libBold1Char"/>
          <w:rFonts w:hint="cs"/>
          <w:rtl/>
        </w:rPr>
        <w:t>4044.</w:t>
      </w:r>
      <w:r>
        <w:rPr>
          <w:rtl/>
          <w:lang w:bidi="fa-IR"/>
        </w:rPr>
        <w:t xml:space="preserve"> الإمامُ عليٌّ عليه السلام : أعقَلُ النّاسِ أعذَرُهُم لِلنّاسِ .</w:t>
      </w:r>
      <w:r>
        <w:rPr>
          <w:rStyle w:val="libFootnotenumChar"/>
          <w:rFonts w:hint="cs"/>
          <w:rtl/>
        </w:rPr>
        <w:t>5</w:t>
      </w:r>
    </w:p>
    <w:p w:rsidR="009A3CE4" w:rsidRDefault="009A3CE4" w:rsidP="009A3CE4">
      <w:pPr>
        <w:pStyle w:val="libNormal"/>
        <w:rPr>
          <w:lang w:bidi="fa-IR"/>
        </w:rPr>
      </w:pPr>
      <w:r w:rsidRPr="00D31A5F">
        <w:rPr>
          <w:rStyle w:val="libBold1Char"/>
        </w:rPr>
        <w:t>4044.</w:t>
      </w:r>
      <w:r>
        <w:rPr>
          <w:lang w:bidi="fa-IR"/>
        </w:rPr>
        <w:t xml:space="preserve"> Imam Ali </w:t>
      </w:r>
      <w:r>
        <w:t>(AS)</w:t>
      </w:r>
      <w:r>
        <w:rPr>
          <w:lang w:bidi="fa-IR"/>
        </w:rPr>
        <w:t xml:space="preserve"> said, ‘The most understanding person is he who accepts people’s excuses most readily.’</w:t>
      </w:r>
      <w:r>
        <w:rPr>
          <w:rStyle w:val="libFootnotenumChar"/>
        </w:rPr>
        <w:t>6</w:t>
      </w:r>
    </w:p>
    <w:p w:rsidR="009A3CE4" w:rsidRDefault="009A3CE4" w:rsidP="00D31A5F">
      <w:pPr>
        <w:pStyle w:val="libAr"/>
        <w:rPr>
          <w:lang w:bidi="fa-IR"/>
        </w:rPr>
      </w:pPr>
      <w:r w:rsidRPr="00D31A5F">
        <w:rPr>
          <w:rStyle w:val="libBold1Char"/>
          <w:rFonts w:hint="cs"/>
          <w:rtl/>
        </w:rPr>
        <w:t>4045.</w:t>
      </w:r>
      <w:r>
        <w:rPr>
          <w:rtl/>
          <w:lang w:bidi="fa-IR"/>
        </w:rPr>
        <w:t xml:space="preserve"> الإمام زين العابدين عليه السلام : إن شَتَمَكَ رَجُلٌ عَن يَمينِكَ ثُمّ تَحَوَّلَ إلى‏ يَسارِكَ واعتَذَرَ إلَيكَ فَاقبَلْ عُذرَهُ .</w:t>
      </w:r>
      <w:r>
        <w:rPr>
          <w:rStyle w:val="libFootnotenumChar"/>
          <w:rFonts w:hint="cs"/>
          <w:rtl/>
        </w:rPr>
        <w:t>7</w:t>
      </w:r>
    </w:p>
    <w:p w:rsidR="009A3CE4" w:rsidRDefault="009A3CE4" w:rsidP="009A3CE4">
      <w:pPr>
        <w:pStyle w:val="libNormal"/>
        <w:rPr>
          <w:lang w:bidi="fa-IR"/>
        </w:rPr>
      </w:pPr>
      <w:r w:rsidRPr="00D31A5F">
        <w:rPr>
          <w:rStyle w:val="libBold1Char"/>
        </w:rPr>
        <w:t>4045.</w:t>
      </w:r>
      <w:r>
        <w:rPr>
          <w:lang w:bidi="fa-IR"/>
        </w:rPr>
        <w:t xml:space="preserve"> Imam Zayn al-Abidin </w:t>
      </w:r>
      <w:r>
        <w:t>(AS)</w:t>
      </w:r>
      <w:r>
        <w:rPr>
          <w:lang w:bidi="fa-IR"/>
        </w:rPr>
        <w:t xml:space="preserve"> said, ‘If someone insults you on your right hand side, then moves over to your left and apologises to you, accept his apology.’</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1721" w:name="_Toc484339602"/>
      <w:bookmarkStart w:id="1722" w:name="_Toc485817112"/>
      <w:r>
        <w:rPr>
          <w:lang w:bidi="fa-IR"/>
        </w:rPr>
        <w:t>Notes</w:t>
      </w:r>
      <w:bookmarkEnd w:id="1721"/>
      <w:bookmarkEnd w:id="1722"/>
    </w:p>
    <w:p w:rsidR="009A3CE4" w:rsidRDefault="009A3CE4" w:rsidP="009A3CE4">
      <w:pPr>
        <w:pStyle w:val="libFootnote"/>
        <w:rPr>
          <w:lang w:bidi="fa-IR"/>
        </w:rPr>
      </w:pPr>
      <w:r>
        <w:rPr>
          <w:lang w:bidi="fa-IR"/>
        </w:rPr>
        <w:t xml:space="preserve">1. </w:t>
      </w:r>
      <w:r>
        <w:rPr>
          <w:rtl/>
          <w:lang w:bidi="fa-IR"/>
        </w:rPr>
        <w:t xml:space="preserve">كنز العمّال : 7032 </w:t>
      </w:r>
      <w:r>
        <w:rPr>
          <w:lang w:bidi="fa-IR"/>
        </w:rPr>
        <w:t>.</w:t>
      </w:r>
    </w:p>
    <w:p w:rsidR="009A3CE4" w:rsidRDefault="009A3CE4" w:rsidP="009A3CE4">
      <w:pPr>
        <w:pStyle w:val="libFootnote"/>
        <w:rPr>
          <w:lang w:bidi="fa-IR"/>
        </w:rPr>
      </w:pPr>
      <w:r>
        <w:rPr>
          <w:lang w:bidi="fa-IR"/>
        </w:rPr>
        <w:t>2. Kanz al-Ummal, no. 7032</w:t>
      </w:r>
    </w:p>
    <w:p w:rsidR="009A3CE4" w:rsidRDefault="009A3CE4" w:rsidP="009A3CE4">
      <w:pPr>
        <w:pStyle w:val="libFootnote"/>
        <w:rPr>
          <w:lang w:bidi="fa-IR"/>
        </w:rPr>
      </w:pPr>
      <w:r>
        <w:rPr>
          <w:lang w:bidi="fa-IR"/>
        </w:rPr>
        <w:t xml:space="preserve">3. </w:t>
      </w:r>
      <w:r>
        <w:rPr>
          <w:rtl/>
          <w:lang w:bidi="fa-IR"/>
        </w:rPr>
        <w:t xml:space="preserve">بحار الأنوار : 74 / 165 / 29 </w:t>
      </w:r>
      <w:r>
        <w:rPr>
          <w:lang w:bidi="fa-IR"/>
        </w:rPr>
        <w:t>.</w:t>
      </w:r>
    </w:p>
    <w:p w:rsidR="009A3CE4" w:rsidRDefault="009A3CE4" w:rsidP="009A3CE4">
      <w:pPr>
        <w:pStyle w:val="libFootnote"/>
        <w:rPr>
          <w:lang w:bidi="fa-IR"/>
        </w:rPr>
      </w:pPr>
      <w:r>
        <w:rPr>
          <w:lang w:bidi="fa-IR"/>
        </w:rPr>
        <w:t>4. Bihar al-Anwar, v. 74, p. 165, no. 29</w:t>
      </w:r>
    </w:p>
    <w:p w:rsidR="009A3CE4" w:rsidRDefault="009A3CE4" w:rsidP="009A3CE4">
      <w:pPr>
        <w:pStyle w:val="libFootnote"/>
        <w:rPr>
          <w:lang w:bidi="fa-IR"/>
        </w:rPr>
      </w:pPr>
      <w:r>
        <w:rPr>
          <w:lang w:bidi="fa-IR"/>
        </w:rPr>
        <w:t xml:space="preserve">5. </w:t>
      </w:r>
      <w:r>
        <w:rPr>
          <w:rtl/>
          <w:lang w:bidi="fa-IR"/>
        </w:rPr>
        <w:t xml:space="preserve">غرر الحكم : 2988 </w:t>
      </w:r>
      <w:r>
        <w:rPr>
          <w:lang w:bidi="fa-IR"/>
        </w:rPr>
        <w:t>.</w:t>
      </w:r>
    </w:p>
    <w:p w:rsidR="009A3CE4" w:rsidRDefault="009A3CE4" w:rsidP="009A3CE4">
      <w:pPr>
        <w:pStyle w:val="libFootnote"/>
        <w:rPr>
          <w:lang w:bidi="fa-IR"/>
        </w:rPr>
      </w:pPr>
      <w:r>
        <w:rPr>
          <w:lang w:bidi="fa-IR"/>
        </w:rPr>
        <w:t>6. Ghurar al-Hikam, no. 2988</w:t>
      </w:r>
    </w:p>
    <w:p w:rsidR="009A3CE4" w:rsidRDefault="009A3CE4" w:rsidP="009A3CE4">
      <w:pPr>
        <w:pStyle w:val="libFootnote"/>
        <w:rPr>
          <w:lang w:bidi="fa-IR"/>
        </w:rPr>
      </w:pPr>
      <w:r>
        <w:rPr>
          <w:lang w:bidi="fa-IR"/>
        </w:rPr>
        <w:t xml:space="preserve">7. </w:t>
      </w:r>
      <w:r>
        <w:rPr>
          <w:rtl/>
          <w:lang w:bidi="fa-IR"/>
        </w:rPr>
        <w:t xml:space="preserve">بحار الأنوار : 78 / 141 / 34 </w:t>
      </w:r>
      <w:r>
        <w:rPr>
          <w:lang w:bidi="fa-IR"/>
        </w:rPr>
        <w:t>.</w:t>
      </w:r>
    </w:p>
    <w:p w:rsidR="009A3CE4" w:rsidRDefault="009A3CE4" w:rsidP="009A3CE4">
      <w:pPr>
        <w:pStyle w:val="libFootnote"/>
        <w:rPr>
          <w:lang w:bidi="fa-IR"/>
        </w:rPr>
      </w:pPr>
      <w:r>
        <w:rPr>
          <w:lang w:bidi="fa-IR"/>
        </w:rPr>
        <w:t>8. Bihar al-Anwar, v. 78, p. 141, no. 34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723" w:name="_Toc484339603"/>
      <w:bookmarkStart w:id="1724" w:name="_Toc485817113"/>
      <w:r>
        <w:rPr>
          <w:lang w:bidi="fa-IR"/>
        </w:rPr>
        <w:lastRenderedPageBreak/>
        <w:t xml:space="preserve">269 - </w:t>
      </w:r>
      <w:r>
        <w:rPr>
          <w:rtl/>
          <w:lang w:bidi="fa-IR"/>
        </w:rPr>
        <w:t>العِرض‏</w:t>
      </w:r>
      <w:bookmarkEnd w:id="1723"/>
      <w:bookmarkEnd w:id="1724"/>
    </w:p>
    <w:p w:rsidR="009A3CE4" w:rsidRDefault="009A3CE4" w:rsidP="00034539">
      <w:pPr>
        <w:pStyle w:val="Heading2Center"/>
        <w:rPr>
          <w:lang w:bidi="fa-IR"/>
        </w:rPr>
      </w:pPr>
      <w:bookmarkStart w:id="1725" w:name="_Toc484339604"/>
      <w:bookmarkStart w:id="1726" w:name="_Toc485817114"/>
      <w:r>
        <w:rPr>
          <w:lang w:bidi="fa-IR"/>
        </w:rPr>
        <w:t>269. GOOD REPUTE</w:t>
      </w:r>
      <w:bookmarkEnd w:id="1725"/>
      <w:bookmarkEnd w:id="1726"/>
    </w:p>
    <w:p w:rsidR="009A3CE4" w:rsidRDefault="009A3CE4" w:rsidP="00034539">
      <w:pPr>
        <w:pStyle w:val="Heading2Center"/>
        <w:rPr>
          <w:lang w:bidi="fa-IR"/>
        </w:rPr>
      </w:pPr>
      <w:bookmarkStart w:id="1727" w:name="_Toc484339605"/>
      <w:bookmarkStart w:id="1728" w:name="_Toc485817115"/>
      <w:r>
        <w:rPr>
          <w:lang w:bidi="fa-IR"/>
        </w:rPr>
        <w:t xml:space="preserve">1241 - </w:t>
      </w:r>
      <w:r>
        <w:rPr>
          <w:rtl/>
          <w:lang w:bidi="fa-IR"/>
        </w:rPr>
        <w:t>الحَثُّ عَلى‏ صِيانَةِ العِرضِ‏</w:t>
      </w:r>
      <w:bookmarkEnd w:id="1727"/>
      <w:bookmarkEnd w:id="1728"/>
    </w:p>
    <w:p w:rsidR="009A3CE4" w:rsidRDefault="009A3CE4" w:rsidP="00034539">
      <w:pPr>
        <w:pStyle w:val="Heading2Center"/>
        <w:rPr>
          <w:lang w:bidi="fa-IR"/>
        </w:rPr>
      </w:pPr>
      <w:bookmarkStart w:id="1729" w:name="_Toc484339606"/>
      <w:bookmarkStart w:id="1730" w:name="_Toc485817116"/>
      <w:r>
        <w:rPr>
          <w:lang w:bidi="fa-IR"/>
        </w:rPr>
        <w:t>1241. ENJOINMENT OF KEEPING UP ONE’S REPUTATION</w:t>
      </w:r>
      <w:bookmarkEnd w:id="1729"/>
      <w:bookmarkEnd w:id="1730"/>
    </w:p>
    <w:p w:rsidR="009A3CE4" w:rsidRDefault="009A3CE4" w:rsidP="00D31A5F">
      <w:pPr>
        <w:pStyle w:val="libAr"/>
        <w:rPr>
          <w:lang w:bidi="fa-IR"/>
        </w:rPr>
      </w:pPr>
      <w:r w:rsidRPr="00D31A5F">
        <w:rPr>
          <w:rStyle w:val="libBold1Char"/>
          <w:rFonts w:hint="cs"/>
          <w:rtl/>
        </w:rPr>
        <w:t>4046.</w:t>
      </w:r>
      <w:r>
        <w:rPr>
          <w:rtl/>
          <w:lang w:bidi="fa-IR"/>
        </w:rPr>
        <w:t xml:space="preserve"> الإمامُ عليٌّ عليه السلام : أبخَلُ النّاسِ بِعَرضِهِ ، أسخاهُم بِعِرضِهِ .</w:t>
      </w:r>
      <w:r>
        <w:rPr>
          <w:rStyle w:val="libFootnotenumChar"/>
          <w:rFonts w:hint="cs"/>
          <w:rtl/>
        </w:rPr>
        <w:t>1</w:t>
      </w:r>
    </w:p>
    <w:p w:rsidR="009A3CE4" w:rsidRDefault="009A3CE4" w:rsidP="009A3CE4">
      <w:pPr>
        <w:pStyle w:val="libNormal"/>
        <w:rPr>
          <w:lang w:bidi="fa-IR"/>
        </w:rPr>
      </w:pPr>
      <w:r w:rsidRPr="00D31A5F">
        <w:rPr>
          <w:rStyle w:val="libBold1Char"/>
        </w:rPr>
        <w:t>4046.</w:t>
      </w:r>
      <w:r>
        <w:rPr>
          <w:lang w:bidi="fa-IR"/>
        </w:rPr>
        <w:t xml:space="preserve"> Imam Ali </w:t>
      </w:r>
      <w:r>
        <w:t>(AS)</w:t>
      </w:r>
      <w:r>
        <w:rPr>
          <w:lang w:bidi="fa-IR"/>
        </w:rPr>
        <w:t xml:space="preserve"> said, ‘The most miserly of people with his wares is the most liberal of them with his own reputation [in that he gives it up readily].’</w:t>
      </w:r>
      <w:r>
        <w:rPr>
          <w:rStyle w:val="libFootnotenumChar"/>
        </w:rPr>
        <w:t>2</w:t>
      </w:r>
    </w:p>
    <w:p w:rsidR="009A3CE4" w:rsidRDefault="009A3CE4" w:rsidP="00D31A5F">
      <w:pPr>
        <w:pStyle w:val="libAr"/>
        <w:rPr>
          <w:lang w:bidi="fa-IR"/>
        </w:rPr>
      </w:pPr>
      <w:r w:rsidRPr="00D31A5F">
        <w:rPr>
          <w:rStyle w:val="libBold1Char"/>
          <w:rFonts w:hint="cs"/>
          <w:rtl/>
        </w:rPr>
        <w:t>4047.</w:t>
      </w:r>
      <w:r>
        <w:rPr>
          <w:rtl/>
          <w:lang w:bidi="fa-IR"/>
        </w:rPr>
        <w:t xml:space="preserve"> الإمامُ عليٌّ عليه السلام: أفضَلُ الغِنى‏ ما صِينَ بِهِ العِرضُ .</w:t>
      </w:r>
      <w:r>
        <w:rPr>
          <w:rStyle w:val="libFootnotenumChar"/>
          <w:rFonts w:hint="cs"/>
          <w:rtl/>
        </w:rPr>
        <w:t>3</w:t>
      </w:r>
    </w:p>
    <w:p w:rsidR="009A3CE4" w:rsidRDefault="009A3CE4" w:rsidP="009A3CE4">
      <w:pPr>
        <w:pStyle w:val="libNormal"/>
        <w:rPr>
          <w:lang w:bidi="fa-IR"/>
        </w:rPr>
      </w:pPr>
      <w:r w:rsidRPr="00D31A5F">
        <w:rPr>
          <w:rStyle w:val="libBold1Char"/>
        </w:rPr>
        <w:t>4047.</w:t>
      </w:r>
      <w:r>
        <w:rPr>
          <w:lang w:bidi="fa-IR"/>
        </w:rPr>
        <w:t xml:space="preserve"> Imam Ali </w:t>
      </w:r>
      <w:r>
        <w:t>(AS)</w:t>
      </w:r>
      <w:r>
        <w:rPr>
          <w:lang w:bidi="fa-IR"/>
        </w:rPr>
        <w:t xml:space="preserve"> said, ‘The best form of wealth is that which is used to safeguard one’s reputation.’</w:t>
      </w:r>
      <w:r>
        <w:rPr>
          <w:rStyle w:val="libFootnotenumChar"/>
        </w:rPr>
        <w:t>4</w:t>
      </w:r>
    </w:p>
    <w:p w:rsidR="009A3CE4" w:rsidRDefault="009A3CE4" w:rsidP="00D31A5F">
      <w:pPr>
        <w:pStyle w:val="libAr"/>
        <w:rPr>
          <w:lang w:bidi="fa-IR"/>
        </w:rPr>
      </w:pPr>
      <w:r w:rsidRPr="00D31A5F">
        <w:rPr>
          <w:rStyle w:val="libBold1Char"/>
          <w:rFonts w:hint="cs"/>
          <w:rtl/>
        </w:rPr>
        <w:t>4048.</w:t>
      </w:r>
      <w:r>
        <w:rPr>
          <w:rtl/>
          <w:lang w:bidi="fa-IR"/>
        </w:rPr>
        <w:t xml:space="preserve"> الإمامُ عليٌّ عليه السلام: مَن ضَنَّ بِعِرضِهِ فلْيَدَعِ المِراءَ .</w:t>
      </w:r>
      <w:r>
        <w:rPr>
          <w:rStyle w:val="libFootnotenumChar"/>
          <w:rFonts w:hint="cs"/>
          <w:rtl/>
        </w:rPr>
        <w:t>5</w:t>
      </w:r>
    </w:p>
    <w:p w:rsidR="009A3CE4" w:rsidRDefault="009A3CE4" w:rsidP="009A3CE4">
      <w:pPr>
        <w:pStyle w:val="libNormal"/>
        <w:rPr>
          <w:lang w:bidi="fa-IR"/>
        </w:rPr>
      </w:pPr>
      <w:r w:rsidRPr="00D31A5F">
        <w:rPr>
          <w:rStyle w:val="libBold1Char"/>
        </w:rPr>
        <w:t>4048.</w:t>
      </w:r>
      <w:r>
        <w:rPr>
          <w:lang w:bidi="fa-IR"/>
        </w:rPr>
        <w:t xml:space="preserve"> Imam Ali </w:t>
      </w:r>
      <w:r>
        <w:t>(AS)</w:t>
      </w:r>
      <w:r>
        <w:rPr>
          <w:lang w:bidi="fa-IR"/>
        </w:rPr>
        <w:t xml:space="preserve"> said, ‘He who cares for his reputation must desist from disputation.’</w:t>
      </w:r>
      <w:r>
        <w:rPr>
          <w:rStyle w:val="libFootnotenumChar"/>
        </w:rPr>
        <w:t>6</w:t>
      </w:r>
    </w:p>
    <w:p w:rsidR="009A3CE4" w:rsidRDefault="009A3CE4" w:rsidP="00D31A5F">
      <w:pPr>
        <w:pStyle w:val="libAr"/>
        <w:rPr>
          <w:lang w:bidi="fa-IR"/>
        </w:rPr>
      </w:pPr>
      <w:r w:rsidRPr="00D31A5F">
        <w:rPr>
          <w:rStyle w:val="libBold1Char"/>
          <w:rFonts w:hint="cs"/>
          <w:rtl/>
        </w:rPr>
        <w:t>4049.</w:t>
      </w:r>
      <w:r>
        <w:rPr>
          <w:rtl/>
          <w:lang w:bidi="fa-IR"/>
        </w:rPr>
        <w:t xml:space="preserve"> الإمامُ الصّادقُ عليه السلام : إذا رَقَّ العِرضُ اسْتُصعِبَ جَمعُهُ .</w:t>
      </w:r>
      <w:r>
        <w:rPr>
          <w:rStyle w:val="libFootnotenumChar"/>
          <w:rFonts w:hint="cs"/>
          <w:rtl/>
        </w:rPr>
        <w:t>7</w:t>
      </w:r>
    </w:p>
    <w:p w:rsidR="009A3CE4" w:rsidRDefault="009A3CE4" w:rsidP="009A3CE4">
      <w:pPr>
        <w:pStyle w:val="libNormal"/>
        <w:rPr>
          <w:lang w:bidi="fa-IR"/>
        </w:rPr>
      </w:pPr>
      <w:r w:rsidRPr="00D31A5F">
        <w:rPr>
          <w:rStyle w:val="libBold1Char"/>
        </w:rPr>
        <w:t>4049.</w:t>
      </w:r>
      <w:r>
        <w:rPr>
          <w:lang w:bidi="fa-IR"/>
        </w:rPr>
        <w:t xml:space="preserve"> Imam al-Sadiq </w:t>
      </w:r>
      <w:r>
        <w:t>(AS)</w:t>
      </w:r>
      <w:r>
        <w:rPr>
          <w:lang w:bidi="fa-IR"/>
        </w:rPr>
        <w:t xml:space="preserve"> said, ‘When reputation wanes, it becomes very difficult to restore.’</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1731" w:name="_Toc484339607"/>
      <w:bookmarkStart w:id="1732" w:name="_Toc485817117"/>
      <w:r>
        <w:rPr>
          <w:lang w:bidi="fa-IR"/>
        </w:rPr>
        <w:t>Notes</w:t>
      </w:r>
      <w:bookmarkEnd w:id="1731"/>
      <w:bookmarkEnd w:id="1732"/>
    </w:p>
    <w:p w:rsidR="009A3CE4" w:rsidRDefault="009A3CE4" w:rsidP="009A3CE4">
      <w:pPr>
        <w:pStyle w:val="libFootnote"/>
        <w:rPr>
          <w:lang w:bidi="fa-IR"/>
        </w:rPr>
      </w:pPr>
      <w:r>
        <w:rPr>
          <w:lang w:bidi="fa-IR"/>
        </w:rPr>
        <w:t xml:space="preserve">1. </w:t>
      </w:r>
      <w:r>
        <w:rPr>
          <w:rtl/>
          <w:lang w:bidi="fa-IR"/>
        </w:rPr>
        <w:t xml:space="preserve">غرر الحكم : 3190 </w:t>
      </w:r>
      <w:r>
        <w:rPr>
          <w:lang w:bidi="fa-IR"/>
        </w:rPr>
        <w:t>.</w:t>
      </w:r>
    </w:p>
    <w:p w:rsidR="009A3CE4" w:rsidRDefault="009A3CE4" w:rsidP="009A3CE4">
      <w:pPr>
        <w:pStyle w:val="libFootnote"/>
        <w:rPr>
          <w:lang w:bidi="fa-IR"/>
        </w:rPr>
      </w:pPr>
      <w:r>
        <w:rPr>
          <w:lang w:bidi="fa-IR"/>
        </w:rPr>
        <w:t>2. Ghurar al-Hikam, no. 3190</w:t>
      </w:r>
    </w:p>
    <w:p w:rsidR="009A3CE4" w:rsidRDefault="009A3CE4" w:rsidP="009A3CE4">
      <w:pPr>
        <w:pStyle w:val="libFootnote"/>
        <w:rPr>
          <w:lang w:bidi="fa-IR"/>
        </w:rPr>
      </w:pPr>
      <w:r>
        <w:rPr>
          <w:lang w:bidi="fa-IR"/>
        </w:rPr>
        <w:t xml:space="preserve">3. </w:t>
      </w:r>
      <w:r>
        <w:rPr>
          <w:rtl/>
          <w:lang w:bidi="fa-IR"/>
        </w:rPr>
        <w:t xml:space="preserve">غرر الحكم : 3038 </w:t>
      </w:r>
      <w:r>
        <w:rPr>
          <w:lang w:bidi="fa-IR"/>
        </w:rPr>
        <w:t>.</w:t>
      </w:r>
    </w:p>
    <w:p w:rsidR="009A3CE4" w:rsidRDefault="009A3CE4" w:rsidP="009A3CE4">
      <w:pPr>
        <w:pStyle w:val="libFootnote"/>
        <w:rPr>
          <w:lang w:bidi="fa-IR"/>
        </w:rPr>
      </w:pPr>
      <w:r>
        <w:rPr>
          <w:lang w:bidi="fa-IR"/>
        </w:rPr>
        <w:t>4. Ibid. no. 3038</w:t>
      </w:r>
    </w:p>
    <w:p w:rsidR="009A3CE4" w:rsidRDefault="009A3CE4" w:rsidP="009A3CE4">
      <w:pPr>
        <w:pStyle w:val="libFootnote"/>
        <w:rPr>
          <w:lang w:bidi="fa-IR"/>
        </w:rPr>
      </w:pPr>
      <w:r>
        <w:rPr>
          <w:lang w:bidi="fa-IR"/>
        </w:rPr>
        <w:t xml:space="preserve">5. </w:t>
      </w:r>
      <w:r>
        <w:rPr>
          <w:rtl/>
          <w:lang w:bidi="fa-IR"/>
        </w:rPr>
        <w:t xml:space="preserve">نهج البلاغة : الحكمة 362 </w:t>
      </w:r>
      <w:r>
        <w:rPr>
          <w:lang w:bidi="fa-IR"/>
        </w:rPr>
        <w:t>.</w:t>
      </w:r>
    </w:p>
    <w:p w:rsidR="009A3CE4" w:rsidRDefault="009A3CE4" w:rsidP="009A3CE4">
      <w:pPr>
        <w:pStyle w:val="libFootnote"/>
        <w:rPr>
          <w:lang w:bidi="fa-IR"/>
        </w:rPr>
      </w:pPr>
      <w:r>
        <w:rPr>
          <w:lang w:bidi="fa-IR"/>
        </w:rPr>
        <w:t>6. Nahj al-Balagha, Saying 362</w:t>
      </w:r>
    </w:p>
    <w:p w:rsidR="009A3CE4" w:rsidRDefault="009A3CE4" w:rsidP="009A3CE4">
      <w:pPr>
        <w:pStyle w:val="libFootnote"/>
        <w:rPr>
          <w:lang w:bidi="fa-IR"/>
        </w:rPr>
      </w:pPr>
      <w:r>
        <w:rPr>
          <w:lang w:bidi="fa-IR"/>
        </w:rPr>
        <w:t xml:space="preserve">7. </w:t>
      </w:r>
      <w:r>
        <w:rPr>
          <w:rtl/>
          <w:lang w:bidi="fa-IR"/>
        </w:rPr>
        <w:t xml:space="preserve">أعلام الدين : 303 </w:t>
      </w:r>
      <w:r>
        <w:rPr>
          <w:lang w:bidi="fa-IR"/>
        </w:rPr>
        <w:t>.</w:t>
      </w:r>
    </w:p>
    <w:p w:rsidR="009A3CE4" w:rsidRDefault="009A3CE4" w:rsidP="009A3CE4">
      <w:pPr>
        <w:pStyle w:val="libFootnote"/>
        <w:rPr>
          <w:lang w:bidi="fa-IR"/>
        </w:rPr>
      </w:pPr>
      <w:r>
        <w:rPr>
          <w:lang w:bidi="fa-IR"/>
        </w:rPr>
        <w:t>8. Alam al-Din, p. 303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733" w:name="_Toc484339608"/>
      <w:bookmarkStart w:id="1734" w:name="_Toc485817118"/>
      <w:r>
        <w:rPr>
          <w:lang w:bidi="fa-IR"/>
        </w:rPr>
        <w:lastRenderedPageBreak/>
        <w:t xml:space="preserve">1242 - </w:t>
      </w:r>
      <w:r>
        <w:rPr>
          <w:rtl/>
          <w:lang w:bidi="fa-IR"/>
        </w:rPr>
        <w:t>ثَوابُ الكَفِّ عَن أعراضِ المُسلِمينَ‏</w:t>
      </w:r>
      <w:bookmarkEnd w:id="1733"/>
      <w:bookmarkEnd w:id="1734"/>
    </w:p>
    <w:p w:rsidR="009A3CE4" w:rsidRDefault="009A3CE4" w:rsidP="00034539">
      <w:pPr>
        <w:pStyle w:val="Heading2Center"/>
        <w:rPr>
          <w:lang w:bidi="fa-IR"/>
        </w:rPr>
      </w:pPr>
      <w:bookmarkStart w:id="1735" w:name="_Toc484339609"/>
      <w:bookmarkStart w:id="1736" w:name="_Toc485817119"/>
      <w:r>
        <w:rPr>
          <w:lang w:bidi="fa-IR"/>
        </w:rPr>
        <w:t>1242. THE REWARD FOR REFRAINING FROM TARNISHING FELLOW MUSLIMS’ REPUTATIONS</w:t>
      </w:r>
      <w:bookmarkEnd w:id="1735"/>
      <w:bookmarkEnd w:id="1736"/>
    </w:p>
    <w:p w:rsidR="009A3CE4" w:rsidRDefault="009A3CE4" w:rsidP="00D31A5F">
      <w:pPr>
        <w:pStyle w:val="libAr"/>
        <w:rPr>
          <w:lang w:bidi="fa-IR"/>
        </w:rPr>
      </w:pPr>
      <w:r w:rsidRPr="00D31A5F">
        <w:rPr>
          <w:rStyle w:val="libBold1Char"/>
          <w:rFonts w:hint="cs"/>
          <w:rtl/>
        </w:rPr>
        <w:t>4050.</w:t>
      </w:r>
      <w:r>
        <w:rPr>
          <w:rtl/>
          <w:lang w:bidi="fa-IR"/>
        </w:rPr>
        <w:t xml:space="preserve"> الإمامُ زينَ العابدينُ عليه السلام : مَن كَفَّ عَن أعراضِ المُسلِمينَ أقالَهُ اللَّهُ عَزَّوجلَّ عَثرَتَهُ يَومَ القِيامَةِ .</w:t>
      </w:r>
      <w:r>
        <w:rPr>
          <w:rStyle w:val="libFootnotenumChar"/>
          <w:rFonts w:hint="cs"/>
          <w:rtl/>
        </w:rPr>
        <w:t>1</w:t>
      </w:r>
    </w:p>
    <w:p w:rsidR="009A3CE4" w:rsidRDefault="009A3CE4" w:rsidP="009A3CE4">
      <w:pPr>
        <w:pStyle w:val="libNormal"/>
        <w:rPr>
          <w:lang w:bidi="fa-IR"/>
        </w:rPr>
      </w:pPr>
      <w:r w:rsidRPr="00D31A5F">
        <w:rPr>
          <w:rStyle w:val="libBold1Char"/>
        </w:rPr>
        <w:t>4050.</w:t>
      </w:r>
      <w:r>
        <w:rPr>
          <w:lang w:bidi="fa-IR"/>
        </w:rPr>
        <w:t xml:space="preserve"> Imam Zayn al-Abidin </w:t>
      </w:r>
      <w:r>
        <w:t>(AS)</w:t>
      </w:r>
      <w:r>
        <w:rPr>
          <w:lang w:bidi="fa-IR"/>
        </w:rPr>
        <w:t xml:space="preserve"> said, ‘He who refrains from tarnishing fellow Muslims’ reputations, Allah, Mighty and Exalted, regards his offence as undone on the Day of Resurrection.’</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1737" w:name="_Toc484339610"/>
      <w:bookmarkStart w:id="1738" w:name="_Toc485817120"/>
      <w:r>
        <w:rPr>
          <w:lang w:bidi="fa-IR"/>
        </w:rPr>
        <w:t>Notes</w:t>
      </w:r>
      <w:bookmarkEnd w:id="1737"/>
      <w:bookmarkEnd w:id="1738"/>
    </w:p>
    <w:p w:rsidR="009A3CE4" w:rsidRDefault="009A3CE4" w:rsidP="009A3CE4">
      <w:pPr>
        <w:pStyle w:val="libFootnote"/>
        <w:rPr>
          <w:lang w:bidi="fa-IR"/>
        </w:rPr>
      </w:pPr>
      <w:r>
        <w:rPr>
          <w:lang w:bidi="fa-IR"/>
        </w:rPr>
        <w:t xml:space="preserve">1. </w:t>
      </w:r>
      <w:r>
        <w:rPr>
          <w:rtl/>
          <w:lang w:bidi="fa-IR"/>
        </w:rPr>
        <w:t xml:space="preserve">صحيفة الإمام الرِّضا عليه السلام : 85 / 195 </w:t>
      </w:r>
      <w:r>
        <w:rPr>
          <w:lang w:bidi="fa-IR"/>
        </w:rPr>
        <w:t>.</w:t>
      </w:r>
    </w:p>
    <w:p w:rsidR="009A3CE4" w:rsidRDefault="009A3CE4" w:rsidP="009A3CE4">
      <w:pPr>
        <w:pStyle w:val="libFootnote"/>
        <w:rPr>
          <w:lang w:bidi="fa-IR"/>
        </w:rPr>
      </w:pPr>
      <w:r>
        <w:rPr>
          <w:lang w:bidi="fa-IR"/>
        </w:rPr>
        <w:t>2. Sahifat al-Imam al-Rida (AS), p. 85, no. 195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739" w:name="_Toc484339611"/>
      <w:bookmarkStart w:id="1740" w:name="_Toc485817121"/>
      <w:r>
        <w:rPr>
          <w:lang w:bidi="fa-IR"/>
        </w:rPr>
        <w:lastRenderedPageBreak/>
        <w:t xml:space="preserve">1243 - </w:t>
      </w:r>
      <w:r>
        <w:rPr>
          <w:rtl/>
          <w:lang w:bidi="fa-IR"/>
        </w:rPr>
        <w:t>ثَوابُ الدِّفاعِ عَن عِرضِ المُسلِمِ‏</w:t>
      </w:r>
      <w:bookmarkEnd w:id="1739"/>
      <w:bookmarkEnd w:id="1740"/>
    </w:p>
    <w:p w:rsidR="009A3CE4" w:rsidRDefault="009A3CE4" w:rsidP="00034539">
      <w:pPr>
        <w:pStyle w:val="Heading2Center"/>
        <w:rPr>
          <w:lang w:bidi="fa-IR"/>
        </w:rPr>
      </w:pPr>
      <w:bookmarkStart w:id="1741" w:name="_Toc484339612"/>
      <w:bookmarkStart w:id="1742" w:name="_Toc485817122"/>
      <w:r>
        <w:rPr>
          <w:lang w:bidi="fa-IR"/>
        </w:rPr>
        <w:t>1243. THE REWARD FOR DEFENDING THE REPUTATION OF A FELLOW MUSLIM</w:t>
      </w:r>
      <w:bookmarkEnd w:id="1741"/>
      <w:bookmarkEnd w:id="1742"/>
    </w:p>
    <w:p w:rsidR="009A3CE4" w:rsidRDefault="009A3CE4" w:rsidP="00D31A5F">
      <w:pPr>
        <w:pStyle w:val="libAr"/>
        <w:rPr>
          <w:lang w:bidi="fa-IR"/>
        </w:rPr>
      </w:pPr>
      <w:r w:rsidRPr="00D31A5F">
        <w:rPr>
          <w:rStyle w:val="libBold1Char"/>
          <w:rFonts w:hint="cs"/>
          <w:rtl/>
        </w:rPr>
        <w:t>4051.</w:t>
      </w:r>
      <w:r>
        <w:rPr>
          <w:rtl/>
          <w:lang w:bidi="fa-IR"/>
        </w:rPr>
        <w:t xml:space="preserve"> رسولُ اللَّهِ صلى اللَّه عليه وآله : مَن رَدَّ عَن عِرضِ أخيهِ كانَ لَهُ حِجاباً مِنَ النّارِ .</w:t>
      </w:r>
      <w:r>
        <w:rPr>
          <w:rStyle w:val="libFootnotenumChar"/>
          <w:rFonts w:hint="cs"/>
          <w:rtl/>
        </w:rPr>
        <w:t>1</w:t>
      </w:r>
    </w:p>
    <w:p w:rsidR="009A3CE4" w:rsidRDefault="009A3CE4" w:rsidP="009A3CE4">
      <w:pPr>
        <w:pStyle w:val="libNormal"/>
        <w:rPr>
          <w:lang w:bidi="fa-IR"/>
        </w:rPr>
      </w:pPr>
      <w:r w:rsidRPr="00D31A5F">
        <w:rPr>
          <w:rStyle w:val="libBold1Char"/>
        </w:rPr>
        <w:t>4051.</w:t>
      </w:r>
      <w:r>
        <w:rPr>
          <w:lang w:bidi="fa-IR"/>
        </w:rPr>
        <w:t xml:space="preserve"> The Prophet </w:t>
      </w:r>
      <w:r>
        <w:t>(SAWA)</w:t>
      </w:r>
      <w:r>
        <w:rPr>
          <w:lang w:bidi="fa-IR"/>
        </w:rPr>
        <w:t xml:space="preserve"> said, ‘He who guards the reputation of his fellow brother is veiled from the Fire.’</w:t>
      </w:r>
      <w:r>
        <w:rPr>
          <w:rStyle w:val="libFootnotenumChar"/>
        </w:rPr>
        <w:t>2</w:t>
      </w:r>
    </w:p>
    <w:p w:rsidR="009A3CE4" w:rsidRDefault="009A3CE4" w:rsidP="00D31A5F">
      <w:pPr>
        <w:pStyle w:val="libAr"/>
        <w:rPr>
          <w:lang w:bidi="fa-IR"/>
        </w:rPr>
      </w:pPr>
      <w:r w:rsidRPr="00D31A5F">
        <w:rPr>
          <w:rStyle w:val="libBold1Char"/>
          <w:rFonts w:hint="cs"/>
          <w:rtl/>
        </w:rPr>
        <w:t>4052.</w:t>
      </w:r>
      <w:r>
        <w:rPr>
          <w:rtl/>
          <w:lang w:bidi="fa-IR"/>
        </w:rPr>
        <w:t xml:space="preserve"> رسولُ اللَّهِ صلى اللَّه عليه وآله : مَن رَدَّ عَن عِرضِ أخيهِ المُسلِمِ وَجَبَت لَهُ الجَنَّةُ البَتَّةَ .</w:t>
      </w:r>
      <w:r>
        <w:rPr>
          <w:rStyle w:val="libFootnotenumChar"/>
          <w:rFonts w:hint="cs"/>
          <w:rtl/>
        </w:rPr>
        <w:t>3</w:t>
      </w:r>
    </w:p>
    <w:p w:rsidR="009A3CE4" w:rsidRDefault="009A3CE4" w:rsidP="009A3CE4">
      <w:pPr>
        <w:pStyle w:val="libNormal"/>
        <w:rPr>
          <w:lang w:bidi="fa-IR"/>
        </w:rPr>
      </w:pPr>
      <w:r w:rsidRPr="00D31A5F">
        <w:rPr>
          <w:rStyle w:val="libBold1Char"/>
        </w:rPr>
        <w:t>4052.</w:t>
      </w:r>
      <w:r>
        <w:rPr>
          <w:lang w:bidi="fa-IR"/>
        </w:rPr>
        <w:t xml:space="preserve"> The Prophet </w:t>
      </w:r>
      <w:r>
        <w:t>(SAWA)</w:t>
      </w:r>
      <w:r>
        <w:rPr>
          <w:lang w:bidi="fa-IR"/>
        </w:rPr>
        <w:t xml:space="preserve"> said, ‘He who guards the reputation of his fellow Muslim brother definitely becomes deserving of obligatory entrance into Paradise.’</w:t>
      </w:r>
      <w:r>
        <w:rPr>
          <w:rStyle w:val="libFootnotenumChar"/>
        </w:rPr>
        <w:t>4</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الغيبة : باب 1459</w:t>
      </w:r>
      <w:r>
        <w:rPr>
          <w:lang w:bidi="fa-IR"/>
        </w:rPr>
        <w:t xml:space="preserve"> .</w:t>
      </w:r>
    </w:p>
    <w:p w:rsidR="009A3CE4" w:rsidRDefault="009A3CE4" w:rsidP="00D31A5F">
      <w:pPr>
        <w:pStyle w:val="libBold2"/>
        <w:rPr>
          <w:lang w:bidi="fa-IR"/>
        </w:rPr>
      </w:pPr>
      <w:r>
        <w:t>(See also: BACKBITING: section 1459)</w:t>
      </w:r>
    </w:p>
    <w:p w:rsidR="009A3CE4" w:rsidRDefault="009A3CE4" w:rsidP="009A3CE4">
      <w:pPr>
        <w:pStyle w:val="libNormal"/>
        <w:rPr>
          <w:lang w:bidi="fa-IR"/>
        </w:rPr>
      </w:pPr>
    </w:p>
    <w:p w:rsidR="009A3CE4" w:rsidRDefault="009A3CE4" w:rsidP="00217917">
      <w:pPr>
        <w:pStyle w:val="Heading3"/>
        <w:rPr>
          <w:lang w:bidi="fa-IR"/>
        </w:rPr>
      </w:pPr>
      <w:bookmarkStart w:id="1743" w:name="_Toc484339613"/>
      <w:bookmarkStart w:id="1744" w:name="_Toc485817123"/>
      <w:r>
        <w:rPr>
          <w:lang w:bidi="fa-IR"/>
        </w:rPr>
        <w:t>Notes</w:t>
      </w:r>
      <w:bookmarkEnd w:id="1743"/>
      <w:bookmarkEnd w:id="1744"/>
    </w:p>
    <w:p w:rsidR="009A3CE4" w:rsidRDefault="009A3CE4" w:rsidP="009A3CE4">
      <w:pPr>
        <w:pStyle w:val="libFootnote"/>
        <w:rPr>
          <w:lang w:bidi="fa-IR"/>
        </w:rPr>
      </w:pPr>
      <w:r>
        <w:rPr>
          <w:lang w:bidi="fa-IR"/>
        </w:rPr>
        <w:t xml:space="preserve">1. </w:t>
      </w:r>
      <w:r>
        <w:rPr>
          <w:rtl/>
          <w:lang w:bidi="fa-IR"/>
        </w:rPr>
        <w:t xml:space="preserve">الأمالي للمفيد : 338 / 2 </w:t>
      </w:r>
      <w:r>
        <w:rPr>
          <w:lang w:bidi="fa-IR"/>
        </w:rPr>
        <w:t>.</w:t>
      </w:r>
    </w:p>
    <w:p w:rsidR="009A3CE4" w:rsidRDefault="009A3CE4" w:rsidP="009A3CE4">
      <w:pPr>
        <w:pStyle w:val="libFootnote"/>
        <w:rPr>
          <w:lang w:bidi="fa-IR"/>
        </w:rPr>
      </w:pPr>
      <w:r>
        <w:rPr>
          <w:lang w:bidi="fa-IR"/>
        </w:rPr>
        <w:t>2. Amali al-Mufid, p. 338, no. 1</w:t>
      </w:r>
    </w:p>
    <w:p w:rsidR="009A3CE4" w:rsidRDefault="009A3CE4" w:rsidP="009A3CE4">
      <w:pPr>
        <w:pStyle w:val="libFootnote"/>
        <w:rPr>
          <w:lang w:bidi="fa-IR"/>
        </w:rPr>
      </w:pPr>
      <w:r>
        <w:rPr>
          <w:lang w:bidi="fa-IR"/>
        </w:rPr>
        <w:t xml:space="preserve">3. </w:t>
      </w:r>
      <w:r>
        <w:rPr>
          <w:rtl/>
          <w:lang w:bidi="fa-IR"/>
        </w:rPr>
        <w:t xml:space="preserve">وسائل الشيعة : 8 / 606 / 3 </w:t>
      </w:r>
      <w:r>
        <w:rPr>
          <w:lang w:bidi="fa-IR"/>
        </w:rPr>
        <w:t>.</w:t>
      </w:r>
    </w:p>
    <w:p w:rsidR="009A3CE4" w:rsidRDefault="009A3CE4" w:rsidP="009A3CE4">
      <w:pPr>
        <w:pStyle w:val="libFootnote"/>
        <w:rPr>
          <w:lang w:bidi="fa-IR"/>
        </w:rPr>
      </w:pPr>
      <w:r>
        <w:rPr>
          <w:lang w:bidi="fa-IR"/>
        </w:rPr>
        <w:t>4. Wasa’il al-Shia, v. 8, p. 606, no. 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745" w:name="_Toc484339614"/>
      <w:bookmarkStart w:id="1746" w:name="_Toc485817124"/>
      <w:r>
        <w:rPr>
          <w:lang w:bidi="fa-IR"/>
        </w:rPr>
        <w:lastRenderedPageBreak/>
        <w:t xml:space="preserve">270 - </w:t>
      </w:r>
      <w:r>
        <w:rPr>
          <w:rtl/>
          <w:lang w:bidi="fa-IR"/>
        </w:rPr>
        <w:t>المَعرِفَة</w:t>
      </w:r>
      <w:bookmarkEnd w:id="1745"/>
      <w:bookmarkEnd w:id="1746"/>
    </w:p>
    <w:p w:rsidR="009A3CE4" w:rsidRDefault="009A3CE4" w:rsidP="00034539">
      <w:pPr>
        <w:pStyle w:val="Heading2Center"/>
        <w:rPr>
          <w:lang w:bidi="fa-IR"/>
        </w:rPr>
      </w:pPr>
      <w:bookmarkStart w:id="1747" w:name="_Toc484339615"/>
      <w:bookmarkStart w:id="1748" w:name="_Toc485817125"/>
      <w:r>
        <w:rPr>
          <w:lang w:bidi="fa-IR"/>
        </w:rPr>
        <w:t>270. INNER KNOWLEDGE</w:t>
      </w:r>
      <w:bookmarkEnd w:id="1747"/>
      <w:bookmarkEnd w:id="1748"/>
    </w:p>
    <w:p w:rsidR="009A3CE4" w:rsidRDefault="009A3CE4" w:rsidP="009A3CE4">
      <w:pPr>
        <w:pStyle w:val="libFootnotenum"/>
        <w:rPr>
          <w:lang w:bidi="fa-IR"/>
        </w:rPr>
      </w:pPr>
      <w:r>
        <w:rPr>
          <w:lang w:bidi="fa-IR"/>
        </w:rPr>
        <w:t>1</w:t>
      </w:r>
    </w:p>
    <w:p w:rsidR="009A3CE4" w:rsidRDefault="009A3CE4" w:rsidP="00034539">
      <w:pPr>
        <w:pStyle w:val="Heading2Center"/>
        <w:rPr>
          <w:lang w:bidi="fa-IR"/>
        </w:rPr>
      </w:pPr>
      <w:bookmarkStart w:id="1749" w:name="_Toc484339616"/>
      <w:bookmarkStart w:id="1750" w:name="_Toc485817126"/>
      <w:r>
        <w:rPr>
          <w:lang w:bidi="fa-IR"/>
        </w:rPr>
        <w:t xml:space="preserve">1244 - </w:t>
      </w:r>
      <w:r>
        <w:rPr>
          <w:rtl/>
          <w:lang w:bidi="fa-IR"/>
        </w:rPr>
        <w:t>قيمَةُ المَعرِفَةِ</w:t>
      </w:r>
      <w:bookmarkEnd w:id="1749"/>
      <w:bookmarkEnd w:id="1750"/>
    </w:p>
    <w:p w:rsidR="009A3CE4" w:rsidRDefault="009A3CE4" w:rsidP="00034539">
      <w:pPr>
        <w:pStyle w:val="Heading2Center"/>
        <w:rPr>
          <w:lang w:bidi="fa-IR"/>
        </w:rPr>
      </w:pPr>
      <w:bookmarkStart w:id="1751" w:name="_Toc484339617"/>
      <w:bookmarkStart w:id="1752" w:name="_Toc485817127"/>
      <w:r>
        <w:rPr>
          <w:lang w:bidi="fa-IR"/>
        </w:rPr>
        <w:t>1244. The Importance of Inner Knowledge</w:t>
      </w:r>
      <w:bookmarkEnd w:id="1751"/>
      <w:bookmarkEnd w:id="1752"/>
    </w:p>
    <w:p w:rsidR="009A3CE4" w:rsidRDefault="009A3CE4" w:rsidP="00D31A5F">
      <w:pPr>
        <w:pStyle w:val="libAr"/>
        <w:rPr>
          <w:lang w:bidi="fa-IR"/>
        </w:rPr>
      </w:pPr>
      <w:r w:rsidRPr="00D31A5F">
        <w:rPr>
          <w:rStyle w:val="libBold1Char"/>
          <w:rFonts w:hint="cs"/>
          <w:rtl/>
        </w:rPr>
        <w:t>4053.</w:t>
      </w:r>
      <w:r>
        <w:rPr>
          <w:rtl/>
          <w:lang w:bidi="fa-IR"/>
        </w:rPr>
        <w:t xml:space="preserve"> رسولُ اللَّهِ صلى اللَّه عليه وآله : أفضَلُكُم إيماناً أفضَلُكُم مَعرِفَةً .</w:t>
      </w:r>
      <w:r>
        <w:rPr>
          <w:rStyle w:val="libFootnotenumChar"/>
          <w:rFonts w:hint="cs"/>
          <w:rtl/>
        </w:rPr>
        <w:t>2</w:t>
      </w:r>
    </w:p>
    <w:p w:rsidR="009A3CE4" w:rsidRDefault="009A3CE4" w:rsidP="009A3CE4">
      <w:pPr>
        <w:pStyle w:val="libNormal"/>
        <w:rPr>
          <w:lang w:bidi="fa-IR"/>
        </w:rPr>
      </w:pPr>
      <w:r w:rsidRPr="00D31A5F">
        <w:rPr>
          <w:rStyle w:val="libBold1Char"/>
        </w:rPr>
        <w:t>4053.</w:t>
      </w:r>
      <w:r>
        <w:rPr>
          <w:lang w:bidi="fa-IR"/>
        </w:rPr>
        <w:t xml:space="preserve"> The Prophet </w:t>
      </w:r>
      <w:r>
        <w:t>(SAWA)</w:t>
      </w:r>
      <w:r>
        <w:rPr>
          <w:lang w:bidi="fa-IR"/>
        </w:rPr>
        <w:t xml:space="preserve"> said, ‘The ones from among you with the best faith are the ones with the best inner knowledge.’</w:t>
      </w:r>
      <w:r>
        <w:rPr>
          <w:rStyle w:val="libFootnotenumChar"/>
        </w:rPr>
        <w:t>3</w:t>
      </w:r>
    </w:p>
    <w:p w:rsidR="009A3CE4" w:rsidRDefault="009A3CE4" w:rsidP="00D31A5F">
      <w:pPr>
        <w:pStyle w:val="libAr"/>
        <w:rPr>
          <w:lang w:bidi="fa-IR"/>
        </w:rPr>
      </w:pPr>
      <w:r w:rsidRPr="00D31A5F">
        <w:rPr>
          <w:rStyle w:val="libBold1Char"/>
          <w:rFonts w:hint="cs"/>
          <w:rtl/>
        </w:rPr>
        <w:t>4054.</w:t>
      </w:r>
      <w:r>
        <w:rPr>
          <w:rtl/>
          <w:lang w:bidi="fa-IR"/>
        </w:rPr>
        <w:t xml:space="preserve"> الإمامُ عليٌّ عليه السلام : العِلمُ أوَّلُ دَليلٍ، والمَعرِفَةُ آخِرُ نِهايَةٍ .</w:t>
      </w:r>
      <w:r>
        <w:rPr>
          <w:rStyle w:val="libFootnotenumChar"/>
          <w:rFonts w:hint="cs"/>
          <w:rtl/>
        </w:rPr>
        <w:t>4</w:t>
      </w:r>
    </w:p>
    <w:p w:rsidR="009A3CE4" w:rsidRDefault="009A3CE4" w:rsidP="009A3CE4">
      <w:pPr>
        <w:pStyle w:val="libNormal"/>
        <w:rPr>
          <w:lang w:bidi="fa-IR"/>
        </w:rPr>
      </w:pPr>
      <w:r w:rsidRPr="00D31A5F">
        <w:rPr>
          <w:rStyle w:val="libBold1Char"/>
        </w:rPr>
        <w:t>4054.</w:t>
      </w:r>
      <w:r>
        <w:rPr>
          <w:lang w:bidi="fa-IR"/>
        </w:rPr>
        <w:t xml:space="preserve"> Imam Ali </w:t>
      </w:r>
      <w:r>
        <w:t>(AS)</w:t>
      </w:r>
      <w:r>
        <w:rPr>
          <w:lang w:bidi="fa-IR"/>
        </w:rPr>
        <w:t xml:space="preserve"> said, ‘Knowledge is the first guide whereas inner knowledge [of Allah] is the ultimate goal.’</w:t>
      </w:r>
      <w:r>
        <w:rPr>
          <w:rStyle w:val="libFootnotenumChar"/>
        </w:rPr>
        <w:t>5</w:t>
      </w:r>
    </w:p>
    <w:p w:rsidR="009A3CE4" w:rsidRDefault="009A3CE4" w:rsidP="00D31A5F">
      <w:pPr>
        <w:pStyle w:val="libAr"/>
        <w:rPr>
          <w:lang w:bidi="fa-IR"/>
        </w:rPr>
      </w:pPr>
      <w:r w:rsidRPr="00D31A5F">
        <w:rPr>
          <w:rStyle w:val="libBold1Char"/>
          <w:rFonts w:hint="cs"/>
          <w:rtl/>
        </w:rPr>
        <w:t>4055.</w:t>
      </w:r>
      <w:r>
        <w:rPr>
          <w:rtl/>
          <w:lang w:bidi="fa-IR"/>
        </w:rPr>
        <w:t xml:space="preserve"> الإمامُ عليٌّ عليه السلام : المَعرِفَةُ نورُ القَلبِ .</w:t>
      </w:r>
      <w:r>
        <w:rPr>
          <w:rStyle w:val="libFootnotenumChar"/>
          <w:rFonts w:hint="cs"/>
          <w:rtl/>
        </w:rPr>
        <w:t>6</w:t>
      </w:r>
    </w:p>
    <w:p w:rsidR="009A3CE4" w:rsidRDefault="009A3CE4" w:rsidP="009A3CE4">
      <w:pPr>
        <w:pStyle w:val="libNormal"/>
        <w:rPr>
          <w:lang w:bidi="fa-IR"/>
        </w:rPr>
      </w:pPr>
      <w:r w:rsidRPr="00D31A5F">
        <w:rPr>
          <w:rStyle w:val="libBold1Char"/>
        </w:rPr>
        <w:t>4055.</w:t>
      </w:r>
      <w:r>
        <w:rPr>
          <w:lang w:bidi="fa-IR"/>
        </w:rPr>
        <w:t xml:space="preserve"> Imam Ali </w:t>
      </w:r>
      <w:r>
        <w:t>(AS)</w:t>
      </w:r>
      <w:r>
        <w:rPr>
          <w:lang w:bidi="fa-IR"/>
        </w:rPr>
        <w:t xml:space="preserve"> said, ‘Inner knowledge is the light of the heart.’</w:t>
      </w:r>
      <w:r>
        <w:rPr>
          <w:rStyle w:val="libFootnotenumChar"/>
        </w:rPr>
        <w:t>7</w:t>
      </w:r>
    </w:p>
    <w:p w:rsidR="009A3CE4" w:rsidRDefault="009A3CE4" w:rsidP="00D31A5F">
      <w:pPr>
        <w:pStyle w:val="libAr"/>
        <w:rPr>
          <w:lang w:bidi="fa-IR"/>
        </w:rPr>
      </w:pPr>
      <w:r w:rsidRPr="00D31A5F">
        <w:rPr>
          <w:rStyle w:val="libBold1Char"/>
          <w:rFonts w:hint="cs"/>
          <w:rtl/>
        </w:rPr>
        <w:t>4056.</w:t>
      </w:r>
      <w:r>
        <w:rPr>
          <w:rtl/>
          <w:lang w:bidi="fa-IR"/>
        </w:rPr>
        <w:t xml:space="preserve"> الإمامُ الحسينُ عليه السلام : دِراسَةُ العِلمِ لِقاحُ المَعرِفةِ .</w:t>
      </w:r>
      <w:r>
        <w:rPr>
          <w:rStyle w:val="libFootnotenumChar"/>
          <w:rFonts w:hint="cs"/>
          <w:rtl/>
        </w:rPr>
        <w:t>8</w:t>
      </w:r>
    </w:p>
    <w:p w:rsidR="009A3CE4" w:rsidRDefault="009A3CE4" w:rsidP="009A3CE4">
      <w:pPr>
        <w:pStyle w:val="libNormal"/>
        <w:rPr>
          <w:lang w:bidi="fa-IR"/>
        </w:rPr>
      </w:pPr>
      <w:r w:rsidRPr="00D31A5F">
        <w:rPr>
          <w:rStyle w:val="libBold1Char"/>
        </w:rPr>
        <w:t>4056.</w:t>
      </w:r>
      <w:r>
        <w:rPr>
          <w:lang w:bidi="fa-IR"/>
        </w:rPr>
        <w:t xml:space="preserve"> Imam al-Husayn </w:t>
      </w:r>
      <w:r>
        <w:t>(AS)</w:t>
      </w:r>
      <w:r>
        <w:rPr>
          <w:lang w:bidi="fa-IR"/>
        </w:rPr>
        <w:t xml:space="preserve"> said, ‘The acquisition of knowledge is the seed for [the growth of] inner knowledge.’</w:t>
      </w:r>
      <w:r>
        <w:rPr>
          <w:rStyle w:val="libFootnotenumChar"/>
        </w:rPr>
        <w:t>9</w:t>
      </w:r>
    </w:p>
    <w:p w:rsidR="009A3CE4" w:rsidRDefault="009A3CE4" w:rsidP="00D31A5F">
      <w:pPr>
        <w:pStyle w:val="libAr"/>
        <w:rPr>
          <w:lang w:bidi="fa-IR"/>
        </w:rPr>
      </w:pPr>
      <w:r w:rsidRPr="00D31A5F">
        <w:rPr>
          <w:rStyle w:val="libBold1Char"/>
          <w:rFonts w:hint="cs"/>
          <w:rtl/>
        </w:rPr>
        <w:t>4057.</w:t>
      </w:r>
      <w:r>
        <w:rPr>
          <w:rtl/>
          <w:lang w:bidi="fa-IR"/>
        </w:rPr>
        <w:t xml:space="preserve"> الإمامُ الصّادقُ عليه السلام : لا يَقبَلُ اللَّهُ عَمَلاً إلّا بِمَعرِفَةٍ ، ولا مَعرِفَةً إلّا بِعَمَلٍ ، فمَن عَرَفَ دَلَّتهُ المَعرِفَةُ عَلَى العَمَلِ ، ومَن لَم يَعمَلْ فلا مَعرِفَةَ لَهُ .</w:t>
      </w:r>
      <w:r>
        <w:rPr>
          <w:rStyle w:val="libFootnotenumChar"/>
          <w:rFonts w:hint="cs"/>
          <w:rtl/>
        </w:rPr>
        <w:t>10</w:t>
      </w:r>
    </w:p>
    <w:p w:rsidR="009A3CE4" w:rsidRDefault="009A3CE4" w:rsidP="009A3CE4">
      <w:pPr>
        <w:pStyle w:val="libNormal"/>
        <w:rPr>
          <w:lang w:bidi="fa-IR"/>
        </w:rPr>
      </w:pPr>
      <w:r w:rsidRPr="00D31A5F">
        <w:rPr>
          <w:rStyle w:val="libBold1Char"/>
        </w:rPr>
        <w:t>4057.</w:t>
      </w:r>
      <w:r>
        <w:rPr>
          <w:lang w:bidi="fa-IR"/>
        </w:rPr>
        <w:t xml:space="preserve"> Imam al-Sadiq </w:t>
      </w:r>
      <w:r>
        <w:t>(AS)</w:t>
      </w:r>
      <w:r>
        <w:rPr>
          <w:lang w:bidi="fa-IR"/>
        </w:rPr>
        <w:t xml:space="preserve"> said, ‘Allah does not accept any act without inner knowledge and inner knowledge only comes through prior action. So, whoever gains knowledge intrinsically, his knowledge will lead him to action, and whoever does not act does not have any inner knowledge.’</w:t>
      </w:r>
      <w:r>
        <w:rPr>
          <w:rStyle w:val="libFootnotenumChar"/>
        </w:rPr>
        <w:t>11</w:t>
      </w:r>
    </w:p>
    <w:p w:rsidR="009A3CE4" w:rsidRDefault="009A3CE4" w:rsidP="009A3CE4">
      <w:pPr>
        <w:pStyle w:val="libNormal"/>
        <w:rPr>
          <w:lang w:bidi="fa-IR"/>
        </w:rPr>
      </w:pPr>
    </w:p>
    <w:p w:rsidR="009A3CE4" w:rsidRDefault="009A3CE4" w:rsidP="00217917">
      <w:pPr>
        <w:pStyle w:val="Heading3"/>
        <w:rPr>
          <w:lang w:bidi="fa-IR"/>
        </w:rPr>
      </w:pPr>
      <w:bookmarkStart w:id="1753" w:name="_Toc484339618"/>
      <w:bookmarkStart w:id="1754" w:name="_Toc485817128"/>
      <w:r>
        <w:rPr>
          <w:lang w:bidi="fa-IR"/>
        </w:rPr>
        <w:t>Notes</w:t>
      </w:r>
      <w:bookmarkEnd w:id="1753"/>
      <w:bookmarkEnd w:id="1754"/>
    </w:p>
    <w:p w:rsidR="009A3CE4" w:rsidRDefault="009A3CE4" w:rsidP="009A3CE4">
      <w:pPr>
        <w:pStyle w:val="libFootnote"/>
        <w:rPr>
          <w:lang w:bidi="fa-IR"/>
        </w:rPr>
      </w:pPr>
      <w:r>
        <w:rPr>
          <w:lang w:bidi="fa-IR"/>
        </w:rPr>
        <w:t>1. The Arabic ‘marifa’ denotes inner knowledge discerned and understood by the heart, often referring to intrinsic knowledge of higher truths, of the soul, and of Allah, which fuels one to perform good deeds and leads one closer to Allah. This is in contrast to the Arabic ilm which denotes acquired and learned knowledge in any field, which may or may not lead to action or proximity to Allah (ed.)</w:t>
      </w:r>
    </w:p>
    <w:p w:rsidR="009A3CE4" w:rsidRDefault="009A3CE4" w:rsidP="009A3CE4">
      <w:pPr>
        <w:pStyle w:val="libFootnote"/>
        <w:rPr>
          <w:lang w:bidi="fa-IR"/>
        </w:rPr>
      </w:pPr>
      <w:r>
        <w:rPr>
          <w:lang w:bidi="fa-IR"/>
        </w:rPr>
        <w:t xml:space="preserve">2. </w:t>
      </w:r>
      <w:r>
        <w:rPr>
          <w:rtl/>
          <w:lang w:bidi="fa-IR"/>
        </w:rPr>
        <w:t xml:space="preserve">جامع الأخبار : 36 / 18 </w:t>
      </w:r>
      <w:r>
        <w:rPr>
          <w:lang w:bidi="fa-IR"/>
        </w:rPr>
        <w:t>.</w:t>
      </w:r>
    </w:p>
    <w:p w:rsidR="009A3CE4" w:rsidRDefault="009A3CE4" w:rsidP="009A3CE4">
      <w:pPr>
        <w:pStyle w:val="libFootnote"/>
        <w:rPr>
          <w:lang w:bidi="fa-IR"/>
        </w:rPr>
      </w:pPr>
      <w:r>
        <w:rPr>
          <w:lang w:bidi="fa-IR"/>
        </w:rPr>
        <w:t>3. Jami al-Akhbar, p. 36, no. 18</w:t>
      </w:r>
    </w:p>
    <w:p w:rsidR="009A3CE4" w:rsidRDefault="009A3CE4" w:rsidP="009A3CE4">
      <w:pPr>
        <w:pStyle w:val="libFootnote"/>
        <w:rPr>
          <w:lang w:bidi="fa-IR"/>
        </w:rPr>
      </w:pPr>
      <w:r>
        <w:rPr>
          <w:lang w:bidi="fa-IR"/>
        </w:rPr>
        <w:t xml:space="preserve">4. </w:t>
      </w:r>
      <w:r>
        <w:rPr>
          <w:rtl/>
          <w:lang w:bidi="fa-IR"/>
        </w:rPr>
        <w:t xml:space="preserve">غرر الحكم : 2061 </w:t>
      </w:r>
      <w:r>
        <w:rPr>
          <w:lang w:bidi="fa-IR"/>
        </w:rPr>
        <w:t>.</w:t>
      </w:r>
    </w:p>
    <w:p w:rsidR="009A3CE4" w:rsidRDefault="009A3CE4" w:rsidP="009A3CE4">
      <w:pPr>
        <w:pStyle w:val="libFootnote"/>
        <w:rPr>
          <w:lang w:bidi="fa-IR"/>
        </w:rPr>
      </w:pPr>
      <w:r>
        <w:rPr>
          <w:lang w:bidi="fa-IR"/>
        </w:rPr>
        <w:t>5. Ghurar al-Hikam, no. 2061</w:t>
      </w:r>
    </w:p>
    <w:p w:rsidR="009A3CE4" w:rsidRDefault="009A3CE4" w:rsidP="009A3CE4">
      <w:pPr>
        <w:pStyle w:val="libFootnote"/>
        <w:rPr>
          <w:lang w:bidi="fa-IR"/>
        </w:rPr>
      </w:pPr>
      <w:r>
        <w:rPr>
          <w:lang w:bidi="fa-IR"/>
        </w:rPr>
        <w:t xml:space="preserve">6. </w:t>
      </w:r>
      <w:r>
        <w:rPr>
          <w:rtl/>
          <w:lang w:bidi="fa-IR"/>
        </w:rPr>
        <w:t xml:space="preserve">غرر الحكم : 538 </w:t>
      </w:r>
      <w:r>
        <w:rPr>
          <w:lang w:bidi="fa-IR"/>
        </w:rPr>
        <w:t>.</w:t>
      </w:r>
    </w:p>
    <w:p w:rsidR="009A3CE4" w:rsidRDefault="009A3CE4" w:rsidP="009A3CE4">
      <w:pPr>
        <w:pStyle w:val="libFootnote"/>
        <w:rPr>
          <w:lang w:bidi="fa-IR"/>
        </w:rPr>
      </w:pPr>
      <w:r>
        <w:rPr>
          <w:lang w:bidi="fa-IR"/>
        </w:rPr>
        <w:t>7. Ibid. no. 538</w:t>
      </w:r>
    </w:p>
    <w:p w:rsidR="009A3CE4" w:rsidRDefault="009A3CE4" w:rsidP="009A3CE4">
      <w:pPr>
        <w:pStyle w:val="libFootnote"/>
        <w:rPr>
          <w:lang w:bidi="fa-IR"/>
        </w:rPr>
      </w:pPr>
      <w:r>
        <w:rPr>
          <w:lang w:bidi="fa-IR"/>
        </w:rPr>
        <w:t xml:space="preserve">8. </w:t>
      </w:r>
      <w:r>
        <w:rPr>
          <w:rtl/>
          <w:lang w:bidi="fa-IR"/>
        </w:rPr>
        <w:t xml:space="preserve">بحار الأنوار : 78 / 128 / 11 </w:t>
      </w:r>
      <w:r>
        <w:rPr>
          <w:lang w:bidi="fa-IR"/>
        </w:rPr>
        <w:t>.</w:t>
      </w:r>
    </w:p>
    <w:p w:rsidR="009A3CE4" w:rsidRDefault="009A3CE4" w:rsidP="009A3CE4">
      <w:pPr>
        <w:pStyle w:val="libFootnote"/>
        <w:rPr>
          <w:lang w:bidi="fa-IR"/>
        </w:rPr>
      </w:pPr>
      <w:r>
        <w:rPr>
          <w:lang w:bidi="fa-IR"/>
        </w:rPr>
        <w:t>9. Bihar al-Anwar, v. 78, p. 128, no. 11</w:t>
      </w:r>
    </w:p>
    <w:p w:rsidR="009A3CE4" w:rsidRDefault="009A3CE4" w:rsidP="009A3CE4">
      <w:pPr>
        <w:pStyle w:val="libFootnote"/>
        <w:rPr>
          <w:lang w:bidi="fa-IR"/>
        </w:rPr>
      </w:pPr>
      <w:r>
        <w:rPr>
          <w:lang w:bidi="fa-IR"/>
        </w:rPr>
        <w:t xml:space="preserve">10. </w:t>
      </w:r>
      <w:r>
        <w:rPr>
          <w:rtl/>
          <w:lang w:bidi="fa-IR"/>
        </w:rPr>
        <w:t xml:space="preserve">الكافي : 1 / 44 / 2 </w:t>
      </w:r>
      <w:r>
        <w:rPr>
          <w:lang w:bidi="fa-IR"/>
        </w:rPr>
        <w:t>.</w:t>
      </w:r>
    </w:p>
    <w:p w:rsidR="009A3CE4" w:rsidRDefault="009A3CE4" w:rsidP="009A3CE4">
      <w:pPr>
        <w:pStyle w:val="libFootnote"/>
        <w:rPr>
          <w:lang w:bidi="fa-IR"/>
        </w:rPr>
      </w:pPr>
      <w:r>
        <w:rPr>
          <w:lang w:bidi="fa-IR"/>
        </w:rPr>
        <w:t>11. al-Kafi, v. 1, p. 44, no. 2</w:t>
      </w:r>
    </w:p>
    <w:p w:rsidR="009A3CE4" w:rsidRDefault="009A3CE4" w:rsidP="009A3CE4">
      <w:pPr>
        <w:pStyle w:val="libNormal"/>
        <w:rPr>
          <w:rtl/>
          <w:lang w:bidi="fa-IR"/>
        </w:rPr>
      </w:pPr>
      <w:r>
        <w:rPr>
          <w:lang w:bidi="fa-IR"/>
        </w:rPr>
        <w:lastRenderedPageBreak/>
        <w:br w:type="page"/>
      </w:r>
    </w:p>
    <w:p w:rsidR="009A3CE4" w:rsidRDefault="009A3CE4" w:rsidP="00034539">
      <w:pPr>
        <w:pStyle w:val="Heading2Center"/>
        <w:rPr>
          <w:rtl/>
          <w:lang w:bidi="fa-IR"/>
        </w:rPr>
      </w:pPr>
      <w:bookmarkStart w:id="1755" w:name="_Toc484339619"/>
      <w:bookmarkStart w:id="1756" w:name="_Toc485817129"/>
      <w:r>
        <w:rPr>
          <w:lang w:bidi="fa-IR"/>
        </w:rPr>
        <w:lastRenderedPageBreak/>
        <w:t xml:space="preserve">1245 - </w:t>
      </w:r>
      <w:r>
        <w:rPr>
          <w:rtl/>
          <w:lang w:bidi="fa-IR"/>
        </w:rPr>
        <w:t>مَوانِعُ المَعرِفَةِ</w:t>
      </w:r>
      <w:bookmarkEnd w:id="1755"/>
      <w:bookmarkEnd w:id="1756"/>
    </w:p>
    <w:p w:rsidR="009A3CE4" w:rsidRDefault="009A3CE4" w:rsidP="00034539">
      <w:pPr>
        <w:pStyle w:val="Heading2Center"/>
        <w:rPr>
          <w:lang w:bidi="fa-IR"/>
        </w:rPr>
      </w:pPr>
      <w:bookmarkStart w:id="1757" w:name="_Toc484339620"/>
      <w:bookmarkStart w:id="1758" w:name="_Toc485817130"/>
      <w:r>
        <w:rPr>
          <w:lang w:bidi="fa-IR"/>
        </w:rPr>
        <w:t>1245. IMPEDIMENTS TO INNER KNOWLEDGE</w:t>
      </w:r>
      <w:bookmarkEnd w:id="1757"/>
      <w:bookmarkEnd w:id="1758"/>
    </w:p>
    <w:p w:rsidR="009A3CE4" w:rsidRDefault="009A3CE4" w:rsidP="00D31A5F">
      <w:pPr>
        <w:pStyle w:val="libAr"/>
        <w:rPr>
          <w:lang w:bidi="fa-IR"/>
        </w:rPr>
      </w:pPr>
      <w:r>
        <w:rPr>
          <w:rtl/>
        </w:rPr>
        <w:t>(</w:t>
      </w:r>
      <w:r>
        <w:rPr>
          <w:rtl/>
          <w:lang w:bidi="fa-IR"/>
        </w:rPr>
        <w:t>أفَرَأيْتَ مَنِ اتَّخَذَ إلهَهُ هَواهُ وَأضَلَّهُ اللَّهُ عَلَى عِلْمٍ وَخَتَمَ عَلَى‏ سَمْعِهِ وَقَلْبِهِ وَجَعَلَ عَلَى‏ بَصَرِهِ غِشاوَةً فَمَنْ يَهْدِيهِ مِنْ بَعْدِ اللَّهِ أفَلاَ تَذَكَّرُونَ) .</w:t>
      </w:r>
      <w:r>
        <w:rPr>
          <w:rStyle w:val="libFootnotenumChar"/>
          <w:rFonts w:hint="cs"/>
          <w:rtl/>
        </w:rPr>
        <w:t>1</w:t>
      </w:r>
    </w:p>
    <w:p w:rsidR="009A3CE4" w:rsidRDefault="009A3CE4" w:rsidP="009A3CE4">
      <w:pPr>
        <w:pStyle w:val="libNormal"/>
        <w:rPr>
          <w:lang w:bidi="fa-IR"/>
        </w:rPr>
      </w:pPr>
      <w:r>
        <w:rPr>
          <w:rStyle w:val="libBoldItalicChar"/>
        </w:rPr>
        <w:t>“Have you seen him who has taken his desire to be his god and whom Allah has led astray knowingly, and set a seal upon his hearing and his heart, and drawn a blind on his sight? So who will guide him after Allah? Will you not then take admonition?”</w:t>
      </w:r>
      <w:r>
        <w:rPr>
          <w:rStyle w:val="libFootnotenumChar"/>
        </w:rPr>
        <w:t>2</w:t>
      </w:r>
    </w:p>
    <w:p w:rsidR="009A3CE4" w:rsidRDefault="009A3CE4" w:rsidP="00D31A5F">
      <w:pPr>
        <w:pStyle w:val="libAr"/>
        <w:rPr>
          <w:lang w:bidi="fa-IR"/>
        </w:rPr>
      </w:pPr>
      <w:r w:rsidRPr="00D31A5F">
        <w:rPr>
          <w:rStyle w:val="libBold1Char"/>
          <w:rFonts w:hint="cs"/>
          <w:rtl/>
        </w:rPr>
        <w:t>4058.</w:t>
      </w:r>
      <w:r>
        <w:rPr>
          <w:rtl/>
          <w:lang w:bidi="fa-IR"/>
        </w:rPr>
        <w:t xml:space="preserve"> رسولُ اللَّهِ صلى اللَّه عليه وآله : نورُ الحِكمَةِ الجُوعُ ، والتَّباعُدُ مِنَ اللَّهِ الشِّبَعُ ، والقُربَةُ إلَى اللَّهِ حُبُّ المَساكينِ والدُّنُوُّ مِنهُم ، لا تَشبَعوا فَيُطفَأَ نورُ المَعرِفةِ مِن قُلوبِكُم .</w:t>
      </w:r>
      <w:r>
        <w:rPr>
          <w:rStyle w:val="libFootnotenumChar"/>
          <w:rFonts w:hint="cs"/>
          <w:rtl/>
        </w:rPr>
        <w:t>3</w:t>
      </w:r>
    </w:p>
    <w:p w:rsidR="009A3CE4" w:rsidRDefault="009A3CE4" w:rsidP="009A3CE4">
      <w:pPr>
        <w:pStyle w:val="libNormal"/>
        <w:rPr>
          <w:lang w:bidi="fa-IR"/>
        </w:rPr>
      </w:pPr>
      <w:r w:rsidRPr="00D31A5F">
        <w:rPr>
          <w:rStyle w:val="libBold1Char"/>
        </w:rPr>
        <w:t>4058.</w:t>
      </w:r>
      <w:r>
        <w:rPr>
          <w:lang w:bidi="fa-IR"/>
        </w:rPr>
        <w:t xml:space="preserve"> The Prophet </w:t>
      </w:r>
      <w:r>
        <w:t>(SAWA)</w:t>
      </w:r>
      <w:r>
        <w:rPr>
          <w:lang w:bidi="fa-IR"/>
        </w:rPr>
        <w:t xml:space="preserve"> said, ‘The light of inner knowledge is brought about by hunger whereas distance from Allah is caused by satiety. Proximity to Allah is brought about by loving the poor and drawing near to them, so do not eat to your fill lest the light of inner knowledge be extinguished from your hearts.’</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1759" w:name="_Toc484339621"/>
      <w:bookmarkStart w:id="1760" w:name="_Toc485817131"/>
      <w:r>
        <w:rPr>
          <w:lang w:bidi="fa-IR"/>
        </w:rPr>
        <w:t>Notes</w:t>
      </w:r>
      <w:bookmarkEnd w:id="1759"/>
      <w:bookmarkEnd w:id="1760"/>
    </w:p>
    <w:p w:rsidR="009A3CE4" w:rsidRDefault="009A3CE4" w:rsidP="009A3CE4">
      <w:pPr>
        <w:pStyle w:val="libFootnote"/>
        <w:rPr>
          <w:lang w:bidi="fa-IR"/>
        </w:rPr>
      </w:pPr>
      <w:r>
        <w:rPr>
          <w:lang w:bidi="fa-IR"/>
        </w:rPr>
        <w:t xml:space="preserve">1. </w:t>
      </w:r>
      <w:r>
        <w:rPr>
          <w:rtl/>
          <w:lang w:bidi="fa-IR"/>
        </w:rPr>
        <w:t xml:space="preserve">الجاثية : 23 </w:t>
      </w:r>
      <w:r>
        <w:rPr>
          <w:lang w:bidi="fa-IR"/>
        </w:rPr>
        <w:t>.</w:t>
      </w:r>
    </w:p>
    <w:p w:rsidR="009A3CE4" w:rsidRDefault="009A3CE4" w:rsidP="009A3CE4">
      <w:pPr>
        <w:pStyle w:val="libFootnote"/>
        <w:rPr>
          <w:lang w:bidi="fa-IR"/>
        </w:rPr>
      </w:pPr>
      <w:r>
        <w:rPr>
          <w:lang w:bidi="fa-IR"/>
        </w:rPr>
        <w:t>2. Qur’an 45</w:t>
      </w:r>
      <w:r>
        <w:rPr>
          <w:rtl/>
          <w:lang w:bidi="fa-IR"/>
        </w:rPr>
        <w:t>:23</w:t>
      </w:r>
    </w:p>
    <w:p w:rsidR="009A3CE4" w:rsidRDefault="009A3CE4" w:rsidP="009A3CE4">
      <w:pPr>
        <w:pStyle w:val="libFootnote"/>
        <w:rPr>
          <w:lang w:bidi="fa-IR"/>
        </w:rPr>
      </w:pPr>
      <w:r>
        <w:rPr>
          <w:lang w:bidi="fa-IR"/>
        </w:rPr>
        <w:t xml:space="preserve">3. </w:t>
      </w:r>
      <w:r>
        <w:rPr>
          <w:rtl/>
          <w:lang w:bidi="fa-IR"/>
        </w:rPr>
        <w:t xml:space="preserve">بحار الأنوار : 70 / 71 / 20 </w:t>
      </w:r>
      <w:r>
        <w:rPr>
          <w:lang w:bidi="fa-IR"/>
        </w:rPr>
        <w:t>.</w:t>
      </w:r>
    </w:p>
    <w:p w:rsidR="009A3CE4" w:rsidRDefault="009A3CE4" w:rsidP="009A3CE4">
      <w:pPr>
        <w:pStyle w:val="libFootnote"/>
        <w:rPr>
          <w:lang w:bidi="fa-IR"/>
        </w:rPr>
      </w:pPr>
      <w:r>
        <w:rPr>
          <w:lang w:bidi="fa-IR"/>
        </w:rPr>
        <w:t>4. Bihar al-Anwar, v. 70, p. 71, no. 20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761" w:name="_Toc484339622"/>
      <w:bookmarkStart w:id="1762" w:name="_Toc485817132"/>
      <w:r>
        <w:rPr>
          <w:lang w:bidi="fa-IR"/>
        </w:rPr>
        <w:lastRenderedPageBreak/>
        <w:t xml:space="preserve">1246 - </w:t>
      </w:r>
      <w:r>
        <w:rPr>
          <w:rtl/>
          <w:lang w:bidi="fa-IR"/>
        </w:rPr>
        <w:t>مَعرِفَةُ النَّفسِ‏</w:t>
      </w:r>
      <w:bookmarkEnd w:id="1761"/>
      <w:bookmarkEnd w:id="1762"/>
    </w:p>
    <w:p w:rsidR="009A3CE4" w:rsidRDefault="009A3CE4" w:rsidP="00034539">
      <w:pPr>
        <w:pStyle w:val="Heading2Center"/>
        <w:rPr>
          <w:lang w:bidi="fa-IR"/>
        </w:rPr>
      </w:pPr>
      <w:bookmarkStart w:id="1763" w:name="_Toc484339623"/>
      <w:bookmarkStart w:id="1764" w:name="_Toc485817133"/>
      <w:r>
        <w:rPr>
          <w:lang w:bidi="fa-IR"/>
        </w:rPr>
        <w:t>1246. THE INNER KNOWLEDGE OF THE SELF</w:t>
      </w:r>
      <w:bookmarkEnd w:id="1763"/>
      <w:bookmarkEnd w:id="1764"/>
    </w:p>
    <w:p w:rsidR="009A3CE4" w:rsidRDefault="009A3CE4" w:rsidP="00D31A5F">
      <w:pPr>
        <w:pStyle w:val="libAr"/>
        <w:rPr>
          <w:lang w:bidi="fa-IR"/>
        </w:rPr>
      </w:pPr>
      <w:r w:rsidRPr="00D31A5F">
        <w:rPr>
          <w:rStyle w:val="libBold1Char"/>
          <w:rFonts w:hint="cs"/>
          <w:rtl/>
        </w:rPr>
        <w:t>4059.</w:t>
      </w:r>
      <w:r>
        <w:rPr>
          <w:rtl/>
          <w:lang w:bidi="fa-IR"/>
        </w:rPr>
        <w:t xml:space="preserve"> الإمامُ عليٌّ عليه السلام : مَعرِفَةُ النَّفسِ أنفَعُ المَعارِفِ .</w:t>
      </w:r>
      <w:r>
        <w:rPr>
          <w:rStyle w:val="libFootnotenumChar"/>
          <w:rFonts w:hint="cs"/>
          <w:rtl/>
        </w:rPr>
        <w:t>1</w:t>
      </w:r>
    </w:p>
    <w:p w:rsidR="009A3CE4" w:rsidRDefault="009A3CE4" w:rsidP="009A3CE4">
      <w:pPr>
        <w:pStyle w:val="libNormal"/>
        <w:rPr>
          <w:lang w:bidi="fa-IR"/>
        </w:rPr>
      </w:pPr>
      <w:r w:rsidRPr="00D31A5F">
        <w:rPr>
          <w:rStyle w:val="libBold1Char"/>
        </w:rPr>
        <w:t>4059.</w:t>
      </w:r>
      <w:r>
        <w:rPr>
          <w:lang w:bidi="fa-IR"/>
        </w:rPr>
        <w:t xml:space="preserve"> Imam Ali </w:t>
      </w:r>
      <w:r>
        <w:t>(AS)</w:t>
      </w:r>
      <w:r>
        <w:rPr>
          <w:lang w:bidi="fa-IR"/>
        </w:rPr>
        <w:t xml:space="preserve"> said, ‘The inner knowledge of the self is the most beneficial of all such knowledge.’</w:t>
      </w:r>
      <w:r>
        <w:rPr>
          <w:rStyle w:val="libFootnotenumChar"/>
        </w:rPr>
        <w:t>2</w:t>
      </w:r>
    </w:p>
    <w:p w:rsidR="009A3CE4" w:rsidRDefault="009A3CE4" w:rsidP="00D31A5F">
      <w:pPr>
        <w:pStyle w:val="libAr"/>
        <w:rPr>
          <w:lang w:bidi="fa-IR"/>
        </w:rPr>
      </w:pPr>
      <w:r w:rsidRPr="00D31A5F">
        <w:rPr>
          <w:rStyle w:val="libBold1Char"/>
          <w:rFonts w:hint="cs"/>
          <w:rtl/>
        </w:rPr>
        <w:t>4060.</w:t>
      </w:r>
      <w:r>
        <w:rPr>
          <w:rtl/>
          <w:lang w:bidi="fa-IR"/>
        </w:rPr>
        <w:t xml:space="preserve"> الإمامُ عليٌّ عليه السلام : نالَ الفَوزَ الأكبَرَ مَن ظَفِرَ بِمَعرِفَةِ النَّفسِ .</w:t>
      </w:r>
      <w:r>
        <w:rPr>
          <w:rStyle w:val="libFootnotenumChar"/>
          <w:rFonts w:hint="cs"/>
          <w:rtl/>
        </w:rPr>
        <w:t>3</w:t>
      </w:r>
    </w:p>
    <w:p w:rsidR="009A3CE4" w:rsidRDefault="009A3CE4" w:rsidP="009A3CE4">
      <w:pPr>
        <w:pStyle w:val="libNormal"/>
        <w:rPr>
          <w:lang w:bidi="fa-IR"/>
        </w:rPr>
      </w:pPr>
      <w:r w:rsidRPr="00D31A5F">
        <w:rPr>
          <w:rStyle w:val="libBold1Char"/>
        </w:rPr>
        <w:t>4060.</w:t>
      </w:r>
      <w:r>
        <w:rPr>
          <w:lang w:bidi="fa-IR"/>
        </w:rPr>
        <w:t xml:space="preserve"> Imam Ali </w:t>
      </w:r>
      <w:r>
        <w:t>(AS)</w:t>
      </w:r>
      <w:r>
        <w:rPr>
          <w:lang w:bidi="fa-IR"/>
        </w:rPr>
        <w:t xml:space="preserve"> said, ‘The one who attains knowledge of his own self has obtained the greatest victory indeed.’</w:t>
      </w:r>
      <w:r>
        <w:rPr>
          <w:rStyle w:val="libFootnotenumChar"/>
        </w:rPr>
        <w:t>4</w:t>
      </w:r>
    </w:p>
    <w:p w:rsidR="009A3CE4" w:rsidRDefault="009A3CE4" w:rsidP="00D31A5F">
      <w:pPr>
        <w:pStyle w:val="libAr"/>
        <w:rPr>
          <w:lang w:bidi="fa-IR"/>
        </w:rPr>
      </w:pPr>
      <w:r w:rsidRPr="00D31A5F">
        <w:rPr>
          <w:rStyle w:val="libBold1Char"/>
          <w:rFonts w:hint="cs"/>
          <w:rtl/>
        </w:rPr>
        <w:t>4061.</w:t>
      </w:r>
      <w:r>
        <w:rPr>
          <w:rtl/>
          <w:lang w:bidi="fa-IR"/>
        </w:rPr>
        <w:t xml:space="preserve"> الإمامُ عليٌّ عليه السلام : كَيفَ يَعرِفُ غَيرَهُ مَن يَجهَلُ نَفسَهُ ؟ !</w:t>
      </w:r>
      <w:r>
        <w:rPr>
          <w:rStyle w:val="libFootnotenumChar"/>
          <w:rFonts w:hint="cs"/>
          <w:rtl/>
        </w:rPr>
        <w:t>5</w:t>
      </w:r>
    </w:p>
    <w:p w:rsidR="009A3CE4" w:rsidRDefault="009A3CE4" w:rsidP="009A3CE4">
      <w:pPr>
        <w:pStyle w:val="libNormal"/>
        <w:rPr>
          <w:lang w:bidi="fa-IR"/>
        </w:rPr>
      </w:pPr>
      <w:r w:rsidRPr="00D31A5F">
        <w:rPr>
          <w:rStyle w:val="libBold1Char"/>
        </w:rPr>
        <w:t>4061.</w:t>
      </w:r>
      <w:r>
        <w:rPr>
          <w:lang w:bidi="fa-IR"/>
        </w:rPr>
        <w:t xml:space="preserve"> Imam Ali </w:t>
      </w:r>
      <w:r>
        <w:t>(AS)</w:t>
      </w:r>
      <w:r>
        <w:rPr>
          <w:lang w:bidi="fa-IR"/>
        </w:rPr>
        <w:t xml:space="preserve"> said, ‘How can one who is ignorant of his own self expect to know others?!’</w:t>
      </w:r>
      <w:r>
        <w:rPr>
          <w:rStyle w:val="libFootnotenumChar"/>
        </w:rPr>
        <w:t>6</w:t>
      </w:r>
    </w:p>
    <w:p w:rsidR="009A3CE4" w:rsidRDefault="009A3CE4" w:rsidP="00D31A5F">
      <w:pPr>
        <w:pStyle w:val="libAr"/>
        <w:rPr>
          <w:lang w:bidi="fa-IR"/>
        </w:rPr>
      </w:pPr>
      <w:r w:rsidRPr="00D31A5F">
        <w:rPr>
          <w:rStyle w:val="libBold1Char"/>
          <w:rFonts w:hint="cs"/>
          <w:rtl/>
        </w:rPr>
        <w:t>4062.</w:t>
      </w:r>
      <w:r>
        <w:rPr>
          <w:rtl/>
          <w:lang w:bidi="fa-IR"/>
        </w:rPr>
        <w:t xml:space="preserve"> الإمامُ عليٌّ عليه السلام : مَن عَرَفَ نَفسَهُ جاهَدَها ، مَن جَهِلَ نَفسَهُ أهمَلَها .</w:t>
      </w:r>
      <w:r>
        <w:rPr>
          <w:rStyle w:val="libFootnotenumChar"/>
          <w:rFonts w:hint="cs"/>
          <w:rtl/>
        </w:rPr>
        <w:t>7</w:t>
      </w:r>
    </w:p>
    <w:p w:rsidR="009A3CE4" w:rsidRDefault="009A3CE4" w:rsidP="009A3CE4">
      <w:pPr>
        <w:pStyle w:val="libNormal"/>
        <w:rPr>
          <w:lang w:bidi="fa-IR"/>
        </w:rPr>
      </w:pPr>
      <w:r w:rsidRPr="00D31A5F">
        <w:rPr>
          <w:rStyle w:val="libBold1Char"/>
        </w:rPr>
        <w:t>4062.</w:t>
      </w:r>
      <w:r>
        <w:rPr>
          <w:lang w:bidi="fa-IR"/>
        </w:rPr>
        <w:t xml:space="preserve"> Imam Ali </w:t>
      </w:r>
      <w:r>
        <w:t>(AS)</w:t>
      </w:r>
      <w:r>
        <w:rPr>
          <w:lang w:bidi="fa-IR"/>
        </w:rPr>
        <w:t xml:space="preserve"> said, ‘He who gains inner knowledge of his self combats it, and he who remains ignorant of his self, neglects it.’</w:t>
      </w:r>
      <w:r>
        <w:rPr>
          <w:rStyle w:val="libFootnotenumChar"/>
        </w:rPr>
        <w:t>8</w:t>
      </w:r>
    </w:p>
    <w:p w:rsidR="009A3CE4" w:rsidRDefault="009A3CE4" w:rsidP="00D31A5F">
      <w:pPr>
        <w:pStyle w:val="libAr"/>
        <w:rPr>
          <w:lang w:bidi="fa-IR"/>
        </w:rPr>
      </w:pPr>
      <w:r w:rsidRPr="00D31A5F">
        <w:rPr>
          <w:rStyle w:val="libBold1Char"/>
          <w:rFonts w:hint="cs"/>
          <w:rtl/>
        </w:rPr>
        <w:t>4063.</w:t>
      </w:r>
      <w:r>
        <w:rPr>
          <w:rtl/>
          <w:lang w:bidi="fa-IR"/>
        </w:rPr>
        <w:t xml:space="preserve"> الإمامُ عليٌّ عليه السلام : مَن عَرَفَ اللَّهَ تَوَحَّدَ ، مَن عَرَفَ نَفسَهُ تَجَرَّدَ ، مَن عَرَفَ الدّنيا تَزَهَّدَ ، مَن عَرَفَ النّاسَ تَفَرَّدَ .</w:t>
      </w:r>
      <w:r>
        <w:rPr>
          <w:rStyle w:val="libFootnotenumChar"/>
          <w:rFonts w:hint="cs"/>
          <w:rtl/>
        </w:rPr>
        <w:t>9</w:t>
      </w:r>
    </w:p>
    <w:p w:rsidR="009A3CE4" w:rsidRDefault="009A3CE4" w:rsidP="009A3CE4">
      <w:pPr>
        <w:pStyle w:val="libNormal"/>
        <w:rPr>
          <w:lang w:bidi="fa-IR"/>
        </w:rPr>
      </w:pPr>
      <w:r w:rsidRPr="00D31A5F">
        <w:rPr>
          <w:rStyle w:val="libBold1Char"/>
        </w:rPr>
        <w:t>4063.</w:t>
      </w:r>
      <w:r>
        <w:rPr>
          <w:lang w:bidi="fa-IR"/>
        </w:rPr>
        <w:t xml:space="preserve"> Imam Ali </w:t>
      </w:r>
      <w:r>
        <w:t>(AS)</w:t>
      </w:r>
      <w:r>
        <w:rPr>
          <w:lang w:bidi="fa-IR"/>
        </w:rPr>
        <w:t xml:space="preserve"> said, ‘He who attains inner knowledge of Allah believes in His Unity; he who attains inner knowledge of his self strips himself [of all that hinders its progress]; he who attains inner knowledge about this world abstains from it; and he who attains inner knowledge about people prefers solitude.’</w:t>
      </w:r>
      <w:r>
        <w:rPr>
          <w:rStyle w:val="libFootnotenumChar"/>
        </w:rPr>
        <w:t>10</w:t>
      </w:r>
    </w:p>
    <w:p w:rsidR="009A3CE4" w:rsidRDefault="009A3CE4" w:rsidP="00D31A5F">
      <w:pPr>
        <w:pStyle w:val="libAr"/>
        <w:rPr>
          <w:lang w:bidi="fa-IR"/>
        </w:rPr>
      </w:pPr>
      <w:r w:rsidRPr="00D31A5F">
        <w:rPr>
          <w:rStyle w:val="libBold1Char"/>
          <w:rFonts w:hint="cs"/>
          <w:rtl/>
        </w:rPr>
        <w:t>4064.</w:t>
      </w:r>
      <w:r>
        <w:rPr>
          <w:rtl/>
          <w:lang w:bidi="fa-IR"/>
        </w:rPr>
        <w:t xml:space="preserve"> الإمامُ عليٌّ عليه السلام : أكثَرُ النّاسِ مَعرِفَةً لِنَفسِهِ أخوَفُهُم لِرَبِّهِ .</w:t>
      </w:r>
      <w:r>
        <w:rPr>
          <w:rStyle w:val="libFootnotenumChar"/>
          <w:rFonts w:hint="cs"/>
          <w:rtl/>
        </w:rPr>
        <w:t>11</w:t>
      </w:r>
    </w:p>
    <w:p w:rsidR="009A3CE4" w:rsidRDefault="009A3CE4" w:rsidP="009A3CE4">
      <w:pPr>
        <w:pStyle w:val="libNormal"/>
        <w:rPr>
          <w:lang w:bidi="fa-IR"/>
        </w:rPr>
      </w:pPr>
      <w:r w:rsidRPr="00D31A5F">
        <w:rPr>
          <w:rStyle w:val="libBold1Char"/>
        </w:rPr>
        <w:t>4064.</w:t>
      </w:r>
      <w:r>
        <w:rPr>
          <w:lang w:bidi="fa-IR"/>
        </w:rPr>
        <w:t xml:space="preserve"> Imam Ali </w:t>
      </w:r>
      <w:r>
        <w:t>(AS)</w:t>
      </w:r>
      <w:r>
        <w:rPr>
          <w:lang w:bidi="fa-IR"/>
        </w:rPr>
        <w:t xml:space="preserve"> said, ‘The person who knows his self the best is he who fears his Lord the most.’</w:t>
      </w:r>
      <w:r>
        <w:rPr>
          <w:rStyle w:val="libFootnotenumChar"/>
        </w:rPr>
        <w:t>12</w:t>
      </w:r>
    </w:p>
    <w:p w:rsidR="009A3CE4" w:rsidRDefault="009A3CE4" w:rsidP="00D31A5F">
      <w:pPr>
        <w:pStyle w:val="libAr"/>
        <w:rPr>
          <w:lang w:bidi="fa-IR"/>
        </w:rPr>
      </w:pPr>
      <w:r w:rsidRPr="00D31A5F">
        <w:rPr>
          <w:rStyle w:val="libBold1Char"/>
          <w:rFonts w:hint="cs"/>
          <w:rtl/>
        </w:rPr>
        <w:t>4065.</w:t>
      </w:r>
      <w:r>
        <w:rPr>
          <w:rtl/>
          <w:lang w:bidi="fa-IR"/>
        </w:rPr>
        <w:t xml:space="preserve"> الإمامُ عليٌّ عليه السلام : مَن عَرَفَ نَفسَهُ عَرَفَ رَبَّهُ .</w:t>
      </w:r>
      <w:r>
        <w:rPr>
          <w:rStyle w:val="libFootnotenumChar"/>
          <w:rFonts w:hint="cs"/>
          <w:rtl/>
        </w:rPr>
        <w:t>13</w:t>
      </w:r>
    </w:p>
    <w:p w:rsidR="009A3CE4" w:rsidRDefault="009A3CE4" w:rsidP="009A3CE4">
      <w:pPr>
        <w:pStyle w:val="libNormal"/>
        <w:rPr>
          <w:lang w:bidi="fa-IR"/>
        </w:rPr>
      </w:pPr>
      <w:r w:rsidRPr="00D31A5F">
        <w:rPr>
          <w:rStyle w:val="libBold1Char"/>
        </w:rPr>
        <w:t>4065.</w:t>
      </w:r>
      <w:r>
        <w:rPr>
          <w:lang w:bidi="fa-IR"/>
        </w:rPr>
        <w:t xml:space="preserve"> Imam Ali </w:t>
      </w:r>
      <w:r>
        <w:t>(AS)</w:t>
      </w:r>
      <w:r>
        <w:rPr>
          <w:lang w:bidi="fa-IR"/>
        </w:rPr>
        <w:t xml:space="preserve"> said, ‘He who attains inner knowledge of his self attains inner knowledge of his Lord.’</w:t>
      </w:r>
      <w:r>
        <w:rPr>
          <w:rStyle w:val="libFootnotenumChar"/>
        </w:rPr>
        <w:t>14</w:t>
      </w:r>
    </w:p>
    <w:p w:rsidR="009A3CE4" w:rsidRDefault="009A3CE4" w:rsidP="00D31A5F">
      <w:pPr>
        <w:pStyle w:val="libAr"/>
        <w:rPr>
          <w:lang w:bidi="fa-IR"/>
        </w:rPr>
      </w:pPr>
      <w:r w:rsidRPr="00D31A5F">
        <w:rPr>
          <w:rStyle w:val="libBold1Char"/>
          <w:rFonts w:hint="cs"/>
          <w:rtl/>
        </w:rPr>
        <w:t>4066.</w:t>
      </w:r>
      <w:r>
        <w:rPr>
          <w:rtl/>
          <w:lang w:bidi="fa-IR"/>
        </w:rPr>
        <w:t xml:space="preserve"> الإمامُ عليٌّ عليه السلام : يَنبَغي لِمَن عَلِمَ شَرَفَ نَفسِهِ أن يُنَزِّهَها عَن دَناءَةِ الدّنيا .</w:t>
      </w:r>
      <w:r>
        <w:rPr>
          <w:rStyle w:val="libFootnotenumChar"/>
          <w:rFonts w:hint="cs"/>
          <w:rtl/>
        </w:rPr>
        <w:t>15</w:t>
      </w:r>
    </w:p>
    <w:p w:rsidR="009A3CE4" w:rsidRDefault="009A3CE4" w:rsidP="009A3CE4">
      <w:pPr>
        <w:pStyle w:val="libNormal"/>
        <w:rPr>
          <w:lang w:bidi="fa-IR"/>
        </w:rPr>
      </w:pPr>
      <w:r w:rsidRPr="00D31A5F">
        <w:rPr>
          <w:rStyle w:val="libBold1Char"/>
        </w:rPr>
        <w:t>4066.</w:t>
      </w:r>
      <w:r>
        <w:rPr>
          <w:lang w:bidi="fa-IR"/>
        </w:rPr>
        <w:t xml:space="preserve"> Imam Ali </w:t>
      </w:r>
      <w:r>
        <w:t>(AS)</w:t>
      </w:r>
      <w:r>
        <w:rPr>
          <w:lang w:bidi="fa-IR"/>
        </w:rPr>
        <w:t xml:space="preserve"> said, ‘It befits one who knows the dignity of his own self to deem it too great for the vileness of this world.’</w:t>
      </w:r>
      <w:r>
        <w:rPr>
          <w:rStyle w:val="libFootnotenumChar"/>
        </w:rPr>
        <w:t>16</w:t>
      </w:r>
    </w:p>
    <w:p w:rsidR="009A3CE4" w:rsidRDefault="009A3CE4" w:rsidP="00D31A5F">
      <w:pPr>
        <w:pStyle w:val="libAr"/>
        <w:rPr>
          <w:lang w:bidi="fa-IR"/>
        </w:rPr>
      </w:pPr>
      <w:r w:rsidRPr="00D31A5F">
        <w:rPr>
          <w:rStyle w:val="libBold1Char"/>
          <w:rFonts w:hint="cs"/>
          <w:rtl/>
        </w:rPr>
        <w:t>4067.</w:t>
      </w:r>
      <w:r>
        <w:rPr>
          <w:rtl/>
          <w:lang w:bidi="fa-IR"/>
        </w:rPr>
        <w:t xml:space="preserve"> الإمامُ عليٌّ عليه السلام : يَنبَغي لِمَن عَرَفَ نَفسَهُ أن يَلزَمَ القَناعَةَ والعِفَّةَ .</w:t>
      </w:r>
      <w:r>
        <w:rPr>
          <w:rStyle w:val="libFootnotenumChar"/>
          <w:rFonts w:hint="cs"/>
          <w:rtl/>
        </w:rPr>
        <w:t>17</w:t>
      </w:r>
    </w:p>
    <w:p w:rsidR="009A3CE4" w:rsidRDefault="009A3CE4" w:rsidP="009A3CE4">
      <w:pPr>
        <w:pStyle w:val="libNormal"/>
        <w:rPr>
          <w:lang w:bidi="fa-IR"/>
        </w:rPr>
      </w:pPr>
      <w:r w:rsidRPr="00D31A5F">
        <w:rPr>
          <w:rStyle w:val="libBold1Char"/>
        </w:rPr>
        <w:t>4067.</w:t>
      </w:r>
      <w:r>
        <w:rPr>
          <w:lang w:bidi="fa-IR"/>
        </w:rPr>
        <w:t xml:space="preserve"> Imam Ali </w:t>
      </w:r>
      <w:r>
        <w:t>(AS)</w:t>
      </w:r>
      <w:r>
        <w:rPr>
          <w:lang w:bidi="fa-IR"/>
        </w:rPr>
        <w:t xml:space="preserve"> said, ‘It befits one who knows the dignity of his own self to adhere to temperance and self-restraint.’</w:t>
      </w:r>
      <w:r>
        <w:rPr>
          <w:rStyle w:val="libFootnotenumChar"/>
        </w:rPr>
        <w:t>18</w:t>
      </w:r>
    </w:p>
    <w:p w:rsidR="009A3CE4" w:rsidRDefault="009A3CE4" w:rsidP="00D31A5F">
      <w:pPr>
        <w:pStyle w:val="libAr"/>
        <w:rPr>
          <w:lang w:bidi="fa-IR"/>
        </w:rPr>
      </w:pPr>
      <w:r w:rsidRPr="00D31A5F">
        <w:rPr>
          <w:rStyle w:val="libBold1Char"/>
          <w:rFonts w:hint="cs"/>
          <w:rtl/>
        </w:rPr>
        <w:lastRenderedPageBreak/>
        <w:t>4068.</w:t>
      </w:r>
      <w:r>
        <w:rPr>
          <w:rtl/>
          <w:lang w:bidi="fa-IR"/>
        </w:rPr>
        <w:t xml:space="preserve"> الإمامُ عليٌّ عليه السلام : يَنبَغي لِمَن عَرَفَ نَفسَهُ أن لا يُفارِقَهُ الحُزنُ والحَذَرُ .</w:t>
      </w:r>
      <w:r>
        <w:rPr>
          <w:rStyle w:val="libFootnotenumChar"/>
          <w:rFonts w:hint="cs"/>
          <w:rtl/>
        </w:rPr>
        <w:t>19</w:t>
      </w:r>
    </w:p>
    <w:p w:rsidR="009A3CE4" w:rsidRDefault="009A3CE4" w:rsidP="009A3CE4">
      <w:pPr>
        <w:pStyle w:val="libNormal"/>
        <w:rPr>
          <w:lang w:bidi="fa-IR"/>
        </w:rPr>
      </w:pPr>
      <w:r w:rsidRPr="00D31A5F">
        <w:rPr>
          <w:rStyle w:val="libBold1Char"/>
        </w:rPr>
        <w:t>4068.</w:t>
      </w:r>
      <w:r>
        <w:rPr>
          <w:lang w:bidi="fa-IR"/>
        </w:rPr>
        <w:t xml:space="preserve"> Imam Ali </w:t>
      </w:r>
      <w:r>
        <w:t>(AS)</w:t>
      </w:r>
      <w:r>
        <w:rPr>
          <w:lang w:bidi="fa-IR"/>
        </w:rPr>
        <w:t xml:space="preserve"> said, ‘It befits one who knows the dignity of his own self to never allow a sorrowful and self-cautious state to leave him.’</w:t>
      </w:r>
      <w:r>
        <w:rPr>
          <w:rStyle w:val="libFootnotenumChar"/>
        </w:rPr>
        <w:t>20</w:t>
      </w:r>
    </w:p>
    <w:p w:rsidR="009A3CE4" w:rsidRDefault="009A3CE4" w:rsidP="00D31A5F">
      <w:pPr>
        <w:pStyle w:val="libAr"/>
        <w:rPr>
          <w:lang w:bidi="fa-IR"/>
        </w:rPr>
      </w:pPr>
      <w:r w:rsidRPr="00D31A5F">
        <w:rPr>
          <w:rStyle w:val="libBold1Char"/>
          <w:rFonts w:hint="cs"/>
          <w:rtl/>
        </w:rPr>
        <w:t>4069.</w:t>
      </w:r>
      <w:r>
        <w:rPr>
          <w:rtl/>
          <w:lang w:bidi="fa-IR"/>
        </w:rPr>
        <w:t xml:space="preserve"> الإمامُ زينَ العابدينُ عليه السلام - في الدُّعاءِ - : واجعَلنا مِنَ الّذين عَرَفوا أنفُسَهُم ، وأيقَنوا بِمُستَقَرِّهِم ، فكانَت أعمارُهُم في طاعَتِكَ تَفنى‏ .</w:t>
      </w:r>
      <w:r>
        <w:rPr>
          <w:rStyle w:val="libFootnotenumChar"/>
          <w:rFonts w:hint="cs"/>
          <w:rtl/>
        </w:rPr>
        <w:t>21</w:t>
      </w:r>
    </w:p>
    <w:p w:rsidR="009A3CE4" w:rsidRDefault="009A3CE4" w:rsidP="009A3CE4">
      <w:pPr>
        <w:pStyle w:val="libNormal"/>
        <w:rPr>
          <w:lang w:bidi="fa-IR"/>
        </w:rPr>
      </w:pPr>
      <w:r w:rsidRPr="00D31A5F">
        <w:rPr>
          <w:rStyle w:val="libBold1Char"/>
        </w:rPr>
        <w:t>4069.</w:t>
      </w:r>
      <w:r>
        <w:rPr>
          <w:lang w:bidi="fa-IR"/>
        </w:rPr>
        <w:t xml:space="preserve"> Imam Zayn al-Abidin </w:t>
      </w:r>
      <w:r>
        <w:t>(AS)</w:t>
      </w:r>
      <w:r>
        <w:rPr>
          <w:lang w:bidi="fa-IR"/>
        </w:rPr>
        <w:t xml:space="preserve"> said in one of his supplications, ‘Make us from among those who have attained inner knowledge of their selves and are convinced of their true abode, such that they spend their whole lives in Your obedience.’</w:t>
      </w:r>
      <w:r>
        <w:rPr>
          <w:rStyle w:val="libFootnotenumChar"/>
        </w:rPr>
        <w:t>22</w:t>
      </w:r>
    </w:p>
    <w:p w:rsidR="009A3CE4" w:rsidRDefault="009A3CE4" w:rsidP="00D31A5F">
      <w:pPr>
        <w:pStyle w:val="libAr"/>
        <w:rPr>
          <w:lang w:bidi="fa-IR"/>
        </w:rPr>
      </w:pPr>
      <w:r w:rsidRPr="00D31A5F">
        <w:rPr>
          <w:rStyle w:val="libBold1Char"/>
          <w:rFonts w:hint="cs"/>
          <w:rtl/>
        </w:rPr>
        <w:t>4070.</w:t>
      </w:r>
      <w:r>
        <w:rPr>
          <w:rtl/>
          <w:lang w:bidi="fa-IR"/>
        </w:rPr>
        <w:t xml:space="preserve"> الإمامُ الباقرُ عليه السلام - في وَصِيَّتِهِ لِجابِرٍ الجُعفيِّ - : لا مَعرِفةَ كَمَعرِفَتِكَ بِنَفسِكَ .</w:t>
      </w:r>
      <w:r>
        <w:rPr>
          <w:rStyle w:val="libFootnotenumChar"/>
          <w:rFonts w:hint="cs"/>
          <w:rtl/>
        </w:rPr>
        <w:t>23</w:t>
      </w:r>
    </w:p>
    <w:p w:rsidR="009A3CE4" w:rsidRDefault="009A3CE4" w:rsidP="009A3CE4">
      <w:pPr>
        <w:pStyle w:val="libNormal"/>
        <w:rPr>
          <w:lang w:bidi="fa-IR"/>
        </w:rPr>
      </w:pPr>
      <w:r w:rsidRPr="00D31A5F">
        <w:rPr>
          <w:rStyle w:val="libBold1Char"/>
        </w:rPr>
        <w:t>4070.</w:t>
      </w:r>
      <w:r>
        <w:rPr>
          <w:lang w:bidi="fa-IR"/>
        </w:rPr>
        <w:t xml:space="preserve"> Imam al-Baqir </w:t>
      </w:r>
      <w:r>
        <w:t>(AS)</w:t>
      </w:r>
      <w:r>
        <w:rPr>
          <w:lang w:bidi="fa-IR"/>
        </w:rPr>
        <w:t xml:space="preserve"> said in his advice to Jabir al-Jufi, ‘There is no inner knowledge like your inner knowledge of your own self.’</w:t>
      </w:r>
      <w:r>
        <w:rPr>
          <w:rStyle w:val="libFootnotenumChar"/>
        </w:rPr>
        <w:t>24</w:t>
      </w:r>
    </w:p>
    <w:p w:rsidR="009A3CE4" w:rsidRDefault="009A3CE4" w:rsidP="009A3CE4">
      <w:pPr>
        <w:pStyle w:val="libNormal"/>
        <w:rPr>
          <w:lang w:bidi="fa-IR"/>
        </w:rPr>
      </w:pPr>
    </w:p>
    <w:p w:rsidR="009A3CE4" w:rsidRDefault="009A3CE4" w:rsidP="00217917">
      <w:pPr>
        <w:pStyle w:val="Heading3"/>
        <w:rPr>
          <w:lang w:bidi="fa-IR"/>
        </w:rPr>
      </w:pPr>
      <w:bookmarkStart w:id="1765" w:name="_Toc484339624"/>
      <w:bookmarkStart w:id="1766" w:name="_Toc485817134"/>
      <w:r>
        <w:rPr>
          <w:lang w:bidi="fa-IR"/>
        </w:rPr>
        <w:t>Notes</w:t>
      </w:r>
      <w:bookmarkEnd w:id="1765"/>
      <w:bookmarkEnd w:id="1766"/>
    </w:p>
    <w:p w:rsidR="009A3CE4" w:rsidRDefault="009A3CE4" w:rsidP="009A3CE4">
      <w:pPr>
        <w:pStyle w:val="libFootnote"/>
        <w:rPr>
          <w:lang w:bidi="fa-IR"/>
        </w:rPr>
      </w:pPr>
      <w:r>
        <w:rPr>
          <w:lang w:bidi="fa-IR"/>
        </w:rPr>
        <w:t xml:space="preserve">1. </w:t>
      </w:r>
      <w:r>
        <w:rPr>
          <w:rtl/>
          <w:lang w:bidi="fa-IR"/>
        </w:rPr>
        <w:t xml:space="preserve">غرر الحكم : 9865 </w:t>
      </w:r>
      <w:r>
        <w:rPr>
          <w:lang w:bidi="fa-IR"/>
        </w:rPr>
        <w:t>.</w:t>
      </w:r>
    </w:p>
    <w:p w:rsidR="009A3CE4" w:rsidRDefault="009A3CE4" w:rsidP="009A3CE4">
      <w:pPr>
        <w:pStyle w:val="libFootnote"/>
        <w:rPr>
          <w:lang w:bidi="fa-IR"/>
        </w:rPr>
      </w:pPr>
      <w:r>
        <w:rPr>
          <w:lang w:bidi="fa-IR"/>
        </w:rPr>
        <w:t>2. Ghurar al-Hikam, no. 9865</w:t>
      </w:r>
    </w:p>
    <w:p w:rsidR="009A3CE4" w:rsidRDefault="009A3CE4" w:rsidP="009A3CE4">
      <w:pPr>
        <w:pStyle w:val="libFootnote"/>
        <w:rPr>
          <w:lang w:bidi="fa-IR"/>
        </w:rPr>
      </w:pPr>
      <w:r>
        <w:rPr>
          <w:lang w:bidi="fa-IR"/>
        </w:rPr>
        <w:t xml:space="preserve">3. </w:t>
      </w:r>
      <w:r>
        <w:rPr>
          <w:rtl/>
          <w:lang w:bidi="fa-IR"/>
        </w:rPr>
        <w:t xml:space="preserve">غرر الحكم : 9965 </w:t>
      </w:r>
      <w:r>
        <w:rPr>
          <w:lang w:bidi="fa-IR"/>
        </w:rPr>
        <w:t>.</w:t>
      </w:r>
    </w:p>
    <w:p w:rsidR="009A3CE4" w:rsidRDefault="009A3CE4" w:rsidP="009A3CE4">
      <w:pPr>
        <w:pStyle w:val="libFootnote"/>
        <w:rPr>
          <w:lang w:bidi="fa-IR"/>
        </w:rPr>
      </w:pPr>
      <w:r>
        <w:rPr>
          <w:lang w:bidi="fa-IR"/>
        </w:rPr>
        <w:t>4. Ibid. no. 9965</w:t>
      </w:r>
    </w:p>
    <w:p w:rsidR="009A3CE4" w:rsidRDefault="009A3CE4" w:rsidP="009A3CE4">
      <w:pPr>
        <w:pStyle w:val="libFootnote"/>
        <w:rPr>
          <w:lang w:bidi="fa-IR"/>
        </w:rPr>
      </w:pPr>
      <w:r>
        <w:rPr>
          <w:lang w:bidi="fa-IR"/>
        </w:rPr>
        <w:t xml:space="preserve">5. </w:t>
      </w:r>
      <w:r>
        <w:rPr>
          <w:rtl/>
          <w:lang w:bidi="fa-IR"/>
        </w:rPr>
        <w:t xml:space="preserve">غرر الحكم : 6998 </w:t>
      </w:r>
      <w:r>
        <w:rPr>
          <w:lang w:bidi="fa-IR"/>
        </w:rPr>
        <w:t>.</w:t>
      </w:r>
    </w:p>
    <w:p w:rsidR="009A3CE4" w:rsidRDefault="009A3CE4" w:rsidP="009A3CE4">
      <w:pPr>
        <w:pStyle w:val="libFootnote"/>
        <w:rPr>
          <w:lang w:bidi="fa-IR"/>
        </w:rPr>
      </w:pPr>
      <w:r>
        <w:rPr>
          <w:lang w:bidi="fa-IR"/>
        </w:rPr>
        <w:t>6. Ibid. no. 6998</w:t>
      </w:r>
    </w:p>
    <w:p w:rsidR="009A3CE4" w:rsidRDefault="009A3CE4" w:rsidP="009A3CE4">
      <w:pPr>
        <w:pStyle w:val="libFootnote"/>
        <w:rPr>
          <w:lang w:bidi="fa-IR"/>
        </w:rPr>
      </w:pPr>
      <w:r>
        <w:rPr>
          <w:lang w:bidi="fa-IR"/>
        </w:rPr>
        <w:t xml:space="preserve">7. </w:t>
      </w:r>
      <w:r>
        <w:rPr>
          <w:rtl/>
          <w:lang w:bidi="fa-IR"/>
        </w:rPr>
        <w:t xml:space="preserve">غرر الحكم : 7855 - 7856 </w:t>
      </w:r>
      <w:r>
        <w:rPr>
          <w:lang w:bidi="fa-IR"/>
        </w:rPr>
        <w:t>.</w:t>
      </w:r>
    </w:p>
    <w:p w:rsidR="009A3CE4" w:rsidRDefault="009A3CE4" w:rsidP="009A3CE4">
      <w:pPr>
        <w:pStyle w:val="libFootnote"/>
        <w:rPr>
          <w:lang w:bidi="fa-IR"/>
        </w:rPr>
      </w:pPr>
      <w:r>
        <w:rPr>
          <w:lang w:bidi="fa-IR"/>
        </w:rPr>
        <w:t>8. Ibid. nos. 7855-7</w:t>
      </w:r>
      <w:r>
        <w:rPr>
          <w:rtl/>
          <w:lang w:bidi="fa-IR"/>
        </w:rPr>
        <w:t>856</w:t>
      </w:r>
    </w:p>
    <w:p w:rsidR="009A3CE4" w:rsidRDefault="009A3CE4" w:rsidP="009A3CE4">
      <w:pPr>
        <w:pStyle w:val="libFootnote"/>
        <w:rPr>
          <w:lang w:bidi="fa-IR"/>
        </w:rPr>
      </w:pPr>
      <w:r>
        <w:rPr>
          <w:lang w:bidi="fa-IR"/>
        </w:rPr>
        <w:t xml:space="preserve">9. </w:t>
      </w:r>
      <w:r>
        <w:rPr>
          <w:rtl/>
          <w:lang w:bidi="fa-IR"/>
        </w:rPr>
        <w:t xml:space="preserve">غرر الحكم : 7829 - 7832 </w:t>
      </w:r>
      <w:r>
        <w:rPr>
          <w:lang w:bidi="fa-IR"/>
        </w:rPr>
        <w:t>.</w:t>
      </w:r>
    </w:p>
    <w:p w:rsidR="009A3CE4" w:rsidRDefault="009A3CE4" w:rsidP="009A3CE4">
      <w:pPr>
        <w:pStyle w:val="libFootnote"/>
        <w:rPr>
          <w:lang w:bidi="fa-IR"/>
        </w:rPr>
      </w:pPr>
      <w:r>
        <w:rPr>
          <w:lang w:bidi="fa-IR"/>
        </w:rPr>
        <w:t>10. Ibid. nos. 7829-7</w:t>
      </w:r>
      <w:r>
        <w:rPr>
          <w:rtl/>
          <w:lang w:bidi="fa-IR"/>
        </w:rPr>
        <w:t>832</w:t>
      </w:r>
    </w:p>
    <w:p w:rsidR="009A3CE4" w:rsidRDefault="009A3CE4" w:rsidP="009A3CE4">
      <w:pPr>
        <w:pStyle w:val="libFootnote"/>
        <w:rPr>
          <w:lang w:bidi="fa-IR"/>
        </w:rPr>
      </w:pPr>
      <w:r>
        <w:rPr>
          <w:lang w:bidi="fa-IR"/>
        </w:rPr>
        <w:t xml:space="preserve">11. </w:t>
      </w:r>
      <w:r>
        <w:rPr>
          <w:rtl/>
          <w:lang w:bidi="fa-IR"/>
        </w:rPr>
        <w:t xml:space="preserve">غرر الحكم : 3126 </w:t>
      </w:r>
      <w:r>
        <w:rPr>
          <w:lang w:bidi="fa-IR"/>
        </w:rPr>
        <w:t>.</w:t>
      </w:r>
    </w:p>
    <w:p w:rsidR="009A3CE4" w:rsidRDefault="009A3CE4" w:rsidP="009A3CE4">
      <w:pPr>
        <w:pStyle w:val="libFootnote"/>
        <w:rPr>
          <w:lang w:bidi="fa-IR"/>
        </w:rPr>
      </w:pPr>
      <w:r>
        <w:rPr>
          <w:lang w:bidi="fa-IR"/>
        </w:rPr>
        <w:t>12. Ibid. no. 3126</w:t>
      </w:r>
    </w:p>
    <w:p w:rsidR="009A3CE4" w:rsidRDefault="009A3CE4" w:rsidP="009A3CE4">
      <w:pPr>
        <w:pStyle w:val="libFootnote"/>
        <w:rPr>
          <w:lang w:bidi="fa-IR"/>
        </w:rPr>
      </w:pPr>
      <w:r>
        <w:rPr>
          <w:lang w:bidi="fa-IR"/>
        </w:rPr>
        <w:t xml:space="preserve">13. </w:t>
      </w:r>
      <w:r>
        <w:rPr>
          <w:rtl/>
          <w:lang w:bidi="fa-IR"/>
        </w:rPr>
        <w:t xml:space="preserve">غرر الحكم : 7946 </w:t>
      </w:r>
      <w:r>
        <w:rPr>
          <w:lang w:bidi="fa-IR"/>
        </w:rPr>
        <w:t>.</w:t>
      </w:r>
    </w:p>
    <w:p w:rsidR="009A3CE4" w:rsidRDefault="009A3CE4" w:rsidP="009A3CE4">
      <w:pPr>
        <w:pStyle w:val="libFootnote"/>
        <w:rPr>
          <w:lang w:bidi="fa-IR"/>
        </w:rPr>
      </w:pPr>
      <w:r>
        <w:rPr>
          <w:lang w:bidi="fa-IR"/>
        </w:rPr>
        <w:t>14. Ibid. no. 7946</w:t>
      </w:r>
    </w:p>
    <w:p w:rsidR="009A3CE4" w:rsidRDefault="009A3CE4" w:rsidP="009A3CE4">
      <w:pPr>
        <w:pStyle w:val="libFootnote"/>
        <w:rPr>
          <w:lang w:bidi="fa-IR"/>
        </w:rPr>
      </w:pPr>
      <w:r>
        <w:rPr>
          <w:lang w:bidi="fa-IR"/>
        </w:rPr>
        <w:t xml:space="preserve">15. </w:t>
      </w:r>
      <w:r>
        <w:rPr>
          <w:rtl/>
          <w:lang w:bidi="fa-IR"/>
        </w:rPr>
        <w:t xml:space="preserve">غرر الحكم : 10930 </w:t>
      </w:r>
      <w:r>
        <w:rPr>
          <w:lang w:bidi="fa-IR"/>
        </w:rPr>
        <w:t>.</w:t>
      </w:r>
    </w:p>
    <w:p w:rsidR="009A3CE4" w:rsidRDefault="009A3CE4" w:rsidP="009A3CE4">
      <w:pPr>
        <w:pStyle w:val="libFootnote"/>
        <w:rPr>
          <w:lang w:bidi="fa-IR"/>
        </w:rPr>
      </w:pPr>
      <w:r>
        <w:rPr>
          <w:lang w:bidi="fa-IR"/>
        </w:rPr>
        <w:t>16. Ibid.no. 1093</w:t>
      </w:r>
    </w:p>
    <w:p w:rsidR="009A3CE4" w:rsidRDefault="009A3CE4" w:rsidP="009A3CE4">
      <w:pPr>
        <w:pStyle w:val="libFootnote"/>
        <w:rPr>
          <w:lang w:bidi="fa-IR"/>
        </w:rPr>
      </w:pPr>
      <w:r>
        <w:rPr>
          <w:lang w:bidi="fa-IR"/>
        </w:rPr>
        <w:t xml:space="preserve">17. </w:t>
      </w:r>
      <w:r>
        <w:rPr>
          <w:rtl/>
          <w:lang w:bidi="fa-IR"/>
        </w:rPr>
        <w:t xml:space="preserve">غرر الحكم : 10927 </w:t>
      </w:r>
      <w:r>
        <w:rPr>
          <w:lang w:bidi="fa-IR"/>
        </w:rPr>
        <w:t>.</w:t>
      </w:r>
    </w:p>
    <w:p w:rsidR="009A3CE4" w:rsidRDefault="009A3CE4" w:rsidP="009A3CE4">
      <w:pPr>
        <w:pStyle w:val="libFootnote"/>
        <w:rPr>
          <w:lang w:bidi="fa-IR"/>
        </w:rPr>
      </w:pPr>
      <w:r>
        <w:rPr>
          <w:lang w:bidi="fa-IR"/>
        </w:rPr>
        <w:t>18. Ibid. no. 10927</w:t>
      </w:r>
    </w:p>
    <w:p w:rsidR="009A3CE4" w:rsidRDefault="009A3CE4" w:rsidP="009A3CE4">
      <w:pPr>
        <w:pStyle w:val="libFootnote"/>
        <w:rPr>
          <w:lang w:bidi="fa-IR"/>
        </w:rPr>
      </w:pPr>
      <w:r>
        <w:rPr>
          <w:lang w:bidi="fa-IR"/>
        </w:rPr>
        <w:t xml:space="preserve">19. </w:t>
      </w:r>
      <w:r>
        <w:rPr>
          <w:rtl/>
          <w:lang w:bidi="fa-IR"/>
        </w:rPr>
        <w:t xml:space="preserve">غرر الحكم : 10937 </w:t>
      </w:r>
      <w:r>
        <w:rPr>
          <w:lang w:bidi="fa-IR"/>
        </w:rPr>
        <w:t>.</w:t>
      </w:r>
    </w:p>
    <w:p w:rsidR="009A3CE4" w:rsidRDefault="009A3CE4" w:rsidP="009A3CE4">
      <w:pPr>
        <w:pStyle w:val="libFootnote"/>
        <w:rPr>
          <w:lang w:bidi="fa-IR"/>
        </w:rPr>
      </w:pPr>
      <w:r>
        <w:rPr>
          <w:lang w:bidi="fa-IR"/>
        </w:rPr>
        <w:t>20. Ibid. no. 10937</w:t>
      </w:r>
    </w:p>
    <w:p w:rsidR="009A3CE4" w:rsidRDefault="009A3CE4" w:rsidP="009A3CE4">
      <w:pPr>
        <w:pStyle w:val="libFootnote"/>
        <w:rPr>
          <w:lang w:bidi="fa-IR"/>
        </w:rPr>
      </w:pPr>
      <w:r>
        <w:rPr>
          <w:lang w:bidi="fa-IR"/>
        </w:rPr>
        <w:t xml:space="preserve">21. </w:t>
      </w:r>
      <w:r>
        <w:rPr>
          <w:rtl/>
          <w:lang w:bidi="fa-IR"/>
        </w:rPr>
        <w:t xml:space="preserve">بحار الأنوار : 94 / 128 / 19 </w:t>
      </w:r>
      <w:r>
        <w:rPr>
          <w:lang w:bidi="fa-IR"/>
        </w:rPr>
        <w:t>.</w:t>
      </w:r>
    </w:p>
    <w:p w:rsidR="009A3CE4" w:rsidRDefault="009A3CE4" w:rsidP="009A3CE4">
      <w:pPr>
        <w:pStyle w:val="libFootnote"/>
        <w:rPr>
          <w:lang w:bidi="fa-IR"/>
        </w:rPr>
      </w:pPr>
      <w:r>
        <w:rPr>
          <w:lang w:bidi="fa-IR"/>
        </w:rPr>
        <w:t>22. Bihar al-Anwar, v. 94, p. 128, no. 19</w:t>
      </w:r>
    </w:p>
    <w:p w:rsidR="009A3CE4" w:rsidRDefault="009A3CE4" w:rsidP="009A3CE4">
      <w:pPr>
        <w:pStyle w:val="libFootnote"/>
        <w:rPr>
          <w:lang w:bidi="fa-IR"/>
        </w:rPr>
      </w:pPr>
      <w:r>
        <w:rPr>
          <w:lang w:bidi="fa-IR"/>
        </w:rPr>
        <w:t xml:space="preserve">23. </w:t>
      </w:r>
      <w:r>
        <w:rPr>
          <w:rtl/>
          <w:lang w:bidi="fa-IR"/>
        </w:rPr>
        <w:t xml:space="preserve">تحف العقول : 286 </w:t>
      </w:r>
      <w:r>
        <w:rPr>
          <w:lang w:bidi="fa-IR"/>
        </w:rPr>
        <w:t>.</w:t>
      </w:r>
    </w:p>
    <w:p w:rsidR="009A3CE4" w:rsidRDefault="009A3CE4" w:rsidP="009A3CE4">
      <w:pPr>
        <w:pStyle w:val="libFootnote"/>
        <w:rPr>
          <w:lang w:bidi="fa-IR"/>
        </w:rPr>
      </w:pPr>
      <w:r>
        <w:rPr>
          <w:lang w:bidi="fa-IR"/>
        </w:rPr>
        <w:t>24. Tuhaf al-Uqul, no. 286</w:t>
      </w:r>
    </w:p>
    <w:p w:rsidR="009A3CE4" w:rsidRDefault="009A3CE4" w:rsidP="009A3CE4">
      <w:pPr>
        <w:pStyle w:val="libNormal"/>
        <w:rPr>
          <w:rtl/>
          <w:lang w:bidi="fa-IR"/>
        </w:rPr>
      </w:pPr>
      <w:r>
        <w:rPr>
          <w:lang w:bidi="fa-IR"/>
        </w:rPr>
        <w:lastRenderedPageBreak/>
        <w:br w:type="page"/>
      </w:r>
    </w:p>
    <w:p w:rsidR="009A3CE4" w:rsidRDefault="009A3CE4" w:rsidP="00034539">
      <w:pPr>
        <w:pStyle w:val="Heading2Center"/>
        <w:rPr>
          <w:rtl/>
          <w:lang w:bidi="fa-IR"/>
        </w:rPr>
      </w:pPr>
      <w:bookmarkStart w:id="1767" w:name="_Toc484339625"/>
      <w:bookmarkStart w:id="1768" w:name="_Toc485817135"/>
      <w:r>
        <w:rPr>
          <w:lang w:bidi="fa-IR"/>
        </w:rPr>
        <w:lastRenderedPageBreak/>
        <w:t xml:space="preserve">271 - </w:t>
      </w:r>
      <w:r>
        <w:rPr>
          <w:rtl/>
          <w:lang w:bidi="fa-IR"/>
        </w:rPr>
        <w:t>المعرفة (2) «مَعرِفةُ اللَّهِ سبحانه</w:t>
      </w:r>
      <w:r>
        <w:rPr>
          <w:lang w:bidi="fa-IR"/>
        </w:rPr>
        <w:t>»</w:t>
      </w:r>
      <w:bookmarkEnd w:id="1767"/>
      <w:bookmarkEnd w:id="1768"/>
    </w:p>
    <w:p w:rsidR="009A3CE4" w:rsidRDefault="009A3CE4" w:rsidP="00034539">
      <w:pPr>
        <w:pStyle w:val="Heading2Center"/>
        <w:rPr>
          <w:lang w:bidi="fa-IR"/>
        </w:rPr>
      </w:pPr>
      <w:bookmarkStart w:id="1769" w:name="_Toc484339626"/>
      <w:bookmarkStart w:id="1770" w:name="_Toc485817136"/>
      <w:r>
        <w:rPr>
          <w:lang w:bidi="fa-IR"/>
        </w:rPr>
        <w:t>271. INNER KNOWLEDGE OF ALLAH</w:t>
      </w:r>
      <w:bookmarkEnd w:id="1769"/>
      <w:bookmarkEnd w:id="1770"/>
    </w:p>
    <w:p w:rsidR="009A3CE4" w:rsidRDefault="009A3CE4" w:rsidP="00034539">
      <w:pPr>
        <w:pStyle w:val="Heading2Center"/>
        <w:rPr>
          <w:lang w:bidi="fa-IR"/>
        </w:rPr>
      </w:pPr>
      <w:bookmarkStart w:id="1771" w:name="_Toc484339627"/>
      <w:bookmarkStart w:id="1772" w:name="_Toc485817137"/>
      <w:r>
        <w:rPr>
          <w:lang w:bidi="fa-IR"/>
        </w:rPr>
        <w:t xml:space="preserve">1247 - </w:t>
      </w:r>
      <w:r>
        <w:rPr>
          <w:rtl/>
          <w:lang w:bidi="fa-IR"/>
        </w:rPr>
        <w:t>فَضلُ مَعرِفَةِ اللَّهِ‏</w:t>
      </w:r>
      <w:bookmarkEnd w:id="1771"/>
      <w:bookmarkEnd w:id="1772"/>
    </w:p>
    <w:p w:rsidR="009A3CE4" w:rsidRDefault="009A3CE4" w:rsidP="009A3CE4">
      <w:pPr>
        <w:pStyle w:val="libNormal"/>
        <w:rPr>
          <w:lang w:bidi="fa-IR"/>
        </w:rPr>
      </w:pPr>
      <w:r w:rsidRPr="00D31A5F">
        <w:rPr>
          <w:rStyle w:val="libBold1Char"/>
        </w:rPr>
        <w:t>1247.</w:t>
      </w:r>
      <w:r>
        <w:rPr>
          <w:lang w:bidi="fa-IR"/>
        </w:rPr>
        <w:t xml:space="preserve"> THE VIRTUE OF ATTAINING INNER KNOWLEDGE OF ALLAH</w:t>
      </w:r>
    </w:p>
    <w:p w:rsidR="009A3CE4" w:rsidRDefault="009A3CE4" w:rsidP="00D31A5F">
      <w:pPr>
        <w:pStyle w:val="libAr"/>
        <w:rPr>
          <w:lang w:bidi="fa-IR"/>
        </w:rPr>
      </w:pPr>
      <w:r w:rsidRPr="00D31A5F">
        <w:rPr>
          <w:rStyle w:val="libBold1Char"/>
          <w:rFonts w:hint="cs"/>
          <w:rtl/>
        </w:rPr>
        <w:t>4071.</w:t>
      </w:r>
      <w:r>
        <w:rPr>
          <w:rtl/>
          <w:lang w:bidi="fa-IR"/>
        </w:rPr>
        <w:t xml:space="preserve"> الإمامُ عليٌّ عليه السلام : مَن عَرَفَ اللَّهَ كَمُلَت مَعرِفتُهُ .</w:t>
      </w:r>
      <w:r>
        <w:rPr>
          <w:rStyle w:val="libFootnotenumChar"/>
          <w:rFonts w:hint="cs"/>
          <w:rtl/>
        </w:rPr>
        <w:t>1</w:t>
      </w:r>
    </w:p>
    <w:p w:rsidR="009A3CE4" w:rsidRDefault="009A3CE4" w:rsidP="009A3CE4">
      <w:pPr>
        <w:pStyle w:val="libNormal"/>
        <w:rPr>
          <w:lang w:bidi="fa-IR"/>
        </w:rPr>
      </w:pPr>
      <w:r w:rsidRPr="00D31A5F">
        <w:rPr>
          <w:rStyle w:val="libBold1Char"/>
        </w:rPr>
        <w:t>4071.</w:t>
      </w:r>
      <w:r>
        <w:rPr>
          <w:lang w:bidi="fa-IR"/>
        </w:rPr>
        <w:t xml:space="preserve"> Imam Ali </w:t>
      </w:r>
      <w:r>
        <w:t>(AS)</w:t>
      </w:r>
      <w:r>
        <w:rPr>
          <w:lang w:bidi="fa-IR"/>
        </w:rPr>
        <w:t xml:space="preserve"> said, ‘He who attains inner knowledge of Allah has achieved perfection in his knowledge indeed.’</w:t>
      </w:r>
      <w:r>
        <w:rPr>
          <w:rStyle w:val="libFootnotenumChar"/>
        </w:rPr>
        <w:t>2</w:t>
      </w:r>
    </w:p>
    <w:p w:rsidR="009A3CE4" w:rsidRDefault="009A3CE4" w:rsidP="00D31A5F">
      <w:pPr>
        <w:pStyle w:val="libAr"/>
        <w:rPr>
          <w:lang w:bidi="fa-IR"/>
        </w:rPr>
      </w:pPr>
      <w:r w:rsidRPr="00D31A5F">
        <w:rPr>
          <w:rStyle w:val="libBold1Char"/>
          <w:rFonts w:hint="cs"/>
          <w:rtl/>
        </w:rPr>
        <w:t>4072.</w:t>
      </w:r>
      <w:r>
        <w:rPr>
          <w:rtl/>
          <w:lang w:bidi="fa-IR"/>
        </w:rPr>
        <w:t xml:space="preserve"> الإمامُ عليٌّ عليه السلام : مَعرِفةُ اللَّهِ سُبحانَهُ أعلى‏ المَعارِفِ .</w:t>
      </w:r>
      <w:r>
        <w:rPr>
          <w:rStyle w:val="libFootnotenumChar"/>
          <w:rFonts w:hint="cs"/>
          <w:rtl/>
        </w:rPr>
        <w:t>3</w:t>
      </w:r>
    </w:p>
    <w:p w:rsidR="009A3CE4" w:rsidRDefault="009A3CE4" w:rsidP="009A3CE4">
      <w:pPr>
        <w:pStyle w:val="libNormal"/>
        <w:rPr>
          <w:lang w:bidi="fa-IR"/>
        </w:rPr>
      </w:pPr>
      <w:r w:rsidRPr="00D31A5F">
        <w:rPr>
          <w:rStyle w:val="libBold1Char"/>
        </w:rPr>
        <w:t>4072.</w:t>
      </w:r>
      <w:r>
        <w:rPr>
          <w:lang w:bidi="fa-IR"/>
        </w:rPr>
        <w:t xml:space="preserve"> Imam Ali </w:t>
      </w:r>
      <w:r>
        <w:t>(AS)</w:t>
      </w:r>
      <w:r>
        <w:rPr>
          <w:lang w:bidi="fa-IR"/>
        </w:rPr>
        <w:t xml:space="preserve"> said, ‘The inner knowledge of Allah, Glory be to Him, is the highest of knowable truths.’</w:t>
      </w:r>
      <w:r>
        <w:rPr>
          <w:rStyle w:val="libFootnotenumChar"/>
        </w:rPr>
        <w:t>4</w:t>
      </w:r>
    </w:p>
    <w:p w:rsidR="009A3CE4" w:rsidRDefault="009A3CE4" w:rsidP="00D31A5F">
      <w:pPr>
        <w:pStyle w:val="libAr"/>
        <w:rPr>
          <w:lang w:bidi="fa-IR"/>
        </w:rPr>
      </w:pPr>
      <w:r w:rsidRPr="00D31A5F">
        <w:rPr>
          <w:rStyle w:val="libBold1Char"/>
          <w:rFonts w:hint="cs"/>
          <w:rtl/>
        </w:rPr>
        <w:t>4073.</w:t>
      </w:r>
      <w:r>
        <w:rPr>
          <w:rtl/>
          <w:lang w:bidi="fa-IR"/>
        </w:rPr>
        <w:t xml:space="preserve"> الإمامُ عليٌّ عليه السلام : ما يَسُرُّني لَو مِتُّ طِفلاً واُدخِلتُ الجَنَّةَ ولم أكبُرْ فأعرِفَ رَبّي عَزَّوجلَّ .</w:t>
      </w:r>
      <w:r>
        <w:rPr>
          <w:rStyle w:val="libFootnotenumChar"/>
          <w:rFonts w:hint="cs"/>
          <w:rtl/>
        </w:rPr>
        <w:t>5</w:t>
      </w:r>
    </w:p>
    <w:p w:rsidR="009A3CE4" w:rsidRDefault="009A3CE4" w:rsidP="009A3CE4">
      <w:pPr>
        <w:pStyle w:val="libNormal"/>
        <w:rPr>
          <w:lang w:bidi="fa-IR"/>
        </w:rPr>
      </w:pPr>
      <w:r w:rsidRPr="00D31A5F">
        <w:rPr>
          <w:rStyle w:val="libBold1Char"/>
        </w:rPr>
        <w:t>4073.</w:t>
      </w:r>
      <w:r>
        <w:rPr>
          <w:lang w:bidi="fa-IR"/>
        </w:rPr>
        <w:t xml:space="preserve"> Imam Ali </w:t>
      </w:r>
      <w:r>
        <w:t>(AS)</w:t>
      </w:r>
      <w:r>
        <w:rPr>
          <w:lang w:bidi="fa-IR"/>
        </w:rPr>
        <w:t xml:space="preserve"> said, ‘I would not be pleased to die as a child and be made to enter Paradise without being able to grow up and get to know my Lord, Mighty and Exalted.’</w:t>
      </w:r>
      <w:r>
        <w:rPr>
          <w:rStyle w:val="libFootnotenumChar"/>
        </w:rPr>
        <w:t>6</w:t>
      </w:r>
    </w:p>
    <w:p w:rsidR="009A3CE4" w:rsidRDefault="009A3CE4" w:rsidP="00D31A5F">
      <w:pPr>
        <w:pStyle w:val="libAr"/>
        <w:rPr>
          <w:lang w:bidi="fa-IR"/>
        </w:rPr>
      </w:pPr>
      <w:r w:rsidRPr="00D31A5F">
        <w:rPr>
          <w:rStyle w:val="libBold1Char"/>
          <w:rFonts w:hint="cs"/>
          <w:rtl/>
        </w:rPr>
        <w:t>4074.</w:t>
      </w:r>
      <w:r>
        <w:rPr>
          <w:rtl/>
          <w:lang w:bidi="fa-IR"/>
        </w:rPr>
        <w:t xml:space="preserve"> الإمامُ عليٌّ عليه السلام : ثَمَرَةُ العِلمِ مَعرِفَةُ اللَّهِ .</w:t>
      </w:r>
      <w:r>
        <w:rPr>
          <w:rStyle w:val="libFootnotenumChar"/>
          <w:rFonts w:hint="cs"/>
          <w:rtl/>
        </w:rPr>
        <w:t>7</w:t>
      </w:r>
    </w:p>
    <w:p w:rsidR="009A3CE4" w:rsidRDefault="009A3CE4" w:rsidP="009A3CE4">
      <w:pPr>
        <w:pStyle w:val="libNormal"/>
        <w:rPr>
          <w:lang w:bidi="fa-IR"/>
        </w:rPr>
      </w:pPr>
      <w:r w:rsidRPr="00D31A5F">
        <w:rPr>
          <w:rStyle w:val="libBold1Char"/>
        </w:rPr>
        <w:t>4074.</w:t>
      </w:r>
      <w:r>
        <w:rPr>
          <w:lang w:bidi="fa-IR"/>
        </w:rPr>
        <w:t xml:space="preserve"> Imam Ali </w:t>
      </w:r>
      <w:r>
        <w:t>(AS)</w:t>
      </w:r>
      <w:r>
        <w:rPr>
          <w:lang w:bidi="fa-IR"/>
        </w:rPr>
        <w:t xml:space="preserve"> said, ‘The fruit of knowledge is attaining inner knowledge of Allah.’</w:t>
      </w:r>
      <w:r>
        <w:rPr>
          <w:rStyle w:val="libFootnotenumChar"/>
        </w:rPr>
        <w:t>8</w:t>
      </w:r>
    </w:p>
    <w:p w:rsidR="009A3CE4" w:rsidRDefault="009A3CE4" w:rsidP="00D31A5F">
      <w:pPr>
        <w:pStyle w:val="libAr"/>
        <w:rPr>
          <w:lang w:bidi="fa-IR"/>
        </w:rPr>
      </w:pPr>
      <w:r w:rsidRPr="00D31A5F">
        <w:rPr>
          <w:rStyle w:val="libBold1Char"/>
          <w:rFonts w:hint="cs"/>
          <w:rtl/>
        </w:rPr>
        <w:t>4075.</w:t>
      </w:r>
      <w:r>
        <w:rPr>
          <w:rtl/>
          <w:lang w:bidi="fa-IR"/>
        </w:rPr>
        <w:t xml:space="preserve"> الإمامُ عليٌّ عليه السلام : مَن سَكَنَ قَلبَهُ العِلمُ بِاللَّهِ سَكَنَهُ الغِنى‏ عَن خَلقِ اللَّهِ .</w:t>
      </w:r>
      <w:r>
        <w:rPr>
          <w:rStyle w:val="libFootnotenumChar"/>
          <w:rFonts w:hint="cs"/>
          <w:rtl/>
        </w:rPr>
        <w:t>9</w:t>
      </w:r>
    </w:p>
    <w:p w:rsidR="009A3CE4" w:rsidRDefault="009A3CE4" w:rsidP="009A3CE4">
      <w:pPr>
        <w:pStyle w:val="libNormal"/>
        <w:rPr>
          <w:lang w:bidi="fa-IR"/>
        </w:rPr>
      </w:pPr>
      <w:r w:rsidRPr="00D31A5F">
        <w:rPr>
          <w:rStyle w:val="libBold1Char"/>
        </w:rPr>
        <w:t>4075.</w:t>
      </w:r>
      <w:r>
        <w:rPr>
          <w:lang w:bidi="fa-IR"/>
        </w:rPr>
        <w:t xml:space="preserve"> Imam Ali </w:t>
      </w:r>
      <w:r>
        <w:t>(AS)</w:t>
      </w:r>
      <w:r>
        <w:rPr>
          <w:lang w:bidi="fa-IR"/>
        </w:rPr>
        <w:t xml:space="preserve"> said, ‘He whose heart finds peace in knowing Allah, finds peace in being needless of Allah’s creatures.’</w:t>
      </w:r>
      <w:r>
        <w:rPr>
          <w:rStyle w:val="libFootnotenumChar"/>
        </w:rPr>
        <w:t>10</w:t>
      </w:r>
    </w:p>
    <w:p w:rsidR="009A3CE4" w:rsidRDefault="009A3CE4" w:rsidP="00D31A5F">
      <w:pPr>
        <w:pStyle w:val="libAr"/>
        <w:rPr>
          <w:lang w:bidi="fa-IR"/>
        </w:rPr>
      </w:pPr>
      <w:r w:rsidRPr="00D31A5F">
        <w:rPr>
          <w:rStyle w:val="libBold1Char"/>
          <w:rFonts w:hint="cs"/>
          <w:rtl/>
        </w:rPr>
        <w:t>4076.</w:t>
      </w:r>
      <w:r>
        <w:rPr>
          <w:rtl/>
          <w:lang w:bidi="fa-IR"/>
        </w:rPr>
        <w:t xml:space="preserve"> الإمامُ الصّادقُ عليه السلام : لَو يَعلَمُ النّاسُ ما في فَضلِ مَعرِفةِ اللَّهِ عَزَّوجلَّ ما مَدُّوا أعيُنَهُم إلى‏ ما مَتَّعَ اللَّهُ بِهِ الأعداءَ مِن زَهرَةِ الحَياةِ الدّنيا ونَعيمِها ، وكانَت دُنياهُم أقَلَّ عِندَهُم مِمّا يَطَؤونَهُ بِأرجُلِهِم ، ولَنَعِموا بِمَعرِفةِ اللَّهِ جَلَّ وعزَّ ، وتَلَذَّذوا بِها تَلَذُّذَ مَن لَم يَزَلْ في رَوضاتِ الجِنانِ مَعَ أولِياءِ اللَّهِ . إنَّ مَعرِفةَ اللَّهِ عَزَّوجلَّ اُنسٌ مِن كُلِّ وَحشَةٍ ، وصاحِبٌ مِن كُلِّ وَحدَةٍ ، ونُورٌ مِن كُلِّ ظُلمَةٍ ، وقُوَّةٌ مِن كُلِّ ضَعفٍ ، وشِفاءٌ مِن كُلِّ سُقمٍ .</w:t>
      </w:r>
      <w:r>
        <w:rPr>
          <w:rStyle w:val="libFootnotenumChar"/>
          <w:rFonts w:hint="cs"/>
          <w:rtl/>
        </w:rPr>
        <w:t>11</w:t>
      </w:r>
    </w:p>
    <w:p w:rsidR="009A3CE4" w:rsidRDefault="009A3CE4" w:rsidP="009A3CE4">
      <w:pPr>
        <w:pStyle w:val="libNormal"/>
        <w:rPr>
          <w:lang w:bidi="fa-IR"/>
        </w:rPr>
      </w:pPr>
      <w:r w:rsidRPr="00D31A5F">
        <w:rPr>
          <w:rStyle w:val="libBold1Char"/>
        </w:rPr>
        <w:t>4076.</w:t>
      </w:r>
      <w:r>
        <w:rPr>
          <w:lang w:bidi="fa-IR"/>
        </w:rPr>
        <w:t xml:space="preserve"> Imam al-Sadiq </w:t>
      </w:r>
      <w:r>
        <w:t>(AS)</w:t>
      </w:r>
      <w:r>
        <w:rPr>
          <w:lang w:bidi="fa-IR"/>
        </w:rPr>
        <w:t xml:space="preserve"> said, ‘If people knew the virtue of knowing Allah, Mighty and Exalted, they would never extend their gaze to the splendour and bounties of the life of this world that Allah has granted to the enemies. They would then regard such people’s worldly goods to be more insignificant that the dust under their feet, and they would take great pleasure at attaining knowledge of Allah, Mighty and Exalted, and would savour it as if they were tasting the experience of being in the gardens of Paradise with the friends of Allah. Verily the inner knowledge of Allah is an intimate companion in every type of desolation, a friend in every type of </w:t>
      </w:r>
      <w:r>
        <w:rPr>
          <w:lang w:bidi="fa-IR"/>
        </w:rPr>
        <w:lastRenderedPageBreak/>
        <w:t>loneliness, a light in every darkness, a source of strength from all weakness, and a cure for all ailments.’</w:t>
      </w:r>
      <w:r>
        <w:rPr>
          <w:rStyle w:val="libFootnotenumChar"/>
        </w:rPr>
        <w:t>12</w:t>
      </w:r>
    </w:p>
    <w:p w:rsidR="009A3CE4" w:rsidRDefault="009A3CE4" w:rsidP="009A3CE4">
      <w:pPr>
        <w:pStyle w:val="libNormal"/>
        <w:rPr>
          <w:lang w:bidi="fa-IR"/>
        </w:rPr>
      </w:pPr>
    </w:p>
    <w:p w:rsidR="009A3CE4" w:rsidRDefault="009A3CE4" w:rsidP="00217917">
      <w:pPr>
        <w:pStyle w:val="Heading3"/>
        <w:rPr>
          <w:lang w:bidi="fa-IR"/>
        </w:rPr>
      </w:pPr>
      <w:bookmarkStart w:id="1773" w:name="_Toc484339628"/>
      <w:bookmarkStart w:id="1774" w:name="_Toc485817138"/>
      <w:r>
        <w:rPr>
          <w:lang w:bidi="fa-IR"/>
        </w:rPr>
        <w:t>Notes</w:t>
      </w:r>
      <w:bookmarkEnd w:id="1773"/>
      <w:bookmarkEnd w:id="1774"/>
    </w:p>
    <w:p w:rsidR="009A3CE4" w:rsidRDefault="009A3CE4" w:rsidP="009A3CE4">
      <w:pPr>
        <w:pStyle w:val="libFootnote"/>
        <w:rPr>
          <w:lang w:bidi="fa-IR"/>
        </w:rPr>
      </w:pPr>
      <w:r>
        <w:rPr>
          <w:lang w:bidi="fa-IR"/>
        </w:rPr>
        <w:t xml:space="preserve">1. </w:t>
      </w:r>
      <w:r>
        <w:rPr>
          <w:rtl/>
          <w:lang w:bidi="fa-IR"/>
        </w:rPr>
        <w:t xml:space="preserve">غرر الحكم : 7999 </w:t>
      </w:r>
      <w:r>
        <w:rPr>
          <w:lang w:bidi="fa-IR"/>
        </w:rPr>
        <w:t>.</w:t>
      </w:r>
    </w:p>
    <w:p w:rsidR="009A3CE4" w:rsidRDefault="009A3CE4" w:rsidP="009A3CE4">
      <w:pPr>
        <w:pStyle w:val="libFootnote"/>
        <w:rPr>
          <w:lang w:bidi="fa-IR"/>
        </w:rPr>
      </w:pPr>
      <w:r>
        <w:rPr>
          <w:lang w:bidi="fa-IR"/>
        </w:rPr>
        <w:t>2. Ghurar al-Hikam, no. 7999</w:t>
      </w:r>
    </w:p>
    <w:p w:rsidR="009A3CE4" w:rsidRDefault="009A3CE4" w:rsidP="009A3CE4">
      <w:pPr>
        <w:pStyle w:val="libFootnote"/>
        <w:rPr>
          <w:lang w:bidi="fa-IR"/>
        </w:rPr>
      </w:pPr>
      <w:r>
        <w:rPr>
          <w:lang w:bidi="fa-IR"/>
        </w:rPr>
        <w:t xml:space="preserve">3. </w:t>
      </w:r>
      <w:r>
        <w:rPr>
          <w:rtl/>
          <w:lang w:bidi="fa-IR"/>
        </w:rPr>
        <w:t xml:space="preserve">غرر الحكم : 9864 </w:t>
      </w:r>
      <w:r>
        <w:rPr>
          <w:lang w:bidi="fa-IR"/>
        </w:rPr>
        <w:t>.</w:t>
      </w:r>
    </w:p>
    <w:p w:rsidR="009A3CE4" w:rsidRDefault="009A3CE4" w:rsidP="009A3CE4">
      <w:pPr>
        <w:pStyle w:val="libFootnote"/>
        <w:rPr>
          <w:lang w:bidi="fa-IR"/>
        </w:rPr>
      </w:pPr>
      <w:r>
        <w:rPr>
          <w:lang w:bidi="fa-IR"/>
        </w:rPr>
        <w:t>4. Ibid. no. 9864</w:t>
      </w:r>
    </w:p>
    <w:p w:rsidR="009A3CE4" w:rsidRDefault="009A3CE4" w:rsidP="009A3CE4">
      <w:pPr>
        <w:pStyle w:val="libFootnote"/>
        <w:rPr>
          <w:lang w:bidi="fa-IR"/>
        </w:rPr>
      </w:pPr>
      <w:r>
        <w:rPr>
          <w:lang w:bidi="fa-IR"/>
        </w:rPr>
        <w:t xml:space="preserve">5. </w:t>
      </w:r>
      <w:r>
        <w:rPr>
          <w:rtl/>
          <w:lang w:bidi="fa-IR"/>
        </w:rPr>
        <w:t xml:space="preserve">كنز العمّال : 36472 </w:t>
      </w:r>
      <w:r>
        <w:rPr>
          <w:lang w:bidi="fa-IR"/>
        </w:rPr>
        <w:t>.</w:t>
      </w:r>
    </w:p>
    <w:p w:rsidR="009A3CE4" w:rsidRDefault="009A3CE4" w:rsidP="009A3CE4">
      <w:pPr>
        <w:pStyle w:val="libFootnote"/>
        <w:rPr>
          <w:lang w:bidi="fa-IR"/>
        </w:rPr>
      </w:pPr>
      <w:r>
        <w:rPr>
          <w:lang w:bidi="fa-IR"/>
        </w:rPr>
        <w:t>6. Kanz al-Ummal, no. 36472</w:t>
      </w:r>
    </w:p>
    <w:p w:rsidR="009A3CE4" w:rsidRDefault="009A3CE4" w:rsidP="009A3CE4">
      <w:pPr>
        <w:pStyle w:val="libFootnote"/>
        <w:rPr>
          <w:lang w:bidi="fa-IR"/>
        </w:rPr>
      </w:pPr>
      <w:r>
        <w:rPr>
          <w:lang w:bidi="fa-IR"/>
        </w:rPr>
        <w:t xml:space="preserve">7. </w:t>
      </w:r>
      <w:r>
        <w:rPr>
          <w:rtl/>
          <w:lang w:bidi="fa-IR"/>
        </w:rPr>
        <w:t xml:space="preserve">غرر الحكم : 4586 </w:t>
      </w:r>
      <w:r>
        <w:rPr>
          <w:lang w:bidi="fa-IR"/>
        </w:rPr>
        <w:t>.</w:t>
      </w:r>
    </w:p>
    <w:p w:rsidR="009A3CE4" w:rsidRDefault="009A3CE4" w:rsidP="009A3CE4">
      <w:pPr>
        <w:pStyle w:val="libFootnote"/>
        <w:rPr>
          <w:lang w:bidi="fa-IR"/>
        </w:rPr>
      </w:pPr>
      <w:r>
        <w:rPr>
          <w:lang w:bidi="fa-IR"/>
        </w:rPr>
        <w:t>8. Ghurar al-Hikam, no. 4586</w:t>
      </w:r>
    </w:p>
    <w:p w:rsidR="009A3CE4" w:rsidRDefault="009A3CE4" w:rsidP="009A3CE4">
      <w:pPr>
        <w:pStyle w:val="libFootnote"/>
        <w:rPr>
          <w:lang w:bidi="fa-IR"/>
        </w:rPr>
      </w:pPr>
      <w:r>
        <w:rPr>
          <w:lang w:bidi="fa-IR"/>
        </w:rPr>
        <w:t xml:space="preserve">9. </w:t>
      </w:r>
      <w:r>
        <w:rPr>
          <w:rtl/>
          <w:lang w:bidi="fa-IR"/>
        </w:rPr>
        <w:t xml:space="preserve">غرر الحكم : 8896 </w:t>
      </w:r>
      <w:r>
        <w:rPr>
          <w:lang w:bidi="fa-IR"/>
        </w:rPr>
        <w:t>.</w:t>
      </w:r>
    </w:p>
    <w:p w:rsidR="009A3CE4" w:rsidRDefault="009A3CE4" w:rsidP="009A3CE4">
      <w:pPr>
        <w:pStyle w:val="libFootnote"/>
        <w:rPr>
          <w:lang w:bidi="fa-IR"/>
        </w:rPr>
      </w:pPr>
      <w:r>
        <w:rPr>
          <w:lang w:bidi="fa-IR"/>
        </w:rPr>
        <w:t>10. Ibid. no. 8896</w:t>
      </w:r>
    </w:p>
    <w:p w:rsidR="009A3CE4" w:rsidRDefault="009A3CE4" w:rsidP="009A3CE4">
      <w:pPr>
        <w:pStyle w:val="libFootnote"/>
        <w:rPr>
          <w:lang w:bidi="fa-IR"/>
        </w:rPr>
      </w:pPr>
      <w:r>
        <w:rPr>
          <w:lang w:bidi="fa-IR"/>
        </w:rPr>
        <w:t xml:space="preserve">11. </w:t>
      </w:r>
      <w:r>
        <w:rPr>
          <w:rtl/>
          <w:lang w:bidi="fa-IR"/>
        </w:rPr>
        <w:t xml:space="preserve">الكافي : 8 / 247 / 347 </w:t>
      </w:r>
      <w:r>
        <w:rPr>
          <w:lang w:bidi="fa-IR"/>
        </w:rPr>
        <w:t>.</w:t>
      </w:r>
    </w:p>
    <w:p w:rsidR="009A3CE4" w:rsidRDefault="009A3CE4" w:rsidP="009A3CE4">
      <w:pPr>
        <w:pStyle w:val="libFootnote"/>
        <w:rPr>
          <w:lang w:bidi="fa-IR"/>
        </w:rPr>
      </w:pPr>
      <w:r>
        <w:rPr>
          <w:lang w:bidi="fa-IR"/>
        </w:rPr>
        <w:t>12. al-Kafi, v. 8, p. 247, no. 347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775" w:name="_Toc484339629"/>
      <w:bookmarkStart w:id="1776" w:name="_Toc485817139"/>
      <w:r>
        <w:rPr>
          <w:lang w:bidi="fa-IR"/>
        </w:rPr>
        <w:lastRenderedPageBreak/>
        <w:t xml:space="preserve">1248 - </w:t>
      </w:r>
      <w:r>
        <w:rPr>
          <w:rtl/>
          <w:lang w:bidi="fa-IR"/>
        </w:rPr>
        <w:t>آثارُ مَعرِفَةِ اللَّهِ‏</w:t>
      </w:r>
      <w:bookmarkEnd w:id="1775"/>
      <w:bookmarkEnd w:id="1776"/>
    </w:p>
    <w:p w:rsidR="009A3CE4" w:rsidRDefault="009A3CE4" w:rsidP="00034539">
      <w:pPr>
        <w:pStyle w:val="Heading2Center"/>
        <w:rPr>
          <w:lang w:bidi="fa-IR"/>
        </w:rPr>
      </w:pPr>
      <w:bookmarkStart w:id="1777" w:name="_Toc484339630"/>
      <w:bookmarkStart w:id="1778" w:name="_Toc485817140"/>
      <w:r>
        <w:rPr>
          <w:lang w:bidi="fa-IR"/>
        </w:rPr>
        <w:t>1248. THE FRUITS OF INNER KNOWLEDGE OF ALLAH</w:t>
      </w:r>
      <w:bookmarkEnd w:id="1777"/>
      <w:bookmarkEnd w:id="1778"/>
    </w:p>
    <w:p w:rsidR="009A3CE4" w:rsidRDefault="009A3CE4" w:rsidP="00D31A5F">
      <w:pPr>
        <w:pStyle w:val="libAr"/>
        <w:rPr>
          <w:lang w:bidi="fa-IR"/>
        </w:rPr>
      </w:pPr>
      <w:r w:rsidRPr="00D31A5F">
        <w:rPr>
          <w:rStyle w:val="libBold1Char"/>
          <w:rFonts w:hint="cs"/>
          <w:rtl/>
        </w:rPr>
        <w:t>4077.</w:t>
      </w:r>
      <w:r>
        <w:rPr>
          <w:rtl/>
          <w:lang w:bidi="fa-IR"/>
        </w:rPr>
        <w:t xml:space="preserve"> رسولُ اللَّهِ صلى اللَّه عليه وآله : مَن عَرَفَ اللَّهَ وعَظَّمَهُ مَنَعَ فاهُ مِنَ الكَلامِ وبَطنَهُ مِنَ الطَّعامِ ، وعَنّى‏ نَفسَهُ بِالصِّيامِ والقِيامِ .</w:t>
      </w:r>
      <w:r>
        <w:rPr>
          <w:rStyle w:val="libFootnotenumChar"/>
          <w:rFonts w:hint="cs"/>
          <w:rtl/>
        </w:rPr>
        <w:t>1</w:t>
      </w:r>
    </w:p>
    <w:p w:rsidR="009A3CE4" w:rsidRDefault="009A3CE4" w:rsidP="009A3CE4">
      <w:pPr>
        <w:pStyle w:val="libNormal"/>
        <w:rPr>
          <w:lang w:bidi="fa-IR"/>
        </w:rPr>
      </w:pPr>
      <w:r w:rsidRPr="00D31A5F">
        <w:rPr>
          <w:rStyle w:val="libBold1Char"/>
        </w:rPr>
        <w:t>4077.</w:t>
      </w:r>
      <w:r>
        <w:rPr>
          <w:lang w:bidi="fa-IR"/>
        </w:rPr>
        <w:t xml:space="preserve"> The Prophet </w:t>
      </w:r>
      <w:r>
        <w:t>(SAWA)</w:t>
      </w:r>
      <w:r>
        <w:rPr>
          <w:lang w:bidi="fa-IR"/>
        </w:rPr>
        <w:t xml:space="preserve"> said, ‘He who attains inner knowledge of Allah and aggrandizes Him forbids his mouth from speaking [vain] and his stomach from eating, and debilitates himself through fasting and praying.’</w:t>
      </w:r>
      <w:r>
        <w:rPr>
          <w:rStyle w:val="libFootnotenumChar"/>
        </w:rPr>
        <w:t>2</w:t>
      </w:r>
    </w:p>
    <w:p w:rsidR="009A3CE4" w:rsidRDefault="009A3CE4" w:rsidP="00D31A5F">
      <w:pPr>
        <w:pStyle w:val="libAr"/>
        <w:rPr>
          <w:lang w:bidi="fa-IR"/>
        </w:rPr>
      </w:pPr>
      <w:r w:rsidRPr="00D31A5F">
        <w:rPr>
          <w:rStyle w:val="libBold1Char"/>
          <w:rFonts w:hint="cs"/>
          <w:rtl/>
        </w:rPr>
        <w:t>4078.</w:t>
      </w:r>
      <w:r>
        <w:rPr>
          <w:rtl/>
          <w:lang w:bidi="fa-IR"/>
        </w:rPr>
        <w:t xml:space="preserve"> رسولُ اللَّهِ صلى اللَّه عليه وآله : لَو عَرَفتُمُ اللَّهَ حَقَّ مَعرِفتِهِ لَمَشَيتُم عَلَى البُحورِ ، ولَزالَت بِدُعائكُمُ الجِبالُ .</w:t>
      </w:r>
      <w:r>
        <w:rPr>
          <w:rStyle w:val="libFootnotenumChar"/>
          <w:rFonts w:hint="cs"/>
          <w:rtl/>
        </w:rPr>
        <w:t>3</w:t>
      </w:r>
    </w:p>
    <w:p w:rsidR="009A3CE4" w:rsidRDefault="009A3CE4" w:rsidP="009A3CE4">
      <w:pPr>
        <w:pStyle w:val="libNormal"/>
        <w:rPr>
          <w:lang w:bidi="fa-IR"/>
        </w:rPr>
      </w:pPr>
      <w:r w:rsidRPr="00D31A5F">
        <w:rPr>
          <w:rStyle w:val="libBold1Char"/>
        </w:rPr>
        <w:t>4078.</w:t>
      </w:r>
      <w:r>
        <w:rPr>
          <w:lang w:bidi="fa-IR"/>
        </w:rPr>
        <w:t xml:space="preserve"> The Prophet </w:t>
      </w:r>
      <w:r>
        <w:t>(SAWA)</w:t>
      </w:r>
      <w:r>
        <w:rPr>
          <w:lang w:bidi="fa-IR"/>
        </w:rPr>
        <w:t xml:space="preserve"> said, ‘If you truly knew Allah as He is worthy of being known, you would be able to walk on the seas and the mountains would fall by your command.’</w:t>
      </w:r>
      <w:r>
        <w:rPr>
          <w:rStyle w:val="libFootnotenumChar"/>
        </w:rPr>
        <w:t>4</w:t>
      </w:r>
    </w:p>
    <w:p w:rsidR="009A3CE4" w:rsidRDefault="009A3CE4" w:rsidP="00D31A5F">
      <w:pPr>
        <w:pStyle w:val="libAr"/>
        <w:rPr>
          <w:lang w:bidi="fa-IR"/>
        </w:rPr>
      </w:pPr>
      <w:r w:rsidRPr="00D31A5F">
        <w:rPr>
          <w:rStyle w:val="libBold1Char"/>
          <w:rFonts w:hint="cs"/>
          <w:rtl/>
        </w:rPr>
        <w:t>4079.</w:t>
      </w:r>
      <w:r>
        <w:rPr>
          <w:rtl/>
          <w:lang w:bidi="fa-IR"/>
        </w:rPr>
        <w:t xml:space="preserve"> رسولُ اللَّهِ صلى اللَّه عليه وآله : مَن كانَ بِاللَّهِ أعرَفَ كانَ مِنَ اللَّهِ أخوَفَ .</w:t>
      </w:r>
      <w:r>
        <w:rPr>
          <w:rStyle w:val="libFootnotenumChar"/>
          <w:rFonts w:hint="cs"/>
          <w:rtl/>
        </w:rPr>
        <w:t>5</w:t>
      </w:r>
    </w:p>
    <w:p w:rsidR="009A3CE4" w:rsidRDefault="009A3CE4" w:rsidP="009A3CE4">
      <w:pPr>
        <w:pStyle w:val="libNormal"/>
        <w:rPr>
          <w:lang w:bidi="fa-IR"/>
        </w:rPr>
      </w:pPr>
      <w:r w:rsidRPr="00D31A5F">
        <w:rPr>
          <w:rStyle w:val="libBold1Char"/>
        </w:rPr>
        <w:t>4079.</w:t>
      </w:r>
      <w:r>
        <w:rPr>
          <w:lang w:bidi="fa-IR"/>
        </w:rPr>
        <w:t xml:space="preserve"> The Prophet </w:t>
      </w:r>
      <w:r>
        <w:t>(SAWA)</w:t>
      </w:r>
      <w:r>
        <w:rPr>
          <w:lang w:bidi="fa-IR"/>
        </w:rPr>
        <w:t xml:space="preserve"> said, ‘He who is most knowledgeable of Allah is most fearful of Allah.’</w:t>
      </w:r>
      <w:r>
        <w:rPr>
          <w:rStyle w:val="libFootnotenumChar"/>
        </w:rPr>
        <w:t>6</w:t>
      </w:r>
    </w:p>
    <w:p w:rsidR="009A3CE4" w:rsidRDefault="009A3CE4" w:rsidP="00D31A5F">
      <w:pPr>
        <w:pStyle w:val="libAr"/>
        <w:rPr>
          <w:lang w:bidi="fa-IR"/>
        </w:rPr>
      </w:pPr>
      <w:r w:rsidRPr="00D31A5F">
        <w:rPr>
          <w:rStyle w:val="libBold1Char"/>
          <w:rFonts w:hint="cs"/>
          <w:rtl/>
        </w:rPr>
        <w:t>4080.</w:t>
      </w:r>
      <w:r>
        <w:rPr>
          <w:rtl/>
          <w:lang w:bidi="fa-IR"/>
        </w:rPr>
        <w:t xml:space="preserve"> الإمامُ عليٌّ عليه السلام : يَسيرُ المَعرِفَةِ يُوجِبُ الزُّهدَ في الدّنيا .</w:t>
      </w:r>
      <w:r>
        <w:rPr>
          <w:rStyle w:val="libFootnotenumChar"/>
          <w:rFonts w:hint="cs"/>
          <w:rtl/>
        </w:rPr>
        <w:t>7</w:t>
      </w:r>
    </w:p>
    <w:p w:rsidR="009A3CE4" w:rsidRDefault="009A3CE4" w:rsidP="009A3CE4">
      <w:pPr>
        <w:pStyle w:val="libNormal"/>
        <w:rPr>
          <w:lang w:bidi="fa-IR"/>
        </w:rPr>
      </w:pPr>
      <w:r w:rsidRPr="00D31A5F">
        <w:rPr>
          <w:rStyle w:val="libBold1Char"/>
        </w:rPr>
        <w:t>4080.</w:t>
      </w:r>
      <w:r>
        <w:rPr>
          <w:lang w:bidi="fa-IR"/>
        </w:rPr>
        <w:t xml:space="preserve"> Imam Ali </w:t>
      </w:r>
      <w:r>
        <w:t>(AS)</w:t>
      </w:r>
      <w:r>
        <w:rPr>
          <w:lang w:bidi="fa-IR"/>
        </w:rPr>
        <w:t xml:space="preserve"> said, ‘The least knowledge of Allah leads one to abstain from the vanities of this world.’</w:t>
      </w:r>
      <w:r>
        <w:rPr>
          <w:rStyle w:val="libFootnotenumChar"/>
        </w:rPr>
        <w:t>8</w:t>
      </w:r>
    </w:p>
    <w:p w:rsidR="009A3CE4" w:rsidRDefault="009A3CE4" w:rsidP="00D31A5F">
      <w:pPr>
        <w:pStyle w:val="libAr"/>
        <w:rPr>
          <w:lang w:bidi="fa-IR"/>
        </w:rPr>
      </w:pPr>
      <w:r w:rsidRPr="00D31A5F">
        <w:rPr>
          <w:rStyle w:val="libBold1Char"/>
          <w:rFonts w:hint="cs"/>
          <w:rtl/>
        </w:rPr>
        <w:t>4081.</w:t>
      </w:r>
      <w:r>
        <w:rPr>
          <w:rtl/>
          <w:lang w:bidi="fa-IR"/>
        </w:rPr>
        <w:t xml:space="preserve"> الإمامُ عليٌّ عليه السلام : إِنَّهُ لا يَنبَغي لِمَن عَرَفَ عَظَمَةَ اللَّهِ أن يَتَعَظَّمَ ؛ فإنَّ رِفعَةَ الّذينَ يَعلَمونَ ما عَظَمَتُهُ أن يَتَواضَعوا لَهُ .</w:t>
      </w:r>
      <w:r>
        <w:rPr>
          <w:rStyle w:val="libFootnotenumChar"/>
          <w:rFonts w:hint="cs"/>
          <w:rtl/>
        </w:rPr>
        <w:t>9</w:t>
      </w:r>
    </w:p>
    <w:p w:rsidR="009A3CE4" w:rsidRDefault="009A3CE4" w:rsidP="009A3CE4">
      <w:pPr>
        <w:pStyle w:val="libNormal"/>
        <w:rPr>
          <w:lang w:bidi="fa-IR"/>
        </w:rPr>
      </w:pPr>
      <w:r w:rsidRPr="00D31A5F">
        <w:rPr>
          <w:rStyle w:val="libBold1Char"/>
        </w:rPr>
        <w:t>4081.</w:t>
      </w:r>
      <w:r>
        <w:rPr>
          <w:lang w:bidi="fa-IR"/>
        </w:rPr>
        <w:t xml:space="preserve"> Imam Ali </w:t>
      </w:r>
      <w:r>
        <w:t>(AS)</w:t>
      </w:r>
      <w:r>
        <w:rPr>
          <w:lang w:bidi="fa-IR"/>
        </w:rPr>
        <w:t xml:space="preserve"> said, ‘Verily it does not befit one who has attained inner knowledge of the grandeur of Allah to behave proudly, for verily the elevation of those who acknowledge His grandeur comes from their abasing themselves in front of Him.’</w:t>
      </w:r>
      <w:r>
        <w:rPr>
          <w:rStyle w:val="libFootnotenumChar"/>
        </w:rPr>
        <w:t>10</w:t>
      </w:r>
    </w:p>
    <w:p w:rsidR="009A3CE4" w:rsidRDefault="009A3CE4" w:rsidP="00D31A5F">
      <w:pPr>
        <w:pStyle w:val="libAr"/>
        <w:rPr>
          <w:lang w:bidi="fa-IR"/>
        </w:rPr>
      </w:pPr>
      <w:r w:rsidRPr="00D31A5F">
        <w:rPr>
          <w:rStyle w:val="libBold1Char"/>
          <w:rFonts w:hint="cs"/>
          <w:rtl/>
        </w:rPr>
        <w:t>4082.</w:t>
      </w:r>
      <w:r>
        <w:rPr>
          <w:rtl/>
          <w:lang w:bidi="fa-IR"/>
        </w:rPr>
        <w:t xml:space="preserve"> الإمامُ عليٌّ عليه السلام : غايَةُ المَعرِفَةِ الخَشيَةُ .</w:t>
      </w:r>
      <w:r>
        <w:rPr>
          <w:rStyle w:val="libFootnotenumChar"/>
          <w:rFonts w:hint="cs"/>
          <w:rtl/>
        </w:rPr>
        <w:t>11</w:t>
      </w:r>
    </w:p>
    <w:p w:rsidR="009A3CE4" w:rsidRDefault="009A3CE4" w:rsidP="009A3CE4">
      <w:pPr>
        <w:pStyle w:val="libNormal"/>
        <w:rPr>
          <w:lang w:bidi="fa-IR"/>
        </w:rPr>
      </w:pPr>
      <w:r w:rsidRPr="00D31A5F">
        <w:rPr>
          <w:rStyle w:val="libBold1Char"/>
        </w:rPr>
        <w:t>4082.</w:t>
      </w:r>
      <w:r>
        <w:rPr>
          <w:lang w:bidi="fa-IR"/>
        </w:rPr>
        <w:t xml:space="preserve"> Imam Ali </w:t>
      </w:r>
      <w:r>
        <w:t>(AS)</w:t>
      </w:r>
      <w:r>
        <w:rPr>
          <w:lang w:bidi="fa-IR"/>
        </w:rPr>
        <w:t xml:space="preserve"> said, ‘The peak of inner knowledge of Allah is fear [of Him].’</w:t>
      </w:r>
      <w:r>
        <w:rPr>
          <w:rStyle w:val="libFootnotenumChar"/>
        </w:rPr>
        <w:t>12</w:t>
      </w:r>
    </w:p>
    <w:p w:rsidR="009A3CE4" w:rsidRDefault="009A3CE4" w:rsidP="00D31A5F">
      <w:pPr>
        <w:pStyle w:val="libAr"/>
        <w:rPr>
          <w:lang w:bidi="fa-IR"/>
        </w:rPr>
      </w:pPr>
      <w:r w:rsidRPr="00D31A5F">
        <w:rPr>
          <w:rStyle w:val="libBold1Char"/>
          <w:rFonts w:hint="cs"/>
          <w:rtl/>
        </w:rPr>
        <w:t>4083.</w:t>
      </w:r>
      <w:r>
        <w:rPr>
          <w:rtl/>
          <w:lang w:bidi="fa-IR"/>
        </w:rPr>
        <w:t xml:space="preserve"> الإمامُ عليٌّ عليه السلام : أعلَمُ النّاسِ بِاللَّهِ أكثَرُهُم لَهُ مَسألَةً .</w:t>
      </w:r>
      <w:r>
        <w:rPr>
          <w:rStyle w:val="libFootnotenumChar"/>
          <w:rFonts w:hint="cs"/>
          <w:rtl/>
        </w:rPr>
        <w:t>13</w:t>
      </w:r>
    </w:p>
    <w:p w:rsidR="009A3CE4" w:rsidRDefault="009A3CE4" w:rsidP="009A3CE4">
      <w:pPr>
        <w:pStyle w:val="libNormal"/>
        <w:rPr>
          <w:lang w:bidi="fa-IR"/>
        </w:rPr>
      </w:pPr>
      <w:r w:rsidRPr="00D31A5F">
        <w:rPr>
          <w:rStyle w:val="libBold1Char"/>
        </w:rPr>
        <w:t>4083.</w:t>
      </w:r>
      <w:r>
        <w:rPr>
          <w:lang w:bidi="fa-IR"/>
        </w:rPr>
        <w:t xml:space="preserve"> Imam Ali </w:t>
      </w:r>
      <w:r>
        <w:t>(AS)</w:t>
      </w:r>
      <w:r>
        <w:rPr>
          <w:lang w:bidi="fa-IR"/>
        </w:rPr>
        <w:t xml:space="preserve"> said, ‘The person who best knows Allah asks of Him the most.’</w:t>
      </w:r>
      <w:r>
        <w:rPr>
          <w:rStyle w:val="libFootnotenumChar"/>
        </w:rPr>
        <w:t>14</w:t>
      </w:r>
    </w:p>
    <w:p w:rsidR="009A3CE4" w:rsidRDefault="009A3CE4" w:rsidP="00D31A5F">
      <w:pPr>
        <w:pStyle w:val="libAr"/>
        <w:rPr>
          <w:lang w:bidi="fa-IR"/>
        </w:rPr>
      </w:pPr>
      <w:r w:rsidRPr="00D31A5F">
        <w:rPr>
          <w:rStyle w:val="libBold1Char"/>
          <w:rFonts w:hint="cs"/>
          <w:rtl/>
        </w:rPr>
        <w:t>4084.</w:t>
      </w:r>
      <w:r>
        <w:rPr>
          <w:rtl/>
          <w:lang w:bidi="fa-IR"/>
        </w:rPr>
        <w:t xml:space="preserve"> الإمامُ الباقرُ عليه السلام : أحَقُّ خَلقِ اللَّهِ أن يُسَلِّمَ لِما قَضَى اللَّهُ عَزَّوجلَّ : مَن عَرَفَ اللَّهَ عَزَّوجلَّ .</w:t>
      </w:r>
      <w:r>
        <w:rPr>
          <w:rStyle w:val="libFootnotenumChar"/>
          <w:rFonts w:hint="cs"/>
          <w:rtl/>
        </w:rPr>
        <w:t>15</w:t>
      </w:r>
    </w:p>
    <w:p w:rsidR="009A3CE4" w:rsidRDefault="009A3CE4" w:rsidP="009A3CE4">
      <w:pPr>
        <w:pStyle w:val="libNormal"/>
        <w:rPr>
          <w:lang w:bidi="fa-IR"/>
        </w:rPr>
      </w:pPr>
      <w:r w:rsidRPr="00D31A5F">
        <w:rPr>
          <w:rStyle w:val="libBold1Char"/>
        </w:rPr>
        <w:t>4084.</w:t>
      </w:r>
      <w:r>
        <w:rPr>
          <w:lang w:bidi="fa-IR"/>
        </w:rPr>
        <w:t xml:space="preserve"> Imam al-Baqir </w:t>
      </w:r>
      <w:r>
        <w:t>(AS)</w:t>
      </w:r>
      <w:r>
        <w:rPr>
          <w:lang w:bidi="fa-IR"/>
        </w:rPr>
        <w:t xml:space="preserve"> said, ‘The creature of Allah most eligible for submission to the decree of Allah, Mighty and Exalted, is he who knows Allah, Mighty and Exalted.’</w:t>
      </w:r>
      <w:r>
        <w:rPr>
          <w:rStyle w:val="libFootnotenumChar"/>
        </w:rPr>
        <w:t>16</w:t>
      </w:r>
    </w:p>
    <w:p w:rsidR="009A3CE4" w:rsidRDefault="009A3CE4" w:rsidP="00D31A5F">
      <w:pPr>
        <w:pStyle w:val="libAr"/>
        <w:rPr>
          <w:lang w:bidi="fa-IR"/>
        </w:rPr>
      </w:pPr>
      <w:r w:rsidRPr="00D31A5F">
        <w:rPr>
          <w:rStyle w:val="libBold1Char"/>
          <w:rFonts w:hint="cs"/>
          <w:rtl/>
        </w:rPr>
        <w:lastRenderedPageBreak/>
        <w:t>4085.</w:t>
      </w:r>
      <w:r>
        <w:rPr>
          <w:rtl/>
          <w:lang w:bidi="fa-IR"/>
        </w:rPr>
        <w:t xml:space="preserve"> الإمامُ الصّادقُ عليه السلام : مَن عَرَفَ اللَّهَ خافَ اللَّهَ ، ومَن خافَ اللَّهَ سَخَت نَفسُهُ عَنِ الدّنيا .</w:t>
      </w:r>
      <w:r>
        <w:rPr>
          <w:rStyle w:val="libFootnotenumChar"/>
          <w:rFonts w:hint="cs"/>
          <w:rtl/>
        </w:rPr>
        <w:t>17</w:t>
      </w:r>
    </w:p>
    <w:p w:rsidR="009A3CE4" w:rsidRDefault="009A3CE4" w:rsidP="009A3CE4">
      <w:pPr>
        <w:pStyle w:val="libNormal"/>
        <w:rPr>
          <w:lang w:bidi="fa-IR"/>
        </w:rPr>
      </w:pPr>
      <w:r w:rsidRPr="00D31A5F">
        <w:rPr>
          <w:rStyle w:val="libBold1Char"/>
        </w:rPr>
        <w:t>4085.</w:t>
      </w:r>
      <w:r>
        <w:rPr>
          <w:lang w:bidi="fa-IR"/>
        </w:rPr>
        <w:t xml:space="preserve"> Imam al-Sadiq </w:t>
      </w:r>
      <w:r>
        <w:t>(AS)</w:t>
      </w:r>
      <w:r>
        <w:rPr>
          <w:lang w:bidi="fa-IR"/>
        </w:rPr>
        <w:t xml:space="preserve"> said, ‘He who attains inner knowledge of Allah fears Allah, and he who fears Allah restrains himself from this world.’</w:t>
      </w:r>
      <w:r>
        <w:rPr>
          <w:rStyle w:val="libFootnotenumChar"/>
        </w:rPr>
        <w:t>18</w:t>
      </w:r>
    </w:p>
    <w:p w:rsidR="009A3CE4" w:rsidRDefault="009A3CE4" w:rsidP="00D31A5F">
      <w:pPr>
        <w:pStyle w:val="libAr"/>
        <w:rPr>
          <w:lang w:bidi="fa-IR"/>
        </w:rPr>
      </w:pPr>
      <w:r w:rsidRPr="00D31A5F">
        <w:rPr>
          <w:rStyle w:val="libBold1Char"/>
          <w:rFonts w:hint="cs"/>
          <w:rtl/>
        </w:rPr>
        <w:t>4086.</w:t>
      </w:r>
      <w:r>
        <w:rPr>
          <w:rtl/>
          <w:lang w:bidi="fa-IR"/>
        </w:rPr>
        <w:t xml:space="preserve"> الإمامُ الصّادقُ عليه السلام : إنَّ أعلَمَ النّاسِ بِاللَّهِ أرضاهُم بِقَضاءِ اللَّهِ عَزَّوجلَّ .</w:t>
      </w:r>
      <w:r>
        <w:rPr>
          <w:rStyle w:val="libFootnotenumChar"/>
          <w:rFonts w:hint="cs"/>
          <w:rtl/>
        </w:rPr>
        <w:t>19</w:t>
      </w:r>
    </w:p>
    <w:p w:rsidR="009A3CE4" w:rsidRDefault="009A3CE4" w:rsidP="009A3CE4">
      <w:pPr>
        <w:pStyle w:val="libNormal"/>
        <w:rPr>
          <w:lang w:bidi="fa-IR"/>
        </w:rPr>
      </w:pPr>
      <w:r w:rsidRPr="00D31A5F">
        <w:rPr>
          <w:rStyle w:val="libBold1Char"/>
        </w:rPr>
        <w:t>4086.</w:t>
      </w:r>
      <w:r>
        <w:rPr>
          <w:lang w:bidi="fa-IR"/>
        </w:rPr>
        <w:t xml:space="preserve"> Imam al-Sadiq </w:t>
      </w:r>
      <w:r>
        <w:t>(AS)</w:t>
      </w:r>
      <w:r>
        <w:rPr>
          <w:lang w:bidi="fa-IR"/>
        </w:rPr>
        <w:t xml:space="preserve"> said, ‘Verily the person who best knows Allah is the most content with the decree of Allah, Mighty and Exalted.’</w:t>
      </w:r>
      <w:r>
        <w:rPr>
          <w:rStyle w:val="libFootnotenumChar"/>
        </w:rPr>
        <w:t>20</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اليقين : باب 1916 ؛ العلم : باب 1356</w:t>
      </w:r>
      <w:r>
        <w:rPr>
          <w:lang w:bidi="fa-IR"/>
        </w:rPr>
        <w:t xml:space="preserve"> .</w:t>
      </w:r>
    </w:p>
    <w:p w:rsidR="009A3CE4" w:rsidRDefault="009A3CE4" w:rsidP="00D31A5F">
      <w:pPr>
        <w:pStyle w:val="libBold2"/>
        <w:rPr>
          <w:lang w:bidi="fa-IR"/>
        </w:rPr>
      </w:pPr>
      <w:r>
        <w:t>(See also: CONVICTION: section 1916; KNOWLEDGE: section 1356)</w:t>
      </w:r>
    </w:p>
    <w:p w:rsidR="009A3CE4" w:rsidRDefault="009A3CE4" w:rsidP="009A3CE4">
      <w:pPr>
        <w:pStyle w:val="libNormal"/>
        <w:rPr>
          <w:lang w:bidi="fa-IR"/>
        </w:rPr>
      </w:pPr>
    </w:p>
    <w:p w:rsidR="009A3CE4" w:rsidRDefault="009A3CE4" w:rsidP="00217917">
      <w:pPr>
        <w:pStyle w:val="Heading3"/>
        <w:rPr>
          <w:lang w:bidi="fa-IR"/>
        </w:rPr>
      </w:pPr>
      <w:bookmarkStart w:id="1779" w:name="_Toc484339631"/>
      <w:bookmarkStart w:id="1780" w:name="_Toc485817141"/>
      <w:r>
        <w:rPr>
          <w:lang w:bidi="fa-IR"/>
        </w:rPr>
        <w:t>Notes</w:t>
      </w:r>
      <w:bookmarkEnd w:id="1779"/>
      <w:bookmarkEnd w:id="1780"/>
    </w:p>
    <w:p w:rsidR="009A3CE4" w:rsidRDefault="009A3CE4" w:rsidP="009A3CE4">
      <w:pPr>
        <w:pStyle w:val="libFootnote"/>
        <w:rPr>
          <w:lang w:bidi="fa-IR"/>
        </w:rPr>
      </w:pPr>
      <w:r>
        <w:rPr>
          <w:lang w:bidi="fa-IR"/>
        </w:rPr>
        <w:t xml:space="preserve">1. </w:t>
      </w:r>
      <w:r>
        <w:rPr>
          <w:rtl/>
          <w:lang w:bidi="fa-IR"/>
        </w:rPr>
        <w:t xml:space="preserve">الأمالي للصدوق : 647 / 878 </w:t>
      </w:r>
      <w:r>
        <w:rPr>
          <w:lang w:bidi="fa-IR"/>
        </w:rPr>
        <w:t>.</w:t>
      </w:r>
    </w:p>
    <w:p w:rsidR="009A3CE4" w:rsidRDefault="009A3CE4" w:rsidP="009A3CE4">
      <w:pPr>
        <w:pStyle w:val="libFootnote"/>
        <w:rPr>
          <w:lang w:bidi="fa-IR"/>
        </w:rPr>
      </w:pPr>
      <w:r>
        <w:rPr>
          <w:lang w:bidi="fa-IR"/>
        </w:rPr>
        <w:t>2. Amali al-Saduq, p. 444, no. 6</w:t>
      </w:r>
    </w:p>
    <w:p w:rsidR="009A3CE4" w:rsidRDefault="009A3CE4" w:rsidP="009A3CE4">
      <w:pPr>
        <w:pStyle w:val="libFootnote"/>
        <w:rPr>
          <w:lang w:bidi="fa-IR"/>
        </w:rPr>
      </w:pPr>
      <w:r>
        <w:rPr>
          <w:lang w:bidi="fa-IR"/>
        </w:rPr>
        <w:t xml:space="preserve">3. </w:t>
      </w:r>
      <w:r>
        <w:rPr>
          <w:rtl/>
          <w:lang w:bidi="fa-IR"/>
        </w:rPr>
        <w:t xml:space="preserve">كنز العمّال : 5893 </w:t>
      </w:r>
      <w:r>
        <w:rPr>
          <w:lang w:bidi="fa-IR"/>
        </w:rPr>
        <w:t>.</w:t>
      </w:r>
    </w:p>
    <w:p w:rsidR="009A3CE4" w:rsidRDefault="009A3CE4" w:rsidP="009A3CE4">
      <w:pPr>
        <w:pStyle w:val="libFootnote"/>
        <w:rPr>
          <w:lang w:bidi="fa-IR"/>
        </w:rPr>
      </w:pPr>
      <w:r>
        <w:rPr>
          <w:lang w:bidi="fa-IR"/>
        </w:rPr>
        <w:t>4. Kanz al-Ummal, no. 5893</w:t>
      </w:r>
    </w:p>
    <w:p w:rsidR="009A3CE4" w:rsidRDefault="009A3CE4" w:rsidP="009A3CE4">
      <w:pPr>
        <w:pStyle w:val="libFootnote"/>
        <w:rPr>
          <w:lang w:bidi="fa-IR"/>
        </w:rPr>
      </w:pPr>
      <w:r>
        <w:rPr>
          <w:lang w:bidi="fa-IR"/>
        </w:rPr>
        <w:t xml:space="preserve">5. </w:t>
      </w:r>
      <w:r>
        <w:rPr>
          <w:rtl/>
          <w:lang w:bidi="fa-IR"/>
        </w:rPr>
        <w:t xml:space="preserve">بحار الأنوار : 70 / 393 / 64 </w:t>
      </w:r>
      <w:r>
        <w:rPr>
          <w:lang w:bidi="fa-IR"/>
        </w:rPr>
        <w:t>.</w:t>
      </w:r>
    </w:p>
    <w:p w:rsidR="009A3CE4" w:rsidRDefault="009A3CE4" w:rsidP="009A3CE4">
      <w:pPr>
        <w:pStyle w:val="libFootnote"/>
        <w:rPr>
          <w:lang w:bidi="fa-IR"/>
        </w:rPr>
      </w:pPr>
      <w:r>
        <w:rPr>
          <w:lang w:bidi="fa-IR"/>
        </w:rPr>
        <w:t>6. Bihar al-Anwar, v. 70, p. 393, no. 64</w:t>
      </w:r>
    </w:p>
    <w:p w:rsidR="009A3CE4" w:rsidRDefault="009A3CE4" w:rsidP="009A3CE4">
      <w:pPr>
        <w:pStyle w:val="libFootnote"/>
        <w:rPr>
          <w:lang w:bidi="fa-IR"/>
        </w:rPr>
      </w:pPr>
      <w:r>
        <w:rPr>
          <w:lang w:bidi="fa-IR"/>
        </w:rPr>
        <w:t xml:space="preserve">7. </w:t>
      </w:r>
      <w:r>
        <w:rPr>
          <w:rtl/>
          <w:lang w:bidi="fa-IR"/>
        </w:rPr>
        <w:t xml:space="preserve">غرر الحكم : 10984 </w:t>
      </w:r>
      <w:r>
        <w:rPr>
          <w:lang w:bidi="fa-IR"/>
        </w:rPr>
        <w:t>.</w:t>
      </w:r>
    </w:p>
    <w:p w:rsidR="009A3CE4" w:rsidRDefault="009A3CE4" w:rsidP="009A3CE4">
      <w:pPr>
        <w:pStyle w:val="libFootnote"/>
        <w:rPr>
          <w:lang w:bidi="fa-IR"/>
        </w:rPr>
      </w:pPr>
      <w:r>
        <w:rPr>
          <w:lang w:bidi="fa-IR"/>
        </w:rPr>
        <w:t>8. Ghurar al-Hikam, no. 10984</w:t>
      </w:r>
    </w:p>
    <w:p w:rsidR="009A3CE4" w:rsidRDefault="009A3CE4" w:rsidP="009A3CE4">
      <w:pPr>
        <w:pStyle w:val="libFootnote"/>
        <w:rPr>
          <w:lang w:bidi="fa-IR"/>
        </w:rPr>
      </w:pPr>
      <w:r>
        <w:rPr>
          <w:lang w:bidi="fa-IR"/>
        </w:rPr>
        <w:t xml:space="preserve">9. </w:t>
      </w:r>
      <w:r>
        <w:rPr>
          <w:rtl/>
          <w:lang w:bidi="fa-IR"/>
        </w:rPr>
        <w:t xml:space="preserve">نهج البلاغة : الخطبة 147 </w:t>
      </w:r>
      <w:r>
        <w:rPr>
          <w:lang w:bidi="fa-IR"/>
        </w:rPr>
        <w:t>.</w:t>
      </w:r>
    </w:p>
    <w:p w:rsidR="009A3CE4" w:rsidRDefault="009A3CE4" w:rsidP="009A3CE4">
      <w:pPr>
        <w:pStyle w:val="libFootnote"/>
        <w:rPr>
          <w:lang w:bidi="fa-IR"/>
        </w:rPr>
      </w:pPr>
      <w:r>
        <w:rPr>
          <w:lang w:bidi="fa-IR"/>
        </w:rPr>
        <w:t>10. Nahj al-Balagha, Sermon 147</w:t>
      </w:r>
    </w:p>
    <w:p w:rsidR="009A3CE4" w:rsidRDefault="009A3CE4" w:rsidP="009A3CE4">
      <w:pPr>
        <w:pStyle w:val="libFootnote"/>
        <w:rPr>
          <w:lang w:bidi="fa-IR"/>
        </w:rPr>
      </w:pPr>
      <w:r>
        <w:rPr>
          <w:lang w:bidi="fa-IR"/>
        </w:rPr>
        <w:t xml:space="preserve">11. </w:t>
      </w:r>
      <w:r>
        <w:rPr>
          <w:rtl/>
          <w:lang w:bidi="fa-IR"/>
        </w:rPr>
        <w:t xml:space="preserve">غرر الحكم : 6359 </w:t>
      </w:r>
      <w:r>
        <w:rPr>
          <w:lang w:bidi="fa-IR"/>
        </w:rPr>
        <w:t>.</w:t>
      </w:r>
    </w:p>
    <w:p w:rsidR="009A3CE4" w:rsidRDefault="009A3CE4" w:rsidP="009A3CE4">
      <w:pPr>
        <w:pStyle w:val="libFootnote"/>
        <w:rPr>
          <w:lang w:bidi="fa-IR"/>
        </w:rPr>
      </w:pPr>
      <w:r>
        <w:rPr>
          <w:lang w:bidi="fa-IR"/>
        </w:rPr>
        <w:t>12. Ghurar al-Hikam, no. 6359</w:t>
      </w:r>
    </w:p>
    <w:p w:rsidR="009A3CE4" w:rsidRDefault="009A3CE4" w:rsidP="009A3CE4">
      <w:pPr>
        <w:pStyle w:val="libFootnote"/>
        <w:rPr>
          <w:lang w:bidi="fa-IR"/>
        </w:rPr>
      </w:pPr>
      <w:r>
        <w:rPr>
          <w:lang w:bidi="fa-IR"/>
        </w:rPr>
        <w:t xml:space="preserve">13. </w:t>
      </w:r>
      <w:r>
        <w:rPr>
          <w:rtl/>
          <w:lang w:bidi="fa-IR"/>
        </w:rPr>
        <w:t xml:space="preserve">غرر الحكم : 3260 </w:t>
      </w:r>
      <w:r>
        <w:rPr>
          <w:lang w:bidi="fa-IR"/>
        </w:rPr>
        <w:t>.</w:t>
      </w:r>
    </w:p>
    <w:p w:rsidR="009A3CE4" w:rsidRDefault="009A3CE4" w:rsidP="009A3CE4">
      <w:pPr>
        <w:pStyle w:val="libFootnote"/>
        <w:rPr>
          <w:lang w:bidi="fa-IR"/>
        </w:rPr>
      </w:pPr>
      <w:r>
        <w:rPr>
          <w:lang w:bidi="fa-IR"/>
        </w:rPr>
        <w:t>14. Ibid. no. 3260</w:t>
      </w:r>
    </w:p>
    <w:p w:rsidR="009A3CE4" w:rsidRDefault="009A3CE4" w:rsidP="009A3CE4">
      <w:pPr>
        <w:pStyle w:val="libFootnote"/>
        <w:rPr>
          <w:lang w:bidi="fa-IR"/>
        </w:rPr>
      </w:pPr>
      <w:r>
        <w:rPr>
          <w:lang w:bidi="fa-IR"/>
        </w:rPr>
        <w:t xml:space="preserve">15. </w:t>
      </w:r>
      <w:r>
        <w:rPr>
          <w:rtl/>
          <w:lang w:bidi="fa-IR"/>
        </w:rPr>
        <w:t xml:space="preserve">الكافي : 2 / 62 / 9 </w:t>
      </w:r>
      <w:r>
        <w:rPr>
          <w:lang w:bidi="fa-IR"/>
        </w:rPr>
        <w:t>.</w:t>
      </w:r>
    </w:p>
    <w:p w:rsidR="009A3CE4" w:rsidRDefault="009A3CE4" w:rsidP="009A3CE4">
      <w:pPr>
        <w:pStyle w:val="libFootnote"/>
        <w:rPr>
          <w:lang w:bidi="fa-IR"/>
        </w:rPr>
      </w:pPr>
      <w:r>
        <w:rPr>
          <w:lang w:bidi="fa-IR"/>
        </w:rPr>
        <w:t>16. al-Kafi, v. 2, p. 62, no. 9</w:t>
      </w:r>
    </w:p>
    <w:p w:rsidR="009A3CE4" w:rsidRDefault="009A3CE4" w:rsidP="009A3CE4">
      <w:pPr>
        <w:pStyle w:val="libFootnote"/>
        <w:rPr>
          <w:lang w:bidi="fa-IR"/>
        </w:rPr>
      </w:pPr>
      <w:r>
        <w:rPr>
          <w:lang w:bidi="fa-IR"/>
        </w:rPr>
        <w:t xml:space="preserve">17. </w:t>
      </w:r>
      <w:r>
        <w:rPr>
          <w:rtl/>
          <w:lang w:bidi="fa-IR"/>
        </w:rPr>
        <w:t xml:space="preserve">تنبيه الخواطر : 2 / 185 </w:t>
      </w:r>
      <w:r>
        <w:rPr>
          <w:lang w:bidi="fa-IR"/>
        </w:rPr>
        <w:t>.</w:t>
      </w:r>
    </w:p>
    <w:p w:rsidR="009A3CE4" w:rsidRDefault="009A3CE4" w:rsidP="009A3CE4">
      <w:pPr>
        <w:pStyle w:val="libFootnote"/>
        <w:rPr>
          <w:lang w:bidi="fa-IR"/>
        </w:rPr>
      </w:pPr>
      <w:r>
        <w:rPr>
          <w:lang w:bidi="fa-IR"/>
        </w:rPr>
        <w:t>18. Tanbih al-Khawatir, v. 2, p. 185</w:t>
      </w:r>
    </w:p>
    <w:p w:rsidR="009A3CE4" w:rsidRDefault="009A3CE4" w:rsidP="009A3CE4">
      <w:pPr>
        <w:pStyle w:val="libFootnote"/>
        <w:rPr>
          <w:lang w:bidi="fa-IR"/>
        </w:rPr>
      </w:pPr>
      <w:r>
        <w:rPr>
          <w:lang w:bidi="fa-IR"/>
        </w:rPr>
        <w:t xml:space="preserve">19. </w:t>
      </w:r>
      <w:r>
        <w:rPr>
          <w:rtl/>
          <w:lang w:bidi="fa-IR"/>
        </w:rPr>
        <w:t xml:space="preserve">تنبيه الخواطر : 2 / 184 </w:t>
      </w:r>
      <w:r>
        <w:rPr>
          <w:lang w:bidi="fa-IR"/>
        </w:rPr>
        <w:t>.</w:t>
      </w:r>
    </w:p>
    <w:p w:rsidR="009A3CE4" w:rsidRDefault="009A3CE4" w:rsidP="009A3CE4">
      <w:pPr>
        <w:pStyle w:val="libFootnote"/>
        <w:rPr>
          <w:lang w:bidi="fa-IR"/>
        </w:rPr>
      </w:pPr>
      <w:r>
        <w:rPr>
          <w:lang w:bidi="fa-IR"/>
        </w:rPr>
        <w:t>20. Ibid. p. 184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781" w:name="_Toc484339632"/>
      <w:bookmarkStart w:id="1782" w:name="_Toc485817142"/>
      <w:r>
        <w:rPr>
          <w:lang w:bidi="fa-IR"/>
        </w:rPr>
        <w:lastRenderedPageBreak/>
        <w:t xml:space="preserve">1249 - </w:t>
      </w:r>
      <w:r>
        <w:rPr>
          <w:rtl/>
          <w:lang w:bidi="fa-IR"/>
        </w:rPr>
        <w:t>صِفَةُ العارِفِ‏</w:t>
      </w:r>
      <w:bookmarkEnd w:id="1781"/>
      <w:bookmarkEnd w:id="1782"/>
    </w:p>
    <w:p w:rsidR="009A3CE4" w:rsidRDefault="009A3CE4" w:rsidP="00034539">
      <w:pPr>
        <w:pStyle w:val="Heading2Center"/>
        <w:rPr>
          <w:lang w:bidi="fa-IR"/>
        </w:rPr>
      </w:pPr>
      <w:bookmarkStart w:id="1783" w:name="_Toc484339633"/>
      <w:bookmarkStart w:id="1784" w:name="_Toc485817143"/>
      <w:r>
        <w:rPr>
          <w:lang w:bidi="fa-IR"/>
        </w:rPr>
        <w:t>1249. THE DESCRIPTION OF THE ONE WHO KNOWS ALLAH [OR THE GNOSTIC]</w:t>
      </w:r>
      <w:bookmarkEnd w:id="1783"/>
      <w:bookmarkEnd w:id="1784"/>
    </w:p>
    <w:p w:rsidR="009A3CE4" w:rsidRDefault="009A3CE4" w:rsidP="00D31A5F">
      <w:pPr>
        <w:pStyle w:val="libAr"/>
        <w:rPr>
          <w:lang w:bidi="fa-IR"/>
        </w:rPr>
      </w:pPr>
      <w:r w:rsidRPr="00D31A5F">
        <w:rPr>
          <w:rStyle w:val="libBold1Char"/>
          <w:rFonts w:hint="cs"/>
          <w:rtl/>
        </w:rPr>
        <w:t>4087.</w:t>
      </w:r>
      <w:r>
        <w:rPr>
          <w:rtl/>
          <w:lang w:bidi="fa-IR"/>
        </w:rPr>
        <w:t xml:space="preserve"> الإمامُ عليٌّ عليه السلام : العارِفُ وَجهُهُ مُستَبشِرٌ مُتَبَسِّمٌ ، وقَلبُهُ وَجِلٌ مَحزونٌ .</w:t>
      </w:r>
      <w:r>
        <w:rPr>
          <w:rStyle w:val="libFootnotenumChar"/>
          <w:rFonts w:hint="cs"/>
          <w:rtl/>
        </w:rPr>
        <w:t>1</w:t>
      </w:r>
    </w:p>
    <w:p w:rsidR="009A3CE4" w:rsidRDefault="009A3CE4" w:rsidP="009A3CE4">
      <w:pPr>
        <w:pStyle w:val="libNormal"/>
        <w:rPr>
          <w:lang w:bidi="fa-IR"/>
        </w:rPr>
      </w:pPr>
      <w:r w:rsidRPr="00D31A5F">
        <w:rPr>
          <w:rStyle w:val="libBold1Char"/>
        </w:rPr>
        <w:t>4087.</w:t>
      </w:r>
      <w:r>
        <w:rPr>
          <w:lang w:bidi="fa-IR"/>
        </w:rPr>
        <w:t xml:space="preserve"> Imam Ali </w:t>
      </w:r>
      <w:r>
        <w:t>(AS)</w:t>
      </w:r>
      <w:r>
        <w:rPr>
          <w:lang w:bidi="fa-IR"/>
        </w:rPr>
        <w:t xml:space="preserve"> said, ‘The gnostic’s face is cheerful and smily, whereas his heart is apprehensive and sorrowful.’</w:t>
      </w:r>
      <w:r>
        <w:rPr>
          <w:rStyle w:val="libFootnotenumChar"/>
        </w:rPr>
        <w:t>2</w:t>
      </w:r>
    </w:p>
    <w:p w:rsidR="009A3CE4" w:rsidRDefault="009A3CE4" w:rsidP="00D31A5F">
      <w:pPr>
        <w:pStyle w:val="libAr"/>
        <w:rPr>
          <w:lang w:bidi="fa-IR"/>
        </w:rPr>
      </w:pPr>
      <w:r w:rsidRPr="00D31A5F">
        <w:rPr>
          <w:rStyle w:val="libBold1Char"/>
          <w:rFonts w:hint="cs"/>
          <w:rtl/>
        </w:rPr>
        <w:t>4088.</w:t>
      </w:r>
      <w:r>
        <w:rPr>
          <w:rtl/>
          <w:lang w:bidi="fa-IR"/>
        </w:rPr>
        <w:t xml:space="preserve"> الإمامُ عليٌّ عليه السلام : الشَّوقُ خُلصانُ العارِفينَ .</w:t>
      </w:r>
      <w:r>
        <w:rPr>
          <w:rStyle w:val="libFootnotenumChar"/>
          <w:rFonts w:hint="cs"/>
          <w:rtl/>
        </w:rPr>
        <w:t>3</w:t>
      </w:r>
    </w:p>
    <w:p w:rsidR="009A3CE4" w:rsidRDefault="009A3CE4" w:rsidP="009A3CE4">
      <w:pPr>
        <w:pStyle w:val="libNormal"/>
        <w:rPr>
          <w:lang w:bidi="fa-IR"/>
        </w:rPr>
      </w:pPr>
      <w:r w:rsidRPr="00D31A5F">
        <w:rPr>
          <w:rStyle w:val="libBold1Char"/>
        </w:rPr>
        <w:t>4088.</w:t>
      </w:r>
      <w:r>
        <w:rPr>
          <w:lang w:bidi="fa-IR"/>
        </w:rPr>
        <w:t xml:space="preserve"> Imam Ali </w:t>
      </w:r>
      <w:r>
        <w:t>(AS)</w:t>
      </w:r>
      <w:r>
        <w:rPr>
          <w:lang w:bidi="fa-IR"/>
        </w:rPr>
        <w:t xml:space="preserve"> said, ‘Longing [for Allah] is the sincerest friend of the gnostics.’</w:t>
      </w:r>
      <w:r>
        <w:rPr>
          <w:rStyle w:val="libFootnotenumChar"/>
        </w:rPr>
        <w:t>4</w:t>
      </w:r>
    </w:p>
    <w:p w:rsidR="009A3CE4" w:rsidRDefault="009A3CE4" w:rsidP="00D31A5F">
      <w:pPr>
        <w:pStyle w:val="libAr"/>
        <w:rPr>
          <w:lang w:bidi="fa-IR"/>
        </w:rPr>
      </w:pPr>
      <w:r w:rsidRPr="00D31A5F">
        <w:rPr>
          <w:rStyle w:val="libBold1Char"/>
          <w:rFonts w:hint="cs"/>
          <w:rtl/>
        </w:rPr>
        <w:t>4089.</w:t>
      </w:r>
      <w:r>
        <w:rPr>
          <w:rtl/>
          <w:lang w:bidi="fa-IR"/>
        </w:rPr>
        <w:t xml:space="preserve"> الإمامُ عليٌّ عليه السلام : الخَوفُ جِلبابُ العارِفينَ .</w:t>
      </w:r>
      <w:r>
        <w:rPr>
          <w:rStyle w:val="libFootnotenumChar"/>
          <w:rFonts w:hint="cs"/>
          <w:rtl/>
        </w:rPr>
        <w:t>5</w:t>
      </w:r>
    </w:p>
    <w:p w:rsidR="009A3CE4" w:rsidRDefault="009A3CE4" w:rsidP="009A3CE4">
      <w:pPr>
        <w:pStyle w:val="libNormal"/>
        <w:rPr>
          <w:lang w:bidi="fa-IR"/>
        </w:rPr>
      </w:pPr>
      <w:r w:rsidRPr="00D31A5F">
        <w:rPr>
          <w:rStyle w:val="libBold1Char"/>
        </w:rPr>
        <w:t>4089.</w:t>
      </w:r>
      <w:r>
        <w:rPr>
          <w:lang w:bidi="fa-IR"/>
        </w:rPr>
        <w:t xml:space="preserve"> Imam Ali </w:t>
      </w:r>
      <w:r>
        <w:t>(AS)</w:t>
      </w:r>
      <w:r>
        <w:rPr>
          <w:lang w:bidi="fa-IR"/>
        </w:rPr>
        <w:t xml:space="preserve"> said, ‘Fear is the cloak of the gnostics.’</w:t>
      </w:r>
      <w:r>
        <w:rPr>
          <w:rStyle w:val="libFootnotenumChar"/>
        </w:rPr>
        <w:t>6</w:t>
      </w:r>
    </w:p>
    <w:p w:rsidR="009A3CE4" w:rsidRDefault="009A3CE4" w:rsidP="00D31A5F">
      <w:pPr>
        <w:pStyle w:val="libAr"/>
        <w:rPr>
          <w:lang w:bidi="fa-IR"/>
        </w:rPr>
      </w:pPr>
      <w:r w:rsidRPr="00D31A5F">
        <w:rPr>
          <w:rStyle w:val="libBold1Char"/>
          <w:rFonts w:hint="cs"/>
          <w:rtl/>
        </w:rPr>
        <w:t>4090.</w:t>
      </w:r>
      <w:r>
        <w:rPr>
          <w:rtl/>
          <w:lang w:bidi="fa-IR"/>
        </w:rPr>
        <w:t xml:space="preserve"> الإمامُ عليٌّ عليه السلام : البُكاءُ مِن خِيفَةِ اللَّهِ لِلبُعدِ عَنِ اللَّهِ عِبادَةُ العارِفينَ .</w:t>
      </w:r>
      <w:r>
        <w:rPr>
          <w:rStyle w:val="libFootnotenumChar"/>
          <w:rFonts w:hint="cs"/>
          <w:rtl/>
        </w:rPr>
        <w:t>7</w:t>
      </w:r>
    </w:p>
    <w:p w:rsidR="009A3CE4" w:rsidRDefault="009A3CE4" w:rsidP="009A3CE4">
      <w:pPr>
        <w:pStyle w:val="libNormal"/>
        <w:rPr>
          <w:lang w:bidi="fa-IR"/>
        </w:rPr>
      </w:pPr>
      <w:r w:rsidRPr="00D31A5F">
        <w:rPr>
          <w:rStyle w:val="libBold1Char"/>
        </w:rPr>
        <w:t>4090.</w:t>
      </w:r>
      <w:r>
        <w:rPr>
          <w:lang w:bidi="fa-IR"/>
        </w:rPr>
        <w:t xml:space="preserve"> Imam Ali </w:t>
      </w:r>
      <w:r>
        <w:t>(AS)</w:t>
      </w:r>
      <w:r>
        <w:rPr>
          <w:lang w:bidi="fa-IR"/>
        </w:rPr>
        <w:t xml:space="preserve"> said, ‘Crying much due to fear of Allah for any possible distance between oneself and Allah is the regular worshippful state of the gnostics.’</w:t>
      </w:r>
      <w:r>
        <w:rPr>
          <w:rStyle w:val="libFootnotenumChar"/>
        </w:rPr>
        <w:t>8</w:t>
      </w:r>
    </w:p>
    <w:p w:rsidR="009A3CE4" w:rsidRDefault="009A3CE4" w:rsidP="00D31A5F">
      <w:pPr>
        <w:pStyle w:val="libAr"/>
        <w:rPr>
          <w:lang w:bidi="fa-IR"/>
        </w:rPr>
      </w:pPr>
      <w:r w:rsidRPr="00D31A5F">
        <w:rPr>
          <w:rStyle w:val="libBold1Char"/>
          <w:rFonts w:hint="cs"/>
          <w:rtl/>
        </w:rPr>
        <w:t>4091.</w:t>
      </w:r>
      <w:r>
        <w:rPr>
          <w:rtl/>
          <w:lang w:bidi="fa-IR"/>
        </w:rPr>
        <w:t xml:space="preserve"> الإمامُ الصّادقُ عليه السلام : ثِقْ بِاللَّهِ تَكُن عارِفاً .</w:t>
      </w:r>
      <w:r>
        <w:rPr>
          <w:rStyle w:val="libFootnotenumChar"/>
          <w:rFonts w:hint="cs"/>
          <w:rtl/>
        </w:rPr>
        <w:t>9</w:t>
      </w:r>
    </w:p>
    <w:p w:rsidR="009A3CE4" w:rsidRDefault="009A3CE4" w:rsidP="009A3CE4">
      <w:pPr>
        <w:pStyle w:val="libNormal"/>
        <w:rPr>
          <w:lang w:bidi="fa-IR"/>
        </w:rPr>
      </w:pPr>
      <w:r w:rsidRPr="00D31A5F">
        <w:rPr>
          <w:rStyle w:val="libBold1Char"/>
        </w:rPr>
        <w:t>4091.</w:t>
      </w:r>
      <w:r>
        <w:rPr>
          <w:lang w:bidi="fa-IR"/>
        </w:rPr>
        <w:t xml:space="preserve"> Imam al-Sadiq </w:t>
      </w:r>
      <w:r>
        <w:t>(AS)</w:t>
      </w:r>
      <w:r>
        <w:rPr>
          <w:lang w:bidi="fa-IR"/>
        </w:rPr>
        <w:t xml:space="preserve"> said, ‘Trust in Allah and you will attain inner knowledge [of Him].’</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1785" w:name="_Toc484339634"/>
      <w:bookmarkStart w:id="1786" w:name="_Toc485817144"/>
      <w:r>
        <w:rPr>
          <w:lang w:bidi="fa-IR"/>
        </w:rPr>
        <w:t>Notes</w:t>
      </w:r>
      <w:bookmarkEnd w:id="1785"/>
      <w:bookmarkEnd w:id="1786"/>
    </w:p>
    <w:p w:rsidR="009A3CE4" w:rsidRDefault="009A3CE4" w:rsidP="009A3CE4">
      <w:pPr>
        <w:pStyle w:val="libFootnote"/>
        <w:rPr>
          <w:lang w:bidi="fa-IR"/>
        </w:rPr>
      </w:pPr>
      <w:r>
        <w:rPr>
          <w:lang w:bidi="fa-IR"/>
        </w:rPr>
        <w:t xml:space="preserve">1. </w:t>
      </w:r>
      <w:r>
        <w:rPr>
          <w:rtl/>
          <w:lang w:bidi="fa-IR"/>
        </w:rPr>
        <w:t xml:space="preserve">غرر الحكم : 1985 </w:t>
      </w:r>
      <w:r>
        <w:rPr>
          <w:lang w:bidi="fa-IR"/>
        </w:rPr>
        <w:t>.</w:t>
      </w:r>
    </w:p>
    <w:p w:rsidR="009A3CE4" w:rsidRDefault="009A3CE4" w:rsidP="009A3CE4">
      <w:pPr>
        <w:pStyle w:val="libFootnote"/>
        <w:rPr>
          <w:lang w:bidi="fa-IR"/>
        </w:rPr>
      </w:pPr>
      <w:r>
        <w:rPr>
          <w:lang w:bidi="fa-IR"/>
        </w:rPr>
        <w:t>2. Ghurar al-Hikam, no. 1985</w:t>
      </w:r>
    </w:p>
    <w:p w:rsidR="009A3CE4" w:rsidRDefault="009A3CE4" w:rsidP="009A3CE4">
      <w:pPr>
        <w:pStyle w:val="libFootnote"/>
        <w:rPr>
          <w:lang w:bidi="fa-IR"/>
        </w:rPr>
      </w:pPr>
      <w:r>
        <w:rPr>
          <w:lang w:bidi="fa-IR"/>
        </w:rPr>
        <w:t xml:space="preserve">3. </w:t>
      </w:r>
      <w:r>
        <w:rPr>
          <w:rtl/>
          <w:lang w:bidi="fa-IR"/>
        </w:rPr>
        <w:t xml:space="preserve">غرر الحكم : 855 </w:t>
      </w:r>
      <w:r>
        <w:rPr>
          <w:lang w:bidi="fa-IR"/>
        </w:rPr>
        <w:t>.</w:t>
      </w:r>
    </w:p>
    <w:p w:rsidR="009A3CE4" w:rsidRDefault="009A3CE4" w:rsidP="009A3CE4">
      <w:pPr>
        <w:pStyle w:val="libFootnote"/>
        <w:rPr>
          <w:lang w:bidi="fa-IR"/>
        </w:rPr>
      </w:pPr>
      <w:r>
        <w:rPr>
          <w:lang w:bidi="fa-IR"/>
        </w:rPr>
        <w:t>4. Ibid. no. 855</w:t>
      </w:r>
    </w:p>
    <w:p w:rsidR="009A3CE4" w:rsidRDefault="009A3CE4" w:rsidP="009A3CE4">
      <w:pPr>
        <w:pStyle w:val="libFootnote"/>
        <w:rPr>
          <w:lang w:bidi="fa-IR"/>
        </w:rPr>
      </w:pPr>
      <w:r>
        <w:rPr>
          <w:lang w:bidi="fa-IR"/>
        </w:rPr>
        <w:t xml:space="preserve">5. </w:t>
      </w:r>
      <w:r>
        <w:rPr>
          <w:rtl/>
          <w:lang w:bidi="fa-IR"/>
        </w:rPr>
        <w:t xml:space="preserve">غرر الحكم : 664 </w:t>
      </w:r>
      <w:r>
        <w:rPr>
          <w:lang w:bidi="fa-IR"/>
        </w:rPr>
        <w:t>.</w:t>
      </w:r>
    </w:p>
    <w:p w:rsidR="009A3CE4" w:rsidRDefault="009A3CE4" w:rsidP="009A3CE4">
      <w:pPr>
        <w:pStyle w:val="libFootnote"/>
        <w:rPr>
          <w:lang w:bidi="fa-IR"/>
        </w:rPr>
      </w:pPr>
      <w:r>
        <w:rPr>
          <w:lang w:bidi="fa-IR"/>
        </w:rPr>
        <w:t>6. Ibid. no. 664</w:t>
      </w:r>
    </w:p>
    <w:p w:rsidR="009A3CE4" w:rsidRDefault="009A3CE4" w:rsidP="009A3CE4">
      <w:pPr>
        <w:pStyle w:val="libFootnote"/>
        <w:rPr>
          <w:lang w:bidi="fa-IR"/>
        </w:rPr>
      </w:pPr>
      <w:r>
        <w:rPr>
          <w:lang w:bidi="fa-IR"/>
        </w:rPr>
        <w:t xml:space="preserve">7. </w:t>
      </w:r>
      <w:r>
        <w:rPr>
          <w:rtl/>
          <w:lang w:bidi="fa-IR"/>
        </w:rPr>
        <w:t xml:space="preserve">غرر الحكم : 1791 </w:t>
      </w:r>
      <w:r>
        <w:rPr>
          <w:lang w:bidi="fa-IR"/>
        </w:rPr>
        <w:t>.</w:t>
      </w:r>
    </w:p>
    <w:p w:rsidR="009A3CE4" w:rsidRDefault="009A3CE4" w:rsidP="009A3CE4">
      <w:pPr>
        <w:pStyle w:val="libFootnote"/>
        <w:rPr>
          <w:lang w:bidi="fa-IR"/>
        </w:rPr>
      </w:pPr>
      <w:r>
        <w:rPr>
          <w:lang w:bidi="fa-IR"/>
        </w:rPr>
        <w:t>8. Ibid. no. 1791</w:t>
      </w:r>
    </w:p>
    <w:p w:rsidR="009A3CE4" w:rsidRDefault="009A3CE4" w:rsidP="009A3CE4">
      <w:pPr>
        <w:pStyle w:val="libFootnote"/>
        <w:rPr>
          <w:lang w:bidi="fa-IR"/>
        </w:rPr>
      </w:pPr>
      <w:r>
        <w:rPr>
          <w:lang w:bidi="fa-IR"/>
        </w:rPr>
        <w:t xml:space="preserve">9. </w:t>
      </w:r>
      <w:r>
        <w:rPr>
          <w:rtl/>
          <w:lang w:bidi="fa-IR"/>
        </w:rPr>
        <w:t xml:space="preserve">تحف العقول : 376 </w:t>
      </w:r>
      <w:r>
        <w:rPr>
          <w:lang w:bidi="fa-IR"/>
        </w:rPr>
        <w:t>.</w:t>
      </w:r>
    </w:p>
    <w:p w:rsidR="009A3CE4" w:rsidRDefault="009A3CE4" w:rsidP="009A3CE4">
      <w:pPr>
        <w:pStyle w:val="libFootnote"/>
        <w:rPr>
          <w:lang w:bidi="fa-IR"/>
        </w:rPr>
      </w:pPr>
      <w:r>
        <w:rPr>
          <w:lang w:bidi="fa-IR"/>
        </w:rPr>
        <w:t>10. Tuhaf al-Uqul, no. 376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787" w:name="_Toc484339635"/>
      <w:bookmarkStart w:id="1788" w:name="_Toc485817145"/>
      <w:r>
        <w:rPr>
          <w:lang w:bidi="fa-IR"/>
        </w:rPr>
        <w:lastRenderedPageBreak/>
        <w:t xml:space="preserve">1250 - </w:t>
      </w:r>
      <w:r>
        <w:rPr>
          <w:rtl/>
          <w:lang w:bidi="fa-IR"/>
        </w:rPr>
        <w:t>أدنَى مَراتِبِ مَعرِفَةِ اللَّهِ‏</w:t>
      </w:r>
      <w:bookmarkEnd w:id="1787"/>
      <w:bookmarkEnd w:id="1788"/>
    </w:p>
    <w:p w:rsidR="009A3CE4" w:rsidRDefault="009A3CE4" w:rsidP="00034539">
      <w:pPr>
        <w:pStyle w:val="Heading2Center"/>
        <w:rPr>
          <w:lang w:bidi="fa-IR"/>
        </w:rPr>
      </w:pPr>
      <w:bookmarkStart w:id="1789" w:name="_Toc484339636"/>
      <w:bookmarkStart w:id="1790" w:name="_Toc485817146"/>
      <w:r>
        <w:rPr>
          <w:lang w:bidi="fa-IR"/>
        </w:rPr>
        <w:t>1250. THE LOWEST DEGREE OF INNER KNOWLEDGE OF ALLAH</w:t>
      </w:r>
      <w:bookmarkEnd w:id="1789"/>
      <w:bookmarkEnd w:id="1790"/>
    </w:p>
    <w:p w:rsidR="009A3CE4" w:rsidRDefault="009A3CE4" w:rsidP="00D31A5F">
      <w:pPr>
        <w:pStyle w:val="libAr"/>
        <w:rPr>
          <w:lang w:bidi="fa-IR"/>
        </w:rPr>
      </w:pPr>
      <w:r w:rsidRPr="00D31A5F">
        <w:rPr>
          <w:rStyle w:val="libBold1Char"/>
          <w:rFonts w:hint="cs"/>
          <w:rtl/>
        </w:rPr>
        <w:t>4092.</w:t>
      </w:r>
      <w:r>
        <w:rPr>
          <w:rtl/>
          <w:lang w:bidi="fa-IR"/>
        </w:rPr>
        <w:t xml:space="preserve"> الإمامُ الكاظمُ عليه السلام - لَمّا سُئلَ عَن أدنَى المَعرِفةِ - : الإقرارُ بأ نَّهُ لا إلهَ غَيرُهُ ، ولا شِبهَ لَهُ ولا نَظيرَ وأ نَّهُ قَديمٌ ، مُثبَتٌ ، مَوجودٌ ، غَيرُ فَقيدٍ ، وأ نَّهُ لَيسَ كَمِثلِه شَي‏ءٌ .</w:t>
      </w:r>
      <w:r>
        <w:rPr>
          <w:rStyle w:val="libFootnotenumChar"/>
          <w:rFonts w:hint="cs"/>
          <w:rtl/>
        </w:rPr>
        <w:t>1</w:t>
      </w:r>
    </w:p>
    <w:p w:rsidR="009A3CE4" w:rsidRDefault="009A3CE4" w:rsidP="009A3CE4">
      <w:pPr>
        <w:pStyle w:val="libNormal"/>
        <w:rPr>
          <w:lang w:bidi="fa-IR"/>
        </w:rPr>
      </w:pPr>
      <w:r w:rsidRPr="00D31A5F">
        <w:rPr>
          <w:rStyle w:val="libBold1Char"/>
        </w:rPr>
        <w:t>4092.</w:t>
      </w:r>
      <w:r>
        <w:rPr>
          <w:lang w:bidi="fa-IR"/>
        </w:rPr>
        <w:t xml:space="preserve"> Imam al-Kazim </w:t>
      </w:r>
      <w:r>
        <w:t>(AS)</w:t>
      </w:r>
      <w:r>
        <w:rPr>
          <w:lang w:bidi="fa-IR"/>
        </w:rPr>
        <w:t>, when he was asked about the lowest degree of inner knowledge, replied, ‘It is to affirm that there is no god but He, and that He has no likeness or match, and that He is eternal, perpetual and everlasting. He is All-existent and not absent, and that there is nothing like Him.’</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1791" w:name="_Toc484339637"/>
      <w:bookmarkStart w:id="1792" w:name="_Toc485817147"/>
      <w:r>
        <w:rPr>
          <w:lang w:bidi="fa-IR"/>
        </w:rPr>
        <w:t>Notes</w:t>
      </w:r>
      <w:bookmarkEnd w:id="1791"/>
      <w:bookmarkEnd w:id="1792"/>
    </w:p>
    <w:p w:rsidR="009A3CE4" w:rsidRDefault="009A3CE4" w:rsidP="009A3CE4">
      <w:pPr>
        <w:pStyle w:val="libFootnote"/>
        <w:rPr>
          <w:lang w:bidi="fa-IR"/>
        </w:rPr>
      </w:pPr>
      <w:r>
        <w:rPr>
          <w:lang w:bidi="fa-IR"/>
        </w:rPr>
        <w:t xml:space="preserve">1. </w:t>
      </w:r>
      <w:r>
        <w:rPr>
          <w:rtl/>
          <w:lang w:bidi="fa-IR"/>
        </w:rPr>
        <w:t xml:space="preserve">الكافي : 1 / 86 / 1 </w:t>
      </w:r>
      <w:r>
        <w:rPr>
          <w:lang w:bidi="fa-IR"/>
        </w:rPr>
        <w:t>.</w:t>
      </w:r>
    </w:p>
    <w:p w:rsidR="009A3CE4" w:rsidRDefault="009A3CE4" w:rsidP="009A3CE4">
      <w:pPr>
        <w:pStyle w:val="libFootnote"/>
        <w:rPr>
          <w:lang w:bidi="fa-IR"/>
        </w:rPr>
      </w:pPr>
      <w:r>
        <w:rPr>
          <w:lang w:bidi="fa-IR"/>
        </w:rPr>
        <w:t>2. al-Kafi, v. 1, p. 86,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793" w:name="_Toc484339638"/>
      <w:bookmarkStart w:id="1794" w:name="_Toc485817148"/>
      <w:r>
        <w:rPr>
          <w:lang w:bidi="fa-IR"/>
        </w:rPr>
        <w:lastRenderedPageBreak/>
        <w:t xml:space="preserve">1251 - </w:t>
      </w:r>
      <w:r>
        <w:rPr>
          <w:rtl/>
          <w:lang w:bidi="fa-IR"/>
        </w:rPr>
        <w:t>مَعرِفَةُ اللَّهِ بِاللَّهِ‏</w:t>
      </w:r>
      <w:bookmarkEnd w:id="1793"/>
      <w:bookmarkEnd w:id="1794"/>
    </w:p>
    <w:p w:rsidR="009A3CE4" w:rsidRDefault="009A3CE4" w:rsidP="00034539">
      <w:pPr>
        <w:pStyle w:val="Heading2Center"/>
        <w:rPr>
          <w:lang w:bidi="fa-IR"/>
        </w:rPr>
      </w:pPr>
      <w:bookmarkStart w:id="1795" w:name="_Toc484339639"/>
      <w:bookmarkStart w:id="1796" w:name="_Toc485817149"/>
      <w:r>
        <w:rPr>
          <w:lang w:bidi="fa-IR"/>
        </w:rPr>
        <w:t>1251. ATTAINING INNER KNOWLEDGE OF ALLAH THROUGH ALLAH HIMSELF</w:t>
      </w:r>
      <w:bookmarkEnd w:id="1795"/>
      <w:bookmarkEnd w:id="1796"/>
    </w:p>
    <w:p w:rsidR="009A3CE4" w:rsidRDefault="009A3CE4" w:rsidP="00D31A5F">
      <w:pPr>
        <w:pStyle w:val="libAr"/>
        <w:rPr>
          <w:lang w:bidi="fa-IR"/>
        </w:rPr>
      </w:pPr>
      <w:r w:rsidRPr="00D31A5F">
        <w:rPr>
          <w:rStyle w:val="libBold1Char"/>
          <w:rFonts w:hint="cs"/>
          <w:rtl/>
        </w:rPr>
        <w:t>4093.</w:t>
      </w:r>
      <w:r>
        <w:rPr>
          <w:rtl/>
          <w:lang w:bidi="fa-IR"/>
        </w:rPr>
        <w:t xml:space="preserve"> الإمامُ عليٌّ عليه السلام : اِعرِفوا اللَّهَ بِاللَّهِ ، والرَّسولَ بِالرِّسالَةِ ، واُولي الأمرِ بِالأمرِ بِالمَعروفِ والعَدلِ والإحسانِ .</w:t>
      </w:r>
      <w:r>
        <w:rPr>
          <w:rStyle w:val="libFootnotenumChar"/>
          <w:rFonts w:hint="cs"/>
          <w:rtl/>
        </w:rPr>
        <w:t>1</w:t>
      </w:r>
    </w:p>
    <w:p w:rsidR="009A3CE4" w:rsidRDefault="009A3CE4" w:rsidP="009A3CE4">
      <w:pPr>
        <w:pStyle w:val="libNormal"/>
        <w:rPr>
          <w:lang w:bidi="fa-IR"/>
        </w:rPr>
      </w:pPr>
      <w:r w:rsidRPr="00D31A5F">
        <w:rPr>
          <w:rStyle w:val="libBold1Char"/>
        </w:rPr>
        <w:t>4093.</w:t>
      </w:r>
      <w:r>
        <w:rPr>
          <w:lang w:bidi="fa-IR"/>
        </w:rPr>
        <w:t xml:space="preserve"> Imam Ali </w:t>
      </w:r>
      <w:r>
        <w:t>(AS)</w:t>
      </w:r>
      <w:r>
        <w:rPr>
          <w:lang w:bidi="fa-IR"/>
        </w:rPr>
        <w:t xml:space="preserve"> said, ‘Get to know Allah through Allah, and the Prophet through the message he brought, and those vested with authority through their command to do good, their justice and righteousness.’</w:t>
      </w:r>
      <w:r>
        <w:rPr>
          <w:rStyle w:val="libFootnotenumChar"/>
        </w:rPr>
        <w:t>2</w:t>
      </w:r>
    </w:p>
    <w:p w:rsidR="009A3CE4" w:rsidRDefault="009A3CE4" w:rsidP="00D31A5F">
      <w:pPr>
        <w:pStyle w:val="libAr"/>
        <w:rPr>
          <w:lang w:bidi="fa-IR"/>
        </w:rPr>
      </w:pPr>
      <w:r w:rsidRPr="00D31A5F">
        <w:rPr>
          <w:rStyle w:val="libBold1Char"/>
          <w:rFonts w:hint="cs"/>
          <w:rtl/>
        </w:rPr>
        <w:t>4094.</w:t>
      </w:r>
      <w:r>
        <w:rPr>
          <w:rtl/>
          <w:lang w:bidi="fa-IR"/>
        </w:rPr>
        <w:t xml:space="preserve"> الإمامُ الحسينُ عليه السلام - في الدُّعاءِ - : إلهي تَرَدُّدي في الآثارِ يُوجِبُ بُعدَ المَزارِ ، فاجمَعْني عَلَيكَ بِخِدمَةٍ تُوصِلُني إلَيكَ ، كَيفَ يُستَدَلُّ عَلَيكَ بِما هُوَ في وُجودِهِ مُفتَقِرٌ إلَيكَ ؟ ! أيَكونُ لِغَيرِكَ مِنَ الظُّهورِ ما لَيسَ لَكَ حتّى‏ يَكونَ هُوَالمُظهِرَ لَكَ ؟! متى‏ غِبتَ حتّى‏ تَحتاجَ إلى‏ دَليلٍ يَدُلُّ عَلَيكَ ؟ ! ... بِكَ أستَدِلُّ عَلَيكَ فَاهْدِني بِنورِكَ إلَيكَ .</w:t>
      </w:r>
      <w:r>
        <w:rPr>
          <w:rStyle w:val="libFootnotenumChar"/>
          <w:rFonts w:hint="cs"/>
          <w:rtl/>
        </w:rPr>
        <w:t>3</w:t>
      </w:r>
    </w:p>
    <w:p w:rsidR="009A3CE4" w:rsidRDefault="009A3CE4" w:rsidP="009A3CE4">
      <w:pPr>
        <w:pStyle w:val="libNormal"/>
        <w:rPr>
          <w:lang w:bidi="fa-IR"/>
        </w:rPr>
      </w:pPr>
      <w:r w:rsidRPr="00D31A5F">
        <w:rPr>
          <w:rStyle w:val="libBold1Char"/>
        </w:rPr>
        <w:t>4094.</w:t>
      </w:r>
      <w:r>
        <w:rPr>
          <w:lang w:bidi="fa-IR"/>
        </w:rPr>
        <w:t xml:space="preserve"> Imam al-Husayn </w:t>
      </w:r>
      <w:r>
        <w:t>(AS)</w:t>
      </w:r>
      <w:r>
        <w:rPr>
          <w:lang w:bidi="fa-IR"/>
        </w:rPr>
        <w:t xml:space="preserve"> said in one of his supplications, ‘My God! My own concentration on the signs [in nature] prevents me from seeing You, so draw me near to You through Your service that may allow me to reach You. How can something that needs You for its very existence be used to prove Your existence?! Are other things more manifest than You that they be used to point to You?! When were You ever absent that You should need anything to prove Your existence?! Through You alone do I arrive at You, so guide me with Your light to Yourself.’</w:t>
      </w:r>
      <w:r>
        <w:rPr>
          <w:rStyle w:val="libFootnotenumChar"/>
        </w:rPr>
        <w:t>4</w:t>
      </w:r>
    </w:p>
    <w:p w:rsidR="009A3CE4" w:rsidRDefault="009A3CE4" w:rsidP="00D31A5F">
      <w:pPr>
        <w:pStyle w:val="libAr"/>
        <w:rPr>
          <w:lang w:bidi="fa-IR"/>
        </w:rPr>
      </w:pPr>
      <w:r w:rsidRPr="00D31A5F">
        <w:rPr>
          <w:rStyle w:val="libBold1Char"/>
          <w:rFonts w:hint="cs"/>
          <w:rtl/>
        </w:rPr>
        <w:t>4095.</w:t>
      </w:r>
      <w:r>
        <w:rPr>
          <w:rtl/>
          <w:lang w:bidi="fa-IR"/>
        </w:rPr>
        <w:t xml:space="preserve"> الإقبال عن الإمامِ زينِ العابدينَ عليه السلام - في الدّعاءِ - : بِكَ عَرَفتُكَ و أنتَ دَلَلتَني عَلَيكَ و دَعَوتَني إلَيكَ ، و لَولا أنتَ لَم أدرِ ما أنتَ .</w:t>
      </w:r>
      <w:r>
        <w:rPr>
          <w:rStyle w:val="libFootnotenumChar"/>
          <w:rFonts w:hint="cs"/>
          <w:rtl/>
        </w:rPr>
        <w:t>5</w:t>
      </w:r>
    </w:p>
    <w:p w:rsidR="009A3CE4" w:rsidRDefault="009A3CE4" w:rsidP="009A3CE4">
      <w:pPr>
        <w:pStyle w:val="libNormal"/>
        <w:rPr>
          <w:lang w:bidi="fa-IR"/>
        </w:rPr>
      </w:pPr>
      <w:r w:rsidRPr="00D31A5F">
        <w:rPr>
          <w:rStyle w:val="libBold1Char"/>
        </w:rPr>
        <w:t>4095.</w:t>
      </w:r>
      <w:r>
        <w:rPr>
          <w:lang w:bidi="fa-IR"/>
        </w:rPr>
        <w:t xml:space="preserve"> Imam Zayn al-Abidin </w:t>
      </w:r>
      <w:r>
        <w:t>(AS)</w:t>
      </w:r>
      <w:r>
        <w:rPr>
          <w:lang w:bidi="fa-IR"/>
        </w:rPr>
        <w:t xml:space="preserve"> said in one of his supplications, ‘I have attained knowledge of You through You, and You are the One Who indicated me to Yourself and called me to Yourself, and were it not for You, I would not know who You are.’</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1797" w:name="_Toc484339640"/>
      <w:bookmarkStart w:id="1798" w:name="_Toc485817150"/>
      <w:r>
        <w:rPr>
          <w:lang w:bidi="fa-IR"/>
        </w:rPr>
        <w:t>Notes</w:t>
      </w:r>
      <w:bookmarkEnd w:id="1797"/>
      <w:bookmarkEnd w:id="1798"/>
    </w:p>
    <w:p w:rsidR="009A3CE4" w:rsidRDefault="009A3CE4" w:rsidP="009A3CE4">
      <w:pPr>
        <w:pStyle w:val="libFootnote"/>
        <w:rPr>
          <w:lang w:bidi="fa-IR"/>
        </w:rPr>
      </w:pPr>
      <w:r>
        <w:rPr>
          <w:lang w:bidi="fa-IR"/>
        </w:rPr>
        <w:t xml:space="preserve">1. </w:t>
      </w:r>
      <w:r>
        <w:rPr>
          <w:rtl/>
          <w:lang w:bidi="fa-IR"/>
        </w:rPr>
        <w:t xml:space="preserve">الكافي : 1 / 85 / 1 </w:t>
      </w:r>
      <w:r>
        <w:rPr>
          <w:lang w:bidi="fa-IR"/>
        </w:rPr>
        <w:t>.</w:t>
      </w:r>
    </w:p>
    <w:p w:rsidR="009A3CE4" w:rsidRDefault="009A3CE4" w:rsidP="009A3CE4">
      <w:pPr>
        <w:pStyle w:val="libFootnote"/>
        <w:rPr>
          <w:lang w:bidi="fa-IR"/>
        </w:rPr>
      </w:pPr>
      <w:r>
        <w:rPr>
          <w:lang w:bidi="fa-IR"/>
        </w:rPr>
        <w:t>2. Ibid. p. 85, no. 1</w:t>
      </w:r>
    </w:p>
    <w:p w:rsidR="009A3CE4" w:rsidRDefault="009A3CE4" w:rsidP="009A3CE4">
      <w:pPr>
        <w:pStyle w:val="libFootnote"/>
        <w:rPr>
          <w:lang w:bidi="fa-IR"/>
        </w:rPr>
      </w:pPr>
      <w:r>
        <w:rPr>
          <w:lang w:bidi="fa-IR"/>
        </w:rPr>
        <w:t xml:space="preserve">3. </w:t>
      </w:r>
      <w:r>
        <w:rPr>
          <w:rtl/>
          <w:lang w:bidi="fa-IR"/>
        </w:rPr>
        <w:t xml:space="preserve">بحار الأنوار : 98 / 225 </w:t>
      </w:r>
      <w:r>
        <w:rPr>
          <w:lang w:bidi="fa-IR"/>
        </w:rPr>
        <w:t>.</w:t>
      </w:r>
    </w:p>
    <w:p w:rsidR="009A3CE4" w:rsidRDefault="009A3CE4" w:rsidP="009A3CE4">
      <w:pPr>
        <w:pStyle w:val="libFootnote"/>
        <w:rPr>
          <w:lang w:bidi="fa-IR"/>
        </w:rPr>
      </w:pPr>
      <w:r>
        <w:rPr>
          <w:lang w:bidi="fa-IR"/>
        </w:rPr>
        <w:t>4. Bihar al-Anwar, v. 98, p. 225</w:t>
      </w:r>
    </w:p>
    <w:p w:rsidR="009A3CE4" w:rsidRDefault="009A3CE4" w:rsidP="009A3CE4">
      <w:pPr>
        <w:pStyle w:val="libFootnote"/>
        <w:rPr>
          <w:lang w:bidi="fa-IR"/>
        </w:rPr>
      </w:pPr>
      <w:r>
        <w:rPr>
          <w:lang w:bidi="fa-IR"/>
        </w:rPr>
        <w:t xml:space="preserve">5. </w:t>
      </w:r>
      <w:r>
        <w:rPr>
          <w:rtl/>
          <w:lang w:bidi="fa-IR"/>
        </w:rPr>
        <w:t xml:space="preserve">الإقبال : 1 / 157 </w:t>
      </w:r>
      <w:r>
        <w:rPr>
          <w:lang w:bidi="fa-IR"/>
        </w:rPr>
        <w:t>.</w:t>
      </w:r>
    </w:p>
    <w:p w:rsidR="009A3CE4" w:rsidRDefault="009A3CE4" w:rsidP="009A3CE4">
      <w:pPr>
        <w:pStyle w:val="libFootnote"/>
        <w:rPr>
          <w:lang w:bidi="fa-IR"/>
        </w:rPr>
      </w:pPr>
      <w:r>
        <w:rPr>
          <w:lang w:bidi="fa-IR"/>
        </w:rPr>
        <w:t>6. Iqbal al-Amal, v. 1, p. 157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799" w:name="_Toc484339641"/>
      <w:bookmarkStart w:id="1800" w:name="_Toc485817151"/>
      <w:r>
        <w:rPr>
          <w:lang w:bidi="fa-IR"/>
        </w:rPr>
        <w:lastRenderedPageBreak/>
        <w:t xml:space="preserve">1252 - </w:t>
      </w:r>
      <w:r>
        <w:rPr>
          <w:rtl/>
          <w:lang w:bidi="fa-IR"/>
        </w:rPr>
        <w:t>النَّهيُ عَنِ التَّفَكُّرِ في ذاتِ اللَّهِ‏</w:t>
      </w:r>
      <w:bookmarkEnd w:id="1799"/>
      <w:bookmarkEnd w:id="1800"/>
    </w:p>
    <w:p w:rsidR="009A3CE4" w:rsidRDefault="009A3CE4" w:rsidP="00034539">
      <w:pPr>
        <w:pStyle w:val="Heading2Center"/>
        <w:rPr>
          <w:lang w:bidi="fa-IR"/>
        </w:rPr>
      </w:pPr>
      <w:bookmarkStart w:id="1801" w:name="_Toc484339642"/>
      <w:bookmarkStart w:id="1802" w:name="_Toc485817152"/>
      <w:r>
        <w:rPr>
          <w:lang w:bidi="fa-IR"/>
        </w:rPr>
        <w:t>1252. PROHIBITION OF PONDERING ABOUT ALLAH’S ESSENCE</w:t>
      </w:r>
      <w:bookmarkEnd w:id="1801"/>
      <w:bookmarkEnd w:id="1802"/>
    </w:p>
    <w:p w:rsidR="009A3CE4" w:rsidRDefault="009A3CE4" w:rsidP="00D31A5F">
      <w:pPr>
        <w:pStyle w:val="libAr"/>
        <w:rPr>
          <w:lang w:bidi="fa-IR"/>
        </w:rPr>
      </w:pPr>
      <w:r w:rsidRPr="00D31A5F">
        <w:rPr>
          <w:rStyle w:val="libBold1Char"/>
          <w:rFonts w:hint="cs"/>
          <w:rtl/>
        </w:rPr>
        <w:t>4096.</w:t>
      </w:r>
      <w:r>
        <w:rPr>
          <w:rtl/>
          <w:lang w:bidi="fa-IR"/>
        </w:rPr>
        <w:t xml:space="preserve"> رسولُ اللَّهِ صلى اللَّه عليه وآله : تَفَكَّروا في خَلقِ اللَّهِ ، ولا تَفَكَّروا في اللَّهِ فتَهلِكوا .</w:t>
      </w:r>
      <w:r>
        <w:rPr>
          <w:rStyle w:val="libFootnotenumChar"/>
          <w:rFonts w:hint="cs"/>
          <w:rtl/>
        </w:rPr>
        <w:t>1</w:t>
      </w:r>
    </w:p>
    <w:p w:rsidR="009A3CE4" w:rsidRDefault="009A3CE4" w:rsidP="009A3CE4">
      <w:pPr>
        <w:pStyle w:val="libNormal"/>
        <w:rPr>
          <w:lang w:bidi="fa-IR"/>
        </w:rPr>
      </w:pPr>
      <w:r w:rsidRPr="00D31A5F">
        <w:rPr>
          <w:rStyle w:val="libBold1Char"/>
        </w:rPr>
        <w:t>4096.</w:t>
      </w:r>
      <w:r>
        <w:rPr>
          <w:lang w:bidi="fa-IR"/>
        </w:rPr>
        <w:t xml:space="preserve"> The Prophet </w:t>
      </w:r>
      <w:r>
        <w:t>(SAWA)</w:t>
      </w:r>
      <w:r>
        <w:rPr>
          <w:lang w:bidi="fa-IR"/>
        </w:rPr>
        <w:t xml:space="preserve"> said, ‘Ponder about the creation of Allah, but do not ponder about Allah Himself [His essence] lest you be ruined.’</w:t>
      </w:r>
      <w:r>
        <w:rPr>
          <w:rStyle w:val="libFootnotenumChar"/>
        </w:rPr>
        <w:t>2</w:t>
      </w:r>
    </w:p>
    <w:p w:rsidR="009A3CE4" w:rsidRDefault="009A3CE4" w:rsidP="00D31A5F">
      <w:pPr>
        <w:pStyle w:val="libAr"/>
        <w:rPr>
          <w:lang w:bidi="fa-IR"/>
        </w:rPr>
      </w:pPr>
      <w:r w:rsidRPr="00D31A5F">
        <w:rPr>
          <w:rStyle w:val="libBold1Char"/>
          <w:rFonts w:hint="cs"/>
          <w:rtl/>
        </w:rPr>
        <w:t>4097.</w:t>
      </w:r>
      <w:r>
        <w:rPr>
          <w:rtl/>
          <w:lang w:bidi="fa-IR"/>
        </w:rPr>
        <w:t xml:space="preserve"> الإمامُ الصّادقُ عليه السلام : إيّاكُم والتَّفَكُّرَ في اللَّهِ؛ فإنَّ التَّفَكُّرَ في اللَّهِ لا يَزيدُ إلّا تِيهاً ، إنَّ اللَّهَ عَزَّوجلَّ لا تُدرِكُهُ الأبصارُ ولا يُوصَفُ بِمِقدارٍ .</w:t>
      </w:r>
      <w:r>
        <w:rPr>
          <w:rStyle w:val="libFootnotenumChar"/>
          <w:rFonts w:hint="cs"/>
          <w:rtl/>
        </w:rPr>
        <w:t>3</w:t>
      </w:r>
    </w:p>
    <w:p w:rsidR="009A3CE4" w:rsidRDefault="009A3CE4" w:rsidP="009A3CE4">
      <w:pPr>
        <w:pStyle w:val="libNormal"/>
        <w:rPr>
          <w:lang w:bidi="fa-IR"/>
        </w:rPr>
      </w:pPr>
      <w:r w:rsidRPr="00D31A5F">
        <w:rPr>
          <w:rStyle w:val="libBold1Char"/>
        </w:rPr>
        <w:t>4097.</w:t>
      </w:r>
      <w:r>
        <w:rPr>
          <w:lang w:bidi="fa-IR"/>
        </w:rPr>
        <w:t xml:space="preserve"> Imam al-Sadiq </w:t>
      </w:r>
      <w:r>
        <w:t>(AS)</w:t>
      </w:r>
      <w:r>
        <w:rPr>
          <w:lang w:bidi="fa-IR"/>
        </w:rPr>
        <w:t xml:space="preserve"> said, ‘Beware of pondering about [the essence of] Allah, for verily pondering about Allah only increases one’s bewilderment. Verily Allah, Mighty and Exalted, cannot be perceived by the sights or described by any type of criteria and measurement.’</w:t>
      </w:r>
      <w:r>
        <w:rPr>
          <w:rStyle w:val="libFootnotenumChar"/>
        </w:rPr>
        <w:t>4</w:t>
      </w:r>
    </w:p>
    <w:p w:rsidR="009A3CE4" w:rsidRDefault="009A3CE4" w:rsidP="00D31A5F">
      <w:pPr>
        <w:pStyle w:val="libAr"/>
        <w:rPr>
          <w:lang w:bidi="fa-IR"/>
        </w:rPr>
      </w:pPr>
      <w:r w:rsidRPr="00D31A5F">
        <w:rPr>
          <w:rStyle w:val="libBold1Char"/>
          <w:rFonts w:hint="cs"/>
          <w:rtl/>
        </w:rPr>
        <w:t>4098.</w:t>
      </w:r>
      <w:r>
        <w:rPr>
          <w:rtl/>
          <w:lang w:bidi="fa-IR"/>
        </w:rPr>
        <w:t xml:space="preserve"> الإمامُ عليٌّ عليه السلام : مَن نَظَرَ في اللَّهِ كَيفَ هُوَ هَلَكَ .</w:t>
      </w:r>
      <w:r>
        <w:rPr>
          <w:rStyle w:val="libFootnotenumChar"/>
          <w:rFonts w:hint="cs"/>
          <w:rtl/>
        </w:rPr>
        <w:t>5</w:t>
      </w:r>
    </w:p>
    <w:p w:rsidR="009A3CE4" w:rsidRDefault="009A3CE4" w:rsidP="009A3CE4">
      <w:pPr>
        <w:pStyle w:val="libNormal"/>
        <w:rPr>
          <w:lang w:bidi="fa-IR"/>
        </w:rPr>
      </w:pPr>
      <w:r w:rsidRPr="00D31A5F">
        <w:rPr>
          <w:rStyle w:val="libBold1Char"/>
        </w:rPr>
        <w:t>4098.</w:t>
      </w:r>
      <w:r>
        <w:rPr>
          <w:lang w:bidi="fa-IR"/>
        </w:rPr>
        <w:t xml:space="preserve"> Imam al-Sadiq </w:t>
      </w:r>
      <w:r>
        <w:t>(AS)</w:t>
      </w:r>
      <w:r>
        <w:rPr>
          <w:lang w:bidi="fa-IR"/>
        </w:rPr>
        <w:t xml:space="preserve"> said, ‘Ruined is the one who ponders into [the essence of] Allah!’</w:t>
      </w:r>
      <w:r>
        <w:rPr>
          <w:rStyle w:val="libFootnotenumChar"/>
        </w:rPr>
        <w:t>6</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التفكّر : باب 1504</w:t>
      </w:r>
      <w:r>
        <w:rPr>
          <w:lang w:bidi="fa-IR"/>
        </w:rPr>
        <w:t xml:space="preserve"> .</w:t>
      </w:r>
    </w:p>
    <w:p w:rsidR="009A3CE4" w:rsidRDefault="009A3CE4" w:rsidP="00D31A5F">
      <w:pPr>
        <w:pStyle w:val="libBold2"/>
        <w:rPr>
          <w:lang w:bidi="fa-IR"/>
        </w:rPr>
      </w:pPr>
      <w:r>
        <w:t>(See also: THINKING: section 1504)</w:t>
      </w:r>
    </w:p>
    <w:p w:rsidR="009A3CE4" w:rsidRDefault="009A3CE4" w:rsidP="009A3CE4">
      <w:pPr>
        <w:pStyle w:val="libNormal"/>
        <w:rPr>
          <w:lang w:bidi="fa-IR"/>
        </w:rPr>
      </w:pPr>
    </w:p>
    <w:p w:rsidR="009A3CE4" w:rsidRDefault="009A3CE4" w:rsidP="00217917">
      <w:pPr>
        <w:pStyle w:val="Heading3"/>
        <w:rPr>
          <w:lang w:bidi="fa-IR"/>
        </w:rPr>
      </w:pPr>
      <w:bookmarkStart w:id="1803" w:name="_Toc484339643"/>
      <w:bookmarkStart w:id="1804" w:name="_Toc485817153"/>
      <w:r>
        <w:rPr>
          <w:lang w:bidi="fa-IR"/>
        </w:rPr>
        <w:t>Notes</w:t>
      </w:r>
      <w:bookmarkEnd w:id="1803"/>
      <w:bookmarkEnd w:id="1804"/>
    </w:p>
    <w:p w:rsidR="009A3CE4" w:rsidRDefault="009A3CE4" w:rsidP="009A3CE4">
      <w:pPr>
        <w:pStyle w:val="libFootnote"/>
        <w:rPr>
          <w:lang w:bidi="fa-IR"/>
        </w:rPr>
      </w:pPr>
      <w:r>
        <w:rPr>
          <w:lang w:bidi="fa-IR"/>
        </w:rPr>
        <w:t xml:space="preserve">1. </w:t>
      </w:r>
      <w:r>
        <w:rPr>
          <w:rtl/>
          <w:lang w:bidi="fa-IR"/>
        </w:rPr>
        <w:t xml:space="preserve">كنز العمّال : 5705 </w:t>
      </w:r>
      <w:r>
        <w:rPr>
          <w:lang w:bidi="fa-IR"/>
        </w:rPr>
        <w:t>.</w:t>
      </w:r>
    </w:p>
    <w:p w:rsidR="009A3CE4" w:rsidRDefault="009A3CE4" w:rsidP="009A3CE4">
      <w:pPr>
        <w:pStyle w:val="libFootnote"/>
        <w:rPr>
          <w:lang w:bidi="fa-IR"/>
        </w:rPr>
      </w:pPr>
      <w:r>
        <w:rPr>
          <w:lang w:bidi="fa-IR"/>
        </w:rPr>
        <w:t>2. Kanz al-Ummal, no. 5705</w:t>
      </w:r>
    </w:p>
    <w:p w:rsidR="009A3CE4" w:rsidRDefault="009A3CE4" w:rsidP="009A3CE4">
      <w:pPr>
        <w:pStyle w:val="libFootnote"/>
        <w:rPr>
          <w:lang w:bidi="fa-IR"/>
        </w:rPr>
      </w:pPr>
      <w:r>
        <w:rPr>
          <w:lang w:bidi="fa-IR"/>
        </w:rPr>
        <w:t xml:space="preserve">3. </w:t>
      </w:r>
      <w:r>
        <w:rPr>
          <w:rtl/>
          <w:lang w:bidi="fa-IR"/>
        </w:rPr>
        <w:t xml:space="preserve">الأمالي للصدوق : 503 / 690 </w:t>
      </w:r>
      <w:r>
        <w:rPr>
          <w:lang w:bidi="fa-IR"/>
        </w:rPr>
        <w:t>.</w:t>
      </w:r>
    </w:p>
    <w:p w:rsidR="009A3CE4" w:rsidRDefault="009A3CE4" w:rsidP="009A3CE4">
      <w:pPr>
        <w:pStyle w:val="libFootnote"/>
        <w:rPr>
          <w:lang w:bidi="fa-IR"/>
        </w:rPr>
      </w:pPr>
      <w:r>
        <w:rPr>
          <w:lang w:bidi="fa-IR"/>
        </w:rPr>
        <w:t>4. Amali al-Saduq, p. 340, no. 3</w:t>
      </w:r>
    </w:p>
    <w:p w:rsidR="009A3CE4" w:rsidRDefault="009A3CE4" w:rsidP="009A3CE4">
      <w:pPr>
        <w:pStyle w:val="libFootnote"/>
        <w:rPr>
          <w:lang w:bidi="fa-IR"/>
        </w:rPr>
      </w:pPr>
      <w:r>
        <w:rPr>
          <w:lang w:bidi="fa-IR"/>
        </w:rPr>
        <w:t xml:space="preserve">5. </w:t>
      </w:r>
      <w:r>
        <w:rPr>
          <w:rtl/>
          <w:lang w:bidi="fa-IR"/>
        </w:rPr>
        <w:t xml:space="preserve">المحاسن : 1 / 371 / 808 </w:t>
      </w:r>
      <w:r>
        <w:rPr>
          <w:lang w:bidi="fa-IR"/>
        </w:rPr>
        <w:t>.</w:t>
      </w:r>
    </w:p>
    <w:p w:rsidR="009A3CE4" w:rsidRDefault="009A3CE4" w:rsidP="009A3CE4">
      <w:pPr>
        <w:pStyle w:val="libFootnote"/>
        <w:rPr>
          <w:lang w:bidi="fa-IR"/>
        </w:rPr>
      </w:pPr>
      <w:r>
        <w:rPr>
          <w:lang w:bidi="fa-IR"/>
        </w:rPr>
        <w:t>6. al-Mahasin, v. 1, p. 371, no. 808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805" w:name="_Toc484339644"/>
      <w:bookmarkStart w:id="1806" w:name="_Toc485817154"/>
      <w:r>
        <w:rPr>
          <w:lang w:bidi="fa-IR"/>
        </w:rPr>
        <w:lastRenderedPageBreak/>
        <w:t xml:space="preserve">1253 - </w:t>
      </w:r>
      <w:r>
        <w:rPr>
          <w:rtl/>
          <w:lang w:bidi="fa-IR"/>
        </w:rPr>
        <w:t>عَجزُ العُقولِ عَن مَعرِفَةِ كُنهِهِ‏</w:t>
      </w:r>
      <w:bookmarkEnd w:id="1805"/>
      <w:bookmarkEnd w:id="1806"/>
    </w:p>
    <w:p w:rsidR="009A3CE4" w:rsidRDefault="009A3CE4" w:rsidP="00034539">
      <w:pPr>
        <w:pStyle w:val="Heading2Center"/>
        <w:rPr>
          <w:lang w:bidi="fa-IR"/>
        </w:rPr>
      </w:pPr>
      <w:bookmarkStart w:id="1807" w:name="_Toc484339645"/>
      <w:bookmarkStart w:id="1808" w:name="_Toc485817155"/>
      <w:r>
        <w:rPr>
          <w:lang w:bidi="fa-IR"/>
        </w:rPr>
        <w:t>1253. THE INTELLECTS’ INCAPACITY TO FATHOM HIS ESSENCE</w:t>
      </w:r>
      <w:bookmarkEnd w:id="1807"/>
      <w:bookmarkEnd w:id="1808"/>
    </w:p>
    <w:p w:rsidR="009A3CE4" w:rsidRDefault="009A3CE4" w:rsidP="00D31A5F">
      <w:pPr>
        <w:pStyle w:val="libAr"/>
        <w:rPr>
          <w:lang w:bidi="fa-IR"/>
        </w:rPr>
      </w:pPr>
      <w:r w:rsidRPr="00D31A5F">
        <w:rPr>
          <w:rStyle w:val="libBold1Char"/>
          <w:rFonts w:hint="cs"/>
          <w:rtl/>
        </w:rPr>
        <w:t>4099.</w:t>
      </w:r>
      <w:r>
        <w:rPr>
          <w:rtl/>
          <w:lang w:bidi="fa-IR"/>
        </w:rPr>
        <w:t xml:space="preserve"> الإمامُ عليٌّ عليه السلام : فلَسنا نَعلَمُ كُنهَ عَظَمَتِكَ، إلّا أنّا نَعلَمُ أنَّكَ حَيٌّ قَيّومٌ ، لا تَأخُذُكَ سِنَةٌ ولا نَومٌ ، لَم يَنتَهِ إلَيكَ نَظَرٌ ، ولَم يُدرِكْكَ بَصَرٌ .</w:t>
      </w:r>
      <w:r>
        <w:rPr>
          <w:rStyle w:val="libFootnotenumChar"/>
          <w:rFonts w:hint="cs"/>
          <w:rtl/>
        </w:rPr>
        <w:t>1</w:t>
      </w:r>
    </w:p>
    <w:p w:rsidR="009A3CE4" w:rsidRDefault="009A3CE4" w:rsidP="009A3CE4">
      <w:pPr>
        <w:pStyle w:val="libNormal"/>
        <w:rPr>
          <w:lang w:bidi="fa-IR"/>
        </w:rPr>
      </w:pPr>
      <w:r w:rsidRPr="00D31A5F">
        <w:rPr>
          <w:rStyle w:val="libBold1Char"/>
        </w:rPr>
        <w:t>4099.</w:t>
      </w:r>
      <w:r>
        <w:rPr>
          <w:lang w:bidi="fa-IR"/>
        </w:rPr>
        <w:t xml:space="preserve"> Imam Ali </w:t>
      </w:r>
      <w:r>
        <w:t>(AS)</w:t>
      </w:r>
      <w:r>
        <w:rPr>
          <w:lang w:bidi="fa-IR"/>
        </w:rPr>
        <w:t xml:space="preserve"> said, ‘We do not know the essence of Your greatness. All that we do know is that You are Ever-Living and Self-Subsisting through Whom all things subsist. Drowsiness and sleep do not overtake You, vision does not reach You and sight cannot perceive You.’</w:t>
      </w:r>
      <w:r>
        <w:rPr>
          <w:rStyle w:val="libFootnotenumChar"/>
        </w:rPr>
        <w:t>2</w:t>
      </w:r>
    </w:p>
    <w:p w:rsidR="009A3CE4" w:rsidRDefault="009A3CE4" w:rsidP="00D31A5F">
      <w:pPr>
        <w:pStyle w:val="libAr"/>
        <w:rPr>
          <w:lang w:bidi="fa-IR"/>
        </w:rPr>
      </w:pPr>
      <w:r w:rsidRPr="00D31A5F">
        <w:rPr>
          <w:rStyle w:val="libBold1Char"/>
          <w:rFonts w:hint="cs"/>
          <w:rtl/>
        </w:rPr>
        <w:t>4100.</w:t>
      </w:r>
      <w:r>
        <w:rPr>
          <w:rtl/>
          <w:lang w:bidi="fa-IR"/>
        </w:rPr>
        <w:t xml:space="preserve"> الإمامُ عليٌّ عليه السلام - في صِفَةِ المَلائكَةِ - : وإنَّهُم عَلى‏ مَكانِهِم مِنكَ ، ومَنزِلَتِهِم عِندَكَ ، واستِجماعِ أهوائهِم فيكَ ، وكَثرَةِ طاعَتِهِم لَكَ ، وقِلَّةِ غَفلَتِهِم عَن أمرِكَ ، لَو عايَنوا كُنهَ ما خَفِيَ عَلَيهِم مِنكَ لَحَقَّروا أعمالَهُم ، ولَزَرَوا عَلى‏ أنفُسِهِم ، ولَعَرَفوا أ نَّهُم لَم يَعبُدوكَ حَقَّ عِبادَتِكَ ، ولَم يُطيعوكَ حَقَّ طاعَتِكَ .</w:t>
      </w:r>
      <w:r>
        <w:rPr>
          <w:rStyle w:val="libFootnotenumChar"/>
          <w:rFonts w:hint="cs"/>
          <w:rtl/>
        </w:rPr>
        <w:t>3</w:t>
      </w:r>
    </w:p>
    <w:p w:rsidR="009A3CE4" w:rsidRDefault="009A3CE4" w:rsidP="009A3CE4">
      <w:pPr>
        <w:pStyle w:val="libNormal"/>
        <w:rPr>
          <w:lang w:bidi="fa-IR"/>
        </w:rPr>
      </w:pPr>
      <w:r w:rsidRPr="00D31A5F">
        <w:rPr>
          <w:rStyle w:val="libBold1Char"/>
        </w:rPr>
        <w:t>4100.</w:t>
      </w:r>
      <w:r>
        <w:rPr>
          <w:lang w:bidi="fa-IR"/>
        </w:rPr>
        <w:t xml:space="preserve"> Imam Ali </w:t>
      </w:r>
      <w:r>
        <w:t>(AS)</w:t>
      </w:r>
      <w:r>
        <w:rPr>
          <w:lang w:bidi="fa-IR"/>
        </w:rPr>
        <w:t xml:space="preserve"> said in his description of the angels, ‘With all the positions they possess, and with their rank near You and all their love for You, and with their abundant servitude and worship for You, and their lack of ignorance about You, yet if they were to witness the essence of what is hidden about You from them, they would regard their deeds insignificant, they would reproach themselves and would realize that they have not worshipped You as You deserve to be worshipped, and have not obeyed You as You deserve to be obeyed.’</w:t>
      </w:r>
      <w:r>
        <w:rPr>
          <w:rStyle w:val="libFootnotenumChar"/>
        </w:rPr>
        <w:t>4</w:t>
      </w:r>
    </w:p>
    <w:p w:rsidR="009A3CE4" w:rsidRDefault="009A3CE4" w:rsidP="00D31A5F">
      <w:pPr>
        <w:pStyle w:val="libAr"/>
        <w:rPr>
          <w:lang w:bidi="fa-IR"/>
        </w:rPr>
      </w:pPr>
      <w:r w:rsidRPr="00D31A5F">
        <w:rPr>
          <w:rStyle w:val="libBold1Char"/>
          <w:rFonts w:hint="cs"/>
          <w:rtl/>
        </w:rPr>
        <w:t>4101.</w:t>
      </w:r>
      <w:r>
        <w:rPr>
          <w:rtl/>
          <w:lang w:bidi="fa-IR"/>
        </w:rPr>
        <w:t xml:space="preserve"> الإمام زينُ العابدينَ عليه السلام - في الدّعاءِ - : عَجَزَتِ العُقولُ عَن إدراكِ كُنهِ جَمالِكَ ، وانحَسَرَتِ الأبصارُ دونَ‏النَّظَرِ إلى‏ سُبُحاتِ وَجهِكَ، ولَم تَجعَلْ لِلخَلقِ طَريقاً إلى‏ مَعرِفَتِكَ إلّا بِالعَجزِ عَن مَعرِفَتِكَ .</w:t>
      </w:r>
      <w:r>
        <w:rPr>
          <w:rStyle w:val="libFootnotenumChar"/>
          <w:rFonts w:hint="cs"/>
          <w:rtl/>
        </w:rPr>
        <w:t>5</w:t>
      </w:r>
    </w:p>
    <w:p w:rsidR="009A3CE4" w:rsidRDefault="009A3CE4" w:rsidP="009A3CE4">
      <w:pPr>
        <w:pStyle w:val="libNormal"/>
        <w:rPr>
          <w:lang w:bidi="fa-IR"/>
        </w:rPr>
      </w:pPr>
      <w:r w:rsidRPr="00D31A5F">
        <w:rPr>
          <w:rStyle w:val="libBold1Char"/>
        </w:rPr>
        <w:t>4101.</w:t>
      </w:r>
      <w:r>
        <w:rPr>
          <w:lang w:bidi="fa-IR"/>
        </w:rPr>
        <w:t xml:space="preserve"> Imam Zayn al-Abidin </w:t>
      </w:r>
      <w:r>
        <w:t>(AS)</w:t>
      </w:r>
      <w:r>
        <w:rPr>
          <w:lang w:bidi="fa-IR"/>
        </w:rPr>
        <w:t xml:space="preserve"> said in one of his supplications, ‘The intellects are incapable of fathoming the essence of Your Beauty, the sights are restricted to looking at other than the splendour of Your Countenance, and You have not set aside any means for Your creation to get to know You except through their complete incapacity of knowing You.’</w:t>
      </w:r>
      <w:r>
        <w:rPr>
          <w:rStyle w:val="libFootnotenumChar"/>
        </w:rPr>
        <w:t>6</w:t>
      </w:r>
    </w:p>
    <w:p w:rsidR="009A3CE4" w:rsidRDefault="009A3CE4" w:rsidP="00D31A5F">
      <w:pPr>
        <w:pStyle w:val="libAr"/>
        <w:rPr>
          <w:lang w:bidi="fa-IR"/>
        </w:rPr>
      </w:pPr>
      <w:r w:rsidRPr="00D31A5F">
        <w:rPr>
          <w:rStyle w:val="libBold1Char"/>
          <w:rFonts w:hint="cs"/>
          <w:rtl/>
        </w:rPr>
        <w:t>4102.</w:t>
      </w:r>
      <w:r>
        <w:rPr>
          <w:rtl/>
          <w:lang w:bidi="fa-IR"/>
        </w:rPr>
        <w:t xml:space="preserve"> الإمامُ الرِّضا عليه السلام : كُنهُهُ تَفريقٌ بَينَهُ وبَينَ خَلقِهِ .</w:t>
      </w:r>
      <w:r>
        <w:rPr>
          <w:rStyle w:val="libFootnotenumChar"/>
          <w:rFonts w:hint="cs"/>
          <w:rtl/>
        </w:rPr>
        <w:t>7</w:t>
      </w:r>
    </w:p>
    <w:p w:rsidR="009A3CE4" w:rsidRDefault="009A3CE4" w:rsidP="009A3CE4">
      <w:pPr>
        <w:pStyle w:val="libNormal"/>
        <w:rPr>
          <w:lang w:bidi="fa-IR"/>
        </w:rPr>
      </w:pPr>
      <w:r w:rsidRPr="00D31A5F">
        <w:rPr>
          <w:rStyle w:val="libBold1Char"/>
        </w:rPr>
        <w:t>4102.</w:t>
      </w:r>
      <w:r>
        <w:rPr>
          <w:lang w:bidi="fa-IR"/>
        </w:rPr>
        <w:t xml:space="preserve"> Imam al-Rida </w:t>
      </w:r>
      <w:r>
        <w:t>(AS)</w:t>
      </w:r>
      <w:r>
        <w:rPr>
          <w:lang w:bidi="fa-IR"/>
        </w:rPr>
        <w:t xml:space="preserve"> said, ‘His essence is a partition [distinction] between Him and His creation.’</w:t>
      </w:r>
      <w:r>
        <w:rPr>
          <w:rStyle w:val="libFootnotenumChar"/>
        </w:rPr>
        <w:t>8</w:t>
      </w:r>
    </w:p>
    <w:p w:rsidR="009A3CE4" w:rsidRDefault="009A3CE4" w:rsidP="00D31A5F">
      <w:pPr>
        <w:pStyle w:val="libAr"/>
        <w:rPr>
          <w:lang w:bidi="fa-IR"/>
        </w:rPr>
      </w:pPr>
      <w:r w:rsidRPr="00D31A5F">
        <w:rPr>
          <w:rStyle w:val="libBold1Char"/>
          <w:rFonts w:hint="cs"/>
          <w:rtl/>
        </w:rPr>
        <w:t>4103.</w:t>
      </w:r>
      <w:r>
        <w:rPr>
          <w:rtl/>
          <w:lang w:bidi="fa-IR"/>
        </w:rPr>
        <w:t xml:space="preserve"> الإمامُ الرِّضا عليه السلام - في صِفَةِ اللَّهِ سُبحانَهُ - : هُوَ أجَلُّ مِن أن يُدرِكَهُ بَصَرٌ ، أو يُحيطَ بِه وَهمٌ ، أو يَضبِطَهُ عَقلٌ .</w:t>
      </w:r>
      <w:r>
        <w:rPr>
          <w:rStyle w:val="libFootnotenumChar"/>
          <w:rFonts w:hint="cs"/>
          <w:rtl/>
        </w:rPr>
        <w:t>9</w:t>
      </w:r>
    </w:p>
    <w:p w:rsidR="009A3CE4" w:rsidRDefault="009A3CE4" w:rsidP="009A3CE4">
      <w:pPr>
        <w:pStyle w:val="libNormal"/>
        <w:rPr>
          <w:lang w:bidi="fa-IR"/>
        </w:rPr>
      </w:pPr>
      <w:r w:rsidRPr="00D31A5F">
        <w:rPr>
          <w:rStyle w:val="libBold1Char"/>
        </w:rPr>
        <w:t>4103.</w:t>
      </w:r>
      <w:r>
        <w:rPr>
          <w:lang w:bidi="fa-IR"/>
        </w:rPr>
        <w:t xml:space="preserve"> Imam al-Rida </w:t>
      </w:r>
      <w:r>
        <w:t>(AS)</w:t>
      </w:r>
      <w:r>
        <w:rPr>
          <w:lang w:bidi="fa-IR"/>
        </w:rPr>
        <w:t xml:space="preserve"> said in his description of Allah, Glory be to Him, ‘He is too exalted for sight to be able to perceive Him, for imagination to be able to fathom Him, and for the intellect to be able to grasp Him.’</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1809" w:name="_Toc484339646"/>
      <w:bookmarkStart w:id="1810" w:name="_Toc485817156"/>
      <w:r>
        <w:rPr>
          <w:lang w:bidi="fa-IR"/>
        </w:rPr>
        <w:lastRenderedPageBreak/>
        <w:t>Notes</w:t>
      </w:r>
      <w:bookmarkEnd w:id="1809"/>
      <w:bookmarkEnd w:id="1810"/>
    </w:p>
    <w:p w:rsidR="009A3CE4" w:rsidRDefault="009A3CE4" w:rsidP="009A3CE4">
      <w:pPr>
        <w:pStyle w:val="libFootnote"/>
        <w:rPr>
          <w:lang w:bidi="fa-IR"/>
        </w:rPr>
      </w:pPr>
      <w:r>
        <w:rPr>
          <w:lang w:bidi="fa-IR"/>
        </w:rPr>
        <w:t xml:space="preserve">1. </w:t>
      </w:r>
      <w:r>
        <w:rPr>
          <w:rtl/>
          <w:lang w:bidi="fa-IR"/>
        </w:rPr>
        <w:t xml:space="preserve">نهج البلاغة : الخطبة 160 </w:t>
      </w:r>
      <w:r>
        <w:rPr>
          <w:lang w:bidi="fa-IR"/>
        </w:rPr>
        <w:t>.</w:t>
      </w:r>
    </w:p>
    <w:p w:rsidR="009A3CE4" w:rsidRDefault="009A3CE4" w:rsidP="009A3CE4">
      <w:pPr>
        <w:pStyle w:val="libFootnote"/>
        <w:rPr>
          <w:lang w:bidi="fa-IR"/>
        </w:rPr>
      </w:pPr>
      <w:r>
        <w:rPr>
          <w:lang w:bidi="fa-IR"/>
        </w:rPr>
        <w:t>2. Nahj al-Balagha, Sermon 160</w:t>
      </w:r>
    </w:p>
    <w:p w:rsidR="009A3CE4" w:rsidRDefault="009A3CE4" w:rsidP="009A3CE4">
      <w:pPr>
        <w:pStyle w:val="libFootnote"/>
        <w:rPr>
          <w:lang w:bidi="fa-IR"/>
        </w:rPr>
      </w:pPr>
      <w:r>
        <w:rPr>
          <w:lang w:bidi="fa-IR"/>
        </w:rPr>
        <w:t xml:space="preserve">3. </w:t>
      </w:r>
      <w:r>
        <w:rPr>
          <w:rtl/>
          <w:lang w:bidi="fa-IR"/>
        </w:rPr>
        <w:t xml:space="preserve">نهج البلاغة : الخطبة 109 </w:t>
      </w:r>
      <w:r>
        <w:rPr>
          <w:lang w:bidi="fa-IR"/>
        </w:rPr>
        <w:t>.</w:t>
      </w:r>
    </w:p>
    <w:p w:rsidR="009A3CE4" w:rsidRDefault="009A3CE4" w:rsidP="009A3CE4">
      <w:pPr>
        <w:pStyle w:val="libFootnote"/>
        <w:rPr>
          <w:lang w:bidi="fa-IR"/>
        </w:rPr>
      </w:pPr>
      <w:r>
        <w:rPr>
          <w:lang w:bidi="fa-IR"/>
        </w:rPr>
        <w:t>4. Ibid. Sermon 109</w:t>
      </w:r>
    </w:p>
    <w:p w:rsidR="009A3CE4" w:rsidRDefault="009A3CE4" w:rsidP="009A3CE4">
      <w:pPr>
        <w:pStyle w:val="libFootnote"/>
        <w:rPr>
          <w:lang w:bidi="fa-IR"/>
        </w:rPr>
      </w:pPr>
      <w:r>
        <w:rPr>
          <w:lang w:bidi="fa-IR"/>
        </w:rPr>
        <w:t xml:space="preserve">5. </w:t>
      </w:r>
      <w:r>
        <w:rPr>
          <w:rtl/>
          <w:lang w:bidi="fa-IR"/>
        </w:rPr>
        <w:t xml:space="preserve">بحار الأنوار : 94 / 150 / 21 </w:t>
      </w:r>
      <w:r>
        <w:rPr>
          <w:lang w:bidi="fa-IR"/>
        </w:rPr>
        <w:t>.</w:t>
      </w:r>
    </w:p>
    <w:p w:rsidR="009A3CE4" w:rsidRDefault="009A3CE4" w:rsidP="009A3CE4">
      <w:pPr>
        <w:pStyle w:val="libFootnote"/>
        <w:rPr>
          <w:lang w:bidi="fa-IR"/>
        </w:rPr>
      </w:pPr>
      <w:r>
        <w:rPr>
          <w:lang w:bidi="fa-IR"/>
        </w:rPr>
        <w:t>6. Bihar al-Anwar, v. 94, p. 150, no. 21</w:t>
      </w:r>
    </w:p>
    <w:p w:rsidR="009A3CE4" w:rsidRDefault="009A3CE4" w:rsidP="009A3CE4">
      <w:pPr>
        <w:pStyle w:val="libFootnote"/>
        <w:rPr>
          <w:lang w:bidi="fa-IR"/>
        </w:rPr>
      </w:pPr>
      <w:r>
        <w:rPr>
          <w:lang w:bidi="fa-IR"/>
        </w:rPr>
        <w:t xml:space="preserve">7. </w:t>
      </w:r>
      <w:r>
        <w:rPr>
          <w:rtl/>
          <w:lang w:bidi="fa-IR"/>
        </w:rPr>
        <w:t xml:space="preserve">التوحيد : 36 / 2 </w:t>
      </w:r>
      <w:r>
        <w:rPr>
          <w:lang w:bidi="fa-IR"/>
        </w:rPr>
        <w:t>.</w:t>
      </w:r>
    </w:p>
    <w:p w:rsidR="009A3CE4" w:rsidRDefault="009A3CE4" w:rsidP="009A3CE4">
      <w:pPr>
        <w:pStyle w:val="libFootnote"/>
        <w:rPr>
          <w:lang w:bidi="fa-IR"/>
        </w:rPr>
      </w:pPr>
      <w:r>
        <w:rPr>
          <w:lang w:bidi="fa-IR"/>
        </w:rPr>
        <w:t>8. al-Tawhid, p. 36, no. 2</w:t>
      </w:r>
    </w:p>
    <w:p w:rsidR="009A3CE4" w:rsidRDefault="009A3CE4" w:rsidP="009A3CE4">
      <w:pPr>
        <w:pStyle w:val="libFootnote"/>
        <w:rPr>
          <w:lang w:bidi="fa-IR"/>
        </w:rPr>
      </w:pPr>
      <w:r>
        <w:rPr>
          <w:lang w:bidi="fa-IR"/>
        </w:rPr>
        <w:t xml:space="preserve">9. </w:t>
      </w:r>
      <w:r>
        <w:rPr>
          <w:rtl/>
          <w:lang w:bidi="fa-IR"/>
        </w:rPr>
        <w:t xml:space="preserve">التوحيد : 252 / 3 </w:t>
      </w:r>
      <w:r>
        <w:rPr>
          <w:lang w:bidi="fa-IR"/>
        </w:rPr>
        <w:t>.</w:t>
      </w:r>
    </w:p>
    <w:p w:rsidR="009A3CE4" w:rsidRDefault="009A3CE4" w:rsidP="009A3CE4">
      <w:pPr>
        <w:pStyle w:val="libFootnote"/>
        <w:rPr>
          <w:lang w:bidi="fa-IR"/>
        </w:rPr>
      </w:pPr>
      <w:r>
        <w:rPr>
          <w:lang w:bidi="fa-IR"/>
        </w:rPr>
        <w:t>10. Ibid. p. 252, no. 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811" w:name="_Toc484339647"/>
      <w:bookmarkStart w:id="1812" w:name="_Toc485817157"/>
      <w:r>
        <w:rPr>
          <w:lang w:bidi="fa-IR"/>
        </w:rPr>
        <w:lastRenderedPageBreak/>
        <w:t xml:space="preserve">1254 - </w:t>
      </w:r>
      <w:r>
        <w:rPr>
          <w:rtl/>
          <w:lang w:bidi="fa-IR"/>
        </w:rPr>
        <w:t>نِطاقُ تُوصِيفِ اللَّهِ‏</w:t>
      </w:r>
      <w:bookmarkEnd w:id="1811"/>
      <w:bookmarkEnd w:id="1812"/>
    </w:p>
    <w:p w:rsidR="009A3CE4" w:rsidRDefault="009A3CE4" w:rsidP="00034539">
      <w:pPr>
        <w:pStyle w:val="Heading2Center"/>
        <w:rPr>
          <w:lang w:bidi="fa-IR"/>
        </w:rPr>
      </w:pPr>
      <w:bookmarkStart w:id="1813" w:name="_Toc484339648"/>
      <w:bookmarkStart w:id="1814" w:name="_Toc485817158"/>
      <w:r>
        <w:rPr>
          <w:lang w:bidi="fa-IR"/>
        </w:rPr>
        <w:t>1254. THE EXTENT TO WHICH ONE IS ALLOWED TO DESCRIBE ALLAH</w:t>
      </w:r>
      <w:bookmarkEnd w:id="1813"/>
      <w:bookmarkEnd w:id="1814"/>
    </w:p>
    <w:p w:rsidR="009A3CE4" w:rsidRDefault="009A3CE4" w:rsidP="00D31A5F">
      <w:pPr>
        <w:pStyle w:val="libAr"/>
        <w:rPr>
          <w:lang w:bidi="fa-IR"/>
        </w:rPr>
      </w:pPr>
      <w:r w:rsidRPr="00D31A5F">
        <w:rPr>
          <w:rStyle w:val="libBold1Char"/>
          <w:rFonts w:hint="cs"/>
          <w:rtl/>
        </w:rPr>
        <w:t>4104.</w:t>
      </w:r>
      <w:r>
        <w:rPr>
          <w:rtl/>
          <w:lang w:bidi="fa-IR"/>
        </w:rPr>
        <w:t xml:space="preserve"> الإمامُ عليٌّ عليه السلام: مَن وَصَفَهُ فَقَد حَدَّهُ ، ومَن حَدَّهُ فَقَد عَدَّهُ ، ومَن عَدَّهُ فَقَد أبطَلَ أزَلَهُ ، ومَن قالَ : «كَيفَ ؟» فقَدِ استَوصَفَهُ ، ومَن قالَ : «أينَ ؟» فقَد حَيَّزَهُ .</w:t>
      </w:r>
      <w:r>
        <w:rPr>
          <w:rStyle w:val="libFootnotenumChar"/>
          <w:rFonts w:hint="cs"/>
          <w:rtl/>
        </w:rPr>
        <w:t>1</w:t>
      </w:r>
    </w:p>
    <w:p w:rsidR="009A3CE4" w:rsidRDefault="009A3CE4" w:rsidP="009A3CE4">
      <w:pPr>
        <w:pStyle w:val="libNormal"/>
        <w:rPr>
          <w:lang w:bidi="fa-IR"/>
        </w:rPr>
      </w:pPr>
      <w:r w:rsidRPr="00D31A5F">
        <w:rPr>
          <w:rStyle w:val="libBold1Char"/>
        </w:rPr>
        <w:t>4104.</w:t>
      </w:r>
      <w:r>
        <w:rPr>
          <w:lang w:bidi="fa-IR"/>
        </w:rPr>
        <w:t xml:space="preserve"> Imam Ali </w:t>
      </w:r>
      <w:r>
        <w:t>(AS)</w:t>
      </w:r>
      <w:r>
        <w:rPr>
          <w:lang w:bidi="fa-IR"/>
        </w:rPr>
        <w:t xml:space="preserve"> said, ‘He who [undertakes to] describe Him has defined Him, and he who defines Him has numbered Him, and he who numbers Him has nullified His eternity. He who asks ‘How?’ [about Allah] has indeed sought to describe Him, and he who asks ‘Where?’ has indeed confined Him.’</w:t>
      </w:r>
      <w:r>
        <w:rPr>
          <w:rStyle w:val="libFootnotenumChar"/>
        </w:rPr>
        <w:t>2</w:t>
      </w:r>
    </w:p>
    <w:p w:rsidR="009A3CE4" w:rsidRDefault="009A3CE4" w:rsidP="00D31A5F">
      <w:pPr>
        <w:pStyle w:val="libAr"/>
        <w:rPr>
          <w:lang w:bidi="fa-IR"/>
        </w:rPr>
      </w:pPr>
      <w:r w:rsidRPr="00D31A5F">
        <w:rPr>
          <w:rStyle w:val="libBold1Char"/>
          <w:rFonts w:hint="cs"/>
          <w:rtl/>
        </w:rPr>
        <w:t>4105.</w:t>
      </w:r>
      <w:r>
        <w:rPr>
          <w:rtl/>
          <w:lang w:bidi="fa-IR"/>
        </w:rPr>
        <w:t xml:space="preserve"> الإمامُ عليٌّ عليه السلام : فتَبارَكَ اللَّهُ الّذي لا يَبلُغُهُ بُعدُالهِمَمِ ، ولا يَنالُهُ حَدسُ الفِطَنِ .</w:t>
      </w:r>
      <w:r>
        <w:rPr>
          <w:rStyle w:val="libFootnotenumChar"/>
          <w:rFonts w:hint="cs"/>
          <w:rtl/>
        </w:rPr>
        <w:t>3</w:t>
      </w:r>
    </w:p>
    <w:p w:rsidR="009A3CE4" w:rsidRDefault="009A3CE4" w:rsidP="009A3CE4">
      <w:pPr>
        <w:pStyle w:val="libNormal"/>
        <w:rPr>
          <w:lang w:bidi="fa-IR"/>
        </w:rPr>
      </w:pPr>
      <w:r w:rsidRPr="00D31A5F">
        <w:rPr>
          <w:rStyle w:val="libBold1Char"/>
        </w:rPr>
        <w:t>4105.</w:t>
      </w:r>
      <w:r>
        <w:rPr>
          <w:lang w:bidi="fa-IR"/>
        </w:rPr>
        <w:t xml:space="preserve"> Imam Ali </w:t>
      </w:r>
      <w:r>
        <w:t>(AS)</w:t>
      </w:r>
      <w:r>
        <w:rPr>
          <w:lang w:bidi="fa-IR"/>
        </w:rPr>
        <w:t xml:space="preserve"> said, ‘So Exalted be the One Whom the highest ambitions cannot reach and Whom the conjecture of intelligent minds cannot grasp.’</w:t>
      </w:r>
      <w:r>
        <w:rPr>
          <w:rStyle w:val="libFootnotenumChar"/>
        </w:rPr>
        <w:t>4</w:t>
      </w:r>
    </w:p>
    <w:p w:rsidR="009A3CE4" w:rsidRDefault="009A3CE4" w:rsidP="00D31A5F">
      <w:pPr>
        <w:pStyle w:val="libAr"/>
        <w:rPr>
          <w:lang w:bidi="fa-IR"/>
        </w:rPr>
      </w:pPr>
      <w:r w:rsidRPr="00D31A5F">
        <w:rPr>
          <w:rStyle w:val="libBold1Char"/>
          <w:rFonts w:hint="cs"/>
          <w:rtl/>
        </w:rPr>
        <w:t>4106.</w:t>
      </w:r>
      <w:r>
        <w:rPr>
          <w:rtl/>
          <w:lang w:bidi="fa-IR"/>
        </w:rPr>
        <w:t xml:space="preserve"> الإمامُ عليٌّ عليه السلام : واحِدٌ لا بِعَدَدٍ ، ودائمٌ لا بِأمَدٍ ، وقائمٌ لا بِعَمَدٍ .</w:t>
      </w:r>
      <w:r>
        <w:rPr>
          <w:rStyle w:val="libFootnotenumChar"/>
          <w:rFonts w:hint="cs"/>
          <w:rtl/>
        </w:rPr>
        <w:t>5</w:t>
      </w:r>
    </w:p>
    <w:p w:rsidR="009A3CE4" w:rsidRDefault="009A3CE4" w:rsidP="009A3CE4">
      <w:pPr>
        <w:pStyle w:val="libNormal"/>
        <w:rPr>
          <w:lang w:bidi="fa-IR"/>
        </w:rPr>
      </w:pPr>
      <w:r w:rsidRPr="00D31A5F">
        <w:rPr>
          <w:rStyle w:val="libBold1Char"/>
        </w:rPr>
        <w:t>4106.</w:t>
      </w:r>
      <w:r>
        <w:rPr>
          <w:lang w:bidi="fa-IR"/>
        </w:rPr>
        <w:t xml:space="preserve"> Imam Ali </w:t>
      </w:r>
      <w:r>
        <w:t>(AS)</w:t>
      </w:r>
      <w:r>
        <w:rPr>
          <w:lang w:bidi="fa-IR"/>
        </w:rPr>
        <w:t xml:space="preserve"> said, ‘[He is] One, but not by enumeration. He is everlasting without extremity. He exists without any support.’</w:t>
      </w:r>
      <w:r>
        <w:rPr>
          <w:rStyle w:val="libFootnotenumChar"/>
        </w:rPr>
        <w:t>6</w:t>
      </w:r>
    </w:p>
    <w:p w:rsidR="009A3CE4" w:rsidRDefault="009A3CE4" w:rsidP="00D31A5F">
      <w:pPr>
        <w:pStyle w:val="libAr"/>
        <w:rPr>
          <w:lang w:bidi="fa-IR"/>
        </w:rPr>
      </w:pPr>
      <w:r w:rsidRPr="00D31A5F">
        <w:rPr>
          <w:rStyle w:val="libBold1Char"/>
          <w:rFonts w:hint="cs"/>
          <w:rtl/>
        </w:rPr>
        <w:t>4107.</w:t>
      </w:r>
      <w:r>
        <w:rPr>
          <w:rtl/>
          <w:lang w:bidi="fa-IR"/>
        </w:rPr>
        <w:t xml:space="preserve"> الكافي عن الإمامِ الصّادقِ عليه السلام : قالَ رجلٌ عندهُ : اللَّهُ أكبَرُ، فقالَ : اللَّهُ أكبَرُ مِن أيِّ شَي‏ءٍ ؟ فقالَ : مِن كُلِّ شَي‏ءٍ ، فقالَ أبو عَبدِ اللَّهِ عليه السلام : حَدَّدتَهُ، فقالَ الرَّجُلُ : كَيفَ أقولُ ؟ قالَ : قُل : اللَّهُ أكبَرُ مِن أن يُوصَفَ .</w:t>
      </w:r>
      <w:r>
        <w:rPr>
          <w:rStyle w:val="libFootnotenumChar"/>
          <w:rFonts w:hint="cs"/>
          <w:rtl/>
        </w:rPr>
        <w:t>7</w:t>
      </w:r>
    </w:p>
    <w:p w:rsidR="009A3CE4" w:rsidRDefault="009A3CE4" w:rsidP="009A3CE4">
      <w:pPr>
        <w:pStyle w:val="libNormal"/>
        <w:rPr>
          <w:lang w:bidi="fa-IR"/>
        </w:rPr>
      </w:pPr>
      <w:r w:rsidRPr="00D31A5F">
        <w:rPr>
          <w:rStyle w:val="libBold1Char"/>
        </w:rPr>
        <w:t>4107.</w:t>
      </w:r>
      <w:r>
        <w:rPr>
          <w:lang w:bidi="fa-IR"/>
        </w:rPr>
        <w:t xml:space="preserve"> Imam al-Sadiq </w:t>
      </w:r>
      <w:r>
        <w:t>(AS)</w:t>
      </w:r>
      <w:r>
        <w:rPr>
          <w:lang w:bidi="fa-IR"/>
        </w:rPr>
        <w:t xml:space="preserve"> asked a man who said ‘Allah is Greater’ </w:t>
      </w:r>
      <w:r>
        <w:t>(Allahu Akbar)</w:t>
      </w:r>
      <w:r>
        <w:rPr>
          <w:lang w:bidi="fa-IR"/>
        </w:rPr>
        <w:t xml:space="preserve">, ‘Greater than what?’ So the man replied, ‘Greater than everything’, to which Imam </w:t>
      </w:r>
      <w:r>
        <w:t>(AS)</w:t>
      </w:r>
      <w:r>
        <w:rPr>
          <w:lang w:bidi="fa-IR"/>
        </w:rPr>
        <w:t xml:space="preserve"> retorted, ‘Then you have defined Him.’ The man then asked him, ‘So what should I say?’ Imam replied, ‘Say: Allah is too great for description.’</w:t>
      </w:r>
      <w:r>
        <w:rPr>
          <w:rStyle w:val="libFootnotenumChar"/>
        </w:rPr>
        <w:t>8</w:t>
      </w:r>
    </w:p>
    <w:p w:rsidR="009A3CE4" w:rsidRDefault="009A3CE4" w:rsidP="00D31A5F">
      <w:pPr>
        <w:pStyle w:val="libAr"/>
        <w:rPr>
          <w:lang w:bidi="fa-IR"/>
        </w:rPr>
      </w:pPr>
      <w:r w:rsidRPr="00D31A5F">
        <w:rPr>
          <w:rStyle w:val="libBold1Char"/>
          <w:rFonts w:hint="cs"/>
          <w:rtl/>
        </w:rPr>
        <w:t>4108.</w:t>
      </w:r>
      <w:r>
        <w:rPr>
          <w:rtl/>
          <w:lang w:bidi="fa-IR"/>
        </w:rPr>
        <w:t xml:space="preserve"> الإمامُ الكاظمُ عليه السلام : إنَّ اللَّهَ أعلى‏ وأجَلُّ وأعظَمُ مِن أن يُبلَغَ كُنهُ صِفَتِهِ ، فَصِفُوهُ بِما وَصَفَ بِهِ نَفسَهُ ، وكُفّوا عَمّا سِوى‏ ذلكَ .</w:t>
      </w:r>
      <w:r>
        <w:rPr>
          <w:rStyle w:val="libFootnotenumChar"/>
          <w:rFonts w:hint="cs"/>
          <w:rtl/>
        </w:rPr>
        <w:t>9</w:t>
      </w:r>
    </w:p>
    <w:p w:rsidR="009A3CE4" w:rsidRDefault="009A3CE4" w:rsidP="009A3CE4">
      <w:pPr>
        <w:pStyle w:val="libNormal"/>
        <w:rPr>
          <w:lang w:bidi="fa-IR"/>
        </w:rPr>
      </w:pPr>
      <w:r w:rsidRPr="00D31A5F">
        <w:rPr>
          <w:rStyle w:val="libBold1Char"/>
        </w:rPr>
        <w:t>4108.</w:t>
      </w:r>
      <w:r>
        <w:rPr>
          <w:lang w:bidi="fa-IR"/>
        </w:rPr>
        <w:t xml:space="preserve"> Imam al-Kazim </w:t>
      </w:r>
      <w:r>
        <w:t>(AS)</w:t>
      </w:r>
      <w:r>
        <w:rPr>
          <w:lang w:bidi="fa-IR"/>
        </w:rPr>
        <w:t xml:space="preserve"> said, ‘Verily Allah is too High and too Exalted and too Great for the reality of His description to ever be possible, so describe Him as He Himself has described Himself, and desist from anything other than that.’</w:t>
      </w:r>
      <w:r>
        <w:rPr>
          <w:rStyle w:val="libFootnotenumChar"/>
        </w:rPr>
        <w:t>10</w:t>
      </w:r>
    </w:p>
    <w:p w:rsidR="009A3CE4" w:rsidRDefault="009A3CE4" w:rsidP="00D31A5F">
      <w:pPr>
        <w:pStyle w:val="libAr"/>
        <w:rPr>
          <w:lang w:bidi="fa-IR"/>
        </w:rPr>
      </w:pPr>
      <w:r w:rsidRPr="00D31A5F">
        <w:rPr>
          <w:rStyle w:val="libBold1Char"/>
          <w:rFonts w:hint="cs"/>
          <w:rtl/>
        </w:rPr>
        <w:t>4109.</w:t>
      </w:r>
      <w:r>
        <w:rPr>
          <w:rtl/>
          <w:lang w:bidi="fa-IR"/>
        </w:rPr>
        <w:t xml:space="preserve"> الإمامُ الهاديُّ عليه السلام : إنّ الخالِقَ لا يُوصَفُ إلّا بِما وَصَفَ بِهِ نَفسَهُ ، وأنّى‏ يُوصَفُ الخالِقُ الّذي تَعجُزُ الحَواسُّ أن تُدرِكَهُ ، والأوهامُ أن تَنالَهُ ، والخَطَراتُ أن تَحُدَّهُ ، والأبصارُ عَنِ الإحاطَةِ بِهِ ؟ ! جلَّ عَمّا يَصِفُهُ الواصِفونَ ، وتَعالى‏ عَمّا يَنعَتُهُ الناعِتونَ .</w:t>
      </w:r>
      <w:r>
        <w:rPr>
          <w:rStyle w:val="libFootnotenumChar"/>
          <w:rFonts w:hint="cs"/>
          <w:rtl/>
        </w:rPr>
        <w:t>11</w:t>
      </w:r>
    </w:p>
    <w:p w:rsidR="009A3CE4" w:rsidRDefault="009A3CE4" w:rsidP="009A3CE4">
      <w:pPr>
        <w:pStyle w:val="libNormal"/>
        <w:rPr>
          <w:lang w:bidi="fa-IR"/>
        </w:rPr>
      </w:pPr>
      <w:r w:rsidRPr="00D31A5F">
        <w:rPr>
          <w:rStyle w:val="libBold1Char"/>
        </w:rPr>
        <w:lastRenderedPageBreak/>
        <w:t>4109.</w:t>
      </w:r>
      <w:r>
        <w:rPr>
          <w:lang w:bidi="fa-IR"/>
        </w:rPr>
        <w:t xml:space="preserve"> Imam al-Hadi </w:t>
      </w:r>
      <w:r>
        <w:t>(AS)</w:t>
      </w:r>
      <w:r>
        <w:rPr>
          <w:lang w:bidi="fa-IR"/>
        </w:rPr>
        <w:t xml:space="preserve"> said, ‘Verily the Creator can only be described by that which He Himself has described Himself, and how can the Creator ever be described anyway, Whom the senses are incapable of perceiving and the imaginations unable to grasp and the ideas unable to confine and the sights unable to contain?! He is too exalted for the description of those who undertake to describe, and too high to be attributed by those who seek to attach attributes to Him.’</w:t>
      </w:r>
      <w:r>
        <w:rPr>
          <w:rStyle w:val="libFootnotenumChar"/>
        </w:rPr>
        <w:t>12</w:t>
      </w:r>
    </w:p>
    <w:p w:rsidR="009A3CE4" w:rsidRDefault="009A3CE4" w:rsidP="009A3CE4">
      <w:pPr>
        <w:pStyle w:val="libNormal"/>
        <w:rPr>
          <w:lang w:bidi="fa-IR"/>
        </w:rPr>
      </w:pPr>
    </w:p>
    <w:p w:rsidR="009A3CE4" w:rsidRDefault="009A3CE4" w:rsidP="00217917">
      <w:pPr>
        <w:pStyle w:val="Heading3"/>
        <w:rPr>
          <w:lang w:bidi="fa-IR"/>
        </w:rPr>
      </w:pPr>
      <w:bookmarkStart w:id="1815" w:name="_Toc484339649"/>
      <w:bookmarkStart w:id="1816" w:name="_Toc485817159"/>
      <w:r>
        <w:rPr>
          <w:lang w:bidi="fa-IR"/>
        </w:rPr>
        <w:t>Notes</w:t>
      </w:r>
      <w:bookmarkEnd w:id="1815"/>
      <w:bookmarkEnd w:id="1816"/>
    </w:p>
    <w:p w:rsidR="009A3CE4" w:rsidRDefault="009A3CE4" w:rsidP="009A3CE4">
      <w:pPr>
        <w:pStyle w:val="libFootnote"/>
        <w:rPr>
          <w:lang w:bidi="fa-IR"/>
        </w:rPr>
      </w:pPr>
      <w:r>
        <w:rPr>
          <w:lang w:bidi="fa-IR"/>
        </w:rPr>
        <w:t xml:space="preserve">1. </w:t>
      </w:r>
      <w:r>
        <w:rPr>
          <w:rtl/>
          <w:lang w:bidi="fa-IR"/>
        </w:rPr>
        <w:t xml:space="preserve">نهج البلاغة : الخطبة 152 </w:t>
      </w:r>
      <w:r>
        <w:rPr>
          <w:lang w:bidi="fa-IR"/>
        </w:rPr>
        <w:t>.</w:t>
      </w:r>
    </w:p>
    <w:p w:rsidR="009A3CE4" w:rsidRDefault="009A3CE4" w:rsidP="009A3CE4">
      <w:pPr>
        <w:pStyle w:val="libFootnote"/>
        <w:rPr>
          <w:lang w:bidi="fa-IR"/>
        </w:rPr>
      </w:pPr>
      <w:r>
        <w:rPr>
          <w:lang w:bidi="fa-IR"/>
        </w:rPr>
        <w:t>2. Nahj al-Balagha, Sermon 152</w:t>
      </w:r>
    </w:p>
    <w:p w:rsidR="009A3CE4" w:rsidRDefault="009A3CE4" w:rsidP="009A3CE4">
      <w:pPr>
        <w:pStyle w:val="libFootnote"/>
        <w:rPr>
          <w:lang w:bidi="fa-IR"/>
        </w:rPr>
      </w:pPr>
      <w:r>
        <w:rPr>
          <w:lang w:bidi="fa-IR"/>
        </w:rPr>
        <w:t xml:space="preserve">3. </w:t>
      </w:r>
      <w:r>
        <w:rPr>
          <w:rtl/>
          <w:lang w:bidi="fa-IR"/>
        </w:rPr>
        <w:t xml:space="preserve">نهج البلاغة : الخطبة 94 </w:t>
      </w:r>
      <w:r>
        <w:rPr>
          <w:lang w:bidi="fa-IR"/>
        </w:rPr>
        <w:t>.</w:t>
      </w:r>
    </w:p>
    <w:p w:rsidR="009A3CE4" w:rsidRDefault="009A3CE4" w:rsidP="009A3CE4">
      <w:pPr>
        <w:pStyle w:val="libFootnote"/>
        <w:rPr>
          <w:lang w:bidi="fa-IR"/>
        </w:rPr>
      </w:pPr>
      <w:r>
        <w:rPr>
          <w:lang w:bidi="fa-IR"/>
        </w:rPr>
        <w:t>4. Ibid. Sermon 94</w:t>
      </w:r>
    </w:p>
    <w:p w:rsidR="009A3CE4" w:rsidRDefault="009A3CE4" w:rsidP="009A3CE4">
      <w:pPr>
        <w:pStyle w:val="libFootnote"/>
        <w:rPr>
          <w:lang w:bidi="fa-IR"/>
        </w:rPr>
      </w:pPr>
      <w:r>
        <w:rPr>
          <w:lang w:bidi="fa-IR"/>
        </w:rPr>
        <w:t xml:space="preserve">5. </w:t>
      </w:r>
      <w:r>
        <w:rPr>
          <w:rtl/>
          <w:lang w:bidi="fa-IR"/>
        </w:rPr>
        <w:t xml:space="preserve">نهج البلاغة : الخطبة 185 </w:t>
      </w:r>
      <w:r>
        <w:rPr>
          <w:lang w:bidi="fa-IR"/>
        </w:rPr>
        <w:t>.</w:t>
      </w:r>
    </w:p>
    <w:p w:rsidR="009A3CE4" w:rsidRDefault="009A3CE4" w:rsidP="009A3CE4">
      <w:pPr>
        <w:pStyle w:val="libFootnote"/>
        <w:rPr>
          <w:lang w:bidi="fa-IR"/>
        </w:rPr>
      </w:pPr>
      <w:r>
        <w:rPr>
          <w:lang w:bidi="fa-IR"/>
        </w:rPr>
        <w:t>6. Ibid. Sermon 185</w:t>
      </w:r>
    </w:p>
    <w:p w:rsidR="009A3CE4" w:rsidRDefault="009A3CE4" w:rsidP="009A3CE4">
      <w:pPr>
        <w:pStyle w:val="libFootnote"/>
        <w:rPr>
          <w:lang w:bidi="fa-IR"/>
        </w:rPr>
      </w:pPr>
      <w:r>
        <w:rPr>
          <w:lang w:bidi="fa-IR"/>
        </w:rPr>
        <w:t xml:space="preserve">7. </w:t>
      </w:r>
      <w:r>
        <w:rPr>
          <w:rtl/>
          <w:lang w:bidi="fa-IR"/>
        </w:rPr>
        <w:t xml:space="preserve">الكافي : 1 / 117 / 8 </w:t>
      </w:r>
      <w:r>
        <w:rPr>
          <w:lang w:bidi="fa-IR"/>
        </w:rPr>
        <w:t>.</w:t>
      </w:r>
    </w:p>
    <w:p w:rsidR="009A3CE4" w:rsidRDefault="009A3CE4" w:rsidP="009A3CE4">
      <w:pPr>
        <w:pStyle w:val="libFootnote"/>
        <w:rPr>
          <w:lang w:bidi="fa-IR"/>
        </w:rPr>
      </w:pPr>
      <w:r>
        <w:rPr>
          <w:lang w:bidi="fa-IR"/>
        </w:rPr>
        <w:t>8. al-Kafi, v. 1, p. 117, no. 8</w:t>
      </w:r>
    </w:p>
    <w:p w:rsidR="009A3CE4" w:rsidRDefault="009A3CE4" w:rsidP="009A3CE4">
      <w:pPr>
        <w:pStyle w:val="libFootnote"/>
        <w:rPr>
          <w:lang w:bidi="fa-IR"/>
        </w:rPr>
      </w:pPr>
      <w:r>
        <w:rPr>
          <w:lang w:bidi="fa-IR"/>
        </w:rPr>
        <w:t xml:space="preserve">9. </w:t>
      </w:r>
      <w:r>
        <w:rPr>
          <w:rtl/>
          <w:lang w:bidi="fa-IR"/>
        </w:rPr>
        <w:t xml:space="preserve">الكافي : 1 / 102 / 6 </w:t>
      </w:r>
      <w:r>
        <w:rPr>
          <w:lang w:bidi="fa-IR"/>
        </w:rPr>
        <w:t>.</w:t>
      </w:r>
    </w:p>
    <w:p w:rsidR="009A3CE4" w:rsidRDefault="009A3CE4" w:rsidP="009A3CE4">
      <w:pPr>
        <w:pStyle w:val="libFootnote"/>
        <w:rPr>
          <w:lang w:bidi="fa-IR"/>
        </w:rPr>
      </w:pPr>
      <w:r>
        <w:rPr>
          <w:lang w:bidi="fa-IR"/>
        </w:rPr>
        <w:t>10. Ibid. p. 102, no. 6</w:t>
      </w:r>
    </w:p>
    <w:p w:rsidR="009A3CE4" w:rsidRDefault="009A3CE4" w:rsidP="009A3CE4">
      <w:pPr>
        <w:pStyle w:val="libFootnote"/>
        <w:rPr>
          <w:lang w:bidi="fa-IR"/>
        </w:rPr>
      </w:pPr>
      <w:r>
        <w:rPr>
          <w:lang w:bidi="fa-IR"/>
        </w:rPr>
        <w:t xml:space="preserve">11. </w:t>
      </w:r>
      <w:r>
        <w:rPr>
          <w:rtl/>
          <w:lang w:bidi="fa-IR"/>
        </w:rPr>
        <w:t xml:space="preserve">كشف الغمّة : 3 / 176 </w:t>
      </w:r>
      <w:r>
        <w:rPr>
          <w:lang w:bidi="fa-IR"/>
        </w:rPr>
        <w:t>.</w:t>
      </w:r>
    </w:p>
    <w:p w:rsidR="009A3CE4" w:rsidRDefault="009A3CE4" w:rsidP="009A3CE4">
      <w:pPr>
        <w:pStyle w:val="libFootnote"/>
        <w:rPr>
          <w:lang w:bidi="fa-IR"/>
        </w:rPr>
      </w:pPr>
      <w:r>
        <w:rPr>
          <w:lang w:bidi="fa-IR"/>
        </w:rPr>
        <w:t>12. Kashf al-Ghamma, v. 3, p. 176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817" w:name="_Toc484339650"/>
      <w:bookmarkStart w:id="1818" w:name="_Toc485817160"/>
      <w:r>
        <w:rPr>
          <w:lang w:bidi="fa-IR"/>
        </w:rPr>
        <w:lastRenderedPageBreak/>
        <w:t xml:space="preserve">1255 - </w:t>
      </w:r>
      <w:r>
        <w:rPr>
          <w:rtl/>
          <w:lang w:bidi="fa-IR"/>
        </w:rPr>
        <w:t>قيمَةُ التَّوحيدِ وَتَفسِيرُهُ‏</w:t>
      </w:r>
      <w:bookmarkEnd w:id="1817"/>
      <w:bookmarkEnd w:id="1818"/>
    </w:p>
    <w:p w:rsidR="009A3CE4" w:rsidRDefault="009A3CE4" w:rsidP="00034539">
      <w:pPr>
        <w:pStyle w:val="Heading2Center"/>
        <w:rPr>
          <w:lang w:bidi="fa-IR"/>
        </w:rPr>
      </w:pPr>
      <w:bookmarkStart w:id="1819" w:name="_Toc484339651"/>
      <w:bookmarkStart w:id="1820" w:name="_Toc485817161"/>
      <w:r>
        <w:rPr>
          <w:lang w:bidi="fa-IR"/>
        </w:rPr>
        <w:t>1255. THE VALUE OF THE BELIEF IN ALLAH’S DIVINE UNITY AND ITS EXPLANATION (TAWhiD)</w:t>
      </w:r>
      <w:bookmarkEnd w:id="1819"/>
      <w:bookmarkEnd w:id="1820"/>
    </w:p>
    <w:p w:rsidR="009A3CE4" w:rsidRDefault="009A3CE4" w:rsidP="00D31A5F">
      <w:pPr>
        <w:pStyle w:val="libAr"/>
        <w:rPr>
          <w:lang w:bidi="fa-IR"/>
        </w:rPr>
      </w:pPr>
      <w:r w:rsidRPr="00D31A5F">
        <w:rPr>
          <w:rStyle w:val="libBold1Char"/>
          <w:rFonts w:hint="cs"/>
          <w:rtl/>
        </w:rPr>
        <w:t>4110.</w:t>
      </w:r>
      <w:r>
        <w:rPr>
          <w:rtl/>
          <w:lang w:bidi="fa-IR"/>
        </w:rPr>
        <w:t xml:space="preserve"> رسولُ اللَّهِ صلى اللَّه عليه وآله : التَّوحيدُ نِصفُ الدِّينِ .</w:t>
      </w:r>
      <w:r>
        <w:rPr>
          <w:rStyle w:val="libFootnotenumChar"/>
          <w:rFonts w:hint="cs"/>
          <w:rtl/>
        </w:rPr>
        <w:t>1</w:t>
      </w:r>
    </w:p>
    <w:p w:rsidR="009A3CE4" w:rsidRDefault="009A3CE4" w:rsidP="009A3CE4">
      <w:pPr>
        <w:pStyle w:val="libNormal"/>
        <w:rPr>
          <w:lang w:bidi="fa-IR"/>
        </w:rPr>
      </w:pPr>
      <w:r w:rsidRPr="00D31A5F">
        <w:rPr>
          <w:rStyle w:val="libBold1Char"/>
        </w:rPr>
        <w:t>4110.</w:t>
      </w:r>
      <w:r>
        <w:rPr>
          <w:lang w:bidi="fa-IR"/>
        </w:rPr>
        <w:t xml:space="preserve"> The Prophet </w:t>
      </w:r>
      <w:r>
        <w:t>(SAWA)</w:t>
      </w:r>
      <w:r>
        <w:rPr>
          <w:lang w:bidi="fa-IR"/>
        </w:rPr>
        <w:t xml:space="preserve"> said, ‘[Faith in] Allah’s divine Unity is half of religion.’</w:t>
      </w:r>
      <w:r>
        <w:rPr>
          <w:rStyle w:val="libFootnotenumChar"/>
        </w:rPr>
        <w:t>2</w:t>
      </w:r>
    </w:p>
    <w:p w:rsidR="009A3CE4" w:rsidRDefault="009A3CE4" w:rsidP="00D31A5F">
      <w:pPr>
        <w:pStyle w:val="libAr"/>
        <w:rPr>
          <w:lang w:bidi="fa-IR"/>
        </w:rPr>
      </w:pPr>
      <w:r w:rsidRPr="00D31A5F">
        <w:rPr>
          <w:rStyle w:val="libBold1Char"/>
          <w:rFonts w:hint="cs"/>
          <w:rtl/>
        </w:rPr>
        <w:t>4111.</w:t>
      </w:r>
      <w:r>
        <w:rPr>
          <w:rtl/>
          <w:lang w:bidi="fa-IR"/>
        </w:rPr>
        <w:t xml:space="preserve"> الإمامُ عليٌّ عليه السلام : التَّوحيدُ حَياةُ النَّفسِ .</w:t>
      </w:r>
      <w:r>
        <w:rPr>
          <w:rStyle w:val="libFootnotenumChar"/>
          <w:rFonts w:hint="cs"/>
          <w:rtl/>
        </w:rPr>
        <w:t>3</w:t>
      </w:r>
    </w:p>
    <w:p w:rsidR="009A3CE4" w:rsidRDefault="009A3CE4" w:rsidP="009A3CE4">
      <w:pPr>
        <w:pStyle w:val="libNormal"/>
        <w:rPr>
          <w:lang w:bidi="fa-IR"/>
        </w:rPr>
      </w:pPr>
      <w:r w:rsidRPr="00D31A5F">
        <w:rPr>
          <w:rStyle w:val="libBold1Char"/>
        </w:rPr>
        <w:t>4111.</w:t>
      </w:r>
      <w:r>
        <w:rPr>
          <w:lang w:bidi="fa-IR"/>
        </w:rPr>
        <w:t xml:space="preserve"> Imam Ali </w:t>
      </w:r>
      <w:r>
        <w:t>(AS)</w:t>
      </w:r>
      <w:r>
        <w:rPr>
          <w:lang w:bidi="fa-IR"/>
        </w:rPr>
        <w:t xml:space="preserve"> said, ‘[Faith in] Allah’s divine Unity is the life of the soul.’</w:t>
      </w:r>
      <w:r>
        <w:rPr>
          <w:rStyle w:val="libFootnotenumChar"/>
        </w:rPr>
        <w:t>4</w:t>
      </w:r>
    </w:p>
    <w:p w:rsidR="009A3CE4" w:rsidRDefault="009A3CE4" w:rsidP="00D31A5F">
      <w:pPr>
        <w:pStyle w:val="libAr"/>
        <w:rPr>
          <w:lang w:bidi="fa-IR"/>
        </w:rPr>
      </w:pPr>
      <w:r w:rsidRPr="00D31A5F">
        <w:rPr>
          <w:rStyle w:val="libBold1Char"/>
          <w:rFonts w:hint="cs"/>
          <w:rtl/>
        </w:rPr>
        <w:t>4112.</w:t>
      </w:r>
      <w:r>
        <w:rPr>
          <w:rtl/>
          <w:lang w:bidi="fa-IR"/>
        </w:rPr>
        <w:t xml:space="preserve"> الإمامُ عليٌّ عليه السلام : التَّوحيدُ ألّا تَتَوَهَّمَهُ .</w:t>
      </w:r>
      <w:r>
        <w:rPr>
          <w:rStyle w:val="libFootnotenumChar"/>
          <w:rFonts w:hint="cs"/>
          <w:rtl/>
        </w:rPr>
        <w:t>5</w:t>
      </w:r>
    </w:p>
    <w:p w:rsidR="009A3CE4" w:rsidRDefault="009A3CE4" w:rsidP="009A3CE4">
      <w:pPr>
        <w:pStyle w:val="libNormal"/>
        <w:rPr>
          <w:lang w:bidi="fa-IR"/>
        </w:rPr>
      </w:pPr>
      <w:r w:rsidRPr="00D31A5F">
        <w:rPr>
          <w:rStyle w:val="libBold1Char"/>
        </w:rPr>
        <w:t>4112.</w:t>
      </w:r>
      <w:r>
        <w:rPr>
          <w:lang w:bidi="fa-IR"/>
        </w:rPr>
        <w:t xml:space="preserve"> Imam Ali </w:t>
      </w:r>
      <w:r>
        <w:t>(AS)</w:t>
      </w:r>
      <w:r>
        <w:rPr>
          <w:lang w:bidi="fa-IR"/>
        </w:rPr>
        <w:t xml:space="preserve"> said, ‘[Faith in] Allah’s divine Unity is that you do not subject Him to the limitations of your imagination.’</w:t>
      </w:r>
      <w:r>
        <w:rPr>
          <w:rStyle w:val="libFootnotenumChar"/>
        </w:rPr>
        <w:t>6</w:t>
      </w:r>
    </w:p>
    <w:p w:rsidR="009A3CE4" w:rsidRDefault="009A3CE4" w:rsidP="00D31A5F">
      <w:pPr>
        <w:pStyle w:val="libAr"/>
        <w:rPr>
          <w:lang w:bidi="fa-IR"/>
        </w:rPr>
      </w:pPr>
      <w:r w:rsidRPr="00D31A5F">
        <w:rPr>
          <w:rStyle w:val="libBold1Char"/>
          <w:rFonts w:hint="cs"/>
          <w:rtl/>
        </w:rPr>
        <w:t>4113.</w:t>
      </w:r>
      <w:r>
        <w:rPr>
          <w:rtl/>
          <w:lang w:bidi="fa-IR"/>
        </w:rPr>
        <w:t xml:space="preserve"> الإمامُ الصّادقُ عليه السلام - لِرَجُلٍ - : أمَّا التَّوحيدُ فأن لا تُجوِّزَ عَلى‏ رَبِّكَ ماجازَ عَلَيكَ ، وأمَّا العَدلُ فأن لا تَنسِبَ إلى‏ خالِقِكَ ما لامَكَ عَلَيهِ .</w:t>
      </w:r>
      <w:r>
        <w:rPr>
          <w:rStyle w:val="libFootnotenumChar"/>
          <w:rFonts w:hint="cs"/>
          <w:rtl/>
        </w:rPr>
        <w:t>7</w:t>
      </w:r>
    </w:p>
    <w:p w:rsidR="009A3CE4" w:rsidRDefault="009A3CE4" w:rsidP="009A3CE4">
      <w:pPr>
        <w:pStyle w:val="libNormal"/>
        <w:rPr>
          <w:lang w:bidi="fa-IR"/>
        </w:rPr>
      </w:pPr>
      <w:r w:rsidRPr="00D31A5F">
        <w:rPr>
          <w:rStyle w:val="libBold1Char"/>
        </w:rPr>
        <w:t>4113.</w:t>
      </w:r>
      <w:r>
        <w:rPr>
          <w:lang w:bidi="fa-IR"/>
        </w:rPr>
        <w:t xml:space="preserve"> Imam al-Sadiq </w:t>
      </w:r>
      <w:r>
        <w:t>(AS)</w:t>
      </w:r>
      <w:r>
        <w:rPr>
          <w:lang w:bidi="fa-IR"/>
        </w:rPr>
        <w:t xml:space="preserve"> said, ‘[Faith in] Allah’s divine Unity is that you do not deem applicable to your Lord that which applies to you, and [faith in] His divine Justice is that you do not blame Him for that which you are blameworthy.’</w:t>
      </w:r>
      <w:r>
        <w:rPr>
          <w:rStyle w:val="libFootnotenumChar"/>
        </w:rPr>
        <w:t>8</w:t>
      </w:r>
    </w:p>
    <w:p w:rsidR="009A3CE4" w:rsidRDefault="009A3CE4" w:rsidP="00D31A5F">
      <w:pPr>
        <w:pStyle w:val="libAr"/>
        <w:rPr>
          <w:lang w:bidi="fa-IR"/>
        </w:rPr>
      </w:pPr>
      <w:r w:rsidRPr="00D31A5F">
        <w:rPr>
          <w:rStyle w:val="libBold1Char"/>
          <w:rFonts w:hint="cs"/>
          <w:rtl/>
        </w:rPr>
        <w:t>4114.</w:t>
      </w:r>
      <w:r>
        <w:rPr>
          <w:rtl/>
          <w:lang w:bidi="fa-IR"/>
        </w:rPr>
        <w:t xml:space="preserve"> الإمامُ الرِّضا عليه السلام : أوَّلُ عِبادَةِ اللَّهِ مَعرِفتُهُ، وأصلُ مَعرِفةِ اللَّهِ جلَّ اسمُهُ تَوحيدُهُ ، ونِظامُ تَوحيدِهِ نَفيُ التَّحديدِ عَنهُ ؛ لِشَهادَةِ العُقولِ أنَّ كلَّ مَحدودٍ مَخلوقٌ .</w:t>
      </w:r>
      <w:r>
        <w:rPr>
          <w:rStyle w:val="libFootnotenumChar"/>
          <w:rFonts w:hint="cs"/>
          <w:rtl/>
        </w:rPr>
        <w:t>9</w:t>
      </w:r>
    </w:p>
    <w:p w:rsidR="009A3CE4" w:rsidRDefault="009A3CE4" w:rsidP="009A3CE4">
      <w:pPr>
        <w:pStyle w:val="libNormal"/>
        <w:rPr>
          <w:lang w:bidi="fa-IR"/>
        </w:rPr>
      </w:pPr>
      <w:r w:rsidRPr="00D31A5F">
        <w:rPr>
          <w:rStyle w:val="libBold1Char"/>
        </w:rPr>
        <w:t>4114.</w:t>
      </w:r>
      <w:r>
        <w:rPr>
          <w:lang w:bidi="fa-IR"/>
        </w:rPr>
        <w:t xml:space="preserve"> Imam al-Rida </w:t>
      </w:r>
      <w:r>
        <w:t>(AS)</w:t>
      </w:r>
      <w:r>
        <w:rPr>
          <w:lang w:bidi="fa-IR"/>
        </w:rPr>
        <w:t xml:space="preserve"> said, ‘The very first step to Allah’s worship is to attain inner knowledge of Him, and the origin of attaining inner knowledge of Allah, Exalted be His Praise, is through His divine Unity. The very basis of His divine Unity is to negate any kind of limitation from Him, since the intellects are able to witness that every limited being is created.’</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1821" w:name="_Toc484339652"/>
      <w:bookmarkStart w:id="1822" w:name="_Toc485817162"/>
      <w:r>
        <w:rPr>
          <w:lang w:bidi="fa-IR"/>
        </w:rPr>
        <w:t>Notes</w:t>
      </w:r>
      <w:bookmarkEnd w:id="1821"/>
      <w:bookmarkEnd w:id="1822"/>
    </w:p>
    <w:p w:rsidR="009A3CE4" w:rsidRDefault="009A3CE4" w:rsidP="009A3CE4">
      <w:pPr>
        <w:pStyle w:val="libFootnote"/>
        <w:rPr>
          <w:lang w:bidi="fa-IR"/>
        </w:rPr>
      </w:pPr>
      <w:r>
        <w:rPr>
          <w:lang w:bidi="fa-IR"/>
        </w:rPr>
        <w:t xml:space="preserve">1. </w:t>
      </w:r>
      <w:r>
        <w:rPr>
          <w:rtl/>
          <w:lang w:bidi="fa-IR"/>
        </w:rPr>
        <w:t xml:space="preserve">عيون أخبار الرضا : 2 / 35 / 75 </w:t>
      </w:r>
      <w:r>
        <w:rPr>
          <w:lang w:bidi="fa-IR"/>
        </w:rPr>
        <w:t>.</w:t>
      </w:r>
    </w:p>
    <w:p w:rsidR="009A3CE4" w:rsidRDefault="009A3CE4" w:rsidP="009A3CE4">
      <w:pPr>
        <w:pStyle w:val="libFootnote"/>
        <w:rPr>
          <w:lang w:bidi="fa-IR"/>
        </w:rPr>
      </w:pPr>
      <w:r>
        <w:rPr>
          <w:lang w:bidi="fa-IR"/>
        </w:rPr>
        <w:t>2. Uyun Akhbar al-Rida (AS), v. 2, p. 35, no. 75</w:t>
      </w:r>
    </w:p>
    <w:p w:rsidR="009A3CE4" w:rsidRDefault="009A3CE4" w:rsidP="009A3CE4">
      <w:pPr>
        <w:pStyle w:val="libFootnote"/>
        <w:rPr>
          <w:lang w:bidi="fa-IR"/>
        </w:rPr>
      </w:pPr>
      <w:r>
        <w:rPr>
          <w:lang w:bidi="fa-IR"/>
        </w:rPr>
        <w:t xml:space="preserve">3. </w:t>
      </w:r>
      <w:r>
        <w:rPr>
          <w:rtl/>
          <w:lang w:bidi="fa-IR"/>
        </w:rPr>
        <w:t xml:space="preserve">غرر الحكم : 540 </w:t>
      </w:r>
      <w:r>
        <w:rPr>
          <w:lang w:bidi="fa-IR"/>
        </w:rPr>
        <w:t>.</w:t>
      </w:r>
    </w:p>
    <w:p w:rsidR="009A3CE4" w:rsidRDefault="009A3CE4" w:rsidP="009A3CE4">
      <w:pPr>
        <w:pStyle w:val="libFootnote"/>
        <w:rPr>
          <w:lang w:bidi="fa-IR"/>
        </w:rPr>
      </w:pPr>
      <w:r>
        <w:rPr>
          <w:lang w:bidi="fa-IR"/>
        </w:rPr>
        <w:t>4. Ghurar al-Hikam, no. 540</w:t>
      </w:r>
    </w:p>
    <w:p w:rsidR="009A3CE4" w:rsidRDefault="009A3CE4" w:rsidP="009A3CE4">
      <w:pPr>
        <w:pStyle w:val="libFootnote"/>
        <w:rPr>
          <w:lang w:bidi="fa-IR"/>
        </w:rPr>
      </w:pPr>
      <w:r>
        <w:rPr>
          <w:lang w:bidi="fa-IR"/>
        </w:rPr>
        <w:t xml:space="preserve">5. </w:t>
      </w:r>
      <w:r>
        <w:rPr>
          <w:rtl/>
          <w:lang w:bidi="fa-IR"/>
        </w:rPr>
        <w:t xml:space="preserve">نهج البلاغة : الحكمة 470 </w:t>
      </w:r>
      <w:r>
        <w:rPr>
          <w:lang w:bidi="fa-IR"/>
        </w:rPr>
        <w:t>.</w:t>
      </w:r>
    </w:p>
    <w:p w:rsidR="009A3CE4" w:rsidRDefault="009A3CE4" w:rsidP="009A3CE4">
      <w:pPr>
        <w:pStyle w:val="libFootnote"/>
        <w:rPr>
          <w:lang w:bidi="fa-IR"/>
        </w:rPr>
      </w:pPr>
      <w:r>
        <w:rPr>
          <w:lang w:bidi="fa-IR"/>
        </w:rPr>
        <w:t>6. Nahj al-Balagha, Saying 470</w:t>
      </w:r>
    </w:p>
    <w:p w:rsidR="009A3CE4" w:rsidRDefault="009A3CE4" w:rsidP="009A3CE4">
      <w:pPr>
        <w:pStyle w:val="libFootnote"/>
        <w:rPr>
          <w:lang w:bidi="fa-IR"/>
        </w:rPr>
      </w:pPr>
      <w:r>
        <w:rPr>
          <w:lang w:bidi="fa-IR"/>
        </w:rPr>
        <w:t xml:space="preserve">7. </w:t>
      </w:r>
      <w:r>
        <w:rPr>
          <w:rtl/>
          <w:lang w:bidi="fa-IR"/>
        </w:rPr>
        <w:t xml:space="preserve">معاني الأخبار : 11 / 2 </w:t>
      </w:r>
      <w:r>
        <w:rPr>
          <w:lang w:bidi="fa-IR"/>
        </w:rPr>
        <w:t>.</w:t>
      </w:r>
    </w:p>
    <w:p w:rsidR="009A3CE4" w:rsidRDefault="009A3CE4" w:rsidP="009A3CE4">
      <w:pPr>
        <w:pStyle w:val="libFootnote"/>
        <w:rPr>
          <w:lang w:bidi="fa-IR"/>
        </w:rPr>
      </w:pPr>
      <w:r>
        <w:rPr>
          <w:lang w:bidi="fa-IR"/>
        </w:rPr>
        <w:t>8. Maani al-Akhbar, p. 11, no. 2</w:t>
      </w:r>
    </w:p>
    <w:p w:rsidR="009A3CE4" w:rsidRDefault="009A3CE4" w:rsidP="009A3CE4">
      <w:pPr>
        <w:pStyle w:val="libFootnote"/>
        <w:rPr>
          <w:lang w:bidi="fa-IR"/>
        </w:rPr>
      </w:pPr>
      <w:r>
        <w:rPr>
          <w:lang w:bidi="fa-IR"/>
        </w:rPr>
        <w:t xml:space="preserve">9. </w:t>
      </w:r>
      <w:r>
        <w:rPr>
          <w:rtl/>
          <w:lang w:bidi="fa-IR"/>
        </w:rPr>
        <w:t xml:space="preserve">الأمالي للطوسي : 22 / 28 </w:t>
      </w:r>
      <w:r>
        <w:rPr>
          <w:lang w:bidi="fa-IR"/>
        </w:rPr>
        <w:t>.</w:t>
      </w:r>
    </w:p>
    <w:p w:rsidR="009A3CE4" w:rsidRDefault="009A3CE4" w:rsidP="009A3CE4">
      <w:pPr>
        <w:pStyle w:val="libFootnote"/>
        <w:rPr>
          <w:lang w:bidi="fa-IR"/>
        </w:rPr>
      </w:pPr>
      <w:r>
        <w:rPr>
          <w:lang w:bidi="fa-IR"/>
        </w:rPr>
        <w:t>10. Amali al-Tusi, p. 22, no. 28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823" w:name="_Toc484339653"/>
      <w:bookmarkStart w:id="1824" w:name="_Toc485817163"/>
      <w:r>
        <w:rPr>
          <w:lang w:bidi="fa-IR"/>
        </w:rPr>
        <w:lastRenderedPageBreak/>
        <w:t xml:space="preserve">1256 - </w:t>
      </w:r>
      <w:r>
        <w:rPr>
          <w:rtl/>
          <w:lang w:bidi="fa-IR"/>
        </w:rPr>
        <w:t>دَليلُ التَّوحيدِ</w:t>
      </w:r>
      <w:bookmarkEnd w:id="1823"/>
      <w:bookmarkEnd w:id="1824"/>
    </w:p>
    <w:p w:rsidR="009A3CE4" w:rsidRDefault="009A3CE4" w:rsidP="00034539">
      <w:pPr>
        <w:pStyle w:val="Heading2Center"/>
        <w:rPr>
          <w:lang w:bidi="fa-IR"/>
        </w:rPr>
      </w:pPr>
      <w:bookmarkStart w:id="1825" w:name="_Toc484339654"/>
      <w:bookmarkStart w:id="1826" w:name="_Toc485817164"/>
      <w:r>
        <w:rPr>
          <w:lang w:bidi="fa-IR"/>
        </w:rPr>
        <w:t>1256. THE PROOF OF ALLAH’S DIVINE UNITY</w:t>
      </w:r>
      <w:bookmarkEnd w:id="1825"/>
      <w:bookmarkEnd w:id="1826"/>
    </w:p>
    <w:p w:rsidR="009A3CE4" w:rsidRDefault="009A3CE4" w:rsidP="00D31A5F">
      <w:pPr>
        <w:pStyle w:val="libAr"/>
        <w:rPr>
          <w:lang w:bidi="fa-IR"/>
        </w:rPr>
      </w:pPr>
      <w:r>
        <w:rPr>
          <w:rtl/>
        </w:rPr>
        <w:t>(</w:t>
      </w:r>
      <w:r>
        <w:rPr>
          <w:rtl/>
          <w:lang w:bidi="fa-IR"/>
        </w:rPr>
        <w:t>وَمَنْ يَدْعُ مَعَ اللَّهِ إلهاً آخَرَ لا بُرْهانَ لَهُ بِهِ فَإنَّما حِسابُهُ عِنْدَ رَبِّهِ إنَّهُ لا يُفْلِحُ الْكافِرُونَ) .</w:t>
      </w:r>
      <w:r>
        <w:rPr>
          <w:rStyle w:val="libFootnotenumChar"/>
          <w:rFonts w:hint="cs"/>
          <w:rtl/>
        </w:rPr>
        <w:t>1</w:t>
      </w:r>
    </w:p>
    <w:p w:rsidR="009A3CE4" w:rsidRDefault="009A3CE4" w:rsidP="009A3CE4">
      <w:pPr>
        <w:pStyle w:val="libNormal"/>
        <w:rPr>
          <w:lang w:bidi="fa-IR"/>
        </w:rPr>
      </w:pPr>
      <w:r>
        <w:rPr>
          <w:rStyle w:val="libBoldItalicChar"/>
        </w:rPr>
        <w:t>“Whoever invokes besides Allah another god of which he has no proof, his reckoning will indeed rest with His Lord. Indeed the faithless will not be felicitous.”</w:t>
      </w:r>
      <w:r>
        <w:rPr>
          <w:rStyle w:val="libFootnotenumChar"/>
        </w:rPr>
        <w:t>2</w:t>
      </w:r>
    </w:p>
    <w:p w:rsidR="009A3CE4" w:rsidRDefault="009A3CE4" w:rsidP="00D31A5F">
      <w:pPr>
        <w:pStyle w:val="libAr"/>
        <w:rPr>
          <w:lang w:bidi="fa-IR"/>
        </w:rPr>
      </w:pPr>
      <w:r w:rsidRPr="00D31A5F">
        <w:rPr>
          <w:rStyle w:val="libBold1Char"/>
          <w:rFonts w:hint="cs"/>
          <w:rtl/>
        </w:rPr>
        <w:t>4115.</w:t>
      </w:r>
      <w:r>
        <w:rPr>
          <w:rtl/>
          <w:lang w:bidi="fa-IR"/>
        </w:rPr>
        <w:t xml:space="preserve"> الإمامُ‏عليٌّ عليه السلام - في وَصِيَّتِه لِابنِه الحَسَنِ عليه السلام - : واعلَمْ يا بُنَيَّ أ نَّهُ لَو كانَ لِرَبِّكَ شَريكٌ لَأتَتكَ رُسُلُهُ ، ولَرَأيتَ آثارَ مُلكِهِ وسُلطانِهِ ، ولَعَرَفتَ‏أفعالَهُ وصِفاتِهِ، ولكِنَّهُ إلهٌ واحِدٌ كَما وَصَفَ نَفسَهُ ، لا يُضادُّهُ في مُلكِهِ أحَدٌ ، ولا يَزولُ أبَداً .</w:t>
      </w:r>
      <w:r>
        <w:rPr>
          <w:rStyle w:val="libFootnotenumChar"/>
          <w:rFonts w:hint="cs"/>
          <w:rtl/>
        </w:rPr>
        <w:t>3</w:t>
      </w:r>
    </w:p>
    <w:p w:rsidR="009A3CE4" w:rsidRDefault="009A3CE4" w:rsidP="009A3CE4">
      <w:pPr>
        <w:pStyle w:val="libNormal"/>
        <w:rPr>
          <w:lang w:bidi="fa-IR"/>
        </w:rPr>
      </w:pPr>
      <w:r w:rsidRPr="00D31A5F">
        <w:rPr>
          <w:rStyle w:val="libBold1Char"/>
        </w:rPr>
        <w:t>4115.</w:t>
      </w:r>
      <w:r>
        <w:rPr>
          <w:lang w:bidi="fa-IR"/>
        </w:rPr>
        <w:t xml:space="preserve"> Imam Ali </w:t>
      </w:r>
      <w:r>
        <w:t>(AS)</w:t>
      </w:r>
      <w:r>
        <w:rPr>
          <w:lang w:bidi="fa-IR"/>
        </w:rPr>
        <w:t xml:space="preserve"> said in his will to his son, al-Hasan </w:t>
      </w:r>
      <w:r>
        <w:t>(AS)</w:t>
      </w:r>
      <w:r>
        <w:rPr>
          <w:lang w:bidi="fa-IR"/>
        </w:rPr>
        <w:t>, ‘And know my son that if your Lord were to have a partner, his messengers would surely have come to you, and you would have seen the signs of his dominion and his power, and you would know his acts and his attributes. He, however, is One God, just as He as described Himself. He is neither opposed by anyone in His kingdom, nor will He ever cease to be.’</w:t>
      </w:r>
      <w:r>
        <w:rPr>
          <w:rStyle w:val="libFootnotenumChar"/>
        </w:rPr>
        <w:t>4</w:t>
      </w:r>
    </w:p>
    <w:p w:rsidR="009A3CE4" w:rsidRDefault="009A3CE4" w:rsidP="00D31A5F">
      <w:pPr>
        <w:pStyle w:val="libAr"/>
        <w:rPr>
          <w:lang w:bidi="fa-IR"/>
        </w:rPr>
      </w:pPr>
      <w:r w:rsidRPr="00D31A5F">
        <w:rPr>
          <w:rStyle w:val="libBold1Char"/>
          <w:rFonts w:hint="cs"/>
          <w:rtl/>
        </w:rPr>
        <w:t>4116.</w:t>
      </w:r>
      <w:r>
        <w:rPr>
          <w:rtl/>
          <w:lang w:bidi="fa-IR"/>
        </w:rPr>
        <w:t xml:space="preserve"> الإمامُ الصّادقُ عليه السلام - مِن مُناظَرَتِهِ زِندِيقاً - : إن قُلتَ : إنَّهُما اثنانِ لَم يَخْلُ مِن أن يَكونا مُتَّفِقَينِ مِن كُلِّ جِهَةٍ ، أو مُفتَرِقَينِ مِن كُلِّ جِهَةٍ ، فلَمّارَأينا الخَلقَ مُنتَظِماً،والفَلَكَ جارِياً</w:t>
      </w:r>
      <w:r>
        <w:rPr>
          <w:rStyle w:val="libFootnotenumChar"/>
          <w:rFonts w:hint="cs"/>
          <w:rtl/>
        </w:rPr>
        <w:t>5</w:t>
      </w:r>
      <w:r>
        <w:rPr>
          <w:rtl/>
          <w:lang w:bidi="fa-IR"/>
        </w:rPr>
        <w:t>، واختلافَ اللَّيلِ‏والنَّهارِ والشَّمسِ والقَمَرِ ، دَلَّ صِحَّةُ الأمرِ والتَّدبيرِ وائتِلافُ الأمرِ عَلى‏أنَّ المُدَبِّرَ واحِدٌ</w:t>
      </w:r>
      <w:r>
        <w:rPr>
          <w:lang w:bidi="fa-IR"/>
        </w:rPr>
        <w:t xml:space="preserve"> .</w:t>
      </w:r>
    </w:p>
    <w:p w:rsidR="009A3CE4" w:rsidRDefault="009A3CE4" w:rsidP="00D31A5F">
      <w:pPr>
        <w:pStyle w:val="libAr"/>
        <w:rPr>
          <w:lang w:bidi="fa-IR"/>
        </w:rPr>
      </w:pPr>
      <w:r>
        <w:rPr>
          <w:rtl/>
          <w:lang w:bidi="fa-IR"/>
        </w:rPr>
        <w:t>ثُمّ يَلزَمُكَ إنِ ادَّعَيتَ اثنَينِ فلابُدَّ مِن فُرجَةٍ بَينَهُما حتّى‏ يَكونا اثنَينِ ، فصارَتِ الفُرجَةُ ثالِثاً بَينَهُما قَديماً مَعَهُما فيَلزَمُكَ ثَلاثَةٌ ، فإنِ ادَّعيتَ ثَلاثَةً لَزِمَكَ ما قُلنا في الاثنَينِ حتّى‏ يَكونَ بَينَهُم فُرجَتانِ فيَكونَ خَمساً ، ثُمّ يَتَناهى‏ في العَدَدِ إلى‏ ما لا نِهايَةَ في الكَثرَةِ .</w:t>
      </w:r>
      <w:r>
        <w:rPr>
          <w:rStyle w:val="libFootnotenumChar"/>
          <w:rFonts w:hint="cs"/>
          <w:rtl/>
        </w:rPr>
        <w:t>6</w:t>
      </w:r>
    </w:p>
    <w:p w:rsidR="009A3CE4" w:rsidRDefault="009A3CE4" w:rsidP="009A3CE4">
      <w:pPr>
        <w:pStyle w:val="libNormal"/>
        <w:rPr>
          <w:lang w:bidi="fa-IR"/>
        </w:rPr>
      </w:pPr>
      <w:r w:rsidRPr="00D31A5F">
        <w:rPr>
          <w:rStyle w:val="libBold1Char"/>
        </w:rPr>
        <w:t>4116.</w:t>
      </w:r>
      <w:r>
        <w:rPr>
          <w:lang w:bidi="fa-IR"/>
        </w:rPr>
        <w:t xml:space="preserve"> Imam al-Sadiq </w:t>
      </w:r>
      <w:r>
        <w:t>(AS)</w:t>
      </w:r>
      <w:r>
        <w:rPr>
          <w:lang w:bidi="fa-IR"/>
        </w:rPr>
        <w:t>, when he was debating with an atheist, said, ‘If you say that there are two gods, then they are either in complete agreement on everything or completely separate in all aspects. But when we look at this orderly creation, the continuous orbits, the alternation of night and day, and the sun and the moon, the soundness of the situation and the organisation and sound management of it indicates that the Director [of all creation] is One.’</w:t>
      </w:r>
    </w:p>
    <w:p w:rsidR="009A3CE4" w:rsidRDefault="009A3CE4" w:rsidP="00D31A5F">
      <w:pPr>
        <w:pStyle w:val="libAr"/>
        <w:rPr>
          <w:lang w:bidi="fa-IR"/>
        </w:rPr>
      </w:pPr>
      <w:r w:rsidRPr="00D31A5F">
        <w:rPr>
          <w:rStyle w:val="libBold1Char"/>
          <w:rFonts w:hint="cs"/>
          <w:rtl/>
        </w:rPr>
        <w:t>4117.</w:t>
      </w:r>
      <w:r>
        <w:rPr>
          <w:rtl/>
          <w:lang w:bidi="fa-IR"/>
        </w:rPr>
        <w:t xml:space="preserve"> الإمامُ الصّادقُ عليه السلام - لَمّا سُئلَ عَنِ الدَّليلِ عَلى‏ أنَّ اللَّهَ واحِدٌ - : اتِّصالُ التَّدبيرِ ، وتَمامُ الصُّنعِ ، كَما قالَ اللَّهُ عَزَّوجلَّ : (لَو كانَ فيهِما آلِهَةٌ إلَّا اللَّهُ لَفَسَدَتا) .</w:t>
      </w:r>
      <w:r>
        <w:rPr>
          <w:rStyle w:val="libFootnotenumChar"/>
          <w:rFonts w:hint="cs"/>
          <w:rtl/>
        </w:rPr>
        <w:t>7</w:t>
      </w:r>
    </w:p>
    <w:p w:rsidR="009A3CE4" w:rsidRDefault="009A3CE4" w:rsidP="009A3CE4">
      <w:pPr>
        <w:pStyle w:val="libNormal"/>
        <w:rPr>
          <w:lang w:bidi="fa-IR"/>
        </w:rPr>
      </w:pPr>
      <w:r w:rsidRPr="00D31A5F">
        <w:rPr>
          <w:rStyle w:val="libBold1Char"/>
        </w:rPr>
        <w:t>4117.</w:t>
      </w:r>
      <w:r>
        <w:rPr>
          <w:lang w:bidi="fa-IR"/>
        </w:rPr>
        <w:t xml:space="preserve"> Imam al-Sadiq </w:t>
      </w:r>
      <w:r>
        <w:t>(AS)</w:t>
      </w:r>
      <w:r>
        <w:rPr>
          <w:lang w:bidi="fa-IR"/>
        </w:rPr>
        <w:t xml:space="preserve">, when asked to give proof that Allah is One, said, ‘The continuous unity of management [in the cosmos] and the perfection of creation, as Allah, Mighty and Exalted, has said, </w:t>
      </w:r>
      <w:r>
        <w:rPr>
          <w:rStyle w:val="libBoldItalicChar"/>
        </w:rPr>
        <w:t>“Had there been gods in them (i.e. the heavens and the earth) other than Allah, they would surely have fallen apart.”</w:t>
      </w:r>
      <w:r>
        <w:rPr>
          <w:rStyle w:val="libFootnotenumChar"/>
        </w:rPr>
        <w:t>89</w:t>
      </w:r>
    </w:p>
    <w:p w:rsidR="009A3CE4" w:rsidRDefault="009A3CE4" w:rsidP="00D31A5F">
      <w:pPr>
        <w:pStyle w:val="libAr"/>
        <w:rPr>
          <w:lang w:bidi="fa-IR"/>
        </w:rPr>
      </w:pPr>
      <w:r w:rsidRPr="00D31A5F">
        <w:rPr>
          <w:rStyle w:val="libBold1Char"/>
          <w:rFonts w:hint="cs"/>
          <w:rtl/>
        </w:rPr>
        <w:lastRenderedPageBreak/>
        <w:t>4118.</w:t>
      </w:r>
      <w:r>
        <w:rPr>
          <w:rtl/>
          <w:lang w:bidi="fa-IR"/>
        </w:rPr>
        <w:t xml:space="preserve"> التوحيد عن الإمامِ الرِّضا عليه السلام - لَمّا سألَهُ رَجُلٌ مِنَ الثَنَوِيَّةِ : إنّي أقولُ: إنّ صانِعَ العالَمِ اثنانِ ، فما الدَّليلُ عَلى‏ أ نَّهُ واحِدٌ ؟ - : قَولُكَ : إنَّهُ اثنانِ دَليلٌ عَلى‏ أ نَّهُ واحِدٌ ؛ لِأنَّكَ لَم تَدَّعِ الثّانِيَ إلّا بَعدَ إثباتِكَ الواحِدَ ، فالواحِدُ مُجمَعٌ عَلَيهِ ، وأكثَرُ مِن واحِدٍ مُختَلَفٌ فيهِ .</w:t>
      </w:r>
      <w:r>
        <w:rPr>
          <w:rStyle w:val="libFootnotenumChar"/>
          <w:rFonts w:hint="cs"/>
          <w:rtl/>
        </w:rPr>
        <w:t>10</w:t>
      </w:r>
    </w:p>
    <w:p w:rsidR="009A3CE4" w:rsidRDefault="009A3CE4" w:rsidP="009A3CE4">
      <w:pPr>
        <w:pStyle w:val="libNormal"/>
        <w:rPr>
          <w:lang w:bidi="fa-IR"/>
        </w:rPr>
      </w:pPr>
      <w:r w:rsidRPr="00D31A5F">
        <w:rPr>
          <w:rStyle w:val="libBold1Char"/>
        </w:rPr>
        <w:t>4118.</w:t>
      </w:r>
      <w:r>
        <w:rPr>
          <w:lang w:bidi="fa-IR"/>
        </w:rPr>
        <w:t xml:space="preserve"> al-Tawhid, narrating from Imam al-Rida </w:t>
      </w:r>
      <w:r>
        <w:t>(AS)</w:t>
      </w:r>
      <w:r>
        <w:rPr>
          <w:lang w:bidi="fa-IR"/>
        </w:rPr>
        <w:t xml:space="preserve"> when a man believing in dualism asked him, ‘I believe that the creator of the world are two, so what is the proof that He is One?’ The Imam replied, ‘Your belief that there are two is proof in itself that He is One, for verily you have only claimed the second after having affirmed the existence of the One. So, the One is already agreed upon –it is more than one that is controversial [and remains to be proven].’</w:t>
      </w:r>
      <w:r>
        <w:rPr>
          <w:rStyle w:val="libFootnotenumChar"/>
        </w:rPr>
        <w:t>11</w:t>
      </w:r>
    </w:p>
    <w:p w:rsidR="009A3CE4" w:rsidRDefault="009A3CE4" w:rsidP="00D31A5F">
      <w:pPr>
        <w:pStyle w:val="libAr"/>
        <w:rPr>
          <w:lang w:bidi="fa-IR"/>
        </w:rPr>
      </w:pPr>
      <w:r w:rsidRPr="00D31A5F">
        <w:rPr>
          <w:rStyle w:val="libBold1Char"/>
          <w:rFonts w:hint="cs"/>
          <w:rtl/>
        </w:rPr>
        <w:t>4119.</w:t>
      </w:r>
      <w:r>
        <w:rPr>
          <w:rtl/>
          <w:lang w:bidi="fa-IR"/>
        </w:rPr>
        <w:t xml:space="preserve"> تفسير القمّي : ثُمّ رَدَّ اللَّهُ عَلَى الثَّنَويَّةِ الّذينَ قالوا بِإلهَينِ فقالَ اللَّهُ تَعالى‏: (ما اتَّخَذَ اللَّهُ مِن وَلَدٍ وما كانَ مَعَهُ مِن إلهٍ ...) قالَ : لَو كانا إلهَينِ كَما زَعَمتُم لَكانا يَختِلفان ؛ فيَخلُقُ هذا ولا يَخلُقُ هذا، ويُريدُ هذا ولا يُريدُ هذا، ويَطلبُ كلُّ واحدٍ مِنهما الغَلَبَةَ، وإذا أرادَ أحدُهُما خَلْقَ إنسانٍ أرادَ الآخرُ خَلْقَ بَهيمَةٍ، فيكونُ إنساناً وبَهيمةً في حالَةٍ واحِدَةٍ ، وهذا غيرُ مَوجودٍ، فَلَمّا بَطُلَ هذا ثَبَتَ التَّدبيرُ والصِنعُ لِواحدٍ، ودَلَّ أيضاً التَّدبيرُ وثباتُهُ وقِوامُ بَعضِهِ بِبَعضٍ على‏ أنَّ الصّانِعَ واحدٌ وذلكَ قَولُهُ : (ما اتَّخَذَ اللَّهُ مِن وَلَدٍ) إلى‏ قَولِهِ : (لَعَلا بَعْضُهُمْ عَلى‏ بَعْضٍ) .</w:t>
      </w:r>
      <w:r>
        <w:rPr>
          <w:rStyle w:val="libFootnotenumChar"/>
          <w:rFonts w:hint="cs"/>
          <w:rtl/>
        </w:rPr>
        <w:t>12</w:t>
      </w:r>
    </w:p>
    <w:p w:rsidR="009A3CE4" w:rsidRDefault="009A3CE4" w:rsidP="009A3CE4">
      <w:pPr>
        <w:pStyle w:val="libNormal"/>
        <w:rPr>
          <w:lang w:bidi="fa-IR"/>
        </w:rPr>
      </w:pPr>
      <w:r w:rsidRPr="00D31A5F">
        <w:rPr>
          <w:rStyle w:val="libBold1Char"/>
        </w:rPr>
        <w:t>4119.</w:t>
      </w:r>
      <w:r>
        <w:rPr>
          <w:lang w:bidi="fa-IR"/>
        </w:rPr>
        <w:t xml:space="preserve"> It is written in Tafsir al-Qummi: ‘Then Allah, Mighty and Exalted, answered dualism and those who professed that there were two gods, saying: </w:t>
      </w:r>
      <w:r>
        <w:rPr>
          <w:rStyle w:val="libBoldItalicChar"/>
        </w:rPr>
        <w:t>“Allah has not taken any offspring, neither is there any god besides Him, for then each god would take away what he created, and some of them would surely rise up against others. Clear is Allah of what they allege!”</w:t>
      </w:r>
      <w:r>
        <w:rPr>
          <w:rStyle w:val="libFootnotenumChar"/>
        </w:rPr>
        <w:t>13</w:t>
      </w:r>
      <w:r>
        <w:rPr>
          <w:lang w:bidi="fa-IR"/>
        </w:rPr>
        <w:t xml:space="preserve"> If there were two gods, as you claim, each one of them would seek superiority, and if one of them desired to create a man, the other would desire to oppose him and create an animal, so their joint creation would have to be the product of both their desires, in spite of their differing wills, man and beast at the same time. And this is the most impossible thing that does not even exist. And if this argument is invalid and there is no difference between them, then the whole duality is invalid [with no distinction left between the two] and there is only one. Therefore, this order, unity of arrangement, subsistence of some things through other things, all indicate to One Maker, and this is the purport of Allah’s verse in the Qur’an: </w:t>
      </w:r>
      <w:r>
        <w:rPr>
          <w:rStyle w:val="libBoldItalicChar"/>
        </w:rPr>
        <w:t>“Allah has not taken any offspring neither is there any god besides Him…”</w:t>
      </w:r>
      <w:r>
        <w:rPr>
          <w:lang w:bidi="fa-IR"/>
        </w:rPr>
        <w:t xml:space="preserve"> and </w:t>
      </w:r>
      <w:r>
        <w:rPr>
          <w:rStyle w:val="libBoldItalicChar"/>
        </w:rPr>
        <w:t>“Had there been gods in them (i.e. the heavens and the earth) other than Allah, they would surely have fallen apart.”</w:t>
      </w:r>
      <w:r>
        <w:rPr>
          <w:rStyle w:val="libFootnotenumChar"/>
        </w:rPr>
        <w:t>14</w:t>
      </w:r>
    </w:p>
    <w:p w:rsidR="009A3CE4" w:rsidRDefault="009A3CE4" w:rsidP="009A3CE4">
      <w:pPr>
        <w:pStyle w:val="libNormal"/>
        <w:rPr>
          <w:lang w:bidi="fa-IR"/>
        </w:rPr>
      </w:pPr>
    </w:p>
    <w:p w:rsidR="009A3CE4" w:rsidRDefault="009A3CE4" w:rsidP="00217917">
      <w:pPr>
        <w:pStyle w:val="Heading3"/>
        <w:rPr>
          <w:lang w:bidi="fa-IR"/>
        </w:rPr>
      </w:pPr>
      <w:bookmarkStart w:id="1827" w:name="_Toc484339655"/>
      <w:bookmarkStart w:id="1828" w:name="_Toc485817165"/>
      <w:r>
        <w:rPr>
          <w:lang w:bidi="fa-IR"/>
        </w:rPr>
        <w:t>Notes</w:t>
      </w:r>
      <w:bookmarkEnd w:id="1827"/>
      <w:bookmarkEnd w:id="1828"/>
    </w:p>
    <w:p w:rsidR="009A3CE4" w:rsidRDefault="009A3CE4" w:rsidP="009A3CE4">
      <w:pPr>
        <w:pStyle w:val="libFootnote"/>
        <w:rPr>
          <w:lang w:bidi="fa-IR"/>
        </w:rPr>
      </w:pPr>
      <w:r>
        <w:rPr>
          <w:lang w:bidi="fa-IR"/>
        </w:rPr>
        <w:t xml:space="preserve">1. </w:t>
      </w:r>
      <w:r>
        <w:rPr>
          <w:rtl/>
          <w:lang w:bidi="fa-IR"/>
        </w:rPr>
        <w:t xml:space="preserve">المؤمنون : 117 </w:t>
      </w:r>
      <w:r>
        <w:rPr>
          <w:lang w:bidi="fa-IR"/>
        </w:rPr>
        <w:t>.</w:t>
      </w:r>
    </w:p>
    <w:p w:rsidR="009A3CE4" w:rsidRDefault="009A3CE4" w:rsidP="009A3CE4">
      <w:pPr>
        <w:pStyle w:val="libFootnote"/>
        <w:rPr>
          <w:lang w:bidi="fa-IR"/>
        </w:rPr>
      </w:pPr>
      <w:r>
        <w:rPr>
          <w:lang w:bidi="fa-IR"/>
        </w:rPr>
        <w:lastRenderedPageBreak/>
        <w:t>2. Qur’an 23</w:t>
      </w:r>
      <w:r>
        <w:rPr>
          <w:rtl/>
          <w:lang w:bidi="fa-IR"/>
        </w:rPr>
        <w:t>:117</w:t>
      </w:r>
    </w:p>
    <w:p w:rsidR="009A3CE4" w:rsidRDefault="009A3CE4" w:rsidP="009A3CE4">
      <w:pPr>
        <w:pStyle w:val="libFootnote"/>
        <w:rPr>
          <w:lang w:bidi="fa-IR"/>
        </w:rPr>
      </w:pPr>
      <w:r>
        <w:rPr>
          <w:lang w:bidi="fa-IR"/>
        </w:rPr>
        <w:t xml:space="preserve">3. </w:t>
      </w:r>
      <w:r>
        <w:rPr>
          <w:rtl/>
          <w:lang w:bidi="fa-IR"/>
        </w:rPr>
        <w:t xml:space="preserve">نهج البلاغة : الكتاب 31 </w:t>
      </w:r>
      <w:r>
        <w:rPr>
          <w:lang w:bidi="fa-IR"/>
        </w:rPr>
        <w:t>.</w:t>
      </w:r>
    </w:p>
    <w:p w:rsidR="009A3CE4" w:rsidRDefault="009A3CE4" w:rsidP="009A3CE4">
      <w:pPr>
        <w:pStyle w:val="libFootnote"/>
        <w:rPr>
          <w:lang w:bidi="fa-IR"/>
        </w:rPr>
      </w:pPr>
      <w:r>
        <w:rPr>
          <w:lang w:bidi="fa-IR"/>
        </w:rPr>
        <w:t>4. Nahj al-Balagha, Letter 31</w:t>
      </w:r>
    </w:p>
    <w:p w:rsidR="009A3CE4" w:rsidRDefault="009A3CE4" w:rsidP="009A3CE4">
      <w:pPr>
        <w:pStyle w:val="libFootnote"/>
        <w:rPr>
          <w:lang w:bidi="fa-IR"/>
        </w:rPr>
      </w:pPr>
      <w:r>
        <w:rPr>
          <w:lang w:bidi="fa-IR"/>
        </w:rPr>
        <w:t xml:space="preserve">5. </w:t>
      </w:r>
      <w:r>
        <w:rPr>
          <w:rtl/>
          <w:lang w:bidi="fa-IR"/>
        </w:rPr>
        <w:t>في الكافي : 1 / 81 / 5 هنا زيادة وهي «والتدبير واحداً</w:t>
      </w:r>
      <w:r>
        <w:rPr>
          <w:lang w:bidi="fa-IR"/>
        </w:rPr>
        <w:t>» .</w:t>
      </w:r>
    </w:p>
    <w:p w:rsidR="009A3CE4" w:rsidRDefault="009A3CE4" w:rsidP="009A3CE4">
      <w:pPr>
        <w:pStyle w:val="libFootnote"/>
        <w:rPr>
          <w:lang w:bidi="fa-IR"/>
        </w:rPr>
      </w:pPr>
      <w:r>
        <w:rPr>
          <w:lang w:bidi="fa-IR"/>
        </w:rPr>
        <w:t xml:space="preserve">6. </w:t>
      </w:r>
      <w:r>
        <w:rPr>
          <w:rtl/>
          <w:lang w:bidi="fa-IR"/>
        </w:rPr>
        <w:t xml:space="preserve">التوحيد : 243 / 1 </w:t>
      </w:r>
      <w:r>
        <w:rPr>
          <w:lang w:bidi="fa-IR"/>
        </w:rPr>
        <w:t>.</w:t>
      </w:r>
    </w:p>
    <w:p w:rsidR="009A3CE4" w:rsidRDefault="009A3CE4" w:rsidP="009A3CE4">
      <w:pPr>
        <w:pStyle w:val="libFootnote"/>
        <w:rPr>
          <w:lang w:bidi="fa-IR"/>
        </w:rPr>
      </w:pPr>
      <w:r>
        <w:rPr>
          <w:lang w:bidi="fa-IR"/>
        </w:rPr>
        <w:t xml:space="preserve">7. </w:t>
      </w:r>
      <w:r>
        <w:rPr>
          <w:rtl/>
          <w:lang w:bidi="fa-IR"/>
        </w:rPr>
        <w:t xml:space="preserve">التوحيد : 250 / 2 </w:t>
      </w:r>
      <w:r>
        <w:rPr>
          <w:lang w:bidi="fa-IR"/>
        </w:rPr>
        <w:t>.</w:t>
      </w:r>
    </w:p>
    <w:p w:rsidR="009A3CE4" w:rsidRDefault="009A3CE4" w:rsidP="009A3CE4">
      <w:pPr>
        <w:pStyle w:val="libFootnote"/>
        <w:rPr>
          <w:lang w:bidi="fa-IR"/>
        </w:rPr>
      </w:pPr>
      <w:r>
        <w:rPr>
          <w:lang w:bidi="fa-IR"/>
        </w:rPr>
        <w:t>8. Qur’an 21</w:t>
      </w:r>
      <w:r>
        <w:rPr>
          <w:rtl/>
          <w:lang w:bidi="fa-IR"/>
        </w:rPr>
        <w:t>:22</w:t>
      </w:r>
    </w:p>
    <w:p w:rsidR="009A3CE4" w:rsidRDefault="009A3CE4" w:rsidP="009A3CE4">
      <w:pPr>
        <w:pStyle w:val="libFootnote"/>
        <w:rPr>
          <w:lang w:bidi="fa-IR"/>
        </w:rPr>
      </w:pPr>
      <w:r>
        <w:rPr>
          <w:lang w:bidi="fa-IR"/>
        </w:rPr>
        <w:t>9. al-Tawhid, p. 250, no. 2</w:t>
      </w:r>
    </w:p>
    <w:p w:rsidR="009A3CE4" w:rsidRDefault="009A3CE4" w:rsidP="009A3CE4">
      <w:pPr>
        <w:pStyle w:val="libFootnote"/>
        <w:rPr>
          <w:lang w:bidi="fa-IR"/>
        </w:rPr>
      </w:pPr>
      <w:r>
        <w:rPr>
          <w:lang w:bidi="fa-IR"/>
        </w:rPr>
        <w:t xml:space="preserve">10. </w:t>
      </w:r>
      <w:r>
        <w:rPr>
          <w:rtl/>
          <w:lang w:bidi="fa-IR"/>
        </w:rPr>
        <w:t xml:space="preserve">التوحيد : 270 / 6 </w:t>
      </w:r>
      <w:r>
        <w:rPr>
          <w:lang w:bidi="fa-IR"/>
        </w:rPr>
        <w:t>.</w:t>
      </w:r>
    </w:p>
    <w:p w:rsidR="009A3CE4" w:rsidRDefault="009A3CE4" w:rsidP="009A3CE4">
      <w:pPr>
        <w:pStyle w:val="libFootnote"/>
        <w:rPr>
          <w:lang w:bidi="fa-IR"/>
        </w:rPr>
      </w:pPr>
      <w:r>
        <w:rPr>
          <w:lang w:bidi="fa-IR"/>
        </w:rPr>
        <w:t>11. al-Tawhid, p. 270, no. 6</w:t>
      </w:r>
    </w:p>
    <w:p w:rsidR="009A3CE4" w:rsidRDefault="009A3CE4" w:rsidP="009A3CE4">
      <w:pPr>
        <w:pStyle w:val="libFootnote"/>
        <w:rPr>
          <w:lang w:bidi="fa-IR"/>
        </w:rPr>
      </w:pPr>
      <w:r>
        <w:rPr>
          <w:lang w:bidi="fa-IR"/>
        </w:rPr>
        <w:t xml:space="preserve">12. </w:t>
      </w:r>
      <w:r>
        <w:rPr>
          <w:rtl/>
          <w:lang w:bidi="fa-IR"/>
        </w:rPr>
        <w:t xml:space="preserve">تفسير القمّي : 2 / 93 </w:t>
      </w:r>
      <w:r>
        <w:rPr>
          <w:lang w:bidi="fa-IR"/>
        </w:rPr>
        <w:t>.</w:t>
      </w:r>
    </w:p>
    <w:p w:rsidR="009A3CE4" w:rsidRDefault="009A3CE4" w:rsidP="009A3CE4">
      <w:pPr>
        <w:pStyle w:val="libFootnote"/>
        <w:rPr>
          <w:lang w:bidi="fa-IR"/>
        </w:rPr>
      </w:pPr>
      <w:r>
        <w:rPr>
          <w:lang w:bidi="fa-IR"/>
        </w:rPr>
        <w:t>13. Qur’an 23</w:t>
      </w:r>
      <w:r>
        <w:rPr>
          <w:rtl/>
          <w:lang w:bidi="fa-IR"/>
        </w:rPr>
        <w:t>:91</w:t>
      </w:r>
    </w:p>
    <w:p w:rsidR="009A3CE4" w:rsidRDefault="009A3CE4" w:rsidP="009A3CE4">
      <w:pPr>
        <w:pStyle w:val="libFootnote"/>
        <w:rPr>
          <w:lang w:bidi="fa-IR"/>
        </w:rPr>
      </w:pPr>
      <w:r>
        <w:rPr>
          <w:lang w:bidi="fa-IR"/>
        </w:rPr>
        <w:t>14. Tafsir al-Qummi, v. 2, p. 93, and Nur al-Thaqalayn, v. 3, p. 550, no. 107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829" w:name="_Toc484339656"/>
      <w:bookmarkStart w:id="1830" w:name="_Toc485817166"/>
      <w:r>
        <w:rPr>
          <w:lang w:bidi="fa-IR"/>
        </w:rPr>
        <w:lastRenderedPageBreak/>
        <w:t xml:space="preserve">1257 - </w:t>
      </w:r>
      <w:r>
        <w:rPr>
          <w:rtl/>
          <w:lang w:bidi="fa-IR"/>
        </w:rPr>
        <w:t>لا تُدرِكُهُ الأبصارُ وتراه القلوب‏</w:t>
      </w:r>
      <w:bookmarkEnd w:id="1829"/>
      <w:bookmarkEnd w:id="1830"/>
    </w:p>
    <w:p w:rsidR="009A3CE4" w:rsidRDefault="009A3CE4" w:rsidP="00034539">
      <w:pPr>
        <w:pStyle w:val="Heading2Center"/>
        <w:rPr>
          <w:lang w:bidi="fa-IR"/>
        </w:rPr>
      </w:pPr>
      <w:bookmarkStart w:id="1831" w:name="_Toc484339657"/>
      <w:bookmarkStart w:id="1832" w:name="_Toc485817167"/>
      <w:r>
        <w:rPr>
          <w:lang w:bidi="fa-IR"/>
        </w:rPr>
        <w:t>1257. THE SIGHTS CANNOT APPREHEND HIM BUT THE HEARTS BEHOLD HIM</w:t>
      </w:r>
      <w:bookmarkEnd w:id="1831"/>
      <w:bookmarkEnd w:id="1832"/>
    </w:p>
    <w:p w:rsidR="009A3CE4" w:rsidRDefault="009A3CE4" w:rsidP="00D31A5F">
      <w:pPr>
        <w:pStyle w:val="libAr"/>
        <w:rPr>
          <w:lang w:bidi="fa-IR"/>
        </w:rPr>
      </w:pPr>
      <w:r>
        <w:rPr>
          <w:rtl/>
        </w:rPr>
        <w:t>(</w:t>
      </w:r>
      <w:r>
        <w:rPr>
          <w:rtl/>
          <w:lang w:bidi="fa-IR"/>
        </w:rPr>
        <w:t>لا تُدْرِكُهُ الْأبْصارُ وَهُوَ يُدْرِكُ الْأبْصارَ وَهُوَ اللَّطِيفُ الْخَبِيرُ) .</w:t>
      </w:r>
      <w:r>
        <w:rPr>
          <w:rStyle w:val="libFootnotenumChar"/>
          <w:rFonts w:hint="cs"/>
          <w:rtl/>
        </w:rPr>
        <w:t>1</w:t>
      </w:r>
    </w:p>
    <w:p w:rsidR="009A3CE4" w:rsidRDefault="009A3CE4" w:rsidP="009A3CE4">
      <w:pPr>
        <w:pStyle w:val="libNormal"/>
        <w:rPr>
          <w:lang w:bidi="fa-IR"/>
        </w:rPr>
      </w:pPr>
      <w:r>
        <w:rPr>
          <w:rStyle w:val="libBoldItalicChar"/>
        </w:rPr>
        <w:t>“The sights do not apprehend Him, yet He apprehends the sights, and He is the all-attentive, the All-aware.”</w:t>
      </w:r>
      <w:r>
        <w:rPr>
          <w:rStyle w:val="libFootnotenumChar"/>
        </w:rPr>
        <w:t>2</w:t>
      </w:r>
    </w:p>
    <w:p w:rsidR="009A3CE4" w:rsidRDefault="009A3CE4" w:rsidP="00D31A5F">
      <w:pPr>
        <w:pStyle w:val="libAr"/>
        <w:rPr>
          <w:lang w:bidi="fa-IR"/>
        </w:rPr>
      </w:pPr>
      <w:r w:rsidRPr="00D31A5F">
        <w:rPr>
          <w:rStyle w:val="libBold1Char"/>
          <w:rFonts w:hint="cs"/>
          <w:rtl/>
        </w:rPr>
        <w:t>4120.</w:t>
      </w:r>
      <w:r>
        <w:rPr>
          <w:rtl/>
          <w:lang w:bidi="fa-IR"/>
        </w:rPr>
        <w:t xml:space="preserve"> رسولُ اللَّهِ صلى اللَّه عليه وآله : لَمّا اُسرِيَ بي إلَى السَّماءِ بَلَغَ بي جَبرَئيلُ مَكاناً لَم يَطَأْهُ جَبرئيلُ قَطُّ ، فكُشِفَ لي فأرانِيَ اللَّهُ عَزَّوجلَّ مِن نورِ عَظَمَتِهِ ما أحَبَّ .</w:t>
      </w:r>
      <w:r>
        <w:rPr>
          <w:rStyle w:val="libFootnotenumChar"/>
          <w:rFonts w:hint="cs"/>
          <w:rtl/>
        </w:rPr>
        <w:t>3</w:t>
      </w:r>
    </w:p>
    <w:p w:rsidR="009A3CE4" w:rsidRDefault="009A3CE4" w:rsidP="009A3CE4">
      <w:pPr>
        <w:pStyle w:val="libNormal"/>
        <w:rPr>
          <w:lang w:bidi="fa-IR"/>
        </w:rPr>
      </w:pPr>
      <w:r w:rsidRPr="00D31A5F">
        <w:rPr>
          <w:rStyle w:val="libBold1Char"/>
        </w:rPr>
        <w:t>4120.</w:t>
      </w:r>
      <w:r>
        <w:rPr>
          <w:lang w:bidi="fa-IR"/>
        </w:rPr>
        <w:t xml:space="preserve"> The Prophet </w:t>
      </w:r>
      <w:r>
        <w:t>(SAWA)</w:t>
      </w:r>
      <w:r>
        <w:rPr>
          <w:lang w:bidi="fa-IR"/>
        </w:rPr>
        <w:t xml:space="preserve"> said, ‘When I was taken on my Night Journey to the heavens, Gabriel took me up until a place wherein he himself had never set foot. The veils were pulled away for me and Allah, Mighty and Exalted, showed me whatever He liked from the light of His Greatness.’</w:t>
      </w:r>
      <w:r>
        <w:rPr>
          <w:rStyle w:val="libFootnotenumChar"/>
        </w:rPr>
        <w:t>4</w:t>
      </w:r>
    </w:p>
    <w:p w:rsidR="009A3CE4" w:rsidRDefault="009A3CE4" w:rsidP="00D31A5F">
      <w:pPr>
        <w:pStyle w:val="libAr"/>
        <w:rPr>
          <w:lang w:bidi="fa-IR"/>
        </w:rPr>
      </w:pPr>
      <w:r w:rsidRPr="00D31A5F">
        <w:rPr>
          <w:rStyle w:val="libBold1Char"/>
          <w:rFonts w:hint="cs"/>
          <w:rtl/>
        </w:rPr>
        <w:t>4121.</w:t>
      </w:r>
      <w:r>
        <w:rPr>
          <w:rtl/>
          <w:lang w:bidi="fa-IR"/>
        </w:rPr>
        <w:t xml:space="preserve"> الإمامُ‏عليٌّ عليه السلام لِذَعلَب لَمّا سَئَلَهُ عَن رُؤيَتِهِ رَبَّهُ : وَيلَكَ يا ذَعلَبُ ! لَم أكُن بِالّذي أعبُدُ رَبّاً لَم أرَهُ ! قالَ : فكَيفَ رَأيتَهُ ؟ صِفْهُ لَنا ؟ قالَ : وَيلَكَ ! لَم تَرَهُ العُيونُ بِمُشاهَدَةِ الأبصارِ ، ولكِنْ رَأتهُ القُلوبُ بِحَقائقِ الإيمانِ .</w:t>
      </w:r>
      <w:r>
        <w:rPr>
          <w:rStyle w:val="libFootnotenumChar"/>
          <w:rFonts w:hint="cs"/>
          <w:rtl/>
        </w:rPr>
        <w:t>5</w:t>
      </w:r>
    </w:p>
    <w:p w:rsidR="009A3CE4" w:rsidRDefault="009A3CE4" w:rsidP="009A3CE4">
      <w:pPr>
        <w:pStyle w:val="libNormal"/>
        <w:rPr>
          <w:lang w:bidi="fa-IR"/>
        </w:rPr>
      </w:pPr>
      <w:r w:rsidRPr="00D31A5F">
        <w:rPr>
          <w:rStyle w:val="libBold1Char"/>
        </w:rPr>
        <w:t>4121.</w:t>
      </w:r>
      <w:r>
        <w:rPr>
          <w:lang w:bidi="fa-IR"/>
        </w:rPr>
        <w:t xml:space="preserve"> Imam Ali </w:t>
      </w:r>
      <w:r>
        <w:t>(AS)</w:t>
      </w:r>
      <w:r>
        <w:rPr>
          <w:lang w:bidi="fa-IR"/>
        </w:rPr>
        <w:t xml:space="preserve"> said in reply to Dhalab’s question about his being able to see his Lord, ‘Woe to you O Dhalab! I do not worship a Lord Whom I cannot see!’ So Dhalab asked, ‘But how do you see Him? Describe Him to us.’ Imam </w:t>
      </w:r>
      <w:r>
        <w:t>(AS)</w:t>
      </w:r>
      <w:r>
        <w:rPr>
          <w:lang w:bidi="fa-IR"/>
        </w:rPr>
        <w:t xml:space="preserve"> replied, ‘Woe betide you! Eyes do not see Him by looking with the sights; it is the hearts that behold Him with the realities of faith.’</w:t>
      </w:r>
      <w:r>
        <w:rPr>
          <w:rStyle w:val="libFootnotenumChar"/>
        </w:rPr>
        <w:t>6</w:t>
      </w:r>
    </w:p>
    <w:p w:rsidR="009A3CE4" w:rsidRDefault="009A3CE4" w:rsidP="00D31A5F">
      <w:pPr>
        <w:pStyle w:val="libAr"/>
        <w:rPr>
          <w:lang w:bidi="fa-IR"/>
        </w:rPr>
      </w:pPr>
      <w:r w:rsidRPr="00D31A5F">
        <w:rPr>
          <w:rStyle w:val="libBold1Char"/>
          <w:rFonts w:hint="cs"/>
          <w:rtl/>
        </w:rPr>
        <w:t>4122.</w:t>
      </w:r>
      <w:r>
        <w:rPr>
          <w:rtl/>
          <w:lang w:bidi="fa-IR"/>
        </w:rPr>
        <w:t xml:space="preserve"> الإمامُ الرِّضا عليه السلام - في قولِهِ تعالى‏ : (لا تُدرِكُهُ الأبصارُ ...) - : لا تُدرِكُهُ أوهامُ القُلوبِ ، فكَيفَ تُدرِكُهُ أبصارُ العُيونِ ؟ !</w:t>
      </w:r>
      <w:r>
        <w:rPr>
          <w:rStyle w:val="libFootnotenumChar"/>
          <w:rFonts w:hint="cs"/>
          <w:rtl/>
        </w:rPr>
        <w:t>7</w:t>
      </w:r>
    </w:p>
    <w:p w:rsidR="009A3CE4" w:rsidRDefault="009A3CE4" w:rsidP="009A3CE4">
      <w:pPr>
        <w:pStyle w:val="libNormal"/>
        <w:rPr>
          <w:lang w:bidi="fa-IR"/>
        </w:rPr>
      </w:pPr>
      <w:r w:rsidRPr="00D31A5F">
        <w:rPr>
          <w:rStyle w:val="libBold1Char"/>
        </w:rPr>
        <w:t>4122.</w:t>
      </w:r>
      <w:r>
        <w:rPr>
          <w:lang w:bidi="fa-IR"/>
        </w:rPr>
        <w:t xml:space="preserve"> Imam al-Rida </w:t>
      </w:r>
      <w:r>
        <w:t>(AS)</w:t>
      </w:r>
      <w:r>
        <w:rPr>
          <w:lang w:bidi="fa-IR"/>
        </w:rPr>
        <w:t xml:space="preserve">, with regards to Allah’s verse in the Qur’an: </w:t>
      </w:r>
      <w:r>
        <w:rPr>
          <w:rStyle w:val="libBoldItalicChar"/>
        </w:rPr>
        <w:t>“The sights do not apprehend Him…”</w:t>
      </w:r>
      <w:r>
        <w:rPr>
          <w:lang w:bidi="fa-IR"/>
        </w:rPr>
        <w:t xml:space="preserve"> said, ‘The hearts’ fancies cannot apprehend Him so how can the eyesights apprehend Him?!’</w:t>
      </w:r>
      <w:r>
        <w:rPr>
          <w:rStyle w:val="libFootnotenumChar"/>
        </w:rPr>
        <w:t>8</w:t>
      </w:r>
    </w:p>
    <w:p w:rsidR="009A3CE4" w:rsidRDefault="009A3CE4" w:rsidP="00D31A5F">
      <w:pPr>
        <w:pStyle w:val="libAr"/>
        <w:rPr>
          <w:lang w:bidi="fa-IR"/>
        </w:rPr>
      </w:pPr>
      <w:r w:rsidRPr="00D31A5F">
        <w:rPr>
          <w:rStyle w:val="libBold1Char"/>
          <w:rFonts w:hint="cs"/>
          <w:rtl/>
        </w:rPr>
        <w:t>4123.</w:t>
      </w:r>
      <w:r>
        <w:rPr>
          <w:rtl/>
          <w:lang w:bidi="fa-IR"/>
        </w:rPr>
        <w:t xml:space="preserve"> الإمامُ العسكريُّ عليه السلام : إنَّ اللَّهَ تَبارَكَ وتَعالى‏ أرى‏ رَسولَهُ بِقَلبِهِ مِن نورِ عَظَمَتِهِ ما أحَبَّ .</w:t>
      </w:r>
      <w:r>
        <w:rPr>
          <w:rStyle w:val="libFootnotenumChar"/>
          <w:rFonts w:hint="cs"/>
          <w:rtl/>
        </w:rPr>
        <w:t>9</w:t>
      </w:r>
    </w:p>
    <w:p w:rsidR="009A3CE4" w:rsidRDefault="009A3CE4" w:rsidP="009A3CE4">
      <w:pPr>
        <w:pStyle w:val="libNormal"/>
        <w:rPr>
          <w:lang w:bidi="fa-IR"/>
        </w:rPr>
      </w:pPr>
      <w:r w:rsidRPr="00D31A5F">
        <w:rPr>
          <w:rStyle w:val="libBold1Char"/>
        </w:rPr>
        <w:t>4123.</w:t>
      </w:r>
      <w:r>
        <w:rPr>
          <w:lang w:bidi="fa-IR"/>
        </w:rPr>
        <w:t xml:space="preserve"> Imam al-Askari </w:t>
      </w:r>
      <w:r>
        <w:t>(AS)</w:t>
      </w:r>
      <w:r>
        <w:rPr>
          <w:lang w:bidi="fa-IR"/>
        </w:rPr>
        <w:t xml:space="preserve"> said, ‘Verily Allah, Blessed and most High, displayed to His Prophet in his heart, whatever He liked from the light of His Greatness.’</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1833" w:name="_Toc484339658"/>
      <w:bookmarkStart w:id="1834" w:name="_Toc485817168"/>
      <w:r>
        <w:rPr>
          <w:lang w:bidi="fa-IR"/>
        </w:rPr>
        <w:t>Notes</w:t>
      </w:r>
      <w:bookmarkEnd w:id="1833"/>
      <w:bookmarkEnd w:id="1834"/>
    </w:p>
    <w:p w:rsidR="009A3CE4" w:rsidRDefault="009A3CE4" w:rsidP="009A3CE4">
      <w:pPr>
        <w:pStyle w:val="libFootnote"/>
        <w:rPr>
          <w:lang w:bidi="fa-IR"/>
        </w:rPr>
      </w:pPr>
      <w:r>
        <w:rPr>
          <w:lang w:bidi="fa-IR"/>
        </w:rPr>
        <w:t xml:space="preserve">1. </w:t>
      </w:r>
      <w:r>
        <w:rPr>
          <w:rtl/>
          <w:lang w:bidi="fa-IR"/>
        </w:rPr>
        <w:t xml:space="preserve">الأنعام : 103 </w:t>
      </w:r>
      <w:r>
        <w:rPr>
          <w:lang w:bidi="fa-IR"/>
        </w:rPr>
        <w:t>.</w:t>
      </w:r>
    </w:p>
    <w:p w:rsidR="009A3CE4" w:rsidRDefault="009A3CE4" w:rsidP="009A3CE4">
      <w:pPr>
        <w:pStyle w:val="libFootnote"/>
        <w:rPr>
          <w:lang w:bidi="fa-IR"/>
        </w:rPr>
      </w:pPr>
      <w:r>
        <w:rPr>
          <w:lang w:bidi="fa-IR"/>
        </w:rPr>
        <w:t>2. Qur’an 6</w:t>
      </w:r>
      <w:r>
        <w:rPr>
          <w:rtl/>
          <w:lang w:bidi="fa-IR"/>
        </w:rPr>
        <w:t>:103</w:t>
      </w:r>
    </w:p>
    <w:p w:rsidR="009A3CE4" w:rsidRDefault="009A3CE4" w:rsidP="009A3CE4">
      <w:pPr>
        <w:pStyle w:val="libFootnote"/>
        <w:rPr>
          <w:lang w:bidi="fa-IR"/>
        </w:rPr>
      </w:pPr>
      <w:r>
        <w:rPr>
          <w:lang w:bidi="fa-IR"/>
        </w:rPr>
        <w:t xml:space="preserve">3. </w:t>
      </w:r>
      <w:r>
        <w:rPr>
          <w:rtl/>
          <w:lang w:bidi="fa-IR"/>
        </w:rPr>
        <w:t xml:space="preserve">التوحيد : 108 / 4 </w:t>
      </w:r>
      <w:r>
        <w:rPr>
          <w:lang w:bidi="fa-IR"/>
        </w:rPr>
        <w:t>.</w:t>
      </w:r>
    </w:p>
    <w:p w:rsidR="009A3CE4" w:rsidRDefault="009A3CE4" w:rsidP="009A3CE4">
      <w:pPr>
        <w:pStyle w:val="libFootnote"/>
        <w:rPr>
          <w:lang w:bidi="fa-IR"/>
        </w:rPr>
      </w:pPr>
      <w:r>
        <w:rPr>
          <w:lang w:bidi="fa-IR"/>
        </w:rPr>
        <w:t>4. al-Tawhid, p. 108, no. 4</w:t>
      </w:r>
    </w:p>
    <w:p w:rsidR="009A3CE4" w:rsidRDefault="009A3CE4" w:rsidP="009A3CE4">
      <w:pPr>
        <w:pStyle w:val="libFootnote"/>
        <w:rPr>
          <w:lang w:bidi="fa-IR"/>
        </w:rPr>
      </w:pPr>
      <w:r>
        <w:rPr>
          <w:lang w:bidi="fa-IR"/>
        </w:rPr>
        <w:lastRenderedPageBreak/>
        <w:t xml:space="preserve">5. </w:t>
      </w:r>
      <w:r>
        <w:rPr>
          <w:rtl/>
          <w:lang w:bidi="fa-IR"/>
        </w:rPr>
        <w:t xml:space="preserve">الأمالي للصدوق : 423 / 560 </w:t>
      </w:r>
      <w:r>
        <w:rPr>
          <w:lang w:bidi="fa-IR"/>
        </w:rPr>
        <w:t>.</w:t>
      </w:r>
    </w:p>
    <w:p w:rsidR="009A3CE4" w:rsidRDefault="009A3CE4" w:rsidP="009A3CE4">
      <w:pPr>
        <w:pStyle w:val="libFootnote"/>
        <w:rPr>
          <w:lang w:bidi="fa-IR"/>
        </w:rPr>
      </w:pPr>
      <w:r>
        <w:rPr>
          <w:lang w:bidi="fa-IR"/>
        </w:rPr>
        <w:t>6. Amali al-Saduq, p. 281, no. 1</w:t>
      </w:r>
    </w:p>
    <w:p w:rsidR="009A3CE4" w:rsidRDefault="009A3CE4" w:rsidP="009A3CE4">
      <w:pPr>
        <w:pStyle w:val="libFootnote"/>
        <w:rPr>
          <w:lang w:bidi="fa-IR"/>
        </w:rPr>
      </w:pPr>
      <w:r>
        <w:rPr>
          <w:lang w:bidi="fa-IR"/>
        </w:rPr>
        <w:t xml:space="preserve">7. </w:t>
      </w:r>
      <w:r>
        <w:rPr>
          <w:rtl/>
          <w:lang w:bidi="fa-IR"/>
        </w:rPr>
        <w:t xml:space="preserve">الأمالي للصدوق : 495 / 673 </w:t>
      </w:r>
      <w:r>
        <w:rPr>
          <w:lang w:bidi="fa-IR"/>
        </w:rPr>
        <w:t>.</w:t>
      </w:r>
    </w:p>
    <w:p w:rsidR="009A3CE4" w:rsidRDefault="009A3CE4" w:rsidP="009A3CE4">
      <w:pPr>
        <w:pStyle w:val="libFootnote"/>
        <w:rPr>
          <w:lang w:bidi="fa-IR"/>
        </w:rPr>
      </w:pPr>
      <w:r>
        <w:rPr>
          <w:lang w:bidi="fa-IR"/>
        </w:rPr>
        <w:t>8. Ibid. p. 334, no. 2</w:t>
      </w:r>
    </w:p>
    <w:p w:rsidR="009A3CE4" w:rsidRDefault="009A3CE4" w:rsidP="009A3CE4">
      <w:pPr>
        <w:pStyle w:val="libFootnote"/>
        <w:rPr>
          <w:lang w:bidi="fa-IR"/>
        </w:rPr>
      </w:pPr>
      <w:r>
        <w:rPr>
          <w:lang w:bidi="fa-IR"/>
        </w:rPr>
        <w:t xml:space="preserve">9. </w:t>
      </w:r>
      <w:r>
        <w:rPr>
          <w:rtl/>
          <w:lang w:bidi="fa-IR"/>
        </w:rPr>
        <w:t xml:space="preserve">الكافي : 1 / 95 / 1 </w:t>
      </w:r>
      <w:r>
        <w:rPr>
          <w:lang w:bidi="fa-IR"/>
        </w:rPr>
        <w:t>.</w:t>
      </w:r>
    </w:p>
    <w:p w:rsidR="009A3CE4" w:rsidRDefault="009A3CE4" w:rsidP="009A3CE4">
      <w:pPr>
        <w:pStyle w:val="libFootnote"/>
        <w:rPr>
          <w:lang w:bidi="fa-IR"/>
        </w:rPr>
      </w:pPr>
      <w:r>
        <w:rPr>
          <w:lang w:bidi="fa-IR"/>
        </w:rPr>
        <w:t>10. al-Kafi, v. 1, p. 95,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835" w:name="_Toc484339659"/>
      <w:bookmarkStart w:id="1836" w:name="_Toc485817169"/>
      <w:r>
        <w:rPr>
          <w:lang w:bidi="fa-IR"/>
        </w:rPr>
        <w:lastRenderedPageBreak/>
        <w:t xml:space="preserve">1258 - </w:t>
      </w:r>
      <w:r>
        <w:rPr>
          <w:rtl/>
          <w:lang w:bidi="fa-IR"/>
        </w:rPr>
        <w:t>أزَلِيٌّ وأبَدِيٌ‏</w:t>
      </w:r>
      <w:bookmarkEnd w:id="1835"/>
      <w:bookmarkEnd w:id="1836"/>
    </w:p>
    <w:p w:rsidR="009A3CE4" w:rsidRDefault="009A3CE4" w:rsidP="00034539">
      <w:pPr>
        <w:pStyle w:val="Heading2Center"/>
        <w:rPr>
          <w:lang w:bidi="fa-IR"/>
        </w:rPr>
      </w:pPr>
      <w:bookmarkStart w:id="1837" w:name="_Toc484339660"/>
      <w:bookmarkStart w:id="1838" w:name="_Toc485817170"/>
      <w:r>
        <w:rPr>
          <w:lang w:bidi="fa-IR"/>
        </w:rPr>
        <w:t>1258. ETERNAL AND EVERLASTING</w:t>
      </w:r>
      <w:bookmarkEnd w:id="1837"/>
      <w:bookmarkEnd w:id="1838"/>
    </w:p>
    <w:p w:rsidR="009A3CE4" w:rsidRDefault="009A3CE4" w:rsidP="00D31A5F">
      <w:pPr>
        <w:pStyle w:val="libAr"/>
        <w:rPr>
          <w:lang w:bidi="fa-IR"/>
        </w:rPr>
      </w:pPr>
      <w:r w:rsidRPr="00D31A5F">
        <w:rPr>
          <w:rStyle w:val="libBold1Char"/>
          <w:rFonts w:hint="cs"/>
          <w:rtl/>
        </w:rPr>
        <w:t>4124.</w:t>
      </w:r>
      <w:r>
        <w:rPr>
          <w:rtl/>
          <w:lang w:bidi="fa-IR"/>
        </w:rPr>
        <w:t xml:space="preserve"> الإمامُ عليٌّ عليه السلام : الحَمدُ للَّهِ‏ِ الأوَّلِ قَبلَ كُلِّ أوَّلٍ ، والآخِرِ بَعدَ كُلِّ آخِرٍ ، وبِأوَّلِيَّتِهِ وَجَبَ أن لا أوَّلَ لَهُ ، وبآخِرِيَّتِهِ وَجَبَ أن لا آخِرَ لَهُ .</w:t>
      </w:r>
      <w:r>
        <w:rPr>
          <w:rStyle w:val="libFootnotenumChar"/>
          <w:rFonts w:hint="cs"/>
          <w:rtl/>
        </w:rPr>
        <w:t>1</w:t>
      </w:r>
    </w:p>
    <w:p w:rsidR="009A3CE4" w:rsidRDefault="009A3CE4" w:rsidP="009A3CE4">
      <w:pPr>
        <w:pStyle w:val="libNormal"/>
        <w:rPr>
          <w:lang w:bidi="fa-IR"/>
        </w:rPr>
      </w:pPr>
      <w:r w:rsidRPr="00D31A5F">
        <w:rPr>
          <w:rStyle w:val="libBold1Char"/>
        </w:rPr>
        <w:t>4124.</w:t>
      </w:r>
      <w:r>
        <w:rPr>
          <w:lang w:bidi="fa-IR"/>
        </w:rPr>
        <w:t xml:space="preserve"> Imam Ali </w:t>
      </w:r>
      <w:r>
        <w:t>(AS)</w:t>
      </w:r>
      <w:r>
        <w:rPr>
          <w:lang w:bidi="fa-IR"/>
        </w:rPr>
        <w:t xml:space="preserve"> said, ‘Praise be to Allah, the First before every first, and the Last after every last, and His Firstness necessitates that there is no beginning to Him, and His Lastness necessitates that there is no end to Him.’</w:t>
      </w:r>
      <w:r>
        <w:rPr>
          <w:rStyle w:val="libFootnotenumChar"/>
        </w:rPr>
        <w:t>2</w:t>
      </w:r>
    </w:p>
    <w:p w:rsidR="009A3CE4" w:rsidRDefault="009A3CE4" w:rsidP="00D31A5F">
      <w:pPr>
        <w:pStyle w:val="libAr"/>
        <w:rPr>
          <w:lang w:bidi="fa-IR"/>
        </w:rPr>
      </w:pPr>
      <w:r w:rsidRPr="00D31A5F">
        <w:rPr>
          <w:rStyle w:val="libBold1Char"/>
          <w:rFonts w:hint="cs"/>
          <w:rtl/>
        </w:rPr>
        <w:t>4125.</w:t>
      </w:r>
      <w:r>
        <w:rPr>
          <w:rtl/>
          <w:lang w:bidi="fa-IR"/>
        </w:rPr>
        <w:t xml:space="preserve"> الإمامُ عليٌّ عليه السلام : لا يَزولُ أبَداً ولَم يَزَلْ ، أوَّلٌ قَبلَ الأشياءِ بِلا أوَّلِيَّةٍ ، وآخِرٌ بَعدَ الأشياءِ بِلا نِهايَةٍ .</w:t>
      </w:r>
      <w:r>
        <w:rPr>
          <w:rStyle w:val="libFootnotenumChar"/>
          <w:rFonts w:hint="cs"/>
          <w:rtl/>
        </w:rPr>
        <w:t>3</w:t>
      </w:r>
    </w:p>
    <w:p w:rsidR="009A3CE4" w:rsidRDefault="009A3CE4" w:rsidP="009A3CE4">
      <w:pPr>
        <w:pStyle w:val="libNormal"/>
        <w:rPr>
          <w:lang w:bidi="fa-IR"/>
        </w:rPr>
      </w:pPr>
      <w:r w:rsidRPr="00D31A5F">
        <w:rPr>
          <w:rStyle w:val="libBold1Char"/>
        </w:rPr>
        <w:t>4125.</w:t>
      </w:r>
      <w:r>
        <w:rPr>
          <w:lang w:bidi="fa-IR"/>
        </w:rPr>
        <w:t xml:space="preserve"> Imam Ali </w:t>
      </w:r>
      <w:r>
        <w:t>(AS)</w:t>
      </w:r>
      <w:r>
        <w:rPr>
          <w:lang w:bidi="fa-IR"/>
        </w:rPr>
        <w:t xml:space="preserve"> said, ‘He never ceases to exist and will always be, the First before all things without a beginning, and the Last after all things without an end.’</w:t>
      </w:r>
      <w:r>
        <w:rPr>
          <w:rStyle w:val="libFootnotenumChar"/>
        </w:rPr>
        <w:t>4</w:t>
      </w:r>
    </w:p>
    <w:p w:rsidR="009A3CE4" w:rsidRDefault="009A3CE4" w:rsidP="00D31A5F">
      <w:pPr>
        <w:pStyle w:val="libAr"/>
        <w:rPr>
          <w:lang w:bidi="fa-IR"/>
        </w:rPr>
      </w:pPr>
      <w:r w:rsidRPr="00D31A5F">
        <w:rPr>
          <w:rStyle w:val="libBold1Char"/>
          <w:rFonts w:hint="cs"/>
          <w:rtl/>
        </w:rPr>
        <w:t>4126.</w:t>
      </w:r>
      <w:r>
        <w:rPr>
          <w:rtl/>
          <w:lang w:bidi="fa-IR"/>
        </w:rPr>
        <w:t xml:space="preserve"> الإمامُ عليٌّ عليه السلام - وقَد سَألَهُ رَجُلٌ يَهودِيٌّ : مَتى‏ كانَ رَبُّنا عَزَّوجلَّ ؟ - : يا يَهودِيُّ ، (ما كانَ) لَم يَكُنْ رَبُّنا فكانَ ، وإنَّما يُقالُ : «مَتى‏ كانَ» لِشَي‏ءٍ لَم يَكُنْ فكانَ ، هُوَ كائنٌ بِلا كَينونَةِ كائنٍ لَم يَزَلْ لَيسَ لَهُ قَبلٌ ، هُوَ قَبلَ القَبلِ ، وقَبلَ الغايَةِ ، انقَطَعَتْ عَنهُ الغاياتُ ، فهُوَ غايَةُ كُلِّ غايَةٍ .</w:t>
      </w:r>
      <w:r>
        <w:rPr>
          <w:rStyle w:val="libFootnotenumChar"/>
          <w:rFonts w:hint="cs"/>
          <w:rtl/>
        </w:rPr>
        <w:t>5</w:t>
      </w:r>
    </w:p>
    <w:p w:rsidR="009A3CE4" w:rsidRDefault="009A3CE4" w:rsidP="009A3CE4">
      <w:pPr>
        <w:pStyle w:val="libNormal"/>
        <w:rPr>
          <w:lang w:bidi="fa-IR"/>
        </w:rPr>
      </w:pPr>
      <w:r w:rsidRPr="00D31A5F">
        <w:rPr>
          <w:rStyle w:val="libBold1Char"/>
        </w:rPr>
        <w:t>4126.</w:t>
      </w:r>
      <w:r>
        <w:rPr>
          <w:lang w:bidi="fa-IR"/>
        </w:rPr>
        <w:t xml:space="preserve"> Imam Ali </w:t>
      </w:r>
      <w:r>
        <w:t>(AS)</w:t>
      </w:r>
      <w:r>
        <w:rPr>
          <w:lang w:bidi="fa-IR"/>
        </w:rPr>
        <w:t xml:space="preserve"> was once asked by a Jew, ‘When did our Lord, Mighty and Exalted, come to be?’, to which he replied, ‘O Jew, It is not that our Lord was not and then came to be, for the question ‘When did x come to be?’ is posed regarding something that is not there and then comes to be. He exists without coming into being; He is ever existing having nothing before Him. He is before ‘before’ itself, before any limit. Limits do not apply to Him for He is the ultimate limit of all limits.’</w:t>
      </w:r>
      <w:r>
        <w:rPr>
          <w:rStyle w:val="libFootnotenumChar"/>
        </w:rPr>
        <w:t>6</w:t>
      </w:r>
    </w:p>
    <w:p w:rsidR="009A3CE4" w:rsidRDefault="009A3CE4" w:rsidP="00D31A5F">
      <w:pPr>
        <w:pStyle w:val="libAr"/>
        <w:rPr>
          <w:lang w:bidi="fa-IR"/>
        </w:rPr>
      </w:pPr>
      <w:r w:rsidRPr="00D31A5F">
        <w:rPr>
          <w:rStyle w:val="libBold1Char"/>
          <w:rFonts w:hint="cs"/>
          <w:rtl/>
        </w:rPr>
        <w:t>4127.</w:t>
      </w:r>
      <w:r>
        <w:rPr>
          <w:rtl/>
          <w:lang w:bidi="fa-IR"/>
        </w:rPr>
        <w:t xml:space="preserve"> الإمامُ الباقرُ عليه السلام : إنَّ اللَّهَ تَبارَكَ وتَعالى‏ كانَ ولا شَي‏ءَ غَيرُهُ ، نوراً لا ظَلامَ فيهِ ، وصادِقاً لا كِذبَ فيهِ ، وعالِماً لا جَهلَ فيهِ، وحَيّاً لا مَوتَ فيهِ ، وكذلِكَ هُوَ اليَومُ ، وكذلِكَ لا يَزالُ أبَداً .</w:t>
      </w:r>
      <w:r>
        <w:rPr>
          <w:rStyle w:val="libFootnotenumChar"/>
          <w:rFonts w:hint="cs"/>
          <w:rtl/>
        </w:rPr>
        <w:t>7</w:t>
      </w:r>
    </w:p>
    <w:p w:rsidR="009A3CE4" w:rsidRDefault="009A3CE4" w:rsidP="009A3CE4">
      <w:pPr>
        <w:pStyle w:val="libNormal"/>
        <w:rPr>
          <w:lang w:bidi="fa-IR"/>
        </w:rPr>
      </w:pPr>
      <w:r w:rsidRPr="00D31A5F">
        <w:rPr>
          <w:rStyle w:val="libBold1Char"/>
        </w:rPr>
        <w:t>4127.</w:t>
      </w:r>
      <w:r>
        <w:rPr>
          <w:lang w:bidi="fa-IR"/>
        </w:rPr>
        <w:t xml:space="preserve"> Imam al-Baqir </w:t>
      </w:r>
      <w:r>
        <w:t>(AS)</w:t>
      </w:r>
      <w:r>
        <w:rPr>
          <w:lang w:bidi="fa-IR"/>
        </w:rPr>
        <w:t xml:space="preserve"> said, ‘Verily Allah, Blessed and most High, existed when nothing else did, He is absolute light with no darkness, truthful with no falsehood about Him, all-knowing with no ignorance about Him, ever-living with no death about Him, and He is such today, and thus will He remain forever.’</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1839" w:name="_Toc484339661"/>
      <w:bookmarkStart w:id="1840" w:name="_Toc485817171"/>
      <w:r>
        <w:rPr>
          <w:lang w:bidi="fa-IR"/>
        </w:rPr>
        <w:t>Notes</w:t>
      </w:r>
      <w:bookmarkEnd w:id="1839"/>
      <w:bookmarkEnd w:id="1840"/>
    </w:p>
    <w:p w:rsidR="009A3CE4" w:rsidRDefault="009A3CE4" w:rsidP="009A3CE4">
      <w:pPr>
        <w:pStyle w:val="libFootnote"/>
        <w:rPr>
          <w:lang w:bidi="fa-IR"/>
        </w:rPr>
      </w:pPr>
      <w:r>
        <w:rPr>
          <w:lang w:bidi="fa-IR"/>
        </w:rPr>
        <w:t xml:space="preserve">1. </w:t>
      </w:r>
      <w:r>
        <w:rPr>
          <w:rtl/>
          <w:lang w:bidi="fa-IR"/>
        </w:rPr>
        <w:t xml:space="preserve">نهج البلاغة : الخطبة 101 </w:t>
      </w:r>
      <w:r>
        <w:rPr>
          <w:lang w:bidi="fa-IR"/>
        </w:rPr>
        <w:t>.</w:t>
      </w:r>
    </w:p>
    <w:p w:rsidR="009A3CE4" w:rsidRDefault="009A3CE4" w:rsidP="009A3CE4">
      <w:pPr>
        <w:pStyle w:val="libFootnote"/>
        <w:rPr>
          <w:lang w:bidi="fa-IR"/>
        </w:rPr>
      </w:pPr>
      <w:r>
        <w:rPr>
          <w:lang w:bidi="fa-IR"/>
        </w:rPr>
        <w:t>2. Nahj al-Balagha, Sermon 101</w:t>
      </w:r>
    </w:p>
    <w:p w:rsidR="009A3CE4" w:rsidRDefault="009A3CE4" w:rsidP="009A3CE4">
      <w:pPr>
        <w:pStyle w:val="libFootnote"/>
        <w:rPr>
          <w:lang w:bidi="fa-IR"/>
        </w:rPr>
      </w:pPr>
      <w:r>
        <w:rPr>
          <w:lang w:bidi="fa-IR"/>
        </w:rPr>
        <w:t xml:space="preserve">3. </w:t>
      </w:r>
      <w:r>
        <w:rPr>
          <w:rtl/>
          <w:lang w:bidi="fa-IR"/>
        </w:rPr>
        <w:t xml:space="preserve">نهج البلاغة : الكتاب 31 </w:t>
      </w:r>
      <w:r>
        <w:rPr>
          <w:lang w:bidi="fa-IR"/>
        </w:rPr>
        <w:t>.</w:t>
      </w:r>
    </w:p>
    <w:p w:rsidR="009A3CE4" w:rsidRDefault="009A3CE4" w:rsidP="009A3CE4">
      <w:pPr>
        <w:pStyle w:val="libFootnote"/>
        <w:rPr>
          <w:lang w:bidi="fa-IR"/>
        </w:rPr>
      </w:pPr>
      <w:r>
        <w:rPr>
          <w:lang w:bidi="fa-IR"/>
        </w:rPr>
        <w:t>4. Ibid. Letter 31</w:t>
      </w:r>
    </w:p>
    <w:p w:rsidR="009A3CE4" w:rsidRDefault="009A3CE4" w:rsidP="009A3CE4">
      <w:pPr>
        <w:pStyle w:val="libFootnote"/>
        <w:rPr>
          <w:lang w:bidi="fa-IR"/>
        </w:rPr>
      </w:pPr>
      <w:r>
        <w:rPr>
          <w:lang w:bidi="fa-IR"/>
        </w:rPr>
        <w:lastRenderedPageBreak/>
        <w:t xml:space="preserve">5. </w:t>
      </w:r>
      <w:r>
        <w:rPr>
          <w:rtl/>
          <w:lang w:bidi="fa-IR"/>
        </w:rPr>
        <w:t xml:space="preserve">بحار الأنوار : 77 / 331 / 18 </w:t>
      </w:r>
      <w:r>
        <w:rPr>
          <w:lang w:bidi="fa-IR"/>
        </w:rPr>
        <w:t>.</w:t>
      </w:r>
    </w:p>
    <w:p w:rsidR="009A3CE4" w:rsidRDefault="009A3CE4" w:rsidP="009A3CE4">
      <w:pPr>
        <w:pStyle w:val="libFootnote"/>
        <w:rPr>
          <w:lang w:bidi="fa-IR"/>
        </w:rPr>
      </w:pPr>
      <w:r>
        <w:rPr>
          <w:lang w:bidi="fa-IR"/>
        </w:rPr>
        <w:t>6. Bihar al-Anwar, v. 77, p. 331, no. 18</w:t>
      </w:r>
    </w:p>
    <w:p w:rsidR="009A3CE4" w:rsidRDefault="009A3CE4" w:rsidP="009A3CE4">
      <w:pPr>
        <w:pStyle w:val="libFootnote"/>
        <w:rPr>
          <w:lang w:bidi="fa-IR"/>
        </w:rPr>
      </w:pPr>
      <w:r>
        <w:rPr>
          <w:lang w:bidi="fa-IR"/>
        </w:rPr>
        <w:t xml:space="preserve">7. </w:t>
      </w:r>
      <w:r>
        <w:rPr>
          <w:rtl/>
          <w:lang w:bidi="fa-IR"/>
        </w:rPr>
        <w:t xml:space="preserve">التوحيد : 141 / 5 </w:t>
      </w:r>
      <w:r>
        <w:rPr>
          <w:lang w:bidi="fa-IR"/>
        </w:rPr>
        <w:t>.</w:t>
      </w:r>
    </w:p>
    <w:p w:rsidR="009A3CE4" w:rsidRDefault="009A3CE4" w:rsidP="009A3CE4">
      <w:pPr>
        <w:pStyle w:val="libFootnote"/>
        <w:rPr>
          <w:lang w:bidi="fa-IR"/>
        </w:rPr>
      </w:pPr>
      <w:r>
        <w:rPr>
          <w:lang w:bidi="fa-IR"/>
        </w:rPr>
        <w:t>8. al-Tawhid, p. 141, no. 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841" w:name="_Toc484339662"/>
      <w:bookmarkStart w:id="1842" w:name="_Toc485817172"/>
      <w:r>
        <w:rPr>
          <w:lang w:bidi="fa-IR"/>
        </w:rPr>
        <w:lastRenderedPageBreak/>
        <w:t xml:space="preserve">1259 - </w:t>
      </w:r>
      <w:r>
        <w:rPr>
          <w:rtl/>
          <w:lang w:bidi="fa-IR"/>
        </w:rPr>
        <w:t>حَيٌ‏</w:t>
      </w:r>
      <w:bookmarkEnd w:id="1841"/>
      <w:bookmarkEnd w:id="1842"/>
    </w:p>
    <w:p w:rsidR="009A3CE4" w:rsidRDefault="009A3CE4" w:rsidP="00034539">
      <w:pPr>
        <w:pStyle w:val="Heading2Center"/>
        <w:rPr>
          <w:lang w:bidi="fa-IR"/>
        </w:rPr>
      </w:pPr>
      <w:bookmarkStart w:id="1843" w:name="_Toc484339663"/>
      <w:bookmarkStart w:id="1844" w:name="_Toc485817173"/>
      <w:r>
        <w:rPr>
          <w:lang w:bidi="fa-IR"/>
        </w:rPr>
        <w:t>1259. LIVING (OMNIPRESENT)</w:t>
      </w:r>
      <w:bookmarkEnd w:id="1843"/>
      <w:bookmarkEnd w:id="1844"/>
    </w:p>
    <w:p w:rsidR="009A3CE4" w:rsidRDefault="009A3CE4" w:rsidP="00D31A5F">
      <w:pPr>
        <w:pStyle w:val="libAr"/>
        <w:rPr>
          <w:lang w:bidi="fa-IR"/>
        </w:rPr>
      </w:pPr>
      <w:r>
        <w:rPr>
          <w:rtl/>
        </w:rPr>
        <w:t>(</w:t>
      </w:r>
      <w:r>
        <w:rPr>
          <w:rtl/>
          <w:lang w:bidi="fa-IR"/>
        </w:rPr>
        <w:t>اللَّهُ لا إلهَ إلَّا هُوَ الْحَيُّ الْقَيُّومُ) .</w:t>
      </w:r>
      <w:r>
        <w:rPr>
          <w:rStyle w:val="libFootnotenumChar"/>
          <w:rFonts w:hint="cs"/>
          <w:rtl/>
        </w:rPr>
        <w:t>1</w:t>
      </w:r>
    </w:p>
    <w:p w:rsidR="009A3CE4" w:rsidRDefault="009A3CE4" w:rsidP="009A3CE4">
      <w:pPr>
        <w:pStyle w:val="libNormal"/>
        <w:rPr>
          <w:lang w:bidi="fa-IR"/>
        </w:rPr>
      </w:pPr>
      <w:r>
        <w:rPr>
          <w:rStyle w:val="libBoldItalicChar"/>
        </w:rPr>
        <w:t>“Allah – there is no god except Him – is the Living One, the Self-subsisting.”</w:t>
      </w:r>
      <w:r>
        <w:rPr>
          <w:rStyle w:val="libFootnotenumChar"/>
        </w:rPr>
        <w:t>2</w:t>
      </w:r>
    </w:p>
    <w:p w:rsidR="009A3CE4" w:rsidRDefault="009A3CE4" w:rsidP="00D31A5F">
      <w:pPr>
        <w:pStyle w:val="libAr"/>
        <w:rPr>
          <w:lang w:bidi="fa-IR"/>
        </w:rPr>
      </w:pPr>
      <w:r w:rsidRPr="00D31A5F">
        <w:rPr>
          <w:rStyle w:val="libBold1Char"/>
          <w:rFonts w:hint="cs"/>
          <w:rtl/>
        </w:rPr>
        <w:t>4128.</w:t>
      </w:r>
      <w:r>
        <w:rPr>
          <w:rtl/>
          <w:lang w:bidi="fa-IR"/>
        </w:rPr>
        <w:t xml:space="preserve"> الإمامُ الصّادقُ عليه السلام : إنَّ اللَّهَ عِلمٌ لا جَهلَ فيهِ ، حَياةٌ لا مَوتَ فيهِ ، نورٌ لا ظُلمَةَ فيهِ .</w:t>
      </w:r>
      <w:r>
        <w:rPr>
          <w:rStyle w:val="libFootnotenumChar"/>
          <w:rFonts w:hint="cs"/>
          <w:rtl/>
        </w:rPr>
        <w:t>3</w:t>
      </w:r>
    </w:p>
    <w:p w:rsidR="009A3CE4" w:rsidRDefault="009A3CE4" w:rsidP="009A3CE4">
      <w:pPr>
        <w:pStyle w:val="libNormal"/>
        <w:rPr>
          <w:lang w:bidi="fa-IR"/>
        </w:rPr>
      </w:pPr>
      <w:r w:rsidRPr="00D31A5F">
        <w:rPr>
          <w:rStyle w:val="libBold1Char"/>
        </w:rPr>
        <w:t>4128.</w:t>
      </w:r>
      <w:r>
        <w:rPr>
          <w:lang w:bidi="fa-IR"/>
        </w:rPr>
        <w:t xml:space="preserve"> Imam al-Sadiq </w:t>
      </w:r>
      <w:r>
        <w:t>(AS)</w:t>
      </w:r>
      <w:r>
        <w:rPr>
          <w:lang w:bidi="fa-IR"/>
        </w:rPr>
        <w:t xml:space="preserve"> said, ‘Verily Allah is all knowledge with no ignorance about Him, He is all Life without any death around Him, and all Light with no darkness about Him.’</w:t>
      </w:r>
      <w:r>
        <w:rPr>
          <w:rStyle w:val="libFootnotenumChar"/>
        </w:rPr>
        <w:t>4</w:t>
      </w:r>
    </w:p>
    <w:p w:rsidR="009A3CE4" w:rsidRDefault="009A3CE4" w:rsidP="00D31A5F">
      <w:pPr>
        <w:pStyle w:val="libAr"/>
        <w:rPr>
          <w:lang w:bidi="fa-IR"/>
        </w:rPr>
      </w:pPr>
      <w:r w:rsidRPr="00D31A5F">
        <w:rPr>
          <w:rStyle w:val="libBold1Char"/>
          <w:rFonts w:hint="cs"/>
          <w:rtl/>
        </w:rPr>
        <w:t>4129.</w:t>
      </w:r>
      <w:r>
        <w:rPr>
          <w:rtl/>
          <w:lang w:bidi="fa-IR"/>
        </w:rPr>
        <w:t xml:space="preserve"> الإمامُ الكاظمُ عليه السلام : كانَ اللَّهُ حَيّاً بِلا حَياةٍ حادِثَةٍ ... بَل حَيٌّ لِنَفسِهِ .</w:t>
      </w:r>
      <w:r>
        <w:rPr>
          <w:rStyle w:val="libFootnotenumChar"/>
          <w:rFonts w:hint="cs"/>
          <w:rtl/>
        </w:rPr>
        <w:t>5</w:t>
      </w:r>
    </w:p>
    <w:p w:rsidR="009A3CE4" w:rsidRDefault="009A3CE4" w:rsidP="009A3CE4">
      <w:pPr>
        <w:pStyle w:val="libNormal"/>
        <w:rPr>
          <w:lang w:bidi="fa-IR"/>
        </w:rPr>
      </w:pPr>
      <w:r w:rsidRPr="00D31A5F">
        <w:rPr>
          <w:rStyle w:val="libBold1Char"/>
        </w:rPr>
        <w:t>4129.</w:t>
      </w:r>
      <w:r>
        <w:rPr>
          <w:lang w:bidi="fa-IR"/>
        </w:rPr>
        <w:t xml:space="preserve"> Imam al-Kazim </w:t>
      </w:r>
      <w:r>
        <w:t>(AS)</w:t>
      </w:r>
      <w:r>
        <w:rPr>
          <w:lang w:bidi="fa-IR"/>
        </w:rPr>
        <w:t xml:space="preserve"> said, ‘Allah is Omnipresent without any external source of life … rather He lives through Himself [is Self-existent].’</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1845" w:name="_Toc484339664"/>
      <w:bookmarkStart w:id="1846" w:name="_Toc485817174"/>
      <w:r>
        <w:rPr>
          <w:lang w:bidi="fa-IR"/>
        </w:rPr>
        <w:t>Notes</w:t>
      </w:r>
      <w:bookmarkEnd w:id="1845"/>
      <w:bookmarkEnd w:id="1846"/>
    </w:p>
    <w:p w:rsidR="009A3CE4" w:rsidRDefault="009A3CE4" w:rsidP="009A3CE4">
      <w:pPr>
        <w:pStyle w:val="libFootnote"/>
        <w:rPr>
          <w:lang w:bidi="fa-IR"/>
        </w:rPr>
      </w:pPr>
      <w:r>
        <w:rPr>
          <w:lang w:bidi="fa-IR"/>
        </w:rPr>
        <w:t xml:space="preserve">1. </w:t>
      </w:r>
      <w:r>
        <w:rPr>
          <w:rtl/>
          <w:lang w:bidi="fa-IR"/>
        </w:rPr>
        <w:t xml:space="preserve">البقرة : 255 </w:t>
      </w:r>
      <w:r>
        <w:rPr>
          <w:lang w:bidi="fa-IR"/>
        </w:rPr>
        <w:t>.</w:t>
      </w:r>
    </w:p>
    <w:p w:rsidR="009A3CE4" w:rsidRDefault="009A3CE4" w:rsidP="009A3CE4">
      <w:pPr>
        <w:pStyle w:val="libFootnote"/>
        <w:rPr>
          <w:lang w:bidi="fa-IR"/>
        </w:rPr>
      </w:pPr>
      <w:r>
        <w:rPr>
          <w:lang w:bidi="fa-IR"/>
        </w:rPr>
        <w:t>2. Qur’an 2</w:t>
      </w:r>
      <w:r>
        <w:rPr>
          <w:rtl/>
          <w:lang w:bidi="fa-IR"/>
        </w:rPr>
        <w:t>:255</w:t>
      </w:r>
    </w:p>
    <w:p w:rsidR="009A3CE4" w:rsidRDefault="009A3CE4" w:rsidP="009A3CE4">
      <w:pPr>
        <w:pStyle w:val="libFootnote"/>
        <w:rPr>
          <w:lang w:bidi="fa-IR"/>
        </w:rPr>
      </w:pPr>
      <w:r>
        <w:rPr>
          <w:lang w:bidi="fa-IR"/>
        </w:rPr>
        <w:t xml:space="preserve">3. </w:t>
      </w:r>
      <w:r>
        <w:rPr>
          <w:rtl/>
          <w:lang w:bidi="fa-IR"/>
        </w:rPr>
        <w:t xml:space="preserve">التوحيد : 137 / 11 </w:t>
      </w:r>
      <w:r>
        <w:rPr>
          <w:lang w:bidi="fa-IR"/>
        </w:rPr>
        <w:t>.</w:t>
      </w:r>
    </w:p>
    <w:p w:rsidR="009A3CE4" w:rsidRDefault="009A3CE4" w:rsidP="009A3CE4">
      <w:pPr>
        <w:pStyle w:val="libFootnote"/>
        <w:rPr>
          <w:lang w:bidi="fa-IR"/>
        </w:rPr>
      </w:pPr>
      <w:r>
        <w:rPr>
          <w:lang w:bidi="fa-IR"/>
        </w:rPr>
        <w:t>4. al-Tawhid, p. 137, no. 11</w:t>
      </w:r>
    </w:p>
    <w:p w:rsidR="009A3CE4" w:rsidRDefault="009A3CE4" w:rsidP="009A3CE4">
      <w:pPr>
        <w:pStyle w:val="libFootnote"/>
        <w:rPr>
          <w:lang w:bidi="fa-IR"/>
        </w:rPr>
      </w:pPr>
      <w:r>
        <w:rPr>
          <w:lang w:bidi="fa-IR"/>
        </w:rPr>
        <w:t xml:space="preserve">5. </w:t>
      </w:r>
      <w:r>
        <w:rPr>
          <w:rtl/>
          <w:lang w:bidi="fa-IR"/>
        </w:rPr>
        <w:t xml:space="preserve">التوحيد : 142 / 6 </w:t>
      </w:r>
      <w:r>
        <w:rPr>
          <w:lang w:bidi="fa-IR"/>
        </w:rPr>
        <w:t>.</w:t>
      </w:r>
    </w:p>
    <w:p w:rsidR="009A3CE4" w:rsidRDefault="009A3CE4" w:rsidP="009A3CE4">
      <w:pPr>
        <w:pStyle w:val="libFootnote"/>
        <w:rPr>
          <w:lang w:bidi="fa-IR"/>
        </w:rPr>
      </w:pPr>
      <w:r>
        <w:rPr>
          <w:lang w:bidi="fa-IR"/>
        </w:rPr>
        <w:t>6. Ibid. p. 142, no. 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847" w:name="_Toc484339665"/>
      <w:bookmarkStart w:id="1848" w:name="_Toc485817175"/>
      <w:r>
        <w:rPr>
          <w:lang w:bidi="fa-IR"/>
        </w:rPr>
        <w:lastRenderedPageBreak/>
        <w:t xml:space="preserve">1260 - </w:t>
      </w:r>
      <w:r>
        <w:rPr>
          <w:rtl/>
          <w:lang w:bidi="fa-IR"/>
        </w:rPr>
        <w:t>عالِمٌ‏</w:t>
      </w:r>
      <w:bookmarkEnd w:id="1847"/>
      <w:bookmarkEnd w:id="1848"/>
    </w:p>
    <w:p w:rsidR="009A3CE4" w:rsidRDefault="009A3CE4" w:rsidP="00034539">
      <w:pPr>
        <w:pStyle w:val="Heading2Center"/>
        <w:rPr>
          <w:lang w:bidi="fa-IR"/>
        </w:rPr>
      </w:pPr>
      <w:bookmarkStart w:id="1849" w:name="_Toc484339666"/>
      <w:bookmarkStart w:id="1850" w:name="_Toc485817176"/>
      <w:r>
        <w:rPr>
          <w:lang w:bidi="fa-IR"/>
        </w:rPr>
        <w:t>1260. ALL-KNOWING (OMNISCIENT)</w:t>
      </w:r>
      <w:bookmarkEnd w:id="1849"/>
      <w:bookmarkEnd w:id="1850"/>
    </w:p>
    <w:p w:rsidR="009A3CE4" w:rsidRDefault="009A3CE4" w:rsidP="00D31A5F">
      <w:pPr>
        <w:pStyle w:val="libAr"/>
        <w:rPr>
          <w:lang w:bidi="fa-IR"/>
        </w:rPr>
      </w:pPr>
      <w:r>
        <w:rPr>
          <w:rtl/>
        </w:rPr>
        <w:t>(</w:t>
      </w:r>
      <w:r>
        <w:rPr>
          <w:rtl/>
          <w:lang w:bidi="fa-IR"/>
        </w:rPr>
        <w:t>وَعِنْدَهُ مَفاتِحُ الْغَيْبِ لا يَعْلَمُها إلّا هُوَ وَيَعْلَمُ ما فِي الْبَرِّ وَالْبَحْرِ وَما تَسْقُطُ مِنْ وَرَقَةٍ إلَّا يَعْلَمُها وَلا حَبَّةٍ فِي ظُلُماتِ الْأرْضِ وَلا رَطْبٍ وَلا يابِسٍ إلَّا فِي كِتابٍ مُبِينٍ) .</w:t>
      </w:r>
      <w:r>
        <w:rPr>
          <w:rStyle w:val="libFootnotenumChar"/>
          <w:rFonts w:hint="cs"/>
          <w:rtl/>
        </w:rPr>
        <w:t>1</w:t>
      </w:r>
    </w:p>
    <w:p w:rsidR="009A3CE4" w:rsidRDefault="009A3CE4" w:rsidP="009A3CE4">
      <w:pPr>
        <w:pStyle w:val="libNormal"/>
        <w:rPr>
          <w:lang w:bidi="fa-IR"/>
        </w:rPr>
      </w:pPr>
      <w:r>
        <w:rPr>
          <w:rStyle w:val="libBoldItalicChar"/>
        </w:rPr>
        <w:t>“With Him are the treasures of the Unseen; no one knows them except Him. He knows whatever there is in land and sea. No leaf falls without His knowing it, nor is there a grain in the darkness of the earth, nor anything fresh or withered but it is in a manifest Book.”</w:t>
      </w:r>
      <w:r>
        <w:rPr>
          <w:rStyle w:val="libFootnotenumChar"/>
        </w:rPr>
        <w:t>2</w:t>
      </w:r>
    </w:p>
    <w:p w:rsidR="009A3CE4" w:rsidRDefault="009A3CE4" w:rsidP="00D31A5F">
      <w:pPr>
        <w:pStyle w:val="libAr"/>
        <w:rPr>
          <w:lang w:bidi="fa-IR"/>
        </w:rPr>
      </w:pPr>
      <w:r w:rsidRPr="00D31A5F">
        <w:rPr>
          <w:rStyle w:val="libBold1Char"/>
          <w:rFonts w:hint="cs"/>
          <w:rtl/>
        </w:rPr>
        <w:t>4130.</w:t>
      </w:r>
      <w:r>
        <w:rPr>
          <w:rtl/>
          <w:lang w:bidi="fa-IR"/>
        </w:rPr>
        <w:t xml:space="preserve"> الإمامُ عليٌّ عليه السلام : ولا يَعزُبُ عَنهُ عَدَدُ قَطرِ الماءِ ، ولا نُجومُ السَّماءِ ، ولا سَوافِي الرِّيحِ في الهَواءِ ، ولا دَبيبُ النَّملِ عَلَى الصَّفا ، ولا مَقيلُ الذَّرِّ في اللّيلَةِ الظَّلماءِ ، يَعلَمُ مَساقِطَ الأوراقِ ، وخَفِيَّ طَرْفِ الأحداقِ .</w:t>
      </w:r>
      <w:r>
        <w:rPr>
          <w:rStyle w:val="libFootnotenumChar"/>
          <w:rFonts w:hint="cs"/>
          <w:rtl/>
        </w:rPr>
        <w:t>3</w:t>
      </w:r>
    </w:p>
    <w:p w:rsidR="009A3CE4" w:rsidRDefault="009A3CE4" w:rsidP="009A3CE4">
      <w:pPr>
        <w:pStyle w:val="libNormal"/>
        <w:rPr>
          <w:lang w:bidi="fa-IR"/>
        </w:rPr>
      </w:pPr>
      <w:r w:rsidRPr="00D31A5F">
        <w:rPr>
          <w:rStyle w:val="libBold1Char"/>
        </w:rPr>
        <w:t>4130.</w:t>
      </w:r>
      <w:r>
        <w:rPr>
          <w:lang w:bidi="fa-IR"/>
        </w:rPr>
        <w:t xml:space="preserve"> Imam Ali </w:t>
      </w:r>
      <w:r>
        <w:t>(AS)</w:t>
      </w:r>
      <w:r>
        <w:rPr>
          <w:lang w:bidi="fa-IR"/>
        </w:rPr>
        <w:t xml:space="preserve"> said, ‘The number of droplets of water, or of stars in the sky, or of gusts of wind in the air are not unknown to Him, and neither is the crawling of ants on rocks, nor the settling place of tiny ants in the darkness of the night. He knows the spots where leaves fall and the subtle movement of the pupils of the eyes.’</w:t>
      </w:r>
      <w:r>
        <w:rPr>
          <w:rStyle w:val="libFootnotenumChar"/>
        </w:rPr>
        <w:t>4</w:t>
      </w:r>
    </w:p>
    <w:p w:rsidR="009A3CE4" w:rsidRDefault="009A3CE4" w:rsidP="00D31A5F">
      <w:pPr>
        <w:pStyle w:val="libAr"/>
        <w:rPr>
          <w:lang w:bidi="fa-IR"/>
        </w:rPr>
      </w:pPr>
      <w:r w:rsidRPr="00D31A5F">
        <w:rPr>
          <w:rStyle w:val="libBold1Char"/>
          <w:rFonts w:hint="cs"/>
          <w:rtl/>
        </w:rPr>
        <w:t>4131.</w:t>
      </w:r>
      <w:r>
        <w:rPr>
          <w:rtl/>
          <w:lang w:bidi="fa-IR"/>
        </w:rPr>
        <w:t xml:space="preserve"> الإمامُ عليٌّ عليه السلام : يَعلَمُ عَجيجَ الوُحوشِ في الفَلَواتِ ، ومَعاصِيَ العِبادِ في الخَلَواتِ ، واختِلافَ النِّينانِ في بحار الأنوار الغامِراتِ ، وتَلاطُمَ الماءِ بِالرِّياحِ العاصِفاتِ .</w:t>
      </w:r>
      <w:r>
        <w:rPr>
          <w:rStyle w:val="libFootnotenumChar"/>
          <w:rFonts w:hint="cs"/>
          <w:rtl/>
        </w:rPr>
        <w:t>5</w:t>
      </w:r>
    </w:p>
    <w:p w:rsidR="009A3CE4" w:rsidRDefault="009A3CE4" w:rsidP="009A3CE4">
      <w:pPr>
        <w:pStyle w:val="libNormal"/>
        <w:rPr>
          <w:lang w:bidi="fa-IR"/>
        </w:rPr>
      </w:pPr>
      <w:r w:rsidRPr="00D31A5F">
        <w:rPr>
          <w:rStyle w:val="libBold1Char"/>
        </w:rPr>
        <w:t>4131.</w:t>
      </w:r>
      <w:r>
        <w:rPr>
          <w:lang w:bidi="fa-IR"/>
        </w:rPr>
        <w:t xml:space="preserve"> Imam Ali </w:t>
      </w:r>
      <w:r>
        <w:t>(AS)</w:t>
      </w:r>
      <w:r>
        <w:rPr>
          <w:lang w:bidi="fa-IR"/>
        </w:rPr>
        <w:t xml:space="preserve"> said, ‘He knows the howls of beasts in the forests, the sins of the people committed in secret, the fish’s frequenting the deep seas and the rising of the waters by tempestuous winds.’</w:t>
      </w:r>
      <w:r>
        <w:rPr>
          <w:rStyle w:val="libFootnotenumChar"/>
        </w:rPr>
        <w:t>6</w:t>
      </w:r>
    </w:p>
    <w:p w:rsidR="009A3CE4" w:rsidRDefault="009A3CE4" w:rsidP="00D31A5F">
      <w:pPr>
        <w:pStyle w:val="libAr"/>
        <w:rPr>
          <w:lang w:bidi="fa-IR"/>
        </w:rPr>
      </w:pPr>
      <w:r w:rsidRPr="00D31A5F">
        <w:rPr>
          <w:rStyle w:val="libBold1Char"/>
          <w:rFonts w:hint="cs"/>
          <w:rtl/>
        </w:rPr>
        <w:t>4132.</w:t>
      </w:r>
      <w:r>
        <w:rPr>
          <w:rtl/>
          <w:lang w:bidi="fa-IR"/>
        </w:rPr>
        <w:t xml:space="preserve"> الإمامُ عليٌّ عليه السلام : خَرَقَ عِلمُهُ باطِنَ غَيبِ السُّتُراتِ ، وأحاطَ بِغُموضِ عَقائدِ السَّريراتِ .</w:t>
      </w:r>
      <w:r>
        <w:rPr>
          <w:rStyle w:val="libFootnotenumChar"/>
          <w:rFonts w:hint="cs"/>
          <w:rtl/>
        </w:rPr>
        <w:t>7</w:t>
      </w:r>
    </w:p>
    <w:p w:rsidR="009A3CE4" w:rsidRDefault="009A3CE4" w:rsidP="009A3CE4">
      <w:pPr>
        <w:pStyle w:val="libNormal"/>
        <w:rPr>
          <w:lang w:bidi="fa-IR"/>
        </w:rPr>
      </w:pPr>
      <w:r w:rsidRPr="00D31A5F">
        <w:rPr>
          <w:rStyle w:val="libBold1Char"/>
        </w:rPr>
        <w:t>4132.</w:t>
      </w:r>
      <w:r>
        <w:rPr>
          <w:lang w:bidi="fa-IR"/>
        </w:rPr>
        <w:t xml:space="preserve"> Imam Ali </w:t>
      </w:r>
      <w:r>
        <w:t>(AS)</w:t>
      </w:r>
      <w:r>
        <w:rPr>
          <w:lang w:bidi="fa-IR"/>
        </w:rPr>
        <w:t xml:space="preserve"> said, ‘His knowledge pierces through the inside of unknown secrets and encompasses the innermost beliefs of the hearts.’</w:t>
      </w:r>
      <w:r>
        <w:rPr>
          <w:rStyle w:val="libFootnotenumChar"/>
        </w:rPr>
        <w:t>8</w:t>
      </w:r>
    </w:p>
    <w:p w:rsidR="009A3CE4" w:rsidRDefault="009A3CE4" w:rsidP="00D31A5F">
      <w:pPr>
        <w:pStyle w:val="libAr"/>
        <w:rPr>
          <w:lang w:bidi="fa-IR"/>
        </w:rPr>
      </w:pPr>
      <w:r w:rsidRPr="00D31A5F">
        <w:rPr>
          <w:rStyle w:val="libBold1Char"/>
          <w:rFonts w:hint="cs"/>
          <w:rtl/>
        </w:rPr>
        <w:t>4133.</w:t>
      </w:r>
      <w:r>
        <w:rPr>
          <w:rtl/>
          <w:lang w:bidi="fa-IR"/>
        </w:rPr>
        <w:t xml:space="preserve"> الإمامُ الباقرُ عليه السلام: لَم يَزَلْ عالِماً بِما يَكونُ، فعِلمُهُ بِهِ قَبلَ كَونِهِ كعِلمِهِ بِهِ بَعدَ كَونِهِ .</w:t>
      </w:r>
      <w:r>
        <w:rPr>
          <w:rStyle w:val="libFootnotenumChar"/>
          <w:rFonts w:hint="cs"/>
          <w:rtl/>
        </w:rPr>
        <w:t>9</w:t>
      </w:r>
    </w:p>
    <w:p w:rsidR="009A3CE4" w:rsidRDefault="009A3CE4" w:rsidP="009A3CE4">
      <w:pPr>
        <w:pStyle w:val="libNormal"/>
        <w:rPr>
          <w:lang w:bidi="fa-IR"/>
        </w:rPr>
      </w:pPr>
      <w:r w:rsidRPr="00D31A5F">
        <w:rPr>
          <w:rStyle w:val="libBold1Char"/>
        </w:rPr>
        <w:t>4133.</w:t>
      </w:r>
      <w:r>
        <w:rPr>
          <w:lang w:bidi="fa-IR"/>
        </w:rPr>
        <w:t xml:space="preserve"> Imam al-Baqir </w:t>
      </w:r>
      <w:r>
        <w:t>(AS)</w:t>
      </w:r>
      <w:r>
        <w:rPr>
          <w:lang w:bidi="fa-IR"/>
        </w:rPr>
        <w:t xml:space="preserve"> said, ‘He always knows what is to be, such that His knowledge of it before its coming into being is the same as His knowledge after its coming into being.’</w:t>
      </w:r>
      <w:r>
        <w:rPr>
          <w:rStyle w:val="libFootnotenumChar"/>
        </w:rPr>
        <w:t>10</w:t>
      </w:r>
    </w:p>
    <w:p w:rsidR="009A3CE4" w:rsidRDefault="009A3CE4" w:rsidP="00D31A5F">
      <w:pPr>
        <w:pStyle w:val="libAr"/>
        <w:rPr>
          <w:lang w:bidi="fa-IR"/>
        </w:rPr>
      </w:pPr>
      <w:r w:rsidRPr="00D31A5F">
        <w:rPr>
          <w:rStyle w:val="libBold1Char"/>
          <w:rFonts w:hint="cs"/>
          <w:rtl/>
        </w:rPr>
        <w:t>4134.</w:t>
      </w:r>
      <w:r>
        <w:rPr>
          <w:rtl/>
          <w:lang w:bidi="fa-IR"/>
        </w:rPr>
        <w:t xml:space="preserve"> الإمامُ الصّادقُ عليه السلام - لَمّا سُئلَ عَن عِلمِهِ بِالمَكانِ : أكانَ قَبلَ تَكوينِهِ أم حِينَهُ وبَعدَهُ ؟ - : تَعالَى اللَّهُ ! بَل لَم يَزَلْ عالِماً بِالمَكانِ قَبلَ تَكوينِهِ كَعِلمِهِ بِهِ بَعدَ ما كَوَّنَهُ ، وكَذلِكَ عِلمُهُ بِجَميعِ الأشياءِ كعِلمِهِ بِالمَكانِ .</w:t>
      </w:r>
      <w:r>
        <w:rPr>
          <w:rStyle w:val="libFootnotenumChar"/>
          <w:rFonts w:hint="cs"/>
          <w:rtl/>
        </w:rPr>
        <w:t>11</w:t>
      </w:r>
    </w:p>
    <w:p w:rsidR="009A3CE4" w:rsidRDefault="009A3CE4" w:rsidP="009A3CE4">
      <w:pPr>
        <w:pStyle w:val="libNormal"/>
        <w:rPr>
          <w:lang w:bidi="fa-IR"/>
        </w:rPr>
      </w:pPr>
      <w:r w:rsidRPr="00D31A5F">
        <w:rPr>
          <w:rStyle w:val="libBold1Char"/>
        </w:rPr>
        <w:t>4134.</w:t>
      </w:r>
      <w:r>
        <w:rPr>
          <w:lang w:bidi="fa-IR"/>
        </w:rPr>
        <w:t xml:space="preserve"> Imam al-Sadiq </w:t>
      </w:r>
      <w:r>
        <w:t>(AS)</w:t>
      </w:r>
      <w:r>
        <w:rPr>
          <w:lang w:bidi="fa-IR"/>
        </w:rPr>
        <w:t xml:space="preserve"> was once asked about Allah’s knowledge of space [i.e. the concept] and whether He knows it before its coming into existence or during it or after it, to which he replied, ‘Most High is Allah! </w:t>
      </w:r>
      <w:r>
        <w:rPr>
          <w:lang w:bidi="fa-IR"/>
        </w:rPr>
        <w:lastRenderedPageBreak/>
        <w:t>He always knows space before its conception just as He knows it after He has created it, and such is His knowledge of all things like His knowledge of space.’</w:t>
      </w:r>
      <w:r>
        <w:rPr>
          <w:rStyle w:val="libFootnotenumChar"/>
        </w:rPr>
        <w:t>12</w:t>
      </w:r>
    </w:p>
    <w:p w:rsidR="009A3CE4" w:rsidRDefault="009A3CE4" w:rsidP="00D31A5F">
      <w:pPr>
        <w:pStyle w:val="libAr"/>
        <w:rPr>
          <w:lang w:bidi="fa-IR"/>
        </w:rPr>
      </w:pPr>
      <w:r w:rsidRPr="00D31A5F">
        <w:rPr>
          <w:rStyle w:val="libBold1Char"/>
          <w:rFonts w:hint="cs"/>
          <w:rtl/>
        </w:rPr>
        <w:t>4135.</w:t>
      </w:r>
      <w:r>
        <w:rPr>
          <w:rtl/>
          <w:lang w:bidi="fa-IR"/>
        </w:rPr>
        <w:t xml:space="preserve"> الإمامُ الصّادقُ عليه السلام : والعِلمُ ذاتُه ولا مَعلومَ ... فلَمَّا أحدَثَ الأشياءَ وكانَ المَعلومُ وَقَعَ العِلمُ مِنهُ عَلَى المَعلومِ .</w:t>
      </w:r>
      <w:r>
        <w:rPr>
          <w:rStyle w:val="libFootnotenumChar"/>
          <w:rFonts w:hint="cs"/>
          <w:rtl/>
        </w:rPr>
        <w:t>13</w:t>
      </w:r>
    </w:p>
    <w:p w:rsidR="009A3CE4" w:rsidRDefault="009A3CE4" w:rsidP="009A3CE4">
      <w:pPr>
        <w:pStyle w:val="libNormal"/>
        <w:rPr>
          <w:lang w:bidi="fa-IR"/>
        </w:rPr>
      </w:pPr>
      <w:r w:rsidRPr="00D31A5F">
        <w:rPr>
          <w:rStyle w:val="libBold1Char"/>
        </w:rPr>
        <w:t>4135.</w:t>
      </w:r>
      <w:r>
        <w:rPr>
          <w:lang w:bidi="fa-IR"/>
        </w:rPr>
        <w:t xml:space="preserve"> Imam al-Sadiq </w:t>
      </w:r>
      <w:r>
        <w:t>(AS)</w:t>
      </w:r>
      <w:r>
        <w:rPr>
          <w:lang w:bidi="fa-IR"/>
        </w:rPr>
        <w:t xml:space="preserve"> said, ‘Knowledge is His very essence and not the object of knowing [or a known], and when He created things and the object of knowledge came into existence, knowledge was projected from Him onto the known things.’</w:t>
      </w:r>
      <w:r>
        <w:rPr>
          <w:rStyle w:val="libFootnotenumChar"/>
        </w:rPr>
        <w:t>14</w:t>
      </w:r>
    </w:p>
    <w:p w:rsidR="009A3CE4" w:rsidRDefault="009A3CE4" w:rsidP="00D31A5F">
      <w:pPr>
        <w:pStyle w:val="libAr"/>
        <w:rPr>
          <w:lang w:bidi="fa-IR"/>
        </w:rPr>
      </w:pPr>
      <w:r w:rsidRPr="00D31A5F">
        <w:rPr>
          <w:rStyle w:val="libBold1Char"/>
          <w:rFonts w:hint="cs"/>
          <w:rtl/>
        </w:rPr>
        <w:t>4136.</w:t>
      </w:r>
      <w:r>
        <w:rPr>
          <w:rtl/>
          <w:lang w:bidi="fa-IR"/>
        </w:rPr>
        <w:t xml:space="preserve"> الإمامُ الكاظمُ عليه السلام : عِلمُ اللَّهِ لا يُوصَفُ مِنهُ بِأينَ ، ولا يُوصَفُ العِلمُ مِنَ اللَّهِ بِكَيفَ ، ولا يُفرَدُ العِلمُ مِنَ اللَّهِ ، ولا يُبانُ اللَّهُ مِنهُ ، ولَيسَ بَينَ اللَّهِ وبَينَ عِلمِهِ حَدٌّ .</w:t>
      </w:r>
      <w:r>
        <w:rPr>
          <w:rStyle w:val="libFootnotenumChar"/>
          <w:rFonts w:hint="cs"/>
          <w:rtl/>
        </w:rPr>
        <w:t>15</w:t>
      </w:r>
    </w:p>
    <w:p w:rsidR="009A3CE4" w:rsidRDefault="009A3CE4" w:rsidP="009A3CE4">
      <w:pPr>
        <w:pStyle w:val="libNormal"/>
        <w:rPr>
          <w:lang w:bidi="fa-IR"/>
        </w:rPr>
      </w:pPr>
      <w:r w:rsidRPr="00D31A5F">
        <w:rPr>
          <w:rStyle w:val="libBold1Char"/>
        </w:rPr>
        <w:t>4136.</w:t>
      </w:r>
      <w:r>
        <w:rPr>
          <w:lang w:bidi="fa-IR"/>
        </w:rPr>
        <w:t xml:space="preserve"> Imam al-Kazim </w:t>
      </w:r>
      <w:r>
        <w:t>(AS)</w:t>
      </w:r>
      <w:r>
        <w:rPr>
          <w:lang w:bidi="fa-IR"/>
        </w:rPr>
        <w:t xml:space="preserve"> said, ‘The knowledge of Allah cannot be defined by where, nor can Allah’s knowledge be described by how. Allah’s knowledge cannot be separated from Him, nor can Allah be distinguished from it, and there is no barrier between Allah and His knowledge.’</w:t>
      </w:r>
      <w:r>
        <w:rPr>
          <w:rStyle w:val="libFootnotenumChar"/>
        </w:rPr>
        <w:t>16</w:t>
      </w:r>
    </w:p>
    <w:p w:rsidR="009A3CE4" w:rsidRDefault="009A3CE4" w:rsidP="009A3CE4">
      <w:pPr>
        <w:pStyle w:val="libNormal"/>
        <w:rPr>
          <w:lang w:bidi="fa-IR"/>
        </w:rPr>
      </w:pPr>
    </w:p>
    <w:p w:rsidR="009A3CE4" w:rsidRDefault="009A3CE4" w:rsidP="00217917">
      <w:pPr>
        <w:pStyle w:val="Heading3"/>
        <w:rPr>
          <w:lang w:bidi="fa-IR"/>
        </w:rPr>
      </w:pPr>
      <w:bookmarkStart w:id="1851" w:name="_Toc484339667"/>
      <w:bookmarkStart w:id="1852" w:name="_Toc485817177"/>
      <w:r>
        <w:rPr>
          <w:lang w:bidi="fa-IR"/>
        </w:rPr>
        <w:t>Notes</w:t>
      </w:r>
      <w:bookmarkEnd w:id="1851"/>
      <w:bookmarkEnd w:id="1852"/>
    </w:p>
    <w:p w:rsidR="009A3CE4" w:rsidRDefault="009A3CE4" w:rsidP="009A3CE4">
      <w:pPr>
        <w:pStyle w:val="libFootnote"/>
        <w:rPr>
          <w:lang w:bidi="fa-IR"/>
        </w:rPr>
      </w:pPr>
      <w:r>
        <w:rPr>
          <w:lang w:bidi="fa-IR"/>
        </w:rPr>
        <w:t xml:space="preserve">1. </w:t>
      </w:r>
      <w:r>
        <w:rPr>
          <w:rtl/>
          <w:lang w:bidi="fa-IR"/>
        </w:rPr>
        <w:t xml:space="preserve">الأنعام : 59 </w:t>
      </w:r>
      <w:r>
        <w:rPr>
          <w:lang w:bidi="fa-IR"/>
        </w:rPr>
        <w:t>.</w:t>
      </w:r>
    </w:p>
    <w:p w:rsidR="009A3CE4" w:rsidRDefault="009A3CE4" w:rsidP="009A3CE4">
      <w:pPr>
        <w:pStyle w:val="libFootnote"/>
        <w:rPr>
          <w:lang w:bidi="fa-IR"/>
        </w:rPr>
      </w:pPr>
      <w:r>
        <w:rPr>
          <w:lang w:bidi="fa-IR"/>
        </w:rPr>
        <w:t>2. Qur’an 6</w:t>
      </w:r>
      <w:r>
        <w:rPr>
          <w:rtl/>
          <w:lang w:bidi="fa-IR"/>
        </w:rPr>
        <w:t>:59</w:t>
      </w:r>
    </w:p>
    <w:p w:rsidR="009A3CE4" w:rsidRDefault="009A3CE4" w:rsidP="009A3CE4">
      <w:pPr>
        <w:pStyle w:val="libFootnote"/>
        <w:rPr>
          <w:lang w:bidi="fa-IR"/>
        </w:rPr>
      </w:pPr>
      <w:r>
        <w:rPr>
          <w:lang w:bidi="fa-IR"/>
        </w:rPr>
        <w:t xml:space="preserve">3. </w:t>
      </w:r>
      <w:r>
        <w:rPr>
          <w:rtl/>
          <w:lang w:bidi="fa-IR"/>
        </w:rPr>
        <w:t xml:space="preserve">نهج البلاغة : الخطبة 178 </w:t>
      </w:r>
      <w:r>
        <w:rPr>
          <w:lang w:bidi="fa-IR"/>
        </w:rPr>
        <w:t>.</w:t>
      </w:r>
    </w:p>
    <w:p w:rsidR="009A3CE4" w:rsidRDefault="009A3CE4" w:rsidP="009A3CE4">
      <w:pPr>
        <w:pStyle w:val="libFootnote"/>
        <w:rPr>
          <w:lang w:bidi="fa-IR"/>
        </w:rPr>
      </w:pPr>
      <w:r>
        <w:rPr>
          <w:lang w:bidi="fa-IR"/>
        </w:rPr>
        <w:t>4. Nahj al-Balagha, Sermon 178</w:t>
      </w:r>
    </w:p>
    <w:p w:rsidR="009A3CE4" w:rsidRDefault="009A3CE4" w:rsidP="009A3CE4">
      <w:pPr>
        <w:pStyle w:val="libFootnote"/>
        <w:rPr>
          <w:lang w:bidi="fa-IR"/>
        </w:rPr>
      </w:pPr>
      <w:r>
        <w:rPr>
          <w:lang w:bidi="fa-IR"/>
        </w:rPr>
        <w:t xml:space="preserve">5. </w:t>
      </w:r>
      <w:r>
        <w:rPr>
          <w:rtl/>
          <w:lang w:bidi="fa-IR"/>
        </w:rPr>
        <w:t xml:space="preserve">نهج البلاغة : الخطبة 198 </w:t>
      </w:r>
      <w:r>
        <w:rPr>
          <w:lang w:bidi="fa-IR"/>
        </w:rPr>
        <w:t>.</w:t>
      </w:r>
    </w:p>
    <w:p w:rsidR="009A3CE4" w:rsidRDefault="009A3CE4" w:rsidP="009A3CE4">
      <w:pPr>
        <w:pStyle w:val="libFootnote"/>
        <w:rPr>
          <w:lang w:bidi="fa-IR"/>
        </w:rPr>
      </w:pPr>
      <w:r>
        <w:rPr>
          <w:lang w:bidi="fa-IR"/>
        </w:rPr>
        <w:t>6. Ibid. Sermon 198</w:t>
      </w:r>
    </w:p>
    <w:p w:rsidR="009A3CE4" w:rsidRDefault="009A3CE4" w:rsidP="009A3CE4">
      <w:pPr>
        <w:pStyle w:val="libFootnote"/>
        <w:rPr>
          <w:lang w:bidi="fa-IR"/>
        </w:rPr>
      </w:pPr>
      <w:r>
        <w:rPr>
          <w:lang w:bidi="fa-IR"/>
        </w:rPr>
        <w:t xml:space="preserve">7. </w:t>
      </w:r>
      <w:r>
        <w:rPr>
          <w:rtl/>
          <w:lang w:bidi="fa-IR"/>
        </w:rPr>
        <w:t xml:space="preserve">نهج‏البلاغة : الخطبة108 </w:t>
      </w:r>
      <w:r>
        <w:rPr>
          <w:lang w:bidi="fa-IR"/>
        </w:rPr>
        <w:t>.</w:t>
      </w:r>
    </w:p>
    <w:p w:rsidR="009A3CE4" w:rsidRDefault="009A3CE4" w:rsidP="009A3CE4">
      <w:pPr>
        <w:pStyle w:val="libFootnote"/>
        <w:rPr>
          <w:lang w:bidi="fa-IR"/>
        </w:rPr>
      </w:pPr>
      <w:r>
        <w:rPr>
          <w:lang w:bidi="fa-IR"/>
        </w:rPr>
        <w:t>8. Ibid. Sermon 108</w:t>
      </w:r>
    </w:p>
    <w:p w:rsidR="009A3CE4" w:rsidRDefault="009A3CE4" w:rsidP="009A3CE4">
      <w:pPr>
        <w:pStyle w:val="libFootnote"/>
        <w:rPr>
          <w:lang w:bidi="fa-IR"/>
        </w:rPr>
      </w:pPr>
      <w:r>
        <w:rPr>
          <w:lang w:bidi="fa-IR"/>
        </w:rPr>
        <w:t xml:space="preserve">9. </w:t>
      </w:r>
      <w:r>
        <w:rPr>
          <w:rtl/>
          <w:lang w:bidi="fa-IR"/>
        </w:rPr>
        <w:t xml:space="preserve">الكافي : 1 / 107 / 2 </w:t>
      </w:r>
      <w:r>
        <w:rPr>
          <w:lang w:bidi="fa-IR"/>
        </w:rPr>
        <w:t>.</w:t>
      </w:r>
    </w:p>
    <w:p w:rsidR="009A3CE4" w:rsidRDefault="009A3CE4" w:rsidP="009A3CE4">
      <w:pPr>
        <w:pStyle w:val="libFootnote"/>
        <w:rPr>
          <w:lang w:bidi="fa-IR"/>
        </w:rPr>
      </w:pPr>
      <w:r>
        <w:rPr>
          <w:lang w:bidi="fa-IR"/>
        </w:rPr>
        <w:t>10. al-Kafi, v. 1, p. 107, no. 2</w:t>
      </w:r>
    </w:p>
    <w:p w:rsidR="009A3CE4" w:rsidRDefault="009A3CE4" w:rsidP="009A3CE4">
      <w:pPr>
        <w:pStyle w:val="libFootnote"/>
        <w:rPr>
          <w:lang w:bidi="fa-IR"/>
        </w:rPr>
      </w:pPr>
      <w:r>
        <w:rPr>
          <w:lang w:bidi="fa-IR"/>
        </w:rPr>
        <w:t xml:space="preserve">11. </w:t>
      </w:r>
      <w:r>
        <w:rPr>
          <w:rtl/>
          <w:lang w:bidi="fa-IR"/>
        </w:rPr>
        <w:t xml:space="preserve">التوحيد : 137 / 9 </w:t>
      </w:r>
      <w:r>
        <w:rPr>
          <w:lang w:bidi="fa-IR"/>
        </w:rPr>
        <w:t>.</w:t>
      </w:r>
    </w:p>
    <w:p w:rsidR="009A3CE4" w:rsidRDefault="009A3CE4" w:rsidP="009A3CE4">
      <w:pPr>
        <w:pStyle w:val="libFootnote"/>
        <w:rPr>
          <w:lang w:bidi="fa-IR"/>
        </w:rPr>
      </w:pPr>
      <w:r>
        <w:rPr>
          <w:lang w:bidi="fa-IR"/>
        </w:rPr>
        <w:t>12. al-Tawhid, p. 137, no. 9</w:t>
      </w:r>
    </w:p>
    <w:p w:rsidR="009A3CE4" w:rsidRDefault="009A3CE4" w:rsidP="009A3CE4">
      <w:pPr>
        <w:pStyle w:val="libFootnote"/>
        <w:rPr>
          <w:lang w:bidi="fa-IR"/>
        </w:rPr>
      </w:pPr>
      <w:r>
        <w:rPr>
          <w:lang w:bidi="fa-IR"/>
        </w:rPr>
        <w:t xml:space="preserve">13. </w:t>
      </w:r>
      <w:r>
        <w:rPr>
          <w:rtl/>
          <w:lang w:bidi="fa-IR"/>
        </w:rPr>
        <w:t xml:space="preserve">الكافي : 1 / 107 / 1 </w:t>
      </w:r>
      <w:r>
        <w:rPr>
          <w:lang w:bidi="fa-IR"/>
        </w:rPr>
        <w:t>.</w:t>
      </w:r>
    </w:p>
    <w:p w:rsidR="009A3CE4" w:rsidRDefault="009A3CE4" w:rsidP="009A3CE4">
      <w:pPr>
        <w:pStyle w:val="libFootnote"/>
        <w:rPr>
          <w:lang w:bidi="fa-IR"/>
        </w:rPr>
      </w:pPr>
      <w:r>
        <w:rPr>
          <w:lang w:bidi="fa-IR"/>
        </w:rPr>
        <w:t>14. al-Kafi, v. 1, p. 107, no. 1</w:t>
      </w:r>
    </w:p>
    <w:p w:rsidR="009A3CE4" w:rsidRDefault="009A3CE4" w:rsidP="009A3CE4">
      <w:pPr>
        <w:pStyle w:val="libFootnote"/>
        <w:rPr>
          <w:lang w:bidi="fa-IR"/>
        </w:rPr>
      </w:pPr>
      <w:r>
        <w:rPr>
          <w:lang w:bidi="fa-IR"/>
        </w:rPr>
        <w:t xml:space="preserve">15. </w:t>
      </w:r>
      <w:r>
        <w:rPr>
          <w:rtl/>
          <w:lang w:bidi="fa-IR"/>
        </w:rPr>
        <w:t xml:space="preserve">التوحيد : 138 / 16 </w:t>
      </w:r>
      <w:r>
        <w:rPr>
          <w:lang w:bidi="fa-IR"/>
        </w:rPr>
        <w:t>.</w:t>
      </w:r>
    </w:p>
    <w:p w:rsidR="009A3CE4" w:rsidRDefault="009A3CE4" w:rsidP="009A3CE4">
      <w:pPr>
        <w:pStyle w:val="libFootnote"/>
        <w:rPr>
          <w:lang w:bidi="fa-IR"/>
        </w:rPr>
      </w:pPr>
      <w:r>
        <w:rPr>
          <w:lang w:bidi="fa-IR"/>
        </w:rPr>
        <w:t>16. al-Tawhid, p. 138, no. 16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853" w:name="_Toc484339668"/>
      <w:bookmarkStart w:id="1854" w:name="_Toc485817178"/>
      <w:r>
        <w:rPr>
          <w:lang w:bidi="fa-IR"/>
        </w:rPr>
        <w:lastRenderedPageBreak/>
        <w:t xml:space="preserve">1261 - </w:t>
      </w:r>
      <w:r>
        <w:rPr>
          <w:rtl/>
          <w:lang w:bidi="fa-IR"/>
        </w:rPr>
        <w:t>عادِلٌ‏</w:t>
      </w:r>
      <w:bookmarkEnd w:id="1853"/>
      <w:bookmarkEnd w:id="1854"/>
    </w:p>
    <w:p w:rsidR="009A3CE4" w:rsidRDefault="009A3CE4" w:rsidP="00034539">
      <w:pPr>
        <w:pStyle w:val="Heading2Center"/>
        <w:rPr>
          <w:lang w:bidi="fa-IR"/>
        </w:rPr>
      </w:pPr>
      <w:bookmarkStart w:id="1855" w:name="_Toc484339669"/>
      <w:bookmarkStart w:id="1856" w:name="_Toc485817179"/>
      <w:r>
        <w:rPr>
          <w:lang w:bidi="fa-IR"/>
        </w:rPr>
        <w:t>1261. JUST</w:t>
      </w:r>
      <w:bookmarkEnd w:id="1855"/>
      <w:bookmarkEnd w:id="1856"/>
    </w:p>
    <w:p w:rsidR="009A3CE4" w:rsidRDefault="009A3CE4" w:rsidP="00D31A5F">
      <w:pPr>
        <w:pStyle w:val="libAr"/>
        <w:rPr>
          <w:lang w:bidi="fa-IR"/>
        </w:rPr>
      </w:pPr>
      <w:r>
        <w:rPr>
          <w:rtl/>
        </w:rPr>
        <w:t>(</w:t>
      </w:r>
      <w:r>
        <w:rPr>
          <w:rtl/>
          <w:lang w:bidi="fa-IR"/>
        </w:rPr>
        <w:t>إنَّ اللَّهَ لا يَظْلِمُ مِثْقالَ ذَرَّةٍ وَإنْ تَكُ حَسَنَةً يُضاعِفْها وَيُؤْتِ مِنْ لَدُنْهُ أجْراً عَظِيماً)</w:t>
      </w:r>
      <w:r>
        <w:rPr>
          <w:rStyle w:val="libFootnotenumChar"/>
          <w:rFonts w:hint="cs"/>
          <w:rtl/>
        </w:rPr>
        <w:t>1</w:t>
      </w:r>
      <w:r>
        <w:rPr>
          <w:rtl/>
          <w:lang w:bidi="fa-IR"/>
        </w:rPr>
        <w:t>.</w:t>
      </w:r>
      <w:r>
        <w:rPr>
          <w:rStyle w:val="libFootnotenumChar"/>
          <w:rFonts w:hint="cs"/>
          <w:rtl/>
        </w:rPr>
        <w:t>2</w:t>
      </w:r>
    </w:p>
    <w:p w:rsidR="009A3CE4" w:rsidRDefault="009A3CE4" w:rsidP="009A3CE4">
      <w:pPr>
        <w:pStyle w:val="libNormal"/>
        <w:rPr>
          <w:lang w:bidi="fa-IR"/>
        </w:rPr>
      </w:pPr>
      <w:r>
        <w:rPr>
          <w:rStyle w:val="libBoldItalicChar"/>
        </w:rPr>
        <w:t>“Indeed Allah does not wrong [anyone] [even to the extent of] an atom’s weight, and if it be a good deed He doubles its reward, and gives from Himself a great reward.”</w:t>
      </w:r>
      <w:r>
        <w:rPr>
          <w:rStyle w:val="libFootnotenumChar"/>
        </w:rPr>
        <w:t>3</w:t>
      </w:r>
    </w:p>
    <w:p w:rsidR="009A3CE4" w:rsidRDefault="009A3CE4" w:rsidP="00D31A5F">
      <w:pPr>
        <w:pStyle w:val="libAr"/>
        <w:rPr>
          <w:lang w:bidi="fa-IR"/>
        </w:rPr>
      </w:pPr>
      <w:r w:rsidRPr="00D31A5F">
        <w:rPr>
          <w:rStyle w:val="libBold1Char"/>
          <w:rFonts w:hint="cs"/>
          <w:rtl/>
        </w:rPr>
        <w:t>4137.</w:t>
      </w:r>
      <w:r>
        <w:rPr>
          <w:rtl/>
          <w:lang w:bidi="fa-IR"/>
        </w:rPr>
        <w:t xml:space="preserve"> الإمامُ عليٌّ عليه السلام : وأشهَدُ أ نَّهُ عَدلٌ عَدَلَ ، وحَكَمٌ فَصَلَ .</w:t>
      </w:r>
      <w:r>
        <w:rPr>
          <w:rStyle w:val="libFootnotenumChar"/>
          <w:rFonts w:hint="cs"/>
          <w:rtl/>
        </w:rPr>
        <w:t>4</w:t>
      </w:r>
    </w:p>
    <w:p w:rsidR="009A3CE4" w:rsidRDefault="009A3CE4" w:rsidP="009A3CE4">
      <w:pPr>
        <w:pStyle w:val="libNormal"/>
        <w:rPr>
          <w:lang w:bidi="fa-IR"/>
        </w:rPr>
      </w:pPr>
      <w:r w:rsidRPr="00D31A5F">
        <w:rPr>
          <w:rStyle w:val="libBold1Char"/>
        </w:rPr>
        <w:t>4137.</w:t>
      </w:r>
      <w:r>
        <w:rPr>
          <w:lang w:bidi="fa-IR"/>
        </w:rPr>
        <w:t xml:space="preserve"> Imam Ali </w:t>
      </w:r>
      <w:r>
        <w:t>(AS)</w:t>
      </w:r>
      <w:r>
        <w:rPr>
          <w:lang w:bidi="fa-IR"/>
        </w:rPr>
        <w:t xml:space="preserve"> said, ‘And I bear witness that He is just and acts justly, and is an arbitrator who decides fairly.’</w:t>
      </w:r>
      <w:r>
        <w:rPr>
          <w:rStyle w:val="libFootnotenumChar"/>
        </w:rPr>
        <w:t>5</w:t>
      </w:r>
    </w:p>
    <w:p w:rsidR="009A3CE4" w:rsidRDefault="009A3CE4" w:rsidP="00D31A5F">
      <w:pPr>
        <w:pStyle w:val="libAr"/>
        <w:rPr>
          <w:lang w:bidi="fa-IR"/>
        </w:rPr>
      </w:pPr>
      <w:r w:rsidRPr="00D31A5F">
        <w:rPr>
          <w:rStyle w:val="libBold1Char"/>
          <w:rFonts w:hint="cs"/>
          <w:rtl/>
        </w:rPr>
        <w:t>4138.</w:t>
      </w:r>
      <w:r>
        <w:rPr>
          <w:rtl/>
          <w:lang w:bidi="fa-IR"/>
        </w:rPr>
        <w:t xml:space="preserve"> الإمامُ عليٌّ عليه السلام - لَمّا سُئلَ عنِ العَدلِ - : العَدلُ ألّا تَتَّهِمَهُ .</w:t>
      </w:r>
      <w:r>
        <w:rPr>
          <w:rStyle w:val="libFootnotenumChar"/>
          <w:rFonts w:hint="cs"/>
          <w:rtl/>
        </w:rPr>
        <w:t>6</w:t>
      </w:r>
    </w:p>
    <w:p w:rsidR="009A3CE4" w:rsidRDefault="009A3CE4" w:rsidP="009A3CE4">
      <w:pPr>
        <w:pStyle w:val="libNormal"/>
        <w:rPr>
          <w:lang w:bidi="fa-IR"/>
        </w:rPr>
      </w:pPr>
      <w:r w:rsidRPr="00D31A5F">
        <w:rPr>
          <w:rStyle w:val="libBold1Char"/>
        </w:rPr>
        <w:t>4138.</w:t>
      </w:r>
      <w:r>
        <w:rPr>
          <w:lang w:bidi="fa-IR"/>
        </w:rPr>
        <w:t xml:space="preserve"> Imam Ali </w:t>
      </w:r>
      <w:r>
        <w:t>(AS)</w:t>
      </w:r>
      <w:r>
        <w:rPr>
          <w:lang w:bidi="fa-IR"/>
        </w:rPr>
        <w:t xml:space="preserve"> when asked about faith in Allah’s divine justice, replied, ‘[Faith in] divine justice is that you do not accuse Him of anything.’</w:t>
      </w:r>
      <w:r>
        <w:rPr>
          <w:rStyle w:val="libFootnotenumChar"/>
        </w:rPr>
        <w:t>7</w:t>
      </w:r>
    </w:p>
    <w:p w:rsidR="009A3CE4" w:rsidRDefault="009A3CE4" w:rsidP="00D31A5F">
      <w:pPr>
        <w:pStyle w:val="libAr"/>
        <w:rPr>
          <w:lang w:bidi="fa-IR"/>
        </w:rPr>
      </w:pPr>
      <w:r w:rsidRPr="00D31A5F">
        <w:rPr>
          <w:rStyle w:val="libBold1Char"/>
          <w:rFonts w:hint="cs"/>
          <w:rtl/>
        </w:rPr>
        <w:t>4139.</w:t>
      </w:r>
      <w:r>
        <w:rPr>
          <w:rtl/>
          <w:lang w:bidi="fa-IR"/>
        </w:rPr>
        <w:t xml:space="preserve"> الإمامُ زينَ العابدينُ عليه السلام - في دُعائهِ يَومَ الأضحى‏ والجُمعَةِ - : وقَد عَلِمتُ أ نَّهُ لَيسَ في حُكمِكَ ظُلمٌ ، ولا في نَقمَتِكَ عَجَلَةٌ ، وإنّما يَعجَلُ مَن يَخافُ الفَوتَ ، وإنَّما يَحتاجُ إلَى الظُّلمِ الضَّعيفُ ، وقَد تَعالَيتَ يا إلهي عَن ذلكَ عُلُوّاً كَبيراً .</w:t>
      </w:r>
      <w:r>
        <w:rPr>
          <w:rStyle w:val="libFootnotenumChar"/>
          <w:rFonts w:hint="cs"/>
          <w:rtl/>
        </w:rPr>
        <w:t>8</w:t>
      </w:r>
    </w:p>
    <w:p w:rsidR="009A3CE4" w:rsidRDefault="009A3CE4" w:rsidP="009A3CE4">
      <w:pPr>
        <w:pStyle w:val="libNormal"/>
        <w:rPr>
          <w:lang w:bidi="fa-IR"/>
        </w:rPr>
      </w:pPr>
      <w:r w:rsidRPr="00D31A5F">
        <w:rPr>
          <w:rStyle w:val="libBold1Char"/>
        </w:rPr>
        <w:t>4139.</w:t>
      </w:r>
      <w:r>
        <w:rPr>
          <w:lang w:bidi="fa-IR"/>
        </w:rPr>
        <w:t xml:space="preserve"> Imam Zayn al-Abidin </w:t>
      </w:r>
      <w:r>
        <w:t>(AS)</w:t>
      </w:r>
      <w:r>
        <w:rPr>
          <w:lang w:bidi="fa-IR"/>
        </w:rPr>
        <w:t xml:space="preserve"> said in his supplication for Friday and for the ?d al-Adha, ‘But I know that there is no wrong in Your decree and no hurry in Your vengeance. He alone hurries who fears to miss, and only the weak needs to wrong. But You are exalted, my God, high indeed above all that!’</w:t>
      </w:r>
      <w:r>
        <w:rPr>
          <w:rStyle w:val="libFootnotenumChar"/>
        </w:rPr>
        <w:t>9</w:t>
      </w:r>
    </w:p>
    <w:p w:rsidR="009A3CE4" w:rsidRDefault="009A3CE4" w:rsidP="00D31A5F">
      <w:pPr>
        <w:pStyle w:val="libAr"/>
        <w:rPr>
          <w:lang w:bidi="fa-IR"/>
        </w:rPr>
      </w:pPr>
      <w:r w:rsidRPr="00D31A5F">
        <w:rPr>
          <w:rStyle w:val="libBold1Char"/>
          <w:rFonts w:hint="cs"/>
          <w:rtl/>
        </w:rPr>
        <w:t>4140.</w:t>
      </w:r>
      <w:r>
        <w:rPr>
          <w:rtl/>
          <w:lang w:bidi="fa-IR"/>
        </w:rPr>
        <w:t xml:space="preserve"> الإمامُ الصّادقُ عليه السلام - وقد سُئلَ عَن أساسِ الدِّينِ - : التَّوحيدُ والعَدلُ . . . أمّا التَّوحيدُ فأن لا تُجَوِّزَ عَلى‏ رَبِّكَ ما جازَ عَلَيكَ ، وأمّا العَدلُ فأن لا تَنسِبَ إلى‏ خالِقِكَ ما لامَكَ عَلَيهِ .</w:t>
      </w:r>
      <w:r>
        <w:rPr>
          <w:rStyle w:val="libFootnotenumChar"/>
          <w:rFonts w:hint="cs"/>
          <w:rtl/>
        </w:rPr>
        <w:t>10</w:t>
      </w:r>
    </w:p>
    <w:p w:rsidR="009A3CE4" w:rsidRDefault="009A3CE4" w:rsidP="009A3CE4">
      <w:pPr>
        <w:pStyle w:val="libNormal"/>
        <w:rPr>
          <w:lang w:bidi="fa-IR"/>
        </w:rPr>
      </w:pPr>
      <w:r w:rsidRPr="00D31A5F">
        <w:rPr>
          <w:rStyle w:val="libBold1Char"/>
        </w:rPr>
        <w:t>4140.</w:t>
      </w:r>
      <w:r>
        <w:rPr>
          <w:lang w:bidi="fa-IR"/>
        </w:rPr>
        <w:t xml:space="preserve"> Imam al-Sadiq </w:t>
      </w:r>
      <w:r>
        <w:t>(AS)</w:t>
      </w:r>
      <w:r>
        <w:rPr>
          <w:lang w:bidi="fa-IR"/>
        </w:rPr>
        <w:t xml:space="preserve"> was asked about the foundation of religion, to which he replied, ‘[It is faith in] Allah’s divine Unity and divine Justice … [Faith in] Allah’s divine Unity is that you do not deem applicable to your Lord that which applies to you, and [faith in] His divine Justice is that you do not attribute to Him that of which you are blameworthy.’</w:t>
      </w:r>
      <w:r>
        <w:rPr>
          <w:rStyle w:val="libFootnotenumChar"/>
        </w:rPr>
        <w:t>11</w:t>
      </w:r>
    </w:p>
    <w:p w:rsidR="009A3CE4" w:rsidRDefault="009A3CE4" w:rsidP="009A3CE4">
      <w:pPr>
        <w:pStyle w:val="libNormal"/>
        <w:rPr>
          <w:lang w:bidi="fa-IR"/>
        </w:rPr>
      </w:pPr>
    </w:p>
    <w:p w:rsidR="009A3CE4" w:rsidRDefault="009A3CE4" w:rsidP="00217917">
      <w:pPr>
        <w:pStyle w:val="Heading3"/>
        <w:rPr>
          <w:lang w:bidi="fa-IR"/>
        </w:rPr>
      </w:pPr>
      <w:bookmarkStart w:id="1857" w:name="_Toc484339670"/>
      <w:bookmarkStart w:id="1858" w:name="_Toc485817180"/>
      <w:r>
        <w:rPr>
          <w:lang w:bidi="fa-IR"/>
        </w:rPr>
        <w:t>Notes</w:t>
      </w:r>
      <w:bookmarkEnd w:id="1857"/>
      <w:bookmarkEnd w:id="1858"/>
    </w:p>
    <w:p w:rsidR="009A3CE4" w:rsidRDefault="009A3CE4" w:rsidP="009A3CE4">
      <w:pPr>
        <w:pStyle w:val="libFootnote"/>
        <w:rPr>
          <w:lang w:bidi="fa-IR"/>
        </w:rPr>
      </w:pPr>
      <w:r>
        <w:rPr>
          <w:lang w:bidi="fa-IR"/>
        </w:rPr>
        <w:t xml:space="preserve">1. </w:t>
      </w:r>
      <w:r>
        <w:rPr>
          <w:rtl/>
          <w:lang w:bidi="fa-IR"/>
        </w:rPr>
        <w:t xml:space="preserve">الآيات في نفي‏الظلم عنه تعالى‏ تزيد على‏ أربعين آية ، فراجع </w:t>
      </w:r>
      <w:r>
        <w:rPr>
          <w:lang w:bidi="fa-IR"/>
        </w:rPr>
        <w:t>.</w:t>
      </w:r>
    </w:p>
    <w:p w:rsidR="009A3CE4" w:rsidRDefault="009A3CE4" w:rsidP="009A3CE4">
      <w:pPr>
        <w:pStyle w:val="libFootnote"/>
        <w:rPr>
          <w:lang w:bidi="fa-IR"/>
        </w:rPr>
      </w:pPr>
      <w:r>
        <w:rPr>
          <w:lang w:bidi="fa-IR"/>
        </w:rPr>
        <w:t xml:space="preserve">2. </w:t>
      </w:r>
      <w:r>
        <w:rPr>
          <w:rtl/>
          <w:lang w:bidi="fa-IR"/>
        </w:rPr>
        <w:t xml:space="preserve">النساء : 40 </w:t>
      </w:r>
      <w:r>
        <w:rPr>
          <w:lang w:bidi="fa-IR"/>
        </w:rPr>
        <w:t>.</w:t>
      </w:r>
    </w:p>
    <w:p w:rsidR="009A3CE4" w:rsidRDefault="009A3CE4" w:rsidP="009A3CE4">
      <w:pPr>
        <w:pStyle w:val="libFootnote"/>
        <w:rPr>
          <w:lang w:bidi="fa-IR"/>
        </w:rPr>
      </w:pPr>
      <w:r>
        <w:rPr>
          <w:lang w:bidi="fa-IR"/>
        </w:rPr>
        <w:t>3. Qur’an 4</w:t>
      </w:r>
      <w:r>
        <w:rPr>
          <w:rtl/>
          <w:lang w:bidi="fa-IR"/>
        </w:rPr>
        <w:t>:40</w:t>
      </w:r>
    </w:p>
    <w:p w:rsidR="009A3CE4" w:rsidRDefault="009A3CE4" w:rsidP="009A3CE4">
      <w:pPr>
        <w:pStyle w:val="libFootnote"/>
        <w:rPr>
          <w:lang w:bidi="fa-IR"/>
        </w:rPr>
      </w:pPr>
      <w:r>
        <w:rPr>
          <w:lang w:bidi="fa-IR"/>
        </w:rPr>
        <w:t xml:space="preserve">4. </w:t>
      </w:r>
      <w:r>
        <w:rPr>
          <w:rtl/>
          <w:lang w:bidi="fa-IR"/>
        </w:rPr>
        <w:t xml:space="preserve">نهج البلاغة : الخطبة 214 </w:t>
      </w:r>
      <w:r>
        <w:rPr>
          <w:lang w:bidi="fa-IR"/>
        </w:rPr>
        <w:t>.</w:t>
      </w:r>
    </w:p>
    <w:p w:rsidR="009A3CE4" w:rsidRDefault="009A3CE4" w:rsidP="009A3CE4">
      <w:pPr>
        <w:pStyle w:val="libFootnote"/>
        <w:rPr>
          <w:lang w:bidi="fa-IR"/>
        </w:rPr>
      </w:pPr>
      <w:r>
        <w:rPr>
          <w:lang w:bidi="fa-IR"/>
        </w:rPr>
        <w:t>5. Nahj al-Balagha, Sermon 214</w:t>
      </w:r>
    </w:p>
    <w:p w:rsidR="009A3CE4" w:rsidRDefault="009A3CE4" w:rsidP="009A3CE4">
      <w:pPr>
        <w:pStyle w:val="libFootnote"/>
        <w:rPr>
          <w:lang w:bidi="fa-IR"/>
        </w:rPr>
      </w:pPr>
      <w:r>
        <w:rPr>
          <w:lang w:bidi="fa-IR"/>
        </w:rPr>
        <w:t xml:space="preserve">6. </w:t>
      </w:r>
      <w:r>
        <w:rPr>
          <w:rtl/>
          <w:lang w:bidi="fa-IR"/>
        </w:rPr>
        <w:t xml:space="preserve">نهج البلاغة : الحكمة 470 </w:t>
      </w:r>
      <w:r>
        <w:rPr>
          <w:lang w:bidi="fa-IR"/>
        </w:rPr>
        <w:t>.</w:t>
      </w:r>
    </w:p>
    <w:p w:rsidR="009A3CE4" w:rsidRDefault="009A3CE4" w:rsidP="009A3CE4">
      <w:pPr>
        <w:pStyle w:val="libFootnote"/>
        <w:rPr>
          <w:lang w:bidi="fa-IR"/>
        </w:rPr>
      </w:pPr>
      <w:r>
        <w:rPr>
          <w:lang w:bidi="fa-IR"/>
        </w:rPr>
        <w:t>7. Ibid. Saying 470</w:t>
      </w:r>
    </w:p>
    <w:p w:rsidR="009A3CE4" w:rsidRDefault="009A3CE4" w:rsidP="009A3CE4">
      <w:pPr>
        <w:pStyle w:val="libFootnote"/>
        <w:rPr>
          <w:lang w:bidi="fa-IR"/>
        </w:rPr>
      </w:pPr>
      <w:r>
        <w:rPr>
          <w:lang w:bidi="fa-IR"/>
        </w:rPr>
        <w:lastRenderedPageBreak/>
        <w:t xml:space="preserve">8. </w:t>
      </w:r>
      <w:r>
        <w:rPr>
          <w:rtl/>
          <w:lang w:bidi="fa-IR"/>
        </w:rPr>
        <w:t xml:space="preserve">الصحيفة السجّاديّة : ص 207 الدعاء 48 </w:t>
      </w:r>
      <w:r>
        <w:rPr>
          <w:lang w:bidi="fa-IR"/>
        </w:rPr>
        <w:t>.</w:t>
      </w:r>
    </w:p>
    <w:p w:rsidR="009A3CE4" w:rsidRDefault="009A3CE4" w:rsidP="009A3CE4">
      <w:pPr>
        <w:pStyle w:val="libFootnote"/>
        <w:rPr>
          <w:lang w:bidi="fa-IR"/>
        </w:rPr>
      </w:pPr>
      <w:r>
        <w:rPr>
          <w:lang w:bidi="fa-IR"/>
        </w:rPr>
        <w:t>9. al-Sahifat al-Sajjadiyya, p. 297, Supplication 48</w:t>
      </w:r>
    </w:p>
    <w:p w:rsidR="009A3CE4" w:rsidRDefault="009A3CE4" w:rsidP="009A3CE4">
      <w:pPr>
        <w:pStyle w:val="libFootnote"/>
        <w:rPr>
          <w:lang w:bidi="fa-IR"/>
        </w:rPr>
      </w:pPr>
      <w:r>
        <w:rPr>
          <w:lang w:bidi="fa-IR"/>
        </w:rPr>
        <w:t xml:space="preserve">10. </w:t>
      </w:r>
      <w:r>
        <w:rPr>
          <w:rtl/>
          <w:lang w:bidi="fa-IR"/>
        </w:rPr>
        <w:t xml:space="preserve">التوحيد : 96 / 1 </w:t>
      </w:r>
      <w:r>
        <w:rPr>
          <w:lang w:bidi="fa-IR"/>
        </w:rPr>
        <w:t>.</w:t>
      </w:r>
    </w:p>
    <w:p w:rsidR="009A3CE4" w:rsidRDefault="009A3CE4" w:rsidP="009A3CE4">
      <w:pPr>
        <w:pStyle w:val="libFootnote"/>
        <w:rPr>
          <w:lang w:bidi="fa-IR"/>
        </w:rPr>
      </w:pPr>
      <w:r>
        <w:rPr>
          <w:lang w:bidi="fa-IR"/>
        </w:rPr>
        <w:t>11. al-Tawhid, p. 96, no. 1</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1859" w:name="_Toc484339671"/>
      <w:bookmarkStart w:id="1860" w:name="_Toc485817181"/>
      <w:r>
        <w:lastRenderedPageBreak/>
        <w:t xml:space="preserve">1262 - </w:t>
      </w:r>
      <w:r>
        <w:rPr>
          <w:rtl/>
        </w:rPr>
        <w:t>خالِقٌ‏</w:t>
      </w:r>
      <w:bookmarkEnd w:id="1859"/>
      <w:bookmarkEnd w:id="1860"/>
    </w:p>
    <w:p w:rsidR="009A3CE4" w:rsidRDefault="009A3CE4" w:rsidP="00034539">
      <w:pPr>
        <w:pStyle w:val="Heading2Center"/>
      </w:pPr>
      <w:bookmarkStart w:id="1861" w:name="_Toc484339672"/>
      <w:bookmarkStart w:id="1862" w:name="_Toc485817182"/>
      <w:r>
        <w:t>1262. THE CREATOR</w:t>
      </w:r>
      <w:bookmarkEnd w:id="1861"/>
      <w:bookmarkEnd w:id="1862"/>
    </w:p>
    <w:p w:rsidR="009A3CE4" w:rsidRDefault="009A3CE4" w:rsidP="00D31A5F">
      <w:pPr>
        <w:pStyle w:val="libAr"/>
      </w:pPr>
      <w:r>
        <w:rPr>
          <w:rtl/>
        </w:rPr>
        <w:t>(اللَّهُ خالِقُ كُلِّ شَيْ‏ءٍ وَهُوَ عَلَى‏ كُلِّ شَيْ‏ءٍ وَكِيلٌ) .</w:t>
      </w:r>
      <w:r>
        <w:rPr>
          <w:rStyle w:val="libFootnotenumChar"/>
          <w:rFonts w:hint="cs"/>
          <w:rtl/>
        </w:rPr>
        <w:t>1</w:t>
      </w:r>
    </w:p>
    <w:p w:rsidR="009A3CE4" w:rsidRDefault="009A3CE4" w:rsidP="009A3CE4">
      <w:pPr>
        <w:pStyle w:val="libNormal"/>
        <w:outlineLvl w:val="0"/>
        <w:rPr>
          <w:rtl/>
        </w:rPr>
      </w:pPr>
      <w:bookmarkStart w:id="1863" w:name="_Toc485817183"/>
      <w:r>
        <w:rPr>
          <w:rStyle w:val="libBoldItalicChar"/>
        </w:rPr>
        <w:t>“Allah is creator of all things, and He watches over all things.”</w:t>
      </w:r>
      <w:r>
        <w:t xml:space="preserve"> </w:t>
      </w:r>
      <w:r>
        <w:rPr>
          <w:rStyle w:val="libFootnotenumChar"/>
        </w:rPr>
        <w:t>2</w:t>
      </w:r>
      <w:bookmarkEnd w:id="1863"/>
    </w:p>
    <w:p w:rsidR="009A3CE4" w:rsidRDefault="009A3CE4" w:rsidP="00D31A5F">
      <w:pPr>
        <w:pStyle w:val="libAr"/>
      </w:pPr>
      <w:r w:rsidRPr="00D31A5F">
        <w:rPr>
          <w:rStyle w:val="libBold1Char"/>
          <w:rFonts w:hint="cs"/>
          <w:rtl/>
        </w:rPr>
        <w:t>4141.</w:t>
      </w:r>
      <w:r>
        <w:rPr>
          <w:rtl/>
        </w:rPr>
        <w:t xml:space="preserve"> التوحيد عن مروان بن مسلم : دَخَلَ ابنُ أبي العَوجاءِ عَلى‏ أبي عَبدِ اللَّهِ عليه السلام فقالَ : ألَيسَ تَزعَمُ أنَّ اللَّهَ خالِقُ كُلِّ شَي‏ءٍ ؟ فقالَ أبو عَبدِاللَّهِ عليه السلام : بَلى‏ ، فقالَ : أنا أخلُقُ ! فقالَ عليه السلام لَهُ : كَيفَ تَخلُقُ ؟ ! فقالَ : اُحدِثُ في المَوضِعِ ثُمّ ألبَثُ عَنهُ فيَصيرُ دَوابَّ فأكونُ أنا الّذي خَلَقتُها ! فقالَ أبو عَبدِ اللَّهِ عليه السلام : ألَيسَ خالِقُ الشَّي‏ءِ يَعرِفُ كَم خَلقُهُ ؟ قالَ : بَلى‏ ، قالَ : فتَعرِفُ الذَّكَرَ مِنها مِنَ الاُنثى‏ ، وتَعرِفُ كَم عُمرُها ؟ فسَكَتَ .</w:t>
      </w:r>
      <w:r>
        <w:rPr>
          <w:rStyle w:val="libFootnotenumChar"/>
          <w:rFonts w:hint="cs"/>
          <w:rtl/>
        </w:rPr>
        <w:t>3</w:t>
      </w:r>
    </w:p>
    <w:p w:rsidR="009A3CE4" w:rsidRDefault="009A3CE4" w:rsidP="009A3CE4">
      <w:pPr>
        <w:pStyle w:val="libNormal"/>
        <w:rPr>
          <w:rtl/>
        </w:rPr>
      </w:pPr>
      <w:r w:rsidRPr="00D31A5F">
        <w:rPr>
          <w:rStyle w:val="libBold1Char"/>
        </w:rPr>
        <w:t>4141.</w:t>
      </w:r>
      <w:r>
        <w:t xml:space="preserve"> al-Tawhid: ‘Marwan b. Muslim narrated, ‘Ibn Abi al-Awja? once came to Abu Abdillah [al-Sadiq] (AS) and asked, ‘Is it not true that you claim that Allah is the Creator of all things?’ to which Abu Abdillah (AS) replied, ‘Yes.’ So he retorted, ‘I create!’ So the Imam asked him, ‘How do you create?!’ He replied, ‘I defecate in a place, then wait for it, and it becomes a creature, which I have created!’ So Abu Abdillah (AS) said, ‘Is it not true that the creator of something should know what he has created?’ to which he replied yes. Imam continued, ‘Well do you know the female from the male [of what you have supposedly created], and do you know its lifespan?’ to which he had no answer.’</w:t>
      </w:r>
      <w:r>
        <w:rPr>
          <w:rStyle w:val="libFootnotenumChar"/>
        </w:rPr>
        <w:t>4</w:t>
      </w:r>
    </w:p>
    <w:p w:rsidR="009A3CE4" w:rsidRDefault="009A3CE4" w:rsidP="00D31A5F">
      <w:pPr>
        <w:pStyle w:val="libAr"/>
      </w:pPr>
      <w:r w:rsidRPr="00D31A5F">
        <w:rPr>
          <w:rStyle w:val="libBold1Char"/>
          <w:rFonts w:hint="cs"/>
          <w:rtl/>
        </w:rPr>
        <w:t>4142.</w:t>
      </w:r>
      <w:r>
        <w:rPr>
          <w:rtl/>
        </w:rPr>
        <w:t xml:space="preserve"> الإمامُ الرِّضا عليه السلام : الحَمدُ للَّهِ‏ِ فاطِرِ الأشياءِ إنشاءً ، ومُبتَدِعِها ابتِداءً بِقُدرَتِهِ وحِكمَتِهِ ، لا مِن شَي‏ءٍ فَيَبطُلَ الاختِراعُ ، ولا لِعِلَّةٍ فلا يَصِحَّ الابتِداعُ ، خَلَقَ ما شاءَ كَيفَ شاءَ .</w:t>
      </w:r>
      <w:r>
        <w:rPr>
          <w:rStyle w:val="libFootnotenumChar"/>
          <w:rFonts w:hint="cs"/>
          <w:rtl/>
        </w:rPr>
        <w:t>5</w:t>
      </w:r>
    </w:p>
    <w:p w:rsidR="009A3CE4" w:rsidRDefault="009A3CE4" w:rsidP="009A3CE4">
      <w:pPr>
        <w:pStyle w:val="libNormal"/>
        <w:rPr>
          <w:rtl/>
        </w:rPr>
      </w:pPr>
      <w:r w:rsidRPr="00D31A5F">
        <w:rPr>
          <w:rStyle w:val="libBold1Char"/>
        </w:rPr>
        <w:t>4142.</w:t>
      </w:r>
      <w:r>
        <w:t xml:space="preserve"> Imam al-Rida (AS) said, ‘The Originator of all things from their conception, and their Inventor from the very beginning with His Power and Wisdom, [He creates] not from anything otherwise the very concept of invention would be nullified, nor for any cause otherwise the very concept of origination would be inapplicable. He creates whatever He pleases however He pleases.’</w:t>
      </w:r>
      <w:r>
        <w:rPr>
          <w:rStyle w:val="libFootnotenumChar"/>
        </w:rPr>
        <w:t>6</w:t>
      </w:r>
    </w:p>
    <w:p w:rsidR="009A3CE4" w:rsidRDefault="009A3CE4" w:rsidP="009A3CE4">
      <w:pPr>
        <w:pStyle w:val="libNormal"/>
      </w:pPr>
    </w:p>
    <w:p w:rsidR="009A3CE4" w:rsidRDefault="009A3CE4" w:rsidP="00217917">
      <w:pPr>
        <w:pStyle w:val="Heading3"/>
      </w:pPr>
      <w:bookmarkStart w:id="1864" w:name="_Toc484339673"/>
      <w:bookmarkStart w:id="1865" w:name="_Toc485817184"/>
      <w:r>
        <w:t>Notes</w:t>
      </w:r>
      <w:bookmarkEnd w:id="1864"/>
      <w:bookmarkEnd w:id="1865"/>
    </w:p>
    <w:p w:rsidR="009A3CE4" w:rsidRDefault="009A3CE4" w:rsidP="009A3CE4">
      <w:pPr>
        <w:pStyle w:val="libFootnote"/>
      </w:pPr>
      <w:r>
        <w:t xml:space="preserve">1. </w:t>
      </w:r>
      <w:r>
        <w:rPr>
          <w:rtl/>
        </w:rPr>
        <w:t xml:space="preserve">الزمر : </w:t>
      </w:r>
      <w:r>
        <w:rPr>
          <w:rtl/>
          <w:lang w:bidi="fa-IR"/>
        </w:rPr>
        <w:t>62</w:t>
      </w:r>
      <w:r>
        <w:rPr>
          <w:rtl/>
        </w:rPr>
        <w:t xml:space="preserve"> </w:t>
      </w:r>
      <w:r>
        <w:t>.</w:t>
      </w:r>
    </w:p>
    <w:p w:rsidR="009A3CE4" w:rsidRDefault="009A3CE4" w:rsidP="009A3CE4">
      <w:pPr>
        <w:pStyle w:val="libFootnote"/>
      </w:pPr>
      <w:r>
        <w:t xml:space="preserve">2. Qur’an </w:t>
      </w:r>
      <w:r>
        <w:rPr>
          <w:lang w:bidi="fa-IR"/>
        </w:rPr>
        <w:t>39</w:t>
      </w:r>
      <w:r>
        <w:rPr>
          <w:rtl/>
          <w:lang w:bidi="fa-IR"/>
        </w:rPr>
        <w:t>:62</w:t>
      </w:r>
    </w:p>
    <w:p w:rsidR="009A3CE4" w:rsidRDefault="009A3CE4" w:rsidP="009A3CE4">
      <w:pPr>
        <w:pStyle w:val="libFootnote"/>
      </w:pPr>
      <w:r>
        <w:t xml:space="preserve">3. </w:t>
      </w:r>
      <w:r>
        <w:rPr>
          <w:rtl/>
        </w:rPr>
        <w:t xml:space="preserve">التوحيد : </w:t>
      </w:r>
      <w:r>
        <w:rPr>
          <w:rtl/>
          <w:lang w:bidi="fa-IR"/>
        </w:rPr>
        <w:t>295 / 5</w:t>
      </w:r>
      <w:r>
        <w:rPr>
          <w:rtl/>
        </w:rPr>
        <w:t xml:space="preserve"> </w:t>
      </w:r>
      <w:r>
        <w:t>.</w:t>
      </w:r>
    </w:p>
    <w:p w:rsidR="009A3CE4" w:rsidRDefault="009A3CE4" w:rsidP="009A3CE4">
      <w:pPr>
        <w:pStyle w:val="libFootnote"/>
      </w:pPr>
      <w:r>
        <w:t xml:space="preserve">4. al-Tawhid, p. </w:t>
      </w:r>
      <w:r>
        <w:rPr>
          <w:lang w:bidi="fa-IR"/>
        </w:rPr>
        <w:t>295</w:t>
      </w:r>
      <w:r>
        <w:t xml:space="preserve">, no. </w:t>
      </w:r>
      <w:r>
        <w:rPr>
          <w:lang w:bidi="fa-IR"/>
        </w:rPr>
        <w:t>5</w:t>
      </w:r>
    </w:p>
    <w:p w:rsidR="009A3CE4" w:rsidRDefault="009A3CE4" w:rsidP="009A3CE4">
      <w:pPr>
        <w:pStyle w:val="libFootnote"/>
      </w:pPr>
      <w:r>
        <w:t xml:space="preserve">5. </w:t>
      </w:r>
      <w:r>
        <w:rPr>
          <w:rtl/>
        </w:rPr>
        <w:t xml:space="preserve">التوحيد : </w:t>
      </w:r>
      <w:r>
        <w:rPr>
          <w:rtl/>
          <w:lang w:bidi="fa-IR"/>
        </w:rPr>
        <w:t>98 / 5</w:t>
      </w:r>
      <w:r>
        <w:rPr>
          <w:rtl/>
        </w:rPr>
        <w:t xml:space="preserve"> </w:t>
      </w:r>
      <w:r>
        <w:t>.</w:t>
      </w:r>
    </w:p>
    <w:p w:rsidR="009A3CE4" w:rsidRDefault="009A3CE4" w:rsidP="009A3CE4">
      <w:pPr>
        <w:pStyle w:val="libFootnote"/>
        <w:rPr>
          <w:lang w:bidi="fa-IR"/>
        </w:rPr>
      </w:pPr>
      <w:r>
        <w:t xml:space="preserve">6. Ibid. p. </w:t>
      </w:r>
      <w:r>
        <w:rPr>
          <w:lang w:bidi="fa-IR"/>
        </w:rPr>
        <w:t>98</w:t>
      </w:r>
      <w:r>
        <w:t xml:space="preserve">, no. </w:t>
      </w:r>
      <w:r>
        <w:rPr>
          <w:lang w:bidi="fa-IR"/>
        </w:rPr>
        <w:t>5</w:t>
      </w:r>
    </w:p>
    <w:p w:rsidR="009A3CE4" w:rsidRDefault="009A3CE4" w:rsidP="009A3CE4">
      <w:pPr>
        <w:pStyle w:val="libNormal"/>
        <w:rPr>
          <w:rtl/>
          <w:lang w:bidi="fa-IR"/>
        </w:rPr>
      </w:pPr>
      <w:r>
        <w:rPr>
          <w:lang w:bidi="fa-IR"/>
        </w:rPr>
        <w:lastRenderedPageBreak/>
        <w:br w:type="page"/>
      </w:r>
    </w:p>
    <w:p w:rsidR="009A3CE4" w:rsidRDefault="009A3CE4" w:rsidP="00034539">
      <w:pPr>
        <w:pStyle w:val="Heading2Center"/>
        <w:rPr>
          <w:rtl/>
        </w:rPr>
      </w:pPr>
      <w:bookmarkStart w:id="1866" w:name="_Toc484339674"/>
      <w:bookmarkStart w:id="1867" w:name="_Toc485817185"/>
      <w:r>
        <w:lastRenderedPageBreak/>
        <w:t xml:space="preserve">1263 - </w:t>
      </w:r>
      <w:r>
        <w:rPr>
          <w:rtl/>
        </w:rPr>
        <w:t>قادِرٌ</w:t>
      </w:r>
      <w:bookmarkEnd w:id="1866"/>
      <w:bookmarkEnd w:id="1867"/>
    </w:p>
    <w:p w:rsidR="009A3CE4" w:rsidRDefault="009A3CE4" w:rsidP="00034539">
      <w:pPr>
        <w:pStyle w:val="Heading2Center"/>
      </w:pPr>
      <w:bookmarkStart w:id="1868" w:name="_Toc484339675"/>
      <w:bookmarkStart w:id="1869" w:name="_Toc485817186"/>
      <w:r>
        <w:t>1263. ALL-POWERFUL (OMNIPOTENT)</w:t>
      </w:r>
      <w:bookmarkEnd w:id="1868"/>
      <w:bookmarkEnd w:id="1869"/>
    </w:p>
    <w:p w:rsidR="009A3CE4" w:rsidRDefault="009A3CE4" w:rsidP="00D31A5F">
      <w:pPr>
        <w:pStyle w:val="libAr"/>
      </w:pPr>
      <w:r>
        <w:rPr>
          <w:rtl/>
        </w:rPr>
        <w:t>(فَلَا أُقْسِمُ بِرَبِ‏ّ الْمَشَرِقِ وَ الْمَغَرِبِ إِنَّا لَقَدِرُونَ) .</w:t>
      </w:r>
      <w:r>
        <w:rPr>
          <w:rStyle w:val="libFootnotenumChar"/>
          <w:rFonts w:hint="cs"/>
          <w:rtl/>
        </w:rPr>
        <w:t>1</w:t>
      </w:r>
    </w:p>
    <w:p w:rsidR="009A3CE4" w:rsidRDefault="009A3CE4" w:rsidP="009A3CE4">
      <w:pPr>
        <w:pStyle w:val="libNormal"/>
        <w:rPr>
          <w:rtl/>
        </w:rPr>
      </w:pPr>
      <w:r>
        <w:rPr>
          <w:rStyle w:val="libBoldItalicChar"/>
        </w:rPr>
        <w:t>“So I swear by the Lord of the easts and the wests that We are capable…”</w:t>
      </w:r>
      <w:r>
        <w:rPr>
          <w:rStyle w:val="libFootnotenumChar"/>
        </w:rPr>
        <w:t>2</w:t>
      </w:r>
    </w:p>
    <w:p w:rsidR="009A3CE4" w:rsidRDefault="009A3CE4" w:rsidP="00D31A5F">
      <w:pPr>
        <w:pStyle w:val="libAr"/>
      </w:pPr>
      <w:r w:rsidRPr="00D31A5F">
        <w:rPr>
          <w:rStyle w:val="libBold1Char"/>
          <w:rFonts w:hint="cs"/>
          <w:rtl/>
        </w:rPr>
        <w:t>4143.</w:t>
      </w:r>
      <w:r>
        <w:rPr>
          <w:rtl/>
        </w:rPr>
        <w:t xml:space="preserve"> الإمامُ عليٌّ عليه السلام - لمّا قيل لَهُ : هل يقدرُ ربُّك على أن يدخل الدنيا في بيضةٍ - : إنَّ اللَّهَ تَبارَكَ وتَعالى‏ لا يُنسَبُ إلَى العَجزِ ، والّذي سَألتَني لا يَكونُ .</w:t>
      </w:r>
      <w:r>
        <w:rPr>
          <w:rStyle w:val="libFootnotenumChar"/>
          <w:rFonts w:hint="cs"/>
          <w:rtl/>
        </w:rPr>
        <w:t>3</w:t>
      </w:r>
    </w:p>
    <w:p w:rsidR="009A3CE4" w:rsidRDefault="009A3CE4" w:rsidP="009A3CE4">
      <w:pPr>
        <w:pStyle w:val="libNormal"/>
        <w:rPr>
          <w:rtl/>
        </w:rPr>
      </w:pPr>
      <w:r w:rsidRPr="00D31A5F">
        <w:rPr>
          <w:rStyle w:val="libBold1Char"/>
        </w:rPr>
        <w:t>4143.</w:t>
      </w:r>
      <w:r>
        <w:t xml:space="preserve"> Imam Ali (AS) was once asked, ‘Can your Lord fit the world into an egg?’ to which he replied, ‘Verily Allah, Mighty and Exalted, cannot be attributed with incapacity, but that which you are asking cannot ever be.’</w:t>
      </w:r>
      <w:r>
        <w:rPr>
          <w:rStyle w:val="libFootnotenumChar"/>
        </w:rPr>
        <w:t>4</w:t>
      </w:r>
    </w:p>
    <w:p w:rsidR="009A3CE4" w:rsidRDefault="009A3CE4" w:rsidP="00D31A5F">
      <w:pPr>
        <w:pStyle w:val="libAr"/>
      </w:pPr>
      <w:r w:rsidRPr="00D31A5F">
        <w:rPr>
          <w:rStyle w:val="libBold1Char"/>
          <w:rFonts w:hint="cs"/>
          <w:rtl/>
        </w:rPr>
        <w:t>4144.</w:t>
      </w:r>
      <w:r>
        <w:rPr>
          <w:rtl/>
        </w:rPr>
        <w:t xml:space="preserve"> الإمامُ الصّادقُ عليه السلام : إنَّ إبليسَ قالَ لِعيسَى ابنِ مَريَمَ عليه السلام : أيَقدِرُ رَبُّكَ عَلى‏ أن يُدخِلَ الأرضَ بَيضَةً ؛ لا يُصغِّرُ الأرضَ ولا يُكَبِّرُ البَيضَةَ ؟ فقالَ عيسى‏ عليه السلام : وَيلَكَ ! إنَّ اللَّهَ لا يُوصَفُ بِعَجزٍ ، ومَن أقدَرُ مِمَّن يُلَطِّفُ الأرضَ ويُعَظِّمُ البَيضَةَ ؟ !</w:t>
      </w:r>
      <w:r>
        <w:rPr>
          <w:rStyle w:val="libFootnotenumChar"/>
          <w:rFonts w:hint="cs"/>
          <w:rtl/>
        </w:rPr>
        <w:t>5</w:t>
      </w:r>
    </w:p>
    <w:p w:rsidR="009A3CE4" w:rsidRDefault="009A3CE4" w:rsidP="009A3CE4">
      <w:pPr>
        <w:pStyle w:val="libNormal"/>
        <w:rPr>
          <w:rtl/>
        </w:rPr>
      </w:pPr>
      <w:r w:rsidRPr="00D31A5F">
        <w:rPr>
          <w:rStyle w:val="libBold1Char"/>
        </w:rPr>
        <w:t>4144.</w:t>
      </w:r>
      <w:r>
        <w:t xml:space="preserve"> Imam al-Sadiq (AS) narrated, ‘Iblis [Satan] asked Jesus son of Mary (AS), ‘Is your Lord capable of fitting the earth inside an egg, without shrinking the earth or enlarging the egg?’ So Jesus (AS) replied, ‘Woe betide you! Verily Allah can never be ascribed with incapacity, and who is there more powerful than the One who can shrink the earth and enlarge the egg [if He so wills]?!</w:t>
      </w:r>
      <w:r>
        <w:rPr>
          <w:rStyle w:val="libFootnotenumChar"/>
        </w:rPr>
        <w:t>6</w:t>
      </w:r>
    </w:p>
    <w:p w:rsidR="009A3CE4" w:rsidRDefault="009A3CE4" w:rsidP="009A3CE4">
      <w:pPr>
        <w:pStyle w:val="libNormal"/>
      </w:pPr>
    </w:p>
    <w:p w:rsidR="009A3CE4" w:rsidRDefault="009A3CE4" w:rsidP="00217917">
      <w:pPr>
        <w:pStyle w:val="Heading3"/>
      </w:pPr>
      <w:bookmarkStart w:id="1870" w:name="_Toc484339676"/>
      <w:bookmarkStart w:id="1871" w:name="_Toc485817187"/>
      <w:r>
        <w:t>Notes</w:t>
      </w:r>
      <w:bookmarkEnd w:id="1870"/>
      <w:bookmarkEnd w:id="1871"/>
    </w:p>
    <w:p w:rsidR="009A3CE4" w:rsidRDefault="009A3CE4" w:rsidP="009A3CE4">
      <w:pPr>
        <w:pStyle w:val="libFootnote"/>
      </w:pPr>
      <w:r>
        <w:t xml:space="preserve">1. </w:t>
      </w:r>
      <w:r>
        <w:rPr>
          <w:rtl/>
        </w:rPr>
        <w:t xml:space="preserve">المعارج : </w:t>
      </w:r>
      <w:r>
        <w:rPr>
          <w:rtl/>
          <w:lang w:bidi="fa-IR"/>
        </w:rPr>
        <w:t>40</w:t>
      </w:r>
      <w:r>
        <w:rPr>
          <w:rtl/>
        </w:rPr>
        <w:t xml:space="preserve"> </w:t>
      </w:r>
      <w:r>
        <w:t>.</w:t>
      </w:r>
    </w:p>
    <w:p w:rsidR="009A3CE4" w:rsidRDefault="009A3CE4" w:rsidP="009A3CE4">
      <w:pPr>
        <w:pStyle w:val="libFootnote"/>
      </w:pPr>
      <w:r>
        <w:t xml:space="preserve">2. Qur’an </w:t>
      </w:r>
      <w:r>
        <w:rPr>
          <w:lang w:bidi="fa-IR"/>
        </w:rPr>
        <w:t>70</w:t>
      </w:r>
      <w:r>
        <w:rPr>
          <w:rtl/>
          <w:lang w:bidi="fa-IR"/>
        </w:rPr>
        <w:t>:40</w:t>
      </w:r>
    </w:p>
    <w:p w:rsidR="009A3CE4" w:rsidRDefault="009A3CE4" w:rsidP="009A3CE4">
      <w:pPr>
        <w:pStyle w:val="libFootnote"/>
      </w:pPr>
      <w:r>
        <w:t xml:space="preserve">3. </w:t>
      </w:r>
      <w:r>
        <w:rPr>
          <w:rtl/>
        </w:rPr>
        <w:t xml:space="preserve">التوحيد : </w:t>
      </w:r>
      <w:r>
        <w:rPr>
          <w:rtl/>
          <w:lang w:bidi="fa-IR"/>
        </w:rPr>
        <w:t>130 / 9</w:t>
      </w:r>
      <w:r>
        <w:rPr>
          <w:rtl/>
        </w:rPr>
        <w:t xml:space="preserve"> </w:t>
      </w:r>
      <w:r>
        <w:t>.</w:t>
      </w:r>
    </w:p>
    <w:p w:rsidR="009A3CE4" w:rsidRDefault="009A3CE4" w:rsidP="009A3CE4">
      <w:pPr>
        <w:pStyle w:val="libFootnote"/>
      </w:pPr>
      <w:r>
        <w:t xml:space="preserve">4. al-Tawhid, p. </w:t>
      </w:r>
      <w:r>
        <w:rPr>
          <w:lang w:bidi="fa-IR"/>
        </w:rPr>
        <w:t>130</w:t>
      </w:r>
      <w:r>
        <w:t xml:space="preserve">, no. </w:t>
      </w:r>
      <w:r>
        <w:rPr>
          <w:lang w:bidi="fa-IR"/>
        </w:rPr>
        <w:t>9</w:t>
      </w:r>
    </w:p>
    <w:p w:rsidR="009A3CE4" w:rsidRDefault="009A3CE4" w:rsidP="009A3CE4">
      <w:pPr>
        <w:pStyle w:val="libFootnote"/>
      </w:pPr>
      <w:r>
        <w:t xml:space="preserve">5. </w:t>
      </w:r>
      <w:r>
        <w:rPr>
          <w:rtl/>
        </w:rPr>
        <w:t xml:space="preserve">التوحيد : </w:t>
      </w:r>
      <w:r>
        <w:rPr>
          <w:rtl/>
          <w:lang w:bidi="fa-IR"/>
        </w:rPr>
        <w:t>127 / 5</w:t>
      </w:r>
      <w:r>
        <w:rPr>
          <w:rtl/>
        </w:rPr>
        <w:t xml:space="preserve"> </w:t>
      </w:r>
      <w:r>
        <w:t>.</w:t>
      </w:r>
    </w:p>
    <w:p w:rsidR="009A3CE4" w:rsidRDefault="009A3CE4" w:rsidP="009A3CE4">
      <w:pPr>
        <w:pStyle w:val="libFootnote"/>
        <w:rPr>
          <w:lang w:bidi="fa-IR"/>
        </w:rPr>
      </w:pPr>
      <w:r>
        <w:t xml:space="preserve">6. Ibid. p. </w:t>
      </w:r>
      <w:r>
        <w:rPr>
          <w:lang w:bidi="fa-IR"/>
        </w:rPr>
        <w:t>127</w:t>
      </w:r>
      <w:r>
        <w:t xml:space="preserve">, no. </w:t>
      </w:r>
      <w:r>
        <w:rPr>
          <w:lang w:bidi="fa-IR"/>
        </w:rPr>
        <w:t>5</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1872" w:name="_Toc484339677"/>
      <w:bookmarkStart w:id="1873" w:name="_Toc485817188"/>
      <w:r>
        <w:lastRenderedPageBreak/>
        <w:t xml:space="preserve">1264 - </w:t>
      </w:r>
      <w:r>
        <w:rPr>
          <w:rtl/>
        </w:rPr>
        <w:t>مُتَكَلِّمٌ‏</w:t>
      </w:r>
      <w:bookmarkEnd w:id="1872"/>
      <w:bookmarkEnd w:id="1873"/>
    </w:p>
    <w:p w:rsidR="009A3CE4" w:rsidRDefault="009A3CE4" w:rsidP="00034539">
      <w:pPr>
        <w:pStyle w:val="Heading2Center"/>
      </w:pPr>
      <w:bookmarkStart w:id="1874" w:name="_Toc484339678"/>
      <w:bookmarkStart w:id="1875" w:name="_Toc485817189"/>
      <w:r>
        <w:t>1264. THE SPEAKER</w:t>
      </w:r>
      <w:bookmarkEnd w:id="1874"/>
      <w:bookmarkEnd w:id="1875"/>
    </w:p>
    <w:p w:rsidR="009A3CE4" w:rsidRDefault="009A3CE4" w:rsidP="00D31A5F">
      <w:pPr>
        <w:pStyle w:val="libAr"/>
      </w:pPr>
      <w:r>
        <w:rPr>
          <w:rtl/>
        </w:rPr>
        <w:t>(وَرُسُلاً قَدْ قَصَصْناهُمْ عَلَيْكَ مِنْ قَبْلُ وَرُسُلاً لَمْ نَقْصُصْهُمْ عَلَيْكَ وَكَلَّمَ اللَّهُ مُوسَى‏ تَكْلِيماً) .</w:t>
      </w:r>
      <w:r>
        <w:rPr>
          <w:rStyle w:val="libFootnotenumChar"/>
          <w:rFonts w:hint="cs"/>
          <w:rtl/>
        </w:rPr>
        <w:t>1</w:t>
      </w:r>
    </w:p>
    <w:p w:rsidR="009A3CE4" w:rsidRDefault="009A3CE4" w:rsidP="009A3CE4">
      <w:pPr>
        <w:pStyle w:val="libNormal"/>
        <w:rPr>
          <w:rtl/>
        </w:rPr>
      </w:pPr>
      <w:r>
        <w:rPr>
          <w:rStyle w:val="libBoldItalicChar"/>
        </w:rPr>
        <w:t>“And apostles We have recounted to you earlier and apostles we have not recounted to you, and to Moses Allah spoke directly.”</w:t>
      </w:r>
      <w:r>
        <w:rPr>
          <w:rStyle w:val="libFootnotenumChar"/>
        </w:rPr>
        <w:t>2</w:t>
      </w:r>
    </w:p>
    <w:p w:rsidR="009A3CE4" w:rsidRDefault="009A3CE4" w:rsidP="00D31A5F">
      <w:pPr>
        <w:pStyle w:val="libAr"/>
      </w:pPr>
      <w:r w:rsidRPr="00D31A5F">
        <w:rPr>
          <w:rStyle w:val="libBold1Char"/>
          <w:rFonts w:hint="cs"/>
          <w:rtl/>
        </w:rPr>
        <w:t>4145.</w:t>
      </w:r>
      <w:r>
        <w:rPr>
          <w:rtl/>
        </w:rPr>
        <w:t xml:space="preserve"> الإمامُ عليٌّ عليه السلام: يُخبِرُ لا بِلِسانٍ ولَهَواتٍ، ويَسمَعُ لا بِخُروقٍ وأدَواتٍ ، يَقولُ ولا يَلفِظُ ، ويَحفَظُ ولا يَتَحَفَّظُ ... يَقولُ لِمَن أرادَ كَونَهُ: «كُنْ» فيَكونُ ، لا بِصَوتٍ يُقرَعُ ، ولا بِنِداءٍ يُسمَعُ ، وإنَّما كَلامُه سُبحانَهُ فِعلٌ مِنهُ ، أنشَأهُ ومَثَّلَهُ ، لَم يَكُنْ مِن قَبلِ ذلكَ كائناً ، ولَو كانَ قَديماً لَكانَ إلهاً ثانِياً .</w:t>
      </w:r>
      <w:r>
        <w:rPr>
          <w:rStyle w:val="libFootnotenumChar"/>
          <w:rFonts w:hint="cs"/>
          <w:rtl/>
        </w:rPr>
        <w:t>3</w:t>
      </w:r>
    </w:p>
    <w:p w:rsidR="009A3CE4" w:rsidRDefault="009A3CE4" w:rsidP="009A3CE4">
      <w:pPr>
        <w:pStyle w:val="libNormal"/>
        <w:rPr>
          <w:rtl/>
        </w:rPr>
      </w:pPr>
      <w:r w:rsidRPr="00D31A5F">
        <w:rPr>
          <w:rStyle w:val="libBold1Char"/>
        </w:rPr>
        <w:t>4145.</w:t>
      </w:r>
      <w:r>
        <w:t xml:space="preserve"> Imam Ali (AS) said, ‘He expresses information but not through a tongue or voice. He listens but not with the holes and organs of hearing. He speaks but does not utter words; He remembers but does not learn… When He wishes to create something, He says to it ‘Be’ and it is, but not through a voice that can strike the ears, nor a calling that can be heard. Rather, His speech, Glory be to Him, is an act of His that He creates and incorporates, which did not exist before, for were it an ever-existing thing it would be a second god.’</w:t>
      </w:r>
      <w:r>
        <w:rPr>
          <w:rStyle w:val="libFootnotenumChar"/>
        </w:rPr>
        <w:t>4</w:t>
      </w:r>
    </w:p>
    <w:p w:rsidR="009A3CE4" w:rsidRDefault="009A3CE4" w:rsidP="009A3CE4">
      <w:pPr>
        <w:pStyle w:val="libNormal"/>
      </w:pPr>
    </w:p>
    <w:p w:rsidR="009A3CE4" w:rsidRDefault="009A3CE4" w:rsidP="00217917">
      <w:pPr>
        <w:pStyle w:val="Heading3"/>
      </w:pPr>
      <w:bookmarkStart w:id="1876" w:name="_Toc484339679"/>
      <w:bookmarkStart w:id="1877" w:name="_Toc485817190"/>
      <w:r>
        <w:t>Notes</w:t>
      </w:r>
      <w:bookmarkEnd w:id="1876"/>
      <w:bookmarkEnd w:id="1877"/>
    </w:p>
    <w:p w:rsidR="009A3CE4" w:rsidRDefault="009A3CE4" w:rsidP="009A3CE4">
      <w:pPr>
        <w:pStyle w:val="libFootnote"/>
      </w:pPr>
      <w:r>
        <w:t xml:space="preserve">1. </w:t>
      </w:r>
      <w:r>
        <w:rPr>
          <w:rtl/>
        </w:rPr>
        <w:t xml:space="preserve">النساء : </w:t>
      </w:r>
      <w:r>
        <w:rPr>
          <w:rtl/>
          <w:lang w:bidi="fa-IR"/>
        </w:rPr>
        <w:t>164</w:t>
      </w:r>
      <w:r>
        <w:rPr>
          <w:rtl/>
        </w:rPr>
        <w:t xml:space="preserve"> </w:t>
      </w:r>
      <w:r>
        <w:t>.</w:t>
      </w:r>
    </w:p>
    <w:p w:rsidR="009A3CE4" w:rsidRDefault="009A3CE4" w:rsidP="009A3CE4">
      <w:pPr>
        <w:pStyle w:val="libFootnote"/>
      </w:pPr>
      <w:r>
        <w:t xml:space="preserve">2. Qur’an </w:t>
      </w:r>
      <w:r>
        <w:rPr>
          <w:lang w:bidi="fa-IR"/>
        </w:rPr>
        <w:t>4</w:t>
      </w:r>
      <w:r>
        <w:rPr>
          <w:rtl/>
          <w:lang w:bidi="fa-IR"/>
        </w:rPr>
        <w:t>:164</w:t>
      </w:r>
    </w:p>
    <w:p w:rsidR="009A3CE4" w:rsidRDefault="009A3CE4" w:rsidP="009A3CE4">
      <w:pPr>
        <w:pStyle w:val="libFootnote"/>
      </w:pPr>
      <w:r>
        <w:t xml:space="preserve">3. </w:t>
      </w:r>
      <w:r>
        <w:rPr>
          <w:rtl/>
        </w:rPr>
        <w:t xml:space="preserve">نهج البلاغة : الخطبة </w:t>
      </w:r>
      <w:r>
        <w:rPr>
          <w:rtl/>
          <w:lang w:bidi="fa-IR"/>
        </w:rPr>
        <w:t>186</w:t>
      </w:r>
      <w:r>
        <w:rPr>
          <w:rtl/>
        </w:rPr>
        <w:t xml:space="preserve"> </w:t>
      </w:r>
      <w:r>
        <w:t>.</w:t>
      </w:r>
    </w:p>
    <w:p w:rsidR="009A3CE4" w:rsidRDefault="009A3CE4" w:rsidP="009A3CE4">
      <w:pPr>
        <w:pStyle w:val="libFootnote"/>
        <w:rPr>
          <w:lang w:bidi="fa-IR"/>
        </w:rPr>
      </w:pPr>
      <w:r>
        <w:t xml:space="preserve">4. Nahj al-Balagha, Sermon </w:t>
      </w:r>
      <w:r>
        <w:rPr>
          <w:lang w:bidi="fa-IR"/>
        </w:rPr>
        <w:t>186</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1878" w:name="_Toc484339680"/>
      <w:bookmarkStart w:id="1879" w:name="_Toc485817191"/>
      <w:r>
        <w:lastRenderedPageBreak/>
        <w:t xml:space="preserve">1265 - </w:t>
      </w:r>
      <w:r>
        <w:rPr>
          <w:rtl/>
        </w:rPr>
        <w:t>مُريدٌ</w:t>
      </w:r>
      <w:bookmarkEnd w:id="1878"/>
      <w:bookmarkEnd w:id="1879"/>
    </w:p>
    <w:p w:rsidR="009A3CE4" w:rsidRDefault="009A3CE4" w:rsidP="00034539">
      <w:pPr>
        <w:pStyle w:val="Heading2Center"/>
      </w:pPr>
      <w:bookmarkStart w:id="1880" w:name="_Toc484339681"/>
      <w:bookmarkStart w:id="1881" w:name="_Toc485817192"/>
      <w:r>
        <w:t>1265. THE ONE WHO WILLS</w:t>
      </w:r>
      <w:bookmarkEnd w:id="1880"/>
      <w:bookmarkEnd w:id="1881"/>
    </w:p>
    <w:p w:rsidR="009A3CE4" w:rsidRDefault="009A3CE4" w:rsidP="00D31A5F">
      <w:pPr>
        <w:pStyle w:val="libAr"/>
      </w:pPr>
      <w:r>
        <w:rPr>
          <w:rtl/>
        </w:rPr>
        <w:t>(إنَّما أمْرُهُ إذا أرادَ شَيْئاً أنْ يَقُولَ لَهُ كُنْ فَيَكُونُ) .</w:t>
      </w:r>
      <w:r>
        <w:rPr>
          <w:rStyle w:val="libFootnotenumChar"/>
          <w:rFonts w:hint="cs"/>
          <w:rtl/>
        </w:rPr>
        <w:t>1</w:t>
      </w:r>
    </w:p>
    <w:p w:rsidR="009A3CE4" w:rsidRDefault="009A3CE4" w:rsidP="009A3CE4">
      <w:pPr>
        <w:pStyle w:val="libNormal"/>
        <w:rPr>
          <w:rtl/>
        </w:rPr>
      </w:pPr>
      <w:r>
        <w:rPr>
          <w:rStyle w:val="libBoldItalicChar"/>
        </w:rPr>
        <w:t>“All His command, when He wills something, is to say to it ‘Be’ and it is.”</w:t>
      </w:r>
      <w:r>
        <w:rPr>
          <w:rStyle w:val="libFootnotenumChar"/>
        </w:rPr>
        <w:t>2</w:t>
      </w:r>
    </w:p>
    <w:p w:rsidR="009A3CE4" w:rsidRDefault="009A3CE4" w:rsidP="00D31A5F">
      <w:pPr>
        <w:pStyle w:val="libAr"/>
      </w:pPr>
      <w:r w:rsidRPr="00D31A5F">
        <w:rPr>
          <w:rStyle w:val="libBold1Char"/>
          <w:rFonts w:hint="cs"/>
          <w:rtl/>
        </w:rPr>
        <w:t>4146.</w:t>
      </w:r>
      <w:r>
        <w:rPr>
          <w:rtl/>
        </w:rPr>
        <w:t xml:space="preserve"> الإمامُ الكاظمُ عليه السلام : إنَّما تَكونُ الأشياءُ بإرادَتِهِ ومَشيئَتِهِ ؛ مِن غَيرِ كلامٍ ، ولا تَرَدُّدٍ في نَفَسٍ ، ولا نُطقٍ بِلِسانٍ .</w:t>
      </w:r>
      <w:r>
        <w:rPr>
          <w:rStyle w:val="libFootnotenumChar"/>
          <w:rFonts w:hint="cs"/>
          <w:rtl/>
        </w:rPr>
        <w:t>3</w:t>
      </w:r>
    </w:p>
    <w:p w:rsidR="009A3CE4" w:rsidRDefault="009A3CE4" w:rsidP="009A3CE4">
      <w:pPr>
        <w:pStyle w:val="libNormal"/>
        <w:rPr>
          <w:rtl/>
        </w:rPr>
      </w:pPr>
      <w:r w:rsidRPr="00D31A5F">
        <w:rPr>
          <w:rStyle w:val="libBold1Char"/>
        </w:rPr>
        <w:t>4146.</w:t>
      </w:r>
      <w:r>
        <w:t xml:space="preserve"> Imam al-Kazim (AS) said, ‘Verily things come into being solely by His will and His wish; without the need for speech, alternation of breath or utterance with the tongue.’</w:t>
      </w:r>
      <w:r>
        <w:rPr>
          <w:rStyle w:val="libFootnotenumChar"/>
        </w:rPr>
        <w:t>4</w:t>
      </w:r>
    </w:p>
    <w:p w:rsidR="009A3CE4" w:rsidRDefault="009A3CE4" w:rsidP="009A3CE4">
      <w:pPr>
        <w:pStyle w:val="libNormal"/>
      </w:pPr>
    </w:p>
    <w:p w:rsidR="009A3CE4" w:rsidRDefault="009A3CE4" w:rsidP="00217917">
      <w:pPr>
        <w:pStyle w:val="Heading3"/>
      </w:pPr>
      <w:bookmarkStart w:id="1882" w:name="_Toc484339682"/>
      <w:bookmarkStart w:id="1883" w:name="_Toc485817193"/>
      <w:r>
        <w:t>Notes</w:t>
      </w:r>
      <w:bookmarkEnd w:id="1882"/>
      <w:bookmarkEnd w:id="1883"/>
    </w:p>
    <w:p w:rsidR="009A3CE4" w:rsidRDefault="009A3CE4" w:rsidP="009A3CE4">
      <w:pPr>
        <w:pStyle w:val="libFootnote"/>
      </w:pPr>
      <w:r>
        <w:t xml:space="preserve">1. </w:t>
      </w:r>
      <w:r>
        <w:rPr>
          <w:rtl/>
        </w:rPr>
        <w:t xml:space="preserve">يس : </w:t>
      </w:r>
      <w:r>
        <w:rPr>
          <w:rtl/>
          <w:lang w:bidi="fa-IR"/>
        </w:rPr>
        <w:t>82</w:t>
      </w:r>
      <w:r>
        <w:rPr>
          <w:rtl/>
        </w:rPr>
        <w:t xml:space="preserve"> </w:t>
      </w:r>
      <w:r>
        <w:t>.</w:t>
      </w:r>
    </w:p>
    <w:p w:rsidR="009A3CE4" w:rsidRDefault="009A3CE4" w:rsidP="009A3CE4">
      <w:pPr>
        <w:pStyle w:val="libFootnote"/>
      </w:pPr>
      <w:r>
        <w:t xml:space="preserve">2. Qur’an </w:t>
      </w:r>
      <w:r>
        <w:rPr>
          <w:lang w:bidi="fa-IR"/>
        </w:rPr>
        <w:t>36</w:t>
      </w:r>
      <w:r>
        <w:rPr>
          <w:rtl/>
          <w:lang w:bidi="fa-IR"/>
        </w:rPr>
        <w:t>:82</w:t>
      </w:r>
    </w:p>
    <w:p w:rsidR="009A3CE4" w:rsidRDefault="009A3CE4" w:rsidP="009A3CE4">
      <w:pPr>
        <w:pStyle w:val="libFootnote"/>
      </w:pPr>
      <w:r>
        <w:t xml:space="preserve">3. </w:t>
      </w:r>
      <w:r>
        <w:rPr>
          <w:rtl/>
        </w:rPr>
        <w:t xml:space="preserve">التوحيد : </w:t>
      </w:r>
      <w:r>
        <w:rPr>
          <w:rtl/>
          <w:lang w:bidi="fa-IR"/>
        </w:rPr>
        <w:t>100 / 8</w:t>
      </w:r>
      <w:r>
        <w:rPr>
          <w:rtl/>
        </w:rPr>
        <w:t xml:space="preserve"> </w:t>
      </w:r>
      <w:r>
        <w:t>.</w:t>
      </w:r>
    </w:p>
    <w:p w:rsidR="009A3CE4" w:rsidRDefault="009A3CE4" w:rsidP="009A3CE4">
      <w:pPr>
        <w:pStyle w:val="libFootnote"/>
        <w:rPr>
          <w:lang w:bidi="fa-IR"/>
        </w:rPr>
      </w:pPr>
      <w:r>
        <w:t xml:space="preserve">4. al-Tawhid, p. </w:t>
      </w:r>
      <w:r>
        <w:rPr>
          <w:lang w:bidi="fa-IR"/>
        </w:rPr>
        <w:t>100</w:t>
      </w:r>
      <w:r>
        <w:t xml:space="preserve">, no. </w:t>
      </w:r>
      <w:r>
        <w:rPr>
          <w:lang w:bidi="fa-IR"/>
        </w:rPr>
        <w:t>8</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1884" w:name="_Toc484339683"/>
      <w:bookmarkStart w:id="1885" w:name="_Toc485817194"/>
      <w:r>
        <w:lastRenderedPageBreak/>
        <w:t xml:space="preserve">1266 - </w:t>
      </w:r>
      <w:r>
        <w:rPr>
          <w:rtl/>
        </w:rPr>
        <w:t>ظاهِرٌ وباطِنٌ‏</w:t>
      </w:r>
      <w:bookmarkEnd w:id="1884"/>
      <w:bookmarkEnd w:id="1885"/>
    </w:p>
    <w:p w:rsidR="009A3CE4" w:rsidRDefault="009A3CE4" w:rsidP="00034539">
      <w:pPr>
        <w:pStyle w:val="Heading2Center"/>
      </w:pPr>
      <w:bookmarkStart w:id="1886" w:name="_Toc484339684"/>
      <w:bookmarkStart w:id="1887" w:name="_Toc485817195"/>
      <w:r>
        <w:t>1266. THE MANIFEST AND THE HIDDEN</w:t>
      </w:r>
      <w:bookmarkEnd w:id="1886"/>
      <w:bookmarkEnd w:id="1887"/>
    </w:p>
    <w:p w:rsidR="009A3CE4" w:rsidRDefault="009A3CE4" w:rsidP="00D31A5F">
      <w:pPr>
        <w:pStyle w:val="libAr"/>
      </w:pPr>
      <w:r>
        <w:rPr>
          <w:rtl/>
        </w:rPr>
        <w:t>(هُوَ الْأَوَّلُ وَالْآخِرُ وَالظَّاهِرُ وَالْباطِنُ وَهُوَ بِكُلِّ شَيْ‏ءٍ عَلِيمٌ) .</w:t>
      </w:r>
      <w:r>
        <w:rPr>
          <w:rStyle w:val="libFootnotenumChar"/>
          <w:rFonts w:hint="cs"/>
          <w:rtl/>
        </w:rPr>
        <w:t>1</w:t>
      </w:r>
    </w:p>
    <w:p w:rsidR="009A3CE4" w:rsidRDefault="009A3CE4" w:rsidP="009A3CE4">
      <w:pPr>
        <w:pStyle w:val="libNormal"/>
        <w:rPr>
          <w:rtl/>
        </w:rPr>
      </w:pPr>
      <w:r>
        <w:rPr>
          <w:rStyle w:val="libBoldItalicChar"/>
        </w:rPr>
        <w:t>“He is the First and the Last, the Manifest and the Hidden, and He has knowledge of all things.”</w:t>
      </w:r>
      <w:r>
        <w:rPr>
          <w:rStyle w:val="libFootnotenumChar"/>
        </w:rPr>
        <w:t>2</w:t>
      </w:r>
    </w:p>
    <w:p w:rsidR="009A3CE4" w:rsidRDefault="009A3CE4" w:rsidP="00D31A5F">
      <w:pPr>
        <w:pStyle w:val="libAr"/>
      </w:pPr>
      <w:r w:rsidRPr="00D31A5F">
        <w:rPr>
          <w:rStyle w:val="libBold1Char"/>
          <w:rFonts w:hint="cs"/>
          <w:rtl/>
        </w:rPr>
        <w:t>4147.</w:t>
      </w:r>
      <w:r>
        <w:rPr>
          <w:rtl/>
        </w:rPr>
        <w:t xml:space="preserve"> الإمامُ عليٌّ عليه السلام : الظّاهِرُ بِعَجائبِ تَدبيرِهِ لِلنّاظِرينَ ، والباطِنُ بِجَلالِ عِزَّتِهِ عَن فِكْرِ المُتَوَهِّمِينَ .</w:t>
      </w:r>
      <w:r>
        <w:rPr>
          <w:rStyle w:val="libFootnotenumChar"/>
          <w:rFonts w:hint="cs"/>
          <w:rtl/>
        </w:rPr>
        <w:t>3</w:t>
      </w:r>
    </w:p>
    <w:p w:rsidR="009A3CE4" w:rsidRDefault="009A3CE4" w:rsidP="009A3CE4">
      <w:pPr>
        <w:pStyle w:val="libNormal"/>
        <w:rPr>
          <w:rtl/>
        </w:rPr>
      </w:pPr>
      <w:r w:rsidRPr="00D31A5F">
        <w:rPr>
          <w:rStyle w:val="libBold1Char"/>
        </w:rPr>
        <w:t>4147.</w:t>
      </w:r>
      <w:r>
        <w:t xml:space="preserve"> Imam Ali (AS) said, ‘He manifests the wonders of His management for the onlookers, but by virtue of the exaltedness of His Might He is Hidden from the imagination of the thinkers.’</w:t>
      </w:r>
      <w:r>
        <w:rPr>
          <w:rStyle w:val="libFootnotenumChar"/>
        </w:rPr>
        <w:t>4</w:t>
      </w:r>
    </w:p>
    <w:p w:rsidR="009A3CE4" w:rsidRDefault="009A3CE4" w:rsidP="00D31A5F">
      <w:pPr>
        <w:pStyle w:val="libAr"/>
      </w:pPr>
      <w:r w:rsidRPr="00D31A5F">
        <w:rPr>
          <w:rStyle w:val="libBold1Char"/>
          <w:rFonts w:hint="cs"/>
          <w:rtl/>
        </w:rPr>
        <w:t>4148.</w:t>
      </w:r>
      <w:r>
        <w:rPr>
          <w:rtl/>
        </w:rPr>
        <w:t xml:space="preserve"> الإمامُ الرِّضا عليه السلام : ظاهِرٌ لا بِتأويلِ المُباشَرَةِ ، مُتَجَلٍّ لا بِاستِهلالِ رُؤيَةٍ ، باطِنٌ لا بِمُزايَلَةٍ .</w:t>
      </w:r>
      <w:r>
        <w:rPr>
          <w:rStyle w:val="libFootnotenumChar"/>
          <w:rFonts w:hint="cs"/>
          <w:rtl/>
        </w:rPr>
        <w:t>5</w:t>
      </w:r>
    </w:p>
    <w:p w:rsidR="009A3CE4" w:rsidRDefault="009A3CE4" w:rsidP="009A3CE4">
      <w:pPr>
        <w:pStyle w:val="libNormal"/>
        <w:rPr>
          <w:rtl/>
        </w:rPr>
      </w:pPr>
      <w:r w:rsidRPr="00D31A5F">
        <w:rPr>
          <w:rStyle w:val="libBold1Char"/>
        </w:rPr>
        <w:t>4148.</w:t>
      </w:r>
      <w:r>
        <w:t xml:space="preserve"> Imam al-Rida (AS) said, ‘He is manifest though indiscernible through direct contact; He is evident though unapprehended by vision; He is hidden though not through withdrawal.’</w:t>
      </w:r>
      <w:r>
        <w:rPr>
          <w:rStyle w:val="libFootnotenumChar"/>
        </w:rPr>
        <w:t>6</w:t>
      </w:r>
    </w:p>
    <w:p w:rsidR="009A3CE4" w:rsidRDefault="009A3CE4" w:rsidP="009A3CE4">
      <w:pPr>
        <w:pStyle w:val="libNormal"/>
      </w:pPr>
    </w:p>
    <w:p w:rsidR="009A3CE4" w:rsidRDefault="009A3CE4" w:rsidP="00217917">
      <w:pPr>
        <w:pStyle w:val="Heading3"/>
      </w:pPr>
      <w:bookmarkStart w:id="1888" w:name="_Toc484339685"/>
      <w:bookmarkStart w:id="1889" w:name="_Toc485817196"/>
      <w:r>
        <w:t>Notes</w:t>
      </w:r>
      <w:bookmarkEnd w:id="1888"/>
      <w:bookmarkEnd w:id="1889"/>
    </w:p>
    <w:p w:rsidR="009A3CE4" w:rsidRDefault="009A3CE4" w:rsidP="009A3CE4">
      <w:pPr>
        <w:pStyle w:val="libFootnote"/>
      </w:pPr>
      <w:r>
        <w:t xml:space="preserve">1. </w:t>
      </w:r>
      <w:r>
        <w:rPr>
          <w:rtl/>
        </w:rPr>
        <w:t xml:space="preserve">الحديد : </w:t>
      </w:r>
      <w:r>
        <w:rPr>
          <w:rtl/>
          <w:lang w:bidi="fa-IR"/>
        </w:rPr>
        <w:t>3</w:t>
      </w:r>
      <w:r>
        <w:rPr>
          <w:rtl/>
        </w:rPr>
        <w:t xml:space="preserve"> </w:t>
      </w:r>
      <w:r>
        <w:t>.</w:t>
      </w:r>
    </w:p>
    <w:p w:rsidR="009A3CE4" w:rsidRDefault="009A3CE4" w:rsidP="009A3CE4">
      <w:pPr>
        <w:pStyle w:val="libFootnote"/>
      </w:pPr>
      <w:r>
        <w:t xml:space="preserve">2. Qur’an </w:t>
      </w:r>
      <w:r>
        <w:rPr>
          <w:lang w:bidi="fa-IR"/>
        </w:rPr>
        <w:t>57</w:t>
      </w:r>
      <w:r>
        <w:rPr>
          <w:rtl/>
          <w:lang w:bidi="fa-IR"/>
        </w:rPr>
        <w:t>:3</w:t>
      </w:r>
    </w:p>
    <w:p w:rsidR="009A3CE4" w:rsidRDefault="009A3CE4" w:rsidP="009A3CE4">
      <w:pPr>
        <w:pStyle w:val="libFootnote"/>
      </w:pPr>
      <w:r>
        <w:t xml:space="preserve">3. </w:t>
      </w:r>
      <w:r>
        <w:rPr>
          <w:rtl/>
        </w:rPr>
        <w:t xml:space="preserve">نهج البلاغة : الخطبة </w:t>
      </w:r>
      <w:r>
        <w:rPr>
          <w:rtl/>
          <w:lang w:bidi="fa-IR"/>
        </w:rPr>
        <w:t>213</w:t>
      </w:r>
      <w:r>
        <w:rPr>
          <w:rtl/>
        </w:rPr>
        <w:t xml:space="preserve"> </w:t>
      </w:r>
      <w:r>
        <w:t>.</w:t>
      </w:r>
    </w:p>
    <w:p w:rsidR="009A3CE4" w:rsidRDefault="009A3CE4" w:rsidP="009A3CE4">
      <w:pPr>
        <w:pStyle w:val="libFootnote"/>
      </w:pPr>
      <w:r>
        <w:t xml:space="preserve">4. Nahj al-Balagha, Sermon </w:t>
      </w:r>
      <w:r>
        <w:rPr>
          <w:lang w:bidi="fa-IR"/>
        </w:rPr>
        <w:t>213</w:t>
      </w:r>
    </w:p>
    <w:p w:rsidR="009A3CE4" w:rsidRDefault="009A3CE4" w:rsidP="009A3CE4">
      <w:pPr>
        <w:pStyle w:val="libFootnote"/>
      </w:pPr>
      <w:r>
        <w:t xml:space="preserve">5. </w:t>
      </w:r>
      <w:r>
        <w:rPr>
          <w:rtl/>
        </w:rPr>
        <w:t xml:space="preserve">التوحيد : </w:t>
      </w:r>
      <w:r>
        <w:rPr>
          <w:rtl/>
          <w:lang w:bidi="fa-IR"/>
        </w:rPr>
        <w:t>37 / 2</w:t>
      </w:r>
      <w:r>
        <w:rPr>
          <w:rtl/>
        </w:rPr>
        <w:t xml:space="preserve"> </w:t>
      </w:r>
      <w:r>
        <w:t>.</w:t>
      </w:r>
    </w:p>
    <w:p w:rsidR="009A3CE4" w:rsidRDefault="009A3CE4" w:rsidP="009A3CE4">
      <w:pPr>
        <w:pStyle w:val="libFootnote"/>
        <w:rPr>
          <w:lang w:bidi="fa-IR"/>
        </w:rPr>
      </w:pPr>
      <w:r>
        <w:t xml:space="preserve">6. al-Tawhid, p. </w:t>
      </w:r>
      <w:r>
        <w:rPr>
          <w:lang w:bidi="fa-IR"/>
        </w:rPr>
        <w:t>37</w:t>
      </w:r>
      <w:r>
        <w:t xml:space="preserve">, no. </w:t>
      </w:r>
      <w:r>
        <w:rPr>
          <w:lang w:bidi="fa-IR"/>
        </w:rPr>
        <w:t>2</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1890" w:name="_Toc484339686"/>
      <w:bookmarkStart w:id="1891" w:name="_Toc485817197"/>
      <w:r>
        <w:lastRenderedPageBreak/>
        <w:t xml:space="preserve">1267 - </w:t>
      </w:r>
      <w:r>
        <w:rPr>
          <w:rtl/>
        </w:rPr>
        <w:t>مالِكٌ‏</w:t>
      </w:r>
      <w:bookmarkEnd w:id="1890"/>
      <w:bookmarkEnd w:id="1891"/>
    </w:p>
    <w:p w:rsidR="009A3CE4" w:rsidRDefault="009A3CE4" w:rsidP="00034539">
      <w:pPr>
        <w:pStyle w:val="Heading2Center"/>
      </w:pPr>
      <w:bookmarkStart w:id="1892" w:name="_Toc484339687"/>
      <w:bookmarkStart w:id="1893" w:name="_Toc485817198"/>
      <w:r>
        <w:t>1267. THE MASTER</w:t>
      </w:r>
      <w:bookmarkEnd w:id="1892"/>
      <w:bookmarkEnd w:id="1893"/>
    </w:p>
    <w:p w:rsidR="009A3CE4" w:rsidRDefault="009A3CE4" w:rsidP="00D31A5F">
      <w:pPr>
        <w:pStyle w:val="libAr"/>
      </w:pPr>
      <w:r>
        <w:rPr>
          <w:rtl/>
        </w:rPr>
        <w:t>(وَللَّهِ‏ِ مُلْكُ السَّماواتِ وَالْأرْضِ وَاللَّهُ عَلَى‏ كُلِّ شَيْ‏ءٍ قَدِيرٌ) .</w:t>
      </w:r>
      <w:r>
        <w:rPr>
          <w:rStyle w:val="libFootnotenumChar"/>
          <w:rFonts w:hint="cs"/>
          <w:rtl/>
        </w:rPr>
        <w:t>1</w:t>
      </w:r>
    </w:p>
    <w:p w:rsidR="009A3CE4" w:rsidRDefault="009A3CE4" w:rsidP="009A3CE4">
      <w:pPr>
        <w:pStyle w:val="libNormal"/>
        <w:rPr>
          <w:rtl/>
        </w:rPr>
      </w:pPr>
      <w:r>
        <w:rPr>
          <w:rStyle w:val="libBoldItalicChar"/>
        </w:rPr>
        <w:t>“To Allah belongs the kingdom of the heavens and the earth, and Allah has power over all things.”</w:t>
      </w:r>
      <w:r>
        <w:rPr>
          <w:rStyle w:val="libFootnotenumChar"/>
        </w:rPr>
        <w:t>2</w:t>
      </w:r>
    </w:p>
    <w:p w:rsidR="009A3CE4" w:rsidRDefault="009A3CE4" w:rsidP="00D31A5F">
      <w:pPr>
        <w:pStyle w:val="libAr"/>
      </w:pPr>
      <w:r w:rsidRPr="00D31A5F">
        <w:rPr>
          <w:rStyle w:val="libBold1Char"/>
          <w:rFonts w:hint="cs"/>
          <w:rtl/>
        </w:rPr>
        <w:t>4149.</w:t>
      </w:r>
      <w:r>
        <w:rPr>
          <w:rtl/>
        </w:rPr>
        <w:t xml:space="preserve"> الإمامُ عليٌّ عليه السلام : كُلُّ مالِكٍ غَيرُهُ مَملوكٌ.</w:t>
      </w:r>
      <w:r>
        <w:rPr>
          <w:rStyle w:val="libFootnotenumChar"/>
          <w:rFonts w:hint="cs"/>
          <w:rtl/>
        </w:rPr>
        <w:t>3</w:t>
      </w:r>
    </w:p>
    <w:p w:rsidR="009A3CE4" w:rsidRDefault="009A3CE4" w:rsidP="009A3CE4">
      <w:pPr>
        <w:pStyle w:val="libNormal"/>
        <w:rPr>
          <w:rtl/>
        </w:rPr>
      </w:pPr>
      <w:r w:rsidRPr="00D31A5F">
        <w:rPr>
          <w:rStyle w:val="libBold1Char"/>
        </w:rPr>
        <w:t>4149.</w:t>
      </w:r>
      <w:r>
        <w:t xml:space="preserve"> Imam Ali (AS) said, ‘Every master other than Him is a slave.’</w:t>
      </w:r>
      <w:r>
        <w:rPr>
          <w:rStyle w:val="libFootnotenumChar"/>
        </w:rPr>
        <w:t>4</w:t>
      </w:r>
    </w:p>
    <w:p w:rsidR="009A3CE4" w:rsidRDefault="009A3CE4" w:rsidP="00D31A5F">
      <w:pPr>
        <w:pStyle w:val="libAr"/>
      </w:pPr>
      <w:r w:rsidRPr="00D31A5F">
        <w:rPr>
          <w:rStyle w:val="libBold1Char"/>
          <w:rFonts w:hint="cs"/>
          <w:rtl/>
        </w:rPr>
        <w:t>4150.</w:t>
      </w:r>
      <w:r>
        <w:rPr>
          <w:rtl/>
        </w:rPr>
        <w:t xml:space="preserve"> الإمامُ عليٌّ عليه السلام - في تَفسيرِ لا حَولَ ولا قُوَّةَ إلّا بِاللَّهِ - : إنّا لا نَملِكُ مَعَ اللَّهِ شَيئاً ، ولا نَملِكُ إلّا ما مَلَّكَنا ، فمَتى‏ مَلَّكَنا ما هُوَ أملَكُ بِهِ مِنّا كَلَّفَنا ، ومَتى‏ أخَذَهُ مِنّا وَضَعَ تَكليفَهُ عَنّا .</w:t>
      </w:r>
      <w:r>
        <w:rPr>
          <w:rStyle w:val="libFootnotenumChar"/>
          <w:rFonts w:hint="cs"/>
          <w:rtl/>
        </w:rPr>
        <w:t>5</w:t>
      </w:r>
    </w:p>
    <w:p w:rsidR="009A3CE4" w:rsidRDefault="009A3CE4" w:rsidP="009A3CE4">
      <w:pPr>
        <w:pStyle w:val="libNormal"/>
        <w:rPr>
          <w:rtl/>
        </w:rPr>
      </w:pPr>
      <w:r w:rsidRPr="00D31A5F">
        <w:rPr>
          <w:rStyle w:val="libBold1Char"/>
        </w:rPr>
        <w:t>4150.</w:t>
      </w:r>
      <w:r>
        <w:t xml:space="preserve"> Imam Ali (AS), in his explanation of the phrase ‘There is no power or strength save in Allah’, said, ‘Verily we are not masters over anything with Allah, nor are we masters over anything except what He has given us mastery over. So by making us masters over that which He is a superior Master, He has given us responsibility, and by taking away mastership from us He absolves us of our responsebilities.’</w:t>
      </w:r>
      <w:r>
        <w:rPr>
          <w:rStyle w:val="libFootnotenumChar"/>
        </w:rPr>
        <w:t>6</w:t>
      </w:r>
    </w:p>
    <w:p w:rsidR="009A3CE4" w:rsidRDefault="009A3CE4" w:rsidP="009A3CE4">
      <w:pPr>
        <w:pStyle w:val="libNormal"/>
      </w:pPr>
    </w:p>
    <w:p w:rsidR="009A3CE4" w:rsidRDefault="009A3CE4" w:rsidP="00217917">
      <w:pPr>
        <w:pStyle w:val="Heading3"/>
      </w:pPr>
      <w:bookmarkStart w:id="1894" w:name="_Toc484339688"/>
      <w:bookmarkStart w:id="1895" w:name="_Toc485817199"/>
      <w:r>
        <w:t>Notes</w:t>
      </w:r>
      <w:bookmarkEnd w:id="1894"/>
      <w:bookmarkEnd w:id="1895"/>
    </w:p>
    <w:p w:rsidR="009A3CE4" w:rsidRDefault="009A3CE4" w:rsidP="009A3CE4">
      <w:pPr>
        <w:pStyle w:val="libFootnote"/>
      </w:pPr>
      <w:r>
        <w:t xml:space="preserve">1. </w:t>
      </w:r>
      <w:r>
        <w:rPr>
          <w:rtl/>
        </w:rPr>
        <w:t xml:space="preserve">آل عمران : </w:t>
      </w:r>
      <w:r>
        <w:rPr>
          <w:rtl/>
          <w:lang w:bidi="fa-IR"/>
        </w:rPr>
        <w:t>189</w:t>
      </w:r>
      <w:r>
        <w:rPr>
          <w:rtl/>
        </w:rPr>
        <w:t xml:space="preserve"> </w:t>
      </w:r>
      <w:r>
        <w:t>.</w:t>
      </w:r>
    </w:p>
    <w:p w:rsidR="009A3CE4" w:rsidRDefault="009A3CE4" w:rsidP="009A3CE4">
      <w:pPr>
        <w:pStyle w:val="libFootnote"/>
      </w:pPr>
      <w:r>
        <w:t xml:space="preserve">2. Qur’an </w:t>
      </w:r>
      <w:r>
        <w:rPr>
          <w:lang w:bidi="fa-IR"/>
        </w:rPr>
        <w:t>3</w:t>
      </w:r>
      <w:r>
        <w:rPr>
          <w:rtl/>
          <w:lang w:bidi="fa-IR"/>
        </w:rPr>
        <w:t>:189</w:t>
      </w:r>
    </w:p>
    <w:p w:rsidR="009A3CE4" w:rsidRDefault="009A3CE4" w:rsidP="009A3CE4">
      <w:pPr>
        <w:pStyle w:val="libFootnote"/>
      </w:pPr>
      <w:r>
        <w:t xml:space="preserve">3. </w:t>
      </w:r>
      <w:r>
        <w:rPr>
          <w:rtl/>
        </w:rPr>
        <w:t>نهج البلاغة : الخطبة</w:t>
      </w:r>
      <w:r>
        <w:rPr>
          <w:rtl/>
          <w:lang w:bidi="fa-IR"/>
        </w:rPr>
        <w:t>65</w:t>
      </w:r>
      <w:r>
        <w:rPr>
          <w:rtl/>
        </w:rPr>
        <w:t xml:space="preserve"> </w:t>
      </w:r>
      <w:r>
        <w:t>.</w:t>
      </w:r>
    </w:p>
    <w:p w:rsidR="009A3CE4" w:rsidRDefault="009A3CE4" w:rsidP="009A3CE4">
      <w:pPr>
        <w:pStyle w:val="libFootnote"/>
      </w:pPr>
      <w:r>
        <w:t xml:space="preserve">4. Nahj al-Balagha, Sermon </w:t>
      </w:r>
      <w:r>
        <w:rPr>
          <w:lang w:bidi="fa-IR"/>
        </w:rPr>
        <w:t>65</w:t>
      </w:r>
    </w:p>
    <w:p w:rsidR="009A3CE4" w:rsidRDefault="009A3CE4" w:rsidP="009A3CE4">
      <w:pPr>
        <w:pStyle w:val="libFootnote"/>
      </w:pPr>
      <w:r>
        <w:t xml:space="preserve">5. </w:t>
      </w:r>
      <w:r>
        <w:rPr>
          <w:rtl/>
        </w:rPr>
        <w:t xml:space="preserve">نهج البلاغة : الحكمة </w:t>
      </w:r>
      <w:r>
        <w:rPr>
          <w:rtl/>
          <w:lang w:bidi="fa-IR"/>
        </w:rPr>
        <w:t>404</w:t>
      </w:r>
      <w:r>
        <w:rPr>
          <w:rtl/>
        </w:rPr>
        <w:t xml:space="preserve"> </w:t>
      </w:r>
      <w:r>
        <w:t>.</w:t>
      </w:r>
    </w:p>
    <w:p w:rsidR="009A3CE4" w:rsidRDefault="009A3CE4" w:rsidP="009A3CE4">
      <w:pPr>
        <w:pStyle w:val="libFootnote"/>
        <w:rPr>
          <w:lang w:bidi="fa-IR"/>
        </w:rPr>
      </w:pPr>
      <w:r>
        <w:t xml:space="preserve">6. Ibid. Saying </w:t>
      </w:r>
      <w:r>
        <w:rPr>
          <w:lang w:bidi="fa-IR"/>
        </w:rPr>
        <w:t>404</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1896" w:name="_Toc484339689"/>
      <w:bookmarkStart w:id="1897" w:name="_Toc485817200"/>
      <w:r>
        <w:lastRenderedPageBreak/>
        <w:t xml:space="preserve">1268 - </w:t>
      </w:r>
      <w:r>
        <w:rPr>
          <w:rtl/>
        </w:rPr>
        <w:t>سَميعٌ بصيرٌ</w:t>
      </w:r>
      <w:bookmarkEnd w:id="1896"/>
      <w:bookmarkEnd w:id="1897"/>
    </w:p>
    <w:p w:rsidR="009A3CE4" w:rsidRDefault="009A3CE4" w:rsidP="00034539">
      <w:pPr>
        <w:pStyle w:val="Heading2Center"/>
      </w:pPr>
      <w:bookmarkStart w:id="1898" w:name="_Toc484339690"/>
      <w:bookmarkStart w:id="1899" w:name="_Toc485817201"/>
      <w:r>
        <w:t>1268. THE ALL-HEARING AND THE ALL-SEEING</w:t>
      </w:r>
      <w:bookmarkEnd w:id="1898"/>
      <w:bookmarkEnd w:id="1899"/>
    </w:p>
    <w:p w:rsidR="009A3CE4" w:rsidRDefault="009A3CE4" w:rsidP="00D31A5F">
      <w:pPr>
        <w:pStyle w:val="libAr"/>
      </w:pPr>
      <w:r>
        <w:rPr>
          <w:rtl/>
        </w:rPr>
        <w:t>(وَاللَّهُ يَقْضِي بِالْحَقِّ وَالَّذِينَ يَدْعُونَ مِنْ دُونِهِ لا يَقْضُونَ بِشَيْ‏ءٍ إنَّ اللَّهَ هُوَ السَّمِيعُ الْبَصِيرُ) .</w:t>
      </w:r>
      <w:r>
        <w:rPr>
          <w:rStyle w:val="libFootnotenumChar"/>
          <w:rFonts w:hint="cs"/>
          <w:rtl/>
        </w:rPr>
        <w:t>1</w:t>
      </w:r>
    </w:p>
    <w:p w:rsidR="009A3CE4" w:rsidRDefault="009A3CE4" w:rsidP="009A3CE4">
      <w:pPr>
        <w:pStyle w:val="libNormal"/>
        <w:rPr>
          <w:rtl/>
        </w:rPr>
      </w:pPr>
      <w:r>
        <w:rPr>
          <w:rStyle w:val="libBoldItalicChar"/>
        </w:rPr>
        <w:t>“Allah judges with truth (the sins committed by the eyes) while those whom they invoke besides Him do not judge by anything. Indeed it is Allah who is the All-hearing, the All-seeing.”</w:t>
      </w:r>
      <w:r>
        <w:rPr>
          <w:rStyle w:val="libFootnotenumChar"/>
        </w:rPr>
        <w:t>2</w:t>
      </w:r>
    </w:p>
    <w:p w:rsidR="009A3CE4" w:rsidRDefault="009A3CE4" w:rsidP="00D31A5F">
      <w:pPr>
        <w:pStyle w:val="libAr"/>
      </w:pPr>
      <w:r w:rsidRPr="00D31A5F">
        <w:rPr>
          <w:rStyle w:val="libBold1Char"/>
          <w:rFonts w:hint="cs"/>
          <w:rtl/>
        </w:rPr>
        <w:t>4151.</w:t>
      </w:r>
      <w:r>
        <w:rPr>
          <w:rtl/>
        </w:rPr>
        <w:t xml:space="preserve"> الإمامُ عليٌّ عليه السلام : والسَّميعُ لا بِأداةٍ .</w:t>
      </w:r>
      <w:r>
        <w:rPr>
          <w:rStyle w:val="libFootnotenumChar"/>
          <w:rFonts w:hint="cs"/>
          <w:rtl/>
        </w:rPr>
        <w:t>3</w:t>
      </w:r>
    </w:p>
    <w:p w:rsidR="009A3CE4" w:rsidRDefault="009A3CE4" w:rsidP="009A3CE4">
      <w:pPr>
        <w:pStyle w:val="libNormal"/>
        <w:rPr>
          <w:rtl/>
        </w:rPr>
      </w:pPr>
      <w:r w:rsidRPr="00D31A5F">
        <w:rPr>
          <w:rStyle w:val="libBold1Char"/>
        </w:rPr>
        <w:t>4151.</w:t>
      </w:r>
      <w:r>
        <w:t xml:space="preserve"> Imam Ali (AS) said, ‘He is the All-hearing but not by means of any organ.’</w:t>
      </w:r>
      <w:r>
        <w:rPr>
          <w:rStyle w:val="libFootnotenumChar"/>
        </w:rPr>
        <w:t>4</w:t>
      </w:r>
    </w:p>
    <w:p w:rsidR="009A3CE4" w:rsidRDefault="009A3CE4" w:rsidP="00D31A5F">
      <w:pPr>
        <w:pStyle w:val="libAr"/>
      </w:pPr>
      <w:r w:rsidRPr="00D31A5F">
        <w:rPr>
          <w:rStyle w:val="libBold1Char"/>
          <w:rFonts w:hint="cs"/>
          <w:rtl/>
        </w:rPr>
        <w:t>4152.</w:t>
      </w:r>
      <w:r>
        <w:rPr>
          <w:rtl/>
        </w:rPr>
        <w:t xml:space="preserve"> الإمامُ الباقرُ عليه السلام : إنَّهُ سَميعٌ بَصيرٌ ، يَسمَعُ بِما يُبصِرُ ، ويُبصِرُ بِما يَسمَعُ .</w:t>
      </w:r>
      <w:r>
        <w:rPr>
          <w:rStyle w:val="libFootnotenumChar"/>
          <w:rFonts w:hint="cs"/>
          <w:rtl/>
        </w:rPr>
        <w:t>5</w:t>
      </w:r>
    </w:p>
    <w:p w:rsidR="009A3CE4" w:rsidRDefault="009A3CE4" w:rsidP="009A3CE4">
      <w:pPr>
        <w:pStyle w:val="libNormal"/>
        <w:rPr>
          <w:rtl/>
        </w:rPr>
      </w:pPr>
      <w:r w:rsidRPr="00D31A5F">
        <w:rPr>
          <w:rStyle w:val="libBold1Char"/>
        </w:rPr>
        <w:t>4152.</w:t>
      </w:r>
      <w:r>
        <w:t xml:space="preserve"> Imam al-Baqir (AS) said, ‘Verily He is all-hearing and all-seeing, such that He hears with that by means of which He sees and He sees with that by means of which He hears.’</w:t>
      </w:r>
      <w:r>
        <w:rPr>
          <w:rStyle w:val="libFootnotenumChar"/>
        </w:rPr>
        <w:t>6</w:t>
      </w:r>
    </w:p>
    <w:p w:rsidR="009A3CE4" w:rsidRDefault="009A3CE4" w:rsidP="00D31A5F">
      <w:pPr>
        <w:pStyle w:val="libAr"/>
      </w:pPr>
      <w:r w:rsidRPr="00D31A5F">
        <w:rPr>
          <w:rStyle w:val="libBold1Char"/>
          <w:rFonts w:hint="cs"/>
          <w:rtl/>
        </w:rPr>
        <w:t>4153.</w:t>
      </w:r>
      <w:r>
        <w:rPr>
          <w:rtl/>
        </w:rPr>
        <w:t xml:space="preserve"> الإمامُ الرّضا عليه السلام : لَمّا لَم يَخفَ عَلَيهِ خافِيَةٌ مِن أثَرِ الذَّرَّةِ السَّوداءِ ، عَلَى الصَّخرَةِ الصَّمّاءِ ، في اللَّيلَةِ الظَّلماءِ ، تَحتَ الثَّرى‏ وبحار الأنوار ، قُلنا : بَصيرٌ .</w:t>
      </w:r>
      <w:r>
        <w:rPr>
          <w:rStyle w:val="libFootnotenumChar"/>
          <w:rFonts w:hint="cs"/>
          <w:rtl/>
        </w:rPr>
        <w:t>7</w:t>
      </w:r>
    </w:p>
    <w:p w:rsidR="009A3CE4" w:rsidRDefault="009A3CE4" w:rsidP="009A3CE4">
      <w:pPr>
        <w:pStyle w:val="libNormal"/>
        <w:rPr>
          <w:rtl/>
        </w:rPr>
      </w:pPr>
      <w:r w:rsidRPr="00D31A5F">
        <w:rPr>
          <w:rStyle w:val="libBold1Char"/>
        </w:rPr>
        <w:t>4153.</w:t>
      </w:r>
      <w:r>
        <w:t xml:space="preserve"> Imam al-Rida (AS) said, ‘Because of the fact that the secret trace of a black mustard seed on a massive rock in the darkness of the night, be it in the ground or in the seas, cannot remain hidden from Him, is what compels us to say that He is all-seeing.’</w:t>
      </w:r>
      <w:r>
        <w:rPr>
          <w:rStyle w:val="libFootnotenumChar"/>
        </w:rPr>
        <w:t>8</w:t>
      </w:r>
    </w:p>
    <w:p w:rsidR="009A3CE4" w:rsidRDefault="009A3CE4" w:rsidP="009A3CE4">
      <w:pPr>
        <w:pStyle w:val="libNormal"/>
      </w:pPr>
    </w:p>
    <w:p w:rsidR="009A3CE4" w:rsidRDefault="009A3CE4" w:rsidP="00217917">
      <w:pPr>
        <w:pStyle w:val="Heading3"/>
      </w:pPr>
      <w:bookmarkStart w:id="1900" w:name="_Toc484339691"/>
      <w:bookmarkStart w:id="1901" w:name="_Toc485817202"/>
      <w:r>
        <w:t>Notes</w:t>
      </w:r>
      <w:bookmarkEnd w:id="1900"/>
      <w:bookmarkEnd w:id="1901"/>
    </w:p>
    <w:p w:rsidR="009A3CE4" w:rsidRDefault="009A3CE4" w:rsidP="009A3CE4">
      <w:pPr>
        <w:pStyle w:val="libFootnote"/>
      </w:pPr>
      <w:r>
        <w:t xml:space="preserve">1. </w:t>
      </w:r>
      <w:r>
        <w:rPr>
          <w:rtl/>
        </w:rPr>
        <w:t xml:space="preserve">غافر : </w:t>
      </w:r>
      <w:r>
        <w:rPr>
          <w:rtl/>
          <w:lang w:bidi="fa-IR"/>
        </w:rPr>
        <w:t>20</w:t>
      </w:r>
      <w:r>
        <w:rPr>
          <w:rtl/>
        </w:rPr>
        <w:t xml:space="preserve"> </w:t>
      </w:r>
      <w:r>
        <w:t>.</w:t>
      </w:r>
    </w:p>
    <w:p w:rsidR="009A3CE4" w:rsidRDefault="009A3CE4" w:rsidP="009A3CE4">
      <w:pPr>
        <w:pStyle w:val="libFootnote"/>
      </w:pPr>
      <w:r>
        <w:t xml:space="preserve">2. Qur’an </w:t>
      </w:r>
      <w:r>
        <w:rPr>
          <w:lang w:bidi="fa-IR"/>
        </w:rPr>
        <w:t>40</w:t>
      </w:r>
      <w:r>
        <w:rPr>
          <w:rtl/>
          <w:lang w:bidi="fa-IR"/>
        </w:rPr>
        <w:t>:20</w:t>
      </w:r>
    </w:p>
    <w:p w:rsidR="009A3CE4" w:rsidRDefault="009A3CE4" w:rsidP="009A3CE4">
      <w:pPr>
        <w:pStyle w:val="libFootnote"/>
      </w:pPr>
      <w:r>
        <w:t xml:space="preserve">3. </w:t>
      </w:r>
      <w:r>
        <w:rPr>
          <w:rtl/>
        </w:rPr>
        <w:t xml:space="preserve">نهج البلاغة : الخطبة </w:t>
      </w:r>
      <w:r>
        <w:rPr>
          <w:rtl/>
          <w:lang w:bidi="fa-IR"/>
        </w:rPr>
        <w:t>152</w:t>
      </w:r>
      <w:r>
        <w:rPr>
          <w:rtl/>
        </w:rPr>
        <w:t xml:space="preserve"> </w:t>
      </w:r>
      <w:r>
        <w:t>.</w:t>
      </w:r>
    </w:p>
    <w:p w:rsidR="009A3CE4" w:rsidRDefault="009A3CE4" w:rsidP="009A3CE4">
      <w:pPr>
        <w:pStyle w:val="libFootnote"/>
      </w:pPr>
      <w:r>
        <w:t xml:space="preserve">4. Nahj al-Balagha, Sermon </w:t>
      </w:r>
      <w:r>
        <w:rPr>
          <w:lang w:bidi="fa-IR"/>
        </w:rPr>
        <w:t>152</w:t>
      </w:r>
    </w:p>
    <w:p w:rsidR="009A3CE4" w:rsidRDefault="009A3CE4" w:rsidP="009A3CE4">
      <w:pPr>
        <w:pStyle w:val="libFootnote"/>
      </w:pPr>
      <w:r>
        <w:t xml:space="preserve">5. </w:t>
      </w:r>
      <w:r>
        <w:rPr>
          <w:rtl/>
        </w:rPr>
        <w:t xml:space="preserve">التوحيد : </w:t>
      </w:r>
      <w:r>
        <w:rPr>
          <w:rtl/>
          <w:lang w:bidi="fa-IR"/>
        </w:rPr>
        <w:t>144 / 9</w:t>
      </w:r>
      <w:r>
        <w:rPr>
          <w:rtl/>
        </w:rPr>
        <w:t xml:space="preserve"> </w:t>
      </w:r>
      <w:r>
        <w:t>.</w:t>
      </w:r>
    </w:p>
    <w:p w:rsidR="009A3CE4" w:rsidRDefault="009A3CE4" w:rsidP="009A3CE4">
      <w:pPr>
        <w:pStyle w:val="libFootnote"/>
      </w:pPr>
      <w:r>
        <w:t xml:space="preserve">6. al-Tawhid, p. </w:t>
      </w:r>
      <w:r>
        <w:rPr>
          <w:lang w:bidi="fa-IR"/>
        </w:rPr>
        <w:t>144</w:t>
      </w:r>
      <w:r>
        <w:t xml:space="preserve">, no. </w:t>
      </w:r>
      <w:r>
        <w:rPr>
          <w:lang w:bidi="fa-IR"/>
        </w:rPr>
        <w:t>9</w:t>
      </w:r>
    </w:p>
    <w:p w:rsidR="009A3CE4" w:rsidRDefault="009A3CE4" w:rsidP="009A3CE4">
      <w:pPr>
        <w:pStyle w:val="libFootnote"/>
      </w:pPr>
      <w:r>
        <w:t xml:space="preserve">7. </w:t>
      </w:r>
      <w:r>
        <w:rPr>
          <w:rtl/>
        </w:rPr>
        <w:t xml:space="preserve">التوحيد : </w:t>
      </w:r>
      <w:r>
        <w:rPr>
          <w:rtl/>
          <w:lang w:bidi="fa-IR"/>
        </w:rPr>
        <w:t>65 / 18</w:t>
      </w:r>
      <w:r>
        <w:rPr>
          <w:rtl/>
        </w:rPr>
        <w:t xml:space="preserve"> </w:t>
      </w:r>
      <w:r>
        <w:t>.</w:t>
      </w:r>
    </w:p>
    <w:p w:rsidR="009A3CE4" w:rsidRDefault="009A3CE4" w:rsidP="009A3CE4">
      <w:pPr>
        <w:pStyle w:val="libFootnote"/>
        <w:rPr>
          <w:lang w:bidi="fa-IR"/>
        </w:rPr>
      </w:pPr>
      <w:r>
        <w:t xml:space="preserve">8. Ibid. p. </w:t>
      </w:r>
      <w:r>
        <w:rPr>
          <w:lang w:bidi="fa-IR"/>
        </w:rPr>
        <w:t>65</w:t>
      </w:r>
      <w:r>
        <w:t xml:space="preserve">, no. </w:t>
      </w:r>
      <w:r>
        <w:rPr>
          <w:lang w:bidi="fa-IR"/>
        </w:rPr>
        <w:t>18</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1902" w:name="_Toc484339692"/>
      <w:bookmarkStart w:id="1903" w:name="_Toc485817203"/>
      <w:r>
        <w:lastRenderedPageBreak/>
        <w:t xml:space="preserve">1269 - </w:t>
      </w:r>
      <w:r>
        <w:rPr>
          <w:rtl/>
        </w:rPr>
        <w:t>لَطيفٌ وخَبيرٌ</w:t>
      </w:r>
      <w:bookmarkEnd w:id="1902"/>
      <w:bookmarkEnd w:id="1903"/>
    </w:p>
    <w:p w:rsidR="009A3CE4" w:rsidRDefault="009A3CE4" w:rsidP="00034539">
      <w:pPr>
        <w:pStyle w:val="Heading2Center"/>
      </w:pPr>
      <w:bookmarkStart w:id="1904" w:name="_Toc484339693"/>
      <w:bookmarkStart w:id="1905" w:name="_Toc485817204"/>
      <w:r>
        <w:t>1269. THE SUBTLE AND THE ALL-AWARE</w:t>
      </w:r>
      <w:bookmarkEnd w:id="1904"/>
      <w:bookmarkEnd w:id="1905"/>
    </w:p>
    <w:p w:rsidR="009A3CE4" w:rsidRDefault="009A3CE4" w:rsidP="00D31A5F">
      <w:pPr>
        <w:pStyle w:val="libAr"/>
      </w:pPr>
      <w:r>
        <w:rPr>
          <w:rtl/>
        </w:rPr>
        <w:t>(لا تُدْرِكُهُ الْأبْصارُ وَهُوَ يُدْرِكُ الْأبْصارَ وَهُوَ اللَّطِيفُ الْخَبِيرُ) .</w:t>
      </w:r>
      <w:r>
        <w:rPr>
          <w:rStyle w:val="libFootnotenumChar"/>
          <w:rFonts w:hint="cs"/>
          <w:rtl/>
        </w:rPr>
        <w:t>1</w:t>
      </w:r>
    </w:p>
    <w:p w:rsidR="009A3CE4" w:rsidRDefault="009A3CE4" w:rsidP="009A3CE4">
      <w:pPr>
        <w:pStyle w:val="libNormal"/>
        <w:rPr>
          <w:rtl/>
        </w:rPr>
      </w:pPr>
      <w:r>
        <w:rPr>
          <w:rStyle w:val="libBoldItalicChar"/>
        </w:rPr>
        <w:t>“The sights do not apprehend Him, yet He apprehends the sights, and He is the All-attentive, the All-aware.”</w:t>
      </w:r>
      <w:r>
        <w:rPr>
          <w:rStyle w:val="libFootnotenumChar"/>
        </w:rPr>
        <w:t>2</w:t>
      </w:r>
    </w:p>
    <w:p w:rsidR="009A3CE4" w:rsidRDefault="009A3CE4" w:rsidP="00D31A5F">
      <w:pPr>
        <w:pStyle w:val="libAr"/>
      </w:pPr>
      <w:r w:rsidRPr="00D31A5F">
        <w:rPr>
          <w:rStyle w:val="libBold1Char"/>
          <w:rFonts w:hint="cs"/>
          <w:rtl/>
        </w:rPr>
        <w:t>4154.</w:t>
      </w:r>
      <w:r>
        <w:rPr>
          <w:rtl/>
        </w:rPr>
        <w:t xml:space="preserve"> الإمامُ الرِّضا عليه السلام: أمّا اللَّطيفُ فلَيسَ عَلى‏ قِلَّةٍ وقَضافَةٍ وصِغَرٍ ، ولكِنَّ ذلِكَ عَلَى النَّفاذِ في الأشياءِ ، والامتِناعِ مِن أن يُدرَكَ ، أمّا الخَبيرُ فالّذي لا يَعزُبُ عَنهُ شَي‏ءٌ ولا يَفوتُهُ ، لَيسَ لِلتَّجرِبَةِ ولا لِلاعتِبارِ بِالأشياءِ ، فعِندَ التَّجرِبَةِ والاعتِبارِ عِلمانِ ، ولَولاهُما ما عَلِمَ ؛ لأنَّ مَن كانَ كذلِكَ كانَ جاهِلاً .</w:t>
      </w:r>
      <w:r>
        <w:rPr>
          <w:rStyle w:val="libFootnotenumChar"/>
          <w:rFonts w:hint="cs"/>
          <w:rtl/>
        </w:rPr>
        <w:t>3</w:t>
      </w:r>
    </w:p>
    <w:p w:rsidR="009A3CE4" w:rsidRDefault="009A3CE4" w:rsidP="009A3CE4">
      <w:pPr>
        <w:pStyle w:val="libNormal"/>
        <w:rPr>
          <w:rtl/>
        </w:rPr>
      </w:pPr>
      <w:r w:rsidRPr="00D31A5F">
        <w:rPr>
          <w:rStyle w:val="libBold1Char"/>
        </w:rPr>
        <w:t>4154.</w:t>
      </w:r>
      <w:r>
        <w:t xml:space="preserve"> Imam al-Rida (AS) said, ‘He is subtle not in terms of lack or delicateness or smallness, rather [He is subtle] in His [knowledge and power of] penetration into everything without being perceived. He is all-aware through the fact that nothing escapes His attention or evades Him, independent of experience or consideration of things, for experience and consideration in turn result in two types of knowledge, without which He would not know [if he were to be dependent on them], and would therefore be ignorant.’</w:t>
      </w:r>
      <w:r>
        <w:rPr>
          <w:rStyle w:val="libFootnotenumChar"/>
        </w:rPr>
        <w:t>4</w:t>
      </w:r>
    </w:p>
    <w:p w:rsidR="009A3CE4" w:rsidRDefault="009A3CE4" w:rsidP="009A3CE4">
      <w:pPr>
        <w:pStyle w:val="libNormal"/>
      </w:pPr>
    </w:p>
    <w:p w:rsidR="009A3CE4" w:rsidRDefault="009A3CE4" w:rsidP="00217917">
      <w:pPr>
        <w:pStyle w:val="Heading3"/>
      </w:pPr>
      <w:bookmarkStart w:id="1906" w:name="_Toc484339694"/>
      <w:bookmarkStart w:id="1907" w:name="_Toc485817205"/>
      <w:r>
        <w:t>Notes</w:t>
      </w:r>
      <w:bookmarkEnd w:id="1906"/>
      <w:bookmarkEnd w:id="1907"/>
    </w:p>
    <w:p w:rsidR="009A3CE4" w:rsidRDefault="009A3CE4" w:rsidP="009A3CE4">
      <w:pPr>
        <w:pStyle w:val="libFootnote"/>
      </w:pPr>
      <w:r>
        <w:t xml:space="preserve">1. </w:t>
      </w:r>
      <w:r>
        <w:rPr>
          <w:rtl/>
        </w:rPr>
        <w:t xml:space="preserve">الأنعام : </w:t>
      </w:r>
      <w:r>
        <w:rPr>
          <w:rtl/>
          <w:lang w:bidi="fa-IR"/>
        </w:rPr>
        <w:t>103</w:t>
      </w:r>
      <w:r>
        <w:rPr>
          <w:rtl/>
        </w:rPr>
        <w:t xml:space="preserve"> </w:t>
      </w:r>
      <w:r>
        <w:t>.</w:t>
      </w:r>
    </w:p>
    <w:p w:rsidR="009A3CE4" w:rsidRDefault="009A3CE4" w:rsidP="009A3CE4">
      <w:pPr>
        <w:pStyle w:val="libFootnote"/>
      </w:pPr>
      <w:r>
        <w:t xml:space="preserve">2. Qur’an </w:t>
      </w:r>
      <w:r>
        <w:rPr>
          <w:lang w:bidi="fa-IR"/>
        </w:rPr>
        <w:t>6</w:t>
      </w:r>
      <w:r>
        <w:rPr>
          <w:rtl/>
          <w:lang w:bidi="fa-IR"/>
        </w:rPr>
        <w:t>:103</w:t>
      </w:r>
    </w:p>
    <w:p w:rsidR="009A3CE4" w:rsidRDefault="009A3CE4" w:rsidP="009A3CE4">
      <w:pPr>
        <w:pStyle w:val="libFootnote"/>
      </w:pPr>
      <w:r>
        <w:t xml:space="preserve">3. </w:t>
      </w:r>
      <w:r>
        <w:rPr>
          <w:rtl/>
        </w:rPr>
        <w:t xml:space="preserve">الكافي : </w:t>
      </w:r>
      <w:r>
        <w:rPr>
          <w:rtl/>
          <w:lang w:bidi="fa-IR"/>
        </w:rPr>
        <w:t>1 / 122 / 2</w:t>
      </w:r>
      <w:r>
        <w:rPr>
          <w:rtl/>
        </w:rPr>
        <w:t xml:space="preserve"> </w:t>
      </w:r>
      <w:r>
        <w:t>.</w:t>
      </w:r>
    </w:p>
    <w:p w:rsidR="009A3CE4" w:rsidRDefault="009A3CE4" w:rsidP="009A3CE4">
      <w:pPr>
        <w:pStyle w:val="libFootnote"/>
        <w:rPr>
          <w:lang w:bidi="fa-IR"/>
        </w:rPr>
      </w:pPr>
      <w:r>
        <w:t xml:space="preserve">4. al-Kafi, v. </w:t>
      </w:r>
      <w:r>
        <w:rPr>
          <w:lang w:bidi="fa-IR"/>
        </w:rPr>
        <w:t>1</w:t>
      </w:r>
      <w:r>
        <w:t xml:space="preserve">, p. </w:t>
      </w:r>
      <w:r>
        <w:rPr>
          <w:lang w:bidi="fa-IR"/>
        </w:rPr>
        <w:t>122</w:t>
      </w:r>
      <w:r>
        <w:t xml:space="preserve">, no. </w:t>
      </w:r>
      <w:r>
        <w:rPr>
          <w:lang w:bidi="fa-IR"/>
        </w:rPr>
        <w:t>2</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1908" w:name="_Toc484339695"/>
      <w:bookmarkStart w:id="1909" w:name="_Toc485817206"/>
      <w:r>
        <w:lastRenderedPageBreak/>
        <w:t xml:space="preserve">1270 - </w:t>
      </w:r>
      <w:r>
        <w:rPr>
          <w:rtl/>
        </w:rPr>
        <w:t>قَوِيٌّ عزيزٌ</w:t>
      </w:r>
      <w:bookmarkEnd w:id="1908"/>
      <w:bookmarkEnd w:id="1909"/>
    </w:p>
    <w:p w:rsidR="009A3CE4" w:rsidRDefault="009A3CE4" w:rsidP="00034539">
      <w:pPr>
        <w:pStyle w:val="Heading2Center"/>
      </w:pPr>
      <w:bookmarkStart w:id="1910" w:name="_Toc484339696"/>
      <w:bookmarkStart w:id="1911" w:name="_Toc485817207"/>
      <w:r>
        <w:t>1270. THE ALL-STRONG AND THE ALMIGHTY</w:t>
      </w:r>
      <w:bookmarkEnd w:id="1910"/>
      <w:bookmarkEnd w:id="1911"/>
    </w:p>
    <w:p w:rsidR="009A3CE4" w:rsidRDefault="009A3CE4" w:rsidP="00D31A5F">
      <w:pPr>
        <w:pStyle w:val="libAr"/>
      </w:pPr>
      <w:r>
        <w:rPr>
          <w:rtl/>
        </w:rPr>
        <w:t>(فَلَمَّا جاءَ أمْرُنا نَجَّيْنا صالِحاً وَالَّذِينَ آمَنُوا مَعَهُ بِرَحْمَةٍ مِنَّا وَمِنْ خِزْيِ يَوْمِئِذٍ إنَّ رَبَّكَ هُوَ الْقَوِيُّ الْعَزِيزُ) .</w:t>
      </w:r>
      <w:r>
        <w:rPr>
          <w:rStyle w:val="libFootnotenumChar"/>
          <w:rFonts w:hint="cs"/>
          <w:rtl/>
        </w:rPr>
        <w:t>1</w:t>
      </w:r>
    </w:p>
    <w:p w:rsidR="009A3CE4" w:rsidRDefault="009A3CE4" w:rsidP="009A3CE4">
      <w:pPr>
        <w:pStyle w:val="libNormal"/>
        <w:rPr>
          <w:rtl/>
        </w:rPr>
      </w:pPr>
      <w:r>
        <w:rPr>
          <w:rStyle w:val="libBoldItalicChar"/>
        </w:rPr>
        <w:t>“So when Our edict came, we delivered Salih and the faithful who were with him by a mercy from Us, and from the [punishment and] disgrace of that day. Your Lord is indeed the All-strong, the All-mighty.”</w:t>
      </w:r>
      <w:r>
        <w:rPr>
          <w:rStyle w:val="libFootnotenumChar"/>
        </w:rPr>
        <w:t>2</w:t>
      </w:r>
    </w:p>
    <w:p w:rsidR="009A3CE4" w:rsidRDefault="009A3CE4" w:rsidP="00D31A5F">
      <w:pPr>
        <w:pStyle w:val="libAr"/>
      </w:pPr>
      <w:r>
        <w:rPr>
          <w:rtl/>
        </w:rPr>
        <w:t>(مَن كَانَ يُرِيدُ الْعِزَّةَ فَلِلَّهِ الْعِزَّةُ جَمِيعًا) .</w:t>
      </w:r>
      <w:r>
        <w:rPr>
          <w:rStyle w:val="libFootnotenumChar"/>
          <w:rFonts w:hint="cs"/>
          <w:rtl/>
        </w:rPr>
        <w:t>3</w:t>
      </w:r>
    </w:p>
    <w:p w:rsidR="009A3CE4" w:rsidRDefault="009A3CE4" w:rsidP="009A3CE4">
      <w:pPr>
        <w:pStyle w:val="libNormal"/>
        <w:rPr>
          <w:rtl/>
        </w:rPr>
      </w:pPr>
      <w:r>
        <w:rPr>
          <w:rStyle w:val="libBoldItalicChar"/>
        </w:rPr>
        <w:t>“Whoever seeks might [should know that] might belongs entirely to Allah.”</w:t>
      </w:r>
      <w:r>
        <w:rPr>
          <w:rStyle w:val="libFootnotenumChar"/>
        </w:rPr>
        <w:t>4</w:t>
      </w:r>
    </w:p>
    <w:p w:rsidR="009A3CE4" w:rsidRDefault="009A3CE4" w:rsidP="00D31A5F">
      <w:pPr>
        <w:pStyle w:val="libAr"/>
      </w:pPr>
      <w:r w:rsidRPr="00D31A5F">
        <w:rPr>
          <w:rStyle w:val="libBold1Char"/>
          <w:rFonts w:hint="cs"/>
          <w:rtl/>
        </w:rPr>
        <w:t>4155.</w:t>
      </w:r>
      <w:r>
        <w:rPr>
          <w:rtl/>
        </w:rPr>
        <w:t xml:space="preserve"> الإمامُ عليٌّ عليه السلام: وكُلُّ قَوِيٍّ غَيرُهُ ضَعيفٌ .</w:t>
      </w:r>
      <w:r>
        <w:rPr>
          <w:rStyle w:val="libFootnotenumChar"/>
          <w:rFonts w:hint="cs"/>
          <w:rtl/>
        </w:rPr>
        <w:t>5</w:t>
      </w:r>
    </w:p>
    <w:p w:rsidR="009A3CE4" w:rsidRDefault="009A3CE4" w:rsidP="009A3CE4">
      <w:pPr>
        <w:pStyle w:val="libNormal"/>
        <w:rPr>
          <w:rtl/>
        </w:rPr>
      </w:pPr>
      <w:r w:rsidRPr="00D31A5F">
        <w:rPr>
          <w:rStyle w:val="libBold1Char"/>
        </w:rPr>
        <w:t>4155.</w:t>
      </w:r>
      <w:r>
        <w:t xml:space="preserve"> Imam Ali (AS) said, ‘And every strong person besides Allah is weak.’</w:t>
      </w:r>
      <w:r>
        <w:rPr>
          <w:rStyle w:val="libFootnotenumChar"/>
        </w:rPr>
        <w:t>6</w:t>
      </w:r>
    </w:p>
    <w:p w:rsidR="009A3CE4" w:rsidRDefault="009A3CE4" w:rsidP="00D31A5F">
      <w:pPr>
        <w:pStyle w:val="libAr"/>
      </w:pPr>
      <w:r w:rsidRPr="00D31A5F">
        <w:rPr>
          <w:rStyle w:val="libBold1Char"/>
          <w:rFonts w:hint="cs"/>
          <w:rtl/>
        </w:rPr>
        <w:t>4156.</w:t>
      </w:r>
      <w:r>
        <w:rPr>
          <w:rtl/>
        </w:rPr>
        <w:t xml:space="preserve"> الإمامُ عليٌّ عليه السلام : كُلُّ شَي‏ءٍ خاشِعٌ لَهُ ، وكُلُّ شَي‏ءٍ قائمٌ بِهِ ، غِنى‏ كُلِّ فَقيرٍ ، وعِزُّ كُلِّ ذَليلٍ ، وقُوَّةُ كلِّ ضَعيفٍ .</w:t>
      </w:r>
      <w:r>
        <w:rPr>
          <w:rStyle w:val="libFootnotenumChar"/>
          <w:rFonts w:hint="cs"/>
          <w:rtl/>
        </w:rPr>
        <w:t>7</w:t>
      </w:r>
    </w:p>
    <w:p w:rsidR="009A3CE4" w:rsidRDefault="009A3CE4" w:rsidP="009A3CE4">
      <w:pPr>
        <w:pStyle w:val="libNormal"/>
        <w:rPr>
          <w:rtl/>
        </w:rPr>
      </w:pPr>
      <w:r w:rsidRPr="00D31A5F">
        <w:rPr>
          <w:rStyle w:val="libBold1Char"/>
        </w:rPr>
        <w:t>4156.</w:t>
      </w:r>
      <w:r>
        <w:t xml:space="preserve"> Imam Ali (AS) said, ‘Everything humbles before Him, and everything subsists through Him. He is the contentment of every poor, the honour of every disgraced one, and the strength of every weak one.’</w:t>
      </w:r>
      <w:r>
        <w:rPr>
          <w:rStyle w:val="libFootnotenumChar"/>
        </w:rPr>
        <w:t>8</w:t>
      </w:r>
    </w:p>
    <w:p w:rsidR="009A3CE4" w:rsidRDefault="009A3CE4" w:rsidP="00D31A5F">
      <w:pPr>
        <w:pStyle w:val="libAr"/>
      </w:pPr>
      <w:r w:rsidRPr="00D31A5F">
        <w:rPr>
          <w:rStyle w:val="libBold1Char"/>
          <w:rFonts w:hint="cs"/>
          <w:rtl/>
        </w:rPr>
        <w:t>4157.</w:t>
      </w:r>
      <w:r>
        <w:rPr>
          <w:rtl/>
        </w:rPr>
        <w:t xml:space="preserve"> الإمامُ عليٌّ عليه السلام : كُلُّ عَزيزٍ غَيرُهُ ذَليلٌ .</w:t>
      </w:r>
      <w:r>
        <w:rPr>
          <w:rStyle w:val="libFootnotenumChar"/>
          <w:rFonts w:hint="cs"/>
          <w:rtl/>
        </w:rPr>
        <w:t>9</w:t>
      </w:r>
    </w:p>
    <w:p w:rsidR="009A3CE4" w:rsidRDefault="009A3CE4" w:rsidP="009A3CE4">
      <w:pPr>
        <w:pStyle w:val="libNormal"/>
        <w:rPr>
          <w:rtl/>
        </w:rPr>
      </w:pPr>
      <w:r w:rsidRPr="00D31A5F">
        <w:rPr>
          <w:rStyle w:val="libBold1Char"/>
        </w:rPr>
        <w:t>4157.</w:t>
      </w:r>
      <w:r>
        <w:t xml:space="preserve"> Imam Ali (AS) said, ‘Every mighty one besides Him is abased.’</w:t>
      </w:r>
      <w:r>
        <w:rPr>
          <w:rStyle w:val="libFootnotenumChar"/>
        </w:rPr>
        <w:t>10</w:t>
      </w:r>
    </w:p>
    <w:p w:rsidR="009A3CE4" w:rsidRDefault="009A3CE4" w:rsidP="00D31A5F">
      <w:pPr>
        <w:pStyle w:val="libAr"/>
      </w:pPr>
      <w:r w:rsidRPr="00D31A5F">
        <w:rPr>
          <w:rStyle w:val="libBold1Char"/>
          <w:rFonts w:hint="cs"/>
          <w:rtl/>
        </w:rPr>
        <w:t>4158.</w:t>
      </w:r>
      <w:r>
        <w:rPr>
          <w:rtl/>
        </w:rPr>
        <w:t xml:space="preserve"> الإمامُ عليٌّ عليه السلام : الحَمدُ للَّهِ‏ِ الّذي لَبِسَ العِزَّ والكِبرِياءَ، واختارَهُما لِنَفسِهِ دُونَ‏خَلقِهِ.</w:t>
      </w:r>
      <w:r>
        <w:rPr>
          <w:rStyle w:val="libFootnotenumChar"/>
          <w:rFonts w:hint="cs"/>
          <w:rtl/>
        </w:rPr>
        <w:t>11</w:t>
      </w:r>
    </w:p>
    <w:p w:rsidR="009A3CE4" w:rsidRDefault="009A3CE4" w:rsidP="009A3CE4">
      <w:pPr>
        <w:pStyle w:val="libNormal"/>
        <w:rPr>
          <w:rtl/>
        </w:rPr>
      </w:pPr>
      <w:r w:rsidRPr="00D31A5F">
        <w:rPr>
          <w:rStyle w:val="libBold1Char"/>
        </w:rPr>
        <w:t>4158.</w:t>
      </w:r>
      <w:r>
        <w:t xml:space="preserve"> Imam Ali (AS) said, ‘Praise be to Allah who wears the cloak of might and majesty, and has chosen them for Himself over the rest of His creation.’</w:t>
      </w:r>
      <w:r>
        <w:rPr>
          <w:rStyle w:val="libFootnotenumChar"/>
        </w:rPr>
        <w:t>12</w:t>
      </w:r>
    </w:p>
    <w:p w:rsidR="009A3CE4" w:rsidRDefault="009A3CE4" w:rsidP="009A3CE4">
      <w:pPr>
        <w:pStyle w:val="libNormal"/>
      </w:pPr>
    </w:p>
    <w:p w:rsidR="009A3CE4" w:rsidRDefault="009A3CE4" w:rsidP="00217917">
      <w:pPr>
        <w:pStyle w:val="Heading3"/>
      </w:pPr>
      <w:bookmarkStart w:id="1912" w:name="_Toc484339697"/>
      <w:bookmarkStart w:id="1913" w:name="_Toc485817208"/>
      <w:r>
        <w:t>Notes</w:t>
      </w:r>
      <w:bookmarkEnd w:id="1912"/>
      <w:bookmarkEnd w:id="1913"/>
    </w:p>
    <w:p w:rsidR="009A3CE4" w:rsidRDefault="009A3CE4" w:rsidP="009A3CE4">
      <w:pPr>
        <w:pStyle w:val="libFootnote"/>
      </w:pPr>
      <w:r>
        <w:t xml:space="preserve">1. </w:t>
      </w:r>
      <w:r>
        <w:rPr>
          <w:rtl/>
        </w:rPr>
        <w:t xml:space="preserve">هود : </w:t>
      </w:r>
      <w:r>
        <w:rPr>
          <w:rtl/>
          <w:lang w:bidi="fa-IR"/>
        </w:rPr>
        <w:t>66</w:t>
      </w:r>
      <w:r>
        <w:rPr>
          <w:rtl/>
        </w:rPr>
        <w:t xml:space="preserve"> </w:t>
      </w:r>
      <w:r>
        <w:t>.</w:t>
      </w:r>
    </w:p>
    <w:p w:rsidR="009A3CE4" w:rsidRDefault="009A3CE4" w:rsidP="009A3CE4">
      <w:pPr>
        <w:pStyle w:val="libFootnote"/>
      </w:pPr>
      <w:r>
        <w:t xml:space="preserve">2. Qur’an </w:t>
      </w:r>
      <w:r>
        <w:rPr>
          <w:lang w:bidi="fa-IR"/>
        </w:rPr>
        <w:t>11</w:t>
      </w:r>
      <w:r>
        <w:rPr>
          <w:rtl/>
          <w:lang w:bidi="fa-IR"/>
        </w:rPr>
        <w:t>:66</w:t>
      </w:r>
    </w:p>
    <w:p w:rsidR="009A3CE4" w:rsidRDefault="009A3CE4" w:rsidP="009A3CE4">
      <w:pPr>
        <w:pStyle w:val="libFootnote"/>
      </w:pPr>
      <w:r>
        <w:t xml:space="preserve">3. </w:t>
      </w:r>
      <w:r>
        <w:rPr>
          <w:rtl/>
        </w:rPr>
        <w:t xml:space="preserve">فاطر : </w:t>
      </w:r>
      <w:r>
        <w:rPr>
          <w:rtl/>
          <w:lang w:bidi="fa-IR"/>
        </w:rPr>
        <w:t>10</w:t>
      </w:r>
      <w:r>
        <w:rPr>
          <w:rtl/>
        </w:rPr>
        <w:t xml:space="preserve"> </w:t>
      </w:r>
      <w:r>
        <w:t>.</w:t>
      </w:r>
    </w:p>
    <w:p w:rsidR="009A3CE4" w:rsidRDefault="009A3CE4" w:rsidP="009A3CE4">
      <w:pPr>
        <w:pStyle w:val="libFootnote"/>
      </w:pPr>
      <w:r>
        <w:t xml:space="preserve">4. Qur’an </w:t>
      </w:r>
      <w:r>
        <w:rPr>
          <w:lang w:bidi="fa-IR"/>
        </w:rPr>
        <w:t>35</w:t>
      </w:r>
      <w:r>
        <w:rPr>
          <w:rtl/>
          <w:lang w:bidi="fa-IR"/>
        </w:rPr>
        <w:t>:10</w:t>
      </w:r>
    </w:p>
    <w:p w:rsidR="009A3CE4" w:rsidRDefault="009A3CE4" w:rsidP="009A3CE4">
      <w:pPr>
        <w:pStyle w:val="libFootnote"/>
      </w:pPr>
      <w:r>
        <w:t xml:space="preserve">5. </w:t>
      </w:r>
      <w:r>
        <w:rPr>
          <w:rtl/>
        </w:rPr>
        <w:t xml:space="preserve">نهج البلاغة : الخطبة </w:t>
      </w:r>
      <w:r>
        <w:rPr>
          <w:rtl/>
          <w:lang w:bidi="fa-IR"/>
        </w:rPr>
        <w:t>65</w:t>
      </w:r>
      <w:r>
        <w:rPr>
          <w:rtl/>
        </w:rPr>
        <w:t xml:space="preserve"> </w:t>
      </w:r>
      <w:r>
        <w:t>.</w:t>
      </w:r>
    </w:p>
    <w:p w:rsidR="009A3CE4" w:rsidRDefault="009A3CE4" w:rsidP="009A3CE4">
      <w:pPr>
        <w:pStyle w:val="libFootnote"/>
      </w:pPr>
      <w:r>
        <w:t xml:space="preserve">6. Nahj al-Balagha, Sermon </w:t>
      </w:r>
      <w:r>
        <w:rPr>
          <w:lang w:bidi="fa-IR"/>
        </w:rPr>
        <w:t>65</w:t>
      </w:r>
    </w:p>
    <w:p w:rsidR="009A3CE4" w:rsidRDefault="009A3CE4" w:rsidP="009A3CE4">
      <w:pPr>
        <w:pStyle w:val="libFootnote"/>
      </w:pPr>
      <w:r>
        <w:t xml:space="preserve">7. </w:t>
      </w:r>
      <w:r>
        <w:rPr>
          <w:rtl/>
        </w:rPr>
        <w:t xml:space="preserve">نهج البلاغة : الخطبة </w:t>
      </w:r>
      <w:r>
        <w:rPr>
          <w:rtl/>
          <w:lang w:bidi="fa-IR"/>
        </w:rPr>
        <w:t>109</w:t>
      </w:r>
      <w:r>
        <w:rPr>
          <w:rtl/>
        </w:rPr>
        <w:t xml:space="preserve"> </w:t>
      </w:r>
      <w:r>
        <w:t>.</w:t>
      </w:r>
    </w:p>
    <w:p w:rsidR="009A3CE4" w:rsidRDefault="009A3CE4" w:rsidP="009A3CE4">
      <w:pPr>
        <w:pStyle w:val="libFootnote"/>
      </w:pPr>
      <w:r>
        <w:t xml:space="preserve">8. Ibid. Sermon </w:t>
      </w:r>
      <w:r>
        <w:rPr>
          <w:lang w:bidi="fa-IR"/>
        </w:rPr>
        <w:t>109</w:t>
      </w:r>
    </w:p>
    <w:p w:rsidR="009A3CE4" w:rsidRDefault="009A3CE4" w:rsidP="009A3CE4">
      <w:pPr>
        <w:pStyle w:val="libFootnote"/>
      </w:pPr>
      <w:r>
        <w:t xml:space="preserve">9. </w:t>
      </w:r>
      <w:r>
        <w:rPr>
          <w:rtl/>
        </w:rPr>
        <w:t xml:space="preserve">نهج البلاغة : الخطبة </w:t>
      </w:r>
      <w:r>
        <w:rPr>
          <w:rtl/>
          <w:lang w:bidi="fa-IR"/>
        </w:rPr>
        <w:t>65</w:t>
      </w:r>
      <w:r>
        <w:rPr>
          <w:rtl/>
        </w:rPr>
        <w:t xml:space="preserve"> </w:t>
      </w:r>
      <w:r>
        <w:t>.</w:t>
      </w:r>
    </w:p>
    <w:p w:rsidR="009A3CE4" w:rsidRDefault="009A3CE4" w:rsidP="009A3CE4">
      <w:pPr>
        <w:pStyle w:val="libFootnote"/>
      </w:pPr>
      <w:r>
        <w:t xml:space="preserve">10. Ibid. Sermon </w:t>
      </w:r>
      <w:r>
        <w:rPr>
          <w:lang w:bidi="fa-IR"/>
        </w:rPr>
        <w:t>65</w:t>
      </w:r>
    </w:p>
    <w:p w:rsidR="009A3CE4" w:rsidRDefault="009A3CE4" w:rsidP="009A3CE4">
      <w:pPr>
        <w:pStyle w:val="libFootnote"/>
      </w:pPr>
      <w:r>
        <w:lastRenderedPageBreak/>
        <w:t xml:space="preserve">11. </w:t>
      </w:r>
      <w:r>
        <w:rPr>
          <w:rtl/>
        </w:rPr>
        <w:t xml:space="preserve">نهج البلاغة : الخطبة </w:t>
      </w:r>
      <w:r>
        <w:rPr>
          <w:rtl/>
          <w:lang w:bidi="fa-IR"/>
        </w:rPr>
        <w:t>192</w:t>
      </w:r>
      <w:r>
        <w:rPr>
          <w:rtl/>
        </w:rPr>
        <w:t xml:space="preserve"> </w:t>
      </w:r>
      <w:r>
        <w:t>.</w:t>
      </w:r>
    </w:p>
    <w:p w:rsidR="009A3CE4" w:rsidRDefault="009A3CE4" w:rsidP="009A3CE4">
      <w:pPr>
        <w:pStyle w:val="libFootnote"/>
        <w:rPr>
          <w:lang w:bidi="fa-IR"/>
        </w:rPr>
      </w:pPr>
      <w:r>
        <w:t xml:space="preserve">12. Ibid. Sermon </w:t>
      </w:r>
      <w:r>
        <w:rPr>
          <w:lang w:bidi="fa-IR"/>
        </w:rPr>
        <w:t>192</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1914" w:name="_Toc484339698"/>
      <w:bookmarkStart w:id="1915" w:name="_Toc485817209"/>
      <w:r>
        <w:lastRenderedPageBreak/>
        <w:t xml:space="preserve">1271 - </w:t>
      </w:r>
      <w:r>
        <w:rPr>
          <w:rtl/>
        </w:rPr>
        <w:t>حَكيمٌ‏</w:t>
      </w:r>
      <w:bookmarkEnd w:id="1914"/>
      <w:bookmarkEnd w:id="1915"/>
    </w:p>
    <w:p w:rsidR="009A3CE4" w:rsidRDefault="009A3CE4" w:rsidP="00034539">
      <w:pPr>
        <w:pStyle w:val="Heading2Center"/>
      </w:pPr>
      <w:bookmarkStart w:id="1916" w:name="_Toc484339699"/>
      <w:bookmarkStart w:id="1917" w:name="_Toc485817210"/>
      <w:r>
        <w:t>1271. THE ALL-WISE</w:t>
      </w:r>
      <w:bookmarkEnd w:id="1916"/>
      <w:bookmarkEnd w:id="1917"/>
    </w:p>
    <w:p w:rsidR="009A3CE4" w:rsidRDefault="009A3CE4" w:rsidP="00D31A5F">
      <w:pPr>
        <w:pStyle w:val="libAr"/>
      </w:pPr>
      <w:r>
        <w:rPr>
          <w:rtl/>
        </w:rPr>
        <w:t>(إنَّ هذَا لَهُوَ الْقَصَصُ الْحَقُّ وَما مِنْ إِلهٍ إِلَّا اللَّهُ وَإنَّ اللَّهَ لَهُوَ الْعَزِيزُ الْحَكِيمُ) .</w:t>
      </w:r>
      <w:r>
        <w:rPr>
          <w:rStyle w:val="libFootnotenumChar"/>
          <w:rFonts w:hint="cs"/>
          <w:rtl/>
        </w:rPr>
        <w:t>1</w:t>
      </w:r>
    </w:p>
    <w:p w:rsidR="009A3CE4" w:rsidRDefault="009A3CE4" w:rsidP="009A3CE4">
      <w:pPr>
        <w:pStyle w:val="libNormal"/>
        <w:rPr>
          <w:rtl/>
        </w:rPr>
      </w:pPr>
      <w:r>
        <w:rPr>
          <w:rStyle w:val="libBoldItalicChar"/>
        </w:rPr>
        <w:t>“This is indeed the true account, for sure. There is no god but Allah, and indeed Allah is the All-mighty, the All-wise.”</w:t>
      </w:r>
      <w:r>
        <w:rPr>
          <w:rStyle w:val="libFootnotenumChar"/>
        </w:rPr>
        <w:t>2</w:t>
      </w:r>
    </w:p>
    <w:p w:rsidR="009A3CE4" w:rsidRDefault="009A3CE4" w:rsidP="00D31A5F">
      <w:pPr>
        <w:pStyle w:val="libAr"/>
      </w:pPr>
      <w:r w:rsidRPr="00D31A5F">
        <w:rPr>
          <w:rStyle w:val="libBold1Char"/>
          <w:rFonts w:hint="cs"/>
          <w:rtl/>
        </w:rPr>
        <w:t>4159.</w:t>
      </w:r>
      <w:r>
        <w:rPr>
          <w:rtl/>
        </w:rPr>
        <w:t xml:space="preserve"> الإمامُ الباقرُ عليه السلام - لَمّا سُئلَ : وكَيفَ لا يُسألُ عَمّا يَفعَلُ ؟ - : لِأنَّهُ لا يَفعَلُ إلّا ما كانَ حِكمَةً وصَواباً .</w:t>
      </w:r>
      <w:r>
        <w:rPr>
          <w:rStyle w:val="libFootnotenumChar"/>
          <w:rFonts w:hint="cs"/>
          <w:rtl/>
        </w:rPr>
        <w:t>3</w:t>
      </w:r>
    </w:p>
    <w:p w:rsidR="009A3CE4" w:rsidRDefault="009A3CE4" w:rsidP="009A3CE4">
      <w:pPr>
        <w:pStyle w:val="libNormal"/>
        <w:rPr>
          <w:rtl/>
        </w:rPr>
      </w:pPr>
      <w:r w:rsidRPr="00D31A5F">
        <w:rPr>
          <w:rStyle w:val="libBold1Char"/>
        </w:rPr>
        <w:t>4159.</w:t>
      </w:r>
      <w:r>
        <w:t xml:space="preserve"> Imam al-Baqir (AS) was once asked why it is that Allah cannot be questioned about what He does, to which he replied, ‘Because He only does what is wise and good.’</w:t>
      </w:r>
      <w:r>
        <w:rPr>
          <w:rStyle w:val="libFootnotenumChar"/>
        </w:rPr>
        <w:t>4</w:t>
      </w:r>
    </w:p>
    <w:p w:rsidR="009A3CE4" w:rsidRDefault="009A3CE4" w:rsidP="009A3CE4">
      <w:pPr>
        <w:pStyle w:val="libNormal"/>
      </w:pPr>
    </w:p>
    <w:p w:rsidR="009A3CE4" w:rsidRDefault="009A3CE4" w:rsidP="00217917">
      <w:pPr>
        <w:pStyle w:val="Heading3"/>
      </w:pPr>
      <w:bookmarkStart w:id="1918" w:name="_Toc484339700"/>
      <w:bookmarkStart w:id="1919" w:name="_Toc485817211"/>
      <w:r>
        <w:t>Notes</w:t>
      </w:r>
      <w:bookmarkEnd w:id="1918"/>
      <w:bookmarkEnd w:id="1919"/>
    </w:p>
    <w:p w:rsidR="009A3CE4" w:rsidRDefault="009A3CE4" w:rsidP="009A3CE4">
      <w:pPr>
        <w:pStyle w:val="libFootnote"/>
      </w:pPr>
      <w:r>
        <w:t xml:space="preserve">1. </w:t>
      </w:r>
      <w:r>
        <w:rPr>
          <w:rtl/>
        </w:rPr>
        <w:t xml:space="preserve">آل عمران : </w:t>
      </w:r>
      <w:r>
        <w:rPr>
          <w:rtl/>
          <w:lang w:bidi="fa-IR"/>
        </w:rPr>
        <w:t>62</w:t>
      </w:r>
      <w:r>
        <w:rPr>
          <w:rtl/>
        </w:rPr>
        <w:t xml:space="preserve"> </w:t>
      </w:r>
      <w:r>
        <w:t>.</w:t>
      </w:r>
    </w:p>
    <w:p w:rsidR="009A3CE4" w:rsidRDefault="009A3CE4" w:rsidP="009A3CE4">
      <w:pPr>
        <w:pStyle w:val="libFootnote"/>
      </w:pPr>
      <w:r>
        <w:t xml:space="preserve">2. Qur’an </w:t>
      </w:r>
      <w:r>
        <w:rPr>
          <w:lang w:bidi="fa-IR"/>
        </w:rPr>
        <w:t>3</w:t>
      </w:r>
      <w:r>
        <w:rPr>
          <w:rtl/>
          <w:lang w:bidi="fa-IR"/>
        </w:rPr>
        <w:t>:62</w:t>
      </w:r>
    </w:p>
    <w:p w:rsidR="009A3CE4" w:rsidRDefault="009A3CE4" w:rsidP="009A3CE4">
      <w:pPr>
        <w:pStyle w:val="libFootnote"/>
      </w:pPr>
      <w:r>
        <w:t xml:space="preserve">3. </w:t>
      </w:r>
      <w:r>
        <w:rPr>
          <w:rtl/>
        </w:rPr>
        <w:t xml:space="preserve">التوحيد : </w:t>
      </w:r>
      <w:r>
        <w:rPr>
          <w:rtl/>
          <w:lang w:bidi="fa-IR"/>
        </w:rPr>
        <w:t>397 / 13</w:t>
      </w:r>
      <w:r>
        <w:rPr>
          <w:rtl/>
        </w:rPr>
        <w:t xml:space="preserve"> </w:t>
      </w:r>
      <w:r>
        <w:t>.</w:t>
      </w:r>
    </w:p>
    <w:p w:rsidR="009A3CE4" w:rsidRDefault="009A3CE4" w:rsidP="009A3CE4">
      <w:pPr>
        <w:pStyle w:val="libFootnote"/>
        <w:rPr>
          <w:lang w:bidi="fa-IR"/>
        </w:rPr>
      </w:pPr>
      <w:r>
        <w:t xml:space="preserve">4. al-Tawhid, p. </w:t>
      </w:r>
      <w:r>
        <w:rPr>
          <w:lang w:bidi="fa-IR"/>
        </w:rPr>
        <w:t>397</w:t>
      </w:r>
      <w:r>
        <w:t xml:space="preserve">, no. </w:t>
      </w:r>
      <w:r>
        <w:rPr>
          <w:lang w:bidi="fa-IR"/>
        </w:rPr>
        <w:t>13</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1920" w:name="_Toc484339701"/>
      <w:bookmarkStart w:id="1921" w:name="_Toc485817212"/>
      <w:r>
        <w:lastRenderedPageBreak/>
        <w:t xml:space="preserve">1272 - </w:t>
      </w:r>
      <w:r>
        <w:rPr>
          <w:rtl/>
        </w:rPr>
        <w:t>صَمَدٌ</w:t>
      </w:r>
      <w:bookmarkEnd w:id="1920"/>
      <w:bookmarkEnd w:id="1921"/>
    </w:p>
    <w:p w:rsidR="009A3CE4" w:rsidRDefault="009A3CE4" w:rsidP="00034539">
      <w:pPr>
        <w:pStyle w:val="Heading2Center"/>
      </w:pPr>
      <w:bookmarkStart w:id="1922" w:name="_Toc484339702"/>
      <w:bookmarkStart w:id="1923" w:name="_Toc485817213"/>
      <w:r>
        <w:t>1272. THE ALL-EMBRACING, ALL NEEDLESS</w:t>
      </w:r>
      <w:bookmarkEnd w:id="1922"/>
      <w:bookmarkEnd w:id="1923"/>
    </w:p>
    <w:p w:rsidR="009A3CE4" w:rsidRDefault="009A3CE4" w:rsidP="00D31A5F">
      <w:pPr>
        <w:pStyle w:val="libAr"/>
      </w:pPr>
      <w:r>
        <w:rPr>
          <w:rtl/>
        </w:rPr>
        <w:t>(اللَّهُ الصَّمَدُ) .</w:t>
      </w:r>
      <w:r>
        <w:rPr>
          <w:rStyle w:val="libFootnotenumChar"/>
          <w:rFonts w:hint="cs"/>
          <w:rtl/>
        </w:rPr>
        <w:t>1</w:t>
      </w:r>
    </w:p>
    <w:p w:rsidR="009A3CE4" w:rsidRDefault="009A3CE4" w:rsidP="009A3CE4">
      <w:pPr>
        <w:pStyle w:val="libNormal"/>
        <w:outlineLvl w:val="0"/>
        <w:rPr>
          <w:rtl/>
        </w:rPr>
      </w:pPr>
      <w:bookmarkStart w:id="1924" w:name="_Toc485817214"/>
      <w:r>
        <w:rPr>
          <w:rStyle w:val="libBoldItalicChar"/>
        </w:rPr>
        <w:t>“Allah is the All-embracing.”</w:t>
      </w:r>
      <w:r>
        <w:rPr>
          <w:rStyle w:val="libFootnotenumChar"/>
        </w:rPr>
        <w:t>2</w:t>
      </w:r>
      <w:bookmarkEnd w:id="1924"/>
    </w:p>
    <w:p w:rsidR="009A3CE4" w:rsidRDefault="009A3CE4" w:rsidP="00D31A5F">
      <w:pPr>
        <w:pStyle w:val="libAr"/>
      </w:pPr>
      <w:r w:rsidRPr="00D31A5F">
        <w:rPr>
          <w:rStyle w:val="libBold1Char"/>
          <w:rFonts w:hint="cs"/>
          <w:rtl/>
        </w:rPr>
        <w:t>4160.</w:t>
      </w:r>
      <w:r>
        <w:rPr>
          <w:rtl/>
        </w:rPr>
        <w:t xml:space="preserve"> الإمامُ الحسينُ عليه السلام: الصَّمَدُ: الّذي لا جَوفَ لَهُ ، والصَّمَدُ : الّذي قَدِ انتَهى‏ سُؤدَدُهُ ، والصَّمَدُ الّذي لا يَأكُلُ ولا يَشرَبُ ، والصَّمَدُ : الّذي لا يَنامُ ، والصَّمَدُ : الدّائمُ الّذي لَم يَزَلْ ولا يَزالُ .</w:t>
      </w:r>
      <w:r>
        <w:rPr>
          <w:rStyle w:val="libFootnotenumChar"/>
          <w:rFonts w:hint="cs"/>
          <w:rtl/>
        </w:rPr>
        <w:t>3</w:t>
      </w:r>
    </w:p>
    <w:p w:rsidR="009A3CE4" w:rsidRDefault="009A3CE4" w:rsidP="009A3CE4">
      <w:pPr>
        <w:pStyle w:val="libNormal"/>
        <w:rPr>
          <w:rtl/>
        </w:rPr>
      </w:pPr>
      <w:r w:rsidRPr="00D31A5F">
        <w:rPr>
          <w:rStyle w:val="libBold1Char"/>
        </w:rPr>
        <w:t>4160.</w:t>
      </w:r>
      <w:r>
        <w:t xml:space="preserve"> Imam al-Husayn (AS) said, ‘The All-embracing is the One Who has no lack within Him; the All-embracing is the One Whose mastership is complete; the All-embracing is the One Who neither eats nor drinks; the All-embracing is the One Who does not sleep; the All-embracing is the Eternal One who is and will always be.’</w:t>
      </w:r>
      <w:r>
        <w:rPr>
          <w:rStyle w:val="libFootnotenumChar"/>
        </w:rPr>
        <w:t>4</w:t>
      </w:r>
    </w:p>
    <w:p w:rsidR="009A3CE4" w:rsidRDefault="009A3CE4" w:rsidP="009A3CE4">
      <w:pPr>
        <w:pStyle w:val="libNormal"/>
      </w:pPr>
    </w:p>
    <w:p w:rsidR="009A3CE4" w:rsidRDefault="009A3CE4" w:rsidP="00217917">
      <w:pPr>
        <w:pStyle w:val="Heading3"/>
      </w:pPr>
      <w:bookmarkStart w:id="1925" w:name="_Toc484339703"/>
      <w:bookmarkStart w:id="1926" w:name="_Toc485817215"/>
      <w:r>
        <w:t>Notes</w:t>
      </w:r>
      <w:bookmarkEnd w:id="1925"/>
      <w:bookmarkEnd w:id="1926"/>
    </w:p>
    <w:p w:rsidR="009A3CE4" w:rsidRDefault="009A3CE4" w:rsidP="009A3CE4">
      <w:pPr>
        <w:pStyle w:val="libFootnote"/>
      </w:pPr>
      <w:r>
        <w:t xml:space="preserve">1. </w:t>
      </w:r>
      <w:r>
        <w:rPr>
          <w:rtl/>
        </w:rPr>
        <w:t xml:space="preserve">الإخلاص : </w:t>
      </w:r>
      <w:r>
        <w:rPr>
          <w:rtl/>
          <w:lang w:bidi="fa-IR"/>
        </w:rPr>
        <w:t>2</w:t>
      </w:r>
      <w:r>
        <w:rPr>
          <w:rtl/>
        </w:rPr>
        <w:t xml:space="preserve"> </w:t>
      </w:r>
      <w:r>
        <w:t>.</w:t>
      </w:r>
    </w:p>
    <w:p w:rsidR="009A3CE4" w:rsidRDefault="009A3CE4" w:rsidP="009A3CE4">
      <w:pPr>
        <w:pStyle w:val="libFootnote"/>
      </w:pPr>
      <w:r>
        <w:t xml:space="preserve">2. Qur’an </w:t>
      </w:r>
      <w:r>
        <w:rPr>
          <w:lang w:bidi="fa-IR"/>
        </w:rPr>
        <w:t>112</w:t>
      </w:r>
      <w:r>
        <w:rPr>
          <w:rtl/>
          <w:lang w:bidi="fa-IR"/>
        </w:rPr>
        <w:t>:2</w:t>
      </w:r>
    </w:p>
    <w:p w:rsidR="009A3CE4" w:rsidRDefault="009A3CE4" w:rsidP="009A3CE4">
      <w:pPr>
        <w:pStyle w:val="libFootnote"/>
      </w:pPr>
      <w:r>
        <w:t xml:space="preserve">3. </w:t>
      </w:r>
      <w:r>
        <w:rPr>
          <w:rtl/>
        </w:rPr>
        <w:t xml:space="preserve">التوحيد : </w:t>
      </w:r>
      <w:r>
        <w:rPr>
          <w:rtl/>
          <w:lang w:bidi="fa-IR"/>
        </w:rPr>
        <w:t>90 / 3</w:t>
      </w:r>
      <w:r>
        <w:rPr>
          <w:rtl/>
        </w:rPr>
        <w:t xml:space="preserve"> </w:t>
      </w:r>
      <w:r>
        <w:t>.</w:t>
      </w:r>
    </w:p>
    <w:p w:rsidR="009A3CE4" w:rsidRDefault="009A3CE4" w:rsidP="009A3CE4">
      <w:pPr>
        <w:pStyle w:val="libFootnote"/>
        <w:rPr>
          <w:lang w:bidi="fa-IR"/>
        </w:rPr>
      </w:pPr>
      <w:r>
        <w:t xml:space="preserve">4. al-Tawhid, p. </w:t>
      </w:r>
      <w:r>
        <w:rPr>
          <w:lang w:bidi="fa-IR"/>
        </w:rPr>
        <w:t>90</w:t>
      </w:r>
      <w:r>
        <w:t xml:space="preserve">, no. </w:t>
      </w:r>
      <w:r>
        <w:rPr>
          <w:lang w:bidi="fa-IR"/>
        </w:rPr>
        <w:t>3</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1927" w:name="_Toc484339704"/>
      <w:bookmarkStart w:id="1928" w:name="_Toc485817216"/>
      <w:r>
        <w:lastRenderedPageBreak/>
        <w:t xml:space="preserve">1273 - </w:t>
      </w:r>
      <w:r>
        <w:rPr>
          <w:rtl/>
        </w:rPr>
        <w:t>هُوَ في كُلِّ مَكانٍ‏</w:t>
      </w:r>
      <w:bookmarkEnd w:id="1927"/>
      <w:bookmarkEnd w:id="1928"/>
    </w:p>
    <w:p w:rsidR="009A3CE4" w:rsidRDefault="009A3CE4" w:rsidP="00034539">
      <w:pPr>
        <w:pStyle w:val="Heading2Center"/>
      </w:pPr>
      <w:bookmarkStart w:id="1929" w:name="_Toc484339705"/>
      <w:bookmarkStart w:id="1930" w:name="_Toc485817217"/>
      <w:r>
        <w:t>1273. HE IS EVERYWHERE</w:t>
      </w:r>
      <w:bookmarkEnd w:id="1929"/>
      <w:bookmarkEnd w:id="1930"/>
    </w:p>
    <w:p w:rsidR="009A3CE4" w:rsidRDefault="009A3CE4" w:rsidP="00D31A5F">
      <w:pPr>
        <w:pStyle w:val="libAr"/>
      </w:pPr>
      <w:r>
        <w:rPr>
          <w:rtl/>
        </w:rPr>
        <w:t>(وَ هُوَ مَعَكُمْ أَيْنَ مَا كُنتُمْ وَ اللَّهُ بِمَا تَعْمَلُونَ بَصِيرٌ) .</w:t>
      </w:r>
      <w:r>
        <w:rPr>
          <w:rStyle w:val="libFootnotenumChar"/>
          <w:rFonts w:hint="cs"/>
          <w:rtl/>
        </w:rPr>
        <w:t>1</w:t>
      </w:r>
    </w:p>
    <w:p w:rsidR="009A3CE4" w:rsidRDefault="009A3CE4" w:rsidP="009A3CE4">
      <w:pPr>
        <w:pStyle w:val="libNormal"/>
        <w:rPr>
          <w:rtl/>
        </w:rPr>
      </w:pPr>
      <w:r>
        <w:rPr>
          <w:rStyle w:val="libBoldItalicChar"/>
        </w:rPr>
        <w:t>“And He is with you wherever you may be, and Allah sees best what you do.”</w:t>
      </w:r>
      <w:r>
        <w:rPr>
          <w:rStyle w:val="libFootnotenumChar"/>
        </w:rPr>
        <w:t>2</w:t>
      </w:r>
    </w:p>
    <w:p w:rsidR="009A3CE4" w:rsidRDefault="009A3CE4" w:rsidP="00D31A5F">
      <w:pPr>
        <w:pStyle w:val="libAr"/>
      </w:pPr>
      <w:r w:rsidRPr="00D31A5F">
        <w:rPr>
          <w:rStyle w:val="libBold1Char"/>
          <w:rFonts w:hint="cs"/>
          <w:rtl/>
        </w:rPr>
        <w:t>4161.</w:t>
      </w:r>
      <w:r>
        <w:rPr>
          <w:rtl/>
        </w:rPr>
        <w:t xml:space="preserve"> الإمامُ عليٌّ عليه السلام - في صِفَةِ اللَّهِ سُبحانَهُ - : وإنَّهُ لَبِكُلِّ مَكانٍ ، وفي كُلِّ حِينٍ وأوانٍ ، ومَعَ كُلِّ إنسٍ وجانٍّ.</w:t>
      </w:r>
      <w:r>
        <w:rPr>
          <w:rStyle w:val="libFootnotenumChar"/>
          <w:rFonts w:hint="cs"/>
          <w:rtl/>
        </w:rPr>
        <w:t>3</w:t>
      </w:r>
    </w:p>
    <w:p w:rsidR="009A3CE4" w:rsidRDefault="009A3CE4" w:rsidP="009A3CE4">
      <w:pPr>
        <w:pStyle w:val="libNormal"/>
        <w:rPr>
          <w:rtl/>
        </w:rPr>
      </w:pPr>
      <w:r w:rsidRPr="00D31A5F">
        <w:rPr>
          <w:rStyle w:val="libBold1Char"/>
        </w:rPr>
        <w:t>4161.</w:t>
      </w:r>
      <w:r>
        <w:t xml:space="preserve"> Imam Ali (AS) said, describing Allah, Glory be to Him, ‘And verily He is everywhere, each and every moment and time, and with every human and Jinn.’</w:t>
      </w:r>
      <w:r>
        <w:rPr>
          <w:rStyle w:val="libFootnotenumChar"/>
        </w:rPr>
        <w:t>4</w:t>
      </w:r>
    </w:p>
    <w:p w:rsidR="009A3CE4" w:rsidRDefault="009A3CE4" w:rsidP="00D31A5F">
      <w:pPr>
        <w:pStyle w:val="libAr"/>
      </w:pPr>
      <w:r w:rsidRPr="00D31A5F">
        <w:rPr>
          <w:rStyle w:val="libBold1Char"/>
          <w:rFonts w:hint="cs"/>
          <w:rtl/>
        </w:rPr>
        <w:t>4162.</w:t>
      </w:r>
      <w:r>
        <w:rPr>
          <w:rtl/>
        </w:rPr>
        <w:t xml:space="preserve"> الإمامُ الصّادقُ عليه السلام - لمّا سألَهُ أبو جَعفَرٍ عَن قَولِ اللَّهِ عَزَّ وجلَّ : (وهُوَ اللَّهُ في السَّماواتِ وفي الأرضِ)</w:t>
      </w:r>
      <w:r>
        <w:rPr>
          <w:rStyle w:val="libFootnotenumChar"/>
          <w:rFonts w:hint="cs"/>
          <w:rtl/>
        </w:rPr>
        <w:t>5</w:t>
      </w:r>
      <w:r>
        <w:rPr>
          <w:rtl/>
        </w:rPr>
        <w:t xml:space="preserve"> - : كذلِكَ هُوَ في كُلِّ مَكانٍ</w:t>
      </w:r>
      <w:r>
        <w:t xml:space="preserve"> .</w:t>
      </w:r>
    </w:p>
    <w:p w:rsidR="009A3CE4" w:rsidRDefault="009A3CE4" w:rsidP="00D31A5F">
      <w:pPr>
        <w:pStyle w:val="libAr"/>
        <w:rPr>
          <w:rtl/>
        </w:rPr>
      </w:pPr>
      <w:r>
        <w:rPr>
          <w:rtl/>
        </w:rPr>
        <w:t>قُلتُ : بِذاتِه ؟ قالَ : وَيحَكَ ! إنَّ الأماكِنَ أقدارٌ ، فإذا قُلتَ : في مَكانٍ بِذاتِهِ لَزِمَكَ أن تَقولَ : في أقدارٍ وغَيرِ ذلكَ ، ولكِنْ هُوَ بائنٌ مِن خَلقِهِ ، مُحيطٌ بِما خَلَقَ عِلماً وقُدرَةً وإحاطَةً وسُلطاناً ومُلكاً .</w:t>
      </w:r>
      <w:r>
        <w:rPr>
          <w:rStyle w:val="libFootnotenumChar"/>
          <w:rFonts w:hint="cs"/>
          <w:rtl/>
        </w:rPr>
        <w:t>6</w:t>
      </w:r>
    </w:p>
    <w:p w:rsidR="009A3CE4" w:rsidRDefault="009A3CE4" w:rsidP="009A3CE4">
      <w:pPr>
        <w:pStyle w:val="libNormal"/>
        <w:rPr>
          <w:rtl/>
        </w:rPr>
      </w:pPr>
      <w:r w:rsidRPr="00D31A5F">
        <w:rPr>
          <w:rStyle w:val="libBold1Char"/>
        </w:rPr>
        <w:t>4162.</w:t>
      </w:r>
      <w:r>
        <w:t xml:space="preserve"> Imam al-Sadiq (AS) was asked by Abu Jafar regarding Allah’s verse in the Qur’an: </w:t>
      </w:r>
      <w:r>
        <w:rPr>
          <w:rStyle w:val="libBoldItalicChar"/>
        </w:rPr>
        <w:t>“And He is Allah in the heavens and in the earth”</w:t>
      </w:r>
      <w:r>
        <w:t>, to which he replied, ‘Yes, similarly He is in every place.’ I [Abu Jafar] asked, ‘In His essence?’ Imam replied, ‘Woe betide you! Verily places are subject to limits and boundaries, so by your saying that He is in a place in His essence, you are in fact compelled to say that He is contained in objects which are subject to measurement and size. He is, however, distinct from His creation, entirely encompassing what He creates in knowledge, power, control, authority and dominion.’</w:t>
      </w:r>
      <w:r>
        <w:rPr>
          <w:rStyle w:val="libFootnotenumChar"/>
        </w:rPr>
        <w:t>7</w:t>
      </w:r>
    </w:p>
    <w:p w:rsidR="009A3CE4" w:rsidRDefault="009A3CE4" w:rsidP="009A3CE4">
      <w:pPr>
        <w:pStyle w:val="libNormal"/>
      </w:pPr>
    </w:p>
    <w:p w:rsidR="009A3CE4" w:rsidRDefault="009A3CE4" w:rsidP="00217917">
      <w:pPr>
        <w:pStyle w:val="Heading3"/>
      </w:pPr>
      <w:bookmarkStart w:id="1931" w:name="_Toc484339706"/>
      <w:bookmarkStart w:id="1932" w:name="_Toc485817218"/>
      <w:r>
        <w:t>Notes</w:t>
      </w:r>
      <w:bookmarkEnd w:id="1931"/>
      <w:bookmarkEnd w:id="1932"/>
    </w:p>
    <w:p w:rsidR="009A3CE4" w:rsidRDefault="009A3CE4" w:rsidP="009A3CE4">
      <w:pPr>
        <w:pStyle w:val="libFootnote"/>
      </w:pPr>
      <w:r>
        <w:t xml:space="preserve">1. </w:t>
      </w:r>
      <w:r>
        <w:rPr>
          <w:rtl/>
        </w:rPr>
        <w:t xml:space="preserve">الحديد : </w:t>
      </w:r>
      <w:r>
        <w:rPr>
          <w:rtl/>
          <w:lang w:bidi="fa-IR"/>
        </w:rPr>
        <w:t>4</w:t>
      </w:r>
      <w:r>
        <w:rPr>
          <w:rtl/>
        </w:rPr>
        <w:t xml:space="preserve"> </w:t>
      </w:r>
      <w:r>
        <w:t>.</w:t>
      </w:r>
    </w:p>
    <w:p w:rsidR="009A3CE4" w:rsidRDefault="009A3CE4" w:rsidP="009A3CE4">
      <w:pPr>
        <w:pStyle w:val="libFootnote"/>
      </w:pPr>
      <w:r>
        <w:t xml:space="preserve">2. Qur’an </w:t>
      </w:r>
      <w:r>
        <w:rPr>
          <w:lang w:bidi="fa-IR"/>
        </w:rPr>
        <w:t>57</w:t>
      </w:r>
      <w:r>
        <w:rPr>
          <w:rtl/>
          <w:lang w:bidi="fa-IR"/>
        </w:rPr>
        <w:t>:4</w:t>
      </w:r>
    </w:p>
    <w:p w:rsidR="009A3CE4" w:rsidRDefault="009A3CE4" w:rsidP="009A3CE4">
      <w:pPr>
        <w:pStyle w:val="libFootnote"/>
      </w:pPr>
      <w:r>
        <w:t xml:space="preserve">3. </w:t>
      </w:r>
      <w:r>
        <w:rPr>
          <w:rtl/>
        </w:rPr>
        <w:t xml:space="preserve">نهج البلاغة : الخطبة </w:t>
      </w:r>
      <w:r>
        <w:rPr>
          <w:rtl/>
          <w:lang w:bidi="fa-IR"/>
        </w:rPr>
        <w:t>195</w:t>
      </w:r>
      <w:r>
        <w:rPr>
          <w:rtl/>
        </w:rPr>
        <w:t xml:space="preserve"> </w:t>
      </w:r>
      <w:r>
        <w:t>.</w:t>
      </w:r>
    </w:p>
    <w:p w:rsidR="009A3CE4" w:rsidRDefault="009A3CE4" w:rsidP="009A3CE4">
      <w:pPr>
        <w:pStyle w:val="libFootnote"/>
      </w:pPr>
      <w:r>
        <w:t xml:space="preserve">4. Nahj al-Balagha, Sermon </w:t>
      </w:r>
      <w:r>
        <w:rPr>
          <w:lang w:bidi="fa-IR"/>
        </w:rPr>
        <w:t>195</w:t>
      </w:r>
    </w:p>
    <w:p w:rsidR="009A3CE4" w:rsidRDefault="009A3CE4" w:rsidP="009A3CE4">
      <w:pPr>
        <w:pStyle w:val="libFootnote"/>
      </w:pPr>
      <w:r>
        <w:t xml:space="preserve">5. </w:t>
      </w:r>
      <w:r>
        <w:rPr>
          <w:rtl/>
        </w:rPr>
        <w:t xml:space="preserve">الأنعام : </w:t>
      </w:r>
      <w:r>
        <w:rPr>
          <w:rtl/>
          <w:lang w:bidi="fa-IR"/>
        </w:rPr>
        <w:t>3</w:t>
      </w:r>
      <w:r>
        <w:rPr>
          <w:rtl/>
        </w:rPr>
        <w:t xml:space="preserve"> </w:t>
      </w:r>
      <w:r>
        <w:t>.</w:t>
      </w:r>
    </w:p>
    <w:p w:rsidR="009A3CE4" w:rsidRDefault="009A3CE4" w:rsidP="009A3CE4">
      <w:pPr>
        <w:pStyle w:val="libFootnote"/>
      </w:pPr>
      <w:r>
        <w:t xml:space="preserve">6. </w:t>
      </w:r>
      <w:r>
        <w:rPr>
          <w:rtl/>
        </w:rPr>
        <w:t xml:space="preserve">التوحيد : </w:t>
      </w:r>
      <w:r>
        <w:rPr>
          <w:rtl/>
          <w:lang w:bidi="fa-IR"/>
        </w:rPr>
        <w:t>133 / 15</w:t>
      </w:r>
      <w:r>
        <w:rPr>
          <w:rtl/>
        </w:rPr>
        <w:t xml:space="preserve"> </w:t>
      </w:r>
      <w:r>
        <w:t>.</w:t>
      </w:r>
    </w:p>
    <w:p w:rsidR="009A3CE4" w:rsidRDefault="009A3CE4" w:rsidP="009A3CE4">
      <w:pPr>
        <w:pStyle w:val="libFootnote"/>
        <w:rPr>
          <w:lang w:bidi="fa-IR"/>
        </w:rPr>
      </w:pPr>
      <w:r>
        <w:t xml:space="preserve">7. al-Tawhid, p. </w:t>
      </w:r>
      <w:r>
        <w:rPr>
          <w:lang w:bidi="fa-IR"/>
        </w:rPr>
        <w:t>133</w:t>
      </w:r>
      <w:r>
        <w:t xml:space="preserve">, no. </w:t>
      </w:r>
      <w:r>
        <w:rPr>
          <w:lang w:bidi="fa-IR"/>
        </w:rPr>
        <w:t>15</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1933" w:name="_Toc484339707"/>
      <w:bookmarkStart w:id="1934" w:name="_Toc485817219"/>
      <w:r>
        <w:lastRenderedPageBreak/>
        <w:t xml:space="preserve">1274 - </w:t>
      </w:r>
      <w:r>
        <w:rPr>
          <w:rtl/>
        </w:rPr>
        <w:t>صِفاتُ الذّاتِ وصِفاتُ الفِعلِ‏</w:t>
      </w:r>
      <w:bookmarkEnd w:id="1933"/>
      <w:bookmarkEnd w:id="1934"/>
    </w:p>
    <w:p w:rsidR="009A3CE4" w:rsidRDefault="009A3CE4" w:rsidP="00034539">
      <w:pPr>
        <w:pStyle w:val="Heading2Center"/>
      </w:pPr>
      <w:bookmarkStart w:id="1935" w:name="_Toc484339708"/>
      <w:bookmarkStart w:id="1936" w:name="_Toc485817220"/>
      <w:r>
        <w:t>1274. ATTRIBUTES OF HIS ESSENCE AND ATTRIBUTES OF HIS ACTION</w:t>
      </w:r>
      <w:bookmarkEnd w:id="1935"/>
      <w:bookmarkEnd w:id="1936"/>
    </w:p>
    <w:p w:rsidR="009A3CE4" w:rsidRDefault="009A3CE4" w:rsidP="00D31A5F">
      <w:pPr>
        <w:pStyle w:val="libAr"/>
      </w:pPr>
      <w:r w:rsidRPr="00D31A5F">
        <w:rPr>
          <w:rStyle w:val="libBold1Char"/>
          <w:rFonts w:hint="cs"/>
          <w:rtl/>
        </w:rPr>
        <w:t>4163.</w:t>
      </w:r>
      <w:r>
        <w:rPr>
          <w:rtl/>
        </w:rPr>
        <w:t xml:space="preserve"> الإمامُ الصّادقُ عليه السلام : رَبُّنا نورِيُّ الذّاتِ ، حَيُّ الذّاتِ ، عالِمُ الذّاتِ ، صَمَدِيُّ الذّاتِ .</w:t>
      </w:r>
      <w:r>
        <w:rPr>
          <w:rStyle w:val="libFootnotenumChar"/>
          <w:rFonts w:hint="cs"/>
          <w:rtl/>
        </w:rPr>
        <w:t>1</w:t>
      </w:r>
    </w:p>
    <w:p w:rsidR="009A3CE4" w:rsidRDefault="009A3CE4" w:rsidP="009A3CE4">
      <w:pPr>
        <w:pStyle w:val="libNormal"/>
        <w:rPr>
          <w:rtl/>
        </w:rPr>
      </w:pPr>
      <w:r w:rsidRPr="00D31A5F">
        <w:rPr>
          <w:rStyle w:val="libBold1Char"/>
        </w:rPr>
        <w:t>4163.</w:t>
      </w:r>
      <w:r>
        <w:t xml:space="preserve"> Imam al-Sadiq (AS) said, ‘Our Lord is luminant in His very essence, Living in His very essence, All-knowing in His very essence, All-embracing in His very essence.’</w:t>
      </w:r>
      <w:r>
        <w:rPr>
          <w:rStyle w:val="libFootnotenumChar"/>
        </w:rPr>
        <w:t>2</w:t>
      </w:r>
    </w:p>
    <w:p w:rsidR="009A3CE4" w:rsidRDefault="009A3CE4" w:rsidP="00D31A5F">
      <w:pPr>
        <w:pStyle w:val="libAr"/>
      </w:pPr>
      <w:r w:rsidRPr="00D31A5F">
        <w:rPr>
          <w:rStyle w:val="libBold1Char"/>
          <w:rFonts w:hint="cs"/>
          <w:rtl/>
        </w:rPr>
        <w:t>4164.</w:t>
      </w:r>
      <w:r>
        <w:rPr>
          <w:rtl/>
        </w:rPr>
        <w:t xml:space="preserve"> الإمامُ الرِّضا عليه السلام : المَشيئَةُ والإرادَةُ مِن صِفاتِ الأفعالِ، فمَن زَعَمَ أنَّ اللَّهَ تَعالى‏ لَم يَزَلْ مُريداً شائياً فلَيسَ بِمُوَحِّدٍ .</w:t>
      </w:r>
      <w:r>
        <w:rPr>
          <w:rStyle w:val="libFootnotenumChar"/>
          <w:rFonts w:hint="cs"/>
          <w:rtl/>
        </w:rPr>
        <w:t>3</w:t>
      </w:r>
    </w:p>
    <w:p w:rsidR="009A3CE4" w:rsidRDefault="009A3CE4" w:rsidP="009A3CE4">
      <w:pPr>
        <w:pStyle w:val="libNormal"/>
        <w:rPr>
          <w:rtl/>
        </w:rPr>
      </w:pPr>
      <w:r w:rsidRPr="00D31A5F">
        <w:rPr>
          <w:rStyle w:val="libBold1Char"/>
        </w:rPr>
        <w:t>4164.</w:t>
      </w:r>
      <w:r>
        <w:t xml:space="preserve"> Imam al-Rida (AS) said, ‘Wish and will are among the attributes of action, so whoever claims that Allah, most High, is eternally willing and wishing cannot be considered a monotheist.’</w:t>
      </w:r>
      <w:r>
        <w:rPr>
          <w:rStyle w:val="libFootnotenumChar"/>
        </w:rPr>
        <w:t>4</w:t>
      </w:r>
    </w:p>
    <w:p w:rsidR="009A3CE4" w:rsidRDefault="009A3CE4" w:rsidP="009A3CE4">
      <w:pPr>
        <w:pStyle w:val="libNormal"/>
      </w:pPr>
    </w:p>
    <w:p w:rsidR="009A3CE4" w:rsidRDefault="009A3CE4" w:rsidP="00217917">
      <w:pPr>
        <w:pStyle w:val="Heading3"/>
      </w:pPr>
      <w:bookmarkStart w:id="1937" w:name="_Toc484339709"/>
      <w:bookmarkStart w:id="1938" w:name="_Toc485817221"/>
      <w:r>
        <w:t>Notes</w:t>
      </w:r>
      <w:bookmarkEnd w:id="1937"/>
      <w:bookmarkEnd w:id="1938"/>
    </w:p>
    <w:p w:rsidR="009A3CE4" w:rsidRDefault="009A3CE4" w:rsidP="009A3CE4">
      <w:pPr>
        <w:pStyle w:val="libFootnote"/>
      </w:pPr>
      <w:r>
        <w:t xml:space="preserve">1. </w:t>
      </w:r>
      <w:r>
        <w:rPr>
          <w:rtl/>
        </w:rPr>
        <w:t xml:space="preserve">التوحيد : </w:t>
      </w:r>
      <w:r>
        <w:rPr>
          <w:rtl/>
          <w:lang w:bidi="fa-IR"/>
        </w:rPr>
        <w:t>140 / 4</w:t>
      </w:r>
      <w:r>
        <w:rPr>
          <w:rtl/>
        </w:rPr>
        <w:t xml:space="preserve"> </w:t>
      </w:r>
      <w:r>
        <w:t>.</w:t>
      </w:r>
    </w:p>
    <w:p w:rsidR="009A3CE4" w:rsidRDefault="009A3CE4" w:rsidP="009A3CE4">
      <w:pPr>
        <w:pStyle w:val="libFootnote"/>
      </w:pPr>
      <w:r>
        <w:t xml:space="preserve">2. Ibid. p. </w:t>
      </w:r>
      <w:r>
        <w:rPr>
          <w:lang w:bidi="fa-IR"/>
        </w:rPr>
        <w:t>140</w:t>
      </w:r>
      <w:r>
        <w:t xml:space="preserve">, no. </w:t>
      </w:r>
      <w:r>
        <w:rPr>
          <w:lang w:bidi="fa-IR"/>
        </w:rPr>
        <w:t>4</w:t>
      </w:r>
    </w:p>
    <w:p w:rsidR="009A3CE4" w:rsidRDefault="009A3CE4" w:rsidP="009A3CE4">
      <w:pPr>
        <w:pStyle w:val="libFootnote"/>
      </w:pPr>
      <w:r>
        <w:t xml:space="preserve">3. </w:t>
      </w:r>
      <w:r>
        <w:rPr>
          <w:rtl/>
        </w:rPr>
        <w:t xml:space="preserve">التوحيد : </w:t>
      </w:r>
      <w:r>
        <w:rPr>
          <w:rtl/>
          <w:lang w:bidi="fa-IR"/>
        </w:rPr>
        <w:t>338 / 5</w:t>
      </w:r>
      <w:r>
        <w:rPr>
          <w:rtl/>
        </w:rPr>
        <w:t xml:space="preserve"> </w:t>
      </w:r>
      <w:r>
        <w:t>.</w:t>
      </w:r>
    </w:p>
    <w:p w:rsidR="009A3CE4" w:rsidRDefault="009A3CE4" w:rsidP="009A3CE4">
      <w:pPr>
        <w:pStyle w:val="libFootnote"/>
        <w:rPr>
          <w:lang w:bidi="fa-IR"/>
        </w:rPr>
      </w:pPr>
      <w:r>
        <w:t xml:space="preserve">4. Ibid. p. </w:t>
      </w:r>
      <w:r>
        <w:rPr>
          <w:lang w:bidi="fa-IR"/>
        </w:rPr>
        <w:t>338</w:t>
      </w:r>
      <w:r>
        <w:t xml:space="preserve">, no. </w:t>
      </w:r>
      <w:r>
        <w:rPr>
          <w:lang w:bidi="fa-IR"/>
        </w:rPr>
        <w:t>5</w:t>
      </w:r>
    </w:p>
    <w:p w:rsidR="009A3CE4" w:rsidRDefault="009A3CE4" w:rsidP="009A3CE4">
      <w:pPr>
        <w:pStyle w:val="libNormal"/>
        <w:rPr>
          <w:rtl/>
          <w:lang w:bidi="fa-IR"/>
        </w:rPr>
      </w:pPr>
      <w:r>
        <w:rPr>
          <w:lang w:bidi="fa-IR"/>
        </w:rPr>
        <w:br w:type="page"/>
      </w:r>
    </w:p>
    <w:p w:rsidR="009A3CE4" w:rsidRDefault="009A3CE4" w:rsidP="00034539">
      <w:pPr>
        <w:pStyle w:val="Heading2Center"/>
        <w:rPr>
          <w:rtl/>
        </w:rPr>
      </w:pPr>
      <w:bookmarkStart w:id="1939" w:name="_Toc484339710"/>
      <w:bookmarkStart w:id="1940" w:name="_Toc485817222"/>
      <w:r>
        <w:lastRenderedPageBreak/>
        <w:t xml:space="preserve">1275 - </w:t>
      </w:r>
      <w:r>
        <w:rPr>
          <w:rtl/>
        </w:rPr>
        <w:t>جَوامِعُ الصّفاتِ‏</w:t>
      </w:r>
      <w:bookmarkEnd w:id="1939"/>
      <w:bookmarkEnd w:id="1940"/>
    </w:p>
    <w:p w:rsidR="009A3CE4" w:rsidRDefault="009A3CE4" w:rsidP="00034539">
      <w:pPr>
        <w:pStyle w:val="Heading2Center"/>
      </w:pPr>
      <w:bookmarkStart w:id="1941" w:name="_Toc484339711"/>
      <w:bookmarkStart w:id="1942" w:name="_Toc485817223"/>
      <w:r>
        <w:t>1275. COMPREHENSIVE ATTRIBUTES</w:t>
      </w:r>
      <w:bookmarkEnd w:id="1941"/>
      <w:bookmarkEnd w:id="1942"/>
    </w:p>
    <w:p w:rsidR="009A3CE4" w:rsidRDefault="009A3CE4" w:rsidP="00D31A5F">
      <w:pPr>
        <w:pStyle w:val="libAr"/>
      </w:pPr>
      <w:r w:rsidRPr="00D31A5F">
        <w:rPr>
          <w:rStyle w:val="libBold1Char"/>
          <w:rFonts w:hint="cs"/>
          <w:rtl/>
        </w:rPr>
        <w:t>4165.</w:t>
      </w:r>
      <w:r>
        <w:rPr>
          <w:rtl/>
        </w:rPr>
        <w:t xml:space="preserve"> الإمامُ عليٌّ عليه السلام : أوَّلُ الدِّينِ مَعرِفَتُهُ ، وكمالُ مَعرِفَتِهِ التَّصديقُ بِهِ ، وكمالُ التَّصديقِ بِهِ تَوحيدُهُ ، وكَمالُ تَوحيدِهِ الإخلاصُ لَهُ ، وكمالُ الإخلاصِ لَهُ نَفيُ الصِّفاتِ عَنهُ ؛ لِشَهادَةِ كُلِّ صِفَةٍ أ نَّها غَيرُ المَوصوفِ ، وشَهادَةِ كُلِّ مَوصوفٍ أ نَّهُ غَيرُ الصِّفَةِ ، فمَن وَصَفَ اللَّهَ سُبحانَهُ فقَد قَرَنَهُ ، ومَن قَرَنَهُ فقَد ثَنّاهُ ، ومَن ثنّاهُ فَقَد جَزَّأهُ ، ومَن جَزَّأهُ فقَد جَهِلَهُ ، (ومَن جَهِلَهُ فقَد أشارَ إلَيهِ)</w:t>
      </w:r>
      <w:r>
        <w:rPr>
          <w:rStyle w:val="libFootnotenumChar"/>
          <w:rFonts w:hint="cs"/>
          <w:rtl/>
        </w:rPr>
        <w:t>1</w:t>
      </w:r>
      <w:r>
        <w:rPr>
          <w:rtl/>
        </w:rPr>
        <w:t xml:space="preserve"> ، ومَن أشارَ إلَيهِ فقَد حَدَّهُ ، ومَن حَدَّهُ فقَد عَدَّهُ ، ومَن قالَ : «فيمَ ؟» فقَد ضَمَّنَهُ ، ومَن قالَ : «عَلامَ ؟» فقَد أخلى‏ مِنهُ ، كائنٌ لا عَن حَدَثٍ ، مَوجودٌ لا عَن عَدَمٍ ، مَعَ كُلِّ شَي‏ءٍ لا بِمُقارَنَةٍ ، وغَيرُ كُلِّ شَي‏ءٍ لا بِمُزايَلَةٍ ، فاعِلٌ لا بِمَعنَى الحَرَكاتِ والآلَةِ ، بَصيرٌ إذ لا مَنظورَ إلَيهِ مِن خَلقِهِ ، مُتَوحِّدٌ إذ لا سَكَنَ يَستَأنِسُ بِهِ ولا يَستَوحِشُ لِفَقدِهِ .</w:t>
      </w:r>
      <w:r>
        <w:rPr>
          <w:rStyle w:val="libFootnotenumChar"/>
          <w:rFonts w:hint="cs"/>
          <w:rtl/>
        </w:rPr>
        <w:t>2</w:t>
      </w:r>
    </w:p>
    <w:p w:rsidR="009A3CE4" w:rsidRDefault="009A3CE4" w:rsidP="009A3CE4">
      <w:pPr>
        <w:pStyle w:val="libNormal"/>
        <w:rPr>
          <w:rtl/>
        </w:rPr>
      </w:pPr>
      <w:r w:rsidRPr="00D31A5F">
        <w:rPr>
          <w:rStyle w:val="libBold1Char"/>
        </w:rPr>
        <w:t>4165.</w:t>
      </w:r>
      <w:r>
        <w:t xml:space="preserve"> Imam Ali (AS) said, ‘The very first step in religion is acknowledging Him, and the perfect way to acknowledge Him is to testify to Him, and the perfect way to testify to Him is to believe in His divine unity, and the perfect way to believe in His divine unity is to regard Him as absolutely pure, and the perfect way to regard Him as absolutely pure is to negate all attributes from Him, for every attribute is a proof of its own distinction from the thing to which it is attributed, and everything that is attached and attributed is distinct from the attribute. Thus, whoever attaches attributes to Allah, Glory be to Him, associates Him with something else, and whoever associates Him regards Him as two, and whoever regards Him as two identifies parts to Him, and whoever identifies parts to Him has indeed misunderstood Him, and whoever misunderstands Him singles Him out, and whoever singles Him out has confined Him, and whoever confines Him has enumerated Him. Whoever asks ‘In what [is He]?’ holds that He is contained, and whoever asks ‘On what [is He]?’ has excluded Him. He is [a Being] but not through any phenomenon of coming into being, He exists but not from non-existence. He is with everything but not in physical proximity, and is separate from everything but not through physical separation. He acts but without need for movements and instruments. He sees without need for an object of sight from among His creation. He is One such that He has no need for a source of comfort that may keep Him company nor any whom He may miss in his absence.’</w:t>
      </w:r>
      <w:r>
        <w:rPr>
          <w:rStyle w:val="libFootnotenumChar"/>
        </w:rPr>
        <w:t>3</w:t>
      </w:r>
    </w:p>
    <w:p w:rsidR="009A3CE4" w:rsidRDefault="009A3CE4" w:rsidP="009A3CE4">
      <w:pPr>
        <w:pStyle w:val="libNormal"/>
      </w:pPr>
    </w:p>
    <w:p w:rsidR="009A3CE4" w:rsidRDefault="009A3CE4" w:rsidP="00217917">
      <w:pPr>
        <w:pStyle w:val="Heading3"/>
      </w:pPr>
      <w:bookmarkStart w:id="1943" w:name="_Toc484339712"/>
      <w:bookmarkStart w:id="1944" w:name="_Toc485817224"/>
      <w:r>
        <w:t>Notes</w:t>
      </w:r>
      <w:bookmarkEnd w:id="1943"/>
      <w:bookmarkEnd w:id="1944"/>
    </w:p>
    <w:p w:rsidR="009A3CE4" w:rsidRDefault="009A3CE4" w:rsidP="009A3CE4">
      <w:pPr>
        <w:pStyle w:val="libFootnote"/>
      </w:pPr>
      <w:r>
        <w:t xml:space="preserve">1. </w:t>
      </w:r>
      <w:r>
        <w:rPr>
          <w:rtl/>
        </w:rPr>
        <w:t xml:space="preserve">هذه الجملة ليست في غير واحد من النسخ المخطوطة العتيقة ولا في شرحَي ابن ميثم وابن أبي الحديد ، والظاهر أ نّها زيادة من النسّاخ . (كما في هامش بحار الأنوار : </w:t>
      </w:r>
      <w:r>
        <w:rPr>
          <w:rtl/>
          <w:lang w:bidi="fa-IR"/>
        </w:rPr>
        <w:t>77 / 300</w:t>
      </w:r>
      <w:r>
        <w:t>) .</w:t>
      </w:r>
    </w:p>
    <w:p w:rsidR="009A3CE4" w:rsidRDefault="009A3CE4" w:rsidP="009A3CE4">
      <w:pPr>
        <w:pStyle w:val="libFootnote"/>
      </w:pPr>
      <w:r>
        <w:t xml:space="preserve">2. </w:t>
      </w:r>
      <w:r>
        <w:rPr>
          <w:rtl/>
        </w:rPr>
        <w:t xml:space="preserve">نهج البلاغة : الخطبة </w:t>
      </w:r>
      <w:r>
        <w:rPr>
          <w:rtl/>
          <w:lang w:bidi="fa-IR"/>
        </w:rPr>
        <w:t>1</w:t>
      </w:r>
      <w:r>
        <w:rPr>
          <w:rtl/>
        </w:rPr>
        <w:t xml:space="preserve"> </w:t>
      </w:r>
      <w:r>
        <w:t>.</w:t>
      </w:r>
    </w:p>
    <w:p w:rsidR="009A3CE4" w:rsidRDefault="009A3CE4" w:rsidP="009A3CE4">
      <w:pPr>
        <w:pStyle w:val="libFootnote"/>
        <w:rPr>
          <w:lang w:bidi="fa-IR"/>
        </w:rPr>
      </w:pPr>
      <w:r>
        <w:t xml:space="preserve">3. Nahj al-Balagha, Sermon </w:t>
      </w:r>
      <w:r>
        <w:rPr>
          <w:lang w:bidi="fa-IR"/>
        </w:rPr>
        <w:t>1</w:t>
      </w:r>
    </w:p>
    <w:p w:rsidR="009A3CE4" w:rsidRDefault="009A3CE4" w:rsidP="009A3CE4">
      <w:pPr>
        <w:pStyle w:val="libNormal"/>
        <w:rPr>
          <w:rtl/>
          <w:lang w:bidi="fa-IR"/>
        </w:rPr>
      </w:pPr>
      <w:r>
        <w:rPr>
          <w:lang w:bidi="fa-IR"/>
        </w:rPr>
        <w:lastRenderedPageBreak/>
        <w:br w:type="page"/>
      </w:r>
    </w:p>
    <w:p w:rsidR="009A3CE4" w:rsidRDefault="009A3CE4" w:rsidP="00034539">
      <w:pPr>
        <w:pStyle w:val="Heading2Center"/>
        <w:rPr>
          <w:rtl/>
        </w:rPr>
      </w:pPr>
      <w:bookmarkStart w:id="1945" w:name="_Toc484339713"/>
      <w:bookmarkStart w:id="1946" w:name="_Toc485817225"/>
      <w:r>
        <w:lastRenderedPageBreak/>
        <w:t xml:space="preserve">272 - </w:t>
      </w:r>
      <w:r>
        <w:rPr>
          <w:rtl/>
        </w:rPr>
        <w:t>المعروف (1) «فِعلُ المَعروف</w:t>
      </w:r>
      <w:r>
        <w:t>»</w:t>
      </w:r>
      <w:bookmarkEnd w:id="1945"/>
      <w:bookmarkEnd w:id="1946"/>
    </w:p>
    <w:p w:rsidR="009A3CE4" w:rsidRDefault="009A3CE4" w:rsidP="00034539">
      <w:pPr>
        <w:pStyle w:val="Heading2Center"/>
      </w:pPr>
      <w:bookmarkStart w:id="1947" w:name="_Toc484339714"/>
      <w:bookmarkStart w:id="1948" w:name="_Toc485817226"/>
      <w:r>
        <w:t>272. ACTS OF COMMON COURTESY(1)</w:t>
      </w:r>
      <w:bookmarkEnd w:id="1947"/>
      <w:bookmarkEnd w:id="1948"/>
    </w:p>
    <w:p w:rsidR="009A3CE4" w:rsidRDefault="009A3CE4" w:rsidP="009A3CE4">
      <w:pPr>
        <w:pStyle w:val="libFootnotenum"/>
      </w:pPr>
      <w:r>
        <w:t>1</w:t>
      </w:r>
    </w:p>
    <w:p w:rsidR="009A3CE4" w:rsidRDefault="009A3CE4" w:rsidP="00034539">
      <w:pPr>
        <w:pStyle w:val="Heading2Center"/>
      </w:pPr>
      <w:bookmarkStart w:id="1949" w:name="_Toc484339715"/>
      <w:bookmarkStart w:id="1950" w:name="_Toc485817227"/>
      <w:r>
        <w:t>Performing acts of common courtesy</w:t>
      </w:r>
      <w:bookmarkEnd w:id="1949"/>
      <w:bookmarkEnd w:id="1950"/>
    </w:p>
    <w:p w:rsidR="009A3CE4" w:rsidRDefault="009A3CE4" w:rsidP="00034539">
      <w:pPr>
        <w:pStyle w:val="Heading2Center"/>
      </w:pPr>
      <w:bookmarkStart w:id="1951" w:name="_Toc484339716"/>
      <w:bookmarkStart w:id="1952" w:name="_Toc485817228"/>
      <w:r>
        <w:t xml:space="preserve">1276 - </w:t>
      </w:r>
      <w:r>
        <w:rPr>
          <w:rtl/>
        </w:rPr>
        <w:t>فَضْلُ المَعروفِ‏</w:t>
      </w:r>
      <w:bookmarkEnd w:id="1951"/>
      <w:bookmarkEnd w:id="1952"/>
    </w:p>
    <w:p w:rsidR="009A3CE4" w:rsidRDefault="009A3CE4" w:rsidP="00034539">
      <w:pPr>
        <w:pStyle w:val="Heading2Center"/>
      </w:pPr>
      <w:bookmarkStart w:id="1953" w:name="_Toc484339717"/>
      <w:bookmarkStart w:id="1954" w:name="_Toc485817229"/>
      <w:r>
        <w:t>1276. THE VIRTUE OF COMMON COURTESY</w:t>
      </w:r>
      <w:bookmarkEnd w:id="1953"/>
      <w:bookmarkEnd w:id="1954"/>
    </w:p>
    <w:p w:rsidR="009A3CE4" w:rsidRDefault="009A3CE4" w:rsidP="00D31A5F">
      <w:pPr>
        <w:pStyle w:val="libAr"/>
      </w:pPr>
      <w:r w:rsidRPr="00D31A5F">
        <w:rPr>
          <w:rStyle w:val="libBold1Char"/>
          <w:rFonts w:hint="cs"/>
          <w:rtl/>
        </w:rPr>
        <w:t>4166.</w:t>
      </w:r>
      <w:r>
        <w:rPr>
          <w:rtl/>
        </w:rPr>
        <w:t xml:space="preserve"> الإمامُ عليٌّ عليه السلام : فِعلُ المَعروفِ ، وإغاثَةُ المَلهوفِ ، وإقراءُ الضُّيوفِ ، آلَةُ السِّيادَةِ .</w:t>
      </w:r>
      <w:r>
        <w:rPr>
          <w:rStyle w:val="libFootnotenumChar"/>
          <w:rFonts w:hint="cs"/>
          <w:rtl/>
        </w:rPr>
        <w:t>2</w:t>
      </w:r>
    </w:p>
    <w:p w:rsidR="009A3CE4" w:rsidRDefault="009A3CE4" w:rsidP="009A3CE4">
      <w:pPr>
        <w:pStyle w:val="libNormal"/>
        <w:rPr>
          <w:rtl/>
        </w:rPr>
      </w:pPr>
      <w:r w:rsidRPr="00D31A5F">
        <w:rPr>
          <w:rStyle w:val="libBold1Char"/>
        </w:rPr>
        <w:t>4166.</w:t>
      </w:r>
      <w:r>
        <w:t xml:space="preserve"> Imam Ali (AS) said, ‘Performing common acts of courtesy, bringing solace to a grief-stricken person, and being hospitable to guests is the instrument of leadership.’</w:t>
      </w:r>
      <w:r>
        <w:rPr>
          <w:rStyle w:val="libFootnotenumChar"/>
        </w:rPr>
        <w:t>3</w:t>
      </w:r>
    </w:p>
    <w:p w:rsidR="009A3CE4" w:rsidRDefault="009A3CE4" w:rsidP="00D31A5F">
      <w:pPr>
        <w:pStyle w:val="libAr"/>
      </w:pPr>
      <w:r w:rsidRPr="00D31A5F">
        <w:rPr>
          <w:rStyle w:val="libBold1Char"/>
          <w:rFonts w:hint="cs"/>
          <w:rtl/>
        </w:rPr>
        <w:t>4167.</w:t>
      </w:r>
      <w:r>
        <w:rPr>
          <w:rtl/>
        </w:rPr>
        <w:t xml:space="preserve"> الإمامُ عليٌّ عليه السلام : المَعروفُ ذَخيرَةُ الأبَدِ .</w:t>
      </w:r>
      <w:r>
        <w:rPr>
          <w:rStyle w:val="libFootnotenumChar"/>
          <w:rFonts w:hint="cs"/>
          <w:rtl/>
        </w:rPr>
        <w:t>4</w:t>
      </w:r>
    </w:p>
    <w:p w:rsidR="009A3CE4" w:rsidRDefault="009A3CE4" w:rsidP="009A3CE4">
      <w:pPr>
        <w:pStyle w:val="libNormal"/>
        <w:rPr>
          <w:rtl/>
        </w:rPr>
      </w:pPr>
      <w:r w:rsidRPr="00D31A5F">
        <w:rPr>
          <w:rStyle w:val="libBold1Char"/>
        </w:rPr>
        <w:t>4167.</w:t>
      </w:r>
      <w:r>
        <w:t xml:space="preserve"> Imam Ali (AS) said, ‘Acts of courtesy are treasures for eternity.’</w:t>
      </w:r>
      <w:r>
        <w:rPr>
          <w:rStyle w:val="libFootnotenumChar"/>
        </w:rPr>
        <w:t>5</w:t>
      </w:r>
    </w:p>
    <w:p w:rsidR="009A3CE4" w:rsidRDefault="009A3CE4" w:rsidP="00D31A5F">
      <w:pPr>
        <w:pStyle w:val="libAr"/>
      </w:pPr>
      <w:r w:rsidRPr="00D31A5F">
        <w:rPr>
          <w:rStyle w:val="libBold1Char"/>
          <w:rFonts w:hint="cs"/>
          <w:rtl/>
        </w:rPr>
        <w:t>4168.</w:t>
      </w:r>
      <w:r>
        <w:rPr>
          <w:rtl/>
        </w:rPr>
        <w:t xml:space="preserve"> الإمامُ الحسينُ عليه السلام : اعلَموا أنَّ المَعروفَ مُكِسبٌ حَمداً ، ومُعقِبٌ أجراً ، فلَو رَأيتُمُ المَعروفَ رَجُلاً لَرَأيتُموهُ حَسَناً جَميلاً يَسُرُّ النّاظِرينَ ويَفوقُ العالَمينَ ، ولَو رَأيتُمُ اللُّؤمَ رَأيتُموهُ سَمِجاً قَبيحاً مَشوماً تَنفِرُ مِنهُ القُلوبُ وتُغَضُّ دُونَهُ الأبصارُ .</w:t>
      </w:r>
      <w:r>
        <w:rPr>
          <w:rStyle w:val="libFootnotenumChar"/>
          <w:rFonts w:hint="cs"/>
          <w:rtl/>
        </w:rPr>
        <w:t>6</w:t>
      </w:r>
    </w:p>
    <w:p w:rsidR="009A3CE4" w:rsidRDefault="009A3CE4" w:rsidP="009A3CE4">
      <w:pPr>
        <w:pStyle w:val="libNormal"/>
        <w:rPr>
          <w:rtl/>
        </w:rPr>
      </w:pPr>
      <w:r w:rsidRPr="00D31A5F">
        <w:rPr>
          <w:rStyle w:val="libBold1Char"/>
        </w:rPr>
        <w:t>4168.</w:t>
      </w:r>
      <w:r>
        <w:t xml:space="preserve"> Imam al-Husayn (AS) said, ‘Know that acts of courtesy earn praiseworthy results, and end in rewardable gains. If you were to see acts of courtesy personified as a man, you would perceive him to be good and handsome, pleasing for people to behold and transcending all the worlds. And if you were to see acts of vileness personified, you would perceive an ugly, revolting, disfigured man, whom the hearts would be averse to and whom the eyes would turn away from in disgust.’</w:t>
      </w:r>
      <w:r>
        <w:rPr>
          <w:rStyle w:val="libFootnotenumChar"/>
        </w:rPr>
        <w:t>7</w:t>
      </w:r>
    </w:p>
    <w:p w:rsidR="009A3CE4" w:rsidRDefault="009A3CE4" w:rsidP="00D31A5F">
      <w:pPr>
        <w:pStyle w:val="libAr"/>
      </w:pPr>
      <w:r w:rsidRPr="00D31A5F">
        <w:rPr>
          <w:rStyle w:val="libBold1Char"/>
          <w:rFonts w:hint="cs"/>
          <w:rtl/>
        </w:rPr>
        <w:t>4169.</w:t>
      </w:r>
      <w:r>
        <w:rPr>
          <w:rtl/>
        </w:rPr>
        <w:t xml:space="preserve"> الإمامُ الصّادقُ عليه السلام : أوَّلُ مَن يَدخُلُ الجَنَّةَ أهلُ المَعروفِ .</w:t>
      </w:r>
      <w:r>
        <w:rPr>
          <w:rStyle w:val="libFootnotenumChar"/>
          <w:rFonts w:hint="cs"/>
          <w:rtl/>
        </w:rPr>
        <w:t>8</w:t>
      </w:r>
    </w:p>
    <w:p w:rsidR="009A3CE4" w:rsidRDefault="009A3CE4" w:rsidP="009A3CE4">
      <w:pPr>
        <w:pStyle w:val="libNormal"/>
        <w:rPr>
          <w:rtl/>
        </w:rPr>
      </w:pPr>
      <w:r w:rsidRPr="00D31A5F">
        <w:rPr>
          <w:rStyle w:val="libBold1Char"/>
        </w:rPr>
        <w:t>4169.</w:t>
      </w:r>
      <w:r>
        <w:t xml:space="preserve"> Imam al-Sadiq (AS) said, ‘The first people to enter Paradise will be those who performed acts of common courtesy to others.’</w:t>
      </w:r>
      <w:r>
        <w:rPr>
          <w:rStyle w:val="libFootnotenumChar"/>
        </w:rPr>
        <w:t>9</w:t>
      </w:r>
    </w:p>
    <w:p w:rsidR="009A3CE4" w:rsidRDefault="009A3CE4" w:rsidP="00D31A5F">
      <w:pPr>
        <w:pStyle w:val="libAr"/>
      </w:pPr>
      <w:r w:rsidRPr="00D31A5F">
        <w:rPr>
          <w:rStyle w:val="libBold1Char"/>
          <w:rFonts w:hint="cs"/>
          <w:rtl/>
        </w:rPr>
        <w:t>4170.</w:t>
      </w:r>
      <w:r>
        <w:rPr>
          <w:rtl/>
        </w:rPr>
        <w:t xml:space="preserve"> الإمامُ الصّادقُ عليه السلام: أهلُ المَعروفِ في الدّنيا هُم أهلُ المَعروفِ في الآخِرَةِ ؛ لأِ نَّهُم في الآخِرَةِ تَرجَحُ لَهُمُ الحَسَناتُ ، فيَجودونَ بِها عَلى‏ أهلِ المَعاصي .</w:t>
      </w:r>
      <w:r>
        <w:rPr>
          <w:rStyle w:val="libFootnotenumChar"/>
          <w:rFonts w:hint="cs"/>
          <w:rtl/>
        </w:rPr>
        <w:t>10</w:t>
      </w:r>
    </w:p>
    <w:p w:rsidR="009A3CE4" w:rsidRDefault="009A3CE4" w:rsidP="009A3CE4">
      <w:pPr>
        <w:pStyle w:val="libNormal"/>
        <w:rPr>
          <w:rtl/>
        </w:rPr>
      </w:pPr>
      <w:r w:rsidRPr="00D31A5F">
        <w:rPr>
          <w:rStyle w:val="libBold1Char"/>
        </w:rPr>
        <w:t>4170.</w:t>
      </w:r>
      <w:r>
        <w:t xml:space="preserve"> Imam al-Sadiq (AS) said, ‘The people who perform acts of courtesy in this world will be the same ones to perform them in the Hereafter, for verily in the Hereafter their scales will be so laden with their good deeds that they will be able to bestow them generously on the sinners [in order to assist them].’</w:t>
      </w:r>
      <w:r>
        <w:rPr>
          <w:rStyle w:val="libFootnotenumChar"/>
        </w:rPr>
        <w:t>11</w:t>
      </w:r>
    </w:p>
    <w:p w:rsidR="009A3CE4" w:rsidRDefault="009A3CE4" w:rsidP="00D31A5F">
      <w:pPr>
        <w:pStyle w:val="libAr"/>
      </w:pPr>
      <w:r w:rsidRPr="00D31A5F">
        <w:rPr>
          <w:rStyle w:val="libBold1Char"/>
          <w:rFonts w:hint="cs"/>
          <w:rtl/>
        </w:rPr>
        <w:t>4171.</w:t>
      </w:r>
      <w:r>
        <w:rPr>
          <w:rtl/>
        </w:rPr>
        <w:t xml:space="preserve"> الإمامُ الجوادُ عليه السلام : أهلُ المَعروفِ إلَى اصطِناعِه أحوَجُ مِن أهلِ الحاجَةِ إلَيهِ ؛ لأِنَّ لَهُم أجرَهُ وفَخرَهُ وذِكرَهُ ، فمَهما اصطَنَعَ الرَّجُلُ مِن مَعروفٍ فإنَّما يَبدأ فيهِ بِنَفسِهِ ، فلا يَطلُبَنَّ شُكرَ ما صَنَعَ إلى‏ نَفسِهِ مِن غَيرِهِ .</w:t>
      </w:r>
      <w:r>
        <w:rPr>
          <w:rStyle w:val="libFootnotenumChar"/>
          <w:rFonts w:hint="cs"/>
          <w:rtl/>
        </w:rPr>
        <w:t>12</w:t>
      </w:r>
    </w:p>
    <w:p w:rsidR="009A3CE4" w:rsidRDefault="009A3CE4" w:rsidP="009A3CE4">
      <w:pPr>
        <w:pStyle w:val="libNormal"/>
        <w:rPr>
          <w:rtl/>
        </w:rPr>
      </w:pPr>
      <w:r w:rsidRPr="00D31A5F">
        <w:rPr>
          <w:rStyle w:val="libBold1Char"/>
        </w:rPr>
        <w:lastRenderedPageBreak/>
        <w:t>4171.</w:t>
      </w:r>
      <w:r>
        <w:t xml:space="preserve"> Imam al-Jawad (AS) said, ‘People who perform acts of courtesy towards others benefit more from them than the receptors of their kindness, for verily they have the reward for them, the [rewarding feeling of] pride for having helped someone as well as a mention. So however much good a man may do for others, it ultimately always starts by benefiting himself, and hence he never seeks thanks for the benefit incurred by himself through helping others.’</w:t>
      </w:r>
      <w:r>
        <w:rPr>
          <w:rStyle w:val="libFootnotenumChar"/>
        </w:rPr>
        <w:t>13</w:t>
      </w:r>
    </w:p>
    <w:p w:rsidR="009A3CE4" w:rsidRDefault="009A3CE4" w:rsidP="009A3CE4">
      <w:pPr>
        <w:pStyle w:val="libNormal"/>
        <w:rPr>
          <w:lang w:bidi="fa-IR"/>
        </w:rPr>
      </w:pPr>
    </w:p>
    <w:p w:rsidR="009A3CE4" w:rsidRDefault="009A3CE4" w:rsidP="00217917">
      <w:pPr>
        <w:pStyle w:val="Heading3"/>
        <w:rPr>
          <w:lang w:bidi="fa-IR"/>
        </w:rPr>
      </w:pPr>
      <w:bookmarkStart w:id="1955" w:name="_Toc484339718"/>
      <w:bookmarkStart w:id="1956" w:name="_Toc485817230"/>
      <w:r>
        <w:rPr>
          <w:lang w:bidi="fa-IR"/>
        </w:rPr>
        <w:t>Notes</w:t>
      </w:r>
      <w:bookmarkEnd w:id="1955"/>
      <w:bookmarkEnd w:id="1956"/>
    </w:p>
    <w:p w:rsidR="009A3CE4" w:rsidRDefault="009A3CE4" w:rsidP="009A3CE4">
      <w:pPr>
        <w:pStyle w:val="libFootnote"/>
        <w:rPr>
          <w:lang w:bidi="fa-IR"/>
        </w:rPr>
      </w:pPr>
      <w:r>
        <w:rPr>
          <w:lang w:bidi="fa-IR"/>
        </w:rPr>
        <w:t>1. The Arabic maruf denotes common acts of courtesy, kindly favours towards others, good manners and general acts of goodness to people (ed.)</w:t>
      </w:r>
    </w:p>
    <w:p w:rsidR="009A3CE4" w:rsidRDefault="009A3CE4" w:rsidP="009A3CE4">
      <w:pPr>
        <w:pStyle w:val="libFootnote"/>
        <w:rPr>
          <w:lang w:bidi="fa-IR"/>
        </w:rPr>
      </w:pPr>
      <w:r>
        <w:rPr>
          <w:lang w:bidi="fa-IR"/>
        </w:rPr>
        <w:t xml:space="preserve">2. </w:t>
      </w:r>
      <w:r>
        <w:rPr>
          <w:rtl/>
          <w:lang w:bidi="fa-IR"/>
        </w:rPr>
        <w:t xml:space="preserve">غرر الحكم : 6585 </w:t>
      </w:r>
      <w:r>
        <w:rPr>
          <w:lang w:bidi="fa-IR"/>
        </w:rPr>
        <w:t>.</w:t>
      </w:r>
    </w:p>
    <w:p w:rsidR="009A3CE4" w:rsidRDefault="009A3CE4" w:rsidP="009A3CE4">
      <w:pPr>
        <w:pStyle w:val="libFootnote"/>
        <w:rPr>
          <w:lang w:bidi="fa-IR"/>
        </w:rPr>
      </w:pPr>
      <w:r>
        <w:rPr>
          <w:lang w:bidi="fa-IR"/>
        </w:rPr>
        <w:t>3. Ghurar al-Hikam, no. 6585</w:t>
      </w:r>
    </w:p>
    <w:p w:rsidR="009A3CE4" w:rsidRDefault="009A3CE4" w:rsidP="009A3CE4">
      <w:pPr>
        <w:pStyle w:val="libFootnote"/>
        <w:rPr>
          <w:lang w:bidi="fa-IR"/>
        </w:rPr>
      </w:pPr>
      <w:r>
        <w:rPr>
          <w:lang w:bidi="fa-IR"/>
        </w:rPr>
        <w:t xml:space="preserve">4. </w:t>
      </w:r>
      <w:r>
        <w:rPr>
          <w:rtl/>
          <w:lang w:bidi="fa-IR"/>
        </w:rPr>
        <w:t xml:space="preserve">غرر الحكم : 980 </w:t>
      </w:r>
      <w:r>
        <w:rPr>
          <w:lang w:bidi="fa-IR"/>
        </w:rPr>
        <w:t>.</w:t>
      </w:r>
    </w:p>
    <w:p w:rsidR="009A3CE4" w:rsidRDefault="009A3CE4" w:rsidP="009A3CE4">
      <w:pPr>
        <w:pStyle w:val="libFootnote"/>
        <w:rPr>
          <w:lang w:bidi="fa-IR"/>
        </w:rPr>
      </w:pPr>
      <w:r>
        <w:rPr>
          <w:lang w:bidi="fa-IR"/>
        </w:rPr>
        <w:t>5. Ibid. no. 980</w:t>
      </w:r>
    </w:p>
    <w:p w:rsidR="009A3CE4" w:rsidRDefault="009A3CE4" w:rsidP="009A3CE4">
      <w:pPr>
        <w:pStyle w:val="libFootnote"/>
        <w:rPr>
          <w:lang w:bidi="fa-IR"/>
        </w:rPr>
      </w:pPr>
      <w:r>
        <w:rPr>
          <w:lang w:bidi="fa-IR"/>
        </w:rPr>
        <w:t xml:space="preserve">6. </w:t>
      </w:r>
      <w:r>
        <w:rPr>
          <w:rtl/>
          <w:lang w:bidi="fa-IR"/>
        </w:rPr>
        <w:t xml:space="preserve">أعلام الدين : 298 </w:t>
      </w:r>
      <w:r>
        <w:rPr>
          <w:lang w:bidi="fa-IR"/>
        </w:rPr>
        <w:t>.</w:t>
      </w:r>
    </w:p>
    <w:p w:rsidR="009A3CE4" w:rsidRDefault="009A3CE4" w:rsidP="009A3CE4">
      <w:pPr>
        <w:pStyle w:val="libFootnote"/>
        <w:rPr>
          <w:lang w:bidi="fa-IR"/>
        </w:rPr>
      </w:pPr>
      <w:r>
        <w:rPr>
          <w:lang w:bidi="fa-IR"/>
        </w:rPr>
        <w:t>7. Alam al-Din, p. 298, and Mustadrak al-Wasa’il, v. 12, p. 343, no. 14242</w:t>
      </w:r>
    </w:p>
    <w:p w:rsidR="009A3CE4" w:rsidRDefault="009A3CE4" w:rsidP="009A3CE4">
      <w:pPr>
        <w:pStyle w:val="libFootnote"/>
        <w:rPr>
          <w:lang w:bidi="fa-IR"/>
        </w:rPr>
      </w:pPr>
      <w:r>
        <w:rPr>
          <w:lang w:bidi="fa-IR"/>
        </w:rPr>
        <w:t xml:space="preserve">8. </w:t>
      </w:r>
      <w:r>
        <w:rPr>
          <w:rtl/>
          <w:lang w:bidi="fa-IR"/>
        </w:rPr>
        <w:t xml:space="preserve">الدعوات : 108 / 240 </w:t>
      </w:r>
      <w:r>
        <w:rPr>
          <w:lang w:bidi="fa-IR"/>
        </w:rPr>
        <w:t>.</w:t>
      </w:r>
    </w:p>
    <w:p w:rsidR="009A3CE4" w:rsidRDefault="009A3CE4" w:rsidP="009A3CE4">
      <w:pPr>
        <w:pStyle w:val="libFootnote"/>
        <w:rPr>
          <w:lang w:bidi="fa-IR"/>
        </w:rPr>
      </w:pPr>
      <w:r>
        <w:rPr>
          <w:lang w:bidi="fa-IR"/>
        </w:rPr>
        <w:t>9. al-Daawat, p. 108, no. 240</w:t>
      </w:r>
    </w:p>
    <w:p w:rsidR="009A3CE4" w:rsidRDefault="009A3CE4" w:rsidP="009A3CE4">
      <w:pPr>
        <w:pStyle w:val="libFootnote"/>
        <w:rPr>
          <w:lang w:bidi="fa-IR"/>
        </w:rPr>
      </w:pPr>
      <w:r>
        <w:rPr>
          <w:lang w:bidi="fa-IR"/>
        </w:rPr>
        <w:t xml:space="preserve">10. </w:t>
      </w:r>
      <w:r>
        <w:rPr>
          <w:rtl/>
          <w:lang w:bidi="fa-IR"/>
        </w:rPr>
        <w:t xml:space="preserve">الأمالي للطوسي : 304 / 610 </w:t>
      </w:r>
      <w:r>
        <w:rPr>
          <w:lang w:bidi="fa-IR"/>
        </w:rPr>
        <w:t>.</w:t>
      </w:r>
    </w:p>
    <w:p w:rsidR="009A3CE4" w:rsidRDefault="009A3CE4" w:rsidP="009A3CE4">
      <w:pPr>
        <w:pStyle w:val="libFootnote"/>
        <w:rPr>
          <w:lang w:bidi="fa-IR"/>
        </w:rPr>
      </w:pPr>
      <w:r>
        <w:rPr>
          <w:lang w:bidi="fa-IR"/>
        </w:rPr>
        <w:t>11. Amali al-Tusi, p. 304, no. 610</w:t>
      </w:r>
    </w:p>
    <w:p w:rsidR="009A3CE4" w:rsidRDefault="009A3CE4" w:rsidP="009A3CE4">
      <w:pPr>
        <w:pStyle w:val="libFootnote"/>
        <w:rPr>
          <w:lang w:bidi="fa-IR"/>
        </w:rPr>
      </w:pPr>
      <w:r>
        <w:rPr>
          <w:lang w:bidi="fa-IR"/>
        </w:rPr>
        <w:t xml:space="preserve">12. </w:t>
      </w:r>
      <w:r>
        <w:rPr>
          <w:rtl/>
          <w:lang w:bidi="fa-IR"/>
        </w:rPr>
        <w:t xml:space="preserve">كشف الغمّة : 3 / 137 </w:t>
      </w:r>
      <w:r>
        <w:rPr>
          <w:lang w:bidi="fa-IR"/>
        </w:rPr>
        <w:t>.</w:t>
      </w:r>
    </w:p>
    <w:p w:rsidR="009A3CE4" w:rsidRDefault="009A3CE4" w:rsidP="009A3CE4">
      <w:pPr>
        <w:pStyle w:val="libFootnote"/>
        <w:rPr>
          <w:lang w:bidi="fa-IR"/>
        </w:rPr>
      </w:pPr>
      <w:r>
        <w:rPr>
          <w:lang w:bidi="fa-IR"/>
        </w:rPr>
        <w:t>13. Kashf al-Ghamma, v. 3, p. 137</w:t>
      </w:r>
    </w:p>
    <w:p w:rsidR="009A3CE4" w:rsidRDefault="009A3CE4" w:rsidP="009A3CE4">
      <w:pPr>
        <w:pStyle w:val="libNormal"/>
        <w:rPr>
          <w:lang w:bidi="fa-IR"/>
        </w:rPr>
      </w:pPr>
      <w:r>
        <w:rPr>
          <w:lang w:bidi="fa-IR"/>
        </w:rPr>
        <w:br w:type="page"/>
      </w:r>
    </w:p>
    <w:p w:rsidR="009A3CE4" w:rsidRDefault="009A3CE4" w:rsidP="00034539">
      <w:pPr>
        <w:pStyle w:val="Heading2Center"/>
        <w:rPr>
          <w:rtl/>
          <w:lang w:bidi="fa-IR"/>
        </w:rPr>
      </w:pPr>
      <w:bookmarkStart w:id="1957" w:name="_Toc484339719"/>
      <w:bookmarkStart w:id="1958" w:name="_Toc485817231"/>
      <w:r>
        <w:rPr>
          <w:lang w:bidi="fa-IR"/>
        </w:rPr>
        <w:lastRenderedPageBreak/>
        <w:t xml:space="preserve">1277 - </w:t>
      </w:r>
      <w:r>
        <w:rPr>
          <w:rtl/>
          <w:lang w:bidi="fa-IR"/>
        </w:rPr>
        <w:t>الحَثُّ عَلى‏ بَذلِ المَعروفِ إلَى البَرِّ وَالفاجِرِ</w:t>
      </w:r>
      <w:bookmarkEnd w:id="1957"/>
      <w:bookmarkEnd w:id="1958"/>
    </w:p>
    <w:p w:rsidR="009A3CE4" w:rsidRDefault="009A3CE4" w:rsidP="00034539">
      <w:pPr>
        <w:pStyle w:val="Heading2Center"/>
        <w:rPr>
          <w:lang w:bidi="fa-IR"/>
        </w:rPr>
      </w:pPr>
      <w:bookmarkStart w:id="1959" w:name="_Toc484339720"/>
      <w:bookmarkStart w:id="1960" w:name="_Toc485817232"/>
      <w:r>
        <w:rPr>
          <w:lang w:bidi="fa-IR"/>
        </w:rPr>
        <w:t>1277. ENJOINMENT OF SPREADING KINDNESS TO BOTH GOOD AND BAD PEOPLE</w:t>
      </w:r>
      <w:bookmarkEnd w:id="1959"/>
      <w:bookmarkEnd w:id="1960"/>
    </w:p>
    <w:p w:rsidR="009A3CE4" w:rsidRDefault="009A3CE4" w:rsidP="00D31A5F">
      <w:pPr>
        <w:pStyle w:val="libAr"/>
        <w:rPr>
          <w:lang w:bidi="fa-IR"/>
        </w:rPr>
      </w:pPr>
      <w:r w:rsidRPr="00D31A5F">
        <w:rPr>
          <w:rStyle w:val="libBold1Char"/>
          <w:rFonts w:hint="cs"/>
          <w:rtl/>
        </w:rPr>
        <w:t>4172.</w:t>
      </w:r>
      <w:r>
        <w:rPr>
          <w:rtl/>
          <w:lang w:bidi="fa-IR"/>
        </w:rPr>
        <w:t xml:space="preserve"> رسولُ اللَّهِ صلى اللَّه عليه وآله : رَأسُ العَقلِ بَعدَ الدِّينِ التَّوَدُّدُ إلَى النّاسِ ، واصطِناعُ الخَيرِ إلى‏ كُلِّ بَرٍّ وفاجِرٍ .</w:t>
      </w:r>
      <w:r>
        <w:rPr>
          <w:rStyle w:val="libFootnotenumChar"/>
          <w:rFonts w:hint="cs"/>
          <w:rtl/>
        </w:rPr>
        <w:t>1</w:t>
      </w:r>
    </w:p>
    <w:p w:rsidR="009A3CE4" w:rsidRDefault="009A3CE4" w:rsidP="009A3CE4">
      <w:pPr>
        <w:pStyle w:val="libNormal"/>
        <w:rPr>
          <w:lang w:bidi="fa-IR"/>
        </w:rPr>
      </w:pPr>
      <w:r w:rsidRPr="00D31A5F">
        <w:rPr>
          <w:rStyle w:val="libBold1Char"/>
        </w:rPr>
        <w:t>4172.</w:t>
      </w:r>
      <w:r>
        <w:rPr>
          <w:lang w:bidi="fa-IR"/>
        </w:rPr>
        <w:t xml:space="preserve"> The Prophet </w:t>
      </w:r>
      <w:r>
        <w:t>(SAWA)</w:t>
      </w:r>
      <w:r>
        <w:rPr>
          <w:lang w:bidi="fa-IR"/>
        </w:rPr>
        <w:t xml:space="preserve"> said, ‘The peak of good reason after religious devotion is treating people with love, and doing good to both good and bad people.’</w:t>
      </w:r>
      <w:r>
        <w:rPr>
          <w:rStyle w:val="libFootnotenumChar"/>
        </w:rPr>
        <w:t>2</w:t>
      </w:r>
    </w:p>
    <w:p w:rsidR="009A3CE4" w:rsidRDefault="009A3CE4" w:rsidP="00D31A5F">
      <w:pPr>
        <w:pStyle w:val="libAr"/>
        <w:rPr>
          <w:lang w:bidi="fa-IR"/>
        </w:rPr>
      </w:pPr>
      <w:r w:rsidRPr="00D31A5F">
        <w:rPr>
          <w:rStyle w:val="libBold1Char"/>
          <w:rFonts w:hint="cs"/>
          <w:rtl/>
        </w:rPr>
        <w:t>4173.</w:t>
      </w:r>
      <w:r>
        <w:rPr>
          <w:rtl/>
          <w:lang w:bidi="fa-IR"/>
        </w:rPr>
        <w:t xml:space="preserve"> رسولُ اللَّهِ صلى اللَّه عليه وآله : اصطَنِعِ الخَيرَ إلى‏ مَن هُوَ أهلُهُ ، وإلى‏ مَن هُوَ غَيرُ أهلِهِ ، فإن لَم تُصِبْ مَن هُوَ أهلُهُ فأنتَ أهلُهُ .</w:t>
      </w:r>
      <w:r>
        <w:rPr>
          <w:rStyle w:val="libFootnotenumChar"/>
          <w:rFonts w:hint="cs"/>
          <w:rtl/>
        </w:rPr>
        <w:t>3</w:t>
      </w:r>
    </w:p>
    <w:p w:rsidR="009A3CE4" w:rsidRDefault="009A3CE4" w:rsidP="009A3CE4">
      <w:pPr>
        <w:pStyle w:val="libNormal"/>
        <w:rPr>
          <w:lang w:bidi="fa-IR"/>
        </w:rPr>
      </w:pPr>
      <w:r w:rsidRPr="00D31A5F">
        <w:rPr>
          <w:rStyle w:val="libBold1Char"/>
        </w:rPr>
        <w:t>4173.</w:t>
      </w:r>
      <w:r>
        <w:rPr>
          <w:lang w:bidi="fa-IR"/>
        </w:rPr>
        <w:t xml:space="preserve"> The Prophet </w:t>
      </w:r>
      <w:r>
        <w:t>(SAWA)</w:t>
      </w:r>
      <w:r>
        <w:rPr>
          <w:lang w:bidi="fa-IR"/>
        </w:rPr>
        <w:t xml:space="preserve"> said, ‘Perform acts of courtesy to those who are worthy of them as well as those who are not worthy of them, and even if they have no effect on those who deserve them, you are at least worthy of [performing] them.’</w:t>
      </w:r>
      <w:r>
        <w:rPr>
          <w:rStyle w:val="libFootnotenumChar"/>
        </w:rPr>
        <w:t>4</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السؤال (2) : باب 913</w:t>
      </w:r>
      <w:r>
        <w:rPr>
          <w:lang w:bidi="fa-IR"/>
        </w:rPr>
        <w:t xml:space="preserve"> .</w:t>
      </w:r>
    </w:p>
    <w:p w:rsidR="009A3CE4" w:rsidRDefault="009A3CE4" w:rsidP="00D31A5F">
      <w:pPr>
        <w:pStyle w:val="libBold2"/>
        <w:rPr>
          <w:lang w:bidi="fa-IR"/>
        </w:rPr>
      </w:pPr>
      <w:r>
        <w:t>(See also: ASKING (2)</w:t>
      </w:r>
      <w:r>
        <w:rPr>
          <w:lang w:bidi="fa-IR"/>
        </w:rPr>
        <w:t xml:space="preserve">: section </w:t>
      </w:r>
      <w:r>
        <w:t>913</w:t>
      </w:r>
      <w:r>
        <w:rPr>
          <w:lang w:bidi="fa-IR"/>
        </w:rPr>
        <w:t>)</w:t>
      </w:r>
    </w:p>
    <w:p w:rsidR="009A3CE4" w:rsidRDefault="009A3CE4" w:rsidP="009A3CE4">
      <w:pPr>
        <w:pStyle w:val="libNormal"/>
        <w:rPr>
          <w:lang w:bidi="fa-IR"/>
        </w:rPr>
      </w:pPr>
    </w:p>
    <w:p w:rsidR="009A3CE4" w:rsidRDefault="009A3CE4" w:rsidP="00217917">
      <w:pPr>
        <w:pStyle w:val="Heading3"/>
        <w:rPr>
          <w:lang w:bidi="fa-IR"/>
        </w:rPr>
      </w:pPr>
      <w:bookmarkStart w:id="1961" w:name="_Toc484339721"/>
      <w:bookmarkStart w:id="1962" w:name="_Toc485817233"/>
      <w:r>
        <w:rPr>
          <w:lang w:bidi="fa-IR"/>
        </w:rPr>
        <w:t>Notes</w:t>
      </w:r>
      <w:bookmarkEnd w:id="1961"/>
      <w:bookmarkEnd w:id="1962"/>
    </w:p>
    <w:p w:rsidR="009A3CE4" w:rsidRDefault="009A3CE4" w:rsidP="009A3CE4">
      <w:pPr>
        <w:pStyle w:val="libFootnote"/>
        <w:rPr>
          <w:lang w:bidi="fa-IR"/>
        </w:rPr>
      </w:pPr>
      <w:r>
        <w:rPr>
          <w:lang w:bidi="fa-IR"/>
        </w:rPr>
        <w:t xml:space="preserve">1. </w:t>
      </w:r>
      <w:r>
        <w:rPr>
          <w:rtl/>
          <w:lang w:bidi="fa-IR"/>
        </w:rPr>
        <w:t xml:space="preserve">بحار الأنوار : 74 / 401 / 44 </w:t>
      </w:r>
      <w:r>
        <w:rPr>
          <w:lang w:bidi="fa-IR"/>
        </w:rPr>
        <w:t>.</w:t>
      </w:r>
    </w:p>
    <w:p w:rsidR="009A3CE4" w:rsidRDefault="009A3CE4" w:rsidP="009A3CE4">
      <w:pPr>
        <w:pStyle w:val="libFootnote"/>
        <w:rPr>
          <w:lang w:bidi="fa-IR"/>
        </w:rPr>
      </w:pPr>
      <w:r>
        <w:rPr>
          <w:lang w:bidi="fa-IR"/>
        </w:rPr>
        <w:t>2. Bihar al-Anwar, v. 74, p. 401, no. 44</w:t>
      </w:r>
    </w:p>
    <w:p w:rsidR="009A3CE4" w:rsidRDefault="009A3CE4" w:rsidP="009A3CE4">
      <w:pPr>
        <w:pStyle w:val="libFootnote"/>
        <w:rPr>
          <w:lang w:bidi="fa-IR"/>
        </w:rPr>
      </w:pPr>
      <w:r>
        <w:rPr>
          <w:lang w:bidi="fa-IR"/>
        </w:rPr>
        <w:t xml:space="preserve">3. </w:t>
      </w:r>
      <w:r>
        <w:rPr>
          <w:rtl/>
          <w:lang w:bidi="fa-IR"/>
        </w:rPr>
        <w:t xml:space="preserve">عيون أخبار الرضا : 2 / 35 / 76 </w:t>
      </w:r>
      <w:r>
        <w:rPr>
          <w:lang w:bidi="fa-IR"/>
        </w:rPr>
        <w:t>.</w:t>
      </w:r>
    </w:p>
    <w:p w:rsidR="009A3CE4" w:rsidRDefault="009A3CE4" w:rsidP="009A3CE4">
      <w:pPr>
        <w:pStyle w:val="libFootnote"/>
        <w:rPr>
          <w:lang w:bidi="fa-IR"/>
        </w:rPr>
      </w:pPr>
      <w:r>
        <w:rPr>
          <w:lang w:bidi="fa-IR"/>
        </w:rPr>
        <w:t>4. Uyun Akhbar al-Rida (AS), v. 2, p. 35, no. 76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963" w:name="_Toc484339722"/>
      <w:bookmarkStart w:id="1964" w:name="_Toc485817234"/>
      <w:r>
        <w:rPr>
          <w:lang w:bidi="fa-IR"/>
        </w:rPr>
        <w:lastRenderedPageBreak/>
        <w:t xml:space="preserve">1278 - </w:t>
      </w:r>
      <w:r>
        <w:rPr>
          <w:rtl/>
          <w:lang w:bidi="fa-IR"/>
        </w:rPr>
        <w:t>تَداوُلُ الأيدي فِي المَعروفِ‏</w:t>
      </w:r>
      <w:bookmarkEnd w:id="1963"/>
      <w:bookmarkEnd w:id="1964"/>
    </w:p>
    <w:p w:rsidR="009A3CE4" w:rsidRDefault="009A3CE4" w:rsidP="00034539">
      <w:pPr>
        <w:pStyle w:val="Heading2Center"/>
        <w:rPr>
          <w:lang w:bidi="fa-IR"/>
        </w:rPr>
      </w:pPr>
      <w:bookmarkStart w:id="1965" w:name="_Toc484339723"/>
      <w:bookmarkStart w:id="1966" w:name="_Toc485817235"/>
      <w:r>
        <w:rPr>
          <w:lang w:bidi="fa-IR"/>
        </w:rPr>
        <w:t>1278. CIRCULATION OF GOOD ACTS FROM HAND TO HAND</w:t>
      </w:r>
      <w:bookmarkEnd w:id="1965"/>
      <w:bookmarkEnd w:id="1966"/>
    </w:p>
    <w:p w:rsidR="009A3CE4" w:rsidRDefault="009A3CE4" w:rsidP="00D31A5F">
      <w:pPr>
        <w:pStyle w:val="libAr"/>
        <w:rPr>
          <w:lang w:bidi="fa-IR"/>
        </w:rPr>
      </w:pPr>
      <w:r w:rsidRPr="00D31A5F">
        <w:rPr>
          <w:rStyle w:val="libBold1Char"/>
          <w:rFonts w:hint="cs"/>
          <w:rtl/>
        </w:rPr>
        <w:t>4174.</w:t>
      </w:r>
      <w:r>
        <w:rPr>
          <w:rtl/>
          <w:lang w:bidi="fa-IR"/>
        </w:rPr>
        <w:t xml:space="preserve"> رسولُ اللَّهِ صلى اللَّه عليه وآله : مَن تَصَدَّقَ بِصَدَقَةٍ عَلى‏ رَجُلٍ مِسكينٍ كانَ لَهُ مِثلُ أجرِهِ ، ولَو تَداوَلَها أربَعونَ ألفَ إنسانٍ ثُمّ وَصَلَت إلى‏ مِسكينٍ كانَ لَهُم أجراً كامِلاً .</w:t>
      </w:r>
      <w:r>
        <w:rPr>
          <w:rStyle w:val="libFootnotenumChar"/>
          <w:rFonts w:hint="cs"/>
          <w:rtl/>
        </w:rPr>
        <w:t>1</w:t>
      </w:r>
    </w:p>
    <w:p w:rsidR="009A3CE4" w:rsidRDefault="009A3CE4" w:rsidP="009A3CE4">
      <w:pPr>
        <w:pStyle w:val="libNormal"/>
        <w:rPr>
          <w:lang w:bidi="fa-IR"/>
        </w:rPr>
      </w:pPr>
      <w:r w:rsidRPr="00D31A5F">
        <w:rPr>
          <w:rStyle w:val="libBold1Char"/>
        </w:rPr>
        <w:t>4174.</w:t>
      </w:r>
      <w:r>
        <w:rPr>
          <w:lang w:bidi="fa-IR"/>
        </w:rPr>
        <w:t xml:space="preserve"> The Prophet </w:t>
      </w:r>
      <w:r>
        <w:t>(SAWA)</w:t>
      </w:r>
      <w:r>
        <w:rPr>
          <w:lang w:bidi="fa-IR"/>
        </w:rPr>
        <w:t xml:space="preserve"> said, ‘He who offers charity to a poor man gets the reward befitting the action, but if forty thousand people pass the same offering from hand to hand until it reaches the poor man, they all receive a complete reward for it.’</w:t>
      </w:r>
      <w:r>
        <w:rPr>
          <w:rStyle w:val="libFootnotenumChar"/>
        </w:rPr>
        <w:t>2</w:t>
      </w:r>
    </w:p>
    <w:p w:rsidR="009A3CE4" w:rsidRDefault="009A3CE4" w:rsidP="00D31A5F">
      <w:pPr>
        <w:pStyle w:val="libAr"/>
        <w:rPr>
          <w:lang w:bidi="fa-IR"/>
        </w:rPr>
      </w:pPr>
      <w:r w:rsidRPr="00D31A5F">
        <w:rPr>
          <w:rStyle w:val="libBold1Char"/>
          <w:rFonts w:hint="cs"/>
          <w:rtl/>
        </w:rPr>
        <w:t>4175.</w:t>
      </w:r>
      <w:r>
        <w:rPr>
          <w:rtl/>
          <w:lang w:bidi="fa-IR"/>
        </w:rPr>
        <w:t xml:space="preserve"> الإمام الصّادقُ عليه السلام : لَو جَرَى المَعروفُ عَلى‏ ثَمانينَ كَفّاً لَاُجِروا كُلُّهُم فيهِ ، مِن غَيرِ أن يُنقَصَ صاحِبُهُ مِن أجرِهِ شَيئاً .</w:t>
      </w:r>
      <w:r>
        <w:rPr>
          <w:rStyle w:val="libFootnotenumChar"/>
          <w:rFonts w:hint="cs"/>
          <w:rtl/>
        </w:rPr>
        <w:t>3</w:t>
      </w:r>
    </w:p>
    <w:p w:rsidR="009A3CE4" w:rsidRDefault="009A3CE4" w:rsidP="009A3CE4">
      <w:pPr>
        <w:pStyle w:val="libNormal"/>
        <w:rPr>
          <w:lang w:bidi="fa-IR"/>
        </w:rPr>
      </w:pPr>
      <w:r w:rsidRPr="00D31A5F">
        <w:rPr>
          <w:rStyle w:val="libBold1Char"/>
        </w:rPr>
        <w:t>4175.</w:t>
      </w:r>
      <w:r>
        <w:rPr>
          <w:lang w:bidi="fa-IR"/>
        </w:rPr>
        <w:t xml:space="preserve"> Imam al-Sadiq </w:t>
      </w:r>
      <w:r>
        <w:t>(AS)</w:t>
      </w:r>
      <w:r>
        <w:rPr>
          <w:lang w:bidi="fa-IR"/>
        </w:rPr>
        <w:t xml:space="preserve"> said, ‘If an act of charity [or courtesy] goes through eighty changes of hands, all of them receive the reward for it, without any decrease in the reward of the initiating good-doer.’</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1967" w:name="_Toc484339724"/>
      <w:bookmarkStart w:id="1968" w:name="_Toc485817236"/>
      <w:r>
        <w:rPr>
          <w:lang w:bidi="fa-IR"/>
        </w:rPr>
        <w:t>Notes</w:t>
      </w:r>
      <w:bookmarkEnd w:id="1967"/>
      <w:bookmarkEnd w:id="1968"/>
    </w:p>
    <w:p w:rsidR="009A3CE4" w:rsidRDefault="009A3CE4" w:rsidP="009A3CE4">
      <w:pPr>
        <w:pStyle w:val="libFootnote"/>
        <w:rPr>
          <w:lang w:bidi="fa-IR"/>
        </w:rPr>
      </w:pPr>
      <w:r>
        <w:rPr>
          <w:lang w:bidi="fa-IR"/>
        </w:rPr>
        <w:t xml:space="preserve">1. </w:t>
      </w:r>
      <w:r>
        <w:rPr>
          <w:rtl/>
          <w:lang w:bidi="fa-IR"/>
        </w:rPr>
        <w:t xml:space="preserve">ثواب الأعمال : 342 / 1 </w:t>
      </w:r>
      <w:r>
        <w:rPr>
          <w:lang w:bidi="fa-IR"/>
        </w:rPr>
        <w:t>.</w:t>
      </w:r>
    </w:p>
    <w:p w:rsidR="009A3CE4" w:rsidRDefault="009A3CE4" w:rsidP="009A3CE4">
      <w:pPr>
        <w:pStyle w:val="libFootnote"/>
        <w:rPr>
          <w:lang w:bidi="fa-IR"/>
        </w:rPr>
      </w:pPr>
      <w:r>
        <w:rPr>
          <w:lang w:bidi="fa-IR"/>
        </w:rPr>
        <w:t>2. Thawab al-Amal, p. 342, no. 1</w:t>
      </w:r>
    </w:p>
    <w:p w:rsidR="009A3CE4" w:rsidRDefault="009A3CE4" w:rsidP="009A3CE4">
      <w:pPr>
        <w:pStyle w:val="libFootnote"/>
        <w:rPr>
          <w:lang w:bidi="fa-IR"/>
        </w:rPr>
      </w:pPr>
      <w:r>
        <w:rPr>
          <w:lang w:bidi="fa-IR"/>
        </w:rPr>
        <w:t xml:space="preserve">3. </w:t>
      </w:r>
      <w:r>
        <w:rPr>
          <w:rtl/>
          <w:lang w:bidi="fa-IR"/>
        </w:rPr>
        <w:t xml:space="preserve">الكافي : 4 / 18 / 2 </w:t>
      </w:r>
      <w:r>
        <w:rPr>
          <w:lang w:bidi="fa-IR"/>
        </w:rPr>
        <w:t>.</w:t>
      </w:r>
    </w:p>
    <w:p w:rsidR="009A3CE4" w:rsidRDefault="009A3CE4" w:rsidP="009A3CE4">
      <w:pPr>
        <w:pStyle w:val="libFootnote"/>
        <w:rPr>
          <w:lang w:bidi="fa-IR"/>
        </w:rPr>
      </w:pPr>
      <w:r>
        <w:rPr>
          <w:lang w:bidi="fa-IR"/>
        </w:rPr>
        <w:t>4. al-Kafi, v. 4, p. 18, no. 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969" w:name="_Toc484339725"/>
      <w:bookmarkStart w:id="1970" w:name="_Toc485817237"/>
      <w:r>
        <w:rPr>
          <w:lang w:bidi="fa-IR"/>
        </w:rPr>
        <w:lastRenderedPageBreak/>
        <w:t xml:space="preserve">1279 - </w:t>
      </w:r>
      <w:r>
        <w:rPr>
          <w:rtl/>
          <w:lang w:bidi="fa-IR"/>
        </w:rPr>
        <w:t>النَّهيُ عَنِ الامتِنانِ بِالمَعروفِ‏</w:t>
      </w:r>
      <w:bookmarkEnd w:id="1969"/>
      <w:bookmarkEnd w:id="1970"/>
    </w:p>
    <w:p w:rsidR="009A3CE4" w:rsidRDefault="009A3CE4" w:rsidP="00034539">
      <w:pPr>
        <w:pStyle w:val="Heading2Center"/>
        <w:rPr>
          <w:lang w:bidi="fa-IR"/>
        </w:rPr>
      </w:pPr>
      <w:bookmarkStart w:id="1971" w:name="_Toc484339726"/>
      <w:bookmarkStart w:id="1972" w:name="_Toc485817238"/>
      <w:r>
        <w:rPr>
          <w:lang w:bidi="fa-IR"/>
        </w:rPr>
        <w:t>1279. PROHIBITION OF MAKING SOMEONE FEEL OBLIGED FOR AN ACT OF COURTESY</w:t>
      </w:r>
      <w:bookmarkEnd w:id="1971"/>
      <w:bookmarkEnd w:id="1972"/>
    </w:p>
    <w:p w:rsidR="009A3CE4" w:rsidRDefault="009A3CE4" w:rsidP="00D31A5F">
      <w:pPr>
        <w:pStyle w:val="libAr"/>
        <w:rPr>
          <w:lang w:bidi="fa-IR"/>
        </w:rPr>
      </w:pPr>
      <w:r w:rsidRPr="00D31A5F">
        <w:rPr>
          <w:rStyle w:val="libBold1Char"/>
          <w:rFonts w:hint="cs"/>
          <w:rtl/>
        </w:rPr>
        <w:t>4176.</w:t>
      </w:r>
      <w:r>
        <w:rPr>
          <w:rtl/>
          <w:lang w:bidi="fa-IR"/>
        </w:rPr>
        <w:t xml:space="preserve"> الإمامُ عليٌّ عليه السلام: أحْيِ مَعروفَكَ بِإماتَتِهِ .</w:t>
      </w:r>
      <w:r>
        <w:rPr>
          <w:rStyle w:val="libFootnotenumChar"/>
          <w:rFonts w:hint="cs"/>
          <w:rtl/>
        </w:rPr>
        <w:t>1</w:t>
      </w:r>
    </w:p>
    <w:p w:rsidR="009A3CE4" w:rsidRDefault="009A3CE4" w:rsidP="009A3CE4">
      <w:pPr>
        <w:pStyle w:val="libNormal"/>
        <w:rPr>
          <w:lang w:bidi="fa-IR"/>
        </w:rPr>
      </w:pPr>
      <w:r w:rsidRPr="00D31A5F">
        <w:rPr>
          <w:rStyle w:val="libBold1Char"/>
        </w:rPr>
        <w:t>4176.</w:t>
      </w:r>
      <w:r>
        <w:rPr>
          <w:lang w:bidi="fa-IR"/>
        </w:rPr>
        <w:t xml:space="preserve"> Imam Ali </w:t>
      </w:r>
      <w:r>
        <w:t>(AS)</w:t>
      </w:r>
      <w:r>
        <w:rPr>
          <w:lang w:bidi="fa-IR"/>
        </w:rPr>
        <w:t xml:space="preserve"> said, ‘Give life to your act of courtesy by killing it [i.e. by killing your expectation of receiving anything in return].’</w:t>
      </w:r>
      <w:r>
        <w:rPr>
          <w:rStyle w:val="libFootnotenumChar"/>
        </w:rPr>
        <w:t>2</w:t>
      </w:r>
    </w:p>
    <w:p w:rsidR="009A3CE4" w:rsidRDefault="009A3CE4" w:rsidP="00D31A5F">
      <w:pPr>
        <w:pStyle w:val="libAr"/>
        <w:rPr>
          <w:lang w:bidi="fa-IR"/>
        </w:rPr>
      </w:pPr>
      <w:r w:rsidRPr="00D31A5F">
        <w:rPr>
          <w:rStyle w:val="libBold1Char"/>
          <w:rFonts w:hint="cs"/>
          <w:rtl/>
        </w:rPr>
        <w:t>4177.</w:t>
      </w:r>
      <w:r>
        <w:rPr>
          <w:rtl/>
          <w:lang w:bidi="fa-IR"/>
        </w:rPr>
        <w:t xml:space="preserve"> الإمامُ عليٌّ عليه السلام : إذا صُنِعَ إلَيكَ مَعروفٌ فَاذكُرْ ، إذا صَنَعتَ مَعروفاً فَانْسَهُ .</w:t>
      </w:r>
      <w:r>
        <w:rPr>
          <w:rStyle w:val="libFootnotenumChar"/>
          <w:rFonts w:hint="cs"/>
          <w:rtl/>
        </w:rPr>
        <w:t>3</w:t>
      </w:r>
    </w:p>
    <w:p w:rsidR="009A3CE4" w:rsidRDefault="009A3CE4" w:rsidP="009A3CE4">
      <w:pPr>
        <w:pStyle w:val="libNormal"/>
        <w:rPr>
          <w:lang w:bidi="fa-IR"/>
        </w:rPr>
      </w:pPr>
      <w:r w:rsidRPr="00D31A5F">
        <w:rPr>
          <w:rStyle w:val="libBold1Char"/>
        </w:rPr>
        <w:t>4177.</w:t>
      </w:r>
      <w:r>
        <w:rPr>
          <w:lang w:bidi="fa-IR"/>
        </w:rPr>
        <w:t xml:space="preserve"> Imam Ali </w:t>
      </w:r>
      <w:r>
        <w:t>(AS)</w:t>
      </w:r>
      <w:r>
        <w:rPr>
          <w:lang w:bidi="fa-IR"/>
        </w:rPr>
        <w:t xml:space="preserve"> said, ‘If an act of courtesy is done unto you, then be sure to remember it, and if you do an act of courtesy unto someone else, then be sure to forget it.’</w:t>
      </w:r>
      <w:r>
        <w:rPr>
          <w:rStyle w:val="libFootnotenumChar"/>
        </w:rPr>
        <w:t>4</w:t>
      </w:r>
    </w:p>
    <w:p w:rsidR="009A3CE4" w:rsidRDefault="009A3CE4" w:rsidP="00D31A5F">
      <w:pPr>
        <w:pStyle w:val="libAr"/>
        <w:rPr>
          <w:lang w:bidi="fa-IR"/>
        </w:rPr>
      </w:pPr>
      <w:r w:rsidRPr="00D31A5F">
        <w:rPr>
          <w:rStyle w:val="libBold1Char"/>
          <w:rFonts w:hint="cs"/>
          <w:rtl/>
        </w:rPr>
        <w:t>4178.</w:t>
      </w:r>
      <w:r>
        <w:rPr>
          <w:rtl/>
          <w:lang w:bidi="fa-IR"/>
        </w:rPr>
        <w:t xml:space="preserve"> الإمامُ عليٌّ عليه السلام: مِلاكُ المَعروفِ تَركُ المَنِّ بِهِ .</w:t>
      </w:r>
      <w:r>
        <w:rPr>
          <w:rStyle w:val="libFootnotenumChar"/>
          <w:rFonts w:hint="cs"/>
          <w:rtl/>
        </w:rPr>
        <w:t>5</w:t>
      </w:r>
    </w:p>
    <w:p w:rsidR="009A3CE4" w:rsidRDefault="009A3CE4" w:rsidP="009A3CE4">
      <w:pPr>
        <w:pStyle w:val="libNormal"/>
        <w:rPr>
          <w:lang w:bidi="fa-IR"/>
        </w:rPr>
      </w:pPr>
      <w:r w:rsidRPr="00D31A5F">
        <w:rPr>
          <w:rStyle w:val="libBold1Char"/>
        </w:rPr>
        <w:t>4178.</w:t>
      </w:r>
      <w:r>
        <w:rPr>
          <w:lang w:bidi="fa-IR"/>
        </w:rPr>
        <w:t xml:space="preserve"> Imam Ali </w:t>
      </w:r>
      <w:r>
        <w:t>(AS)</w:t>
      </w:r>
      <w:r>
        <w:rPr>
          <w:lang w:bidi="fa-IR"/>
        </w:rPr>
        <w:t xml:space="preserve"> said, ‘The yardstick [used to measure the goodness] of an act of courtesy is the absence of expectation accompanying it.’</w:t>
      </w:r>
      <w:r>
        <w:rPr>
          <w:rStyle w:val="libFootnotenumChar"/>
        </w:rPr>
        <w:t>6</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الصدقة : باب 1117</w:t>
      </w:r>
      <w:r>
        <w:rPr>
          <w:lang w:bidi="fa-IR"/>
        </w:rPr>
        <w:t xml:space="preserve"> .</w:t>
      </w:r>
    </w:p>
    <w:p w:rsidR="009A3CE4" w:rsidRDefault="009A3CE4" w:rsidP="00D31A5F">
      <w:pPr>
        <w:pStyle w:val="libBold2"/>
        <w:rPr>
          <w:lang w:bidi="fa-IR"/>
        </w:rPr>
      </w:pPr>
      <w:r>
        <w:t>(See also: CHARITY: section 1117)</w:t>
      </w:r>
    </w:p>
    <w:p w:rsidR="009A3CE4" w:rsidRDefault="009A3CE4" w:rsidP="009A3CE4">
      <w:pPr>
        <w:pStyle w:val="libNormal"/>
        <w:rPr>
          <w:lang w:bidi="fa-IR"/>
        </w:rPr>
      </w:pPr>
    </w:p>
    <w:p w:rsidR="009A3CE4" w:rsidRDefault="009A3CE4" w:rsidP="00217917">
      <w:pPr>
        <w:pStyle w:val="Heading3"/>
        <w:rPr>
          <w:lang w:bidi="fa-IR"/>
        </w:rPr>
      </w:pPr>
      <w:bookmarkStart w:id="1973" w:name="_Toc484339727"/>
      <w:bookmarkStart w:id="1974" w:name="_Toc485817239"/>
      <w:r>
        <w:rPr>
          <w:lang w:bidi="fa-IR"/>
        </w:rPr>
        <w:t>Notes</w:t>
      </w:r>
      <w:bookmarkEnd w:id="1973"/>
      <w:bookmarkEnd w:id="1974"/>
    </w:p>
    <w:p w:rsidR="009A3CE4" w:rsidRDefault="009A3CE4" w:rsidP="009A3CE4">
      <w:pPr>
        <w:pStyle w:val="libFootnote"/>
        <w:rPr>
          <w:lang w:bidi="fa-IR"/>
        </w:rPr>
      </w:pPr>
      <w:r>
        <w:rPr>
          <w:lang w:bidi="fa-IR"/>
        </w:rPr>
        <w:t xml:space="preserve">1. </w:t>
      </w:r>
      <w:r>
        <w:rPr>
          <w:rtl/>
          <w:lang w:bidi="fa-IR"/>
        </w:rPr>
        <w:t xml:space="preserve">غرر الحكم : 2282 </w:t>
      </w:r>
      <w:r>
        <w:rPr>
          <w:lang w:bidi="fa-IR"/>
        </w:rPr>
        <w:t>.</w:t>
      </w:r>
    </w:p>
    <w:p w:rsidR="009A3CE4" w:rsidRDefault="009A3CE4" w:rsidP="009A3CE4">
      <w:pPr>
        <w:pStyle w:val="libFootnote"/>
        <w:rPr>
          <w:lang w:bidi="fa-IR"/>
        </w:rPr>
      </w:pPr>
      <w:r>
        <w:rPr>
          <w:lang w:bidi="fa-IR"/>
        </w:rPr>
        <w:t>2. Ghurar al-Hikam, no. 2282</w:t>
      </w:r>
    </w:p>
    <w:p w:rsidR="009A3CE4" w:rsidRDefault="009A3CE4" w:rsidP="009A3CE4">
      <w:pPr>
        <w:pStyle w:val="libFootnote"/>
        <w:rPr>
          <w:lang w:bidi="fa-IR"/>
        </w:rPr>
      </w:pPr>
      <w:r>
        <w:rPr>
          <w:lang w:bidi="fa-IR"/>
        </w:rPr>
        <w:t xml:space="preserve">3. </w:t>
      </w:r>
      <w:r>
        <w:rPr>
          <w:rtl/>
          <w:lang w:bidi="fa-IR"/>
        </w:rPr>
        <w:t xml:space="preserve">غرر الحكم : 4000 - 4001 </w:t>
      </w:r>
      <w:r>
        <w:rPr>
          <w:lang w:bidi="fa-IR"/>
        </w:rPr>
        <w:t>.</w:t>
      </w:r>
    </w:p>
    <w:p w:rsidR="009A3CE4" w:rsidRDefault="009A3CE4" w:rsidP="009A3CE4">
      <w:pPr>
        <w:pStyle w:val="libFootnote"/>
        <w:rPr>
          <w:lang w:bidi="fa-IR"/>
        </w:rPr>
      </w:pPr>
      <w:r>
        <w:rPr>
          <w:lang w:bidi="fa-IR"/>
        </w:rPr>
        <w:t>4. Ibid. nos. 4000-4</w:t>
      </w:r>
      <w:r>
        <w:rPr>
          <w:rtl/>
          <w:lang w:bidi="fa-IR"/>
        </w:rPr>
        <w:t>001</w:t>
      </w:r>
    </w:p>
    <w:p w:rsidR="009A3CE4" w:rsidRDefault="009A3CE4" w:rsidP="009A3CE4">
      <w:pPr>
        <w:pStyle w:val="libFootnote"/>
        <w:rPr>
          <w:lang w:bidi="fa-IR"/>
        </w:rPr>
      </w:pPr>
      <w:r>
        <w:rPr>
          <w:lang w:bidi="fa-IR"/>
        </w:rPr>
        <w:t xml:space="preserve">5. </w:t>
      </w:r>
      <w:r>
        <w:rPr>
          <w:rtl/>
          <w:lang w:bidi="fa-IR"/>
        </w:rPr>
        <w:t xml:space="preserve">غرر الحكم : 9724 </w:t>
      </w:r>
      <w:r>
        <w:rPr>
          <w:lang w:bidi="fa-IR"/>
        </w:rPr>
        <w:t>.</w:t>
      </w:r>
    </w:p>
    <w:p w:rsidR="009A3CE4" w:rsidRDefault="009A3CE4" w:rsidP="009A3CE4">
      <w:pPr>
        <w:pStyle w:val="libFootnote"/>
        <w:rPr>
          <w:lang w:bidi="fa-IR"/>
        </w:rPr>
      </w:pPr>
      <w:r>
        <w:rPr>
          <w:lang w:bidi="fa-IR"/>
        </w:rPr>
        <w:t>6. Ibid. no. 9724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975" w:name="_Toc484339728"/>
      <w:bookmarkStart w:id="1976" w:name="_Toc485817240"/>
      <w:r>
        <w:rPr>
          <w:lang w:bidi="fa-IR"/>
        </w:rPr>
        <w:lastRenderedPageBreak/>
        <w:t xml:space="preserve">1280 - </w:t>
      </w:r>
      <w:r>
        <w:rPr>
          <w:rtl/>
          <w:lang w:bidi="fa-IR"/>
        </w:rPr>
        <w:t>إتمامُ المَعروفِ‏</w:t>
      </w:r>
      <w:bookmarkEnd w:id="1975"/>
      <w:bookmarkEnd w:id="1976"/>
    </w:p>
    <w:p w:rsidR="009A3CE4" w:rsidRDefault="009A3CE4" w:rsidP="00034539">
      <w:pPr>
        <w:pStyle w:val="Heading2Center"/>
        <w:rPr>
          <w:lang w:bidi="fa-IR"/>
        </w:rPr>
      </w:pPr>
      <w:bookmarkStart w:id="1977" w:name="_Toc484339729"/>
      <w:bookmarkStart w:id="1978" w:name="_Toc485817241"/>
      <w:r>
        <w:rPr>
          <w:lang w:bidi="fa-IR"/>
        </w:rPr>
        <w:t>1280. COMPLETION OF A GOOD ACT</w:t>
      </w:r>
      <w:bookmarkEnd w:id="1977"/>
      <w:bookmarkEnd w:id="1978"/>
    </w:p>
    <w:p w:rsidR="009A3CE4" w:rsidRDefault="009A3CE4" w:rsidP="00D31A5F">
      <w:pPr>
        <w:pStyle w:val="libAr"/>
        <w:rPr>
          <w:lang w:bidi="fa-IR"/>
        </w:rPr>
      </w:pPr>
      <w:r w:rsidRPr="00D31A5F">
        <w:rPr>
          <w:rStyle w:val="libBold1Char"/>
          <w:rFonts w:hint="cs"/>
          <w:rtl/>
        </w:rPr>
        <w:t>4179.</w:t>
      </w:r>
      <w:r>
        <w:rPr>
          <w:rtl/>
          <w:lang w:bidi="fa-IR"/>
        </w:rPr>
        <w:t xml:space="preserve"> رسولُ اللَّهِ صلى اللَّه عليه وآله: استِتمامُ المَعروفِ أفضَلُ مِنِ ابتِدائهِ .</w:t>
      </w:r>
      <w:r>
        <w:rPr>
          <w:rStyle w:val="libFootnotenumChar"/>
          <w:rFonts w:hint="cs"/>
          <w:rtl/>
        </w:rPr>
        <w:t>1</w:t>
      </w:r>
    </w:p>
    <w:p w:rsidR="009A3CE4" w:rsidRDefault="009A3CE4" w:rsidP="009A3CE4">
      <w:pPr>
        <w:pStyle w:val="libNormal"/>
        <w:rPr>
          <w:lang w:bidi="fa-IR"/>
        </w:rPr>
      </w:pPr>
      <w:r w:rsidRPr="00D31A5F">
        <w:rPr>
          <w:rStyle w:val="libBold1Char"/>
        </w:rPr>
        <w:t>4179.</w:t>
      </w:r>
      <w:r>
        <w:rPr>
          <w:lang w:bidi="fa-IR"/>
        </w:rPr>
        <w:t xml:space="preserve"> The Prophet </w:t>
      </w:r>
      <w:r>
        <w:t>(SAWA)</w:t>
      </w:r>
      <w:r>
        <w:rPr>
          <w:lang w:bidi="fa-IR"/>
        </w:rPr>
        <w:t xml:space="preserve"> said, ‘Bringing a good act to completion is better than [merely] initiating it.’</w:t>
      </w:r>
      <w:r>
        <w:rPr>
          <w:rStyle w:val="libFootnotenumChar"/>
        </w:rPr>
        <w:t>2</w:t>
      </w:r>
    </w:p>
    <w:p w:rsidR="009A3CE4" w:rsidRDefault="009A3CE4" w:rsidP="00D31A5F">
      <w:pPr>
        <w:pStyle w:val="libAr"/>
        <w:rPr>
          <w:lang w:bidi="fa-IR"/>
        </w:rPr>
      </w:pPr>
      <w:r w:rsidRPr="00D31A5F">
        <w:rPr>
          <w:rStyle w:val="libBold1Char"/>
          <w:rFonts w:hint="cs"/>
          <w:rtl/>
        </w:rPr>
        <w:t>4180.</w:t>
      </w:r>
      <w:r>
        <w:rPr>
          <w:rtl/>
          <w:lang w:bidi="fa-IR"/>
        </w:rPr>
        <w:t xml:space="preserve"> الإمام عليٌّ عليه السلام: مَن لَم يُرَبِّ مَعروفَهُ فقَد ضَيَّعَهُ .</w:t>
      </w:r>
      <w:r>
        <w:rPr>
          <w:rStyle w:val="libFootnotenumChar"/>
          <w:rFonts w:hint="cs"/>
          <w:rtl/>
        </w:rPr>
        <w:t>3</w:t>
      </w:r>
    </w:p>
    <w:p w:rsidR="009A3CE4" w:rsidRDefault="009A3CE4" w:rsidP="009A3CE4">
      <w:pPr>
        <w:pStyle w:val="libNormal"/>
        <w:rPr>
          <w:lang w:bidi="fa-IR"/>
        </w:rPr>
      </w:pPr>
      <w:r w:rsidRPr="00D31A5F">
        <w:rPr>
          <w:rStyle w:val="libBold1Char"/>
        </w:rPr>
        <w:t>4180.</w:t>
      </w:r>
      <w:r>
        <w:rPr>
          <w:lang w:bidi="fa-IR"/>
        </w:rPr>
        <w:t xml:space="preserve"> Imam Ali </w:t>
      </w:r>
      <w:r>
        <w:t>(AS)</w:t>
      </w:r>
      <w:r>
        <w:rPr>
          <w:lang w:bidi="fa-IR"/>
        </w:rPr>
        <w:t xml:space="preserve"> said, ‘One who does not sustain his good action loses it.’</w:t>
      </w:r>
      <w:r>
        <w:rPr>
          <w:rStyle w:val="libFootnotenumChar"/>
        </w:rPr>
        <w:t>4</w:t>
      </w:r>
    </w:p>
    <w:p w:rsidR="009A3CE4" w:rsidRDefault="009A3CE4" w:rsidP="00D31A5F">
      <w:pPr>
        <w:pStyle w:val="libAr"/>
        <w:rPr>
          <w:lang w:bidi="fa-IR"/>
        </w:rPr>
      </w:pPr>
      <w:r w:rsidRPr="00D31A5F">
        <w:rPr>
          <w:rStyle w:val="libBold1Char"/>
          <w:rFonts w:hint="cs"/>
          <w:rtl/>
        </w:rPr>
        <w:t>4181.</w:t>
      </w:r>
      <w:r>
        <w:rPr>
          <w:rtl/>
          <w:lang w:bidi="fa-IR"/>
        </w:rPr>
        <w:t xml:space="preserve"> الإمامُ الكاظمُ عليه السلام : الصَّنيعَةُ لا تَتِمُّ صَنيعَةً عِندَ المُؤمِنِ لِصاحِبِها إلّا بِثَلاثَةِ أشياءَ : تَصغيرِها ، وسَترِها ، وتَعجيلِها ، فمَن صَغَّرَ الصَّنيعَةَ عِندَ المُؤمِنِ فقَد عَظَّمَ أخاهُ ، ومَن عَظَّمَ الصَّنيعَةَ عِندَهُ فقَد صَغَّرَ أخاهُ ، ومَن كَتَمَ ما أولاهُ مِن صَنيعِهِ فقَد كَرَّمَ فِعالَهُ ، ومَن عَجَّلَ ما وَعَدَ فقَد هَنِئَ العَطِيَّةَ .</w:t>
      </w:r>
      <w:r>
        <w:rPr>
          <w:rStyle w:val="libFootnotenumChar"/>
          <w:rFonts w:hint="cs"/>
          <w:rtl/>
        </w:rPr>
        <w:t>5</w:t>
      </w:r>
    </w:p>
    <w:p w:rsidR="009A3CE4" w:rsidRDefault="009A3CE4" w:rsidP="009A3CE4">
      <w:pPr>
        <w:pStyle w:val="libNormal"/>
        <w:rPr>
          <w:lang w:bidi="fa-IR"/>
        </w:rPr>
      </w:pPr>
      <w:r w:rsidRPr="00D31A5F">
        <w:rPr>
          <w:rStyle w:val="libBold1Char"/>
        </w:rPr>
        <w:t>4181.</w:t>
      </w:r>
      <w:r>
        <w:rPr>
          <w:lang w:bidi="fa-IR"/>
        </w:rPr>
        <w:t xml:space="preserve"> Imam al-Kazim </w:t>
      </w:r>
      <w:r>
        <w:t>(AS)</w:t>
      </w:r>
      <w:r>
        <w:rPr>
          <w:lang w:bidi="fa-IR"/>
        </w:rPr>
        <w:t xml:space="preserve"> said, ‘A good favour done to a fellow believer is not considered complete until accompanied by three things: underestimation of the act, concealing it, and hastening its completion. He who underestimates his good turn to a fellow believer has esteemed his brother highly indeed, whereas he who esteems his good turn to be great has deemed his brother to be insignificant. He who conceals the good turn that he has done has honoured his action, and he who hastens to fulfil his promise takes pleasure in the gift too.’</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1979" w:name="_Toc484339730"/>
      <w:bookmarkStart w:id="1980" w:name="_Toc485817242"/>
      <w:r>
        <w:rPr>
          <w:lang w:bidi="fa-IR"/>
        </w:rPr>
        <w:t>Notes</w:t>
      </w:r>
      <w:bookmarkEnd w:id="1979"/>
      <w:bookmarkEnd w:id="1980"/>
    </w:p>
    <w:p w:rsidR="009A3CE4" w:rsidRDefault="009A3CE4" w:rsidP="009A3CE4">
      <w:pPr>
        <w:pStyle w:val="libFootnote"/>
        <w:rPr>
          <w:lang w:bidi="fa-IR"/>
        </w:rPr>
      </w:pPr>
      <w:r>
        <w:rPr>
          <w:lang w:bidi="fa-IR"/>
        </w:rPr>
        <w:t xml:space="preserve">1. </w:t>
      </w:r>
      <w:r>
        <w:rPr>
          <w:rtl/>
          <w:lang w:bidi="fa-IR"/>
        </w:rPr>
        <w:t xml:space="preserve">الأمالي للطوسي : 596 / 1235 ، كنز العمّال : 16256 </w:t>
      </w:r>
      <w:r>
        <w:rPr>
          <w:lang w:bidi="fa-IR"/>
        </w:rPr>
        <w:t>.</w:t>
      </w:r>
    </w:p>
    <w:p w:rsidR="009A3CE4" w:rsidRDefault="009A3CE4" w:rsidP="009A3CE4">
      <w:pPr>
        <w:pStyle w:val="libFootnote"/>
        <w:rPr>
          <w:lang w:bidi="fa-IR"/>
        </w:rPr>
      </w:pPr>
      <w:r>
        <w:rPr>
          <w:lang w:bidi="fa-IR"/>
        </w:rPr>
        <w:t>2. Amali al-Tusi, p. 596, no. 1235</w:t>
      </w:r>
    </w:p>
    <w:p w:rsidR="009A3CE4" w:rsidRDefault="009A3CE4" w:rsidP="009A3CE4">
      <w:pPr>
        <w:pStyle w:val="libFootnote"/>
        <w:rPr>
          <w:lang w:bidi="fa-IR"/>
        </w:rPr>
      </w:pPr>
      <w:r>
        <w:rPr>
          <w:lang w:bidi="fa-IR"/>
        </w:rPr>
        <w:t xml:space="preserve">3. </w:t>
      </w:r>
      <w:r>
        <w:rPr>
          <w:rtl/>
          <w:lang w:bidi="fa-IR"/>
        </w:rPr>
        <w:t xml:space="preserve">غرر الحكم : 9115 </w:t>
      </w:r>
      <w:r>
        <w:rPr>
          <w:lang w:bidi="fa-IR"/>
        </w:rPr>
        <w:t>.</w:t>
      </w:r>
    </w:p>
    <w:p w:rsidR="009A3CE4" w:rsidRDefault="009A3CE4" w:rsidP="009A3CE4">
      <w:pPr>
        <w:pStyle w:val="libFootnote"/>
        <w:rPr>
          <w:lang w:bidi="fa-IR"/>
        </w:rPr>
      </w:pPr>
      <w:r>
        <w:rPr>
          <w:lang w:bidi="fa-IR"/>
        </w:rPr>
        <w:t>4. Ghurar al-Hikam, no. 9115</w:t>
      </w:r>
    </w:p>
    <w:p w:rsidR="009A3CE4" w:rsidRDefault="009A3CE4" w:rsidP="009A3CE4">
      <w:pPr>
        <w:pStyle w:val="libFootnote"/>
        <w:rPr>
          <w:lang w:bidi="fa-IR"/>
        </w:rPr>
      </w:pPr>
      <w:r>
        <w:rPr>
          <w:lang w:bidi="fa-IR"/>
        </w:rPr>
        <w:t xml:space="preserve">5. </w:t>
      </w:r>
      <w:r>
        <w:rPr>
          <w:rtl/>
          <w:lang w:bidi="fa-IR"/>
        </w:rPr>
        <w:t xml:space="preserve">تحف العقول : 403 </w:t>
      </w:r>
      <w:r>
        <w:rPr>
          <w:lang w:bidi="fa-IR"/>
        </w:rPr>
        <w:t>.</w:t>
      </w:r>
    </w:p>
    <w:p w:rsidR="009A3CE4" w:rsidRDefault="009A3CE4" w:rsidP="009A3CE4">
      <w:pPr>
        <w:pStyle w:val="libFootnote"/>
        <w:rPr>
          <w:lang w:bidi="fa-IR"/>
        </w:rPr>
      </w:pPr>
      <w:r>
        <w:rPr>
          <w:lang w:bidi="fa-IR"/>
        </w:rPr>
        <w:t>6. Tuhaf al-Uqul, no. 403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981" w:name="_Toc484339731"/>
      <w:bookmarkStart w:id="1982" w:name="_Toc485817243"/>
      <w:r>
        <w:rPr>
          <w:lang w:bidi="fa-IR"/>
        </w:rPr>
        <w:lastRenderedPageBreak/>
        <w:t xml:space="preserve">1281 - </w:t>
      </w:r>
      <w:r>
        <w:rPr>
          <w:rtl/>
          <w:lang w:bidi="fa-IR"/>
        </w:rPr>
        <w:t>النَّهيُ عَن تَحقيرِ المَعروفِ‏</w:t>
      </w:r>
      <w:bookmarkEnd w:id="1981"/>
      <w:bookmarkEnd w:id="1982"/>
    </w:p>
    <w:p w:rsidR="009A3CE4" w:rsidRDefault="009A3CE4" w:rsidP="00034539">
      <w:pPr>
        <w:pStyle w:val="Heading2Center"/>
        <w:rPr>
          <w:lang w:bidi="fa-IR"/>
        </w:rPr>
      </w:pPr>
      <w:bookmarkStart w:id="1983" w:name="_Toc484339732"/>
      <w:bookmarkStart w:id="1984" w:name="_Toc485817244"/>
      <w:r>
        <w:rPr>
          <w:lang w:bidi="fa-IR"/>
        </w:rPr>
        <w:t>1281. PROHIBITION OF HOLDING ACTS OF COMMON COURTESY IN CONTEMPT</w:t>
      </w:r>
      <w:bookmarkEnd w:id="1983"/>
      <w:bookmarkEnd w:id="1984"/>
    </w:p>
    <w:p w:rsidR="009A3CE4" w:rsidRDefault="009A3CE4" w:rsidP="00D31A5F">
      <w:pPr>
        <w:pStyle w:val="libAr"/>
        <w:rPr>
          <w:lang w:bidi="fa-IR"/>
        </w:rPr>
      </w:pPr>
      <w:r w:rsidRPr="00D31A5F">
        <w:rPr>
          <w:rStyle w:val="libBold1Char"/>
          <w:rFonts w:hint="cs"/>
          <w:rtl/>
        </w:rPr>
        <w:t>4182.</w:t>
      </w:r>
      <w:r>
        <w:rPr>
          <w:rtl/>
          <w:lang w:bidi="fa-IR"/>
        </w:rPr>
        <w:t xml:space="preserve"> رسولُ اللَّهِ صلى اللَّه عليه وآله : لا تُحَقِّرَنَّ شَيئاً مِنَ المَعروفِ ، ولَو أن تَلقى‏ أخاكَ ووَجهُكَ مَبسوطٌ إلَيهِ .</w:t>
      </w:r>
      <w:r>
        <w:rPr>
          <w:rStyle w:val="libFootnotenumChar"/>
          <w:rFonts w:hint="cs"/>
          <w:rtl/>
        </w:rPr>
        <w:t>1</w:t>
      </w:r>
    </w:p>
    <w:p w:rsidR="009A3CE4" w:rsidRDefault="009A3CE4" w:rsidP="009A3CE4">
      <w:pPr>
        <w:pStyle w:val="libNormal"/>
        <w:rPr>
          <w:lang w:bidi="fa-IR"/>
        </w:rPr>
      </w:pPr>
      <w:r w:rsidRPr="00D31A5F">
        <w:rPr>
          <w:rStyle w:val="libBold1Char"/>
        </w:rPr>
        <w:t>4182.</w:t>
      </w:r>
      <w:r>
        <w:rPr>
          <w:lang w:bidi="fa-IR"/>
        </w:rPr>
        <w:t xml:space="preserve"> The Prophet </w:t>
      </w:r>
      <w:r>
        <w:t>(SAWA)</w:t>
      </w:r>
      <w:r>
        <w:rPr>
          <w:lang w:bidi="fa-IR"/>
        </w:rPr>
        <w:t xml:space="preserve"> said, ‘Never underestimate any act of common courtesy, even simply meeting a fellow brother with a face displaying pleasure at seeing him.’</w:t>
      </w:r>
      <w:r>
        <w:rPr>
          <w:rStyle w:val="libFootnotenumChar"/>
        </w:rPr>
        <w:t>2</w:t>
      </w:r>
    </w:p>
    <w:p w:rsidR="009A3CE4" w:rsidRDefault="009A3CE4" w:rsidP="00D31A5F">
      <w:pPr>
        <w:pStyle w:val="libAr"/>
        <w:rPr>
          <w:lang w:bidi="fa-IR"/>
        </w:rPr>
      </w:pPr>
      <w:r w:rsidRPr="00D31A5F">
        <w:rPr>
          <w:rStyle w:val="libBold1Char"/>
          <w:rFonts w:hint="cs"/>
          <w:rtl/>
        </w:rPr>
        <w:t>4183.</w:t>
      </w:r>
      <w:r>
        <w:rPr>
          <w:rtl/>
          <w:lang w:bidi="fa-IR"/>
        </w:rPr>
        <w:t xml:space="preserve"> الإمامُ عليٌّ عليه السلام : لا تَستَصغِر شَيئاً مِنَ المَعروفِ قَدَرتَ عَلَى اصطِناعِه إيثاراً لِما هُوَ أكثَرُ مِنهُ ؛ فإنَّ اليَسيرَ في حالِ الحاجَةِ إلَيهِ أنفَعُ لأِهلِهِ مِن ذلكَ الكَثيرِ في حالِ الغَناءِ عَنهُ ، واعمَلْ لِكُلِّ يَومٍ بِما فيهِ تَرشُدُ .</w:t>
      </w:r>
      <w:r>
        <w:rPr>
          <w:rStyle w:val="libFootnotenumChar"/>
          <w:rFonts w:hint="cs"/>
          <w:rtl/>
        </w:rPr>
        <w:t>3</w:t>
      </w:r>
    </w:p>
    <w:p w:rsidR="009A3CE4" w:rsidRDefault="009A3CE4" w:rsidP="009A3CE4">
      <w:pPr>
        <w:pStyle w:val="libNormal"/>
        <w:rPr>
          <w:lang w:bidi="fa-IR"/>
        </w:rPr>
      </w:pPr>
      <w:r w:rsidRPr="00D31A5F">
        <w:rPr>
          <w:rStyle w:val="libBold1Char"/>
        </w:rPr>
        <w:t>4183.</w:t>
      </w:r>
      <w:r>
        <w:rPr>
          <w:lang w:bidi="fa-IR"/>
        </w:rPr>
        <w:t xml:space="preserve"> Imam Ali </w:t>
      </w:r>
      <w:r>
        <w:t>(AS)</w:t>
      </w:r>
      <w:r>
        <w:rPr>
          <w:lang w:bidi="fa-IR"/>
        </w:rPr>
        <w:t xml:space="preserve"> said, ‘Never deem any act of common courtesy that you are able to carry out as insignificant in comparing it to a greater act, for verily the simple act performed when the need for it arises is more beneficial to its receptor than the great act for which there is no need. Perform for each day good acts that befit it and you will grow on the right course.’</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1985" w:name="_Toc484339733"/>
      <w:bookmarkStart w:id="1986" w:name="_Toc485817245"/>
      <w:r>
        <w:rPr>
          <w:lang w:bidi="fa-IR"/>
        </w:rPr>
        <w:t>Notes</w:t>
      </w:r>
      <w:bookmarkEnd w:id="1985"/>
      <w:bookmarkEnd w:id="1986"/>
    </w:p>
    <w:p w:rsidR="009A3CE4" w:rsidRDefault="009A3CE4" w:rsidP="009A3CE4">
      <w:pPr>
        <w:pStyle w:val="libFootnote"/>
        <w:rPr>
          <w:lang w:bidi="fa-IR"/>
        </w:rPr>
      </w:pPr>
      <w:r>
        <w:rPr>
          <w:lang w:bidi="fa-IR"/>
        </w:rPr>
        <w:t xml:space="preserve">1. </w:t>
      </w:r>
      <w:r>
        <w:rPr>
          <w:rtl/>
          <w:lang w:bidi="fa-IR"/>
        </w:rPr>
        <w:t xml:space="preserve">كنز الفوائد : 1 / 212 </w:t>
      </w:r>
      <w:r>
        <w:rPr>
          <w:lang w:bidi="fa-IR"/>
        </w:rPr>
        <w:t>.</w:t>
      </w:r>
    </w:p>
    <w:p w:rsidR="009A3CE4" w:rsidRDefault="009A3CE4" w:rsidP="009A3CE4">
      <w:pPr>
        <w:pStyle w:val="libFootnote"/>
        <w:rPr>
          <w:lang w:bidi="fa-IR"/>
        </w:rPr>
      </w:pPr>
      <w:r>
        <w:rPr>
          <w:lang w:bidi="fa-IR"/>
        </w:rPr>
        <w:t>2. Kanz al-Fawa’id li al-Karajiki, v. 1, p. 212</w:t>
      </w:r>
    </w:p>
    <w:p w:rsidR="009A3CE4" w:rsidRDefault="009A3CE4" w:rsidP="009A3CE4">
      <w:pPr>
        <w:pStyle w:val="libFootnote"/>
        <w:rPr>
          <w:lang w:bidi="fa-IR"/>
        </w:rPr>
      </w:pPr>
      <w:r>
        <w:rPr>
          <w:lang w:bidi="fa-IR"/>
        </w:rPr>
        <w:t xml:space="preserve">3. </w:t>
      </w:r>
      <w:r>
        <w:rPr>
          <w:rtl/>
          <w:lang w:bidi="fa-IR"/>
        </w:rPr>
        <w:t xml:space="preserve">الجعفريّات : 233 </w:t>
      </w:r>
      <w:r>
        <w:rPr>
          <w:lang w:bidi="fa-IR"/>
        </w:rPr>
        <w:t>.</w:t>
      </w:r>
    </w:p>
    <w:p w:rsidR="009A3CE4" w:rsidRDefault="009A3CE4" w:rsidP="009A3CE4">
      <w:pPr>
        <w:pStyle w:val="libFootnote"/>
        <w:rPr>
          <w:lang w:bidi="fa-IR"/>
        </w:rPr>
      </w:pPr>
      <w:r>
        <w:rPr>
          <w:lang w:bidi="fa-IR"/>
        </w:rPr>
        <w:t>4. al-Jafariyyat, p. 233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987" w:name="_Toc484339734"/>
      <w:bookmarkStart w:id="1988" w:name="_Toc485817246"/>
      <w:r>
        <w:rPr>
          <w:lang w:bidi="fa-IR"/>
        </w:rPr>
        <w:lastRenderedPageBreak/>
        <w:t xml:space="preserve">1282 - </w:t>
      </w:r>
      <w:r>
        <w:rPr>
          <w:rtl/>
          <w:lang w:bidi="fa-IR"/>
        </w:rPr>
        <w:t>عَلامَةُ قَبولِ المَعروفِ‏</w:t>
      </w:r>
      <w:bookmarkEnd w:id="1987"/>
      <w:bookmarkEnd w:id="1988"/>
    </w:p>
    <w:p w:rsidR="009A3CE4" w:rsidRDefault="009A3CE4" w:rsidP="00034539">
      <w:pPr>
        <w:pStyle w:val="Heading2Center"/>
        <w:rPr>
          <w:lang w:bidi="fa-IR"/>
        </w:rPr>
      </w:pPr>
      <w:bookmarkStart w:id="1989" w:name="_Toc484339735"/>
      <w:bookmarkStart w:id="1990" w:name="_Toc485817247"/>
      <w:r>
        <w:rPr>
          <w:lang w:bidi="fa-IR"/>
        </w:rPr>
        <w:t>1282. The Mark of Acceptance of A GOOD ACT</w:t>
      </w:r>
      <w:bookmarkEnd w:id="1989"/>
      <w:bookmarkEnd w:id="1990"/>
    </w:p>
    <w:p w:rsidR="009A3CE4" w:rsidRDefault="009A3CE4" w:rsidP="00D31A5F">
      <w:pPr>
        <w:pStyle w:val="libAr"/>
        <w:rPr>
          <w:lang w:bidi="fa-IR"/>
        </w:rPr>
      </w:pPr>
      <w:r w:rsidRPr="00D31A5F">
        <w:rPr>
          <w:rStyle w:val="libBold1Char"/>
          <w:rFonts w:hint="cs"/>
          <w:rtl/>
        </w:rPr>
        <w:t>4184.</w:t>
      </w:r>
      <w:r>
        <w:rPr>
          <w:rtl/>
          <w:lang w:bidi="fa-IR"/>
        </w:rPr>
        <w:t xml:space="preserve"> الإمامُ عليٌّ عليه السلام : خَيرُ المَعروفِ ما اُصيبَ بِهِ الأبرارُ .</w:t>
      </w:r>
      <w:r>
        <w:rPr>
          <w:rStyle w:val="libFootnotenumChar"/>
          <w:rFonts w:hint="cs"/>
          <w:rtl/>
        </w:rPr>
        <w:t>1</w:t>
      </w:r>
    </w:p>
    <w:p w:rsidR="009A3CE4" w:rsidRDefault="009A3CE4" w:rsidP="009A3CE4">
      <w:pPr>
        <w:pStyle w:val="libNormal"/>
        <w:rPr>
          <w:lang w:bidi="fa-IR"/>
        </w:rPr>
      </w:pPr>
      <w:r w:rsidRPr="00D31A5F">
        <w:rPr>
          <w:rStyle w:val="libBold1Char"/>
        </w:rPr>
        <w:t>4184.</w:t>
      </w:r>
      <w:r>
        <w:rPr>
          <w:lang w:bidi="fa-IR"/>
        </w:rPr>
        <w:t xml:space="preserve"> Imam Ali </w:t>
      </w:r>
      <w:r>
        <w:t>(AS)</w:t>
      </w:r>
      <w:r>
        <w:rPr>
          <w:lang w:bidi="fa-IR"/>
        </w:rPr>
        <w:t xml:space="preserve"> said, ‘The best act of common courtesy is that which good people are able to benefit from.’</w:t>
      </w:r>
      <w:r>
        <w:rPr>
          <w:rStyle w:val="libFootnotenumChar"/>
        </w:rPr>
        <w:t>2</w:t>
      </w:r>
    </w:p>
    <w:p w:rsidR="009A3CE4" w:rsidRDefault="009A3CE4" w:rsidP="00D31A5F">
      <w:pPr>
        <w:pStyle w:val="libAr"/>
        <w:rPr>
          <w:lang w:bidi="fa-IR"/>
        </w:rPr>
      </w:pPr>
      <w:r w:rsidRPr="00D31A5F">
        <w:rPr>
          <w:rStyle w:val="libBold1Char"/>
          <w:rFonts w:hint="cs"/>
          <w:rtl/>
        </w:rPr>
        <w:t>4185.</w:t>
      </w:r>
      <w:r>
        <w:rPr>
          <w:rtl/>
          <w:lang w:bidi="fa-IR"/>
        </w:rPr>
        <w:t xml:space="preserve"> الإمامُ الصّادقُ عليه السلام - لَمّا سُئلَ عَن عَلامَةِ قَبولِ العَبدِ عِندَ اللَّهِ - : عَلامَةُ قَبولِ العَبدِ عِندَ اللَّهِ أن يُصيبَ بِمَعروفِهِ مَواضِعَهُ ، فإن لَم يَكُن كذلكَ فلَيسَ كذلكَ .</w:t>
      </w:r>
      <w:r>
        <w:rPr>
          <w:rStyle w:val="libFootnotenumChar"/>
          <w:rFonts w:hint="cs"/>
          <w:rtl/>
        </w:rPr>
        <w:t>3</w:t>
      </w:r>
    </w:p>
    <w:p w:rsidR="009A3CE4" w:rsidRDefault="009A3CE4" w:rsidP="009A3CE4">
      <w:pPr>
        <w:pStyle w:val="libNormal"/>
        <w:rPr>
          <w:lang w:bidi="fa-IR"/>
        </w:rPr>
      </w:pPr>
      <w:r w:rsidRPr="00D31A5F">
        <w:rPr>
          <w:rStyle w:val="libBold1Char"/>
        </w:rPr>
        <w:t>4185.</w:t>
      </w:r>
      <w:r>
        <w:rPr>
          <w:lang w:bidi="fa-IR"/>
        </w:rPr>
        <w:t xml:space="preserve"> Imam al-Sadiq </w:t>
      </w:r>
      <w:r>
        <w:t>(AS)</w:t>
      </w:r>
      <w:r>
        <w:rPr>
          <w:lang w:bidi="fa-IR"/>
        </w:rPr>
        <w:t xml:space="preserve"> was once asked what the mark of acceptance of a servant with Allah is, to which he replied, ‘The mark of acceptance of a servant with Allah is that his good acts reach the objects of their intention. If not, then that is not the case.’</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1991" w:name="_Toc484339736"/>
      <w:bookmarkStart w:id="1992" w:name="_Toc485817248"/>
      <w:r>
        <w:rPr>
          <w:lang w:bidi="fa-IR"/>
        </w:rPr>
        <w:t>Notes</w:t>
      </w:r>
      <w:bookmarkEnd w:id="1991"/>
      <w:bookmarkEnd w:id="1992"/>
    </w:p>
    <w:p w:rsidR="009A3CE4" w:rsidRDefault="009A3CE4" w:rsidP="009A3CE4">
      <w:pPr>
        <w:pStyle w:val="libFootnote"/>
        <w:rPr>
          <w:lang w:bidi="fa-IR"/>
        </w:rPr>
      </w:pPr>
      <w:r>
        <w:rPr>
          <w:lang w:bidi="fa-IR"/>
        </w:rPr>
        <w:t xml:space="preserve">1. </w:t>
      </w:r>
      <w:r>
        <w:rPr>
          <w:rtl/>
          <w:lang w:bidi="fa-IR"/>
        </w:rPr>
        <w:t xml:space="preserve">غرر الحكم : 4983 </w:t>
      </w:r>
      <w:r>
        <w:rPr>
          <w:lang w:bidi="fa-IR"/>
        </w:rPr>
        <w:t>.</w:t>
      </w:r>
    </w:p>
    <w:p w:rsidR="009A3CE4" w:rsidRDefault="009A3CE4" w:rsidP="009A3CE4">
      <w:pPr>
        <w:pStyle w:val="libFootnote"/>
        <w:rPr>
          <w:lang w:bidi="fa-IR"/>
        </w:rPr>
      </w:pPr>
      <w:r>
        <w:rPr>
          <w:lang w:bidi="fa-IR"/>
        </w:rPr>
        <w:t>2. Ghurar al-Hikam, no. 4983</w:t>
      </w:r>
    </w:p>
    <w:p w:rsidR="009A3CE4" w:rsidRDefault="009A3CE4" w:rsidP="009A3CE4">
      <w:pPr>
        <w:pStyle w:val="libFootnote"/>
        <w:rPr>
          <w:lang w:bidi="fa-IR"/>
        </w:rPr>
      </w:pPr>
      <w:r>
        <w:rPr>
          <w:lang w:bidi="fa-IR"/>
        </w:rPr>
        <w:t xml:space="preserve">3. </w:t>
      </w:r>
      <w:r>
        <w:rPr>
          <w:rtl/>
          <w:lang w:bidi="fa-IR"/>
        </w:rPr>
        <w:t xml:space="preserve">بحار الأنوار : 74 / 419 / 47 </w:t>
      </w:r>
      <w:r>
        <w:rPr>
          <w:lang w:bidi="fa-IR"/>
        </w:rPr>
        <w:t>.</w:t>
      </w:r>
    </w:p>
    <w:p w:rsidR="009A3CE4" w:rsidRDefault="009A3CE4" w:rsidP="009A3CE4">
      <w:pPr>
        <w:pStyle w:val="libFootnote"/>
        <w:rPr>
          <w:lang w:bidi="fa-IR"/>
        </w:rPr>
      </w:pPr>
      <w:r>
        <w:rPr>
          <w:lang w:bidi="fa-IR"/>
        </w:rPr>
        <w:t>4. Bihar al-Anwar, v. 74, p. 419, no. 47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993" w:name="_Toc484339737"/>
      <w:bookmarkStart w:id="1994" w:name="_Toc485817249"/>
      <w:r>
        <w:rPr>
          <w:lang w:bidi="fa-IR"/>
        </w:rPr>
        <w:lastRenderedPageBreak/>
        <w:t xml:space="preserve">1283 - </w:t>
      </w:r>
      <w:r>
        <w:rPr>
          <w:rtl/>
          <w:lang w:bidi="fa-IR"/>
        </w:rPr>
        <w:t>ثَوابُ المَعروفِ‏</w:t>
      </w:r>
      <w:bookmarkEnd w:id="1993"/>
      <w:bookmarkEnd w:id="1994"/>
    </w:p>
    <w:p w:rsidR="009A3CE4" w:rsidRDefault="009A3CE4" w:rsidP="00034539">
      <w:pPr>
        <w:pStyle w:val="Heading2Center"/>
        <w:rPr>
          <w:lang w:bidi="fa-IR"/>
        </w:rPr>
      </w:pPr>
      <w:bookmarkStart w:id="1995" w:name="_Toc484339738"/>
      <w:bookmarkStart w:id="1996" w:name="_Toc485817250"/>
      <w:r>
        <w:rPr>
          <w:lang w:bidi="fa-IR"/>
        </w:rPr>
        <w:t>1283. THE REWARD FOR GOOD ACTS</w:t>
      </w:r>
      <w:bookmarkEnd w:id="1995"/>
      <w:bookmarkEnd w:id="1996"/>
    </w:p>
    <w:p w:rsidR="009A3CE4" w:rsidRDefault="009A3CE4" w:rsidP="00D31A5F">
      <w:pPr>
        <w:pStyle w:val="libAr"/>
        <w:rPr>
          <w:lang w:bidi="fa-IR"/>
        </w:rPr>
      </w:pPr>
      <w:r w:rsidRPr="00D31A5F">
        <w:rPr>
          <w:rStyle w:val="libBold1Char"/>
          <w:rFonts w:hint="cs"/>
          <w:rtl/>
        </w:rPr>
        <w:t>4186.</w:t>
      </w:r>
      <w:r>
        <w:rPr>
          <w:rtl/>
          <w:lang w:bidi="fa-IR"/>
        </w:rPr>
        <w:t xml:space="preserve"> رسولُ اللَّهِ صلى اللَّه عليه وآله : مَن قادَ ضَريراً أربَعينَ خُطوَةً عَلى‏ أرضٍ سَهلَةٍ ، لا يَفي بِقَدرِ إبرَةٍ مِن جَميعِهِ طِلاعُ الأرضِ ذَهَباً ، فإن كانَ فيما قادَهُ مَهلَكَةٌ جَوَّزَهُ عَنها وَجَدَ ذلكَ في ميزانِ حَسَناتِهِ يَومَ القِيامَةِ أوسَعَ مِنَ الدّنيا مِائةَ ألفِ مَرَّةٍ .</w:t>
      </w:r>
      <w:r>
        <w:rPr>
          <w:rStyle w:val="libFootnotenumChar"/>
          <w:rFonts w:hint="cs"/>
          <w:rtl/>
        </w:rPr>
        <w:t>1</w:t>
      </w:r>
    </w:p>
    <w:p w:rsidR="009A3CE4" w:rsidRDefault="009A3CE4" w:rsidP="009A3CE4">
      <w:pPr>
        <w:pStyle w:val="libNormal"/>
        <w:rPr>
          <w:lang w:bidi="fa-IR"/>
        </w:rPr>
      </w:pPr>
      <w:r w:rsidRPr="00D31A5F">
        <w:rPr>
          <w:rStyle w:val="libBold1Char"/>
        </w:rPr>
        <w:t>4186.</w:t>
      </w:r>
      <w:r>
        <w:rPr>
          <w:lang w:bidi="fa-IR"/>
        </w:rPr>
        <w:t xml:space="preserve"> The Prophet </w:t>
      </w:r>
      <w:r>
        <w:t>(SAWA)</w:t>
      </w:r>
      <w:r>
        <w:rPr>
          <w:lang w:bidi="fa-IR"/>
        </w:rPr>
        <w:t xml:space="preserve"> said, ‘He who leads a blind man forty steps on level ground, even if he was to be rewarded the whole world’s worth of gold, it would not be enough to recompense a needle’s worth of what that act deserves. And if there is a danger on the path which he averts him from, he will find that act on the Day of Resurrection within his balance of good deeds, larger than one hundred thousand times the expanse of the earth.’</w:t>
      </w:r>
      <w:r>
        <w:rPr>
          <w:rStyle w:val="libFootnotenumChar"/>
        </w:rPr>
        <w:t>2</w:t>
      </w:r>
    </w:p>
    <w:p w:rsidR="009A3CE4" w:rsidRDefault="009A3CE4" w:rsidP="00D31A5F">
      <w:pPr>
        <w:pStyle w:val="libAr"/>
        <w:rPr>
          <w:lang w:bidi="fa-IR"/>
        </w:rPr>
      </w:pPr>
      <w:r w:rsidRPr="00D31A5F">
        <w:rPr>
          <w:rStyle w:val="libBold1Char"/>
          <w:rFonts w:hint="cs"/>
          <w:rtl/>
        </w:rPr>
        <w:t>4187.</w:t>
      </w:r>
      <w:r>
        <w:rPr>
          <w:rtl/>
          <w:lang w:bidi="fa-IR"/>
        </w:rPr>
        <w:t xml:space="preserve"> رسولُ اللَّهِ صلى اللَّه عليه وآله : دَخَلَ عَبدٌ الجَنَّةَ بِغُصنٍ مِن شَوكٍ كانَ عَلى‏ طَريقِ المُسلِمينَ فأماطَهُ عَنهُ .</w:t>
      </w:r>
      <w:r>
        <w:rPr>
          <w:rStyle w:val="libFootnotenumChar"/>
          <w:rFonts w:hint="cs"/>
          <w:rtl/>
        </w:rPr>
        <w:t>3</w:t>
      </w:r>
    </w:p>
    <w:p w:rsidR="009A3CE4" w:rsidRDefault="009A3CE4" w:rsidP="009A3CE4">
      <w:pPr>
        <w:pStyle w:val="libNormal"/>
        <w:rPr>
          <w:lang w:bidi="fa-IR"/>
        </w:rPr>
      </w:pPr>
      <w:r w:rsidRPr="00D31A5F">
        <w:rPr>
          <w:rStyle w:val="libBold1Char"/>
        </w:rPr>
        <w:t>4187.</w:t>
      </w:r>
      <w:r>
        <w:rPr>
          <w:lang w:bidi="fa-IR"/>
        </w:rPr>
        <w:t xml:space="preserve"> The Prophet </w:t>
      </w:r>
      <w:r>
        <w:t>(SAWA)</w:t>
      </w:r>
      <w:r>
        <w:rPr>
          <w:lang w:bidi="fa-IR"/>
        </w:rPr>
        <w:t xml:space="preserve"> said, ‘A servant [of Allah] entered Paradise because of a thorn branch that he removed from the path of fellow Muslims.’</w:t>
      </w:r>
      <w:r>
        <w:rPr>
          <w:rStyle w:val="libFootnotenumChar"/>
        </w:rPr>
        <w:t>4</w:t>
      </w:r>
    </w:p>
    <w:p w:rsidR="009A3CE4" w:rsidRDefault="009A3CE4" w:rsidP="00D31A5F">
      <w:pPr>
        <w:pStyle w:val="libAr"/>
        <w:rPr>
          <w:lang w:bidi="fa-IR"/>
        </w:rPr>
      </w:pPr>
      <w:r w:rsidRPr="00D31A5F">
        <w:rPr>
          <w:rStyle w:val="libBold1Char"/>
          <w:rFonts w:hint="cs"/>
          <w:rtl/>
        </w:rPr>
        <w:t>4188.</w:t>
      </w:r>
      <w:r>
        <w:rPr>
          <w:rtl/>
          <w:lang w:bidi="fa-IR"/>
        </w:rPr>
        <w:t xml:space="preserve"> رسولُ اللَّهِ صلى اللَّه عليه وآله : مَن بَنى‏ عَلى‏ ظَهرِ الطَّريقِ ما يَأوي عابِرَ سَبيلٍ بَعَثَهُ اللَّهُ يَومَ القِيامَةِ عَلى‏ نَجيبٍ مِن دُرٍّ ، ووَجهُه يُضي‏ءُ لأِهلِ الجَنَّةِ نوراً .</w:t>
      </w:r>
      <w:r>
        <w:rPr>
          <w:rStyle w:val="libFootnotenumChar"/>
          <w:rFonts w:hint="cs"/>
          <w:rtl/>
        </w:rPr>
        <w:t>5</w:t>
      </w:r>
    </w:p>
    <w:p w:rsidR="009A3CE4" w:rsidRDefault="009A3CE4" w:rsidP="009A3CE4">
      <w:pPr>
        <w:pStyle w:val="libNormal"/>
        <w:rPr>
          <w:lang w:bidi="fa-IR"/>
        </w:rPr>
      </w:pPr>
      <w:r w:rsidRPr="00D31A5F">
        <w:rPr>
          <w:rStyle w:val="libBold1Char"/>
        </w:rPr>
        <w:t>4188.</w:t>
      </w:r>
      <w:r>
        <w:rPr>
          <w:lang w:bidi="fa-IR"/>
        </w:rPr>
        <w:t xml:space="preserve"> The Prophet </w:t>
      </w:r>
      <w:r>
        <w:t>(SAWA)</w:t>
      </w:r>
      <w:r>
        <w:rPr>
          <w:lang w:bidi="fa-IR"/>
        </w:rPr>
        <w:t xml:space="preserve"> said, ‘He who builds a structure on the road affording shelter to a traveller, Allah will raise him on the Day of Resurrection mounted on a fine-bred camel adorned with pearls, and his face will radiate light for all the dwellers of Paradise.’</w:t>
      </w:r>
      <w:r>
        <w:rPr>
          <w:rStyle w:val="libFootnotenumChar"/>
        </w:rPr>
        <w:t>6</w:t>
      </w:r>
    </w:p>
    <w:p w:rsidR="009A3CE4" w:rsidRDefault="009A3CE4" w:rsidP="00D31A5F">
      <w:pPr>
        <w:pStyle w:val="libAr"/>
        <w:rPr>
          <w:lang w:bidi="fa-IR"/>
        </w:rPr>
      </w:pPr>
      <w:r w:rsidRPr="00D31A5F">
        <w:rPr>
          <w:rStyle w:val="libBold1Char"/>
          <w:rFonts w:hint="cs"/>
          <w:rtl/>
        </w:rPr>
        <w:t>4189.</w:t>
      </w:r>
      <w:r>
        <w:rPr>
          <w:rtl/>
          <w:lang w:bidi="fa-IR"/>
        </w:rPr>
        <w:t xml:space="preserve"> رسولُ اللَّهِ صلى اللَّه عليه وآله : مَن رَدَّ عَن قَومٍ مِنَ المُسلِمينَ عادِيةَ ماءٍ أو نارٍ وَجَبَت لَهُ الجَنَّةُ .</w:t>
      </w:r>
      <w:r>
        <w:rPr>
          <w:rStyle w:val="libFootnotenumChar"/>
          <w:rFonts w:hint="cs"/>
          <w:rtl/>
        </w:rPr>
        <w:t>7</w:t>
      </w:r>
    </w:p>
    <w:p w:rsidR="009A3CE4" w:rsidRDefault="009A3CE4" w:rsidP="009A3CE4">
      <w:pPr>
        <w:pStyle w:val="libNormal"/>
        <w:rPr>
          <w:lang w:bidi="fa-IR"/>
        </w:rPr>
      </w:pPr>
      <w:r w:rsidRPr="00D31A5F">
        <w:rPr>
          <w:rStyle w:val="libBold1Char"/>
        </w:rPr>
        <w:t>4189.</w:t>
      </w:r>
      <w:r>
        <w:rPr>
          <w:lang w:bidi="fa-IR"/>
        </w:rPr>
        <w:t xml:space="preserve"> The Prophet </w:t>
      </w:r>
      <w:r>
        <w:t>(SAWA)</w:t>
      </w:r>
      <w:r>
        <w:rPr>
          <w:lang w:bidi="fa-IR"/>
        </w:rPr>
        <w:t xml:space="preserve"> said, ‘He who averts an impediment of water or fire from a group of Muslims becomes deserving of obligatory entrance into Paradise.’</w:t>
      </w:r>
      <w:r>
        <w:rPr>
          <w:rStyle w:val="libFootnotenumChar"/>
        </w:rPr>
        <w:t>8</w:t>
      </w:r>
    </w:p>
    <w:p w:rsidR="009A3CE4" w:rsidRDefault="009A3CE4" w:rsidP="00D31A5F">
      <w:pPr>
        <w:pStyle w:val="libAr"/>
        <w:rPr>
          <w:lang w:bidi="fa-IR"/>
        </w:rPr>
      </w:pPr>
      <w:r w:rsidRPr="00D31A5F">
        <w:rPr>
          <w:rStyle w:val="libBold1Char"/>
          <w:rFonts w:hint="cs"/>
          <w:rtl/>
        </w:rPr>
        <w:t>4190.</w:t>
      </w:r>
      <w:r>
        <w:rPr>
          <w:rtl/>
          <w:lang w:bidi="fa-IR"/>
        </w:rPr>
        <w:t xml:space="preserve"> الإمامُ الصّادقُ عليه السلام : رَأيتُ المَعروفَ كَاسمِهِ، ولَيسَ شَي‏ءٌ أفضَلَ مِنَ المَعروفِ إلّا ثَوابَهُ .</w:t>
      </w:r>
      <w:r>
        <w:rPr>
          <w:rStyle w:val="libFootnotenumChar"/>
          <w:rFonts w:hint="cs"/>
          <w:rtl/>
        </w:rPr>
        <w:t>9</w:t>
      </w:r>
    </w:p>
    <w:p w:rsidR="009A3CE4" w:rsidRDefault="009A3CE4" w:rsidP="009A3CE4">
      <w:pPr>
        <w:pStyle w:val="libNormal"/>
        <w:rPr>
          <w:lang w:bidi="fa-IR"/>
        </w:rPr>
      </w:pPr>
      <w:r w:rsidRPr="00D31A5F">
        <w:rPr>
          <w:rStyle w:val="libBold1Char"/>
        </w:rPr>
        <w:t>4190.</w:t>
      </w:r>
      <w:r>
        <w:rPr>
          <w:lang w:bidi="fa-IR"/>
        </w:rPr>
        <w:t xml:space="preserve"> Imam al-Sadiq </w:t>
      </w:r>
      <w:r>
        <w:t>(AS)</w:t>
      </w:r>
      <w:r>
        <w:rPr>
          <w:lang w:bidi="fa-IR"/>
        </w:rPr>
        <w:t xml:space="preserve"> said, ‘I have witnessed the act of common courtesy to be exactly as its name suggests, and nothing excels the act of common courtesy than its own reward.’</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1997" w:name="_Toc484339739"/>
      <w:bookmarkStart w:id="1998" w:name="_Toc485817251"/>
      <w:r>
        <w:rPr>
          <w:lang w:bidi="fa-IR"/>
        </w:rPr>
        <w:t>Notes</w:t>
      </w:r>
      <w:bookmarkEnd w:id="1997"/>
      <w:bookmarkEnd w:id="1998"/>
    </w:p>
    <w:p w:rsidR="009A3CE4" w:rsidRDefault="009A3CE4" w:rsidP="009A3CE4">
      <w:pPr>
        <w:pStyle w:val="libFootnote"/>
        <w:rPr>
          <w:lang w:bidi="fa-IR"/>
        </w:rPr>
      </w:pPr>
      <w:r>
        <w:rPr>
          <w:lang w:bidi="fa-IR"/>
        </w:rPr>
        <w:t xml:space="preserve">1. </w:t>
      </w:r>
      <w:r>
        <w:rPr>
          <w:rtl/>
          <w:lang w:bidi="fa-IR"/>
        </w:rPr>
        <w:t xml:space="preserve">بحار الأنوار : 75 / 15 / 8 </w:t>
      </w:r>
      <w:r>
        <w:rPr>
          <w:lang w:bidi="fa-IR"/>
        </w:rPr>
        <w:t>.</w:t>
      </w:r>
    </w:p>
    <w:p w:rsidR="009A3CE4" w:rsidRDefault="009A3CE4" w:rsidP="009A3CE4">
      <w:pPr>
        <w:pStyle w:val="libFootnote"/>
        <w:rPr>
          <w:lang w:bidi="fa-IR"/>
        </w:rPr>
      </w:pPr>
      <w:r>
        <w:rPr>
          <w:lang w:bidi="fa-IR"/>
        </w:rPr>
        <w:t>2. Ibid. v. 75, p. 15, no. 8</w:t>
      </w:r>
    </w:p>
    <w:p w:rsidR="009A3CE4" w:rsidRDefault="009A3CE4" w:rsidP="009A3CE4">
      <w:pPr>
        <w:pStyle w:val="libFootnote"/>
        <w:rPr>
          <w:lang w:bidi="fa-IR"/>
        </w:rPr>
      </w:pPr>
      <w:r>
        <w:rPr>
          <w:lang w:bidi="fa-IR"/>
        </w:rPr>
        <w:t xml:space="preserve">3. </w:t>
      </w:r>
      <w:r>
        <w:rPr>
          <w:rtl/>
          <w:lang w:bidi="fa-IR"/>
        </w:rPr>
        <w:t xml:space="preserve">الخصال : 32 / 111 </w:t>
      </w:r>
      <w:r>
        <w:rPr>
          <w:lang w:bidi="fa-IR"/>
        </w:rPr>
        <w:t>.</w:t>
      </w:r>
    </w:p>
    <w:p w:rsidR="009A3CE4" w:rsidRDefault="009A3CE4" w:rsidP="009A3CE4">
      <w:pPr>
        <w:pStyle w:val="libFootnote"/>
        <w:rPr>
          <w:lang w:bidi="fa-IR"/>
        </w:rPr>
      </w:pPr>
      <w:r>
        <w:rPr>
          <w:lang w:bidi="fa-IR"/>
        </w:rPr>
        <w:t>4. al-Khisal, v. 32, p. 111</w:t>
      </w:r>
    </w:p>
    <w:p w:rsidR="009A3CE4" w:rsidRDefault="009A3CE4" w:rsidP="009A3CE4">
      <w:pPr>
        <w:pStyle w:val="libFootnote"/>
        <w:rPr>
          <w:lang w:bidi="fa-IR"/>
        </w:rPr>
      </w:pPr>
      <w:r>
        <w:rPr>
          <w:lang w:bidi="fa-IR"/>
        </w:rPr>
        <w:lastRenderedPageBreak/>
        <w:t xml:space="preserve">5. </w:t>
      </w:r>
      <w:r>
        <w:rPr>
          <w:rtl/>
          <w:lang w:bidi="fa-IR"/>
        </w:rPr>
        <w:t xml:space="preserve">ثواب الأعمال : 343 / 1 </w:t>
      </w:r>
      <w:r>
        <w:rPr>
          <w:lang w:bidi="fa-IR"/>
        </w:rPr>
        <w:t>.</w:t>
      </w:r>
    </w:p>
    <w:p w:rsidR="009A3CE4" w:rsidRDefault="009A3CE4" w:rsidP="009A3CE4">
      <w:pPr>
        <w:pStyle w:val="libFootnote"/>
        <w:rPr>
          <w:lang w:bidi="fa-IR"/>
        </w:rPr>
      </w:pPr>
      <w:r>
        <w:rPr>
          <w:lang w:bidi="fa-IR"/>
        </w:rPr>
        <w:t>6. Thawab al-Amal, p. 343, no. 1</w:t>
      </w:r>
    </w:p>
    <w:p w:rsidR="009A3CE4" w:rsidRDefault="009A3CE4" w:rsidP="009A3CE4">
      <w:pPr>
        <w:pStyle w:val="libFootnote"/>
        <w:rPr>
          <w:lang w:bidi="fa-IR"/>
        </w:rPr>
      </w:pPr>
      <w:r>
        <w:rPr>
          <w:lang w:bidi="fa-IR"/>
        </w:rPr>
        <w:t xml:space="preserve">7. </w:t>
      </w:r>
      <w:r>
        <w:rPr>
          <w:rtl/>
          <w:lang w:bidi="fa-IR"/>
        </w:rPr>
        <w:t xml:space="preserve">الكافي : 5 / 55 / 3 </w:t>
      </w:r>
      <w:r>
        <w:rPr>
          <w:lang w:bidi="fa-IR"/>
        </w:rPr>
        <w:t>.</w:t>
      </w:r>
    </w:p>
    <w:p w:rsidR="009A3CE4" w:rsidRDefault="009A3CE4" w:rsidP="009A3CE4">
      <w:pPr>
        <w:pStyle w:val="libFootnote"/>
        <w:rPr>
          <w:lang w:bidi="fa-IR"/>
        </w:rPr>
      </w:pPr>
      <w:r>
        <w:rPr>
          <w:lang w:bidi="fa-IR"/>
        </w:rPr>
        <w:t>8. al-Kafi, v. 5, p. 55, no. 3</w:t>
      </w:r>
    </w:p>
    <w:p w:rsidR="009A3CE4" w:rsidRDefault="009A3CE4" w:rsidP="009A3CE4">
      <w:pPr>
        <w:pStyle w:val="libFootnote"/>
        <w:rPr>
          <w:lang w:bidi="fa-IR"/>
        </w:rPr>
      </w:pPr>
      <w:r>
        <w:rPr>
          <w:lang w:bidi="fa-IR"/>
        </w:rPr>
        <w:t xml:space="preserve">9. </w:t>
      </w:r>
      <w:r>
        <w:rPr>
          <w:rtl/>
          <w:lang w:bidi="fa-IR"/>
        </w:rPr>
        <w:t xml:space="preserve">مكارم الأخلاق : 1 / 294 / 915 </w:t>
      </w:r>
      <w:r>
        <w:rPr>
          <w:lang w:bidi="fa-IR"/>
        </w:rPr>
        <w:t>.</w:t>
      </w:r>
    </w:p>
    <w:p w:rsidR="009A3CE4" w:rsidRDefault="009A3CE4" w:rsidP="009A3CE4">
      <w:pPr>
        <w:pStyle w:val="libFootnote"/>
        <w:rPr>
          <w:lang w:bidi="fa-IR"/>
        </w:rPr>
      </w:pPr>
      <w:r>
        <w:rPr>
          <w:lang w:bidi="fa-IR"/>
        </w:rPr>
        <w:t>10. Makarim al-Akhlaq, v. 1, p. 294, no. 915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1999" w:name="_Toc484339740"/>
      <w:bookmarkStart w:id="2000" w:name="_Toc485817252"/>
      <w:r>
        <w:rPr>
          <w:lang w:bidi="fa-IR"/>
        </w:rPr>
        <w:lastRenderedPageBreak/>
        <w:t xml:space="preserve">273 - </w:t>
      </w:r>
      <w:r>
        <w:rPr>
          <w:rtl/>
          <w:lang w:bidi="fa-IR"/>
        </w:rPr>
        <w:t>المعروف (2) «الأمر بالمعروف والنّهي عن المنكر</w:t>
      </w:r>
      <w:r>
        <w:rPr>
          <w:lang w:bidi="fa-IR"/>
        </w:rPr>
        <w:t>»</w:t>
      </w:r>
      <w:bookmarkEnd w:id="1999"/>
      <w:bookmarkEnd w:id="2000"/>
    </w:p>
    <w:p w:rsidR="009A3CE4" w:rsidRDefault="009A3CE4" w:rsidP="00034539">
      <w:pPr>
        <w:pStyle w:val="Heading2Center"/>
        <w:rPr>
          <w:lang w:bidi="fa-IR"/>
        </w:rPr>
      </w:pPr>
      <w:bookmarkStart w:id="2001" w:name="_Toc484339741"/>
      <w:bookmarkStart w:id="2002" w:name="_Toc485817253"/>
      <w:r>
        <w:rPr>
          <w:lang w:bidi="fa-IR"/>
        </w:rPr>
        <w:t>273. ACTS OF COMMON COURTESY (2)</w:t>
      </w:r>
      <w:bookmarkEnd w:id="2001"/>
      <w:bookmarkEnd w:id="2002"/>
    </w:p>
    <w:p w:rsidR="009A3CE4" w:rsidRDefault="009A3CE4" w:rsidP="00034539">
      <w:pPr>
        <w:pStyle w:val="Heading2Center"/>
        <w:rPr>
          <w:lang w:bidi="fa-IR"/>
        </w:rPr>
      </w:pPr>
      <w:bookmarkStart w:id="2003" w:name="_Toc484339742"/>
      <w:bookmarkStart w:id="2004" w:name="_Toc485817254"/>
      <w:r>
        <w:rPr>
          <w:lang w:bidi="fa-IR"/>
        </w:rPr>
        <w:t>ENJOINING GOOD AND PROHIBITING WRONG</w:t>
      </w:r>
      <w:bookmarkEnd w:id="2003"/>
      <w:bookmarkEnd w:id="2004"/>
    </w:p>
    <w:p w:rsidR="009A3CE4" w:rsidRDefault="009A3CE4" w:rsidP="00034539">
      <w:pPr>
        <w:pStyle w:val="Heading2Center"/>
        <w:rPr>
          <w:lang w:bidi="fa-IR"/>
        </w:rPr>
      </w:pPr>
      <w:bookmarkStart w:id="2005" w:name="_Toc484339743"/>
      <w:bookmarkStart w:id="2006" w:name="_Toc485817255"/>
      <w:r>
        <w:rPr>
          <w:lang w:bidi="fa-IR"/>
        </w:rPr>
        <w:t xml:space="preserve">1284 - </w:t>
      </w:r>
      <w:r>
        <w:rPr>
          <w:rtl/>
          <w:lang w:bidi="fa-IR"/>
        </w:rPr>
        <w:t>أهَمِّيَّةُ الأمرِ بِالمَعروفِ وَالنَّهيِ عَنِ المُنكَرِ</w:t>
      </w:r>
      <w:bookmarkEnd w:id="2005"/>
      <w:bookmarkEnd w:id="2006"/>
    </w:p>
    <w:p w:rsidR="009A3CE4" w:rsidRDefault="009A3CE4" w:rsidP="00034539">
      <w:pPr>
        <w:pStyle w:val="Heading2Center"/>
        <w:rPr>
          <w:lang w:bidi="fa-IR"/>
        </w:rPr>
      </w:pPr>
      <w:bookmarkStart w:id="2007" w:name="_Toc484339744"/>
      <w:bookmarkStart w:id="2008" w:name="_Toc485817256"/>
      <w:r>
        <w:rPr>
          <w:lang w:bidi="fa-IR"/>
        </w:rPr>
        <w:t>1284. IMPORTANCE OF ENJOINING GOOD AND PROHIBITING WRONG</w:t>
      </w:r>
      <w:bookmarkEnd w:id="2007"/>
      <w:bookmarkEnd w:id="2008"/>
    </w:p>
    <w:p w:rsidR="009A3CE4" w:rsidRDefault="009A3CE4" w:rsidP="00D31A5F">
      <w:pPr>
        <w:pStyle w:val="libAr"/>
        <w:rPr>
          <w:lang w:bidi="fa-IR"/>
        </w:rPr>
      </w:pPr>
      <w:r>
        <w:rPr>
          <w:rtl/>
        </w:rPr>
        <w:t>(</w:t>
      </w:r>
      <w:r>
        <w:rPr>
          <w:rtl/>
          <w:lang w:bidi="fa-IR"/>
        </w:rPr>
        <w:t>وَلْتَكُنْ مِنْكُمْ اُمَّةٌ يَدْعُونَ إلَى الْخَيْرِ وَيَأْمُرُونَ بِالْمَعْرُوفِ وَيَنْهَوْنَ عَنِ الْمُنْكَرِ وَأُولئِكَ هُمُ الْمُفْلِحُونَ) .</w:t>
      </w:r>
      <w:r>
        <w:rPr>
          <w:rStyle w:val="libFootnotenumChar"/>
          <w:rFonts w:hint="cs"/>
          <w:rtl/>
        </w:rPr>
        <w:t>1</w:t>
      </w:r>
    </w:p>
    <w:p w:rsidR="009A3CE4" w:rsidRDefault="009A3CE4" w:rsidP="009A3CE4">
      <w:pPr>
        <w:pStyle w:val="libNormal"/>
        <w:rPr>
          <w:lang w:bidi="fa-IR"/>
        </w:rPr>
      </w:pPr>
      <w:r>
        <w:rPr>
          <w:rStyle w:val="libBoldItalicChar"/>
        </w:rPr>
        <w:t>“There has to be a nation among you summoning to the good, bidding what is right, and forbidding what is wrong. It is they who are the felicitous.”</w:t>
      </w:r>
      <w:r>
        <w:rPr>
          <w:rStyle w:val="libFootnotenumChar"/>
        </w:rPr>
        <w:t>2</w:t>
      </w:r>
    </w:p>
    <w:p w:rsidR="009A3CE4" w:rsidRDefault="009A3CE4" w:rsidP="00D31A5F">
      <w:pPr>
        <w:pStyle w:val="libAr"/>
        <w:rPr>
          <w:lang w:bidi="fa-IR"/>
        </w:rPr>
      </w:pPr>
      <w:r>
        <w:rPr>
          <w:rtl/>
        </w:rPr>
        <w:t>(</w:t>
      </w:r>
      <w:r>
        <w:rPr>
          <w:rtl/>
          <w:lang w:bidi="fa-IR"/>
        </w:rPr>
        <w:t>كُنْتُمْ خَيْرَ اُمَّةٍ اُخْرِجَتْ لِلنَّاسِ تَأْمُرُونَ بِالْمَعْرُوفِ وَتَنْهَوْنَ عَنِ الْمُنْكَرِ وَتُؤْمِنُونَ بِاللَّهِ وَلَوْ آمَنَ أهْلُ الْكِتابِ لَكانَ خَيْراً لَهُمْ مِنْهُمُ الْمُؤْمِنُونَ وَأكْثَرُهُمُ الْفاسِقُونَ) .</w:t>
      </w:r>
      <w:r>
        <w:rPr>
          <w:rStyle w:val="libFootnotenumChar"/>
          <w:rFonts w:hint="cs"/>
          <w:rtl/>
        </w:rPr>
        <w:t>3</w:t>
      </w:r>
    </w:p>
    <w:p w:rsidR="009A3CE4" w:rsidRDefault="009A3CE4" w:rsidP="009A3CE4">
      <w:pPr>
        <w:pStyle w:val="libNormal"/>
        <w:rPr>
          <w:lang w:bidi="fa-IR"/>
        </w:rPr>
      </w:pPr>
      <w:r>
        <w:rPr>
          <w:rStyle w:val="libBoldItalicChar"/>
        </w:rPr>
        <w:t>“You are the best nation [ever] brought forth for mankind: you bid what is right and forbid what is wrong, and have faith in Allah. And if the People of the Book had believed, it would have been better for them. Among them [some] are faithful, but most of them are transgressors.”</w:t>
      </w:r>
      <w:r>
        <w:rPr>
          <w:rStyle w:val="libFootnotenumChar"/>
        </w:rPr>
        <w:t>4</w:t>
      </w:r>
    </w:p>
    <w:p w:rsidR="009A3CE4" w:rsidRDefault="009A3CE4" w:rsidP="00D31A5F">
      <w:pPr>
        <w:pStyle w:val="libAr"/>
        <w:rPr>
          <w:lang w:bidi="fa-IR"/>
        </w:rPr>
      </w:pPr>
      <w:r>
        <w:rPr>
          <w:rtl/>
        </w:rPr>
        <w:t>(</w:t>
      </w:r>
      <w:r>
        <w:rPr>
          <w:rtl/>
          <w:lang w:bidi="fa-IR"/>
        </w:rPr>
        <w:t>وَالْمُؤْمِنُونَ وَالْمُؤْمِناتُ بَعْضُهُمْ أوْلِياءُ بَعْضٍ يَأْمُرُونَ بِالْمَعْرُوفِ وَيَنْهَوْنَ عَنِ الْمُنْكَرِ) .</w:t>
      </w:r>
      <w:r>
        <w:rPr>
          <w:rStyle w:val="libFootnotenumChar"/>
          <w:rFonts w:hint="cs"/>
          <w:rtl/>
        </w:rPr>
        <w:t>5</w:t>
      </w:r>
    </w:p>
    <w:p w:rsidR="009A3CE4" w:rsidRDefault="009A3CE4" w:rsidP="009A3CE4">
      <w:pPr>
        <w:pStyle w:val="libNormal"/>
        <w:rPr>
          <w:lang w:bidi="fa-IR"/>
        </w:rPr>
      </w:pPr>
      <w:r>
        <w:rPr>
          <w:rStyle w:val="libBoldItalicChar"/>
        </w:rPr>
        <w:t>“But the faithful, men and women, are comrades of one another: they bid what is right and forbid what is wrong.”</w:t>
      </w:r>
      <w:r>
        <w:rPr>
          <w:rStyle w:val="libFootnotenumChar"/>
        </w:rPr>
        <w:t>6</w:t>
      </w:r>
    </w:p>
    <w:p w:rsidR="009A3CE4" w:rsidRDefault="009A3CE4" w:rsidP="00D31A5F">
      <w:pPr>
        <w:pStyle w:val="libAr"/>
        <w:rPr>
          <w:lang w:bidi="fa-IR"/>
        </w:rPr>
      </w:pPr>
      <w:r w:rsidRPr="00D31A5F">
        <w:rPr>
          <w:rStyle w:val="libBold1Char"/>
          <w:rFonts w:hint="cs"/>
          <w:rtl/>
        </w:rPr>
        <w:t>4191.</w:t>
      </w:r>
      <w:r>
        <w:rPr>
          <w:rtl/>
          <w:lang w:bidi="fa-IR"/>
        </w:rPr>
        <w:t xml:space="preserve"> رسولُ اللَّهِ صلى اللَّه عليه وآله : مَن أمَرَ بِالمَعروفِ ونَهى‏ عَنِ المُنكَرِ فهُوَ خَليفَةُ اللَّهِ في الأرضِ ، وخَليفَةُ رَسولِهِ .</w:t>
      </w:r>
      <w:r>
        <w:rPr>
          <w:rStyle w:val="libFootnotenumChar"/>
          <w:rFonts w:hint="cs"/>
          <w:rtl/>
        </w:rPr>
        <w:t>7</w:t>
      </w:r>
    </w:p>
    <w:p w:rsidR="009A3CE4" w:rsidRDefault="009A3CE4" w:rsidP="009A3CE4">
      <w:pPr>
        <w:pStyle w:val="libNormal"/>
        <w:rPr>
          <w:lang w:bidi="fa-IR"/>
        </w:rPr>
      </w:pPr>
      <w:r w:rsidRPr="00D31A5F">
        <w:rPr>
          <w:rStyle w:val="libBold1Char"/>
        </w:rPr>
        <w:t>4191.</w:t>
      </w:r>
      <w:r>
        <w:rPr>
          <w:lang w:bidi="fa-IR"/>
        </w:rPr>
        <w:t xml:space="preserve"> The Prophet </w:t>
      </w:r>
      <w:r>
        <w:t>(SAWA)</w:t>
      </w:r>
      <w:r>
        <w:rPr>
          <w:lang w:bidi="fa-IR"/>
        </w:rPr>
        <w:t xml:space="preserve"> said, ‘Whoever enjoins good and prohibits wrong is the deputy of Allah and the deputy of His Prophet on the earth.’</w:t>
      </w:r>
      <w:r>
        <w:rPr>
          <w:rStyle w:val="libFootnotenumChar"/>
        </w:rPr>
        <w:t>8</w:t>
      </w:r>
    </w:p>
    <w:p w:rsidR="009A3CE4" w:rsidRDefault="009A3CE4" w:rsidP="00D31A5F">
      <w:pPr>
        <w:pStyle w:val="libAr"/>
        <w:rPr>
          <w:lang w:bidi="fa-IR"/>
        </w:rPr>
      </w:pPr>
      <w:r w:rsidRPr="00D31A5F">
        <w:rPr>
          <w:rStyle w:val="libBold1Char"/>
          <w:rFonts w:hint="cs"/>
          <w:rtl/>
        </w:rPr>
        <w:t>4192.</w:t>
      </w:r>
      <w:r>
        <w:rPr>
          <w:rtl/>
          <w:lang w:bidi="fa-IR"/>
        </w:rPr>
        <w:t xml:space="preserve"> رسولُ اللَّهِ صلى اللَّه عليه وآله : إنَّ اللَّهَ تَبارَكَ وتَعالى‏ لَيُبغِضُ المُؤمِنَ الضَّعيفَ الّذي لا زَبْرَ لَهُ ، وقالَ : هُوَ الّذي لا يَنهى‏ عَنِ المُنكَرِ .</w:t>
      </w:r>
      <w:r>
        <w:rPr>
          <w:rStyle w:val="libFootnotenumChar"/>
          <w:rFonts w:hint="cs"/>
          <w:rtl/>
        </w:rPr>
        <w:t>9</w:t>
      </w:r>
    </w:p>
    <w:p w:rsidR="009A3CE4" w:rsidRDefault="009A3CE4" w:rsidP="009A3CE4">
      <w:pPr>
        <w:pStyle w:val="libNormal"/>
        <w:rPr>
          <w:lang w:bidi="fa-IR"/>
        </w:rPr>
      </w:pPr>
      <w:r w:rsidRPr="00D31A5F">
        <w:rPr>
          <w:rStyle w:val="libBold1Char"/>
        </w:rPr>
        <w:t>4192.</w:t>
      </w:r>
      <w:r>
        <w:rPr>
          <w:lang w:bidi="fa-IR"/>
        </w:rPr>
        <w:t xml:space="preserve"> The Prophet </w:t>
      </w:r>
      <w:r>
        <w:t>(SAWA)</w:t>
      </w:r>
      <w:r>
        <w:rPr>
          <w:lang w:bidi="fa-IR"/>
        </w:rPr>
        <w:t xml:space="preserve"> said, ‘The Prophet </w:t>
      </w:r>
      <w:r>
        <w:t>(SAWA)</w:t>
      </w:r>
      <w:r>
        <w:rPr>
          <w:lang w:bidi="fa-IR"/>
        </w:rPr>
        <w:t xml:space="preserve"> said, ‘Verily Allah, Mighty and Exalted, despises the weak believer who has no religion [i.e. has no devotion to his religion].’ When asked who a believer with no religion is, he replied, ‘He who does not prohibit wrong.’</w:t>
      </w:r>
      <w:r>
        <w:rPr>
          <w:rStyle w:val="libFootnotenumChar"/>
        </w:rPr>
        <w:t>10</w:t>
      </w:r>
    </w:p>
    <w:p w:rsidR="009A3CE4" w:rsidRDefault="009A3CE4" w:rsidP="00D31A5F">
      <w:pPr>
        <w:pStyle w:val="libAr"/>
        <w:rPr>
          <w:lang w:bidi="fa-IR"/>
        </w:rPr>
      </w:pPr>
      <w:r w:rsidRPr="00D31A5F">
        <w:rPr>
          <w:rStyle w:val="libBold1Char"/>
          <w:rFonts w:hint="cs"/>
          <w:rtl/>
        </w:rPr>
        <w:t>4193.</w:t>
      </w:r>
      <w:r>
        <w:rPr>
          <w:rtl/>
          <w:lang w:bidi="fa-IR"/>
        </w:rPr>
        <w:t xml:space="preserve"> الإمامُ عليٌّ عليه السلام : قِوامُ الشَّريعَةِ الأمرُ بِالمَعروفِ، والنَّهيُ عَنِ المُنكَرِ ، وإقامَةُ الحُدودِ .</w:t>
      </w:r>
      <w:r>
        <w:rPr>
          <w:rStyle w:val="libFootnotenumChar"/>
          <w:rFonts w:hint="cs"/>
          <w:rtl/>
        </w:rPr>
        <w:t>11</w:t>
      </w:r>
    </w:p>
    <w:p w:rsidR="009A3CE4" w:rsidRDefault="009A3CE4" w:rsidP="009A3CE4">
      <w:pPr>
        <w:pStyle w:val="libNormal"/>
        <w:rPr>
          <w:lang w:bidi="fa-IR"/>
        </w:rPr>
      </w:pPr>
      <w:r w:rsidRPr="00D31A5F">
        <w:rPr>
          <w:rStyle w:val="libBold1Char"/>
        </w:rPr>
        <w:t>4193.</w:t>
      </w:r>
      <w:r>
        <w:rPr>
          <w:lang w:bidi="fa-IR"/>
        </w:rPr>
        <w:t xml:space="preserve"> Imam Ali </w:t>
      </w:r>
      <w:r>
        <w:t>(AS)</w:t>
      </w:r>
      <w:r>
        <w:rPr>
          <w:lang w:bidi="fa-IR"/>
        </w:rPr>
        <w:t xml:space="preserve"> said, ‘The basis of Islamic law is the enjoinment of good and the prohibition of wrong.’</w:t>
      </w:r>
      <w:r>
        <w:rPr>
          <w:rStyle w:val="libFootnotenumChar"/>
        </w:rPr>
        <w:t>12</w:t>
      </w:r>
    </w:p>
    <w:p w:rsidR="009A3CE4" w:rsidRDefault="009A3CE4" w:rsidP="00D31A5F">
      <w:pPr>
        <w:pStyle w:val="libAr"/>
        <w:rPr>
          <w:lang w:bidi="fa-IR"/>
        </w:rPr>
      </w:pPr>
      <w:r w:rsidRPr="00D31A5F">
        <w:rPr>
          <w:rStyle w:val="libBold1Char"/>
          <w:rFonts w:hint="cs"/>
          <w:rtl/>
        </w:rPr>
        <w:lastRenderedPageBreak/>
        <w:t>4194.</w:t>
      </w:r>
      <w:r>
        <w:rPr>
          <w:rtl/>
          <w:lang w:bidi="fa-IR"/>
        </w:rPr>
        <w:t xml:space="preserve"> الإمامُ عليٌّ عليه السلام : وما أعمالُ البِرِّ كُلُّها والجِهادُ في سَبيلِ اللَّهِ عِندَ الأمرِ بِالمَعروفِ والنَّهيِ عَنِ المُنكَرِ ، إلّا كَنَفثَةٍ في بَحرٍ لُجِّيٍّ .</w:t>
      </w:r>
      <w:r>
        <w:rPr>
          <w:rStyle w:val="libFootnotenumChar"/>
          <w:rFonts w:hint="cs"/>
          <w:rtl/>
        </w:rPr>
        <w:t>13</w:t>
      </w:r>
    </w:p>
    <w:p w:rsidR="009A3CE4" w:rsidRDefault="009A3CE4" w:rsidP="009A3CE4">
      <w:pPr>
        <w:pStyle w:val="libNormal"/>
        <w:rPr>
          <w:lang w:bidi="fa-IR"/>
        </w:rPr>
      </w:pPr>
      <w:r w:rsidRPr="00D31A5F">
        <w:rPr>
          <w:rStyle w:val="libBold1Char"/>
        </w:rPr>
        <w:t>4194.</w:t>
      </w:r>
      <w:r>
        <w:rPr>
          <w:lang w:bidi="fa-IR"/>
        </w:rPr>
        <w:t xml:space="preserve"> Imam Ali </w:t>
      </w:r>
      <w:r>
        <w:t>(AS)</w:t>
      </w:r>
      <w:r>
        <w:rPr>
          <w:lang w:bidi="fa-IR"/>
        </w:rPr>
        <w:t xml:space="preserve"> said, ‘All acts of righteousness and striving in the way of Allah are as mere spittle in the deep sea compared to enjoining good and prohibiting wrong.’</w:t>
      </w:r>
      <w:r>
        <w:rPr>
          <w:rStyle w:val="libFootnotenumChar"/>
        </w:rPr>
        <w:t>14</w:t>
      </w:r>
    </w:p>
    <w:p w:rsidR="009A3CE4" w:rsidRDefault="009A3CE4" w:rsidP="00D31A5F">
      <w:pPr>
        <w:pStyle w:val="libAr"/>
        <w:rPr>
          <w:lang w:bidi="fa-IR"/>
        </w:rPr>
      </w:pPr>
      <w:r w:rsidRPr="00D31A5F">
        <w:rPr>
          <w:rStyle w:val="libBold1Char"/>
          <w:rFonts w:hint="cs"/>
          <w:rtl/>
        </w:rPr>
        <w:t>4195.</w:t>
      </w:r>
      <w:r>
        <w:rPr>
          <w:rtl/>
          <w:lang w:bidi="fa-IR"/>
        </w:rPr>
        <w:t xml:space="preserve"> الإمامُ عليٌّ عليه السلام : الأمرُ بِالمَعروفِ أفضَلُ أعمالِ الخَلقِ .</w:t>
      </w:r>
      <w:r>
        <w:rPr>
          <w:rStyle w:val="libFootnotenumChar"/>
          <w:rFonts w:hint="cs"/>
          <w:rtl/>
        </w:rPr>
        <w:t>15</w:t>
      </w:r>
    </w:p>
    <w:p w:rsidR="009A3CE4" w:rsidRDefault="009A3CE4" w:rsidP="009A3CE4">
      <w:pPr>
        <w:pStyle w:val="libNormal"/>
        <w:rPr>
          <w:lang w:bidi="fa-IR"/>
        </w:rPr>
      </w:pPr>
      <w:r w:rsidRPr="00D31A5F">
        <w:rPr>
          <w:rStyle w:val="libBold1Char"/>
        </w:rPr>
        <w:t>4195.</w:t>
      </w:r>
      <w:r>
        <w:rPr>
          <w:lang w:bidi="fa-IR"/>
        </w:rPr>
        <w:t xml:space="preserve"> Imam Ali </w:t>
      </w:r>
      <w:r>
        <w:t>(AS)</w:t>
      </w:r>
      <w:r>
        <w:rPr>
          <w:lang w:bidi="fa-IR"/>
        </w:rPr>
        <w:t xml:space="preserve"> said, ‘Enjoinment of good is the best of all acts performed by creation.’</w:t>
      </w:r>
      <w:r>
        <w:rPr>
          <w:rStyle w:val="libFootnotenumChar"/>
        </w:rPr>
        <w:t>16</w:t>
      </w:r>
    </w:p>
    <w:p w:rsidR="009A3CE4" w:rsidRDefault="009A3CE4" w:rsidP="00D31A5F">
      <w:pPr>
        <w:pStyle w:val="libAr"/>
        <w:rPr>
          <w:lang w:bidi="fa-IR"/>
        </w:rPr>
      </w:pPr>
      <w:r w:rsidRPr="00D31A5F">
        <w:rPr>
          <w:rStyle w:val="libBold1Char"/>
          <w:rFonts w:hint="cs"/>
          <w:rtl/>
        </w:rPr>
        <w:t>4196.</w:t>
      </w:r>
      <w:r>
        <w:rPr>
          <w:rtl/>
          <w:lang w:bidi="fa-IR"/>
        </w:rPr>
        <w:t xml:space="preserve"> الإمامُ عليٌّ عليه السلام : اعلَموا أنَّ الأمرَ بِالمَعروفِ والنَّهيَ عَنِ‏المُنكَرِلَم يُقَرِّبا أجَلاً ، ولَم يَقطَعارِزقاً .</w:t>
      </w:r>
      <w:r>
        <w:rPr>
          <w:rStyle w:val="libFootnotenumChar"/>
          <w:rFonts w:hint="cs"/>
          <w:rtl/>
        </w:rPr>
        <w:t>17</w:t>
      </w:r>
    </w:p>
    <w:p w:rsidR="009A3CE4" w:rsidRDefault="009A3CE4" w:rsidP="009A3CE4">
      <w:pPr>
        <w:pStyle w:val="libNormal"/>
        <w:rPr>
          <w:lang w:bidi="fa-IR"/>
        </w:rPr>
      </w:pPr>
      <w:r w:rsidRPr="00D31A5F">
        <w:rPr>
          <w:rStyle w:val="libBold1Char"/>
        </w:rPr>
        <w:t>4196.</w:t>
      </w:r>
      <w:r>
        <w:rPr>
          <w:lang w:bidi="fa-IR"/>
        </w:rPr>
        <w:t xml:space="preserve"> Imam Ali </w:t>
      </w:r>
      <w:r>
        <w:t>(AS)</w:t>
      </w:r>
      <w:r>
        <w:rPr>
          <w:lang w:bidi="fa-IR"/>
        </w:rPr>
        <w:t xml:space="preserve"> said, ‘Know that enjoinment of good and prohibition of wrong never reach an end, and never cut off sustenance.’</w:t>
      </w:r>
      <w:r>
        <w:rPr>
          <w:rStyle w:val="libFootnotenumChar"/>
        </w:rPr>
        <w:t>18</w:t>
      </w:r>
    </w:p>
    <w:p w:rsidR="009A3CE4" w:rsidRDefault="009A3CE4" w:rsidP="00D31A5F">
      <w:pPr>
        <w:pStyle w:val="libAr"/>
        <w:rPr>
          <w:lang w:bidi="fa-IR"/>
        </w:rPr>
      </w:pPr>
      <w:r w:rsidRPr="00D31A5F">
        <w:rPr>
          <w:rStyle w:val="libBold1Char"/>
          <w:rFonts w:hint="cs"/>
          <w:rtl/>
        </w:rPr>
        <w:t>4197.</w:t>
      </w:r>
      <w:r>
        <w:rPr>
          <w:rtl/>
          <w:lang w:bidi="fa-IR"/>
        </w:rPr>
        <w:t xml:space="preserve"> الإمامُ الحسينُ عليه السلام : كانَ يُقالُ : لا تَحِلُّ لِعَينٍ مُؤمِنَةٍ تَرَى اللَّهَ يُعصى‏ فتَطرِفُ حتّى‏ يُغَيِّرَهُ .</w:t>
      </w:r>
      <w:r>
        <w:rPr>
          <w:rStyle w:val="libFootnotenumChar"/>
          <w:rFonts w:hint="cs"/>
          <w:rtl/>
        </w:rPr>
        <w:t>19</w:t>
      </w:r>
    </w:p>
    <w:p w:rsidR="009A3CE4" w:rsidRDefault="009A3CE4" w:rsidP="009A3CE4">
      <w:pPr>
        <w:pStyle w:val="libNormal"/>
        <w:rPr>
          <w:lang w:bidi="fa-IR"/>
        </w:rPr>
      </w:pPr>
      <w:r w:rsidRPr="00D31A5F">
        <w:rPr>
          <w:rStyle w:val="libBold1Char"/>
        </w:rPr>
        <w:t>4197.</w:t>
      </w:r>
      <w:r>
        <w:rPr>
          <w:lang w:bidi="fa-IR"/>
        </w:rPr>
        <w:t xml:space="preserve"> Imam al-Husayn </w:t>
      </w:r>
      <w:r>
        <w:t>(AS)</w:t>
      </w:r>
      <w:r>
        <w:rPr>
          <w:lang w:bidi="fa-IR"/>
        </w:rPr>
        <w:t xml:space="preserve"> said, ‘It is not permissible for a believing eye to watch Allah being disobeyed and close without first changing the situation.’</w:t>
      </w:r>
      <w:r>
        <w:rPr>
          <w:rStyle w:val="libFootnotenumChar"/>
        </w:rPr>
        <w:t>20</w:t>
      </w:r>
    </w:p>
    <w:p w:rsidR="009A3CE4" w:rsidRDefault="009A3CE4" w:rsidP="00D31A5F">
      <w:pPr>
        <w:pStyle w:val="libAr"/>
        <w:rPr>
          <w:lang w:bidi="fa-IR"/>
        </w:rPr>
      </w:pPr>
      <w:r w:rsidRPr="00D31A5F">
        <w:rPr>
          <w:rStyle w:val="libBold1Char"/>
          <w:rFonts w:hint="cs"/>
          <w:rtl/>
        </w:rPr>
        <w:t>4198.</w:t>
      </w:r>
      <w:r>
        <w:rPr>
          <w:rtl/>
          <w:lang w:bidi="fa-IR"/>
        </w:rPr>
        <w:t xml:space="preserve"> الإمامُ الباقرُ عليه السلام : إنَّ الأمرَ بِالمَعروفِ والنَّهيَ عَنِ المُنكَرِ سَبيلُ الأنبياءِ ، ومِنهاجُ الصُّلَحاءِ ، فريضَةٌ عَظيمَةٌ بِها تُقامُ الفَرائضُ ، وتَأمَنُ المَذاهِبُ ، وتَحِلُّ المَكاسِبُ ، وتُرَدُّ المَظالِمُ ، وتَعمُرُ الأرضُ ، ويُنتَصَفُ مِنَ الأعداءِ ، ويَستَقيمُ الأمرُ .</w:t>
      </w:r>
      <w:r>
        <w:rPr>
          <w:rStyle w:val="libFootnotenumChar"/>
          <w:rFonts w:hint="cs"/>
          <w:rtl/>
        </w:rPr>
        <w:t>21</w:t>
      </w:r>
    </w:p>
    <w:p w:rsidR="009A3CE4" w:rsidRDefault="009A3CE4" w:rsidP="009A3CE4">
      <w:pPr>
        <w:pStyle w:val="libNormal"/>
        <w:rPr>
          <w:lang w:bidi="fa-IR"/>
        </w:rPr>
      </w:pPr>
      <w:r w:rsidRPr="00D31A5F">
        <w:rPr>
          <w:rStyle w:val="libBold1Char"/>
        </w:rPr>
        <w:t>4198.</w:t>
      </w:r>
      <w:r>
        <w:rPr>
          <w:lang w:bidi="fa-IR"/>
        </w:rPr>
        <w:t xml:space="preserve"> Imam al-Baqir </w:t>
      </w:r>
      <w:r>
        <w:t>(AS)</w:t>
      </w:r>
      <w:r>
        <w:rPr>
          <w:lang w:bidi="fa-IR"/>
        </w:rPr>
        <w:t xml:space="preserve"> said, ‘Verily the enjoinment of good and the prohibition of wrong is the path of the prophets, the way of the righteous, a great obligation on which all other obligations are founded and on which ideologies are secured, by which earnings are made lawful, by which iniquities are redressed, through which the earth flourishes, justice is sought from enemies and all affairs are kept upright.’</w:t>
      </w:r>
      <w:r>
        <w:rPr>
          <w:rStyle w:val="libFootnotenumChar"/>
        </w:rPr>
        <w:t>22</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الجهاد (1) : باب 379</w:t>
      </w:r>
      <w:r>
        <w:rPr>
          <w:lang w:bidi="fa-IR"/>
        </w:rPr>
        <w:t xml:space="preserve"> .</w:t>
      </w:r>
    </w:p>
    <w:p w:rsidR="009A3CE4" w:rsidRDefault="009A3CE4" w:rsidP="00D31A5F">
      <w:pPr>
        <w:pStyle w:val="libBold2"/>
        <w:rPr>
          <w:lang w:bidi="fa-IR"/>
        </w:rPr>
      </w:pPr>
      <w:r>
        <w:t>(See also: STRIVING (1)</w:t>
      </w:r>
      <w:r>
        <w:rPr>
          <w:lang w:bidi="fa-IR"/>
        </w:rPr>
        <w:t xml:space="preserve">: section </w:t>
      </w:r>
      <w:r>
        <w:t>379</w:t>
      </w:r>
      <w:r>
        <w:rPr>
          <w:lang w:bidi="fa-IR"/>
        </w:rPr>
        <w:t>)</w:t>
      </w:r>
    </w:p>
    <w:p w:rsidR="009A3CE4" w:rsidRDefault="009A3CE4" w:rsidP="009A3CE4">
      <w:pPr>
        <w:pStyle w:val="libNormal"/>
        <w:rPr>
          <w:lang w:bidi="fa-IR"/>
        </w:rPr>
      </w:pPr>
    </w:p>
    <w:p w:rsidR="009A3CE4" w:rsidRDefault="009A3CE4" w:rsidP="00217917">
      <w:pPr>
        <w:pStyle w:val="Heading3"/>
        <w:rPr>
          <w:lang w:bidi="fa-IR"/>
        </w:rPr>
      </w:pPr>
      <w:bookmarkStart w:id="2009" w:name="_Toc484339745"/>
      <w:bookmarkStart w:id="2010" w:name="_Toc485817257"/>
      <w:r>
        <w:rPr>
          <w:lang w:bidi="fa-IR"/>
        </w:rPr>
        <w:t>Notes</w:t>
      </w:r>
      <w:bookmarkEnd w:id="2009"/>
      <w:bookmarkEnd w:id="2010"/>
    </w:p>
    <w:p w:rsidR="009A3CE4" w:rsidRDefault="009A3CE4" w:rsidP="009A3CE4">
      <w:pPr>
        <w:pStyle w:val="libFootnote"/>
        <w:rPr>
          <w:lang w:bidi="fa-IR"/>
        </w:rPr>
      </w:pPr>
      <w:r>
        <w:rPr>
          <w:lang w:bidi="fa-IR"/>
        </w:rPr>
        <w:t xml:space="preserve">1. </w:t>
      </w:r>
      <w:r>
        <w:rPr>
          <w:rtl/>
          <w:lang w:bidi="fa-IR"/>
        </w:rPr>
        <w:t xml:space="preserve">آل عمران : 104 </w:t>
      </w:r>
      <w:r>
        <w:rPr>
          <w:lang w:bidi="fa-IR"/>
        </w:rPr>
        <w:t>.</w:t>
      </w:r>
    </w:p>
    <w:p w:rsidR="009A3CE4" w:rsidRDefault="009A3CE4" w:rsidP="009A3CE4">
      <w:pPr>
        <w:pStyle w:val="libFootnote"/>
        <w:rPr>
          <w:lang w:bidi="fa-IR"/>
        </w:rPr>
      </w:pPr>
      <w:r>
        <w:rPr>
          <w:lang w:bidi="fa-IR"/>
        </w:rPr>
        <w:t>2. Qur’an 3</w:t>
      </w:r>
      <w:r>
        <w:rPr>
          <w:rtl/>
          <w:lang w:bidi="fa-IR"/>
        </w:rPr>
        <w:t>:104</w:t>
      </w:r>
    </w:p>
    <w:p w:rsidR="009A3CE4" w:rsidRDefault="009A3CE4" w:rsidP="009A3CE4">
      <w:pPr>
        <w:pStyle w:val="libFootnote"/>
        <w:rPr>
          <w:lang w:bidi="fa-IR"/>
        </w:rPr>
      </w:pPr>
      <w:r>
        <w:rPr>
          <w:lang w:bidi="fa-IR"/>
        </w:rPr>
        <w:t xml:space="preserve">3. </w:t>
      </w:r>
      <w:r>
        <w:rPr>
          <w:rtl/>
          <w:lang w:bidi="fa-IR"/>
        </w:rPr>
        <w:t xml:space="preserve">آل عمران : 110 </w:t>
      </w:r>
      <w:r>
        <w:rPr>
          <w:lang w:bidi="fa-IR"/>
        </w:rPr>
        <w:t>.</w:t>
      </w:r>
    </w:p>
    <w:p w:rsidR="009A3CE4" w:rsidRDefault="009A3CE4" w:rsidP="009A3CE4">
      <w:pPr>
        <w:pStyle w:val="libFootnote"/>
        <w:rPr>
          <w:lang w:bidi="fa-IR"/>
        </w:rPr>
      </w:pPr>
      <w:r>
        <w:rPr>
          <w:lang w:bidi="fa-IR"/>
        </w:rPr>
        <w:t>4. Qur’an 3</w:t>
      </w:r>
      <w:r>
        <w:rPr>
          <w:rtl/>
          <w:lang w:bidi="fa-IR"/>
        </w:rPr>
        <w:t>:110</w:t>
      </w:r>
    </w:p>
    <w:p w:rsidR="009A3CE4" w:rsidRDefault="009A3CE4" w:rsidP="009A3CE4">
      <w:pPr>
        <w:pStyle w:val="libFootnote"/>
        <w:rPr>
          <w:lang w:bidi="fa-IR"/>
        </w:rPr>
      </w:pPr>
      <w:r>
        <w:rPr>
          <w:lang w:bidi="fa-IR"/>
        </w:rPr>
        <w:t xml:space="preserve">5. </w:t>
      </w:r>
      <w:r>
        <w:rPr>
          <w:rtl/>
          <w:lang w:bidi="fa-IR"/>
        </w:rPr>
        <w:t xml:space="preserve">التوبة : 71 </w:t>
      </w:r>
      <w:r>
        <w:rPr>
          <w:lang w:bidi="fa-IR"/>
        </w:rPr>
        <w:t>.</w:t>
      </w:r>
    </w:p>
    <w:p w:rsidR="009A3CE4" w:rsidRDefault="009A3CE4" w:rsidP="009A3CE4">
      <w:pPr>
        <w:pStyle w:val="libFootnote"/>
        <w:rPr>
          <w:lang w:bidi="fa-IR"/>
        </w:rPr>
      </w:pPr>
      <w:r>
        <w:rPr>
          <w:lang w:bidi="fa-IR"/>
        </w:rPr>
        <w:t>6. Qur’an 9</w:t>
      </w:r>
      <w:r>
        <w:rPr>
          <w:rtl/>
          <w:lang w:bidi="fa-IR"/>
        </w:rPr>
        <w:t>:71</w:t>
      </w:r>
    </w:p>
    <w:p w:rsidR="009A3CE4" w:rsidRDefault="009A3CE4" w:rsidP="009A3CE4">
      <w:pPr>
        <w:pStyle w:val="libFootnote"/>
        <w:rPr>
          <w:lang w:bidi="fa-IR"/>
        </w:rPr>
      </w:pPr>
      <w:r>
        <w:rPr>
          <w:lang w:bidi="fa-IR"/>
        </w:rPr>
        <w:lastRenderedPageBreak/>
        <w:t xml:space="preserve">7. </w:t>
      </w:r>
      <w:r>
        <w:rPr>
          <w:rtl/>
          <w:lang w:bidi="fa-IR"/>
        </w:rPr>
        <w:t xml:space="preserve">مستدرك الوسائل : 12 / 179 / 13817 </w:t>
      </w:r>
      <w:r>
        <w:rPr>
          <w:lang w:bidi="fa-IR"/>
        </w:rPr>
        <w:t>.</w:t>
      </w:r>
    </w:p>
    <w:p w:rsidR="009A3CE4" w:rsidRDefault="009A3CE4" w:rsidP="009A3CE4">
      <w:pPr>
        <w:pStyle w:val="libFootnote"/>
        <w:rPr>
          <w:lang w:bidi="fa-IR"/>
        </w:rPr>
      </w:pPr>
      <w:r>
        <w:rPr>
          <w:lang w:bidi="fa-IR"/>
        </w:rPr>
        <w:t>8. Mustadrak al-Wasa’il, v. 12, p. 179, no. 13817</w:t>
      </w:r>
    </w:p>
    <w:p w:rsidR="009A3CE4" w:rsidRDefault="009A3CE4" w:rsidP="009A3CE4">
      <w:pPr>
        <w:pStyle w:val="libFootnote"/>
        <w:rPr>
          <w:lang w:bidi="fa-IR"/>
        </w:rPr>
      </w:pPr>
      <w:r>
        <w:rPr>
          <w:lang w:bidi="fa-IR"/>
        </w:rPr>
        <w:t xml:space="preserve">9. </w:t>
      </w:r>
      <w:r>
        <w:rPr>
          <w:rtl/>
          <w:lang w:bidi="fa-IR"/>
        </w:rPr>
        <w:t xml:space="preserve">معاني الأخبار : 344 / 1 </w:t>
      </w:r>
      <w:r>
        <w:rPr>
          <w:lang w:bidi="fa-IR"/>
        </w:rPr>
        <w:t>.</w:t>
      </w:r>
    </w:p>
    <w:p w:rsidR="009A3CE4" w:rsidRDefault="009A3CE4" w:rsidP="009A3CE4">
      <w:pPr>
        <w:pStyle w:val="libFootnote"/>
        <w:rPr>
          <w:lang w:bidi="fa-IR"/>
        </w:rPr>
      </w:pPr>
      <w:r>
        <w:rPr>
          <w:lang w:bidi="fa-IR"/>
        </w:rPr>
        <w:t>10. Maani al-Akhbar, p. 344, no. 1</w:t>
      </w:r>
    </w:p>
    <w:p w:rsidR="009A3CE4" w:rsidRDefault="009A3CE4" w:rsidP="009A3CE4">
      <w:pPr>
        <w:pStyle w:val="libFootnote"/>
        <w:rPr>
          <w:lang w:bidi="fa-IR"/>
        </w:rPr>
      </w:pPr>
      <w:r>
        <w:rPr>
          <w:lang w:bidi="fa-IR"/>
        </w:rPr>
        <w:t xml:space="preserve">11. </w:t>
      </w:r>
      <w:r>
        <w:rPr>
          <w:rtl/>
          <w:lang w:bidi="fa-IR"/>
        </w:rPr>
        <w:t xml:space="preserve">غرر الحكم : 6817 </w:t>
      </w:r>
      <w:r>
        <w:rPr>
          <w:lang w:bidi="fa-IR"/>
        </w:rPr>
        <w:t>.</w:t>
      </w:r>
    </w:p>
    <w:p w:rsidR="009A3CE4" w:rsidRDefault="009A3CE4" w:rsidP="009A3CE4">
      <w:pPr>
        <w:pStyle w:val="libFootnote"/>
        <w:rPr>
          <w:lang w:bidi="fa-IR"/>
        </w:rPr>
      </w:pPr>
      <w:r>
        <w:rPr>
          <w:lang w:bidi="fa-IR"/>
        </w:rPr>
        <w:t>12. Ghurar al-Hikam, no. 6817</w:t>
      </w:r>
    </w:p>
    <w:p w:rsidR="009A3CE4" w:rsidRDefault="009A3CE4" w:rsidP="009A3CE4">
      <w:pPr>
        <w:pStyle w:val="libFootnote"/>
        <w:rPr>
          <w:lang w:bidi="fa-IR"/>
        </w:rPr>
      </w:pPr>
      <w:r>
        <w:rPr>
          <w:lang w:bidi="fa-IR"/>
        </w:rPr>
        <w:t xml:space="preserve">13. </w:t>
      </w:r>
      <w:r>
        <w:rPr>
          <w:rtl/>
          <w:lang w:bidi="fa-IR"/>
        </w:rPr>
        <w:t xml:space="preserve">نهج البلاغة : الحكمة 374 </w:t>
      </w:r>
      <w:r>
        <w:rPr>
          <w:lang w:bidi="fa-IR"/>
        </w:rPr>
        <w:t>.</w:t>
      </w:r>
    </w:p>
    <w:p w:rsidR="009A3CE4" w:rsidRDefault="009A3CE4" w:rsidP="009A3CE4">
      <w:pPr>
        <w:pStyle w:val="libFootnote"/>
        <w:rPr>
          <w:lang w:bidi="fa-IR"/>
        </w:rPr>
      </w:pPr>
      <w:r>
        <w:rPr>
          <w:lang w:bidi="fa-IR"/>
        </w:rPr>
        <w:t>14. Nahj al-Balagha, Saying 374</w:t>
      </w:r>
    </w:p>
    <w:p w:rsidR="009A3CE4" w:rsidRDefault="009A3CE4" w:rsidP="009A3CE4">
      <w:pPr>
        <w:pStyle w:val="libFootnote"/>
        <w:rPr>
          <w:lang w:bidi="fa-IR"/>
        </w:rPr>
      </w:pPr>
      <w:r>
        <w:rPr>
          <w:lang w:bidi="fa-IR"/>
        </w:rPr>
        <w:t xml:space="preserve">15. </w:t>
      </w:r>
      <w:r>
        <w:rPr>
          <w:rtl/>
          <w:lang w:bidi="fa-IR"/>
        </w:rPr>
        <w:t xml:space="preserve">غرر الحكم : 1977 </w:t>
      </w:r>
      <w:r>
        <w:rPr>
          <w:lang w:bidi="fa-IR"/>
        </w:rPr>
        <w:t>.</w:t>
      </w:r>
    </w:p>
    <w:p w:rsidR="009A3CE4" w:rsidRDefault="009A3CE4" w:rsidP="009A3CE4">
      <w:pPr>
        <w:pStyle w:val="libFootnote"/>
        <w:rPr>
          <w:lang w:bidi="fa-IR"/>
        </w:rPr>
      </w:pPr>
      <w:r>
        <w:rPr>
          <w:lang w:bidi="fa-IR"/>
        </w:rPr>
        <w:t>16. Ghurar al-Hikam, no. 1977</w:t>
      </w:r>
    </w:p>
    <w:p w:rsidR="009A3CE4" w:rsidRDefault="009A3CE4" w:rsidP="009A3CE4">
      <w:pPr>
        <w:pStyle w:val="libFootnote"/>
        <w:rPr>
          <w:lang w:bidi="fa-IR"/>
        </w:rPr>
      </w:pPr>
      <w:r>
        <w:rPr>
          <w:lang w:bidi="fa-IR"/>
        </w:rPr>
        <w:t xml:space="preserve">17. </w:t>
      </w:r>
      <w:r>
        <w:rPr>
          <w:rtl/>
          <w:lang w:bidi="fa-IR"/>
        </w:rPr>
        <w:t xml:space="preserve">الكافي : 5 / 57 / 6 </w:t>
      </w:r>
      <w:r>
        <w:rPr>
          <w:lang w:bidi="fa-IR"/>
        </w:rPr>
        <w:t>.</w:t>
      </w:r>
    </w:p>
    <w:p w:rsidR="009A3CE4" w:rsidRDefault="009A3CE4" w:rsidP="009A3CE4">
      <w:pPr>
        <w:pStyle w:val="libFootnote"/>
        <w:rPr>
          <w:lang w:bidi="fa-IR"/>
        </w:rPr>
      </w:pPr>
      <w:r>
        <w:rPr>
          <w:lang w:bidi="fa-IR"/>
        </w:rPr>
        <w:t>18. al-Kafi, v. 5, p. 57, no. 6</w:t>
      </w:r>
    </w:p>
    <w:p w:rsidR="009A3CE4" w:rsidRDefault="009A3CE4" w:rsidP="009A3CE4">
      <w:pPr>
        <w:pStyle w:val="libFootnote"/>
        <w:rPr>
          <w:lang w:bidi="fa-IR"/>
        </w:rPr>
      </w:pPr>
      <w:r>
        <w:rPr>
          <w:lang w:bidi="fa-IR"/>
        </w:rPr>
        <w:t xml:space="preserve">19. </w:t>
      </w:r>
      <w:r>
        <w:rPr>
          <w:rtl/>
          <w:lang w:bidi="fa-IR"/>
        </w:rPr>
        <w:t xml:space="preserve">تنبيه الخواطر : 2 / 179 </w:t>
      </w:r>
      <w:r>
        <w:rPr>
          <w:lang w:bidi="fa-IR"/>
        </w:rPr>
        <w:t>.</w:t>
      </w:r>
    </w:p>
    <w:p w:rsidR="009A3CE4" w:rsidRDefault="009A3CE4" w:rsidP="009A3CE4">
      <w:pPr>
        <w:pStyle w:val="libFootnote"/>
        <w:rPr>
          <w:lang w:bidi="fa-IR"/>
        </w:rPr>
      </w:pPr>
      <w:r>
        <w:rPr>
          <w:lang w:bidi="fa-IR"/>
        </w:rPr>
        <w:t>20. Tanbih al-Khawatir, v. 2, p. 179</w:t>
      </w:r>
    </w:p>
    <w:p w:rsidR="009A3CE4" w:rsidRDefault="009A3CE4" w:rsidP="009A3CE4">
      <w:pPr>
        <w:pStyle w:val="libFootnote"/>
        <w:rPr>
          <w:lang w:bidi="fa-IR"/>
        </w:rPr>
      </w:pPr>
      <w:r>
        <w:rPr>
          <w:lang w:bidi="fa-IR"/>
        </w:rPr>
        <w:t xml:space="preserve">21. </w:t>
      </w:r>
      <w:r>
        <w:rPr>
          <w:rtl/>
          <w:lang w:bidi="fa-IR"/>
        </w:rPr>
        <w:t xml:space="preserve">الكافي : 5 / 56 / 1 </w:t>
      </w:r>
      <w:r>
        <w:rPr>
          <w:lang w:bidi="fa-IR"/>
        </w:rPr>
        <w:t>.</w:t>
      </w:r>
    </w:p>
    <w:p w:rsidR="009A3CE4" w:rsidRDefault="009A3CE4" w:rsidP="009A3CE4">
      <w:pPr>
        <w:pStyle w:val="libFootnote"/>
        <w:rPr>
          <w:lang w:bidi="fa-IR"/>
        </w:rPr>
      </w:pPr>
      <w:r>
        <w:rPr>
          <w:lang w:bidi="fa-IR"/>
        </w:rPr>
        <w:t>22. al-Kafi, v. 5, p. 56,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011" w:name="_Toc484339746"/>
      <w:bookmarkStart w:id="2012" w:name="_Toc485817258"/>
      <w:r>
        <w:rPr>
          <w:lang w:bidi="fa-IR"/>
        </w:rPr>
        <w:lastRenderedPageBreak/>
        <w:t xml:space="preserve">1285 - </w:t>
      </w:r>
      <w:r>
        <w:rPr>
          <w:rtl/>
          <w:lang w:bidi="fa-IR"/>
        </w:rPr>
        <w:t>خَطَرُ تَركِ الأمرِ بِالمَعروفِ وَالنَّهيِ عَنِ المُنكَرِ</w:t>
      </w:r>
      <w:bookmarkEnd w:id="2011"/>
      <w:bookmarkEnd w:id="2012"/>
    </w:p>
    <w:p w:rsidR="009A3CE4" w:rsidRDefault="009A3CE4" w:rsidP="00034539">
      <w:pPr>
        <w:pStyle w:val="Heading2Center"/>
        <w:rPr>
          <w:lang w:bidi="fa-IR"/>
        </w:rPr>
      </w:pPr>
      <w:bookmarkStart w:id="2013" w:name="_Toc484339747"/>
      <w:bookmarkStart w:id="2014" w:name="_Toc485817259"/>
      <w:r>
        <w:rPr>
          <w:lang w:bidi="fa-IR"/>
        </w:rPr>
        <w:t>1285. THE DANGER OF ABANDONING the Enjoinment of Good and THE PROHIBITION OF WRONG</w:t>
      </w:r>
      <w:bookmarkEnd w:id="2013"/>
      <w:bookmarkEnd w:id="2014"/>
    </w:p>
    <w:p w:rsidR="009A3CE4" w:rsidRDefault="009A3CE4" w:rsidP="00D31A5F">
      <w:pPr>
        <w:pStyle w:val="libAr"/>
        <w:rPr>
          <w:lang w:bidi="fa-IR"/>
        </w:rPr>
      </w:pPr>
      <w:r w:rsidRPr="00D31A5F">
        <w:rPr>
          <w:rStyle w:val="libBold1Char"/>
          <w:rFonts w:hint="cs"/>
          <w:rtl/>
        </w:rPr>
        <w:t>4199.</w:t>
      </w:r>
      <w:r>
        <w:rPr>
          <w:rtl/>
          <w:lang w:bidi="fa-IR"/>
        </w:rPr>
        <w:t xml:space="preserve"> رسولُ اللَّهِ صلى اللَّه عليه وآله : لَتَأمُرُنَّ بِالمَعروفِ ولَتَنهُنَّ عَنِ المُنكَرِ ، أو لَيَعُمَّنَّكُم عَذابُ اللَّهِ .</w:t>
      </w:r>
      <w:r>
        <w:rPr>
          <w:rStyle w:val="libFootnotenumChar"/>
          <w:rFonts w:hint="cs"/>
          <w:rtl/>
        </w:rPr>
        <w:t>1</w:t>
      </w:r>
    </w:p>
    <w:p w:rsidR="009A3CE4" w:rsidRDefault="009A3CE4" w:rsidP="009A3CE4">
      <w:pPr>
        <w:pStyle w:val="libNormal"/>
        <w:rPr>
          <w:lang w:bidi="fa-IR"/>
        </w:rPr>
      </w:pPr>
      <w:r w:rsidRPr="00D31A5F">
        <w:rPr>
          <w:rStyle w:val="libBold1Char"/>
        </w:rPr>
        <w:t>4199.</w:t>
      </w:r>
      <w:r>
        <w:rPr>
          <w:lang w:bidi="fa-IR"/>
        </w:rPr>
        <w:t xml:space="preserve"> The Prophet </w:t>
      </w:r>
      <w:r>
        <w:t>(SAWA)</w:t>
      </w:r>
      <w:r>
        <w:rPr>
          <w:lang w:bidi="fa-IR"/>
        </w:rPr>
        <w:t xml:space="preserve"> said, ‘You must enjoin good indeed and you shall prohibit wrong otherwise the chastisement of Allah will surely overtake you.’</w:t>
      </w:r>
      <w:r>
        <w:rPr>
          <w:rStyle w:val="libFootnotenumChar"/>
        </w:rPr>
        <w:t>2</w:t>
      </w:r>
    </w:p>
    <w:p w:rsidR="009A3CE4" w:rsidRDefault="009A3CE4" w:rsidP="00D31A5F">
      <w:pPr>
        <w:pStyle w:val="libAr"/>
        <w:rPr>
          <w:lang w:bidi="fa-IR"/>
        </w:rPr>
      </w:pPr>
      <w:r w:rsidRPr="00D31A5F">
        <w:rPr>
          <w:rStyle w:val="libBold1Char"/>
          <w:rFonts w:hint="cs"/>
          <w:rtl/>
        </w:rPr>
        <w:t>4200.</w:t>
      </w:r>
      <w:r>
        <w:rPr>
          <w:rtl/>
          <w:lang w:bidi="fa-IR"/>
        </w:rPr>
        <w:t xml:space="preserve"> الإمامُ عليٌّ عليه السلام - مِن وَصِيَّتِهِ لِلحَسَنَينِ عليهما السلام بعدَ أن ضَرَبَهُ ابنُ مُلجَمٍ - : لا تَترُكوا الأمرَ بِالمَعروفِ والنَّهيَ عَنِ المُنكَرِ فَيُوَلّى‏ عَلَيكُم شِرارُكُم ثُمَّ تَدعونَ فلا يُستَجابُ لَكُم .</w:t>
      </w:r>
      <w:r>
        <w:rPr>
          <w:rStyle w:val="libFootnotenumChar"/>
          <w:rFonts w:hint="cs"/>
          <w:rtl/>
        </w:rPr>
        <w:t>3</w:t>
      </w:r>
    </w:p>
    <w:p w:rsidR="009A3CE4" w:rsidRDefault="009A3CE4" w:rsidP="009A3CE4">
      <w:pPr>
        <w:pStyle w:val="libNormal"/>
        <w:rPr>
          <w:lang w:bidi="fa-IR"/>
        </w:rPr>
      </w:pPr>
      <w:r w:rsidRPr="00D31A5F">
        <w:rPr>
          <w:rStyle w:val="libBold1Char"/>
        </w:rPr>
        <w:t>4200.</w:t>
      </w:r>
      <w:r>
        <w:rPr>
          <w:lang w:bidi="fa-IR"/>
        </w:rPr>
        <w:t xml:space="preserve"> Imam Ali </w:t>
      </w:r>
      <w:r>
        <w:t>(AS)</w:t>
      </w:r>
      <w:r>
        <w:rPr>
          <w:lang w:bidi="fa-IR"/>
        </w:rPr>
        <w:t xml:space="preserve"> said in his last will to Imam Hasan and Imam Husayn </w:t>
      </w:r>
      <w:r>
        <w:t>(AS)</w:t>
      </w:r>
      <w:r>
        <w:rPr>
          <w:lang w:bidi="fa-IR"/>
        </w:rPr>
        <w:t xml:space="preserve"> after he had been struck by Ibn Muljim, ‘Never abandon the enjoinment of good and the prohibittion of wrong lest the evil ones amongst you gain mastery over you whereafter you will supplicate [Allah] but you will not be answered.’</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2015" w:name="_Toc484339748"/>
      <w:bookmarkStart w:id="2016" w:name="_Toc485817260"/>
      <w:r>
        <w:rPr>
          <w:lang w:bidi="fa-IR"/>
        </w:rPr>
        <w:t>Notes</w:t>
      </w:r>
      <w:bookmarkEnd w:id="2015"/>
      <w:bookmarkEnd w:id="2016"/>
    </w:p>
    <w:p w:rsidR="009A3CE4" w:rsidRDefault="009A3CE4" w:rsidP="009A3CE4">
      <w:pPr>
        <w:pStyle w:val="libFootnote"/>
        <w:rPr>
          <w:lang w:bidi="fa-IR"/>
        </w:rPr>
      </w:pPr>
      <w:r>
        <w:rPr>
          <w:lang w:bidi="fa-IR"/>
        </w:rPr>
        <w:t xml:space="preserve">1. </w:t>
      </w:r>
      <w:r>
        <w:rPr>
          <w:rtl/>
          <w:lang w:bidi="fa-IR"/>
        </w:rPr>
        <w:t xml:space="preserve">وسائل الشيعة : 11 / 407 / 12 </w:t>
      </w:r>
      <w:r>
        <w:rPr>
          <w:lang w:bidi="fa-IR"/>
        </w:rPr>
        <w:t>.</w:t>
      </w:r>
    </w:p>
    <w:p w:rsidR="009A3CE4" w:rsidRDefault="009A3CE4" w:rsidP="009A3CE4">
      <w:pPr>
        <w:pStyle w:val="libFootnote"/>
        <w:rPr>
          <w:lang w:bidi="fa-IR"/>
        </w:rPr>
      </w:pPr>
      <w:r>
        <w:rPr>
          <w:lang w:bidi="fa-IR"/>
        </w:rPr>
        <w:t>2. Wasa’il al-Shia, v. 11, p. 407, no. 12</w:t>
      </w:r>
    </w:p>
    <w:p w:rsidR="009A3CE4" w:rsidRDefault="009A3CE4" w:rsidP="009A3CE4">
      <w:pPr>
        <w:pStyle w:val="libFootnote"/>
        <w:rPr>
          <w:lang w:bidi="fa-IR"/>
        </w:rPr>
      </w:pPr>
      <w:r>
        <w:rPr>
          <w:lang w:bidi="fa-IR"/>
        </w:rPr>
        <w:t xml:space="preserve">3. </w:t>
      </w:r>
      <w:r>
        <w:rPr>
          <w:rtl/>
          <w:lang w:bidi="fa-IR"/>
        </w:rPr>
        <w:t xml:space="preserve">نهج البلاغة : الكتاب‏47 </w:t>
      </w:r>
      <w:r>
        <w:rPr>
          <w:lang w:bidi="fa-IR"/>
        </w:rPr>
        <w:t>.</w:t>
      </w:r>
    </w:p>
    <w:p w:rsidR="009A3CE4" w:rsidRDefault="009A3CE4" w:rsidP="009A3CE4">
      <w:pPr>
        <w:pStyle w:val="libFootnote"/>
        <w:rPr>
          <w:lang w:bidi="fa-IR"/>
        </w:rPr>
      </w:pPr>
      <w:r>
        <w:rPr>
          <w:lang w:bidi="fa-IR"/>
        </w:rPr>
        <w:t>4. Nahj al-Balagha, Letter 47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017" w:name="_Toc484339749"/>
      <w:bookmarkStart w:id="2018" w:name="_Toc485817261"/>
      <w:r>
        <w:rPr>
          <w:lang w:bidi="fa-IR"/>
        </w:rPr>
        <w:lastRenderedPageBreak/>
        <w:t xml:space="preserve">1286 - </w:t>
      </w:r>
      <w:r>
        <w:rPr>
          <w:rtl/>
          <w:lang w:bidi="fa-IR"/>
        </w:rPr>
        <w:t>مَن رَضِيَ بِفِعلِ قَومٍ‏</w:t>
      </w:r>
      <w:bookmarkEnd w:id="2017"/>
      <w:bookmarkEnd w:id="2018"/>
    </w:p>
    <w:p w:rsidR="009A3CE4" w:rsidRDefault="009A3CE4" w:rsidP="00034539">
      <w:pPr>
        <w:pStyle w:val="Heading2Center"/>
        <w:rPr>
          <w:lang w:bidi="fa-IR"/>
        </w:rPr>
      </w:pPr>
      <w:bookmarkStart w:id="2019" w:name="_Toc484339750"/>
      <w:bookmarkStart w:id="2020" w:name="_Toc485817262"/>
      <w:r>
        <w:rPr>
          <w:lang w:bidi="fa-IR"/>
        </w:rPr>
        <w:t>1286. HE WHO CONTENTS HIMSELF WITH A PEOPLE’S (WRONG) ACTION</w:t>
      </w:r>
      <w:bookmarkEnd w:id="2019"/>
      <w:bookmarkEnd w:id="2020"/>
    </w:p>
    <w:p w:rsidR="009A3CE4" w:rsidRDefault="009A3CE4" w:rsidP="00D31A5F">
      <w:pPr>
        <w:pStyle w:val="libAr"/>
        <w:rPr>
          <w:lang w:bidi="fa-IR"/>
        </w:rPr>
      </w:pPr>
      <w:r w:rsidRPr="00D31A5F">
        <w:rPr>
          <w:rStyle w:val="libBold1Char"/>
          <w:rFonts w:hint="cs"/>
          <w:rtl/>
        </w:rPr>
        <w:t>4201.</w:t>
      </w:r>
      <w:r>
        <w:rPr>
          <w:rtl/>
          <w:lang w:bidi="fa-IR"/>
        </w:rPr>
        <w:t xml:space="preserve"> الإمامُ عليٌّ عليه السلام : الرّاضي بِفِعلِ قومٍ كالدّاخِلِ فيهِ مَعَهُم ، وعَلى‏ كُلِّ داخِلٍ في باطِلٍ إثمانِ : إثمُ العَمَلِ بِهِ ، وإثمُ الرِّضا بِهِ .</w:t>
      </w:r>
      <w:r>
        <w:rPr>
          <w:rStyle w:val="libFootnotenumChar"/>
          <w:rFonts w:hint="cs"/>
          <w:rtl/>
        </w:rPr>
        <w:t>1</w:t>
      </w:r>
    </w:p>
    <w:p w:rsidR="009A3CE4" w:rsidRDefault="009A3CE4" w:rsidP="009A3CE4">
      <w:pPr>
        <w:pStyle w:val="libNormal"/>
        <w:rPr>
          <w:lang w:bidi="fa-IR"/>
        </w:rPr>
      </w:pPr>
      <w:r w:rsidRPr="00D31A5F">
        <w:rPr>
          <w:rStyle w:val="libBold1Char"/>
        </w:rPr>
        <w:t>4201.</w:t>
      </w:r>
      <w:r>
        <w:rPr>
          <w:lang w:bidi="fa-IR"/>
        </w:rPr>
        <w:t xml:space="preserve"> Imam Ali </w:t>
      </w:r>
      <w:r>
        <w:t>(AS)</w:t>
      </w:r>
      <w:r>
        <w:rPr>
          <w:lang w:bidi="fa-IR"/>
        </w:rPr>
        <w:t xml:space="preserve"> said, ‘The one who contents himself with the wrong action of a group of people is as one who plunges into it with them, and every person who plunges into wrongdoing is guilty of two sins: the sin of having committed the wrong and the sin of being content with it.’</w:t>
      </w:r>
      <w:r>
        <w:rPr>
          <w:rStyle w:val="libFootnotenumChar"/>
        </w:rPr>
        <w:t>2</w:t>
      </w:r>
    </w:p>
    <w:p w:rsidR="009A3CE4" w:rsidRDefault="009A3CE4" w:rsidP="00D31A5F">
      <w:pPr>
        <w:pStyle w:val="libAr"/>
        <w:rPr>
          <w:lang w:bidi="fa-IR"/>
        </w:rPr>
      </w:pPr>
      <w:r w:rsidRPr="00D31A5F">
        <w:rPr>
          <w:rStyle w:val="libBold1Char"/>
          <w:rFonts w:hint="cs"/>
          <w:rtl/>
        </w:rPr>
        <w:t>4202.</w:t>
      </w:r>
      <w:r>
        <w:rPr>
          <w:rtl/>
          <w:lang w:bidi="fa-IR"/>
        </w:rPr>
        <w:t xml:space="preserve"> الإمامُ الجوادُ عليه السلام : مَنِ استَحسَنَ قَبيحاً كانَ شَريكاً فيهِ .</w:t>
      </w:r>
      <w:r>
        <w:rPr>
          <w:rStyle w:val="libFootnotenumChar"/>
          <w:rFonts w:hint="cs"/>
          <w:rtl/>
        </w:rPr>
        <w:t>3</w:t>
      </w:r>
    </w:p>
    <w:p w:rsidR="009A3CE4" w:rsidRDefault="009A3CE4" w:rsidP="009A3CE4">
      <w:pPr>
        <w:pStyle w:val="libNormal"/>
        <w:rPr>
          <w:lang w:bidi="fa-IR"/>
        </w:rPr>
      </w:pPr>
      <w:r w:rsidRPr="00D31A5F">
        <w:rPr>
          <w:rStyle w:val="libBold1Char"/>
        </w:rPr>
        <w:t>4202.</w:t>
      </w:r>
      <w:r>
        <w:rPr>
          <w:lang w:bidi="fa-IR"/>
        </w:rPr>
        <w:t xml:space="preserve"> Imam al-Jawad </w:t>
      </w:r>
      <w:r>
        <w:t>(AS)</w:t>
      </w:r>
      <w:r>
        <w:rPr>
          <w:lang w:bidi="fa-IR"/>
        </w:rPr>
        <w:t xml:space="preserve"> said, ‘He who approves of a wicked deed partakes in it.’</w:t>
      </w:r>
      <w:r>
        <w:rPr>
          <w:rStyle w:val="libFootnotenumChar"/>
        </w:rPr>
        <w:t>4</w:t>
      </w:r>
    </w:p>
    <w:p w:rsidR="009A3CE4" w:rsidRDefault="009A3CE4" w:rsidP="00D31A5F">
      <w:pPr>
        <w:pStyle w:val="libAr"/>
        <w:rPr>
          <w:lang w:bidi="fa-IR"/>
        </w:rPr>
      </w:pPr>
      <w:r w:rsidRPr="00D31A5F">
        <w:rPr>
          <w:rStyle w:val="libBold1Char"/>
          <w:rFonts w:hint="cs"/>
          <w:rtl/>
        </w:rPr>
        <w:t>4203.</w:t>
      </w:r>
      <w:r>
        <w:rPr>
          <w:rtl/>
          <w:lang w:bidi="fa-IR"/>
        </w:rPr>
        <w:t xml:space="preserve"> الإمامُ الجوادُ عليه السلام : مَن شَهِدَ أمراً فكَرِهَهُ كانَ كمَن غابَ عَنهُ ، ومَن غابَ عَن أمرٍ فرَضِيَهُ كانَ كمَن شَهِدَهُ .</w:t>
      </w:r>
      <w:r>
        <w:rPr>
          <w:rStyle w:val="libFootnotenumChar"/>
          <w:rFonts w:hint="cs"/>
          <w:rtl/>
        </w:rPr>
        <w:t>5</w:t>
      </w:r>
    </w:p>
    <w:p w:rsidR="009A3CE4" w:rsidRDefault="009A3CE4" w:rsidP="009A3CE4">
      <w:pPr>
        <w:pStyle w:val="libNormal"/>
        <w:rPr>
          <w:lang w:bidi="fa-IR"/>
        </w:rPr>
      </w:pPr>
      <w:r w:rsidRPr="00D31A5F">
        <w:rPr>
          <w:rStyle w:val="libBold1Char"/>
        </w:rPr>
        <w:t>4203.</w:t>
      </w:r>
      <w:r>
        <w:rPr>
          <w:lang w:bidi="fa-IR"/>
        </w:rPr>
        <w:t xml:space="preserve"> Imam al-Jawad </w:t>
      </w:r>
      <w:r>
        <w:t>(AS)</w:t>
      </w:r>
      <w:r>
        <w:rPr>
          <w:lang w:bidi="fa-IR"/>
        </w:rPr>
        <w:t xml:space="preserve"> said, ‘He who witnesses a misdeed and abhors it is as one who was absent thereat, whereas he who is absent from a misdeed and yet contents himself with it is as one who witnessed it.’</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2021" w:name="_Toc484339751"/>
      <w:bookmarkStart w:id="2022" w:name="_Toc485817263"/>
      <w:r>
        <w:rPr>
          <w:lang w:bidi="fa-IR"/>
        </w:rPr>
        <w:t>Notes</w:t>
      </w:r>
      <w:bookmarkEnd w:id="2021"/>
      <w:bookmarkEnd w:id="2022"/>
    </w:p>
    <w:p w:rsidR="009A3CE4" w:rsidRDefault="009A3CE4" w:rsidP="009A3CE4">
      <w:pPr>
        <w:pStyle w:val="libFootnote"/>
        <w:rPr>
          <w:lang w:bidi="fa-IR"/>
        </w:rPr>
      </w:pPr>
      <w:r>
        <w:rPr>
          <w:lang w:bidi="fa-IR"/>
        </w:rPr>
        <w:t xml:space="preserve">1. </w:t>
      </w:r>
      <w:r>
        <w:rPr>
          <w:rtl/>
          <w:lang w:bidi="fa-IR"/>
        </w:rPr>
        <w:t xml:space="preserve">نهج البلاغة : الحكمة 154 </w:t>
      </w:r>
      <w:r>
        <w:rPr>
          <w:lang w:bidi="fa-IR"/>
        </w:rPr>
        <w:t>.</w:t>
      </w:r>
    </w:p>
    <w:p w:rsidR="009A3CE4" w:rsidRDefault="009A3CE4" w:rsidP="009A3CE4">
      <w:pPr>
        <w:pStyle w:val="libFootnote"/>
        <w:rPr>
          <w:lang w:bidi="fa-IR"/>
        </w:rPr>
      </w:pPr>
      <w:r>
        <w:rPr>
          <w:lang w:bidi="fa-IR"/>
        </w:rPr>
        <w:t>2. Ibid. Saying 254</w:t>
      </w:r>
    </w:p>
    <w:p w:rsidR="009A3CE4" w:rsidRDefault="009A3CE4" w:rsidP="009A3CE4">
      <w:pPr>
        <w:pStyle w:val="libFootnote"/>
        <w:rPr>
          <w:lang w:bidi="fa-IR"/>
        </w:rPr>
      </w:pPr>
      <w:r>
        <w:rPr>
          <w:lang w:bidi="fa-IR"/>
        </w:rPr>
        <w:t xml:space="preserve">3. </w:t>
      </w:r>
      <w:r>
        <w:rPr>
          <w:rtl/>
          <w:lang w:bidi="fa-IR"/>
        </w:rPr>
        <w:t xml:space="preserve">كشف الغمّة : 3 / 139 </w:t>
      </w:r>
      <w:r>
        <w:rPr>
          <w:lang w:bidi="fa-IR"/>
        </w:rPr>
        <w:t>.</w:t>
      </w:r>
    </w:p>
    <w:p w:rsidR="009A3CE4" w:rsidRDefault="009A3CE4" w:rsidP="009A3CE4">
      <w:pPr>
        <w:pStyle w:val="libFootnote"/>
        <w:rPr>
          <w:lang w:bidi="fa-IR"/>
        </w:rPr>
      </w:pPr>
      <w:r>
        <w:rPr>
          <w:lang w:bidi="fa-IR"/>
        </w:rPr>
        <w:t>4. Kashf al-Ghamma, v. 3, p. 139</w:t>
      </w:r>
    </w:p>
    <w:p w:rsidR="009A3CE4" w:rsidRDefault="009A3CE4" w:rsidP="009A3CE4">
      <w:pPr>
        <w:pStyle w:val="libFootnote"/>
        <w:rPr>
          <w:lang w:bidi="fa-IR"/>
        </w:rPr>
      </w:pPr>
      <w:r>
        <w:rPr>
          <w:lang w:bidi="fa-IR"/>
        </w:rPr>
        <w:t xml:space="preserve">5. </w:t>
      </w:r>
      <w:r>
        <w:rPr>
          <w:rtl/>
          <w:lang w:bidi="fa-IR"/>
        </w:rPr>
        <w:t xml:space="preserve">تحف العقول : 456 </w:t>
      </w:r>
      <w:r>
        <w:rPr>
          <w:lang w:bidi="fa-IR"/>
        </w:rPr>
        <w:t>.</w:t>
      </w:r>
    </w:p>
    <w:p w:rsidR="009A3CE4" w:rsidRDefault="009A3CE4" w:rsidP="009A3CE4">
      <w:pPr>
        <w:pStyle w:val="libFootnote"/>
        <w:rPr>
          <w:lang w:bidi="fa-IR"/>
        </w:rPr>
      </w:pPr>
      <w:r>
        <w:rPr>
          <w:lang w:bidi="fa-IR"/>
        </w:rPr>
        <w:t>6. Tuhaf al-Uqul, no. 456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023" w:name="_Toc484339752"/>
      <w:bookmarkStart w:id="2024" w:name="_Toc485817264"/>
      <w:r>
        <w:rPr>
          <w:lang w:bidi="fa-IR"/>
        </w:rPr>
        <w:lastRenderedPageBreak/>
        <w:t xml:space="preserve">1287 - </w:t>
      </w:r>
      <w:r>
        <w:rPr>
          <w:rtl/>
          <w:lang w:bidi="fa-IR"/>
        </w:rPr>
        <w:t>شَرائِطُ الآمِرِ بِالمَعروفِ‏</w:t>
      </w:r>
      <w:bookmarkEnd w:id="2023"/>
      <w:bookmarkEnd w:id="2024"/>
    </w:p>
    <w:p w:rsidR="009A3CE4" w:rsidRDefault="009A3CE4" w:rsidP="00034539">
      <w:pPr>
        <w:pStyle w:val="Heading2Center"/>
        <w:rPr>
          <w:lang w:bidi="fa-IR"/>
        </w:rPr>
      </w:pPr>
      <w:bookmarkStart w:id="2025" w:name="_Toc484339753"/>
      <w:bookmarkStart w:id="2026" w:name="_Toc485817265"/>
      <w:r>
        <w:rPr>
          <w:lang w:bidi="fa-IR"/>
        </w:rPr>
        <w:t>1287. THE CONDITIONS TO BE OBSERVED BY ONE WHO ENJOINS GOOD</w:t>
      </w:r>
      <w:bookmarkEnd w:id="2025"/>
      <w:bookmarkEnd w:id="2026"/>
    </w:p>
    <w:p w:rsidR="009A3CE4" w:rsidRDefault="009A3CE4" w:rsidP="00D31A5F">
      <w:pPr>
        <w:pStyle w:val="libAr"/>
        <w:rPr>
          <w:lang w:bidi="fa-IR"/>
        </w:rPr>
      </w:pPr>
      <w:r w:rsidRPr="00D31A5F">
        <w:rPr>
          <w:rStyle w:val="libBold1Char"/>
          <w:rFonts w:hint="cs"/>
          <w:rtl/>
        </w:rPr>
        <w:t>4204.</w:t>
      </w:r>
      <w:r>
        <w:rPr>
          <w:rtl/>
          <w:lang w:bidi="fa-IR"/>
        </w:rPr>
        <w:t xml:space="preserve"> رسولُ اللَّهِ صلى اللَّه عليه وآله : مَن أمَرَ بِمَعروفٍ فليَكُنْ أمرُهُ ذلكَ بِمَعروفٍ .</w:t>
      </w:r>
      <w:r>
        <w:rPr>
          <w:rStyle w:val="libFootnotenumChar"/>
          <w:rFonts w:hint="cs"/>
          <w:rtl/>
        </w:rPr>
        <w:t>1</w:t>
      </w:r>
    </w:p>
    <w:p w:rsidR="009A3CE4" w:rsidRDefault="009A3CE4" w:rsidP="009A3CE4">
      <w:pPr>
        <w:pStyle w:val="libNormal"/>
        <w:rPr>
          <w:lang w:bidi="fa-IR"/>
        </w:rPr>
      </w:pPr>
      <w:r w:rsidRPr="00D31A5F">
        <w:rPr>
          <w:rStyle w:val="libBold1Char"/>
        </w:rPr>
        <w:t>4204.</w:t>
      </w:r>
      <w:r>
        <w:rPr>
          <w:lang w:bidi="fa-IR"/>
        </w:rPr>
        <w:t xml:space="preserve"> The Prophet </w:t>
      </w:r>
      <w:r>
        <w:t>(SAWA)</w:t>
      </w:r>
      <w:r>
        <w:rPr>
          <w:lang w:bidi="fa-IR"/>
        </w:rPr>
        <w:t xml:space="preserve"> said, ‘One who enjoins good should do so using good means.’</w:t>
      </w:r>
      <w:r>
        <w:rPr>
          <w:rStyle w:val="libFootnotenumChar"/>
        </w:rPr>
        <w:t>2</w:t>
      </w:r>
    </w:p>
    <w:p w:rsidR="009A3CE4" w:rsidRDefault="009A3CE4" w:rsidP="00D31A5F">
      <w:pPr>
        <w:pStyle w:val="libAr"/>
        <w:rPr>
          <w:lang w:bidi="fa-IR"/>
        </w:rPr>
      </w:pPr>
      <w:r w:rsidRPr="00D31A5F">
        <w:rPr>
          <w:rStyle w:val="libBold1Char"/>
          <w:rFonts w:hint="cs"/>
          <w:rtl/>
        </w:rPr>
        <w:t>4205.</w:t>
      </w:r>
      <w:r>
        <w:rPr>
          <w:rtl/>
          <w:lang w:bidi="fa-IR"/>
        </w:rPr>
        <w:t xml:space="preserve"> رسولُ اللَّهِ صلى اللَّه عليه وآله - لَمّا قيلَ لَهُ : لا نَأمُرُ ولا نَنهى‏ إلّا بِما عَمِلنا بِهِ أو انتَهَينا عَنهُ كُلِّهِ - : لا ، بَل مُروا بِالمَعروفِ وإن لَم تَعمَلوا بِهِ كُلِّهِ، وانهَوا عَنِ المُنكَرِ وإن لَم تَنتَهوا عَنهُ كُلِّهِ.</w:t>
      </w:r>
      <w:r>
        <w:rPr>
          <w:rStyle w:val="libFootnotenumChar"/>
          <w:rFonts w:hint="cs"/>
          <w:rtl/>
        </w:rPr>
        <w:t>3</w:t>
      </w:r>
    </w:p>
    <w:p w:rsidR="009A3CE4" w:rsidRDefault="009A3CE4" w:rsidP="009A3CE4">
      <w:pPr>
        <w:pStyle w:val="libNormal"/>
        <w:rPr>
          <w:lang w:bidi="fa-IR"/>
        </w:rPr>
      </w:pPr>
      <w:r w:rsidRPr="00D31A5F">
        <w:rPr>
          <w:rStyle w:val="libBold1Char"/>
        </w:rPr>
        <w:t>4205.</w:t>
      </w:r>
      <w:r>
        <w:rPr>
          <w:lang w:bidi="fa-IR"/>
        </w:rPr>
        <w:t xml:space="preserve"> The Prophet </w:t>
      </w:r>
      <w:r>
        <w:t>(SAWA)</w:t>
      </w:r>
      <w:r>
        <w:rPr>
          <w:lang w:bidi="fa-IR"/>
        </w:rPr>
        <w:t xml:space="preserve"> was once told, ‘We only enjoin that which we ourselves practice absolutely and we only prohibit that which we refrain from absolutely’, to which he replied, ‘No, rather enjoin good even if you yourself do not practice it absolutely and prohibit wrong even if you yourself do not refrain from it absolutely.’</w:t>
      </w:r>
      <w:r>
        <w:rPr>
          <w:rStyle w:val="libFootnotenumChar"/>
        </w:rPr>
        <w:t>4</w:t>
      </w:r>
    </w:p>
    <w:p w:rsidR="009A3CE4" w:rsidRDefault="009A3CE4" w:rsidP="00D31A5F">
      <w:pPr>
        <w:pStyle w:val="libAr"/>
        <w:rPr>
          <w:lang w:bidi="fa-IR"/>
        </w:rPr>
      </w:pPr>
      <w:r w:rsidRPr="00D31A5F">
        <w:rPr>
          <w:rStyle w:val="libBold1Char"/>
          <w:rFonts w:hint="cs"/>
          <w:rtl/>
        </w:rPr>
        <w:t>4206.</w:t>
      </w:r>
      <w:r>
        <w:rPr>
          <w:rtl/>
          <w:lang w:bidi="fa-IR"/>
        </w:rPr>
        <w:t xml:space="preserve"> الإمامُ عليٌّ عليه السلام: إنّي لأَرفَعُ نَفسي أن أنهى‏ النّاسَ عَمّا لَستُ أنتَهي عَنهُ ، أو آمُرَهُم بِما لا أسبِقُهُم إلَيهِ بعَمَلي .</w:t>
      </w:r>
      <w:r>
        <w:rPr>
          <w:rStyle w:val="libFootnotenumChar"/>
          <w:rFonts w:hint="cs"/>
          <w:rtl/>
        </w:rPr>
        <w:t>5</w:t>
      </w:r>
    </w:p>
    <w:p w:rsidR="009A3CE4" w:rsidRDefault="009A3CE4" w:rsidP="009A3CE4">
      <w:pPr>
        <w:pStyle w:val="libNormal"/>
        <w:rPr>
          <w:lang w:bidi="fa-IR"/>
        </w:rPr>
      </w:pPr>
      <w:r w:rsidRPr="00D31A5F">
        <w:rPr>
          <w:rStyle w:val="libBold1Char"/>
        </w:rPr>
        <w:t>4206.</w:t>
      </w:r>
      <w:r>
        <w:rPr>
          <w:lang w:bidi="fa-IR"/>
        </w:rPr>
        <w:t xml:space="preserve"> Imam Ali </w:t>
      </w:r>
      <w:r>
        <w:t>(AS)</w:t>
      </w:r>
      <w:r>
        <w:rPr>
          <w:lang w:bidi="fa-IR"/>
        </w:rPr>
        <w:t xml:space="preserve"> said, ‘Verily, it is below my dignity to prohibit people from that which I myself do not refrain from, or to enjoin them that which I myself have not performed before them.’</w:t>
      </w:r>
      <w:r>
        <w:rPr>
          <w:rStyle w:val="libFootnotenumChar"/>
        </w:rPr>
        <w:t>6</w:t>
      </w:r>
    </w:p>
    <w:p w:rsidR="009A3CE4" w:rsidRDefault="009A3CE4" w:rsidP="00D31A5F">
      <w:pPr>
        <w:pStyle w:val="libAr"/>
        <w:rPr>
          <w:lang w:bidi="fa-IR"/>
        </w:rPr>
      </w:pPr>
      <w:r w:rsidRPr="00D31A5F">
        <w:rPr>
          <w:rStyle w:val="libBold1Char"/>
          <w:rFonts w:hint="cs"/>
          <w:rtl/>
        </w:rPr>
        <w:t>4207.</w:t>
      </w:r>
      <w:r>
        <w:rPr>
          <w:rtl/>
          <w:lang w:bidi="fa-IR"/>
        </w:rPr>
        <w:t xml:space="preserve"> الإمامُ عليٌّ عليه السلام : لَعَنَ اللَّهُ الآمِرينَ بِالمَعروفِ التّارِكينَ لَهُ ، والنّاهينَ عَنِ المُنكَرِ العامِلينَ بِهِ .</w:t>
      </w:r>
      <w:r>
        <w:rPr>
          <w:rStyle w:val="libFootnotenumChar"/>
          <w:rFonts w:hint="cs"/>
          <w:rtl/>
        </w:rPr>
        <w:t>7</w:t>
      </w:r>
    </w:p>
    <w:p w:rsidR="009A3CE4" w:rsidRDefault="009A3CE4" w:rsidP="009A3CE4">
      <w:pPr>
        <w:pStyle w:val="libNormal"/>
        <w:rPr>
          <w:lang w:bidi="fa-IR"/>
        </w:rPr>
      </w:pPr>
      <w:r w:rsidRPr="00D31A5F">
        <w:rPr>
          <w:rStyle w:val="libBold1Char"/>
        </w:rPr>
        <w:t>4207.</w:t>
      </w:r>
      <w:r>
        <w:rPr>
          <w:lang w:bidi="fa-IR"/>
        </w:rPr>
        <w:t xml:space="preserve"> Imam Ali </w:t>
      </w:r>
      <w:r>
        <w:t>(AS)</w:t>
      </w:r>
      <w:r>
        <w:rPr>
          <w:lang w:bidi="fa-IR"/>
        </w:rPr>
        <w:t xml:space="preserve"> said, ‘Allah curses those who enjoin good but abandon its practice, and those who prohibit wrong but commit it themselves.’</w:t>
      </w:r>
      <w:r>
        <w:rPr>
          <w:rStyle w:val="libFootnotenumChar"/>
        </w:rPr>
        <w:t>8</w:t>
      </w:r>
    </w:p>
    <w:p w:rsidR="009A3CE4" w:rsidRDefault="009A3CE4" w:rsidP="00D31A5F">
      <w:pPr>
        <w:pStyle w:val="libAr"/>
        <w:rPr>
          <w:lang w:bidi="fa-IR"/>
        </w:rPr>
      </w:pPr>
      <w:r w:rsidRPr="00D31A5F">
        <w:rPr>
          <w:rStyle w:val="libBold1Char"/>
          <w:rFonts w:hint="cs"/>
          <w:rtl/>
        </w:rPr>
        <w:t>4208.</w:t>
      </w:r>
      <w:r>
        <w:rPr>
          <w:rtl/>
          <w:lang w:bidi="fa-IR"/>
        </w:rPr>
        <w:t xml:space="preserve"> الإمامُ عليٌّ عليه السلام : وانهَوا عَنِ المُنكَرِ وتَناهَوا عَنهُ ؛ فإنَّما اُمِرتُم بِالنَّهيِ بَعدَ التّناهي .</w:t>
      </w:r>
      <w:r>
        <w:rPr>
          <w:rStyle w:val="libFootnotenumChar"/>
          <w:rFonts w:hint="cs"/>
          <w:rtl/>
        </w:rPr>
        <w:t>9</w:t>
      </w:r>
    </w:p>
    <w:p w:rsidR="009A3CE4" w:rsidRDefault="009A3CE4" w:rsidP="009A3CE4">
      <w:pPr>
        <w:pStyle w:val="libNormal"/>
        <w:rPr>
          <w:lang w:bidi="fa-IR"/>
        </w:rPr>
      </w:pPr>
      <w:r w:rsidRPr="00D31A5F">
        <w:rPr>
          <w:rStyle w:val="libBold1Char"/>
        </w:rPr>
        <w:t>4208.</w:t>
      </w:r>
      <w:r>
        <w:rPr>
          <w:lang w:bidi="fa-IR"/>
        </w:rPr>
        <w:t xml:space="preserve"> Imam Ali </w:t>
      </w:r>
      <w:r>
        <w:t>(AS)</w:t>
      </w:r>
      <w:r>
        <w:rPr>
          <w:lang w:bidi="fa-IR"/>
        </w:rPr>
        <w:t xml:space="preserve"> said, ‘And prohibit wrong and abstain from it yourselves, for verily you have been commanded to prohibit wrong after abstention from it.’</w:t>
      </w:r>
      <w:r>
        <w:rPr>
          <w:rStyle w:val="libFootnotenumChar"/>
        </w:rPr>
        <w:t>10</w:t>
      </w:r>
    </w:p>
    <w:p w:rsidR="009A3CE4" w:rsidRDefault="009A3CE4" w:rsidP="00D31A5F">
      <w:pPr>
        <w:pStyle w:val="libAr"/>
        <w:rPr>
          <w:lang w:bidi="fa-IR"/>
        </w:rPr>
      </w:pPr>
      <w:r w:rsidRPr="00D31A5F">
        <w:rPr>
          <w:rStyle w:val="libBold1Char"/>
          <w:rFonts w:hint="cs"/>
          <w:rtl/>
        </w:rPr>
        <w:t>4209.</w:t>
      </w:r>
      <w:r>
        <w:rPr>
          <w:rtl/>
          <w:lang w:bidi="fa-IR"/>
        </w:rPr>
        <w:t xml:space="preserve"> الإمامُ الصّادقُ عليه السلام : إنَّما يَأمُرُ بِالمَعروفِ ويَنهى‏ عَنِ المُنكَرِ مَن كانَت فيهِ ثَلاثُ خِصالٍ : عامِلٌ بِما يَأمُرُ بِهِ وتارِكٌ لِما يَنهى‏ عَنهُ ، عادِلٌ فيما يَأمُرُ عادِلٌ فيما يَنهى‏ ، رَفيقٌ فيما يَأمُرُ ورَفيقٌ فيما يَنهى‏ .</w:t>
      </w:r>
      <w:r>
        <w:rPr>
          <w:rStyle w:val="libFootnotenumChar"/>
          <w:rFonts w:hint="cs"/>
          <w:rtl/>
        </w:rPr>
        <w:t>11</w:t>
      </w:r>
    </w:p>
    <w:p w:rsidR="009A3CE4" w:rsidRDefault="009A3CE4" w:rsidP="009A3CE4">
      <w:pPr>
        <w:pStyle w:val="libNormal"/>
        <w:rPr>
          <w:lang w:bidi="fa-IR"/>
        </w:rPr>
      </w:pPr>
      <w:r w:rsidRPr="00D31A5F">
        <w:rPr>
          <w:rStyle w:val="libBold1Char"/>
        </w:rPr>
        <w:t>4209.</w:t>
      </w:r>
      <w:r>
        <w:rPr>
          <w:lang w:bidi="fa-IR"/>
        </w:rPr>
        <w:t xml:space="preserve"> Imam al-Sadiq </w:t>
      </w:r>
      <w:r>
        <w:t>(AS)</w:t>
      </w:r>
      <w:r>
        <w:rPr>
          <w:lang w:bidi="fa-IR"/>
        </w:rPr>
        <w:t xml:space="preserve"> said, ‘Verily the one who enjoins good and prohibits wrong should possess three qualities: he should act upon that which he enjoins and abstain from that which he prohibits; he must be just with regards to what he enjoins and just with regards to what he prohibits; and he must be gentle in what he enjoins and gentle in what he prohibits.’</w:t>
      </w:r>
      <w:r>
        <w:rPr>
          <w:rStyle w:val="libFootnotenumChar"/>
        </w:rPr>
        <w:t>12</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التبليغ : باب 260 ؛ العلم : باب 1359 ؛ الموعظة : باب 1858</w:t>
      </w:r>
      <w:r>
        <w:rPr>
          <w:lang w:bidi="fa-IR"/>
        </w:rPr>
        <w:t xml:space="preserve"> .</w:t>
      </w:r>
    </w:p>
    <w:p w:rsidR="009A3CE4" w:rsidRDefault="009A3CE4" w:rsidP="00D31A5F">
      <w:pPr>
        <w:pStyle w:val="libBold2"/>
        <w:rPr>
          <w:lang w:bidi="fa-IR"/>
        </w:rPr>
      </w:pPr>
      <w:r>
        <w:t>(See also: PROPAGATION (OF ISLAM)</w:t>
      </w:r>
      <w:r>
        <w:rPr>
          <w:lang w:bidi="fa-IR"/>
        </w:rPr>
        <w:t xml:space="preserve">: section </w:t>
      </w:r>
      <w:r>
        <w:t>260</w:t>
      </w:r>
      <w:r>
        <w:rPr>
          <w:lang w:bidi="fa-IR"/>
        </w:rPr>
        <w:t xml:space="preserve">; KNOW LEDGE: section </w:t>
      </w:r>
      <w:r>
        <w:t>1359</w:t>
      </w:r>
      <w:r>
        <w:rPr>
          <w:lang w:bidi="fa-IR"/>
        </w:rPr>
        <w:t xml:space="preserve"> ; EXHORTATION: section </w:t>
      </w:r>
      <w:r>
        <w:t>1858</w:t>
      </w:r>
      <w:r>
        <w:rPr>
          <w:lang w:bidi="fa-IR"/>
        </w:rPr>
        <w:t>)</w:t>
      </w:r>
    </w:p>
    <w:p w:rsidR="009A3CE4" w:rsidRDefault="009A3CE4" w:rsidP="009A3CE4">
      <w:pPr>
        <w:pStyle w:val="libNormal"/>
        <w:rPr>
          <w:lang w:bidi="fa-IR"/>
        </w:rPr>
      </w:pPr>
    </w:p>
    <w:p w:rsidR="009A3CE4" w:rsidRDefault="009A3CE4" w:rsidP="00217917">
      <w:pPr>
        <w:pStyle w:val="Heading3"/>
        <w:rPr>
          <w:lang w:bidi="fa-IR"/>
        </w:rPr>
      </w:pPr>
      <w:bookmarkStart w:id="2027" w:name="_Toc484339754"/>
      <w:bookmarkStart w:id="2028" w:name="_Toc485817266"/>
      <w:r>
        <w:rPr>
          <w:lang w:bidi="fa-IR"/>
        </w:rPr>
        <w:t>Notes</w:t>
      </w:r>
      <w:bookmarkEnd w:id="2027"/>
      <w:bookmarkEnd w:id="2028"/>
    </w:p>
    <w:p w:rsidR="009A3CE4" w:rsidRDefault="009A3CE4" w:rsidP="009A3CE4">
      <w:pPr>
        <w:pStyle w:val="libFootnote"/>
        <w:rPr>
          <w:lang w:bidi="fa-IR"/>
        </w:rPr>
      </w:pPr>
      <w:r>
        <w:rPr>
          <w:lang w:bidi="fa-IR"/>
        </w:rPr>
        <w:t xml:space="preserve">1. </w:t>
      </w:r>
      <w:r>
        <w:rPr>
          <w:rtl/>
          <w:lang w:bidi="fa-IR"/>
        </w:rPr>
        <w:t xml:space="preserve">كنز العمّال : 5523 </w:t>
      </w:r>
      <w:r>
        <w:rPr>
          <w:lang w:bidi="fa-IR"/>
        </w:rPr>
        <w:t>.</w:t>
      </w:r>
    </w:p>
    <w:p w:rsidR="009A3CE4" w:rsidRDefault="009A3CE4" w:rsidP="009A3CE4">
      <w:pPr>
        <w:pStyle w:val="libFootnote"/>
        <w:rPr>
          <w:lang w:bidi="fa-IR"/>
        </w:rPr>
      </w:pPr>
      <w:r>
        <w:rPr>
          <w:lang w:bidi="fa-IR"/>
        </w:rPr>
        <w:t>2. Kanz al-Ummal, no. 5523</w:t>
      </w:r>
    </w:p>
    <w:p w:rsidR="009A3CE4" w:rsidRDefault="009A3CE4" w:rsidP="009A3CE4">
      <w:pPr>
        <w:pStyle w:val="libFootnote"/>
        <w:rPr>
          <w:lang w:bidi="fa-IR"/>
        </w:rPr>
      </w:pPr>
      <w:r>
        <w:rPr>
          <w:lang w:bidi="fa-IR"/>
        </w:rPr>
        <w:t xml:space="preserve">3. </w:t>
      </w:r>
      <w:r>
        <w:rPr>
          <w:rtl/>
          <w:lang w:bidi="fa-IR"/>
        </w:rPr>
        <w:t xml:space="preserve">تنبيه الخواطر : 2 / 213 </w:t>
      </w:r>
      <w:r>
        <w:rPr>
          <w:lang w:bidi="fa-IR"/>
        </w:rPr>
        <w:t>.</w:t>
      </w:r>
    </w:p>
    <w:p w:rsidR="009A3CE4" w:rsidRDefault="009A3CE4" w:rsidP="009A3CE4">
      <w:pPr>
        <w:pStyle w:val="libFootnote"/>
        <w:rPr>
          <w:lang w:bidi="fa-IR"/>
        </w:rPr>
      </w:pPr>
      <w:r>
        <w:rPr>
          <w:lang w:bidi="fa-IR"/>
        </w:rPr>
        <w:t>4. Tanbih al-Khawatir, v. 2, p. 213</w:t>
      </w:r>
    </w:p>
    <w:p w:rsidR="009A3CE4" w:rsidRDefault="009A3CE4" w:rsidP="009A3CE4">
      <w:pPr>
        <w:pStyle w:val="libFootnote"/>
        <w:rPr>
          <w:lang w:bidi="fa-IR"/>
        </w:rPr>
      </w:pPr>
      <w:r>
        <w:rPr>
          <w:lang w:bidi="fa-IR"/>
        </w:rPr>
        <w:t xml:space="preserve">5. </w:t>
      </w:r>
      <w:r>
        <w:rPr>
          <w:rtl/>
          <w:lang w:bidi="fa-IR"/>
        </w:rPr>
        <w:t xml:space="preserve">غرر الحكم : 3780 </w:t>
      </w:r>
      <w:r>
        <w:rPr>
          <w:lang w:bidi="fa-IR"/>
        </w:rPr>
        <w:t>.</w:t>
      </w:r>
    </w:p>
    <w:p w:rsidR="009A3CE4" w:rsidRDefault="009A3CE4" w:rsidP="009A3CE4">
      <w:pPr>
        <w:pStyle w:val="libFootnote"/>
        <w:rPr>
          <w:lang w:bidi="fa-IR"/>
        </w:rPr>
      </w:pPr>
      <w:r>
        <w:rPr>
          <w:lang w:bidi="fa-IR"/>
        </w:rPr>
        <w:t>6. Ghurar al-Hikam, no. 3780</w:t>
      </w:r>
    </w:p>
    <w:p w:rsidR="009A3CE4" w:rsidRDefault="009A3CE4" w:rsidP="009A3CE4">
      <w:pPr>
        <w:pStyle w:val="libFootnote"/>
        <w:rPr>
          <w:lang w:bidi="fa-IR"/>
        </w:rPr>
      </w:pPr>
      <w:r>
        <w:rPr>
          <w:lang w:bidi="fa-IR"/>
        </w:rPr>
        <w:t xml:space="preserve">7. </w:t>
      </w:r>
      <w:r>
        <w:rPr>
          <w:rtl/>
          <w:lang w:bidi="fa-IR"/>
        </w:rPr>
        <w:t xml:space="preserve">نهج البلاغة : الخطبة 129 </w:t>
      </w:r>
      <w:r>
        <w:rPr>
          <w:lang w:bidi="fa-IR"/>
        </w:rPr>
        <w:t>.</w:t>
      </w:r>
    </w:p>
    <w:p w:rsidR="009A3CE4" w:rsidRDefault="009A3CE4" w:rsidP="009A3CE4">
      <w:pPr>
        <w:pStyle w:val="libFootnote"/>
        <w:rPr>
          <w:lang w:bidi="fa-IR"/>
        </w:rPr>
      </w:pPr>
      <w:r>
        <w:rPr>
          <w:lang w:bidi="fa-IR"/>
        </w:rPr>
        <w:t>8. Nahj al-Balagha, Sermon 129</w:t>
      </w:r>
    </w:p>
    <w:p w:rsidR="009A3CE4" w:rsidRDefault="009A3CE4" w:rsidP="009A3CE4">
      <w:pPr>
        <w:pStyle w:val="libFootnote"/>
        <w:rPr>
          <w:lang w:bidi="fa-IR"/>
        </w:rPr>
      </w:pPr>
      <w:r>
        <w:rPr>
          <w:lang w:bidi="fa-IR"/>
        </w:rPr>
        <w:t xml:space="preserve">9. </w:t>
      </w:r>
      <w:r>
        <w:rPr>
          <w:rtl/>
          <w:lang w:bidi="fa-IR"/>
        </w:rPr>
        <w:t xml:space="preserve">نهج البلاغة : الخطبة 105 </w:t>
      </w:r>
      <w:r>
        <w:rPr>
          <w:lang w:bidi="fa-IR"/>
        </w:rPr>
        <w:t>.</w:t>
      </w:r>
    </w:p>
    <w:p w:rsidR="009A3CE4" w:rsidRDefault="009A3CE4" w:rsidP="009A3CE4">
      <w:pPr>
        <w:pStyle w:val="libFootnote"/>
        <w:rPr>
          <w:lang w:bidi="fa-IR"/>
        </w:rPr>
      </w:pPr>
      <w:r>
        <w:rPr>
          <w:lang w:bidi="fa-IR"/>
        </w:rPr>
        <w:t>10. Ibid. Sermon 105</w:t>
      </w:r>
    </w:p>
    <w:p w:rsidR="009A3CE4" w:rsidRDefault="009A3CE4" w:rsidP="009A3CE4">
      <w:pPr>
        <w:pStyle w:val="libFootnote"/>
        <w:rPr>
          <w:lang w:bidi="fa-IR"/>
        </w:rPr>
      </w:pPr>
      <w:r>
        <w:rPr>
          <w:lang w:bidi="fa-IR"/>
        </w:rPr>
        <w:t xml:space="preserve">11. </w:t>
      </w:r>
      <w:r>
        <w:rPr>
          <w:rtl/>
          <w:lang w:bidi="fa-IR"/>
        </w:rPr>
        <w:t xml:space="preserve">الخصال : 109 / 79 </w:t>
      </w:r>
      <w:r>
        <w:rPr>
          <w:lang w:bidi="fa-IR"/>
        </w:rPr>
        <w:t>.</w:t>
      </w:r>
    </w:p>
    <w:p w:rsidR="009A3CE4" w:rsidRDefault="009A3CE4" w:rsidP="009A3CE4">
      <w:pPr>
        <w:pStyle w:val="libFootnote"/>
        <w:rPr>
          <w:lang w:bidi="fa-IR"/>
        </w:rPr>
      </w:pPr>
      <w:r>
        <w:rPr>
          <w:lang w:bidi="fa-IR"/>
        </w:rPr>
        <w:t>12. al-Khisal, p. 109, no. 79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029" w:name="_Toc484339755"/>
      <w:bookmarkStart w:id="2030" w:name="_Toc485817267"/>
      <w:r>
        <w:rPr>
          <w:lang w:bidi="fa-IR"/>
        </w:rPr>
        <w:lastRenderedPageBreak/>
        <w:t xml:space="preserve">1288 - </w:t>
      </w:r>
      <w:r>
        <w:rPr>
          <w:rtl/>
          <w:lang w:bidi="fa-IR"/>
        </w:rPr>
        <w:t>أدنى‏ مَراتِبِ النَّهيِ عَنِ المُنكَرِ</w:t>
      </w:r>
      <w:bookmarkEnd w:id="2029"/>
      <w:bookmarkEnd w:id="2030"/>
    </w:p>
    <w:p w:rsidR="009A3CE4" w:rsidRDefault="009A3CE4" w:rsidP="00034539">
      <w:pPr>
        <w:pStyle w:val="Heading2Center"/>
        <w:rPr>
          <w:lang w:bidi="fa-IR"/>
        </w:rPr>
      </w:pPr>
      <w:bookmarkStart w:id="2031" w:name="_Toc484339756"/>
      <w:bookmarkStart w:id="2032" w:name="_Toc485817268"/>
      <w:r>
        <w:rPr>
          <w:lang w:bidi="fa-IR"/>
        </w:rPr>
        <w:t>1288. THE LOWEST LEVEL OF PROHIBITION OF WRONG</w:t>
      </w:r>
      <w:bookmarkEnd w:id="2031"/>
      <w:bookmarkEnd w:id="2032"/>
    </w:p>
    <w:p w:rsidR="009A3CE4" w:rsidRDefault="009A3CE4" w:rsidP="00D31A5F">
      <w:pPr>
        <w:pStyle w:val="libAr"/>
        <w:rPr>
          <w:lang w:bidi="fa-IR"/>
        </w:rPr>
      </w:pPr>
      <w:r w:rsidRPr="00D31A5F">
        <w:rPr>
          <w:rStyle w:val="libBold1Char"/>
          <w:rFonts w:hint="cs"/>
          <w:rtl/>
        </w:rPr>
        <w:t>4210.</w:t>
      </w:r>
      <w:r>
        <w:rPr>
          <w:rtl/>
          <w:lang w:bidi="fa-IR"/>
        </w:rPr>
        <w:t xml:space="preserve"> رسولُ اللَّهِ صلى اللَّه عليه وآله : مَن رَأى‏ مِنكُم مُنكَراً فَلْيُغَيِّرْهُ بِيَدِهِ ، فإن لَم يَستَطِعْ فبِلِسانِهِ ، فإن لَم يَستَطِعْ فبِقَلبِهِ وذلكَ أضعَفُ الإيمانِ .</w:t>
      </w:r>
      <w:r>
        <w:rPr>
          <w:rStyle w:val="libFootnotenumChar"/>
          <w:rFonts w:hint="cs"/>
          <w:rtl/>
        </w:rPr>
        <w:t>1</w:t>
      </w:r>
    </w:p>
    <w:p w:rsidR="009A3CE4" w:rsidRDefault="009A3CE4" w:rsidP="009A3CE4">
      <w:pPr>
        <w:pStyle w:val="libNormal"/>
        <w:rPr>
          <w:lang w:bidi="fa-IR"/>
        </w:rPr>
      </w:pPr>
      <w:r w:rsidRPr="00D31A5F">
        <w:rPr>
          <w:rStyle w:val="libBold1Char"/>
        </w:rPr>
        <w:t>4210.</w:t>
      </w:r>
      <w:r>
        <w:rPr>
          <w:lang w:bidi="fa-IR"/>
        </w:rPr>
        <w:t xml:space="preserve"> The Prophet </w:t>
      </w:r>
      <w:r>
        <w:t>(SAWA)</w:t>
      </w:r>
      <w:r>
        <w:rPr>
          <w:lang w:bidi="fa-IR"/>
        </w:rPr>
        <w:t xml:space="preserve"> said, ‘He who sees wrong being done should redress the situation with his own hand, and if he cannot do so then with his tongue, and if he cannot do so then with his heart [disapproving the act], and that is the weakest level of faith.’</w:t>
      </w:r>
      <w:r>
        <w:rPr>
          <w:rStyle w:val="libFootnotenumChar"/>
        </w:rPr>
        <w:t>2</w:t>
      </w:r>
    </w:p>
    <w:p w:rsidR="009A3CE4" w:rsidRDefault="009A3CE4" w:rsidP="00D31A5F">
      <w:pPr>
        <w:pStyle w:val="libAr"/>
        <w:rPr>
          <w:lang w:bidi="fa-IR"/>
        </w:rPr>
      </w:pPr>
      <w:r w:rsidRPr="00D31A5F">
        <w:rPr>
          <w:rStyle w:val="libBold1Char"/>
          <w:rFonts w:hint="cs"/>
          <w:rtl/>
        </w:rPr>
        <w:t>4211.</w:t>
      </w:r>
      <w:r>
        <w:rPr>
          <w:rtl/>
          <w:lang w:bidi="fa-IR"/>
        </w:rPr>
        <w:t xml:space="preserve"> رسولُ اللَّهِ صلى اللَّه عليه وآله : ألا لا يَمنَعَنَّ أحَدَكُم هَيبَةُ النّاسِ أن يَقولَ الحَقَّ إذا رَآهُ أن يَذَّكَّرَ بِعِظَمِ اللَّهِ ، لا يُقَرِّبُ مِن أجَلٍ ولا يُبعِدُ مِن رِزقٍ .</w:t>
      </w:r>
      <w:r>
        <w:rPr>
          <w:rStyle w:val="libFootnotenumChar"/>
          <w:rFonts w:hint="cs"/>
          <w:rtl/>
        </w:rPr>
        <w:t>3</w:t>
      </w:r>
    </w:p>
    <w:p w:rsidR="009A3CE4" w:rsidRDefault="009A3CE4" w:rsidP="009A3CE4">
      <w:pPr>
        <w:pStyle w:val="libNormal"/>
        <w:rPr>
          <w:lang w:bidi="fa-IR"/>
        </w:rPr>
      </w:pPr>
      <w:r w:rsidRPr="00D31A5F">
        <w:rPr>
          <w:rStyle w:val="libBold1Char"/>
        </w:rPr>
        <w:t>4211.</w:t>
      </w:r>
      <w:r>
        <w:rPr>
          <w:lang w:bidi="fa-IR"/>
        </w:rPr>
        <w:t xml:space="preserve"> The Prophet </w:t>
      </w:r>
      <w:r>
        <w:t>(SAWA)</w:t>
      </w:r>
      <w:r>
        <w:rPr>
          <w:lang w:bidi="fa-IR"/>
        </w:rPr>
        <w:t xml:space="preserve"> said, ‘Indeed fear of people must not prevent any of you from speaking the truth when he sees it fit to remind others of the grandeur of Allah, for neither will it [i.e. speaking the truth] hasten your destined end, nor will it ward off your decreed sustenance.’</w:t>
      </w:r>
      <w:r>
        <w:rPr>
          <w:rStyle w:val="libFootnotenumChar"/>
        </w:rPr>
        <w:t>4</w:t>
      </w:r>
    </w:p>
    <w:p w:rsidR="009A3CE4" w:rsidRDefault="009A3CE4" w:rsidP="00D31A5F">
      <w:pPr>
        <w:pStyle w:val="libAr"/>
        <w:rPr>
          <w:lang w:bidi="fa-IR"/>
        </w:rPr>
      </w:pPr>
      <w:r w:rsidRPr="00D31A5F">
        <w:rPr>
          <w:rStyle w:val="libBold1Char"/>
          <w:rFonts w:hint="cs"/>
          <w:rtl/>
        </w:rPr>
        <w:t>4212.</w:t>
      </w:r>
      <w:r>
        <w:rPr>
          <w:rtl/>
          <w:lang w:bidi="fa-IR"/>
        </w:rPr>
        <w:t xml:space="preserve"> الإمامُ عليٌّ عليه السلام : مَن تَرَكَ إنكارَ المُنكَرِ بقَلبِهِ ويَدِهِ ولِسانِهِ فهُوَ مَيِّتٌ بَينَ الأحياءِ .</w:t>
      </w:r>
      <w:r>
        <w:rPr>
          <w:rStyle w:val="libFootnotenumChar"/>
          <w:rFonts w:hint="cs"/>
          <w:rtl/>
        </w:rPr>
        <w:t>5</w:t>
      </w:r>
    </w:p>
    <w:p w:rsidR="009A3CE4" w:rsidRDefault="009A3CE4" w:rsidP="009A3CE4">
      <w:pPr>
        <w:pStyle w:val="libNormal"/>
        <w:rPr>
          <w:lang w:bidi="fa-IR"/>
        </w:rPr>
      </w:pPr>
      <w:r w:rsidRPr="00D31A5F">
        <w:rPr>
          <w:rStyle w:val="libBold1Char"/>
        </w:rPr>
        <w:t>4212.</w:t>
      </w:r>
      <w:r>
        <w:rPr>
          <w:lang w:bidi="fa-IR"/>
        </w:rPr>
        <w:t xml:space="preserve"> Imam Ali </w:t>
      </w:r>
      <w:r>
        <w:t>(AS)</w:t>
      </w:r>
      <w:r>
        <w:rPr>
          <w:lang w:bidi="fa-IR"/>
        </w:rPr>
        <w:t xml:space="preserve"> said, ‘He who abandons the prohibition of wrong with his heart, his hand and his tongue is a dead man walking amongst the living.’</w:t>
      </w:r>
      <w:r>
        <w:rPr>
          <w:rStyle w:val="libFootnotenumChar"/>
        </w:rPr>
        <w:t>6</w:t>
      </w:r>
    </w:p>
    <w:p w:rsidR="009A3CE4" w:rsidRDefault="009A3CE4" w:rsidP="00D31A5F">
      <w:pPr>
        <w:pStyle w:val="libAr"/>
        <w:rPr>
          <w:lang w:bidi="fa-IR"/>
        </w:rPr>
      </w:pPr>
      <w:r w:rsidRPr="00D31A5F">
        <w:rPr>
          <w:rStyle w:val="libBold1Char"/>
          <w:rFonts w:hint="cs"/>
          <w:rtl/>
        </w:rPr>
        <w:t>4213.</w:t>
      </w:r>
      <w:r>
        <w:rPr>
          <w:rtl/>
          <w:lang w:bidi="fa-IR"/>
        </w:rPr>
        <w:t xml:space="preserve"> الإمامُ عليٌّ عليه السلام : أمَرَنا رَسولُ اللَّهِ صلى اللَّه عليه وآله أن نَلقى‏ أهلَ المَعاصي بِوُجوهٍ مُكفَهِرَّةٍ .</w:t>
      </w:r>
      <w:r>
        <w:rPr>
          <w:rStyle w:val="libFootnotenumChar"/>
          <w:rFonts w:hint="cs"/>
          <w:rtl/>
        </w:rPr>
        <w:t>7</w:t>
      </w:r>
    </w:p>
    <w:p w:rsidR="009A3CE4" w:rsidRDefault="009A3CE4" w:rsidP="009A3CE4">
      <w:pPr>
        <w:pStyle w:val="libNormal"/>
        <w:rPr>
          <w:lang w:bidi="fa-IR"/>
        </w:rPr>
      </w:pPr>
      <w:r w:rsidRPr="00D31A5F">
        <w:rPr>
          <w:rStyle w:val="libBold1Char"/>
        </w:rPr>
        <w:t>4213.</w:t>
      </w:r>
      <w:r>
        <w:rPr>
          <w:lang w:bidi="fa-IR"/>
        </w:rPr>
        <w:t xml:space="preserve"> Imam Ali </w:t>
      </w:r>
      <w:r>
        <w:t>(AS)</w:t>
      </w:r>
      <w:r>
        <w:rPr>
          <w:lang w:bidi="fa-IR"/>
        </w:rPr>
        <w:t xml:space="preserve"> said, ‘The Prophet </w:t>
      </w:r>
      <w:r>
        <w:t>(SAWA)</w:t>
      </w:r>
      <w:r>
        <w:rPr>
          <w:lang w:bidi="fa-IR"/>
        </w:rPr>
        <w:t xml:space="preserve"> commanded us to meet the sinners with stern faces.’</w:t>
      </w:r>
      <w:r>
        <w:rPr>
          <w:rStyle w:val="libFootnotenumChar"/>
        </w:rPr>
        <w:t>8</w:t>
      </w:r>
    </w:p>
    <w:p w:rsidR="009A3CE4" w:rsidRDefault="009A3CE4" w:rsidP="00D31A5F">
      <w:pPr>
        <w:pStyle w:val="libAr"/>
        <w:rPr>
          <w:lang w:bidi="fa-IR"/>
        </w:rPr>
      </w:pPr>
      <w:r w:rsidRPr="00D31A5F">
        <w:rPr>
          <w:rStyle w:val="libBold1Char"/>
          <w:rFonts w:hint="cs"/>
          <w:rtl/>
        </w:rPr>
        <w:t>4214.</w:t>
      </w:r>
      <w:r>
        <w:rPr>
          <w:rtl/>
          <w:lang w:bidi="fa-IR"/>
        </w:rPr>
        <w:t xml:space="preserve"> الإمامُ الصّادقُ عليه السلام : حَسبُ المُؤمِنِ عِزّاً إذا رَأى‏ مُنكَراً أن يَعلَمَ اللَّهُ عَزَّوجلَّ مِن قَلبِه إنكارَهُ .</w:t>
      </w:r>
      <w:r>
        <w:rPr>
          <w:rStyle w:val="libFootnotenumChar"/>
          <w:rFonts w:hint="cs"/>
          <w:rtl/>
        </w:rPr>
        <w:t>9</w:t>
      </w:r>
    </w:p>
    <w:p w:rsidR="009A3CE4" w:rsidRDefault="009A3CE4" w:rsidP="009A3CE4">
      <w:pPr>
        <w:pStyle w:val="libNormal"/>
        <w:rPr>
          <w:lang w:bidi="fa-IR"/>
        </w:rPr>
      </w:pPr>
      <w:r w:rsidRPr="00D31A5F">
        <w:rPr>
          <w:rStyle w:val="libBold1Char"/>
        </w:rPr>
        <w:t>4214.</w:t>
      </w:r>
      <w:r>
        <w:rPr>
          <w:lang w:bidi="fa-IR"/>
        </w:rPr>
        <w:t xml:space="preserve"> Imam al-Sadiq </w:t>
      </w:r>
      <w:r>
        <w:t>(AS)</w:t>
      </w:r>
      <w:r>
        <w:rPr>
          <w:lang w:bidi="fa-IR"/>
        </w:rPr>
        <w:t xml:space="preserve"> said, ‘It is honour indeed for a believer that when he sees wrong being done, Allah, Mighty and Exalted, knows his heart to have rejected it.’</w:t>
      </w:r>
      <w:r>
        <w:rPr>
          <w:rStyle w:val="libFootnotenumChar"/>
        </w:rPr>
        <w:t>10</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الجهاد (1) : باب 377 ؛ المعروف (2) : باب 1288</w:t>
      </w:r>
      <w:r>
        <w:rPr>
          <w:lang w:bidi="fa-IR"/>
        </w:rPr>
        <w:t xml:space="preserve"> .</w:t>
      </w:r>
    </w:p>
    <w:p w:rsidR="009A3CE4" w:rsidRDefault="009A3CE4" w:rsidP="00D31A5F">
      <w:pPr>
        <w:pStyle w:val="libBold2"/>
        <w:rPr>
          <w:lang w:bidi="fa-IR"/>
        </w:rPr>
      </w:pPr>
      <w:r>
        <w:t>(See also: STRIVING (1)</w:t>
      </w:r>
      <w:r>
        <w:rPr>
          <w:lang w:bidi="fa-IR"/>
        </w:rPr>
        <w:t xml:space="preserve">: section </w:t>
      </w:r>
      <w:r>
        <w:t>377</w:t>
      </w:r>
      <w:r>
        <w:rPr>
          <w:lang w:bidi="fa-IR"/>
        </w:rPr>
        <w:t xml:space="preserve">; section acts of common courtesy </w:t>
      </w:r>
      <w:r>
        <w:t>(2)</w:t>
      </w:r>
      <w:r>
        <w:rPr>
          <w:lang w:bidi="fa-IR"/>
        </w:rPr>
        <w:t xml:space="preserve"> </w:t>
      </w:r>
      <w:r>
        <w:t>1288</w:t>
      </w:r>
      <w:r>
        <w:rPr>
          <w:lang w:bidi="fa-IR"/>
        </w:rPr>
        <w:t>)</w:t>
      </w:r>
    </w:p>
    <w:p w:rsidR="009A3CE4" w:rsidRDefault="009A3CE4" w:rsidP="009A3CE4">
      <w:pPr>
        <w:pStyle w:val="libNormal"/>
        <w:rPr>
          <w:lang w:bidi="fa-IR"/>
        </w:rPr>
      </w:pPr>
    </w:p>
    <w:p w:rsidR="009A3CE4" w:rsidRDefault="009A3CE4" w:rsidP="00217917">
      <w:pPr>
        <w:pStyle w:val="Heading3"/>
        <w:rPr>
          <w:lang w:bidi="fa-IR"/>
        </w:rPr>
      </w:pPr>
      <w:bookmarkStart w:id="2033" w:name="_Toc484339757"/>
      <w:bookmarkStart w:id="2034" w:name="_Toc485817269"/>
      <w:r>
        <w:rPr>
          <w:lang w:bidi="fa-IR"/>
        </w:rPr>
        <w:t>Notes</w:t>
      </w:r>
      <w:bookmarkEnd w:id="2033"/>
      <w:bookmarkEnd w:id="2034"/>
    </w:p>
    <w:p w:rsidR="009A3CE4" w:rsidRDefault="009A3CE4" w:rsidP="009A3CE4">
      <w:pPr>
        <w:pStyle w:val="libFootnote"/>
        <w:rPr>
          <w:lang w:bidi="fa-IR"/>
        </w:rPr>
      </w:pPr>
      <w:r>
        <w:rPr>
          <w:lang w:bidi="fa-IR"/>
        </w:rPr>
        <w:t xml:space="preserve">1. </w:t>
      </w:r>
      <w:r>
        <w:rPr>
          <w:rtl/>
          <w:lang w:bidi="fa-IR"/>
        </w:rPr>
        <w:t xml:space="preserve">الترغيب والترهيب : 3 / 223 / 1 </w:t>
      </w:r>
      <w:r>
        <w:rPr>
          <w:lang w:bidi="fa-IR"/>
        </w:rPr>
        <w:t>.</w:t>
      </w:r>
    </w:p>
    <w:p w:rsidR="009A3CE4" w:rsidRDefault="009A3CE4" w:rsidP="009A3CE4">
      <w:pPr>
        <w:pStyle w:val="libFootnote"/>
        <w:rPr>
          <w:lang w:bidi="fa-IR"/>
        </w:rPr>
      </w:pPr>
      <w:r>
        <w:rPr>
          <w:lang w:bidi="fa-IR"/>
        </w:rPr>
        <w:t>2. al-Targhib wa al-Tarhib, v. 3, p. 223, no. 1</w:t>
      </w:r>
    </w:p>
    <w:p w:rsidR="009A3CE4" w:rsidRDefault="009A3CE4" w:rsidP="009A3CE4">
      <w:pPr>
        <w:pStyle w:val="libFootnote"/>
        <w:rPr>
          <w:lang w:bidi="fa-IR"/>
        </w:rPr>
      </w:pPr>
      <w:r>
        <w:rPr>
          <w:lang w:bidi="fa-IR"/>
        </w:rPr>
        <w:lastRenderedPageBreak/>
        <w:t xml:space="preserve">3. </w:t>
      </w:r>
      <w:r>
        <w:rPr>
          <w:rtl/>
          <w:lang w:bidi="fa-IR"/>
        </w:rPr>
        <w:t xml:space="preserve">كنز العمّال : 5570 </w:t>
      </w:r>
      <w:r>
        <w:rPr>
          <w:lang w:bidi="fa-IR"/>
        </w:rPr>
        <w:t>.</w:t>
      </w:r>
    </w:p>
    <w:p w:rsidR="009A3CE4" w:rsidRDefault="009A3CE4" w:rsidP="009A3CE4">
      <w:pPr>
        <w:pStyle w:val="libFootnote"/>
        <w:rPr>
          <w:lang w:bidi="fa-IR"/>
        </w:rPr>
      </w:pPr>
      <w:r>
        <w:rPr>
          <w:lang w:bidi="fa-IR"/>
        </w:rPr>
        <w:t>4. Kanz al-Ummal, no. 5570</w:t>
      </w:r>
    </w:p>
    <w:p w:rsidR="009A3CE4" w:rsidRDefault="009A3CE4" w:rsidP="009A3CE4">
      <w:pPr>
        <w:pStyle w:val="libFootnote"/>
        <w:rPr>
          <w:lang w:bidi="fa-IR"/>
        </w:rPr>
      </w:pPr>
      <w:r>
        <w:rPr>
          <w:lang w:bidi="fa-IR"/>
        </w:rPr>
        <w:t xml:space="preserve">5. </w:t>
      </w:r>
      <w:r>
        <w:rPr>
          <w:rtl/>
          <w:lang w:bidi="fa-IR"/>
        </w:rPr>
        <w:t xml:space="preserve">تهذيب الأحكام : 6 / 181 / 374 </w:t>
      </w:r>
      <w:r>
        <w:rPr>
          <w:lang w:bidi="fa-IR"/>
        </w:rPr>
        <w:t>.</w:t>
      </w:r>
    </w:p>
    <w:p w:rsidR="009A3CE4" w:rsidRDefault="009A3CE4" w:rsidP="009A3CE4">
      <w:pPr>
        <w:pStyle w:val="libFootnote"/>
        <w:rPr>
          <w:lang w:bidi="fa-IR"/>
        </w:rPr>
      </w:pPr>
      <w:r>
        <w:rPr>
          <w:lang w:bidi="fa-IR"/>
        </w:rPr>
        <w:t>6. al-Tahdhib, v. 6, p. 181, no. 374</w:t>
      </w:r>
    </w:p>
    <w:p w:rsidR="009A3CE4" w:rsidRDefault="009A3CE4" w:rsidP="009A3CE4">
      <w:pPr>
        <w:pStyle w:val="libFootnote"/>
        <w:rPr>
          <w:lang w:bidi="fa-IR"/>
        </w:rPr>
      </w:pPr>
      <w:r>
        <w:rPr>
          <w:lang w:bidi="fa-IR"/>
        </w:rPr>
        <w:t xml:space="preserve">7. </w:t>
      </w:r>
      <w:r>
        <w:rPr>
          <w:rtl/>
          <w:lang w:bidi="fa-IR"/>
        </w:rPr>
        <w:t xml:space="preserve">الكافي : 5 / 59 / 10 </w:t>
      </w:r>
      <w:r>
        <w:rPr>
          <w:lang w:bidi="fa-IR"/>
        </w:rPr>
        <w:t>.</w:t>
      </w:r>
    </w:p>
    <w:p w:rsidR="009A3CE4" w:rsidRDefault="009A3CE4" w:rsidP="009A3CE4">
      <w:pPr>
        <w:pStyle w:val="libFootnote"/>
        <w:rPr>
          <w:lang w:bidi="fa-IR"/>
        </w:rPr>
      </w:pPr>
      <w:r>
        <w:rPr>
          <w:lang w:bidi="fa-IR"/>
        </w:rPr>
        <w:t>8. al-Kafi, v. 5, p. 59, no. 10</w:t>
      </w:r>
    </w:p>
    <w:p w:rsidR="009A3CE4" w:rsidRDefault="009A3CE4" w:rsidP="009A3CE4">
      <w:pPr>
        <w:pStyle w:val="libFootnote"/>
        <w:rPr>
          <w:lang w:bidi="fa-IR"/>
        </w:rPr>
      </w:pPr>
      <w:r>
        <w:rPr>
          <w:lang w:bidi="fa-IR"/>
        </w:rPr>
        <w:t xml:space="preserve">9. </w:t>
      </w:r>
      <w:r>
        <w:rPr>
          <w:rtl/>
          <w:lang w:bidi="fa-IR"/>
        </w:rPr>
        <w:t xml:space="preserve">الكافي : 5 / 60 / 1 </w:t>
      </w:r>
      <w:r>
        <w:rPr>
          <w:lang w:bidi="fa-IR"/>
        </w:rPr>
        <w:t>.</w:t>
      </w:r>
    </w:p>
    <w:p w:rsidR="009A3CE4" w:rsidRDefault="009A3CE4" w:rsidP="009A3CE4">
      <w:pPr>
        <w:pStyle w:val="libFootnote"/>
        <w:rPr>
          <w:lang w:bidi="fa-IR"/>
        </w:rPr>
      </w:pPr>
      <w:r>
        <w:rPr>
          <w:lang w:bidi="fa-IR"/>
        </w:rPr>
        <w:t>10. Ibid. p. 60,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035" w:name="_Toc484339758"/>
      <w:bookmarkStart w:id="2036" w:name="_Toc485817270"/>
      <w:r>
        <w:rPr>
          <w:lang w:bidi="fa-IR"/>
        </w:rPr>
        <w:lastRenderedPageBreak/>
        <w:t xml:space="preserve">274 - </w:t>
      </w:r>
      <w:r>
        <w:rPr>
          <w:rtl/>
          <w:lang w:bidi="fa-IR"/>
        </w:rPr>
        <w:t>العزّة</w:t>
      </w:r>
      <w:bookmarkEnd w:id="2035"/>
      <w:bookmarkEnd w:id="2036"/>
    </w:p>
    <w:p w:rsidR="009A3CE4" w:rsidRDefault="009A3CE4" w:rsidP="00034539">
      <w:pPr>
        <w:pStyle w:val="Heading2Center"/>
        <w:rPr>
          <w:lang w:bidi="fa-IR"/>
        </w:rPr>
      </w:pPr>
      <w:bookmarkStart w:id="2037" w:name="_Toc484339759"/>
      <w:bookmarkStart w:id="2038" w:name="_Toc485817271"/>
      <w:r>
        <w:rPr>
          <w:lang w:bidi="fa-IR"/>
        </w:rPr>
        <w:t>274. HONOUR</w:t>
      </w:r>
      <w:bookmarkEnd w:id="2037"/>
      <w:bookmarkEnd w:id="2038"/>
    </w:p>
    <w:p w:rsidR="009A3CE4" w:rsidRDefault="009A3CE4" w:rsidP="00034539">
      <w:pPr>
        <w:pStyle w:val="Heading2Center"/>
        <w:rPr>
          <w:lang w:bidi="fa-IR"/>
        </w:rPr>
      </w:pPr>
      <w:bookmarkStart w:id="2039" w:name="_Toc484339760"/>
      <w:bookmarkStart w:id="2040" w:name="_Toc485817272"/>
      <w:r>
        <w:rPr>
          <w:lang w:bidi="fa-IR"/>
        </w:rPr>
        <w:t xml:space="preserve">1289 - </w:t>
      </w:r>
      <w:r>
        <w:rPr>
          <w:rtl/>
          <w:lang w:bidi="fa-IR"/>
        </w:rPr>
        <w:t>تَفسيرُ العِزِّ</w:t>
      </w:r>
      <w:bookmarkEnd w:id="2039"/>
      <w:bookmarkEnd w:id="2040"/>
    </w:p>
    <w:p w:rsidR="009A3CE4" w:rsidRDefault="009A3CE4" w:rsidP="00034539">
      <w:pPr>
        <w:pStyle w:val="Heading2Center"/>
        <w:rPr>
          <w:lang w:bidi="fa-IR"/>
        </w:rPr>
      </w:pPr>
      <w:bookmarkStart w:id="2041" w:name="_Toc484339761"/>
      <w:bookmarkStart w:id="2042" w:name="_Toc485817273"/>
      <w:r>
        <w:rPr>
          <w:lang w:bidi="fa-IR"/>
        </w:rPr>
        <w:t>1289. THE EXPLANATION OF HONOUR</w:t>
      </w:r>
      <w:bookmarkEnd w:id="2041"/>
      <w:bookmarkEnd w:id="2042"/>
    </w:p>
    <w:p w:rsidR="009A3CE4" w:rsidRDefault="009A3CE4" w:rsidP="00D31A5F">
      <w:pPr>
        <w:pStyle w:val="libAr"/>
        <w:rPr>
          <w:lang w:bidi="fa-IR"/>
        </w:rPr>
      </w:pPr>
      <w:r>
        <w:rPr>
          <w:rtl/>
        </w:rPr>
        <w:t>(</w:t>
      </w:r>
      <w:r>
        <w:rPr>
          <w:rtl/>
          <w:lang w:bidi="fa-IR"/>
        </w:rPr>
        <w:t>الَّذِينَ يَتَّخِذُونَ الْكَفِرِينَ أَوْلِيَآءَ مِن دُونِ الْمُؤْمِنِينَ أَيَبْتَغُونَ عِندَهُمُ الْعِزَّةَ فَإِنَّ الْعِزَّةَ لِلَّهِ جَمِيعًا) .</w:t>
      </w:r>
      <w:r>
        <w:rPr>
          <w:rStyle w:val="libFootnotenumChar"/>
          <w:rFonts w:hint="cs"/>
          <w:rtl/>
        </w:rPr>
        <w:t>1</w:t>
      </w:r>
    </w:p>
    <w:p w:rsidR="009A3CE4" w:rsidRDefault="009A3CE4" w:rsidP="009A3CE4">
      <w:pPr>
        <w:pStyle w:val="libNormal"/>
        <w:rPr>
          <w:lang w:bidi="fa-IR"/>
        </w:rPr>
      </w:pPr>
      <w:r>
        <w:rPr>
          <w:rStyle w:val="libBoldItalicChar"/>
        </w:rPr>
        <w:t>“- those who take the faithless for allies instead of the faithful. Do they seek honour with them? [If so,] indeed all honour belongs to Allah.”</w:t>
      </w:r>
      <w:r>
        <w:rPr>
          <w:rStyle w:val="libFootnotenumChar"/>
        </w:rPr>
        <w:t>2</w:t>
      </w:r>
    </w:p>
    <w:p w:rsidR="009A3CE4" w:rsidRDefault="009A3CE4" w:rsidP="00D31A5F">
      <w:pPr>
        <w:pStyle w:val="libAr"/>
        <w:rPr>
          <w:lang w:bidi="fa-IR"/>
        </w:rPr>
      </w:pPr>
      <w:r w:rsidRPr="00D31A5F">
        <w:rPr>
          <w:rStyle w:val="libBold1Char"/>
          <w:rFonts w:hint="cs"/>
          <w:rtl/>
        </w:rPr>
        <w:t>4215.</w:t>
      </w:r>
      <w:r>
        <w:rPr>
          <w:rtl/>
          <w:lang w:bidi="fa-IR"/>
        </w:rPr>
        <w:t xml:space="preserve"> الإمامُ عليٌّ عليه السلام : العَزيزُ بِغَيرِ اللَّهِ ذَليلٌ .</w:t>
      </w:r>
      <w:r>
        <w:rPr>
          <w:rStyle w:val="libFootnotenumChar"/>
          <w:rFonts w:hint="cs"/>
          <w:rtl/>
        </w:rPr>
        <w:t>3</w:t>
      </w:r>
    </w:p>
    <w:p w:rsidR="009A3CE4" w:rsidRDefault="009A3CE4" w:rsidP="009A3CE4">
      <w:pPr>
        <w:pStyle w:val="libNormal"/>
        <w:rPr>
          <w:lang w:bidi="fa-IR"/>
        </w:rPr>
      </w:pPr>
      <w:r w:rsidRPr="00D31A5F">
        <w:rPr>
          <w:rStyle w:val="libBold1Char"/>
        </w:rPr>
        <w:t>4215.</w:t>
      </w:r>
      <w:r>
        <w:rPr>
          <w:lang w:bidi="fa-IR"/>
        </w:rPr>
        <w:t xml:space="preserve"> Imam Ali </w:t>
      </w:r>
      <w:r>
        <w:t>(AS)</w:t>
      </w:r>
      <w:r>
        <w:rPr>
          <w:lang w:bidi="fa-IR"/>
        </w:rPr>
        <w:t xml:space="preserve"> said, ‘Anyone honoured by other than Allah is actually disgraced.’</w:t>
      </w:r>
      <w:r>
        <w:rPr>
          <w:rStyle w:val="libFootnotenumChar"/>
        </w:rPr>
        <w:t>4</w:t>
      </w:r>
    </w:p>
    <w:p w:rsidR="009A3CE4" w:rsidRDefault="009A3CE4" w:rsidP="00D31A5F">
      <w:pPr>
        <w:pStyle w:val="libAr"/>
        <w:rPr>
          <w:lang w:bidi="fa-IR"/>
        </w:rPr>
      </w:pPr>
      <w:r w:rsidRPr="00D31A5F">
        <w:rPr>
          <w:rStyle w:val="libBold1Char"/>
          <w:rFonts w:hint="cs"/>
          <w:rtl/>
        </w:rPr>
        <w:t>4216.</w:t>
      </w:r>
      <w:r>
        <w:rPr>
          <w:rtl/>
          <w:lang w:bidi="fa-IR"/>
        </w:rPr>
        <w:t xml:space="preserve"> الإمامُ عليٌّ عليه السلام : اِعلَمْ أ نَّهُ لا عِزَّ لِمَن لا يَتَذَلَّلُ للَّهِ‏ِ ، ولا رِفعَةَ لِمَن لا يَتَواضَعُ للَّهِ‏ِ .</w:t>
      </w:r>
      <w:r>
        <w:rPr>
          <w:rStyle w:val="libFootnotenumChar"/>
          <w:rFonts w:hint="cs"/>
          <w:rtl/>
        </w:rPr>
        <w:t>5</w:t>
      </w:r>
    </w:p>
    <w:p w:rsidR="009A3CE4" w:rsidRDefault="009A3CE4" w:rsidP="009A3CE4">
      <w:pPr>
        <w:pStyle w:val="libNormal"/>
        <w:rPr>
          <w:lang w:bidi="fa-IR"/>
        </w:rPr>
      </w:pPr>
      <w:r w:rsidRPr="00D31A5F">
        <w:rPr>
          <w:rStyle w:val="libBold1Char"/>
        </w:rPr>
        <w:t>4216.</w:t>
      </w:r>
      <w:r>
        <w:rPr>
          <w:lang w:bidi="fa-IR"/>
        </w:rPr>
        <w:t xml:space="preserve"> Imam Ali </w:t>
      </w:r>
      <w:r>
        <w:t>(AS)</w:t>
      </w:r>
      <w:r>
        <w:rPr>
          <w:lang w:bidi="fa-IR"/>
        </w:rPr>
        <w:t xml:space="preserve"> said, ‘Know that the one who does not abase himself in front of Allah has no honour, and that the one who does not humble himself before Allah has no elevation.’</w:t>
      </w:r>
      <w:r>
        <w:rPr>
          <w:rStyle w:val="libFootnotenumChar"/>
        </w:rPr>
        <w:t>6</w:t>
      </w:r>
    </w:p>
    <w:p w:rsidR="009A3CE4" w:rsidRDefault="009A3CE4" w:rsidP="00D31A5F">
      <w:pPr>
        <w:pStyle w:val="libAr"/>
        <w:rPr>
          <w:lang w:bidi="fa-IR"/>
        </w:rPr>
      </w:pPr>
      <w:r w:rsidRPr="00D31A5F">
        <w:rPr>
          <w:rStyle w:val="libBold1Char"/>
          <w:rFonts w:hint="cs"/>
          <w:rtl/>
        </w:rPr>
        <w:t>4217.</w:t>
      </w:r>
      <w:r>
        <w:rPr>
          <w:rtl/>
          <w:lang w:bidi="fa-IR"/>
        </w:rPr>
        <w:t xml:space="preserve"> الإمامُ عليٌّ عليه السلام : ولا عِزَّ كَالحِلمِ .</w:t>
      </w:r>
      <w:r>
        <w:rPr>
          <w:rStyle w:val="libFootnotenumChar"/>
          <w:rFonts w:hint="cs"/>
          <w:rtl/>
        </w:rPr>
        <w:t>7</w:t>
      </w:r>
    </w:p>
    <w:p w:rsidR="009A3CE4" w:rsidRDefault="009A3CE4" w:rsidP="009A3CE4">
      <w:pPr>
        <w:pStyle w:val="libNormal"/>
        <w:rPr>
          <w:lang w:bidi="fa-IR"/>
        </w:rPr>
      </w:pPr>
      <w:r w:rsidRPr="00D31A5F">
        <w:rPr>
          <w:rStyle w:val="libBold1Char"/>
        </w:rPr>
        <w:t>4217.</w:t>
      </w:r>
      <w:r>
        <w:rPr>
          <w:lang w:bidi="fa-IR"/>
        </w:rPr>
        <w:t xml:space="preserve"> Imam Ali </w:t>
      </w:r>
      <w:r>
        <w:t>(AS)</w:t>
      </w:r>
      <w:r>
        <w:rPr>
          <w:lang w:bidi="fa-IR"/>
        </w:rPr>
        <w:t xml:space="preserve"> said, ‘There is no honour like clemency.’</w:t>
      </w:r>
      <w:r>
        <w:rPr>
          <w:rStyle w:val="libFootnotenumChar"/>
        </w:rPr>
        <w:t>8</w:t>
      </w:r>
    </w:p>
    <w:p w:rsidR="009A3CE4" w:rsidRDefault="009A3CE4" w:rsidP="00D31A5F">
      <w:pPr>
        <w:pStyle w:val="libAr"/>
        <w:rPr>
          <w:lang w:bidi="fa-IR"/>
        </w:rPr>
      </w:pPr>
      <w:r w:rsidRPr="00D31A5F">
        <w:rPr>
          <w:rStyle w:val="libBold1Char"/>
          <w:rFonts w:hint="cs"/>
          <w:rtl/>
        </w:rPr>
        <w:t>4218.</w:t>
      </w:r>
      <w:r>
        <w:rPr>
          <w:rtl/>
          <w:lang w:bidi="fa-IR"/>
        </w:rPr>
        <w:t xml:space="preserve"> الإمامُ زينَ العابدينُ عليه السلام : طاعَةُ وُلاةِ الأمرِ تَمامُ العِزِّ .</w:t>
      </w:r>
      <w:r>
        <w:rPr>
          <w:rStyle w:val="libFootnotenumChar"/>
          <w:rFonts w:hint="cs"/>
          <w:rtl/>
        </w:rPr>
        <w:t>9</w:t>
      </w:r>
    </w:p>
    <w:p w:rsidR="009A3CE4" w:rsidRDefault="009A3CE4" w:rsidP="009A3CE4">
      <w:pPr>
        <w:pStyle w:val="libNormal"/>
        <w:rPr>
          <w:lang w:bidi="fa-IR"/>
        </w:rPr>
      </w:pPr>
      <w:r w:rsidRPr="00D31A5F">
        <w:rPr>
          <w:rStyle w:val="libBold1Char"/>
        </w:rPr>
        <w:t>4218.</w:t>
      </w:r>
      <w:r>
        <w:rPr>
          <w:lang w:bidi="fa-IR"/>
        </w:rPr>
        <w:t xml:space="preserve"> Imam Zayn al-Abidin </w:t>
      </w:r>
      <w:r>
        <w:t>(AS)</w:t>
      </w:r>
      <w:r>
        <w:rPr>
          <w:lang w:bidi="fa-IR"/>
        </w:rPr>
        <w:t xml:space="preserve"> said, ‘Obedience to the [divinely appointed] authorities of command is a completion of one’s honour.’</w:t>
      </w:r>
      <w:r>
        <w:rPr>
          <w:rStyle w:val="libFootnotenumChar"/>
        </w:rPr>
        <w:t>10</w:t>
      </w:r>
    </w:p>
    <w:p w:rsidR="009A3CE4" w:rsidRDefault="009A3CE4" w:rsidP="00D31A5F">
      <w:pPr>
        <w:pStyle w:val="libAr"/>
        <w:rPr>
          <w:lang w:bidi="fa-IR"/>
        </w:rPr>
      </w:pPr>
      <w:r w:rsidRPr="00D31A5F">
        <w:rPr>
          <w:rStyle w:val="libBold1Char"/>
          <w:rFonts w:hint="cs"/>
          <w:rtl/>
        </w:rPr>
        <w:t>4219.</w:t>
      </w:r>
      <w:r>
        <w:rPr>
          <w:rtl/>
          <w:lang w:bidi="fa-IR"/>
        </w:rPr>
        <w:t xml:space="preserve"> الإمامُ الصّادقُ عليه السلام : العِزُّ أن تَذِلَّ لِلحَقِّ إذا لَزِمَكَ .</w:t>
      </w:r>
      <w:r>
        <w:rPr>
          <w:rStyle w:val="libFootnotenumChar"/>
          <w:rFonts w:hint="cs"/>
          <w:rtl/>
        </w:rPr>
        <w:t>11</w:t>
      </w:r>
    </w:p>
    <w:p w:rsidR="009A3CE4" w:rsidRDefault="009A3CE4" w:rsidP="009A3CE4">
      <w:pPr>
        <w:pStyle w:val="libNormal"/>
        <w:rPr>
          <w:lang w:bidi="fa-IR"/>
        </w:rPr>
      </w:pPr>
      <w:r w:rsidRPr="00D31A5F">
        <w:rPr>
          <w:rStyle w:val="libBold1Char"/>
        </w:rPr>
        <w:t>4219.</w:t>
      </w:r>
      <w:r>
        <w:rPr>
          <w:lang w:bidi="fa-IR"/>
        </w:rPr>
        <w:t xml:space="preserve"> Imam al-Sadiq </w:t>
      </w:r>
      <w:r>
        <w:t>(AS)</w:t>
      </w:r>
      <w:r>
        <w:rPr>
          <w:lang w:bidi="fa-IR"/>
        </w:rPr>
        <w:t xml:space="preserve"> said, ‘Honour is to submit oneself to the truth when it comes to you.’</w:t>
      </w:r>
      <w:r>
        <w:rPr>
          <w:rStyle w:val="libFootnotenumChar"/>
        </w:rPr>
        <w:t>12</w:t>
      </w:r>
    </w:p>
    <w:p w:rsidR="009A3CE4" w:rsidRDefault="009A3CE4" w:rsidP="009A3CE4">
      <w:pPr>
        <w:pStyle w:val="libNormal"/>
        <w:rPr>
          <w:lang w:bidi="fa-IR"/>
        </w:rPr>
      </w:pPr>
    </w:p>
    <w:p w:rsidR="009A3CE4" w:rsidRDefault="009A3CE4" w:rsidP="00217917">
      <w:pPr>
        <w:pStyle w:val="Heading3"/>
        <w:rPr>
          <w:lang w:bidi="fa-IR"/>
        </w:rPr>
      </w:pPr>
      <w:bookmarkStart w:id="2043" w:name="_Toc484339762"/>
      <w:bookmarkStart w:id="2044" w:name="_Toc485817274"/>
      <w:r>
        <w:rPr>
          <w:lang w:bidi="fa-IR"/>
        </w:rPr>
        <w:t>Notes</w:t>
      </w:r>
      <w:bookmarkEnd w:id="2043"/>
      <w:bookmarkEnd w:id="2044"/>
    </w:p>
    <w:p w:rsidR="009A3CE4" w:rsidRDefault="009A3CE4" w:rsidP="009A3CE4">
      <w:pPr>
        <w:pStyle w:val="libFootnote"/>
        <w:rPr>
          <w:lang w:bidi="fa-IR"/>
        </w:rPr>
      </w:pPr>
      <w:r>
        <w:rPr>
          <w:lang w:bidi="fa-IR"/>
        </w:rPr>
        <w:t xml:space="preserve">1. </w:t>
      </w:r>
      <w:r>
        <w:rPr>
          <w:rtl/>
          <w:lang w:bidi="fa-IR"/>
        </w:rPr>
        <w:t xml:space="preserve">النساء : 139 </w:t>
      </w:r>
      <w:r>
        <w:rPr>
          <w:lang w:bidi="fa-IR"/>
        </w:rPr>
        <w:t>.</w:t>
      </w:r>
    </w:p>
    <w:p w:rsidR="009A3CE4" w:rsidRDefault="009A3CE4" w:rsidP="009A3CE4">
      <w:pPr>
        <w:pStyle w:val="libFootnote"/>
        <w:rPr>
          <w:lang w:bidi="fa-IR"/>
        </w:rPr>
      </w:pPr>
      <w:r>
        <w:rPr>
          <w:lang w:bidi="fa-IR"/>
        </w:rPr>
        <w:t>2. Qur’an 4</w:t>
      </w:r>
      <w:r>
        <w:rPr>
          <w:rtl/>
          <w:lang w:bidi="fa-IR"/>
        </w:rPr>
        <w:t>:139</w:t>
      </w:r>
    </w:p>
    <w:p w:rsidR="009A3CE4" w:rsidRDefault="009A3CE4" w:rsidP="009A3CE4">
      <w:pPr>
        <w:pStyle w:val="libFootnote"/>
        <w:rPr>
          <w:lang w:bidi="fa-IR"/>
        </w:rPr>
      </w:pPr>
      <w:r>
        <w:rPr>
          <w:lang w:bidi="fa-IR"/>
        </w:rPr>
        <w:t xml:space="preserve">3. </w:t>
      </w:r>
      <w:r>
        <w:rPr>
          <w:rtl/>
          <w:lang w:bidi="fa-IR"/>
        </w:rPr>
        <w:t xml:space="preserve">بحار الأنوار : 78 / 10 / 67 </w:t>
      </w:r>
      <w:r>
        <w:rPr>
          <w:lang w:bidi="fa-IR"/>
        </w:rPr>
        <w:t>.</w:t>
      </w:r>
    </w:p>
    <w:p w:rsidR="009A3CE4" w:rsidRDefault="009A3CE4" w:rsidP="009A3CE4">
      <w:pPr>
        <w:pStyle w:val="libFootnote"/>
        <w:rPr>
          <w:lang w:bidi="fa-IR"/>
        </w:rPr>
      </w:pPr>
      <w:r>
        <w:rPr>
          <w:lang w:bidi="fa-IR"/>
        </w:rPr>
        <w:t>4. Bihar al-Anwar, v. 78, p. 10, no. 67</w:t>
      </w:r>
    </w:p>
    <w:p w:rsidR="009A3CE4" w:rsidRDefault="009A3CE4" w:rsidP="009A3CE4">
      <w:pPr>
        <w:pStyle w:val="libFootnote"/>
        <w:rPr>
          <w:lang w:bidi="fa-IR"/>
        </w:rPr>
      </w:pPr>
      <w:r>
        <w:rPr>
          <w:lang w:bidi="fa-IR"/>
        </w:rPr>
        <w:t xml:space="preserve">5. </w:t>
      </w:r>
      <w:r>
        <w:rPr>
          <w:rtl/>
          <w:lang w:bidi="fa-IR"/>
        </w:rPr>
        <w:t xml:space="preserve">تحف العقول : 366 </w:t>
      </w:r>
      <w:r>
        <w:rPr>
          <w:lang w:bidi="fa-IR"/>
        </w:rPr>
        <w:t>.</w:t>
      </w:r>
    </w:p>
    <w:p w:rsidR="009A3CE4" w:rsidRDefault="009A3CE4" w:rsidP="009A3CE4">
      <w:pPr>
        <w:pStyle w:val="libFootnote"/>
        <w:rPr>
          <w:lang w:bidi="fa-IR"/>
        </w:rPr>
      </w:pPr>
      <w:r>
        <w:rPr>
          <w:lang w:bidi="fa-IR"/>
        </w:rPr>
        <w:t>6. Tuhaf al-Uqul, no. 366</w:t>
      </w:r>
    </w:p>
    <w:p w:rsidR="009A3CE4" w:rsidRDefault="009A3CE4" w:rsidP="009A3CE4">
      <w:pPr>
        <w:pStyle w:val="libFootnote"/>
        <w:rPr>
          <w:lang w:bidi="fa-IR"/>
        </w:rPr>
      </w:pPr>
      <w:r>
        <w:rPr>
          <w:lang w:bidi="fa-IR"/>
        </w:rPr>
        <w:t xml:space="preserve">7. </w:t>
      </w:r>
      <w:r>
        <w:rPr>
          <w:rtl/>
          <w:lang w:bidi="fa-IR"/>
        </w:rPr>
        <w:t xml:space="preserve">نهج البلاغة : الحكمة 113 </w:t>
      </w:r>
      <w:r>
        <w:rPr>
          <w:lang w:bidi="fa-IR"/>
        </w:rPr>
        <w:t>.</w:t>
      </w:r>
    </w:p>
    <w:p w:rsidR="009A3CE4" w:rsidRDefault="009A3CE4" w:rsidP="009A3CE4">
      <w:pPr>
        <w:pStyle w:val="libFootnote"/>
        <w:rPr>
          <w:lang w:bidi="fa-IR"/>
        </w:rPr>
      </w:pPr>
      <w:r>
        <w:rPr>
          <w:lang w:bidi="fa-IR"/>
        </w:rPr>
        <w:t>8. Nahj al-Balagha, Saying 113</w:t>
      </w:r>
    </w:p>
    <w:p w:rsidR="009A3CE4" w:rsidRDefault="009A3CE4" w:rsidP="009A3CE4">
      <w:pPr>
        <w:pStyle w:val="libFootnote"/>
        <w:rPr>
          <w:lang w:bidi="fa-IR"/>
        </w:rPr>
      </w:pPr>
      <w:r>
        <w:rPr>
          <w:lang w:bidi="fa-IR"/>
        </w:rPr>
        <w:t xml:space="preserve">9. </w:t>
      </w:r>
      <w:r>
        <w:rPr>
          <w:rtl/>
          <w:lang w:bidi="fa-IR"/>
        </w:rPr>
        <w:t xml:space="preserve">تحف العقول : 283 </w:t>
      </w:r>
      <w:r>
        <w:rPr>
          <w:lang w:bidi="fa-IR"/>
        </w:rPr>
        <w:t>.</w:t>
      </w:r>
    </w:p>
    <w:p w:rsidR="009A3CE4" w:rsidRDefault="009A3CE4" w:rsidP="009A3CE4">
      <w:pPr>
        <w:pStyle w:val="libFootnote"/>
        <w:rPr>
          <w:lang w:bidi="fa-IR"/>
        </w:rPr>
      </w:pPr>
      <w:r>
        <w:rPr>
          <w:lang w:bidi="fa-IR"/>
        </w:rPr>
        <w:t>10. Tuhaf al-Uqul, no. 283</w:t>
      </w:r>
    </w:p>
    <w:p w:rsidR="009A3CE4" w:rsidRDefault="009A3CE4" w:rsidP="009A3CE4">
      <w:pPr>
        <w:pStyle w:val="libFootnote"/>
        <w:rPr>
          <w:lang w:bidi="fa-IR"/>
        </w:rPr>
      </w:pPr>
      <w:r>
        <w:rPr>
          <w:lang w:bidi="fa-IR"/>
        </w:rPr>
        <w:lastRenderedPageBreak/>
        <w:t xml:space="preserve">11. </w:t>
      </w:r>
      <w:r>
        <w:rPr>
          <w:rtl/>
          <w:lang w:bidi="fa-IR"/>
        </w:rPr>
        <w:t xml:space="preserve">بحار الأنوار : 78 / 228 / 105 </w:t>
      </w:r>
      <w:r>
        <w:rPr>
          <w:lang w:bidi="fa-IR"/>
        </w:rPr>
        <w:t>.</w:t>
      </w:r>
    </w:p>
    <w:p w:rsidR="009A3CE4" w:rsidRDefault="009A3CE4" w:rsidP="009A3CE4">
      <w:pPr>
        <w:pStyle w:val="libFootnote"/>
        <w:rPr>
          <w:lang w:bidi="fa-IR"/>
        </w:rPr>
      </w:pPr>
      <w:r>
        <w:rPr>
          <w:lang w:bidi="fa-IR"/>
        </w:rPr>
        <w:t>12. Bihar al-Anwar, v. 78, p. 228, no. 105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045" w:name="_Toc484339763"/>
      <w:bookmarkStart w:id="2046" w:name="_Toc485817275"/>
      <w:r>
        <w:rPr>
          <w:lang w:bidi="fa-IR"/>
        </w:rPr>
        <w:lastRenderedPageBreak/>
        <w:t xml:space="preserve">1290 - </w:t>
      </w:r>
      <w:r>
        <w:rPr>
          <w:rtl/>
          <w:lang w:bidi="fa-IR"/>
        </w:rPr>
        <w:t>موجِباتُ العِزِّ</w:t>
      </w:r>
      <w:bookmarkEnd w:id="2045"/>
      <w:bookmarkEnd w:id="2046"/>
    </w:p>
    <w:p w:rsidR="009A3CE4" w:rsidRDefault="009A3CE4" w:rsidP="00034539">
      <w:pPr>
        <w:pStyle w:val="Heading2Center"/>
        <w:rPr>
          <w:lang w:bidi="fa-IR"/>
        </w:rPr>
      </w:pPr>
      <w:bookmarkStart w:id="2047" w:name="_Toc484339764"/>
      <w:bookmarkStart w:id="2048" w:name="_Toc485817276"/>
      <w:r>
        <w:rPr>
          <w:lang w:bidi="fa-IR"/>
        </w:rPr>
        <w:t>1290. FACTORS THAT ELICIT HONOUR</w:t>
      </w:r>
      <w:bookmarkEnd w:id="2047"/>
      <w:bookmarkEnd w:id="2048"/>
    </w:p>
    <w:p w:rsidR="009A3CE4" w:rsidRDefault="009A3CE4" w:rsidP="00D31A5F">
      <w:pPr>
        <w:pStyle w:val="libAr"/>
        <w:rPr>
          <w:lang w:bidi="fa-IR"/>
        </w:rPr>
      </w:pPr>
      <w:r w:rsidRPr="00D31A5F">
        <w:rPr>
          <w:rStyle w:val="libBold1Char"/>
          <w:rFonts w:hint="cs"/>
          <w:rtl/>
        </w:rPr>
        <w:t>4220.</w:t>
      </w:r>
      <w:r>
        <w:rPr>
          <w:rtl/>
          <w:lang w:bidi="fa-IR"/>
        </w:rPr>
        <w:t xml:space="preserve"> بحار الأنوار : أوحَى اللَّهُ تَعالى‏ إلى‏ داوودَ عليه السلام : يا داوودُ ، إنّي ... وَضَعتُ العِزَّ في طاعَتي ، وهُم يَطلُبونَهُ في خِدمَةِ السُّلطانِ فلا يَجِدونَهُ .</w:t>
      </w:r>
      <w:r>
        <w:rPr>
          <w:rStyle w:val="libFootnotenumChar"/>
          <w:rFonts w:hint="cs"/>
          <w:rtl/>
        </w:rPr>
        <w:t>1</w:t>
      </w:r>
    </w:p>
    <w:p w:rsidR="009A3CE4" w:rsidRDefault="009A3CE4" w:rsidP="009A3CE4">
      <w:pPr>
        <w:pStyle w:val="libNormal"/>
        <w:rPr>
          <w:lang w:bidi="fa-IR"/>
        </w:rPr>
      </w:pPr>
      <w:r w:rsidRPr="00D31A5F">
        <w:rPr>
          <w:rStyle w:val="libBold1Char"/>
        </w:rPr>
        <w:t>4220.</w:t>
      </w:r>
      <w:r>
        <w:rPr>
          <w:lang w:bidi="fa-IR"/>
        </w:rPr>
        <w:t xml:space="preserve"> It is narrated in Bihar al-Anwar: Allah, most High, revealed to Prophet David </w:t>
      </w:r>
      <w:r>
        <w:t>(AS)</w:t>
      </w:r>
      <w:r>
        <w:rPr>
          <w:lang w:bidi="fa-IR"/>
        </w:rPr>
        <w:t xml:space="preserve"> said, ‘O David, verily … I have placed honour in My obedience whilst they seek it in servitude to the ruler and do not find it therefore.’</w:t>
      </w:r>
      <w:r>
        <w:rPr>
          <w:rStyle w:val="libFootnotenumChar"/>
        </w:rPr>
        <w:t>2</w:t>
      </w:r>
    </w:p>
    <w:p w:rsidR="009A3CE4" w:rsidRDefault="009A3CE4" w:rsidP="00D31A5F">
      <w:pPr>
        <w:pStyle w:val="libAr"/>
        <w:rPr>
          <w:lang w:bidi="fa-IR"/>
        </w:rPr>
      </w:pPr>
      <w:r w:rsidRPr="00D31A5F">
        <w:rPr>
          <w:rStyle w:val="libBold1Char"/>
          <w:rFonts w:hint="cs"/>
          <w:rtl/>
        </w:rPr>
        <w:t>4221.</w:t>
      </w:r>
      <w:r>
        <w:rPr>
          <w:rtl/>
          <w:lang w:bidi="fa-IR"/>
        </w:rPr>
        <w:t xml:space="preserve"> لقمانُ عليه السلام - لِابنِه وهُوَ يَعِظُهُ - : إن أردتَ أن تَجمَعَ عِزَّ الدّنيا فَاقطَعْ طَمَعَكَ مِمّا في أيدي النّاسِ ؛ فإنَّما بَلَغَ الأنبِياءُ والصِّدِّيقونَ ما بَلَغوا بِقَطعِ طَمَعِهِم .</w:t>
      </w:r>
      <w:r>
        <w:rPr>
          <w:rStyle w:val="libFootnotenumChar"/>
          <w:rFonts w:hint="cs"/>
          <w:rtl/>
        </w:rPr>
        <w:t>3</w:t>
      </w:r>
    </w:p>
    <w:p w:rsidR="009A3CE4" w:rsidRDefault="009A3CE4" w:rsidP="009A3CE4">
      <w:pPr>
        <w:pStyle w:val="libNormal"/>
        <w:rPr>
          <w:lang w:bidi="fa-IR"/>
        </w:rPr>
      </w:pPr>
      <w:r w:rsidRPr="00D31A5F">
        <w:rPr>
          <w:rStyle w:val="libBold1Char"/>
        </w:rPr>
        <w:t>4221.</w:t>
      </w:r>
      <w:r>
        <w:rPr>
          <w:lang w:bidi="fa-IR"/>
        </w:rPr>
        <w:t xml:space="preserve"> Luqman </w:t>
      </w:r>
      <w:r>
        <w:t>(AS)</w:t>
      </w:r>
      <w:r>
        <w:rPr>
          <w:lang w:bidi="fa-IR"/>
        </w:rPr>
        <w:t xml:space="preserve"> said to his son, exhorting him, ‘If you want to attract honour in this world, then cut off your greed of drawing advantage from what other people have in their possession; for verily the prophets and the veracious ones achieved what they did by cutting off their greed.’</w:t>
      </w:r>
      <w:r>
        <w:rPr>
          <w:rStyle w:val="libFootnotenumChar"/>
        </w:rPr>
        <w:t>4</w:t>
      </w:r>
    </w:p>
    <w:p w:rsidR="009A3CE4" w:rsidRDefault="009A3CE4" w:rsidP="00D31A5F">
      <w:pPr>
        <w:pStyle w:val="libAr"/>
        <w:rPr>
          <w:lang w:bidi="fa-IR"/>
        </w:rPr>
      </w:pPr>
      <w:r w:rsidRPr="00D31A5F">
        <w:rPr>
          <w:rStyle w:val="libBold1Char"/>
          <w:rFonts w:hint="cs"/>
          <w:rtl/>
        </w:rPr>
        <w:t>4222.</w:t>
      </w:r>
      <w:r>
        <w:rPr>
          <w:rtl/>
          <w:lang w:bidi="fa-IR"/>
        </w:rPr>
        <w:t xml:space="preserve"> الإمامُ عليٌّ عليه السلام : لا عِزَّ أعَزُّ مِنَ التَّقوى‏ .</w:t>
      </w:r>
      <w:r>
        <w:rPr>
          <w:rStyle w:val="libFootnotenumChar"/>
          <w:rFonts w:hint="cs"/>
          <w:rtl/>
        </w:rPr>
        <w:t>5</w:t>
      </w:r>
    </w:p>
    <w:p w:rsidR="009A3CE4" w:rsidRDefault="009A3CE4" w:rsidP="009A3CE4">
      <w:pPr>
        <w:pStyle w:val="libNormal"/>
        <w:rPr>
          <w:lang w:bidi="fa-IR"/>
        </w:rPr>
      </w:pPr>
      <w:r w:rsidRPr="00D31A5F">
        <w:rPr>
          <w:rStyle w:val="libBold1Char"/>
        </w:rPr>
        <w:t>4222.</w:t>
      </w:r>
      <w:r>
        <w:rPr>
          <w:lang w:bidi="fa-IR"/>
        </w:rPr>
        <w:t xml:space="preserve"> Imam Ali </w:t>
      </w:r>
      <w:r>
        <w:t>(AS)</w:t>
      </w:r>
      <w:r>
        <w:rPr>
          <w:lang w:bidi="fa-IR"/>
        </w:rPr>
        <w:t xml:space="preserve"> said, ‘There is no honour higher than piety.’</w:t>
      </w:r>
      <w:r>
        <w:rPr>
          <w:rStyle w:val="libFootnotenumChar"/>
        </w:rPr>
        <w:t>6</w:t>
      </w:r>
    </w:p>
    <w:p w:rsidR="009A3CE4" w:rsidRDefault="009A3CE4" w:rsidP="00D31A5F">
      <w:pPr>
        <w:pStyle w:val="libAr"/>
        <w:rPr>
          <w:lang w:bidi="fa-IR"/>
        </w:rPr>
      </w:pPr>
      <w:r w:rsidRPr="00D31A5F">
        <w:rPr>
          <w:rStyle w:val="libBold1Char"/>
          <w:rFonts w:hint="cs"/>
          <w:rtl/>
        </w:rPr>
        <w:t>4223.</w:t>
      </w:r>
      <w:r>
        <w:rPr>
          <w:rtl/>
          <w:lang w:bidi="fa-IR"/>
        </w:rPr>
        <w:t xml:space="preserve"> الإمامُ عليٌّ عليه السلام - في المُناجاةِ - : إلهي كَفى‏ لي عِزّاً أن أكونَ لَكَ عَبداً ، وكَفى‏ بي فَخراً أن تَكونَ لي رَبّاً .</w:t>
      </w:r>
      <w:r>
        <w:rPr>
          <w:rStyle w:val="libFootnotenumChar"/>
          <w:rFonts w:hint="cs"/>
          <w:rtl/>
        </w:rPr>
        <w:t>7</w:t>
      </w:r>
    </w:p>
    <w:p w:rsidR="009A3CE4" w:rsidRDefault="009A3CE4" w:rsidP="009A3CE4">
      <w:pPr>
        <w:pStyle w:val="libNormal"/>
        <w:rPr>
          <w:lang w:bidi="fa-IR"/>
        </w:rPr>
      </w:pPr>
      <w:r w:rsidRPr="00D31A5F">
        <w:rPr>
          <w:rStyle w:val="libBold1Char"/>
        </w:rPr>
        <w:t>4223.</w:t>
      </w:r>
      <w:r>
        <w:rPr>
          <w:lang w:bidi="fa-IR"/>
        </w:rPr>
        <w:t xml:space="preserve"> Imam Ali </w:t>
      </w:r>
      <w:r>
        <w:t>(AS)</w:t>
      </w:r>
      <w:r>
        <w:rPr>
          <w:lang w:bidi="fa-IR"/>
        </w:rPr>
        <w:t xml:space="preserve"> said in his intimate supplication, ‘My God, it is honour enough for me that I am Your servant, and it is a source of pride for me that You are my Lord.’</w:t>
      </w:r>
      <w:r>
        <w:rPr>
          <w:rStyle w:val="libFootnotenumChar"/>
        </w:rPr>
        <w:t>8</w:t>
      </w:r>
    </w:p>
    <w:p w:rsidR="009A3CE4" w:rsidRDefault="009A3CE4" w:rsidP="00D31A5F">
      <w:pPr>
        <w:pStyle w:val="libAr"/>
        <w:rPr>
          <w:lang w:bidi="fa-IR"/>
        </w:rPr>
      </w:pPr>
      <w:r w:rsidRPr="00D31A5F">
        <w:rPr>
          <w:rStyle w:val="libBold1Char"/>
          <w:rFonts w:hint="cs"/>
          <w:rtl/>
        </w:rPr>
        <w:t>4224.</w:t>
      </w:r>
      <w:r>
        <w:rPr>
          <w:rtl/>
          <w:lang w:bidi="fa-IR"/>
        </w:rPr>
        <w:t xml:space="preserve"> الإمامُ عليٌّ عليه السلام : ألا إنَّهُ مَن يُنصِفُ النّاسَ مِن نَفسِهِ لَم يَزِدْهُ اللَّهُ إلّا عِزّاً .</w:t>
      </w:r>
      <w:r>
        <w:rPr>
          <w:rStyle w:val="libFootnotenumChar"/>
          <w:rFonts w:hint="cs"/>
          <w:rtl/>
        </w:rPr>
        <w:t>9</w:t>
      </w:r>
    </w:p>
    <w:p w:rsidR="009A3CE4" w:rsidRDefault="009A3CE4" w:rsidP="009A3CE4">
      <w:pPr>
        <w:pStyle w:val="libNormal"/>
        <w:rPr>
          <w:lang w:bidi="fa-IR"/>
        </w:rPr>
      </w:pPr>
      <w:r w:rsidRPr="00D31A5F">
        <w:rPr>
          <w:rStyle w:val="libBold1Char"/>
        </w:rPr>
        <w:t>4224.</w:t>
      </w:r>
      <w:r>
        <w:rPr>
          <w:lang w:bidi="fa-IR"/>
        </w:rPr>
        <w:t xml:space="preserve"> Imam Ali </w:t>
      </w:r>
      <w:r>
        <w:t>(AS)</w:t>
      </w:r>
      <w:r>
        <w:rPr>
          <w:lang w:bidi="fa-IR"/>
        </w:rPr>
        <w:t xml:space="preserve"> said, ‘Know that verily the one who treats people fairly in spite of himself is only increased by Allah in honour.’</w:t>
      </w:r>
      <w:r>
        <w:rPr>
          <w:rStyle w:val="libFootnotenumChar"/>
        </w:rPr>
        <w:t>10</w:t>
      </w:r>
    </w:p>
    <w:p w:rsidR="009A3CE4" w:rsidRDefault="009A3CE4" w:rsidP="00D31A5F">
      <w:pPr>
        <w:pStyle w:val="libAr"/>
        <w:rPr>
          <w:lang w:bidi="fa-IR"/>
        </w:rPr>
      </w:pPr>
      <w:r w:rsidRPr="00D31A5F">
        <w:rPr>
          <w:rStyle w:val="libBold1Char"/>
          <w:rFonts w:hint="cs"/>
          <w:rtl/>
        </w:rPr>
        <w:t>4225.</w:t>
      </w:r>
      <w:r>
        <w:rPr>
          <w:rtl/>
          <w:lang w:bidi="fa-IR"/>
        </w:rPr>
        <w:t xml:space="preserve"> الإمامُ عليٌّ عليه السلام : اِقنَعْ تَعِزَّ .</w:t>
      </w:r>
      <w:r>
        <w:rPr>
          <w:rStyle w:val="libFootnotenumChar"/>
          <w:rFonts w:hint="cs"/>
          <w:rtl/>
        </w:rPr>
        <w:t>11</w:t>
      </w:r>
    </w:p>
    <w:p w:rsidR="009A3CE4" w:rsidRDefault="009A3CE4" w:rsidP="009A3CE4">
      <w:pPr>
        <w:pStyle w:val="libNormal"/>
        <w:rPr>
          <w:lang w:bidi="fa-IR"/>
        </w:rPr>
      </w:pPr>
      <w:r w:rsidRPr="00D31A5F">
        <w:rPr>
          <w:rStyle w:val="libBold1Char"/>
        </w:rPr>
        <w:t>4225.</w:t>
      </w:r>
      <w:r>
        <w:rPr>
          <w:lang w:bidi="fa-IR"/>
        </w:rPr>
        <w:t xml:space="preserve"> Imam Ali </w:t>
      </w:r>
      <w:r>
        <w:t>(AS)</w:t>
      </w:r>
      <w:r>
        <w:rPr>
          <w:lang w:bidi="fa-IR"/>
        </w:rPr>
        <w:t xml:space="preserve"> said, ‘Be content and you will attain honour.’</w:t>
      </w:r>
      <w:r>
        <w:rPr>
          <w:rStyle w:val="libFootnotenumChar"/>
        </w:rPr>
        <w:t>12</w:t>
      </w:r>
    </w:p>
    <w:p w:rsidR="009A3CE4" w:rsidRDefault="009A3CE4" w:rsidP="00D31A5F">
      <w:pPr>
        <w:pStyle w:val="libAr"/>
        <w:rPr>
          <w:lang w:bidi="fa-IR"/>
        </w:rPr>
      </w:pPr>
      <w:r w:rsidRPr="00D31A5F">
        <w:rPr>
          <w:rStyle w:val="libBold1Char"/>
          <w:rFonts w:hint="cs"/>
          <w:rtl/>
        </w:rPr>
        <w:t>4226.</w:t>
      </w:r>
      <w:r>
        <w:rPr>
          <w:rtl/>
          <w:lang w:bidi="fa-IR"/>
        </w:rPr>
        <w:t xml:space="preserve"> الإمامُ الباقرُ عليه السلام : اليَأسُ مِمّا في أيدي النّاسِ عِزُّ للمُؤمِنِ في دِينِهِ .</w:t>
      </w:r>
      <w:r>
        <w:rPr>
          <w:rStyle w:val="libFootnotenumChar"/>
          <w:rFonts w:hint="cs"/>
          <w:rtl/>
        </w:rPr>
        <w:t>13</w:t>
      </w:r>
    </w:p>
    <w:p w:rsidR="009A3CE4" w:rsidRDefault="009A3CE4" w:rsidP="009A3CE4">
      <w:pPr>
        <w:pStyle w:val="libNormal"/>
        <w:rPr>
          <w:lang w:bidi="fa-IR"/>
        </w:rPr>
      </w:pPr>
      <w:r w:rsidRPr="00D31A5F">
        <w:rPr>
          <w:rStyle w:val="libBold1Char"/>
        </w:rPr>
        <w:t>4226.</w:t>
      </w:r>
      <w:r>
        <w:rPr>
          <w:lang w:bidi="fa-IR"/>
        </w:rPr>
        <w:t xml:space="preserve"> Imam al-Baqir </w:t>
      </w:r>
      <w:r>
        <w:t>(AS)</w:t>
      </w:r>
      <w:r>
        <w:rPr>
          <w:lang w:bidi="fa-IR"/>
        </w:rPr>
        <w:t xml:space="preserve"> said, ‘Giving up all hope of benefit from what people possess is an honour for a believer in his religion.’</w:t>
      </w:r>
      <w:r>
        <w:rPr>
          <w:rStyle w:val="libFootnotenumChar"/>
        </w:rPr>
        <w:t>14</w:t>
      </w:r>
    </w:p>
    <w:p w:rsidR="009A3CE4" w:rsidRDefault="009A3CE4" w:rsidP="00D31A5F">
      <w:pPr>
        <w:pStyle w:val="libAr"/>
        <w:rPr>
          <w:lang w:bidi="fa-IR"/>
        </w:rPr>
      </w:pPr>
      <w:r w:rsidRPr="00D31A5F">
        <w:rPr>
          <w:rStyle w:val="libBold1Char"/>
          <w:rFonts w:hint="cs"/>
          <w:rtl/>
        </w:rPr>
        <w:t>4227.</w:t>
      </w:r>
      <w:r>
        <w:rPr>
          <w:rtl/>
          <w:lang w:bidi="fa-IR"/>
        </w:rPr>
        <w:t xml:space="preserve"> الإمامُ الباقرُ عليه السلام : ثَلاثٌ لا يَزيدُ اللَّهُ بِهِنَّ المَرءَ المُسلِمَ إلّا عِزّاً : الصَّفحُ عَمَّن ظَلَمَهُ ، وإعطاءُ مَن حَرَمَهُ ، والصِّلَةُ لِمَن قَطَعَهُ .</w:t>
      </w:r>
      <w:r>
        <w:rPr>
          <w:rStyle w:val="libFootnotenumChar"/>
          <w:rFonts w:hint="cs"/>
          <w:rtl/>
        </w:rPr>
        <w:t>15</w:t>
      </w:r>
    </w:p>
    <w:p w:rsidR="009A3CE4" w:rsidRDefault="009A3CE4" w:rsidP="009A3CE4">
      <w:pPr>
        <w:pStyle w:val="libNormal"/>
        <w:rPr>
          <w:lang w:bidi="fa-IR"/>
        </w:rPr>
      </w:pPr>
      <w:r w:rsidRPr="00D31A5F">
        <w:rPr>
          <w:rStyle w:val="libBold1Char"/>
        </w:rPr>
        <w:t>4227.</w:t>
      </w:r>
      <w:r>
        <w:rPr>
          <w:lang w:bidi="fa-IR"/>
        </w:rPr>
        <w:t xml:space="preserve"> Imam al-Baqir </w:t>
      </w:r>
      <w:r>
        <w:t>(AS)</w:t>
      </w:r>
      <w:r>
        <w:rPr>
          <w:lang w:bidi="fa-IR"/>
        </w:rPr>
        <w:t xml:space="preserve"> said, ‘There are three things through which Allah only increases the Muslim in honour: his pardon of one who has wronged him, his giving one who has deprived him, and his reconciliation with one who has cut him off.’</w:t>
      </w:r>
      <w:r>
        <w:rPr>
          <w:rStyle w:val="libFootnotenumChar"/>
        </w:rPr>
        <w:t>16</w:t>
      </w:r>
    </w:p>
    <w:p w:rsidR="009A3CE4" w:rsidRDefault="009A3CE4" w:rsidP="00D31A5F">
      <w:pPr>
        <w:pStyle w:val="libAr"/>
        <w:rPr>
          <w:lang w:bidi="fa-IR"/>
        </w:rPr>
      </w:pPr>
      <w:r w:rsidRPr="00D31A5F">
        <w:rPr>
          <w:rStyle w:val="libBold1Char"/>
          <w:rFonts w:hint="cs"/>
          <w:rtl/>
        </w:rPr>
        <w:lastRenderedPageBreak/>
        <w:t>4228.</w:t>
      </w:r>
      <w:r>
        <w:rPr>
          <w:rtl/>
          <w:lang w:bidi="fa-IR"/>
        </w:rPr>
        <w:t xml:space="preserve"> الإمامُ الصّادقُ عليه السلام : مَن أرادَ عِزّاً بِلا عَشيرَةٍ ، وغِنىً بِلا مالٍ ، وهَيبَةً بِلا سُلطانٍ ، فَلْيُنقَلْ مِن ذُلِّ مَعصِيَةِ اللَّهِ إلى‏ عِزِّ طاعَتِهِ .</w:t>
      </w:r>
      <w:r>
        <w:rPr>
          <w:rStyle w:val="libFootnotenumChar"/>
          <w:rFonts w:hint="cs"/>
          <w:rtl/>
        </w:rPr>
        <w:t>17</w:t>
      </w:r>
    </w:p>
    <w:p w:rsidR="009A3CE4" w:rsidRDefault="009A3CE4" w:rsidP="009A3CE4">
      <w:pPr>
        <w:pStyle w:val="libNormal"/>
        <w:rPr>
          <w:lang w:bidi="fa-IR"/>
        </w:rPr>
      </w:pPr>
      <w:r w:rsidRPr="00D31A5F">
        <w:rPr>
          <w:rStyle w:val="libBold1Char"/>
        </w:rPr>
        <w:t>4228.</w:t>
      </w:r>
      <w:r>
        <w:rPr>
          <w:lang w:bidi="fa-IR"/>
        </w:rPr>
        <w:t xml:space="preserve"> Imam al-Sadiq </w:t>
      </w:r>
      <w:r>
        <w:t>(AS)</w:t>
      </w:r>
      <w:r>
        <w:rPr>
          <w:lang w:bidi="fa-IR"/>
        </w:rPr>
        <w:t xml:space="preserve"> said, ‘He who wishes for honour without noble lineage, wealth without riches and dignity without rulership should remove himself from the disgrace of Allah’s disobedience to the honour of His obedience.’</w:t>
      </w:r>
      <w:r>
        <w:rPr>
          <w:rStyle w:val="libFootnotenumChar"/>
        </w:rPr>
        <w:t>18</w:t>
      </w:r>
    </w:p>
    <w:p w:rsidR="009A3CE4" w:rsidRDefault="009A3CE4" w:rsidP="00D31A5F">
      <w:pPr>
        <w:pStyle w:val="libAr"/>
        <w:rPr>
          <w:lang w:bidi="fa-IR"/>
        </w:rPr>
      </w:pPr>
      <w:r w:rsidRPr="00D31A5F">
        <w:rPr>
          <w:rStyle w:val="libBold1Char"/>
          <w:rFonts w:hint="cs"/>
          <w:rtl/>
        </w:rPr>
        <w:t>4229.</w:t>
      </w:r>
      <w:r>
        <w:rPr>
          <w:rtl/>
          <w:lang w:bidi="fa-IR"/>
        </w:rPr>
        <w:t xml:space="preserve"> الإمامُ الصّادقُ عليه السلام : ما مِن عَبدٍ كَظَمَ غَيظاً إلّا زادَهُ اللَّهُ عَزَّوجلَّ عِزّاً في الدّنيا والآخِرَةِ .</w:t>
      </w:r>
      <w:r>
        <w:rPr>
          <w:rStyle w:val="libFootnotenumChar"/>
          <w:rFonts w:hint="cs"/>
          <w:rtl/>
        </w:rPr>
        <w:t>19</w:t>
      </w:r>
    </w:p>
    <w:p w:rsidR="009A3CE4" w:rsidRDefault="009A3CE4" w:rsidP="009A3CE4">
      <w:pPr>
        <w:pStyle w:val="libNormal"/>
        <w:rPr>
          <w:lang w:bidi="fa-IR"/>
        </w:rPr>
      </w:pPr>
      <w:r w:rsidRPr="00D31A5F">
        <w:rPr>
          <w:rStyle w:val="libBold1Char"/>
        </w:rPr>
        <w:t>4229.</w:t>
      </w:r>
      <w:r>
        <w:rPr>
          <w:lang w:bidi="fa-IR"/>
        </w:rPr>
        <w:t xml:space="preserve"> Imam al-Sadiq </w:t>
      </w:r>
      <w:r>
        <w:t>(AS)</w:t>
      </w:r>
      <w:r>
        <w:rPr>
          <w:lang w:bidi="fa-IR"/>
        </w:rPr>
        <w:t xml:space="preserve"> said, ‘Every single servant who swallows his anger is increased in honour by Allah, Mighty and Exalted, in this world and in the Hereafter.’</w:t>
      </w:r>
      <w:r>
        <w:rPr>
          <w:rStyle w:val="libFootnotenumChar"/>
        </w:rPr>
        <w:t>20</w:t>
      </w:r>
    </w:p>
    <w:p w:rsidR="009A3CE4" w:rsidRDefault="009A3CE4" w:rsidP="00D31A5F">
      <w:pPr>
        <w:pStyle w:val="libAr"/>
        <w:rPr>
          <w:lang w:bidi="fa-IR"/>
        </w:rPr>
      </w:pPr>
      <w:r w:rsidRPr="00D31A5F">
        <w:rPr>
          <w:rStyle w:val="libBold1Char"/>
          <w:rFonts w:hint="cs"/>
          <w:rtl/>
        </w:rPr>
        <w:t>4230.</w:t>
      </w:r>
      <w:r>
        <w:rPr>
          <w:rtl/>
          <w:lang w:bidi="fa-IR"/>
        </w:rPr>
        <w:t xml:space="preserve"> الإمامُ العسكريُّ عليه السلام : ما تَرَكَ الحَقَّ عَزيزٌ إلّا ذَلَّ ، ولا أخَذَ بِهِ ذَليلٌ إلّا عَزَّ .</w:t>
      </w:r>
      <w:r>
        <w:rPr>
          <w:rStyle w:val="libFootnotenumChar"/>
          <w:rFonts w:hint="cs"/>
          <w:rtl/>
        </w:rPr>
        <w:t>21</w:t>
      </w:r>
    </w:p>
    <w:p w:rsidR="009A3CE4" w:rsidRDefault="009A3CE4" w:rsidP="009A3CE4">
      <w:pPr>
        <w:pStyle w:val="libNormal"/>
        <w:rPr>
          <w:lang w:bidi="fa-IR"/>
        </w:rPr>
      </w:pPr>
      <w:r w:rsidRPr="00D31A5F">
        <w:rPr>
          <w:rStyle w:val="libBold1Char"/>
        </w:rPr>
        <w:t>4230.</w:t>
      </w:r>
      <w:r>
        <w:rPr>
          <w:lang w:bidi="fa-IR"/>
        </w:rPr>
        <w:t xml:space="preserve"> Imam al-Askari </w:t>
      </w:r>
      <w:r>
        <w:t>(AS)</w:t>
      </w:r>
      <w:r>
        <w:rPr>
          <w:lang w:bidi="fa-IR"/>
        </w:rPr>
        <w:t xml:space="preserve"> said, ‘No sooner does an honourable man abandon the truth than he is abased, and no sooner does a disgraced man adopt it than he is honoured.’</w:t>
      </w:r>
      <w:r>
        <w:rPr>
          <w:rStyle w:val="libFootnotenumChar"/>
        </w:rPr>
        <w:t>22</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التقوى : باب 1866</w:t>
      </w:r>
      <w:r>
        <w:rPr>
          <w:lang w:bidi="fa-IR"/>
        </w:rPr>
        <w:t xml:space="preserve"> .</w:t>
      </w:r>
    </w:p>
    <w:p w:rsidR="009A3CE4" w:rsidRDefault="009A3CE4" w:rsidP="00D31A5F">
      <w:pPr>
        <w:pStyle w:val="libBold2"/>
        <w:rPr>
          <w:lang w:bidi="fa-IR"/>
        </w:rPr>
      </w:pPr>
      <w:r>
        <w:t>(See also: GODWARINESS: section 1866)</w:t>
      </w:r>
    </w:p>
    <w:p w:rsidR="009A3CE4" w:rsidRDefault="009A3CE4" w:rsidP="009A3CE4">
      <w:pPr>
        <w:pStyle w:val="libNormal"/>
        <w:rPr>
          <w:lang w:bidi="fa-IR"/>
        </w:rPr>
      </w:pPr>
    </w:p>
    <w:p w:rsidR="009A3CE4" w:rsidRDefault="009A3CE4" w:rsidP="00217917">
      <w:pPr>
        <w:pStyle w:val="Heading3"/>
        <w:rPr>
          <w:lang w:bidi="fa-IR"/>
        </w:rPr>
      </w:pPr>
      <w:bookmarkStart w:id="2049" w:name="_Toc484339765"/>
      <w:bookmarkStart w:id="2050" w:name="_Toc485817277"/>
      <w:r>
        <w:rPr>
          <w:lang w:bidi="fa-IR"/>
        </w:rPr>
        <w:t>Notes</w:t>
      </w:r>
      <w:bookmarkEnd w:id="2049"/>
      <w:bookmarkEnd w:id="2050"/>
    </w:p>
    <w:p w:rsidR="009A3CE4" w:rsidRDefault="009A3CE4" w:rsidP="009A3CE4">
      <w:pPr>
        <w:pStyle w:val="libFootnote"/>
        <w:rPr>
          <w:lang w:bidi="fa-IR"/>
        </w:rPr>
      </w:pPr>
      <w:r>
        <w:rPr>
          <w:lang w:bidi="fa-IR"/>
        </w:rPr>
        <w:t xml:space="preserve">1. </w:t>
      </w:r>
      <w:r>
        <w:rPr>
          <w:rtl/>
          <w:lang w:bidi="fa-IR"/>
        </w:rPr>
        <w:t xml:space="preserve">بحار الأنوار : 78 / 453 / 21 </w:t>
      </w:r>
      <w:r>
        <w:rPr>
          <w:lang w:bidi="fa-IR"/>
        </w:rPr>
        <w:t>.</w:t>
      </w:r>
    </w:p>
    <w:p w:rsidR="009A3CE4" w:rsidRDefault="009A3CE4" w:rsidP="009A3CE4">
      <w:pPr>
        <w:pStyle w:val="libFootnote"/>
        <w:rPr>
          <w:lang w:bidi="fa-IR"/>
        </w:rPr>
      </w:pPr>
      <w:r>
        <w:rPr>
          <w:lang w:bidi="fa-IR"/>
        </w:rPr>
        <w:t>2. Ibid. p. 453, no. 21</w:t>
      </w:r>
    </w:p>
    <w:p w:rsidR="009A3CE4" w:rsidRDefault="009A3CE4" w:rsidP="009A3CE4">
      <w:pPr>
        <w:pStyle w:val="libFootnote"/>
        <w:rPr>
          <w:lang w:bidi="fa-IR"/>
        </w:rPr>
      </w:pPr>
      <w:r>
        <w:rPr>
          <w:lang w:bidi="fa-IR"/>
        </w:rPr>
        <w:t xml:space="preserve">3. </w:t>
      </w:r>
      <w:r>
        <w:rPr>
          <w:rtl/>
          <w:lang w:bidi="fa-IR"/>
        </w:rPr>
        <w:t xml:space="preserve">قصص الأنبياء : 195 / 244 </w:t>
      </w:r>
      <w:r>
        <w:rPr>
          <w:lang w:bidi="fa-IR"/>
        </w:rPr>
        <w:t>.</w:t>
      </w:r>
    </w:p>
    <w:p w:rsidR="009A3CE4" w:rsidRDefault="009A3CE4" w:rsidP="009A3CE4">
      <w:pPr>
        <w:pStyle w:val="libFootnote"/>
        <w:rPr>
          <w:lang w:bidi="fa-IR"/>
        </w:rPr>
      </w:pPr>
      <w:r>
        <w:rPr>
          <w:lang w:bidi="fa-IR"/>
        </w:rPr>
        <w:t>4. Qasas al-Anbiya’, p. 195, p. 244</w:t>
      </w:r>
    </w:p>
    <w:p w:rsidR="009A3CE4" w:rsidRDefault="009A3CE4" w:rsidP="009A3CE4">
      <w:pPr>
        <w:pStyle w:val="libFootnote"/>
        <w:rPr>
          <w:lang w:bidi="fa-IR"/>
        </w:rPr>
      </w:pPr>
      <w:r>
        <w:rPr>
          <w:lang w:bidi="fa-IR"/>
        </w:rPr>
        <w:t xml:space="preserve">5. </w:t>
      </w:r>
      <w:r>
        <w:rPr>
          <w:rtl/>
          <w:lang w:bidi="fa-IR"/>
        </w:rPr>
        <w:t xml:space="preserve">نهج البلاغة : الحكمة 371 </w:t>
      </w:r>
      <w:r>
        <w:rPr>
          <w:lang w:bidi="fa-IR"/>
        </w:rPr>
        <w:t>.</w:t>
      </w:r>
    </w:p>
    <w:p w:rsidR="009A3CE4" w:rsidRDefault="009A3CE4" w:rsidP="009A3CE4">
      <w:pPr>
        <w:pStyle w:val="libFootnote"/>
        <w:rPr>
          <w:lang w:bidi="fa-IR"/>
        </w:rPr>
      </w:pPr>
      <w:r>
        <w:rPr>
          <w:lang w:bidi="fa-IR"/>
        </w:rPr>
        <w:t>6. Nahj al-Balagha, Saying 371</w:t>
      </w:r>
    </w:p>
    <w:p w:rsidR="009A3CE4" w:rsidRDefault="009A3CE4" w:rsidP="009A3CE4">
      <w:pPr>
        <w:pStyle w:val="libFootnote"/>
        <w:rPr>
          <w:lang w:bidi="fa-IR"/>
        </w:rPr>
      </w:pPr>
      <w:r>
        <w:rPr>
          <w:lang w:bidi="fa-IR"/>
        </w:rPr>
        <w:t xml:space="preserve">7. </w:t>
      </w:r>
      <w:r>
        <w:rPr>
          <w:rtl/>
          <w:lang w:bidi="fa-IR"/>
        </w:rPr>
        <w:t xml:space="preserve">الخصال : 420 / 14 </w:t>
      </w:r>
      <w:r>
        <w:rPr>
          <w:lang w:bidi="fa-IR"/>
        </w:rPr>
        <w:t>.</w:t>
      </w:r>
    </w:p>
    <w:p w:rsidR="009A3CE4" w:rsidRDefault="009A3CE4" w:rsidP="009A3CE4">
      <w:pPr>
        <w:pStyle w:val="libFootnote"/>
        <w:rPr>
          <w:lang w:bidi="fa-IR"/>
        </w:rPr>
      </w:pPr>
      <w:r>
        <w:rPr>
          <w:lang w:bidi="fa-IR"/>
        </w:rPr>
        <w:t>8. al-Khisal, p. 420, no. 14</w:t>
      </w:r>
    </w:p>
    <w:p w:rsidR="009A3CE4" w:rsidRDefault="009A3CE4" w:rsidP="009A3CE4">
      <w:pPr>
        <w:pStyle w:val="libFootnote"/>
        <w:rPr>
          <w:lang w:bidi="fa-IR"/>
        </w:rPr>
      </w:pPr>
      <w:r>
        <w:rPr>
          <w:lang w:bidi="fa-IR"/>
        </w:rPr>
        <w:t xml:space="preserve">9. </w:t>
      </w:r>
      <w:r>
        <w:rPr>
          <w:rtl/>
          <w:lang w:bidi="fa-IR"/>
        </w:rPr>
        <w:t xml:space="preserve">الكافي : 2 / 144 / 4 </w:t>
      </w:r>
      <w:r>
        <w:rPr>
          <w:lang w:bidi="fa-IR"/>
        </w:rPr>
        <w:t>.</w:t>
      </w:r>
    </w:p>
    <w:p w:rsidR="009A3CE4" w:rsidRDefault="009A3CE4" w:rsidP="009A3CE4">
      <w:pPr>
        <w:pStyle w:val="libFootnote"/>
        <w:rPr>
          <w:lang w:bidi="fa-IR"/>
        </w:rPr>
      </w:pPr>
      <w:r>
        <w:rPr>
          <w:lang w:bidi="fa-IR"/>
        </w:rPr>
        <w:t>10. al-Kafi, v. 2, p. 144, no. 4</w:t>
      </w:r>
    </w:p>
    <w:p w:rsidR="009A3CE4" w:rsidRDefault="009A3CE4" w:rsidP="009A3CE4">
      <w:pPr>
        <w:pStyle w:val="libFootnote"/>
        <w:rPr>
          <w:lang w:bidi="fa-IR"/>
        </w:rPr>
      </w:pPr>
      <w:r>
        <w:rPr>
          <w:lang w:bidi="fa-IR"/>
        </w:rPr>
        <w:t xml:space="preserve">11. </w:t>
      </w:r>
      <w:r>
        <w:rPr>
          <w:rtl/>
          <w:lang w:bidi="fa-IR"/>
        </w:rPr>
        <w:t xml:space="preserve">بحار الأنوار :78 / 53 / 90 </w:t>
      </w:r>
      <w:r>
        <w:rPr>
          <w:lang w:bidi="fa-IR"/>
        </w:rPr>
        <w:t>.</w:t>
      </w:r>
    </w:p>
    <w:p w:rsidR="009A3CE4" w:rsidRDefault="009A3CE4" w:rsidP="009A3CE4">
      <w:pPr>
        <w:pStyle w:val="libFootnote"/>
        <w:rPr>
          <w:lang w:bidi="fa-IR"/>
        </w:rPr>
      </w:pPr>
      <w:r>
        <w:rPr>
          <w:lang w:bidi="fa-IR"/>
        </w:rPr>
        <w:t>12. Bihar al-Anwar, v. 78, p. 53, no. 90</w:t>
      </w:r>
    </w:p>
    <w:p w:rsidR="009A3CE4" w:rsidRDefault="009A3CE4" w:rsidP="009A3CE4">
      <w:pPr>
        <w:pStyle w:val="libFootnote"/>
        <w:rPr>
          <w:lang w:bidi="fa-IR"/>
        </w:rPr>
      </w:pPr>
      <w:r>
        <w:rPr>
          <w:lang w:bidi="fa-IR"/>
        </w:rPr>
        <w:t xml:space="preserve">13. </w:t>
      </w:r>
      <w:r>
        <w:rPr>
          <w:rtl/>
          <w:lang w:bidi="fa-IR"/>
        </w:rPr>
        <w:t xml:space="preserve">الكافي : 2 / 149 / 6 </w:t>
      </w:r>
      <w:r>
        <w:rPr>
          <w:lang w:bidi="fa-IR"/>
        </w:rPr>
        <w:t>.</w:t>
      </w:r>
    </w:p>
    <w:p w:rsidR="009A3CE4" w:rsidRDefault="009A3CE4" w:rsidP="009A3CE4">
      <w:pPr>
        <w:pStyle w:val="libFootnote"/>
        <w:rPr>
          <w:lang w:bidi="fa-IR"/>
        </w:rPr>
      </w:pPr>
      <w:r>
        <w:rPr>
          <w:lang w:bidi="fa-IR"/>
        </w:rPr>
        <w:t>14. al-Kafi, v. 2, p. 149, no. 6</w:t>
      </w:r>
    </w:p>
    <w:p w:rsidR="009A3CE4" w:rsidRDefault="009A3CE4" w:rsidP="009A3CE4">
      <w:pPr>
        <w:pStyle w:val="libFootnote"/>
        <w:rPr>
          <w:lang w:bidi="fa-IR"/>
        </w:rPr>
      </w:pPr>
      <w:r>
        <w:rPr>
          <w:lang w:bidi="fa-IR"/>
        </w:rPr>
        <w:t xml:space="preserve">15. </w:t>
      </w:r>
      <w:r>
        <w:rPr>
          <w:rtl/>
          <w:lang w:bidi="fa-IR"/>
        </w:rPr>
        <w:t xml:space="preserve">الكافي : 2 / 109 / 10 </w:t>
      </w:r>
      <w:r>
        <w:rPr>
          <w:lang w:bidi="fa-IR"/>
        </w:rPr>
        <w:t>.</w:t>
      </w:r>
    </w:p>
    <w:p w:rsidR="009A3CE4" w:rsidRDefault="009A3CE4" w:rsidP="009A3CE4">
      <w:pPr>
        <w:pStyle w:val="libFootnote"/>
        <w:rPr>
          <w:lang w:bidi="fa-IR"/>
        </w:rPr>
      </w:pPr>
      <w:r>
        <w:rPr>
          <w:lang w:bidi="fa-IR"/>
        </w:rPr>
        <w:t>16. Ibid. p. 109, no. 10</w:t>
      </w:r>
    </w:p>
    <w:p w:rsidR="009A3CE4" w:rsidRDefault="009A3CE4" w:rsidP="009A3CE4">
      <w:pPr>
        <w:pStyle w:val="libFootnote"/>
        <w:rPr>
          <w:lang w:bidi="fa-IR"/>
        </w:rPr>
      </w:pPr>
      <w:r>
        <w:rPr>
          <w:lang w:bidi="fa-IR"/>
        </w:rPr>
        <w:t xml:space="preserve">17. </w:t>
      </w:r>
      <w:r>
        <w:rPr>
          <w:rtl/>
          <w:lang w:bidi="fa-IR"/>
        </w:rPr>
        <w:t xml:space="preserve">الخصال : 169 / 222 </w:t>
      </w:r>
      <w:r>
        <w:rPr>
          <w:lang w:bidi="fa-IR"/>
        </w:rPr>
        <w:t>.</w:t>
      </w:r>
    </w:p>
    <w:p w:rsidR="009A3CE4" w:rsidRDefault="009A3CE4" w:rsidP="009A3CE4">
      <w:pPr>
        <w:pStyle w:val="libFootnote"/>
        <w:rPr>
          <w:lang w:bidi="fa-IR"/>
        </w:rPr>
      </w:pPr>
      <w:r>
        <w:rPr>
          <w:lang w:bidi="fa-IR"/>
        </w:rPr>
        <w:t>18. al-Khisal, p. 169, no. 222</w:t>
      </w:r>
    </w:p>
    <w:p w:rsidR="009A3CE4" w:rsidRDefault="009A3CE4" w:rsidP="009A3CE4">
      <w:pPr>
        <w:pStyle w:val="libFootnote"/>
        <w:rPr>
          <w:lang w:bidi="fa-IR"/>
        </w:rPr>
      </w:pPr>
      <w:r>
        <w:rPr>
          <w:lang w:bidi="fa-IR"/>
        </w:rPr>
        <w:t xml:space="preserve">19. </w:t>
      </w:r>
      <w:r>
        <w:rPr>
          <w:rtl/>
          <w:lang w:bidi="fa-IR"/>
        </w:rPr>
        <w:t xml:space="preserve">الكافي : 2 / 110 / 5 </w:t>
      </w:r>
      <w:r>
        <w:rPr>
          <w:lang w:bidi="fa-IR"/>
        </w:rPr>
        <w:t>.</w:t>
      </w:r>
    </w:p>
    <w:p w:rsidR="009A3CE4" w:rsidRDefault="009A3CE4" w:rsidP="009A3CE4">
      <w:pPr>
        <w:pStyle w:val="libFootnote"/>
        <w:rPr>
          <w:lang w:bidi="fa-IR"/>
        </w:rPr>
      </w:pPr>
      <w:r>
        <w:rPr>
          <w:lang w:bidi="fa-IR"/>
        </w:rPr>
        <w:lastRenderedPageBreak/>
        <w:t>20. al-Kafi, v. 2, p. 110, no. 5</w:t>
      </w:r>
    </w:p>
    <w:p w:rsidR="009A3CE4" w:rsidRDefault="009A3CE4" w:rsidP="009A3CE4">
      <w:pPr>
        <w:pStyle w:val="libFootnote"/>
        <w:rPr>
          <w:lang w:bidi="fa-IR"/>
        </w:rPr>
      </w:pPr>
      <w:r>
        <w:rPr>
          <w:lang w:bidi="fa-IR"/>
        </w:rPr>
        <w:t xml:space="preserve">21. </w:t>
      </w:r>
      <w:r>
        <w:rPr>
          <w:rtl/>
          <w:lang w:bidi="fa-IR"/>
        </w:rPr>
        <w:t xml:space="preserve">بحار الأنوار : 78 / 374 / 24 </w:t>
      </w:r>
      <w:r>
        <w:rPr>
          <w:lang w:bidi="fa-IR"/>
        </w:rPr>
        <w:t>.</w:t>
      </w:r>
    </w:p>
    <w:p w:rsidR="009A3CE4" w:rsidRDefault="009A3CE4" w:rsidP="009A3CE4">
      <w:pPr>
        <w:pStyle w:val="libFootnote"/>
        <w:rPr>
          <w:lang w:bidi="fa-IR"/>
        </w:rPr>
      </w:pPr>
      <w:r>
        <w:rPr>
          <w:lang w:bidi="fa-IR"/>
        </w:rPr>
        <w:t>22. Bihar al-Anwar, v. 78, p. 374, no. 24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051" w:name="_Toc484339766"/>
      <w:bookmarkStart w:id="2052" w:name="_Toc485817278"/>
      <w:r>
        <w:rPr>
          <w:lang w:bidi="fa-IR"/>
        </w:rPr>
        <w:lastRenderedPageBreak/>
        <w:t xml:space="preserve">1291 - </w:t>
      </w:r>
      <w:r>
        <w:rPr>
          <w:rtl/>
          <w:lang w:bidi="fa-IR"/>
        </w:rPr>
        <w:t>ما يوجِبُ بَقاءَ العِزِّ</w:t>
      </w:r>
      <w:bookmarkEnd w:id="2051"/>
      <w:bookmarkEnd w:id="2052"/>
    </w:p>
    <w:p w:rsidR="009A3CE4" w:rsidRDefault="009A3CE4" w:rsidP="00034539">
      <w:pPr>
        <w:pStyle w:val="Heading2Center"/>
        <w:rPr>
          <w:lang w:bidi="fa-IR"/>
        </w:rPr>
      </w:pPr>
      <w:bookmarkStart w:id="2053" w:name="_Toc484339767"/>
      <w:bookmarkStart w:id="2054" w:name="_Toc485817279"/>
      <w:r>
        <w:rPr>
          <w:lang w:bidi="fa-IR"/>
        </w:rPr>
        <w:t>1291. THAT WHICH CAUSES HONOUR TO LAST</w:t>
      </w:r>
      <w:bookmarkEnd w:id="2053"/>
      <w:bookmarkEnd w:id="2054"/>
    </w:p>
    <w:p w:rsidR="009A3CE4" w:rsidRDefault="009A3CE4" w:rsidP="00D31A5F">
      <w:pPr>
        <w:pStyle w:val="libAr"/>
        <w:rPr>
          <w:lang w:bidi="fa-IR"/>
        </w:rPr>
      </w:pPr>
      <w:r w:rsidRPr="00D31A5F">
        <w:rPr>
          <w:rStyle w:val="libBold1Char"/>
          <w:rFonts w:hint="cs"/>
          <w:rtl/>
        </w:rPr>
        <w:t>4231.</w:t>
      </w:r>
      <w:r>
        <w:rPr>
          <w:rtl/>
          <w:lang w:bidi="fa-IR"/>
        </w:rPr>
        <w:t xml:space="preserve"> الإمامُ الباقرُ عليه السلام : اُطلُب بَقاءَ العِزِّ بإماتَةِ الطَّمَعِ .</w:t>
      </w:r>
      <w:r>
        <w:rPr>
          <w:rStyle w:val="libFootnotenumChar"/>
          <w:rFonts w:hint="cs"/>
          <w:rtl/>
        </w:rPr>
        <w:t>1</w:t>
      </w:r>
    </w:p>
    <w:p w:rsidR="009A3CE4" w:rsidRDefault="009A3CE4" w:rsidP="009A3CE4">
      <w:pPr>
        <w:pStyle w:val="libNormal"/>
        <w:rPr>
          <w:lang w:bidi="fa-IR"/>
        </w:rPr>
      </w:pPr>
      <w:r w:rsidRPr="00D31A5F">
        <w:rPr>
          <w:rStyle w:val="libBold1Char"/>
        </w:rPr>
        <w:t>4231.</w:t>
      </w:r>
      <w:r>
        <w:rPr>
          <w:lang w:bidi="fa-IR"/>
        </w:rPr>
        <w:t xml:space="preserve"> Imam al-Baqir </w:t>
      </w:r>
      <w:r>
        <w:t>(AS)</w:t>
      </w:r>
      <w:r>
        <w:rPr>
          <w:lang w:bidi="fa-IR"/>
        </w:rPr>
        <w:t xml:space="preserve"> said, ‘Seek for everlasting honour through killing greed.’</w:t>
      </w:r>
      <w:r>
        <w:rPr>
          <w:rStyle w:val="libFootnotenumChar"/>
        </w:rPr>
        <w:t>2</w:t>
      </w:r>
    </w:p>
    <w:p w:rsidR="009A3CE4" w:rsidRDefault="009A3CE4" w:rsidP="00D31A5F">
      <w:pPr>
        <w:pStyle w:val="libAr"/>
        <w:rPr>
          <w:lang w:bidi="fa-IR"/>
        </w:rPr>
      </w:pPr>
      <w:r w:rsidRPr="00D31A5F">
        <w:rPr>
          <w:rStyle w:val="libBold1Char"/>
          <w:rFonts w:hint="cs"/>
          <w:rtl/>
        </w:rPr>
        <w:t>4232.</w:t>
      </w:r>
      <w:r>
        <w:rPr>
          <w:rtl/>
          <w:lang w:bidi="fa-IR"/>
        </w:rPr>
        <w:t xml:space="preserve"> الإمامُ الصّادقُ عليه السلام : حِشمَةُ الانقِباضِ أبقى‏ لِلعِزِّ من اُنسِ التَّلاقي .</w:t>
      </w:r>
      <w:r>
        <w:rPr>
          <w:rStyle w:val="libFootnotenumChar"/>
          <w:rFonts w:hint="cs"/>
          <w:rtl/>
        </w:rPr>
        <w:t>3</w:t>
      </w:r>
    </w:p>
    <w:p w:rsidR="009A3CE4" w:rsidRDefault="009A3CE4" w:rsidP="009A3CE4">
      <w:pPr>
        <w:pStyle w:val="libNormal"/>
        <w:rPr>
          <w:lang w:bidi="fa-IR"/>
        </w:rPr>
      </w:pPr>
      <w:r w:rsidRPr="00D31A5F">
        <w:rPr>
          <w:rStyle w:val="libBold1Char"/>
        </w:rPr>
        <w:t>4232.</w:t>
      </w:r>
      <w:r>
        <w:rPr>
          <w:lang w:bidi="fa-IR"/>
        </w:rPr>
        <w:t xml:space="preserve"> Imam al-Sadiq </w:t>
      </w:r>
      <w:r>
        <w:t>(AS)</w:t>
      </w:r>
      <w:r>
        <w:rPr>
          <w:lang w:bidi="fa-IR"/>
        </w:rPr>
        <w:t xml:space="preserve"> said, ‘The modesty in one’s reservation preserves one’s honour longer than the intimacy of encounter [when interacting with people].’</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2055" w:name="_Toc484339768"/>
      <w:bookmarkStart w:id="2056" w:name="_Toc485817280"/>
      <w:r>
        <w:rPr>
          <w:lang w:bidi="fa-IR"/>
        </w:rPr>
        <w:t>Notes</w:t>
      </w:r>
      <w:bookmarkEnd w:id="2055"/>
      <w:bookmarkEnd w:id="2056"/>
    </w:p>
    <w:p w:rsidR="009A3CE4" w:rsidRDefault="009A3CE4" w:rsidP="009A3CE4">
      <w:pPr>
        <w:pStyle w:val="libFootnote"/>
        <w:rPr>
          <w:lang w:bidi="fa-IR"/>
        </w:rPr>
      </w:pPr>
      <w:r>
        <w:rPr>
          <w:lang w:bidi="fa-IR"/>
        </w:rPr>
        <w:t xml:space="preserve">1. </w:t>
      </w:r>
      <w:r>
        <w:rPr>
          <w:rtl/>
          <w:lang w:bidi="fa-IR"/>
        </w:rPr>
        <w:t xml:space="preserve">تحف العقول : 286 </w:t>
      </w:r>
      <w:r>
        <w:rPr>
          <w:lang w:bidi="fa-IR"/>
        </w:rPr>
        <w:t>.</w:t>
      </w:r>
    </w:p>
    <w:p w:rsidR="009A3CE4" w:rsidRDefault="009A3CE4" w:rsidP="009A3CE4">
      <w:pPr>
        <w:pStyle w:val="libFootnote"/>
        <w:rPr>
          <w:lang w:bidi="fa-IR"/>
        </w:rPr>
      </w:pPr>
      <w:r>
        <w:rPr>
          <w:lang w:bidi="fa-IR"/>
        </w:rPr>
        <w:t>2. Tuhaf al-Uqul, no. 286</w:t>
      </w:r>
    </w:p>
    <w:p w:rsidR="009A3CE4" w:rsidRDefault="009A3CE4" w:rsidP="009A3CE4">
      <w:pPr>
        <w:pStyle w:val="libFootnote"/>
        <w:rPr>
          <w:lang w:bidi="fa-IR"/>
        </w:rPr>
      </w:pPr>
      <w:r>
        <w:rPr>
          <w:lang w:bidi="fa-IR"/>
        </w:rPr>
        <w:t xml:space="preserve">3. </w:t>
      </w:r>
      <w:r>
        <w:rPr>
          <w:rtl/>
          <w:lang w:bidi="fa-IR"/>
        </w:rPr>
        <w:t xml:space="preserve">بحار الأنوار : 74 / 180 / 28 </w:t>
      </w:r>
      <w:r>
        <w:rPr>
          <w:lang w:bidi="fa-IR"/>
        </w:rPr>
        <w:t>.</w:t>
      </w:r>
    </w:p>
    <w:p w:rsidR="009A3CE4" w:rsidRDefault="009A3CE4" w:rsidP="009A3CE4">
      <w:pPr>
        <w:pStyle w:val="libFootnote"/>
        <w:rPr>
          <w:lang w:bidi="fa-IR"/>
        </w:rPr>
      </w:pPr>
      <w:r>
        <w:rPr>
          <w:lang w:bidi="fa-IR"/>
        </w:rPr>
        <w:t>4. Bihar al-Anwar, v. 74, p. 180, p. 28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057" w:name="_Toc484339769"/>
      <w:bookmarkStart w:id="2058" w:name="_Toc485817281"/>
      <w:r>
        <w:rPr>
          <w:lang w:bidi="fa-IR"/>
        </w:rPr>
        <w:lastRenderedPageBreak/>
        <w:t xml:space="preserve">275 - </w:t>
      </w:r>
      <w:r>
        <w:rPr>
          <w:rtl/>
          <w:lang w:bidi="fa-IR"/>
        </w:rPr>
        <w:t>العزلة</w:t>
      </w:r>
      <w:bookmarkEnd w:id="2057"/>
      <w:bookmarkEnd w:id="2058"/>
    </w:p>
    <w:p w:rsidR="009A3CE4" w:rsidRDefault="009A3CE4" w:rsidP="00034539">
      <w:pPr>
        <w:pStyle w:val="Heading2Center"/>
        <w:rPr>
          <w:lang w:bidi="fa-IR"/>
        </w:rPr>
      </w:pPr>
      <w:bookmarkStart w:id="2059" w:name="_Toc484339770"/>
      <w:bookmarkStart w:id="2060" w:name="_Toc485817282"/>
      <w:r>
        <w:rPr>
          <w:lang w:bidi="fa-IR"/>
        </w:rPr>
        <w:t>275. SOLITUDE</w:t>
      </w:r>
      <w:bookmarkEnd w:id="2059"/>
      <w:bookmarkEnd w:id="2060"/>
    </w:p>
    <w:p w:rsidR="009A3CE4" w:rsidRDefault="009A3CE4" w:rsidP="00034539">
      <w:pPr>
        <w:pStyle w:val="Heading2Center"/>
        <w:rPr>
          <w:lang w:bidi="fa-IR"/>
        </w:rPr>
      </w:pPr>
      <w:bookmarkStart w:id="2061" w:name="_Toc484339771"/>
      <w:bookmarkStart w:id="2062" w:name="_Toc485817283"/>
      <w:r>
        <w:rPr>
          <w:lang w:bidi="fa-IR"/>
        </w:rPr>
        <w:t xml:space="preserve">1292 - </w:t>
      </w:r>
      <w:r>
        <w:rPr>
          <w:rtl/>
          <w:lang w:bidi="fa-IR"/>
        </w:rPr>
        <w:t>فَضلُ العُزلَةِ</w:t>
      </w:r>
      <w:bookmarkEnd w:id="2061"/>
      <w:bookmarkEnd w:id="2062"/>
    </w:p>
    <w:p w:rsidR="009A3CE4" w:rsidRDefault="009A3CE4" w:rsidP="00034539">
      <w:pPr>
        <w:pStyle w:val="Heading2Center"/>
        <w:rPr>
          <w:lang w:bidi="fa-IR"/>
        </w:rPr>
      </w:pPr>
      <w:bookmarkStart w:id="2063" w:name="_Toc484339772"/>
      <w:bookmarkStart w:id="2064" w:name="_Toc485817284"/>
      <w:r>
        <w:rPr>
          <w:lang w:bidi="fa-IR"/>
        </w:rPr>
        <w:t>1292. THE VIRTUE OF SOLITUDE</w:t>
      </w:r>
      <w:bookmarkEnd w:id="2063"/>
      <w:bookmarkEnd w:id="2064"/>
    </w:p>
    <w:p w:rsidR="009A3CE4" w:rsidRDefault="009A3CE4" w:rsidP="00D31A5F">
      <w:pPr>
        <w:pStyle w:val="libAr"/>
        <w:rPr>
          <w:lang w:bidi="fa-IR"/>
        </w:rPr>
      </w:pPr>
      <w:r w:rsidRPr="00D31A5F">
        <w:rPr>
          <w:rStyle w:val="libBold1Char"/>
          <w:rFonts w:hint="cs"/>
          <w:rtl/>
        </w:rPr>
        <w:t>4233.</w:t>
      </w:r>
      <w:r>
        <w:rPr>
          <w:rtl/>
          <w:lang w:bidi="fa-IR"/>
        </w:rPr>
        <w:t xml:space="preserve"> الكافي : مِمّا ناجَى اللَّهُ تَعالى‏ بِهِ موسى‏ : كُن خَلَقَ الثِّيابِ جَديدَ القَلبِ ، تَخفى‏ عَلى‏ أهلِ الأرضِ ، وتُعرَفُ في أهلِ السَّماءِ .</w:t>
      </w:r>
      <w:r>
        <w:rPr>
          <w:rStyle w:val="libFootnotenumChar"/>
          <w:rFonts w:hint="cs"/>
          <w:rtl/>
        </w:rPr>
        <w:t>1</w:t>
      </w:r>
    </w:p>
    <w:p w:rsidR="009A3CE4" w:rsidRDefault="009A3CE4" w:rsidP="009A3CE4">
      <w:pPr>
        <w:pStyle w:val="libNormal"/>
        <w:rPr>
          <w:lang w:bidi="fa-IR"/>
        </w:rPr>
      </w:pPr>
      <w:r w:rsidRPr="00D31A5F">
        <w:rPr>
          <w:rStyle w:val="libBold1Char"/>
        </w:rPr>
        <w:t>4233.</w:t>
      </w:r>
      <w:r>
        <w:rPr>
          <w:lang w:bidi="fa-IR"/>
        </w:rPr>
        <w:t xml:space="preserve"> It is narrated in al-Kafi: ‘Allah conversed with Prophet Moses saying, ‘Be clad in threadbare clothes though having a clean, fresh heart. Be unknown to the people of the earth, though famous among those in the heavens.’</w:t>
      </w:r>
      <w:r>
        <w:rPr>
          <w:rStyle w:val="libFootnotenumChar"/>
        </w:rPr>
        <w:t>2</w:t>
      </w:r>
    </w:p>
    <w:p w:rsidR="009A3CE4" w:rsidRDefault="009A3CE4" w:rsidP="00D31A5F">
      <w:pPr>
        <w:pStyle w:val="libAr"/>
        <w:rPr>
          <w:lang w:bidi="fa-IR"/>
        </w:rPr>
      </w:pPr>
      <w:r w:rsidRPr="00D31A5F">
        <w:rPr>
          <w:rStyle w:val="libBold1Char"/>
          <w:rFonts w:hint="cs"/>
          <w:rtl/>
        </w:rPr>
        <w:t>4234.</w:t>
      </w:r>
      <w:r>
        <w:rPr>
          <w:rtl/>
          <w:lang w:bidi="fa-IR"/>
        </w:rPr>
        <w:t xml:space="preserve"> رسولُ اللَّهِ صلى اللَّه عليه وآله : العُزلَةُ عِبادَةٌ .</w:t>
      </w:r>
      <w:r>
        <w:rPr>
          <w:rStyle w:val="libFootnotenumChar"/>
          <w:rFonts w:hint="cs"/>
          <w:rtl/>
        </w:rPr>
        <w:t>3</w:t>
      </w:r>
    </w:p>
    <w:p w:rsidR="009A3CE4" w:rsidRDefault="009A3CE4" w:rsidP="009A3CE4">
      <w:pPr>
        <w:pStyle w:val="libNormal"/>
        <w:rPr>
          <w:lang w:bidi="fa-IR"/>
        </w:rPr>
      </w:pPr>
      <w:r w:rsidRPr="00D31A5F">
        <w:rPr>
          <w:rStyle w:val="libBold1Char"/>
        </w:rPr>
        <w:t>4234.</w:t>
      </w:r>
      <w:r>
        <w:rPr>
          <w:lang w:bidi="fa-IR"/>
        </w:rPr>
        <w:t xml:space="preserve"> The Prophet </w:t>
      </w:r>
      <w:r>
        <w:t>(SAWA)</w:t>
      </w:r>
      <w:r>
        <w:rPr>
          <w:lang w:bidi="fa-IR"/>
        </w:rPr>
        <w:t xml:space="preserve"> said, ‘Solitude is worship.’</w:t>
      </w:r>
      <w:r>
        <w:rPr>
          <w:rStyle w:val="libFootnotenumChar"/>
        </w:rPr>
        <w:t>4</w:t>
      </w:r>
    </w:p>
    <w:p w:rsidR="009A3CE4" w:rsidRDefault="009A3CE4" w:rsidP="00D31A5F">
      <w:pPr>
        <w:pStyle w:val="libAr"/>
        <w:rPr>
          <w:lang w:bidi="fa-IR"/>
        </w:rPr>
      </w:pPr>
      <w:r w:rsidRPr="00D31A5F">
        <w:rPr>
          <w:rStyle w:val="libBold1Char"/>
          <w:rFonts w:hint="cs"/>
          <w:rtl/>
        </w:rPr>
        <w:t>4235.</w:t>
      </w:r>
      <w:r>
        <w:rPr>
          <w:rtl/>
          <w:lang w:bidi="fa-IR"/>
        </w:rPr>
        <w:t xml:space="preserve"> الإمامُ عليٌّ عليه السلام : الانفِرادُ راحَةُ المُتَعَبِّدينَ .</w:t>
      </w:r>
      <w:r>
        <w:rPr>
          <w:rStyle w:val="libFootnotenumChar"/>
          <w:rFonts w:hint="cs"/>
          <w:rtl/>
        </w:rPr>
        <w:t>5</w:t>
      </w:r>
    </w:p>
    <w:p w:rsidR="009A3CE4" w:rsidRDefault="009A3CE4" w:rsidP="009A3CE4">
      <w:pPr>
        <w:pStyle w:val="libNormal"/>
        <w:rPr>
          <w:lang w:bidi="fa-IR"/>
        </w:rPr>
      </w:pPr>
      <w:r w:rsidRPr="00D31A5F">
        <w:rPr>
          <w:rStyle w:val="libBold1Char"/>
        </w:rPr>
        <w:t>4235.</w:t>
      </w:r>
      <w:r>
        <w:rPr>
          <w:lang w:bidi="fa-IR"/>
        </w:rPr>
        <w:t xml:space="preserve"> Imam Ali </w:t>
      </w:r>
      <w:r>
        <w:t>(AS)</w:t>
      </w:r>
      <w:r>
        <w:rPr>
          <w:lang w:bidi="fa-IR"/>
        </w:rPr>
        <w:t xml:space="preserve"> said, ‘Seclusion is the comfort of the devoted worshippers.’</w:t>
      </w:r>
      <w:r>
        <w:rPr>
          <w:rStyle w:val="libFootnotenumChar"/>
        </w:rPr>
        <w:t>6</w:t>
      </w:r>
    </w:p>
    <w:p w:rsidR="009A3CE4" w:rsidRDefault="009A3CE4" w:rsidP="00D31A5F">
      <w:pPr>
        <w:pStyle w:val="libAr"/>
        <w:rPr>
          <w:lang w:bidi="fa-IR"/>
        </w:rPr>
      </w:pPr>
      <w:r w:rsidRPr="00D31A5F">
        <w:rPr>
          <w:rStyle w:val="libBold1Char"/>
          <w:rFonts w:hint="cs"/>
          <w:rtl/>
        </w:rPr>
        <w:t>4236.</w:t>
      </w:r>
      <w:r>
        <w:rPr>
          <w:rtl/>
          <w:lang w:bidi="fa-IR"/>
        </w:rPr>
        <w:t xml:space="preserve"> الإمامُ عليٌّ عليه السلام : مَنِ انفَرَدَ عَنِ النّاسِ أنِسَ بِاللَّهِ سُبحانَهُ .</w:t>
      </w:r>
      <w:r>
        <w:rPr>
          <w:rStyle w:val="libFootnotenumChar"/>
          <w:rFonts w:hint="cs"/>
          <w:rtl/>
        </w:rPr>
        <w:t>7</w:t>
      </w:r>
    </w:p>
    <w:p w:rsidR="009A3CE4" w:rsidRDefault="009A3CE4" w:rsidP="009A3CE4">
      <w:pPr>
        <w:pStyle w:val="libNormal"/>
        <w:rPr>
          <w:lang w:bidi="fa-IR"/>
        </w:rPr>
      </w:pPr>
      <w:r w:rsidRPr="00D31A5F">
        <w:rPr>
          <w:rStyle w:val="libBold1Char"/>
        </w:rPr>
        <w:t>4236.</w:t>
      </w:r>
      <w:r>
        <w:rPr>
          <w:lang w:bidi="fa-IR"/>
        </w:rPr>
        <w:t xml:space="preserve"> Imam Ali </w:t>
      </w:r>
      <w:r>
        <w:t>(AS)</w:t>
      </w:r>
      <w:r>
        <w:rPr>
          <w:lang w:bidi="fa-IR"/>
        </w:rPr>
        <w:t xml:space="preserve"> said, ‘He who secludes himself from people seeks company with Allah, Glory be to Him.’</w:t>
      </w:r>
      <w:r>
        <w:rPr>
          <w:rStyle w:val="libFootnotenumChar"/>
        </w:rPr>
        <w:t>8</w:t>
      </w:r>
    </w:p>
    <w:p w:rsidR="009A3CE4" w:rsidRDefault="009A3CE4" w:rsidP="00D31A5F">
      <w:pPr>
        <w:pStyle w:val="libAr"/>
        <w:rPr>
          <w:lang w:bidi="fa-IR"/>
        </w:rPr>
      </w:pPr>
      <w:r w:rsidRPr="00D31A5F">
        <w:rPr>
          <w:rStyle w:val="libBold1Char"/>
          <w:rFonts w:hint="cs"/>
          <w:rtl/>
        </w:rPr>
        <w:t>4237.</w:t>
      </w:r>
      <w:r>
        <w:rPr>
          <w:rtl/>
          <w:lang w:bidi="fa-IR"/>
        </w:rPr>
        <w:t xml:space="preserve"> الإمامُ عليٌّ عليه السلام : مَنِ اعتَزَلَ النّاسَ سَلِمَ مِن شَرِّهِم .</w:t>
      </w:r>
      <w:r>
        <w:rPr>
          <w:rStyle w:val="libFootnotenumChar"/>
          <w:rFonts w:hint="cs"/>
          <w:rtl/>
        </w:rPr>
        <w:t>9</w:t>
      </w:r>
    </w:p>
    <w:p w:rsidR="009A3CE4" w:rsidRDefault="009A3CE4" w:rsidP="009A3CE4">
      <w:pPr>
        <w:pStyle w:val="libNormal"/>
        <w:rPr>
          <w:lang w:bidi="fa-IR"/>
        </w:rPr>
      </w:pPr>
      <w:r w:rsidRPr="00D31A5F">
        <w:rPr>
          <w:rStyle w:val="libBold1Char"/>
        </w:rPr>
        <w:t>4237.</w:t>
      </w:r>
      <w:r>
        <w:rPr>
          <w:lang w:bidi="fa-IR"/>
        </w:rPr>
        <w:t xml:space="preserve"> Imam Ali </w:t>
      </w:r>
      <w:r>
        <w:t>(AS)</w:t>
      </w:r>
      <w:r>
        <w:rPr>
          <w:lang w:bidi="fa-IR"/>
        </w:rPr>
        <w:t xml:space="preserve"> said, ‘He who isolates himself from people is safe from their evil.’</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2065" w:name="_Toc484339773"/>
      <w:bookmarkStart w:id="2066" w:name="_Toc485817285"/>
      <w:r>
        <w:rPr>
          <w:lang w:bidi="fa-IR"/>
        </w:rPr>
        <w:t>Notes</w:t>
      </w:r>
      <w:bookmarkEnd w:id="2065"/>
      <w:bookmarkEnd w:id="2066"/>
    </w:p>
    <w:p w:rsidR="009A3CE4" w:rsidRDefault="009A3CE4" w:rsidP="009A3CE4">
      <w:pPr>
        <w:pStyle w:val="libFootnote"/>
        <w:rPr>
          <w:lang w:bidi="fa-IR"/>
        </w:rPr>
      </w:pPr>
      <w:r>
        <w:rPr>
          <w:lang w:bidi="fa-IR"/>
        </w:rPr>
        <w:t xml:space="preserve">1. </w:t>
      </w:r>
      <w:r>
        <w:rPr>
          <w:rtl/>
          <w:lang w:bidi="fa-IR"/>
        </w:rPr>
        <w:t xml:space="preserve">الكافي : 8 / 42 / 8 </w:t>
      </w:r>
      <w:r>
        <w:rPr>
          <w:lang w:bidi="fa-IR"/>
        </w:rPr>
        <w:t>.</w:t>
      </w:r>
    </w:p>
    <w:p w:rsidR="009A3CE4" w:rsidRDefault="009A3CE4" w:rsidP="009A3CE4">
      <w:pPr>
        <w:pStyle w:val="libFootnote"/>
        <w:rPr>
          <w:lang w:bidi="fa-IR"/>
        </w:rPr>
      </w:pPr>
      <w:r>
        <w:rPr>
          <w:lang w:bidi="fa-IR"/>
        </w:rPr>
        <w:t>2. al-Kafi, v. 8, p. 42, no. 8</w:t>
      </w:r>
    </w:p>
    <w:p w:rsidR="009A3CE4" w:rsidRDefault="009A3CE4" w:rsidP="009A3CE4">
      <w:pPr>
        <w:pStyle w:val="libFootnote"/>
        <w:rPr>
          <w:lang w:bidi="fa-IR"/>
        </w:rPr>
      </w:pPr>
      <w:r>
        <w:rPr>
          <w:lang w:bidi="fa-IR"/>
        </w:rPr>
        <w:t xml:space="preserve">3. </w:t>
      </w:r>
      <w:r>
        <w:rPr>
          <w:rtl/>
          <w:lang w:bidi="fa-IR"/>
        </w:rPr>
        <w:t xml:space="preserve">أعلام الدين : 341 </w:t>
      </w:r>
      <w:r>
        <w:rPr>
          <w:lang w:bidi="fa-IR"/>
        </w:rPr>
        <w:t>.</w:t>
      </w:r>
    </w:p>
    <w:p w:rsidR="009A3CE4" w:rsidRDefault="009A3CE4" w:rsidP="009A3CE4">
      <w:pPr>
        <w:pStyle w:val="libFootnote"/>
        <w:rPr>
          <w:lang w:bidi="fa-IR"/>
        </w:rPr>
      </w:pPr>
      <w:r>
        <w:rPr>
          <w:lang w:bidi="fa-IR"/>
        </w:rPr>
        <w:t>4. Alam al-Din, p. 341</w:t>
      </w:r>
    </w:p>
    <w:p w:rsidR="009A3CE4" w:rsidRDefault="009A3CE4" w:rsidP="009A3CE4">
      <w:pPr>
        <w:pStyle w:val="libFootnote"/>
        <w:rPr>
          <w:lang w:bidi="fa-IR"/>
        </w:rPr>
      </w:pPr>
      <w:r>
        <w:rPr>
          <w:lang w:bidi="fa-IR"/>
        </w:rPr>
        <w:t xml:space="preserve">5. </w:t>
      </w:r>
      <w:r>
        <w:rPr>
          <w:rtl/>
          <w:lang w:bidi="fa-IR"/>
        </w:rPr>
        <w:t xml:space="preserve">غرر الحكم : 661 </w:t>
      </w:r>
      <w:r>
        <w:rPr>
          <w:lang w:bidi="fa-IR"/>
        </w:rPr>
        <w:t>.</w:t>
      </w:r>
    </w:p>
    <w:p w:rsidR="009A3CE4" w:rsidRDefault="009A3CE4" w:rsidP="009A3CE4">
      <w:pPr>
        <w:pStyle w:val="libFootnote"/>
        <w:rPr>
          <w:lang w:bidi="fa-IR"/>
        </w:rPr>
      </w:pPr>
      <w:r>
        <w:rPr>
          <w:lang w:bidi="fa-IR"/>
        </w:rPr>
        <w:t>6. Ghurar al-Hikam, no. 661</w:t>
      </w:r>
    </w:p>
    <w:p w:rsidR="009A3CE4" w:rsidRDefault="009A3CE4" w:rsidP="009A3CE4">
      <w:pPr>
        <w:pStyle w:val="libFootnote"/>
        <w:rPr>
          <w:lang w:bidi="fa-IR"/>
        </w:rPr>
      </w:pPr>
      <w:r>
        <w:rPr>
          <w:lang w:bidi="fa-IR"/>
        </w:rPr>
        <w:t xml:space="preserve">7. </w:t>
      </w:r>
      <w:r>
        <w:rPr>
          <w:rtl/>
          <w:lang w:bidi="fa-IR"/>
        </w:rPr>
        <w:t xml:space="preserve">غرر الحكم : 8644 </w:t>
      </w:r>
      <w:r>
        <w:rPr>
          <w:lang w:bidi="fa-IR"/>
        </w:rPr>
        <w:t>.</w:t>
      </w:r>
    </w:p>
    <w:p w:rsidR="009A3CE4" w:rsidRDefault="009A3CE4" w:rsidP="009A3CE4">
      <w:pPr>
        <w:pStyle w:val="libFootnote"/>
        <w:rPr>
          <w:lang w:bidi="fa-IR"/>
        </w:rPr>
      </w:pPr>
      <w:r>
        <w:rPr>
          <w:lang w:bidi="fa-IR"/>
        </w:rPr>
        <w:t>8. Ibid. no. 8644</w:t>
      </w:r>
    </w:p>
    <w:p w:rsidR="009A3CE4" w:rsidRDefault="009A3CE4" w:rsidP="009A3CE4">
      <w:pPr>
        <w:pStyle w:val="libFootnote"/>
        <w:rPr>
          <w:lang w:bidi="fa-IR"/>
        </w:rPr>
      </w:pPr>
      <w:r>
        <w:rPr>
          <w:lang w:bidi="fa-IR"/>
        </w:rPr>
        <w:t xml:space="preserve">9. </w:t>
      </w:r>
      <w:r>
        <w:rPr>
          <w:rtl/>
          <w:lang w:bidi="fa-IR"/>
        </w:rPr>
        <w:t xml:space="preserve">غرر الحكم : 8151 </w:t>
      </w:r>
      <w:r>
        <w:rPr>
          <w:lang w:bidi="fa-IR"/>
        </w:rPr>
        <w:t>.</w:t>
      </w:r>
    </w:p>
    <w:p w:rsidR="009A3CE4" w:rsidRDefault="009A3CE4" w:rsidP="009A3CE4">
      <w:pPr>
        <w:pStyle w:val="libFootnote"/>
        <w:rPr>
          <w:lang w:bidi="fa-IR"/>
        </w:rPr>
      </w:pPr>
      <w:r>
        <w:rPr>
          <w:lang w:bidi="fa-IR"/>
        </w:rPr>
        <w:t>10. Ibid. no. 8151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067" w:name="_Toc484339774"/>
      <w:bookmarkStart w:id="2068" w:name="_Toc485817286"/>
      <w:r>
        <w:rPr>
          <w:lang w:bidi="fa-IR"/>
        </w:rPr>
        <w:lastRenderedPageBreak/>
        <w:t xml:space="preserve">1293 - </w:t>
      </w:r>
      <w:r>
        <w:rPr>
          <w:rtl/>
          <w:lang w:bidi="fa-IR"/>
        </w:rPr>
        <w:t>ما يوجِبُ العُزلَةَ</w:t>
      </w:r>
      <w:bookmarkEnd w:id="2067"/>
      <w:bookmarkEnd w:id="2068"/>
    </w:p>
    <w:p w:rsidR="009A3CE4" w:rsidRDefault="009A3CE4" w:rsidP="00034539">
      <w:pPr>
        <w:pStyle w:val="Heading2Center"/>
        <w:rPr>
          <w:lang w:bidi="fa-IR"/>
        </w:rPr>
      </w:pPr>
      <w:bookmarkStart w:id="2069" w:name="_Toc484339775"/>
      <w:bookmarkStart w:id="2070" w:name="_Toc485817287"/>
      <w:r>
        <w:rPr>
          <w:lang w:bidi="fa-IR"/>
        </w:rPr>
        <w:t>1293. THAT WHICH DRIVES ONE TO SOLITUDE</w:t>
      </w:r>
      <w:bookmarkEnd w:id="2069"/>
      <w:bookmarkEnd w:id="2070"/>
    </w:p>
    <w:p w:rsidR="009A3CE4" w:rsidRDefault="009A3CE4" w:rsidP="00D31A5F">
      <w:pPr>
        <w:pStyle w:val="libAr"/>
        <w:rPr>
          <w:lang w:bidi="fa-IR"/>
        </w:rPr>
      </w:pPr>
      <w:r w:rsidRPr="00D31A5F">
        <w:rPr>
          <w:rStyle w:val="libBold1Char"/>
          <w:rFonts w:hint="cs"/>
          <w:rtl/>
        </w:rPr>
        <w:t>4238.</w:t>
      </w:r>
      <w:r>
        <w:rPr>
          <w:rtl/>
          <w:lang w:bidi="fa-IR"/>
        </w:rPr>
        <w:t xml:space="preserve"> الإمامُ الصّادقُ عليه السلام - لَمّا سُئلَ عَن عِلَّةِ اعتِزالِه - : فَسَدَ الزَّمانُ وتَغَيَّرَ الإخوانُ ، فرَأيتُ الانفِرادَ أسكَنَ لِلفُؤادِ .</w:t>
      </w:r>
      <w:r>
        <w:rPr>
          <w:rStyle w:val="libFootnotenumChar"/>
          <w:rFonts w:hint="cs"/>
          <w:rtl/>
        </w:rPr>
        <w:t>1</w:t>
      </w:r>
    </w:p>
    <w:p w:rsidR="009A3CE4" w:rsidRDefault="009A3CE4" w:rsidP="009A3CE4">
      <w:pPr>
        <w:pStyle w:val="libNormal"/>
        <w:rPr>
          <w:lang w:bidi="fa-IR"/>
        </w:rPr>
      </w:pPr>
      <w:r w:rsidRPr="00D31A5F">
        <w:rPr>
          <w:rStyle w:val="libBold1Char"/>
        </w:rPr>
        <w:t>4238.</w:t>
      </w:r>
      <w:r>
        <w:rPr>
          <w:lang w:bidi="fa-IR"/>
        </w:rPr>
        <w:t xml:space="preserve"> Imam al-Sadiq </w:t>
      </w:r>
      <w:r>
        <w:t>(AS)</w:t>
      </w:r>
      <w:r>
        <w:rPr>
          <w:lang w:bidi="fa-IR"/>
        </w:rPr>
        <w:t xml:space="preserve"> was once asked the reason for his solitude away from people, to which he replied, ‘Times have become corrupt and brothers have changed, so I found solitude to be most calming for the heart.’</w:t>
      </w:r>
      <w:r>
        <w:rPr>
          <w:rStyle w:val="libFootnotenumChar"/>
        </w:rPr>
        <w:t>2</w:t>
      </w:r>
    </w:p>
    <w:p w:rsidR="009A3CE4" w:rsidRDefault="009A3CE4" w:rsidP="00D31A5F">
      <w:pPr>
        <w:pStyle w:val="libAr"/>
        <w:rPr>
          <w:lang w:bidi="fa-IR"/>
        </w:rPr>
      </w:pPr>
      <w:r w:rsidRPr="00D31A5F">
        <w:rPr>
          <w:rStyle w:val="libBold1Char"/>
          <w:rFonts w:hint="cs"/>
          <w:rtl/>
        </w:rPr>
        <w:t>4239.</w:t>
      </w:r>
      <w:r>
        <w:rPr>
          <w:rtl/>
          <w:lang w:bidi="fa-IR"/>
        </w:rPr>
        <w:t xml:space="preserve"> الإمامُ العسكريُّ عليه السلام : الوَحشَةُ مِنَ النّاسِ عَلى‏ قَدرِ الفِطنَةِ بِهِم .</w:t>
      </w:r>
      <w:r>
        <w:rPr>
          <w:rStyle w:val="libFootnotenumChar"/>
          <w:rFonts w:hint="cs"/>
          <w:rtl/>
        </w:rPr>
        <w:t>3</w:t>
      </w:r>
    </w:p>
    <w:p w:rsidR="009A3CE4" w:rsidRDefault="009A3CE4" w:rsidP="009A3CE4">
      <w:pPr>
        <w:pStyle w:val="libNormal"/>
        <w:rPr>
          <w:lang w:bidi="fa-IR"/>
        </w:rPr>
      </w:pPr>
      <w:r w:rsidRPr="00D31A5F">
        <w:rPr>
          <w:rStyle w:val="libBold1Char"/>
        </w:rPr>
        <w:t>4239.</w:t>
      </w:r>
      <w:r>
        <w:rPr>
          <w:lang w:bidi="fa-IR"/>
        </w:rPr>
        <w:t xml:space="preserve"> Imam al-Askari </w:t>
      </w:r>
      <w:r>
        <w:t>(AS)</w:t>
      </w:r>
      <w:r>
        <w:rPr>
          <w:lang w:bidi="fa-IR"/>
        </w:rPr>
        <w:t xml:space="preserve"> said, ‘Estrangement from people comes about as a direct result of knowing them too well.’</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2071" w:name="_Toc484339776"/>
      <w:bookmarkStart w:id="2072" w:name="_Toc485817288"/>
      <w:r>
        <w:rPr>
          <w:lang w:bidi="fa-IR"/>
        </w:rPr>
        <w:t>Notes</w:t>
      </w:r>
      <w:bookmarkEnd w:id="2071"/>
      <w:bookmarkEnd w:id="2072"/>
    </w:p>
    <w:p w:rsidR="009A3CE4" w:rsidRDefault="009A3CE4" w:rsidP="009A3CE4">
      <w:pPr>
        <w:pStyle w:val="libFootnote"/>
        <w:rPr>
          <w:lang w:bidi="fa-IR"/>
        </w:rPr>
      </w:pPr>
      <w:r>
        <w:rPr>
          <w:lang w:bidi="fa-IR"/>
        </w:rPr>
        <w:t xml:space="preserve">1. </w:t>
      </w:r>
      <w:r>
        <w:rPr>
          <w:rtl/>
          <w:lang w:bidi="fa-IR"/>
        </w:rPr>
        <w:t xml:space="preserve">بحار الأنوار : 47 / 60 / 116 </w:t>
      </w:r>
      <w:r>
        <w:rPr>
          <w:lang w:bidi="fa-IR"/>
        </w:rPr>
        <w:t>.</w:t>
      </w:r>
    </w:p>
    <w:p w:rsidR="009A3CE4" w:rsidRDefault="009A3CE4" w:rsidP="009A3CE4">
      <w:pPr>
        <w:pStyle w:val="libFootnote"/>
        <w:rPr>
          <w:lang w:bidi="fa-IR"/>
        </w:rPr>
      </w:pPr>
      <w:r>
        <w:rPr>
          <w:lang w:bidi="fa-IR"/>
        </w:rPr>
        <w:t>2. Bihar al-Anwar, v. 47, p. 60, no. 116</w:t>
      </w:r>
    </w:p>
    <w:p w:rsidR="009A3CE4" w:rsidRDefault="009A3CE4" w:rsidP="009A3CE4">
      <w:pPr>
        <w:pStyle w:val="libFootnote"/>
        <w:rPr>
          <w:lang w:bidi="fa-IR"/>
        </w:rPr>
      </w:pPr>
      <w:r>
        <w:rPr>
          <w:lang w:bidi="fa-IR"/>
        </w:rPr>
        <w:t xml:space="preserve">3. </w:t>
      </w:r>
      <w:r>
        <w:rPr>
          <w:rtl/>
          <w:lang w:bidi="fa-IR"/>
        </w:rPr>
        <w:t xml:space="preserve">بحار الأنوار : 70 / 111 / 14 </w:t>
      </w:r>
      <w:r>
        <w:rPr>
          <w:lang w:bidi="fa-IR"/>
        </w:rPr>
        <w:t>.</w:t>
      </w:r>
    </w:p>
    <w:p w:rsidR="009A3CE4" w:rsidRDefault="009A3CE4" w:rsidP="009A3CE4">
      <w:pPr>
        <w:pStyle w:val="libFootnote"/>
        <w:rPr>
          <w:lang w:bidi="fa-IR"/>
        </w:rPr>
      </w:pPr>
      <w:r>
        <w:rPr>
          <w:lang w:bidi="fa-IR"/>
        </w:rPr>
        <w:t>4. Ibid. v. 70, p. 111, no. 14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073" w:name="_Toc484339777"/>
      <w:bookmarkStart w:id="2074" w:name="_Toc485817289"/>
      <w:r>
        <w:rPr>
          <w:lang w:bidi="fa-IR"/>
        </w:rPr>
        <w:lastRenderedPageBreak/>
        <w:t xml:space="preserve">1294 - </w:t>
      </w:r>
      <w:r>
        <w:rPr>
          <w:rtl/>
          <w:lang w:bidi="fa-IR"/>
        </w:rPr>
        <w:t>مَن لا يَنبَغي لَهُ العُزلَةُ</w:t>
      </w:r>
      <w:bookmarkEnd w:id="2073"/>
      <w:bookmarkEnd w:id="2074"/>
    </w:p>
    <w:p w:rsidR="009A3CE4" w:rsidRDefault="009A3CE4" w:rsidP="00034539">
      <w:pPr>
        <w:pStyle w:val="Heading2Center"/>
        <w:rPr>
          <w:lang w:bidi="fa-IR"/>
        </w:rPr>
      </w:pPr>
      <w:bookmarkStart w:id="2075" w:name="_Toc484339778"/>
      <w:bookmarkStart w:id="2076" w:name="_Toc485817290"/>
      <w:r>
        <w:rPr>
          <w:lang w:bidi="fa-IR"/>
        </w:rPr>
        <w:t>1294. ONE WHO MUST NOT ADOPT SOLITUDE</w:t>
      </w:r>
      <w:bookmarkEnd w:id="2075"/>
      <w:bookmarkEnd w:id="2076"/>
    </w:p>
    <w:p w:rsidR="009A3CE4" w:rsidRDefault="009A3CE4" w:rsidP="00D31A5F">
      <w:pPr>
        <w:pStyle w:val="libAr"/>
        <w:rPr>
          <w:lang w:bidi="fa-IR"/>
        </w:rPr>
      </w:pPr>
      <w:r w:rsidRPr="00D31A5F">
        <w:rPr>
          <w:rStyle w:val="libBold1Char"/>
          <w:rFonts w:hint="cs"/>
          <w:rtl/>
        </w:rPr>
        <w:t>4240.</w:t>
      </w:r>
      <w:r>
        <w:rPr>
          <w:rtl/>
          <w:lang w:bidi="fa-IR"/>
        </w:rPr>
        <w:t xml:space="preserve"> رسولُ اللَّهِ صلى اللَّه عليه وآله : المُؤمِنُ الّذي يُخالِطُ النّاسَ ويَصبِرُ عَلى‏ أذاهُم أفضَلُ مِنَ المُؤمِنِ الّذي لا يُخالِطُ النّاسَ ولا يَصبِرُ عَلى‏ أذاهُم .</w:t>
      </w:r>
      <w:r>
        <w:rPr>
          <w:rStyle w:val="libFootnotenumChar"/>
          <w:rFonts w:hint="cs"/>
          <w:rtl/>
        </w:rPr>
        <w:t>1</w:t>
      </w:r>
    </w:p>
    <w:p w:rsidR="009A3CE4" w:rsidRDefault="009A3CE4" w:rsidP="009A3CE4">
      <w:pPr>
        <w:pStyle w:val="libNormal"/>
        <w:rPr>
          <w:lang w:bidi="fa-IR"/>
        </w:rPr>
      </w:pPr>
      <w:r w:rsidRPr="00D31A5F">
        <w:rPr>
          <w:rStyle w:val="libBold1Char"/>
        </w:rPr>
        <w:t>4240.</w:t>
      </w:r>
      <w:r>
        <w:rPr>
          <w:lang w:bidi="fa-IR"/>
        </w:rPr>
        <w:t xml:space="preserve"> The Prophet </w:t>
      </w:r>
      <w:r>
        <w:t>(SAWA)</w:t>
      </w:r>
      <w:r>
        <w:rPr>
          <w:lang w:bidi="fa-IR"/>
        </w:rPr>
        <w:t xml:space="preserve"> said, ‘The believer who mingles with people and tolerates their wrongs is better than the believer who does not mingle with people and does not tolerate their wrongs.’</w:t>
      </w:r>
      <w:r>
        <w:rPr>
          <w:rStyle w:val="libFootnotenumChar"/>
        </w:rPr>
        <w:t>2</w:t>
      </w:r>
    </w:p>
    <w:p w:rsidR="009A3CE4" w:rsidRDefault="009A3CE4" w:rsidP="00D31A5F">
      <w:pPr>
        <w:pStyle w:val="libAr"/>
        <w:rPr>
          <w:lang w:bidi="fa-IR"/>
        </w:rPr>
      </w:pPr>
      <w:r w:rsidRPr="00D31A5F">
        <w:rPr>
          <w:rStyle w:val="libBold1Char"/>
          <w:rFonts w:hint="cs"/>
          <w:rtl/>
        </w:rPr>
        <w:t>4241.</w:t>
      </w:r>
      <w:r>
        <w:rPr>
          <w:rtl/>
          <w:lang w:bidi="fa-IR"/>
        </w:rPr>
        <w:t xml:space="preserve"> رسولُ اللَّهِ صلى اللَّه عليه وآله - لِرَجُلٍ أرادَ الجَبَلَ لِيَتعَبَّدَ فيهِ - : لَصَبرُ أحَدِكُم ساعَةً عَلى‏ ما يَكرَهُ في بَعضِ مَواطِنِ الإسلامِ خَيرٌ مِن عِبادَتِهِ خالِياً أربَعينَ سَنَةً .</w:t>
      </w:r>
      <w:r>
        <w:rPr>
          <w:rStyle w:val="libFootnotenumChar"/>
          <w:rFonts w:hint="cs"/>
          <w:rtl/>
        </w:rPr>
        <w:t>3</w:t>
      </w:r>
    </w:p>
    <w:p w:rsidR="009A3CE4" w:rsidRDefault="009A3CE4" w:rsidP="009A3CE4">
      <w:pPr>
        <w:pStyle w:val="libNormal"/>
        <w:rPr>
          <w:lang w:bidi="fa-IR"/>
        </w:rPr>
      </w:pPr>
      <w:r w:rsidRPr="00D31A5F">
        <w:rPr>
          <w:rStyle w:val="libBold1Char"/>
        </w:rPr>
        <w:t>4241.</w:t>
      </w:r>
      <w:r>
        <w:rPr>
          <w:lang w:bidi="fa-IR"/>
        </w:rPr>
        <w:t xml:space="preserve"> The Prophet </w:t>
      </w:r>
      <w:r>
        <w:t>(SAWA)</w:t>
      </w:r>
      <w:r>
        <w:rPr>
          <w:lang w:bidi="fa-IR"/>
        </w:rPr>
        <w:t xml:space="preserve"> said to a man who wished to live in the mountains to worship therein, ‘Indeed someone’s tolerance of what he despises in any part of the Islamic territory for one hour is better than his forty years of worship in isolation.’</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2077" w:name="_Toc484339779"/>
      <w:bookmarkStart w:id="2078" w:name="_Toc485817291"/>
      <w:r>
        <w:rPr>
          <w:lang w:bidi="fa-IR"/>
        </w:rPr>
        <w:t>Notes</w:t>
      </w:r>
      <w:bookmarkEnd w:id="2077"/>
      <w:bookmarkEnd w:id="2078"/>
    </w:p>
    <w:p w:rsidR="009A3CE4" w:rsidRDefault="009A3CE4" w:rsidP="009A3CE4">
      <w:pPr>
        <w:pStyle w:val="libFootnote"/>
        <w:rPr>
          <w:lang w:bidi="fa-IR"/>
        </w:rPr>
      </w:pPr>
      <w:r>
        <w:rPr>
          <w:lang w:bidi="fa-IR"/>
        </w:rPr>
        <w:t xml:space="preserve">1. </w:t>
      </w:r>
      <w:r>
        <w:rPr>
          <w:rtl/>
          <w:lang w:bidi="fa-IR"/>
        </w:rPr>
        <w:t xml:space="preserve">كنز العمّال : 686 </w:t>
      </w:r>
      <w:r>
        <w:rPr>
          <w:lang w:bidi="fa-IR"/>
        </w:rPr>
        <w:t>.</w:t>
      </w:r>
    </w:p>
    <w:p w:rsidR="009A3CE4" w:rsidRDefault="009A3CE4" w:rsidP="009A3CE4">
      <w:pPr>
        <w:pStyle w:val="libFootnote"/>
        <w:rPr>
          <w:lang w:bidi="fa-IR"/>
        </w:rPr>
      </w:pPr>
      <w:r>
        <w:rPr>
          <w:lang w:bidi="fa-IR"/>
        </w:rPr>
        <w:t>2. Kanz al-Ummal, no. 686</w:t>
      </w:r>
    </w:p>
    <w:p w:rsidR="009A3CE4" w:rsidRDefault="009A3CE4" w:rsidP="009A3CE4">
      <w:pPr>
        <w:pStyle w:val="libFootnote"/>
        <w:rPr>
          <w:lang w:bidi="fa-IR"/>
        </w:rPr>
      </w:pPr>
      <w:r>
        <w:rPr>
          <w:lang w:bidi="fa-IR"/>
        </w:rPr>
        <w:t xml:space="preserve">3. </w:t>
      </w:r>
      <w:r>
        <w:rPr>
          <w:rtl/>
          <w:lang w:bidi="fa-IR"/>
        </w:rPr>
        <w:t xml:space="preserve">الدرّ المنثور : 1 / 161 </w:t>
      </w:r>
      <w:r>
        <w:rPr>
          <w:lang w:bidi="fa-IR"/>
        </w:rPr>
        <w:t>.</w:t>
      </w:r>
    </w:p>
    <w:p w:rsidR="009A3CE4" w:rsidRDefault="009A3CE4" w:rsidP="009A3CE4">
      <w:pPr>
        <w:pStyle w:val="libFootnote"/>
        <w:rPr>
          <w:lang w:bidi="fa-IR"/>
        </w:rPr>
      </w:pPr>
      <w:r>
        <w:rPr>
          <w:lang w:bidi="fa-IR"/>
        </w:rPr>
        <w:t>4. al-Durr al-Manthur, v. 1, p. 161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079" w:name="_Toc484339780"/>
      <w:bookmarkStart w:id="2080" w:name="_Toc485817292"/>
      <w:r>
        <w:rPr>
          <w:lang w:bidi="fa-IR"/>
        </w:rPr>
        <w:lastRenderedPageBreak/>
        <w:t xml:space="preserve">276 - </w:t>
      </w:r>
      <w:r>
        <w:rPr>
          <w:rtl/>
          <w:lang w:bidi="fa-IR"/>
        </w:rPr>
        <w:t>التّعزية</w:t>
      </w:r>
      <w:bookmarkEnd w:id="2079"/>
      <w:bookmarkEnd w:id="2080"/>
    </w:p>
    <w:p w:rsidR="009A3CE4" w:rsidRDefault="009A3CE4" w:rsidP="00034539">
      <w:pPr>
        <w:pStyle w:val="Heading2Center"/>
        <w:rPr>
          <w:lang w:bidi="fa-IR"/>
        </w:rPr>
      </w:pPr>
      <w:bookmarkStart w:id="2081" w:name="_Toc484339781"/>
      <w:bookmarkStart w:id="2082" w:name="_Toc485817293"/>
      <w:r>
        <w:rPr>
          <w:lang w:bidi="fa-IR"/>
        </w:rPr>
        <w:t>276. CONDOLENCE</w:t>
      </w:r>
      <w:bookmarkEnd w:id="2081"/>
      <w:bookmarkEnd w:id="2082"/>
    </w:p>
    <w:p w:rsidR="009A3CE4" w:rsidRDefault="009A3CE4" w:rsidP="00034539">
      <w:pPr>
        <w:pStyle w:val="Heading2Center"/>
        <w:rPr>
          <w:lang w:bidi="fa-IR"/>
        </w:rPr>
      </w:pPr>
      <w:bookmarkStart w:id="2083" w:name="_Toc484339782"/>
      <w:bookmarkStart w:id="2084" w:name="_Toc485817294"/>
      <w:r>
        <w:rPr>
          <w:lang w:bidi="fa-IR"/>
        </w:rPr>
        <w:t xml:space="preserve">1295 - </w:t>
      </w:r>
      <w:r>
        <w:rPr>
          <w:rtl/>
          <w:lang w:bidi="fa-IR"/>
        </w:rPr>
        <w:t>تَعزِيَةُ المُصابِ‏</w:t>
      </w:r>
      <w:bookmarkEnd w:id="2083"/>
      <w:bookmarkEnd w:id="2084"/>
    </w:p>
    <w:p w:rsidR="009A3CE4" w:rsidRDefault="009A3CE4" w:rsidP="00034539">
      <w:pPr>
        <w:pStyle w:val="Heading2Center"/>
        <w:rPr>
          <w:lang w:bidi="fa-IR"/>
        </w:rPr>
      </w:pPr>
      <w:bookmarkStart w:id="2085" w:name="_Toc484339783"/>
      <w:bookmarkStart w:id="2086" w:name="_Toc485817295"/>
      <w:r>
        <w:rPr>
          <w:lang w:bidi="fa-IR"/>
        </w:rPr>
        <w:t>1295. CONDOLING WITH ONE WHO IS GRIEF-STRICKEN</w:t>
      </w:r>
      <w:bookmarkEnd w:id="2085"/>
      <w:bookmarkEnd w:id="2086"/>
    </w:p>
    <w:p w:rsidR="009A3CE4" w:rsidRDefault="009A3CE4" w:rsidP="009A3CE4">
      <w:pPr>
        <w:pStyle w:val="libFootnotenum"/>
        <w:rPr>
          <w:lang w:bidi="fa-IR"/>
        </w:rPr>
      </w:pPr>
      <w:r>
        <w:rPr>
          <w:lang w:bidi="fa-IR"/>
        </w:rPr>
        <w:t>1</w:t>
      </w:r>
    </w:p>
    <w:p w:rsidR="009A3CE4" w:rsidRDefault="009A3CE4" w:rsidP="00D31A5F">
      <w:pPr>
        <w:pStyle w:val="libAr"/>
        <w:rPr>
          <w:lang w:bidi="fa-IR"/>
        </w:rPr>
      </w:pPr>
      <w:r w:rsidRPr="00D31A5F">
        <w:rPr>
          <w:rStyle w:val="libBold1Char"/>
          <w:rFonts w:hint="cs"/>
          <w:rtl/>
        </w:rPr>
        <w:t>4242.</w:t>
      </w:r>
      <w:r>
        <w:rPr>
          <w:rtl/>
          <w:lang w:bidi="fa-IR"/>
        </w:rPr>
        <w:t xml:space="preserve"> رسولُ اللَّهِ صلى اللَّه عليه وآله : مَن عَزّى‏ مُصاباً كانَ لَهُ مِثلُ أجرِهِ .</w:t>
      </w:r>
      <w:r>
        <w:rPr>
          <w:rStyle w:val="libFootnotenumChar"/>
          <w:rFonts w:hint="cs"/>
          <w:rtl/>
        </w:rPr>
        <w:t>2</w:t>
      </w:r>
    </w:p>
    <w:p w:rsidR="009A3CE4" w:rsidRDefault="009A3CE4" w:rsidP="009A3CE4">
      <w:pPr>
        <w:pStyle w:val="libNormal"/>
        <w:rPr>
          <w:lang w:bidi="fa-IR"/>
        </w:rPr>
      </w:pPr>
      <w:r w:rsidRPr="00D31A5F">
        <w:rPr>
          <w:rStyle w:val="libBold1Char"/>
        </w:rPr>
        <w:t>4242.</w:t>
      </w:r>
      <w:r>
        <w:rPr>
          <w:lang w:bidi="fa-IR"/>
        </w:rPr>
        <w:t xml:space="preserve"> The Prophet </w:t>
      </w:r>
      <w:r>
        <w:t>(SAWA)</w:t>
      </w:r>
      <w:r>
        <w:rPr>
          <w:lang w:bidi="fa-IR"/>
        </w:rPr>
        <w:t xml:space="preserve"> said, ‘Whoever condoles with a grief-stricken person receives the same reward as him.’</w:t>
      </w:r>
      <w:r>
        <w:rPr>
          <w:rStyle w:val="libFootnotenumChar"/>
        </w:rPr>
        <w:t>3</w:t>
      </w:r>
    </w:p>
    <w:p w:rsidR="009A3CE4" w:rsidRDefault="009A3CE4" w:rsidP="00D31A5F">
      <w:pPr>
        <w:pStyle w:val="libAr"/>
        <w:rPr>
          <w:lang w:bidi="fa-IR"/>
        </w:rPr>
      </w:pPr>
      <w:r w:rsidRPr="00D31A5F">
        <w:rPr>
          <w:rStyle w:val="libBold1Char"/>
          <w:rFonts w:hint="cs"/>
          <w:rtl/>
        </w:rPr>
        <w:t>4243.</w:t>
      </w:r>
      <w:r>
        <w:rPr>
          <w:rtl/>
          <w:lang w:bidi="fa-IR"/>
        </w:rPr>
        <w:t xml:space="preserve"> الإمامُ عليٌّ عليه السلام : مَن عَزَّى الثَّكلى‏ أظَلَّهُ اللَّهُ في ظِلِّ عَرشِهِ يَومَ لا ظِلَّ إلّا ظِلُّهُ .</w:t>
      </w:r>
      <w:r>
        <w:rPr>
          <w:rStyle w:val="libFootnotenumChar"/>
          <w:rFonts w:hint="cs"/>
          <w:rtl/>
        </w:rPr>
        <w:t>4</w:t>
      </w:r>
    </w:p>
    <w:p w:rsidR="009A3CE4" w:rsidRDefault="009A3CE4" w:rsidP="009A3CE4">
      <w:pPr>
        <w:pStyle w:val="libNormal"/>
        <w:rPr>
          <w:lang w:bidi="fa-IR"/>
        </w:rPr>
      </w:pPr>
      <w:r w:rsidRPr="00D31A5F">
        <w:rPr>
          <w:rStyle w:val="libBold1Char"/>
        </w:rPr>
        <w:t>4243.</w:t>
      </w:r>
      <w:r>
        <w:rPr>
          <w:lang w:bidi="fa-IR"/>
        </w:rPr>
        <w:t xml:space="preserve"> Imam Ali </w:t>
      </w:r>
      <w:r>
        <w:t>(AS)</w:t>
      </w:r>
      <w:r>
        <w:rPr>
          <w:lang w:bidi="fa-IR"/>
        </w:rPr>
        <w:t xml:space="preserve"> said, ‘Whoever condoles with a mother bereaved of her child will be shaded by Allah by the shade of His Throne on the Day when no other shade will avail.’</w:t>
      </w:r>
      <w:r>
        <w:rPr>
          <w:rStyle w:val="libFootnotenumChar"/>
        </w:rPr>
        <w:t>5</w:t>
      </w:r>
    </w:p>
    <w:p w:rsidR="009A3CE4" w:rsidRDefault="009A3CE4" w:rsidP="00D31A5F">
      <w:pPr>
        <w:pStyle w:val="libAr"/>
        <w:rPr>
          <w:lang w:bidi="fa-IR"/>
        </w:rPr>
      </w:pPr>
      <w:r w:rsidRPr="00D31A5F">
        <w:rPr>
          <w:rStyle w:val="libBold1Char"/>
          <w:rFonts w:hint="cs"/>
          <w:rtl/>
        </w:rPr>
        <w:t>4244.</w:t>
      </w:r>
      <w:r>
        <w:rPr>
          <w:rtl/>
          <w:lang w:bidi="fa-IR"/>
        </w:rPr>
        <w:t xml:space="preserve"> الإمامُ الصّادقُ عليه السلام : كَفاكَ مِنَ التَّعزِيَةِ بأن يَراكَ صاحِبُ المُصيبَةِ .</w:t>
      </w:r>
      <w:r>
        <w:rPr>
          <w:rStyle w:val="libFootnotenumChar"/>
          <w:rFonts w:hint="cs"/>
          <w:rtl/>
        </w:rPr>
        <w:t>6</w:t>
      </w:r>
    </w:p>
    <w:p w:rsidR="009A3CE4" w:rsidRDefault="009A3CE4" w:rsidP="009A3CE4">
      <w:pPr>
        <w:pStyle w:val="libNormal"/>
        <w:rPr>
          <w:lang w:bidi="fa-IR"/>
        </w:rPr>
      </w:pPr>
      <w:r w:rsidRPr="00D31A5F">
        <w:rPr>
          <w:rStyle w:val="libBold1Char"/>
        </w:rPr>
        <w:t>4244.</w:t>
      </w:r>
      <w:r>
        <w:rPr>
          <w:lang w:bidi="fa-IR"/>
        </w:rPr>
        <w:t xml:space="preserve"> Imam al-Sadiq </w:t>
      </w:r>
      <w:r>
        <w:t>(AS)</w:t>
      </w:r>
      <w:r>
        <w:rPr>
          <w:lang w:bidi="fa-IR"/>
        </w:rPr>
        <w:t xml:space="preserve"> said, ‘The minimum condolence required of you is that the bereaved one sees you present.’</w:t>
      </w:r>
      <w:r>
        <w:rPr>
          <w:rStyle w:val="libFootnotenumChar"/>
        </w:rPr>
        <w:t>7</w:t>
      </w:r>
    </w:p>
    <w:p w:rsidR="009A3CE4" w:rsidRDefault="009A3CE4" w:rsidP="009A3CE4">
      <w:pPr>
        <w:pStyle w:val="libNormal"/>
        <w:rPr>
          <w:lang w:bidi="fa-IR"/>
        </w:rPr>
      </w:pPr>
    </w:p>
    <w:p w:rsidR="009A3CE4" w:rsidRDefault="009A3CE4" w:rsidP="00217917">
      <w:pPr>
        <w:pStyle w:val="Heading3"/>
        <w:rPr>
          <w:lang w:bidi="fa-IR"/>
        </w:rPr>
      </w:pPr>
      <w:bookmarkStart w:id="2087" w:name="_Toc484339784"/>
      <w:bookmarkStart w:id="2088" w:name="_Toc485817296"/>
      <w:r>
        <w:rPr>
          <w:lang w:bidi="fa-IR"/>
        </w:rPr>
        <w:t>Notes</w:t>
      </w:r>
      <w:bookmarkEnd w:id="2087"/>
      <w:bookmarkEnd w:id="2088"/>
    </w:p>
    <w:p w:rsidR="009A3CE4" w:rsidRDefault="009A3CE4" w:rsidP="009A3CE4">
      <w:pPr>
        <w:pStyle w:val="libFootnote"/>
        <w:rPr>
          <w:lang w:bidi="fa-IR"/>
        </w:rPr>
      </w:pPr>
      <w:r>
        <w:rPr>
          <w:lang w:bidi="fa-IR"/>
        </w:rPr>
        <w:t>1. This refers mainly to a bereaved person who is grieving the loss of a loved one, though it also includes any other type of affliction or misfortune that may befall someone and for which one may express sympathy or condolences (ed.)</w:t>
      </w:r>
    </w:p>
    <w:p w:rsidR="009A3CE4" w:rsidRDefault="009A3CE4" w:rsidP="009A3CE4">
      <w:pPr>
        <w:pStyle w:val="libFootnote"/>
        <w:rPr>
          <w:lang w:bidi="fa-IR"/>
        </w:rPr>
      </w:pPr>
      <w:r>
        <w:rPr>
          <w:lang w:bidi="fa-IR"/>
        </w:rPr>
        <w:t xml:space="preserve">2. </w:t>
      </w:r>
      <w:r>
        <w:rPr>
          <w:rtl/>
          <w:lang w:bidi="fa-IR"/>
        </w:rPr>
        <w:t xml:space="preserve">بحار الأنوار : 82 / 94 / 46 </w:t>
      </w:r>
      <w:r>
        <w:rPr>
          <w:lang w:bidi="fa-IR"/>
        </w:rPr>
        <w:t>.</w:t>
      </w:r>
    </w:p>
    <w:p w:rsidR="009A3CE4" w:rsidRDefault="009A3CE4" w:rsidP="009A3CE4">
      <w:pPr>
        <w:pStyle w:val="libFootnote"/>
        <w:rPr>
          <w:lang w:bidi="fa-IR"/>
        </w:rPr>
      </w:pPr>
      <w:r>
        <w:rPr>
          <w:lang w:bidi="fa-IR"/>
        </w:rPr>
        <w:t>3. Bihar al-Anwar, v. 82, p. 94, no. 46</w:t>
      </w:r>
    </w:p>
    <w:p w:rsidR="009A3CE4" w:rsidRDefault="009A3CE4" w:rsidP="009A3CE4">
      <w:pPr>
        <w:pStyle w:val="libFootnote"/>
        <w:rPr>
          <w:lang w:bidi="fa-IR"/>
        </w:rPr>
      </w:pPr>
      <w:r>
        <w:rPr>
          <w:lang w:bidi="fa-IR"/>
        </w:rPr>
        <w:t xml:space="preserve">4. </w:t>
      </w:r>
      <w:r>
        <w:rPr>
          <w:rtl/>
          <w:lang w:bidi="fa-IR"/>
        </w:rPr>
        <w:t xml:space="preserve">الكافي : 3 / 227 / 3 </w:t>
      </w:r>
      <w:r>
        <w:rPr>
          <w:lang w:bidi="fa-IR"/>
        </w:rPr>
        <w:t>.</w:t>
      </w:r>
    </w:p>
    <w:p w:rsidR="009A3CE4" w:rsidRDefault="009A3CE4" w:rsidP="009A3CE4">
      <w:pPr>
        <w:pStyle w:val="libFootnote"/>
        <w:rPr>
          <w:lang w:bidi="fa-IR"/>
        </w:rPr>
      </w:pPr>
      <w:r>
        <w:rPr>
          <w:lang w:bidi="fa-IR"/>
        </w:rPr>
        <w:t>5. al-Kafi, v. 3, p. 227, no. 3</w:t>
      </w:r>
    </w:p>
    <w:p w:rsidR="009A3CE4" w:rsidRDefault="009A3CE4" w:rsidP="009A3CE4">
      <w:pPr>
        <w:pStyle w:val="libFootnote"/>
        <w:rPr>
          <w:lang w:bidi="fa-IR"/>
        </w:rPr>
      </w:pPr>
      <w:r>
        <w:rPr>
          <w:lang w:bidi="fa-IR"/>
        </w:rPr>
        <w:t xml:space="preserve">6. </w:t>
      </w:r>
      <w:r>
        <w:rPr>
          <w:rtl/>
          <w:lang w:bidi="fa-IR"/>
        </w:rPr>
        <w:t xml:space="preserve">كتاب من لا يحضره الفقيه : 1 / 174 / 505 </w:t>
      </w:r>
      <w:r>
        <w:rPr>
          <w:lang w:bidi="fa-IR"/>
        </w:rPr>
        <w:t>.</w:t>
      </w:r>
    </w:p>
    <w:p w:rsidR="009A3CE4" w:rsidRDefault="009A3CE4" w:rsidP="009A3CE4">
      <w:pPr>
        <w:pStyle w:val="libFootnote"/>
        <w:rPr>
          <w:lang w:bidi="fa-IR"/>
        </w:rPr>
      </w:pPr>
      <w:r>
        <w:rPr>
          <w:lang w:bidi="fa-IR"/>
        </w:rPr>
        <w:t>7. al-Faqih, v. 1, p. 174, no. 505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089" w:name="_Toc484339785"/>
      <w:bookmarkStart w:id="2090" w:name="_Toc485817297"/>
      <w:r>
        <w:rPr>
          <w:lang w:bidi="fa-IR"/>
        </w:rPr>
        <w:lastRenderedPageBreak/>
        <w:t xml:space="preserve">1296 - </w:t>
      </w:r>
      <w:r>
        <w:rPr>
          <w:rtl/>
          <w:lang w:bidi="fa-IR"/>
        </w:rPr>
        <w:t>ما يُقالُ في تَعزِيَةِ المُصابِ‏</w:t>
      </w:r>
      <w:bookmarkEnd w:id="2089"/>
      <w:bookmarkEnd w:id="2090"/>
    </w:p>
    <w:p w:rsidR="009A3CE4" w:rsidRDefault="009A3CE4" w:rsidP="00034539">
      <w:pPr>
        <w:pStyle w:val="Heading2Center"/>
        <w:rPr>
          <w:lang w:bidi="fa-IR"/>
        </w:rPr>
      </w:pPr>
      <w:bookmarkStart w:id="2091" w:name="_Toc484339786"/>
      <w:bookmarkStart w:id="2092" w:name="_Toc485817298"/>
      <w:r>
        <w:rPr>
          <w:lang w:bidi="fa-IR"/>
        </w:rPr>
        <w:t>1296. WHAT TO SAY WHEN GIVING CONDOLENCES TO A GRIEF-STRICKEN PERSON</w:t>
      </w:r>
      <w:bookmarkEnd w:id="2091"/>
      <w:bookmarkEnd w:id="2092"/>
    </w:p>
    <w:p w:rsidR="009A3CE4" w:rsidRDefault="009A3CE4" w:rsidP="00D31A5F">
      <w:pPr>
        <w:pStyle w:val="libAr"/>
        <w:rPr>
          <w:lang w:bidi="fa-IR"/>
        </w:rPr>
      </w:pPr>
      <w:r w:rsidRPr="00D31A5F">
        <w:rPr>
          <w:rStyle w:val="libBold1Char"/>
          <w:rFonts w:hint="cs"/>
          <w:rtl/>
        </w:rPr>
        <w:t>4245.</w:t>
      </w:r>
      <w:r>
        <w:rPr>
          <w:rtl/>
          <w:lang w:bidi="fa-IR"/>
        </w:rPr>
        <w:t xml:space="preserve"> الإمامُ عليٌّ عليه السلام : كانَ رَسولُ اللَّهِ صلى اللَّه عليه وآله إذا عَزّى‏ قالَ : آجَرَكُمُ اللَّهُ ورَحِمَكُم ، وإذا هَنَّأ قالَ : بارَكَ اللَّهُ لَكُم وبارَكَ عَلَيكُم .</w:t>
      </w:r>
      <w:r>
        <w:rPr>
          <w:rStyle w:val="libFootnotenumChar"/>
          <w:rFonts w:hint="cs"/>
          <w:rtl/>
        </w:rPr>
        <w:t>1</w:t>
      </w:r>
    </w:p>
    <w:p w:rsidR="009A3CE4" w:rsidRDefault="009A3CE4" w:rsidP="009A3CE4">
      <w:pPr>
        <w:pStyle w:val="libNormal"/>
        <w:rPr>
          <w:lang w:bidi="fa-IR"/>
        </w:rPr>
      </w:pPr>
      <w:r w:rsidRPr="00D31A5F">
        <w:rPr>
          <w:rStyle w:val="libBold1Char"/>
        </w:rPr>
        <w:t>4245.</w:t>
      </w:r>
      <w:r>
        <w:rPr>
          <w:lang w:bidi="fa-IR"/>
        </w:rPr>
        <w:t xml:space="preserve"> Imam Ali </w:t>
      </w:r>
      <w:r>
        <w:t>(AS)</w:t>
      </w:r>
      <w:r>
        <w:rPr>
          <w:lang w:bidi="fa-IR"/>
        </w:rPr>
        <w:t xml:space="preserve"> narrated that when the Prophet </w:t>
      </w:r>
      <w:r>
        <w:t>(SAWA)</w:t>
      </w:r>
      <w:r>
        <w:rPr>
          <w:lang w:bidi="fa-IR"/>
        </w:rPr>
        <w:t xml:space="preserve"> gave condolences, he would say, ‘May Allah recompense you and have mercy on you’, and that when he gave congratulations, he would say, ‘May Allah bless you and send blessings on you.’</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2093" w:name="_Toc484339787"/>
      <w:bookmarkStart w:id="2094" w:name="_Toc485817299"/>
      <w:r>
        <w:rPr>
          <w:lang w:bidi="fa-IR"/>
        </w:rPr>
        <w:t>Notes</w:t>
      </w:r>
      <w:bookmarkEnd w:id="2093"/>
      <w:bookmarkEnd w:id="2094"/>
    </w:p>
    <w:p w:rsidR="009A3CE4" w:rsidRDefault="009A3CE4" w:rsidP="009A3CE4">
      <w:pPr>
        <w:pStyle w:val="libFootnote"/>
        <w:rPr>
          <w:lang w:bidi="fa-IR"/>
        </w:rPr>
      </w:pPr>
      <w:r>
        <w:rPr>
          <w:lang w:bidi="fa-IR"/>
        </w:rPr>
        <w:t xml:space="preserve">1. </w:t>
      </w:r>
      <w:r>
        <w:rPr>
          <w:rtl/>
          <w:lang w:bidi="fa-IR"/>
        </w:rPr>
        <w:t xml:space="preserve">مسكّن الفؤاد : 108 </w:t>
      </w:r>
      <w:r>
        <w:rPr>
          <w:lang w:bidi="fa-IR"/>
        </w:rPr>
        <w:t>.</w:t>
      </w:r>
    </w:p>
    <w:p w:rsidR="009A3CE4" w:rsidRDefault="009A3CE4" w:rsidP="009A3CE4">
      <w:pPr>
        <w:pStyle w:val="libFootnote"/>
        <w:rPr>
          <w:lang w:bidi="fa-IR"/>
        </w:rPr>
      </w:pPr>
      <w:r>
        <w:rPr>
          <w:lang w:bidi="fa-IR"/>
        </w:rPr>
        <w:t>2. Musakkin al-Fu’ad, p. 108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095" w:name="_Toc484339788"/>
      <w:bookmarkStart w:id="2096" w:name="_Toc485817300"/>
      <w:r>
        <w:rPr>
          <w:lang w:bidi="fa-IR"/>
        </w:rPr>
        <w:lastRenderedPageBreak/>
        <w:t xml:space="preserve">1297 - </w:t>
      </w:r>
      <w:r>
        <w:rPr>
          <w:rtl/>
          <w:lang w:bidi="fa-IR"/>
        </w:rPr>
        <w:t>تَهنِئَةُ المُصابِ أولى‏ مِن تَعزِيَتِه</w:t>
      </w:r>
      <w:r>
        <w:rPr>
          <w:lang w:bidi="fa-IR"/>
        </w:rPr>
        <w:t>!</w:t>
      </w:r>
      <w:bookmarkEnd w:id="2095"/>
      <w:bookmarkEnd w:id="2096"/>
    </w:p>
    <w:p w:rsidR="009A3CE4" w:rsidRDefault="009A3CE4" w:rsidP="00034539">
      <w:pPr>
        <w:pStyle w:val="Heading2Center"/>
        <w:rPr>
          <w:lang w:bidi="fa-IR"/>
        </w:rPr>
      </w:pPr>
      <w:bookmarkStart w:id="2097" w:name="_Toc484339789"/>
      <w:bookmarkStart w:id="2098" w:name="_Toc485817301"/>
      <w:r>
        <w:rPr>
          <w:lang w:bidi="fa-IR"/>
        </w:rPr>
        <w:t>1297. CONGRATULATING THE GRIEF-STRICKEN IS MORE APPROPRIATE THAN CONDOLING HIM</w:t>
      </w:r>
      <w:bookmarkEnd w:id="2097"/>
      <w:bookmarkEnd w:id="2098"/>
    </w:p>
    <w:p w:rsidR="009A3CE4" w:rsidRDefault="009A3CE4" w:rsidP="00D31A5F">
      <w:pPr>
        <w:pStyle w:val="libAr"/>
        <w:rPr>
          <w:lang w:bidi="fa-IR"/>
        </w:rPr>
      </w:pPr>
      <w:r w:rsidRPr="00D31A5F">
        <w:rPr>
          <w:rStyle w:val="libBold1Char"/>
          <w:rFonts w:hint="cs"/>
          <w:rtl/>
        </w:rPr>
        <w:t>4246.</w:t>
      </w:r>
      <w:r>
        <w:rPr>
          <w:rtl/>
          <w:lang w:bidi="fa-IR"/>
        </w:rPr>
        <w:t xml:space="preserve"> الإمامُ الرِّضا عليه السلام - في تَعزِيَتِهِ لِلحَسَنِ بنِ سَهلٍ - : التَّهنِئَةُ بِآجِلِ الثَّوابِ أولى‏ مِن التَّعزِيَةِ عَلى‏ عاجِلِ المُصيبَةِ .</w:t>
      </w:r>
      <w:r>
        <w:rPr>
          <w:rStyle w:val="libFootnotenumChar"/>
          <w:rFonts w:hint="cs"/>
          <w:rtl/>
        </w:rPr>
        <w:t>1</w:t>
      </w:r>
    </w:p>
    <w:p w:rsidR="009A3CE4" w:rsidRDefault="009A3CE4" w:rsidP="009A3CE4">
      <w:pPr>
        <w:pStyle w:val="libNormal"/>
        <w:rPr>
          <w:lang w:bidi="fa-IR"/>
        </w:rPr>
      </w:pPr>
      <w:r w:rsidRPr="00D31A5F">
        <w:rPr>
          <w:rStyle w:val="libBold1Char"/>
        </w:rPr>
        <w:t>4246.</w:t>
      </w:r>
      <w:r>
        <w:rPr>
          <w:lang w:bidi="fa-IR"/>
        </w:rPr>
        <w:t xml:space="preserve"> Imam al-Rida </w:t>
      </w:r>
      <w:r>
        <w:t>(AS)</w:t>
      </w:r>
      <w:r>
        <w:rPr>
          <w:lang w:bidi="fa-IR"/>
        </w:rPr>
        <w:t xml:space="preserve"> said, when giving condolences to al-Hasan b. Sahl, ‘Congratulating someone for the reward that is in store for them is more appropriate than condoling them for a transient affliction.’</w:t>
      </w:r>
      <w:r>
        <w:rPr>
          <w:rStyle w:val="libFootnotenumChar"/>
        </w:rPr>
        <w:t>2</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المصيبة : باب 1153</w:t>
      </w:r>
      <w:r>
        <w:rPr>
          <w:lang w:bidi="fa-IR"/>
        </w:rPr>
        <w:t xml:space="preserve"> .</w:t>
      </w:r>
    </w:p>
    <w:p w:rsidR="009A3CE4" w:rsidRDefault="009A3CE4" w:rsidP="00D31A5F">
      <w:pPr>
        <w:pStyle w:val="libBold2"/>
        <w:rPr>
          <w:lang w:bidi="fa-IR"/>
        </w:rPr>
      </w:pPr>
      <w:r>
        <w:t>(See also: AFFLICTION: section 1153)</w:t>
      </w:r>
    </w:p>
    <w:p w:rsidR="009A3CE4" w:rsidRDefault="009A3CE4" w:rsidP="009A3CE4">
      <w:pPr>
        <w:pStyle w:val="libNormal"/>
        <w:rPr>
          <w:lang w:bidi="fa-IR"/>
        </w:rPr>
      </w:pPr>
    </w:p>
    <w:p w:rsidR="009A3CE4" w:rsidRDefault="009A3CE4" w:rsidP="00217917">
      <w:pPr>
        <w:pStyle w:val="Heading3"/>
        <w:rPr>
          <w:lang w:bidi="fa-IR"/>
        </w:rPr>
      </w:pPr>
      <w:bookmarkStart w:id="2099" w:name="_Toc484339790"/>
      <w:bookmarkStart w:id="2100" w:name="_Toc485817302"/>
      <w:r>
        <w:rPr>
          <w:lang w:bidi="fa-IR"/>
        </w:rPr>
        <w:t>Notes</w:t>
      </w:r>
      <w:bookmarkEnd w:id="2099"/>
      <w:bookmarkEnd w:id="2100"/>
    </w:p>
    <w:p w:rsidR="009A3CE4" w:rsidRDefault="009A3CE4" w:rsidP="009A3CE4">
      <w:pPr>
        <w:pStyle w:val="libFootnote"/>
        <w:rPr>
          <w:lang w:bidi="fa-IR"/>
        </w:rPr>
      </w:pPr>
      <w:r>
        <w:rPr>
          <w:lang w:bidi="fa-IR"/>
        </w:rPr>
        <w:t xml:space="preserve">1. </w:t>
      </w:r>
      <w:r>
        <w:rPr>
          <w:rtl/>
          <w:lang w:bidi="fa-IR"/>
        </w:rPr>
        <w:t xml:space="preserve">بحار الأنوار : 78 / 353 / 9 </w:t>
      </w:r>
      <w:r>
        <w:rPr>
          <w:lang w:bidi="fa-IR"/>
        </w:rPr>
        <w:t>.</w:t>
      </w:r>
    </w:p>
    <w:p w:rsidR="009A3CE4" w:rsidRDefault="009A3CE4" w:rsidP="009A3CE4">
      <w:pPr>
        <w:pStyle w:val="libFootnote"/>
        <w:rPr>
          <w:lang w:bidi="fa-IR"/>
        </w:rPr>
      </w:pPr>
      <w:r>
        <w:rPr>
          <w:lang w:bidi="fa-IR"/>
        </w:rPr>
        <w:t>2. Bihar al-Anwar, v. 78, p. 353, no. 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101" w:name="_Toc484339791"/>
      <w:bookmarkStart w:id="2102" w:name="_Toc485817303"/>
      <w:r>
        <w:rPr>
          <w:lang w:bidi="fa-IR"/>
        </w:rPr>
        <w:lastRenderedPageBreak/>
        <w:t xml:space="preserve">277 - </w:t>
      </w:r>
      <w:r>
        <w:rPr>
          <w:rtl/>
          <w:lang w:bidi="fa-IR"/>
        </w:rPr>
        <w:t>العشرة</w:t>
      </w:r>
      <w:bookmarkEnd w:id="2101"/>
      <w:bookmarkEnd w:id="2102"/>
    </w:p>
    <w:p w:rsidR="009A3CE4" w:rsidRDefault="009A3CE4" w:rsidP="00034539">
      <w:pPr>
        <w:pStyle w:val="Heading2Center"/>
        <w:rPr>
          <w:lang w:bidi="fa-IR"/>
        </w:rPr>
      </w:pPr>
      <w:bookmarkStart w:id="2103" w:name="_Toc484339792"/>
      <w:bookmarkStart w:id="2104" w:name="_Toc485817304"/>
      <w:r>
        <w:rPr>
          <w:lang w:bidi="fa-IR"/>
        </w:rPr>
        <w:t>277. SOCIAL INTERACTION</w:t>
      </w:r>
      <w:bookmarkEnd w:id="2103"/>
      <w:bookmarkEnd w:id="2104"/>
    </w:p>
    <w:p w:rsidR="009A3CE4" w:rsidRDefault="009A3CE4" w:rsidP="00034539">
      <w:pPr>
        <w:pStyle w:val="Heading2Center"/>
        <w:rPr>
          <w:lang w:bidi="fa-IR"/>
        </w:rPr>
      </w:pPr>
      <w:bookmarkStart w:id="2105" w:name="_Toc484339793"/>
      <w:bookmarkStart w:id="2106" w:name="_Toc485817305"/>
      <w:r>
        <w:rPr>
          <w:lang w:bidi="fa-IR"/>
        </w:rPr>
        <w:t xml:space="preserve">1298 - </w:t>
      </w:r>
      <w:r>
        <w:rPr>
          <w:rtl/>
          <w:lang w:bidi="fa-IR"/>
        </w:rPr>
        <w:t>أدَبُ العِشرَةِ مَعَ النّاسِ‏</w:t>
      </w:r>
      <w:bookmarkEnd w:id="2105"/>
      <w:bookmarkEnd w:id="2106"/>
    </w:p>
    <w:p w:rsidR="009A3CE4" w:rsidRDefault="009A3CE4" w:rsidP="00034539">
      <w:pPr>
        <w:pStyle w:val="Heading2Center"/>
        <w:rPr>
          <w:lang w:bidi="fa-IR"/>
        </w:rPr>
      </w:pPr>
      <w:bookmarkStart w:id="2107" w:name="_Toc484339794"/>
      <w:bookmarkStart w:id="2108" w:name="_Toc485817306"/>
      <w:r>
        <w:rPr>
          <w:lang w:bidi="fa-IR"/>
        </w:rPr>
        <w:t>1298. The Etiquette of Social Interaction WITH PEOPLE</w:t>
      </w:r>
      <w:bookmarkEnd w:id="2107"/>
      <w:bookmarkEnd w:id="2108"/>
    </w:p>
    <w:p w:rsidR="009A3CE4" w:rsidRDefault="009A3CE4" w:rsidP="00D31A5F">
      <w:pPr>
        <w:pStyle w:val="libAr"/>
        <w:rPr>
          <w:lang w:bidi="fa-IR"/>
        </w:rPr>
      </w:pPr>
      <w:r w:rsidRPr="00D31A5F">
        <w:rPr>
          <w:rStyle w:val="libBold1Char"/>
          <w:rFonts w:hint="cs"/>
          <w:rtl/>
        </w:rPr>
        <w:t>4247.</w:t>
      </w:r>
      <w:r>
        <w:rPr>
          <w:rtl/>
          <w:lang w:bidi="fa-IR"/>
        </w:rPr>
        <w:t xml:space="preserve"> الإمامُ عليٌّ عليه السلام : خالِطوا النّاسَ مُخالَطَةً إن مِتُّم مَعَها بَكَوا عَلَيكُم ، وإن عِشتُم (غِبتُم) حَنُّوا إلَيكُم .</w:t>
      </w:r>
      <w:r>
        <w:rPr>
          <w:rStyle w:val="libFootnotenumChar"/>
          <w:rFonts w:hint="cs"/>
          <w:rtl/>
        </w:rPr>
        <w:t>1</w:t>
      </w:r>
    </w:p>
    <w:p w:rsidR="009A3CE4" w:rsidRDefault="009A3CE4" w:rsidP="009A3CE4">
      <w:pPr>
        <w:pStyle w:val="libNormal"/>
        <w:rPr>
          <w:lang w:bidi="fa-IR"/>
        </w:rPr>
      </w:pPr>
      <w:r w:rsidRPr="00D31A5F">
        <w:rPr>
          <w:rStyle w:val="libBold1Char"/>
        </w:rPr>
        <w:t>4247.</w:t>
      </w:r>
      <w:r>
        <w:rPr>
          <w:lang w:bidi="fa-IR"/>
        </w:rPr>
        <w:t xml:space="preserve"> Imam Ali </w:t>
      </w:r>
      <w:r>
        <w:t>(AS)</w:t>
      </w:r>
      <w:r>
        <w:rPr>
          <w:lang w:bidi="fa-IR"/>
        </w:rPr>
        <w:t xml:space="preserve"> said, ‘Mingle amongst people in such a way that when you die they should weep for you, and when you are alive, they should long for you.’</w:t>
      </w:r>
      <w:r>
        <w:rPr>
          <w:rStyle w:val="libFootnotenumChar"/>
        </w:rPr>
        <w:t>2</w:t>
      </w:r>
    </w:p>
    <w:p w:rsidR="009A3CE4" w:rsidRDefault="009A3CE4" w:rsidP="00D31A5F">
      <w:pPr>
        <w:pStyle w:val="libAr"/>
        <w:rPr>
          <w:lang w:bidi="fa-IR"/>
        </w:rPr>
      </w:pPr>
      <w:r w:rsidRPr="00D31A5F">
        <w:rPr>
          <w:rStyle w:val="libBold1Char"/>
          <w:rFonts w:hint="cs"/>
          <w:rtl/>
        </w:rPr>
        <w:t>4248.</w:t>
      </w:r>
      <w:r>
        <w:rPr>
          <w:rtl/>
          <w:lang w:bidi="fa-IR"/>
        </w:rPr>
        <w:t xml:space="preserve"> الإمامُ عليٌّ عليه السلام - كانَ يَقولُ - : لِيَجتَمِعْ في قَلبِكَ الافتِقارُ إلَى النّاسِ ، والاستِغناءُ عَنهُم، يَكونُ افتِقارُكَ‏إلَيهِم في لينِ كَلامِكَ وحُسنِ بِشرِكَ، ويَكونُ استِغناؤكَ عَنهُم في نَزاهَةِ عِرضِكَ وبَقاءِ عِزِّكَ .</w:t>
      </w:r>
      <w:r>
        <w:rPr>
          <w:rStyle w:val="libFootnotenumChar"/>
          <w:rFonts w:hint="cs"/>
          <w:rtl/>
        </w:rPr>
        <w:t>3</w:t>
      </w:r>
    </w:p>
    <w:p w:rsidR="009A3CE4" w:rsidRDefault="009A3CE4" w:rsidP="009A3CE4">
      <w:pPr>
        <w:pStyle w:val="libNormal"/>
        <w:rPr>
          <w:lang w:bidi="fa-IR"/>
        </w:rPr>
      </w:pPr>
      <w:r w:rsidRPr="00D31A5F">
        <w:rPr>
          <w:rStyle w:val="libBold1Char"/>
        </w:rPr>
        <w:t>4248.</w:t>
      </w:r>
      <w:r>
        <w:rPr>
          <w:lang w:bidi="fa-IR"/>
        </w:rPr>
        <w:t xml:space="preserve"> Imam Ali </w:t>
      </w:r>
      <w:r>
        <w:t>(AS)</w:t>
      </w:r>
      <w:r>
        <w:rPr>
          <w:lang w:bidi="fa-IR"/>
        </w:rPr>
        <w:t xml:space="preserve"> used to say, ‘Let your heart include both need for people as well as needlessness of them – your need for them being in order to speak kindly words to them and to share your joy with them, and your needlessness of them being in order to maintain your integrity and to preserve your self-respect.’</w:t>
      </w:r>
      <w:r>
        <w:rPr>
          <w:rStyle w:val="libFootnotenumChar"/>
        </w:rPr>
        <w:t>4</w:t>
      </w:r>
    </w:p>
    <w:p w:rsidR="009A3CE4" w:rsidRDefault="009A3CE4" w:rsidP="00D31A5F">
      <w:pPr>
        <w:pStyle w:val="libAr"/>
        <w:rPr>
          <w:lang w:bidi="fa-IR"/>
        </w:rPr>
      </w:pPr>
      <w:r w:rsidRPr="00D31A5F">
        <w:rPr>
          <w:rStyle w:val="libBold1Char"/>
          <w:rFonts w:hint="cs"/>
          <w:rtl/>
        </w:rPr>
        <w:t>4249.</w:t>
      </w:r>
      <w:r>
        <w:rPr>
          <w:rtl/>
          <w:lang w:bidi="fa-IR"/>
        </w:rPr>
        <w:t xml:space="preserve"> الإمامُ الباقرُ عليه السلام : صَلاحُ شَأنِ‏النّاسِ التَّعايُشُ والتّعاشُرُ مِل‏ءَ مِكيالٍ : ثُلثاهُ فِطَنٌ ، وثُلثٌ تَغافُلٌ .</w:t>
      </w:r>
      <w:r>
        <w:rPr>
          <w:rStyle w:val="libFootnotenumChar"/>
          <w:rFonts w:hint="cs"/>
          <w:rtl/>
        </w:rPr>
        <w:t>5</w:t>
      </w:r>
    </w:p>
    <w:p w:rsidR="009A3CE4" w:rsidRDefault="009A3CE4" w:rsidP="009A3CE4">
      <w:pPr>
        <w:pStyle w:val="libNormal"/>
        <w:rPr>
          <w:lang w:bidi="fa-IR"/>
        </w:rPr>
      </w:pPr>
      <w:r w:rsidRPr="00D31A5F">
        <w:rPr>
          <w:rStyle w:val="libBold1Char"/>
        </w:rPr>
        <w:t>4249.</w:t>
      </w:r>
      <w:r>
        <w:rPr>
          <w:lang w:bidi="fa-IR"/>
        </w:rPr>
        <w:t xml:space="preserve"> Imam al-Baqir </w:t>
      </w:r>
      <w:r>
        <w:t>(AS)</w:t>
      </w:r>
      <w:r>
        <w:rPr>
          <w:lang w:bidi="fa-IR"/>
        </w:rPr>
        <w:t xml:space="preserve"> said, ‘People’s affairs will be improved through coexistence and close cooperation according to a set measure, two thirds of which are to have awareness and a third of which is to feign ignorance of each other’s faults.’</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2109" w:name="_Toc484339795"/>
      <w:bookmarkStart w:id="2110" w:name="_Toc485817307"/>
      <w:r>
        <w:rPr>
          <w:lang w:bidi="fa-IR"/>
        </w:rPr>
        <w:t>Notes</w:t>
      </w:r>
      <w:bookmarkEnd w:id="2109"/>
      <w:bookmarkEnd w:id="2110"/>
    </w:p>
    <w:p w:rsidR="009A3CE4" w:rsidRDefault="009A3CE4" w:rsidP="009A3CE4">
      <w:pPr>
        <w:pStyle w:val="libFootnote"/>
        <w:rPr>
          <w:lang w:bidi="fa-IR"/>
        </w:rPr>
      </w:pPr>
      <w:r>
        <w:rPr>
          <w:lang w:bidi="fa-IR"/>
        </w:rPr>
        <w:t xml:space="preserve">1. </w:t>
      </w:r>
      <w:r>
        <w:rPr>
          <w:rtl/>
          <w:lang w:bidi="fa-IR"/>
        </w:rPr>
        <w:t xml:space="preserve">نهج البلاغة : الحكمة 10 </w:t>
      </w:r>
      <w:r>
        <w:rPr>
          <w:lang w:bidi="fa-IR"/>
        </w:rPr>
        <w:t>.</w:t>
      </w:r>
    </w:p>
    <w:p w:rsidR="009A3CE4" w:rsidRDefault="009A3CE4" w:rsidP="009A3CE4">
      <w:pPr>
        <w:pStyle w:val="libFootnote"/>
        <w:rPr>
          <w:lang w:bidi="fa-IR"/>
        </w:rPr>
      </w:pPr>
      <w:r>
        <w:rPr>
          <w:lang w:bidi="fa-IR"/>
        </w:rPr>
        <w:t>2. Nahj al-Balagha, Saying 10</w:t>
      </w:r>
    </w:p>
    <w:p w:rsidR="009A3CE4" w:rsidRDefault="009A3CE4" w:rsidP="009A3CE4">
      <w:pPr>
        <w:pStyle w:val="libFootnote"/>
        <w:rPr>
          <w:lang w:bidi="fa-IR"/>
        </w:rPr>
      </w:pPr>
      <w:r>
        <w:rPr>
          <w:lang w:bidi="fa-IR"/>
        </w:rPr>
        <w:t xml:space="preserve">3. </w:t>
      </w:r>
      <w:r>
        <w:rPr>
          <w:rtl/>
          <w:lang w:bidi="fa-IR"/>
        </w:rPr>
        <w:t xml:space="preserve">معاني الأخبار : 267 / 1 </w:t>
      </w:r>
      <w:r>
        <w:rPr>
          <w:lang w:bidi="fa-IR"/>
        </w:rPr>
        <w:t>.</w:t>
      </w:r>
    </w:p>
    <w:p w:rsidR="009A3CE4" w:rsidRDefault="009A3CE4" w:rsidP="009A3CE4">
      <w:pPr>
        <w:pStyle w:val="libFootnote"/>
        <w:rPr>
          <w:lang w:bidi="fa-IR"/>
        </w:rPr>
      </w:pPr>
      <w:r>
        <w:rPr>
          <w:lang w:bidi="fa-IR"/>
        </w:rPr>
        <w:t>4. Maani al-Akhbar, p. 267, no. 1</w:t>
      </w:r>
    </w:p>
    <w:p w:rsidR="009A3CE4" w:rsidRDefault="009A3CE4" w:rsidP="009A3CE4">
      <w:pPr>
        <w:pStyle w:val="libFootnote"/>
        <w:rPr>
          <w:lang w:bidi="fa-IR"/>
        </w:rPr>
      </w:pPr>
      <w:r>
        <w:rPr>
          <w:lang w:bidi="fa-IR"/>
        </w:rPr>
        <w:t xml:space="preserve">5. </w:t>
      </w:r>
      <w:r>
        <w:rPr>
          <w:rtl/>
          <w:lang w:bidi="fa-IR"/>
        </w:rPr>
        <w:t xml:space="preserve">بحار الأنوار : 74 / 167 / 34 </w:t>
      </w:r>
      <w:r>
        <w:rPr>
          <w:lang w:bidi="fa-IR"/>
        </w:rPr>
        <w:t>.</w:t>
      </w:r>
    </w:p>
    <w:p w:rsidR="009A3CE4" w:rsidRDefault="009A3CE4" w:rsidP="009A3CE4">
      <w:pPr>
        <w:pStyle w:val="libFootnote"/>
        <w:rPr>
          <w:lang w:bidi="fa-IR"/>
        </w:rPr>
      </w:pPr>
      <w:r>
        <w:rPr>
          <w:lang w:bidi="fa-IR"/>
        </w:rPr>
        <w:t>6. Bihar al-Anwar, v. 74, p. 167, no. 34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111" w:name="_Toc484339796"/>
      <w:bookmarkStart w:id="2112" w:name="_Toc485817308"/>
      <w:r>
        <w:rPr>
          <w:lang w:bidi="fa-IR"/>
        </w:rPr>
        <w:lastRenderedPageBreak/>
        <w:t xml:space="preserve">1299 - </w:t>
      </w:r>
      <w:r>
        <w:rPr>
          <w:rtl/>
          <w:lang w:bidi="fa-IR"/>
        </w:rPr>
        <w:t>أدَبُ العِشرَةِ مَعَ الأهلِ‏</w:t>
      </w:r>
      <w:bookmarkEnd w:id="2111"/>
      <w:bookmarkEnd w:id="2112"/>
    </w:p>
    <w:p w:rsidR="009A3CE4" w:rsidRDefault="009A3CE4" w:rsidP="00034539">
      <w:pPr>
        <w:pStyle w:val="Heading2Center"/>
        <w:rPr>
          <w:lang w:bidi="fa-IR"/>
        </w:rPr>
      </w:pPr>
      <w:bookmarkStart w:id="2113" w:name="_Toc484339797"/>
      <w:bookmarkStart w:id="2114" w:name="_Toc485817309"/>
      <w:r>
        <w:rPr>
          <w:lang w:bidi="fa-IR"/>
        </w:rPr>
        <w:t>1299. THE ETIQUETTE OF SOCIAL INTERACTION WITH ONE’S FAMILY</w:t>
      </w:r>
      <w:bookmarkEnd w:id="2113"/>
      <w:bookmarkEnd w:id="2114"/>
    </w:p>
    <w:p w:rsidR="009A3CE4" w:rsidRDefault="009A3CE4" w:rsidP="00D31A5F">
      <w:pPr>
        <w:pStyle w:val="libAr"/>
        <w:rPr>
          <w:lang w:bidi="fa-IR"/>
        </w:rPr>
      </w:pPr>
      <w:r>
        <w:rPr>
          <w:rtl/>
        </w:rPr>
        <w:t>(</w:t>
      </w:r>
      <w:r>
        <w:rPr>
          <w:rtl/>
          <w:lang w:bidi="fa-IR"/>
        </w:rPr>
        <w:t>يا أيُّها الَّذِينَ آمَنُوا لا يَحِلُّ لَكُمْ أنْ تَرِثُوا النِّساءَ كَرْهاً وَلا تَعْضُلُوهُنَّ لِتَذْهَبُوا بِبَعْضِ ما آتَيْتُمُوهُنَّ إلَّا أنْ يَأْتِينَ بِفاحِشَةٍ مُبَيِّنَةٍ وَعاشِرُوهُنَّ بِالْمَعْرُوفِ فَإنْ كَرِهْتُمُوهُنَّ فَعَسَى‏ أنْ تَكْرَهُوا شَيْئاً وَيَجْعَلَ اللَّهُ فِيهِ خَيْراً كَثِيراً) .</w:t>
      </w:r>
      <w:r>
        <w:rPr>
          <w:rStyle w:val="libFootnotenumChar"/>
          <w:rFonts w:hint="cs"/>
          <w:rtl/>
        </w:rPr>
        <w:t>1</w:t>
      </w:r>
    </w:p>
    <w:p w:rsidR="009A3CE4" w:rsidRDefault="009A3CE4" w:rsidP="009A3CE4">
      <w:pPr>
        <w:pStyle w:val="libNormal"/>
        <w:rPr>
          <w:lang w:bidi="fa-IR"/>
        </w:rPr>
      </w:pPr>
      <w:r>
        <w:rPr>
          <w:rStyle w:val="libBoldItalicChar"/>
        </w:rPr>
        <w:t>“O you who have faith! It is not lawful for you to inherit women forcibly, and do not press them to take away part of what you have given them, unless they commit a gross indecency. Consort with them in an honourable manner; and should you dislike them, maybe you dislike something while Allah invests it with an abundant good.”</w:t>
      </w:r>
      <w:r>
        <w:rPr>
          <w:rStyle w:val="libFootnotenumChar"/>
        </w:rPr>
        <w:t>2</w:t>
      </w:r>
    </w:p>
    <w:p w:rsidR="009A3CE4" w:rsidRDefault="009A3CE4" w:rsidP="00D31A5F">
      <w:pPr>
        <w:pStyle w:val="libAr"/>
        <w:rPr>
          <w:lang w:bidi="fa-IR"/>
        </w:rPr>
      </w:pPr>
      <w:r w:rsidRPr="00D31A5F">
        <w:rPr>
          <w:rStyle w:val="libBold1Char"/>
          <w:rFonts w:hint="cs"/>
          <w:rtl/>
        </w:rPr>
        <w:t>4250.</w:t>
      </w:r>
      <w:r>
        <w:rPr>
          <w:rtl/>
          <w:lang w:bidi="fa-IR"/>
        </w:rPr>
        <w:t xml:space="preserve"> الإمامُ عليٌّ عليه السلام - في وَصِيَّتِهِ لِابنِهِ الحَسَنِ عليه السلام - : لا يَكُن أهلُكَ أشقَى الخَلقِ بِكَ .</w:t>
      </w:r>
      <w:r>
        <w:rPr>
          <w:rStyle w:val="libFootnotenumChar"/>
          <w:rFonts w:hint="cs"/>
          <w:rtl/>
        </w:rPr>
        <w:t>3</w:t>
      </w:r>
    </w:p>
    <w:p w:rsidR="009A3CE4" w:rsidRDefault="009A3CE4" w:rsidP="009A3CE4">
      <w:pPr>
        <w:pStyle w:val="libNormal"/>
        <w:rPr>
          <w:lang w:bidi="fa-IR"/>
        </w:rPr>
      </w:pPr>
      <w:r w:rsidRPr="00D31A5F">
        <w:rPr>
          <w:rStyle w:val="libBold1Char"/>
        </w:rPr>
        <w:t>4250.</w:t>
      </w:r>
      <w:r>
        <w:rPr>
          <w:lang w:bidi="fa-IR"/>
        </w:rPr>
        <w:t xml:space="preserve"> Imam Ali </w:t>
      </w:r>
      <w:r>
        <w:t>(AS)</w:t>
      </w:r>
      <w:r>
        <w:rPr>
          <w:lang w:bidi="fa-IR"/>
        </w:rPr>
        <w:t xml:space="preserve"> said in his will to his son al-Hasan </w:t>
      </w:r>
      <w:r>
        <w:t>(AS)</w:t>
      </w:r>
      <w:r>
        <w:rPr>
          <w:lang w:bidi="fa-IR"/>
        </w:rPr>
        <w:t>, ‘Let your family not become the most miserable of people because of you.’</w:t>
      </w:r>
      <w:r>
        <w:rPr>
          <w:rStyle w:val="libFootnotenumChar"/>
        </w:rPr>
        <w:t>4</w:t>
      </w:r>
    </w:p>
    <w:p w:rsidR="009A3CE4" w:rsidRDefault="009A3CE4" w:rsidP="00D31A5F">
      <w:pPr>
        <w:pStyle w:val="libAr"/>
        <w:rPr>
          <w:lang w:bidi="fa-IR"/>
        </w:rPr>
      </w:pPr>
      <w:r w:rsidRPr="00D31A5F">
        <w:rPr>
          <w:rStyle w:val="libBold1Char"/>
          <w:rFonts w:hint="cs"/>
          <w:rtl/>
        </w:rPr>
        <w:t>4251.</w:t>
      </w:r>
      <w:r>
        <w:rPr>
          <w:rtl/>
          <w:lang w:bidi="fa-IR"/>
        </w:rPr>
        <w:t xml:space="preserve"> الإمامُ الصّادقُ عليه السلام : إنَّ المَرءَ يَحتاجُ في مَنزِلِهِ وعِيالِهِ إلى‏ ثَلاثِ خِلالٍ يَتَكَلَّفُها وإن لَم يَكُن في طَبعِهِ ذلكَ : مُعاشَرَةٍ جَميلَةٍ ، وسَعَةٍ بتَقديرٍ ، وغَيرَةٍ بتَحَصُّنٍ .</w:t>
      </w:r>
      <w:r>
        <w:rPr>
          <w:rStyle w:val="libFootnotenumChar"/>
          <w:rFonts w:hint="cs"/>
          <w:rtl/>
        </w:rPr>
        <w:t>5</w:t>
      </w:r>
    </w:p>
    <w:p w:rsidR="009A3CE4" w:rsidRDefault="009A3CE4" w:rsidP="009A3CE4">
      <w:pPr>
        <w:pStyle w:val="libNormal"/>
        <w:rPr>
          <w:lang w:bidi="fa-IR"/>
        </w:rPr>
      </w:pPr>
      <w:r w:rsidRPr="00D31A5F">
        <w:rPr>
          <w:rStyle w:val="libBold1Char"/>
        </w:rPr>
        <w:t>4251.</w:t>
      </w:r>
      <w:r>
        <w:rPr>
          <w:lang w:bidi="fa-IR"/>
        </w:rPr>
        <w:t xml:space="preserve"> Imam al-Sadiq </w:t>
      </w:r>
      <w:r>
        <w:t>(AS)</w:t>
      </w:r>
      <w:r>
        <w:rPr>
          <w:lang w:bidi="fa-IR"/>
        </w:rPr>
        <w:t xml:space="preserve"> said, ‘Verily man needs to adopt three characteristics with respect to his household and his family, even if these are not naturally present within him: pleasant social interaction, calculated generosity, and possessiveness through protectiveness.’</w:t>
      </w:r>
      <w:r>
        <w:rPr>
          <w:rStyle w:val="libFootnotenumChar"/>
        </w:rPr>
        <w:t>6</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عنوان 175 «الزواج» .</w:t>
      </w:r>
    </w:p>
    <w:p w:rsidR="009A3CE4" w:rsidRDefault="009A3CE4" w:rsidP="00D31A5F">
      <w:pPr>
        <w:pStyle w:val="libBold2"/>
        <w:rPr>
          <w:lang w:bidi="fa-IR"/>
        </w:rPr>
      </w:pPr>
      <w:r>
        <w:t>(See also: MARRIAGE: section 175)</w:t>
      </w:r>
    </w:p>
    <w:p w:rsidR="009A3CE4" w:rsidRDefault="009A3CE4" w:rsidP="009A3CE4">
      <w:pPr>
        <w:pStyle w:val="libNormal"/>
        <w:rPr>
          <w:lang w:bidi="fa-IR"/>
        </w:rPr>
      </w:pPr>
    </w:p>
    <w:p w:rsidR="009A3CE4" w:rsidRDefault="009A3CE4" w:rsidP="00217917">
      <w:pPr>
        <w:pStyle w:val="Heading3"/>
        <w:rPr>
          <w:lang w:bidi="fa-IR"/>
        </w:rPr>
      </w:pPr>
      <w:bookmarkStart w:id="2115" w:name="_Toc484339798"/>
      <w:bookmarkStart w:id="2116" w:name="_Toc485817310"/>
      <w:r>
        <w:rPr>
          <w:lang w:bidi="fa-IR"/>
        </w:rPr>
        <w:t>Notes</w:t>
      </w:r>
      <w:bookmarkEnd w:id="2115"/>
      <w:bookmarkEnd w:id="2116"/>
    </w:p>
    <w:p w:rsidR="009A3CE4" w:rsidRDefault="009A3CE4" w:rsidP="009A3CE4">
      <w:pPr>
        <w:pStyle w:val="libFootnote"/>
        <w:rPr>
          <w:lang w:bidi="fa-IR"/>
        </w:rPr>
      </w:pPr>
      <w:r>
        <w:rPr>
          <w:lang w:bidi="fa-IR"/>
        </w:rPr>
        <w:t xml:space="preserve">1. </w:t>
      </w:r>
      <w:r>
        <w:rPr>
          <w:rtl/>
          <w:lang w:bidi="fa-IR"/>
        </w:rPr>
        <w:t xml:space="preserve">النساء : 19 </w:t>
      </w:r>
      <w:r>
        <w:rPr>
          <w:lang w:bidi="fa-IR"/>
        </w:rPr>
        <w:t>.</w:t>
      </w:r>
    </w:p>
    <w:p w:rsidR="009A3CE4" w:rsidRDefault="009A3CE4" w:rsidP="009A3CE4">
      <w:pPr>
        <w:pStyle w:val="libFootnote"/>
        <w:rPr>
          <w:lang w:bidi="fa-IR"/>
        </w:rPr>
      </w:pPr>
      <w:r>
        <w:rPr>
          <w:lang w:bidi="fa-IR"/>
        </w:rPr>
        <w:t>2. Qur’an 4</w:t>
      </w:r>
      <w:r>
        <w:rPr>
          <w:rtl/>
          <w:lang w:bidi="fa-IR"/>
        </w:rPr>
        <w:t>:19</w:t>
      </w:r>
    </w:p>
    <w:p w:rsidR="009A3CE4" w:rsidRDefault="009A3CE4" w:rsidP="009A3CE4">
      <w:pPr>
        <w:pStyle w:val="libFootnote"/>
        <w:rPr>
          <w:lang w:bidi="fa-IR"/>
        </w:rPr>
      </w:pPr>
      <w:r>
        <w:rPr>
          <w:lang w:bidi="fa-IR"/>
        </w:rPr>
        <w:t xml:space="preserve">3. </w:t>
      </w:r>
      <w:r>
        <w:rPr>
          <w:rtl/>
          <w:lang w:bidi="fa-IR"/>
        </w:rPr>
        <w:t xml:space="preserve">نهج البلاغة : الكتاب 31 </w:t>
      </w:r>
      <w:r>
        <w:rPr>
          <w:lang w:bidi="fa-IR"/>
        </w:rPr>
        <w:t>.</w:t>
      </w:r>
    </w:p>
    <w:p w:rsidR="009A3CE4" w:rsidRDefault="009A3CE4" w:rsidP="009A3CE4">
      <w:pPr>
        <w:pStyle w:val="libFootnote"/>
        <w:rPr>
          <w:lang w:bidi="fa-IR"/>
        </w:rPr>
      </w:pPr>
      <w:r>
        <w:rPr>
          <w:lang w:bidi="fa-IR"/>
        </w:rPr>
        <w:t>4. Nahj al-Balagha, Letter 31</w:t>
      </w:r>
    </w:p>
    <w:p w:rsidR="009A3CE4" w:rsidRDefault="009A3CE4" w:rsidP="009A3CE4">
      <w:pPr>
        <w:pStyle w:val="libFootnote"/>
        <w:rPr>
          <w:lang w:bidi="fa-IR"/>
        </w:rPr>
      </w:pPr>
      <w:r>
        <w:rPr>
          <w:lang w:bidi="fa-IR"/>
        </w:rPr>
        <w:t xml:space="preserve">5. </w:t>
      </w:r>
      <w:r>
        <w:rPr>
          <w:rtl/>
          <w:lang w:bidi="fa-IR"/>
        </w:rPr>
        <w:t xml:space="preserve">بحار الأنوار : 78 / 236 / 63 </w:t>
      </w:r>
      <w:r>
        <w:rPr>
          <w:lang w:bidi="fa-IR"/>
        </w:rPr>
        <w:t>.</w:t>
      </w:r>
    </w:p>
    <w:p w:rsidR="009A3CE4" w:rsidRDefault="009A3CE4" w:rsidP="009A3CE4">
      <w:pPr>
        <w:pStyle w:val="libFootnote"/>
        <w:rPr>
          <w:lang w:bidi="fa-IR"/>
        </w:rPr>
      </w:pPr>
      <w:r>
        <w:rPr>
          <w:lang w:bidi="fa-IR"/>
        </w:rPr>
        <w:t>6. Bihar al-Anwar, v. 78, p. 236, no. 63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117" w:name="_Toc484339799"/>
      <w:bookmarkStart w:id="2118" w:name="_Toc485817311"/>
      <w:r>
        <w:rPr>
          <w:lang w:bidi="fa-IR"/>
        </w:rPr>
        <w:lastRenderedPageBreak/>
        <w:t xml:space="preserve">1300 - </w:t>
      </w:r>
      <w:r>
        <w:rPr>
          <w:rtl/>
          <w:lang w:bidi="fa-IR"/>
        </w:rPr>
        <w:t>ما يَنبَغي في مُخالَطَةِ النّاسِ‏</w:t>
      </w:r>
      <w:bookmarkEnd w:id="2117"/>
      <w:bookmarkEnd w:id="2118"/>
    </w:p>
    <w:p w:rsidR="009A3CE4" w:rsidRDefault="009A3CE4" w:rsidP="00034539">
      <w:pPr>
        <w:pStyle w:val="Heading2Center"/>
        <w:rPr>
          <w:lang w:bidi="fa-IR"/>
        </w:rPr>
      </w:pPr>
      <w:bookmarkStart w:id="2119" w:name="_Toc484339800"/>
      <w:bookmarkStart w:id="2120" w:name="_Toc485817312"/>
      <w:r>
        <w:rPr>
          <w:lang w:bidi="fa-IR"/>
        </w:rPr>
        <w:t>1300. WHAT IS REQUIRED WHEN INTERACTING WITH PEOPLE</w:t>
      </w:r>
      <w:bookmarkEnd w:id="2119"/>
      <w:bookmarkEnd w:id="2120"/>
    </w:p>
    <w:p w:rsidR="009A3CE4" w:rsidRDefault="009A3CE4" w:rsidP="00D31A5F">
      <w:pPr>
        <w:pStyle w:val="libAr"/>
        <w:rPr>
          <w:lang w:bidi="fa-IR"/>
        </w:rPr>
      </w:pPr>
      <w:r w:rsidRPr="00D31A5F">
        <w:rPr>
          <w:rStyle w:val="libBold1Char"/>
          <w:rFonts w:hint="cs"/>
          <w:rtl/>
        </w:rPr>
        <w:t>4252.</w:t>
      </w:r>
      <w:r>
        <w:rPr>
          <w:rtl/>
          <w:lang w:bidi="fa-IR"/>
        </w:rPr>
        <w:t xml:space="preserve"> رسولُ اللَّهِ صلى اللَّه عليه وآله : أحسِنْ مُصاحَبَةَ مَن صاحَبَكَ تَكُن مُسلِماً .</w:t>
      </w:r>
      <w:r>
        <w:rPr>
          <w:rStyle w:val="libFootnotenumChar"/>
          <w:rFonts w:hint="cs"/>
          <w:rtl/>
        </w:rPr>
        <w:t>1</w:t>
      </w:r>
    </w:p>
    <w:p w:rsidR="009A3CE4" w:rsidRDefault="009A3CE4" w:rsidP="009A3CE4">
      <w:pPr>
        <w:pStyle w:val="libNormal"/>
        <w:rPr>
          <w:lang w:bidi="fa-IR"/>
        </w:rPr>
      </w:pPr>
      <w:r w:rsidRPr="00D31A5F">
        <w:rPr>
          <w:rStyle w:val="libBold1Char"/>
        </w:rPr>
        <w:t>4252.</w:t>
      </w:r>
      <w:r>
        <w:rPr>
          <w:lang w:bidi="fa-IR"/>
        </w:rPr>
        <w:t xml:space="preserve"> The Prophet </w:t>
      </w:r>
      <w:r>
        <w:t>(SAWA)</w:t>
      </w:r>
      <w:r>
        <w:rPr>
          <w:lang w:bidi="fa-IR"/>
        </w:rPr>
        <w:t xml:space="preserve"> said, ‘Associate well with one who associates with you and you will be considered a Muslim.’</w:t>
      </w:r>
      <w:r>
        <w:rPr>
          <w:rStyle w:val="libFootnotenumChar"/>
        </w:rPr>
        <w:t>2</w:t>
      </w:r>
    </w:p>
    <w:p w:rsidR="009A3CE4" w:rsidRDefault="009A3CE4" w:rsidP="00D31A5F">
      <w:pPr>
        <w:pStyle w:val="libAr"/>
        <w:rPr>
          <w:lang w:bidi="fa-IR"/>
        </w:rPr>
      </w:pPr>
      <w:r w:rsidRPr="00D31A5F">
        <w:rPr>
          <w:rStyle w:val="libBold1Char"/>
          <w:rFonts w:hint="cs"/>
          <w:rtl/>
        </w:rPr>
        <w:t>4253.</w:t>
      </w:r>
      <w:r>
        <w:rPr>
          <w:rtl/>
          <w:lang w:bidi="fa-IR"/>
        </w:rPr>
        <w:t xml:space="preserve"> الإمامُ عليٌّ عليه السلام: خالِطوا النّاسَ بألسِنَتِكُم وأجسادِكُم ، وزايِلوهُم بِقُلوبِكُم وأعمالِكُم .</w:t>
      </w:r>
      <w:r>
        <w:rPr>
          <w:rStyle w:val="libFootnotenumChar"/>
          <w:rFonts w:hint="cs"/>
          <w:rtl/>
        </w:rPr>
        <w:t>3</w:t>
      </w:r>
    </w:p>
    <w:p w:rsidR="009A3CE4" w:rsidRDefault="009A3CE4" w:rsidP="009A3CE4">
      <w:pPr>
        <w:pStyle w:val="libNormal"/>
        <w:rPr>
          <w:lang w:bidi="fa-IR"/>
        </w:rPr>
      </w:pPr>
      <w:r w:rsidRPr="00D31A5F">
        <w:rPr>
          <w:rStyle w:val="libBold1Char"/>
        </w:rPr>
        <w:t>4253.</w:t>
      </w:r>
      <w:r>
        <w:rPr>
          <w:lang w:bidi="fa-IR"/>
        </w:rPr>
        <w:t xml:space="preserve"> Imam Ali </w:t>
      </w:r>
      <w:r>
        <w:t>(AS)</w:t>
      </w:r>
      <w:r>
        <w:rPr>
          <w:lang w:bidi="fa-IR"/>
        </w:rPr>
        <w:t xml:space="preserve"> said, ‘Interact with [vile] people with the use of your tongues and your bodies, and part from them with your hearts and your actions.’</w:t>
      </w:r>
      <w:r>
        <w:rPr>
          <w:rStyle w:val="libFootnotenumChar"/>
        </w:rPr>
        <w:t>4</w:t>
      </w:r>
    </w:p>
    <w:p w:rsidR="009A3CE4" w:rsidRDefault="009A3CE4" w:rsidP="00D31A5F">
      <w:pPr>
        <w:pStyle w:val="libAr"/>
        <w:rPr>
          <w:lang w:bidi="fa-IR"/>
        </w:rPr>
      </w:pPr>
      <w:r w:rsidRPr="00D31A5F">
        <w:rPr>
          <w:rStyle w:val="libBold1Char"/>
          <w:rFonts w:hint="cs"/>
          <w:rtl/>
        </w:rPr>
        <w:t>4254.</w:t>
      </w:r>
      <w:r>
        <w:rPr>
          <w:rtl/>
          <w:lang w:bidi="fa-IR"/>
        </w:rPr>
        <w:t xml:space="preserve"> الإمامُ عليٌّ عليه السلام : اُبذُلْ لأِخيكَ دَمَكَ ومالَكَ ، ولِعَدُوِّكَ عَدلَكَ وإنصافَكَ ، ولِلعامَّةِ بِشرَكَ وإحسانَكَ .</w:t>
      </w:r>
      <w:r>
        <w:rPr>
          <w:rStyle w:val="libFootnotenumChar"/>
          <w:rFonts w:hint="cs"/>
          <w:rtl/>
        </w:rPr>
        <w:t>5</w:t>
      </w:r>
    </w:p>
    <w:p w:rsidR="009A3CE4" w:rsidRDefault="009A3CE4" w:rsidP="009A3CE4">
      <w:pPr>
        <w:pStyle w:val="libNormal"/>
        <w:rPr>
          <w:lang w:bidi="fa-IR"/>
        </w:rPr>
      </w:pPr>
      <w:r w:rsidRPr="00D31A5F">
        <w:rPr>
          <w:rStyle w:val="libBold1Char"/>
        </w:rPr>
        <w:t>4254.</w:t>
      </w:r>
      <w:r>
        <w:rPr>
          <w:lang w:bidi="fa-IR"/>
        </w:rPr>
        <w:t xml:space="preserve"> Imam Ali </w:t>
      </w:r>
      <w:r>
        <w:t>(AS)</w:t>
      </w:r>
      <w:r>
        <w:rPr>
          <w:lang w:bidi="fa-IR"/>
        </w:rPr>
        <w:t xml:space="preserve"> said, ‘For your brother, offer your blood and your wealth, for your enemy your justice and fairness, and for people in general your joy and your good favour.’</w:t>
      </w:r>
      <w:r>
        <w:rPr>
          <w:rStyle w:val="libFootnotenumChar"/>
        </w:rPr>
        <w:t>6</w:t>
      </w:r>
    </w:p>
    <w:p w:rsidR="009A3CE4" w:rsidRDefault="009A3CE4" w:rsidP="00D31A5F">
      <w:pPr>
        <w:pStyle w:val="libAr"/>
        <w:rPr>
          <w:lang w:bidi="fa-IR"/>
        </w:rPr>
      </w:pPr>
      <w:r w:rsidRPr="00D31A5F">
        <w:rPr>
          <w:rStyle w:val="libBold1Char"/>
          <w:rFonts w:hint="cs"/>
          <w:rtl/>
        </w:rPr>
        <w:t>4255.</w:t>
      </w:r>
      <w:r>
        <w:rPr>
          <w:rtl/>
          <w:lang w:bidi="fa-IR"/>
        </w:rPr>
        <w:t xml:space="preserve"> الإمامُ عليٌّ عليه السلام : ألزِم نَفسَكَ التَّوَدُّدَ ، وصَبِّر على‏ مُؤَناتِ النّاسِ نَفسَكَ .</w:t>
      </w:r>
      <w:r>
        <w:rPr>
          <w:rStyle w:val="libFootnotenumChar"/>
          <w:rFonts w:hint="cs"/>
          <w:rtl/>
        </w:rPr>
        <w:t>7</w:t>
      </w:r>
    </w:p>
    <w:p w:rsidR="009A3CE4" w:rsidRDefault="009A3CE4" w:rsidP="009A3CE4">
      <w:pPr>
        <w:pStyle w:val="libNormal"/>
        <w:rPr>
          <w:lang w:bidi="fa-IR"/>
        </w:rPr>
      </w:pPr>
      <w:r w:rsidRPr="00D31A5F">
        <w:rPr>
          <w:rStyle w:val="libBold1Char"/>
        </w:rPr>
        <w:t>4255.</w:t>
      </w:r>
      <w:r>
        <w:rPr>
          <w:lang w:bidi="fa-IR"/>
        </w:rPr>
        <w:t xml:space="preserve"> Imam Ali </w:t>
      </w:r>
      <w:r>
        <w:t>(AS)</w:t>
      </w:r>
      <w:r>
        <w:rPr>
          <w:lang w:bidi="fa-IR"/>
        </w:rPr>
        <w:t xml:space="preserve"> said, ‘Obligate yourself to adopt affection, and make yourself tolerate the encumbrances of people.’</w:t>
      </w:r>
      <w:r>
        <w:rPr>
          <w:rStyle w:val="libFootnotenumChar"/>
        </w:rPr>
        <w:t>8</w:t>
      </w:r>
    </w:p>
    <w:p w:rsidR="009A3CE4" w:rsidRDefault="009A3CE4" w:rsidP="00D31A5F">
      <w:pPr>
        <w:pStyle w:val="libAr"/>
        <w:rPr>
          <w:lang w:bidi="fa-IR"/>
        </w:rPr>
      </w:pPr>
      <w:r w:rsidRPr="00D31A5F">
        <w:rPr>
          <w:rStyle w:val="libBold1Char"/>
          <w:rFonts w:hint="cs"/>
          <w:rtl/>
        </w:rPr>
        <w:t>4256.</w:t>
      </w:r>
      <w:r>
        <w:rPr>
          <w:rtl/>
          <w:lang w:bidi="fa-IR"/>
        </w:rPr>
        <w:t xml:space="preserve"> الإمامُ عليٌّ عليه السلام : مَن أسرَعَ إلَى النّاسِ بما يَكرَهونَ قالوا فيهِ ما لا يَعلَمونَ .</w:t>
      </w:r>
      <w:r>
        <w:rPr>
          <w:rStyle w:val="libFootnotenumChar"/>
          <w:rFonts w:hint="cs"/>
          <w:rtl/>
        </w:rPr>
        <w:t>9</w:t>
      </w:r>
    </w:p>
    <w:p w:rsidR="009A3CE4" w:rsidRDefault="009A3CE4" w:rsidP="009A3CE4">
      <w:pPr>
        <w:pStyle w:val="libNormal"/>
        <w:rPr>
          <w:lang w:bidi="fa-IR"/>
        </w:rPr>
      </w:pPr>
      <w:r w:rsidRPr="00D31A5F">
        <w:rPr>
          <w:rStyle w:val="libBold1Char"/>
        </w:rPr>
        <w:t>4256.</w:t>
      </w:r>
      <w:r>
        <w:rPr>
          <w:lang w:bidi="fa-IR"/>
        </w:rPr>
        <w:t xml:space="preserve"> Imam Ali </w:t>
      </w:r>
      <w:r>
        <w:t>(AS)</w:t>
      </w:r>
      <w:r>
        <w:rPr>
          <w:lang w:bidi="fa-IR"/>
        </w:rPr>
        <w:t xml:space="preserve"> said, ‘He who is quick to criticize people in a manner that they dislike, they will talk about him saying that which they do not know.’</w:t>
      </w:r>
      <w:r>
        <w:rPr>
          <w:rStyle w:val="libFootnotenumChar"/>
        </w:rPr>
        <w:t>10</w:t>
      </w:r>
    </w:p>
    <w:p w:rsidR="009A3CE4" w:rsidRDefault="009A3CE4" w:rsidP="00D31A5F">
      <w:pPr>
        <w:pStyle w:val="libAr"/>
        <w:rPr>
          <w:lang w:bidi="fa-IR"/>
        </w:rPr>
      </w:pPr>
      <w:r w:rsidRPr="00D31A5F">
        <w:rPr>
          <w:rStyle w:val="libBold1Char"/>
          <w:rFonts w:hint="cs"/>
          <w:rtl/>
        </w:rPr>
        <w:t>4257.</w:t>
      </w:r>
      <w:r>
        <w:rPr>
          <w:rtl/>
          <w:lang w:bidi="fa-IR"/>
        </w:rPr>
        <w:t xml:space="preserve"> الإمامُ الحسنُ عليه السلام : صاحِبِ النّاسَ مِثلَ ما تُحِبُّ أن يُصاحِبوكَ بِهِ .</w:t>
      </w:r>
      <w:r>
        <w:rPr>
          <w:rStyle w:val="libFootnotenumChar"/>
          <w:rFonts w:hint="cs"/>
          <w:rtl/>
        </w:rPr>
        <w:t>11</w:t>
      </w:r>
    </w:p>
    <w:p w:rsidR="009A3CE4" w:rsidRDefault="009A3CE4" w:rsidP="009A3CE4">
      <w:pPr>
        <w:pStyle w:val="libNormal"/>
        <w:rPr>
          <w:lang w:bidi="fa-IR"/>
        </w:rPr>
      </w:pPr>
      <w:r w:rsidRPr="00D31A5F">
        <w:rPr>
          <w:rStyle w:val="libBold1Char"/>
        </w:rPr>
        <w:t>4257.</w:t>
      </w:r>
      <w:r>
        <w:rPr>
          <w:lang w:bidi="fa-IR"/>
        </w:rPr>
        <w:t xml:space="preserve"> Imam al-Hasan </w:t>
      </w:r>
      <w:r>
        <w:t>(AS)</w:t>
      </w:r>
      <w:r>
        <w:rPr>
          <w:lang w:bidi="fa-IR"/>
        </w:rPr>
        <w:t xml:space="preserve"> said, ‘Associate with people the way you would like them to associate with you.’</w:t>
      </w:r>
      <w:r>
        <w:rPr>
          <w:rStyle w:val="libFootnotenumChar"/>
        </w:rPr>
        <w:t>12</w:t>
      </w:r>
    </w:p>
    <w:p w:rsidR="009A3CE4" w:rsidRDefault="009A3CE4" w:rsidP="00D31A5F">
      <w:pPr>
        <w:pStyle w:val="libAr"/>
        <w:rPr>
          <w:lang w:bidi="fa-IR"/>
        </w:rPr>
      </w:pPr>
      <w:r w:rsidRPr="00D31A5F">
        <w:rPr>
          <w:rStyle w:val="libBold1Char"/>
          <w:rFonts w:hint="cs"/>
          <w:rtl/>
        </w:rPr>
        <w:t>4258.</w:t>
      </w:r>
      <w:r>
        <w:rPr>
          <w:rtl/>
          <w:lang w:bidi="fa-IR"/>
        </w:rPr>
        <w:t xml:space="preserve"> الإمامُ الصّادقُ عليه السلام : مُجامَلَةُ النّاسِ ثُلثُ العَقلِ .</w:t>
      </w:r>
      <w:r>
        <w:rPr>
          <w:rStyle w:val="libFootnotenumChar"/>
          <w:rFonts w:hint="cs"/>
          <w:rtl/>
        </w:rPr>
        <w:t>13</w:t>
      </w:r>
    </w:p>
    <w:p w:rsidR="009A3CE4" w:rsidRDefault="009A3CE4" w:rsidP="009A3CE4">
      <w:pPr>
        <w:pStyle w:val="libNormal"/>
        <w:rPr>
          <w:lang w:bidi="fa-IR"/>
        </w:rPr>
      </w:pPr>
      <w:r w:rsidRPr="00D31A5F">
        <w:rPr>
          <w:rStyle w:val="libBold1Char"/>
        </w:rPr>
        <w:t>4258.</w:t>
      </w:r>
      <w:r>
        <w:rPr>
          <w:lang w:bidi="fa-IR"/>
        </w:rPr>
        <w:t xml:space="preserve"> Imam al-Sadiq </w:t>
      </w:r>
      <w:r>
        <w:t>(AS)</w:t>
      </w:r>
      <w:r>
        <w:rPr>
          <w:lang w:bidi="fa-IR"/>
        </w:rPr>
        <w:t xml:space="preserve"> said, ‘Amicableness towards people is a third of intellect.’</w:t>
      </w:r>
      <w:r>
        <w:rPr>
          <w:rStyle w:val="libFootnotenumChar"/>
        </w:rPr>
        <w:t>14</w:t>
      </w:r>
    </w:p>
    <w:p w:rsidR="009A3CE4" w:rsidRDefault="009A3CE4" w:rsidP="00D31A5F">
      <w:pPr>
        <w:pStyle w:val="libAr"/>
        <w:rPr>
          <w:lang w:bidi="fa-IR"/>
        </w:rPr>
      </w:pPr>
      <w:r w:rsidRPr="00D31A5F">
        <w:rPr>
          <w:rStyle w:val="libBold1Char"/>
          <w:rFonts w:hint="cs"/>
          <w:rtl/>
        </w:rPr>
        <w:t>4259.</w:t>
      </w:r>
      <w:r>
        <w:rPr>
          <w:rtl/>
          <w:lang w:bidi="fa-IR"/>
        </w:rPr>
        <w:t xml:space="preserve"> الإمامُ الكاظمُ عليه السلام : التَّوَدُّدُ إلَى‏النّاسِ نِصفُ العَقلِ .</w:t>
      </w:r>
      <w:r>
        <w:rPr>
          <w:rStyle w:val="libFootnotenumChar"/>
          <w:rFonts w:hint="cs"/>
          <w:rtl/>
        </w:rPr>
        <w:t>15</w:t>
      </w:r>
    </w:p>
    <w:p w:rsidR="009A3CE4" w:rsidRDefault="009A3CE4" w:rsidP="009A3CE4">
      <w:pPr>
        <w:pStyle w:val="libNormal"/>
        <w:rPr>
          <w:lang w:bidi="fa-IR"/>
        </w:rPr>
      </w:pPr>
      <w:r w:rsidRPr="00D31A5F">
        <w:rPr>
          <w:rStyle w:val="libBold1Char"/>
        </w:rPr>
        <w:t>4259.</w:t>
      </w:r>
      <w:r>
        <w:rPr>
          <w:lang w:bidi="fa-IR"/>
        </w:rPr>
        <w:t xml:space="preserve"> Imam al-Kazim </w:t>
      </w:r>
      <w:r>
        <w:t>(AS)</w:t>
      </w:r>
      <w:r>
        <w:rPr>
          <w:lang w:bidi="fa-IR"/>
        </w:rPr>
        <w:t xml:space="preserve"> said, ‘Affection towards people is half of intellect.’</w:t>
      </w:r>
      <w:r>
        <w:rPr>
          <w:rStyle w:val="libFootnotenumChar"/>
        </w:rPr>
        <w:t>16</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عنوان 139 «المداراة» ؛ المحبّة : باب 417 - 421</w:t>
      </w:r>
      <w:r>
        <w:rPr>
          <w:lang w:bidi="fa-IR"/>
        </w:rPr>
        <w:t xml:space="preserve"> .</w:t>
      </w:r>
    </w:p>
    <w:p w:rsidR="009A3CE4" w:rsidRDefault="009A3CE4" w:rsidP="00D31A5F">
      <w:pPr>
        <w:pStyle w:val="libBold2"/>
        <w:rPr>
          <w:lang w:bidi="fa-IR"/>
        </w:rPr>
      </w:pPr>
      <w:r>
        <w:t>(See also: AMICABLENESS 139; LOVE: sections 417-421)</w:t>
      </w:r>
    </w:p>
    <w:p w:rsidR="009A3CE4" w:rsidRDefault="009A3CE4" w:rsidP="009A3CE4">
      <w:pPr>
        <w:pStyle w:val="libNormal"/>
        <w:rPr>
          <w:lang w:bidi="fa-IR"/>
        </w:rPr>
      </w:pPr>
    </w:p>
    <w:p w:rsidR="009A3CE4" w:rsidRDefault="009A3CE4" w:rsidP="00217917">
      <w:pPr>
        <w:pStyle w:val="Heading3"/>
        <w:rPr>
          <w:lang w:bidi="fa-IR"/>
        </w:rPr>
      </w:pPr>
      <w:bookmarkStart w:id="2121" w:name="_Toc484339801"/>
      <w:bookmarkStart w:id="2122" w:name="_Toc485817313"/>
      <w:r>
        <w:rPr>
          <w:lang w:bidi="fa-IR"/>
        </w:rPr>
        <w:t>Notes</w:t>
      </w:r>
      <w:bookmarkEnd w:id="2121"/>
      <w:bookmarkEnd w:id="2122"/>
    </w:p>
    <w:p w:rsidR="009A3CE4" w:rsidRDefault="009A3CE4" w:rsidP="009A3CE4">
      <w:pPr>
        <w:pStyle w:val="libFootnote"/>
        <w:rPr>
          <w:lang w:bidi="fa-IR"/>
        </w:rPr>
      </w:pPr>
      <w:r>
        <w:rPr>
          <w:lang w:bidi="fa-IR"/>
        </w:rPr>
        <w:t xml:space="preserve">1. </w:t>
      </w:r>
      <w:r>
        <w:rPr>
          <w:rtl/>
          <w:lang w:bidi="fa-IR"/>
        </w:rPr>
        <w:t xml:space="preserve">الأمالي للصدوق : 269 / 295 </w:t>
      </w:r>
      <w:r>
        <w:rPr>
          <w:lang w:bidi="fa-IR"/>
        </w:rPr>
        <w:t>.</w:t>
      </w:r>
    </w:p>
    <w:p w:rsidR="009A3CE4" w:rsidRDefault="009A3CE4" w:rsidP="009A3CE4">
      <w:pPr>
        <w:pStyle w:val="libFootnote"/>
        <w:rPr>
          <w:lang w:bidi="fa-IR"/>
        </w:rPr>
      </w:pPr>
      <w:r>
        <w:rPr>
          <w:lang w:bidi="fa-IR"/>
        </w:rPr>
        <w:t>2. Amali al-Saduq, p. 168, no. 13</w:t>
      </w:r>
    </w:p>
    <w:p w:rsidR="009A3CE4" w:rsidRDefault="009A3CE4" w:rsidP="009A3CE4">
      <w:pPr>
        <w:pStyle w:val="libFootnote"/>
        <w:rPr>
          <w:lang w:bidi="fa-IR"/>
        </w:rPr>
      </w:pPr>
      <w:r>
        <w:rPr>
          <w:lang w:bidi="fa-IR"/>
        </w:rPr>
        <w:t xml:space="preserve">3. </w:t>
      </w:r>
      <w:r>
        <w:rPr>
          <w:rtl/>
          <w:lang w:bidi="fa-IR"/>
        </w:rPr>
        <w:t xml:space="preserve">غرر الحكم : 5071 </w:t>
      </w:r>
      <w:r>
        <w:rPr>
          <w:lang w:bidi="fa-IR"/>
        </w:rPr>
        <w:t>.</w:t>
      </w:r>
    </w:p>
    <w:p w:rsidR="009A3CE4" w:rsidRDefault="009A3CE4" w:rsidP="009A3CE4">
      <w:pPr>
        <w:pStyle w:val="libFootnote"/>
        <w:rPr>
          <w:lang w:bidi="fa-IR"/>
        </w:rPr>
      </w:pPr>
      <w:r>
        <w:rPr>
          <w:lang w:bidi="fa-IR"/>
        </w:rPr>
        <w:t>4. Ghurar al-Hikam, no. 5071</w:t>
      </w:r>
    </w:p>
    <w:p w:rsidR="009A3CE4" w:rsidRDefault="009A3CE4" w:rsidP="009A3CE4">
      <w:pPr>
        <w:pStyle w:val="libFootnote"/>
        <w:rPr>
          <w:lang w:bidi="fa-IR"/>
        </w:rPr>
      </w:pPr>
      <w:r>
        <w:rPr>
          <w:lang w:bidi="fa-IR"/>
        </w:rPr>
        <w:t xml:space="preserve">5. </w:t>
      </w:r>
      <w:r>
        <w:rPr>
          <w:rtl/>
          <w:lang w:bidi="fa-IR"/>
        </w:rPr>
        <w:t xml:space="preserve">بحار الأنوار : 78 / 50 / 76 </w:t>
      </w:r>
      <w:r>
        <w:rPr>
          <w:lang w:bidi="fa-IR"/>
        </w:rPr>
        <w:t>.</w:t>
      </w:r>
    </w:p>
    <w:p w:rsidR="009A3CE4" w:rsidRDefault="009A3CE4" w:rsidP="009A3CE4">
      <w:pPr>
        <w:pStyle w:val="libFootnote"/>
        <w:rPr>
          <w:lang w:bidi="fa-IR"/>
        </w:rPr>
      </w:pPr>
      <w:r>
        <w:rPr>
          <w:lang w:bidi="fa-IR"/>
        </w:rPr>
        <w:t>6. Bihar al-Anwar, v. 78, p. 50, no. 76</w:t>
      </w:r>
    </w:p>
    <w:p w:rsidR="009A3CE4" w:rsidRDefault="009A3CE4" w:rsidP="009A3CE4">
      <w:pPr>
        <w:pStyle w:val="libFootnote"/>
        <w:rPr>
          <w:lang w:bidi="fa-IR"/>
        </w:rPr>
      </w:pPr>
      <w:r>
        <w:rPr>
          <w:lang w:bidi="fa-IR"/>
        </w:rPr>
        <w:t xml:space="preserve">7. </w:t>
      </w:r>
      <w:r>
        <w:rPr>
          <w:rtl/>
          <w:lang w:bidi="fa-IR"/>
        </w:rPr>
        <w:t xml:space="preserve">بحار الأنوار :74 / 175 / 6 </w:t>
      </w:r>
      <w:r>
        <w:rPr>
          <w:lang w:bidi="fa-IR"/>
        </w:rPr>
        <w:t>.</w:t>
      </w:r>
    </w:p>
    <w:p w:rsidR="009A3CE4" w:rsidRDefault="009A3CE4" w:rsidP="009A3CE4">
      <w:pPr>
        <w:pStyle w:val="libFootnote"/>
        <w:rPr>
          <w:lang w:bidi="fa-IR"/>
        </w:rPr>
      </w:pPr>
      <w:r>
        <w:rPr>
          <w:lang w:bidi="fa-IR"/>
        </w:rPr>
        <w:t>8. Ibid. v. 74, p. 175, no. 6</w:t>
      </w:r>
    </w:p>
    <w:p w:rsidR="009A3CE4" w:rsidRDefault="009A3CE4" w:rsidP="009A3CE4">
      <w:pPr>
        <w:pStyle w:val="libFootnote"/>
        <w:rPr>
          <w:lang w:bidi="fa-IR"/>
        </w:rPr>
      </w:pPr>
      <w:r>
        <w:rPr>
          <w:lang w:bidi="fa-IR"/>
        </w:rPr>
        <w:t xml:space="preserve">9. </w:t>
      </w:r>
      <w:r>
        <w:rPr>
          <w:rtl/>
          <w:lang w:bidi="fa-IR"/>
        </w:rPr>
        <w:t xml:space="preserve">بحار الأنوار : 75 / 151 / 17 </w:t>
      </w:r>
      <w:r>
        <w:rPr>
          <w:lang w:bidi="fa-IR"/>
        </w:rPr>
        <w:t>.</w:t>
      </w:r>
    </w:p>
    <w:p w:rsidR="009A3CE4" w:rsidRDefault="009A3CE4" w:rsidP="009A3CE4">
      <w:pPr>
        <w:pStyle w:val="libFootnote"/>
        <w:rPr>
          <w:lang w:bidi="fa-IR"/>
        </w:rPr>
      </w:pPr>
      <w:r>
        <w:rPr>
          <w:lang w:bidi="fa-IR"/>
        </w:rPr>
        <w:t>10. Ibid. v. 75, p. 151, no. 17</w:t>
      </w:r>
    </w:p>
    <w:p w:rsidR="009A3CE4" w:rsidRDefault="009A3CE4" w:rsidP="009A3CE4">
      <w:pPr>
        <w:pStyle w:val="libFootnote"/>
        <w:rPr>
          <w:lang w:bidi="fa-IR"/>
        </w:rPr>
      </w:pPr>
      <w:r>
        <w:rPr>
          <w:lang w:bidi="fa-IR"/>
        </w:rPr>
        <w:t xml:space="preserve">11. </w:t>
      </w:r>
      <w:r>
        <w:rPr>
          <w:rtl/>
          <w:lang w:bidi="fa-IR"/>
        </w:rPr>
        <w:t xml:space="preserve">أعلام الدين : 297 </w:t>
      </w:r>
      <w:r>
        <w:rPr>
          <w:lang w:bidi="fa-IR"/>
        </w:rPr>
        <w:t>.</w:t>
      </w:r>
    </w:p>
    <w:p w:rsidR="009A3CE4" w:rsidRDefault="009A3CE4" w:rsidP="009A3CE4">
      <w:pPr>
        <w:pStyle w:val="libFootnote"/>
        <w:rPr>
          <w:lang w:bidi="fa-IR"/>
        </w:rPr>
      </w:pPr>
      <w:r>
        <w:rPr>
          <w:lang w:bidi="fa-IR"/>
        </w:rPr>
        <w:t>12. Alam al-Din, p. 297</w:t>
      </w:r>
    </w:p>
    <w:p w:rsidR="009A3CE4" w:rsidRDefault="009A3CE4" w:rsidP="009A3CE4">
      <w:pPr>
        <w:pStyle w:val="libFootnote"/>
        <w:rPr>
          <w:lang w:bidi="fa-IR"/>
        </w:rPr>
      </w:pPr>
      <w:r>
        <w:rPr>
          <w:lang w:bidi="fa-IR"/>
        </w:rPr>
        <w:t xml:space="preserve">13. </w:t>
      </w:r>
      <w:r>
        <w:rPr>
          <w:rtl/>
          <w:lang w:bidi="fa-IR"/>
        </w:rPr>
        <w:t xml:space="preserve">تحف العقول : 366 </w:t>
      </w:r>
      <w:r>
        <w:rPr>
          <w:lang w:bidi="fa-IR"/>
        </w:rPr>
        <w:t>.</w:t>
      </w:r>
    </w:p>
    <w:p w:rsidR="009A3CE4" w:rsidRDefault="009A3CE4" w:rsidP="009A3CE4">
      <w:pPr>
        <w:pStyle w:val="libFootnote"/>
        <w:rPr>
          <w:lang w:bidi="fa-IR"/>
        </w:rPr>
      </w:pPr>
      <w:r>
        <w:rPr>
          <w:lang w:bidi="fa-IR"/>
        </w:rPr>
        <w:t>14. Tuhaf al-Uqul, no. 366</w:t>
      </w:r>
    </w:p>
    <w:p w:rsidR="009A3CE4" w:rsidRDefault="009A3CE4" w:rsidP="009A3CE4">
      <w:pPr>
        <w:pStyle w:val="libFootnote"/>
        <w:rPr>
          <w:lang w:bidi="fa-IR"/>
        </w:rPr>
      </w:pPr>
      <w:r>
        <w:rPr>
          <w:lang w:bidi="fa-IR"/>
        </w:rPr>
        <w:t xml:space="preserve">15. </w:t>
      </w:r>
      <w:r>
        <w:rPr>
          <w:rtl/>
          <w:lang w:bidi="fa-IR"/>
        </w:rPr>
        <w:t xml:space="preserve">تحف العقول : 403 </w:t>
      </w:r>
      <w:r>
        <w:rPr>
          <w:lang w:bidi="fa-IR"/>
        </w:rPr>
        <w:t>.</w:t>
      </w:r>
    </w:p>
    <w:p w:rsidR="009A3CE4" w:rsidRDefault="009A3CE4" w:rsidP="009A3CE4">
      <w:pPr>
        <w:pStyle w:val="libFootnote"/>
        <w:rPr>
          <w:lang w:bidi="fa-IR"/>
        </w:rPr>
      </w:pPr>
      <w:r>
        <w:rPr>
          <w:lang w:bidi="fa-IR"/>
        </w:rPr>
        <w:t>16. Ibid. no. 403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123" w:name="_Toc484339802"/>
      <w:bookmarkStart w:id="2124" w:name="_Toc485817314"/>
      <w:r>
        <w:rPr>
          <w:lang w:bidi="fa-IR"/>
        </w:rPr>
        <w:lastRenderedPageBreak/>
        <w:t xml:space="preserve">278 - </w:t>
      </w:r>
      <w:r>
        <w:rPr>
          <w:rtl/>
          <w:lang w:bidi="fa-IR"/>
        </w:rPr>
        <w:t>عاشوراء</w:t>
      </w:r>
      <w:bookmarkEnd w:id="2123"/>
      <w:bookmarkEnd w:id="2124"/>
    </w:p>
    <w:p w:rsidR="009A3CE4" w:rsidRDefault="009A3CE4" w:rsidP="00034539">
      <w:pPr>
        <w:pStyle w:val="Heading2Center"/>
        <w:rPr>
          <w:lang w:bidi="fa-IR"/>
        </w:rPr>
      </w:pPr>
      <w:bookmarkStart w:id="2125" w:name="_Toc484339803"/>
      <w:bookmarkStart w:id="2126" w:name="_Toc485817315"/>
      <w:r>
        <w:rPr>
          <w:lang w:bidi="fa-IR"/>
        </w:rPr>
        <w:t>278. ASH?RA’</w:t>
      </w:r>
      <w:bookmarkEnd w:id="2125"/>
      <w:bookmarkEnd w:id="2126"/>
    </w:p>
    <w:p w:rsidR="009A3CE4" w:rsidRDefault="009A3CE4" w:rsidP="009A3CE4">
      <w:pPr>
        <w:pStyle w:val="libFootnotenum"/>
        <w:rPr>
          <w:lang w:bidi="fa-IR"/>
        </w:rPr>
      </w:pPr>
      <w:r>
        <w:rPr>
          <w:lang w:bidi="fa-IR"/>
        </w:rPr>
        <w:t>1</w:t>
      </w:r>
    </w:p>
    <w:p w:rsidR="009A3CE4" w:rsidRDefault="009A3CE4" w:rsidP="00034539">
      <w:pPr>
        <w:pStyle w:val="Heading2Center"/>
        <w:rPr>
          <w:lang w:bidi="fa-IR"/>
        </w:rPr>
      </w:pPr>
      <w:bookmarkStart w:id="2127" w:name="_Toc484339804"/>
      <w:bookmarkStart w:id="2128" w:name="_Toc485817316"/>
      <w:r>
        <w:rPr>
          <w:lang w:bidi="fa-IR"/>
        </w:rPr>
        <w:t xml:space="preserve">1301 - </w:t>
      </w:r>
      <w:r>
        <w:rPr>
          <w:rtl/>
          <w:lang w:bidi="fa-IR"/>
        </w:rPr>
        <w:t>عاشوراءُ والبُكاءُ عَلَى الحُسَينِ عليه السلام وأصحابِهِ‏</w:t>
      </w:r>
      <w:bookmarkEnd w:id="2127"/>
      <w:bookmarkEnd w:id="2128"/>
    </w:p>
    <w:p w:rsidR="009A3CE4" w:rsidRDefault="009A3CE4" w:rsidP="00034539">
      <w:pPr>
        <w:pStyle w:val="Heading2Center"/>
        <w:rPr>
          <w:lang w:bidi="fa-IR"/>
        </w:rPr>
      </w:pPr>
      <w:bookmarkStart w:id="2129" w:name="_Toc484339805"/>
      <w:bookmarkStart w:id="2130" w:name="_Toc485817317"/>
      <w:r>
        <w:rPr>
          <w:lang w:bidi="fa-IR"/>
        </w:rPr>
        <w:t>1301. ASHuRa AND WEEPING FOR Imam AL-Husayn(AS) AND HIS COMPANION ’</w:t>
      </w:r>
      <w:bookmarkEnd w:id="2129"/>
      <w:bookmarkEnd w:id="2130"/>
    </w:p>
    <w:p w:rsidR="009A3CE4" w:rsidRDefault="009A3CE4" w:rsidP="00D31A5F">
      <w:pPr>
        <w:pStyle w:val="libAr"/>
        <w:rPr>
          <w:lang w:bidi="fa-IR"/>
        </w:rPr>
      </w:pPr>
      <w:r w:rsidRPr="00D31A5F">
        <w:rPr>
          <w:rStyle w:val="libBold1Char"/>
          <w:rFonts w:hint="cs"/>
          <w:rtl/>
        </w:rPr>
        <w:t>4260.</w:t>
      </w:r>
      <w:r>
        <w:rPr>
          <w:rtl/>
          <w:lang w:bidi="fa-IR"/>
        </w:rPr>
        <w:t xml:space="preserve"> الإمامُ زينَ العابدينُ عليه السلام : أيُّما مُؤمِنٍ دَمِعَت عَيناهُ لِقَتلِ الحُسَينِ عليه السلام حَتّى‏ تَسيلَ عَلى‏ خَدِّهِ، بَوَّأهُ اللَّهُ بِها في الجَنَّةِ غُرَفاً يَسكُنُها أحقاباً .</w:t>
      </w:r>
      <w:r>
        <w:rPr>
          <w:rStyle w:val="libFootnotenumChar"/>
          <w:rFonts w:hint="cs"/>
          <w:rtl/>
        </w:rPr>
        <w:t>2</w:t>
      </w:r>
    </w:p>
    <w:p w:rsidR="009A3CE4" w:rsidRDefault="009A3CE4" w:rsidP="009A3CE4">
      <w:pPr>
        <w:pStyle w:val="libNormal"/>
        <w:rPr>
          <w:lang w:bidi="fa-IR"/>
        </w:rPr>
      </w:pPr>
      <w:r w:rsidRPr="00D31A5F">
        <w:rPr>
          <w:rStyle w:val="libBold1Char"/>
        </w:rPr>
        <w:t>4260.</w:t>
      </w:r>
      <w:r>
        <w:rPr>
          <w:lang w:bidi="fa-IR"/>
        </w:rPr>
        <w:t xml:space="preserve"> Imam Zayn al-Abidin </w:t>
      </w:r>
      <w:r>
        <w:t>(AS)</w:t>
      </w:r>
      <w:r>
        <w:rPr>
          <w:lang w:bidi="fa-IR"/>
        </w:rPr>
        <w:t xml:space="preserve"> said, ‘Every single believer whose eyes shed tears for the martyrdom of al-Husayn </w:t>
      </w:r>
      <w:r>
        <w:t>(AS)</w:t>
      </w:r>
      <w:r>
        <w:rPr>
          <w:lang w:bidi="fa-IR"/>
        </w:rPr>
        <w:t xml:space="preserve"> such that they roll onto his cheeks, Allah prepares chambers for him in Paradise as a result of them wherein he will dwell for ages.’</w:t>
      </w:r>
      <w:r>
        <w:rPr>
          <w:rStyle w:val="libFootnotenumChar"/>
        </w:rPr>
        <w:t>3</w:t>
      </w:r>
    </w:p>
    <w:p w:rsidR="009A3CE4" w:rsidRDefault="009A3CE4" w:rsidP="00D31A5F">
      <w:pPr>
        <w:pStyle w:val="libAr"/>
        <w:rPr>
          <w:lang w:bidi="fa-IR"/>
        </w:rPr>
      </w:pPr>
      <w:r w:rsidRPr="00D31A5F">
        <w:rPr>
          <w:rStyle w:val="libBold1Char"/>
          <w:rFonts w:hint="cs"/>
          <w:rtl/>
        </w:rPr>
        <w:t>4261.</w:t>
      </w:r>
      <w:r>
        <w:rPr>
          <w:rtl/>
          <w:lang w:bidi="fa-IR"/>
        </w:rPr>
        <w:t xml:space="preserve"> الإمامُ‏الباقرُ عليه السلام - في حديثِ زِيارَةِ الحُسَينِ عليه السلام يَومَ عاشوراءَ مِن بُعدٍ - : ثُمَّ ليَندُبِ الحسينَ عليه السلام ويَبكيهِ ، ويأمُرُ مَن في دارِهِ مِمَّن لا يَتَّقيهِ بِالبُكاءِ عَلَيهِ ... ولِيُعَزِّ بَعضُهُم بَعضاً بِمُصابِهِم بِالحُسَينِ عليه السلام ... قُلتُ : فكَيفَ يُعَزّي بَعضُنا بَعضاً ؟ قالَ : تَقولونَ : أعظَمَ اللَّهُ اُجورَنا بِمُصابِنا بِالحُسَينِ ، وجَعَلَنا وإيّاكُم مِنَ الطّالِبينَ بِثارِه مَعَ وَلِيِّهِ الإمامِ المَهدِيِّ مِن آلِ مُحَمَّدٍ عليهم السلام .</w:t>
      </w:r>
      <w:r>
        <w:rPr>
          <w:rStyle w:val="libFootnotenumChar"/>
          <w:rFonts w:hint="cs"/>
          <w:rtl/>
        </w:rPr>
        <w:t>4</w:t>
      </w:r>
    </w:p>
    <w:p w:rsidR="009A3CE4" w:rsidRDefault="009A3CE4" w:rsidP="009A3CE4">
      <w:pPr>
        <w:pStyle w:val="libNormal"/>
        <w:rPr>
          <w:lang w:bidi="fa-IR"/>
        </w:rPr>
      </w:pPr>
      <w:r w:rsidRPr="00D31A5F">
        <w:rPr>
          <w:rStyle w:val="libBold1Char"/>
        </w:rPr>
        <w:t>4261.</w:t>
      </w:r>
      <w:r>
        <w:rPr>
          <w:lang w:bidi="fa-IR"/>
        </w:rPr>
        <w:t xml:space="preserve"> Imam al-Baqir </w:t>
      </w:r>
      <w:r>
        <w:t>(AS)</w:t>
      </w:r>
      <w:r>
        <w:rPr>
          <w:lang w:bidi="fa-IR"/>
        </w:rPr>
        <w:t xml:space="preserve"> in his discourse about the visitation </w:t>
      </w:r>
      <w:r>
        <w:t>(ziyara)</w:t>
      </w:r>
      <w:r>
        <w:rPr>
          <w:lang w:bidi="fa-IR"/>
        </w:rPr>
        <w:t xml:space="preserve"> of al-Husayn </w:t>
      </w:r>
      <w:r>
        <w:t>(AS)</w:t>
      </w:r>
      <w:r>
        <w:rPr>
          <w:lang w:bidi="fa-IR"/>
        </w:rPr>
        <w:t xml:space="preserve"> on the day of Ashura’, be it from near or far, said, ‘Then let him mourn for al-Husayn </w:t>
      </w:r>
      <w:r>
        <w:t>(AS)</w:t>
      </w:r>
      <w:r>
        <w:rPr>
          <w:lang w:bidi="fa-IR"/>
        </w:rPr>
        <w:t xml:space="preserve"> and weep over him, and let him enjoin weeping for him on others in his house who are not in a state of dissimulation, and they should condole with each other for their bereavement of al-Husayn </w:t>
      </w:r>
      <w:r>
        <w:t>(AS)</w:t>
      </w:r>
      <w:r>
        <w:rPr>
          <w:lang w:bidi="fa-IR"/>
        </w:rPr>
        <w:t>. … I [i.e. the narrator] asked, ‘How should they condole with each other?’ to which he replied, ‘They should say: ‘May Allah make our reward great for our bereavement of al-Husayn, and place us and you among those who avenge his blood with his representative, the Imam Mahdi from the family of Muhammad, peace be upon them.’</w:t>
      </w:r>
      <w:r>
        <w:rPr>
          <w:rStyle w:val="libFootnotenumChar"/>
        </w:rPr>
        <w:t>5</w:t>
      </w:r>
    </w:p>
    <w:p w:rsidR="009A3CE4" w:rsidRDefault="009A3CE4" w:rsidP="00D31A5F">
      <w:pPr>
        <w:pStyle w:val="libAr"/>
        <w:rPr>
          <w:lang w:bidi="fa-IR"/>
        </w:rPr>
      </w:pPr>
      <w:r w:rsidRPr="00D31A5F">
        <w:rPr>
          <w:rStyle w:val="libBold1Char"/>
          <w:rFonts w:hint="cs"/>
          <w:rtl/>
        </w:rPr>
        <w:t>4262.</w:t>
      </w:r>
      <w:r>
        <w:rPr>
          <w:rtl/>
          <w:lang w:bidi="fa-IR"/>
        </w:rPr>
        <w:t xml:space="preserve"> الإمامُ الصّادقُ عليه السلام : مَن أنشَدَ في الحُسَينِ عليه السلام بَيتاً مِن شِعرٍ فبَكى‏ وأبكى‏ عَشرَةً فَلَهُ ولَهُمُ الجَنَّةُ .</w:t>
      </w:r>
      <w:r>
        <w:rPr>
          <w:rStyle w:val="libFootnotenumChar"/>
          <w:rFonts w:hint="cs"/>
          <w:rtl/>
        </w:rPr>
        <w:t>6</w:t>
      </w:r>
    </w:p>
    <w:p w:rsidR="009A3CE4" w:rsidRDefault="009A3CE4" w:rsidP="009A3CE4">
      <w:pPr>
        <w:pStyle w:val="libNormal"/>
        <w:rPr>
          <w:lang w:bidi="fa-IR"/>
        </w:rPr>
      </w:pPr>
      <w:r w:rsidRPr="00D31A5F">
        <w:rPr>
          <w:rStyle w:val="libBold1Char"/>
        </w:rPr>
        <w:t>4262.</w:t>
      </w:r>
      <w:r>
        <w:rPr>
          <w:lang w:bidi="fa-IR"/>
        </w:rPr>
        <w:t xml:space="preserve"> Imam al-Sadiq </w:t>
      </w:r>
      <w:r>
        <w:t>(AS)</w:t>
      </w:r>
      <w:r>
        <w:rPr>
          <w:lang w:bidi="fa-IR"/>
        </w:rPr>
        <w:t xml:space="preserve"> said, ‘Whoever recites a single verse of poetry about al-Husayn </w:t>
      </w:r>
      <w:r>
        <w:t>(AS)</w:t>
      </w:r>
      <w:r>
        <w:rPr>
          <w:lang w:bidi="fa-IR"/>
        </w:rPr>
        <w:t>, crying as a result and making ten other people cry, becomes deserving of Paradise and so do they.’</w:t>
      </w:r>
      <w:r>
        <w:rPr>
          <w:rStyle w:val="libFootnotenumChar"/>
        </w:rPr>
        <w:t>7</w:t>
      </w:r>
    </w:p>
    <w:p w:rsidR="009A3CE4" w:rsidRDefault="009A3CE4" w:rsidP="00D31A5F">
      <w:pPr>
        <w:pStyle w:val="libAr"/>
        <w:rPr>
          <w:lang w:bidi="fa-IR"/>
        </w:rPr>
      </w:pPr>
      <w:r w:rsidRPr="00D31A5F">
        <w:rPr>
          <w:rStyle w:val="libBold1Char"/>
          <w:rFonts w:hint="cs"/>
          <w:rtl/>
        </w:rPr>
        <w:t>4263.</w:t>
      </w:r>
      <w:r>
        <w:rPr>
          <w:rtl/>
          <w:lang w:bidi="fa-IR"/>
        </w:rPr>
        <w:t xml:space="preserve"> الإمامُ الرِّضا عليه السلام : مَن كانَ يَومُ عاشوراءَ يَومَ مُصيبَتِهِ وحُزنِهِ وبُكائهِ ، يَجعَلِ اللَّهُ عزَّوجلَّ يَومَ القِيامَةِ يَومَ فَرَحِهِ وسُرورِهِ .</w:t>
      </w:r>
      <w:r>
        <w:rPr>
          <w:rStyle w:val="libFootnotenumChar"/>
          <w:rFonts w:hint="cs"/>
          <w:rtl/>
        </w:rPr>
        <w:t>8</w:t>
      </w:r>
    </w:p>
    <w:p w:rsidR="009A3CE4" w:rsidRDefault="009A3CE4" w:rsidP="009A3CE4">
      <w:pPr>
        <w:pStyle w:val="libNormal"/>
        <w:rPr>
          <w:lang w:bidi="fa-IR"/>
        </w:rPr>
      </w:pPr>
      <w:r w:rsidRPr="00D31A5F">
        <w:rPr>
          <w:rStyle w:val="libBold1Char"/>
        </w:rPr>
        <w:t>4263.</w:t>
      </w:r>
      <w:r>
        <w:rPr>
          <w:lang w:bidi="fa-IR"/>
        </w:rPr>
        <w:t xml:space="preserve"> Imam al-Rida </w:t>
      </w:r>
      <w:r>
        <w:t>(AS)</w:t>
      </w:r>
      <w:r>
        <w:rPr>
          <w:lang w:bidi="fa-IR"/>
        </w:rPr>
        <w:t xml:space="preserve"> said, ‘He for whom the day of Ashura’ is a day of grief, sorrow and crying, Allah, Mighty and Exalted, will make the Day of Resurrection a day of joy and happiness for him.’</w:t>
      </w:r>
      <w:r>
        <w:rPr>
          <w:rStyle w:val="libFootnotenumChar"/>
        </w:rPr>
        <w:t>9</w:t>
      </w:r>
    </w:p>
    <w:p w:rsidR="009A3CE4" w:rsidRDefault="009A3CE4" w:rsidP="00D31A5F">
      <w:pPr>
        <w:pStyle w:val="libAr"/>
        <w:rPr>
          <w:lang w:bidi="fa-IR"/>
        </w:rPr>
      </w:pPr>
      <w:r w:rsidRPr="00D31A5F">
        <w:rPr>
          <w:rStyle w:val="libBold1Char"/>
          <w:rFonts w:hint="cs"/>
          <w:rtl/>
        </w:rPr>
        <w:lastRenderedPageBreak/>
        <w:t>4264.</w:t>
      </w:r>
      <w:r>
        <w:rPr>
          <w:rtl/>
          <w:lang w:bidi="fa-IR"/>
        </w:rPr>
        <w:t xml:space="preserve"> الإمامُ الرِّضا عليه السلام : فَعَلى‏ مِثلِ الحُسَينِ فَليَبكِ الباكونَ ؛ فإنَّ البُكاءَ عَلَيهِ يَحُطُّ الذُّنوبَ العِظامَ . ... كانَ أبي عليه السلام إذا دَخَلَ شَهرُ المُحَرَّمِ لا يُرى‏ ضاحِكاً ، وكانَتِ الكَآبَةُ تَغلِبُ عَلَيهِ حَتّى‏ تَمضِيَ عَشرَةُ أيّامٍ ، فإذا كانَ يَومُ العاشِرِ كانَ ذلكَ اليَومُ يَومَ مُصيبَتِهِ وحُزنِهِ وبُكائهِ ، ويَقولُ : هُوَ اليَومُ الَّذي قُتِلَ فيهِ الحُسَينُ عليه السلام .</w:t>
      </w:r>
      <w:r>
        <w:rPr>
          <w:rStyle w:val="libFootnotenumChar"/>
          <w:rFonts w:hint="cs"/>
          <w:rtl/>
        </w:rPr>
        <w:t>10</w:t>
      </w:r>
    </w:p>
    <w:p w:rsidR="009A3CE4" w:rsidRDefault="009A3CE4" w:rsidP="009A3CE4">
      <w:pPr>
        <w:pStyle w:val="libNormal"/>
        <w:rPr>
          <w:lang w:bidi="fa-IR"/>
        </w:rPr>
      </w:pPr>
      <w:r w:rsidRPr="00D31A5F">
        <w:rPr>
          <w:rStyle w:val="libBold1Char"/>
        </w:rPr>
        <w:t>4264.</w:t>
      </w:r>
      <w:r>
        <w:rPr>
          <w:lang w:bidi="fa-IR"/>
        </w:rPr>
        <w:t xml:space="preserve"> Imam al-Rida </w:t>
      </w:r>
      <w:r>
        <w:t>(AS)</w:t>
      </w:r>
      <w:r>
        <w:rPr>
          <w:lang w:bidi="fa-IR"/>
        </w:rPr>
        <w:t xml:space="preserve"> said, ‘Let the weepers weep over someone like Husayn, for verily weeping over him reduces the burden of great sins. Then he continued, saying, ‘As soon as the month of Muharram would set in, my father </w:t>
      </w:r>
      <w:r>
        <w:t>(AS)</w:t>
      </w:r>
      <w:r>
        <w:rPr>
          <w:lang w:bidi="fa-IR"/>
        </w:rPr>
        <w:t xml:space="preserve"> was never seen laughing and he would be overcome by melancholy until after the first ten days had passed. When the tenth day dawned, it was a day of grief and sorrow and crying for him, and he used to say, ‘This is the day when al-Husayn </w:t>
      </w:r>
      <w:r>
        <w:t>(AS)</w:t>
      </w:r>
      <w:r>
        <w:rPr>
          <w:lang w:bidi="fa-IR"/>
        </w:rPr>
        <w:t xml:space="preserve"> was martyred.’</w:t>
      </w:r>
      <w:r>
        <w:rPr>
          <w:rStyle w:val="libFootnotenumChar"/>
        </w:rPr>
        <w:t>11</w:t>
      </w:r>
    </w:p>
    <w:p w:rsidR="009A3CE4" w:rsidRDefault="009A3CE4" w:rsidP="009A3CE4">
      <w:pPr>
        <w:pStyle w:val="libNormal"/>
        <w:rPr>
          <w:lang w:bidi="fa-IR"/>
        </w:rPr>
      </w:pPr>
    </w:p>
    <w:p w:rsidR="009A3CE4" w:rsidRDefault="009A3CE4" w:rsidP="00217917">
      <w:pPr>
        <w:pStyle w:val="Heading3"/>
        <w:rPr>
          <w:lang w:bidi="fa-IR"/>
        </w:rPr>
      </w:pPr>
      <w:bookmarkStart w:id="2131" w:name="_Toc484339806"/>
      <w:bookmarkStart w:id="2132" w:name="_Toc485817318"/>
      <w:r>
        <w:rPr>
          <w:lang w:bidi="fa-IR"/>
        </w:rPr>
        <w:t>Notes</w:t>
      </w:r>
      <w:bookmarkEnd w:id="2131"/>
      <w:bookmarkEnd w:id="2132"/>
    </w:p>
    <w:p w:rsidR="009A3CE4" w:rsidRDefault="009A3CE4" w:rsidP="009A3CE4">
      <w:pPr>
        <w:pStyle w:val="libFootnote"/>
        <w:rPr>
          <w:lang w:bidi="fa-IR"/>
        </w:rPr>
      </w:pPr>
      <w:r>
        <w:rPr>
          <w:lang w:bidi="fa-IR"/>
        </w:rPr>
        <w:t>1. Ashura’: The tenth day of Muharram, marking the date of Imam Husayn (AS)’s martyrdom at the hands of the Umayyads along with his family and companions in Karbala in 61 A.H (ed.)</w:t>
      </w:r>
    </w:p>
    <w:p w:rsidR="009A3CE4" w:rsidRDefault="009A3CE4" w:rsidP="009A3CE4">
      <w:pPr>
        <w:pStyle w:val="libFootnote"/>
        <w:rPr>
          <w:lang w:bidi="fa-IR"/>
        </w:rPr>
      </w:pPr>
      <w:r>
        <w:rPr>
          <w:lang w:bidi="fa-IR"/>
        </w:rPr>
        <w:t xml:space="preserve">2. </w:t>
      </w:r>
      <w:r>
        <w:rPr>
          <w:rtl/>
          <w:lang w:bidi="fa-IR"/>
        </w:rPr>
        <w:t xml:space="preserve">ثواب الأعمال : 108 / 1 </w:t>
      </w:r>
      <w:r>
        <w:rPr>
          <w:lang w:bidi="fa-IR"/>
        </w:rPr>
        <w:t>.</w:t>
      </w:r>
    </w:p>
    <w:p w:rsidR="009A3CE4" w:rsidRDefault="009A3CE4" w:rsidP="009A3CE4">
      <w:pPr>
        <w:pStyle w:val="libFootnote"/>
        <w:rPr>
          <w:lang w:bidi="fa-IR"/>
        </w:rPr>
      </w:pPr>
      <w:r>
        <w:rPr>
          <w:lang w:bidi="fa-IR"/>
        </w:rPr>
        <w:t>3. Thawab al-Amal, p. 108, no. 1</w:t>
      </w:r>
    </w:p>
    <w:p w:rsidR="009A3CE4" w:rsidRDefault="009A3CE4" w:rsidP="009A3CE4">
      <w:pPr>
        <w:pStyle w:val="libFootnote"/>
        <w:rPr>
          <w:lang w:bidi="fa-IR"/>
        </w:rPr>
      </w:pPr>
      <w:r>
        <w:rPr>
          <w:lang w:bidi="fa-IR"/>
        </w:rPr>
        <w:t xml:space="preserve">4. </w:t>
      </w:r>
      <w:r>
        <w:rPr>
          <w:rtl/>
          <w:lang w:bidi="fa-IR"/>
        </w:rPr>
        <w:t xml:space="preserve">مصباح المتهجّد : 772 </w:t>
      </w:r>
      <w:r>
        <w:rPr>
          <w:lang w:bidi="fa-IR"/>
        </w:rPr>
        <w:t>.</w:t>
      </w:r>
    </w:p>
    <w:p w:rsidR="009A3CE4" w:rsidRDefault="009A3CE4" w:rsidP="009A3CE4">
      <w:pPr>
        <w:pStyle w:val="libFootnote"/>
        <w:rPr>
          <w:lang w:bidi="fa-IR"/>
        </w:rPr>
      </w:pPr>
      <w:r>
        <w:rPr>
          <w:lang w:bidi="fa-IR"/>
        </w:rPr>
        <w:t>5. Misbah al-Mutahajjid, p. 772</w:t>
      </w:r>
    </w:p>
    <w:p w:rsidR="009A3CE4" w:rsidRDefault="009A3CE4" w:rsidP="009A3CE4">
      <w:pPr>
        <w:pStyle w:val="libFootnote"/>
        <w:rPr>
          <w:lang w:bidi="fa-IR"/>
        </w:rPr>
      </w:pPr>
      <w:r>
        <w:rPr>
          <w:lang w:bidi="fa-IR"/>
        </w:rPr>
        <w:t xml:space="preserve">6. </w:t>
      </w:r>
      <w:r>
        <w:rPr>
          <w:rtl/>
          <w:lang w:bidi="fa-IR"/>
        </w:rPr>
        <w:t xml:space="preserve">ثواب الأعمال : 110 / 3 </w:t>
      </w:r>
      <w:r>
        <w:rPr>
          <w:lang w:bidi="fa-IR"/>
        </w:rPr>
        <w:t>.</w:t>
      </w:r>
    </w:p>
    <w:p w:rsidR="009A3CE4" w:rsidRDefault="009A3CE4" w:rsidP="009A3CE4">
      <w:pPr>
        <w:pStyle w:val="libFootnote"/>
        <w:rPr>
          <w:lang w:bidi="fa-IR"/>
        </w:rPr>
      </w:pPr>
      <w:r>
        <w:rPr>
          <w:lang w:bidi="fa-IR"/>
        </w:rPr>
        <w:t>7. Thawab al-Amal, p. 110, no. 3</w:t>
      </w:r>
    </w:p>
    <w:p w:rsidR="009A3CE4" w:rsidRDefault="009A3CE4" w:rsidP="009A3CE4">
      <w:pPr>
        <w:pStyle w:val="libFootnote"/>
        <w:rPr>
          <w:lang w:bidi="fa-IR"/>
        </w:rPr>
      </w:pPr>
      <w:r>
        <w:rPr>
          <w:lang w:bidi="fa-IR"/>
        </w:rPr>
        <w:t xml:space="preserve">8. </w:t>
      </w:r>
      <w:r>
        <w:rPr>
          <w:rtl/>
          <w:lang w:bidi="fa-IR"/>
        </w:rPr>
        <w:t xml:space="preserve">علل الشرائع : 227 / 2 </w:t>
      </w:r>
      <w:r>
        <w:rPr>
          <w:lang w:bidi="fa-IR"/>
        </w:rPr>
        <w:t>.</w:t>
      </w:r>
    </w:p>
    <w:p w:rsidR="009A3CE4" w:rsidRDefault="009A3CE4" w:rsidP="009A3CE4">
      <w:pPr>
        <w:pStyle w:val="libFootnote"/>
        <w:rPr>
          <w:lang w:bidi="fa-IR"/>
        </w:rPr>
      </w:pPr>
      <w:r>
        <w:rPr>
          <w:lang w:bidi="fa-IR"/>
        </w:rPr>
        <w:t>9. Ilal al-Shara’i , p. 227, no. 2</w:t>
      </w:r>
    </w:p>
    <w:p w:rsidR="009A3CE4" w:rsidRDefault="009A3CE4" w:rsidP="009A3CE4">
      <w:pPr>
        <w:pStyle w:val="libFootnote"/>
        <w:rPr>
          <w:lang w:bidi="fa-IR"/>
        </w:rPr>
      </w:pPr>
      <w:r>
        <w:rPr>
          <w:lang w:bidi="fa-IR"/>
        </w:rPr>
        <w:t xml:space="preserve">10. </w:t>
      </w:r>
      <w:r>
        <w:rPr>
          <w:rtl/>
          <w:lang w:bidi="fa-IR"/>
        </w:rPr>
        <w:t xml:space="preserve">وسائل الشيعة : 10 / 394 / 8 </w:t>
      </w:r>
      <w:r>
        <w:rPr>
          <w:lang w:bidi="fa-IR"/>
        </w:rPr>
        <w:t>.</w:t>
      </w:r>
    </w:p>
    <w:p w:rsidR="009A3CE4" w:rsidRDefault="009A3CE4" w:rsidP="009A3CE4">
      <w:pPr>
        <w:pStyle w:val="libFootnote"/>
        <w:rPr>
          <w:lang w:bidi="fa-IR"/>
        </w:rPr>
      </w:pPr>
      <w:r>
        <w:rPr>
          <w:lang w:bidi="fa-IR"/>
        </w:rPr>
        <w:t>11. Wasa’il al-Shia, v. 1, p. 394, no. 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133" w:name="_Toc484339807"/>
      <w:bookmarkStart w:id="2134" w:name="_Toc485817319"/>
      <w:r>
        <w:rPr>
          <w:lang w:bidi="fa-IR"/>
        </w:rPr>
        <w:lastRenderedPageBreak/>
        <w:t xml:space="preserve">279 - </w:t>
      </w:r>
      <w:r>
        <w:rPr>
          <w:rtl/>
          <w:lang w:bidi="fa-IR"/>
        </w:rPr>
        <w:t>العشق‏</w:t>
      </w:r>
      <w:bookmarkEnd w:id="2133"/>
      <w:bookmarkEnd w:id="2134"/>
    </w:p>
    <w:p w:rsidR="009A3CE4" w:rsidRDefault="009A3CE4" w:rsidP="00034539">
      <w:pPr>
        <w:pStyle w:val="Heading2Center"/>
        <w:rPr>
          <w:lang w:bidi="fa-IR"/>
        </w:rPr>
      </w:pPr>
      <w:bookmarkStart w:id="2135" w:name="_Toc484339808"/>
      <w:bookmarkStart w:id="2136" w:name="_Toc485817320"/>
      <w:r>
        <w:rPr>
          <w:lang w:bidi="fa-IR"/>
        </w:rPr>
        <w:t>279. INFATUATION</w:t>
      </w:r>
      <w:bookmarkEnd w:id="2135"/>
      <w:bookmarkEnd w:id="2136"/>
    </w:p>
    <w:p w:rsidR="009A3CE4" w:rsidRDefault="009A3CE4" w:rsidP="00034539">
      <w:pPr>
        <w:pStyle w:val="Heading2Center"/>
        <w:rPr>
          <w:lang w:bidi="fa-IR"/>
        </w:rPr>
      </w:pPr>
      <w:bookmarkStart w:id="2137" w:name="_Toc484339809"/>
      <w:bookmarkStart w:id="2138" w:name="_Toc485817321"/>
      <w:r>
        <w:rPr>
          <w:lang w:bidi="fa-IR"/>
        </w:rPr>
        <w:t xml:space="preserve">1302 - </w:t>
      </w:r>
      <w:r>
        <w:rPr>
          <w:rtl/>
          <w:lang w:bidi="fa-IR"/>
        </w:rPr>
        <w:t>ذَمُّ العِشقِ‏</w:t>
      </w:r>
      <w:bookmarkEnd w:id="2137"/>
      <w:bookmarkEnd w:id="2138"/>
    </w:p>
    <w:p w:rsidR="009A3CE4" w:rsidRDefault="009A3CE4" w:rsidP="009A3CE4">
      <w:pPr>
        <w:pStyle w:val="libNormal"/>
        <w:rPr>
          <w:lang w:bidi="fa-IR"/>
        </w:rPr>
      </w:pPr>
      <w:r w:rsidRPr="00D31A5F">
        <w:rPr>
          <w:rStyle w:val="libBold1Char"/>
        </w:rPr>
        <w:t>1302.</w:t>
      </w:r>
      <w:r>
        <w:rPr>
          <w:lang w:bidi="fa-IR"/>
        </w:rPr>
        <w:t xml:space="preserve"> THE REPREHENSIBILITY OF INFATUATION</w:t>
      </w:r>
    </w:p>
    <w:p w:rsidR="009A3CE4" w:rsidRDefault="009A3CE4" w:rsidP="00D31A5F">
      <w:pPr>
        <w:pStyle w:val="libAr"/>
        <w:rPr>
          <w:lang w:bidi="fa-IR"/>
        </w:rPr>
      </w:pPr>
      <w:r w:rsidRPr="00D31A5F">
        <w:rPr>
          <w:rStyle w:val="libBold1Char"/>
          <w:rFonts w:hint="cs"/>
          <w:rtl/>
        </w:rPr>
        <w:t>4265.</w:t>
      </w:r>
      <w:r>
        <w:rPr>
          <w:rtl/>
          <w:lang w:bidi="fa-IR"/>
        </w:rPr>
        <w:t xml:space="preserve"> الإمامُ عليٌّ عليه السلام: الهِجرانُ عُقوبَةُ العِشقِ.</w:t>
      </w:r>
      <w:r>
        <w:rPr>
          <w:rStyle w:val="libFootnotenumChar"/>
          <w:rFonts w:hint="cs"/>
          <w:rtl/>
        </w:rPr>
        <w:t>1</w:t>
      </w:r>
    </w:p>
    <w:p w:rsidR="009A3CE4" w:rsidRDefault="009A3CE4" w:rsidP="009A3CE4">
      <w:pPr>
        <w:pStyle w:val="libNormal"/>
        <w:rPr>
          <w:lang w:bidi="fa-IR"/>
        </w:rPr>
      </w:pPr>
      <w:r w:rsidRPr="00D31A5F">
        <w:rPr>
          <w:rStyle w:val="libBold1Char"/>
        </w:rPr>
        <w:t>4265.</w:t>
      </w:r>
      <w:r>
        <w:rPr>
          <w:lang w:bidi="fa-IR"/>
        </w:rPr>
        <w:t xml:space="preserve"> Imam Ali </w:t>
      </w:r>
      <w:r>
        <w:t>(AS)</w:t>
      </w:r>
      <w:r>
        <w:rPr>
          <w:lang w:bidi="fa-IR"/>
        </w:rPr>
        <w:t xml:space="preserve"> said, ‘Separation from one’s beloved is the penalty for infatuation.’</w:t>
      </w:r>
      <w:r>
        <w:rPr>
          <w:rStyle w:val="libFootnotenumChar"/>
        </w:rPr>
        <w:t>2</w:t>
      </w:r>
    </w:p>
    <w:p w:rsidR="009A3CE4" w:rsidRDefault="009A3CE4" w:rsidP="00D31A5F">
      <w:pPr>
        <w:pStyle w:val="libAr"/>
        <w:rPr>
          <w:lang w:bidi="fa-IR"/>
        </w:rPr>
      </w:pPr>
      <w:r w:rsidRPr="00D31A5F">
        <w:rPr>
          <w:rStyle w:val="libBold1Char"/>
          <w:rFonts w:hint="cs"/>
          <w:rtl/>
        </w:rPr>
        <w:t>4266.</w:t>
      </w:r>
      <w:r>
        <w:rPr>
          <w:rtl/>
          <w:lang w:bidi="fa-IR"/>
        </w:rPr>
        <w:t xml:space="preserve"> الإمامُ عليٌّ عليه السلام : ومَن عَشِقَ شَيئاً أعشى‏ (أعمى‏) بَصَرَهُ وأمرَضَ قَلبَهُ ، فَهُوَ يَنظُرُ بِعَينٍ غَيرِ صَحيحَةٍ ، ويَسمَعُ بِاُذُنٍ غَيرِ سَميعَةٍ ، قَد خَرَقَتِ الشَّهَواتُ عَقلَهُ ، وأماتَتِ الدّنيا قَلبَهُ .</w:t>
      </w:r>
      <w:r>
        <w:rPr>
          <w:rStyle w:val="libFootnotenumChar"/>
          <w:rFonts w:hint="cs"/>
          <w:rtl/>
        </w:rPr>
        <w:t>3</w:t>
      </w:r>
    </w:p>
    <w:p w:rsidR="009A3CE4" w:rsidRDefault="009A3CE4" w:rsidP="009A3CE4">
      <w:pPr>
        <w:pStyle w:val="libNormal"/>
        <w:rPr>
          <w:lang w:bidi="fa-IR"/>
        </w:rPr>
      </w:pPr>
      <w:r w:rsidRPr="00D31A5F">
        <w:rPr>
          <w:rStyle w:val="libBold1Char"/>
        </w:rPr>
        <w:t>4266.</w:t>
      </w:r>
      <w:r>
        <w:rPr>
          <w:lang w:bidi="fa-IR"/>
        </w:rPr>
        <w:t xml:space="preserve"> Imam Ali </w:t>
      </w:r>
      <w:r>
        <w:t>(AS)</w:t>
      </w:r>
      <w:r>
        <w:rPr>
          <w:lang w:bidi="fa-IR"/>
        </w:rPr>
        <w:t xml:space="preserve"> said, ‘The one who is infatuated with something, his eyes become blind and his heart becomes sick, such that he sees with unsound eyes and hears with deaf ears, his base desires having torn apart his reason and [love of] the world having killed his heart.’</w:t>
      </w:r>
      <w:r>
        <w:rPr>
          <w:rStyle w:val="libFootnotenumChar"/>
        </w:rPr>
        <w:t>4</w:t>
      </w:r>
    </w:p>
    <w:p w:rsidR="009A3CE4" w:rsidRDefault="009A3CE4" w:rsidP="00D31A5F">
      <w:pPr>
        <w:pStyle w:val="libAr"/>
        <w:rPr>
          <w:lang w:bidi="fa-IR"/>
        </w:rPr>
      </w:pPr>
      <w:r w:rsidRPr="00D31A5F">
        <w:rPr>
          <w:rStyle w:val="libBold1Char"/>
          <w:rFonts w:hint="cs"/>
          <w:rtl/>
        </w:rPr>
        <w:t>4267.</w:t>
      </w:r>
      <w:r>
        <w:rPr>
          <w:rtl/>
          <w:lang w:bidi="fa-IR"/>
        </w:rPr>
        <w:t xml:space="preserve"> الإمامُ الصّادقُ عليه السلام - لَمّا سُئلَ عَنِ العِشقِ - : قُلوبٌ خَلَت من ذِكرِاللَّهِ فأذاقَها اللَّهُ حُبَّ غَيرِهِ .</w:t>
      </w:r>
      <w:r>
        <w:rPr>
          <w:rStyle w:val="libFootnotenumChar"/>
          <w:rFonts w:hint="cs"/>
          <w:rtl/>
        </w:rPr>
        <w:t>5</w:t>
      </w:r>
    </w:p>
    <w:p w:rsidR="009A3CE4" w:rsidRDefault="009A3CE4" w:rsidP="009A3CE4">
      <w:pPr>
        <w:pStyle w:val="libNormal"/>
        <w:rPr>
          <w:lang w:bidi="fa-IR"/>
        </w:rPr>
      </w:pPr>
      <w:r w:rsidRPr="00D31A5F">
        <w:rPr>
          <w:rStyle w:val="libBold1Char"/>
        </w:rPr>
        <w:t>4267.</w:t>
      </w:r>
      <w:r>
        <w:rPr>
          <w:lang w:bidi="fa-IR"/>
        </w:rPr>
        <w:t xml:space="preserve"> Imam al-Sadiq </w:t>
      </w:r>
      <w:r>
        <w:t>(AS)</w:t>
      </w:r>
      <w:r>
        <w:rPr>
          <w:lang w:bidi="fa-IR"/>
        </w:rPr>
        <w:t>, when asked about infatuation, replied, ‘Hearts that are empty of the remembrance of Allah are given to taste by Allah the love of other than Him.’</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2139" w:name="_Toc484339810"/>
      <w:bookmarkStart w:id="2140" w:name="_Toc485817322"/>
      <w:r>
        <w:rPr>
          <w:lang w:bidi="fa-IR"/>
        </w:rPr>
        <w:t>Notes</w:t>
      </w:r>
      <w:bookmarkEnd w:id="2139"/>
      <w:bookmarkEnd w:id="2140"/>
    </w:p>
    <w:p w:rsidR="009A3CE4" w:rsidRDefault="009A3CE4" w:rsidP="009A3CE4">
      <w:pPr>
        <w:pStyle w:val="libFootnote"/>
        <w:rPr>
          <w:lang w:bidi="fa-IR"/>
        </w:rPr>
      </w:pPr>
      <w:r>
        <w:rPr>
          <w:lang w:bidi="fa-IR"/>
        </w:rPr>
        <w:t xml:space="preserve">1. </w:t>
      </w:r>
      <w:r>
        <w:rPr>
          <w:rtl/>
          <w:lang w:bidi="fa-IR"/>
        </w:rPr>
        <w:t xml:space="preserve">بحار الأنوار : 78 / 11 / 70 </w:t>
      </w:r>
      <w:r>
        <w:rPr>
          <w:lang w:bidi="fa-IR"/>
        </w:rPr>
        <w:t>.</w:t>
      </w:r>
    </w:p>
    <w:p w:rsidR="009A3CE4" w:rsidRDefault="009A3CE4" w:rsidP="009A3CE4">
      <w:pPr>
        <w:pStyle w:val="libFootnote"/>
        <w:rPr>
          <w:lang w:bidi="fa-IR"/>
        </w:rPr>
      </w:pPr>
      <w:r>
        <w:rPr>
          <w:lang w:bidi="fa-IR"/>
        </w:rPr>
        <w:t>2. Bihar al-Anwar, v. 78, p. 11, no. 70</w:t>
      </w:r>
    </w:p>
    <w:p w:rsidR="009A3CE4" w:rsidRDefault="009A3CE4" w:rsidP="009A3CE4">
      <w:pPr>
        <w:pStyle w:val="libFootnote"/>
        <w:rPr>
          <w:lang w:bidi="fa-IR"/>
        </w:rPr>
      </w:pPr>
      <w:r>
        <w:rPr>
          <w:lang w:bidi="fa-IR"/>
        </w:rPr>
        <w:t xml:space="preserve">3. </w:t>
      </w:r>
      <w:r>
        <w:rPr>
          <w:rtl/>
          <w:lang w:bidi="fa-IR"/>
        </w:rPr>
        <w:t xml:space="preserve">نهج البلاغة : الخطبة 109 </w:t>
      </w:r>
      <w:r>
        <w:rPr>
          <w:lang w:bidi="fa-IR"/>
        </w:rPr>
        <w:t>.</w:t>
      </w:r>
    </w:p>
    <w:p w:rsidR="009A3CE4" w:rsidRDefault="009A3CE4" w:rsidP="009A3CE4">
      <w:pPr>
        <w:pStyle w:val="libFootnote"/>
        <w:rPr>
          <w:lang w:bidi="fa-IR"/>
        </w:rPr>
      </w:pPr>
      <w:r>
        <w:rPr>
          <w:lang w:bidi="fa-IR"/>
        </w:rPr>
        <w:t>4. Nahj al-Balagha, Sermon 109</w:t>
      </w:r>
    </w:p>
    <w:p w:rsidR="009A3CE4" w:rsidRDefault="009A3CE4" w:rsidP="009A3CE4">
      <w:pPr>
        <w:pStyle w:val="libFootnote"/>
        <w:rPr>
          <w:lang w:bidi="fa-IR"/>
        </w:rPr>
      </w:pPr>
      <w:r>
        <w:rPr>
          <w:lang w:bidi="fa-IR"/>
        </w:rPr>
        <w:t xml:space="preserve">5. </w:t>
      </w:r>
      <w:r>
        <w:rPr>
          <w:rtl/>
          <w:lang w:bidi="fa-IR"/>
        </w:rPr>
        <w:t xml:space="preserve">الأمالي للصدوق : 765 / 1029 </w:t>
      </w:r>
      <w:r>
        <w:rPr>
          <w:lang w:bidi="fa-IR"/>
        </w:rPr>
        <w:t>.</w:t>
      </w:r>
    </w:p>
    <w:p w:rsidR="009A3CE4" w:rsidRDefault="009A3CE4" w:rsidP="009A3CE4">
      <w:pPr>
        <w:pStyle w:val="libFootnote"/>
        <w:rPr>
          <w:lang w:bidi="fa-IR"/>
        </w:rPr>
      </w:pPr>
      <w:r>
        <w:rPr>
          <w:lang w:bidi="fa-IR"/>
        </w:rPr>
        <w:t>6. Amali al-Saduq, p. 531, no. 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141" w:name="_Toc484339811"/>
      <w:bookmarkStart w:id="2142" w:name="_Toc485817323"/>
      <w:r>
        <w:rPr>
          <w:lang w:bidi="fa-IR"/>
        </w:rPr>
        <w:lastRenderedPageBreak/>
        <w:t xml:space="preserve">1303 - </w:t>
      </w:r>
      <w:r>
        <w:rPr>
          <w:rtl/>
          <w:lang w:bidi="fa-IR"/>
        </w:rPr>
        <w:t>ثَوابُ مَن عَشِقَ وعَفَ‏</w:t>
      </w:r>
      <w:bookmarkEnd w:id="2141"/>
      <w:bookmarkEnd w:id="2142"/>
    </w:p>
    <w:p w:rsidR="009A3CE4" w:rsidRDefault="009A3CE4" w:rsidP="00034539">
      <w:pPr>
        <w:pStyle w:val="Heading2Center"/>
        <w:rPr>
          <w:lang w:bidi="fa-IR"/>
        </w:rPr>
      </w:pPr>
      <w:bookmarkStart w:id="2143" w:name="_Toc484339812"/>
      <w:bookmarkStart w:id="2144" w:name="_Toc485817324"/>
      <w:r>
        <w:rPr>
          <w:lang w:bidi="fa-IR"/>
        </w:rPr>
        <w:t>1303. THE REWARD FOR ONE WHO DESPITE HIS INFATUATION RESTRAINS HIMSELF</w:t>
      </w:r>
      <w:bookmarkEnd w:id="2143"/>
      <w:bookmarkEnd w:id="2144"/>
    </w:p>
    <w:p w:rsidR="009A3CE4" w:rsidRDefault="009A3CE4" w:rsidP="00D31A5F">
      <w:pPr>
        <w:pStyle w:val="libAr"/>
        <w:rPr>
          <w:lang w:bidi="fa-IR"/>
        </w:rPr>
      </w:pPr>
      <w:r w:rsidRPr="00D31A5F">
        <w:rPr>
          <w:rStyle w:val="libBold1Char"/>
          <w:rFonts w:hint="cs"/>
          <w:rtl/>
        </w:rPr>
        <w:t>4268.</w:t>
      </w:r>
      <w:r>
        <w:rPr>
          <w:rtl/>
          <w:lang w:bidi="fa-IR"/>
        </w:rPr>
        <w:t xml:space="preserve"> رسولُ اللَّهِ صلى اللَّه عليه وآله : مَن عَشِقَ فكَتَمَ وعَفَّ فماتَ فَهُوَ شَهيدٌ .</w:t>
      </w:r>
      <w:r>
        <w:rPr>
          <w:rStyle w:val="libFootnotenumChar"/>
          <w:rFonts w:hint="cs"/>
          <w:rtl/>
        </w:rPr>
        <w:t>1</w:t>
      </w:r>
    </w:p>
    <w:p w:rsidR="009A3CE4" w:rsidRDefault="009A3CE4" w:rsidP="009A3CE4">
      <w:pPr>
        <w:pStyle w:val="libNormal"/>
        <w:rPr>
          <w:lang w:bidi="fa-IR"/>
        </w:rPr>
      </w:pPr>
      <w:r w:rsidRPr="00D31A5F">
        <w:rPr>
          <w:rStyle w:val="libBold1Char"/>
        </w:rPr>
        <w:t>4268.</w:t>
      </w:r>
      <w:r>
        <w:rPr>
          <w:lang w:bidi="fa-IR"/>
        </w:rPr>
        <w:t xml:space="preserve"> The Prophet </w:t>
      </w:r>
      <w:r>
        <w:t>(SAWA)</w:t>
      </w:r>
      <w:r>
        <w:rPr>
          <w:lang w:bidi="fa-IR"/>
        </w:rPr>
        <w:t xml:space="preserve"> said, ‘Whoever loves someone passionately, then suppresses his love in order to remain chaste and dies in the process, is a martyr.’</w:t>
      </w:r>
      <w:r>
        <w:rPr>
          <w:rStyle w:val="libFootnotenumChar"/>
        </w:rPr>
        <w:t>2</w:t>
      </w:r>
    </w:p>
    <w:p w:rsidR="009A3CE4" w:rsidRDefault="009A3CE4" w:rsidP="00D31A5F">
      <w:pPr>
        <w:pStyle w:val="libAr"/>
        <w:rPr>
          <w:lang w:bidi="fa-IR"/>
        </w:rPr>
      </w:pPr>
      <w:r w:rsidRPr="00D31A5F">
        <w:rPr>
          <w:rStyle w:val="libBold1Char"/>
          <w:rFonts w:hint="cs"/>
          <w:rtl/>
        </w:rPr>
        <w:t>4269.</w:t>
      </w:r>
      <w:r>
        <w:rPr>
          <w:rtl/>
          <w:lang w:bidi="fa-IR"/>
        </w:rPr>
        <w:t xml:space="preserve"> الإمامُ عليٌّ عليه السلام : ما المُجاهِدُ الشَّهيدُ في سَبيلِ اللَّهِ بِأعظَمَ أجراً مِمَّن قَدَرَ فعَفَّ .</w:t>
      </w:r>
      <w:r>
        <w:rPr>
          <w:rStyle w:val="libFootnotenumChar"/>
          <w:rFonts w:hint="cs"/>
          <w:rtl/>
        </w:rPr>
        <w:t>3</w:t>
      </w:r>
    </w:p>
    <w:p w:rsidR="009A3CE4" w:rsidRDefault="009A3CE4" w:rsidP="009A3CE4">
      <w:pPr>
        <w:pStyle w:val="libNormal"/>
        <w:rPr>
          <w:lang w:bidi="fa-IR"/>
        </w:rPr>
      </w:pPr>
      <w:r w:rsidRPr="00D31A5F">
        <w:rPr>
          <w:rStyle w:val="libBold1Char"/>
        </w:rPr>
        <w:t>4269.</w:t>
      </w:r>
      <w:r>
        <w:rPr>
          <w:lang w:bidi="fa-IR"/>
        </w:rPr>
        <w:t xml:space="preserve"> Imam Ali </w:t>
      </w:r>
      <w:r>
        <w:t>(AS)</w:t>
      </w:r>
      <w:r>
        <w:rPr>
          <w:lang w:bidi="fa-IR"/>
        </w:rPr>
        <w:t xml:space="preserve"> said, ‘The fighter who is martyred in the way of Allah has no greater reward than the one who is able to sate his lust but restrains himself.’</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2145" w:name="_Toc484339813"/>
      <w:bookmarkStart w:id="2146" w:name="_Toc485817325"/>
      <w:r>
        <w:rPr>
          <w:lang w:bidi="fa-IR"/>
        </w:rPr>
        <w:t>Notes</w:t>
      </w:r>
      <w:bookmarkEnd w:id="2145"/>
      <w:bookmarkEnd w:id="2146"/>
    </w:p>
    <w:p w:rsidR="009A3CE4" w:rsidRDefault="009A3CE4" w:rsidP="009A3CE4">
      <w:pPr>
        <w:pStyle w:val="libFootnote"/>
        <w:rPr>
          <w:lang w:bidi="fa-IR"/>
        </w:rPr>
      </w:pPr>
      <w:r>
        <w:rPr>
          <w:lang w:bidi="fa-IR"/>
        </w:rPr>
        <w:t xml:space="preserve">1. </w:t>
      </w:r>
      <w:r>
        <w:rPr>
          <w:rtl/>
          <w:lang w:bidi="fa-IR"/>
        </w:rPr>
        <w:t xml:space="preserve">كنز العمّال : 7000 </w:t>
      </w:r>
      <w:r>
        <w:rPr>
          <w:lang w:bidi="fa-IR"/>
        </w:rPr>
        <w:t>.</w:t>
      </w:r>
    </w:p>
    <w:p w:rsidR="009A3CE4" w:rsidRDefault="009A3CE4" w:rsidP="009A3CE4">
      <w:pPr>
        <w:pStyle w:val="libFootnote"/>
        <w:rPr>
          <w:lang w:bidi="fa-IR"/>
        </w:rPr>
      </w:pPr>
      <w:r>
        <w:rPr>
          <w:lang w:bidi="fa-IR"/>
        </w:rPr>
        <w:t>2. Kanz al-Ummal, no. 7000</w:t>
      </w:r>
    </w:p>
    <w:p w:rsidR="009A3CE4" w:rsidRDefault="009A3CE4" w:rsidP="009A3CE4">
      <w:pPr>
        <w:pStyle w:val="libFootnote"/>
        <w:rPr>
          <w:lang w:bidi="fa-IR"/>
        </w:rPr>
      </w:pPr>
      <w:r>
        <w:rPr>
          <w:lang w:bidi="fa-IR"/>
        </w:rPr>
        <w:t xml:space="preserve">3. </w:t>
      </w:r>
      <w:r>
        <w:rPr>
          <w:rtl/>
          <w:lang w:bidi="fa-IR"/>
        </w:rPr>
        <w:t xml:space="preserve">نهج البلاغة : الحكمة 474 </w:t>
      </w:r>
      <w:r>
        <w:rPr>
          <w:lang w:bidi="fa-IR"/>
        </w:rPr>
        <w:t>.</w:t>
      </w:r>
    </w:p>
    <w:p w:rsidR="009A3CE4" w:rsidRDefault="009A3CE4" w:rsidP="009A3CE4">
      <w:pPr>
        <w:pStyle w:val="libFootnote"/>
        <w:rPr>
          <w:lang w:bidi="fa-IR"/>
        </w:rPr>
      </w:pPr>
      <w:r>
        <w:rPr>
          <w:lang w:bidi="fa-IR"/>
        </w:rPr>
        <w:t>4. Nahj al-Balagha, Saying 474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147" w:name="_Toc484339814"/>
      <w:bookmarkStart w:id="2148" w:name="_Toc485817326"/>
      <w:r>
        <w:rPr>
          <w:lang w:bidi="fa-IR"/>
        </w:rPr>
        <w:lastRenderedPageBreak/>
        <w:t xml:space="preserve">1304 - </w:t>
      </w:r>
      <w:r>
        <w:rPr>
          <w:rtl/>
          <w:lang w:bidi="fa-IR"/>
        </w:rPr>
        <w:t>عِشقُ اللَّهِ‏</w:t>
      </w:r>
      <w:bookmarkEnd w:id="2147"/>
      <w:bookmarkEnd w:id="2148"/>
    </w:p>
    <w:p w:rsidR="009A3CE4" w:rsidRDefault="009A3CE4" w:rsidP="00034539">
      <w:pPr>
        <w:pStyle w:val="Heading2Center"/>
        <w:rPr>
          <w:lang w:bidi="fa-IR"/>
        </w:rPr>
      </w:pPr>
      <w:bookmarkStart w:id="2149" w:name="_Toc484339815"/>
      <w:bookmarkStart w:id="2150" w:name="_Toc485817327"/>
      <w:r>
        <w:rPr>
          <w:lang w:bidi="fa-IR"/>
        </w:rPr>
        <w:t>1304. INFATUATION WITH ALLAH</w:t>
      </w:r>
      <w:bookmarkEnd w:id="2149"/>
      <w:bookmarkEnd w:id="2150"/>
    </w:p>
    <w:p w:rsidR="009A3CE4" w:rsidRDefault="009A3CE4" w:rsidP="00D31A5F">
      <w:pPr>
        <w:pStyle w:val="libAr"/>
        <w:rPr>
          <w:lang w:bidi="fa-IR"/>
        </w:rPr>
      </w:pPr>
      <w:r w:rsidRPr="00D31A5F">
        <w:rPr>
          <w:rStyle w:val="libBold1Char"/>
          <w:rFonts w:hint="cs"/>
          <w:rtl/>
        </w:rPr>
        <w:t>4270.</w:t>
      </w:r>
      <w:r>
        <w:rPr>
          <w:rtl/>
          <w:lang w:bidi="fa-IR"/>
        </w:rPr>
        <w:t xml:space="preserve"> رسولُ اللَّهِ صلى اللَّه عليه وآله : يَقولُ اللَّهُ عزَّوجلَّ : إذا كانَ الغالِبُ عَلَى العَبدِ الاشتِغالَ بي جَعَلتُ بُغيَتَهُ ولَذَّتَهُ في ذِكري ، فإذا جَعَلتُ بُغيَتَهُ ولَذَّتَهُ في ذِكري عَشِقَني وعَشِقتُهُ ، فإذا عَشِقَني وعَشِقتُهُ رَفَعتُ الحِجابَ فيما بَيني وبَينَهُ ، وصَيَّرتُ ذلكَ تَغالُباً عَلَيهِ ، لا يَسهو إذا سَها النّاسُ.</w:t>
      </w:r>
      <w:r>
        <w:rPr>
          <w:rStyle w:val="libFootnotenumChar"/>
          <w:rFonts w:hint="cs"/>
          <w:rtl/>
        </w:rPr>
        <w:t>1</w:t>
      </w:r>
    </w:p>
    <w:p w:rsidR="009A3CE4" w:rsidRDefault="009A3CE4" w:rsidP="009A3CE4">
      <w:pPr>
        <w:pStyle w:val="libNormal"/>
        <w:rPr>
          <w:lang w:bidi="fa-IR"/>
        </w:rPr>
      </w:pPr>
      <w:r w:rsidRPr="00D31A5F">
        <w:rPr>
          <w:rStyle w:val="libBold1Char"/>
        </w:rPr>
        <w:t>4270.</w:t>
      </w:r>
      <w:r>
        <w:rPr>
          <w:lang w:bidi="fa-IR"/>
        </w:rPr>
        <w:t xml:space="preserve"> The Prophet </w:t>
      </w:r>
      <w:r>
        <w:t>(SAWA)</w:t>
      </w:r>
      <w:r>
        <w:rPr>
          <w:lang w:bidi="fa-IR"/>
        </w:rPr>
        <w:t xml:space="preserve"> said, ‘Allah, Mighty and Exalted, says, ‘When a servant’s predominant state is preoccupation with Me then I make the object of his desire My remembrance and place his pleasure therein. And when I make My remembrance the object of his desire and place his pleasure therein, he becomes infatuated with Me and I with him. And when he becomes infatuated with Me and I with him, I remove all veils between Me and him, and make this state predominate over him where he is never again negligent even when other people are.’</w:t>
      </w:r>
      <w:r>
        <w:rPr>
          <w:rStyle w:val="libFootnotenumChar"/>
        </w:rPr>
        <w:t>2</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المحبّة : باب 422</w:t>
      </w:r>
      <w:r>
        <w:rPr>
          <w:lang w:bidi="fa-IR"/>
        </w:rPr>
        <w:t xml:space="preserve"> .</w:t>
      </w:r>
    </w:p>
    <w:p w:rsidR="009A3CE4" w:rsidRDefault="009A3CE4" w:rsidP="00D31A5F">
      <w:pPr>
        <w:pStyle w:val="libBold2"/>
        <w:rPr>
          <w:lang w:bidi="fa-IR"/>
        </w:rPr>
      </w:pPr>
      <w:r>
        <w:t>(See also: LOVE: section 422)</w:t>
      </w:r>
    </w:p>
    <w:p w:rsidR="009A3CE4" w:rsidRDefault="009A3CE4" w:rsidP="009A3CE4">
      <w:pPr>
        <w:pStyle w:val="libNormal"/>
        <w:rPr>
          <w:lang w:bidi="fa-IR"/>
        </w:rPr>
      </w:pPr>
    </w:p>
    <w:p w:rsidR="009A3CE4" w:rsidRDefault="009A3CE4" w:rsidP="00217917">
      <w:pPr>
        <w:pStyle w:val="Heading3"/>
        <w:rPr>
          <w:lang w:bidi="fa-IR"/>
        </w:rPr>
      </w:pPr>
      <w:bookmarkStart w:id="2151" w:name="_Toc484339816"/>
      <w:bookmarkStart w:id="2152" w:name="_Toc485817328"/>
      <w:r>
        <w:rPr>
          <w:lang w:bidi="fa-IR"/>
        </w:rPr>
        <w:t>Notes</w:t>
      </w:r>
      <w:bookmarkEnd w:id="2151"/>
      <w:bookmarkEnd w:id="2152"/>
    </w:p>
    <w:p w:rsidR="009A3CE4" w:rsidRDefault="009A3CE4" w:rsidP="009A3CE4">
      <w:pPr>
        <w:pStyle w:val="libFootnote"/>
        <w:rPr>
          <w:lang w:bidi="fa-IR"/>
        </w:rPr>
      </w:pPr>
      <w:r>
        <w:rPr>
          <w:lang w:bidi="fa-IR"/>
        </w:rPr>
        <w:t xml:space="preserve">1. </w:t>
      </w:r>
      <w:r>
        <w:rPr>
          <w:rtl/>
          <w:lang w:bidi="fa-IR"/>
        </w:rPr>
        <w:t xml:space="preserve">كنز العمّال : 1872 </w:t>
      </w:r>
      <w:r>
        <w:rPr>
          <w:lang w:bidi="fa-IR"/>
        </w:rPr>
        <w:t>.</w:t>
      </w:r>
    </w:p>
    <w:p w:rsidR="009A3CE4" w:rsidRDefault="009A3CE4" w:rsidP="009A3CE4">
      <w:pPr>
        <w:pStyle w:val="libFootnote"/>
        <w:rPr>
          <w:lang w:bidi="fa-IR"/>
        </w:rPr>
      </w:pPr>
      <w:r>
        <w:rPr>
          <w:lang w:bidi="fa-IR"/>
        </w:rPr>
        <w:t>2. Kanz al-Ummal, no. 1872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153" w:name="_Toc484339817"/>
      <w:bookmarkStart w:id="2154" w:name="_Toc485817329"/>
      <w:r>
        <w:rPr>
          <w:lang w:bidi="fa-IR"/>
        </w:rPr>
        <w:lastRenderedPageBreak/>
        <w:t xml:space="preserve">280 - </w:t>
      </w:r>
      <w:r>
        <w:rPr>
          <w:rtl/>
          <w:lang w:bidi="fa-IR"/>
        </w:rPr>
        <w:t>التَّعصُّب‏</w:t>
      </w:r>
      <w:bookmarkEnd w:id="2153"/>
      <w:bookmarkEnd w:id="2154"/>
    </w:p>
    <w:p w:rsidR="009A3CE4" w:rsidRDefault="009A3CE4" w:rsidP="00034539">
      <w:pPr>
        <w:pStyle w:val="Heading2Center"/>
        <w:rPr>
          <w:lang w:bidi="fa-IR"/>
        </w:rPr>
      </w:pPr>
      <w:bookmarkStart w:id="2155" w:name="_Toc484339818"/>
      <w:bookmarkStart w:id="2156" w:name="_Toc485817330"/>
      <w:r>
        <w:rPr>
          <w:lang w:bidi="fa-IR"/>
        </w:rPr>
        <w:t>280. PARTISANSHIP</w:t>
      </w:r>
      <w:bookmarkEnd w:id="2155"/>
      <w:bookmarkEnd w:id="2156"/>
    </w:p>
    <w:p w:rsidR="009A3CE4" w:rsidRDefault="009A3CE4" w:rsidP="00034539">
      <w:pPr>
        <w:pStyle w:val="Heading2Center"/>
        <w:rPr>
          <w:lang w:bidi="fa-IR"/>
        </w:rPr>
      </w:pPr>
      <w:bookmarkStart w:id="2157" w:name="_Toc484339819"/>
      <w:bookmarkStart w:id="2158" w:name="_Toc485817331"/>
      <w:r>
        <w:rPr>
          <w:lang w:bidi="fa-IR"/>
        </w:rPr>
        <w:t xml:space="preserve">1305 - </w:t>
      </w:r>
      <w:r>
        <w:rPr>
          <w:rtl/>
          <w:lang w:bidi="fa-IR"/>
        </w:rPr>
        <w:t>ذَمُّ التَّعَصُّبِ‏</w:t>
      </w:r>
      <w:bookmarkEnd w:id="2157"/>
      <w:bookmarkEnd w:id="2158"/>
    </w:p>
    <w:p w:rsidR="009A3CE4" w:rsidRDefault="009A3CE4" w:rsidP="00034539">
      <w:pPr>
        <w:pStyle w:val="Heading2Center"/>
        <w:rPr>
          <w:lang w:bidi="fa-IR"/>
        </w:rPr>
      </w:pPr>
      <w:bookmarkStart w:id="2159" w:name="_Toc484339820"/>
      <w:bookmarkStart w:id="2160" w:name="_Toc485817332"/>
      <w:r>
        <w:rPr>
          <w:lang w:bidi="fa-IR"/>
        </w:rPr>
        <w:t>1305. REPREHENSION OF PARTISANSHIP</w:t>
      </w:r>
      <w:bookmarkEnd w:id="2159"/>
      <w:bookmarkEnd w:id="2160"/>
    </w:p>
    <w:p w:rsidR="009A3CE4" w:rsidRDefault="009A3CE4" w:rsidP="00D31A5F">
      <w:pPr>
        <w:pStyle w:val="libAr"/>
        <w:rPr>
          <w:lang w:bidi="fa-IR"/>
        </w:rPr>
      </w:pPr>
      <w:r>
        <w:rPr>
          <w:rtl/>
        </w:rPr>
        <w:t>(</w:t>
      </w:r>
      <w:r>
        <w:rPr>
          <w:rtl/>
          <w:lang w:bidi="fa-IR"/>
        </w:rPr>
        <w:t>إذْ جَعَلَ الَّذِينَ كَفَرُوا فِي قُلُوبِهُمُ الْحَمِيَّةَ حَمِيَّةَ الْجاهِليَّةِ فَأنْزَلَ اللَّهُ سَكِينَتَهُ عَلَى‏ رَسُولِهِ وَعَلَى الْمُؤْمِنِينَ وَألْزَمَهُمْ كَلِمَةَ التَّقْوَى‏ وَكانُوا أحَقَّ بِها وَأهْلَها وَكانَ اللَّهُ بِكُلِّ شَيْ‏ءٍ عَلِيماً) .</w:t>
      </w:r>
      <w:r>
        <w:rPr>
          <w:rStyle w:val="libFootnotenumChar"/>
          <w:rFonts w:hint="cs"/>
          <w:rtl/>
        </w:rPr>
        <w:t>1</w:t>
      </w:r>
    </w:p>
    <w:p w:rsidR="009A3CE4" w:rsidRDefault="009A3CE4" w:rsidP="009A3CE4">
      <w:pPr>
        <w:pStyle w:val="libNormal"/>
        <w:rPr>
          <w:lang w:bidi="fa-IR"/>
        </w:rPr>
      </w:pPr>
      <w:r>
        <w:rPr>
          <w:rStyle w:val="libBoldItalicChar"/>
        </w:rPr>
        <w:t>“When the faithless nourished bigotry in their hearts, the bigotry of pagan ignorance, Allah sent down His composure upon His Apostle and upon the faithful, and made them abide by the word of Godwariness, for they were the worthiest of it and deserved it, and Allah has knowledge of all things.”</w:t>
      </w:r>
      <w:r>
        <w:rPr>
          <w:rStyle w:val="libFootnotenumChar"/>
        </w:rPr>
        <w:t>2</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مريم : 73 ، 81 والمؤمنون : 33 ، 34 والشعراء : 111 والزخرف : 52 ، 53 والحجرات : 14</w:t>
      </w:r>
      <w:r>
        <w:rPr>
          <w:lang w:bidi="fa-IR"/>
        </w:rPr>
        <w:t xml:space="preserve"> .</w:t>
      </w:r>
    </w:p>
    <w:p w:rsidR="009A3CE4" w:rsidRDefault="009A3CE4" w:rsidP="00D31A5F">
      <w:pPr>
        <w:pStyle w:val="libBold2"/>
        <w:rPr>
          <w:lang w:bidi="fa-IR"/>
        </w:rPr>
      </w:pPr>
      <w:r>
        <w:t>(See also: Qur’an 19:73, 19:81, 23:33, 23:34, 26:111, 43:52, 43:53, 49:14)</w:t>
      </w:r>
    </w:p>
    <w:p w:rsidR="009A3CE4" w:rsidRDefault="009A3CE4" w:rsidP="00D31A5F">
      <w:pPr>
        <w:pStyle w:val="libAr"/>
        <w:rPr>
          <w:lang w:bidi="fa-IR"/>
        </w:rPr>
      </w:pPr>
      <w:r w:rsidRPr="00D31A5F">
        <w:rPr>
          <w:rStyle w:val="libBold1Char"/>
          <w:rFonts w:hint="cs"/>
          <w:rtl/>
        </w:rPr>
        <w:t>4271.</w:t>
      </w:r>
      <w:r>
        <w:rPr>
          <w:rtl/>
          <w:lang w:bidi="fa-IR"/>
        </w:rPr>
        <w:t xml:space="preserve"> رسولُ اللَّهِ صلى اللَّه عليه وآله : مَن تَعَصَّبَ أو تُعُصِّبَ لَهُ فقَد خَلَعَ رِبْقَ الإيمانِ مِن عُنُقِهِ .</w:t>
      </w:r>
      <w:r>
        <w:rPr>
          <w:rStyle w:val="libFootnotenumChar"/>
          <w:rFonts w:hint="cs"/>
          <w:rtl/>
        </w:rPr>
        <w:t>3</w:t>
      </w:r>
    </w:p>
    <w:p w:rsidR="009A3CE4" w:rsidRDefault="009A3CE4" w:rsidP="009A3CE4">
      <w:pPr>
        <w:pStyle w:val="libNormal"/>
        <w:rPr>
          <w:lang w:bidi="fa-IR"/>
        </w:rPr>
      </w:pPr>
      <w:r w:rsidRPr="00D31A5F">
        <w:rPr>
          <w:rStyle w:val="libBold1Char"/>
        </w:rPr>
        <w:t>4271.</w:t>
      </w:r>
      <w:r>
        <w:rPr>
          <w:lang w:bidi="fa-IR"/>
        </w:rPr>
        <w:t xml:space="preserve"> The Prophet </w:t>
      </w:r>
      <w:r>
        <w:t>(SAWA)</w:t>
      </w:r>
      <w:r>
        <w:rPr>
          <w:lang w:bidi="fa-IR"/>
        </w:rPr>
        <w:t xml:space="preserve"> said, ‘Whoever is bigoted or partial [to a false cause], or incites partisanship around himself and his own causes [unlawfully], the knot binding him to faith is untied from around his neck.’</w:t>
      </w:r>
      <w:r>
        <w:rPr>
          <w:rStyle w:val="libFootnotenumChar"/>
        </w:rPr>
        <w:t>4</w:t>
      </w:r>
    </w:p>
    <w:p w:rsidR="009A3CE4" w:rsidRDefault="009A3CE4" w:rsidP="00D31A5F">
      <w:pPr>
        <w:pStyle w:val="libAr"/>
        <w:rPr>
          <w:lang w:bidi="fa-IR"/>
        </w:rPr>
      </w:pPr>
      <w:r w:rsidRPr="00D31A5F">
        <w:rPr>
          <w:rStyle w:val="libBold1Char"/>
          <w:rFonts w:hint="cs"/>
          <w:rtl/>
        </w:rPr>
        <w:t>4272.</w:t>
      </w:r>
      <w:r>
        <w:rPr>
          <w:rtl/>
          <w:lang w:bidi="fa-IR"/>
        </w:rPr>
        <w:t xml:space="preserve"> رسولُ اللَّهِ صلى اللَّه عليه وآله : منَ كانَ في قَلبِهِ حَبَّةٌ مِن خَردَلٍ مِن عَصَبِيَّةٍ بَعَثَهُ اللَّهُ يَومَ القِيامَةِ مَعَ أعرابِ الجاهِلِيَّةِ .</w:t>
      </w:r>
      <w:r>
        <w:rPr>
          <w:rStyle w:val="libFootnotenumChar"/>
          <w:rFonts w:hint="cs"/>
          <w:rtl/>
        </w:rPr>
        <w:t>5</w:t>
      </w:r>
    </w:p>
    <w:p w:rsidR="009A3CE4" w:rsidRDefault="009A3CE4" w:rsidP="009A3CE4">
      <w:pPr>
        <w:pStyle w:val="libNormal"/>
        <w:rPr>
          <w:lang w:bidi="fa-IR"/>
        </w:rPr>
      </w:pPr>
      <w:r w:rsidRPr="00D31A5F">
        <w:rPr>
          <w:rStyle w:val="libBold1Char"/>
        </w:rPr>
        <w:t>4272.</w:t>
      </w:r>
      <w:r>
        <w:rPr>
          <w:lang w:bidi="fa-IR"/>
        </w:rPr>
        <w:t xml:space="preserve"> The Prophet </w:t>
      </w:r>
      <w:r>
        <w:t>(SAWA)</w:t>
      </w:r>
      <w:r>
        <w:rPr>
          <w:lang w:bidi="fa-IR"/>
        </w:rPr>
        <w:t xml:space="preserve"> said, ‘Whoever contains even a mustard seed’s weight of partisanship in his heart, Allah will raise him on the Day of Resurrection among the tribes of pagan and clannish Arabia.’</w:t>
      </w:r>
      <w:r>
        <w:rPr>
          <w:rStyle w:val="libFootnotenumChar"/>
        </w:rPr>
        <w:t>6</w:t>
      </w:r>
    </w:p>
    <w:p w:rsidR="009A3CE4" w:rsidRDefault="009A3CE4" w:rsidP="00D31A5F">
      <w:pPr>
        <w:pStyle w:val="libAr"/>
        <w:rPr>
          <w:lang w:bidi="fa-IR"/>
        </w:rPr>
      </w:pPr>
      <w:r w:rsidRPr="00D31A5F">
        <w:rPr>
          <w:rStyle w:val="libBold1Char"/>
          <w:rFonts w:hint="cs"/>
          <w:rtl/>
        </w:rPr>
        <w:t>4273.</w:t>
      </w:r>
      <w:r>
        <w:rPr>
          <w:rtl/>
          <w:lang w:bidi="fa-IR"/>
        </w:rPr>
        <w:t xml:space="preserve"> رسولُ اللَّهِ صلى اللَّه عليه وآله : لَيسَ مِنّا مَن دَعا إلى‏ عَصَبِيَّةٍ ، ولَيسَ مِنّا مَن قاتَلَ (عَلى‏) عَصَبِيَّةٍ ، ولَيسَ مِنّا مَن ماتَ عَلى‏ عَصَبِيَّةٍ .</w:t>
      </w:r>
      <w:r>
        <w:rPr>
          <w:rStyle w:val="libFootnotenumChar"/>
          <w:rFonts w:hint="cs"/>
          <w:rtl/>
        </w:rPr>
        <w:t>7</w:t>
      </w:r>
    </w:p>
    <w:p w:rsidR="009A3CE4" w:rsidRDefault="009A3CE4" w:rsidP="009A3CE4">
      <w:pPr>
        <w:pStyle w:val="libNormal"/>
        <w:rPr>
          <w:lang w:bidi="fa-IR"/>
        </w:rPr>
      </w:pPr>
      <w:r w:rsidRPr="00D31A5F">
        <w:rPr>
          <w:rStyle w:val="libBold1Char"/>
        </w:rPr>
        <w:t>4273.</w:t>
      </w:r>
      <w:r>
        <w:rPr>
          <w:lang w:bidi="fa-IR"/>
        </w:rPr>
        <w:t xml:space="preserve"> The Prophet </w:t>
      </w:r>
      <w:r>
        <w:t>(SAWA)</w:t>
      </w:r>
      <w:r>
        <w:rPr>
          <w:lang w:bidi="fa-IR"/>
        </w:rPr>
        <w:t xml:space="preserve"> said, ‘One who calls to partisanship is not one of us, nor one who fights for a bigoted cause, nor one who dies a partisan.’</w:t>
      </w:r>
      <w:r>
        <w:rPr>
          <w:rStyle w:val="libFootnotenumChar"/>
        </w:rPr>
        <w:t>8</w:t>
      </w:r>
    </w:p>
    <w:p w:rsidR="009A3CE4" w:rsidRDefault="009A3CE4" w:rsidP="00D31A5F">
      <w:pPr>
        <w:pStyle w:val="libAr"/>
        <w:rPr>
          <w:lang w:bidi="fa-IR"/>
        </w:rPr>
      </w:pPr>
      <w:r w:rsidRPr="00D31A5F">
        <w:rPr>
          <w:rStyle w:val="libBold1Char"/>
          <w:rFonts w:hint="cs"/>
          <w:rtl/>
        </w:rPr>
        <w:t>4274.</w:t>
      </w:r>
      <w:r>
        <w:rPr>
          <w:rtl/>
          <w:lang w:bidi="fa-IR"/>
        </w:rPr>
        <w:t xml:space="preserve"> الإمامُ عليٌّ عليه السلام - في ذَمِّ إبليسَ - : فافتَخَرَ عَلى‏ آدَمَ بِخَلقِهِ ، وتَعَصَّبَ عَلَيهِ لأِصلِهِ ، فعَدُوُّ اللَّهِ إمامُ المُتَعَصِّبينَ ، وسَلَفُ المُستَكبِرينَ ، الّذي وَضَعَ أساسَ العَصَبِيَّةِ ، ونازَعَ اللَّهَ رِداءَ الجَبريَّةِ ، وادَّرَعَ لِباسَ التَّعَزُّزِ ، وخَلَعَ قِناعَ التَّذَلُّلِ .</w:t>
      </w:r>
      <w:r>
        <w:rPr>
          <w:rStyle w:val="libFootnotenumChar"/>
          <w:rFonts w:hint="cs"/>
          <w:rtl/>
        </w:rPr>
        <w:t>9</w:t>
      </w:r>
    </w:p>
    <w:p w:rsidR="009A3CE4" w:rsidRDefault="009A3CE4" w:rsidP="009A3CE4">
      <w:pPr>
        <w:pStyle w:val="libNormal"/>
        <w:rPr>
          <w:lang w:bidi="fa-IR"/>
        </w:rPr>
      </w:pPr>
      <w:r w:rsidRPr="00D31A5F">
        <w:rPr>
          <w:rStyle w:val="libBold1Char"/>
        </w:rPr>
        <w:t>4274.</w:t>
      </w:r>
      <w:r>
        <w:rPr>
          <w:lang w:bidi="fa-IR"/>
        </w:rPr>
        <w:t xml:space="preserve"> Imam Ali </w:t>
      </w:r>
      <w:r>
        <w:t>(AS)</w:t>
      </w:r>
      <w:r>
        <w:rPr>
          <w:lang w:bidi="fa-IR"/>
        </w:rPr>
        <w:t xml:space="preserve">, condemning Iblis [Satan], said, ‘So he felt proud of his own creation over Adam’s, and was racist against him because of his </w:t>
      </w:r>
      <w:r>
        <w:rPr>
          <w:lang w:bidi="fa-IR"/>
        </w:rPr>
        <w:lastRenderedPageBreak/>
        <w:t>origin. The enemy of Allah, therefore, is the leader of all racist bigots, and the forefather of all those who consider themselves superior, who laid the very foundation of bigotry, and tried to wrest the cloak of might from Allah, and assumed the garb of exultation having shed the veil of self-abasement.’</w:t>
      </w:r>
      <w:r>
        <w:rPr>
          <w:rStyle w:val="libFootnotenumChar"/>
        </w:rPr>
        <w:t>10</w:t>
      </w:r>
    </w:p>
    <w:p w:rsidR="009A3CE4" w:rsidRDefault="009A3CE4" w:rsidP="00D31A5F">
      <w:pPr>
        <w:pStyle w:val="libAr"/>
        <w:rPr>
          <w:lang w:bidi="fa-IR"/>
        </w:rPr>
      </w:pPr>
      <w:r w:rsidRPr="00D31A5F">
        <w:rPr>
          <w:rStyle w:val="libBold1Char"/>
          <w:rFonts w:hint="cs"/>
          <w:rtl/>
        </w:rPr>
        <w:t>4275.</w:t>
      </w:r>
      <w:r>
        <w:rPr>
          <w:rtl/>
          <w:lang w:bidi="fa-IR"/>
        </w:rPr>
        <w:t xml:space="preserve"> الإمامُ زينَ العابدينُ عليه السلام - لَمّا سُئلَ عَنِ العَصَبِيَّةِ - : العَصَبِيَّةُ الّتي يَأثَمُ عَلَيها صاحِبُها أن يَرَى الرَّجُلُ شِرارَ قَومِهِ خَيراً مِن خِيارِ قَومٍ آخَرينَ ، ولَيسَ مِنَ العَصَبِيَّةِ أن يُحِبَّ الرَّجُلُ قَومَهُ، ولكِن مِنَ العَصَبِيَّةِ أن يُعينَ قَومَهُ عَلَى الظُّلمِ .</w:t>
      </w:r>
      <w:r>
        <w:rPr>
          <w:rStyle w:val="libFootnotenumChar"/>
          <w:rFonts w:hint="cs"/>
          <w:rtl/>
        </w:rPr>
        <w:t>11</w:t>
      </w:r>
    </w:p>
    <w:p w:rsidR="009A3CE4" w:rsidRDefault="009A3CE4" w:rsidP="009A3CE4">
      <w:pPr>
        <w:pStyle w:val="libNormal"/>
        <w:rPr>
          <w:lang w:bidi="fa-IR"/>
        </w:rPr>
      </w:pPr>
      <w:r w:rsidRPr="00D31A5F">
        <w:rPr>
          <w:rStyle w:val="libBold1Char"/>
        </w:rPr>
        <w:t>4275.</w:t>
      </w:r>
      <w:r>
        <w:rPr>
          <w:lang w:bidi="fa-IR"/>
        </w:rPr>
        <w:t xml:space="preserve"> Imam Zayn al-Abidin </w:t>
      </w:r>
      <w:r>
        <w:t>(AS)</w:t>
      </w:r>
      <w:r>
        <w:rPr>
          <w:lang w:bidi="fa-IR"/>
        </w:rPr>
        <w:t xml:space="preserve"> said, ‘Blameworthy and punishable partisanship is when a person considers the evil people of his own community to be better and prefers them over the good people of another community. It is not considered partisanship or bigotry to love one’s own community, rather it is when a person assists them in spite of their wrongdoing and aids them therein.’</w:t>
      </w:r>
      <w:r>
        <w:rPr>
          <w:rStyle w:val="libFootnotenumChar"/>
        </w:rPr>
        <w:t>12</w:t>
      </w:r>
    </w:p>
    <w:p w:rsidR="009A3CE4" w:rsidRDefault="009A3CE4" w:rsidP="009A3CE4">
      <w:pPr>
        <w:pStyle w:val="libNormal"/>
        <w:rPr>
          <w:lang w:bidi="fa-IR"/>
        </w:rPr>
      </w:pPr>
    </w:p>
    <w:p w:rsidR="009A3CE4" w:rsidRDefault="009A3CE4" w:rsidP="00217917">
      <w:pPr>
        <w:pStyle w:val="Heading3"/>
        <w:rPr>
          <w:lang w:bidi="fa-IR"/>
        </w:rPr>
      </w:pPr>
      <w:bookmarkStart w:id="2161" w:name="_Toc484339821"/>
      <w:bookmarkStart w:id="2162" w:name="_Toc485817333"/>
      <w:r>
        <w:rPr>
          <w:lang w:bidi="fa-IR"/>
        </w:rPr>
        <w:t>Notes</w:t>
      </w:r>
      <w:bookmarkEnd w:id="2161"/>
      <w:bookmarkEnd w:id="2162"/>
    </w:p>
    <w:p w:rsidR="009A3CE4" w:rsidRDefault="009A3CE4" w:rsidP="009A3CE4">
      <w:pPr>
        <w:pStyle w:val="libFootnote"/>
        <w:rPr>
          <w:lang w:bidi="fa-IR"/>
        </w:rPr>
      </w:pPr>
      <w:r>
        <w:rPr>
          <w:lang w:bidi="fa-IR"/>
        </w:rPr>
        <w:t xml:space="preserve">1. </w:t>
      </w:r>
      <w:r>
        <w:rPr>
          <w:rtl/>
          <w:lang w:bidi="fa-IR"/>
        </w:rPr>
        <w:t xml:space="preserve">الفتح : 26 </w:t>
      </w:r>
      <w:r>
        <w:rPr>
          <w:lang w:bidi="fa-IR"/>
        </w:rPr>
        <w:t>.</w:t>
      </w:r>
    </w:p>
    <w:p w:rsidR="009A3CE4" w:rsidRDefault="009A3CE4" w:rsidP="009A3CE4">
      <w:pPr>
        <w:pStyle w:val="libFootnote"/>
        <w:rPr>
          <w:lang w:bidi="fa-IR"/>
        </w:rPr>
      </w:pPr>
      <w:r>
        <w:rPr>
          <w:lang w:bidi="fa-IR"/>
        </w:rPr>
        <w:t>2. Qur’an 48</w:t>
      </w:r>
      <w:r>
        <w:rPr>
          <w:rtl/>
          <w:lang w:bidi="fa-IR"/>
        </w:rPr>
        <w:t>:26</w:t>
      </w:r>
    </w:p>
    <w:p w:rsidR="009A3CE4" w:rsidRDefault="009A3CE4" w:rsidP="009A3CE4">
      <w:pPr>
        <w:pStyle w:val="libFootnote"/>
        <w:rPr>
          <w:lang w:bidi="fa-IR"/>
        </w:rPr>
      </w:pPr>
      <w:r>
        <w:rPr>
          <w:lang w:bidi="fa-IR"/>
        </w:rPr>
        <w:t xml:space="preserve">3. </w:t>
      </w:r>
      <w:r>
        <w:rPr>
          <w:rtl/>
          <w:lang w:bidi="fa-IR"/>
        </w:rPr>
        <w:t xml:space="preserve">الكافي : 2 / 308 / 2 </w:t>
      </w:r>
      <w:r>
        <w:rPr>
          <w:lang w:bidi="fa-IR"/>
        </w:rPr>
        <w:t>.</w:t>
      </w:r>
    </w:p>
    <w:p w:rsidR="009A3CE4" w:rsidRDefault="009A3CE4" w:rsidP="009A3CE4">
      <w:pPr>
        <w:pStyle w:val="libFootnote"/>
        <w:rPr>
          <w:lang w:bidi="fa-IR"/>
        </w:rPr>
      </w:pPr>
      <w:r>
        <w:rPr>
          <w:lang w:bidi="fa-IR"/>
        </w:rPr>
        <w:t>4. al-Kafi, v. 2, p. 308, no. 2</w:t>
      </w:r>
    </w:p>
    <w:p w:rsidR="009A3CE4" w:rsidRDefault="009A3CE4" w:rsidP="009A3CE4">
      <w:pPr>
        <w:pStyle w:val="libFootnote"/>
        <w:rPr>
          <w:lang w:bidi="fa-IR"/>
        </w:rPr>
      </w:pPr>
      <w:r>
        <w:rPr>
          <w:lang w:bidi="fa-IR"/>
        </w:rPr>
        <w:t xml:space="preserve">5. </w:t>
      </w:r>
      <w:r>
        <w:rPr>
          <w:rtl/>
          <w:lang w:bidi="fa-IR"/>
        </w:rPr>
        <w:t xml:space="preserve">الكافي : 2 / 308 / 3 </w:t>
      </w:r>
      <w:r>
        <w:rPr>
          <w:lang w:bidi="fa-IR"/>
        </w:rPr>
        <w:t>.</w:t>
      </w:r>
    </w:p>
    <w:p w:rsidR="009A3CE4" w:rsidRDefault="009A3CE4" w:rsidP="009A3CE4">
      <w:pPr>
        <w:pStyle w:val="libFootnote"/>
        <w:rPr>
          <w:lang w:bidi="fa-IR"/>
        </w:rPr>
      </w:pPr>
      <w:r>
        <w:rPr>
          <w:lang w:bidi="fa-IR"/>
        </w:rPr>
        <w:t>6. Ibid. no. 3</w:t>
      </w:r>
    </w:p>
    <w:p w:rsidR="009A3CE4" w:rsidRDefault="009A3CE4" w:rsidP="009A3CE4">
      <w:pPr>
        <w:pStyle w:val="libFootnote"/>
        <w:rPr>
          <w:lang w:bidi="fa-IR"/>
        </w:rPr>
      </w:pPr>
      <w:r>
        <w:rPr>
          <w:lang w:bidi="fa-IR"/>
        </w:rPr>
        <w:t xml:space="preserve">7. </w:t>
      </w:r>
      <w:r>
        <w:rPr>
          <w:rtl/>
          <w:lang w:bidi="fa-IR"/>
        </w:rPr>
        <w:t xml:space="preserve">سنن أبي داوود : 4 / 332 / 5121 </w:t>
      </w:r>
      <w:r>
        <w:rPr>
          <w:lang w:bidi="fa-IR"/>
        </w:rPr>
        <w:t>.</w:t>
      </w:r>
    </w:p>
    <w:p w:rsidR="009A3CE4" w:rsidRDefault="009A3CE4" w:rsidP="009A3CE4">
      <w:pPr>
        <w:pStyle w:val="libFootnote"/>
        <w:rPr>
          <w:lang w:bidi="fa-IR"/>
        </w:rPr>
      </w:pPr>
      <w:r>
        <w:rPr>
          <w:lang w:bidi="fa-IR"/>
        </w:rPr>
        <w:t>8. Sunan Abi Dawud, no. 5121</w:t>
      </w:r>
    </w:p>
    <w:p w:rsidR="009A3CE4" w:rsidRDefault="009A3CE4" w:rsidP="009A3CE4">
      <w:pPr>
        <w:pStyle w:val="libFootnote"/>
        <w:rPr>
          <w:lang w:bidi="fa-IR"/>
        </w:rPr>
      </w:pPr>
      <w:r>
        <w:rPr>
          <w:lang w:bidi="fa-IR"/>
        </w:rPr>
        <w:t xml:space="preserve">9. </w:t>
      </w:r>
      <w:r>
        <w:rPr>
          <w:rtl/>
          <w:lang w:bidi="fa-IR"/>
        </w:rPr>
        <w:t xml:space="preserve">نهج البلاغة : الخطبة 192 </w:t>
      </w:r>
      <w:r>
        <w:rPr>
          <w:lang w:bidi="fa-IR"/>
        </w:rPr>
        <w:t>.</w:t>
      </w:r>
    </w:p>
    <w:p w:rsidR="009A3CE4" w:rsidRDefault="009A3CE4" w:rsidP="009A3CE4">
      <w:pPr>
        <w:pStyle w:val="libFootnote"/>
        <w:rPr>
          <w:lang w:bidi="fa-IR"/>
        </w:rPr>
      </w:pPr>
      <w:r>
        <w:rPr>
          <w:lang w:bidi="fa-IR"/>
        </w:rPr>
        <w:t>10. Nahj al-Balagha, Sermon 192</w:t>
      </w:r>
    </w:p>
    <w:p w:rsidR="009A3CE4" w:rsidRDefault="009A3CE4" w:rsidP="009A3CE4">
      <w:pPr>
        <w:pStyle w:val="libFootnote"/>
        <w:rPr>
          <w:lang w:bidi="fa-IR"/>
        </w:rPr>
      </w:pPr>
      <w:r>
        <w:rPr>
          <w:lang w:bidi="fa-IR"/>
        </w:rPr>
        <w:t xml:space="preserve">11. </w:t>
      </w:r>
      <w:r>
        <w:rPr>
          <w:rtl/>
          <w:lang w:bidi="fa-IR"/>
        </w:rPr>
        <w:t xml:space="preserve">الكافي : 2 / 308 / 7 </w:t>
      </w:r>
      <w:r>
        <w:rPr>
          <w:lang w:bidi="fa-IR"/>
        </w:rPr>
        <w:t>.</w:t>
      </w:r>
    </w:p>
    <w:p w:rsidR="009A3CE4" w:rsidRDefault="009A3CE4" w:rsidP="009A3CE4">
      <w:pPr>
        <w:pStyle w:val="libFootnote"/>
        <w:rPr>
          <w:lang w:bidi="fa-IR"/>
        </w:rPr>
      </w:pPr>
      <w:r>
        <w:rPr>
          <w:lang w:bidi="fa-IR"/>
        </w:rPr>
        <w:t>12. al-Kafi, v. 2, p. 308, no. 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163" w:name="_Toc484339822"/>
      <w:bookmarkStart w:id="2164" w:name="_Toc485817334"/>
      <w:r>
        <w:rPr>
          <w:lang w:bidi="fa-IR"/>
        </w:rPr>
        <w:lastRenderedPageBreak/>
        <w:t xml:space="preserve">1306 - </w:t>
      </w:r>
      <w:r>
        <w:rPr>
          <w:rtl/>
          <w:lang w:bidi="fa-IR"/>
        </w:rPr>
        <w:t>التَّعَصُّبُ المَمدوحُ‏</w:t>
      </w:r>
      <w:bookmarkEnd w:id="2163"/>
      <w:bookmarkEnd w:id="2164"/>
    </w:p>
    <w:p w:rsidR="009A3CE4" w:rsidRDefault="009A3CE4" w:rsidP="00034539">
      <w:pPr>
        <w:pStyle w:val="Heading2Center"/>
        <w:rPr>
          <w:lang w:bidi="fa-IR"/>
        </w:rPr>
      </w:pPr>
      <w:bookmarkStart w:id="2165" w:name="_Toc484339823"/>
      <w:bookmarkStart w:id="2166" w:name="_Toc485817335"/>
      <w:r>
        <w:rPr>
          <w:lang w:bidi="fa-IR"/>
        </w:rPr>
        <w:t>1306. PRAISEWORTHY PARTISANSHIP</w:t>
      </w:r>
      <w:bookmarkEnd w:id="2165"/>
      <w:bookmarkEnd w:id="2166"/>
    </w:p>
    <w:p w:rsidR="009A3CE4" w:rsidRDefault="009A3CE4" w:rsidP="00D31A5F">
      <w:pPr>
        <w:pStyle w:val="libAr"/>
        <w:rPr>
          <w:lang w:bidi="fa-IR"/>
        </w:rPr>
      </w:pPr>
      <w:r w:rsidRPr="00D31A5F">
        <w:rPr>
          <w:rStyle w:val="libBold1Char"/>
          <w:rFonts w:hint="cs"/>
          <w:rtl/>
        </w:rPr>
        <w:t>4276.</w:t>
      </w:r>
      <w:r>
        <w:rPr>
          <w:rtl/>
          <w:lang w:bidi="fa-IR"/>
        </w:rPr>
        <w:t xml:space="preserve"> الإمامُ عليٌّ عليه السلام : فإن كانَ لابُدَّ مِنَ العَصَبِيَّةِ فلْيَكُن تَعَصُّبُكُم لِمَكارِمِ الخِصالِ ، ومَحامِدِ الأفعالِ ، ومَحاسِنِ الاُمورِ ، الّتي تَفاضَلَت فيها المُجَداءُ والنُجَداءُ مِن بُيوتاتِ العَرَبِ ، ويَعاسيبُ القَبائلِ ، بِالأخلاقِ الرَّغيبَةِ ، والأحلامِ العَظيمَةِ ، والأخطارِ الجَليلَةِ ، والآثارِ المَحمودَةِ . فتَعَصَّبوا لِخِلالِ الحَمدِ مِنَ الحِفظِ لِلجِوارِ ، والوَفاءِ بِالذِّمامِ ، والطَّاعَةِ لِلبِرِّ ، والمَعصِيَةِ لِلكِبرِ ، والأخذِ بِالفَضلِ ، والكَفِّ عَنِ البَغيِ ، والإعظامِ لِلقَتلِ ، والإنصافِ لِلخَلقِ ، والكَظمِ لِلغَيظِ ، واجتِنابِ الفَسادِ في الأرضِ .</w:t>
      </w:r>
      <w:r>
        <w:rPr>
          <w:rStyle w:val="libFootnotenumChar"/>
          <w:rFonts w:hint="cs"/>
          <w:rtl/>
        </w:rPr>
        <w:t>1</w:t>
      </w:r>
    </w:p>
    <w:p w:rsidR="009A3CE4" w:rsidRDefault="009A3CE4" w:rsidP="009A3CE4">
      <w:pPr>
        <w:pStyle w:val="libNormal"/>
        <w:rPr>
          <w:lang w:bidi="fa-IR"/>
        </w:rPr>
      </w:pPr>
      <w:r w:rsidRPr="00D31A5F">
        <w:rPr>
          <w:rStyle w:val="libBold1Char"/>
        </w:rPr>
        <w:t>4276.</w:t>
      </w:r>
      <w:r>
        <w:rPr>
          <w:lang w:bidi="fa-IR"/>
        </w:rPr>
        <w:t xml:space="preserve"> Imam Ali </w:t>
      </w:r>
      <w:r>
        <w:t>(AS)</w:t>
      </w:r>
      <w:r>
        <w:rPr>
          <w:lang w:bidi="fa-IR"/>
        </w:rPr>
        <w:t xml:space="preserve"> said, ‘And if you cannot avoid partisanship, then let your partisanship be for virtuous qualities, praiseworthy acts, and admirable matters with which the dignified and noble chiefs of the Arab households and the notables of the tribes distinguished themselves, such as attractive manners, great ambitions, momentous positions, and praiseworthy feats. So be partisans of praiseworthy characteristics like protection of one’s neighbour, fulfilment of rights, obedience of good people, opposition to the haughty, adoption of virtue, abstention from intimidating others, shunning bloodshed, doing justice to people, suppressing anger, and avoiding corruption in the land.’</w:t>
      </w:r>
      <w:r>
        <w:rPr>
          <w:rStyle w:val="libFootnotenumChar"/>
        </w:rPr>
        <w:t>2</w:t>
      </w:r>
    </w:p>
    <w:p w:rsidR="009A3CE4" w:rsidRDefault="009A3CE4" w:rsidP="00D31A5F">
      <w:pPr>
        <w:pStyle w:val="libAr"/>
        <w:rPr>
          <w:lang w:bidi="fa-IR"/>
        </w:rPr>
      </w:pPr>
      <w:r w:rsidRPr="00D31A5F">
        <w:rPr>
          <w:rStyle w:val="libBold1Char"/>
          <w:rFonts w:hint="cs"/>
          <w:rtl/>
        </w:rPr>
        <w:t>4277.</w:t>
      </w:r>
      <w:r>
        <w:rPr>
          <w:rtl/>
          <w:lang w:bidi="fa-IR"/>
        </w:rPr>
        <w:t xml:space="preserve"> الإمامُ عليٌّ عليه السلام : إن كُنتُم لا مَحالَةَ مُتَعَصِّبينَ فتَعَصَّبوا لِنُصرَةِ الحَقِّ وإغاثَةِ المَلهوفِ .</w:t>
      </w:r>
      <w:r>
        <w:rPr>
          <w:rStyle w:val="libFootnotenumChar"/>
          <w:rFonts w:hint="cs"/>
          <w:rtl/>
        </w:rPr>
        <w:t>3</w:t>
      </w:r>
    </w:p>
    <w:p w:rsidR="009A3CE4" w:rsidRDefault="009A3CE4" w:rsidP="009A3CE4">
      <w:pPr>
        <w:pStyle w:val="libNormal"/>
        <w:rPr>
          <w:lang w:bidi="fa-IR"/>
        </w:rPr>
      </w:pPr>
      <w:r w:rsidRPr="00D31A5F">
        <w:rPr>
          <w:rStyle w:val="libBold1Char"/>
        </w:rPr>
        <w:t>4277.</w:t>
      </w:r>
      <w:r>
        <w:rPr>
          <w:lang w:bidi="fa-IR"/>
        </w:rPr>
        <w:t xml:space="preserve"> Imam Ali </w:t>
      </w:r>
      <w:r>
        <w:t>(AS)</w:t>
      </w:r>
      <w:r>
        <w:rPr>
          <w:lang w:bidi="fa-IR"/>
        </w:rPr>
        <w:t xml:space="preserve"> said, ‘If you absolutely must be partisans to a cause, then do so to support the truth and to bring solace to the troubled.’</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2167" w:name="_Toc484339824"/>
      <w:bookmarkStart w:id="2168" w:name="_Toc485817336"/>
      <w:r>
        <w:rPr>
          <w:lang w:bidi="fa-IR"/>
        </w:rPr>
        <w:t>Notes</w:t>
      </w:r>
      <w:bookmarkEnd w:id="2167"/>
      <w:bookmarkEnd w:id="2168"/>
    </w:p>
    <w:p w:rsidR="009A3CE4" w:rsidRDefault="009A3CE4" w:rsidP="009A3CE4">
      <w:pPr>
        <w:pStyle w:val="libFootnote"/>
        <w:rPr>
          <w:lang w:bidi="fa-IR"/>
        </w:rPr>
      </w:pPr>
      <w:r>
        <w:rPr>
          <w:lang w:bidi="fa-IR"/>
        </w:rPr>
        <w:t xml:space="preserve">1. </w:t>
      </w:r>
      <w:r>
        <w:rPr>
          <w:rtl/>
          <w:lang w:bidi="fa-IR"/>
        </w:rPr>
        <w:t xml:space="preserve">نهج البلاغة : الخطبة 192 </w:t>
      </w:r>
      <w:r>
        <w:rPr>
          <w:lang w:bidi="fa-IR"/>
        </w:rPr>
        <w:t>.</w:t>
      </w:r>
    </w:p>
    <w:p w:rsidR="009A3CE4" w:rsidRDefault="009A3CE4" w:rsidP="009A3CE4">
      <w:pPr>
        <w:pStyle w:val="libFootnote"/>
        <w:rPr>
          <w:lang w:bidi="fa-IR"/>
        </w:rPr>
      </w:pPr>
      <w:r>
        <w:rPr>
          <w:lang w:bidi="fa-IR"/>
        </w:rPr>
        <w:t>2. Nahj al-Balagha, no. 192</w:t>
      </w:r>
    </w:p>
    <w:p w:rsidR="009A3CE4" w:rsidRDefault="009A3CE4" w:rsidP="009A3CE4">
      <w:pPr>
        <w:pStyle w:val="libFootnote"/>
        <w:rPr>
          <w:lang w:bidi="fa-IR"/>
        </w:rPr>
      </w:pPr>
      <w:r>
        <w:rPr>
          <w:lang w:bidi="fa-IR"/>
        </w:rPr>
        <w:t xml:space="preserve">3. </w:t>
      </w:r>
      <w:r>
        <w:rPr>
          <w:rtl/>
          <w:lang w:bidi="fa-IR"/>
        </w:rPr>
        <w:t xml:space="preserve">غرر الحكم : 3738 </w:t>
      </w:r>
      <w:r>
        <w:rPr>
          <w:lang w:bidi="fa-IR"/>
        </w:rPr>
        <w:t>.</w:t>
      </w:r>
    </w:p>
    <w:p w:rsidR="009A3CE4" w:rsidRDefault="009A3CE4" w:rsidP="009A3CE4">
      <w:pPr>
        <w:pStyle w:val="libFootnote"/>
        <w:rPr>
          <w:lang w:bidi="fa-IR"/>
        </w:rPr>
      </w:pPr>
      <w:r>
        <w:rPr>
          <w:lang w:bidi="fa-IR"/>
        </w:rPr>
        <w:t>4. Ghurar al-Hikam, no. 3738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169" w:name="_Toc484339825"/>
      <w:bookmarkStart w:id="2170" w:name="_Toc485817337"/>
      <w:r>
        <w:rPr>
          <w:lang w:bidi="fa-IR"/>
        </w:rPr>
        <w:lastRenderedPageBreak/>
        <w:t xml:space="preserve">281 - </w:t>
      </w:r>
      <w:r>
        <w:rPr>
          <w:rtl/>
          <w:lang w:bidi="fa-IR"/>
        </w:rPr>
        <w:t>العصمة</w:t>
      </w:r>
      <w:bookmarkEnd w:id="2169"/>
      <w:bookmarkEnd w:id="2170"/>
    </w:p>
    <w:p w:rsidR="009A3CE4" w:rsidRDefault="009A3CE4" w:rsidP="00034539">
      <w:pPr>
        <w:pStyle w:val="Heading2Center"/>
        <w:rPr>
          <w:lang w:bidi="fa-IR"/>
        </w:rPr>
      </w:pPr>
      <w:bookmarkStart w:id="2171" w:name="_Toc484339826"/>
      <w:bookmarkStart w:id="2172" w:name="_Toc485817338"/>
      <w:r>
        <w:rPr>
          <w:lang w:bidi="fa-IR"/>
        </w:rPr>
        <w:t>281. INFALLIBILITY</w:t>
      </w:r>
      <w:bookmarkEnd w:id="2171"/>
      <w:bookmarkEnd w:id="2172"/>
    </w:p>
    <w:p w:rsidR="009A3CE4" w:rsidRDefault="009A3CE4" w:rsidP="00034539">
      <w:pPr>
        <w:pStyle w:val="Heading2Center"/>
        <w:rPr>
          <w:lang w:bidi="fa-IR"/>
        </w:rPr>
      </w:pPr>
      <w:bookmarkStart w:id="2173" w:name="_Toc484339827"/>
      <w:bookmarkStart w:id="2174" w:name="_Toc485817339"/>
      <w:r>
        <w:rPr>
          <w:lang w:bidi="fa-IR"/>
        </w:rPr>
        <w:t xml:space="preserve">1307 - </w:t>
      </w:r>
      <w:r>
        <w:rPr>
          <w:rtl/>
          <w:lang w:bidi="fa-IR"/>
        </w:rPr>
        <w:t>مَعنَى العِصمَةِ</w:t>
      </w:r>
      <w:bookmarkEnd w:id="2173"/>
      <w:bookmarkEnd w:id="2174"/>
    </w:p>
    <w:p w:rsidR="009A3CE4" w:rsidRDefault="009A3CE4" w:rsidP="00034539">
      <w:pPr>
        <w:pStyle w:val="Heading2Center"/>
        <w:rPr>
          <w:lang w:bidi="fa-IR"/>
        </w:rPr>
      </w:pPr>
      <w:bookmarkStart w:id="2175" w:name="_Toc484339828"/>
      <w:bookmarkStart w:id="2176" w:name="_Toc485817340"/>
      <w:r>
        <w:rPr>
          <w:lang w:bidi="fa-IR"/>
        </w:rPr>
        <w:t>1307. THE MEANING OF INFALLIBILITY</w:t>
      </w:r>
      <w:bookmarkEnd w:id="2175"/>
      <w:bookmarkEnd w:id="2176"/>
    </w:p>
    <w:p w:rsidR="009A3CE4" w:rsidRDefault="009A3CE4" w:rsidP="00D31A5F">
      <w:pPr>
        <w:pStyle w:val="libAr"/>
        <w:rPr>
          <w:lang w:bidi="fa-IR"/>
        </w:rPr>
      </w:pPr>
      <w:r w:rsidRPr="00D31A5F">
        <w:rPr>
          <w:rStyle w:val="libBold1Char"/>
          <w:rFonts w:hint="cs"/>
          <w:rtl/>
        </w:rPr>
        <w:t>4278.</w:t>
      </w:r>
      <w:r>
        <w:rPr>
          <w:rtl/>
          <w:lang w:bidi="fa-IR"/>
        </w:rPr>
        <w:t xml:space="preserve"> معاني الأخبار عن الإمامِ الكاظم عن آبائه عن الإمامِ زينِ العابدينَ عليهم السلام : الإمامُ مِنّا لا يَكونُ إلّا مَعصوماً ، ولَيسَتِ العِصمَةُ في ظاهِرِ الخِلقَةِ فيُعرَفَ بِها ، ولِذلكَ لا يَكونُ إلّا مَنصوصاً . فقيلَ لَهُ : يَابنَ رَسولِ اللَّهِ ، فَما مَعنَى المَعصومِ ؟ فقالَ : هُوَ المُعتَصِمُ بِحَبلِ اللَّهِ ، وحَبلُ اللَّهِ هُوَ القُرآنُ ، لا يَفتَرِقانِ إلى‏ يَومِ القِيامَةِ ، والإمامُ يَهدي إلَى القُرآنِ ، والقُرآنُ يَهدي إلَى الإمامِ ، وذلكَ قَولُ اللَّهِ عزَّوجلَّ : (إنَّ هذا القُرآنَ يَهْدي لِلَّتي هِيَ أقْوَمُ) .</w:t>
      </w:r>
      <w:r>
        <w:rPr>
          <w:rStyle w:val="libFootnotenumChar"/>
          <w:rFonts w:hint="cs"/>
          <w:rtl/>
        </w:rPr>
        <w:t>1</w:t>
      </w:r>
    </w:p>
    <w:p w:rsidR="009A3CE4" w:rsidRDefault="009A3CE4" w:rsidP="009A3CE4">
      <w:pPr>
        <w:pStyle w:val="libNormal"/>
        <w:rPr>
          <w:lang w:bidi="fa-IR"/>
        </w:rPr>
      </w:pPr>
      <w:r w:rsidRPr="00D31A5F">
        <w:rPr>
          <w:rStyle w:val="libBold1Char"/>
        </w:rPr>
        <w:t>4278.</w:t>
      </w:r>
      <w:r>
        <w:rPr>
          <w:lang w:bidi="fa-IR"/>
        </w:rPr>
        <w:t xml:space="preserve"> Imam Zayn al-Abidin </w:t>
      </w:r>
      <w:r>
        <w:t>(AS)</w:t>
      </w:r>
      <w:r>
        <w:rPr>
          <w:lang w:bidi="fa-IR"/>
        </w:rPr>
        <w:t xml:space="preserve"> said, ‘An Imam from among us can only be infallible. Infallibility is not an outward physical feature that can be noticed which is why it must be documented [in the Qur’an or traditions].’ He was then asked, ‘O son of the Prophet, and what does infallible mean?’ to which he replied, ‘It refers to one who clings fast to the rope of Allah, and the rope of Allah is the Qur’an. They do not separate from each other until the Day of Resurrection, and the Imam guides to the Qur’an and the Qur’an guides to the Imam, which is the purport of Allah’s saying [in the Qur’an]: </w:t>
      </w:r>
      <w:r>
        <w:rPr>
          <w:rStyle w:val="libBoldItalicChar"/>
        </w:rPr>
        <w:t>“Verily this Qur’an guides to what is most upright.”</w:t>
      </w:r>
      <w:r>
        <w:rPr>
          <w:rStyle w:val="libFootnotenumChar"/>
        </w:rPr>
        <w:t>23</w:t>
      </w:r>
    </w:p>
    <w:p w:rsidR="009A3CE4" w:rsidRDefault="009A3CE4" w:rsidP="00D31A5F">
      <w:pPr>
        <w:pStyle w:val="libAr"/>
        <w:rPr>
          <w:lang w:bidi="fa-IR"/>
        </w:rPr>
      </w:pPr>
      <w:r w:rsidRPr="00D31A5F">
        <w:rPr>
          <w:rStyle w:val="libBold1Char"/>
          <w:rFonts w:hint="cs"/>
          <w:rtl/>
        </w:rPr>
        <w:t>4279.</w:t>
      </w:r>
      <w:r>
        <w:rPr>
          <w:rtl/>
          <w:lang w:bidi="fa-IR"/>
        </w:rPr>
        <w:t xml:space="preserve"> الإمامُ الصّادقُ عليه السلام - لَمّا سَألَهُ هِشامٌ عَن مَعنَى المَعصومِ - : المَعصومُ هُوَ المُمتَنِعُ بِاللَّهِ مِن جَميعِ مَحارِمِ اللَّهِ ، وقالَ اللَّهُ تَبارَكَ وتَعالى‏ : (ومَن يَعتَصِمْ بِاللَّهِ فقَد هُدِيَ إلى‏ صِراطٍ مُستَقيمٍ) .</w:t>
      </w:r>
      <w:r>
        <w:rPr>
          <w:rStyle w:val="libFootnotenumChar"/>
          <w:rFonts w:hint="cs"/>
          <w:rtl/>
        </w:rPr>
        <w:t>4</w:t>
      </w:r>
    </w:p>
    <w:p w:rsidR="009A3CE4" w:rsidRDefault="009A3CE4" w:rsidP="009A3CE4">
      <w:pPr>
        <w:pStyle w:val="libNormal"/>
        <w:rPr>
          <w:lang w:bidi="fa-IR"/>
        </w:rPr>
      </w:pPr>
      <w:r w:rsidRPr="00D31A5F">
        <w:rPr>
          <w:rStyle w:val="libBold1Char"/>
        </w:rPr>
        <w:t>4279.</w:t>
      </w:r>
      <w:r>
        <w:rPr>
          <w:lang w:bidi="fa-IR"/>
        </w:rPr>
        <w:t xml:space="preserve"> Imam al-Sadiq </w:t>
      </w:r>
      <w:r>
        <w:t>(AS)</w:t>
      </w:r>
      <w:r>
        <w:rPr>
          <w:lang w:bidi="fa-IR"/>
        </w:rPr>
        <w:t xml:space="preserve">, in reply to Hisham’s question about the meaning of infallible, said, ‘The infallible [Imam] is prevented by Allah from all acts which Allah has prohibited, and Allah, Blessed and most High, says: </w:t>
      </w:r>
      <w:r>
        <w:rPr>
          <w:rStyle w:val="libBoldItalicChar"/>
        </w:rPr>
        <w:t>“And whoever takes recourse in Allah is certainly guided to a straight path.”</w:t>
      </w:r>
      <w:r>
        <w:rPr>
          <w:rStyle w:val="libFootnotenumChar"/>
        </w:rPr>
        <w:t>56</w:t>
      </w:r>
    </w:p>
    <w:p w:rsidR="009A3CE4" w:rsidRDefault="009A3CE4" w:rsidP="009A3CE4">
      <w:pPr>
        <w:pStyle w:val="libNormal"/>
        <w:rPr>
          <w:lang w:bidi="fa-IR"/>
        </w:rPr>
      </w:pPr>
    </w:p>
    <w:p w:rsidR="009A3CE4" w:rsidRDefault="009A3CE4" w:rsidP="00217917">
      <w:pPr>
        <w:pStyle w:val="Heading3"/>
        <w:rPr>
          <w:lang w:bidi="fa-IR"/>
        </w:rPr>
      </w:pPr>
      <w:bookmarkStart w:id="2177" w:name="_Toc484339829"/>
      <w:bookmarkStart w:id="2178" w:name="_Toc485817341"/>
      <w:r>
        <w:rPr>
          <w:lang w:bidi="fa-IR"/>
        </w:rPr>
        <w:t>Notes</w:t>
      </w:r>
      <w:bookmarkEnd w:id="2177"/>
      <w:bookmarkEnd w:id="2178"/>
    </w:p>
    <w:p w:rsidR="009A3CE4" w:rsidRDefault="009A3CE4" w:rsidP="009A3CE4">
      <w:pPr>
        <w:pStyle w:val="libFootnote"/>
        <w:rPr>
          <w:lang w:bidi="fa-IR"/>
        </w:rPr>
      </w:pPr>
      <w:r>
        <w:rPr>
          <w:lang w:bidi="fa-IR"/>
        </w:rPr>
        <w:t xml:space="preserve">1. </w:t>
      </w:r>
      <w:r>
        <w:rPr>
          <w:rtl/>
          <w:lang w:bidi="fa-IR"/>
        </w:rPr>
        <w:t xml:space="preserve">معاني الأخبار : 132 / 1 </w:t>
      </w:r>
      <w:r>
        <w:rPr>
          <w:lang w:bidi="fa-IR"/>
        </w:rPr>
        <w:t>.</w:t>
      </w:r>
    </w:p>
    <w:p w:rsidR="009A3CE4" w:rsidRDefault="009A3CE4" w:rsidP="009A3CE4">
      <w:pPr>
        <w:pStyle w:val="libFootnote"/>
        <w:rPr>
          <w:lang w:bidi="fa-IR"/>
        </w:rPr>
      </w:pPr>
      <w:r>
        <w:rPr>
          <w:lang w:bidi="fa-IR"/>
        </w:rPr>
        <w:t>2. Qur’an 17</w:t>
      </w:r>
      <w:r>
        <w:rPr>
          <w:rtl/>
          <w:lang w:bidi="fa-IR"/>
        </w:rPr>
        <w:t>:9</w:t>
      </w:r>
    </w:p>
    <w:p w:rsidR="009A3CE4" w:rsidRDefault="009A3CE4" w:rsidP="009A3CE4">
      <w:pPr>
        <w:pStyle w:val="libFootnote"/>
        <w:rPr>
          <w:lang w:bidi="fa-IR"/>
        </w:rPr>
      </w:pPr>
      <w:r>
        <w:rPr>
          <w:lang w:bidi="fa-IR"/>
        </w:rPr>
        <w:t>3. Maani al-Akhbar, p. 132, no. 1</w:t>
      </w:r>
    </w:p>
    <w:p w:rsidR="009A3CE4" w:rsidRDefault="009A3CE4" w:rsidP="009A3CE4">
      <w:pPr>
        <w:pStyle w:val="libFootnote"/>
        <w:rPr>
          <w:lang w:bidi="fa-IR"/>
        </w:rPr>
      </w:pPr>
      <w:r>
        <w:rPr>
          <w:lang w:bidi="fa-IR"/>
        </w:rPr>
        <w:t xml:space="preserve">4. </w:t>
      </w:r>
      <w:r>
        <w:rPr>
          <w:rtl/>
          <w:lang w:bidi="fa-IR"/>
        </w:rPr>
        <w:t xml:space="preserve">معاني الأخبار : 132 / 2 </w:t>
      </w:r>
      <w:r>
        <w:rPr>
          <w:lang w:bidi="fa-IR"/>
        </w:rPr>
        <w:t>.</w:t>
      </w:r>
    </w:p>
    <w:p w:rsidR="009A3CE4" w:rsidRDefault="009A3CE4" w:rsidP="009A3CE4">
      <w:pPr>
        <w:pStyle w:val="libFootnote"/>
        <w:rPr>
          <w:lang w:bidi="fa-IR"/>
        </w:rPr>
      </w:pPr>
      <w:r>
        <w:rPr>
          <w:lang w:bidi="fa-IR"/>
        </w:rPr>
        <w:t>5. Qur’an 3</w:t>
      </w:r>
      <w:r>
        <w:rPr>
          <w:rtl/>
          <w:lang w:bidi="fa-IR"/>
        </w:rPr>
        <w:t>:101</w:t>
      </w:r>
    </w:p>
    <w:p w:rsidR="009A3CE4" w:rsidRDefault="009A3CE4" w:rsidP="009A3CE4">
      <w:pPr>
        <w:pStyle w:val="libFootnote"/>
        <w:rPr>
          <w:lang w:bidi="fa-IR"/>
        </w:rPr>
      </w:pPr>
      <w:r>
        <w:rPr>
          <w:lang w:bidi="fa-IR"/>
        </w:rPr>
        <w:t>6. Maani al-Akhbar, p. 132, no. 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179" w:name="_Toc484339830"/>
      <w:bookmarkStart w:id="2180" w:name="_Toc485817342"/>
      <w:r>
        <w:rPr>
          <w:lang w:bidi="fa-IR"/>
        </w:rPr>
        <w:lastRenderedPageBreak/>
        <w:t xml:space="preserve">1308 - </w:t>
      </w:r>
      <w:r>
        <w:rPr>
          <w:rtl/>
          <w:lang w:bidi="fa-IR"/>
        </w:rPr>
        <w:t>موجِباتُ العِصمَةِ</w:t>
      </w:r>
      <w:bookmarkEnd w:id="2179"/>
      <w:bookmarkEnd w:id="2180"/>
    </w:p>
    <w:p w:rsidR="009A3CE4" w:rsidRDefault="009A3CE4" w:rsidP="00034539">
      <w:pPr>
        <w:pStyle w:val="Heading2Center"/>
        <w:rPr>
          <w:lang w:bidi="fa-IR"/>
        </w:rPr>
      </w:pPr>
      <w:bookmarkStart w:id="2181" w:name="_Toc484339831"/>
      <w:bookmarkStart w:id="2182" w:name="_Toc485817343"/>
      <w:r>
        <w:rPr>
          <w:lang w:bidi="fa-IR"/>
        </w:rPr>
        <w:t>1308. FACTORS THAT BRING ABOUT SINLESSNESS</w:t>
      </w:r>
      <w:bookmarkEnd w:id="2181"/>
      <w:bookmarkEnd w:id="2182"/>
    </w:p>
    <w:p w:rsidR="009A3CE4" w:rsidRDefault="009A3CE4" w:rsidP="00D31A5F">
      <w:pPr>
        <w:pStyle w:val="libAr"/>
        <w:rPr>
          <w:lang w:bidi="fa-IR"/>
        </w:rPr>
      </w:pPr>
      <w:r w:rsidRPr="00D31A5F">
        <w:rPr>
          <w:rStyle w:val="libBold1Char"/>
          <w:rFonts w:hint="cs"/>
          <w:rtl/>
        </w:rPr>
        <w:t>4280.</w:t>
      </w:r>
      <w:r>
        <w:rPr>
          <w:rtl/>
          <w:lang w:bidi="fa-IR"/>
        </w:rPr>
        <w:t xml:space="preserve"> رسولُ اللَّهِ صلى اللَّه عليه وآله : إنَّ اللَّهَ عزَّ ذِكرُهُ يَعصِمُ مَن أطاعَهُ ، ولا يَعتَصِمُ بِهِ مَن عَصاهُ .</w:t>
      </w:r>
      <w:r>
        <w:rPr>
          <w:rStyle w:val="libFootnotenumChar"/>
          <w:rFonts w:hint="cs"/>
          <w:rtl/>
        </w:rPr>
        <w:t>1</w:t>
      </w:r>
    </w:p>
    <w:p w:rsidR="009A3CE4" w:rsidRDefault="009A3CE4" w:rsidP="009A3CE4">
      <w:pPr>
        <w:pStyle w:val="libNormal"/>
        <w:rPr>
          <w:lang w:bidi="fa-IR"/>
        </w:rPr>
      </w:pPr>
      <w:r w:rsidRPr="00D31A5F">
        <w:rPr>
          <w:rStyle w:val="libBold1Char"/>
        </w:rPr>
        <w:t>4280.</w:t>
      </w:r>
      <w:r>
        <w:rPr>
          <w:lang w:bidi="fa-IR"/>
        </w:rPr>
        <w:t xml:space="preserve"> The Prophet </w:t>
      </w:r>
      <w:r>
        <w:t>(SAWA)</w:t>
      </w:r>
      <w:r>
        <w:rPr>
          <w:lang w:bidi="fa-IR"/>
        </w:rPr>
        <w:t xml:space="preserve"> said, ‘Verily Allah, Exalted be His remembrance, protects [from sin] whoever obeys Him, and whoever disobeys Him does not benefit from His protection.’</w:t>
      </w:r>
      <w:r>
        <w:rPr>
          <w:rStyle w:val="libFootnotenumChar"/>
        </w:rPr>
        <w:t>2</w:t>
      </w:r>
    </w:p>
    <w:p w:rsidR="009A3CE4" w:rsidRDefault="009A3CE4" w:rsidP="00D31A5F">
      <w:pPr>
        <w:pStyle w:val="libAr"/>
        <w:rPr>
          <w:lang w:bidi="fa-IR"/>
        </w:rPr>
      </w:pPr>
      <w:r w:rsidRPr="00D31A5F">
        <w:rPr>
          <w:rStyle w:val="libBold1Char"/>
          <w:rFonts w:hint="cs"/>
          <w:rtl/>
        </w:rPr>
        <w:t>4281.</w:t>
      </w:r>
      <w:r>
        <w:rPr>
          <w:rtl/>
          <w:lang w:bidi="fa-IR"/>
        </w:rPr>
        <w:t xml:space="preserve"> الإمامُ عليٌّ عليه السلام : من اُلهِمَ العِصمَةَ أمِنَ الزَّلَلَ .</w:t>
      </w:r>
      <w:r>
        <w:rPr>
          <w:rStyle w:val="libFootnotenumChar"/>
          <w:rFonts w:hint="cs"/>
          <w:rtl/>
        </w:rPr>
        <w:t>3</w:t>
      </w:r>
    </w:p>
    <w:p w:rsidR="009A3CE4" w:rsidRDefault="009A3CE4" w:rsidP="009A3CE4">
      <w:pPr>
        <w:pStyle w:val="libNormal"/>
        <w:rPr>
          <w:lang w:bidi="fa-IR"/>
        </w:rPr>
      </w:pPr>
      <w:r w:rsidRPr="00D31A5F">
        <w:rPr>
          <w:rStyle w:val="libBold1Char"/>
        </w:rPr>
        <w:t>4281.</w:t>
      </w:r>
      <w:r>
        <w:rPr>
          <w:lang w:bidi="fa-IR"/>
        </w:rPr>
        <w:t xml:space="preserve"> Imam Ali </w:t>
      </w:r>
      <w:r>
        <w:t>(AS)</w:t>
      </w:r>
      <w:r>
        <w:rPr>
          <w:lang w:bidi="fa-IR"/>
        </w:rPr>
        <w:t xml:space="preserve"> said, ‘He who is divinely granted infallibility is safe from error.’</w:t>
      </w:r>
      <w:r>
        <w:rPr>
          <w:rStyle w:val="libFootnotenumChar"/>
        </w:rPr>
        <w:t>4</w:t>
      </w:r>
    </w:p>
    <w:p w:rsidR="009A3CE4" w:rsidRDefault="009A3CE4" w:rsidP="00D31A5F">
      <w:pPr>
        <w:pStyle w:val="libAr"/>
        <w:rPr>
          <w:lang w:bidi="fa-IR"/>
        </w:rPr>
      </w:pPr>
      <w:r w:rsidRPr="00D31A5F">
        <w:rPr>
          <w:rStyle w:val="libBold1Char"/>
          <w:rFonts w:hint="cs"/>
          <w:rtl/>
        </w:rPr>
        <w:t>4282.</w:t>
      </w:r>
      <w:r>
        <w:rPr>
          <w:rtl/>
          <w:lang w:bidi="fa-IR"/>
        </w:rPr>
        <w:t xml:space="preserve"> الإمامُ عليٌّ عليه السلام: الاعِتبارُ يُثمِرُ العِصمَةَ .</w:t>
      </w:r>
      <w:r>
        <w:rPr>
          <w:rStyle w:val="libFootnotenumChar"/>
          <w:rFonts w:hint="cs"/>
          <w:rtl/>
        </w:rPr>
        <w:t>5</w:t>
      </w:r>
    </w:p>
    <w:p w:rsidR="009A3CE4" w:rsidRDefault="009A3CE4" w:rsidP="009A3CE4">
      <w:pPr>
        <w:pStyle w:val="libNormal"/>
        <w:rPr>
          <w:lang w:bidi="fa-IR"/>
        </w:rPr>
      </w:pPr>
      <w:r w:rsidRPr="00D31A5F">
        <w:rPr>
          <w:rStyle w:val="libBold1Char"/>
        </w:rPr>
        <w:t>4282.</w:t>
      </w:r>
      <w:r>
        <w:rPr>
          <w:lang w:bidi="fa-IR"/>
        </w:rPr>
        <w:t xml:space="preserve"> Imam Ali </w:t>
      </w:r>
      <w:r>
        <w:t>(AS)</w:t>
      </w:r>
      <w:r>
        <w:rPr>
          <w:lang w:bidi="fa-IR"/>
        </w:rPr>
        <w:t xml:space="preserve"> said, ‘Drawing lessons [from past experiences] gives rise to immunity.’</w:t>
      </w:r>
      <w:r>
        <w:rPr>
          <w:rStyle w:val="libFootnotenumChar"/>
        </w:rPr>
        <w:t>6</w:t>
      </w:r>
    </w:p>
    <w:p w:rsidR="009A3CE4" w:rsidRDefault="009A3CE4" w:rsidP="00D31A5F">
      <w:pPr>
        <w:pStyle w:val="libAr"/>
        <w:rPr>
          <w:lang w:bidi="fa-IR"/>
        </w:rPr>
      </w:pPr>
      <w:r w:rsidRPr="00D31A5F">
        <w:rPr>
          <w:rStyle w:val="libBold1Char"/>
          <w:rFonts w:hint="cs"/>
          <w:rtl/>
        </w:rPr>
        <w:t>4283.</w:t>
      </w:r>
      <w:r>
        <w:rPr>
          <w:rtl/>
          <w:lang w:bidi="fa-IR"/>
        </w:rPr>
        <w:t xml:space="preserve"> الإمامُ عليٌّ عليه السلام : إنَّ التَّقوى‏ عِصمَةٌ لَكَ في حَياتِكَ ، وزُلفى‏لَكَ بَعدَ مَماتِكَ .</w:t>
      </w:r>
      <w:r>
        <w:rPr>
          <w:rStyle w:val="libFootnotenumChar"/>
          <w:rFonts w:hint="cs"/>
          <w:rtl/>
        </w:rPr>
        <w:t>7</w:t>
      </w:r>
    </w:p>
    <w:p w:rsidR="009A3CE4" w:rsidRDefault="009A3CE4" w:rsidP="009A3CE4">
      <w:pPr>
        <w:pStyle w:val="libNormal"/>
        <w:rPr>
          <w:lang w:bidi="fa-IR"/>
        </w:rPr>
      </w:pPr>
      <w:r w:rsidRPr="00D31A5F">
        <w:rPr>
          <w:rStyle w:val="libBold1Char"/>
        </w:rPr>
        <w:t>4283.</w:t>
      </w:r>
      <w:r>
        <w:rPr>
          <w:lang w:bidi="fa-IR"/>
        </w:rPr>
        <w:t xml:space="preserve"> Imam Ali </w:t>
      </w:r>
      <w:r>
        <w:t>(AS)</w:t>
      </w:r>
      <w:r>
        <w:rPr>
          <w:lang w:bidi="fa-IR"/>
        </w:rPr>
        <w:t xml:space="preserve"> said, ‘Verily Godwariness is a protection [against sin] for you in your life, and a great profit for you after your death.’</w:t>
      </w:r>
      <w:r>
        <w:rPr>
          <w:rStyle w:val="libFootnotenumChar"/>
        </w:rPr>
        <w:t>8</w:t>
      </w:r>
    </w:p>
    <w:p w:rsidR="009A3CE4" w:rsidRDefault="009A3CE4" w:rsidP="00D31A5F">
      <w:pPr>
        <w:pStyle w:val="libAr"/>
        <w:rPr>
          <w:lang w:bidi="fa-IR"/>
        </w:rPr>
      </w:pPr>
      <w:r w:rsidRPr="00D31A5F">
        <w:rPr>
          <w:rStyle w:val="libBold1Char"/>
          <w:rFonts w:hint="cs"/>
          <w:rtl/>
        </w:rPr>
        <w:t>4284.</w:t>
      </w:r>
      <w:r>
        <w:rPr>
          <w:rtl/>
          <w:lang w:bidi="fa-IR"/>
        </w:rPr>
        <w:t xml:space="preserve"> الإمامُ عليٌّ عليه السلام : بِالتَّقوى‏ قُرِنَتِ العِصمَةُ .</w:t>
      </w:r>
      <w:r>
        <w:rPr>
          <w:rStyle w:val="libFootnotenumChar"/>
          <w:rFonts w:hint="cs"/>
          <w:rtl/>
        </w:rPr>
        <w:t>9</w:t>
      </w:r>
    </w:p>
    <w:p w:rsidR="009A3CE4" w:rsidRDefault="009A3CE4" w:rsidP="009A3CE4">
      <w:pPr>
        <w:pStyle w:val="libNormal"/>
        <w:rPr>
          <w:lang w:bidi="fa-IR"/>
        </w:rPr>
      </w:pPr>
      <w:r w:rsidRPr="00D31A5F">
        <w:rPr>
          <w:rStyle w:val="libBold1Char"/>
        </w:rPr>
        <w:t>4284.</w:t>
      </w:r>
      <w:r>
        <w:rPr>
          <w:lang w:bidi="fa-IR"/>
        </w:rPr>
        <w:t xml:space="preserve"> Imam Ali </w:t>
      </w:r>
      <w:r>
        <w:t>(AS)</w:t>
      </w:r>
      <w:r>
        <w:rPr>
          <w:lang w:bidi="fa-IR"/>
        </w:rPr>
        <w:t xml:space="preserve"> said, ‘Sinlessness is fastened with Godwariness.’</w:t>
      </w:r>
      <w:r>
        <w:rPr>
          <w:rStyle w:val="libFootnotenumChar"/>
        </w:rPr>
        <w:t>10</w:t>
      </w:r>
    </w:p>
    <w:p w:rsidR="009A3CE4" w:rsidRDefault="009A3CE4" w:rsidP="00D31A5F">
      <w:pPr>
        <w:pStyle w:val="libAr"/>
        <w:rPr>
          <w:lang w:bidi="fa-IR"/>
        </w:rPr>
      </w:pPr>
      <w:r w:rsidRPr="00D31A5F">
        <w:rPr>
          <w:rStyle w:val="libBold1Char"/>
          <w:rFonts w:hint="cs"/>
          <w:rtl/>
        </w:rPr>
        <w:t>4285.</w:t>
      </w:r>
      <w:r>
        <w:rPr>
          <w:rtl/>
          <w:lang w:bidi="fa-IR"/>
        </w:rPr>
        <w:t xml:space="preserve"> الإمامُ عليٌّ عليه السلام : الحِكمَةُ عِصمَةٌ ، العِصمَةُ نِعمَةٌ .</w:t>
      </w:r>
      <w:r>
        <w:rPr>
          <w:rStyle w:val="libFootnotenumChar"/>
          <w:rFonts w:hint="cs"/>
          <w:rtl/>
        </w:rPr>
        <w:t>11</w:t>
      </w:r>
    </w:p>
    <w:p w:rsidR="009A3CE4" w:rsidRDefault="009A3CE4" w:rsidP="009A3CE4">
      <w:pPr>
        <w:pStyle w:val="libNormal"/>
        <w:rPr>
          <w:lang w:bidi="fa-IR"/>
        </w:rPr>
      </w:pPr>
      <w:r w:rsidRPr="00D31A5F">
        <w:rPr>
          <w:rStyle w:val="libBold1Char"/>
        </w:rPr>
        <w:t>4285.</w:t>
      </w:r>
      <w:r>
        <w:rPr>
          <w:lang w:bidi="fa-IR"/>
        </w:rPr>
        <w:t xml:space="preserve"> Imam Ali </w:t>
      </w:r>
      <w:r>
        <w:t>(AS)</w:t>
      </w:r>
      <w:r>
        <w:rPr>
          <w:lang w:bidi="fa-IR"/>
        </w:rPr>
        <w:t xml:space="preserve"> said, ‘Wisdom is sinlessness, and sinlessness is a bounty.’</w:t>
      </w:r>
      <w:r>
        <w:rPr>
          <w:rStyle w:val="libFootnotenumChar"/>
        </w:rPr>
        <w:t>12</w:t>
      </w:r>
    </w:p>
    <w:p w:rsidR="009A3CE4" w:rsidRDefault="009A3CE4" w:rsidP="00D31A5F">
      <w:pPr>
        <w:pStyle w:val="libAr"/>
        <w:rPr>
          <w:lang w:bidi="fa-IR"/>
        </w:rPr>
      </w:pPr>
      <w:r w:rsidRPr="00D31A5F">
        <w:rPr>
          <w:rStyle w:val="libBold1Char"/>
          <w:rFonts w:hint="cs"/>
          <w:rtl/>
        </w:rPr>
        <w:t>4286.</w:t>
      </w:r>
      <w:r>
        <w:rPr>
          <w:rtl/>
          <w:lang w:bidi="fa-IR"/>
        </w:rPr>
        <w:t xml:space="preserve"> الإمامُ عليٌّ عليه السلام - في مُناجاتِهِ - : إلهي ، لا سَبيلَ إلى الاحتِراسِ مِنَ الذَّنبِ إلّا بِعِصمَتِكَ ، ولا وُصولَ إلى عَمَلِ الخَيراتِ إلّا بِمَشِيئَتِكَ ، فكَيفَ لي بِإفادَةِ ما أسلَفتَني فيهِ مَشيئَتَكَ ؟! وكَيفَ لي بِالاحتِراسِ مِنَ الذَّنبِ ما إن لَم تُدرِكْني فيهِ عِصمَتُكَ ؟ !</w:t>
      </w:r>
      <w:r>
        <w:rPr>
          <w:rStyle w:val="libFootnotenumChar"/>
          <w:rFonts w:hint="cs"/>
          <w:rtl/>
        </w:rPr>
        <w:t>13</w:t>
      </w:r>
    </w:p>
    <w:p w:rsidR="009A3CE4" w:rsidRDefault="009A3CE4" w:rsidP="009A3CE4">
      <w:pPr>
        <w:pStyle w:val="libNormal"/>
        <w:rPr>
          <w:lang w:bidi="fa-IR"/>
        </w:rPr>
      </w:pPr>
      <w:r w:rsidRPr="00D31A5F">
        <w:rPr>
          <w:rStyle w:val="libBold1Char"/>
        </w:rPr>
        <w:t>4286.</w:t>
      </w:r>
      <w:r>
        <w:rPr>
          <w:lang w:bidi="fa-IR"/>
        </w:rPr>
        <w:t xml:space="preserve"> Imam Ali </w:t>
      </w:r>
      <w:r>
        <w:t>(AS)</w:t>
      </w:r>
      <w:r>
        <w:rPr>
          <w:lang w:bidi="fa-IR"/>
        </w:rPr>
        <w:t xml:space="preserve"> said in his intimate supplication, ‘My God, I have no way to guard myself from sin except through Your protection, and no way to attain good deeds except by Your will. So how can I ever benefit from that which You have preceded with Your will?! And how can I ever guard myself from sins as long as Your protection does not cover me therein?!’</w:t>
      </w:r>
      <w:r>
        <w:rPr>
          <w:rStyle w:val="libFootnotenumChar"/>
        </w:rPr>
        <w:t>14</w:t>
      </w:r>
    </w:p>
    <w:p w:rsidR="009A3CE4" w:rsidRDefault="009A3CE4" w:rsidP="00D31A5F">
      <w:pPr>
        <w:pStyle w:val="libAr"/>
        <w:rPr>
          <w:lang w:bidi="fa-IR"/>
        </w:rPr>
      </w:pPr>
      <w:r w:rsidRPr="00D31A5F">
        <w:rPr>
          <w:rStyle w:val="libBold1Char"/>
          <w:rFonts w:hint="cs"/>
          <w:rtl/>
        </w:rPr>
        <w:t>4287.</w:t>
      </w:r>
      <w:r>
        <w:rPr>
          <w:rtl/>
          <w:lang w:bidi="fa-IR"/>
        </w:rPr>
        <w:t xml:space="preserve"> الإمامُ الباقرُ عليه السلام : إذا عَلِمَ اللَّهُ تَعالى‏ حُسنَ نِيَّةٍ مِن أحَدٍ اكتَنَفَهُ بِالعِصمَةِ .</w:t>
      </w:r>
      <w:r>
        <w:rPr>
          <w:rStyle w:val="libFootnotenumChar"/>
          <w:rFonts w:hint="cs"/>
          <w:rtl/>
        </w:rPr>
        <w:t>15</w:t>
      </w:r>
    </w:p>
    <w:p w:rsidR="009A3CE4" w:rsidRDefault="009A3CE4" w:rsidP="009A3CE4">
      <w:pPr>
        <w:pStyle w:val="libNormal"/>
        <w:rPr>
          <w:lang w:bidi="fa-IR"/>
        </w:rPr>
      </w:pPr>
      <w:r w:rsidRPr="00D31A5F">
        <w:rPr>
          <w:rStyle w:val="libBold1Char"/>
        </w:rPr>
        <w:t>4287.</w:t>
      </w:r>
      <w:r>
        <w:rPr>
          <w:lang w:bidi="fa-IR"/>
        </w:rPr>
        <w:t xml:space="preserve"> Imam al-Baqir </w:t>
      </w:r>
      <w:r>
        <w:t>(AS)</w:t>
      </w:r>
      <w:r>
        <w:rPr>
          <w:lang w:bidi="fa-IR"/>
        </w:rPr>
        <w:t xml:space="preserve"> said, ‘When Allah, most High, knows the good intention of a person, He encompasses him with His protection from all sides.’</w:t>
      </w:r>
      <w:r>
        <w:rPr>
          <w:rStyle w:val="libFootnotenumChar"/>
        </w:rPr>
        <w:t>16</w:t>
      </w:r>
    </w:p>
    <w:p w:rsidR="009A3CE4" w:rsidRDefault="009A3CE4" w:rsidP="00D31A5F">
      <w:pPr>
        <w:pStyle w:val="libAr"/>
      </w:pPr>
    </w:p>
    <w:p w:rsidR="009A3CE4" w:rsidRDefault="009A3CE4" w:rsidP="00D31A5F">
      <w:pPr>
        <w:pStyle w:val="libAr"/>
        <w:rPr>
          <w:rtl/>
          <w:lang w:bidi="fa-IR"/>
        </w:rPr>
      </w:pPr>
      <w:r>
        <w:rPr>
          <w:rtl/>
        </w:rPr>
        <w:lastRenderedPageBreak/>
        <w:t xml:space="preserve">(اُنظر) </w:t>
      </w:r>
      <w:r>
        <w:rPr>
          <w:rtl/>
          <w:lang w:bidi="fa-IR"/>
        </w:rPr>
        <w:t>الشيطان : باب 1031</w:t>
      </w:r>
      <w:r>
        <w:rPr>
          <w:lang w:bidi="fa-IR"/>
        </w:rPr>
        <w:t xml:space="preserve"> .</w:t>
      </w:r>
    </w:p>
    <w:p w:rsidR="009A3CE4" w:rsidRDefault="009A3CE4" w:rsidP="00D31A5F">
      <w:pPr>
        <w:pStyle w:val="libBold2"/>
        <w:rPr>
          <w:lang w:bidi="fa-IR"/>
        </w:rPr>
      </w:pPr>
      <w:r>
        <w:t>(See also: SATAN: section 1031)</w:t>
      </w:r>
    </w:p>
    <w:p w:rsidR="009A3CE4" w:rsidRDefault="009A3CE4" w:rsidP="009A3CE4">
      <w:pPr>
        <w:pStyle w:val="libNormal"/>
        <w:rPr>
          <w:lang w:bidi="fa-IR"/>
        </w:rPr>
      </w:pPr>
    </w:p>
    <w:p w:rsidR="009A3CE4" w:rsidRDefault="009A3CE4" w:rsidP="00217917">
      <w:pPr>
        <w:pStyle w:val="Heading3"/>
        <w:rPr>
          <w:lang w:bidi="fa-IR"/>
        </w:rPr>
      </w:pPr>
      <w:bookmarkStart w:id="2183" w:name="_Toc484339832"/>
      <w:bookmarkStart w:id="2184" w:name="_Toc485817344"/>
      <w:r>
        <w:rPr>
          <w:lang w:bidi="fa-IR"/>
        </w:rPr>
        <w:t>Notes</w:t>
      </w:r>
      <w:bookmarkEnd w:id="2183"/>
      <w:bookmarkEnd w:id="2184"/>
    </w:p>
    <w:p w:rsidR="009A3CE4" w:rsidRDefault="009A3CE4" w:rsidP="009A3CE4">
      <w:pPr>
        <w:pStyle w:val="libFootnote"/>
        <w:rPr>
          <w:lang w:bidi="fa-IR"/>
        </w:rPr>
      </w:pPr>
      <w:r>
        <w:rPr>
          <w:lang w:bidi="fa-IR"/>
        </w:rPr>
        <w:t xml:space="preserve">1. </w:t>
      </w:r>
      <w:r>
        <w:rPr>
          <w:rtl/>
          <w:lang w:bidi="fa-IR"/>
        </w:rPr>
        <w:t xml:space="preserve">الكافي : 8 / 82 / 39 </w:t>
      </w:r>
      <w:r>
        <w:rPr>
          <w:lang w:bidi="fa-IR"/>
        </w:rPr>
        <w:t>.</w:t>
      </w:r>
    </w:p>
    <w:p w:rsidR="009A3CE4" w:rsidRDefault="009A3CE4" w:rsidP="009A3CE4">
      <w:pPr>
        <w:pStyle w:val="libFootnote"/>
        <w:rPr>
          <w:lang w:bidi="fa-IR"/>
        </w:rPr>
      </w:pPr>
      <w:r>
        <w:rPr>
          <w:lang w:bidi="fa-IR"/>
        </w:rPr>
        <w:t>2. al-Kafi, v. 8, p. 82, no. 39</w:t>
      </w:r>
    </w:p>
    <w:p w:rsidR="009A3CE4" w:rsidRDefault="009A3CE4" w:rsidP="009A3CE4">
      <w:pPr>
        <w:pStyle w:val="libFootnote"/>
        <w:rPr>
          <w:lang w:bidi="fa-IR"/>
        </w:rPr>
      </w:pPr>
      <w:r>
        <w:rPr>
          <w:lang w:bidi="fa-IR"/>
        </w:rPr>
        <w:t xml:space="preserve">3. </w:t>
      </w:r>
      <w:r>
        <w:rPr>
          <w:rtl/>
          <w:lang w:bidi="fa-IR"/>
        </w:rPr>
        <w:t xml:space="preserve">غرر الحكم : 8469 </w:t>
      </w:r>
      <w:r>
        <w:rPr>
          <w:lang w:bidi="fa-IR"/>
        </w:rPr>
        <w:t>.</w:t>
      </w:r>
    </w:p>
    <w:p w:rsidR="009A3CE4" w:rsidRDefault="009A3CE4" w:rsidP="009A3CE4">
      <w:pPr>
        <w:pStyle w:val="libFootnote"/>
        <w:rPr>
          <w:lang w:bidi="fa-IR"/>
        </w:rPr>
      </w:pPr>
      <w:r>
        <w:rPr>
          <w:lang w:bidi="fa-IR"/>
        </w:rPr>
        <w:t>4. Ghurar al-Hikam, no. 8469</w:t>
      </w:r>
    </w:p>
    <w:p w:rsidR="009A3CE4" w:rsidRDefault="009A3CE4" w:rsidP="009A3CE4">
      <w:pPr>
        <w:pStyle w:val="libFootnote"/>
        <w:rPr>
          <w:lang w:bidi="fa-IR"/>
        </w:rPr>
      </w:pPr>
      <w:r>
        <w:rPr>
          <w:lang w:bidi="fa-IR"/>
        </w:rPr>
        <w:t xml:space="preserve">5. </w:t>
      </w:r>
      <w:r>
        <w:rPr>
          <w:rtl/>
          <w:lang w:bidi="fa-IR"/>
        </w:rPr>
        <w:t xml:space="preserve">غرر الحكم : 879 </w:t>
      </w:r>
      <w:r>
        <w:rPr>
          <w:lang w:bidi="fa-IR"/>
        </w:rPr>
        <w:t>.</w:t>
      </w:r>
    </w:p>
    <w:p w:rsidR="009A3CE4" w:rsidRDefault="009A3CE4" w:rsidP="009A3CE4">
      <w:pPr>
        <w:pStyle w:val="libFootnote"/>
        <w:rPr>
          <w:lang w:bidi="fa-IR"/>
        </w:rPr>
      </w:pPr>
      <w:r>
        <w:rPr>
          <w:lang w:bidi="fa-IR"/>
        </w:rPr>
        <w:t>6. Ibid. no. 879</w:t>
      </w:r>
    </w:p>
    <w:p w:rsidR="009A3CE4" w:rsidRDefault="009A3CE4" w:rsidP="009A3CE4">
      <w:pPr>
        <w:pStyle w:val="libFootnote"/>
        <w:rPr>
          <w:lang w:bidi="fa-IR"/>
        </w:rPr>
      </w:pPr>
      <w:r>
        <w:rPr>
          <w:lang w:bidi="fa-IR"/>
        </w:rPr>
        <w:t xml:space="preserve">7. </w:t>
      </w:r>
      <w:r>
        <w:rPr>
          <w:rtl/>
          <w:lang w:bidi="fa-IR"/>
        </w:rPr>
        <w:t xml:space="preserve">غرر الحكم : 3466 </w:t>
      </w:r>
      <w:r>
        <w:rPr>
          <w:lang w:bidi="fa-IR"/>
        </w:rPr>
        <w:t>.</w:t>
      </w:r>
    </w:p>
    <w:p w:rsidR="009A3CE4" w:rsidRDefault="009A3CE4" w:rsidP="009A3CE4">
      <w:pPr>
        <w:pStyle w:val="libFootnote"/>
        <w:rPr>
          <w:lang w:bidi="fa-IR"/>
        </w:rPr>
      </w:pPr>
      <w:r>
        <w:rPr>
          <w:lang w:bidi="fa-IR"/>
        </w:rPr>
        <w:t>8. Ibid. no. 3466</w:t>
      </w:r>
    </w:p>
    <w:p w:rsidR="009A3CE4" w:rsidRDefault="009A3CE4" w:rsidP="009A3CE4">
      <w:pPr>
        <w:pStyle w:val="libFootnote"/>
        <w:rPr>
          <w:lang w:bidi="fa-IR"/>
        </w:rPr>
      </w:pPr>
      <w:r>
        <w:rPr>
          <w:lang w:bidi="fa-IR"/>
        </w:rPr>
        <w:t xml:space="preserve">9. </w:t>
      </w:r>
      <w:r>
        <w:rPr>
          <w:rtl/>
          <w:lang w:bidi="fa-IR"/>
        </w:rPr>
        <w:t xml:space="preserve">غرر الحكم : 4316 </w:t>
      </w:r>
      <w:r>
        <w:rPr>
          <w:lang w:bidi="fa-IR"/>
        </w:rPr>
        <w:t>.</w:t>
      </w:r>
    </w:p>
    <w:p w:rsidR="009A3CE4" w:rsidRDefault="009A3CE4" w:rsidP="009A3CE4">
      <w:pPr>
        <w:pStyle w:val="libFootnote"/>
        <w:rPr>
          <w:lang w:bidi="fa-IR"/>
        </w:rPr>
      </w:pPr>
      <w:r>
        <w:rPr>
          <w:lang w:bidi="fa-IR"/>
        </w:rPr>
        <w:t>10. Ibid. no. 4316</w:t>
      </w:r>
    </w:p>
    <w:p w:rsidR="009A3CE4" w:rsidRDefault="009A3CE4" w:rsidP="009A3CE4">
      <w:pPr>
        <w:pStyle w:val="libFootnote"/>
        <w:rPr>
          <w:lang w:bidi="fa-IR"/>
        </w:rPr>
      </w:pPr>
      <w:r>
        <w:rPr>
          <w:lang w:bidi="fa-IR"/>
        </w:rPr>
        <w:t xml:space="preserve">11. </w:t>
      </w:r>
      <w:r>
        <w:rPr>
          <w:rtl/>
          <w:lang w:bidi="fa-IR"/>
        </w:rPr>
        <w:t xml:space="preserve">غرر الحكم : 12 </w:t>
      </w:r>
      <w:r>
        <w:rPr>
          <w:lang w:bidi="fa-IR"/>
        </w:rPr>
        <w:t>.</w:t>
      </w:r>
    </w:p>
    <w:p w:rsidR="009A3CE4" w:rsidRDefault="009A3CE4" w:rsidP="009A3CE4">
      <w:pPr>
        <w:pStyle w:val="libFootnote"/>
        <w:rPr>
          <w:lang w:bidi="fa-IR"/>
        </w:rPr>
      </w:pPr>
      <w:r>
        <w:rPr>
          <w:lang w:bidi="fa-IR"/>
        </w:rPr>
        <w:t>12. Ibid. no. 12</w:t>
      </w:r>
    </w:p>
    <w:p w:rsidR="009A3CE4" w:rsidRDefault="009A3CE4" w:rsidP="009A3CE4">
      <w:pPr>
        <w:pStyle w:val="libFootnote"/>
        <w:rPr>
          <w:lang w:bidi="fa-IR"/>
        </w:rPr>
      </w:pPr>
      <w:r>
        <w:rPr>
          <w:lang w:bidi="fa-IR"/>
        </w:rPr>
        <w:t xml:space="preserve">13. </w:t>
      </w:r>
      <w:r>
        <w:rPr>
          <w:rtl/>
          <w:lang w:bidi="fa-IR"/>
        </w:rPr>
        <w:t xml:space="preserve">البلد الأمين : 315 </w:t>
      </w:r>
      <w:r>
        <w:rPr>
          <w:lang w:bidi="fa-IR"/>
        </w:rPr>
        <w:t>.</w:t>
      </w:r>
    </w:p>
    <w:p w:rsidR="009A3CE4" w:rsidRDefault="009A3CE4" w:rsidP="009A3CE4">
      <w:pPr>
        <w:pStyle w:val="libFootnote"/>
        <w:rPr>
          <w:lang w:bidi="fa-IR"/>
        </w:rPr>
      </w:pPr>
      <w:r>
        <w:rPr>
          <w:lang w:bidi="fa-IR"/>
        </w:rPr>
        <w:t>14. al-Balad al-Amin, p. 315</w:t>
      </w:r>
    </w:p>
    <w:p w:rsidR="009A3CE4" w:rsidRDefault="009A3CE4" w:rsidP="009A3CE4">
      <w:pPr>
        <w:pStyle w:val="libFootnote"/>
        <w:rPr>
          <w:lang w:bidi="fa-IR"/>
        </w:rPr>
      </w:pPr>
      <w:r>
        <w:rPr>
          <w:lang w:bidi="fa-IR"/>
        </w:rPr>
        <w:t xml:space="preserve">15. </w:t>
      </w:r>
      <w:r>
        <w:rPr>
          <w:rtl/>
          <w:lang w:bidi="fa-IR"/>
        </w:rPr>
        <w:t xml:space="preserve">بحار الأنوار : 78 / 188 / 41 </w:t>
      </w:r>
      <w:r>
        <w:rPr>
          <w:lang w:bidi="fa-IR"/>
        </w:rPr>
        <w:t>.</w:t>
      </w:r>
    </w:p>
    <w:p w:rsidR="009A3CE4" w:rsidRDefault="009A3CE4" w:rsidP="009A3CE4">
      <w:pPr>
        <w:pStyle w:val="libFootnote"/>
        <w:rPr>
          <w:lang w:bidi="fa-IR"/>
        </w:rPr>
      </w:pPr>
      <w:r>
        <w:rPr>
          <w:lang w:bidi="fa-IR"/>
        </w:rPr>
        <w:t>16. Bihar al-Anwar, v. 78, p. 188, no. 41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185" w:name="_Toc484339833"/>
      <w:bookmarkStart w:id="2186" w:name="_Toc485817345"/>
      <w:r>
        <w:rPr>
          <w:lang w:bidi="fa-IR"/>
        </w:rPr>
        <w:lastRenderedPageBreak/>
        <w:t xml:space="preserve">1309 - </w:t>
      </w:r>
      <w:r>
        <w:rPr>
          <w:rtl/>
          <w:lang w:bidi="fa-IR"/>
        </w:rPr>
        <w:t>عِصمَةُ الإمامِ‏</w:t>
      </w:r>
      <w:bookmarkEnd w:id="2185"/>
      <w:bookmarkEnd w:id="2186"/>
    </w:p>
    <w:p w:rsidR="009A3CE4" w:rsidRDefault="009A3CE4" w:rsidP="00034539">
      <w:pPr>
        <w:pStyle w:val="Heading2Center"/>
        <w:rPr>
          <w:lang w:bidi="fa-IR"/>
        </w:rPr>
      </w:pPr>
      <w:bookmarkStart w:id="2187" w:name="_Toc484339834"/>
      <w:bookmarkStart w:id="2188" w:name="_Toc485817346"/>
      <w:r>
        <w:rPr>
          <w:lang w:bidi="fa-IR"/>
        </w:rPr>
        <w:t>1309. THE INFALLIBILITY OF THE IMAM</w:t>
      </w:r>
      <w:bookmarkEnd w:id="2187"/>
      <w:bookmarkEnd w:id="2188"/>
    </w:p>
    <w:p w:rsidR="009A3CE4" w:rsidRDefault="009A3CE4" w:rsidP="009A3CE4">
      <w:pPr>
        <w:pStyle w:val="libFootnotenum"/>
        <w:rPr>
          <w:lang w:bidi="fa-IR"/>
        </w:rPr>
      </w:pPr>
      <w:r>
        <w:rPr>
          <w:lang w:bidi="fa-IR"/>
        </w:rPr>
        <w:t>1</w:t>
      </w:r>
    </w:p>
    <w:p w:rsidR="009A3CE4" w:rsidRDefault="009A3CE4" w:rsidP="00D31A5F">
      <w:pPr>
        <w:pStyle w:val="libAr"/>
        <w:rPr>
          <w:lang w:bidi="fa-IR"/>
        </w:rPr>
      </w:pPr>
      <w:r w:rsidRPr="00D31A5F">
        <w:rPr>
          <w:rStyle w:val="libBold1Char"/>
          <w:rFonts w:hint="cs"/>
          <w:rtl/>
        </w:rPr>
        <w:t>4288.</w:t>
      </w:r>
      <w:r>
        <w:rPr>
          <w:rtl/>
          <w:lang w:bidi="fa-IR"/>
        </w:rPr>
        <w:t xml:space="preserve"> الإمامُ الصّادقُ عليه السلام - في صِفَةِ الإمامِ - : مَعصوماً مِنَ الزَّلّاتِ ، مَصوناً عَنِ الفَواحِشِ كُلِّها .</w:t>
      </w:r>
      <w:r>
        <w:rPr>
          <w:rStyle w:val="libFootnotenumChar"/>
          <w:rFonts w:hint="cs"/>
          <w:rtl/>
        </w:rPr>
        <w:t>2</w:t>
      </w:r>
    </w:p>
    <w:p w:rsidR="009A3CE4" w:rsidRDefault="009A3CE4" w:rsidP="009A3CE4">
      <w:pPr>
        <w:pStyle w:val="libNormal"/>
        <w:rPr>
          <w:lang w:bidi="fa-IR"/>
        </w:rPr>
      </w:pPr>
      <w:r w:rsidRPr="00D31A5F">
        <w:rPr>
          <w:rStyle w:val="libBold1Char"/>
        </w:rPr>
        <w:t>4288.</w:t>
      </w:r>
      <w:r>
        <w:rPr>
          <w:lang w:bidi="fa-IR"/>
        </w:rPr>
        <w:t xml:space="preserve"> Imam al-Sadiq </w:t>
      </w:r>
      <w:r>
        <w:t>(AS)</w:t>
      </w:r>
      <w:r>
        <w:rPr>
          <w:lang w:bidi="fa-IR"/>
        </w:rPr>
        <w:t xml:space="preserve"> said, describing the Imam, ‘He is immune from committing all errors, well-protected from all acts of indecency.’</w:t>
      </w:r>
      <w:r>
        <w:rPr>
          <w:rStyle w:val="libFootnotenumChar"/>
        </w:rPr>
        <w:t>3</w:t>
      </w:r>
    </w:p>
    <w:p w:rsidR="009A3CE4" w:rsidRDefault="009A3CE4" w:rsidP="00D31A5F">
      <w:pPr>
        <w:pStyle w:val="libAr"/>
        <w:rPr>
          <w:lang w:bidi="fa-IR"/>
        </w:rPr>
      </w:pPr>
      <w:r w:rsidRPr="00D31A5F">
        <w:rPr>
          <w:rStyle w:val="libBold1Char"/>
          <w:rFonts w:hint="cs"/>
          <w:rtl/>
        </w:rPr>
        <w:t>4289.</w:t>
      </w:r>
      <w:r>
        <w:rPr>
          <w:rtl/>
          <w:lang w:bidi="fa-IR"/>
        </w:rPr>
        <w:t xml:space="preserve"> الإمامُ الصّادقُ عليه السلام : نَحنُ تَراجِمَةُ أمرِ اللَّهِ ، نَحنُ قَومٌ مَعصُومونَ .</w:t>
      </w:r>
      <w:r>
        <w:rPr>
          <w:rStyle w:val="libFootnotenumChar"/>
          <w:rFonts w:hint="cs"/>
          <w:rtl/>
        </w:rPr>
        <w:t>4</w:t>
      </w:r>
    </w:p>
    <w:p w:rsidR="009A3CE4" w:rsidRDefault="009A3CE4" w:rsidP="009A3CE4">
      <w:pPr>
        <w:pStyle w:val="libNormal"/>
        <w:rPr>
          <w:lang w:bidi="fa-IR"/>
        </w:rPr>
      </w:pPr>
      <w:r w:rsidRPr="00D31A5F">
        <w:rPr>
          <w:rStyle w:val="libBold1Char"/>
        </w:rPr>
        <w:t>4289.</w:t>
      </w:r>
      <w:r>
        <w:rPr>
          <w:lang w:bidi="fa-IR"/>
        </w:rPr>
        <w:t xml:space="preserve"> Imam al-Sadiq </w:t>
      </w:r>
      <w:r>
        <w:t>(AS)</w:t>
      </w:r>
      <w:r>
        <w:rPr>
          <w:lang w:bidi="fa-IR"/>
        </w:rPr>
        <w:t xml:space="preserve"> said, ‘We are the interpreters of Allah’s command, we are the infallible people.’</w:t>
      </w:r>
      <w:r>
        <w:rPr>
          <w:rStyle w:val="libFootnotenumChar"/>
        </w:rPr>
        <w:t>5</w:t>
      </w:r>
    </w:p>
    <w:p w:rsidR="009A3CE4" w:rsidRDefault="009A3CE4" w:rsidP="00D31A5F">
      <w:pPr>
        <w:pStyle w:val="libAr"/>
        <w:rPr>
          <w:lang w:bidi="fa-IR"/>
        </w:rPr>
      </w:pPr>
      <w:r w:rsidRPr="00D31A5F">
        <w:rPr>
          <w:rStyle w:val="libBold1Char"/>
          <w:rFonts w:hint="cs"/>
          <w:rtl/>
        </w:rPr>
        <w:t>4290.</w:t>
      </w:r>
      <w:r>
        <w:rPr>
          <w:rtl/>
          <w:lang w:bidi="fa-IR"/>
        </w:rPr>
        <w:t xml:space="preserve"> الإمامُ الرِّضا عليه السلام : الإمامُ : المُطَهَّرُ مِنَ الذُّنوبِ ، والمُبَرَّأُ عَنِ العُيوبِ .</w:t>
      </w:r>
      <w:r>
        <w:rPr>
          <w:rStyle w:val="libFootnotenumChar"/>
          <w:rFonts w:hint="cs"/>
          <w:rtl/>
        </w:rPr>
        <w:t>6</w:t>
      </w:r>
    </w:p>
    <w:p w:rsidR="009A3CE4" w:rsidRDefault="009A3CE4" w:rsidP="009A3CE4">
      <w:pPr>
        <w:pStyle w:val="libNormal"/>
        <w:rPr>
          <w:lang w:bidi="fa-IR"/>
        </w:rPr>
      </w:pPr>
      <w:r w:rsidRPr="00D31A5F">
        <w:rPr>
          <w:rStyle w:val="libBold1Char"/>
        </w:rPr>
        <w:t>4290.</w:t>
      </w:r>
      <w:r>
        <w:rPr>
          <w:lang w:bidi="fa-IR"/>
        </w:rPr>
        <w:t xml:space="preserve"> Imam al-Rida </w:t>
      </w:r>
      <w:r>
        <w:t>(AS)</w:t>
      </w:r>
      <w:r>
        <w:rPr>
          <w:lang w:bidi="fa-IR"/>
        </w:rPr>
        <w:t xml:space="preserve"> said, ‘An Imam is: purified from sins, immune from all flaws.’</w:t>
      </w:r>
      <w:r>
        <w:rPr>
          <w:rStyle w:val="libFootnotenumChar"/>
        </w:rPr>
        <w:t>7</w:t>
      </w:r>
    </w:p>
    <w:p w:rsidR="009A3CE4" w:rsidRDefault="009A3CE4" w:rsidP="00D31A5F">
      <w:pPr>
        <w:pStyle w:val="libAr"/>
        <w:rPr>
          <w:lang w:bidi="fa-IR"/>
        </w:rPr>
      </w:pPr>
      <w:r w:rsidRPr="00D31A5F">
        <w:rPr>
          <w:rStyle w:val="libBold1Char"/>
          <w:rFonts w:hint="cs"/>
          <w:rtl/>
        </w:rPr>
        <w:t>4291.</w:t>
      </w:r>
      <w:r>
        <w:rPr>
          <w:rtl/>
          <w:lang w:bidi="fa-IR"/>
        </w:rPr>
        <w:t xml:space="preserve"> الإمامُ الرِّضا عليه السلام : . . . فهُوَ مَعصومٌ مُؤَيَّدٌ مُوَفَّقٌ مُسَدَّدٌ ، قَد أمِنَ مِنَ الخَطايا والزَّلَلِ والعِثارِ ، يَخُصُّهُ اللَّهُ بِذلكَ لِيَكونَ حُجَّتَهُ عَلى‏ عِبادِهِ وشاهِدَهُ عَلى‏ خَلقِهِ .</w:t>
      </w:r>
      <w:r>
        <w:rPr>
          <w:rStyle w:val="libFootnotenumChar"/>
          <w:rFonts w:hint="cs"/>
          <w:rtl/>
        </w:rPr>
        <w:t>8</w:t>
      </w:r>
    </w:p>
    <w:p w:rsidR="009A3CE4" w:rsidRDefault="009A3CE4" w:rsidP="009A3CE4">
      <w:pPr>
        <w:pStyle w:val="libNormal"/>
        <w:rPr>
          <w:lang w:bidi="fa-IR"/>
        </w:rPr>
      </w:pPr>
      <w:r w:rsidRPr="00D31A5F">
        <w:rPr>
          <w:rStyle w:val="libBold1Char"/>
        </w:rPr>
        <w:t>4291.</w:t>
      </w:r>
      <w:r>
        <w:rPr>
          <w:lang w:bidi="fa-IR"/>
        </w:rPr>
        <w:t xml:space="preserve"> Imam al-Rida </w:t>
      </w:r>
      <w:r>
        <w:t>(AS)</w:t>
      </w:r>
      <w:r>
        <w:rPr>
          <w:lang w:bidi="fa-IR"/>
        </w:rPr>
        <w:t xml:space="preserve"> said, ‘He [i.e. the Imam] is therefore infallible, divinely supported, aided, and shielded; being immune from all mistakes, errors and lapses. Allah has endowed him that in order to make Him His proof on the servants and His witness over creation.’</w:t>
      </w:r>
      <w:r>
        <w:rPr>
          <w:rStyle w:val="libFootnotenumChar"/>
        </w:rPr>
        <w:t>9</w:t>
      </w:r>
    </w:p>
    <w:p w:rsidR="009A3CE4" w:rsidRDefault="009A3CE4" w:rsidP="009A3CE4">
      <w:pPr>
        <w:pStyle w:val="libNormal"/>
        <w:rPr>
          <w:lang w:bidi="fa-IR"/>
        </w:rPr>
      </w:pPr>
    </w:p>
    <w:p w:rsidR="009A3CE4" w:rsidRDefault="009A3CE4" w:rsidP="00217917">
      <w:pPr>
        <w:pStyle w:val="Heading3"/>
        <w:rPr>
          <w:lang w:bidi="fa-IR"/>
        </w:rPr>
      </w:pPr>
      <w:bookmarkStart w:id="2189" w:name="_Toc484339835"/>
      <w:bookmarkStart w:id="2190" w:name="_Toc485817347"/>
      <w:r>
        <w:rPr>
          <w:lang w:bidi="fa-IR"/>
        </w:rPr>
        <w:t>Notes</w:t>
      </w:r>
      <w:bookmarkEnd w:id="2189"/>
      <w:bookmarkEnd w:id="2190"/>
    </w:p>
    <w:p w:rsidR="009A3CE4" w:rsidRDefault="009A3CE4" w:rsidP="009A3CE4">
      <w:pPr>
        <w:pStyle w:val="libFootnote"/>
        <w:rPr>
          <w:lang w:bidi="fa-IR"/>
        </w:rPr>
      </w:pPr>
      <w:r>
        <w:rPr>
          <w:lang w:bidi="fa-IR"/>
        </w:rPr>
        <w:t>1. The word ‘Imam’ in this sub-section refers specifically to the Imams from the Prophet’s household, from the progeny of Imam Ali (AS) (ed.)</w:t>
      </w:r>
    </w:p>
    <w:p w:rsidR="009A3CE4" w:rsidRDefault="009A3CE4" w:rsidP="009A3CE4">
      <w:pPr>
        <w:pStyle w:val="libFootnote"/>
        <w:rPr>
          <w:lang w:bidi="fa-IR"/>
        </w:rPr>
      </w:pPr>
      <w:r>
        <w:rPr>
          <w:lang w:bidi="fa-IR"/>
        </w:rPr>
        <w:t xml:space="preserve">2. </w:t>
      </w:r>
      <w:r>
        <w:rPr>
          <w:rtl/>
          <w:lang w:bidi="fa-IR"/>
        </w:rPr>
        <w:t xml:space="preserve">الكافي : 1 / 204 / 2 </w:t>
      </w:r>
      <w:r>
        <w:rPr>
          <w:lang w:bidi="fa-IR"/>
        </w:rPr>
        <w:t>.</w:t>
      </w:r>
    </w:p>
    <w:p w:rsidR="009A3CE4" w:rsidRDefault="009A3CE4" w:rsidP="009A3CE4">
      <w:pPr>
        <w:pStyle w:val="libFootnote"/>
        <w:rPr>
          <w:lang w:bidi="fa-IR"/>
        </w:rPr>
      </w:pPr>
      <w:r>
        <w:rPr>
          <w:lang w:bidi="fa-IR"/>
        </w:rPr>
        <w:t>3. al-Kafi, v. 1, p. 204, no. 2</w:t>
      </w:r>
    </w:p>
    <w:p w:rsidR="009A3CE4" w:rsidRDefault="009A3CE4" w:rsidP="009A3CE4">
      <w:pPr>
        <w:pStyle w:val="libFootnote"/>
        <w:rPr>
          <w:lang w:bidi="fa-IR"/>
        </w:rPr>
      </w:pPr>
      <w:r>
        <w:rPr>
          <w:lang w:bidi="fa-IR"/>
        </w:rPr>
        <w:t xml:space="preserve">4. </w:t>
      </w:r>
      <w:r>
        <w:rPr>
          <w:rtl/>
          <w:lang w:bidi="fa-IR"/>
        </w:rPr>
        <w:t xml:space="preserve">الكافي : 1 / 269 / 6 </w:t>
      </w:r>
      <w:r>
        <w:rPr>
          <w:lang w:bidi="fa-IR"/>
        </w:rPr>
        <w:t>.</w:t>
      </w:r>
    </w:p>
    <w:p w:rsidR="009A3CE4" w:rsidRDefault="009A3CE4" w:rsidP="009A3CE4">
      <w:pPr>
        <w:pStyle w:val="libFootnote"/>
        <w:rPr>
          <w:lang w:bidi="fa-IR"/>
        </w:rPr>
      </w:pPr>
      <w:r>
        <w:rPr>
          <w:lang w:bidi="fa-IR"/>
        </w:rPr>
        <w:t>5. Ibid. p. 269, no. 6</w:t>
      </w:r>
    </w:p>
    <w:p w:rsidR="009A3CE4" w:rsidRDefault="009A3CE4" w:rsidP="009A3CE4">
      <w:pPr>
        <w:pStyle w:val="libFootnote"/>
        <w:rPr>
          <w:lang w:bidi="fa-IR"/>
        </w:rPr>
      </w:pPr>
      <w:r>
        <w:rPr>
          <w:lang w:bidi="fa-IR"/>
        </w:rPr>
        <w:t xml:space="preserve">6. </w:t>
      </w:r>
      <w:r>
        <w:rPr>
          <w:rtl/>
          <w:lang w:bidi="fa-IR"/>
        </w:rPr>
        <w:t xml:space="preserve">الكافي : 1 / 200 / 1 </w:t>
      </w:r>
      <w:r>
        <w:rPr>
          <w:lang w:bidi="fa-IR"/>
        </w:rPr>
        <w:t>.</w:t>
      </w:r>
    </w:p>
    <w:p w:rsidR="009A3CE4" w:rsidRDefault="009A3CE4" w:rsidP="009A3CE4">
      <w:pPr>
        <w:pStyle w:val="libFootnote"/>
        <w:rPr>
          <w:lang w:bidi="fa-IR"/>
        </w:rPr>
      </w:pPr>
      <w:r>
        <w:rPr>
          <w:lang w:bidi="fa-IR"/>
        </w:rPr>
        <w:t>7. Ibid. p. 200, no. 1</w:t>
      </w:r>
    </w:p>
    <w:p w:rsidR="009A3CE4" w:rsidRDefault="009A3CE4" w:rsidP="009A3CE4">
      <w:pPr>
        <w:pStyle w:val="libFootnote"/>
        <w:rPr>
          <w:lang w:bidi="fa-IR"/>
        </w:rPr>
      </w:pPr>
      <w:r>
        <w:rPr>
          <w:lang w:bidi="fa-IR"/>
        </w:rPr>
        <w:t xml:space="preserve">8. </w:t>
      </w:r>
      <w:r>
        <w:rPr>
          <w:rtl/>
          <w:lang w:bidi="fa-IR"/>
        </w:rPr>
        <w:t xml:space="preserve">الكافي : 1 / 203 / 1 </w:t>
      </w:r>
      <w:r>
        <w:rPr>
          <w:lang w:bidi="fa-IR"/>
        </w:rPr>
        <w:t>.</w:t>
      </w:r>
    </w:p>
    <w:p w:rsidR="009A3CE4" w:rsidRDefault="009A3CE4" w:rsidP="009A3CE4">
      <w:pPr>
        <w:pStyle w:val="libFootnote"/>
        <w:rPr>
          <w:lang w:bidi="fa-IR"/>
        </w:rPr>
      </w:pPr>
      <w:r>
        <w:rPr>
          <w:lang w:bidi="fa-IR"/>
        </w:rPr>
        <w:t>9. Ibid. p. 203,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191" w:name="_Toc484339836"/>
      <w:bookmarkStart w:id="2192" w:name="_Toc485817348"/>
      <w:r>
        <w:rPr>
          <w:lang w:bidi="fa-IR"/>
        </w:rPr>
        <w:lastRenderedPageBreak/>
        <w:t xml:space="preserve">282 - </w:t>
      </w:r>
      <w:r>
        <w:rPr>
          <w:rtl/>
          <w:lang w:bidi="fa-IR"/>
        </w:rPr>
        <w:t>التّعظيم‏</w:t>
      </w:r>
      <w:bookmarkEnd w:id="2191"/>
      <w:bookmarkEnd w:id="2192"/>
    </w:p>
    <w:p w:rsidR="009A3CE4" w:rsidRDefault="009A3CE4" w:rsidP="00034539">
      <w:pPr>
        <w:pStyle w:val="Heading2Center"/>
        <w:rPr>
          <w:lang w:bidi="fa-IR"/>
        </w:rPr>
      </w:pPr>
      <w:bookmarkStart w:id="2193" w:name="_Toc484339837"/>
      <w:bookmarkStart w:id="2194" w:name="_Toc485817349"/>
      <w:r>
        <w:rPr>
          <w:lang w:bidi="fa-IR"/>
        </w:rPr>
        <w:t>282. VENERATION</w:t>
      </w:r>
      <w:bookmarkEnd w:id="2193"/>
      <w:bookmarkEnd w:id="2194"/>
    </w:p>
    <w:p w:rsidR="009A3CE4" w:rsidRDefault="009A3CE4" w:rsidP="00034539">
      <w:pPr>
        <w:pStyle w:val="Heading2Center"/>
        <w:rPr>
          <w:lang w:bidi="fa-IR"/>
        </w:rPr>
      </w:pPr>
      <w:bookmarkStart w:id="2195" w:name="_Toc484339838"/>
      <w:bookmarkStart w:id="2196" w:name="_Toc485817350"/>
      <w:r>
        <w:rPr>
          <w:lang w:bidi="fa-IR"/>
        </w:rPr>
        <w:t xml:space="preserve">1310 - </w:t>
      </w:r>
      <w:r>
        <w:rPr>
          <w:rtl/>
          <w:lang w:bidi="fa-IR"/>
        </w:rPr>
        <w:t>تَعظيمُ الاُمَراءِ</w:t>
      </w:r>
      <w:bookmarkEnd w:id="2195"/>
      <w:bookmarkEnd w:id="2196"/>
    </w:p>
    <w:p w:rsidR="009A3CE4" w:rsidRDefault="009A3CE4" w:rsidP="00034539">
      <w:pPr>
        <w:pStyle w:val="Heading2Center"/>
        <w:rPr>
          <w:lang w:bidi="fa-IR"/>
        </w:rPr>
      </w:pPr>
      <w:bookmarkStart w:id="2197" w:name="_Toc484339839"/>
      <w:bookmarkStart w:id="2198" w:name="_Toc485817351"/>
      <w:r>
        <w:rPr>
          <w:lang w:bidi="fa-IR"/>
        </w:rPr>
        <w:t>1310. VENERATION OF RULERS</w:t>
      </w:r>
      <w:bookmarkEnd w:id="2197"/>
      <w:bookmarkEnd w:id="2198"/>
    </w:p>
    <w:p w:rsidR="009A3CE4" w:rsidRDefault="009A3CE4" w:rsidP="00D31A5F">
      <w:pPr>
        <w:pStyle w:val="libAr"/>
        <w:rPr>
          <w:lang w:bidi="fa-IR"/>
        </w:rPr>
      </w:pPr>
      <w:r w:rsidRPr="00D31A5F">
        <w:rPr>
          <w:rStyle w:val="libBold1Char"/>
          <w:rFonts w:hint="cs"/>
          <w:rtl/>
        </w:rPr>
        <w:t>4292.</w:t>
      </w:r>
      <w:r>
        <w:rPr>
          <w:rtl/>
          <w:lang w:bidi="fa-IR"/>
        </w:rPr>
        <w:t xml:space="preserve"> رسول اللَّه صلى اللَّه عليه وآله: مَن مَدَحَ سُلطاناً جائراً وتَخَفَّفَ وتَضَعضَعَ لَهُ طَمَعاً فيهِ كانَ قَرينَهُ إلَى النّارِ .</w:t>
      </w:r>
      <w:r>
        <w:rPr>
          <w:rStyle w:val="libFootnotenumChar"/>
          <w:rFonts w:hint="cs"/>
          <w:rtl/>
        </w:rPr>
        <w:t>1</w:t>
      </w:r>
    </w:p>
    <w:p w:rsidR="009A3CE4" w:rsidRDefault="009A3CE4" w:rsidP="009A3CE4">
      <w:pPr>
        <w:pStyle w:val="libNormal"/>
        <w:rPr>
          <w:lang w:bidi="fa-IR"/>
        </w:rPr>
      </w:pPr>
      <w:r w:rsidRPr="00D31A5F">
        <w:rPr>
          <w:rStyle w:val="libBold1Char"/>
        </w:rPr>
        <w:t>4292.</w:t>
      </w:r>
      <w:r>
        <w:rPr>
          <w:lang w:bidi="fa-IR"/>
        </w:rPr>
        <w:t xml:space="preserve"> The Prophet </w:t>
      </w:r>
      <w:r>
        <w:t>(SAWA)</w:t>
      </w:r>
      <w:r>
        <w:rPr>
          <w:lang w:bidi="fa-IR"/>
        </w:rPr>
        <w:t xml:space="preserve"> said, ‘He who praises a tyrant ruler and is humble and subordinate to him out of greed in him will be his partner in Hellfire.’</w:t>
      </w:r>
      <w:r>
        <w:rPr>
          <w:rStyle w:val="libFootnotenumChar"/>
        </w:rPr>
        <w:t>2</w:t>
      </w:r>
    </w:p>
    <w:p w:rsidR="009A3CE4" w:rsidRDefault="009A3CE4" w:rsidP="00D31A5F">
      <w:pPr>
        <w:pStyle w:val="libAr"/>
        <w:rPr>
          <w:lang w:bidi="fa-IR"/>
        </w:rPr>
      </w:pPr>
      <w:r w:rsidRPr="00D31A5F">
        <w:rPr>
          <w:rStyle w:val="libBold1Char"/>
          <w:rFonts w:hint="cs"/>
          <w:rtl/>
        </w:rPr>
        <w:t>4293.</w:t>
      </w:r>
      <w:r>
        <w:rPr>
          <w:rtl/>
          <w:lang w:bidi="fa-IR"/>
        </w:rPr>
        <w:t xml:space="preserve"> رسولُ اللَّهِ صلى اللَّه عليه وآله: مَن أحَبَّ أن يَمثُلَ لَهُ الرِّجالُ فَلْيَتبَوَّأْ مَقعَدَهُ في النّارِ .</w:t>
      </w:r>
      <w:r>
        <w:rPr>
          <w:rStyle w:val="libFootnotenumChar"/>
          <w:rFonts w:hint="cs"/>
          <w:rtl/>
        </w:rPr>
        <w:t>3</w:t>
      </w:r>
    </w:p>
    <w:p w:rsidR="009A3CE4" w:rsidRDefault="009A3CE4" w:rsidP="009A3CE4">
      <w:pPr>
        <w:pStyle w:val="libNormal"/>
        <w:rPr>
          <w:lang w:bidi="fa-IR"/>
        </w:rPr>
      </w:pPr>
      <w:r w:rsidRPr="00D31A5F">
        <w:rPr>
          <w:rStyle w:val="libBold1Char"/>
        </w:rPr>
        <w:t>4293.</w:t>
      </w:r>
      <w:r>
        <w:rPr>
          <w:lang w:bidi="fa-IR"/>
        </w:rPr>
        <w:t xml:space="preserve"> The Prophet </w:t>
      </w:r>
      <w:r>
        <w:t>(SAWA)</w:t>
      </w:r>
      <w:r>
        <w:rPr>
          <w:lang w:bidi="fa-IR"/>
        </w:rPr>
        <w:t xml:space="preserve"> said, ‘Whoever likes people to stand up for him should take a seat for himself in the Fire.’</w:t>
      </w:r>
      <w:r>
        <w:rPr>
          <w:rStyle w:val="libFootnotenumChar"/>
        </w:rPr>
        <w:t>4</w:t>
      </w:r>
    </w:p>
    <w:p w:rsidR="009A3CE4" w:rsidRDefault="009A3CE4" w:rsidP="00D31A5F">
      <w:pPr>
        <w:pStyle w:val="libAr"/>
        <w:rPr>
          <w:lang w:bidi="fa-IR"/>
        </w:rPr>
      </w:pPr>
      <w:r w:rsidRPr="00D31A5F">
        <w:rPr>
          <w:rStyle w:val="libBold1Char"/>
          <w:rFonts w:hint="cs"/>
          <w:rtl/>
        </w:rPr>
        <w:t>4294.</w:t>
      </w:r>
      <w:r>
        <w:rPr>
          <w:rtl/>
          <w:lang w:bidi="fa-IR"/>
        </w:rPr>
        <w:t xml:space="preserve"> بحار الأنوار عن أبي ذَرٍّ رحمه اللَّه عليه : رَأيتُ سَلمانَ وبِلالاً يُقبِلانِ إلَى النَّبِيِّ صلى اللَّه عليه وآله إذ انكَبَّ سَلمانُ عَلى‏ قَدَمِ رَسولِ اللَّهِ صلى اللَّه عليه وآله‏يُقَبِّلُها ، فزَجَرَهُ النّبِيُّ صلى اللَّه عليه وآله عَن ذلكَ ، ثُمّ قالَ لَهُ : يا سَلمانُ ، لا تَصنَعْ بي ما تَصنَعُ الأعاجِمُ بِمُلوكِها ، أنا عَبدٌ مِن عَبيدِ اللَّهِ آكُلُ مِمّا يَأكُلُ العَبدُ ، وأقعُدُ كَما يَقعُدُ العَبدُ .</w:t>
      </w:r>
      <w:r>
        <w:rPr>
          <w:rStyle w:val="libFootnotenumChar"/>
          <w:rFonts w:hint="cs"/>
          <w:rtl/>
        </w:rPr>
        <w:t>5</w:t>
      </w:r>
    </w:p>
    <w:p w:rsidR="009A3CE4" w:rsidRDefault="009A3CE4" w:rsidP="009A3CE4">
      <w:pPr>
        <w:pStyle w:val="libNormal"/>
        <w:rPr>
          <w:lang w:bidi="fa-IR"/>
        </w:rPr>
      </w:pPr>
      <w:r w:rsidRPr="00D31A5F">
        <w:rPr>
          <w:rStyle w:val="libBold1Char"/>
        </w:rPr>
        <w:t>4294.</w:t>
      </w:r>
      <w:r>
        <w:rPr>
          <w:lang w:bidi="fa-IR"/>
        </w:rPr>
        <w:t xml:space="preserve"> Bihar al-Anwar, narrating from Abu Dharr, ‘I saw Salman and Bilal approaching the Prophet </w:t>
      </w:r>
      <w:r>
        <w:t>(SAWA)</w:t>
      </w:r>
      <w:r>
        <w:rPr>
          <w:lang w:bidi="fa-IR"/>
        </w:rPr>
        <w:t xml:space="preserve"> when Salman threw himself at the Prophet </w:t>
      </w:r>
      <w:r>
        <w:t>(SAWA)</w:t>
      </w:r>
      <w:r>
        <w:rPr>
          <w:lang w:bidi="fa-IR"/>
        </w:rPr>
        <w:t xml:space="preserve">’s feet, kissing them. So the Prophet </w:t>
      </w:r>
      <w:r>
        <w:t>(SAWA)</w:t>
      </w:r>
      <w:r>
        <w:rPr>
          <w:lang w:bidi="fa-IR"/>
        </w:rPr>
        <w:t xml:space="preserve"> stopped him from doing that, and said to him, ‘O Salman, do not do unto me as the foreigners do with their kings – I am a servant from among the servants of Allah, eating what a servant eats and sitting how a servant sits.’</w:t>
      </w:r>
      <w:r>
        <w:rPr>
          <w:rStyle w:val="libFootnotenumChar"/>
        </w:rPr>
        <w:t>6</w:t>
      </w:r>
    </w:p>
    <w:p w:rsidR="009A3CE4" w:rsidRDefault="009A3CE4" w:rsidP="00D31A5F">
      <w:pPr>
        <w:pStyle w:val="libAr"/>
        <w:rPr>
          <w:lang w:bidi="fa-IR"/>
        </w:rPr>
      </w:pPr>
      <w:r w:rsidRPr="00D31A5F">
        <w:rPr>
          <w:rStyle w:val="libBold1Char"/>
          <w:rFonts w:hint="cs"/>
          <w:rtl/>
        </w:rPr>
        <w:t>4295.</w:t>
      </w:r>
      <w:r>
        <w:rPr>
          <w:rtl/>
          <w:lang w:bidi="fa-IR"/>
        </w:rPr>
        <w:t xml:space="preserve"> الإمامُ عليّ عليه السلام - لدهاقين الأنبار لمّا ترجّلوا لَهُ وَاشتَدُّوا بَينَ يَدَيهِ عند مسيره إلى الشام - : ما هذا الّذي صَنَعتُموهُ ؟ فَقالوا : خُلقٌ مِنّا نُعَظِّمُ بِهِ اُمَراءَنا ، فقالَ : وَاللَّهِ ما يَنتَفِعُ بِهذا اُمَراؤكُم ! وإنَّكُم لَتَشُقُّونَ عَلى أنفُسِكُم في دُنياكُم ، وتَشقَونَ بِهِ في آخِرَتِكُم ، وما أخسَرَ المَشَقَّةَ وَراءَها العِقابُ ، وأربَحَ الدَّعَةَ مَعَها الأمانُ مِنَ النّارِ !</w:t>
      </w:r>
      <w:r>
        <w:rPr>
          <w:rStyle w:val="libFootnotenumChar"/>
          <w:rFonts w:hint="cs"/>
          <w:rtl/>
        </w:rPr>
        <w:t>7</w:t>
      </w:r>
    </w:p>
    <w:p w:rsidR="009A3CE4" w:rsidRDefault="009A3CE4" w:rsidP="009A3CE4">
      <w:pPr>
        <w:pStyle w:val="libNormal"/>
        <w:rPr>
          <w:lang w:bidi="fa-IR"/>
        </w:rPr>
      </w:pPr>
      <w:r w:rsidRPr="00D31A5F">
        <w:rPr>
          <w:rStyle w:val="libBold1Char"/>
        </w:rPr>
        <w:t>4295.</w:t>
      </w:r>
      <w:r>
        <w:rPr>
          <w:lang w:bidi="fa-IR"/>
        </w:rPr>
        <w:t xml:space="preserve"> Imam Ali </w:t>
      </w:r>
      <w:r>
        <w:t>(AS)</w:t>
      </w:r>
      <w:r>
        <w:rPr>
          <w:lang w:bidi="fa-IR"/>
        </w:rPr>
        <w:t xml:space="preserve"> was proceeding towards Syria, when the peasants of al-Anbar upon seeing him, dismounted from their mounts and started running towards him. He enquired, ‘What is this you are doing?’ to which they replied, ‘This is the way we respect our leaders.’ So he said, ‘By Allah, this does not benefit your leaders in any way, whilst you are belabouring yourself in this world and earning misery for yourselves in the Hereafter. How wasteful is the labour in whose wake lies chastisement, and how profitable the composure which brings safety from the Fire!’</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2199" w:name="_Toc484339840"/>
      <w:bookmarkStart w:id="2200" w:name="_Toc485817352"/>
      <w:r>
        <w:rPr>
          <w:lang w:bidi="fa-IR"/>
        </w:rPr>
        <w:lastRenderedPageBreak/>
        <w:t>Notes</w:t>
      </w:r>
      <w:bookmarkEnd w:id="2199"/>
      <w:bookmarkEnd w:id="2200"/>
    </w:p>
    <w:p w:rsidR="009A3CE4" w:rsidRDefault="009A3CE4" w:rsidP="009A3CE4">
      <w:pPr>
        <w:pStyle w:val="libFootnote"/>
        <w:rPr>
          <w:lang w:bidi="fa-IR"/>
        </w:rPr>
      </w:pPr>
      <w:r>
        <w:rPr>
          <w:lang w:bidi="fa-IR"/>
        </w:rPr>
        <w:t xml:space="preserve">1. </w:t>
      </w:r>
      <w:r>
        <w:rPr>
          <w:rtl/>
          <w:lang w:bidi="fa-IR"/>
        </w:rPr>
        <w:t xml:space="preserve">أمالي الصدوق : 347 / 1 </w:t>
      </w:r>
      <w:r>
        <w:rPr>
          <w:lang w:bidi="fa-IR"/>
        </w:rPr>
        <w:t>.</w:t>
      </w:r>
    </w:p>
    <w:p w:rsidR="009A3CE4" w:rsidRDefault="009A3CE4" w:rsidP="009A3CE4">
      <w:pPr>
        <w:pStyle w:val="libFootnote"/>
        <w:rPr>
          <w:lang w:bidi="fa-IR"/>
        </w:rPr>
      </w:pPr>
      <w:r>
        <w:rPr>
          <w:lang w:bidi="fa-IR"/>
        </w:rPr>
        <w:t>2. Amali al-Saduq, p. 347, no. 1</w:t>
      </w:r>
    </w:p>
    <w:p w:rsidR="009A3CE4" w:rsidRDefault="009A3CE4" w:rsidP="009A3CE4">
      <w:pPr>
        <w:pStyle w:val="libFootnote"/>
        <w:rPr>
          <w:lang w:bidi="fa-IR"/>
        </w:rPr>
      </w:pPr>
      <w:r>
        <w:rPr>
          <w:lang w:bidi="fa-IR"/>
        </w:rPr>
        <w:t xml:space="preserve">3. </w:t>
      </w:r>
      <w:r>
        <w:rPr>
          <w:rtl/>
          <w:lang w:bidi="fa-IR"/>
        </w:rPr>
        <w:t xml:space="preserve">بحار الأنوار : 16 / 240 </w:t>
      </w:r>
      <w:r>
        <w:rPr>
          <w:lang w:bidi="fa-IR"/>
        </w:rPr>
        <w:t>.</w:t>
      </w:r>
    </w:p>
    <w:p w:rsidR="009A3CE4" w:rsidRDefault="009A3CE4" w:rsidP="009A3CE4">
      <w:pPr>
        <w:pStyle w:val="libFootnote"/>
        <w:rPr>
          <w:lang w:bidi="fa-IR"/>
        </w:rPr>
      </w:pPr>
      <w:r>
        <w:rPr>
          <w:lang w:bidi="fa-IR"/>
        </w:rPr>
        <w:t>4. Bihar al-Anwar v16 p 240</w:t>
      </w:r>
    </w:p>
    <w:p w:rsidR="009A3CE4" w:rsidRDefault="009A3CE4" w:rsidP="009A3CE4">
      <w:pPr>
        <w:pStyle w:val="libFootnote"/>
        <w:rPr>
          <w:lang w:bidi="fa-IR"/>
        </w:rPr>
      </w:pPr>
      <w:r>
        <w:rPr>
          <w:lang w:bidi="fa-IR"/>
        </w:rPr>
        <w:t xml:space="preserve">5. </w:t>
      </w:r>
      <w:r>
        <w:rPr>
          <w:rtl/>
          <w:lang w:bidi="fa-IR"/>
        </w:rPr>
        <w:t xml:space="preserve">بحار الأنوار : 76 / 63 / 3 </w:t>
      </w:r>
      <w:r>
        <w:rPr>
          <w:lang w:bidi="fa-IR"/>
        </w:rPr>
        <w:t>.</w:t>
      </w:r>
    </w:p>
    <w:p w:rsidR="009A3CE4" w:rsidRDefault="009A3CE4" w:rsidP="009A3CE4">
      <w:pPr>
        <w:pStyle w:val="libFootnote"/>
        <w:rPr>
          <w:lang w:bidi="fa-IR"/>
        </w:rPr>
      </w:pPr>
      <w:r>
        <w:rPr>
          <w:lang w:bidi="fa-IR"/>
        </w:rPr>
        <w:t>6. Ibid. v. 76, p. 63, no. 3</w:t>
      </w:r>
    </w:p>
    <w:p w:rsidR="009A3CE4" w:rsidRDefault="009A3CE4" w:rsidP="009A3CE4">
      <w:pPr>
        <w:pStyle w:val="libFootnote"/>
        <w:rPr>
          <w:lang w:bidi="fa-IR"/>
        </w:rPr>
      </w:pPr>
      <w:r>
        <w:rPr>
          <w:lang w:bidi="fa-IR"/>
        </w:rPr>
        <w:t xml:space="preserve">7. </w:t>
      </w:r>
      <w:r>
        <w:rPr>
          <w:rtl/>
          <w:lang w:bidi="fa-IR"/>
        </w:rPr>
        <w:t xml:space="preserve">نهج البلاغة : الحكمة 37 </w:t>
      </w:r>
      <w:r>
        <w:rPr>
          <w:lang w:bidi="fa-IR"/>
        </w:rPr>
        <w:t>.</w:t>
      </w:r>
    </w:p>
    <w:p w:rsidR="009A3CE4" w:rsidRDefault="009A3CE4" w:rsidP="009A3CE4">
      <w:pPr>
        <w:pStyle w:val="libFootnote"/>
        <w:rPr>
          <w:lang w:bidi="fa-IR"/>
        </w:rPr>
      </w:pPr>
      <w:r>
        <w:rPr>
          <w:lang w:bidi="fa-IR"/>
        </w:rPr>
        <w:t>8. Nahj al-Balagha, Saying 37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201" w:name="_Toc484339841"/>
      <w:bookmarkStart w:id="2202" w:name="_Toc485817353"/>
      <w:r>
        <w:rPr>
          <w:lang w:bidi="fa-IR"/>
        </w:rPr>
        <w:lastRenderedPageBreak/>
        <w:t xml:space="preserve">1311 - </w:t>
      </w:r>
      <w:r>
        <w:rPr>
          <w:rtl/>
          <w:lang w:bidi="fa-IR"/>
        </w:rPr>
        <w:t>ما يَنبَغي مِنَ التَّعظيمِ‏</w:t>
      </w:r>
      <w:bookmarkEnd w:id="2201"/>
      <w:bookmarkEnd w:id="2202"/>
    </w:p>
    <w:p w:rsidR="009A3CE4" w:rsidRDefault="009A3CE4" w:rsidP="00034539">
      <w:pPr>
        <w:pStyle w:val="Heading2Center"/>
        <w:rPr>
          <w:lang w:bidi="fa-IR"/>
        </w:rPr>
      </w:pPr>
      <w:bookmarkStart w:id="2203" w:name="_Toc484339842"/>
      <w:bookmarkStart w:id="2204" w:name="_Toc485817354"/>
      <w:r>
        <w:rPr>
          <w:lang w:bidi="fa-IR"/>
        </w:rPr>
        <w:t>1311. THE EXTENT OF VENERATION RECOMMENDED</w:t>
      </w:r>
      <w:bookmarkEnd w:id="2203"/>
      <w:bookmarkEnd w:id="2204"/>
    </w:p>
    <w:p w:rsidR="009A3CE4" w:rsidRDefault="009A3CE4" w:rsidP="00D31A5F">
      <w:pPr>
        <w:pStyle w:val="libAr"/>
        <w:rPr>
          <w:lang w:bidi="fa-IR"/>
        </w:rPr>
      </w:pPr>
      <w:r>
        <w:rPr>
          <w:rtl/>
        </w:rPr>
        <w:t>(</w:t>
      </w:r>
      <w:r>
        <w:rPr>
          <w:rtl/>
          <w:lang w:bidi="fa-IR"/>
        </w:rPr>
        <w:t>ذلِكَ وَمَنْ يُعَظِّمْ شَعائِرَ اللَّهِ فَإنَّها مِنْ تَقْوَى الْقُلُوبِ) .</w:t>
      </w:r>
      <w:r>
        <w:rPr>
          <w:rStyle w:val="libFootnotenumChar"/>
          <w:rFonts w:hint="cs"/>
          <w:rtl/>
        </w:rPr>
        <w:t>1</w:t>
      </w:r>
    </w:p>
    <w:p w:rsidR="009A3CE4" w:rsidRDefault="009A3CE4" w:rsidP="009A3CE4">
      <w:pPr>
        <w:pStyle w:val="libNormal"/>
        <w:rPr>
          <w:lang w:bidi="fa-IR"/>
        </w:rPr>
      </w:pPr>
      <w:r>
        <w:rPr>
          <w:rStyle w:val="libBoldItalicChar"/>
        </w:rPr>
        <w:t>“That, and whoever venerates the sacraments of Allah – indeed that arises from the godwariness in the hearts.”</w:t>
      </w:r>
      <w:r>
        <w:rPr>
          <w:rStyle w:val="libFootnotenumChar"/>
        </w:rPr>
        <w:t>2</w:t>
      </w:r>
    </w:p>
    <w:p w:rsidR="009A3CE4" w:rsidRDefault="009A3CE4" w:rsidP="00D31A5F">
      <w:pPr>
        <w:pStyle w:val="libAr"/>
        <w:rPr>
          <w:lang w:bidi="fa-IR"/>
        </w:rPr>
      </w:pPr>
      <w:r>
        <w:rPr>
          <w:rtl/>
        </w:rPr>
        <w:t>(</w:t>
      </w:r>
      <w:r>
        <w:rPr>
          <w:rtl/>
          <w:lang w:bidi="fa-IR"/>
        </w:rPr>
        <w:t>ذلِكَ وَمَنْ يُعَظِّمْ حُرُماتِ اللَّهِ فَهُوَ خَيْرٌ لَهُ عِنْدَ رَبِّهِ وَأُحِلَّتْ لَكُمُ الْأنْعامُ إلَّا ما يُتْلَى‏ عَلَيْكُمْ فَاجْتَنِبُوا الرِّجْسَ مِنَ الْأوْثانِ وَاجْتَنِبُوا قَوْلَ الزُّورِ) .</w:t>
      </w:r>
      <w:r>
        <w:rPr>
          <w:rStyle w:val="libFootnotenumChar"/>
          <w:rFonts w:hint="cs"/>
          <w:rtl/>
        </w:rPr>
        <w:t>3</w:t>
      </w:r>
    </w:p>
    <w:p w:rsidR="009A3CE4" w:rsidRDefault="009A3CE4" w:rsidP="009A3CE4">
      <w:pPr>
        <w:pStyle w:val="libNormal"/>
        <w:rPr>
          <w:lang w:bidi="fa-IR"/>
        </w:rPr>
      </w:pPr>
      <w:r>
        <w:rPr>
          <w:rStyle w:val="libBoldItalicChar"/>
        </w:rPr>
        <w:t>“That, and whoever venerates the sacraments of Allah, that is better for him with his Lord. You are permitted [animals of] grazing livestock except for what will be recited to you. So avoid the abomination of idols, and avoid false speech.”</w:t>
      </w:r>
      <w:r>
        <w:rPr>
          <w:rStyle w:val="libFootnotenumChar"/>
        </w:rPr>
        <w:t>4</w:t>
      </w:r>
    </w:p>
    <w:p w:rsidR="009A3CE4" w:rsidRDefault="009A3CE4" w:rsidP="00D31A5F">
      <w:pPr>
        <w:pStyle w:val="libAr"/>
        <w:rPr>
          <w:lang w:bidi="fa-IR"/>
        </w:rPr>
      </w:pPr>
      <w:r w:rsidRPr="00D31A5F">
        <w:rPr>
          <w:rStyle w:val="libBold1Char"/>
          <w:rFonts w:hint="cs"/>
          <w:rtl/>
        </w:rPr>
        <w:t>4296.</w:t>
      </w:r>
      <w:r>
        <w:rPr>
          <w:rtl/>
          <w:lang w:bidi="fa-IR"/>
        </w:rPr>
        <w:t xml:space="preserve"> رسولُ اللَّهِ صلى اللَّه عليه وآله : إنَّ مِن تَعظيمِ جَلالِ اللَّهِ عزَّوجلَّ كَرامَةَ ذي الشَّيبَةِ ، وحامِلِ القُرآنِ ، والإمامِ العادِلِ .</w:t>
      </w:r>
      <w:r>
        <w:rPr>
          <w:rStyle w:val="libFootnotenumChar"/>
          <w:rFonts w:hint="cs"/>
          <w:rtl/>
        </w:rPr>
        <w:t>5</w:t>
      </w:r>
    </w:p>
    <w:p w:rsidR="009A3CE4" w:rsidRDefault="009A3CE4" w:rsidP="009A3CE4">
      <w:pPr>
        <w:pStyle w:val="libNormal"/>
        <w:rPr>
          <w:lang w:bidi="fa-IR"/>
        </w:rPr>
      </w:pPr>
      <w:r w:rsidRPr="00D31A5F">
        <w:rPr>
          <w:rStyle w:val="libBold1Char"/>
        </w:rPr>
        <w:t>4296.</w:t>
      </w:r>
      <w:r>
        <w:rPr>
          <w:lang w:bidi="fa-IR"/>
        </w:rPr>
        <w:t xml:space="preserve"> The Prophet </w:t>
      </w:r>
      <w:r>
        <w:t>(SAWA)</w:t>
      </w:r>
      <w:r>
        <w:rPr>
          <w:lang w:bidi="fa-IR"/>
        </w:rPr>
        <w:t xml:space="preserve"> said, ‘Verily venerating Allah’s Exaltedness involves honouring the old, the bearer of the Qur’an and the just Imam.’</w:t>
      </w:r>
      <w:r>
        <w:rPr>
          <w:rStyle w:val="libFootnotenumChar"/>
        </w:rPr>
        <w:t>6</w:t>
      </w:r>
    </w:p>
    <w:p w:rsidR="009A3CE4" w:rsidRDefault="009A3CE4" w:rsidP="00D31A5F">
      <w:pPr>
        <w:pStyle w:val="libAr"/>
        <w:rPr>
          <w:lang w:bidi="fa-IR"/>
        </w:rPr>
      </w:pPr>
      <w:r w:rsidRPr="00D31A5F">
        <w:rPr>
          <w:rStyle w:val="libBold1Char"/>
          <w:rFonts w:hint="cs"/>
          <w:rtl/>
        </w:rPr>
        <w:t>4297.</w:t>
      </w:r>
      <w:r>
        <w:rPr>
          <w:rtl/>
          <w:lang w:bidi="fa-IR"/>
        </w:rPr>
        <w:t xml:space="preserve"> الإمامُ الصّادقُ عليه السلام - لَمّا سُئلَ عَنِ القِيامِ تَعظيماً لِلرَّجُلِ - : مَكروهٌ إلّا لِرَجُلٍ في الدِّينِ .</w:t>
      </w:r>
      <w:r>
        <w:rPr>
          <w:rStyle w:val="libFootnotenumChar"/>
          <w:rFonts w:hint="cs"/>
          <w:rtl/>
        </w:rPr>
        <w:t>7</w:t>
      </w:r>
    </w:p>
    <w:p w:rsidR="009A3CE4" w:rsidRDefault="009A3CE4" w:rsidP="009A3CE4">
      <w:pPr>
        <w:pStyle w:val="libNormal"/>
        <w:rPr>
          <w:lang w:bidi="fa-IR"/>
        </w:rPr>
      </w:pPr>
      <w:r w:rsidRPr="00D31A5F">
        <w:rPr>
          <w:rStyle w:val="libBold1Char"/>
        </w:rPr>
        <w:t>4297.</w:t>
      </w:r>
      <w:r>
        <w:rPr>
          <w:lang w:bidi="fa-IR"/>
        </w:rPr>
        <w:t xml:space="preserve"> Imam al-Sadiq </w:t>
      </w:r>
      <w:r>
        <w:t>(AS)</w:t>
      </w:r>
      <w:r>
        <w:rPr>
          <w:lang w:bidi="fa-IR"/>
        </w:rPr>
        <w:t xml:space="preserve"> when asked about standing in veneration of someone, replied, ‘It is an abominable act, except when standing for a man of religion.’</w:t>
      </w:r>
      <w:r>
        <w:rPr>
          <w:rStyle w:val="libFootnotenumChar"/>
        </w:rPr>
        <w:t>8</w:t>
      </w:r>
    </w:p>
    <w:p w:rsidR="009A3CE4" w:rsidRDefault="009A3CE4" w:rsidP="00D31A5F">
      <w:pPr>
        <w:pStyle w:val="libAr"/>
        <w:rPr>
          <w:lang w:bidi="fa-IR"/>
        </w:rPr>
      </w:pPr>
      <w:r w:rsidRPr="00D31A5F">
        <w:rPr>
          <w:rStyle w:val="libBold1Char"/>
          <w:rFonts w:hint="cs"/>
          <w:rtl/>
        </w:rPr>
        <w:t>4298.</w:t>
      </w:r>
      <w:r>
        <w:rPr>
          <w:rtl/>
          <w:lang w:bidi="fa-IR"/>
        </w:rPr>
        <w:t xml:space="preserve"> الإمامُ الكاظمُ عليه السلام : عَظِّمِ العالِمَ لِعِلمِهِ ودَعْ مُنازَعتَهُ ، وصَغِّرِ الجاهِلَ لِجَهلِهِ ولا تَطرُدْهُ ، ولكِن قَرِّبْهُ وعَلِّمْهُ .</w:t>
      </w:r>
      <w:r>
        <w:rPr>
          <w:rStyle w:val="libFootnotenumChar"/>
          <w:rFonts w:hint="cs"/>
          <w:rtl/>
        </w:rPr>
        <w:t>9</w:t>
      </w:r>
    </w:p>
    <w:p w:rsidR="009A3CE4" w:rsidRDefault="009A3CE4" w:rsidP="009A3CE4">
      <w:pPr>
        <w:pStyle w:val="libNormal"/>
        <w:rPr>
          <w:lang w:bidi="fa-IR"/>
        </w:rPr>
      </w:pPr>
      <w:r w:rsidRPr="00D31A5F">
        <w:rPr>
          <w:rStyle w:val="libBold1Char"/>
        </w:rPr>
        <w:t>4298.</w:t>
      </w:r>
      <w:r>
        <w:rPr>
          <w:lang w:bidi="fa-IR"/>
        </w:rPr>
        <w:t xml:space="preserve"> Imam al-Kazim </w:t>
      </w:r>
      <w:r>
        <w:t>(AS)</w:t>
      </w:r>
      <w:r>
        <w:rPr>
          <w:lang w:bidi="fa-IR"/>
        </w:rPr>
        <w:t xml:space="preserve"> said, ‘Venerate the scholar for his knowledge and abandon argumentation with him. Depreciate the ignorant man for his ignorance but do not drive him away. Rather draw him near and teach him.’</w:t>
      </w:r>
      <w:r>
        <w:rPr>
          <w:rStyle w:val="libFootnotenumChar"/>
        </w:rPr>
        <w:t>10</w:t>
      </w:r>
    </w:p>
    <w:p w:rsidR="009A3CE4" w:rsidRDefault="009A3CE4" w:rsidP="00D31A5F">
      <w:pPr>
        <w:pStyle w:val="libAr"/>
        <w:rPr>
          <w:lang w:bidi="fa-IR"/>
        </w:rPr>
      </w:pPr>
      <w:r>
        <w:rPr>
          <w:rtl/>
          <w:lang w:bidi="fa-IR"/>
        </w:rPr>
        <w:t>بيان</w:t>
      </w:r>
      <w:r>
        <w:rPr>
          <w:lang w:bidi="fa-IR"/>
        </w:rPr>
        <w:t xml:space="preserve"> :</w:t>
      </w:r>
    </w:p>
    <w:p w:rsidR="009A3CE4" w:rsidRDefault="009A3CE4" w:rsidP="00D31A5F">
      <w:pPr>
        <w:pStyle w:val="libAr"/>
        <w:rPr>
          <w:lang w:bidi="fa-IR"/>
        </w:rPr>
      </w:pPr>
      <w:r>
        <w:rPr>
          <w:rtl/>
          <w:lang w:bidi="fa-IR"/>
        </w:rPr>
        <w:t xml:space="preserve">قالَ الشهيدُ قدّس اللَّه روحه في قواعده : يجوز تعظيم المؤمن بما جرت به عادة الزمان وإن لم يكن منقولاً عن‏السَّلف ؛ لدلالة العُمومات عليه ، قال تعالى‏ : (ذلكَ ومَنْ يُعَظِّمْ شَعائرَ اللَّهِ فإنَّها مِن تَقوَى القُلوبِ) وقالَ تعالى‏ : (ذلكَ ومَن يُعَظِّمْ حُرُماتِ اللَّهِ فهُوَ خَيرٌ لَهُ عِندَ رَبِّه) ولقول النبيّ صلى اللَّه عليه وآله : لاتَباغَضوا ولا تَحاسَدوا ولا تَدابَروا ولا تَقاطَعوا وكونوا عِبادَ اللَّهِ إخواناً . فعلى‏ هذا يجوز القيام والتعظيم بانحناءٍ وشبهه ، وربّما وجب إذا أدّى‏ تركه إلَى التباغض والتقاطع أو إهانة المؤمن . وقد صحّ أنَّ النبيَّ صلى اللَّه عليه وآله قام إلى‏ فاطِمَةَ عليها السلام وإلى‏ جَعفَرٍ رضى اللَّه عنه لَمّا قَدِمَ مِن الحَبشَةِ ، وقال للأنصار : قُوموا إلى‏ </w:t>
      </w:r>
      <w:r>
        <w:rPr>
          <w:rtl/>
          <w:lang w:bidi="fa-IR"/>
        </w:rPr>
        <w:lastRenderedPageBreak/>
        <w:t>سَيِّدِكُم . ونُقِل أنَّهُ صلى اللَّه عليه وآله قامَ لِعِكرِمَةَ بنِ أبي جَهلٍ لَمّا قَدِم مِنَ اليَمنِ فَرَحاً بِقُدومِه</w:t>
      </w:r>
      <w:r>
        <w:rPr>
          <w:lang w:bidi="fa-IR"/>
        </w:rPr>
        <w:t>.</w:t>
      </w:r>
    </w:p>
    <w:p w:rsidR="009A3CE4" w:rsidRDefault="009A3CE4" w:rsidP="009A3CE4">
      <w:pPr>
        <w:pStyle w:val="libNormal"/>
        <w:rPr>
          <w:lang w:bidi="fa-IR"/>
        </w:rPr>
      </w:pPr>
      <w:r>
        <w:rPr>
          <w:lang w:bidi="fa-IR"/>
        </w:rPr>
        <w:t xml:space="preserve">Shahid al-Awwal </w:t>
      </w:r>
      <w:r>
        <w:t>(may Allah sanctify his soul)</w:t>
      </w:r>
      <w:r>
        <w:rPr>
          <w:lang w:bidi="fa-IR"/>
        </w:rPr>
        <w:t xml:space="preserve"> wrote in his al-Qawaid, ‘The veneration of a believer is allowed according to what is current amongst the norms of the time, even though the practice has not been handed down from our forefathers but because of the general laws indicating to it. Allah, most High, says, </w:t>
      </w:r>
      <w:r>
        <w:rPr>
          <w:rStyle w:val="libBoldItalicChar"/>
        </w:rPr>
        <w:t>“That, and whoever venerates the sacraments of Allah – indeed that arises from the godwariness in the hearts”</w:t>
      </w:r>
      <w:r>
        <w:rPr>
          <w:lang w:bidi="fa-IR"/>
        </w:rPr>
        <w:t xml:space="preserve">, and He, most High, says, </w:t>
      </w:r>
      <w:r>
        <w:rPr>
          <w:rStyle w:val="libBoldItalicChar"/>
        </w:rPr>
        <w:t>“That, and whoever venerates the sacraments of Allah, that is better for him with his Lord. You are permitted [animals of] grazing livestock except for what will be recited to you. So avoid the abomination of idols, and avoid false speech”</w:t>
      </w:r>
      <w:r>
        <w:rPr>
          <w:lang w:bidi="fa-IR"/>
        </w:rPr>
        <w:t xml:space="preserve">, and the Prophet </w:t>
      </w:r>
      <w:r>
        <w:t>(SAWA)</w:t>
      </w:r>
      <w:r>
        <w:rPr>
          <w:lang w:bidi="fa-IR"/>
        </w:rPr>
        <w:t xml:space="preserve"> said, ‘Do not display hatred towards each other, nor be jealous of each other, nor oppose each other, nor break off relations with each other, but rather be brothers as servants of Allah.’ Based on this, standing and veneration through curtsying and the like is allowed, and may even be obligatory if abandonment of it will lead to mutual hatred and breaking of relations or to the insult of a believer. It is a fact that the Prophet </w:t>
      </w:r>
      <w:r>
        <w:t>(SAWA)</w:t>
      </w:r>
      <w:r>
        <w:rPr>
          <w:lang w:bidi="fa-IR"/>
        </w:rPr>
        <w:t xml:space="preserve"> stood up for Fatima </w:t>
      </w:r>
      <w:r>
        <w:t>(AS)</w:t>
      </w:r>
      <w:r>
        <w:rPr>
          <w:lang w:bidi="fa-IR"/>
        </w:rPr>
        <w:t xml:space="preserve"> and for Jafar [may Allah be pleased with him] when he arrived from Abyssinia, and he said to the ansar, ‘Stand up for your leader.’ It has been reported that he </w:t>
      </w:r>
      <w:r>
        <w:t>(SAWA)</w:t>
      </w:r>
      <w:r>
        <w:rPr>
          <w:lang w:bidi="fa-IR"/>
        </w:rPr>
        <w:t xml:space="preserve"> stood up for Ikrima b. Abi Jahl when he arrived from Yemen, gladdened by his arrival.’</w:t>
      </w:r>
    </w:p>
    <w:p w:rsidR="009A3CE4" w:rsidRDefault="009A3CE4" w:rsidP="009A3CE4">
      <w:pPr>
        <w:pStyle w:val="libNormal"/>
        <w:rPr>
          <w:lang w:bidi="fa-IR"/>
        </w:rPr>
      </w:pPr>
    </w:p>
    <w:p w:rsidR="009A3CE4" w:rsidRDefault="009A3CE4" w:rsidP="00217917">
      <w:pPr>
        <w:pStyle w:val="Heading3"/>
        <w:rPr>
          <w:lang w:bidi="fa-IR"/>
        </w:rPr>
      </w:pPr>
      <w:bookmarkStart w:id="2205" w:name="_Toc484339843"/>
      <w:bookmarkStart w:id="2206" w:name="_Toc485817355"/>
      <w:r>
        <w:rPr>
          <w:lang w:bidi="fa-IR"/>
        </w:rPr>
        <w:t>Notes</w:t>
      </w:r>
      <w:bookmarkEnd w:id="2205"/>
      <w:bookmarkEnd w:id="2206"/>
    </w:p>
    <w:p w:rsidR="009A3CE4" w:rsidRDefault="009A3CE4" w:rsidP="009A3CE4">
      <w:pPr>
        <w:pStyle w:val="libFootnote"/>
        <w:rPr>
          <w:lang w:bidi="fa-IR"/>
        </w:rPr>
      </w:pPr>
      <w:r>
        <w:rPr>
          <w:lang w:bidi="fa-IR"/>
        </w:rPr>
        <w:t xml:space="preserve">1. </w:t>
      </w:r>
      <w:r>
        <w:rPr>
          <w:rtl/>
          <w:lang w:bidi="fa-IR"/>
        </w:rPr>
        <w:t xml:space="preserve">الحجّ : 32 </w:t>
      </w:r>
      <w:r>
        <w:rPr>
          <w:lang w:bidi="fa-IR"/>
        </w:rPr>
        <w:t>.</w:t>
      </w:r>
    </w:p>
    <w:p w:rsidR="009A3CE4" w:rsidRDefault="009A3CE4" w:rsidP="009A3CE4">
      <w:pPr>
        <w:pStyle w:val="libFootnote"/>
        <w:rPr>
          <w:lang w:bidi="fa-IR"/>
        </w:rPr>
      </w:pPr>
      <w:r>
        <w:rPr>
          <w:lang w:bidi="fa-IR"/>
        </w:rPr>
        <w:t>2. Qur’an 22:32</w:t>
      </w:r>
    </w:p>
    <w:p w:rsidR="009A3CE4" w:rsidRDefault="009A3CE4" w:rsidP="009A3CE4">
      <w:pPr>
        <w:pStyle w:val="libFootnote"/>
        <w:rPr>
          <w:lang w:bidi="fa-IR"/>
        </w:rPr>
      </w:pPr>
      <w:r>
        <w:rPr>
          <w:lang w:bidi="fa-IR"/>
        </w:rPr>
        <w:t xml:space="preserve">3. </w:t>
      </w:r>
      <w:r>
        <w:rPr>
          <w:rtl/>
          <w:lang w:bidi="fa-IR"/>
        </w:rPr>
        <w:t xml:space="preserve">الحجّ : 30 </w:t>
      </w:r>
      <w:r>
        <w:rPr>
          <w:lang w:bidi="fa-IR"/>
        </w:rPr>
        <w:t>.</w:t>
      </w:r>
    </w:p>
    <w:p w:rsidR="009A3CE4" w:rsidRDefault="009A3CE4" w:rsidP="009A3CE4">
      <w:pPr>
        <w:pStyle w:val="libFootnote"/>
        <w:rPr>
          <w:lang w:bidi="fa-IR"/>
        </w:rPr>
      </w:pPr>
      <w:r>
        <w:rPr>
          <w:lang w:bidi="fa-IR"/>
        </w:rPr>
        <w:t>4. Qur’an 22:30</w:t>
      </w:r>
    </w:p>
    <w:p w:rsidR="009A3CE4" w:rsidRDefault="009A3CE4" w:rsidP="009A3CE4">
      <w:pPr>
        <w:pStyle w:val="libFootnote"/>
        <w:rPr>
          <w:lang w:bidi="fa-IR"/>
        </w:rPr>
      </w:pPr>
      <w:r>
        <w:rPr>
          <w:lang w:bidi="fa-IR"/>
        </w:rPr>
        <w:t xml:space="preserve">5. </w:t>
      </w:r>
      <w:r>
        <w:rPr>
          <w:rtl/>
          <w:lang w:bidi="fa-IR"/>
        </w:rPr>
        <w:t xml:space="preserve">كنز العمّال : 25507 </w:t>
      </w:r>
      <w:r>
        <w:rPr>
          <w:lang w:bidi="fa-IR"/>
        </w:rPr>
        <w:t>.</w:t>
      </w:r>
    </w:p>
    <w:p w:rsidR="009A3CE4" w:rsidRDefault="009A3CE4" w:rsidP="009A3CE4">
      <w:pPr>
        <w:pStyle w:val="libFootnote"/>
        <w:rPr>
          <w:lang w:bidi="fa-IR"/>
        </w:rPr>
      </w:pPr>
      <w:r>
        <w:rPr>
          <w:lang w:bidi="fa-IR"/>
        </w:rPr>
        <w:t>6. Kanz al-Ummal, no. 25507</w:t>
      </w:r>
    </w:p>
    <w:p w:rsidR="009A3CE4" w:rsidRDefault="009A3CE4" w:rsidP="009A3CE4">
      <w:pPr>
        <w:pStyle w:val="libFootnote"/>
        <w:rPr>
          <w:lang w:bidi="fa-IR"/>
        </w:rPr>
      </w:pPr>
      <w:r>
        <w:rPr>
          <w:lang w:bidi="fa-IR"/>
        </w:rPr>
        <w:t xml:space="preserve">7. </w:t>
      </w:r>
      <w:r>
        <w:rPr>
          <w:rtl/>
          <w:lang w:bidi="fa-IR"/>
        </w:rPr>
        <w:t xml:space="preserve">المحاسن : 1 / 364 / 786 </w:t>
      </w:r>
      <w:r>
        <w:rPr>
          <w:lang w:bidi="fa-IR"/>
        </w:rPr>
        <w:t>.</w:t>
      </w:r>
    </w:p>
    <w:p w:rsidR="009A3CE4" w:rsidRDefault="009A3CE4" w:rsidP="009A3CE4">
      <w:pPr>
        <w:pStyle w:val="libFootnote"/>
        <w:rPr>
          <w:lang w:bidi="fa-IR"/>
        </w:rPr>
      </w:pPr>
      <w:r>
        <w:rPr>
          <w:lang w:bidi="fa-IR"/>
        </w:rPr>
        <w:t>8. al-Mahasin, v. 1, p. 364, no. 786</w:t>
      </w:r>
    </w:p>
    <w:p w:rsidR="009A3CE4" w:rsidRDefault="009A3CE4" w:rsidP="009A3CE4">
      <w:pPr>
        <w:pStyle w:val="libFootnote"/>
        <w:rPr>
          <w:lang w:bidi="fa-IR"/>
        </w:rPr>
      </w:pPr>
      <w:r>
        <w:rPr>
          <w:lang w:bidi="fa-IR"/>
        </w:rPr>
        <w:t xml:space="preserve">9. </w:t>
      </w:r>
      <w:r>
        <w:rPr>
          <w:rtl/>
          <w:lang w:bidi="fa-IR"/>
        </w:rPr>
        <w:t xml:space="preserve">تحف العقول : 394 </w:t>
      </w:r>
      <w:r>
        <w:rPr>
          <w:lang w:bidi="fa-IR"/>
        </w:rPr>
        <w:t>.</w:t>
      </w:r>
    </w:p>
    <w:p w:rsidR="009A3CE4" w:rsidRDefault="009A3CE4" w:rsidP="009A3CE4">
      <w:pPr>
        <w:pStyle w:val="libFootnote"/>
        <w:rPr>
          <w:lang w:bidi="fa-IR"/>
        </w:rPr>
      </w:pPr>
      <w:r>
        <w:rPr>
          <w:lang w:bidi="fa-IR"/>
        </w:rPr>
        <w:t>10. Tuhaf al-Uqul, no. 394</w:t>
      </w:r>
    </w:p>
    <w:p w:rsidR="009A3CE4" w:rsidRDefault="009A3CE4" w:rsidP="009A3CE4">
      <w:pPr>
        <w:pStyle w:val="libNormal"/>
        <w:rPr>
          <w:lang w:bidi="fa-IR"/>
        </w:rPr>
      </w:pPr>
      <w:r>
        <w:rPr>
          <w:lang w:bidi="fa-IR"/>
        </w:rPr>
        <w:br w:type="page"/>
      </w:r>
    </w:p>
    <w:p w:rsidR="009A3CE4" w:rsidRDefault="009A3CE4" w:rsidP="00034539">
      <w:pPr>
        <w:pStyle w:val="Heading2Center"/>
        <w:rPr>
          <w:rtl/>
          <w:lang w:bidi="fa-IR"/>
        </w:rPr>
      </w:pPr>
      <w:bookmarkStart w:id="2207" w:name="_Toc484339844"/>
      <w:bookmarkStart w:id="2208" w:name="_Toc485817356"/>
      <w:r>
        <w:rPr>
          <w:lang w:bidi="fa-IR"/>
        </w:rPr>
        <w:lastRenderedPageBreak/>
        <w:t xml:space="preserve">283 - </w:t>
      </w:r>
      <w:r>
        <w:rPr>
          <w:rtl/>
          <w:lang w:bidi="fa-IR"/>
        </w:rPr>
        <w:t>العفّة</w:t>
      </w:r>
      <w:bookmarkEnd w:id="2207"/>
      <w:bookmarkEnd w:id="2208"/>
    </w:p>
    <w:p w:rsidR="009A3CE4" w:rsidRDefault="009A3CE4" w:rsidP="00034539">
      <w:pPr>
        <w:pStyle w:val="Heading2Center"/>
        <w:rPr>
          <w:lang w:bidi="fa-IR"/>
        </w:rPr>
      </w:pPr>
      <w:bookmarkStart w:id="2209" w:name="_Toc484339845"/>
      <w:bookmarkStart w:id="2210" w:name="_Toc485817357"/>
      <w:r>
        <w:rPr>
          <w:lang w:bidi="fa-IR"/>
        </w:rPr>
        <w:t>283. SELF-RESTRAINT</w:t>
      </w:r>
      <w:bookmarkEnd w:id="2209"/>
      <w:bookmarkEnd w:id="2210"/>
    </w:p>
    <w:p w:rsidR="009A3CE4" w:rsidRDefault="009A3CE4" w:rsidP="00034539">
      <w:pPr>
        <w:pStyle w:val="Heading2Center"/>
        <w:rPr>
          <w:lang w:bidi="fa-IR"/>
        </w:rPr>
      </w:pPr>
      <w:bookmarkStart w:id="2211" w:name="_Toc484339846"/>
      <w:bookmarkStart w:id="2212" w:name="_Toc485817358"/>
      <w:r>
        <w:rPr>
          <w:lang w:bidi="fa-IR"/>
        </w:rPr>
        <w:t xml:space="preserve">1312 - </w:t>
      </w:r>
      <w:r>
        <w:rPr>
          <w:rtl/>
          <w:lang w:bidi="fa-IR"/>
        </w:rPr>
        <w:t>الحَثُّ عَلَى العَفافِ‏</w:t>
      </w:r>
      <w:bookmarkEnd w:id="2211"/>
      <w:bookmarkEnd w:id="2212"/>
    </w:p>
    <w:p w:rsidR="009A3CE4" w:rsidRDefault="009A3CE4" w:rsidP="00034539">
      <w:pPr>
        <w:pStyle w:val="Heading2Center"/>
        <w:rPr>
          <w:lang w:bidi="fa-IR"/>
        </w:rPr>
      </w:pPr>
      <w:bookmarkStart w:id="2213" w:name="_Toc484339847"/>
      <w:bookmarkStart w:id="2214" w:name="_Toc485817359"/>
      <w:r>
        <w:rPr>
          <w:lang w:bidi="fa-IR"/>
        </w:rPr>
        <w:t>1312. ENJOINMENT OF SELF-RESTRAINT</w:t>
      </w:r>
      <w:bookmarkEnd w:id="2213"/>
      <w:bookmarkEnd w:id="2214"/>
    </w:p>
    <w:p w:rsidR="009A3CE4" w:rsidRDefault="009A3CE4" w:rsidP="00D31A5F">
      <w:pPr>
        <w:pStyle w:val="libAr"/>
        <w:rPr>
          <w:lang w:bidi="fa-IR"/>
        </w:rPr>
      </w:pPr>
      <w:r>
        <w:rPr>
          <w:rtl/>
        </w:rPr>
        <w:t>(</w:t>
      </w:r>
      <w:r>
        <w:rPr>
          <w:rtl/>
          <w:lang w:bidi="fa-IR"/>
        </w:rPr>
        <w:t>وَلْيَسْتَعْفِفِ الَّذِينَ لا يَجِدُونَ نِكاحاً حَتَّى‏ يُغْنِيَهُمُ اللَّهُ مِنْ فَضْلِهِ) .</w:t>
      </w:r>
      <w:r>
        <w:rPr>
          <w:rStyle w:val="libFootnotenumChar"/>
          <w:rFonts w:hint="cs"/>
          <w:rtl/>
        </w:rPr>
        <w:t>1</w:t>
      </w:r>
    </w:p>
    <w:p w:rsidR="009A3CE4" w:rsidRDefault="009A3CE4" w:rsidP="009A3CE4">
      <w:pPr>
        <w:pStyle w:val="libNormal"/>
        <w:rPr>
          <w:lang w:bidi="fa-IR"/>
        </w:rPr>
      </w:pPr>
      <w:r>
        <w:rPr>
          <w:rStyle w:val="libBoldItalicChar"/>
        </w:rPr>
        <w:t>“Those who cannot afford marriage should be continent until Allah enriches them out of His grace.”</w:t>
      </w:r>
      <w:r>
        <w:rPr>
          <w:rStyle w:val="libFootnotenumChar"/>
        </w:rPr>
        <w:t>2</w:t>
      </w:r>
    </w:p>
    <w:p w:rsidR="009A3CE4" w:rsidRDefault="009A3CE4" w:rsidP="00D31A5F">
      <w:pPr>
        <w:pStyle w:val="libAr"/>
        <w:rPr>
          <w:lang w:bidi="fa-IR"/>
        </w:rPr>
      </w:pPr>
      <w:r>
        <w:rPr>
          <w:rtl/>
        </w:rPr>
        <w:t>(</w:t>
      </w:r>
      <w:r>
        <w:rPr>
          <w:rtl/>
          <w:lang w:bidi="fa-IR"/>
        </w:rPr>
        <w:t>يَحْسَبُهُمُ الْجاهِلُ أغْنِياءَ مِنَ التَّعَفُّفِ) .</w:t>
      </w:r>
      <w:r>
        <w:rPr>
          <w:rStyle w:val="libFootnotenumChar"/>
          <w:rFonts w:hint="cs"/>
          <w:rtl/>
        </w:rPr>
        <w:t>3</w:t>
      </w:r>
    </w:p>
    <w:p w:rsidR="009A3CE4" w:rsidRDefault="009A3CE4" w:rsidP="009A3CE4">
      <w:pPr>
        <w:pStyle w:val="libNormal"/>
        <w:outlineLvl w:val="0"/>
        <w:rPr>
          <w:lang w:bidi="fa-IR"/>
        </w:rPr>
      </w:pPr>
      <w:bookmarkStart w:id="2215" w:name="_Toc485817360"/>
      <w:r>
        <w:rPr>
          <w:rStyle w:val="libBoldItalicChar"/>
        </w:rPr>
        <w:t>“The unaware suppose them to be well-off because of their reserve.”</w:t>
      </w:r>
      <w:r>
        <w:rPr>
          <w:rStyle w:val="libFootnotenumChar"/>
        </w:rPr>
        <w:t>4</w:t>
      </w:r>
      <w:bookmarkEnd w:id="2215"/>
    </w:p>
    <w:p w:rsidR="009A3CE4" w:rsidRDefault="009A3CE4" w:rsidP="00D31A5F">
      <w:pPr>
        <w:pStyle w:val="libAr"/>
        <w:rPr>
          <w:lang w:bidi="fa-IR"/>
        </w:rPr>
      </w:pPr>
      <w:r w:rsidRPr="00D31A5F">
        <w:rPr>
          <w:rStyle w:val="libBold1Char"/>
          <w:rFonts w:hint="cs"/>
          <w:rtl/>
        </w:rPr>
        <w:t>4299.</w:t>
      </w:r>
      <w:r>
        <w:rPr>
          <w:rtl/>
          <w:lang w:bidi="fa-IR"/>
        </w:rPr>
        <w:t xml:space="preserve"> رسولُ اللَّهِ صلى اللَّه عليه وآله : إنَّ اللَّهَ يُحِبُّ الحَيِيَّ المُتَعفِّفَ ، ويُبغِضُ البَذِيَّ السّائلَ المُلحِفَ .</w:t>
      </w:r>
      <w:r>
        <w:rPr>
          <w:rStyle w:val="libFootnotenumChar"/>
          <w:rFonts w:hint="cs"/>
          <w:rtl/>
        </w:rPr>
        <w:t>5</w:t>
      </w:r>
    </w:p>
    <w:p w:rsidR="009A3CE4" w:rsidRDefault="009A3CE4" w:rsidP="009A3CE4">
      <w:pPr>
        <w:pStyle w:val="libNormal"/>
        <w:rPr>
          <w:lang w:bidi="fa-IR"/>
        </w:rPr>
      </w:pPr>
      <w:r w:rsidRPr="00D31A5F">
        <w:rPr>
          <w:rStyle w:val="libBold1Char"/>
        </w:rPr>
        <w:t>4299.</w:t>
      </w:r>
      <w:r>
        <w:rPr>
          <w:lang w:bidi="fa-IR"/>
        </w:rPr>
        <w:t xml:space="preserve"> The Prophet </w:t>
      </w:r>
      <w:r>
        <w:t>(SAWA)</w:t>
      </w:r>
      <w:r>
        <w:rPr>
          <w:lang w:bidi="fa-IR"/>
        </w:rPr>
        <w:t xml:space="preserve"> said, ‘Verily Allah, Mighty and Exalted, loves the reserved and shy and chaste person, and despises the bawdy and importunate beggar.’</w:t>
      </w:r>
      <w:r>
        <w:rPr>
          <w:rStyle w:val="libFootnotenumChar"/>
        </w:rPr>
        <w:t>6</w:t>
      </w:r>
    </w:p>
    <w:p w:rsidR="009A3CE4" w:rsidRDefault="009A3CE4" w:rsidP="00D31A5F">
      <w:pPr>
        <w:pStyle w:val="libAr"/>
        <w:rPr>
          <w:lang w:bidi="fa-IR"/>
        </w:rPr>
      </w:pPr>
      <w:r w:rsidRPr="00D31A5F">
        <w:rPr>
          <w:rStyle w:val="libBold1Char"/>
          <w:rFonts w:hint="cs"/>
          <w:rtl/>
        </w:rPr>
        <w:t>4300.</w:t>
      </w:r>
      <w:r>
        <w:rPr>
          <w:rtl/>
          <w:lang w:bidi="fa-IR"/>
        </w:rPr>
        <w:t xml:space="preserve"> الإمامُ عليٌّ عليه السلام : ما المُجاهِدُ الشَّهيدُ في سَبيلِ اللَّهِ بِأعظَمَ أجراً مِمَّن قَدَرَ فعَفَّ ، لَكادَ العَفيفُ أن يَكونَ مَلَكاً مِنَ المَلائكَةِ .</w:t>
      </w:r>
      <w:r>
        <w:rPr>
          <w:rStyle w:val="libFootnotenumChar"/>
          <w:rFonts w:hint="cs"/>
          <w:rtl/>
        </w:rPr>
        <w:t>7</w:t>
      </w:r>
    </w:p>
    <w:p w:rsidR="009A3CE4" w:rsidRDefault="009A3CE4" w:rsidP="009A3CE4">
      <w:pPr>
        <w:pStyle w:val="libNormal"/>
        <w:rPr>
          <w:lang w:bidi="fa-IR"/>
        </w:rPr>
      </w:pPr>
      <w:r w:rsidRPr="00D31A5F">
        <w:rPr>
          <w:rStyle w:val="libBold1Char"/>
        </w:rPr>
        <w:t>4300.</w:t>
      </w:r>
      <w:r>
        <w:rPr>
          <w:lang w:bidi="fa-IR"/>
        </w:rPr>
        <w:t xml:space="preserve"> Imam Ali </w:t>
      </w:r>
      <w:r>
        <w:t>(AS)</w:t>
      </w:r>
      <w:r>
        <w:rPr>
          <w:lang w:bidi="fa-IR"/>
        </w:rPr>
        <w:t xml:space="preserve"> said, ‘The fighter who is martyred in the way of Allah has no greater reward than the one who is able to sate himself but remains chaste. The chaste person may well become one of the angels.’</w:t>
      </w:r>
      <w:r>
        <w:rPr>
          <w:rStyle w:val="libFootnotenumChar"/>
        </w:rPr>
        <w:t>8</w:t>
      </w:r>
    </w:p>
    <w:p w:rsidR="009A3CE4" w:rsidRDefault="009A3CE4" w:rsidP="00D31A5F">
      <w:pPr>
        <w:pStyle w:val="libAr"/>
        <w:rPr>
          <w:lang w:bidi="fa-IR"/>
        </w:rPr>
      </w:pPr>
      <w:r w:rsidRPr="00D31A5F">
        <w:rPr>
          <w:rStyle w:val="libBold1Char"/>
          <w:rFonts w:hint="cs"/>
          <w:rtl/>
        </w:rPr>
        <w:t>4301.</w:t>
      </w:r>
      <w:r>
        <w:rPr>
          <w:rtl/>
          <w:lang w:bidi="fa-IR"/>
        </w:rPr>
        <w:t xml:space="preserve"> الإمامُ عليٌّ عليه السلام : العِفَّةُ رَأسُ كُلِّ خَيرٍ .</w:t>
      </w:r>
      <w:r>
        <w:rPr>
          <w:rStyle w:val="libFootnotenumChar"/>
          <w:rFonts w:hint="cs"/>
          <w:rtl/>
        </w:rPr>
        <w:t>9</w:t>
      </w:r>
    </w:p>
    <w:p w:rsidR="009A3CE4" w:rsidRDefault="009A3CE4" w:rsidP="009A3CE4">
      <w:pPr>
        <w:pStyle w:val="libNormal"/>
        <w:rPr>
          <w:lang w:bidi="fa-IR"/>
        </w:rPr>
      </w:pPr>
      <w:r w:rsidRPr="00D31A5F">
        <w:rPr>
          <w:rStyle w:val="libBold1Char"/>
        </w:rPr>
        <w:t>4301.</w:t>
      </w:r>
      <w:r>
        <w:rPr>
          <w:lang w:bidi="fa-IR"/>
        </w:rPr>
        <w:t xml:space="preserve"> Imam Ali </w:t>
      </w:r>
      <w:r>
        <w:t>(AS)</w:t>
      </w:r>
      <w:r>
        <w:rPr>
          <w:lang w:bidi="fa-IR"/>
        </w:rPr>
        <w:t xml:space="preserve"> said, ‘Self-restraint is the root of all good.’</w:t>
      </w:r>
      <w:r>
        <w:rPr>
          <w:rStyle w:val="libFootnotenumChar"/>
        </w:rPr>
        <w:t>10</w:t>
      </w:r>
    </w:p>
    <w:p w:rsidR="009A3CE4" w:rsidRDefault="009A3CE4" w:rsidP="00D31A5F">
      <w:pPr>
        <w:pStyle w:val="libAr"/>
        <w:rPr>
          <w:lang w:bidi="fa-IR"/>
        </w:rPr>
      </w:pPr>
      <w:r w:rsidRPr="00D31A5F">
        <w:rPr>
          <w:rStyle w:val="libBold1Char"/>
          <w:rFonts w:hint="cs"/>
          <w:rtl/>
        </w:rPr>
        <w:t>4302.</w:t>
      </w:r>
      <w:r>
        <w:rPr>
          <w:rtl/>
          <w:lang w:bidi="fa-IR"/>
        </w:rPr>
        <w:t xml:space="preserve"> الإمامُ عليٌّ عليه السلام : العِفَّةُ أفضَلُ الفُتُوَّةِ .</w:t>
      </w:r>
      <w:r>
        <w:rPr>
          <w:rStyle w:val="libFootnotenumChar"/>
          <w:rFonts w:hint="cs"/>
          <w:rtl/>
        </w:rPr>
        <w:t>11</w:t>
      </w:r>
    </w:p>
    <w:p w:rsidR="009A3CE4" w:rsidRDefault="009A3CE4" w:rsidP="009A3CE4">
      <w:pPr>
        <w:pStyle w:val="libNormal"/>
        <w:rPr>
          <w:lang w:bidi="fa-IR"/>
        </w:rPr>
      </w:pPr>
      <w:r w:rsidRPr="00D31A5F">
        <w:rPr>
          <w:rStyle w:val="libBold1Char"/>
        </w:rPr>
        <w:t>4302.</w:t>
      </w:r>
      <w:r>
        <w:rPr>
          <w:lang w:bidi="fa-IR"/>
        </w:rPr>
        <w:t xml:space="preserve"> Imam Ali </w:t>
      </w:r>
      <w:r>
        <w:t>(AS)</w:t>
      </w:r>
      <w:r>
        <w:rPr>
          <w:lang w:bidi="fa-IR"/>
        </w:rPr>
        <w:t xml:space="preserve"> said, ‘Self-restraint is the best part of spiritual chivalry </w:t>
      </w:r>
      <w:r>
        <w:t>(futuwwa)</w:t>
      </w:r>
      <w:r>
        <w:rPr>
          <w:lang w:bidi="fa-IR"/>
        </w:rPr>
        <w:t>.’</w:t>
      </w:r>
      <w:r>
        <w:rPr>
          <w:rStyle w:val="libFootnotenumChar"/>
        </w:rPr>
        <w:t>12</w:t>
      </w:r>
    </w:p>
    <w:p w:rsidR="009A3CE4" w:rsidRDefault="009A3CE4" w:rsidP="00D31A5F">
      <w:pPr>
        <w:pStyle w:val="libAr"/>
        <w:rPr>
          <w:lang w:bidi="fa-IR"/>
        </w:rPr>
      </w:pPr>
      <w:r w:rsidRPr="00D31A5F">
        <w:rPr>
          <w:rStyle w:val="libBold1Char"/>
          <w:rFonts w:hint="cs"/>
          <w:rtl/>
        </w:rPr>
        <w:t>4303.</w:t>
      </w:r>
      <w:r>
        <w:rPr>
          <w:rtl/>
          <w:lang w:bidi="fa-IR"/>
        </w:rPr>
        <w:t xml:space="preserve"> الإمامُ عليٌّ عليه السلام : العَفافُ يَصونُ النَّفسَ ويُنَزِّهُها عَنِ الدَّنايا .</w:t>
      </w:r>
      <w:r>
        <w:rPr>
          <w:rStyle w:val="libFootnotenumChar"/>
          <w:rFonts w:hint="cs"/>
          <w:rtl/>
        </w:rPr>
        <w:t>13</w:t>
      </w:r>
    </w:p>
    <w:p w:rsidR="009A3CE4" w:rsidRDefault="009A3CE4" w:rsidP="009A3CE4">
      <w:pPr>
        <w:pStyle w:val="libNormal"/>
        <w:rPr>
          <w:lang w:bidi="fa-IR"/>
        </w:rPr>
      </w:pPr>
      <w:r w:rsidRPr="00D31A5F">
        <w:rPr>
          <w:rStyle w:val="libBold1Char"/>
        </w:rPr>
        <w:t>4303.</w:t>
      </w:r>
      <w:r>
        <w:rPr>
          <w:lang w:bidi="fa-IR"/>
        </w:rPr>
        <w:t xml:space="preserve"> Imam Ali </w:t>
      </w:r>
      <w:r>
        <w:t>(AS)</w:t>
      </w:r>
      <w:r>
        <w:rPr>
          <w:lang w:bidi="fa-IR"/>
        </w:rPr>
        <w:t xml:space="preserve"> said, ‘Self-restraint protects the soul from all sides and keeps it away from base things.’</w:t>
      </w:r>
      <w:r>
        <w:rPr>
          <w:rStyle w:val="libFootnotenumChar"/>
        </w:rPr>
        <w:t>14</w:t>
      </w:r>
    </w:p>
    <w:p w:rsidR="009A3CE4" w:rsidRDefault="009A3CE4" w:rsidP="00D31A5F">
      <w:pPr>
        <w:pStyle w:val="libAr"/>
        <w:rPr>
          <w:lang w:bidi="fa-IR"/>
        </w:rPr>
      </w:pPr>
      <w:r w:rsidRPr="00D31A5F">
        <w:rPr>
          <w:rStyle w:val="libBold1Char"/>
          <w:rFonts w:hint="cs"/>
          <w:rtl/>
        </w:rPr>
        <w:t>4304.</w:t>
      </w:r>
      <w:r>
        <w:rPr>
          <w:rtl/>
          <w:lang w:bidi="fa-IR"/>
        </w:rPr>
        <w:t xml:space="preserve"> الإمامُ عليٌّ عليه السلام : زَكاةُ الجَمالِ العَفافُ .</w:t>
      </w:r>
      <w:r>
        <w:rPr>
          <w:rStyle w:val="libFootnotenumChar"/>
          <w:rFonts w:hint="cs"/>
          <w:rtl/>
        </w:rPr>
        <w:t>15</w:t>
      </w:r>
    </w:p>
    <w:p w:rsidR="009A3CE4" w:rsidRDefault="009A3CE4" w:rsidP="009A3CE4">
      <w:pPr>
        <w:pStyle w:val="libNormal"/>
        <w:rPr>
          <w:lang w:bidi="fa-IR"/>
        </w:rPr>
      </w:pPr>
      <w:r w:rsidRPr="00D31A5F">
        <w:rPr>
          <w:rStyle w:val="libBold1Char"/>
        </w:rPr>
        <w:t>4304.</w:t>
      </w:r>
      <w:r>
        <w:rPr>
          <w:lang w:bidi="fa-IR"/>
        </w:rPr>
        <w:t xml:space="preserve"> Imam Ali </w:t>
      </w:r>
      <w:r>
        <w:t>(AS)</w:t>
      </w:r>
      <w:r>
        <w:rPr>
          <w:lang w:bidi="fa-IR"/>
        </w:rPr>
        <w:t xml:space="preserve"> said, ‘The zakat of beauty is chastity.’</w:t>
      </w:r>
      <w:r>
        <w:rPr>
          <w:rStyle w:val="libFootnotenumChar"/>
        </w:rPr>
        <w:t>16</w:t>
      </w:r>
    </w:p>
    <w:p w:rsidR="009A3CE4" w:rsidRDefault="009A3CE4" w:rsidP="00D31A5F">
      <w:pPr>
        <w:pStyle w:val="libAr"/>
        <w:rPr>
          <w:lang w:bidi="fa-IR"/>
        </w:rPr>
      </w:pPr>
      <w:r w:rsidRPr="00D31A5F">
        <w:rPr>
          <w:rStyle w:val="libBold1Char"/>
          <w:rFonts w:hint="cs"/>
          <w:rtl/>
        </w:rPr>
        <w:t>4305.</w:t>
      </w:r>
      <w:r>
        <w:rPr>
          <w:rtl/>
          <w:lang w:bidi="fa-IR"/>
        </w:rPr>
        <w:t xml:space="preserve"> الإمامُ الصّادقُ عليه السلام : عِفّوا عَن نِساءِ النّاسِ تَعِفَّ نِساؤكُم .</w:t>
      </w:r>
      <w:r>
        <w:rPr>
          <w:rStyle w:val="libFootnotenumChar"/>
          <w:rFonts w:hint="cs"/>
          <w:rtl/>
        </w:rPr>
        <w:t>17</w:t>
      </w:r>
    </w:p>
    <w:p w:rsidR="009A3CE4" w:rsidRDefault="009A3CE4" w:rsidP="009A3CE4">
      <w:pPr>
        <w:pStyle w:val="libNormal"/>
        <w:rPr>
          <w:lang w:bidi="fa-IR"/>
        </w:rPr>
      </w:pPr>
      <w:r w:rsidRPr="00D31A5F">
        <w:rPr>
          <w:rStyle w:val="libBold1Char"/>
        </w:rPr>
        <w:t>4305.</w:t>
      </w:r>
      <w:r>
        <w:rPr>
          <w:lang w:bidi="fa-IR"/>
        </w:rPr>
        <w:t xml:space="preserve"> Imam al-Sadiq </w:t>
      </w:r>
      <w:r>
        <w:t>(AS)</w:t>
      </w:r>
      <w:r>
        <w:rPr>
          <w:lang w:bidi="fa-IR"/>
        </w:rPr>
        <w:t xml:space="preserve"> said, ‘Restrain yourselves from other people’s women and your own women will remain chaste.’</w:t>
      </w:r>
      <w:r>
        <w:rPr>
          <w:rStyle w:val="libFootnotenumChar"/>
        </w:rPr>
        <w:t>18</w:t>
      </w:r>
    </w:p>
    <w:p w:rsidR="009A3CE4" w:rsidRDefault="009A3CE4" w:rsidP="009A3CE4">
      <w:pPr>
        <w:pStyle w:val="libNormal"/>
        <w:rPr>
          <w:lang w:bidi="fa-IR"/>
        </w:rPr>
      </w:pPr>
    </w:p>
    <w:p w:rsidR="009A3CE4" w:rsidRDefault="009A3CE4" w:rsidP="00217917">
      <w:pPr>
        <w:pStyle w:val="Heading3"/>
        <w:rPr>
          <w:lang w:bidi="fa-IR"/>
        </w:rPr>
      </w:pPr>
      <w:bookmarkStart w:id="2216" w:name="_Toc484339848"/>
      <w:bookmarkStart w:id="2217" w:name="_Toc485817361"/>
      <w:r>
        <w:rPr>
          <w:lang w:bidi="fa-IR"/>
        </w:rPr>
        <w:t>Notes</w:t>
      </w:r>
      <w:bookmarkEnd w:id="2216"/>
      <w:bookmarkEnd w:id="2217"/>
    </w:p>
    <w:p w:rsidR="009A3CE4" w:rsidRDefault="009A3CE4" w:rsidP="009A3CE4">
      <w:pPr>
        <w:pStyle w:val="libFootnote"/>
        <w:rPr>
          <w:lang w:bidi="fa-IR"/>
        </w:rPr>
      </w:pPr>
      <w:r>
        <w:rPr>
          <w:lang w:bidi="fa-IR"/>
        </w:rPr>
        <w:t xml:space="preserve">1. </w:t>
      </w:r>
      <w:r>
        <w:rPr>
          <w:rtl/>
          <w:lang w:bidi="fa-IR"/>
        </w:rPr>
        <w:t xml:space="preserve">النور : 33 </w:t>
      </w:r>
      <w:r>
        <w:rPr>
          <w:lang w:bidi="fa-IR"/>
        </w:rPr>
        <w:t>.</w:t>
      </w:r>
    </w:p>
    <w:p w:rsidR="009A3CE4" w:rsidRDefault="009A3CE4" w:rsidP="009A3CE4">
      <w:pPr>
        <w:pStyle w:val="libFootnote"/>
        <w:rPr>
          <w:lang w:bidi="fa-IR"/>
        </w:rPr>
      </w:pPr>
      <w:r>
        <w:rPr>
          <w:lang w:bidi="fa-IR"/>
        </w:rPr>
        <w:lastRenderedPageBreak/>
        <w:t>2. Qur’an 24</w:t>
      </w:r>
      <w:r>
        <w:rPr>
          <w:rtl/>
          <w:lang w:bidi="fa-IR"/>
        </w:rPr>
        <w:t>:33</w:t>
      </w:r>
    </w:p>
    <w:p w:rsidR="009A3CE4" w:rsidRDefault="009A3CE4" w:rsidP="009A3CE4">
      <w:pPr>
        <w:pStyle w:val="libFootnote"/>
        <w:rPr>
          <w:lang w:bidi="fa-IR"/>
        </w:rPr>
      </w:pPr>
      <w:r>
        <w:rPr>
          <w:lang w:bidi="fa-IR"/>
        </w:rPr>
        <w:t xml:space="preserve">3. </w:t>
      </w:r>
      <w:r>
        <w:rPr>
          <w:rtl/>
          <w:lang w:bidi="fa-IR"/>
        </w:rPr>
        <w:t xml:space="preserve">البقرة : 273 </w:t>
      </w:r>
      <w:r>
        <w:rPr>
          <w:lang w:bidi="fa-IR"/>
        </w:rPr>
        <w:t>.</w:t>
      </w:r>
    </w:p>
    <w:p w:rsidR="009A3CE4" w:rsidRDefault="009A3CE4" w:rsidP="009A3CE4">
      <w:pPr>
        <w:pStyle w:val="libFootnote"/>
        <w:rPr>
          <w:lang w:bidi="fa-IR"/>
        </w:rPr>
      </w:pPr>
      <w:r>
        <w:rPr>
          <w:lang w:bidi="fa-IR"/>
        </w:rPr>
        <w:t>4. Qur’an 2</w:t>
      </w:r>
      <w:r>
        <w:rPr>
          <w:rtl/>
          <w:lang w:bidi="fa-IR"/>
        </w:rPr>
        <w:t>:273</w:t>
      </w:r>
    </w:p>
    <w:p w:rsidR="009A3CE4" w:rsidRDefault="009A3CE4" w:rsidP="009A3CE4">
      <w:pPr>
        <w:pStyle w:val="libFootnote"/>
        <w:rPr>
          <w:lang w:bidi="fa-IR"/>
        </w:rPr>
      </w:pPr>
      <w:r>
        <w:rPr>
          <w:lang w:bidi="fa-IR"/>
        </w:rPr>
        <w:t xml:space="preserve">5. </w:t>
      </w:r>
      <w:r>
        <w:rPr>
          <w:rtl/>
          <w:lang w:bidi="fa-IR"/>
        </w:rPr>
        <w:t xml:space="preserve">الأمالي للطوسي : 39 / 43 </w:t>
      </w:r>
      <w:r>
        <w:rPr>
          <w:lang w:bidi="fa-IR"/>
        </w:rPr>
        <w:t>.</w:t>
      </w:r>
    </w:p>
    <w:p w:rsidR="009A3CE4" w:rsidRDefault="009A3CE4" w:rsidP="009A3CE4">
      <w:pPr>
        <w:pStyle w:val="libFootnote"/>
        <w:rPr>
          <w:lang w:bidi="fa-IR"/>
        </w:rPr>
      </w:pPr>
      <w:r>
        <w:rPr>
          <w:lang w:bidi="fa-IR"/>
        </w:rPr>
        <w:t>6. Amali al-Tusi, p. 39, no. 43</w:t>
      </w:r>
    </w:p>
    <w:p w:rsidR="009A3CE4" w:rsidRDefault="009A3CE4" w:rsidP="009A3CE4">
      <w:pPr>
        <w:pStyle w:val="libFootnote"/>
        <w:rPr>
          <w:lang w:bidi="fa-IR"/>
        </w:rPr>
      </w:pPr>
      <w:r>
        <w:rPr>
          <w:lang w:bidi="fa-IR"/>
        </w:rPr>
        <w:t xml:space="preserve">7. </w:t>
      </w:r>
      <w:r>
        <w:rPr>
          <w:rtl/>
          <w:lang w:bidi="fa-IR"/>
        </w:rPr>
        <w:t xml:space="preserve">نهج البلاغة : الحكمة 474 </w:t>
      </w:r>
      <w:r>
        <w:rPr>
          <w:lang w:bidi="fa-IR"/>
        </w:rPr>
        <w:t>.</w:t>
      </w:r>
    </w:p>
    <w:p w:rsidR="009A3CE4" w:rsidRDefault="009A3CE4" w:rsidP="009A3CE4">
      <w:pPr>
        <w:pStyle w:val="libFootnote"/>
        <w:rPr>
          <w:lang w:bidi="fa-IR"/>
        </w:rPr>
      </w:pPr>
      <w:r>
        <w:rPr>
          <w:lang w:bidi="fa-IR"/>
        </w:rPr>
        <w:t>8. Nahj al-Balagha, Saying 474</w:t>
      </w:r>
    </w:p>
    <w:p w:rsidR="009A3CE4" w:rsidRDefault="009A3CE4" w:rsidP="009A3CE4">
      <w:pPr>
        <w:pStyle w:val="libFootnote"/>
        <w:rPr>
          <w:lang w:bidi="fa-IR"/>
        </w:rPr>
      </w:pPr>
      <w:r>
        <w:rPr>
          <w:lang w:bidi="fa-IR"/>
        </w:rPr>
        <w:t xml:space="preserve">9. </w:t>
      </w:r>
      <w:r>
        <w:rPr>
          <w:rtl/>
          <w:lang w:bidi="fa-IR"/>
        </w:rPr>
        <w:t xml:space="preserve">غرر الحكم : 1168 </w:t>
      </w:r>
      <w:r>
        <w:rPr>
          <w:lang w:bidi="fa-IR"/>
        </w:rPr>
        <w:t>.</w:t>
      </w:r>
    </w:p>
    <w:p w:rsidR="009A3CE4" w:rsidRDefault="009A3CE4" w:rsidP="009A3CE4">
      <w:pPr>
        <w:pStyle w:val="libFootnote"/>
        <w:rPr>
          <w:lang w:bidi="fa-IR"/>
        </w:rPr>
      </w:pPr>
      <w:r>
        <w:rPr>
          <w:lang w:bidi="fa-IR"/>
        </w:rPr>
        <w:t>10. Ghurar al-Hikam, no. 1168</w:t>
      </w:r>
    </w:p>
    <w:p w:rsidR="009A3CE4" w:rsidRDefault="009A3CE4" w:rsidP="009A3CE4">
      <w:pPr>
        <w:pStyle w:val="libFootnote"/>
        <w:rPr>
          <w:lang w:bidi="fa-IR"/>
        </w:rPr>
      </w:pPr>
      <w:r>
        <w:rPr>
          <w:lang w:bidi="fa-IR"/>
        </w:rPr>
        <w:t xml:space="preserve">11. </w:t>
      </w:r>
      <w:r>
        <w:rPr>
          <w:rtl/>
          <w:lang w:bidi="fa-IR"/>
        </w:rPr>
        <w:t xml:space="preserve">غرر الحكم : 529 </w:t>
      </w:r>
      <w:r>
        <w:rPr>
          <w:lang w:bidi="fa-IR"/>
        </w:rPr>
        <w:t>.</w:t>
      </w:r>
    </w:p>
    <w:p w:rsidR="009A3CE4" w:rsidRDefault="009A3CE4" w:rsidP="009A3CE4">
      <w:pPr>
        <w:pStyle w:val="libFootnote"/>
        <w:rPr>
          <w:lang w:bidi="fa-IR"/>
        </w:rPr>
      </w:pPr>
      <w:r>
        <w:rPr>
          <w:lang w:bidi="fa-IR"/>
        </w:rPr>
        <w:t>12. Ibid. no. 529</w:t>
      </w:r>
    </w:p>
    <w:p w:rsidR="009A3CE4" w:rsidRDefault="009A3CE4" w:rsidP="009A3CE4">
      <w:pPr>
        <w:pStyle w:val="libFootnote"/>
        <w:rPr>
          <w:lang w:bidi="fa-IR"/>
        </w:rPr>
      </w:pPr>
      <w:r>
        <w:rPr>
          <w:lang w:bidi="fa-IR"/>
        </w:rPr>
        <w:t xml:space="preserve">13. </w:t>
      </w:r>
      <w:r>
        <w:rPr>
          <w:rtl/>
          <w:lang w:bidi="fa-IR"/>
        </w:rPr>
        <w:t xml:space="preserve">غرر الحكم : 1989 </w:t>
      </w:r>
      <w:r>
        <w:rPr>
          <w:lang w:bidi="fa-IR"/>
        </w:rPr>
        <w:t>.</w:t>
      </w:r>
    </w:p>
    <w:p w:rsidR="009A3CE4" w:rsidRDefault="009A3CE4" w:rsidP="009A3CE4">
      <w:pPr>
        <w:pStyle w:val="libFootnote"/>
        <w:rPr>
          <w:lang w:bidi="fa-IR"/>
        </w:rPr>
      </w:pPr>
      <w:r>
        <w:rPr>
          <w:lang w:bidi="fa-IR"/>
        </w:rPr>
        <w:t>14. Ibid. no. 1989</w:t>
      </w:r>
    </w:p>
    <w:p w:rsidR="009A3CE4" w:rsidRDefault="009A3CE4" w:rsidP="009A3CE4">
      <w:pPr>
        <w:pStyle w:val="libFootnote"/>
        <w:rPr>
          <w:lang w:bidi="fa-IR"/>
        </w:rPr>
      </w:pPr>
      <w:r>
        <w:rPr>
          <w:lang w:bidi="fa-IR"/>
        </w:rPr>
        <w:t xml:space="preserve">15. </w:t>
      </w:r>
      <w:r>
        <w:rPr>
          <w:rtl/>
          <w:lang w:bidi="fa-IR"/>
        </w:rPr>
        <w:t xml:space="preserve">غرر الحكم : 5449 </w:t>
      </w:r>
      <w:r>
        <w:rPr>
          <w:lang w:bidi="fa-IR"/>
        </w:rPr>
        <w:t>.</w:t>
      </w:r>
    </w:p>
    <w:p w:rsidR="009A3CE4" w:rsidRDefault="009A3CE4" w:rsidP="009A3CE4">
      <w:pPr>
        <w:pStyle w:val="libFootnote"/>
        <w:rPr>
          <w:lang w:bidi="fa-IR"/>
        </w:rPr>
      </w:pPr>
      <w:r>
        <w:rPr>
          <w:lang w:bidi="fa-IR"/>
        </w:rPr>
        <w:t>16. Ibid. no. 5449</w:t>
      </w:r>
    </w:p>
    <w:p w:rsidR="009A3CE4" w:rsidRDefault="009A3CE4" w:rsidP="009A3CE4">
      <w:pPr>
        <w:pStyle w:val="libFootnote"/>
        <w:rPr>
          <w:lang w:bidi="fa-IR"/>
        </w:rPr>
      </w:pPr>
      <w:r>
        <w:rPr>
          <w:lang w:bidi="fa-IR"/>
        </w:rPr>
        <w:t xml:space="preserve">17. </w:t>
      </w:r>
      <w:r>
        <w:rPr>
          <w:rtl/>
          <w:lang w:bidi="fa-IR"/>
        </w:rPr>
        <w:t xml:space="preserve">الخصال : 55 / 75 </w:t>
      </w:r>
      <w:r>
        <w:rPr>
          <w:lang w:bidi="fa-IR"/>
        </w:rPr>
        <w:t>.</w:t>
      </w:r>
    </w:p>
    <w:p w:rsidR="009A3CE4" w:rsidRDefault="009A3CE4" w:rsidP="009A3CE4">
      <w:pPr>
        <w:pStyle w:val="libFootnote"/>
        <w:rPr>
          <w:lang w:bidi="fa-IR"/>
        </w:rPr>
      </w:pPr>
      <w:r>
        <w:rPr>
          <w:lang w:bidi="fa-IR"/>
        </w:rPr>
        <w:t>18. al-Khisal, p. 55, no. 75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218" w:name="_Toc484339849"/>
      <w:bookmarkStart w:id="2219" w:name="_Toc485817362"/>
      <w:r>
        <w:rPr>
          <w:lang w:bidi="fa-IR"/>
        </w:rPr>
        <w:lastRenderedPageBreak/>
        <w:t xml:space="preserve">1313 - </w:t>
      </w:r>
      <w:r>
        <w:rPr>
          <w:rtl/>
          <w:lang w:bidi="fa-IR"/>
        </w:rPr>
        <w:t>الحَثُّ عَلى‏ عِفَّةِ البَطنِ وَالفَرجِ‏</w:t>
      </w:r>
      <w:bookmarkEnd w:id="2218"/>
      <w:bookmarkEnd w:id="2219"/>
    </w:p>
    <w:p w:rsidR="009A3CE4" w:rsidRDefault="009A3CE4" w:rsidP="00034539">
      <w:pPr>
        <w:pStyle w:val="Heading2Center"/>
        <w:rPr>
          <w:lang w:bidi="fa-IR"/>
        </w:rPr>
      </w:pPr>
      <w:bookmarkStart w:id="2220" w:name="_Toc484339850"/>
      <w:bookmarkStart w:id="2221" w:name="_Toc485817363"/>
      <w:r>
        <w:rPr>
          <w:lang w:bidi="fa-IR"/>
        </w:rPr>
        <w:t>1313. ENJOINMENT OF RESTRAINING THE STOMACH AND THE PRIVATE PARTS</w:t>
      </w:r>
      <w:bookmarkEnd w:id="2220"/>
      <w:bookmarkEnd w:id="2221"/>
    </w:p>
    <w:p w:rsidR="009A3CE4" w:rsidRDefault="009A3CE4" w:rsidP="00D31A5F">
      <w:pPr>
        <w:pStyle w:val="libAr"/>
        <w:rPr>
          <w:lang w:bidi="fa-IR"/>
        </w:rPr>
      </w:pPr>
      <w:r w:rsidRPr="00D31A5F">
        <w:rPr>
          <w:rStyle w:val="libBold1Char"/>
          <w:rFonts w:hint="cs"/>
          <w:rtl/>
        </w:rPr>
        <w:t>4306.</w:t>
      </w:r>
      <w:r>
        <w:rPr>
          <w:rtl/>
          <w:lang w:bidi="fa-IR"/>
        </w:rPr>
        <w:t xml:space="preserve"> رسولُ اللَّهِ صلى اللَّه عليه وآله : أكثَرُ ما تَلِجُ بِهِ اُمَّتيَ النّارَ الأجوَفانِ : البَطنُ والفَرجُ .</w:t>
      </w:r>
      <w:r>
        <w:rPr>
          <w:rStyle w:val="libFootnotenumChar"/>
          <w:rFonts w:hint="cs"/>
          <w:rtl/>
        </w:rPr>
        <w:t>1</w:t>
      </w:r>
    </w:p>
    <w:p w:rsidR="009A3CE4" w:rsidRDefault="009A3CE4" w:rsidP="009A3CE4">
      <w:pPr>
        <w:pStyle w:val="libNormal"/>
        <w:rPr>
          <w:lang w:bidi="fa-IR"/>
        </w:rPr>
      </w:pPr>
      <w:r w:rsidRPr="00D31A5F">
        <w:rPr>
          <w:rStyle w:val="libBold1Char"/>
        </w:rPr>
        <w:t>4306.</w:t>
      </w:r>
      <w:r>
        <w:rPr>
          <w:lang w:bidi="fa-IR"/>
        </w:rPr>
        <w:t xml:space="preserve"> The Prophet </w:t>
      </w:r>
      <w:r>
        <w:t>(SAWA)</w:t>
      </w:r>
      <w:r>
        <w:rPr>
          <w:lang w:bidi="fa-IR"/>
        </w:rPr>
        <w:t xml:space="preserve"> said, ‘Most of my community who will enter the Fire will be as a result of two cavities: the stomach and the private parts.’</w:t>
      </w:r>
      <w:r>
        <w:rPr>
          <w:rStyle w:val="libFootnotenumChar"/>
        </w:rPr>
        <w:t>2</w:t>
      </w:r>
    </w:p>
    <w:p w:rsidR="009A3CE4" w:rsidRDefault="009A3CE4" w:rsidP="00D31A5F">
      <w:pPr>
        <w:pStyle w:val="libAr"/>
        <w:rPr>
          <w:lang w:bidi="fa-IR"/>
        </w:rPr>
      </w:pPr>
      <w:r w:rsidRPr="00D31A5F">
        <w:rPr>
          <w:rStyle w:val="libBold1Char"/>
          <w:rFonts w:hint="cs"/>
          <w:rtl/>
        </w:rPr>
        <w:t>4307.</w:t>
      </w:r>
      <w:r>
        <w:rPr>
          <w:rtl/>
          <w:lang w:bidi="fa-IR"/>
        </w:rPr>
        <w:t xml:space="preserve"> رسولُ اللَّهِ صلى اللَّه عليه وآله: إنَّ موسى‏ - صلّى اللَّهُ عليهِ و سَلَّمَ - آجَرَ نَفسَهُ ثَمانِيَ سِنينَ ، أو عَشراً ، عَلى‏ عِفَّةِ فَرجِهِ وطَعامِ بَطنِهِ .</w:t>
      </w:r>
      <w:r>
        <w:rPr>
          <w:rStyle w:val="libFootnotenumChar"/>
          <w:rFonts w:hint="cs"/>
          <w:rtl/>
        </w:rPr>
        <w:t>3</w:t>
      </w:r>
    </w:p>
    <w:p w:rsidR="009A3CE4" w:rsidRDefault="009A3CE4" w:rsidP="009A3CE4">
      <w:pPr>
        <w:pStyle w:val="libNormal"/>
        <w:rPr>
          <w:lang w:bidi="fa-IR"/>
        </w:rPr>
      </w:pPr>
      <w:r w:rsidRPr="00D31A5F">
        <w:rPr>
          <w:rStyle w:val="libBold1Char"/>
        </w:rPr>
        <w:t>4307.</w:t>
      </w:r>
      <w:r>
        <w:rPr>
          <w:lang w:bidi="fa-IR"/>
        </w:rPr>
        <w:t xml:space="preserve"> The Prophet </w:t>
      </w:r>
      <w:r>
        <w:t>(SAWA)</w:t>
      </w:r>
      <w:r>
        <w:rPr>
          <w:lang w:bidi="fa-IR"/>
        </w:rPr>
        <w:t xml:space="preserve"> said, ‘Verily Moses </w:t>
      </w:r>
      <w:r>
        <w:t>(AS)</w:t>
      </w:r>
      <w:r>
        <w:rPr>
          <w:lang w:bidi="fa-IR"/>
        </w:rPr>
        <w:t xml:space="preserve"> engaged himself for eight or ten years in restraining his private parts and his stomach.’</w:t>
      </w:r>
      <w:r>
        <w:rPr>
          <w:rStyle w:val="libFootnotenumChar"/>
        </w:rPr>
        <w:t>4</w:t>
      </w:r>
    </w:p>
    <w:p w:rsidR="009A3CE4" w:rsidRDefault="009A3CE4" w:rsidP="00D31A5F">
      <w:pPr>
        <w:pStyle w:val="libAr"/>
        <w:rPr>
          <w:lang w:bidi="fa-IR"/>
        </w:rPr>
      </w:pPr>
      <w:r w:rsidRPr="00D31A5F">
        <w:rPr>
          <w:rStyle w:val="libBold1Char"/>
          <w:rFonts w:hint="cs"/>
          <w:rtl/>
        </w:rPr>
        <w:t>4308.</w:t>
      </w:r>
      <w:r>
        <w:rPr>
          <w:rtl/>
          <w:lang w:bidi="fa-IR"/>
        </w:rPr>
        <w:t xml:space="preserve"> الإمامُ الباقرُ عليه السلام : ما عُبِدَ اللَّهُ بِشَي‏ءٍ أفضَلَ مِن عِفَّةِ بَطنٍ وفَرجٍ .</w:t>
      </w:r>
      <w:r>
        <w:rPr>
          <w:rStyle w:val="libFootnotenumChar"/>
          <w:rFonts w:hint="cs"/>
          <w:rtl/>
        </w:rPr>
        <w:t>5</w:t>
      </w:r>
    </w:p>
    <w:p w:rsidR="009A3CE4" w:rsidRDefault="009A3CE4" w:rsidP="009A3CE4">
      <w:pPr>
        <w:pStyle w:val="libNormal"/>
        <w:rPr>
          <w:lang w:bidi="fa-IR"/>
        </w:rPr>
      </w:pPr>
      <w:r w:rsidRPr="00D31A5F">
        <w:rPr>
          <w:rStyle w:val="libBold1Char"/>
        </w:rPr>
        <w:t>4308.</w:t>
      </w:r>
      <w:r>
        <w:rPr>
          <w:lang w:bidi="fa-IR"/>
        </w:rPr>
        <w:t xml:space="preserve"> Imam al-Baqir </w:t>
      </w:r>
      <w:r>
        <w:t>(AS)</w:t>
      </w:r>
      <w:r>
        <w:rPr>
          <w:lang w:bidi="fa-IR"/>
        </w:rPr>
        <w:t xml:space="preserve"> said, ‘Allah can be worshipped with no act better than restraint of the stomach and the private parts.’</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2222" w:name="_Toc484339851"/>
      <w:bookmarkStart w:id="2223" w:name="_Toc485817364"/>
      <w:r>
        <w:rPr>
          <w:lang w:bidi="fa-IR"/>
        </w:rPr>
        <w:t>Notes</w:t>
      </w:r>
      <w:bookmarkEnd w:id="2222"/>
      <w:bookmarkEnd w:id="2223"/>
    </w:p>
    <w:p w:rsidR="009A3CE4" w:rsidRDefault="009A3CE4" w:rsidP="009A3CE4">
      <w:pPr>
        <w:pStyle w:val="libFootnote"/>
        <w:rPr>
          <w:lang w:bidi="fa-IR"/>
        </w:rPr>
      </w:pPr>
      <w:r>
        <w:rPr>
          <w:lang w:bidi="fa-IR"/>
        </w:rPr>
        <w:t xml:space="preserve">1. </w:t>
      </w:r>
      <w:r>
        <w:rPr>
          <w:rtl/>
          <w:lang w:bidi="fa-IR"/>
        </w:rPr>
        <w:t xml:space="preserve">الكافي : 2 / 79 / 5 </w:t>
      </w:r>
      <w:r>
        <w:rPr>
          <w:lang w:bidi="fa-IR"/>
        </w:rPr>
        <w:t>.</w:t>
      </w:r>
    </w:p>
    <w:p w:rsidR="009A3CE4" w:rsidRDefault="009A3CE4" w:rsidP="009A3CE4">
      <w:pPr>
        <w:pStyle w:val="libFootnote"/>
        <w:rPr>
          <w:lang w:bidi="fa-IR"/>
        </w:rPr>
      </w:pPr>
      <w:r>
        <w:rPr>
          <w:lang w:bidi="fa-IR"/>
        </w:rPr>
        <w:t>2. al-Kafi, v. 2, p. 79, no. 5</w:t>
      </w:r>
    </w:p>
    <w:p w:rsidR="009A3CE4" w:rsidRDefault="009A3CE4" w:rsidP="009A3CE4">
      <w:pPr>
        <w:pStyle w:val="libFootnote"/>
        <w:rPr>
          <w:lang w:bidi="fa-IR"/>
        </w:rPr>
      </w:pPr>
      <w:r>
        <w:rPr>
          <w:lang w:bidi="fa-IR"/>
        </w:rPr>
        <w:t xml:space="preserve">3. </w:t>
      </w:r>
      <w:r>
        <w:rPr>
          <w:rtl/>
          <w:lang w:bidi="fa-IR"/>
        </w:rPr>
        <w:t xml:space="preserve">سنن ابن ماجة : 2 / 817 / 2444 </w:t>
      </w:r>
      <w:r>
        <w:rPr>
          <w:lang w:bidi="fa-IR"/>
        </w:rPr>
        <w:t>.</w:t>
      </w:r>
    </w:p>
    <w:p w:rsidR="009A3CE4" w:rsidRDefault="009A3CE4" w:rsidP="009A3CE4">
      <w:pPr>
        <w:pStyle w:val="libFootnote"/>
        <w:rPr>
          <w:lang w:bidi="fa-IR"/>
        </w:rPr>
      </w:pPr>
      <w:r>
        <w:rPr>
          <w:lang w:bidi="fa-IR"/>
        </w:rPr>
        <w:t>4. Sunan Ibn Maja, no. 2444</w:t>
      </w:r>
    </w:p>
    <w:p w:rsidR="009A3CE4" w:rsidRDefault="009A3CE4" w:rsidP="009A3CE4">
      <w:pPr>
        <w:pStyle w:val="libFootnote"/>
        <w:rPr>
          <w:lang w:bidi="fa-IR"/>
        </w:rPr>
      </w:pPr>
      <w:r>
        <w:rPr>
          <w:lang w:bidi="fa-IR"/>
        </w:rPr>
        <w:t xml:space="preserve">5. </w:t>
      </w:r>
      <w:r>
        <w:rPr>
          <w:rtl/>
          <w:lang w:bidi="fa-IR"/>
        </w:rPr>
        <w:t xml:space="preserve">الكافي : 2 / 79 / 1 </w:t>
      </w:r>
      <w:r>
        <w:rPr>
          <w:lang w:bidi="fa-IR"/>
        </w:rPr>
        <w:t>.</w:t>
      </w:r>
    </w:p>
    <w:p w:rsidR="009A3CE4" w:rsidRDefault="009A3CE4" w:rsidP="009A3CE4">
      <w:pPr>
        <w:pStyle w:val="libFootnote"/>
        <w:rPr>
          <w:lang w:bidi="fa-IR"/>
        </w:rPr>
      </w:pPr>
      <w:r>
        <w:rPr>
          <w:lang w:bidi="fa-IR"/>
        </w:rPr>
        <w:t>6. al-Kafi, v. 2, p. 79, no. 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224" w:name="_Toc484339852"/>
      <w:bookmarkStart w:id="2225" w:name="_Toc485817365"/>
      <w:r>
        <w:rPr>
          <w:lang w:bidi="fa-IR"/>
        </w:rPr>
        <w:lastRenderedPageBreak/>
        <w:t xml:space="preserve">1314 - </w:t>
      </w:r>
      <w:r>
        <w:rPr>
          <w:rtl/>
          <w:lang w:bidi="fa-IR"/>
        </w:rPr>
        <w:t>أصلُ العَفافِ‏</w:t>
      </w:r>
      <w:bookmarkEnd w:id="2224"/>
      <w:bookmarkEnd w:id="2225"/>
    </w:p>
    <w:p w:rsidR="009A3CE4" w:rsidRDefault="009A3CE4" w:rsidP="00034539">
      <w:pPr>
        <w:pStyle w:val="Heading2Center"/>
        <w:rPr>
          <w:lang w:bidi="fa-IR"/>
        </w:rPr>
      </w:pPr>
      <w:bookmarkStart w:id="2226" w:name="_Toc484339853"/>
      <w:bookmarkStart w:id="2227" w:name="_Toc485817366"/>
      <w:r>
        <w:rPr>
          <w:lang w:bidi="fa-IR"/>
        </w:rPr>
        <w:t>1314. THE ROOT OF SELF-RESTRAINT</w:t>
      </w:r>
      <w:bookmarkEnd w:id="2226"/>
      <w:bookmarkEnd w:id="2227"/>
    </w:p>
    <w:p w:rsidR="009A3CE4" w:rsidRDefault="009A3CE4" w:rsidP="00D31A5F">
      <w:pPr>
        <w:pStyle w:val="libAr"/>
        <w:rPr>
          <w:lang w:bidi="fa-IR"/>
        </w:rPr>
      </w:pPr>
      <w:r w:rsidRPr="00D31A5F">
        <w:rPr>
          <w:rStyle w:val="libBold1Char"/>
          <w:rFonts w:hint="cs"/>
          <w:rtl/>
        </w:rPr>
        <w:t>4309.</w:t>
      </w:r>
      <w:r>
        <w:rPr>
          <w:rtl/>
          <w:lang w:bidi="fa-IR"/>
        </w:rPr>
        <w:t xml:space="preserve"> الإمامُ عليٌّ عليه السلام : أصلُ العَفافِ القَناعَةُ، وثَمَرَتُها قِلَّةُ الأحزانِ .</w:t>
      </w:r>
      <w:r>
        <w:rPr>
          <w:rStyle w:val="libFootnotenumChar"/>
          <w:rFonts w:hint="cs"/>
          <w:rtl/>
        </w:rPr>
        <w:t>1</w:t>
      </w:r>
    </w:p>
    <w:p w:rsidR="009A3CE4" w:rsidRDefault="009A3CE4" w:rsidP="009A3CE4">
      <w:pPr>
        <w:pStyle w:val="libNormal"/>
        <w:rPr>
          <w:lang w:bidi="fa-IR"/>
        </w:rPr>
      </w:pPr>
      <w:r w:rsidRPr="00D31A5F">
        <w:rPr>
          <w:rStyle w:val="libBold1Char"/>
        </w:rPr>
        <w:t>4309.</w:t>
      </w:r>
      <w:r>
        <w:rPr>
          <w:lang w:bidi="fa-IR"/>
        </w:rPr>
        <w:t xml:space="preserve"> Imam Ali </w:t>
      </w:r>
      <w:r>
        <w:t>(AS)</w:t>
      </w:r>
      <w:r>
        <w:rPr>
          <w:lang w:bidi="fa-IR"/>
        </w:rPr>
        <w:t xml:space="preserve"> said, ‘The root of self-restraint is contentment, and its fruit is fewer sorrows.’</w:t>
      </w:r>
      <w:r>
        <w:rPr>
          <w:rStyle w:val="libFootnotenumChar"/>
        </w:rPr>
        <w:t>2</w:t>
      </w:r>
    </w:p>
    <w:p w:rsidR="009A3CE4" w:rsidRDefault="009A3CE4" w:rsidP="00D31A5F">
      <w:pPr>
        <w:pStyle w:val="libAr"/>
        <w:rPr>
          <w:lang w:bidi="fa-IR"/>
        </w:rPr>
      </w:pPr>
      <w:r w:rsidRPr="00D31A5F">
        <w:rPr>
          <w:rStyle w:val="libBold1Char"/>
          <w:rFonts w:hint="cs"/>
          <w:rtl/>
        </w:rPr>
        <w:t>4310.</w:t>
      </w:r>
      <w:r>
        <w:rPr>
          <w:rtl/>
          <w:lang w:bidi="fa-IR"/>
        </w:rPr>
        <w:t xml:space="preserve"> الإمامُ عليٌّ عليه السلام : الرِّضا بِالكَفافِ يُؤَدّي إلَى العَفافِ .</w:t>
      </w:r>
      <w:r>
        <w:rPr>
          <w:rStyle w:val="libFootnotenumChar"/>
          <w:rFonts w:hint="cs"/>
          <w:rtl/>
        </w:rPr>
        <w:t>3</w:t>
      </w:r>
    </w:p>
    <w:p w:rsidR="009A3CE4" w:rsidRDefault="009A3CE4" w:rsidP="009A3CE4">
      <w:pPr>
        <w:pStyle w:val="libNormal"/>
        <w:rPr>
          <w:lang w:bidi="fa-IR"/>
        </w:rPr>
      </w:pPr>
      <w:r w:rsidRPr="00D31A5F">
        <w:rPr>
          <w:rStyle w:val="libBold1Char"/>
        </w:rPr>
        <w:t>4310.</w:t>
      </w:r>
      <w:r>
        <w:rPr>
          <w:lang w:bidi="fa-IR"/>
        </w:rPr>
        <w:t xml:space="preserve"> Imam Ali </w:t>
      </w:r>
      <w:r>
        <w:t>(AS)</w:t>
      </w:r>
      <w:r>
        <w:rPr>
          <w:lang w:bidi="fa-IR"/>
        </w:rPr>
        <w:t xml:space="preserve"> said, ‘Satisfaction with one’s lot leads to self-restraint.’</w:t>
      </w:r>
      <w:r>
        <w:rPr>
          <w:rStyle w:val="libFootnotenumChar"/>
        </w:rPr>
        <w:t>4</w:t>
      </w:r>
    </w:p>
    <w:p w:rsidR="009A3CE4" w:rsidRDefault="009A3CE4" w:rsidP="00D31A5F">
      <w:pPr>
        <w:pStyle w:val="libAr"/>
        <w:rPr>
          <w:lang w:bidi="fa-IR"/>
        </w:rPr>
      </w:pPr>
      <w:r w:rsidRPr="00D31A5F">
        <w:rPr>
          <w:rStyle w:val="libBold1Char"/>
          <w:rFonts w:hint="cs"/>
          <w:rtl/>
        </w:rPr>
        <w:t>4311.</w:t>
      </w:r>
      <w:r>
        <w:rPr>
          <w:rtl/>
          <w:lang w:bidi="fa-IR"/>
        </w:rPr>
        <w:t xml:space="preserve"> الإمامُ عليٌّ عليه السلام : قَدرُ الرَّجُلِ عَلى‏ قَدرِ هِمَّتِهِ ... وعِفَّتُهُ عَلى‏ قَدرِ غَيرَتِهِ .</w:t>
      </w:r>
      <w:r>
        <w:rPr>
          <w:rStyle w:val="libFootnotenumChar"/>
          <w:rFonts w:hint="cs"/>
          <w:rtl/>
        </w:rPr>
        <w:t>5</w:t>
      </w:r>
    </w:p>
    <w:p w:rsidR="009A3CE4" w:rsidRDefault="009A3CE4" w:rsidP="009A3CE4">
      <w:pPr>
        <w:pStyle w:val="libNormal"/>
        <w:rPr>
          <w:lang w:bidi="fa-IR"/>
        </w:rPr>
      </w:pPr>
      <w:r w:rsidRPr="00D31A5F">
        <w:rPr>
          <w:rStyle w:val="libBold1Char"/>
        </w:rPr>
        <w:t>4311.</w:t>
      </w:r>
      <w:r>
        <w:rPr>
          <w:lang w:bidi="fa-IR"/>
        </w:rPr>
        <w:t xml:space="preserve"> Imam Ali </w:t>
      </w:r>
      <w:r>
        <w:t>(AS)</w:t>
      </w:r>
      <w:r>
        <w:rPr>
          <w:lang w:bidi="fa-IR"/>
        </w:rPr>
        <w:t xml:space="preserve"> said, ‘The worth of a man is proportionate to his ambition … and his chastity is in proportion with his sense of self-worth.’</w:t>
      </w:r>
      <w:r>
        <w:rPr>
          <w:rStyle w:val="libFootnotenumChar"/>
        </w:rPr>
        <w:t>6</w:t>
      </w:r>
    </w:p>
    <w:p w:rsidR="009A3CE4" w:rsidRDefault="009A3CE4" w:rsidP="00D31A5F">
      <w:pPr>
        <w:pStyle w:val="libAr"/>
        <w:rPr>
          <w:lang w:bidi="fa-IR"/>
        </w:rPr>
      </w:pPr>
      <w:r w:rsidRPr="00D31A5F">
        <w:rPr>
          <w:rStyle w:val="libBold1Char"/>
          <w:rFonts w:hint="cs"/>
          <w:rtl/>
        </w:rPr>
        <w:t>4312.</w:t>
      </w:r>
      <w:r>
        <w:rPr>
          <w:rtl/>
          <w:lang w:bidi="fa-IR"/>
        </w:rPr>
        <w:t xml:space="preserve"> الإمامُ عليٌّ عليه السلام : مَن عَقَلَ عَفَّ .</w:t>
      </w:r>
      <w:r>
        <w:rPr>
          <w:rStyle w:val="libFootnotenumChar"/>
          <w:rFonts w:hint="cs"/>
          <w:rtl/>
        </w:rPr>
        <w:t>7</w:t>
      </w:r>
    </w:p>
    <w:p w:rsidR="009A3CE4" w:rsidRDefault="009A3CE4" w:rsidP="009A3CE4">
      <w:pPr>
        <w:pStyle w:val="libNormal"/>
        <w:rPr>
          <w:lang w:bidi="fa-IR"/>
        </w:rPr>
      </w:pPr>
      <w:r w:rsidRPr="00D31A5F">
        <w:rPr>
          <w:rStyle w:val="libBold1Char"/>
        </w:rPr>
        <w:t>4312.</w:t>
      </w:r>
      <w:r>
        <w:rPr>
          <w:lang w:bidi="fa-IR"/>
        </w:rPr>
        <w:t xml:space="preserve"> Imam Ali </w:t>
      </w:r>
      <w:r>
        <w:t>(AS)</w:t>
      </w:r>
      <w:r>
        <w:rPr>
          <w:lang w:bidi="fa-IR"/>
        </w:rPr>
        <w:t xml:space="preserve"> said, ‘He who uses his intellect restrains himself.’</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2228" w:name="_Toc484339854"/>
      <w:bookmarkStart w:id="2229" w:name="_Toc485817367"/>
      <w:r>
        <w:rPr>
          <w:lang w:bidi="fa-IR"/>
        </w:rPr>
        <w:t>Notes</w:t>
      </w:r>
      <w:bookmarkEnd w:id="2228"/>
      <w:bookmarkEnd w:id="2229"/>
    </w:p>
    <w:p w:rsidR="009A3CE4" w:rsidRDefault="009A3CE4" w:rsidP="009A3CE4">
      <w:pPr>
        <w:pStyle w:val="libFootnote"/>
        <w:rPr>
          <w:lang w:bidi="fa-IR"/>
        </w:rPr>
      </w:pPr>
      <w:r>
        <w:rPr>
          <w:lang w:bidi="fa-IR"/>
        </w:rPr>
        <w:t xml:space="preserve">1. </w:t>
      </w:r>
      <w:r>
        <w:rPr>
          <w:rtl/>
          <w:lang w:bidi="fa-IR"/>
        </w:rPr>
        <w:t xml:space="preserve">مطالب السؤول : 50 </w:t>
      </w:r>
      <w:r>
        <w:rPr>
          <w:lang w:bidi="fa-IR"/>
        </w:rPr>
        <w:t>.</w:t>
      </w:r>
    </w:p>
    <w:p w:rsidR="009A3CE4" w:rsidRDefault="009A3CE4" w:rsidP="009A3CE4">
      <w:pPr>
        <w:pStyle w:val="libFootnote"/>
        <w:rPr>
          <w:lang w:bidi="fa-IR"/>
        </w:rPr>
      </w:pPr>
      <w:r>
        <w:rPr>
          <w:lang w:bidi="fa-IR"/>
        </w:rPr>
        <w:t>2. Matalib al-Sa’ul, p. 50</w:t>
      </w:r>
    </w:p>
    <w:p w:rsidR="009A3CE4" w:rsidRDefault="009A3CE4" w:rsidP="009A3CE4">
      <w:pPr>
        <w:pStyle w:val="libFootnote"/>
        <w:rPr>
          <w:lang w:bidi="fa-IR"/>
        </w:rPr>
      </w:pPr>
      <w:r>
        <w:rPr>
          <w:lang w:bidi="fa-IR"/>
        </w:rPr>
        <w:t xml:space="preserve">3. </w:t>
      </w:r>
      <w:r>
        <w:rPr>
          <w:rtl/>
          <w:lang w:bidi="fa-IR"/>
        </w:rPr>
        <w:t xml:space="preserve">غرر الحكم : 1512 </w:t>
      </w:r>
      <w:r>
        <w:rPr>
          <w:lang w:bidi="fa-IR"/>
        </w:rPr>
        <w:t>.</w:t>
      </w:r>
    </w:p>
    <w:p w:rsidR="009A3CE4" w:rsidRDefault="009A3CE4" w:rsidP="009A3CE4">
      <w:pPr>
        <w:pStyle w:val="libFootnote"/>
        <w:rPr>
          <w:lang w:bidi="fa-IR"/>
        </w:rPr>
      </w:pPr>
      <w:r>
        <w:rPr>
          <w:lang w:bidi="fa-IR"/>
        </w:rPr>
        <w:t>4. Ghurar al-Hikam, no. 1512</w:t>
      </w:r>
    </w:p>
    <w:p w:rsidR="009A3CE4" w:rsidRDefault="009A3CE4" w:rsidP="009A3CE4">
      <w:pPr>
        <w:pStyle w:val="libFootnote"/>
        <w:rPr>
          <w:lang w:bidi="fa-IR"/>
        </w:rPr>
      </w:pPr>
      <w:r>
        <w:rPr>
          <w:lang w:bidi="fa-IR"/>
        </w:rPr>
        <w:t xml:space="preserve">5. </w:t>
      </w:r>
      <w:r>
        <w:rPr>
          <w:rtl/>
          <w:lang w:bidi="fa-IR"/>
        </w:rPr>
        <w:t xml:space="preserve">نهج البلاغة : الحكمة 47 </w:t>
      </w:r>
      <w:r>
        <w:rPr>
          <w:lang w:bidi="fa-IR"/>
        </w:rPr>
        <w:t>.</w:t>
      </w:r>
    </w:p>
    <w:p w:rsidR="009A3CE4" w:rsidRDefault="009A3CE4" w:rsidP="009A3CE4">
      <w:pPr>
        <w:pStyle w:val="libFootnote"/>
        <w:rPr>
          <w:lang w:bidi="fa-IR"/>
        </w:rPr>
      </w:pPr>
      <w:r>
        <w:rPr>
          <w:lang w:bidi="fa-IR"/>
        </w:rPr>
        <w:t>6. Nahj al-Balagha, Saying 47</w:t>
      </w:r>
    </w:p>
    <w:p w:rsidR="009A3CE4" w:rsidRDefault="009A3CE4" w:rsidP="009A3CE4">
      <w:pPr>
        <w:pStyle w:val="libFootnote"/>
        <w:rPr>
          <w:lang w:bidi="fa-IR"/>
        </w:rPr>
      </w:pPr>
      <w:r>
        <w:rPr>
          <w:lang w:bidi="fa-IR"/>
        </w:rPr>
        <w:t xml:space="preserve">7. </w:t>
      </w:r>
      <w:r>
        <w:rPr>
          <w:rtl/>
          <w:lang w:bidi="fa-IR"/>
        </w:rPr>
        <w:t xml:space="preserve">غرر الحكم : 7646 </w:t>
      </w:r>
      <w:r>
        <w:rPr>
          <w:lang w:bidi="fa-IR"/>
        </w:rPr>
        <w:t>.</w:t>
      </w:r>
    </w:p>
    <w:p w:rsidR="009A3CE4" w:rsidRDefault="009A3CE4" w:rsidP="009A3CE4">
      <w:pPr>
        <w:pStyle w:val="libFootnote"/>
        <w:rPr>
          <w:lang w:bidi="fa-IR"/>
        </w:rPr>
      </w:pPr>
      <w:r>
        <w:rPr>
          <w:lang w:bidi="fa-IR"/>
        </w:rPr>
        <w:t>8. Ghurar al-Hikam, no. 7646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230" w:name="_Toc484339855"/>
      <w:bookmarkStart w:id="2231" w:name="_Toc485817368"/>
      <w:r>
        <w:rPr>
          <w:lang w:bidi="fa-IR"/>
        </w:rPr>
        <w:lastRenderedPageBreak/>
        <w:t xml:space="preserve">1315 - </w:t>
      </w:r>
      <w:r>
        <w:rPr>
          <w:rtl/>
          <w:lang w:bidi="fa-IR"/>
        </w:rPr>
        <w:t>ثَمَرَةُ العِفَّةِ</w:t>
      </w:r>
      <w:bookmarkEnd w:id="2230"/>
      <w:bookmarkEnd w:id="2231"/>
    </w:p>
    <w:p w:rsidR="009A3CE4" w:rsidRDefault="009A3CE4" w:rsidP="00034539">
      <w:pPr>
        <w:pStyle w:val="Heading2Center"/>
        <w:rPr>
          <w:lang w:bidi="fa-IR"/>
        </w:rPr>
      </w:pPr>
      <w:bookmarkStart w:id="2232" w:name="_Toc484339856"/>
      <w:bookmarkStart w:id="2233" w:name="_Toc485817369"/>
      <w:r>
        <w:rPr>
          <w:lang w:bidi="fa-IR"/>
        </w:rPr>
        <w:t>1315. THE FRUIT OF SELF-RESTRAINT</w:t>
      </w:r>
      <w:bookmarkEnd w:id="2232"/>
      <w:bookmarkEnd w:id="2233"/>
    </w:p>
    <w:p w:rsidR="009A3CE4" w:rsidRDefault="009A3CE4" w:rsidP="00D31A5F">
      <w:pPr>
        <w:pStyle w:val="libAr"/>
        <w:rPr>
          <w:lang w:bidi="fa-IR"/>
        </w:rPr>
      </w:pPr>
      <w:r w:rsidRPr="00D31A5F">
        <w:rPr>
          <w:rStyle w:val="libBold1Char"/>
          <w:rFonts w:hint="cs"/>
          <w:rtl/>
        </w:rPr>
        <w:t>4313.</w:t>
      </w:r>
      <w:r>
        <w:rPr>
          <w:rtl/>
          <w:lang w:bidi="fa-IR"/>
        </w:rPr>
        <w:t xml:space="preserve"> رسولُ اللَّهِ صلى اللَّه عليه وآله : أمّا العَفافُ : فيَتَشَعَّبُ مِنهُ الرِّضا ، والاستِكانَةُ ، والحَظُّ ، والرّاحَةُ ، والتَّفَقُّدُ ، والخُشوعُ ، والتَّذَكُّرُ ، والتَّفَكُّرُ ، والجُودُ ، والسَّخاءُ ، فهذا ما يَتَشَعَّبُ لِلعاقِلِ بِعَفافِه رِضىً بِاللَّهِ وبِقِسمِهِ .</w:t>
      </w:r>
      <w:r>
        <w:rPr>
          <w:rStyle w:val="libFootnotenumChar"/>
          <w:rFonts w:hint="cs"/>
          <w:rtl/>
        </w:rPr>
        <w:t>1</w:t>
      </w:r>
    </w:p>
    <w:p w:rsidR="009A3CE4" w:rsidRDefault="009A3CE4" w:rsidP="009A3CE4">
      <w:pPr>
        <w:pStyle w:val="libNormal"/>
        <w:rPr>
          <w:lang w:bidi="fa-IR"/>
        </w:rPr>
      </w:pPr>
      <w:r w:rsidRPr="00D31A5F">
        <w:rPr>
          <w:rStyle w:val="libBold1Char"/>
        </w:rPr>
        <w:t>4313.</w:t>
      </w:r>
      <w:r>
        <w:rPr>
          <w:lang w:bidi="fa-IR"/>
        </w:rPr>
        <w:t xml:space="preserve"> The Prophet </w:t>
      </w:r>
      <w:r>
        <w:t>(SAWA)</w:t>
      </w:r>
      <w:r>
        <w:rPr>
          <w:lang w:bidi="fa-IR"/>
        </w:rPr>
        <w:t xml:space="preserve"> said, ‘As for self-restraint, from it branches out satisfaction, resignation, good fortune, comfort, a sense of consideration, humbleness, a sense of remembrance, contemplation, magnanimity and generosity. These are the many ramifications for the intelligent man who practices self-restraint and is satisfied with Allah and with his share.’</w:t>
      </w:r>
      <w:r>
        <w:rPr>
          <w:rStyle w:val="libFootnotenumChar"/>
        </w:rPr>
        <w:t>2</w:t>
      </w:r>
    </w:p>
    <w:p w:rsidR="009A3CE4" w:rsidRDefault="009A3CE4" w:rsidP="00D31A5F">
      <w:pPr>
        <w:pStyle w:val="libAr"/>
        <w:rPr>
          <w:lang w:bidi="fa-IR"/>
        </w:rPr>
      </w:pPr>
      <w:r w:rsidRPr="00D31A5F">
        <w:rPr>
          <w:rStyle w:val="libBold1Char"/>
          <w:rFonts w:hint="cs"/>
          <w:rtl/>
        </w:rPr>
        <w:t>4314.</w:t>
      </w:r>
      <w:r>
        <w:rPr>
          <w:rtl/>
          <w:lang w:bidi="fa-IR"/>
        </w:rPr>
        <w:t xml:space="preserve"> الإمامُ عليٌّ عليه السلام: العِفَّةُ تُضَعِّفُ الشَّهوَةَ .</w:t>
      </w:r>
      <w:r>
        <w:rPr>
          <w:rStyle w:val="libFootnotenumChar"/>
          <w:rFonts w:hint="cs"/>
          <w:rtl/>
        </w:rPr>
        <w:t>3</w:t>
      </w:r>
    </w:p>
    <w:p w:rsidR="009A3CE4" w:rsidRDefault="009A3CE4" w:rsidP="009A3CE4">
      <w:pPr>
        <w:pStyle w:val="libNormal"/>
        <w:rPr>
          <w:lang w:bidi="fa-IR"/>
        </w:rPr>
      </w:pPr>
      <w:r w:rsidRPr="00D31A5F">
        <w:rPr>
          <w:rStyle w:val="libBold1Char"/>
        </w:rPr>
        <w:t>4314.</w:t>
      </w:r>
      <w:r>
        <w:rPr>
          <w:lang w:bidi="fa-IR"/>
        </w:rPr>
        <w:t xml:space="preserve"> Imam Ali </w:t>
      </w:r>
      <w:r>
        <w:t>(AS)</w:t>
      </w:r>
      <w:r>
        <w:rPr>
          <w:lang w:bidi="fa-IR"/>
        </w:rPr>
        <w:t xml:space="preserve"> said, ‘Self-restraint weakens carnal desire.’</w:t>
      </w:r>
      <w:r>
        <w:rPr>
          <w:rStyle w:val="libFootnotenumChar"/>
        </w:rPr>
        <w:t>4</w:t>
      </w:r>
    </w:p>
    <w:p w:rsidR="009A3CE4" w:rsidRDefault="009A3CE4" w:rsidP="00D31A5F">
      <w:pPr>
        <w:pStyle w:val="libAr"/>
        <w:rPr>
          <w:lang w:bidi="fa-IR"/>
        </w:rPr>
      </w:pPr>
      <w:r w:rsidRPr="00D31A5F">
        <w:rPr>
          <w:rStyle w:val="libBold1Char"/>
          <w:rFonts w:hint="cs"/>
          <w:rtl/>
        </w:rPr>
        <w:t>4315.</w:t>
      </w:r>
      <w:r>
        <w:rPr>
          <w:rtl/>
          <w:lang w:bidi="fa-IR"/>
        </w:rPr>
        <w:t xml:space="preserve"> الإمامُ عليٌّ عليه السلام : ثَمَرَةُ العِفَّةِ القَناعَةُ .</w:t>
      </w:r>
      <w:r>
        <w:rPr>
          <w:rStyle w:val="libFootnotenumChar"/>
          <w:rFonts w:hint="cs"/>
          <w:rtl/>
        </w:rPr>
        <w:t>5</w:t>
      </w:r>
    </w:p>
    <w:p w:rsidR="009A3CE4" w:rsidRDefault="009A3CE4" w:rsidP="009A3CE4">
      <w:pPr>
        <w:pStyle w:val="libNormal"/>
        <w:rPr>
          <w:lang w:bidi="fa-IR"/>
        </w:rPr>
      </w:pPr>
      <w:r w:rsidRPr="00D31A5F">
        <w:rPr>
          <w:rStyle w:val="libBold1Char"/>
        </w:rPr>
        <w:t>4315.</w:t>
      </w:r>
      <w:r>
        <w:rPr>
          <w:lang w:bidi="fa-IR"/>
        </w:rPr>
        <w:t xml:space="preserve"> Imam Ali </w:t>
      </w:r>
      <w:r>
        <w:t>(AS)</w:t>
      </w:r>
      <w:r>
        <w:rPr>
          <w:lang w:bidi="fa-IR"/>
        </w:rPr>
        <w:t xml:space="preserve"> said, ‘The fruit of self-restraint is contentment.’</w:t>
      </w:r>
      <w:r>
        <w:rPr>
          <w:rStyle w:val="libFootnotenumChar"/>
        </w:rPr>
        <w:t>6</w:t>
      </w:r>
    </w:p>
    <w:p w:rsidR="009A3CE4" w:rsidRDefault="009A3CE4" w:rsidP="00D31A5F">
      <w:pPr>
        <w:pStyle w:val="libAr"/>
        <w:rPr>
          <w:lang w:bidi="fa-IR"/>
        </w:rPr>
      </w:pPr>
      <w:r w:rsidRPr="00D31A5F">
        <w:rPr>
          <w:rStyle w:val="libBold1Char"/>
          <w:rFonts w:hint="cs"/>
          <w:rtl/>
        </w:rPr>
        <w:t>4316.</w:t>
      </w:r>
      <w:r>
        <w:rPr>
          <w:rtl/>
          <w:lang w:bidi="fa-IR"/>
        </w:rPr>
        <w:t xml:space="preserve"> الإمامُ عليٌّ عليه السلام : ثَمَرَةُ العِفَّةِ الصِّيانَةُ .</w:t>
      </w:r>
      <w:r>
        <w:rPr>
          <w:rStyle w:val="libFootnotenumChar"/>
          <w:rFonts w:hint="cs"/>
          <w:rtl/>
        </w:rPr>
        <w:t>7</w:t>
      </w:r>
    </w:p>
    <w:p w:rsidR="009A3CE4" w:rsidRDefault="009A3CE4" w:rsidP="009A3CE4">
      <w:pPr>
        <w:pStyle w:val="libNormal"/>
        <w:rPr>
          <w:lang w:bidi="fa-IR"/>
        </w:rPr>
      </w:pPr>
      <w:r w:rsidRPr="00D31A5F">
        <w:rPr>
          <w:rStyle w:val="libBold1Char"/>
        </w:rPr>
        <w:t>4316.</w:t>
      </w:r>
      <w:r>
        <w:rPr>
          <w:lang w:bidi="fa-IR"/>
        </w:rPr>
        <w:t xml:space="preserve"> Imam Ali </w:t>
      </w:r>
      <w:r>
        <w:t>(AS)</w:t>
      </w:r>
      <w:r>
        <w:rPr>
          <w:lang w:bidi="fa-IR"/>
        </w:rPr>
        <w:t xml:space="preserve"> said, ‘The fruit of self-restraint is preservation [of oneself].’</w:t>
      </w:r>
      <w:r>
        <w:rPr>
          <w:rStyle w:val="libFootnotenumChar"/>
        </w:rPr>
        <w:t>8</w:t>
      </w:r>
    </w:p>
    <w:p w:rsidR="009A3CE4" w:rsidRDefault="009A3CE4" w:rsidP="00D31A5F">
      <w:pPr>
        <w:pStyle w:val="libAr"/>
        <w:rPr>
          <w:lang w:bidi="fa-IR"/>
        </w:rPr>
      </w:pPr>
      <w:r w:rsidRPr="00D31A5F">
        <w:rPr>
          <w:rStyle w:val="libBold1Char"/>
          <w:rFonts w:hint="cs"/>
          <w:rtl/>
        </w:rPr>
        <w:t>4317.</w:t>
      </w:r>
      <w:r>
        <w:rPr>
          <w:rtl/>
          <w:lang w:bidi="fa-IR"/>
        </w:rPr>
        <w:t xml:space="preserve"> الإمامُ عليٌّ عليه السلام : مَن عَفَّ خَفَّ وِزرُهُ ، وعَظُمَ عِندَ اللَّهِ قَدرُهُ .</w:t>
      </w:r>
      <w:r>
        <w:rPr>
          <w:rStyle w:val="libFootnotenumChar"/>
          <w:rFonts w:hint="cs"/>
          <w:rtl/>
        </w:rPr>
        <w:t>9</w:t>
      </w:r>
    </w:p>
    <w:p w:rsidR="009A3CE4" w:rsidRDefault="009A3CE4" w:rsidP="009A3CE4">
      <w:pPr>
        <w:pStyle w:val="libNormal"/>
        <w:rPr>
          <w:lang w:bidi="fa-IR"/>
        </w:rPr>
      </w:pPr>
      <w:r w:rsidRPr="00D31A5F">
        <w:rPr>
          <w:rStyle w:val="libBold1Char"/>
        </w:rPr>
        <w:t>4317.</w:t>
      </w:r>
      <w:r>
        <w:rPr>
          <w:lang w:bidi="fa-IR"/>
        </w:rPr>
        <w:t xml:space="preserve"> Imam Ali </w:t>
      </w:r>
      <w:r>
        <w:t>(AS)</w:t>
      </w:r>
      <w:r>
        <w:rPr>
          <w:lang w:bidi="fa-IR"/>
        </w:rPr>
        <w:t xml:space="preserve"> said, ‘He who practices self-restraint, his burden decreases and his worth in Allah’s eyes increases.’</w:t>
      </w:r>
      <w:r>
        <w:rPr>
          <w:rStyle w:val="libFootnotenumChar"/>
        </w:rPr>
        <w:t>10</w:t>
      </w:r>
    </w:p>
    <w:p w:rsidR="009A3CE4" w:rsidRDefault="009A3CE4" w:rsidP="00D31A5F">
      <w:pPr>
        <w:pStyle w:val="libAr"/>
        <w:rPr>
          <w:lang w:bidi="fa-IR"/>
        </w:rPr>
      </w:pPr>
      <w:r w:rsidRPr="00D31A5F">
        <w:rPr>
          <w:rStyle w:val="libBold1Char"/>
          <w:rFonts w:hint="cs"/>
          <w:rtl/>
        </w:rPr>
        <w:t>4318.</w:t>
      </w:r>
      <w:r>
        <w:rPr>
          <w:rtl/>
          <w:lang w:bidi="fa-IR"/>
        </w:rPr>
        <w:t xml:space="preserve"> الإمامُ عليٌّ عليه السلام : بِالعَفافِ تَزكو الأعمالُ .</w:t>
      </w:r>
      <w:r>
        <w:rPr>
          <w:rStyle w:val="libFootnotenumChar"/>
          <w:rFonts w:hint="cs"/>
          <w:rtl/>
        </w:rPr>
        <w:t>11</w:t>
      </w:r>
    </w:p>
    <w:p w:rsidR="009A3CE4" w:rsidRDefault="009A3CE4" w:rsidP="009A3CE4">
      <w:pPr>
        <w:pStyle w:val="libNormal"/>
        <w:rPr>
          <w:lang w:bidi="fa-IR"/>
        </w:rPr>
      </w:pPr>
      <w:r w:rsidRPr="00D31A5F">
        <w:rPr>
          <w:rStyle w:val="libBold1Char"/>
        </w:rPr>
        <w:t>4318.</w:t>
      </w:r>
      <w:r>
        <w:rPr>
          <w:lang w:bidi="fa-IR"/>
        </w:rPr>
        <w:t xml:space="preserve"> Imam Ali </w:t>
      </w:r>
      <w:r>
        <w:t>(AS)</w:t>
      </w:r>
      <w:r>
        <w:rPr>
          <w:lang w:bidi="fa-IR"/>
        </w:rPr>
        <w:t xml:space="preserve"> said, ‘Actions are purified through practice of self-restraint.’</w:t>
      </w:r>
      <w:r>
        <w:rPr>
          <w:rStyle w:val="libFootnotenumChar"/>
        </w:rPr>
        <w:t>12</w:t>
      </w:r>
    </w:p>
    <w:p w:rsidR="009A3CE4" w:rsidRDefault="009A3CE4" w:rsidP="009A3CE4">
      <w:pPr>
        <w:pStyle w:val="libNormal"/>
        <w:rPr>
          <w:lang w:bidi="fa-IR"/>
        </w:rPr>
      </w:pPr>
    </w:p>
    <w:p w:rsidR="009A3CE4" w:rsidRDefault="009A3CE4" w:rsidP="00217917">
      <w:pPr>
        <w:pStyle w:val="Heading3"/>
        <w:rPr>
          <w:lang w:bidi="fa-IR"/>
        </w:rPr>
      </w:pPr>
      <w:bookmarkStart w:id="2234" w:name="_Toc484339857"/>
      <w:bookmarkStart w:id="2235" w:name="_Toc485817370"/>
      <w:r>
        <w:rPr>
          <w:lang w:bidi="fa-IR"/>
        </w:rPr>
        <w:t>Notes</w:t>
      </w:r>
      <w:bookmarkEnd w:id="2234"/>
      <w:bookmarkEnd w:id="2235"/>
    </w:p>
    <w:p w:rsidR="009A3CE4" w:rsidRDefault="009A3CE4" w:rsidP="009A3CE4">
      <w:pPr>
        <w:pStyle w:val="libFootnote"/>
        <w:rPr>
          <w:lang w:bidi="fa-IR"/>
        </w:rPr>
      </w:pPr>
      <w:r>
        <w:rPr>
          <w:lang w:bidi="fa-IR"/>
        </w:rPr>
        <w:t xml:space="preserve">1. </w:t>
      </w:r>
      <w:r>
        <w:rPr>
          <w:rtl/>
          <w:lang w:bidi="fa-IR"/>
        </w:rPr>
        <w:t xml:space="preserve">تحف العقول : 17 </w:t>
      </w:r>
      <w:r>
        <w:rPr>
          <w:lang w:bidi="fa-IR"/>
        </w:rPr>
        <w:t>.</w:t>
      </w:r>
    </w:p>
    <w:p w:rsidR="009A3CE4" w:rsidRDefault="009A3CE4" w:rsidP="009A3CE4">
      <w:pPr>
        <w:pStyle w:val="libFootnote"/>
        <w:rPr>
          <w:lang w:bidi="fa-IR"/>
        </w:rPr>
      </w:pPr>
      <w:r>
        <w:rPr>
          <w:lang w:bidi="fa-IR"/>
        </w:rPr>
        <w:t>2. Tuhaf al-Uqul, no. 17</w:t>
      </w:r>
    </w:p>
    <w:p w:rsidR="009A3CE4" w:rsidRDefault="009A3CE4" w:rsidP="009A3CE4">
      <w:pPr>
        <w:pStyle w:val="libFootnote"/>
        <w:rPr>
          <w:lang w:bidi="fa-IR"/>
        </w:rPr>
      </w:pPr>
      <w:r>
        <w:rPr>
          <w:lang w:bidi="fa-IR"/>
        </w:rPr>
        <w:t xml:space="preserve">3. </w:t>
      </w:r>
      <w:r>
        <w:rPr>
          <w:rtl/>
          <w:lang w:bidi="fa-IR"/>
        </w:rPr>
        <w:t xml:space="preserve">غرر الحكم : 2148 </w:t>
      </w:r>
      <w:r>
        <w:rPr>
          <w:lang w:bidi="fa-IR"/>
        </w:rPr>
        <w:t>.</w:t>
      </w:r>
    </w:p>
    <w:p w:rsidR="009A3CE4" w:rsidRDefault="009A3CE4" w:rsidP="009A3CE4">
      <w:pPr>
        <w:pStyle w:val="libFootnote"/>
        <w:rPr>
          <w:lang w:bidi="fa-IR"/>
        </w:rPr>
      </w:pPr>
      <w:r>
        <w:rPr>
          <w:lang w:bidi="fa-IR"/>
        </w:rPr>
        <w:t>4. Ghurar al-Hikam, no. 2148</w:t>
      </w:r>
    </w:p>
    <w:p w:rsidR="009A3CE4" w:rsidRDefault="009A3CE4" w:rsidP="009A3CE4">
      <w:pPr>
        <w:pStyle w:val="libFootnote"/>
        <w:rPr>
          <w:lang w:bidi="fa-IR"/>
        </w:rPr>
      </w:pPr>
      <w:r>
        <w:rPr>
          <w:lang w:bidi="fa-IR"/>
        </w:rPr>
        <w:t xml:space="preserve">5. </w:t>
      </w:r>
      <w:r>
        <w:rPr>
          <w:rtl/>
          <w:lang w:bidi="fa-IR"/>
        </w:rPr>
        <w:t xml:space="preserve">غرر الحكم : 4637 </w:t>
      </w:r>
      <w:r>
        <w:rPr>
          <w:lang w:bidi="fa-IR"/>
        </w:rPr>
        <w:t>.</w:t>
      </w:r>
    </w:p>
    <w:p w:rsidR="009A3CE4" w:rsidRDefault="009A3CE4" w:rsidP="009A3CE4">
      <w:pPr>
        <w:pStyle w:val="libFootnote"/>
        <w:rPr>
          <w:lang w:bidi="fa-IR"/>
        </w:rPr>
      </w:pPr>
      <w:r>
        <w:rPr>
          <w:lang w:bidi="fa-IR"/>
        </w:rPr>
        <w:t>6. Ibid. no. 4637</w:t>
      </w:r>
    </w:p>
    <w:p w:rsidR="009A3CE4" w:rsidRDefault="009A3CE4" w:rsidP="009A3CE4">
      <w:pPr>
        <w:pStyle w:val="libFootnote"/>
        <w:rPr>
          <w:lang w:bidi="fa-IR"/>
        </w:rPr>
      </w:pPr>
      <w:r>
        <w:rPr>
          <w:lang w:bidi="fa-IR"/>
        </w:rPr>
        <w:t xml:space="preserve">7. </w:t>
      </w:r>
      <w:r>
        <w:rPr>
          <w:rtl/>
          <w:lang w:bidi="fa-IR"/>
        </w:rPr>
        <w:t xml:space="preserve">غرر الحكم : 4593 </w:t>
      </w:r>
      <w:r>
        <w:rPr>
          <w:lang w:bidi="fa-IR"/>
        </w:rPr>
        <w:t>.</w:t>
      </w:r>
    </w:p>
    <w:p w:rsidR="009A3CE4" w:rsidRDefault="009A3CE4" w:rsidP="009A3CE4">
      <w:pPr>
        <w:pStyle w:val="libFootnote"/>
        <w:rPr>
          <w:lang w:bidi="fa-IR"/>
        </w:rPr>
      </w:pPr>
      <w:r>
        <w:rPr>
          <w:lang w:bidi="fa-IR"/>
        </w:rPr>
        <w:t>8. Ibid. no. 4593</w:t>
      </w:r>
    </w:p>
    <w:p w:rsidR="009A3CE4" w:rsidRDefault="009A3CE4" w:rsidP="009A3CE4">
      <w:pPr>
        <w:pStyle w:val="libFootnote"/>
        <w:rPr>
          <w:lang w:bidi="fa-IR"/>
        </w:rPr>
      </w:pPr>
      <w:r>
        <w:rPr>
          <w:lang w:bidi="fa-IR"/>
        </w:rPr>
        <w:t xml:space="preserve">9. </w:t>
      </w:r>
      <w:r>
        <w:rPr>
          <w:rtl/>
          <w:lang w:bidi="fa-IR"/>
        </w:rPr>
        <w:t xml:space="preserve">غرر الحكم : 8597 </w:t>
      </w:r>
      <w:r>
        <w:rPr>
          <w:lang w:bidi="fa-IR"/>
        </w:rPr>
        <w:t>.</w:t>
      </w:r>
    </w:p>
    <w:p w:rsidR="009A3CE4" w:rsidRDefault="009A3CE4" w:rsidP="009A3CE4">
      <w:pPr>
        <w:pStyle w:val="libFootnote"/>
        <w:rPr>
          <w:lang w:bidi="fa-IR"/>
        </w:rPr>
      </w:pPr>
      <w:r>
        <w:rPr>
          <w:lang w:bidi="fa-IR"/>
        </w:rPr>
        <w:t>10. Ibid. no. 4597</w:t>
      </w:r>
    </w:p>
    <w:p w:rsidR="009A3CE4" w:rsidRDefault="009A3CE4" w:rsidP="009A3CE4">
      <w:pPr>
        <w:pStyle w:val="libFootnote"/>
        <w:rPr>
          <w:lang w:bidi="fa-IR"/>
        </w:rPr>
      </w:pPr>
      <w:r>
        <w:rPr>
          <w:lang w:bidi="fa-IR"/>
        </w:rPr>
        <w:t xml:space="preserve">11. </w:t>
      </w:r>
      <w:r>
        <w:rPr>
          <w:rtl/>
          <w:lang w:bidi="fa-IR"/>
        </w:rPr>
        <w:t xml:space="preserve">غرر الحكم : 4238 </w:t>
      </w:r>
      <w:r>
        <w:rPr>
          <w:lang w:bidi="fa-IR"/>
        </w:rPr>
        <w:t>.</w:t>
      </w:r>
    </w:p>
    <w:p w:rsidR="009A3CE4" w:rsidRDefault="009A3CE4" w:rsidP="009A3CE4">
      <w:pPr>
        <w:pStyle w:val="libFootnote"/>
        <w:rPr>
          <w:lang w:bidi="fa-IR"/>
        </w:rPr>
      </w:pPr>
      <w:r>
        <w:rPr>
          <w:lang w:bidi="fa-IR"/>
        </w:rPr>
        <w:t>12. Ibid. no. 4238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236" w:name="_Toc484339858"/>
      <w:bookmarkStart w:id="2237" w:name="_Toc485817371"/>
      <w:r>
        <w:rPr>
          <w:lang w:bidi="fa-IR"/>
        </w:rPr>
        <w:lastRenderedPageBreak/>
        <w:t xml:space="preserve">284 - </w:t>
      </w:r>
      <w:r>
        <w:rPr>
          <w:rtl/>
          <w:lang w:bidi="fa-IR"/>
        </w:rPr>
        <w:t>العفو</w:t>
      </w:r>
      <w:bookmarkEnd w:id="2236"/>
      <w:bookmarkEnd w:id="2237"/>
    </w:p>
    <w:p w:rsidR="009A3CE4" w:rsidRDefault="009A3CE4" w:rsidP="00034539">
      <w:pPr>
        <w:pStyle w:val="Heading2Center"/>
        <w:rPr>
          <w:lang w:bidi="fa-IR"/>
        </w:rPr>
      </w:pPr>
      <w:bookmarkStart w:id="2238" w:name="_Toc484339859"/>
      <w:bookmarkStart w:id="2239" w:name="_Toc485817372"/>
      <w:r>
        <w:rPr>
          <w:lang w:bidi="fa-IR"/>
        </w:rPr>
        <w:t>284. PARDON</w:t>
      </w:r>
      <w:bookmarkEnd w:id="2238"/>
      <w:bookmarkEnd w:id="2239"/>
    </w:p>
    <w:p w:rsidR="009A3CE4" w:rsidRDefault="009A3CE4" w:rsidP="00034539">
      <w:pPr>
        <w:pStyle w:val="Heading2Center"/>
        <w:rPr>
          <w:lang w:bidi="fa-IR"/>
        </w:rPr>
      </w:pPr>
      <w:bookmarkStart w:id="2240" w:name="_Toc484339860"/>
      <w:bookmarkStart w:id="2241" w:name="_Toc485817373"/>
      <w:r>
        <w:rPr>
          <w:lang w:bidi="fa-IR"/>
        </w:rPr>
        <w:t xml:space="preserve">1316 - </w:t>
      </w:r>
      <w:r>
        <w:rPr>
          <w:rtl/>
          <w:lang w:bidi="fa-IR"/>
        </w:rPr>
        <w:t>فَضيلَةُ العَفوِ</w:t>
      </w:r>
      <w:bookmarkEnd w:id="2240"/>
      <w:bookmarkEnd w:id="2241"/>
    </w:p>
    <w:p w:rsidR="009A3CE4" w:rsidRDefault="009A3CE4" w:rsidP="00034539">
      <w:pPr>
        <w:pStyle w:val="Heading2Center"/>
        <w:rPr>
          <w:lang w:bidi="fa-IR"/>
        </w:rPr>
      </w:pPr>
      <w:bookmarkStart w:id="2242" w:name="_Toc484339861"/>
      <w:bookmarkStart w:id="2243" w:name="_Toc485817374"/>
      <w:r>
        <w:rPr>
          <w:lang w:bidi="fa-IR"/>
        </w:rPr>
        <w:t>1316. THE VIRTUE OF PARDON</w:t>
      </w:r>
      <w:bookmarkEnd w:id="2242"/>
      <w:bookmarkEnd w:id="2243"/>
    </w:p>
    <w:p w:rsidR="009A3CE4" w:rsidRDefault="009A3CE4" w:rsidP="00D31A5F">
      <w:pPr>
        <w:pStyle w:val="libAr"/>
        <w:rPr>
          <w:lang w:bidi="fa-IR"/>
        </w:rPr>
      </w:pPr>
      <w:r>
        <w:rPr>
          <w:rtl/>
        </w:rPr>
        <w:t>(</w:t>
      </w:r>
      <w:r>
        <w:rPr>
          <w:rtl/>
          <w:lang w:bidi="fa-IR"/>
        </w:rPr>
        <w:t>وَجَزاءُ سَيِّئَةٍ سَيِّئَةٌ مِثْلُها فَمَنْ عَفا وَأَصْلَحَ فَأجْرُهُ عَلَى اللَّهِ إِنَّهُ لا يُحِبُّ الظَّالِمِينَ) .</w:t>
      </w:r>
      <w:r>
        <w:rPr>
          <w:rStyle w:val="libFootnotenumChar"/>
          <w:rFonts w:hint="cs"/>
          <w:rtl/>
        </w:rPr>
        <w:t>1</w:t>
      </w:r>
    </w:p>
    <w:p w:rsidR="009A3CE4" w:rsidRDefault="009A3CE4" w:rsidP="009A3CE4">
      <w:pPr>
        <w:pStyle w:val="libNormal"/>
        <w:rPr>
          <w:lang w:bidi="fa-IR"/>
        </w:rPr>
      </w:pPr>
      <w:r>
        <w:rPr>
          <w:rStyle w:val="libBoldItalicChar"/>
        </w:rPr>
        <w:t>“The requital of evil is an evil like it. So whoever pardons and conciliates, his reward lies with Allah. Indeed He does not like the wrongdoers.”</w:t>
      </w:r>
      <w:r>
        <w:rPr>
          <w:rStyle w:val="libFootnotenumChar"/>
        </w:rPr>
        <w:t>2</w:t>
      </w:r>
    </w:p>
    <w:p w:rsidR="009A3CE4" w:rsidRDefault="009A3CE4" w:rsidP="00D31A5F">
      <w:pPr>
        <w:pStyle w:val="libAr"/>
        <w:rPr>
          <w:lang w:bidi="fa-IR"/>
        </w:rPr>
      </w:pPr>
      <w:r>
        <w:rPr>
          <w:rtl/>
        </w:rPr>
        <w:t>(</w:t>
      </w:r>
      <w:r>
        <w:rPr>
          <w:rtl/>
          <w:lang w:bidi="fa-IR"/>
        </w:rPr>
        <w:t>الَّذِينَ يُنْفِقُونَ فِي السَّرَّاءِ وَالضَّرَّاءِ وَالْكاظِمِينَ الْغَيْظَ وَالْعافِينَ عَنِ النَّاسِ وَاللَّهُ يُحِبُّ الْمُحْسِنِينَ) .</w:t>
      </w:r>
      <w:r>
        <w:rPr>
          <w:rStyle w:val="libFootnotenumChar"/>
          <w:rFonts w:hint="cs"/>
          <w:rtl/>
        </w:rPr>
        <w:t>3</w:t>
      </w:r>
    </w:p>
    <w:p w:rsidR="009A3CE4" w:rsidRDefault="009A3CE4" w:rsidP="009A3CE4">
      <w:pPr>
        <w:pStyle w:val="libNormal"/>
        <w:rPr>
          <w:lang w:bidi="fa-IR"/>
        </w:rPr>
      </w:pPr>
      <w:r>
        <w:rPr>
          <w:rStyle w:val="libBoldItalicChar"/>
        </w:rPr>
        <w:t>“… those who spend in ease and adversity, and suppress their anger, and pardon [the faults of] the people, and Allah loves the virtuous.”</w:t>
      </w:r>
      <w:r>
        <w:rPr>
          <w:rStyle w:val="libFootnotenumChar"/>
        </w:rPr>
        <w:t>4</w:t>
      </w:r>
    </w:p>
    <w:p w:rsidR="009A3CE4" w:rsidRDefault="009A3CE4" w:rsidP="00D31A5F">
      <w:pPr>
        <w:pStyle w:val="libAr"/>
        <w:rPr>
          <w:lang w:bidi="fa-IR"/>
        </w:rPr>
      </w:pPr>
      <w:r w:rsidRPr="00D31A5F">
        <w:rPr>
          <w:rStyle w:val="libBold1Char"/>
          <w:rFonts w:hint="cs"/>
          <w:rtl/>
        </w:rPr>
        <w:t>4319.</w:t>
      </w:r>
      <w:r>
        <w:rPr>
          <w:rtl/>
          <w:lang w:bidi="fa-IR"/>
        </w:rPr>
        <w:t xml:space="preserve"> رسولُ اللَّهِ صلى اللَّه عليه وآله: إذا عَنَّت لَكُم غَضبَةٌ فَادرَؤوها بِالعَفوِ ؛ إنَّهُ يُنادي مُنادٍ يَومَ القِيامَةِ : مَن كانَ لَهُ عَلَى اللَّهِ أجرٌ فَلْيَقُمْ ، فَلا يَقومُ إلّا العافُونَ ، ألَم تَسمَعوا قَولَهُ تَعالى‏ : (فَمَن عَفا وأصلَحَ فَأجرُهُ عَلَى اللَّهِ) ؟ ! </w:t>
      </w:r>
      <w:r>
        <w:rPr>
          <w:rStyle w:val="libFootnotenumChar"/>
          <w:rFonts w:hint="cs"/>
          <w:rtl/>
        </w:rPr>
        <w:t>5</w:t>
      </w:r>
    </w:p>
    <w:p w:rsidR="009A3CE4" w:rsidRDefault="009A3CE4" w:rsidP="009A3CE4">
      <w:pPr>
        <w:pStyle w:val="libNormal"/>
        <w:rPr>
          <w:lang w:bidi="fa-IR"/>
        </w:rPr>
      </w:pPr>
      <w:r w:rsidRPr="00D31A5F">
        <w:rPr>
          <w:rStyle w:val="libBold1Char"/>
        </w:rPr>
        <w:t>4319.</w:t>
      </w:r>
      <w:r>
        <w:rPr>
          <w:lang w:bidi="fa-IR"/>
        </w:rPr>
        <w:t xml:space="preserve"> The Prophet </w:t>
      </w:r>
      <w:r>
        <w:t>(SAWA)</w:t>
      </w:r>
      <w:r>
        <w:rPr>
          <w:lang w:bidi="fa-IR"/>
        </w:rPr>
        <w:t xml:space="preserve"> said, ‘If you are faced by anger, avert it through pardon, for verily a caller will call out on the Day of Resurrection: ‘Whoever has a claim for a reward from Allah should stand up’, and none will stand except the pardoners. Have you not heard the verse of Allah, most High, </w:t>
      </w:r>
      <w:r>
        <w:rPr>
          <w:rStyle w:val="libBoldItalicChar"/>
        </w:rPr>
        <w:t>“So whoever pardons and conciliates, his reward lies with Allah”</w:t>
      </w:r>
      <w:r>
        <w:rPr>
          <w:lang w:bidi="fa-IR"/>
        </w:rPr>
        <w:t>?!</w:t>
      </w:r>
      <w:r>
        <w:rPr>
          <w:rStyle w:val="libFootnotenumChar"/>
        </w:rPr>
        <w:t>6</w:t>
      </w:r>
    </w:p>
    <w:p w:rsidR="009A3CE4" w:rsidRDefault="009A3CE4" w:rsidP="00D31A5F">
      <w:pPr>
        <w:pStyle w:val="libAr"/>
        <w:rPr>
          <w:lang w:bidi="fa-IR"/>
        </w:rPr>
      </w:pPr>
      <w:r w:rsidRPr="00D31A5F">
        <w:rPr>
          <w:rStyle w:val="libBold1Char"/>
          <w:rFonts w:hint="cs"/>
          <w:rtl/>
        </w:rPr>
        <w:t>4320.</w:t>
      </w:r>
      <w:r>
        <w:rPr>
          <w:rtl/>
          <w:lang w:bidi="fa-IR"/>
        </w:rPr>
        <w:t xml:space="preserve"> رسولُ اللَّهِ صلى اللَّه عليه وآله : إنَّ اللَّهَ عَفُوٌّ يُحِبُّ العَفوَ .</w:t>
      </w:r>
      <w:r>
        <w:rPr>
          <w:rStyle w:val="libFootnotenumChar"/>
          <w:rFonts w:hint="cs"/>
          <w:rtl/>
        </w:rPr>
        <w:t>7</w:t>
      </w:r>
    </w:p>
    <w:p w:rsidR="009A3CE4" w:rsidRDefault="009A3CE4" w:rsidP="009A3CE4">
      <w:pPr>
        <w:pStyle w:val="libNormal"/>
        <w:rPr>
          <w:lang w:bidi="fa-IR"/>
        </w:rPr>
      </w:pPr>
      <w:r w:rsidRPr="00D31A5F">
        <w:rPr>
          <w:rStyle w:val="libBold1Char"/>
        </w:rPr>
        <w:t>4320.</w:t>
      </w:r>
      <w:r>
        <w:rPr>
          <w:lang w:bidi="fa-IR"/>
        </w:rPr>
        <w:t xml:space="preserve"> The Prophet </w:t>
      </w:r>
      <w:r>
        <w:t>(SAWA)</w:t>
      </w:r>
      <w:r>
        <w:rPr>
          <w:lang w:bidi="fa-IR"/>
        </w:rPr>
        <w:t xml:space="preserve"> said, ‘Verily Allah is all-pardoning and loves pardon.’</w:t>
      </w:r>
      <w:r>
        <w:rPr>
          <w:rStyle w:val="libFootnotenumChar"/>
        </w:rPr>
        <w:t>8</w:t>
      </w:r>
    </w:p>
    <w:p w:rsidR="009A3CE4" w:rsidRDefault="009A3CE4" w:rsidP="00D31A5F">
      <w:pPr>
        <w:pStyle w:val="libAr"/>
        <w:rPr>
          <w:lang w:bidi="fa-IR"/>
        </w:rPr>
      </w:pPr>
      <w:r w:rsidRPr="00D31A5F">
        <w:rPr>
          <w:rStyle w:val="libBold1Char"/>
          <w:rFonts w:hint="cs"/>
          <w:rtl/>
        </w:rPr>
        <w:t>4321.</w:t>
      </w:r>
      <w:r>
        <w:rPr>
          <w:rtl/>
          <w:lang w:bidi="fa-IR"/>
        </w:rPr>
        <w:t xml:space="preserve"> رسولُ اللَّهِ صلى اللَّه عليه وآله : عَلَيكُم بِالعَفوِ ؛ فَإنَّ العَفوَ لا يَزيدُ العَبدَ إلّا عِزّاً ، فَتَعافَوا يُعِزَّكُمُ اللَّهُ .</w:t>
      </w:r>
      <w:r>
        <w:rPr>
          <w:rStyle w:val="libFootnotenumChar"/>
          <w:rFonts w:hint="cs"/>
          <w:rtl/>
        </w:rPr>
        <w:t>9</w:t>
      </w:r>
    </w:p>
    <w:p w:rsidR="009A3CE4" w:rsidRDefault="009A3CE4" w:rsidP="009A3CE4">
      <w:pPr>
        <w:pStyle w:val="libNormal"/>
        <w:rPr>
          <w:lang w:bidi="fa-IR"/>
        </w:rPr>
      </w:pPr>
      <w:r w:rsidRPr="00D31A5F">
        <w:rPr>
          <w:rStyle w:val="libBold1Char"/>
        </w:rPr>
        <w:t>4321.</w:t>
      </w:r>
      <w:r>
        <w:rPr>
          <w:lang w:bidi="fa-IR"/>
        </w:rPr>
        <w:t xml:space="preserve"> The Prophet </w:t>
      </w:r>
      <w:r>
        <w:t>(SAWA)</w:t>
      </w:r>
      <w:r>
        <w:rPr>
          <w:lang w:bidi="fa-IR"/>
        </w:rPr>
        <w:t xml:space="preserve"> said, ‘Pardoning is incumbent upon you, for verily pardoning [others] only increases the servant’s honour, so pardon each other’s faults and Allah will grant you honour.’</w:t>
      </w:r>
      <w:r>
        <w:rPr>
          <w:rStyle w:val="libFootnotenumChar"/>
        </w:rPr>
        <w:t>10</w:t>
      </w:r>
    </w:p>
    <w:p w:rsidR="009A3CE4" w:rsidRDefault="009A3CE4" w:rsidP="00D31A5F">
      <w:pPr>
        <w:pStyle w:val="libAr"/>
        <w:rPr>
          <w:lang w:bidi="fa-IR"/>
        </w:rPr>
      </w:pPr>
      <w:r w:rsidRPr="00D31A5F">
        <w:rPr>
          <w:rStyle w:val="libBold1Char"/>
          <w:rFonts w:hint="cs"/>
          <w:rtl/>
        </w:rPr>
        <w:t>4322.</w:t>
      </w:r>
      <w:r>
        <w:rPr>
          <w:rtl/>
          <w:lang w:bidi="fa-IR"/>
        </w:rPr>
        <w:t xml:space="preserve"> رسولُ اللَّهِ صلى اللَّه عليه وآله : مَن كَثُرَ عَفوُهُ مُدَّ في عُمرِهِ .</w:t>
      </w:r>
      <w:r>
        <w:rPr>
          <w:rStyle w:val="libFootnotenumChar"/>
          <w:rFonts w:hint="cs"/>
          <w:rtl/>
        </w:rPr>
        <w:t>11</w:t>
      </w:r>
    </w:p>
    <w:p w:rsidR="009A3CE4" w:rsidRDefault="009A3CE4" w:rsidP="009A3CE4">
      <w:pPr>
        <w:pStyle w:val="libNormal"/>
        <w:rPr>
          <w:lang w:bidi="fa-IR"/>
        </w:rPr>
      </w:pPr>
      <w:r w:rsidRPr="00D31A5F">
        <w:rPr>
          <w:rStyle w:val="libBold1Char"/>
        </w:rPr>
        <w:t>4322.</w:t>
      </w:r>
      <w:r>
        <w:rPr>
          <w:lang w:bidi="fa-IR"/>
        </w:rPr>
        <w:t xml:space="preserve"> The Prophet </w:t>
      </w:r>
      <w:r>
        <w:t>(SAWA)</w:t>
      </w:r>
      <w:r>
        <w:rPr>
          <w:lang w:bidi="fa-IR"/>
        </w:rPr>
        <w:t xml:space="preserve"> said, ‘He who pardons much is given an increase in his lifespan.’</w:t>
      </w:r>
      <w:r>
        <w:rPr>
          <w:rStyle w:val="libFootnotenumChar"/>
        </w:rPr>
        <w:t>12</w:t>
      </w:r>
    </w:p>
    <w:p w:rsidR="009A3CE4" w:rsidRDefault="009A3CE4" w:rsidP="00D31A5F">
      <w:pPr>
        <w:pStyle w:val="libAr"/>
        <w:rPr>
          <w:lang w:bidi="fa-IR"/>
        </w:rPr>
      </w:pPr>
      <w:r w:rsidRPr="00D31A5F">
        <w:rPr>
          <w:rStyle w:val="libBold1Char"/>
          <w:rFonts w:hint="cs"/>
          <w:rtl/>
        </w:rPr>
        <w:t>4323.</w:t>
      </w:r>
      <w:r>
        <w:rPr>
          <w:rtl/>
          <w:lang w:bidi="fa-IR"/>
        </w:rPr>
        <w:t xml:space="preserve"> رسولُ اللَّهِ صلى اللَّه عليه وآله : تَجاوَزوا عَن عَثَراتِ الخاطِئينَ يَقيكُمُ اللَّهُ بِذلكَ سُوءَ الأقدارِ .</w:t>
      </w:r>
      <w:r>
        <w:rPr>
          <w:rStyle w:val="libFootnotenumChar"/>
          <w:rFonts w:hint="cs"/>
          <w:rtl/>
        </w:rPr>
        <w:t>13</w:t>
      </w:r>
    </w:p>
    <w:p w:rsidR="009A3CE4" w:rsidRDefault="009A3CE4" w:rsidP="009A3CE4">
      <w:pPr>
        <w:pStyle w:val="libNormal"/>
        <w:rPr>
          <w:lang w:bidi="fa-IR"/>
        </w:rPr>
      </w:pPr>
      <w:r w:rsidRPr="00D31A5F">
        <w:rPr>
          <w:rStyle w:val="libBold1Char"/>
        </w:rPr>
        <w:t>4323.</w:t>
      </w:r>
      <w:r>
        <w:rPr>
          <w:lang w:bidi="fa-IR"/>
        </w:rPr>
        <w:t xml:space="preserve"> The Prophet </w:t>
      </w:r>
      <w:r>
        <w:t>(SAWA)</w:t>
      </w:r>
      <w:r>
        <w:rPr>
          <w:lang w:bidi="fa-IR"/>
        </w:rPr>
        <w:t xml:space="preserve"> said, ‘Excuse the lapses of those who make mistakes frequently and Allah will protect you against misfortunes.’</w:t>
      </w:r>
      <w:r>
        <w:rPr>
          <w:rStyle w:val="libFootnotenumChar"/>
        </w:rPr>
        <w:t>14</w:t>
      </w:r>
    </w:p>
    <w:p w:rsidR="009A3CE4" w:rsidRDefault="009A3CE4" w:rsidP="00D31A5F">
      <w:pPr>
        <w:pStyle w:val="libAr"/>
        <w:rPr>
          <w:lang w:bidi="fa-IR"/>
        </w:rPr>
      </w:pPr>
      <w:r w:rsidRPr="00D31A5F">
        <w:rPr>
          <w:rStyle w:val="libBold1Char"/>
          <w:rFonts w:hint="cs"/>
          <w:rtl/>
        </w:rPr>
        <w:lastRenderedPageBreak/>
        <w:t>4324.</w:t>
      </w:r>
      <w:r>
        <w:rPr>
          <w:rtl/>
          <w:lang w:bidi="fa-IR"/>
        </w:rPr>
        <w:t xml:space="preserve"> الإمامُ الباقرُ عليه السلام : النَّدامَةُ عَلَى العَفوِ أفضَلُ وأيسَرُ مِنَ النَّدامَةِ عَلَى العُقوبَةِ .</w:t>
      </w:r>
      <w:r>
        <w:rPr>
          <w:rStyle w:val="libFootnotenumChar"/>
          <w:rFonts w:hint="cs"/>
          <w:rtl/>
        </w:rPr>
        <w:t>15</w:t>
      </w:r>
    </w:p>
    <w:p w:rsidR="009A3CE4" w:rsidRDefault="009A3CE4" w:rsidP="009A3CE4">
      <w:pPr>
        <w:pStyle w:val="libNormal"/>
        <w:rPr>
          <w:lang w:bidi="fa-IR"/>
        </w:rPr>
      </w:pPr>
      <w:r w:rsidRPr="00D31A5F">
        <w:rPr>
          <w:rStyle w:val="libBold1Char"/>
        </w:rPr>
        <w:t>4324.</w:t>
      </w:r>
      <w:r>
        <w:rPr>
          <w:lang w:bidi="fa-IR"/>
        </w:rPr>
        <w:t xml:space="preserve"> Imam al-Baqir </w:t>
      </w:r>
      <w:r>
        <w:t>(AS)</w:t>
      </w:r>
      <w:r>
        <w:rPr>
          <w:lang w:bidi="fa-IR"/>
        </w:rPr>
        <w:t xml:space="preserve"> said, ‘Regret for having pardoned someone is better and easier to bear than regret for having punished them.’</w:t>
      </w:r>
      <w:r>
        <w:rPr>
          <w:rStyle w:val="libFootnotenumChar"/>
        </w:rPr>
        <w:t>16</w:t>
      </w:r>
    </w:p>
    <w:p w:rsidR="009A3CE4" w:rsidRDefault="009A3CE4" w:rsidP="00D31A5F">
      <w:pPr>
        <w:pStyle w:val="libAr"/>
        <w:rPr>
          <w:lang w:bidi="fa-IR"/>
        </w:rPr>
      </w:pPr>
      <w:r w:rsidRPr="00D31A5F">
        <w:rPr>
          <w:rStyle w:val="libBold1Char"/>
          <w:rFonts w:hint="cs"/>
          <w:rtl/>
        </w:rPr>
        <w:t>4325.</w:t>
      </w:r>
      <w:r>
        <w:rPr>
          <w:rtl/>
          <w:lang w:bidi="fa-IR"/>
        </w:rPr>
        <w:t xml:space="preserve"> الإمامُ الصّادقُ عليه السلام : ثَلاثٌ مِن مَكارِمِ الدّنيا والآخِرَةِ : تَعفو عَمَّن ظَلَمَكَ ، وتَصِلُ مَن قَطَعَكَ ، وتَحلِمُ إذا جُهِلَ عَلَيكَ .</w:t>
      </w:r>
      <w:r>
        <w:rPr>
          <w:rStyle w:val="libFootnotenumChar"/>
          <w:rFonts w:hint="cs"/>
          <w:rtl/>
        </w:rPr>
        <w:t>17</w:t>
      </w:r>
    </w:p>
    <w:p w:rsidR="009A3CE4" w:rsidRDefault="009A3CE4" w:rsidP="009A3CE4">
      <w:pPr>
        <w:pStyle w:val="libNormal"/>
        <w:rPr>
          <w:lang w:bidi="fa-IR"/>
        </w:rPr>
      </w:pPr>
      <w:r w:rsidRPr="00D31A5F">
        <w:rPr>
          <w:rStyle w:val="libBold1Char"/>
        </w:rPr>
        <w:t>4325.</w:t>
      </w:r>
      <w:r>
        <w:rPr>
          <w:lang w:bidi="fa-IR"/>
        </w:rPr>
        <w:t xml:space="preserve"> Imam al-Sadiq </w:t>
      </w:r>
      <w:r>
        <w:t>(AS)</w:t>
      </w:r>
      <w:r>
        <w:rPr>
          <w:lang w:bidi="fa-IR"/>
        </w:rPr>
        <w:t xml:space="preserve"> said, ‘Three of the noble characteristics in this world and in the Hereafter are: to pardon one who has wronged you, to reconcile with one who has cut you off, and to be clement with one who has been rash towards you.’</w:t>
      </w:r>
      <w:r>
        <w:rPr>
          <w:rStyle w:val="libFootnotenumChar"/>
        </w:rPr>
        <w:t>18</w:t>
      </w:r>
    </w:p>
    <w:p w:rsidR="009A3CE4" w:rsidRDefault="009A3CE4" w:rsidP="009A3CE4">
      <w:pPr>
        <w:pStyle w:val="libNormal"/>
        <w:rPr>
          <w:lang w:bidi="fa-IR"/>
        </w:rPr>
      </w:pPr>
    </w:p>
    <w:p w:rsidR="009A3CE4" w:rsidRDefault="009A3CE4" w:rsidP="00217917">
      <w:pPr>
        <w:pStyle w:val="Heading3"/>
        <w:rPr>
          <w:lang w:bidi="fa-IR"/>
        </w:rPr>
      </w:pPr>
      <w:bookmarkStart w:id="2244" w:name="_Toc484339862"/>
      <w:bookmarkStart w:id="2245" w:name="_Toc485817375"/>
      <w:r>
        <w:rPr>
          <w:lang w:bidi="fa-IR"/>
        </w:rPr>
        <w:t>Notes</w:t>
      </w:r>
      <w:bookmarkEnd w:id="2244"/>
      <w:bookmarkEnd w:id="2245"/>
    </w:p>
    <w:p w:rsidR="009A3CE4" w:rsidRDefault="009A3CE4" w:rsidP="009A3CE4">
      <w:pPr>
        <w:pStyle w:val="libFootnote"/>
        <w:rPr>
          <w:lang w:bidi="fa-IR"/>
        </w:rPr>
      </w:pPr>
      <w:r>
        <w:rPr>
          <w:lang w:bidi="fa-IR"/>
        </w:rPr>
        <w:t xml:space="preserve">1. </w:t>
      </w:r>
      <w:r>
        <w:rPr>
          <w:rtl/>
          <w:lang w:bidi="fa-IR"/>
        </w:rPr>
        <w:t xml:space="preserve">الشورى‏ : 40 </w:t>
      </w:r>
      <w:r>
        <w:rPr>
          <w:lang w:bidi="fa-IR"/>
        </w:rPr>
        <w:t>.</w:t>
      </w:r>
    </w:p>
    <w:p w:rsidR="009A3CE4" w:rsidRDefault="009A3CE4" w:rsidP="009A3CE4">
      <w:pPr>
        <w:pStyle w:val="libFootnote"/>
        <w:rPr>
          <w:lang w:bidi="fa-IR"/>
        </w:rPr>
      </w:pPr>
      <w:r>
        <w:rPr>
          <w:lang w:bidi="fa-IR"/>
        </w:rPr>
        <w:t>2. Qur’an 42</w:t>
      </w:r>
      <w:r>
        <w:rPr>
          <w:rtl/>
          <w:lang w:bidi="fa-IR"/>
        </w:rPr>
        <w:t>:40</w:t>
      </w:r>
    </w:p>
    <w:p w:rsidR="009A3CE4" w:rsidRDefault="009A3CE4" w:rsidP="009A3CE4">
      <w:pPr>
        <w:pStyle w:val="libFootnote"/>
        <w:rPr>
          <w:lang w:bidi="fa-IR"/>
        </w:rPr>
      </w:pPr>
      <w:r>
        <w:rPr>
          <w:lang w:bidi="fa-IR"/>
        </w:rPr>
        <w:t xml:space="preserve">3. </w:t>
      </w:r>
      <w:r>
        <w:rPr>
          <w:rtl/>
          <w:lang w:bidi="fa-IR"/>
        </w:rPr>
        <w:t xml:space="preserve">آل عمران : 134 </w:t>
      </w:r>
      <w:r>
        <w:rPr>
          <w:lang w:bidi="fa-IR"/>
        </w:rPr>
        <w:t>.</w:t>
      </w:r>
    </w:p>
    <w:p w:rsidR="009A3CE4" w:rsidRDefault="009A3CE4" w:rsidP="009A3CE4">
      <w:pPr>
        <w:pStyle w:val="libFootnote"/>
        <w:rPr>
          <w:lang w:bidi="fa-IR"/>
        </w:rPr>
      </w:pPr>
      <w:r>
        <w:rPr>
          <w:lang w:bidi="fa-IR"/>
        </w:rPr>
        <w:t>4. Qur’an 3</w:t>
      </w:r>
      <w:r>
        <w:rPr>
          <w:rtl/>
          <w:lang w:bidi="fa-IR"/>
        </w:rPr>
        <w:t>:134</w:t>
      </w:r>
    </w:p>
    <w:p w:rsidR="009A3CE4" w:rsidRDefault="009A3CE4" w:rsidP="009A3CE4">
      <w:pPr>
        <w:pStyle w:val="libFootnote"/>
        <w:rPr>
          <w:lang w:bidi="fa-IR"/>
        </w:rPr>
      </w:pPr>
      <w:r>
        <w:rPr>
          <w:lang w:bidi="fa-IR"/>
        </w:rPr>
        <w:t xml:space="preserve">5. </w:t>
      </w:r>
      <w:r>
        <w:rPr>
          <w:rtl/>
          <w:lang w:bidi="fa-IR"/>
        </w:rPr>
        <w:t xml:space="preserve">أعلام الدين : 337 </w:t>
      </w:r>
      <w:r>
        <w:rPr>
          <w:lang w:bidi="fa-IR"/>
        </w:rPr>
        <w:t>.</w:t>
      </w:r>
    </w:p>
    <w:p w:rsidR="009A3CE4" w:rsidRDefault="009A3CE4" w:rsidP="009A3CE4">
      <w:pPr>
        <w:pStyle w:val="libFootnote"/>
        <w:rPr>
          <w:lang w:bidi="fa-IR"/>
        </w:rPr>
      </w:pPr>
      <w:r>
        <w:rPr>
          <w:lang w:bidi="fa-IR"/>
        </w:rPr>
        <w:t>6. Alam al-Din, no. 337</w:t>
      </w:r>
    </w:p>
    <w:p w:rsidR="009A3CE4" w:rsidRDefault="009A3CE4" w:rsidP="009A3CE4">
      <w:pPr>
        <w:pStyle w:val="libFootnote"/>
        <w:rPr>
          <w:lang w:bidi="fa-IR"/>
        </w:rPr>
      </w:pPr>
      <w:r>
        <w:rPr>
          <w:lang w:bidi="fa-IR"/>
        </w:rPr>
        <w:t xml:space="preserve">7. </w:t>
      </w:r>
      <w:r>
        <w:rPr>
          <w:rtl/>
          <w:lang w:bidi="fa-IR"/>
        </w:rPr>
        <w:t xml:space="preserve">كنز العمّال : 7005 </w:t>
      </w:r>
      <w:r>
        <w:rPr>
          <w:lang w:bidi="fa-IR"/>
        </w:rPr>
        <w:t>.</w:t>
      </w:r>
    </w:p>
    <w:p w:rsidR="009A3CE4" w:rsidRDefault="009A3CE4" w:rsidP="009A3CE4">
      <w:pPr>
        <w:pStyle w:val="libFootnote"/>
        <w:rPr>
          <w:lang w:bidi="fa-IR"/>
        </w:rPr>
      </w:pPr>
      <w:r>
        <w:rPr>
          <w:lang w:bidi="fa-IR"/>
        </w:rPr>
        <w:t>8. Kanz al-Ummal, no. 7005</w:t>
      </w:r>
    </w:p>
    <w:p w:rsidR="009A3CE4" w:rsidRDefault="009A3CE4" w:rsidP="009A3CE4">
      <w:pPr>
        <w:pStyle w:val="libFootnote"/>
        <w:rPr>
          <w:lang w:bidi="fa-IR"/>
        </w:rPr>
      </w:pPr>
      <w:r>
        <w:rPr>
          <w:lang w:bidi="fa-IR"/>
        </w:rPr>
        <w:t xml:space="preserve">9. </w:t>
      </w:r>
      <w:r>
        <w:rPr>
          <w:rtl/>
          <w:lang w:bidi="fa-IR"/>
        </w:rPr>
        <w:t xml:space="preserve">الكافي : 2 / 108 / 5 </w:t>
      </w:r>
      <w:r>
        <w:rPr>
          <w:lang w:bidi="fa-IR"/>
        </w:rPr>
        <w:t>.</w:t>
      </w:r>
    </w:p>
    <w:p w:rsidR="009A3CE4" w:rsidRDefault="009A3CE4" w:rsidP="009A3CE4">
      <w:pPr>
        <w:pStyle w:val="libFootnote"/>
        <w:rPr>
          <w:lang w:bidi="fa-IR"/>
        </w:rPr>
      </w:pPr>
      <w:r>
        <w:rPr>
          <w:lang w:bidi="fa-IR"/>
        </w:rPr>
        <w:t>10. al-Kafi, v. 2, p. 108, no. 5</w:t>
      </w:r>
    </w:p>
    <w:p w:rsidR="009A3CE4" w:rsidRDefault="009A3CE4" w:rsidP="009A3CE4">
      <w:pPr>
        <w:pStyle w:val="libFootnote"/>
        <w:rPr>
          <w:lang w:bidi="fa-IR"/>
        </w:rPr>
      </w:pPr>
      <w:r>
        <w:rPr>
          <w:lang w:bidi="fa-IR"/>
        </w:rPr>
        <w:t xml:space="preserve">11. </w:t>
      </w:r>
      <w:r>
        <w:rPr>
          <w:rtl/>
          <w:lang w:bidi="fa-IR"/>
        </w:rPr>
        <w:t xml:space="preserve">أعلام الدين : 315 </w:t>
      </w:r>
      <w:r>
        <w:rPr>
          <w:lang w:bidi="fa-IR"/>
        </w:rPr>
        <w:t>.</w:t>
      </w:r>
    </w:p>
    <w:p w:rsidR="009A3CE4" w:rsidRDefault="009A3CE4" w:rsidP="009A3CE4">
      <w:pPr>
        <w:pStyle w:val="libFootnote"/>
        <w:rPr>
          <w:lang w:bidi="fa-IR"/>
        </w:rPr>
      </w:pPr>
      <w:r>
        <w:rPr>
          <w:lang w:bidi="fa-IR"/>
        </w:rPr>
        <w:t>12. Alam al-Din, no. 315</w:t>
      </w:r>
    </w:p>
    <w:p w:rsidR="009A3CE4" w:rsidRDefault="009A3CE4" w:rsidP="009A3CE4">
      <w:pPr>
        <w:pStyle w:val="libFootnote"/>
        <w:rPr>
          <w:lang w:bidi="fa-IR"/>
        </w:rPr>
      </w:pPr>
      <w:r>
        <w:rPr>
          <w:lang w:bidi="fa-IR"/>
        </w:rPr>
        <w:t xml:space="preserve">13. </w:t>
      </w:r>
      <w:r>
        <w:rPr>
          <w:rtl/>
          <w:lang w:bidi="fa-IR"/>
        </w:rPr>
        <w:t xml:space="preserve">تنبيه الخواطر : 2 / 120 </w:t>
      </w:r>
      <w:r>
        <w:rPr>
          <w:lang w:bidi="fa-IR"/>
        </w:rPr>
        <w:t>.</w:t>
      </w:r>
    </w:p>
    <w:p w:rsidR="009A3CE4" w:rsidRDefault="009A3CE4" w:rsidP="009A3CE4">
      <w:pPr>
        <w:pStyle w:val="libFootnote"/>
        <w:rPr>
          <w:lang w:bidi="fa-IR"/>
        </w:rPr>
      </w:pPr>
      <w:r>
        <w:rPr>
          <w:lang w:bidi="fa-IR"/>
        </w:rPr>
        <w:t>14. Tanbih al-Khawatir, v. 2, p. 120</w:t>
      </w:r>
    </w:p>
    <w:p w:rsidR="009A3CE4" w:rsidRDefault="009A3CE4" w:rsidP="009A3CE4">
      <w:pPr>
        <w:pStyle w:val="libFootnote"/>
        <w:rPr>
          <w:lang w:bidi="fa-IR"/>
        </w:rPr>
      </w:pPr>
      <w:r>
        <w:rPr>
          <w:lang w:bidi="fa-IR"/>
        </w:rPr>
        <w:t xml:space="preserve">15. </w:t>
      </w:r>
      <w:r>
        <w:rPr>
          <w:rtl/>
          <w:lang w:bidi="fa-IR"/>
        </w:rPr>
        <w:t xml:space="preserve">الكافي : 2 / 108 / 6 </w:t>
      </w:r>
      <w:r>
        <w:rPr>
          <w:lang w:bidi="fa-IR"/>
        </w:rPr>
        <w:t>.</w:t>
      </w:r>
    </w:p>
    <w:p w:rsidR="009A3CE4" w:rsidRDefault="009A3CE4" w:rsidP="009A3CE4">
      <w:pPr>
        <w:pStyle w:val="libFootnote"/>
        <w:rPr>
          <w:lang w:bidi="fa-IR"/>
        </w:rPr>
      </w:pPr>
      <w:r>
        <w:rPr>
          <w:lang w:bidi="fa-IR"/>
        </w:rPr>
        <w:t>16. al-Kafi, v. 2, p. 108, no. 6</w:t>
      </w:r>
    </w:p>
    <w:p w:rsidR="009A3CE4" w:rsidRDefault="009A3CE4" w:rsidP="009A3CE4">
      <w:pPr>
        <w:pStyle w:val="libFootnote"/>
        <w:rPr>
          <w:lang w:bidi="fa-IR"/>
        </w:rPr>
      </w:pPr>
      <w:r>
        <w:rPr>
          <w:lang w:bidi="fa-IR"/>
        </w:rPr>
        <w:t xml:space="preserve">17. </w:t>
      </w:r>
      <w:r>
        <w:rPr>
          <w:rtl/>
          <w:lang w:bidi="fa-IR"/>
        </w:rPr>
        <w:t xml:space="preserve">الكافي : 2 / 107 / 3 </w:t>
      </w:r>
      <w:r>
        <w:rPr>
          <w:lang w:bidi="fa-IR"/>
        </w:rPr>
        <w:t>.</w:t>
      </w:r>
    </w:p>
    <w:p w:rsidR="009A3CE4" w:rsidRDefault="009A3CE4" w:rsidP="009A3CE4">
      <w:pPr>
        <w:pStyle w:val="libFootnote"/>
        <w:rPr>
          <w:lang w:bidi="fa-IR"/>
        </w:rPr>
      </w:pPr>
      <w:r>
        <w:rPr>
          <w:lang w:bidi="fa-IR"/>
        </w:rPr>
        <w:t>18. Ibid. v. 2, p. 107, no. 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246" w:name="_Toc484339863"/>
      <w:bookmarkStart w:id="2247" w:name="_Toc485817376"/>
      <w:r>
        <w:rPr>
          <w:lang w:bidi="fa-IR"/>
        </w:rPr>
        <w:lastRenderedPageBreak/>
        <w:t xml:space="preserve">1317 - </w:t>
      </w:r>
      <w:r>
        <w:rPr>
          <w:rtl/>
          <w:lang w:bidi="fa-IR"/>
        </w:rPr>
        <w:t>الحَثُّ عَلَى الصَّفحِ الجَميلِ‏</w:t>
      </w:r>
      <w:bookmarkEnd w:id="2246"/>
      <w:bookmarkEnd w:id="2247"/>
    </w:p>
    <w:p w:rsidR="009A3CE4" w:rsidRDefault="009A3CE4" w:rsidP="00034539">
      <w:pPr>
        <w:pStyle w:val="Heading2Center"/>
        <w:rPr>
          <w:lang w:bidi="fa-IR"/>
        </w:rPr>
      </w:pPr>
      <w:bookmarkStart w:id="2248" w:name="_Toc484339864"/>
      <w:bookmarkStart w:id="2249" w:name="_Toc485817377"/>
      <w:r>
        <w:rPr>
          <w:lang w:bidi="fa-IR"/>
        </w:rPr>
        <w:t>1317. ENJOINMENT OF GRACEFUL CONDONANCE</w:t>
      </w:r>
      <w:bookmarkEnd w:id="2248"/>
      <w:bookmarkEnd w:id="2249"/>
    </w:p>
    <w:p w:rsidR="009A3CE4" w:rsidRDefault="009A3CE4" w:rsidP="00D31A5F">
      <w:pPr>
        <w:pStyle w:val="libAr"/>
        <w:rPr>
          <w:lang w:bidi="fa-IR"/>
        </w:rPr>
      </w:pPr>
      <w:r>
        <w:rPr>
          <w:rtl/>
        </w:rPr>
        <w:t>(</w:t>
      </w:r>
      <w:r>
        <w:rPr>
          <w:rtl/>
          <w:lang w:bidi="fa-IR"/>
        </w:rPr>
        <w:t>وَما خَلَقْنا السَّماواتِ وَالْأرْضَ وَما بَيْنَهُما إلَّا بِالْحَقِّ وَإنَّ السَّاعَةَ لَآتِيَةٌ فَاصْفَحِ الصَّفْحَ الْجَمِيلَ) .</w:t>
      </w:r>
      <w:r>
        <w:rPr>
          <w:rStyle w:val="libFootnotenumChar"/>
          <w:rFonts w:hint="cs"/>
          <w:rtl/>
        </w:rPr>
        <w:t>1</w:t>
      </w:r>
    </w:p>
    <w:p w:rsidR="009A3CE4" w:rsidRDefault="009A3CE4" w:rsidP="009A3CE4">
      <w:pPr>
        <w:pStyle w:val="libNormal"/>
        <w:rPr>
          <w:lang w:bidi="fa-IR"/>
        </w:rPr>
      </w:pPr>
      <w:r>
        <w:rPr>
          <w:rStyle w:val="libBoldItalicChar"/>
        </w:rPr>
        <w:t>“We did not create the heaven and the earth and whatever is between them except with the Truth, and indeed the hour is bound to come. So condone with a graceful condonance.”</w:t>
      </w:r>
      <w:r>
        <w:rPr>
          <w:rStyle w:val="libFootnotenumChar"/>
        </w:rPr>
        <w:t>2</w:t>
      </w:r>
    </w:p>
    <w:p w:rsidR="009A3CE4" w:rsidRDefault="009A3CE4" w:rsidP="00D31A5F">
      <w:pPr>
        <w:pStyle w:val="libAr"/>
        <w:rPr>
          <w:lang w:bidi="fa-IR"/>
        </w:rPr>
      </w:pPr>
      <w:r w:rsidRPr="00D31A5F">
        <w:rPr>
          <w:rStyle w:val="libBold1Char"/>
          <w:rFonts w:hint="cs"/>
          <w:rtl/>
        </w:rPr>
        <w:t>4326.</w:t>
      </w:r>
      <w:r>
        <w:rPr>
          <w:rtl/>
          <w:lang w:bidi="fa-IR"/>
        </w:rPr>
        <w:t xml:space="preserve"> الإمامُ عليٌّ عليه السلام : ما عَفا عَنِ الذَّنبِ مَن قَرَّعَ بِهِ .</w:t>
      </w:r>
      <w:r>
        <w:rPr>
          <w:rStyle w:val="libFootnotenumChar"/>
          <w:rFonts w:hint="cs"/>
          <w:rtl/>
        </w:rPr>
        <w:t>3</w:t>
      </w:r>
    </w:p>
    <w:p w:rsidR="009A3CE4" w:rsidRDefault="009A3CE4" w:rsidP="009A3CE4">
      <w:pPr>
        <w:pStyle w:val="libNormal"/>
        <w:rPr>
          <w:lang w:bidi="fa-IR"/>
        </w:rPr>
      </w:pPr>
      <w:r w:rsidRPr="00D31A5F">
        <w:rPr>
          <w:rStyle w:val="libBold1Char"/>
        </w:rPr>
        <w:t>4326.</w:t>
      </w:r>
      <w:r>
        <w:rPr>
          <w:lang w:bidi="fa-IR"/>
        </w:rPr>
        <w:t xml:space="preserve"> Imam Ali </w:t>
      </w:r>
      <w:r>
        <w:t>(AS)</w:t>
      </w:r>
      <w:r>
        <w:rPr>
          <w:lang w:bidi="fa-IR"/>
        </w:rPr>
        <w:t xml:space="preserve"> said, ‘He who rebukes [someone for] a sin has not pardoned it.’</w:t>
      </w:r>
      <w:r>
        <w:rPr>
          <w:rStyle w:val="libFootnotenumChar"/>
        </w:rPr>
        <w:t>4</w:t>
      </w:r>
    </w:p>
    <w:p w:rsidR="009A3CE4" w:rsidRDefault="009A3CE4" w:rsidP="00D31A5F">
      <w:pPr>
        <w:pStyle w:val="libAr"/>
        <w:rPr>
          <w:lang w:bidi="fa-IR"/>
        </w:rPr>
      </w:pPr>
      <w:r w:rsidRPr="00D31A5F">
        <w:rPr>
          <w:rStyle w:val="libBold1Char"/>
          <w:rFonts w:hint="cs"/>
          <w:rtl/>
        </w:rPr>
        <w:t>4327.</w:t>
      </w:r>
      <w:r>
        <w:rPr>
          <w:rtl/>
          <w:lang w:bidi="fa-IR"/>
        </w:rPr>
        <w:t xml:space="preserve"> الإمامُ الرِّضا عليه السلام - في قَولِه تَعالى‏ : (فَاصْفَحِ الصَّفْحَ الْجَمِيلَ) - : عَفوٌ مِن غَيرِ عُقوبَةٍ، ولا تَعنيفٍ ، ولا عَتبٍ .</w:t>
      </w:r>
      <w:r>
        <w:rPr>
          <w:rStyle w:val="libFootnotenumChar"/>
          <w:rFonts w:hint="cs"/>
          <w:rtl/>
        </w:rPr>
        <w:t>5</w:t>
      </w:r>
    </w:p>
    <w:p w:rsidR="009A3CE4" w:rsidRDefault="009A3CE4" w:rsidP="009A3CE4">
      <w:pPr>
        <w:pStyle w:val="libNormal"/>
        <w:rPr>
          <w:lang w:bidi="fa-IR"/>
        </w:rPr>
      </w:pPr>
      <w:r w:rsidRPr="00D31A5F">
        <w:rPr>
          <w:rStyle w:val="libBold1Char"/>
        </w:rPr>
        <w:t>4327.</w:t>
      </w:r>
      <w:r>
        <w:rPr>
          <w:lang w:bidi="fa-IR"/>
        </w:rPr>
        <w:t xml:space="preserve"> Imam al-Rida </w:t>
      </w:r>
      <w:r>
        <w:t>(AS)</w:t>
      </w:r>
      <w:r>
        <w:rPr>
          <w:lang w:bidi="fa-IR"/>
        </w:rPr>
        <w:t xml:space="preserve">, with regards to Allah’s verse in the Qur’an: </w:t>
      </w:r>
      <w:r>
        <w:rPr>
          <w:rStyle w:val="libBoldItalicChar"/>
        </w:rPr>
        <w:t>“So condone with a graceful condonance”</w:t>
      </w:r>
      <w:r>
        <w:rPr>
          <w:lang w:bidi="fa-IR"/>
        </w:rPr>
        <w:t>, said, ‘It is to pardon without punishing, censuring or scolding.’</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2250" w:name="_Toc484339865"/>
      <w:bookmarkStart w:id="2251" w:name="_Toc485817378"/>
      <w:r>
        <w:rPr>
          <w:lang w:bidi="fa-IR"/>
        </w:rPr>
        <w:t>Notes</w:t>
      </w:r>
      <w:bookmarkEnd w:id="2250"/>
      <w:bookmarkEnd w:id="2251"/>
    </w:p>
    <w:p w:rsidR="009A3CE4" w:rsidRDefault="009A3CE4" w:rsidP="009A3CE4">
      <w:pPr>
        <w:pStyle w:val="libFootnote"/>
        <w:rPr>
          <w:lang w:bidi="fa-IR"/>
        </w:rPr>
      </w:pPr>
      <w:r>
        <w:rPr>
          <w:lang w:bidi="fa-IR"/>
        </w:rPr>
        <w:t xml:space="preserve">1. </w:t>
      </w:r>
      <w:r>
        <w:rPr>
          <w:rtl/>
          <w:lang w:bidi="fa-IR"/>
        </w:rPr>
        <w:t xml:space="preserve">الحجر : 85 </w:t>
      </w:r>
      <w:r>
        <w:rPr>
          <w:lang w:bidi="fa-IR"/>
        </w:rPr>
        <w:t>.</w:t>
      </w:r>
    </w:p>
    <w:p w:rsidR="009A3CE4" w:rsidRDefault="009A3CE4" w:rsidP="009A3CE4">
      <w:pPr>
        <w:pStyle w:val="libFootnote"/>
        <w:rPr>
          <w:lang w:bidi="fa-IR"/>
        </w:rPr>
      </w:pPr>
      <w:r>
        <w:rPr>
          <w:lang w:bidi="fa-IR"/>
        </w:rPr>
        <w:t>2. Qur’an 15</w:t>
      </w:r>
      <w:r>
        <w:rPr>
          <w:rtl/>
          <w:lang w:bidi="fa-IR"/>
        </w:rPr>
        <w:t>:85</w:t>
      </w:r>
    </w:p>
    <w:p w:rsidR="009A3CE4" w:rsidRDefault="009A3CE4" w:rsidP="009A3CE4">
      <w:pPr>
        <w:pStyle w:val="libFootnote"/>
        <w:rPr>
          <w:lang w:bidi="fa-IR"/>
        </w:rPr>
      </w:pPr>
      <w:r>
        <w:rPr>
          <w:lang w:bidi="fa-IR"/>
        </w:rPr>
        <w:t xml:space="preserve">3. </w:t>
      </w:r>
      <w:r>
        <w:rPr>
          <w:rtl/>
          <w:lang w:bidi="fa-IR"/>
        </w:rPr>
        <w:t xml:space="preserve">غرر الحكم : 9567 </w:t>
      </w:r>
      <w:r>
        <w:rPr>
          <w:lang w:bidi="fa-IR"/>
        </w:rPr>
        <w:t>.</w:t>
      </w:r>
    </w:p>
    <w:p w:rsidR="009A3CE4" w:rsidRDefault="009A3CE4" w:rsidP="009A3CE4">
      <w:pPr>
        <w:pStyle w:val="libFootnote"/>
        <w:rPr>
          <w:lang w:bidi="fa-IR"/>
        </w:rPr>
      </w:pPr>
      <w:r>
        <w:rPr>
          <w:lang w:bidi="fa-IR"/>
        </w:rPr>
        <w:t>4. Ghurar al-Hikam, no. 9567</w:t>
      </w:r>
    </w:p>
    <w:p w:rsidR="009A3CE4" w:rsidRDefault="009A3CE4" w:rsidP="009A3CE4">
      <w:pPr>
        <w:pStyle w:val="libFootnote"/>
        <w:rPr>
          <w:lang w:bidi="fa-IR"/>
        </w:rPr>
      </w:pPr>
      <w:r>
        <w:rPr>
          <w:lang w:bidi="fa-IR"/>
        </w:rPr>
        <w:t xml:space="preserve">5. </w:t>
      </w:r>
      <w:r>
        <w:rPr>
          <w:rtl/>
          <w:lang w:bidi="fa-IR"/>
        </w:rPr>
        <w:t xml:space="preserve">أعلام الدين : 307 </w:t>
      </w:r>
      <w:r>
        <w:rPr>
          <w:lang w:bidi="fa-IR"/>
        </w:rPr>
        <w:t>.</w:t>
      </w:r>
    </w:p>
    <w:p w:rsidR="009A3CE4" w:rsidRDefault="009A3CE4" w:rsidP="009A3CE4">
      <w:pPr>
        <w:pStyle w:val="libFootnote"/>
        <w:rPr>
          <w:lang w:bidi="fa-IR"/>
        </w:rPr>
      </w:pPr>
      <w:r>
        <w:rPr>
          <w:lang w:bidi="fa-IR"/>
        </w:rPr>
        <w:t>6. Alam al-Din, p. 307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252" w:name="_Toc484339866"/>
      <w:bookmarkStart w:id="2253" w:name="_Toc485817379"/>
      <w:r>
        <w:rPr>
          <w:lang w:bidi="fa-IR"/>
        </w:rPr>
        <w:lastRenderedPageBreak/>
        <w:t xml:space="preserve">1318 - </w:t>
      </w:r>
      <w:r>
        <w:rPr>
          <w:rtl/>
          <w:lang w:bidi="fa-IR"/>
        </w:rPr>
        <w:t>الحَثُّ عَلَى العَفوِ عِندَ القُدرَةِ</w:t>
      </w:r>
      <w:bookmarkEnd w:id="2252"/>
      <w:bookmarkEnd w:id="2253"/>
    </w:p>
    <w:p w:rsidR="009A3CE4" w:rsidRDefault="009A3CE4" w:rsidP="00034539">
      <w:pPr>
        <w:pStyle w:val="Heading2Center"/>
        <w:rPr>
          <w:lang w:bidi="fa-IR"/>
        </w:rPr>
      </w:pPr>
      <w:bookmarkStart w:id="2254" w:name="_Toc484339867"/>
      <w:bookmarkStart w:id="2255" w:name="_Toc485817380"/>
      <w:r>
        <w:rPr>
          <w:lang w:bidi="fa-IR"/>
        </w:rPr>
        <w:t>1318. ENJOINMENT OF PARDON IN SPITE OF ONE’S POWER (TO PUNISH)</w:t>
      </w:r>
      <w:bookmarkEnd w:id="2254"/>
      <w:bookmarkEnd w:id="2255"/>
    </w:p>
    <w:p w:rsidR="009A3CE4" w:rsidRDefault="009A3CE4" w:rsidP="00D31A5F">
      <w:pPr>
        <w:pStyle w:val="libAr"/>
        <w:rPr>
          <w:lang w:bidi="fa-IR"/>
        </w:rPr>
      </w:pPr>
      <w:r w:rsidRPr="00D31A5F">
        <w:rPr>
          <w:rStyle w:val="libBold1Char"/>
          <w:rFonts w:hint="cs"/>
          <w:rtl/>
        </w:rPr>
        <w:t>4328.</w:t>
      </w:r>
      <w:r>
        <w:rPr>
          <w:rtl/>
          <w:lang w:bidi="fa-IR"/>
        </w:rPr>
        <w:t xml:space="preserve"> رسولُ اللَّهِ صلى اللَّه عليه وآله : مَن عَفا عِندَ القُدرَةِ عَفا اللَّهُ عَنهُ يَومَ العُسرَةِ .</w:t>
      </w:r>
      <w:r>
        <w:rPr>
          <w:rStyle w:val="libFootnotenumChar"/>
          <w:rFonts w:hint="cs"/>
          <w:rtl/>
        </w:rPr>
        <w:t>1</w:t>
      </w:r>
    </w:p>
    <w:p w:rsidR="009A3CE4" w:rsidRDefault="009A3CE4" w:rsidP="009A3CE4">
      <w:pPr>
        <w:pStyle w:val="libNormal"/>
        <w:rPr>
          <w:lang w:bidi="fa-IR"/>
        </w:rPr>
      </w:pPr>
      <w:r w:rsidRPr="00D31A5F">
        <w:rPr>
          <w:rStyle w:val="libBold1Char"/>
        </w:rPr>
        <w:t>4328.</w:t>
      </w:r>
      <w:r>
        <w:rPr>
          <w:lang w:bidi="fa-IR"/>
        </w:rPr>
        <w:t xml:space="preserve"> The Prophet </w:t>
      </w:r>
      <w:r>
        <w:t>(SAWA)</w:t>
      </w:r>
      <w:r>
        <w:rPr>
          <w:lang w:bidi="fa-IR"/>
        </w:rPr>
        <w:t xml:space="preserve"> said, ‘He who pardons when having the power to punish, Allah will pardon him on the Day of great difficulty [i.e. the Day of Resurrection].’</w:t>
      </w:r>
      <w:r>
        <w:rPr>
          <w:rStyle w:val="libFootnotenumChar"/>
        </w:rPr>
        <w:t>2</w:t>
      </w:r>
    </w:p>
    <w:p w:rsidR="009A3CE4" w:rsidRDefault="009A3CE4" w:rsidP="00D31A5F">
      <w:pPr>
        <w:pStyle w:val="libAr"/>
        <w:rPr>
          <w:lang w:bidi="fa-IR"/>
        </w:rPr>
      </w:pPr>
      <w:r w:rsidRPr="00D31A5F">
        <w:rPr>
          <w:rStyle w:val="libBold1Char"/>
          <w:rFonts w:hint="cs"/>
          <w:rtl/>
        </w:rPr>
        <w:t>4329.</w:t>
      </w:r>
      <w:r>
        <w:rPr>
          <w:rtl/>
          <w:lang w:bidi="fa-IR"/>
        </w:rPr>
        <w:t xml:space="preserve"> الإمامُ عليٌّ عليه السلام : إذا قَدَرتَ عَلى‏ عَدُوِّكَ فَاجعَلِ العَفوَ عَنهُ شُكراً لِلقُدرَةِ عَلَيهِ .</w:t>
      </w:r>
      <w:r>
        <w:rPr>
          <w:rStyle w:val="libFootnotenumChar"/>
          <w:rFonts w:hint="cs"/>
          <w:rtl/>
        </w:rPr>
        <w:t>3</w:t>
      </w:r>
    </w:p>
    <w:p w:rsidR="009A3CE4" w:rsidRDefault="009A3CE4" w:rsidP="009A3CE4">
      <w:pPr>
        <w:pStyle w:val="libNormal"/>
        <w:rPr>
          <w:lang w:bidi="fa-IR"/>
        </w:rPr>
      </w:pPr>
      <w:r w:rsidRPr="00D31A5F">
        <w:rPr>
          <w:rStyle w:val="libBold1Char"/>
        </w:rPr>
        <w:t>4329.</w:t>
      </w:r>
      <w:r>
        <w:rPr>
          <w:lang w:bidi="fa-IR"/>
        </w:rPr>
        <w:t xml:space="preserve"> Imam Ali </w:t>
      </w:r>
      <w:r>
        <w:t>(AS)</w:t>
      </w:r>
      <w:r>
        <w:rPr>
          <w:lang w:bidi="fa-IR"/>
        </w:rPr>
        <w:t xml:space="preserve"> said, ‘When you are empowered to vanquish your enemy, let your pardon of him act as thanks for having been given power over him.’</w:t>
      </w:r>
      <w:r>
        <w:rPr>
          <w:rStyle w:val="libFootnotenumChar"/>
        </w:rPr>
        <w:t>4</w:t>
      </w:r>
    </w:p>
    <w:p w:rsidR="009A3CE4" w:rsidRDefault="009A3CE4" w:rsidP="00D31A5F">
      <w:pPr>
        <w:pStyle w:val="libAr"/>
        <w:rPr>
          <w:lang w:bidi="fa-IR"/>
        </w:rPr>
      </w:pPr>
      <w:r w:rsidRPr="00D31A5F">
        <w:rPr>
          <w:rStyle w:val="libBold1Char"/>
          <w:rFonts w:hint="cs"/>
          <w:rtl/>
        </w:rPr>
        <w:t>4330.</w:t>
      </w:r>
      <w:r>
        <w:rPr>
          <w:rtl/>
          <w:lang w:bidi="fa-IR"/>
        </w:rPr>
        <w:t xml:space="preserve"> الإمامُ عليٌّ عليه السلام : العَفوُ زَكاةُ الظَّفَرِ .</w:t>
      </w:r>
      <w:r>
        <w:rPr>
          <w:rStyle w:val="libFootnotenumChar"/>
          <w:rFonts w:hint="cs"/>
          <w:rtl/>
        </w:rPr>
        <w:t>5</w:t>
      </w:r>
    </w:p>
    <w:p w:rsidR="009A3CE4" w:rsidRDefault="009A3CE4" w:rsidP="009A3CE4">
      <w:pPr>
        <w:pStyle w:val="libNormal"/>
        <w:rPr>
          <w:lang w:bidi="fa-IR"/>
        </w:rPr>
      </w:pPr>
      <w:r w:rsidRPr="00D31A5F">
        <w:rPr>
          <w:rStyle w:val="libBold1Char"/>
        </w:rPr>
        <w:t>4330.</w:t>
      </w:r>
      <w:r>
        <w:rPr>
          <w:lang w:bidi="fa-IR"/>
        </w:rPr>
        <w:t xml:space="preserve"> Imam Ali </w:t>
      </w:r>
      <w:r>
        <w:t>(AS)</w:t>
      </w:r>
      <w:r>
        <w:rPr>
          <w:lang w:bidi="fa-IR"/>
        </w:rPr>
        <w:t xml:space="preserve"> said, ‘Pardon is the zakat of triumph.’</w:t>
      </w:r>
      <w:r>
        <w:rPr>
          <w:rStyle w:val="libFootnotenumChar"/>
        </w:rPr>
        <w:t>6</w:t>
      </w:r>
    </w:p>
    <w:p w:rsidR="009A3CE4" w:rsidRDefault="009A3CE4" w:rsidP="00D31A5F">
      <w:pPr>
        <w:pStyle w:val="libAr"/>
        <w:rPr>
          <w:lang w:bidi="fa-IR"/>
        </w:rPr>
      </w:pPr>
      <w:r w:rsidRPr="00D31A5F">
        <w:rPr>
          <w:rStyle w:val="libBold1Char"/>
          <w:rFonts w:hint="cs"/>
          <w:rtl/>
        </w:rPr>
        <w:t>4331.</w:t>
      </w:r>
      <w:r>
        <w:rPr>
          <w:rtl/>
          <w:lang w:bidi="fa-IR"/>
        </w:rPr>
        <w:t xml:space="preserve"> الإمامُ الحسينُ عليه السلام : إنَّ أعفَى النّاسِ مَن عَفا عِندَ قُدرَتِهِ .</w:t>
      </w:r>
      <w:r>
        <w:rPr>
          <w:rStyle w:val="libFootnotenumChar"/>
          <w:rFonts w:hint="cs"/>
          <w:rtl/>
        </w:rPr>
        <w:t>7</w:t>
      </w:r>
    </w:p>
    <w:p w:rsidR="009A3CE4" w:rsidRDefault="009A3CE4" w:rsidP="009A3CE4">
      <w:pPr>
        <w:pStyle w:val="libNormal"/>
        <w:rPr>
          <w:lang w:bidi="fa-IR"/>
        </w:rPr>
      </w:pPr>
      <w:r w:rsidRPr="00D31A5F">
        <w:rPr>
          <w:rStyle w:val="libBold1Char"/>
        </w:rPr>
        <w:t>4331.</w:t>
      </w:r>
      <w:r>
        <w:rPr>
          <w:lang w:bidi="fa-IR"/>
        </w:rPr>
        <w:t xml:space="preserve"> Imam al-Husayn </w:t>
      </w:r>
      <w:r>
        <w:t>(AS)</w:t>
      </w:r>
      <w:r>
        <w:rPr>
          <w:lang w:bidi="fa-IR"/>
        </w:rPr>
        <w:t xml:space="preserve"> said, ‘Verily the most forgiving of people is he who pardons when having the power to punish.’</w:t>
      </w:r>
      <w:r>
        <w:rPr>
          <w:rStyle w:val="libFootnotenumChar"/>
        </w:rPr>
        <w:t>8</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المكافأة : باب 1608</w:t>
      </w:r>
      <w:r>
        <w:rPr>
          <w:lang w:bidi="fa-IR"/>
        </w:rPr>
        <w:t xml:space="preserve"> .</w:t>
      </w:r>
    </w:p>
    <w:p w:rsidR="009A3CE4" w:rsidRDefault="009A3CE4" w:rsidP="00D31A5F">
      <w:pPr>
        <w:pStyle w:val="libBold2"/>
        <w:rPr>
          <w:lang w:bidi="fa-IR"/>
        </w:rPr>
      </w:pPr>
      <w:r>
        <w:t>(See also: RECOMPENSE: section 1608)</w:t>
      </w:r>
    </w:p>
    <w:p w:rsidR="009A3CE4" w:rsidRDefault="009A3CE4" w:rsidP="009A3CE4">
      <w:pPr>
        <w:pStyle w:val="libNormal"/>
        <w:rPr>
          <w:lang w:bidi="fa-IR"/>
        </w:rPr>
      </w:pPr>
    </w:p>
    <w:p w:rsidR="009A3CE4" w:rsidRDefault="009A3CE4" w:rsidP="00217917">
      <w:pPr>
        <w:pStyle w:val="Heading3"/>
        <w:rPr>
          <w:lang w:bidi="fa-IR"/>
        </w:rPr>
      </w:pPr>
      <w:bookmarkStart w:id="2256" w:name="_Toc484339868"/>
      <w:bookmarkStart w:id="2257" w:name="_Toc485817381"/>
      <w:r>
        <w:rPr>
          <w:lang w:bidi="fa-IR"/>
        </w:rPr>
        <w:t>Notes</w:t>
      </w:r>
      <w:bookmarkEnd w:id="2256"/>
      <w:bookmarkEnd w:id="2257"/>
    </w:p>
    <w:p w:rsidR="009A3CE4" w:rsidRDefault="009A3CE4" w:rsidP="009A3CE4">
      <w:pPr>
        <w:pStyle w:val="libFootnote"/>
        <w:rPr>
          <w:lang w:bidi="fa-IR"/>
        </w:rPr>
      </w:pPr>
      <w:r>
        <w:rPr>
          <w:lang w:bidi="fa-IR"/>
        </w:rPr>
        <w:t xml:space="preserve">1. </w:t>
      </w:r>
      <w:r>
        <w:rPr>
          <w:rtl/>
          <w:lang w:bidi="fa-IR"/>
        </w:rPr>
        <w:t xml:space="preserve">كنز العمّال : 7007 </w:t>
      </w:r>
      <w:r>
        <w:rPr>
          <w:lang w:bidi="fa-IR"/>
        </w:rPr>
        <w:t>.</w:t>
      </w:r>
    </w:p>
    <w:p w:rsidR="009A3CE4" w:rsidRDefault="009A3CE4" w:rsidP="009A3CE4">
      <w:pPr>
        <w:pStyle w:val="libFootnote"/>
        <w:rPr>
          <w:lang w:bidi="fa-IR"/>
        </w:rPr>
      </w:pPr>
      <w:r>
        <w:rPr>
          <w:lang w:bidi="fa-IR"/>
        </w:rPr>
        <w:t>2. Kanz al-Ummal, no. 7007</w:t>
      </w:r>
    </w:p>
    <w:p w:rsidR="009A3CE4" w:rsidRDefault="009A3CE4" w:rsidP="009A3CE4">
      <w:pPr>
        <w:pStyle w:val="libFootnote"/>
        <w:rPr>
          <w:lang w:bidi="fa-IR"/>
        </w:rPr>
      </w:pPr>
      <w:r>
        <w:rPr>
          <w:lang w:bidi="fa-IR"/>
        </w:rPr>
        <w:t xml:space="preserve">3. </w:t>
      </w:r>
      <w:r>
        <w:rPr>
          <w:rtl/>
          <w:lang w:bidi="fa-IR"/>
        </w:rPr>
        <w:t xml:space="preserve">نهج البلاغة : الحكمة 11 </w:t>
      </w:r>
      <w:r>
        <w:rPr>
          <w:lang w:bidi="fa-IR"/>
        </w:rPr>
        <w:t>.</w:t>
      </w:r>
    </w:p>
    <w:p w:rsidR="009A3CE4" w:rsidRDefault="009A3CE4" w:rsidP="009A3CE4">
      <w:pPr>
        <w:pStyle w:val="libFootnote"/>
        <w:rPr>
          <w:lang w:bidi="fa-IR"/>
        </w:rPr>
      </w:pPr>
      <w:r>
        <w:rPr>
          <w:lang w:bidi="fa-IR"/>
        </w:rPr>
        <w:t>4. Nahj al-Balagha, Saying 11</w:t>
      </w:r>
    </w:p>
    <w:p w:rsidR="009A3CE4" w:rsidRDefault="009A3CE4" w:rsidP="009A3CE4">
      <w:pPr>
        <w:pStyle w:val="libFootnote"/>
        <w:rPr>
          <w:lang w:bidi="fa-IR"/>
        </w:rPr>
      </w:pPr>
      <w:r>
        <w:rPr>
          <w:lang w:bidi="fa-IR"/>
        </w:rPr>
        <w:t xml:space="preserve">5. </w:t>
      </w:r>
      <w:r>
        <w:rPr>
          <w:rtl/>
          <w:lang w:bidi="fa-IR"/>
        </w:rPr>
        <w:t xml:space="preserve">نهج البلاغة : الحكمة 211 </w:t>
      </w:r>
      <w:r>
        <w:rPr>
          <w:lang w:bidi="fa-IR"/>
        </w:rPr>
        <w:t>.</w:t>
      </w:r>
    </w:p>
    <w:p w:rsidR="009A3CE4" w:rsidRDefault="009A3CE4" w:rsidP="009A3CE4">
      <w:pPr>
        <w:pStyle w:val="libFootnote"/>
        <w:rPr>
          <w:lang w:bidi="fa-IR"/>
        </w:rPr>
      </w:pPr>
      <w:r>
        <w:rPr>
          <w:lang w:bidi="fa-IR"/>
        </w:rPr>
        <w:t>6. Ibid. Saying 211</w:t>
      </w:r>
    </w:p>
    <w:p w:rsidR="009A3CE4" w:rsidRDefault="009A3CE4" w:rsidP="009A3CE4">
      <w:pPr>
        <w:pStyle w:val="libFootnote"/>
        <w:rPr>
          <w:lang w:bidi="fa-IR"/>
        </w:rPr>
      </w:pPr>
      <w:r>
        <w:rPr>
          <w:lang w:bidi="fa-IR"/>
        </w:rPr>
        <w:t xml:space="preserve">7. </w:t>
      </w:r>
      <w:r>
        <w:rPr>
          <w:rtl/>
          <w:lang w:bidi="fa-IR"/>
        </w:rPr>
        <w:t xml:space="preserve">الدرّة الباهرة : 24 </w:t>
      </w:r>
      <w:r>
        <w:rPr>
          <w:lang w:bidi="fa-IR"/>
        </w:rPr>
        <w:t>.</w:t>
      </w:r>
    </w:p>
    <w:p w:rsidR="009A3CE4" w:rsidRDefault="009A3CE4" w:rsidP="009A3CE4">
      <w:pPr>
        <w:pStyle w:val="libFootnote"/>
        <w:rPr>
          <w:lang w:bidi="fa-IR"/>
        </w:rPr>
      </w:pPr>
      <w:r>
        <w:rPr>
          <w:lang w:bidi="fa-IR"/>
        </w:rPr>
        <w:t>8. al-Durra al-Bahira, p. 29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258" w:name="_Toc484339869"/>
      <w:bookmarkStart w:id="2259" w:name="_Toc485817382"/>
      <w:r>
        <w:rPr>
          <w:lang w:bidi="fa-IR"/>
        </w:rPr>
        <w:lastRenderedPageBreak/>
        <w:t xml:space="preserve">1319 - </w:t>
      </w:r>
      <w:r>
        <w:rPr>
          <w:rtl/>
          <w:lang w:bidi="fa-IR"/>
        </w:rPr>
        <w:t>العَفوُ وإستِصلاحُ القُلوبِ‏</w:t>
      </w:r>
      <w:bookmarkEnd w:id="2258"/>
      <w:bookmarkEnd w:id="2259"/>
    </w:p>
    <w:p w:rsidR="009A3CE4" w:rsidRDefault="009A3CE4" w:rsidP="00034539">
      <w:pPr>
        <w:pStyle w:val="Heading2Center"/>
        <w:rPr>
          <w:lang w:bidi="fa-IR"/>
        </w:rPr>
      </w:pPr>
      <w:bookmarkStart w:id="2260" w:name="_Toc484339870"/>
      <w:bookmarkStart w:id="2261" w:name="_Toc485817383"/>
      <w:r>
        <w:rPr>
          <w:lang w:bidi="fa-IR"/>
        </w:rPr>
        <w:t>1319. PARDON AND IMPROVEMENT OF HEARTS</w:t>
      </w:r>
      <w:bookmarkEnd w:id="2260"/>
      <w:bookmarkEnd w:id="2261"/>
    </w:p>
    <w:p w:rsidR="009A3CE4" w:rsidRDefault="009A3CE4" w:rsidP="00D31A5F">
      <w:pPr>
        <w:pStyle w:val="libAr"/>
        <w:rPr>
          <w:lang w:bidi="fa-IR"/>
        </w:rPr>
      </w:pPr>
      <w:r w:rsidRPr="00D31A5F">
        <w:rPr>
          <w:rStyle w:val="libBold1Char"/>
          <w:rFonts w:hint="cs"/>
          <w:rtl/>
        </w:rPr>
        <w:t>4332.</w:t>
      </w:r>
      <w:r>
        <w:rPr>
          <w:rtl/>
          <w:lang w:bidi="fa-IR"/>
        </w:rPr>
        <w:t xml:space="preserve"> رسولُ اللَّهِ صلى اللَّه عليه وآله - لِرَجُلٍ شكا إليه خَدَمَه - : اُعفُ عَنهُم تَستَصلِحْ بِهِ قُلوبَهُم ، فَقالَ : يا رَسولَ اللَّهِ ، إنَّهُم يَتَفاوَتونَ في سُوءِ الأدَبِ ، فَقالَ : اُعفُ عَنهُم، فَفَعلَ .</w:t>
      </w:r>
      <w:r>
        <w:rPr>
          <w:rStyle w:val="libFootnotenumChar"/>
          <w:rFonts w:hint="cs"/>
          <w:rtl/>
        </w:rPr>
        <w:t>1</w:t>
      </w:r>
    </w:p>
    <w:p w:rsidR="009A3CE4" w:rsidRDefault="009A3CE4" w:rsidP="009A3CE4">
      <w:pPr>
        <w:pStyle w:val="libNormal"/>
        <w:rPr>
          <w:lang w:bidi="fa-IR"/>
        </w:rPr>
      </w:pPr>
      <w:r w:rsidRPr="00D31A5F">
        <w:rPr>
          <w:rStyle w:val="libBold1Char"/>
        </w:rPr>
        <w:t>4332.</w:t>
      </w:r>
      <w:r>
        <w:rPr>
          <w:lang w:bidi="fa-IR"/>
        </w:rPr>
        <w:t xml:space="preserve"> The Prophet </w:t>
      </w:r>
      <w:r>
        <w:t>(SAWA)</w:t>
      </w:r>
      <w:r>
        <w:rPr>
          <w:lang w:bidi="fa-IR"/>
        </w:rPr>
        <w:t xml:space="preserve"> said to a man who came to him complaining about his servants, ‘Pardon their faults and through it their hearts will improve.’ So he </w:t>
      </w:r>
      <w:r>
        <w:t>(SAWA)</w:t>
      </w:r>
      <w:r>
        <w:rPr>
          <w:lang w:bidi="fa-IR"/>
        </w:rPr>
        <w:t xml:space="preserve"> replied, ‘O Prophet of Allah, verily they vary in their bad behaviour’, so he replied, ‘Pardon them’, so he did.’</w:t>
      </w:r>
      <w:r>
        <w:rPr>
          <w:rStyle w:val="libFootnotenumChar"/>
        </w:rPr>
        <w:t>2</w:t>
      </w:r>
    </w:p>
    <w:p w:rsidR="009A3CE4" w:rsidRDefault="009A3CE4" w:rsidP="00D31A5F">
      <w:pPr>
        <w:pStyle w:val="libAr"/>
        <w:rPr>
          <w:lang w:bidi="fa-IR"/>
        </w:rPr>
      </w:pPr>
      <w:r w:rsidRPr="00D31A5F">
        <w:rPr>
          <w:rStyle w:val="libBold1Char"/>
          <w:rFonts w:hint="cs"/>
          <w:rtl/>
        </w:rPr>
        <w:t>4333.</w:t>
      </w:r>
      <w:r>
        <w:rPr>
          <w:rtl/>
          <w:lang w:bidi="fa-IR"/>
        </w:rPr>
        <w:t xml:space="preserve"> الإمامُ عليٌّ عليه السلام - في وَصِيَّتِهِ لِابنِهِ الحَسَنِ عليه السلام - : إذا استَحَقَّ أحَدٌ مِنهُم ذَنباً فأحسِنِ العَذلَ ؛ فإنَّ العَذلَ مَعَ العَفوِ أشَدُّ مِنَ الضَّربِ لِمَن كانَ لَهُ عَقلٌ .</w:t>
      </w:r>
      <w:r>
        <w:rPr>
          <w:rStyle w:val="libFootnotenumChar"/>
          <w:rFonts w:hint="cs"/>
          <w:rtl/>
        </w:rPr>
        <w:t>3</w:t>
      </w:r>
    </w:p>
    <w:p w:rsidR="009A3CE4" w:rsidRDefault="009A3CE4" w:rsidP="009A3CE4">
      <w:pPr>
        <w:pStyle w:val="libNormal"/>
        <w:rPr>
          <w:lang w:bidi="fa-IR"/>
        </w:rPr>
      </w:pPr>
      <w:r w:rsidRPr="00D31A5F">
        <w:rPr>
          <w:rStyle w:val="libBold1Char"/>
        </w:rPr>
        <w:t>4333.</w:t>
      </w:r>
      <w:r>
        <w:rPr>
          <w:lang w:bidi="fa-IR"/>
        </w:rPr>
        <w:t xml:space="preserve"> Imam Ali </w:t>
      </w:r>
      <w:r>
        <w:t>(AS)</w:t>
      </w:r>
      <w:r>
        <w:rPr>
          <w:lang w:bidi="fa-IR"/>
        </w:rPr>
        <w:t xml:space="preserve"> in his will to his son al-Hasan </w:t>
      </w:r>
      <w:r>
        <w:t>(AS)</w:t>
      </w:r>
      <w:r>
        <w:rPr>
          <w:lang w:bidi="fa-IR"/>
        </w:rPr>
        <w:t>, said, ‘If any of them deserves punishment for a sin, then censure gracefully, for verily censure accompanied by pardon is more severe [i.e. more effective] than striking for a person with intellect.’</w:t>
      </w:r>
      <w:r>
        <w:rPr>
          <w:rStyle w:val="libFootnotenumChar"/>
        </w:rPr>
        <w:t>4</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العداوة : باب 1238</w:t>
      </w:r>
      <w:r>
        <w:rPr>
          <w:lang w:bidi="fa-IR"/>
        </w:rPr>
        <w:t xml:space="preserve"> .</w:t>
      </w:r>
    </w:p>
    <w:p w:rsidR="009A3CE4" w:rsidRDefault="009A3CE4" w:rsidP="00D31A5F">
      <w:pPr>
        <w:pStyle w:val="libBold2"/>
        <w:rPr>
          <w:lang w:bidi="fa-IR"/>
        </w:rPr>
      </w:pPr>
      <w:r>
        <w:t>(See also: ENMITY: section 1238)</w:t>
      </w:r>
    </w:p>
    <w:p w:rsidR="009A3CE4" w:rsidRDefault="009A3CE4" w:rsidP="009A3CE4">
      <w:pPr>
        <w:pStyle w:val="libNormal"/>
        <w:rPr>
          <w:lang w:bidi="fa-IR"/>
        </w:rPr>
      </w:pPr>
    </w:p>
    <w:p w:rsidR="009A3CE4" w:rsidRDefault="009A3CE4" w:rsidP="00217917">
      <w:pPr>
        <w:pStyle w:val="Heading3"/>
        <w:rPr>
          <w:lang w:bidi="fa-IR"/>
        </w:rPr>
      </w:pPr>
      <w:bookmarkStart w:id="2262" w:name="_Toc484339871"/>
      <w:bookmarkStart w:id="2263" w:name="_Toc485817384"/>
      <w:r>
        <w:rPr>
          <w:lang w:bidi="fa-IR"/>
        </w:rPr>
        <w:t>Notes</w:t>
      </w:r>
      <w:bookmarkEnd w:id="2262"/>
      <w:bookmarkEnd w:id="2263"/>
    </w:p>
    <w:p w:rsidR="009A3CE4" w:rsidRDefault="009A3CE4" w:rsidP="009A3CE4">
      <w:pPr>
        <w:pStyle w:val="libFootnote"/>
        <w:rPr>
          <w:lang w:bidi="fa-IR"/>
        </w:rPr>
      </w:pPr>
      <w:r>
        <w:rPr>
          <w:lang w:bidi="fa-IR"/>
        </w:rPr>
        <w:t xml:space="preserve">1. </w:t>
      </w:r>
      <w:r>
        <w:rPr>
          <w:rtl/>
          <w:lang w:bidi="fa-IR"/>
        </w:rPr>
        <w:t xml:space="preserve">مستدرك الوسائل : 9 / 7 / 10041 </w:t>
      </w:r>
      <w:r>
        <w:rPr>
          <w:lang w:bidi="fa-IR"/>
        </w:rPr>
        <w:t>.</w:t>
      </w:r>
    </w:p>
    <w:p w:rsidR="009A3CE4" w:rsidRDefault="009A3CE4" w:rsidP="009A3CE4">
      <w:pPr>
        <w:pStyle w:val="libFootnote"/>
        <w:rPr>
          <w:lang w:bidi="fa-IR"/>
        </w:rPr>
      </w:pPr>
      <w:r>
        <w:rPr>
          <w:lang w:bidi="fa-IR"/>
        </w:rPr>
        <w:t>2. Mustadrak al-Wasa’il, v. 9, p. 7, no. 10041</w:t>
      </w:r>
    </w:p>
    <w:p w:rsidR="009A3CE4" w:rsidRDefault="009A3CE4" w:rsidP="009A3CE4">
      <w:pPr>
        <w:pStyle w:val="libFootnote"/>
        <w:rPr>
          <w:lang w:bidi="fa-IR"/>
        </w:rPr>
      </w:pPr>
      <w:r>
        <w:rPr>
          <w:lang w:bidi="fa-IR"/>
        </w:rPr>
        <w:t xml:space="preserve">3. </w:t>
      </w:r>
      <w:r>
        <w:rPr>
          <w:rtl/>
          <w:lang w:bidi="fa-IR"/>
        </w:rPr>
        <w:t xml:space="preserve">تحف العقول : 87 </w:t>
      </w:r>
      <w:r>
        <w:rPr>
          <w:lang w:bidi="fa-IR"/>
        </w:rPr>
        <w:t>.</w:t>
      </w:r>
    </w:p>
    <w:p w:rsidR="009A3CE4" w:rsidRDefault="009A3CE4" w:rsidP="009A3CE4">
      <w:pPr>
        <w:pStyle w:val="libFootnote"/>
        <w:rPr>
          <w:lang w:bidi="fa-IR"/>
        </w:rPr>
      </w:pPr>
      <w:r>
        <w:rPr>
          <w:lang w:bidi="fa-IR"/>
        </w:rPr>
        <w:t>4. Tuhaf al-Uqul, no. 87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264" w:name="_Toc484339872"/>
      <w:bookmarkStart w:id="2265" w:name="_Toc485817385"/>
      <w:r>
        <w:rPr>
          <w:lang w:bidi="fa-IR"/>
        </w:rPr>
        <w:lastRenderedPageBreak/>
        <w:t xml:space="preserve">1320 - </w:t>
      </w:r>
      <w:r>
        <w:rPr>
          <w:rtl/>
          <w:lang w:bidi="fa-IR"/>
        </w:rPr>
        <w:t>ما لا يَنبَغي مِنَ العَفوِ</w:t>
      </w:r>
      <w:bookmarkEnd w:id="2264"/>
      <w:bookmarkEnd w:id="2265"/>
    </w:p>
    <w:p w:rsidR="009A3CE4" w:rsidRDefault="009A3CE4" w:rsidP="00034539">
      <w:pPr>
        <w:pStyle w:val="Heading2Center"/>
        <w:rPr>
          <w:lang w:bidi="fa-IR"/>
        </w:rPr>
      </w:pPr>
      <w:bookmarkStart w:id="2266" w:name="_Toc484339873"/>
      <w:bookmarkStart w:id="2267" w:name="_Toc485817386"/>
      <w:r>
        <w:rPr>
          <w:lang w:bidi="fa-IR"/>
        </w:rPr>
        <w:t>1320. THAT WHICH MUST NOT BE PARDONED</w:t>
      </w:r>
      <w:bookmarkEnd w:id="2266"/>
      <w:bookmarkEnd w:id="2267"/>
    </w:p>
    <w:p w:rsidR="009A3CE4" w:rsidRDefault="009A3CE4" w:rsidP="00D31A5F">
      <w:pPr>
        <w:pStyle w:val="libAr"/>
        <w:rPr>
          <w:lang w:bidi="fa-IR"/>
        </w:rPr>
      </w:pPr>
      <w:r w:rsidRPr="00D31A5F">
        <w:rPr>
          <w:rStyle w:val="libBold1Char"/>
          <w:rFonts w:hint="cs"/>
          <w:rtl/>
        </w:rPr>
        <w:t>4334.</w:t>
      </w:r>
      <w:r>
        <w:rPr>
          <w:rtl/>
          <w:lang w:bidi="fa-IR"/>
        </w:rPr>
        <w:t xml:space="preserve"> الإمامُ عليٌّ عليه السلام : العَفوُ يُفسِدُ مِنَ اللَّئيمِ بِقَدرِ إصلاحِهِ مِنَ الكَريمِ .</w:t>
      </w:r>
      <w:r>
        <w:rPr>
          <w:rStyle w:val="libFootnotenumChar"/>
          <w:rFonts w:hint="cs"/>
          <w:rtl/>
        </w:rPr>
        <w:t>1</w:t>
      </w:r>
    </w:p>
    <w:p w:rsidR="009A3CE4" w:rsidRDefault="009A3CE4" w:rsidP="009A3CE4">
      <w:pPr>
        <w:pStyle w:val="libNormal"/>
        <w:rPr>
          <w:lang w:bidi="fa-IR"/>
        </w:rPr>
      </w:pPr>
      <w:r w:rsidRPr="00D31A5F">
        <w:rPr>
          <w:rStyle w:val="libBold1Char"/>
        </w:rPr>
        <w:t>4334.</w:t>
      </w:r>
      <w:r>
        <w:rPr>
          <w:lang w:bidi="fa-IR"/>
        </w:rPr>
        <w:t xml:space="preserve"> Imam Ali </w:t>
      </w:r>
      <w:r>
        <w:t>(AS)</w:t>
      </w:r>
      <w:r>
        <w:rPr>
          <w:lang w:bidi="fa-IR"/>
        </w:rPr>
        <w:t xml:space="preserve"> said, ‘Pardon spoils a sinful man just as much as it can reform a decent man.’</w:t>
      </w:r>
      <w:r>
        <w:rPr>
          <w:rStyle w:val="libFootnotenumChar"/>
        </w:rPr>
        <w:t>2</w:t>
      </w:r>
    </w:p>
    <w:p w:rsidR="009A3CE4" w:rsidRDefault="009A3CE4" w:rsidP="00D31A5F">
      <w:pPr>
        <w:pStyle w:val="libAr"/>
        <w:rPr>
          <w:lang w:bidi="fa-IR"/>
        </w:rPr>
      </w:pPr>
      <w:r w:rsidRPr="00D31A5F">
        <w:rPr>
          <w:rStyle w:val="libBold1Char"/>
          <w:rFonts w:hint="cs"/>
          <w:rtl/>
        </w:rPr>
        <w:t>4335.</w:t>
      </w:r>
      <w:r>
        <w:rPr>
          <w:rtl/>
          <w:lang w:bidi="fa-IR"/>
        </w:rPr>
        <w:t xml:space="preserve"> الإمامُ عليٌّ عليه السلام : جازِ بِالحَسَنَةِ وتَجاوَزْ عَنِ السَّيِّئَةِ ما لَم يَكُن ثَلماً في الدِّينِ أو وَهناً في سُلطانِ الإسلامِ .</w:t>
      </w:r>
      <w:r>
        <w:rPr>
          <w:rStyle w:val="libFootnotenumChar"/>
          <w:rFonts w:hint="cs"/>
          <w:rtl/>
        </w:rPr>
        <w:t>3</w:t>
      </w:r>
    </w:p>
    <w:p w:rsidR="009A3CE4" w:rsidRDefault="009A3CE4" w:rsidP="009A3CE4">
      <w:pPr>
        <w:pStyle w:val="libNormal"/>
        <w:rPr>
          <w:lang w:bidi="fa-IR"/>
        </w:rPr>
      </w:pPr>
      <w:r w:rsidRPr="00D31A5F">
        <w:rPr>
          <w:rStyle w:val="libBold1Char"/>
        </w:rPr>
        <w:t>4335.</w:t>
      </w:r>
      <w:r>
        <w:rPr>
          <w:lang w:bidi="fa-IR"/>
        </w:rPr>
        <w:t xml:space="preserve"> Imam Ali </w:t>
      </w:r>
      <w:r>
        <w:t>(AS)</w:t>
      </w:r>
      <w:r>
        <w:rPr>
          <w:lang w:bidi="fa-IR"/>
        </w:rPr>
        <w:t xml:space="preserve"> said, ‘Reward the good deed and condone the misdeed as long as it is not a breach of religion or does not weaken the authority of Islam.’</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2268" w:name="_Toc484339874"/>
      <w:bookmarkStart w:id="2269" w:name="_Toc485817387"/>
      <w:r>
        <w:rPr>
          <w:lang w:bidi="fa-IR"/>
        </w:rPr>
        <w:t>Notes</w:t>
      </w:r>
      <w:bookmarkEnd w:id="2268"/>
      <w:bookmarkEnd w:id="2269"/>
    </w:p>
    <w:p w:rsidR="009A3CE4" w:rsidRDefault="009A3CE4" w:rsidP="009A3CE4">
      <w:pPr>
        <w:pStyle w:val="libFootnote"/>
        <w:rPr>
          <w:lang w:bidi="fa-IR"/>
        </w:rPr>
      </w:pPr>
      <w:r>
        <w:rPr>
          <w:lang w:bidi="fa-IR"/>
        </w:rPr>
        <w:t xml:space="preserve">1. </w:t>
      </w:r>
      <w:r>
        <w:rPr>
          <w:rtl/>
          <w:lang w:bidi="fa-IR"/>
        </w:rPr>
        <w:t xml:space="preserve">كنز الفوائد : 2 / 182 </w:t>
      </w:r>
      <w:r>
        <w:rPr>
          <w:lang w:bidi="fa-IR"/>
        </w:rPr>
        <w:t>.</w:t>
      </w:r>
    </w:p>
    <w:p w:rsidR="009A3CE4" w:rsidRDefault="009A3CE4" w:rsidP="009A3CE4">
      <w:pPr>
        <w:pStyle w:val="libFootnote"/>
        <w:rPr>
          <w:lang w:bidi="fa-IR"/>
        </w:rPr>
      </w:pPr>
      <w:r>
        <w:rPr>
          <w:lang w:bidi="fa-IR"/>
        </w:rPr>
        <w:t>2. Kanz al-Fawa’id li al-Karajiki, v. 2, p. 182</w:t>
      </w:r>
    </w:p>
    <w:p w:rsidR="009A3CE4" w:rsidRDefault="009A3CE4" w:rsidP="009A3CE4">
      <w:pPr>
        <w:pStyle w:val="libFootnote"/>
        <w:rPr>
          <w:lang w:bidi="fa-IR"/>
        </w:rPr>
      </w:pPr>
      <w:r>
        <w:rPr>
          <w:lang w:bidi="fa-IR"/>
        </w:rPr>
        <w:t xml:space="preserve">3. </w:t>
      </w:r>
      <w:r>
        <w:rPr>
          <w:rtl/>
          <w:lang w:bidi="fa-IR"/>
        </w:rPr>
        <w:t xml:space="preserve">غرر الحكم : 4788 </w:t>
      </w:r>
      <w:r>
        <w:rPr>
          <w:lang w:bidi="fa-IR"/>
        </w:rPr>
        <w:t>.</w:t>
      </w:r>
    </w:p>
    <w:p w:rsidR="009A3CE4" w:rsidRDefault="009A3CE4" w:rsidP="009A3CE4">
      <w:pPr>
        <w:pStyle w:val="libFootnote"/>
        <w:rPr>
          <w:lang w:bidi="fa-IR"/>
        </w:rPr>
      </w:pPr>
      <w:r>
        <w:rPr>
          <w:lang w:bidi="fa-IR"/>
        </w:rPr>
        <w:t>4. Ghurar al-Hikam, p. 4788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270" w:name="_Toc484339875"/>
      <w:bookmarkStart w:id="2271" w:name="_Toc485817388"/>
      <w:r>
        <w:rPr>
          <w:lang w:bidi="fa-IR"/>
        </w:rPr>
        <w:lastRenderedPageBreak/>
        <w:t xml:space="preserve">1321 - </w:t>
      </w:r>
      <w:r>
        <w:rPr>
          <w:rtl/>
          <w:lang w:bidi="fa-IR"/>
        </w:rPr>
        <w:t>عَفوُ اللَّهِ‏</w:t>
      </w:r>
      <w:bookmarkEnd w:id="2270"/>
      <w:bookmarkEnd w:id="2271"/>
    </w:p>
    <w:p w:rsidR="009A3CE4" w:rsidRDefault="009A3CE4" w:rsidP="00034539">
      <w:pPr>
        <w:pStyle w:val="Heading2Center"/>
        <w:rPr>
          <w:lang w:bidi="fa-IR"/>
        </w:rPr>
      </w:pPr>
      <w:bookmarkStart w:id="2272" w:name="_Toc484339876"/>
      <w:bookmarkStart w:id="2273" w:name="_Toc485817389"/>
      <w:r>
        <w:rPr>
          <w:lang w:bidi="fa-IR"/>
        </w:rPr>
        <w:t>1321. ALLAH’S PARDON</w:t>
      </w:r>
      <w:bookmarkEnd w:id="2272"/>
      <w:bookmarkEnd w:id="2273"/>
    </w:p>
    <w:p w:rsidR="009A3CE4" w:rsidRDefault="009A3CE4" w:rsidP="00D31A5F">
      <w:pPr>
        <w:pStyle w:val="libAr"/>
        <w:rPr>
          <w:lang w:bidi="fa-IR"/>
        </w:rPr>
      </w:pPr>
      <w:r>
        <w:rPr>
          <w:rtl/>
        </w:rPr>
        <w:t>(</w:t>
      </w:r>
      <w:r>
        <w:rPr>
          <w:rtl/>
          <w:lang w:bidi="fa-IR"/>
        </w:rPr>
        <w:t>إنَّ اللَّهَ كانَ عَفُوَّاً غَفُوراً) .</w:t>
      </w:r>
      <w:r>
        <w:rPr>
          <w:rStyle w:val="libFootnotenumChar"/>
          <w:rFonts w:hint="cs"/>
          <w:rtl/>
        </w:rPr>
        <w:t>1</w:t>
      </w:r>
    </w:p>
    <w:p w:rsidR="009A3CE4" w:rsidRDefault="009A3CE4" w:rsidP="009A3CE4">
      <w:pPr>
        <w:pStyle w:val="libNormal"/>
        <w:outlineLvl w:val="0"/>
        <w:rPr>
          <w:lang w:bidi="fa-IR"/>
        </w:rPr>
      </w:pPr>
      <w:bookmarkStart w:id="2274" w:name="_Toc485817390"/>
      <w:r>
        <w:rPr>
          <w:rStyle w:val="libBoldItalicChar"/>
        </w:rPr>
        <w:t>“Indeed Allah is all-excusing, all-forgiving.”</w:t>
      </w:r>
      <w:r>
        <w:rPr>
          <w:rStyle w:val="libFootnotenumChar"/>
        </w:rPr>
        <w:t>2</w:t>
      </w:r>
      <w:bookmarkEnd w:id="2274"/>
    </w:p>
    <w:p w:rsidR="009A3CE4" w:rsidRDefault="009A3CE4" w:rsidP="00D31A5F">
      <w:pPr>
        <w:pStyle w:val="libAr"/>
        <w:rPr>
          <w:lang w:bidi="fa-IR"/>
        </w:rPr>
      </w:pPr>
      <w:r w:rsidRPr="00D31A5F">
        <w:rPr>
          <w:rStyle w:val="libBold1Char"/>
          <w:rFonts w:hint="cs"/>
          <w:rtl/>
        </w:rPr>
        <w:t>4336.</w:t>
      </w:r>
      <w:r>
        <w:rPr>
          <w:rtl/>
          <w:lang w:bidi="fa-IR"/>
        </w:rPr>
        <w:t xml:space="preserve"> رسولُ اللَّهِ صلى اللَّه عليه وآله - لَمّا سَألَتهُ عائشَةُ عَنِ الدُّعاءِ في لَيلَةِ القَدرِ - : تَقولينَ : اللَّهُمَّ إنَّكَ عَفُوٌّ تُحِبُّ العَفوَ ، فَاعفُ عَنّي .</w:t>
      </w:r>
      <w:r>
        <w:rPr>
          <w:rStyle w:val="libFootnotenumChar"/>
          <w:rFonts w:hint="cs"/>
          <w:rtl/>
        </w:rPr>
        <w:t>3</w:t>
      </w:r>
    </w:p>
    <w:p w:rsidR="009A3CE4" w:rsidRDefault="009A3CE4" w:rsidP="009A3CE4">
      <w:pPr>
        <w:pStyle w:val="libNormal"/>
        <w:rPr>
          <w:lang w:bidi="fa-IR"/>
        </w:rPr>
      </w:pPr>
      <w:r w:rsidRPr="00D31A5F">
        <w:rPr>
          <w:rStyle w:val="libBold1Char"/>
        </w:rPr>
        <w:t>4336.</w:t>
      </w:r>
      <w:r>
        <w:rPr>
          <w:lang w:bidi="fa-IR"/>
        </w:rPr>
        <w:t xml:space="preserve"> The Prophet </w:t>
      </w:r>
      <w:r>
        <w:t>(SAWA)</w:t>
      </w:r>
      <w:r>
        <w:rPr>
          <w:lang w:bidi="fa-IR"/>
        </w:rPr>
        <w:t xml:space="preserve">, when A’isha asked him about what to supplicate on the grand Night of Ordainment </w:t>
      </w:r>
      <w:r>
        <w:t>(laylat al-qadr)</w:t>
      </w:r>
      <w:r>
        <w:rPr>
          <w:lang w:bidi="fa-IR"/>
        </w:rPr>
        <w:t>, replied, ‘You should say: O Allah verily you are all-pardoning and You love to pardon, so pardon me.’</w:t>
      </w:r>
      <w:r>
        <w:rPr>
          <w:rStyle w:val="libFootnotenumChar"/>
        </w:rPr>
        <w:t>4</w:t>
      </w:r>
    </w:p>
    <w:p w:rsidR="009A3CE4" w:rsidRDefault="009A3CE4" w:rsidP="00D31A5F">
      <w:pPr>
        <w:pStyle w:val="libAr"/>
        <w:rPr>
          <w:lang w:bidi="fa-IR"/>
        </w:rPr>
      </w:pPr>
      <w:r w:rsidRPr="00D31A5F">
        <w:rPr>
          <w:rStyle w:val="libBold1Char"/>
          <w:rFonts w:hint="cs"/>
          <w:rtl/>
        </w:rPr>
        <w:t>4337.</w:t>
      </w:r>
      <w:r>
        <w:rPr>
          <w:rtl/>
          <w:lang w:bidi="fa-IR"/>
        </w:rPr>
        <w:t xml:space="preserve"> تنبيه الخواطر : قالَ أعرابيٌّ : يا رَسولَ اللَّهِ، مَن يُحاسِبُ الخَلقَ يَومَ القِيامَةِ ؟ قالَ : اللَّهُ عزَّوجلَّ ، قالَ : نَجَونا ورَبِّ الكَعبَةِ ! قالَ : وكَيفَ ذاكَ يا أعرابِيُّ ؟ ! قالَ : لأِنَّ الكَريمَ إذا قَدَرَ عَفا .</w:t>
      </w:r>
      <w:r>
        <w:rPr>
          <w:rStyle w:val="libFootnotenumChar"/>
          <w:rFonts w:hint="cs"/>
          <w:rtl/>
        </w:rPr>
        <w:t>5</w:t>
      </w:r>
    </w:p>
    <w:p w:rsidR="009A3CE4" w:rsidRDefault="009A3CE4" w:rsidP="009A3CE4">
      <w:pPr>
        <w:pStyle w:val="libNormal"/>
        <w:rPr>
          <w:lang w:bidi="fa-IR"/>
        </w:rPr>
      </w:pPr>
      <w:r w:rsidRPr="00D31A5F">
        <w:rPr>
          <w:rStyle w:val="libBold1Char"/>
        </w:rPr>
        <w:t>4337.</w:t>
      </w:r>
      <w:r>
        <w:rPr>
          <w:lang w:bidi="fa-IR"/>
        </w:rPr>
        <w:t xml:space="preserve"> It is narrated in Tanbih al-Khawatir that a bedouin once asked the Prophet, ‘O Prophet of Allah, who will hold creation to account on the Day of Resurrection?’ to which he replied, ‘Allah, Mighty and Exalted.’ He said, ‘By the Lord of the Ka’ba, we will be saved indeed!’ The Prophet asked, ‘And how is that O bedouin friend?’ He replied, ‘Because the generous one pardons when he has the power.’</w:t>
      </w:r>
      <w:r>
        <w:rPr>
          <w:rStyle w:val="libFootnotenumChar"/>
        </w:rPr>
        <w:t>6</w:t>
      </w:r>
    </w:p>
    <w:p w:rsidR="009A3CE4" w:rsidRDefault="009A3CE4" w:rsidP="00D31A5F">
      <w:pPr>
        <w:pStyle w:val="libAr"/>
        <w:rPr>
          <w:lang w:bidi="fa-IR"/>
        </w:rPr>
      </w:pPr>
      <w:r w:rsidRPr="00D31A5F">
        <w:rPr>
          <w:rStyle w:val="libBold1Char"/>
          <w:rFonts w:hint="cs"/>
          <w:rtl/>
        </w:rPr>
        <w:t>4338.</w:t>
      </w:r>
      <w:r>
        <w:rPr>
          <w:rtl/>
          <w:lang w:bidi="fa-IR"/>
        </w:rPr>
        <w:t xml:space="preserve"> الإمامُ عليٌّ عليه السلام : إنَّ اللَّهَ تَعالى‏ يُسائلُكُم مَعشَرَ عِبادِهِ عَنِ الصَّغيرَةِ مِن أعمالِكُم وَالكَبيرَةِ ، والظّاهِرَةِ والمَستورَةِ ، فإن يُعَذِّبْ فأنتُم أظلَمُ ، وإن يَعفُ فهُوَ أكرَمُ .</w:t>
      </w:r>
      <w:r>
        <w:rPr>
          <w:rStyle w:val="libFootnotenumChar"/>
          <w:rFonts w:hint="cs"/>
          <w:rtl/>
        </w:rPr>
        <w:t>7</w:t>
      </w:r>
    </w:p>
    <w:p w:rsidR="009A3CE4" w:rsidRDefault="009A3CE4" w:rsidP="009A3CE4">
      <w:pPr>
        <w:pStyle w:val="libNormal"/>
        <w:rPr>
          <w:lang w:bidi="fa-IR"/>
        </w:rPr>
      </w:pPr>
      <w:r w:rsidRPr="00D31A5F">
        <w:rPr>
          <w:rStyle w:val="libBold1Char"/>
        </w:rPr>
        <w:t>4338.</w:t>
      </w:r>
      <w:r>
        <w:rPr>
          <w:lang w:bidi="fa-IR"/>
        </w:rPr>
        <w:t xml:space="preserve"> Imam Ali </w:t>
      </w:r>
      <w:r>
        <w:t>(AS)</w:t>
      </w:r>
      <w:r>
        <w:rPr>
          <w:lang w:bidi="fa-IR"/>
        </w:rPr>
        <w:t xml:space="preserve"> said, ‘Verily Allah, most High, will certainly interrogate you, O community of His servants, about your actions, be they small or big, and be they open or secret. If He punishes you, then it because you have wronged yourselves, and if He pardons, then it is because He is too generous.’</w:t>
      </w:r>
      <w:r>
        <w:rPr>
          <w:rStyle w:val="libFootnotenumChar"/>
        </w:rPr>
        <w:t>8</w:t>
      </w:r>
    </w:p>
    <w:p w:rsidR="009A3CE4" w:rsidRDefault="009A3CE4" w:rsidP="00D31A5F">
      <w:pPr>
        <w:pStyle w:val="libAr"/>
        <w:rPr>
          <w:lang w:bidi="fa-IR"/>
        </w:rPr>
      </w:pPr>
      <w:r w:rsidRPr="00D31A5F">
        <w:rPr>
          <w:rStyle w:val="libBold1Char"/>
          <w:rFonts w:hint="cs"/>
          <w:rtl/>
        </w:rPr>
        <w:t>4339.</w:t>
      </w:r>
      <w:r>
        <w:rPr>
          <w:rtl/>
          <w:lang w:bidi="fa-IR"/>
        </w:rPr>
        <w:t xml:space="preserve"> الإمامُ عليٌّ عليه السلام - في المُناجاةِ - : إلهي اُفَكِّرُ في عَفوِكَ فتَهونُ عَلَيَّ خَطيئَتي ، ثُمَّ أذكُرُ العَظيمَ مِن أخذِكَ فتَعظُمُ عَلَيّ بَلِيَّتي .</w:t>
      </w:r>
      <w:r>
        <w:rPr>
          <w:rStyle w:val="libFootnotenumChar"/>
          <w:rFonts w:hint="cs"/>
          <w:rtl/>
        </w:rPr>
        <w:t>9</w:t>
      </w:r>
    </w:p>
    <w:p w:rsidR="009A3CE4" w:rsidRDefault="009A3CE4" w:rsidP="009A3CE4">
      <w:pPr>
        <w:pStyle w:val="libNormal"/>
        <w:rPr>
          <w:lang w:bidi="fa-IR"/>
        </w:rPr>
      </w:pPr>
      <w:r w:rsidRPr="00D31A5F">
        <w:rPr>
          <w:rStyle w:val="libBold1Char"/>
        </w:rPr>
        <w:t>4339.</w:t>
      </w:r>
      <w:r>
        <w:rPr>
          <w:lang w:bidi="fa-IR"/>
        </w:rPr>
        <w:t xml:space="preserve"> Imam Ali </w:t>
      </w:r>
      <w:r>
        <w:t>(AS)</w:t>
      </w:r>
      <w:r>
        <w:rPr>
          <w:lang w:bidi="fa-IR"/>
        </w:rPr>
        <w:t xml:space="preserve"> said in his intimate supplication, ‘My Lord I think about Your pardon and my mistakes seem insignificant to me, then I remember the awesomeness of Your chastisement and my tribulation seems great indeed.’</w:t>
      </w:r>
      <w:r>
        <w:rPr>
          <w:rStyle w:val="libFootnotenumChar"/>
        </w:rPr>
        <w:t>10</w:t>
      </w:r>
    </w:p>
    <w:p w:rsidR="009A3CE4" w:rsidRDefault="009A3CE4" w:rsidP="00D31A5F">
      <w:pPr>
        <w:pStyle w:val="libAr"/>
        <w:rPr>
          <w:lang w:bidi="fa-IR"/>
        </w:rPr>
      </w:pPr>
      <w:r w:rsidRPr="00D31A5F">
        <w:rPr>
          <w:rStyle w:val="libBold1Char"/>
          <w:rFonts w:hint="cs"/>
          <w:rtl/>
        </w:rPr>
        <w:t>4340.</w:t>
      </w:r>
      <w:r>
        <w:rPr>
          <w:rtl/>
          <w:lang w:bidi="fa-IR"/>
        </w:rPr>
        <w:t xml:space="preserve"> الإمامُ عليٌّ عليه السلام : اَللَّهُمَّ احَمِلني عَلى‏ عَفوِكَ ولا تَحمِلْني عَلى‏ عَدِلكَ .</w:t>
      </w:r>
      <w:r>
        <w:rPr>
          <w:rStyle w:val="libFootnotenumChar"/>
          <w:rFonts w:hint="cs"/>
          <w:rtl/>
        </w:rPr>
        <w:t>11</w:t>
      </w:r>
    </w:p>
    <w:p w:rsidR="009A3CE4" w:rsidRDefault="009A3CE4" w:rsidP="009A3CE4">
      <w:pPr>
        <w:pStyle w:val="libNormal"/>
        <w:rPr>
          <w:lang w:bidi="fa-IR"/>
        </w:rPr>
      </w:pPr>
      <w:r w:rsidRPr="00D31A5F">
        <w:rPr>
          <w:rStyle w:val="libBold1Char"/>
        </w:rPr>
        <w:t>4340.</w:t>
      </w:r>
      <w:r>
        <w:rPr>
          <w:lang w:bidi="fa-IR"/>
        </w:rPr>
        <w:t xml:space="preserve"> Imam Ali </w:t>
      </w:r>
      <w:r>
        <w:t>(AS)</w:t>
      </w:r>
      <w:r>
        <w:rPr>
          <w:lang w:bidi="fa-IR"/>
        </w:rPr>
        <w:t xml:space="preserve"> said, ‘O Allah expose me to Your pardon but do not expose me to Your justice.’</w:t>
      </w:r>
      <w:r>
        <w:rPr>
          <w:rStyle w:val="libFootnotenumChar"/>
        </w:rPr>
        <w:t>12</w:t>
      </w:r>
    </w:p>
    <w:p w:rsidR="009A3CE4" w:rsidRDefault="009A3CE4" w:rsidP="00D31A5F">
      <w:pPr>
        <w:pStyle w:val="libAr"/>
        <w:rPr>
          <w:lang w:bidi="fa-IR"/>
        </w:rPr>
      </w:pPr>
      <w:r w:rsidRPr="00D31A5F">
        <w:rPr>
          <w:rStyle w:val="libBold1Char"/>
          <w:rFonts w:hint="cs"/>
          <w:rtl/>
        </w:rPr>
        <w:t>4341.</w:t>
      </w:r>
      <w:r>
        <w:rPr>
          <w:rtl/>
          <w:lang w:bidi="fa-IR"/>
        </w:rPr>
        <w:t xml:space="preserve"> الإمامُ عليٌّ عليه السلام : مَن تَنَزَّهَ عَن حُرُماتِ اللَّهِ سارَعَ إلَيهِ عَفوُ اللَّهِ .</w:t>
      </w:r>
      <w:r>
        <w:rPr>
          <w:rStyle w:val="libFootnotenumChar"/>
          <w:rFonts w:hint="cs"/>
          <w:rtl/>
        </w:rPr>
        <w:t>13</w:t>
      </w:r>
    </w:p>
    <w:p w:rsidR="009A3CE4" w:rsidRDefault="009A3CE4" w:rsidP="009A3CE4">
      <w:pPr>
        <w:pStyle w:val="libNormal"/>
        <w:rPr>
          <w:lang w:bidi="fa-IR"/>
        </w:rPr>
      </w:pPr>
      <w:r w:rsidRPr="00D31A5F">
        <w:rPr>
          <w:rStyle w:val="libBold1Char"/>
        </w:rPr>
        <w:t>4341.</w:t>
      </w:r>
      <w:r>
        <w:rPr>
          <w:lang w:bidi="fa-IR"/>
        </w:rPr>
        <w:t xml:space="preserve"> Imam Ali </w:t>
      </w:r>
      <w:r>
        <w:t>(AS)</w:t>
      </w:r>
      <w:r>
        <w:rPr>
          <w:lang w:bidi="fa-IR"/>
        </w:rPr>
        <w:t xml:space="preserve"> said, ‘He who keeps himself aloof from Allah’s prohibitions is quickly embraced by Allah’s pardon.’</w:t>
      </w:r>
      <w:r>
        <w:rPr>
          <w:rStyle w:val="libFootnotenumChar"/>
        </w:rPr>
        <w:t>14</w:t>
      </w:r>
    </w:p>
    <w:p w:rsidR="009A3CE4" w:rsidRDefault="009A3CE4" w:rsidP="00D31A5F">
      <w:pPr>
        <w:pStyle w:val="libAr"/>
        <w:rPr>
          <w:lang w:bidi="fa-IR"/>
        </w:rPr>
      </w:pPr>
      <w:r w:rsidRPr="00D31A5F">
        <w:rPr>
          <w:rStyle w:val="libBold1Char"/>
          <w:rFonts w:hint="cs"/>
          <w:rtl/>
        </w:rPr>
        <w:lastRenderedPageBreak/>
        <w:t>4342.</w:t>
      </w:r>
      <w:r>
        <w:rPr>
          <w:rtl/>
          <w:lang w:bidi="fa-IR"/>
        </w:rPr>
        <w:t xml:space="preserve"> الإمامُ عليٌّ عليه السلام : ولكِنَّ اللَّهَ يَختَبِرُ عِبادَهُ بِأنواعِ الشَّدائدِ ، ويَتَعَبَّدُهُم بِأنواعِ المَجاهِدِ ، ويَبتَليهِم بِضُروبِ المَكارِهِ ؛ إخراجاً لِلتَّكَبُّرِ مِن قُلوبِهِم ، وإسكاناً لِلتَّذَلُّلِ في نُفوسِهِم ، ولِيَجعَلَ ذلكَ أبواباً فُتُحاً إلى‏ فَضلِهِ ، وأسباباً ذُلُلاً لِعَفوِهِ .</w:t>
      </w:r>
      <w:r>
        <w:rPr>
          <w:rStyle w:val="libFootnotenumChar"/>
          <w:rFonts w:hint="cs"/>
          <w:rtl/>
        </w:rPr>
        <w:t>15</w:t>
      </w:r>
    </w:p>
    <w:p w:rsidR="009A3CE4" w:rsidRDefault="009A3CE4" w:rsidP="009A3CE4">
      <w:pPr>
        <w:pStyle w:val="libNormal"/>
        <w:rPr>
          <w:lang w:bidi="fa-IR"/>
        </w:rPr>
      </w:pPr>
      <w:r w:rsidRPr="00D31A5F">
        <w:rPr>
          <w:rStyle w:val="libBold1Char"/>
        </w:rPr>
        <w:t>4342.</w:t>
      </w:r>
      <w:r>
        <w:rPr>
          <w:lang w:bidi="fa-IR"/>
        </w:rPr>
        <w:t xml:space="preserve"> Imam Ali </w:t>
      </w:r>
      <w:r>
        <w:t>(AS)</w:t>
      </w:r>
      <w:r>
        <w:rPr>
          <w:lang w:bidi="fa-IR"/>
        </w:rPr>
        <w:t xml:space="preserve"> said, ‘But Allah tries His servants with various tribulations, renders them to worship Him through struggles, tests them with various types of distresses, all in order to extract pride out from their hearts, and to settle humbleness in their souls, and in order to make all these open doors to His grace an easy means to His pardon.’</w:t>
      </w:r>
      <w:r>
        <w:rPr>
          <w:rStyle w:val="libFootnotenumChar"/>
        </w:rPr>
        <w:t>16</w:t>
      </w:r>
    </w:p>
    <w:p w:rsidR="009A3CE4" w:rsidRDefault="009A3CE4" w:rsidP="00D31A5F">
      <w:pPr>
        <w:pStyle w:val="libAr"/>
        <w:rPr>
          <w:lang w:bidi="fa-IR"/>
        </w:rPr>
      </w:pPr>
      <w:r w:rsidRPr="00D31A5F">
        <w:rPr>
          <w:rStyle w:val="libBold1Char"/>
          <w:rFonts w:hint="cs"/>
          <w:rtl/>
        </w:rPr>
        <w:t>4343.</w:t>
      </w:r>
      <w:r>
        <w:rPr>
          <w:rtl/>
          <w:lang w:bidi="fa-IR"/>
        </w:rPr>
        <w:t xml:space="preserve"> الإمامُ الصّادقُ عليه السلام - كانَ يَقولُ - : اللَّهُمَّ إنَّكَ بِما أنتَ لَهُ أهلٌ مِنَ العَفوِ ، أولى‏ مِنّي بِما أنا لَهُ أهلٌ مِنَ العُقوبَةِ .</w:t>
      </w:r>
      <w:r>
        <w:rPr>
          <w:rStyle w:val="libFootnotenumChar"/>
          <w:rFonts w:hint="cs"/>
          <w:rtl/>
        </w:rPr>
        <w:t>17</w:t>
      </w:r>
    </w:p>
    <w:p w:rsidR="009A3CE4" w:rsidRDefault="009A3CE4" w:rsidP="009A3CE4">
      <w:pPr>
        <w:pStyle w:val="libNormal"/>
        <w:rPr>
          <w:lang w:bidi="fa-IR"/>
        </w:rPr>
      </w:pPr>
      <w:r w:rsidRPr="00D31A5F">
        <w:rPr>
          <w:rStyle w:val="libBold1Char"/>
        </w:rPr>
        <w:t>4343.</w:t>
      </w:r>
      <w:r>
        <w:rPr>
          <w:lang w:bidi="fa-IR"/>
        </w:rPr>
        <w:t xml:space="preserve"> Imam al-Sadiq </w:t>
      </w:r>
      <w:r>
        <w:t>(AS)</w:t>
      </w:r>
      <w:r>
        <w:rPr>
          <w:lang w:bidi="fa-IR"/>
        </w:rPr>
        <w:t xml:space="preserve"> used to say, ‘O Allah, verily Your worthiness of pardoning is more than my worthiness of punishment.’</w:t>
      </w:r>
      <w:r>
        <w:rPr>
          <w:rStyle w:val="libFootnotenumChar"/>
        </w:rPr>
        <w:t>18</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الرّحمة : باب 808</w:t>
      </w:r>
      <w:r>
        <w:rPr>
          <w:lang w:bidi="fa-IR"/>
        </w:rPr>
        <w:t xml:space="preserve"> .</w:t>
      </w:r>
    </w:p>
    <w:p w:rsidR="009A3CE4" w:rsidRDefault="009A3CE4" w:rsidP="00D31A5F">
      <w:pPr>
        <w:pStyle w:val="libBold2"/>
        <w:rPr>
          <w:lang w:bidi="fa-IR"/>
        </w:rPr>
      </w:pPr>
      <w:r>
        <w:t>(See also: MERCY: section 808)</w:t>
      </w:r>
    </w:p>
    <w:p w:rsidR="009A3CE4" w:rsidRDefault="009A3CE4" w:rsidP="009A3CE4">
      <w:pPr>
        <w:pStyle w:val="libNormal"/>
        <w:rPr>
          <w:lang w:bidi="fa-IR"/>
        </w:rPr>
      </w:pPr>
    </w:p>
    <w:p w:rsidR="009A3CE4" w:rsidRDefault="009A3CE4" w:rsidP="00217917">
      <w:pPr>
        <w:pStyle w:val="Heading3"/>
        <w:rPr>
          <w:lang w:bidi="fa-IR"/>
        </w:rPr>
      </w:pPr>
      <w:bookmarkStart w:id="2275" w:name="_Toc484339877"/>
      <w:bookmarkStart w:id="2276" w:name="_Toc485817391"/>
      <w:r>
        <w:rPr>
          <w:lang w:bidi="fa-IR"/>
        </w:rPr>
        <w:t>Notes</w:t>
      </w:r>
      <w:bookmarkEnd w:id="2275"/>
      <w:bookmarkEnd w:id="2276"/>
    </w:p>
    <w:p w:rsidR="009A3CE4" w:rsidRDefault="009A3CE4" w:rsidP="009A3CE4">
      <w:pPr>
        <w:pStyle w:val="libFootnote"/>
        <w:rPr>
          <w:lang w:bidi="fa-IR"/>
        </w:rPr>
      </w:pPr>
      <w:r>
        <w:rPr>
          <w:lang w:bidi="fa-IR"/>
        </w:rPr>
        <w:t xml:space="preserve">1. </w:t>
      </w:r>
      <w:r>
        <w:rPr>
          <w:rtl/>
          <w:lang w:bidi="fa-IR"/>
        </w:rPr>
        <w:t xml:space="preserve">النساء : 43 </w:t>
      </w:r>
      <w:r>
        <w:rPr>
          <w:lang w:bidi="fa-IR"/>
        </w:rPr>
        <w:t>.</w:t>
      </w:r>
    </w:p>
    <w:p w:rsidR="009A3CE4" w:rsidRDefault="009A3CE4" w:rsidP="009A3CE4">
      <w:pPr>
        <w:pStyle w:val="libFootnote"/>
        <w:rPr>
          <w:lang w:bidi="fa-IR"/>
        </w:rPr>
      </w:pPr>
      <w:r>
        <w:rPr>
          <w:lang w:bidi="fa-IR"/>
        </w:rPr>
        <w:t>2. Qur’an 4</w:t>
      </w:r>
      <w:r>
        <w:rPr>
          <w:rtl/>
          <w:lang w:bidi="fa-IR"/>
        </w:rPr>
        <w:t>:43</w:t>
      </w:r>
    </w:p>
    <w:p w:rsidR="009A3CE4" w:rsidRDefault="009A3CE4" w:rsidP="009A3CE4">
      <w:pPr>
        <w:pStyle w:val="libFootnote"/>
        <w:rPr>
          <w:lang w:bidi="fa-IR"/>
        </w:rPr>
      </w:pPr>
      <w:r>
        <w:rPr>
          <w:lang w:bidi="fa-IR"/>
        </w:rPr>
        <w:t xml:space="preserve">3. </w:t>
      </w:r>
      <w:r>
        <w:rPr>
          <w:rtl/>
          <w:lang w:bidi="fa-IR"/>
        </w:rPr>
        <w:t xml:space="preserve">سنن ابن ماجة : 2 / 1265 / 3850 </w:t>
      </w:r>
      <w:r>
        <w:rPr>
          <w:lang w:bidi="fa-IR"/>
        </w:rPr>
        <w:t>.</w:t>
      </w:r>
    </w:p>
    <w:p w:rsidR="009A3CE4" w:rsidRDefault="009A3CE4" w:rsidP="009A3CE4">
      <w:pPr>
        <w:pStyle w:val="libFootnote"/>
        <w:rPr>
          <w:lang w:bidi="fa-IR"/>
        </w:rPr>
      </w:pPr>
      <w:r>
        <w:rPr>
          <w:lang w:bidi="fa-IR"/>
        </w:rPr>
        <w:t>4. Sunan Ibn Maja, no. 3850</w:t>
      </w:r>
    </w:p>
    <w:p w:rsidR="009A3CE4" w:rsidRDefault="009A3CE4" w:rsidP="009A3CE4">
      <w:pPr>
        <w:pStyle w:val="libFootnote"/>
        <w:rPr>
          <w:lang w:bidi="fa-IR"/>
        </w:rPr>
      </w:pPr>
      <w:r>
        <w:rPr>
          <w:lang w:bidi="fa-IR"/>
        </w:rPr>
        <w:t xml:space="preserve">5. </w:t>
      </w:r>
      <w:r>
        <w:rPr>
          <w:rtl/>
          <w:lang w:bidi="fa-IR"/>
        </w:rPr>
        <w:t xml:space="preserve">تنبيه الخواطر : 1 / 9 </w:t>
      </w:r>
      <w:r>
        <w:rPr>
          <w:lang w:bidi="fa-IR"/>
        </w:rPr>
        <w:t>.</w:t>
      </w:r>
    </w:p>
    <w:p w:rsidR="009A3CE4" w:rsidRDefault="009A3CE4" w:rsidP="009A3CE4">
      <w:pPr>
        <w:pStyle w:val="libFootnote"/>
        <w:rPr>
          <w:lang w:bidi="fa-IR"/>
        </w:rPr>
      </w:pPr>
      <w:r>
        <w:rPr>
          <w:lang w:bidi="fa-IR"/>
        </w:rPr>
        <w:t>6. Tanbih al-Khawatir, v. 1, p. 9</w:t>
      </w:r>
    </w:p>
    <w:p w:rsidR="009A3CE4" w:rsidRDefault="009A3CE4" w:rsidP="009A3CE4">
      <w:pPr>
        <w:pStyle w:val="libFootnote"/>
        <w:rPr>
          <w:lang w:bidi="fa-IR"/>
        </w:rPr>
      </w:pPr>
      <w:r>
        <w:rPr>
          <w:lang w:bidi="fa-IR"/>
        </w:rPr>
        <w:t xml:space="preserve">7. </w:t>
      </w:r>
      <w:r>
        <w:rPr>
          <w:rtl/>
          <w:lang w:bidi="fa-IR"/>
        </w:rPr>
        <w:t xml:space="preserve">نهج البلاغة : الكتاب‏27 </w:t>
      </w:r>
      <w:r>
        <w:rPr>
          <w:lang w:bidi="fa-IR"/>
        </w:rPr>
        <w:t>.</w:t>
      </w:r>
    </w:p>
    <w:p w:rsidR="009A3CE4" w:rsidRDefault="009A3CE4" w:rsidP="009A3CE4">
      <w:pPr>
        <w:pStyle w:val="libFootnote"/>
        <w:rPr>
          <w:lang w:bidi="fa-IR"/>
        </w:rPr>
      </w:pPr>
      <w:r>
        <w:rPr>
          <w:lang w:bidi="fa-IR"/>
        </w:rPr>
        <w:t>8. Nahj al-Balagha, Letter 27</w:t>
      </w:r>
    </w:p>
    <w:p w:rsidR="009A3CE4" w:rsidRDefault="009A3CE4" w:rsidP="009A3CE4">
      <w:pPr>
        <w:pStyle w:val="libFootnote"/>
        <w:rPr>
          <w:lang w:bidi="fa-IR"/>
        </w:rPr>
      </w:pPr>
      <w:r>
        <w:rPr>
          <w:lang w:bidi="fa-IR"/>
        </w:rPr>
        <w:t xml:space="preserve">9. </w:t>
      </w:r>
      <w:r>
        <w:rPr>
          <w:rtl/>
          <w:lang w:bidi="fa-IR"/>
        </w:rPr>
        <w:t xml:space="preserve">الأمالي للصدوق : 138 / 136 </w:t>
      </w:r>
      <w:r>
        <w:rPr>
          <w:lang w:bidi="fa-IR"/>
        </w:rPr>
        <w:t>.</w:t>
      </w:r>
    </w:p>
    <w:p w:rsidR="009A3CE4" w:rsidRDefault="009A3CE4" w:rsidP="009A3CE4">
      <w:pPr>
        <w:pStyle w:val="libFootnote"/>
        <w:rPr>
          <w:lang w:bidi="fa-IR"/>
        </w:rPr>
      </w:pPr>
      <w:r>
        <w:rPr>
          <w:lang w:bidi="fa-IR"/>
        </w:rPr>
        <w:t>10. Amali al-Saduq, p. 73, no. 9</w:t>
      </w:r>
    </w:p>
    <w:p w:rsidR="009A3CE4" w:rsidRDefault="009A3CE4" w:rsidP="009A3CE4">
      <w:pPr>
        <w:pStyle w:val="libFootnote"/>
        <w:rPr>
          <w:lang w:bidi="fa-IR"/>
        </w:rPr>
      </w:pPr>
      <w:r>
        <w:rPr>
          <w:lang w:bidi="fa-IR"/>
        </w:rPr>
        <w:t xml:space="preserve">11. </w:t>
      </w:r>
      <w:r>
        <w:rPr>
          <w:rtl/>
          <w:lang w:bidi="fa-IR"/>
        </w:rPr>
        <w:t xml:space="preserve">نهج البلاغة : الخطبة 227 </w:t>
      </w:r>
      <w:r>
        <w:rPr>
          <w:lang w:bidi="fa-IR"/>
        </w:rPr>
        <w:t>.</w:t>
      </w:r>
    </w:p>
    <w:p w:rsidR="009A3CE4" w:rsidRDefault="009A3CE4" w:rsidP="009A3CE4">
      <w:pPr>
        <w:pStyle w:val="libFootnote"/>
        <w:rPr>
          <w:lang w:bidi="fa-IR"/>
        </w:rPr>
      </w:pPr>
      <w:r>
        <w:rPr>
          <w:lang w:bidi="fa-IR"/>
        </w:rPr>
        <w:t>12. Nahj al-Balagha, Sermon 227</w:t>
      </w:r>
    </w:p>
    <w:p w:rsidR="009A3CE4" w:rsidRDefault="009A3CE4" w:rsidP="009A3CE4">
      <w:pPr>
        <w:pStyle w:val="libFootnote"/>
        <w:rPr>
          <w:lang w:bidi="fa-IR"/>
        </w:rPr>
      </w:pPr>
      <w:r>
        <w:rPr>
          <w:lang w:bidi="fa-IR"/>
        </w:rPr>
        <w:t xml:space="preserve">13. </w:t>
      </w:r>
      <w:r>
        <w:rPr>
          <w:rtl/>
          <w:lang w:bidi="fa-IR"/>
        </w:rPr>
        <w:t xml:space="preserve">بحار الأنوار : 78 / 90 / 95 </w:t>
      </w:r>
      <w:r>
        <w:rPr>
          <w:lang w:bidi="fa-IR"/>
        </w:rPr>
        <w:t>.</w:t>
      </w:r>
    </w:p>
    <w:p w:rsidR="009A3CE4" w:rsidRDefault="009A3CE4" w:rsidP="009A3CE4">
      <w:pPr>
        <w:pStyle w:val="libFootnote"/>
        <w:rPr>
          <w:lang w:bidi="fa-IR"/>
        </w:rPr>
      </w:pPr>
      <w:r>
        <w:rPr>
          <w:lang w:bidi="fa-IR"/>
        </w:rPr>
        <w:t>14. Bihar al-Anwar, v. 78, p. 90, no. 95</w:t>
      </w:r>
    </w:p>
    <w:p w:rsidR="009A3CE4" w:rsidRDefault="009A3CE4" w:rsidP="009A3CE4">
      <w:pPr>
        <w:pStyle w:val="libFootnote"/>
        <w:rPr>
          <w:lang w:bidi="fa-IR"/>
        </w:rPr>
      </w:pPr>
      <w:r>
        <w:rPr>
          <w:lang w:bidi="fa-IR"/>
        </w:rPr>
        <w:t xml:space="preserve">15. </w:t>
      </w:r>
      <w:r>
        <w:rPr>
          <w:rtl/>
          <w:lang w:bidi="fa-IR"/>
        </w:rPr>
        <w:t xml:space="preserve">نهج البلاغة : الخطبة 192 </w:t>
      </w:r>
      <w:r>
        <w:rPr>
          <w:lang w:bidi="fa-IR"/>
        </w:rPr>
        <w:t>.</w:t>
      </w:r>
    </w:p>
    <w:p w:rsidR="009A3CE4" w:rsidRDefault="009A3CE4" w:rsidP="009A3CE4">
      <w:pPr>
        <w:pStyle w:val="libFootnote"/>
        <w:rPr>
          <w:lang w:bidi="fa-IR"/>
        </w:rPr>
      </w:pPr>
      <w:r>
        <w:rPr>
          <w:lang w:bidi="fa-IR"/>
        </w:rPr>
        <w:t>16. Nahj al-Balagha, Sermon 192</w:t>
      </w:r>
    </w:p>
    <w:p w:rsidR="009A3CE4" w:rsidRDefault="009A3CE4" w:rsidP="009A3CE4">
      <w:pPr>
        <w:pStyle w:val="libFootnote"/>
        <w:rPr>
          <w:lang w:bidi="fa-IR"/>
        </w:rPr>
      </w:pPr>
      <w:r>
        <w:rPr>
          <w:lang w:bidi="fa-IR"/>
        </w:rPr>
        <w:t xml:space="preserve">17. </w:t>
      </w:r>
      <w:r>
        <w:rPr>
          <w:rtl/>
          <w:lang w:bidi="fa-IR"/>
        </w:rPr>
        <w:t xml:space="preserve">كشف الغمّة : 2 / 418 </w:t>
      </w:r>
      <w:r>
        <w:rPr>
          <w:lang w:bidi="fa-IR"/>
        </w:rPr>
        <w:t>.</w:t>
      </w:r>
    </w:p>
    <w:p w:rsidR="009A3CE4" w:rsidRDefault="009A3CE4" w:rsidP="009A3CE4">
      <w:pPr>
        <w:pStyle w:val="libFootnote"/>
        <w:rPr>
          <w:lang w:bidi="fa-IR"/>
        </w:rPr>
      </w:pPr>
      <w:r>
        <w:rPr>
          <w:lang w:bidi="fa-IR"/>
        </w:rPr>
        <w:t>18. Kashf al-Ghamma, v. 2, p. 418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277" w:name="_Toc484339878"/>
      <w:bookmarkStart w:id="2278" w:name="_Toc485817392"/>
      <w:r>
        <w:rPr>
          <w:lang w:bidi="fa-IR"/>
        </w:rPr>
        <w:lastRenderedPageBreak/>
        <w:t xml:space="preserve">285 - </w:t>
      </w:r>
      <w:r>
        <w:rPr>
          <w:rtl/>
          <w:lang w:bidi="fa-IR"/>
        </w:rPr>
        <w:t>العافية</w:t>
      </w:r>
      <w:bookmarkEnd w:id="2277"/>
      <w:bookmarkEnd w:id="2278"/>
    </w:p>
    <w:p w:rsidR="009A3CE4" w:rsidRDefault="009A3CE4" w:rsidP="00034539">
      <w:pPr>
        <w:pStyle w:val="Heading2Center"/>
        <w:rPr>
          <w:lang w:bidi="fa-IR"/>
        </w:rPr>
      </w:pPr>
      <w:bookmarkStart w:id="2279" w:name="_Toc484339879"/>
      <w:bookmarkStart w:id="2280" w:name="_Toc485817393"/>
      <w:r>
        <w:rPr>
          <w:lang w:bidi="fa-IR"/>
        </w:rPr>
        <w:t>285. VITALITY</w:t>
      </w:r>
      <w:bookmarkEnd w:id="2279"/>
      <w:bookmarkEnd w:id="2280"/>
    </w:p>
    <w:p w:rsidR="009A3CE4" w:rsidRDefault="009A3CE4" w:rsidP="00034539">
      <w:pPr>
        <w:pStyle w:val="Heading2Center"/>
        <w:rPr>
          <w:lang w:bidi="fa-IR"/>
        </w:rPr>
      </w:pPr>
      <w:bookmarkStart w:id="2281" w:name="_Toc484339880"/>
      <w:bookmarkStart w:id="2282" w:name="_Toc485817394"/>
      <w:r>
        <w:rPr>
          <w:lang w:bidi="fa-IR"/>
        </w:rPr>
        <w:t xml:space="preserve">1322 - </w:t>
      </w:r>
      <w:r>
        <w:rPr>
          <w:rtl/>
          <w:lang w:bidi="fa-IR"/>
        </w:rPr>
        <w:t>قِيمَةُ العافِيَةِ</w:t>
      </w:r>
      <w:bookmarkEnd w:id="2281"/>
      <w:bookmarkEnd w:id="2282"/>
    </w:p>
    <w:p w:rsidR="009A3CE4" w:rsidRDefault="009A3CE4" w:rsidP="00034539">
      <w:pPr>
        <w:pStyle w:val="Heading2Center"/>
        <w:rPr>
          <w:lang w:bidi="fa-IR"/>
        </w:rPr>
      </w:pPr>
      <w:bookmarkStart w:id="2283" w:name="_Toc484339881"/>
      <w:bookmarkStart w:id="2284" w:name="_Toc485817395"/>
      <w:r>
        <w:rPr>
          <w:lang w:bidi="fa-IR"/>
        </w:rPr>
        <w:t>1322. THE VALUE OF VITALITY</w:t>
      </w:r>
      <w:bookmarkEnd w:id="2283"/>
      <w:bookmarkEnd w:id="2284"/>
    </w:p>
    <w:p w:rsidR="009A3CE4" w:rsidRDefault="009A3CE4" w:rsidP="00D31A5F">
      <w:pPr>
        <w:pStyle w:val="libAr"/>
        <w:rPr>
          <w:lang w:bidi="fa-IR"/>
        </w:rPr>
      </w:pPr>
      <w:r w:rsidRPr="00D31A5F">
        <w:rPr>
          <w:rStyle w:val="libBold1Char"/>
          <w:rFonts w:hint="cs"/>
          <w:rtl/>
        </w:rPr>
        <w:t>4344.</w:t>
      </w:r>
      <w:r>
        <w:rPr>
          <w:rtl/>
          <w:lang w:bidi="fa-IR"/>
        </w:rPr>
        <w:t xml:space="preserve"> الإمامُ عليٌّ عليه السلام : العافِيَةُ أهنى‏ النِّعَمِ .</w:t>
      </w:r>
      <w:r>
        <w:rPr>
          <w:rStyle w:val="libFootnotenumChar"/>
          <w:rFonts w:hint="cs"/>
          <w:rtl/>
        </w:rPr>
        <w:t>1</w:t>
      </w:r>
    </w:p>
    <w:p w:rsidR="009A3CE4" w:rsidRDefault="009A3CE4" w:rsidP="009A3CE4">
      <w:pPr>
        <w:pStyle w:val="libNormal"/>
        <w:rPr>
          <w:lang w:bidi="fa-IR"/>
        </w:rPr>
      </w:pPr>
      <w:r w:rsidRPr="00D31A5F">
        <w:rPr>
          <w:rStyle w:val="libBold1Char"/>
        </w:rPr>
        <w:t>4344.</w:t>
      </w:r>
      <w:r>
        <w:rPr>
          <w:lang w:bidi="fa-IR"/>
        </w:rPr>
        <w:t xml:space="preserve"> Imam Ali </w:t>
      </w:r>
      <w:r>
        <w:t>(AS)</w:t>
      </w:r>
      <w:r>
        <w:rPr>
          <w:lang w:bidi="fa-IR"/>
        </w:rPr>
        <w:t xml:space="preserve"> said, ‘Vitality is the most beneficial of bounties.’</w:t>
      </w:r>
      <w:r>
        <w:rPr>
          <w:rStyle w:val="libFootnotenumChar"/>
        </w:rPr>
        <w:t>2</w:t>
      </w:r>
    </w:p>
    <w:p w:rsidR="009A3CE4" w:rsidRDefault="009A3CE4" w:rsidP="00D31A5F">
      <w:pPr>
        <w:pStyle w:val="libAr"/>
        <w:rPr>
          <w:lang w:bidi="fa-IR"/>
        </w:rPr>
      </w:pPr>
      <w:r w:rsidRPr="00D31A5F">
        <w:rPr>
          <w:rStyle w:val="libBold1Char"/>
          <w:rFonts w:hint="cs"/>
          <w:rtl/>
        </w:rPr>
        <w:t>4345.</w:t>
      </w:r>
      <w:r>
        <w:rPr>
          <w:rtl/>
          <w:lang w:bidi="fa-IR"/>
        </w:rPr>
        <w:t xml:space="preserve"> الإمامُ عليٌّ عليه السلام : لا لِباسَ أجمَلُ مِنَ العافِيَةِ .</w:t>
      </w:r>
      <w:r>
        <w:rPr>
          <w:rStyle w:val="libFootnotenumChar"/>
          <w:rFonts w:hint="cs"/>
          <w:rtl/>
        </w:rPr>
        <w:t>3</w:t>
      </w:r>
    </w:p>
    <w:p w:rsidR="009A3CE4" w:rsidRDefault="009A3CE4" w:rsidP="009A3CE4">
      <w:pPr>
        <w:pStyle w:val="libNormal"/>
        <w:rPr>
          <w:lang w:bidi="fa-IR"/>
        </w:rPr>
      </w:pPr>
      <w:r w:rsidRPr="00D31A5F">
        <w:rPr>
          <w:rStyle w:val="libBold1Char"/>
        </w:rPr>
        <w:t>4345.</w:t>
      </w:r>
      <w:r>
        <w:rPr>
          <w:lang w:bidi="fa-IR"/>
        </w:rPr>
        <w:t xml:space="preserve"> Imam Ali </w:t>
      </w:r>
      <w:r>
        <w:t>(AS)</w:t>
      </w:r>
      <w:r>
        <w:rPr>
          <w:lang w:bidi="fa-IR"/>
        </w:rPr>
        <w:t xml:space="preserve"> said, ‘There is no garment more beautiful than vitality.’</w:t>
      </w:r>
      <w:r>
        <w:rPr>
          <w:rStyle w:val="libFootnotenumChar"/>
        </w:rPr>
        <w:t>4</w:t>
      </w:r>
    </w:p>
    <w:p w:rsidR="009A3CE4" w:rsidRDefault="009A3CE4" w:rsidP="00D31A5F">
      <w:pPr>
        <w:pStyle w:val="libAr"/>
        <w:rPr>
          <w:lang w:bidi="fa-IR"/>
        </w:rPr>
      </w:pPr>
      <w:r w:rsidRPr="00D31A5F">
        <w:rPr>
          <w:rStyle w:val="libBold1Char"/>
          <w:rFonts w:hint="cs"/>
          <w:rtl/>
        </w:rPr>
        <w:t>4346.</w:t>
      </w:r>
      <w:r>
        <w:rPr>
          <w:rtl/>
          <w:lang w:bidi="fa-IR"/>
        </w:rPr>
        <w:t xml:space="preserve"> الإمامُ عليٌّ عليه السلام : بِالعافِيَةِ تُوجَدُ لَذَّةُ الحَياةِ .</w:t>
      </w:r>
      <w:r>
        <w:rPr>
          <w:rStyle w:val="libFootnotenumChar"/>
          <w:rFonts w:hint="cs"/>
          <w:rtl/>
        </w:rPr>
        <w:t>5</w:t>
      </w:r>
    </w:p>
    <w:p w:rsidR="009A3CE4" w:rsidRDefault="009A3CE4" w:rsidP="009A3CE4">
      <w:pPr>
        <w:pStyle w:val="libNormal"/>
        <w:rPr>
          <w:lang w:bidi="fa-IR"/>
        </w:rPr>
      </w:pPr>
      <w:r w:rsidRPr="00D31A5F">
        <w:rPr>
          <w:rStyle w:val="libBold1Char"/>
        </w:rPr>
        <w:t>4346.</w:t>
      </w:r>
      <w:r>
        <w:rPr>
          <w:lang w:bidi="fa-IR"/>
        </w:rPr>
        <w:t xml:space="preserve"> Imam Ali </w:t>
      </w:r>
      <w:r>
        <w:t>(AS)</w:t>
      </w:r>
      <w:r>
        <w:rPr>
          <w:lang w:bidi="fa-IR"/>
        </w:rPr>
        <w:t xml:space="preserve"> said, The pleasure of living is to be found through vitality.’</w:t>
      </w:r>
      <w:r>
        <w:rPr>
          <w:rStyle w:val="libFootnotenumChar"/>
        </w:rPr>
        <w:t>6</w:t>
      </w:r>
    </w:p>
    <w:p w:rsidR="009A3CE4" w:rsidRDefault="009A3CE4" w:rsidP="00D31A5F">
      <w:pPr>
        <w:pStyle w:val="libAr"/>
        <w:rPr>
          <w:lang w:bidi="fa-IR"/>
        </w:rPr>
      </w:pPr>
      <w:r w:rsidRPr="00D31A5F">
        <w:rPr>
          <w:rStyle w:val="libBold1Char"/>
          <w:rFonts w:hint="cs"/>
          <w:rtl/>
        </w:rPr>
        <w:t>4347.</w:t>
      </w:r>
      <w:r>
        <w:rPr>
          <w:rtl/>
          <w:lang w:bidi="fa-IR"/>
        </w:rPr>
        <w:t xml:space="preserve"> الإمامُ الصّادقُ عليه السلام : العافِيَةُ نِعمَةٌ خَفِيَّةٌ ، إذا وُجِدَت نُسِيَت ، وإذا فُقِدَت ذُكِرَت .</w:t>
      </w:r>
      <w:r>
        <w:rPr>
          <w:rStyle w:val="libFootnotenumChar"/>
          <w:rFonts w:hint="cs"/>
          <w:rtl/>
        </w:rPr>
        <w:t>7</w:t>
      </w:r>
    </w:p>
    <w:p w:rsidR="009A3CE4" w:rsidRDefault="009A3CE4" w:rsidP="009A3CE4">
      <w:pPr>
        <w:pStyle w:val="libNormal"/>
        <w:rPr>
          <w:lang w:bidi="fa-IR"/>
        </w:rPr>
      </w:pPr>
      <w:r w:rsidRPr="00D31A5F">
        <w:rPr>
          <w:rStyle w:val="libBold1Char"/>
        </w:rPr>
        <w:t>4347.</w:t>
      </w:r>
      <w:r>
        <w:rPr>
          <w:lang w:bidi="fa-IR"/>
        </w:rPr>
        <w:t xml:space="preserve"> Imam al-Sadiq </w:t>
      </w:r>
      <w:r>
        <w:t>(AS)</w:t>
      </w:r>
      <w:r>
        <w:rPr>
          <w:lang w:bidi="fa-IR"/>
        </w:rPr>
        <w:t xml:space="preserve"> said, ‘Vitality is a subtle bounty – when present it is forgotten, and when lost it is remembered.’</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2285" w:name="_Toc484339882"/>
      <w:bookmarkStart w:id="2286" w:name="_Toc485817396"/>
      <w:r>
        <w:rPr>
          <w:lang w:bidi="fa-IR"/>
        </w:rPr>
        <w:t>Notes</w:t>
      </w:r>
      <w:bookmarkEnd w:id="2285"/>
      <w:bookmarkEnd w:id="2286"/>
    </w:p>
    <w:p w:rsidR="009A3CE4" w:rsidRDefault="009A3CE4" w:rsidP="009A3CE4">
      <w:pPr>
        <w:pStyle w:val="libFootnote"/>
        <w:rPr>
          <w:lang w:bidi="fa-IR"/>
        </w:rPr>
      </w:pPr>
      <w:r>
        <w:rPr>
          <w:lang w:bidi="fa-IR"/>
        </w:rPr>
        <w:t xml:space="preserve">1. </w:t>
      </w:r>
      <w:r>
        <w:rPr>
          <w:rtl/>
          <w:lang w:bidi="fa-IR"/>
        </w:rPr>
        <w:t xml:space="preserve">غرر الحكم : 973 </w:t>
      </w:r>
      <w:r>
        <w:rPr>
          <w:lang w:bidi="fa-IR"/>
        </w:rPr>
        <w:t>.</w:t>
      </w:r>
    </w:p>
    <w:p w:rsidR="009A3CE4" w:rsidRDefault="009A3CE4" w:rsidP="009A3CE4">
      <w:pPr>
        <w:pStyle w:val="libFootnote"/>
        <w:rPr>
          <w:lang w:bidi="fa-IR"/>
        </w:rPr>
      </w:pPr>
      <w:r>
        <w:rPr>
          <w:lang w:bidi="fa-IR"/>
        </w:rPr>
        <w:t>2. Ghurar al-Hikam, no. 973</w:t>
      </w:r>
    </w:p>
    <w:p w:rsidR="009A3CE4" w:rsidRDefault="009A3CE4" w:rsidP="009A3CE4">
      <w:pPr>
        <w:pStyle w:val="libFootnote"/>
        <w:rPr>
          <w:lang w:bidi="fa-IR"/>
        </w:rPr>
      </w:pPr>
      <w:r>
        <w:rPr>
          <w:lang w:bidi="fa-IR"/>
        </w:rPr>
        <w:t xml:space="preserve">3. </w:t>
      </w:r>
      <w:r>
        <w:rPr>
          <w:rtl/>
          <w:lang w:bidi="fa-IR"/>
        </w:rPr>
        <w:t xml:space="preserve">التوحيد : 74 / 27 </w:t>
      </w:r>
      <w:r>
        <w:rPr>
          <w:lang w:bidi="fa-IR"/>
        </w:rPr>
        <w:t>.</w:t>
      </w:r>
    </w:p>
    <w:p w:rsidR="009A3CE4" w:rsidRDefault="009A3CE4" w:rsidP="009A3CE4">
      <w:pPr>
        <w:pStyle w:val="libFootnote"/>
        <w:rPr>
          <w:lang w:bidi="fa-IR"/>
        </w:rPr>
      </w:pPr>
      <w:r>
        <w:rPr>
          <w:lang w:bidi="fa-IR"/>
        </w:rPr>
        <w:t>4. al-Tawhid, v. 74, no. 27</w:t>
      </w:r>
    </w:p>
    <w:p w:rsidR="009A3CE4" w:rsidRDefault="009A3CE4" w:rsidP="009A3CE4">
      <w:pPr>
        <w:pStyle w:val="libFootnote"/>
        <w:rPr>
          <w:lang w:bidi="fa-IR"/>
        </w:rPr>
      </w:pPr>
      <w:r>
        <w:rPr>
          <w:lang w:bidi="fa-IR"/>
        </w:rPr>
        <w:t xml:space="preserve">5. </w:t>
      </w:r>
      <w:r>
        <w:rPr>
          <w:rtl/>
          <w:lang w:bidi="fa-IR"/>
        </w:rPr>
        <w:t xml:space="preserve">غرر الحكم : 4207 </w:t>
      </w:r>
      <w:r>
        <w:rPr>
          <w:lang w:bidi="fa-IR"/>
        </w:rPr>
        <w:t>.</w:t>
      </w:r>
    </w:p>
    <w:p w:rsidR="009A3CE4" w:rsidRDefault="009A3CE4" w:rsidP="009A3CE4">
      <w:pPr>
        <w:pStyle w:val="libFootnote"/>
        <w:rPr>
          <w:lang w:bidi="fa-IR"/>
        </w:rPr>
      </w:pPr>
      <w:r>
        <w:rPr>
          <w:lang w:bidi="fa-IR"/>
        </w:rPr>
        <w:t>6. Ghurar al-Hikam, no. 4207</w:t>
      </w:r>
    </w:p>
    <w:p w:rsidR="009A3CE4" w:rsidRDefault="009A3CE4" w:rsidP="009A3CE4">
      <w:pPr>
        <w:pStyle w:val="libFootnote"/>
        <w:rPr>
          <w:lang w:bidi="fa-IR"/>
        </w:rPr>
      </w:pPr>
      <w:r>
        <w:rPr>
          <w:lang w:bidi="fa-IR"/>
        </w:rPr>
        <w:t xml:space="preserve">7. </w:t>
      </w:r>
      <w:r>
        <w:rPr>
          <w:rtl/>
          <w:lang w:bidi="fa-IR"/>
        </w:rPr>
        <w:t xml:space="preserve">كتاب من لا يحضره الفقيه : 4 / 406 / 5878 </w:t>
      </w:r>
      <w:r>
        <w:rPr>
          <w:lang w:bidi="fa-IR"/>
        </w:rPr>
        <w:t>.</w:t>
      </w:r>
    </w:p>
    <w:p w:rsidR="009A3CE4" w:rsidRDefault="009A3CE4" w:rsidP="009A3CE4">
      <w:pPr>
        <w:pStyle w:val="libFootnote"/>
        <w:rPr>
          <w:lang w:bidi="fa-IR"/>
        </w:rPr>
      </w:pPr>
      <w:r>
        <w:rPr>
          <w:lang w:bidi="fa-IR"/>
        </w:rPr>
        <w:t>8. al-Faqih, v. 4, p. 406, no. 5878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287" w:name="_Toc484339883"/>
      <w:bookmarkStart w:id="2288" w:name="_Toc485817397"/>
      <w:r>
        <w:rPr>
          <w:lang w:bidi="fa-IR"/>
        </w:rPr>
        <w:lastRenderedPageBreak/>
        <w:t xml:space="preserve">1323 - </w:t>
      </w:r>
      <w:r>
        <w:rPr>
          <w:rtl/>
          <w:lang w:bidi="fa-IR"/>
        </w:rPr>
        <w:t>ما يورِثُ العافِيَةَ</w:t>
      </w:r>
      <w:bookmarkEnd w:id="2287"/>
      <w:bookmarkEnd w:id="2288"/>
    </w:p>
    <w:p w:rsidR="009A3CE4" w:rsidRDefault="009A3CE4" w:rsidP="00034539">
      <w:pPr>
        <w:pStyle w:val="Heading2Center"/>
        <w:rPr>
          <w:lang w:bidi="fa-IR"/>
        </w:rPr>
      </w:pPr>
      <w:bookmarkStart w:id="2289" w:name="_Toc484339884"/>
      <w:bookmarkStart w:id="2290" w:name="_Toc485817398"/>
      <w:r>
        <w:rPr>
          <w:lang w:bidi="fa-IR"/>
        </w:rPr>
        <w:t>1323. THAT WHICH ENGENDERS VITALITY</w:t>
      </w:r>
      <w:bookmarkEnd w:id="2289"/>
      <w:bookmarkEnd w:id="2290"/>
    </w:p>
    <w:p w:rsidR="009A3CE4" w:rsidRDefault="009A3CE4" w:rsidP="00D31A5F">
      <w:pPr>
        <w:pStyle w:val="libAr"/>
        <w:rPr>
          <w:lang w:bidi="fa-IR"/>
        </w:rPr>
      </w:pPr>
      <w:r w:rsidRPr="00D31A5F">
        <w:rPr>
          <w:rStyle w:val="libBold1Char"/>
          <w:rFonts w:hint="cs"/>
          <w:rtl/>
        </w:rPr>
        <w:t>4348.</w:t>
      </w:r>
      <w:r>
        <w:rPr>
          <w:rtl/>
          <w:lang w:bidi="fa-IR"/>
        </w:rPr>
        <w:t xml:space="preserve"> رسولُ اللَّهِ صلى اللَّه عليه وآله : مَن صَلّى‏ عَلَيَّ مَرَّةً فَتَحَ اللَّهُ عَلَيهِ باباً مِنَ العافِيَةِ .</w:t>
      </w:r>
      <w:r>
        <w:rPr>
          <w:rStyle w:val="libFootnotenumChar"/>
          <w:rFonts w:hint="cs"/>
          <w:rtl/>
        </w:rPr>
        <w:t>1</w:t>
      </w:r>
    </w:p>
    <w:p w:rsidR="009A3CE4" w:rsidRDefault="009A3CE4" w:rsidP="009A3CE4">
      <w:pPr>
        <w:pStyle w:val="libNormal"/>
        <w:rPr>
          <w:lang w:bidi="fa-IR"/>
        </w:rPr>
      </w:pPr>
      <w:r w:rsidRPr="00D31A5F">
        <w:rPr>
          <w:rStyle w:val="libBold1Char"/>
        </w:rPr>
        <w:t>4348.</w:t>
      </w:r>
      <w:r>
        <w:rPr>
          <w:lang w:bidi="fa-IR"/>
        </w:rPr>
        <w:t xml:space="preserve"> The Prophet </w:t>
      </w:r>
      <w:r>
        <w:t>(SAWA)</w:t>
      </w:r>
      <w:r>
        <w:rPr>
          <w:lang w:bidi="fa-IR"/>
        </w:rPr>
        <w:t xml:space="preserve"> said, ‘He who sends peace and blessings on me once, Allah opens for him a door of vitality.’</w:t>
      </w:r>
      <w:r>
        <w:rPr>
          <w:rStyle w:val="libFootnotenumChar"/>
        </w:rPr>
        <w:t>2</w:t>
      </w:r>
    </w:p>
    <w:p w:rsidR="009A3CE4" w:rsidRDefault="009A3CE4" w:rsidP="00D31A5F">
      <w:pPr>
        <w:pStyle w:val="libAr"/>
        <w:rPr>
          <w:lang w:bidi="fa-IR"/>
        </w:rPr>
      </w:pPr>
      <w:r w:rsidRPr="00D31A5F">
        <w:rPr>
          <w:rStyle w:val="libBold1Char"/>
          <w:rFonts w:hint="cs"/>
          <w:rtl/>
        </w:rPr>
        <w:t>4349.</w:t>
      </w:r>
      <w:r>
        <w:rPr>
          <w:rtl/>
          <w:lang w:bidi="fa-IR"/>
        </w:rPr>
        <w:t xml:space="preserve"> الإمامُ عليٌّ عليه السلام : العافِيَةُ عَشرَةُ أجزاءٍ ، تِسعَةٌ مِنها في الصَّمتِ إلّا بِذِكرِ اللَّهِ ، وواحِدٌ في تَركِ مُجالَسَةِ السُّفَهاءِ .</w:t>
      </w:r>
      <w:r>
        <w:rPr>
          <w:rStyle w:val="libFootnotenumChar"/>
          <w:rFonts w:hint="cs"/>
          <w:rtl/>
        </w:rPr>
        <w:t>3</w:t>
      </w:r>
    </w:p>
    <w:p w:rsidR="009A3CE4" w:rsidRDefault="009A3CE4" w:rsidP="009A3CE4">
      <w:pPr>
        <w:pStyle w:val="libNormal"/>
        <w:rPr>
          <w:lang w:bidi="fa-IR"/>
        </w:rPr>
      </w:pPr>
      <w:r w:rsidRPr="00D31A5F">
        <w:rPr>
          <w:rStyle w:val="libBold1Char"/>
        </w:rPr>
        <w:t>4349.</w:t>
      </w:r>
      <w:r>
        <w:rPr>
          <w:lang w:bidi="fa-IR"/>
        </w:rPr>
        <w:t xml:space="preserve"> Imam Ali </w:t>
      </w:r>
      <w:r>
        <w:t>(AS)</w:t>
      </w:r>
      <w:r>
        <w:rPr>
          <w:lang w:bidi="fa-IR"/>
        </w:rPr>
        <w:t xml:space="preserve"> said, ‘Vitality has ten parts, nine of which lie in silence except for the remembrance of Allah, and one part of which lies in abandoning the company of fools.’</w:t>
      </w:r>
      <w:r>
        <w:rPr>
          <w:rStyle w:val="libFootnotenumChar"/>
        </w:rPr>
        <w:t>4</w:t>
      </w:r>
    </w:p>
    <w:p w:rsidR="009A3CE4" w:rsidRDefault="009A3CE4" w:rsidP="00D31A5F">
      <w:pPr>
        <w:pStyle w:val="libAr"/>
        <w:rPr>
          <w:lang w:bidi="fa-IR"/>
        </w:rPr>
      </w:pPr>
      <w:r w:rsidRPr="00D31A5F">
        <w:rPr>
          <w:rStyle w:val="libBold1Char"/>
          <w:rFonts w:hint="cs"/>
          <w:rtl/>
        </w:rPr>
        <w:t>4350.</w:t>
      </w:r>
      <w:r>
        <w:rPr>
          <w:rtl/>
          <w:lang w:bidi="fa-IR"/>
        </w:rPr>
        <w:t xml:space="preserve"> الإمامُ الصّادقُ عليه السلام: مَن سَرَّهُ طولُ العافِيَةِ فَلْيَتَّقِ اللَّهَ .</w:t>
      </w:r>
      <w:r>
        <w:rPr>
          <w:rStyle w:val="libFootnotenumChar"/>
          <w:rFonts w:hint="cs"/>
          <w:rtl/>
        </w:rPr>
        <w:t>5</w:t>
      </w:r>
    </w:p>
    <w:p w:rsidR="009A3CE4" w:rsidRDefault="009A3CE4" w:rsidP="009A3CE4">
      <w:pPr>
        <w:pStyle w:val="libNormal"/>
        <w:rPr>
          <w:lang w:bidi="fa-IR"/>
        </w:rPr>
      </w:pPr>
      <w:r w:rsidRPr="00D31A5F">
        <w:rPr>
          <w:rStyle w:val="libBold1Char"/>
        </w:rPr>
        <w:t>4350.</w:t>
      </w:r>
      <w:r>
        <w:rPr>
          <w:lang w:bidi="fa-IR"/>
        </w:rPr>
        <w:t xml:space="preserve"> Imam al-Sadiq </w:t>
      </w:r>
      <w:r>
        <w:t>(AS)</w:t>
      </w:r>
      <w:r>
        <w:rPr>
          <w:lang w:bidi="fa-IR"/>
        </w:rPr>
        <w:t xml:space="preserve"> said, ‘He who would like extensive vitality should have piety in Allah.’</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2291" w:name="_Toc484339885"/>
      <w:bookmarkStart w:id="2292" w:name="_Toc485817399"/>
      <w:r>
        <w:rPr>
          <w:lang w:bidi="fa-IR"/>
        </w:rPr>
        <w:t>Notes</w:t>
      </w:r>
      <w:bookmarkEnd w:id="2291"/>
      <w:bookmarkEnd w:id="2292"/>
    </w:p>
    <w:p w:rsidR="009A3CE4" w:rsidRDefault="009A3CE4" w:rsidP="009A3CE4">
      <w:pPr>
        <w:pStyle w:val="libFootnote"/>
        <w:rPr>
          <w:lang w:bidi="fa-IR"/>
        </w:rPr>
      </w:pPr>
      <w:r>
        <w:rPr>
          <w:lang w:bidi="fa-IR"/>
        </w:rPr>
        <w:t xml:space="preserve">1. </w:t>
      </w:r>
      <w:r>
        <w:rPr>
          <w:rtl/>
          <w:lang w:bidi="fa-IR"/>
        </w:rPr>
        <w:t xml:space="preserve">جامع الأخبار : 153 / 344 </w:t>
      </w:r>
      <w:r>
        <w:rPr>
          <w:lang w:bidi="fa-IR"/>
        </w:rPr>
        <w:t>.</w:t>
      </w:r>
    </w:p>
    <w:p w:rsidR="009A3CE4" w:rsidRDefault="009A3CE4" w:rsidP="009A3CE4">
      <w:pPr>
        <w:pStyle w:val="libFootnote"/>
        <w:rPr>
          <w:lang w:bidi="fa-IR"/>
        </w:rPr>
      </w:pPr>
      <w:r>
        <w:rPr>
          <w:lang w:bidi="fa-IR"/>
        </w:rPr>
        <w:t>2. Jami al-Akhbar, p. 152, no. 344</w:t>
      </w:r>
    </w:p>
    <w:p w:rsidR="009A3CE4" w:rsidRDefault="009A3CE4" w:rsidP="009A3CE4">
      <w:pPr>
        <w:pStyle w:val="libFootnote"/>
        <w:rPr>
          <w:lang w:bidi="fa-IR"/>
        </w:rPr>
      </w:pPr>
      <w:r>
        <w:rPr>
          <w:lang w:bidi="fa-IR"/>
        </w:rPr>
        <w:t xml:space="preserve">3. </w:t>
      </w:r>
      <w:r>
        <w:rPr>
          <w:rtl/>
          <w:lang w:bidi="fa-IR"/>
        </w:rPr>
        <w:t xml:space="preserve">تحف العقول : 89 </w:t>
      </w:r>
      <w:r>
        <w:rPr>
          <w:lang w:bidi="fa-IR"/>
        </w:rPr>
        <w:t>.</w:t>
      </w:r>
    </w:p>
    <w:p w:rsidR="009A3CE4" w:rsidRDefault="009A3CE4" w:rsidP="009A3CE4">
      <w:pPr>
        <w:pStyle w:val="libFootnote"/>
        <w:rPr>
          <w:lang w:bidi="fa-IR"/>
        </w:rPr>
      </w:pPr>
      <w:r>
        <w:rPr>
          <w:lang w:bidi="fa-IR"/>
        </w:rPr>
        <w:t>4. Tuhaf al-Uqul, no. 89</w:t>
      </w:r>
    </w:p>
    <w:p w:rsidR="009A3CE4" w:rsidRDefault="009A3CE4" w:rsidP="009A3CE4">
      <w:pPr>
        <w:pStyle w:val="libFootnote"/>
        <w:rPr>
          <w:lang w:bidi="fa-IR"/>
        </w:rPr>
      </w:pPr>
      <w:r>
        <w:rPr>
          <w:lang w:bidi="fa-IR"/>
        </w:rPr>
        <w:t xml:space="preserve">5. </w:t>
      </w:r>
      <w:r>
        <w:rPr>
          <w:rtl/>
          <w:lang w:bidi="fa-IR"/>
        </w:rPr>
        <w:t xml:space="preserve">بحار الأنوار : 72 / 232 / 2 </w:t>
      </w:r>
      <w:r>
        <w:rPr>
          <w:lang w:bidi="fa-IR"/>
        </w:rPr>
        <w:t>.</w:t>
      </w:r>
    </w:p>
    <w:p w:rsidR="009A3CE4" w:rsidRDefault="009A3CE4" w:rsidP="009A3CE4">
      <w:pPr>
        <w:pStyle w:val="libFootnote"/>
        <w:rPr>
          <w:lang w:bidi="fa-IR"/>
        </w:rPr>
      </w:pPr>
      <w:r>
        <w:rPr>
          <w:lang w:bidi="fa-IR"/>
        </w:rPr>
        <w:t>6. Bihar al-Anwar, v. 72, p. 232, no. 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293" w:name="_Toc484339886"/>
      <w:bookmarkStart w:id="2294" w:name="_Toc485817400"/>
      <w:r>
        <w:rPr>
          <w:lang w:bidi="fa-IR"/>
        </w:rPr>
        <w:lastRenderedPageBreak/>
        <w:t xml:space="preserve">1324 - </w:t>
      </w:r>
      <w:r>
        <w:rPr>
          <w:rtl/>
          <w:lang w:bidi="fa-IR"/>
        </w:rPr>
        <w:t>الحَثُّ عَلى‏ طَلَبِ العافِيَةِ مِنَ اللَّهِ‏</w:t>
      </w:r>
      <w:bookmarkEnd w:id="2293"/>
      <w:bookmarkEnd w:id="2294"/>
    </w:p>
    <w:p w:rsidR="009A3CE4" w:rsidRDefault="009A3CE4" w:rsidP="00034539">
      <w:pPr>
        <w:pStyle w:val="Heading2Center"/>
        <w:rPr>
          <w:lang w:bidi="fa-IR"/>
        </w:rPr>
      </w:pPr>
      <w:bookmarkStart w:id="2295" w:name="_Toc484339887"/>
      <w:bookmarkStart w:id="2296" w:name="_Toc485817401"/>
      <w:r>
        <w:rPr>
          <w:lang w:bidi="fa-IR"/>
        </w:rPr>
        <w:t>1324. ENJOINMENT OF SEEKING VITALITY FROM ALLAH</w:t>
      </w:r>
      <w:bookmarkEnd w:id="2295"/>
      <w:bookmarkEnd w:id="2296"/>
    </w:p>
    <w:p w:rsidR="009A3CE4" w:rsidRDefault="009A3CE4" w:rsidP="00D31A5F">
      <w:pPr>
        <w:pStyle w:val="libAr"/>
        <w:rPr>
          <w:lang w:bidi="fa-IR"/>
        </w:rPr>
      </w:pPr>
      <w:r w:rsidRPr="00D31A5F">
        <w:rPr>
          <w:rStyle w:val="libBold1Char"/>
          <w:rFonts w:hint="cs"/>
          <w:rtl/>
        </w:rPr>
        <w:t>4351.</w:t>
      </w:r>
      <w:r>
        <w:rPr>
          <w:rtl/>
          <w:lang w:bidi="fa-IR"/>
        </w:rPr>
        <w:t xml:space="preserve"> رسولُ اللَّهِ صلى اللَّه عليه وآله - لَمّا سَمِعَ رَجُلاً يَسألُ اللَّهَ الصَّبرَ - : سَألتَ اللَّهَ البَلاءَ ، فَاسألْهُ المُعافاةَ .</w:t>
      </w:r>
      <w:r>
        <w:rPr>
          <w:rStyle w:val="libFootnotenumChar"/>
          <w:rFonts w:hint="cs"/>
          <w:rtl/>
        </w:rPr>
        <w:t>1</w:t>
      </w:r>
    </w:p>
    <w:p w:rsidR="009A3CE4" w:rsidRDefault="009A3CE4" w:rsidP="009A3CE4">
      <w:pPr>
        <w:pStyle w:val="libNormal"/>
        <w:rPr>
          <w:lang w:bidi="fa-IR"/>
        </w:rPr>
      </w:pPr>
      <w:r w:rsidRPr="00D31A5F">
        <w:rPr>
          <w:rStyle w:val="libBold1Char"/>
        </w:rPr>
        <w:t>4351.</w:t>
      </w:r>
      <w:r>
        <w:rPr>
          <w:lang w:bidi="fa-IR"/>
        </w:rPr>
        <w:t xml:space="preserve"> The Prophet </w:t>
      </w:r>
      <w:r>
        <w:t>(SAWA)</w:t>
      </w:r>
      <w:r>
        <w:rPr>
          <w:lang w:bidi="fa-IR"/>
        </w:rPr>
        <w:t>, when he heard a man ask Allah for patience, said, ‘You have asked Allah to be tried, so now ask Him for the solution.’</w:t>
      </w:r>
      <w:r>
        <w:rPr>
          <w:rStyle w:val="libFootnotenumChar"/>
        </w:rPr>
        <w:t>2</w:t>
      </w:r>
    </w:p>
    <w:p w:rsidR="009A3CE4" w:rsidRDefault="009A3CE4" w:rsidP="00D31A5F">
      <w:pPr>
        <w:pStyle w:val="libAr"/>
        <w:rPr>
          <w:lang w:bidi="fa-IR"/>
        </w:rPr>
      </w:pPr>
      <w:r w:rsidRPr="00D31A5F">
        <w:rPr>
          <w:rStyle w:val="libBold1Char"/>
          <w:rFonts w:hint="cs"/>
          <w:rtl/>
        </w:rPr>
        <w:t>4352.</w:t>
      </w:r>
      <w:r>
        <w:rPr>
          <w:rtl/>
          <w:lang w:bidi="fa-IR"/>
        </w:rPr>
        <w:t xml:space="preserve"> رسولُ اللَّهِ صلى اللَّه عليه وآله : ما سُئلَ اللَّهُ شَيئاً أحَبَّ إلَيهِ مِن أن يُسألَ العافِيَةَ .</w:t>
      </w:r>
      <w:r>
        <w:rPr>
          <w:rStyle w:val="libFootnotenumChar"/>
          <w:rFonts w:hint="cs"/>
          <w:rtl/>
        </w:rPr>
        <w:t>3</w:t>
      </w:r>
    </w:p>
    <w:p w:rsidR="009A3CE4" w:rsidRDefault="009A3CE4" w:rsidP="009A3CE4">
      <w:pPr>
        <w:pStyle w:val="libNormal"/>
        <w:rPr>
          <w:lang w:bidi="fa-IR"/>
        </w:rPr>
      </w:pPr>
      <w:r w:rsidRPr="00D31A5F">
        <w:rPr>
          <w:rStyle w:val="libBold1Char"/>
        </w:rPr>
        <w:t>4352.</w:t>
      </w:r>
      <w:r>
        <w:rPr>
          <w:lang w:bidi="fa-IR"/>
        </w:rPr>
        <w:t xml:space="preserve"> The Prophet </w:t>
      </w:r>
      <w:r>
        <w:t>(SAWA)</w:t>
      </w:r>
      <w:r>
        <w:rPr>
          <w:lang w:bidi="fa-IR"/>
        </w:rPr>
        <w:t xml:space="preserve"> said, ‘Allah is not asked anything more beloved to Him than to be asked for vitality.’</w:t>
      </w:r>
      <w:r>
        <w:rPr>
          <w:rStyle w:val="libFootnotenumChar"/>
        </w:rPr>
        <w:t>4</w:t>
      </w:r>
    </w:p>
    <w:p w:rsidR="009A3CE4" w:rsidRDefault="009A3CE4" w:rsidP="00D31A5F">
      <w:pPr>
        <w:pStyle w:val="libAr"/>
        <w:rPr>
          <w:lang w:bidi="fa-IR"/>
        </w:rPr>
      </w:pPr>
      <w:r w:rsidRPr="00D31A5F">
        <w:rPr>
          <w:rStyle w:val="libBold1Char"/>
          <w:rFonts w:hint="cs"/>
          <w:rtl/>
        </w:rPr>
        <w:t>4353.</w:t>
      </w:r>
      <w:r>
        <w:rPr>
          <w:rtl/>
          <w:lang w:bidi="fa-IR"/>
        </w:rPr>
        <w:t xml:space="preserve"> رسولُ اللَّهِ صلى اللَّه عليه وآله : سَلُوا اللَّهَ المُعافاةَ ؛ فإنَّهُ لَم يُؤتَ أحَدٌ بَعدَ اليَقينِ خَيراً مِنَ المُعافاةِ .</w:t>
      </w:r>
      <w:r>
        <w:rPr>
          <w:rStyle w:val="libFootnotenumChar"/>
          <w:rFonts w:hint="cs"/>
          <w:rtl/>
        </w:rPr>
        <w:t>5</w:t>
      </w:r>
    </w:p>
    <w:p w:rsidR="009A3CE4" w:rsidRDefault="009A3CE4" w:rsidP="009A3CE4">
      <w:pPr>
        <w:pStyle w:val="libNormal"/>
        <w:rPr>
          <w:lang w:bidi="fa-IR"/>
        </w:rPr>
      </w:pPr>
      <w:r w:rsidRPr="00D31A5F">
        <w:rPr>
          <w:rStyle w:val="libBold1Char"/>
        </w:rPr>
        <w:t>4353.</w:t>
      </w:r>
      <w:r>
        <w:rPr>
          <w:lang w:bidi="fa-IR"/>
        </w:rPr>
        <w:t xml:space="preserve"> The Prophet </w:t>
      </w:r>
      <w:r>
        <w:t>(SAWA)</w:t>
      </w:r>
      <w:r>
        <w:rPr>
          <w:lang w:bidi="fa-IR"/>
        </w:rPr>
        <w:t xml:space="preserve"> said, ‘Ask Allah for vitality, for verily after conviction no one is given anything better than vitality.’</w:t>
      </w:r>
      <w:r>
        <w:rPr>
          <w:rStyle w:val="libFootnotenumChar"/>
        </w:rPr>
        <w:t>6</w:t>
      </w:r>
    </w:p>
    <w:p w:rsidR="009A3CE4" w:rsidRDefault="009A3CE4" w:rsidP="00D31A5F">
      <w:pPr>
        <w:pStyle w:val="libAr"/>
        <w:rPr>
          <w:lang w:bidi="fa-IR"/>
        </w:rPr>
      </w:pPr>
      <w:r w:rsidRPr="00D31A5F">
        <w:rPr>
          <w:rStyle w:val="libBold1Char"/>
          <w:rFonts w:hint="cs"/>
          <w:rtl/>
        </w:rPr>
        <w:t>4354.</w:t>
      </w:r>
      <w:r>
        <w:rPr>
          <w:rtl/>
          <w:lang w:bidi="fa-IR"/>
        </w:rPr>
        <w:t xml:space="preserve"> الدعوات : رُويَ أنَّ النَّبيَّ صلى اللَّه عليه وآله دَخلَ عَلى‏ مَريضٍ ، قالَ : ما شأنُكَ؟ قالَ : صَلَّيتَ بِنا صلاةَ المَغربِ فقرأتَ القارِعَةَ ، فقلتُ : اللَّهمَّ إن كانَ لي عندَكَ ذَنبٌ تريدُ أن تُعذِّبني بهِ في الآخِرَةِ فَعَجِّلْ ذلكَ في الدُّنيا؛ فَصرتُ كَما ترى‏! فقال صلى اللَّه عليه وآله: بِئسَما قُلتَ ، ألا قُلتَ، رَبَّنا آتِنا في الدّنيا حَسَنَةً وفي الآخِرَةِ حَسَنَةً وقِنا عَذابَ النّارِ ؟! فَدَعا لَهُ حَتّى‏ أفاقَ .</w:t>
      </w:r>
      <w:r>
        <w:rPr>
          <w:rStyle w:val="libFootnotenumChar"/>
          <w:rFonts w:hint="cs"/>
          <w:rtl/>
        </w:rPr>
        <w:t>7</w:t>
      </w:r>
    </w:p>
    <w:p w:rsidR="009A3CE4" w:rsidRDefault="009A3CE4" w:rsidP="009A3CE4">
      <w:pPr>
        <w:pStyle w:val="libNormal"/>
        <w:rPr>
          <w:lang w:bidi="fa-IR"/>
        </w:rPr>
      </w:pPr>
      <w:r w:rsidRPr="00D31A5F">
        <w:rPr>
          <w:rStyle w:val="libBold1Char"/>
        </w:rPr>
        <w:t>4354.</w:t>
      </w:r>
      <w:r>
        <w:rPr>
          <w:lang w:bidi="fa-IR"/>
        </w:rPr>
        <w:t xml:space="preserve"> al-Daawat: ‘It is narrated that the Prophet </w:t>
      </w:r>
      <w:r>
        <w:t>(SAWA)</w:t>
      </w:r>
      <w:r>
        <w:rPr>
          <w:lang w:bidi="fa-IR"/>
        </w:rPr>
        <w:t xml:space="preserve"> visited a sick man and asked him about his health.’ The man said ‘You led us in the evening prayer and recited the chapter the Catastrophe [Quran, </w:t>
      </w:r>
      <w:r>
        <w:t>101</w:t>
      </w:r>
      <w:r>
        <w:rPr>
          <w:lang w:bidi="fa-IR"/>
        </w:rPr>
        <w:t xml:space="preserve">], and I said, ‘O Allah ! If I have commited a sin for which you will want to punish me in the Hereafter, hasten it in this very world, and now I am in such as you see me.’ He </w:t>
      </w:r>
      <w:r>
        <w:t>(SAWA)</w:t>
      </w:r>
      <w:r>
        <w:rPr>
          <w:lang w:bidi="fa-IR"/>
        </w:rPr>
        <w:t xml:space="preserve"> said: ‘Indeed, it was bad what you said. You should have said, ‘Our Lord, grant us good in this world and good in the Hereafter and protect us from the punishment of the Fire!’ and he prayed for him until he recovered.’</w:t>
      </w:r>
      <w:r>
        <w:rPr>
          <w:rStyle w:val="libFootnotenumChar"/>
        </w:rPr>
        <w:t>8</w:t>
      </w:r>
    </w:p>
    <w:p w:rsidR="009A3CE4" w:rsidRDefault="009A3CE4" w:rsidP="00D31A5F">
      <w:pPr>
        <w:pStyle w:val="libAr"/>
        <w:rPr>
          <w:lang w:bidi="fa-IR"/>
        </w:rPr>
      </w:pPr>
      <w:r w:rsidRPr="00D31A5F">
        <w:rPr>
          <w:rStyle w:val="libBold1Char"/>
          <w:rFonts w:hint="cs"/>
          <w:rtl/>
        </w:rPr>
        <w:t>4355.</w:t>
      </w:r>
      <w:r>
        <w:rPr>
          <w:rtl/>
          <w:lang w:bidi="fa-IR"/>
        </w:rPr>
        <w:t xml:space="preserve"> الإمامُ زينَ العابدينُ عليه السلام - لَمّا ضَرَبَ عَلى‏ كَتِفِ رَجُلٍ يَطوفُ بِالكَعبَةِ ويَقولُ : اللَّهُمَّ إنّي أسألُكَ الصَّبرَ - : سَألتَ البَلاءَ ! قُلِ : اللَّهُمَّ إنّي أسألُكَ العافِيَةَ ، والشُّكرَ عَلَى العافِيَةِ .</w:t>
      </w:r>
      <w:r>
        <w:rPr>
          <w:rStyle w:val="libFootnotenumChar"/>
          <w:rFonts w:hint="cs"/>
          <w:rtl/>
        </w:rPr>
        <w:t>9</w:t>
      </w:r>
    </w:p>
    <w:p w:rsidR="009A3CE4" w:rsidRDefault="009A3CE4" w:rsidP="009A3CE4">
      <w:pPr>
        <w:pStyle w:val="libNormal"/>
        <w:rPr>
          <w:lang w:bidi="fa-IR"/>
        </w:rPr>
      </w:pPr>
      <w:r w:rsidRPr="00D31A5F">
        <w:rPr>
          <w:rStyle w:val="libBold1Char"/>
        </w:rPr>
        <w:t>4355.</w:t>
      </w:r>
      <w:r>
        <w:rPr>
          <w:lang w:bidi="fa-IR"/>
        </w:rPr>
        <w:t xml:space="preserve"> Imam Zayn al-Abidin </w:t>
      </w:r>
      <w:r>
        <w:t>(AS)</w:t>
      </w:r>
      <w:r>
        <w:rPr>
          <w:lang w:bidi="fa-IR"/>
        </w:rPr>
        <w:t xml:space="preserve"> bumped into the shoulder of a man circumambulating the kaba saying, ‘O Allah verily I ask You for patience’, upon which the Imam said, ‘You have asked to be tried! Say instead: O </w:t>
      </w:r>
      <w:r>
        <w:rPr>
          <w:lang w:bidi="fa-IR"/>
        </w:rPr>
        <w:lastRenderedPageBreak/>
        <w:t>Allah verily I ask You for vitality, and for the ability to thank You for my vitality.’</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2297" w:name="_Toc484339888"/>
      <w:bookmarkStart w:id="2298" w:name="_Toc485817402"/>
      <w:r>
        <w:rPr>
          <w:lang w:bidi="fa-IR"/>
        </w:rPr>
        <w:t>Notes</w:t>
      </w:r>
      <w:bookmarkEnd w:id="2297"/>
      <w:bookmarkEnd w:id="2298"/>
    </w:p>
    <w:p w:rsidR="009A3CE4" w:rsidRDefault="009A3CE4" w:rsidP="009A3CE4">
      <w:pPr>
        <w:pStyle w:val="libFootnote"/>
        <w:rPr>
          <w:lang w:bidi="fa-IR"/>
        </w:rPr>
      </w:pPr>
      <w:r>
        <w:rPr>
          <w:lang w:bidi="fa-IR"/>
        </w:rPr>
        <w:t xml:space="preserve">1. </w:t>
      </w:r>
      <w:r>
        <w:rPr>
          <w:rtl/>
          <w:lang w:bidi="fa-IR"/>
        </w:rPr>
        <w:t xml:space="preserve">كنز العمّال : 4935 ، 3272 </w:t>
      </w:r>
      <w:r>
        <w:rPr>
          <w:lang w:bidi="fa-IR"/>
        </w:rPr>
        <w:t>.</w:t>
      </w:r>
    </w:p>
    <w:p w:rsidR="009A3CE4" w:rsidRDefault="009A3CE4" w:rsidP="009A3CE4">
      <w:pPr>
        <w:pStyle w:val="libFootnote"/>
        <w:rPr>
          <w:lang w:bidi="fa-IR"/>
        </w:rPr>
      </w:pPr>
      <w:r>
        <w:rPr>
          <w:lang w:bidi="fa-IR"/>
        </w:rPr>
        <w:t>2. Kanz al-Ummal, no. 4935, 3272</w:t>
      </w:r>
    </w:p>
    <w:p w:rsidR="009A3CE4" w:rsidRDefault="009A3CE4" w:rsidP="009A3CE4">
      <w:pPr>
        <w:pStyle w:val="libFootnote"/>
        <w:rPr>
          <w:lang w:bidi="fa-IR"/>
        </w:rPr>
      </w:pPr>
      <w:r>
        <w:rPr>
          <w:lang w:bidi="fa-IR"/>
        </w:rPr>
        <w:t xml:space="preserve">3. </w:t>
      </w:r>
      <w:r>
        <w:rPr>
          <w:rtl/>
          <w:lang w:bidi="fa-IR"/>
        </w:rPr>
        <w:t xml:space="preserve">كنز العمّال : 3130 - 3153 </w:t>
      </w:r>
      <w:r>
        <w:rPr>
          <w:lang w:bidi="fa-IR"/>
        </w:rPr>
        <w:t>.</w:t>
      </w:r>
    </w:p>
    <w:p w:rsidR="009A3CE4" w:rsidRDefault="009A3CE4" w:rsidP="009A3CE4">
      <w:pPr>
        <w:pStyle w:val="libFootnote"/>
        <w:rPr>
          <w:lang w:bidi="fa-IR"/>
        </w:rPr>
      </w:pPr>
      <w:r>
        <w:rPr>
          <w:lang w:bidi="fa-IR"/>
        </w:rPr>
        <w:t>4. Ibid. nos. 3130-31</w:t>
      </w:r>
      <w:r>
        <w:rPr>
          <w:rtl/>
          <w:lang w:bidi="fa-IR"/>
        </w:rPr>
        <w:t>53</w:t>
      </w:r>
    </w:p>
    <w:p w:rsidR="009A3CE4" w:rsidRDefault="009A3CE4" w:rsidP="009A3CE4">
      <w:pPr>
        <w:pStyle w:val="libFootnote"/>
        <w:rPr>
          <w:lang w:bidi="fa-IR"/>
        </w:rPr>
      </w:pPr>
      <w:r>
        <w:rPr>
          <w:lang w:bidi="fa-IR"/>
        </w:rPr>
        <w:t xml:space="preserve">5. </w:t>
      </w:r>
      <w:r>
        <w:rPr>
          <w:rtl/>
          <w:lang w:bidi="fa-IR"/>
        </w:rPr>
        <w:t xml:space="preserve">سنن ابن ماجة : 2 / 1265 / 3849 </w:t>
      </w:r>
      <w:r>
        <w:rPr>
          <w:lang w:bidi="fa-IR"/>
        </w:rPr>
        <w:t>.</w:t>
      </w:r>
    </w:p>
    <w:p w:rsidR="009A3CE4" w:rsidRDefault="009A3CE4" w:rsidP="009A3CE4">
      <w:pPr>
        <w:pStyle w:val="libFootnote"/>
        <w:rPr>
          <w:lang w:bidi="fa-IR"/>
        </w:rPr>
      </w:pPr>
      <w:r>
        <w:rPr>
          <w:lang w:bidi="fa-IR"/>
        </w:rPr>
        <w:t>6. Sunan Ibn Maja, no. 3849</w:t>
      </w:r>
    </w:p>
    <w:p w:rsidR="009A3CE4" w:rsidRDefault="009A3CE4" w:rsidP="009A3CE4">
      <w:pPr>
        <w:pStyle w:val="libFootnote"/>
        <w:rPr>
          <w:lang w:bidi="fa-IR"/>
        </w:rPr>
      </w:pPr>
      <w:r>
        <w:rPr>
          <w:lang w:bidi="fa-IR"/>
        </w:rPr>
        <w:t xml:space="preserve">7. </w:t>
      </w:r>
      <w:r>
        <w:rPr>
          <w:rtl/>
          <w:lang w:bidi="fa-IR"/>
        </w:rPr>
        <w:t xml:space="preserve">الدعوات : 114 / 262 </w:t>
      </w:r>
      <w:r>
        <w:rPr>
          <w:lang w:bidi="fa-IR"/>
        </w:rPr>
        <w:t>.</w:t>
      </w:r>
    </w:p>
    <w:p w:rsidR="009A3CE4" w:rsidRDefault="009A3CE4" w:rsidP="009A3CE4">
      <w:pPr>
        <w:pStyle w:val="libFootnote"/>
        <w:rPr>
          <w:lang w:bidi="fa-IR"/>
        </w:rPr>
      </w:pPr>
      <w:r>
        <w:rPr>
          <w:lang w:bidi="fa-IR"/>
        </w:rPr>
        <w:t>8. al-Daawat, p. 114, no. 262</w:t>
      </w:r>
    </w:p>
    <w:p w:rsidR="009A3CE4" w:rsidRDefault="009A3CE4" w:rsidP="009A3CE4">
      <w:pPr>
        <w:pStyle w:val="libFootnote"/>
        <w:rPr>
          <w:lang w:bidi="fa-IR"/>
        </w:rPr>
      </w:pPr>
      <w:r>
        <w:rPr>
          <w:lang w:bidi="fa-IR"/>
        </w:rPr>
        <w:t xml:space="preserve">9. </w:t>
      </w:r>
      <w:r>
        <w:rPr>
          <w:rtl/>
          <w:lang w:bidi="fa-IR"/>
        </w:rPr>
        <w:t xml:space="preserve">الدعوات : 114 / 261 </w:t>
      </w:r>
      <w:r>
        <w:rPr>
          <w:lang w:bidi="fa-IR"/>
        </w:rPr>
        <w:t>.</w:t>
      </w:r>
    </w:p>
    <w:p w:rsidR="009A3CE4" w:rsidRDefault="009A3CE4" w:rsidP="009A3CE4">
      <w:pPr>
        <w:pStyle w:val="libFootnote"/>
        <w:rPr>
          <w:lang w:bidi="fa-IR"/>
        </w:rPr>
      </w:pPr>
      <w:r>
        <w:rPr>
          <w:lang w:bidi="fa-IR"/>
        </w:rPr>
        <w:t>10. Ibid. 11400. 261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299" w:name="_Toc484339889"/>
      <w:bookmarkStart w:id="2300" w:name="_Toc485817403"/>
      <w:r>
        <w:rPr>
          <w:lang w:bidi="fa-IR"/>
        </w:rPr>
        <w:lastRenderedPageBreak/>
        <w:t xml:space="preserve">1325 - </w:t>
      </w:r>
      <w:r>
        <w:rPr>
          <w:rtl/>
          <w:lang w:bidi="fa-IR"/>
        </w:rPr>
        <w:t>دُعاءٌ في طَلَبِ العافِيَةِ</w:t>
      </w:r>
      <w:bookmarkEnd w:id="2299"/>
      <w:bookmarkEnd w:id="2300"/>
    </w:p>
    <w:p w:rsidR="009A3CE4" w:rsidRDefault="009A3CE4" w:rsidP="00034539">
      <w:pPr>
        <w:pStyle w:val="Heading2Center"/>
        <w:rPr>
          <w:lang w:bidi="fa-IR"/>
        </w:rPr>
      </w:pPr>
      <w:bookmarkStart w:id="2301" w:name="_Toc484339890"/>
      <w:bookmarkStart w:id="2302" w:name="_Toc485817404"/>
      <w:r>
        <w:rPr>
          <w:lang w:bidi="fa-IR"/>
        </w:rPr>
        <w:t>1325. SUPPLICATIONS TO ASK FOR VITALITY</w:t>
      </w:r>
      <w:bookmarkEnd w:id="2301"/>
      <w:bookmarkEnd w:id="2302"/>
    </w:p>
    <w:p w:rsidR="009A3CE4" w:rsidRDefault="009A3CE4" w:rsidP="00D31A5F">
      <w:pPr>
        <w:pStyle w:val="libAr"/>
        <w:rPr>
          <w:lang w:bidi="fa-IR"/>
        </w:rPr>
      </w:pPr>
      <w:r w:rsidRPr="00D31A5F">
        <w:rPr>
          <w:rStyle w:val="libBold1Char"/>
          <w:rFonts w:hint="cs"/>
          <w:rtl/>
        </w:rPr>
        <w:t>4356.</w:t>
      </w:r>
      <w:r>
        <w:rPr>
          <w:rtl/>
          <w:lang w:bidi="fa-IR"/>
        </w:rPr>
        <w:t xml:space="preserve"> الإمامُ الكاظمُ عليه السلام : اللَّهُمَّ إنّي أسألُكَ العافِيَةَ ، وأسألُكَ جَميلَ العافِيَةِ ، وأسألُكَ شُكرَ العافِيَةِ ، وأسألُكَ شُكرَ شُكرِ العافِيَةِ .</w:t>
      </w:r>
      <w:r>
        <w:rPr>
          <w:rStyle w:val="libFootnotenumChar"/>
          <w:rFonts w:hint="cs"/>
          <w:rtl/>
        </w:rPr>
        <w:t>1</w:t>
      </w:r>
    </w:p>
    <w:p w:rsidR="009A3CE4" w:rsidRDefault="009A3CE4" w:rsidP="009A3CE4">
      <w:pPr>
        <w:pStyle w:val="libNormal"/>
        <w:rPr>
          <w:lang w:bidi="fa-IR"/>
        </w:rPr>
      </w:pPr>
      <w:r w:rsidRPr="00D31A5F">
        <w:rPr>
          <w:rStyle w:val="libBold1Char"/>
        </w:rPr>
        <w:t>4356.</w:t>
      </w:r>
      <w:r>
        <w:rPr>
          <w:lang w:bidi="fa-IR"/>
        </w:rPr>
        <w:t xml:space="preserve"> Imam al-Kazim </w:t>
      </w:r>
      <w:r>
        <w:t>(AS)</w:t>
      </w:r>
      <w:r>
        <w:rPr>
          <w:lang w:bidi="fa-IR"/>
        </w:rPr>
        <w:t xml:space="preserve"> said, ‘O Allah verily I ask You for vitality, and I ask You for gracious vitality, and I ask You for the ability to thank You for vitality, and I ask You for thankfulness for having granted me the ability to thank You for vitality.’</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2303" w:name="_Toc484339891"/>
      <w:bookmarkStart w:id="2304" w:name="_Toc485817405"/>
      <w:r>
        <w:rPr>
          <w:lang w:bidi="fa-IR"/>
        </w:rPr>
        <w:t>Notes</w:t>
      </w:r>
      <w:bookmarkEnd w:id="2303"/>
      <w:bookmarkEnd w:id="2304"/>
    </w:p>
    <w:p w:rsidR="009A3CE4" w:rsidRDefault="009A3CE4" w:rsidP="009A3CE4">
      <w:pPr>
        <w:pStyle w:val="libFootnote"/>
        <w:rPr>
          <w:lang w:bidi="fa-IR"/>
        </w:rPr>
      </w:pPr>
      <w:r>
        <w:rPr>
          <w:lang w:bidi="fa-IR"/>
        </w:rPr>
        <w:t xml:space="preserve">1. </w:t>
      </w:r>
      <w:r>
        <w:rPr>
          <w:rtl/>
          <w:lang w:bidi="fa-IR"/>
        </w:rPr>
        <w:t xml:space="preserve">الدعوات : 84 / 211 </w:t>
      </w:r>
      <w:r>
        <w:rPr>
          <w:lang w:bidi="fa-IR"/>
        </w:rPr>
        <w:t>.</w:t>
      </w:r>
    </w:p>
    <w:p w:rsidR="009A3CE4" w:rsidRDefault="009A3CE4" w:rsidP="009A3CE4">
      <w:pPr>
        <w:pStyle w:val="libFootnote"/>
        <w:rPr>
          <w:lang w:bidi="fa-IR"/>
        </w:rPr>
      </w:pPr>
      <w:r>
        <w:rPr>
          <w:lang w:bidi="fa-IR"/>
        </w:rPr>
        <w:t>2. Ibid. p. 84, no. 211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305" w:name="_Toc484339892"/>
      <w:bookmarkStart w:id="2306" w:name="_Toc485817406"/>
      <w:r>
        <w:rPr>
          <w:lang w:bidi="fa-IR"/>
        </w:rPr>
        <w:lastRenderedPageBreak/>
        <w:t xml:space="preserve">1326 - </w:t>
      </w:r>
      <w:r>
        <w:rPr>
          <w:rtl/>
          <w:lang w:bidi="fa-IR"/>
        </w:rPr>
        <w:t>الضَّنائِنُ‏</w:t>
      </w:r>
      <w:bookmarkEnd w:id="2305"/>
      <w:bookmarkEnd w:id="2306"/>
    </w:p>
    <w:p w:rsidR="009A3CE4" w:rsidRDefault="009A3CE4" w:rsidP="00034539">
      <w:pPr>
        <w:pStyle w:val="Heading2Center"/>
        <w:rPr>
          <w:lang w:bidi="fa-IR"/>
        </w:rPr>
      </w:pPr>
      <w:bookmarkStart w:id="2307" w:name="_Toc484339893"/>
      <w:bookmarkStart w:id="2308" w:name="_Toc485817407"/>
      <w:r>
        <w:rPr>
          <w:lang w:bidi="fa-IR"/>
        </w:rPr>
        <w:t>1326. ALLAH’S CLOSE SERVANTS</w:t>
      </w:r>
      <w:bookmarkEnd w:id="2307"/>
      <w:bookmarkEnd w:id="2308"/>
    </w:p>
    <w:p w:rsidR="009A3CE4" w:rsidRDefault="009A3CE4" w:rsidP="00D31A5F">
      <w:pPr>
        <w:pStyle w:val="libAr"/>
        <w:rPr>
          <w:lang w:bidi="fa-IR"/>
        </w:rPr>
      </w:pPr>
      <w:r w:rsidRPr="00D31A5F">
        <w:rPr>
          <w:rStyle w:val="libBold1Char"/>
          <w:rFonts w:hint="cs"/>
          <w:rtl/>
        </w:rPr>
        <w:t>4357.</w:t>
      </w:r>
      <w:r>
        <w:rPr>
          <w:rtl/>
          <w:lang w:bidi="fa-IR"/>
        </w:rPr>
        <w:t xml:space="preserve"> الإمامُ الباقرُ عليه السلام : إنَّ للَّهِ‏ِ عزَّوجلَّ ضَنائنَ يَضُنُّ بِهِم عَنِ البَلاءِ ، فيُحييهِم في عافِيَةٍ ، ويَرزُقُهُم في عافِيَةٍ ، ويُميتُهُم في عافِيَةٍ ، ويَبعَثُهُم في عافِيَةٍ ، ويُسكِنُهُمُ الجَنَّةَ في عافِيَةٍ .</w:t>
      </w:r>
      <w:r>
        <w:rPr>
          <w:rStyle w:val="libFootnotenumChar"/>
          <w:rFonts w:hint="cs"/>
          <w:rtl/>
        </w:rPr>
        <w:t>1</w:t>
      </w:r>
    </w:p>
    <w:p w:rsidR="009A3CE4" w:rsidRDefault="009A3CE4" w:rsidP="009A3CE4">
      <w:pPr>
        <w:pStyle w:val="libNormal"/>
        <w:rPr>
          <w:lang w:bidi="fa-IR"/>
        </w:rPr>
      </w:pPr>
      <w:r w:rsidRPr="00D31A5F">
        <w:rPr>
          <w:rStyle w:val="libBold1Char"/>
        </w:rPr>
        <w:t>4357.</w:t>
      </w:r>
      <w:r>
        <w:rPr>
          <w:lang w:bidi="fa-IR"/>
        </w:rPr>
        <w:t xml:space="preserve"> Imam al-Baqir </w:t>
      </w:r>
      <w:r>
        <w:t>(AS)</w:t>
      </w:r>
      <w:r>
        <w:rPr>
          <w:lang w:bidi="fa-IR"/>
        </w:rPr>
        <w:t xml:space="preserve"> said, ‘Verily Allah, Mighty and Exalted, has certain protégés whom He tenaciously guards against tribulation, such that He gives them life through vitality, sustains them with vitality, causes them to die in vitality, resurrects them again in vitality, and makes them dwell in Paradise in vitality.’</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2309" w:name="_Toc484339894"/>
      <w:bookmarkStart w:id="2310" w:name="_Toc485817408"/>
      <w:r>
        <w:rPr>
          <w:lang w:bidi="fa-IR"/>
        </w:rPr>
        <w:t>Notes</w:t>
      </w:r>
      <w:bookmarkEnd w:id="2309"/>
      <w:bookmarkEnd w:id="2310"/>
    </w:p>
    <w:p w:rsidR="009A3CE4" w:rsidRDefault="009A3CE4" w:rsidP="009A3CE4">
      <w:pPr>
        <w:pStyle w:val="libFootnote"/>
        <w:rPr>
          <w:lang w:bidi="fa-IR"/>
        </w:rPr>
      </w:pPr>
      <w:r>
        <w:rPr>
          <w:lang w:bidi="fa-IR"/>
        </w:rPr>
        <w:t xml:space="preserve">1. </w:t>
      </w:r>
      <w:r>
        <w:rPr>
          <w:rtl/>
          <w:lang w:bidi="fa-IR"/>
        </w:rPr>
        <w:t xml:space="preserve">الكافي : 2 / 462 / 1 </w:t>
      </w:r>
      <w:r>
        <w:rPr>
          <w:lang w:bidi="fa-IR"/>
        </w:rPr>
        <w:t>.</w:t>
      </w:r>
    </w:p>
    <w:p w:rsidR="009A3CE4" w:rsidRDefault="009A3CE4" w:rsidP="009A3CE4">
      <w:pPr>
        <w:pStyle w:val="libFootnote"/>
        <w:rPr>
          <w:lang w:bidi="fa-IR"/>
        </w:rPr>
      </w:pPr>
      <w:r>
        <w:rPr>
          <w:lang w:bidi="fa-IR"/>
        </w:rPr>
        <w:t>2. al-Kafi, v. 2, p. 462,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311" w:name="_Toc484339895"/>
      <w:bookmarkStart w:id="2312" w:name="_Toc485817409"/>
      <w:r>
        <w:rPr>
          <w:lang w:bidi="fa-IR"/>
        </w:rPr>
        <w:lastRenderedPageBreak/>
        <w:t xml:space="preserve">286 - </w:t>
      </w:r>
      <w:r>
        <w:rPr>
          <w:rtl/>
          <w:lang w:bidi="fa-IR"/>
        </w:rPr>
        <w:t>العقل‏</w:t>
      </w:r>
      <w:bookmarkEnd w:id="2311"/>
      <w:bookmarkEnd w:id="2312"/>
    </w:p>
    <w:p w:rsidR="009A3CE4" w:rsidRDefault="009A3CE4" w:rsidP="00034539">
      <w:pPr>
        <w:pStyle w:val="Heading2Center"/>
        <w:rPr>
          <w:lang w:bidi="fa-IR"/>
        </w:rPr>
      </w:pPr>
      <w:bookmarkStart w:id="2313" w:name="_Toc484339896"/>
      <w:bookmarkStart w:id="2314" w:name="_Toc485817410"/>
      <w:r>
        <w:rPr>
          <w:lang w:bidi="fa-IR"/>
        </w:rPr>
        <w:t>286. THE INTELLECT</w:t>
      </w:r>
      <w:bookmarkEnd w:id="2313"/>
      <w:bookmarkEnd w:id="2314"/>
    </w:p>
    <w:p w:rsidR="009A3CE4" w:rsidRDefault="009A3CE4" w:rsidP="009A3CE4">
      <w:pPr>
        <w:pStyle w:val="libFootnotenum"/>
        <w:rPr>
          <w:lang w:bidi="fa-IR"/>
        </w:rPr>
      </w:pPr>
      <w:r>
        <w:rPr>
          <w:lang w:bidi="fa-IR"/>
        </w:rPr>
        <w:t>1</w:t>
      </w:r>
    </w:p>
    <w:p w:rsidR="009A3CE4" w:rsidRDefault="009A3CE4" w:rsidP="00034539">
      <w:pPr>
        <w:pStyle w:val="Heading2Center"/>
        <w:rPr>
          <w:lang w:bidi="fa-IR"/>
        </w:rPr>
      </w:pPr>
      <w:bookmarkStart w:id="2315" w:name="_Toc484339897"/>
      <w:bookmarkStart w:id="2316" w:name="_Toc485817411"/>
      <w:r>
        <w:rPr>
          <w:lang w:bidi="fa-IR"/>
        </w:rPr>
        <w:t xml:space="preserve">1327 - </w:t>
      </w:r>
      <w:r>
        <w:rPr>
          <w:rtl/>
          <w:lang w:bidi="fa-IR"/>
        </w:rPr>
        <w:t>قِيمَةُ العَقلِ‏</w:t>
      </w:r>
      <w:bookmarkEnd w:id="2315"/>
      <w:bookmarkEnd w:id="2316"/>
    </w:p>
    <w:p w:rsidR="009A3CE4" w:rsidRDefault="009A3CE4" w:rsidP="00034539">
      <w:pPr>
        <w:pStyle w:val="Heading2Center"/>
        <w:rPr>
          <w:lang w:bidi="fa-IR"/>
        </w:rPr>
      </w:pPr>
      <w:bookmarkStart w:id="2317" w:name="_Toc484339898"/>
      <w:bookmarkStart w:id="2318" w:name="_Toc485817412"/>
      <w:r>
        <w:rPr>
          <w:lang w:bidi="fa-IR"/>
        </w:rPr>
        <w:t>1327. THE VALUE OF INTELLECT</w:t>
      </w:r>
      <w:bookmarkEnd w:id="2317"/>
      <w:bookmarkEnd w:id="2318"/>
    </w:p>
    <w:p w:rsidR="009A3CE4" w:rsidRDefault="009A3CE4" w:rsidP="00D31A5F">
      <w:pPr>
        <w:pStyle w:val="libAr"/>
        <w:rPr>
          <w:lang w:bidi="fa-IR"/>
        </w:rPr>
      </w:pPr>
      <w:r>
        <w:rPr>
          <w:rtl/>
        </w:rPr>
        <w:t>(</w:t>
      </w:r>
      <w:r>
        <w:rPr>
          <w:rtl/>
          <w:lang w:bidi="fa-IR"/>
        </w:rPr>
        <w:t>يُؤْتِي الْحِكْمَةَ مَنْ يَشاءُ وَمَنْ يُؤْتَ الْحِكْمَةَ فَقَدْ أُوتِيَ خَيْراً كَثِيراً وَما يَذَّكَّرُ إلَّا أُوْلُوا الْألْبابِ) .</w:t>
      </w:r>
      <w:r>
        <w:rPr>
          <w:rStyle w:val="libFootnotenumChar"/>
          <w:rFonts w:hint="cs"/>
          <w:rtl/>
        </w:rPr>
        <w:t>2</w:t>
      </w:r>
    </w:p>
    <w:p w:rsidR="009A3CE4" w:rsidRDefault="009A3CE4" w:rsidP="009A3CE4">
      <w:pPr>
        <w:pStyle w:val="libNormal"/>
        <w:rPr>
          <w:lang w:bidi="fa-IR"/>
        </w:rPr>
      </w:pPr>
      <w:r>
        <w:rPr>
          <w:rStyle w:val="libBoldItalicChar"/>
        </w:rPr>
        <w:t>“He gives wisdom to whomever He wishes, and He who is given wisdom, is certainly given an abundant good. But none takes admonition except those who possess intellect.”</w:t>
      </w:r>
      <w:r>
        <w:rPr>
          <w:rStyle w:val="libFootnotenumChar"/>
        </w:rPr>
        <w:t>3</w:t>
      </w:r>
    </w:p>
    <w:p w:rsidR="009A3CE4" w:rsidRDefault="009A3CE4" w:rsidP="00D31A5F">
      <w:pPr>
        <w:pStyle w:val="libAr"/>
        <w:rPr>
          <w:lang w:bidi="fa-IR"/>
        </w:rPr>
      </w:pPr>
      <w:r>
        <w:rPr>
          <w:rtl/>
        </w:rPr>
        <w:t>(</w:t>
      </w:r>
      <w:r>
        <w:rPr>
          <w:rtl/>
          <w:lang w:bidi="fa-IR"/>
        </w:rPr>
        <w:t>وَقالُوا لَوْ كُنّا نَسْمَعُ أوْ نَعْقِلُ ما كُنّا فِي أصْحابِ السَّعِيرِ) .</w:t>
      </w:r>
      <w:r>
        <w:rPr>
          <w:rStyle w:val="libFootnotenumChar"/>
          <w:rFonts w:hint="cs"/>
          <w:rtl/>
        </w:rPr>
        <w:t>4</w:t>
      </w:r>
    </w:p>
    <w:p w:rsidR="009A3CE4" w:rsidRDefault="009A3CE4" w:rsidP="009A3CE4">
      <w:pPr>
        <w:pStyle w:val="libNormal"/>
        <w:rPr>
          <w:lang w:bidi="fa-IR"/>
        </w:rPr>
      </w:pPr>
      <w:r>
        <w:rPr>
          <w:rStyle w:val="libBoldItalicChar"/>
        </w:rPr>
        <w:t>“And they will say, ‘Had we listened or applied reason, we would not have been among the inmates of the Blaze.”</w:t>
      </w:r>
      <w:r>
        <w:rPr>
          <w:rStyle w:val="libFootnotenumChar"/>
        </w:rPr>
        <w:t>5</w:t>
      </w:r>
    </w:p>
    <w:p w:rsidR="009A3CE4" w:rsidRDefault="009A3CE4" w:rsidP="00D31A5F">
      <w:pPr>
        <w:pStyle w:val="libAr"/>
        <w:rPr>
          <w:lang w:bidi="fa-IR"/>
        </w:rPr>
      </w:pPr>
      <w:r w:rsidRPr="00D31A5F">
        <w:rPr>
          <w:rStyle w:val="libBold1Char"/>
          <w:rFonts w:hint="cs"/>
          <w:rtl/>
        </w:rPr>
        <w:t>4358.</w:t>
      </w:r>
      <w:r>
        <w:rPr>
          <w:rtl/>
          <w:lang w:bidi="fa-IR"/>
        </w:rPr>
        <w:t xml:space="preserve"> رسولُ اللَّهِ صلى اللَّه عليه وآله : قِوامُ المَرءِ عَقلُهُ ، ولا دِينَ لِمَن لا عَقلَ لَهُ .</w:t>
      </w:r>
      <w:r>
        <w:rPr>
          <w:rStyle w:val="libFootnotenumChar"/>
          <w:rFonts w:hint="cs"/>
          <w:rtl/>
        </w:rPr>
        <w:t>6</w:t>
      </w:r>
    </w:p>
    <w:p w:rsidR="009A3CE4" w:rsidRDefault="009A3CE4" w:rsidP="009A3CE4">
      <w:pPr>
        <w:pStyle w:val="libNormal"/>
        <w:rPr>
          <w:lang w:bidi="fa-IR"/>
        </w:rPr>
      </w:pPr>
      <w:r w:rsidRPr="00D31A5F">
        <w:rPr>
          <w:rStyle w:val="libBold1Char"/>
        </w:rPr>
        <w:t>4358.</w:t>
      </w:r>
      <w:r>
        <w:rPr>
          <w:lang w:bidi="fa-IR"/>
        </w:rPr>
        <w:t xml:space="preserve"> The Prophet </w:t>
      </w:r>
      <w:r>
        <w:t>(SAWA)</w:t>
      </w:r>
      <w:r>
        <w:rPr>
          <w:lang w:bidi="fa-IR"/>
        </w:rPr>
        <w:t xml:space="preserve"> said, ‘The very basis of man is his intellect, and the man devoid of intellect has no religion.’</w:t>
      </w:r>
      <w:r>
        <w:rPr>
          <w:rStyle w:val="libFootnotenumChar"/>
        </w:rPr>
        <w:t>7</w:t>
      </w:r>
    </w:p>
    <w:p w:rsidR="009A3CE4" w:rsidRDefault="009A3CE4" w:rsidP="00D31A5F">
      <w:pPr>
        <w:pStyle w:val="libAr"/>
        <w:rPr>
          <w:lang w:bidi="fa-IR"/>
        </w:rPr>
      </w:pPr>
      <w:r w:rsidRPr="00D31A5F">
        <w:rPr>
          <w:rStyle w:val="libBold1Char"/>
          <w:rFonts w:hint="cs"/>
          <w:rtl/>
        </w:rPr>
        <w:t>4359.</w:t>
      </w:r>
      <w:r>
        <w:rPr>
          <w:rtl/>
          <w:lang w:bidi="fa-IR"/>
        </w:rPr>
        <w:t xml:space="preserve"> الإمامُ عليٌّ عليه السلام : ما استَودَعَ اللَّهُ امرَأً عَقلاً إلّا استَنقَذَهُ بِهِ يَوماً ما .</w:t>
      </w:r>
      <w:r>
        <w:rPr>
          <w:rStyle w:val="libFootnotenumChar"/>
          <w:rFonts w:hint="cs"/>
          <w:rtl/>
        </w:rPr>
        <w:t>8</w:t>
      </w:r>
    </w:p>
    <w:p w:rsidR="009A3CE4" w:rsidRDefault="009A3CE4" w:rsidP="009A3CE4">
      <w:pPr>
        <w:pStyle w:val="libNormal"/>
        <w:rPr>
          <w:lang w:bidi="fa-IR"/>
        </w:rPr>
      </w:pPr>
      <w:r w:rsidRPr="00D31A5F">
        <w:rPr>
          <w:rStyle w:val="libBold1Char"/>
        </w:rPr>
        <w:t>4359.</w:t>
      </w:r>
      <w:r>
        <w:rPr>
          <w:lang w:bidi="fa-IR"/>
        </w:rPr>
        <w:t xml:space="preserve"> Imam Ali </w:t>
      </w:r>
      <w:r>
        <w:t>(AS)</w:t>
      </w:r>
      <w:r>
        <w:rPr>
          <w:lang w:bidi="fa-IR"/>
        </w:rPr>
        <w:t xml:space="preserve"> said, ‘Allah has only assigned man with an intellect so that it may one day deliver him.’</w:t>
      </w:r>
      <w:r>
        <w:rPr>
          <w:rStyle w:val="libFootnotenumChar"/>
        </w:rPr>
        <w:t>9</w:t>
      </w:r>
    </w:p>
    <w:p w:rsidR="009A3CE4" w:rsidRDefault="009A3CE4" w:rsidP="00D31A5F">
      <w:pPr>
        <w:pStyle w:val="libAr"/>
        <w:rPr>
          <w:lang w:bidi="fa-IR"/>
        </w:rPr>
      </w:pPr>
      <w:r w:rsidRPr="00D31A5F">
        <w:rPr>
          <w:rStyle w:val="libBold1Char"/>
          <w:rFonts w:hint="cs"/>
          <w:rtl/>
        </w:rPr>
        <w:t>4360.</w:t>
      </w:r>
      <w:r>
        <w:rPr>
          <w:rtl/>
          <w:lang w:bidi="fa-IR"/>
        </w:rPr>
        <w:t xml:space="preserve"> الإمامُ عليٌّ عليه السلام : العَقلُ أقوى‏ أساسٍ .</w:t>
      </w:r>
      <w:r>
        <w:rPr>
          <w:rStyle w:val="libFootnotenumChar"/>
          <w:rFonts w:hint="cs"/>
          <w:rtl/>
        </w:rPr>
        <w:t>10</w:t>
      </w:r>
    </w:p>
    <w:p w:rsidR="009A3CE4" w:rsidRDefault="009A3CE4" w:rsidP="009A3CE4">
      <w:pPr>
        <w:pStyle w:val="libNormal"/>
        <w:rPr>
          <w:lang w:bidi="fa-IR"/>
        </w:rPr>
      </w:pPr>
      <w:r w:rsidRPr="00D31A5F">
        <w:rPr>
          <w:rStyle w:val="libBold1Char"/>
        </w:rPr>
        <w:t>4360.</w:t>
      </w:r>
      <w:r>
        <w:rPr>
          <w:lang w:bidi="fa-IR"/>
        </w:rPr>
        <w:t xml:space="preserve"> Imam Ali </w:t>
      </w:r>
      <w:r>
        <w:t>(AS)</w:t>
      </w:r>
      <w:r>
        <w:rPr>
          <w:lang w:bidi="fa-IR"/>
        </w:rPr>
        <w:t xml:space="preserve"> said, ‘The intellect is the strongest foundation.’</w:t>
      </w:r>
      <w:r>
        <w:rPr>
          <w:rStyle w:val="libFootnotenumChar"/>
        </w:rPr>
        <w:t>11</w:t>
      </w:r>
    </w:p>
    <w:p w:rsidR="009A3CE4" w:rsidRDefault="009A3CE4" w:rsidP="00D31A5F">
      <w:pPr>
        <w:pStyle w:val="libAr"/>
        <w:rPr>
          <w:lang w:bidi="fa-IR"/>
        </w:rPr>
      </w:pPr>
      <w:r w:rsidRPr="00D31A5F">
        <w:rPr>
          <w:rStyle w:val="libBold1Char"/>
          <w:rFonts w:hint="cs"/>
          <w:rtl/>
        </w:rPr>
        <w:t>4361.</w:t>
      </w:r>
      <w:r>
        <w:rPr>
          <w:rtl/>
          <w:lang w:bidi="fa-IR"/>
        </w:rPr>
        <w:t xml:space="preserve"> الإمامُ عليٌّ عليه السلام : العَقلُ مُنَزِّهٌ عَنِ المُنكَرِ آمِرٌ بِالمَعروفِ .</w:t>
      </w:r>
      <w:r>
        <w:rPr>
          <w:rStyle w:val="libFootnotenumChar"/>
          <w:rFonts w:hint="cs"/>
          <w:rtl/>
        </w:rPr>
        <w:t>12</w:t>
      </w:r>
    </w:p>
    <w:p w:rsidR="009A3CE4" w:rsidRDefault="009A3CE4" w:rsidP="009A3CE4">
      <w:pPr>
        <w:pStyle w:val="libNormal"/>
        <w:rPr>
          <w:lang w:bidi="fa-IR"/>
        </w:rPr>
      </w:pPr>
      <w:r w:rsidRPr="00D31A5F">
        <w:rPr>
          <w:rStyle w:val="libBold1Char"/>
        </w:rPr>
        <w:t>4361.</w:t>
      </w:r>
      <w:r>
        <w:rPr>
          <w:lang w:bidi="fa-IR"/>
        </w:rPr>
        <w:t xml:space="preserve"> Imam Ali </w:t>
      </w:r>
      <w:r>
        <w:t>(AS)</w:t>
      </w:r>
      <w:r>
        <w:rPr>
          <w:lang w:bidi="fa-IR"/>
        </w:rPr>
        <w:t xml:space="preserve"> said, ‘The intellect is immune from wrong and commands good-doing.’</w:t>
      </w:r>
      <w:r>
        <w:rPr>
          <w:rStyle w:val="libFootnotenumChar"/>
        </w:rPr>
        <w:t>13</w:t>
      </w:r>
    </w:p>
    <w:p w:rsidR="009A3CE4" w:rsidRDefault="009A3CE4" w:rsidP="00D31A5F">
      <w:pPr>
        <w:pStyle w:val="libAr"/>
        <w:rPr>
          <w:lang w:bidi="fa-IR"/>
        </w:rPr>
      </w:pPr>
      <w:r w:rsidRPr="00D31A5F">
        <w:rPr>
          <w:rStyle w:val="libBold1Char"/>
          <w:rFonts w:hint="cs"/>
          <w:rtl/>
        </w:rPr>
        <w:t>4362.</w:t>
      </w:r>
      <w:r>
        <w:rPr>
          <w:rtl/>
          <w:lang w:bidi="fa-IR"/>
        </w:rPr>
        <w:t xml:space="preserve"> الإمامُ عليٌّ عليه السلام : العَقلُ مُصلِحُ كُلِّ أمرٍ .</w:t>
      </w:r>
      <w:r>
        <w:rPr>
          <w:rStyle w:val="libFootnotenumChar"/>
          <w:rFonts w:hint="cs"/>
          <w:rtl/>
        </w:rPr>
        <w:t>14</w:t>
      </w:r>
    </w:p>
    <w:p w:rsidR="009A3CE4" w:rsidRDefault="009A3CE4" w:rsidP="009A3CE4">
      <w:pPr>
        <w:pStyle w:val="libNormal"/>
        <w:rPr>
          <w:lang w:bidi="fa-IR"/>
        </w:rPr>
      </w:pPr>
      <w:r w:rsidRPr="00D31A5F">
        <w:rPr>
          <w:rStyle w:val="libBold1Char"/>
        </w:rPr>
        <w:t>4362.</w:t>
      </w:r>
      <w:r>
        <w:rPr>
          <w:lang w:bidi="fa-IR"/>
        </w:rPr>
        <w:t xml:space="preserve"> Imam Ali </w:t>
      </w:r>
      <w:r>
        <w:t>(AS)</w:t>
      </w:r>
      <w:r>
        <w:rPr>
          <w:lang w:bidi="fa-IR"/>
        </w:rPr>
        <w:t xml:space="preserve"> said, ‘The intellect sets right all matters.’</w:t>
      </w:r>
      <w:r>
        <w:rPr>
          <w:rStyle w:val="libFootnotenumChar"/>
        </w:rPr>
        <w:t>15</w:t>
      </w:r>
    </w:p>
    <w:p w:rsidR="009A3CE4" w:rsidRDefault="009A3CE4" w:rsidP="00D31A5F">
      <w:pPr>
        <w:pStyle w:val="libAr"/>
        <w:rPr>
          <w:lang w:bidi="fa-IR"/>
        </w:rPr>
      </w:pPr>
      <w:r w:rsidRPr="00D31A5F">
        <w:rPr>
          <w:rStyle w:val="libBold1Char"/>
          <w:rFonts w:hint="cs"/>
          <w:rtl/>
        </w:rPr>
        <w:t>4363.</w:t>
      </w:r>
      <w:r>
        <w:rPr>
          <w:rtl/>
          <w:lang w:bidi="fa-IR"/>
        </w:rPr>
        <w:t xml:space="preserve"> الإمامُ عليٌّ عليه السلام : العَقلُ رُقِيٌّ إلى‏ عِلِّيِّينَ .</w:t>
      </w:r>
      <w:r>
        <w:rPr>
          <w:rStyle w:val="libFootnotenumChar"/>
          <w:rFonts w:hint="cs"/>
          <w:rtl/>
        </w:rPr>
        <w:t>16</w:t>
      </w:r>
    </w:p>
    <w:p w:rsidR="009A3CE4" w:rsidRDefault="009A3CE4" w:rsidP="009A3CE4">
      <w:pPr>
        <w:pStyle w:val="libNormal"/>
        <w:rPr>
          <w:lang w:bidi="fa-IR"/>
        </w:rPr>
      </w:pPr>
      <w:r w:rsidRPr="00D31A5F">
        <w:rPr>
          <w:rStyle w:val="libBold1Char"/>
        </w:rPr>
        <w:t>4363.</w:t>
      </w:r>
      <w:r>
        <w:rPr>
          <w:lang w:bidi="fa-IR"/>
        </w:rPr>
        <w:t xml:space="preserve"> Imam Ali </w:t>
      </w:r>
      <w:r>
        <w:t>(AS)</w:t>
      </w:r>
      <w:r>
        <w:rPr>
          <w:lang w:bidi="fa-IR"/>
        </w:rPr>
        <w:t xml:space="preserve"> said, ‘The intellect is a ladder upwards towards the Illiyyun [the loftiest heavens].’</w:t>
      </w:r>
      <w:r>
        <w:rPr>
          <w:rStyle w:val="libFootnotenumChar"/>
        </w:rPr>
        <w:t>17</w:t>
      </w:r>
    </w:p>
    <w:p w:rsidR="009A3CE4" w:rsidRDefault="009A3CE4" w:rsidP="00D31A5F">
      <w:pPr>
        <w:pStyle w:val="libAr"/>
        <w:rPr>
          <w:lang w:bidi="fa-IR"/>
        </w:rPr>
      </w:pPr>
      <w:r w:rsidRPr="00D31A5F">
        <w:rPr>
          <w:rStyle w:val="libBold1Char"/>
          <w:rFonts w:hint="cs"/>
          <w:rtl/>
        </w:rPr>
        <w:t>4364.</w:t>
      </w:r>
      <w:r>
        <w:rPr>
          <w:rtl/>
          <w:lang w:bidi="fa-IR"/>
        </w:rPr>
        <w:t xml:space="preserve"> الإمامُ عليٌّ عليه السلام : العَقلُ رَسولُ الحَقِّ .</w:t>
      </w:r>
      <w:r>
        <w:rPr>
          <w:rStyle w:val="libFootnotenumChar"/>
          <w:rFonts w:hint="cs"/>
          <w:rtl/>
        </w:rPr>
        <w:t>18</w:t>
      </w:r>
    </w:p>
    <w:p w:rsidR="009A3CE4" w:rsidRDefault="009A3CE4" w:rsidP="009A3CE4">
      <w:pPr>
        <w:pStyle w:val="libNormal"/>
        <w:rPr>
          <w:lang w:bidi="fa-IR"/>
        </w:rPr>
      </w:pPr>
      <w:r w:rsidRPr="00D31A5F">
        <w:rPr>
          <w:rStyle w:val="libBold1Char"/>
        </w:rPr>
        <w:t>4364.</w:t>
      </w:r>
      <w:r>
        <w:rPr>
          <w:lang w:bidi="fa-IR"/>
        </w:rPr>
        <w:t xml:space="preserve"> Imam Ali </w:t>
      </w:r>
      <w:r>
        <w:t>(AS)</w:t>
      </w:r>
      <w:r>
        <w:rPr>
          <w:lang w:bidi="fa-IR"/>
        </w:rPr>
        <w:t xml:space="preserve"> said, ‘The intellect is the messenger of the truth.’</w:t>
      </w:r>
      <w:r>
        <w:rPr>
          <w:rStyle w:val="libFootnotenumChar"/>
        </w:rPr>
        <w:t>19</w:t>
      </w:r>
    </w:p>
    <w:p w:rsidR="009A3CE4" w:rsidRDefault="009A3CE4" w:rsidP="00D31A5F">
      <w:pPr>
        <w:pStyle w:val="libAr"/>
        <w:rPr>
          <w:lang w:bidi="fa-IR"/>
        </w:rPr>
      </w:pPr>
      <w:r w:rsidRPr="00D31A5F">
        <w:rPr>
          <w:rStyle w:val="libBold1Char"/>
          <w:rFonts w:hint="cs"/>
          <w:rtl/>
        </w:rPr>
        <w:t>4365.</w:t>
      </w:r>
      <w:r>
        <w:rPr>
          <w:rtl/>
          <w:lang w:bidi="fa-IR"/>
        </w:rPr>
        <w:t xml:space="preserve"> الإمامُ عليٌّ عليه السلام : إنَّ أغنَى الغِنَى العَقلُ .</w:t>
      </w:r>
      <w:r>
        <w:rPr>
          <w:rStyle w:val="libFootnotenumChar"/>
          <w:rFonts w:hint="cs"/>
          <w:rtl/>
        </w:rPr>
        <w:t>20</w:t>
      </w:r>
    </w:p>
    <w:p w:rsidR="009A3CE4" w:rsidRDefault="009A3CE4" w:rsidP="009A3CE4">
      <w:pPr>
        <w:pStyle w:val="libNormal"/>
        <w:rPr>
          <w:lang w:bidi="fa-IR"/>
        </w:rPr>
      </w:pPr>
      <w:r w:rsidRPr="00D31A5F">
        <w:rPr>
          <w:rStyle w:val="libBold1Char"/>
        </w:rPr>
        <w:t>4365.</w:t>
      </w:r>
      <w:r>
        <w:rPr>
          <w:lang w:bidi="fa-IR"/>
        </w:rPr>
        <w:t xml:space="preserve"> Imam Ali </w:t>
      </w:r>
      <w:r>
        <w:t>(AS)</w:t>
      </w:r>
      <w:r>
        <w:rPr>
          <w:lang w:bidi="fa-IR"/>
        </w:rPr>
        <w:t xml:space="preserve"> said, ‘Verily the most sufficient of riches is the intellect.’</w:t>
      </w:r>
      <w:r>
        <w:rPr>
          <w:rStyle w:val="libFootnotenumChar"/>
        </w:rPr>
        <w:t>21</w:t>
      </w:r>
    </w:p>
    <w:p w:rsidR="009A3CE4" w:rsidRDefault="009A3CE4" w:rsidP="00D31A5F">
      <w:pPr>
        <w:pStyle w:val="libAr"/>
        <w:rPr>
          <w:lang w:bidi="fa-IR"/>
        </w:rPr>
      </w:pPr>
      <w:r w:rsidRPr="00D31A5F">
        <w:rPr>
          <w:rStyle w:val="libBold1Char"/>
          <w:rFonts w:hint="cs"/>
          <w:rtl/>
        </w:rPr>
        <w:t>4366.</w:t>
      </w:r>
      <w:r>
        <w:rPr>
          <w:rtl/>
          <w:lang w:bidi="fa-IR"/>
        </w:rPr>
        <w:t xml:space="preserve"> الإمامُ عليٌّ عليه السلام : العَقلُ خَليلُ المَرءِ .</w:t>
      </w:r>
      <w:r>
        <w:rPr>
          <w:rStyle w:val="libFootnotenumChar"/>
          <w:rFonts w:hint="cs"/>
          <w:rtl/>
        </w:rPr>
        <w:t>22</w:t>
      </w:r>
    </w:p>
    <w:p w:rsidR="009A3CE4" w:rsidRDefault="009A3CE4" w:rsidP="009A3CE4">
      <w:pPr>
        <w:pStyle w:val="libNormal"/>
        <w:rPr>
          <w:lang w:bidi="fa-IR"/>
        </w:rPr>
      </w:pPr>
      <w:r w:rsidRPr="00D31A5F">
        <w:rPr>
          <w:rStyle w:val="libBold1Char"/>
        </w:rPr>
        <w:t>4366.</w:t>
      </w:r>
      <w:r>
        <w:rPr>
          <w:lang w:bidi="fa-IR"/>
        </w:rPr>
        <w:t xml:space="preserve"> Imam Ali </w:t>
      </w:r>
      <w:r>
        <w:t>(AS)</w:t>
      </w:r>
      <w:r>
        <w:rPr>
          <w:lang w:bidi="fa-IR"/>
        </w:rPr>
        <w:t xml:space="preserve"> said, ‘The intellect is the friend of the believer.’</w:t>
      </w:r>
      <w:r>
        <w:rPr>
          <w:rStyle w:val="libFootnotenumChar"/>
        </w:rPr>
        <w:t>23</w:t>
      </w:r>
    </w:p>
    <w:p w:rsidR="009A3CE4" w:rsidRDefault="009A3CE4" w:rsidP="00D31A5F">
      <w:pPr>
        <w:pStyle w:val="libAr"/>
        <w:rPr>
          <w:lang w:bidi="fa-IR"/>
        </w:rPr>
      </w:pPr>
      <w:r w:rsidRPr="00D31A5F">
        <w:rPr>
          <w:rStyle w:val="libBold1Char"/>
          <w:rFonts w:hint="cs"/>
          <w:rtl/>
        </w:rPr>
        <w:lastRenderedPageBreak/>
        <w:t>4367.</w:t>
      </w:r>
      <w:r>
        <w:rPr>
          <w:rtl/>
          <w:lang w:bidi="fa-IR"/>
        </w:rPr>
        <w:t xml:space="preserve"> الإمامُ الباقرُ عليه السلام : لا مُصيبَةَ كَعَدَمِ العَقلِ .</w:t>
      </w:r>
      <w:r>
        <w:rPr>
          <w:rStyle w:val="libFootnotenumChar"/>
          <w:rFonts w:hint="cs"/>
          <w:rtl/>
        </w:rPr>
        <w:t>24</w:t>
      </w:r>
    </w:p>
    <w:p w:rsidR="009A3CE4" w:rsidRDefault="009A3CE4" w:rsidP="009A3CE4">
      <w:pPr>
        <w:pStyle w:val="libNormal"/>
        <w:rPr>
          <w:lang w:bidi="fa-IR"/>
        </w:rPr>
      </w:pPr>
      <w:r w:rsidRPr="00D31A5F">
        <w:rPr>
          <w:rStyle w:val="libBold1Char"/>
        </w:rPr>
        <w:t>4367.</w:t>
      </w:r>
      <w:r>
        <w:rPr>
          <w:lang w:bidi="fa-IR"/>
        </w:rPr>
        <w:t xml:space="preserve"> Imam al-Baqir </w:t>
      </w:r>
      <w:r>
        <w:t>(AS)</w:t>
      </w:r>
      <w:r>
        <w:rPr>
          <w:lang w:bidi="fa-IR"/>
        </w:rPr>
        <w:t xml:space="preserve"> said, ‘There is no affliction worse than a lack of intellect.’</w:t>
      </w:r>
      <w:r>
        <w:rPr>
          <w:rStyle w:val="libFootnotenumChar"/>
        </w:rPr>
        <w:t>25</w:t>
      </w:r>
    </w:p>
    <w:p w:rsidR="009A3CE4" w:rsidRDefault="009A3CE4" w:rsidP="00D31A5F">
      <w:pPr>
        <w:pStyle w:val="libAr"/>
        <w:rPr>
          <w:lang w:bidi="fa-IR"/>
        </w:rPr>
      </w:pPr>
      <w:r w:rsidRPr="00D31A5F">
        <w:rPr>
          <w:rStyle w:val="libBold1Char"/>
          <w:rFonts w:hint="cs"/>
          <w:rtl/>
        </w:rPr>
        <w:t>4368.</w:t>
      </w:r>
      <w:r>
        <w:rPr>
          <w:rtl/>
          <w:lang w:bidi="fa-IR"/>
        </w:rPr>
        <w:t xml:space="preserve"> الإمامُ الصّادقُ عليه السلام : إنَّ اللَّهَ جلَّ ثَناؤهُ خَلَقَ العَقلَ ، وهُوَ أوَّلُ خَلقٍ خَلَقَهُ مِنَ الرُّوحانيّينَ عَن يَمينِ العَرشِ مِن نورِهِ .</w:t>
      </w:r>
      <w:r>
        <w:rPr>
          <w:rStyle w:val="libFootnotenumChar"/>
          <w:rFonts w:hint="cs"/>
          <w:rtl/>
        </w:rPr>
        <w:t>26</w:t>
      </w:r>
    </w:p>
    <w:p w:rsidR="009A3CE4" w:rsidRDefault="009A3CE4" w:rsidP="009A3CE4">
      <w:pPr>
        <w:pStyle w:val="libNormal"/>
        <w:rPr>
          <w:lang w:bidi="fa-IR"/>
        </w:rPr>
      </w:pPr>
      <w:r w:rsidRPr="00D31A5F">
        <w:rPr>
          <w:rStyle w:val="libBold1Char"/>
        </w:rPr>
        <w:t>4368.</w:t>
      </w:r>
      <w:r>
        <w:rPr>
          <w:lang w:bidi="fa-IR"/>
        </w:rPr>
        <w:t xml:space="preserve"> Imam al-Sadiq </w:t>
      </w:r>
      <w:r>
        <w:t>(AS)</w:t>
      </w:r>
      <w:r>
        <w:rPr>
          <w:lang w:bidi="fa-IR"/>
        </w:rPr>
        <w:t xml:space="preserve"> said, ‘Verily Allah, exalted be His praise, created the intellect, and it is the very first thing He created amongst all the spiritual beings from the right hand side of His Throne out of His Light.’</w:t>
      </w:r>
      <w:r>
        <w:rPr>
          <w:rStyle w:val="libFootnotenumChar"/>
        </w:rPr>
        <w:t>27</w:t>
      </w:r>
    </w:p>
    <w:p w:rsidR="009A3CE4" w:rsidRDefault="009A3CE4" w:rsidP="00D31A5F">
      <w:pPr>
        <w:pStyle w:val="libAr"/>
        <w:rPr>
          <w:lang w:bidi="fa-IR"/>
        </w:rPr>
      </w:pPr>
      <w:r w:rsidRPr="00D31A5F">
        <w:rPr>
          <w:rStyle w:val="libBold1Char"/>
          <w:rFonts w:hint="cs"/>
          <w:rtl/>
        </w:rPr>
        <w:t>4369.</w:t>
      </w:r>
      <w:r>
        <w:rPr>
          <w:rtl/>
          <w:lang w:bidi="fa-IR"/>
        </w:rPr>
        <w:t xml:space="preserve"> الإمامُ الصّادقُ عليه السلام : خَلَقَ اللَّهُ تَعالى‏ العَقلَ مِن أربَعَةِ أشياءَ : مِنَ العِلمِ ، والقُدرَةِ ، والنّورِ ، والمَشيئَةِ بِالأمرِ ، فجَعَلَهُ قائماً بِالعِلمِ ، دائماً في المَلَكوتِ .</w:t>
      </w:r>
      <w:r>
        <w:rPr>
          <w:rStyle w:val="libFootnotenumChar"/>
          <w:rFonts w:hint="cs"/>
          <w:rtl/>
        </w:rPr>
        <w:t>28</w:t>
      </w:r>
    </w:p>
    <w:p w:rsidR="009A3CE4" w:rsidRDefault="009A3CE4" w:rsidP="009A3CE4">
      <w:pPr>
        <w:pStyle w:val="libNormal"/>
        <w:rPr>
          <w:lang w:bidi="fa-IR"/>
        </w:rPr>
      </w:pPr>
      <w:r w:rsidRPr="00D31A5F">
        <w:rPr>
          <w:rStyle w:val="libBold1Char"/>
        </w:rPr>
        <w:t>4369.</w:t>
      </w:r>
      <w:r>
        <w:rPr>
          <w:lang w:bidi="fa-IR"/>
        </w:rPr>
        <w:t xml:space="preserve"> Imam al-Sadiq </w:t>
      </w:r>
      <w:r>
        <w:t>(AS)</w:t>
      </w:r>
      <w:r>
        <w:rPr>
          <w:lang w:bidi="fa-IR"/>
        </w:rPr>
        <w:t xml:space="preserve"> said, ‘Allah created the intellect out of four things: from knowledge, power, light and volition. Then He caused it to subsist through knowledge and be eternal in the divine Dominion.’</w:t>
      </w:r>
      <w:r>
        <w:rPr>
          <w:rStyle w:val="libFootnotenumChar"/>
        </w:rPr>
        <w:t>29</w:t>
      </w:r>
    </w:p>
    <w:p w:rsidR="009A3CE4" w:rsidRDefault="009A3CE4" w:rsidP="00D31A5F">
      <w:pPr>
        <w:pStyle w:val="libAr"/>
        <w:rPr>
          <w:lang w:bidi="fa-IR"/>
        </w:rPr>
      </w:pPr>
      <w:r w:rsidRPr="00D31A5F">
        <w:rPr>
          <w:rStyle w:val="libBold1Char"/>
          <w:rFonts w:hint="cs"/>
          <w:rtl/>
        </w:rPr>
        <w:t>4370.</w:t>
      </w:r>
      <w:r>
        <w:rPr>
          <w:rtl/>
          <w:lang w:bidi="fa-IR"/>
        </w:rPr>
        <w:t xml:space="preserve"> الإمامُ الصّادقُ عليه السلام : لا غِنى‏ أخصَبُ مِنَ العَقلِ ، ولا فَقرَ أحَطُّ مِنَ الحُمقِ .</w:t>
      </w:r>
      <w:r>
        <w:rPr>
          <w:rStyle w:val="libFootnotenumChar"/>
          <w:rFonts w:hint="cs"/>
          <w:rtl/>
        </w:rPr>
        <w:t>30</w:t>
      </w:r>
    </w:p>
    <w:p w:rsidR="009A3CE4" w:rsidRDefault="009A3CE4" w:rsidP="009A3CE4">
      <w:pPr>
        <w:pStyle w:val="libNormal"/>
        <w:rPr>
          <w:lang w:bidi="fa-IR"/>
        </w:rPr>
      </w:pPr>
      <w:r w:rsidRPr="00D31A5F">
        <w:rPr>
          <w:rStyle w:val="libBold1Char"/>
        </w:rPr>
        <w:t>4370.</w:t>
      </w:r>
      <w:r>
        <w:rPr>
          <w:lang w:bidi="fa-IR"/>
        </w:rPr>
        <w:t xml:space="preserve"> Imam al-Sadiq </w:t>
      </w:r>
      <w:r>
        <w:t>(AS)</w:t>
      </w:r>
      <w:r>
        <w:rPr>
          <w:lang w:bidi="fa-IR"/>
        </w:rPr>
        <w:t xml:space="preserve"> said, ‘There is no wealth more productive than the intellect and no poverty lower than stupidity.’</w:t>
      </w:r>
      <w:r>
        <w:rPr>
          <w:rStyle w:val="libFootnotenumChar"/>
        </w:rPr>
        <w:t>31</w:t>
      </w:r>
    </w:p>
    <w:p w:rsidR="009A3CE4" w:rsidRDefault="009A3CE4" w:rsidP="00D31A5F">
      <w:pPr>
        <w:pStyle w:val="libAr"/>
        <w:rPr>
          <w:lang w:bidi="fa-IR"/>
        </w:rPr>
      </w:pPr>
      <w:r w:rsidRPr="00D31A5F">
        <w:rPr>
          <w:rStyle w:val="libBold1Char"/>
          <w:rFonts w:hint="cs"/>
          <w:rtl/>
        </w:rPr>
        <w:t>4371.</w:t>
      </w:r>
      <w:r>
        <w:rPr>
          <w:rtl/>
          <w:lang w:bidi="fa-IR"/>
        </w:rPr>
        <w:t xml:space="preserve"> الإمامُ الصّادقُ عليه السلام : لا مالَ أعوَدُ مِنَ العَقلِ .</w:t>
      </w:r>
      <w:r>
        <w:rPr>
          <w:rStyle w:val="libFootnotenumChar"/>
          <w:rFonts w:hint="cs"/>
          <w:rtl/>
        </w:rPr>
        <w:t>32</w:t>
      </w:r>
    </w:p>
    <w:p w:rsidR="009A3CE4" w:rsidRDefault="009A3CE4" w:rsidP="009A3CE4">
      <w:pPr>
        <w:pStyle w:val="libNormal"/>
        <w:rPr>
          <w:lang w:bidi="fa-IR"/>
        </w:rPr>
      </w:pPr>
      <w:r w:rsidRPr="00D31A5F">
        <w:rPr>
          <w:rStyle w:val="libBold1Char"/>
        </w:rPr>
        <w:t>4371.</w:t>
      </w:r>
      <w:r>
        <w:rPr>
          <w:lang w:bidi="fa-IR"/>
        </w:rPr>
        <w:t xml:space="preserve"> Imam al-Sadiq </w:t>
      </w:r>
      <w:r>
        <w:t>(AS)</w:t>
      </w:r>
      <w:r>
        <w:rPr>
          <w:lang w:bidi="fa-IR"/>
        </w:rPr>
        <w:t xml:space="preserve"> said, ‘There is no wealth more profiting than the intellect.’</w:t>
      </w:r>
      <w:r>
        <w:rPr>
          <w:rStyle w:val="libFootnotenumChar"/>
        </w:rPr>
        <w:t>33</w:t>
      </w:r>
    </w:p>
    <w:p w:rsidR="009A3CE4" w:rsidRDefault="009A3CE4" w:rsidP="00D31A5F">
      <w:pPr>
        <w:pStyle w:val="libAr"/>
        <w:rPr>
          <w:lang w:bidi="fa-IR"/>
        </w:rPr>
      </w:pPr>
      <w:r w:rsidRPr="00D31A5F">
        <w:rPr>
          <w:rStyle w:val="libBold1Char"/>
          <w:rFonts w:hint="cs"/>
          <w:rtl/>
        </w:rPr>
        <w:t>4372.</w:t>
      </w:r>
      <w:r>
        <w:rPr>
          <w:rtl/>
          <w:lang w:bidi="fa-IR"/>
        </w:rPr>
        <w:t xml:space="preserve"> الإمامُ الصّادقُ عليه السلام : العَقلُ دَليلُ المُؤمِنِ .</w:t>
      </w:r>
      <w:r>
        <w:rPr>
          <w:rStyle w:val="libFootnotenumChar"/>
          <w:rFonts w:hint="cs"/>
          <w:rtl/>
        </w:rPr>
        <w:t>34</w:t>
      </w:r>
    </w:p>
    <w:p w:rsidR="009A3CE4" w:rsidRDefault="009A3CE4" w:rsidP="009A3CE4">
      <w:pPr>
        <w:pStyle w:val="libNormal"/>
        <w:rPr>
          <w:lang w:bidi="fa-IR"/>
        </w:rPr>
      </w:pPr>
      <w:r w:rsidRPr="00D31A5F">
        <w:rPr>
          <w:rStyle w:val="libBold1Char"/>
        </w:rPr>
        <w:t>4372.</w:t>
      </w:r>
      <w:r>
        <w:rPr>
          <w:lang w:bidi="fa-IR"/>
        </w:rPr>
        <w:t xml:space="preserve"> Imam al-Sadiq </w:t>
      </w:r>
      <w:r>
        <w:t>(AS)</w:t>
      </w:r>
      <w:r>
        <w:rPr>
          <w:lang w:bidi="fa-IR"/>
        </w:rPr>
        <w:t xml:space="preserve"> said, ‘The intellect is the guide of the believer.’</w:t>
      </w:r>
      <w:r>
        <w:rPr>
          <w:rStyle w:val="libFootnotenumChar"/>
        </w:rPr>
        <w:t>35</w:t>
      </w:r>
    </w:p>
    <w:p w:rsidR="009A3CE4" w:rsidRDefault="009A3CE4" w:rsidP="00D31A5F">
      <w:pPr>
        <w:pStyle w:val="libAr"/>
        <w:rPr>
          <w:lang w:bidi="fa-IR"/>
        </w:rPr>
      </w:pPr>
      <w:r w:rsidRPr="00D31A5F">
        <w:rPr>
          <w:rStyle w:val="libBold1Char"/>
          <w:rFonts w:hint="cs"/>
          <w:rtl/>
        </w:rPr>
        <w:t>4373.</w:t>
      </w:r>
      <w:r>
        <w:rPr>
          <w:rtl/>
          <w:lang w:bidi="fa-IR"/>
        </w:rPr>
        <w:t xml:space="preserve"> الإمامُ الكاظمُ عليه السلام - في وَصِيَّتِهِ لِهِشامِ ابنِ الحَكَمِ - : يا هِشامُ ، ما قُسِّمَ بَينَ العِبادِ أفضَلُ مِنَ العَقلِ ؛ نَومُ العاقِلِ أفضَلُ مِن سَهَرِ الجاهِلِ ، وما بَعَثَ اللَّهُ نَبِيّاً إلّا عاقِلاً حَتّى‏ يَكونَ عَقلُهُ أفضَلَ مِن جَميعِ جَهدِ المُجتَهِدينَ ، وما أدَّى العَبدُ فَريضَةً مِن فَرائضِ اللَّهِ حَتّى‏ عَقَلَ عَنهُ .</w:t>
      </w:r>
      <w:r>
        <w:rPr>
          <w:rStyle w:val="libFootnotenumChar"/>
          <w:rFonts w:hint="cs"/>
          <w:rtl/>
        </w:rPr>
        <w:t>36</w:t>
      </w:r>
    </w:p>
    <w:p w:rsidR="009A3CE4" w:rsidRDefault="009A3CE4" w:rsidP="009A3CE4">
      <w:pPr>
        <w:pStyle w:val="libNormal"/>
        <w:rPr>
          <w:lang w:bidi="fa-IR"/>
        </w:rPr>
      </w:pPr>
      <w:r w:rsidRPr="00D31A5F">
        <w:rPr>
          <w:rStyle w:val="libBold1Char"/>
        </w:rPr>
        <w:t>4373.</w:t>
      </w:r>
      <w:r>
        <w:rPr>
          <w:lang w:bidi="fa-IR"/>
        </w:rPr>
        <w:t xml:space="preserve"> Imam al-Kazim </w:t>
      </w:r>
      <w:r>
        <w:t>(AS)</w:t>
      </w:r>
      <w:r>
        <w:rPr>
          <w:lang w:bidi="fa-IR"/>
        </w:rPr>
        <w:t>, in his advice to Hisham b. al-Hakam, said, ‘O Hisham, nothing has been bestowed upon the servants better than the intellect. The sleep of a man of intellect is better than the night vigil of an ignorant man. Every single prophet that Allah has sent down has been a man of intellect, whose intellect supercedes the labour of all diligent workers. The servant is not considered as having fulfilled an obligatory act from among the acts made incumbent by Allah until he understands it.’</w:t>
      </w:r>
      <w:r>
        <w:rPr>
          <w:rStyle w:val="libFootnotenumChar"/>
        </w:rPr>
        <w:t>37</w:t>
      </w:r>
    </w:p>
    <w:p w:rsidR="009A3CE4" w:rsidRDefault="009A3CE4" w:rsidP="00D31A5F">
      <w:pPr>
        <w:pStyle w:val="libAr"/>
        <w:rPr>
          <w:lang w:bidi="fa-IR"/>
        </w:rPr>
      </w:pPr>
      <w:r w:rsidRPr="00D31A5F">
        <w:rPr>
          <w:rStyle w:val="libBold1Char"/>
          <w:rFonts w:hint="cs"/>
          <w:rtl/>
        </w:rPr>
        <w:t>4374.</w:t>
      </w:r>
      <w:r>
        <w:rPr>
          <w:rtl/>
          <w:lang w:bidi="fa-IR"/>
        </w:rPr>
        <w:t xml:space="preserve"> الإمامُ الرِّضا عليه السلام : صَديقُ كُلِّ امرِئٍ عَقلُهُ وعَدُوُّهُ جَهلُهُ .</w:t>
      </w:r>
      <w:r>
        <w:rPr>
          <w:rStyle w:val="libFootnotenumChar"/>
          <w:rFonts w:hint="cs"/>
          <w:rtl/>
        </w:rPr>
        <w:t>38</w:t>
      </w:r>
    </w:p>
    <w:p w:rsidR="009A3CE4" w:rsidRDefault="009A3CE4" w:rsidP="009A3CE4">
      <w:pPr>
        <w:pStyle w:val="libNormal"/>
        <w:rPr>
          <w:lang w:bidi="fa-IR"/>
        </w:rPr>
      </w:pPr>
      <w:r w:rsidRPr="00D31A5F">
        <w:rPr>
          <w:rStyle w:val="libBold1Char"/>
        </w:rPr>
        <w:t>4374.</w:t>
      </w:r>
      <w:r>
        <w:rPr>
          <w:lang w:bidi="fa-IR"/>
        </w:rPr>
        <w:t xml:space="preserve"> Imam al-Rida </w:t>
      </w:r>
      <w:r>
        <w:t>(AS)</w:t>
      </w:r>
      <w:r>
        <w:rPr>
          <w:lang w:bidi="fa-IR"/>
        </w:rPr>
        <w:t xml:space="preserve"> said, ‘The friend of every man is his intellect and his enemy is his ignorance.’</w:t>
      </w:r>
      <w:r>
        <w:rPr>
          <w:rStyle w:val="libFootnotenumChar"/>
        </w:rPr>
        <w:t>39</w:t>
      </w:r>
    </w:p>
    <w:p w:rsidR="009A3CE4" w:rsidRDefault="009A3CE4" w:rsidP="009A3CE4">
      <w:pPr>
        <w:pStyle w:val="libNormal"/>
        <w:rPr>
          <w:lang w:bidi="fa-IR"/>
        </w:rPr>
      </w:pPr>
    </w:p>
    <w:p w:rsidR="009A3CE4" w:rsidRDefault="009A3CE4" w:rsidP="00217917">
      <w:pPr>
        <w:pStyle w:val="Heading3"/>
        <w:rPr>
          <w:lang w:bidi="fa-IR"/>
        </w:rPr>
      </w:pPr>
      <w:bookmarkStart w:id="2319" w:name="_Toc484339899"/>
      <w:bookmarkStart w:id="2320" w:name="_Toc485817413"/>
      <w:r>
        <w:rPr>
          <w:lang w:bidi="fa-IR"/>
        </w:rPr>
        <w:lastRenderedPageBreak/>
        <w:t>Notes</w:t>
      </w:r>
      <w:bookmarkEnd w:id="2319"/>
      <w:bookmarkEnd w:id="2320"/>
    </w:p>
    <w:p w:rsidR="009A3CE4" w:rsidRDefault="009A3CE4" w:rsidP="009A3CE4">
      <w:pPr>
        <w:pStyle w:val="libFootnote"/>
        <w:rPr>
          <w:lang w:bidi="fa-IR"/>
        </w:rPr>
      </w:pPr>
      <w:r>
        <w:rPr>
          <w:lang w:bidi="fa-IR"/>
        </w:rPr>
        <w:t>1. In this chapter the Arabic word ‘aql has been translated as ‘intellect’ to denote one’s mental ability to think, reason and understand (ed.)</w:t>
      </w:r>
    </w:p>
    <w:p w:rsidR="009A3CE4" w:rsidRDefault="009A3CE4" w:rsidP="009A3CE4">
      <w:pPr>
        <w:pStyle w:val="libFootnote"/>
        <w:rPr>
          <w:lang w:bidi="fa-IR"/>
        </w:rPr>
      </w:pPr>
      <w:r>
        <w:rPr>
          <w:lang w:bidi="fa-IR"/>
        </w:rPr>
        <w:t xml:space="preserve">2. </w:t>
      </w:r>
      <w:r>
        <w:rPr>
          <w:rtl/>
          <w:lang w:bidi="fa-IR"/>
        </w:rPr>
        <w:t xml:space="preserve">البقرة : 269 </w:t>
      </w:r>
      <w:r>
        <w:rPr>
          <w:lang w:bidi="fa-IR"/>
        </w:rPr>
        <w:t>.</w:t>
      </w:r>
    </w:p>
    <w:p w:rsidR="009A3CE4" w:rsidRDefault="009A3CE4" w:rsidP="009A3CE4">
      <w:pPr>
        <w:pStyle w:val="libFootnote"/>
        <w:rPr>
          <w:lang w:bidi="fa-IR"/>
        </w:rPr>
      </w:pPr>
      <w:r>
        <w:rPr>
          <w:lang w:bidi="fa-IR"/>
        </w:rPr>
        <w:t>3. Qur’an 2</w:t>
      </w:r>
      <w:r>
        <w:rPr>
          <w:rtl/>
          <w:lang w:bidi="fa-IR"/>
        </w:rPr>
        <w:t>:269</w:t>
      </w:r>
    </w:p>
    <w:p w:rsidR="009A3CE4" w:rsidRDefault="009A3CE4" w:rsidP="009A3CE4">
      <w:pPr>
        <w:pStyle w:val="libFootnote"/>
        <w:rPr>
          <w:lang w:bidi="fa-IR"/>
        </w:rPr>
      </w:pPr>
      <w:r>
        <w:rPr>
          <w:lang w:bidi="fa-IR"/>
        </w:rPr>
        <w:t xml:space="preserve">4. </w:t>
      </w:r>
      <w:r>
        <w:rPr>
          <w:rtl/>
          <w:lang w:bidi="fa-IR"/>
        </w:rPr>
        <w:t xml:space="preserve">الملك : 10 </w:t>
      </w:r>
      <w:r>
        <w:rPr>
          <w:lang w:bidi="fa-IR"/>
        </w:rPr>
        <w:t>.</w:t>
      </w:r>
    </w:p>
    <w:p w:rsidR="009A3CE4" w:rsidRDefault="009A3CE4" w:rsidP="009A3CE4">
      <w:pPr>
        <w:pStyle w:val="libFootnote"/>
        <w:rPr>
          <w:lang w:bidi="fa-IR"/>
        </w:rPr>
      </w:pPr>
      <w:r>
        <w:rPr>
          <w:lang w:bidi="fa-IR"/>
        </w:rPr>
        <w:t>5. Qur’an 67</w:t>
      </w:r>
      <w:r>
        <w:rPr>
          <w:rtl/>
          <w:lang w:bidi="fa-IR"/>
        </w:rPr>
        <w:t>:10</w:t>
      </w:r>
    </w:p>
    <w:p w:rsidR="009A3CE4" w:rsidRDefault="009A3CE4" w:rsidP="009A3CE4">
      <w:pPr>
        <w:pStyle w:val="libFootnote"/>
        <w:rPr>
          <w:lang w:bidi="fa-IR"/>
        </w:rPr>
      </w:pPr>
      <w:r>
        <w:rPr>
          <w:lang w:bidi="fa-IR"/>
        </w:rPr>
        <w:t xml:space="preserve">6. </w:t>
      </w:r>
      <w:r>
        <w:rPr>
          <w:rtl/>
          <w:lang w:bidi="fa-IR"/>
        </w:rPr>
        <w:t xml:space="preserve">روضة الواعظين : 9 </w:t>
      </w:r>
      <w:r>
        <w:rPr>
          <w:lang w:bidi="fa-IR"/>
        </w:rPr>
        <w:t>.</w:t>
      </w:r>
    </w:p>
    <w:p w:rsidR="009A3CE4" w:rsidRDefault="009A3CE4" w:rsidP="009A3CE4">
      <w:pPr>
        <w:pStyle w:val="libFootnote"/>
        <w:rPr>
          <w:lang w:bidi="fa-IR"/>
        </w:rPr>
      </w:pPr>
      <w:r>
        <w:rPr>
          <w:lang w:bidi="fa-IR"/>
        </w:rPr>
        <w:t>7. Rawdat al-Waizin, p. 9</w:t>
      </w:r>
    </w:p>
    <w:p w:rsidR="009A3CE4" w:rsidRDefault="009A3CE4" w:rsidP="009A3CE4">
      <w:pPr>
        <w:pStyle w:val="libFootnote"/>
        <w:rPr>
          <w:lang w:bidi="fa-IR"/>
        </w:rPr>
      </w:pPr>
      <w:r>
        <w:rPr>
          <w:lang w:bidi="fa-IR"/>
        </w:rPr>
        <w:t xml:space="preserve">8. </w:t>
      </w:r>
      <w:r>
        <w:rPr>
          <w:rtl/>
          <w:lang w:bidi="fa-IR"/>
        </w:rPr>
        <w:t xml:space="preserve">نهج البلاغة : الحكمة 407 </w:t>
      </w:r>
      <w:r>
        <w:rPr>
          <w:lang w:bidi="fa-IR"/>
        </w:rPr>
        <w:t>.</w:t>
      </w:r>
    </w:p>
    <w:p w:rsidR="009A3CE4" w:rsidRDefault="009A3CE4" w:rsidP="009A3CE4">
      <w:pPr>
        <w:pStyle w:val="libFootnote"/>
        <w:rPr>
          <w:lang w:bidi="fa-IR"/>
        </w:rPr>
      </w:pPr>
      <w:r>
        <w:rPr>
          <w:lang w:bidi="fa-IR"/>
        </w:rPr>
        <w:t>9. Nahj al-Balagha, Saying 407</w:t>
      </w:r>
    </w:p>
    <w:p w:rsidR="009A3CE4" w:rsidRDefault="009A3CE4" w:rsidP="009A3CE4">
      <w:pPr>
        <w:pStyle w:val="libFootnote"/>
        <w:rPr>
          <w:lang w:bidi="fa-IR"/>
        </w:rPr>
      </w:pPr>
      <w:r>
        <w:rPr>
          <w:lang w:bidi="fa-IR"/>
        </w:rPr>
        <w:t xml:space="preserve">10. </w:t>
      </w:r>
      <w:r>
        <w:rPr>
          <w:rtl/>
          <w:lang w:bidi="fa-IR"/>
        </w:rPr>
        <w:t xml:space="preserve">غرر الحكم : 475 </w:t>
      </w:r>
      <w:r>
        <w:rPr>
          <w:lang w:bidi="fa-IR"/>
        </w:rPr>
        <w:t>.</w:t>
      </w:r>
    </w:p>
    <w:p w:rsidR="009A3CE4" w:rsidRDefault="009A3CE4" w:rsidP="009A3CE4">
      <w:pPr>
        <w:pStyle w:val="libFootnote"/>
        <w:rPr>
          <w:lang w:bidi="fa-IR"/>
        </w:rPr>
      </w:pPr>
      <w:r>
        <w:rPr>
          <w:lang w:bidi="fa-IR"/>
        </w:rPr>
        <w:t>11. Ghurar al-Hikam, no. 475</w:t>
      </w:r>
    </w:p>
    <w:p w:rsidR="009A3CE4" w:rsidRDefault="009A3CE4" w:rsidP="009A3CE4">
      <w:pPr>
        <w:pStyle w:val="libFootnote"/>
        <w:rPr>
          <w:lang w:bidi="fa-IR"/>
        </w:rPr>
      </w:pPr>
      <w:r>
        <w:rPr>
          <w:lang w:bidi="fa-IR"/>
        </w:rPr>
        <w:t xml:space="preserve">12. </w:t>
      </w:r>
      <w:r>
        <w:rPr>
          <w:rtl/>
          <w:lang w:bidi="fa-IR"/>
        </w:rPr>
        <w:t xml:space="preserve">غرر الحكم : 1250 </w:t>
      </w:r>
      <w:r>
        <w:rPr>
          <w:lang w:bidi="fa-IR"/>
        </w:rPr>
        <w:t>.</w:t>
      </w:r>
    </w:p>
    <w:p w:rsidR="009A3CE4" w:rsidRDefault="009A3CE4" w:rsidP="009A3CE4">
      <w:pPr>
        <w:pStyle w:val="libFootnote"/>
        <w:rPr>
          <w:lang w:bidi="fa-IR"/>
        </w:rPr>
      </w:pPr>
      <w:r>
        <w:rPr>
          <w:lang w:bidi="fa-IR"/>
        </w:rPr>
        <w:t>13. Ibid. no. 1250</w:t>
      </w:r>
    </w:p>
    <w:p w:rsidR="009A3CE4" w:rsidRDefault="009A3CE4" w:rsidP="009A3CE4">
      <w:pPr>
        <w:pStyle w:val="libFootnote"/>
        <w:rPr>
          <w:lang w:bidi="fa-IR"/>
        </w:rPr>
      </w:pPr>
      <w:r>
        <w:rPr>
          <w:lang w:bidi="fa-IR"/>
        </w:rPr>
        <w:t xml:space="preserve">14. </w:t>
      </w:r>
      <w:r>
        <w:rPr>
          <w:rtl/>
          <w:lang w:bidi="fa-IR"/>
        </w:rPr>
        <w:t xml:space="preserve">غرر الحكم : 404 </w:t>
      </w:r>
      <w:r>
        <w:rPr>
          <w:lang w:bidi="fa-IR"/>
        </w:rPr>
        <w:t>.</w:t>
      </w:r>
    </w:p>
    <w:p w:rsidR="009A3CE4" w:rsidRDefault="009A3CE4" w:rsidP="009A3CE4">
      <w:pPr>
        <w:pStyle w:val="libFootnote"/>
        <w:rPr>
          <w:lang w:bidi="fa-IR"/>
        </w:rPr>
      </w:pPr>
      <w:r>
        <w:rPr>
          <w:lang w:bidi="fa-IR"/>
        </w:rPr>
        <w:t>15. Ibid. no. 404</w:t>
      </w:r>
    </w:p>
    <w:p w:rsidR="009A3CE4" w:rsidRDefault="009A3CE4" w:rsidP="009A3CE4">
      <w:pPr>
        <w:pStyle w:val="libFootnote"/>
        <w:rPr>
          <w:lang w:bidi="fa-IR"/>
        </w:rPr>
      </w:pPr>
      <w:r>
        <w:rPr>
          <w:lang w:bidi="fa-IR"/>
        </w:rPr>
        <w:t xml:space="preserve">16. </w:t>
      </w:r>
      <w:r>
        <w:rPr>
          <w:rtl/>
          <w:lang w:bidi="fa-IR"/>
        </w:rPr>
        <w:t xml:space="preserve">غرر الحكم : 1325 </w:t>
      </w:r>
      <w:r>
        <w:rPr>
          <w:lang w:bidi="fa-IR"/>
        </w:rPr>
        <w:t>.</w:t>
      </w:r>
    </w:p>
    <w:p w:rsidR="009A3CE4" w:rsidRDefault="009A3CE4" w:rsidP="009A3CE4">
      <w:pPr>
        <w:pStyle w:val="libFootnote"/>
        <w:rPr>
          <w:lang w:bidi="fa-IR"/>
        </w:rPr>
      </w:pPr>
      <w:r>
        <w:rPr>
          <w:lang w:bidi="fa-IR"/>
        </w:rPr>
        <w:t>17. Ibid. no. 1325</w:t>
      </w:r>
    </w:p>
    <w:p w:rsidR="009A3CE4" w:rsidRDefault="009A3CE4" w:rsidP="009A3CE4">
      <w:pPr>
        <w:pStyle w:val="libFootnote"/>
        <w:rPr>
          <w:lang w:bidi="fa-IR"/>
        </w:rPr>
      </w:pPr>
      <w:r>
        <w:rPr>
          <w:lang w:bidi="fa-IR"/>
        </w:rPr>
        <w:t xml:space="preserve">18. </w:t>
      </w:r>
      <w:r>
        <w:rPr>
          <w:rtl/>
          <w:lang w:bidi="fa-IR"/>
        </w:rPr>
        <w:t xml:space="preserve">غرر الحكم : 272 </w:t>
      </w:r>
      <w:r>
        <w:rPr>
          <w:lang w:bidi="fa-IR"/>
        </w:rPr>
        <w:t>.</w:t>
      </w:r>
    </w:p>
    <w:p w:rsidR="009A3CE4" w:rsidRDefault="009A3CE4" w:rsidP="009A3CE4">
      <w:pPr>
        <w:pStyle w:val="libFootnote"/>
        <w:rPr>
          <w:lang w:bidi="fa-IR"/>
        </w:rPr>
      </w:pPr>
      <w:r>
        <w:rPr>
          <w:lang w:bidi="fa-IR"/>
        </w:rPr>
        <w:t>19. Ibid. no. 272</w:t>
      </w:r>
    </w:p>
    <w:p w:rsidR="009A3CE4" w:rsidRDefault="009A3CE4" w:rsidP="009A3CE4">
      <w:pPr>
        <w:pStyle w:val="libFootnote"/>
        <w:rPr>
          <w:lang w:bidi="fa-IR"/>
        </w:rPr>
      </w:pPr>
      <w:r>
        <w:rPr>
          <w:lang w:bidi="fa-IR"/>
        </w:rPr>
        <w:t xml:space="preserve">20. </w:t>
      </w:r>
      <w:r>
        <w:rPr>
          <w:rtl/>
          <w:lang w:bidi="fa-IR"/>
        </w:rPr>
        <w:t xml:space="preserve">نهج البلاغة : الحكمة 38 </w:t>
      </w:r>
      <w:r>
        <w:rPr>
          <w:lang w:bidi="fa-IR"/>
        </w:rPr>
        <w:t>.</w:t>
      </w:r>
    </w:p>
    <w:p w:rsidR="009A3CE4" w:rsidRDefault="009A3CE4" w:rsidP="009A3CE4">
      <w:pPr>
        <w:pStyle w:val="libFootnote"/>
        <w:rPr>
          <w:lang w:bidi="fa-IR"/>
        </w:rPr>
      </w:pPr>
      <w:r>
        <w:rPr>
          <w:lang w:bidi="fa-IR"/>
        </w:rPr>
        <w:t>21. Nahj al-Balagha, Saying 38</w:t>
      </w:r>
    </w:p>
    <w:p w:rsidR="009A3CE4" w:rsidRDefault="009A3CE4" w:rsidP="009A3CE4">
      <w:pPr>
        <w:pStyle w:val="libFootnote"/>
        <w:rPr>
          <w:lang w:bidi="fa-IR"/>
        </w:rPr>
      </w:pPr>
      <w:r>
        <w:rPr>
          <w:lang w:bidi="fa-IR"/>
        </w:rPr>
        <w:t xml:space="preserve">22. </w:t>
      </w:r>
      <w:r>
        <w:rPr>
          <w:rtl/>
          <w:lang w:bidi="fa-IR"/>
        </w:rPr>
        <w:t xml:space="preserve">الأمالي للطوسي : 146 / 240 </w:t>
      </w:r>
      <w:r>
        <w:rPr>
          <w:lang w:bidi="fa-IR"/>
        </w:rPr>
        <w:t>.</w:t>
      </w:r>
    </w:p>
    <w:p w:rsidR="009A3CE4" w:rsidRDefault="009A3CE4" w:rsidP="009A3CE4">
      <w:pPr>
        <w:pStyle w:val="libFootnote"/>
        <w:rPr>
          <w:lang w:bidi="fa-IR"/>
        </w:rPr>
      </w:pPr>
      <w:r>
        <w:rPr>
          <w:lang w:bidi="fa-IR"/>
        </w:rPr>
        <w:t>23. Amali al-Tusi p146 n0 240 Tuhaf al-Uqul, no. 203</w:t>
      </w:r>
    </w:p>
    <w:p w:rsidR="009A3CE4" w:rsidRDefault="009A3CE4" w:rsidP="009A3CE4">
      <w:pPr>
        <w:pStyle w:val="libFootnote"/>
        <w:rPr>
          <w:lang w:bidi="fa-IR"/>
        </w:rPr>
      </w:pPr>
      <w:r>
        <w:rPr>
          <w:lang w:bidi="fa-IR"/>
        </w:rPr>
        <w:t xml:space="preserve">24. </w:t>
      </w:r>
      <w:r>
        <w:rPr>
          <w:rtl/>
          <w:lang w:bidi="fa-IR"/>
        </w:rPr>
        <w:t xml:space="preserve">تحف العقول : 286 </w:t>
      </w:r>
      <w:r>
        <w:rPr>
          <w:lang w:bidi="fa-IR"/>
        </w:rPr>
        <w:t>.</w:t>
      </w:r>
    </w:p>
    <w:p w:rsidR="009A3CE4" w:rsidRDefault="009A3CE4" w:rsidP="009A3CE4">
      <w:pPr>
        <w:pStyle w:val="libFootnote"/>
        <w:rPr>
          <w:lang w:bidi="fa-IR"/>
        </w:rPr>
      </w:pPr>
      <w:r>
        <w:rPr>
          <w:lang w:bidi="fa-IR"/>
        </w:rPr>
        <w:t>25. Tuhaf al-Uqul, no. 286</w:t>
      </w:r>
    </w:p>
    <w:p w:rsidR="009A3CE4" w:rsidRDefault="009A3CE4" w:rsidP="009A3CE4">
      <w:pPr>
        <w:pStyle w:val="libFootnote"/>
        <w:rPr>
          <w:lang w:bidi="fa-IR"/>
        </w:rPr>
      </w:pPr>
      <w:r>
        <w:rPr>
          <w:lang w:bidi="fa-IR"/>
        </w:rPr>
        <w:t xml:space="preserve">26. </w:t>
      </w:r>
      <w:r>
        <w:rPr>
          <w:rtl/>
          <w:lang w:bidi="fa-IR"/>
        </w:rPr>
        <w:t xml:space="preserve">الخصال : 589 / 13 </w:t>
      </w:r>
      <w:r>
        <w:rPr>
          <w:lang w:bidi="fa-IR"/>
        </w:rPr>
        <w:t>.</w:t>
      </w:r>
    </w:p>
    <w:p w:rsidR="009A3CE4" w:rsidRDefault="009A3CE4" w:rsidP="009A3CE4">
      <w:pPr>
        <w:pStyle w:val="libFootnote"/>
        <w:rPr>
          <w:lang w:bidi="fa-IR"/>
        </w:rPr>
      </w:pPr>
      <w:r>
        <w:rPr>
          <w:lang w:bidi="fa-IR"/>
        </w:rPr>
        <w:t>27. al-Khisal, p. 589, no. 13</w:t>
      </w:r>
    </w:p>
    <w:p w:rsidR="009A3CE4" w:rsidRDefault="009A3CE4" w:rsidP="009A3CE4">
      <w:pPr>
        <w:pStyle w:val="libFootnote"/>
        <w:rPr>
          <w:lang w:bidi="fa-IR"/>
        </w:rPr>
      </w:pPr>
      <w:r>
        <w:rPr>
          <w:lang w:bidi="fa-IR"/>
        </w:rPr>
        <w:t xml:space="preserve">28. </w:t>
      </w:r>
      <w:r>
        <w:rPr>
          <w:rtl/>
          <w:lang w:bidi="fa-IR"/>
        </w:rPr>
        <w:t xml:space="preserve">الاختصاص : 244 </w:t>
      </w:r>
      <w:r>
        <w:rPr>
          <w:lang w:bidi="fa-IR"/>
        </w:rPr>
        <w:t>.</w:t>
      </w:r>
    </w:p>
    <w:p w:rsidR="009A3CE4" w:rsidRDefault="009A3CE4" w:rsidP="009A3CE4">
      <w:pPr>
        <w:pStyle w:val="libFootnote"/>
        <w:rPr>
          <w:lang w:bidi="fa-IR"/>
        </w:rPr>
      </w:pPr>
      <w:r>
        <w:rPr>
          <w:lang w:bidi="fa-IR"/>
        </w:rPr>
        <w:t>29. al-Ikhtisas, p. 244</w:t>
      </w:r>
    </w:p>
    <w:p w:rsidR="009A3CE4" w:rsidRDefault="009A3CE4" w:rsidP="009A3CE4">
      <w:pPr>
        <w:pStyle w:val="libFootnote"/>
        <w:rPr>
          <w:lang w:bidi="fa-IR"/>
        </w:rPr>
      </w:pPr>
      <w:r>
        <w:rPr>
          <w:lang w:bidi="fa-IR"/>
        </w:rPr>
        <w:t xml:space="preserve">30. </w:t>
      </w:r>
      <w:r>
        <w:rPr>
          <w:rtl/>
          <w:lang w:bidi="fa-IR"/>
        </w:rPr>
        <w:t xml:space="preserve">الكافي : 1 / 29 / 34 </w:t>
      </w:r>
      <w:r>
        <w:rPr>
          <w:lang w:bidi="fa-IR"/>
        </w:rPr>
        <w:t>.</w:t>
      </w:r>
    </w:p>
    <w:p w:rsidR="009A3CE4" w:rsidRDefault="009A3CE4" w:rsidP="009A3CE4">
      <w:pPr>
        <w:pStyle w:val="libFootnote"/>
        <w:rPr>
          <w:lang w:bidi="fa-IR"/>
        </w:rPr>
      </w:pPr>
      <w:r>
        <w:rPr>
          <w:lang w:bidi="fa-IR"/>
        </w:rPr>
        <w:t>31. al-Kafi, v. 1, p. 29, no. 34</w:t>
      </w:r>
    </w:p>
    <w:p w:rsidR="009A3CE4" w:rsidRDefault="009A3CE4" w:rsidP="009A3CE4">
      <w:pPr>
        <w:pStyle w:val="libFootnote"/>
        <w:rPr>
          <w:lang w:bidi="fa-IR"/>
        </w:rPr>
      </w:pPr>
      <w:r>
        <w:rPr>
          <w:lang w:bidi="fa-IR"/>
        </w:rPr>
        <w:t xml:space="preserve">32. </w:t>
      </w:r>
      <w:r>
        <w:rPr>
          <w:rtl/>
          <w:lang w:bidi="fa-IR"/>
        </w:rPr>
        <w:t xml:space="preserve">الاختصاص : 246 </w:t>
      </w:r>
      <w:r>
        <w:rPr>
          <w:lang w:bidi="fa-IR"/>
        </w:rPr>
        <w:t>.</w:t>
      </w:r>
    </w:p>
    <w:p w:rsidR="009A3CE4" w:rsidRDefault="009A3CE4" w:rsidP="009A3CE4">
      <w:pPr>
        <w:pStyle w:val="libFootnote"/>
        <w:rPr>
          <w:lang w:bidi="fa-IR"/>
        </w:rPr>
      </w:pPr>
      <w:r>
        <w:rPr>
          <w:lang w:bidi="fa-IR"/>
        </w:rPr>
        <w:t>33. al-Ikhtisas, no. 244</w:t>
      </w:r>
    </w:p>
    <w:p w:rsidR="009A3CE4" w:rsidRDefault="009A3CE4" w:rsidP="009A3CE4">
      <w:pPr>
        <w:pStyle w:val="libFootnote"/>
        <w:rPr>
          <w:lang w:bidi="fa-IR"/>
        </w:rPr>
      </w:pPr>
      <w:r>
        <w:rPr>
          <w:lang w:bidi="fa-IR"/>
        </w:rPr>
        <w:t xml:space="preserve">34. </w:t>
      </w:r>
      <w:r>
        <w:rPr>
          <w:rtl/>
          <w:lang w:bidi="fa-IR"/>
        </w:rPr>
        <w:t xml:space="preserve">الكافي : 1 / 25 / 24 </w:t>
      </w:r>
      <w:r>
        <w:rPr>
          <w:lang w:bidi="fa-IR"/>
        </w:rPr>
        <w:t>.</w:t>
      </w:r>
    </w:p>
    <w:p w:rsidR="009A3CE4" w:rsidRDefault="009A3CE4" w:rsidP="009A3CE4">
      <w:pPr>
        <w:pStyle w:val="libFootnote"/>
        <w:rPr>
          <w:lang w:bidi="fa-IR"/>
        </w:rPr>
      </w:pPr>
      <w:r>
        <w:rPr>
          <w:lang w:bidi="fa-IR"/>
        </w:rPr>
        <w:t>35. al-Kafi, v. 1, p. 25, no. 24</w:t>
      </w:r>
    </w:p>
    <w:p w:rsidR="009A3CE4" w:rsidRDefault="009A3CE4" w:rsidP="009A3CE4">
      <w:pPr>
        <w:pStyle w:val="libFootnote"/>
        <w:rPr>
          <w:lang w:bidi="fa-IR"/>
        </w:rPr>
      </w:pPr>
      <w:r>
        <w:rPr>
          <w:lang w:bidi="fa-IR"/>
        </w:rPr>
        <w:t xml:space="preserve">36. </w:t>
      </w:r>
      <w:r>
        <w:rPr>
          <w:rtl/>
          <w:lang w:bidi="fa-IR"/>
        </w:rPr>
        <w:t xml:space="preserve">تحف العقول : 397 </w:t>
      </w:r>
      <w:r>
        <w:rPr>
          <w:lang w:bidi="fa-IR"/>
        </w:rPr>
        <w:t>.</w:t>
      </w:r>
    </w:p>
    <w:p w:rsidR="009A3CE4" w:rsidRDefault="009A3CE4" w:rsidP="009A3CE4">
      <w:pPr>
        <w:pStyle w:val="libFootnote"/>
        <w:rPr>
          <w:lang w:bidi="fa-IR"/>
        </w:rPr>
      </w:pPr>
      <w:r>
        <w:rPr>
          <w:lang w:bidi="fa-IR"/>
        </w:rPr>
        <w:t>37. Tuhaf al-Uqul, no. 397</w:t>
      </w:r>
    </w:p>
    <w:p w:rsidR="009A3CE4" w:rsidRDefault="009A3CE4" w:rsidP="009A3CE4">
      <w:pPr>
        <w:pStyle w:val="libFootnote"/>
        <w:rPr>
          <w:lang w:bidi="fa-IR"/>
        </w:rPr>
      </w:pPr>
      <w:r>
        <w:rPr>
          <w:lang w:bidi="fa-IR"/>
        </w:rPr>
        <w:t xml:space="preserve">38. </w:t>
      </w:r>
      <w:r>
        <w:rPr>
          <w:rtl/>
          <w:lang w:bidi="fa-IR"/>
        </w:rPr>
        <w:t xml:space="preserve">الكافي : 1 / 11 / 4 </w:t>
      </w:r>
      <w:r>
        <w:rPr>
          <w:lang w:bidi="fa-IR"/>
        </w:rPr>
        <w:t>.</w:t>
      </w:r>
    </w:p>
    <w:p w:rsidR="009A3CE4" w:rsidRDefault="009A3CE4" w:rsidP="009A3CE4">
      <w:pPr>
        <w:pStyle w:val="libFootnote"/>
        <w:rPr>
          <w:lang w:bidi="fa-IR"/>
        </w:rPr>
      </w:pPr>
      <w:r>
        <w:rPr>
          <w:lang w:bidi="fa-IR"/>
        </w:rPr>
        <w:t>39. al-Kafi, v. 1, p. 11, no. 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321" w:name="_Toc484339900"/>
      <w:bookmarkStart w:id="2322" w:name="_Toc485817414"/>
      <w:r>
        <w:rPr>
          <w:lang w:bidi="fa-IR"/>
        </w:rPr>
        <w:lastRenderedPageBreak/>
        <w:t xml:space="preserve">1328 - </w:t>
      </w:r>
      <w:r>
        <w:rPr>
          <w:rtl/>
          <w:lang w:bidi="fa-IR"/>
        </w:rPr>
        <w:t>دَورُ العَقلِ فِي العِقابِ وَالثَّوابِ‏</w:t>
      </w:r>
      <w:bookmarkEnd w:id="2321"/>
      <w:bookmarkEnd w:id="2322"/>
    </w:p>
    <w:p w:rsidR="009A3CE4" w:rsidRDefault="009A3CE4" w:rsidP="00034539">
      <w:pPr>
        <w:pStyle w:val="Heading2Center"/>
        <w:rPr>
          <w:lang w:bidi="fa-IR"/>
        </w:rPr>
      </w:pPr>
      <w:bookmarkStart w:id="2323" w:name="_Toc484339901"/>
      <w:bookmarkStart w:id="2324" w:name="_Toc485817415"/>
      <w:r>
        <w:rPr>
          <w:lang w:bidi="fa-IR"/>
        </w:rPr>
        <w:t>1328. THE ROLE OF THE INTELLECT IN CHASTISEMENT AND REWARD</w:t>
      </w:r>
      <w:bookmarkEnd w:id="2323"/>
      <w:bookmarkEnd w:id="2324"/>
    </w:p>
    <w:p w:rsidR="009A3CE4" w:rsidRDefault="009A3CE4" w:rsidP="00D31A5F">
      <w:pPr>
        <w:pStyle w:val="libAr"/>
        <w:rPr>
          <w:lang w:bidi="fa-IR"/>
        </w:rPr>
      </w:pPr>
      <w:r w:rsidRPr="00D31A5F">
        <w:rPr>
          <w:rStyle w:val="libBold1Char"/>
          <w:rFonts w:hint="cs"/>
          <w:rtl/>
        </w:rPr>
        <w:t>4375.</w:t>
      </w:r>
      <w:r>
        <w:rPr>
          <w:rtl/>
          <w:lang w:bidi="fa-IR"/>
        </w:rPr>
        <w:t xml:space="preserve"> رسولُ اللَّهِ صلى اللَّه عليه وآله - لِقَومٍ أثنَوا عَلى رَجُلٍ - : كَيفَ عَقلُ الرَّجُلِ ؟ قالوا : يا رَسولَ‏اللَّهِ ، نُخبِرُكَ عَنِ اجتِهادِهِ في العِبادَةِ وأصنافِ الخَيرِ ، وتَسألُنا عَن عَقلِهِ ؟ ! فقالَ : إنَّ الأحمَقَ يُصيبُ بِحُمقِهِ أعظَمَ مِن فُجورِ الفاجِرِ، وإنَّما يَرتَفِعُ العِبادُ غَداً في الدَّرَجاتِ ويَنالونَ الزُّلفى‏ مِن رَبِّهِم عَلى‏ قَدرِ عُقولِهِم .</w:t>
      </w:r>
      <w:r>
        <w:rPr>
          <w:rStyle w:val="libFootnotenumChar"/>
          <w:rFonts w:hint="cs"/>
          <w:rtl/>
        </w:rPr>
        <w:t>1</w:t>
      </w:r>
    </w:p>
    <w:p w:rsidR="009A3CE4" w:rsidRDefault="009A3CE4" w:rsidP="009A3CE4">
      <w:pPr>
        <w:pStyle w:val="libNormal"/>
        <w:rPr>
          <w:lang w:bidi="fa-IR"/>
        </w:rPr>
      </w:pPr>
      <w:r w:rsidRPr="00D31A5F">
        <w:rPr>
          <w:rStyle w:val="libBold1Char"/>
        </w:rPr>
        <w:t>4375.</w:t>
      </w:r>
      <w:r>
        <w:rPr>
          <w:lang w:bidi="fa-IR"/>
        </w:rPr>
        <w:t xml:space="preserve"> The Prophet </w:t>
      </w:r>
      <w:r>
        <w:t>(SAWA)</w:t>
      </w:r>
      <w:r>
        <w:rPr>
          <w:lang w:bidi="fa-IR"/>
        </w:rPr>
        <w:t xml:space="preserve"> asked a group of people who were praising a man, ‘How is the man’s intellect?’ to which they replied, ‘O Prophet of Allah, we are telling you about his endeavours at worship and other good acts, and you are asking us about his intellect?!’ So he replied, ‘Verily the stupid person suffers as a result of his stupidity worse than the licentiousness of an immoral person. The servants will rise up in rank in the Hereafter and will receive great proximity towards their Lord in proportion to their intellects.’</w:t>
      </w:r>
      <w:r>
        <w:rPr>
          <w:rStyle w:val="libFootnotenumChar"/>
        </w:rPr>
        <w:t>2</w:t>
      </w:r>
    </w:p>
    <w:p w:rsidR="009A3CE4" w:rsidRDefault="009A3CE4" w:rsidP="00D31A5F">
      <w:pPr>
        <w:pStyle w:val="libAr"/>
        <w:rPr>
          <w:lang w:bidi="fa-IR"/>
        </w:rPr>
      </w:pPr>
      <w:r w:rsidRPr="00D31A5F">
        <w:rPr>
          <w:rStyle w:val="libBold1Char"/>
          <w:rFonts w:hint="cs"/>
          <w:rtl/>
        </w:rPr>
        <w:t>4376.</w:t>
      </w:r>
      <w:r>
        <w:rPr>
          <w:rtl/>
          <w:lang w:bidi="fa-IR"/>
        </w:rPr>
        <w:t xml:space="preserve"> رسولُ اللَّهِ صلى اللَّه عليه وآله : إنَّما يُدرَكُ الخَيرُ كُلُّهُ بِالعَقلِ ، ولا دِينَ لِمَن لا عَقلَ لَهُ .</w:t>
      </w:r>
      <w:r>
        <w:rPr>
          <w:rStyle w:val="libFootnotenumChar"/>
          <w:rFonts w:hint="cs"/>
          <w:rtl/>
        </w:rPr>
        <w:t>3</w:t>
      </w:r>
    </w:p>
    <w:p w:rsidR="009A3CE4" w:rsidRDefault="009A3CE4" w:rsidP="009A3CE4">
      <w:pPr>
        <w:pStyle w:val="libNormal"/>
        <w:rPr>
          <w:lang w:bidi="fa-IR"/>
        </w:rPr>
      </w:pPr>
      <w:r w:rsidRPr="00D31A5F">
        <w:rPr>
          <w:rStyle w:val="libBold1Char"/>
        </w:rPr>
        <w:t>4376.</w:t>
      </w:r>
      <w:r>
        <w:rPr>
          <w:lang w:bidi="fa-IR"/>
        </w:rPr>
        <w:t xml:space="preserve"> The Prophet </w:t>
      </w:r>
      <w:r>
        <w:t>(SAWA)</w:t>
      </w:r>
      <w:r>
        <w:rPr>
          <w:lang w:bidi="fa-IR"/>
        </w:rPr>
        <w:t xml:space="preserve"> said, ‘Verily all good is grasped through the intellect, and the man devoid of intellect has no religion.’</w:t>
      </w:r>
      <w:r>
        <w:rPr>
          <w:rStyle w:val="libFootnotenumChar"/>
        </w:rPr>
        <w:t>4</w:t>
      </w:r>
    </w:p>
    <w:p w:rsidR="009A3CE4" w:rsidRDefault="009A3CE4" w:rsidP="00D31A5F">
      <w:pPr>
        <w:pStyle w:val="libAr"/>
        <w:rPr>
          <w:lang w:bidi="fa-IR"/>
        </w:rPr>
      </w:pPr>
      <w:r w:rsidRPr="00D31A5F">
        <w:rPr>
          <w:rStyle w:val="libBold1Char"/>
          <w:rFonts w:hint="cs"/>
          <w:rtl/>
        </w:rPr>
        <w:t>4377.</w:t>
      </w:r>
      <w:r>
        <w:rPr>
          <w:rtl/>
          <w:lang w:bidi="fa-IR"/>
        </w:rPr>
        <w:t xml:space="preserve"> الإمامُ الحسنُ عليه السلام : بِالعَقلِ تُدرَكُ الدّارانِ جَميعاً ، ومَن حُرِمَ مِنَ العَقلِ‏</w:t>
      </w:r>
      <w:r>
        <w:rPr>
          <w:rStyle w:val="libFootnotenumChar"/>
          <w:rFonts w:hint="cs"/>
          <w:rtl/>
        </w:rPr>
        <w:t>5</w:t>
      </w:r>
      <w:r>
        <w:rPr>
          <w:rtl/>
          <w:lang w:bidi="fa-IR"/>
        </w:rPr>
        <w:t xml:space="preserve"> حُرِمَهُما جَميعاً .</w:t>
      </w:r>
      <w:r>
        <w:rPr>
          <w:rStyle w:val="libFootnotenumChar"/>
          <w:rFonts w:hint="cs"/>
          <w:rtl/>
        </w:rPr>
        <w:t>6</w:t>
      </w:r>
    </w:p>
    <w:p w:rsidR="009A3CE4" w:rsidRDefault="009A3CE4" w:rsidP="009A3CE4">
      <w:pPr>
        <w:pStyle w:val="libNormal"/>
        <w:rPr>
          <w:lang w:bidi="fa-IR"/>
        </w:rPr>
      </w:pPr>
      <w:r w:rsidRPr="00D31A5F">
        <w:rPr>
          <w:rStyle w:val="libBold1Char"/>
        </w:rPr>
        <w:t>4377.</w:t>
      </w:r>
      <w:r>
        <w:rPr>
          <w:lang w:bidi="fa-IR"/>
        </w:rPr>
        <w:t xml:space="preserve"> Imam al-Hasan </w:t>
      </w:r>
      <w:r>
        <w:t>(AS)</w:t>
      </w:r>
      <w:r>
        <w:rPr>
          <w:lang w:bidi="fa-IR"/>
        </w:rPr>
        <w:t xml:space="preserve"> said, ‘Both the abodes [of the world and the Hereafter] are grasped by the intellect, and whoever is deprived of the intellect is deprived of them both.’</w:t>
      </w:r>
      <w:r>
        <w:rPr>
          <w:rStyle w:val="libFootnotenumChar"/>
        </w:rPr>
        <w:t>7</w:t>
      </w:r>
    </w:p>
    <w:p w:rsidR="009A3CE4" w:rsidRDefault="009A3CE4" w:rsidP="00D31A5F">
      <w:pPr>
        <w:pStyle w:val="libAr"/>
        <w:rPr>
          <w:lang w:bidi="fa-IR"/>
        </w:rPr>
      </w:pPr>
      <w:r w:rsidRPr="00D31A5F">
        <w:rPr>
          <w:rStyle w:val="libBold1Char"/>
          <w:rFonts w:hint="cs"/>
          <w:rtl/>
        </w:rPr>
        <w:t>4378.</w:t>
      </w:r>
      <w:r>
        <w:rPr>
          <w:rtl/>
          <w:lang w:bidi="fa-IR"/>
        </w:rPr>
        <w:t xml:space="preserve"> الإمامُ الباقرُ عليه السلام : لَمّا خَلَقَ اللَّهُ العَقلَ قالَ لَهُ : أقبِلْ فَأقبَلَ ، ثُمَّ قالَ لَهُ : أدبِرْ فَأدبَرَ ، فقالَ : وعِزَّتي وجَلالي ما خَلَقتُ خَلقاً أحسَنَ مِنكَ‏</w:t>
      </w:r>
      <w:r>
        <w:rPr>
          <w:rStyle w:val="libFootnotenumChar"/>
          <w:rFonts w:hint="cs"/>
          <w:rtl/>
        </w:rPr>
        <w:t>8</w:t>
      </w:r>
      <w:r>
        <w:rPr>
          <w:rtl/>
          <w:lang w:bidi="fa-IR"/>
        </w:rPr>
        <w:t xml:space="preserve"> ، إيّاكَ آمُرُ وإيّاكَ أنهى‏ ، وإيّاكَ اُثيبُ وإيّاكَ اُعاقِبُ .</w:t>
      </w:r>
      <w:r>
        <w:rPr>
          <w:rStyle w:val="libFootnotenumChar"/>
          <w:rFonts w:hint="cs"/>
          <w:rtl/>
        </w:rPr>
        <w:t>9</w:t>
      </w:r>
    </w:p>
    <w:p w:rsidR="009A3CE4" w:rsidRDefault="009A3CE4" w:rsidP="009A3CE4">
      <w:pPr>
        <w:pStyle w:val="libNormal"/>
        <w:rPr>
          <w:lang w:bidi="fa-IR"/>
        </w:rPr>
      </w:pPr>
      <w:r w:rsidRPr="00D31A5F">
        <w:rPr>
          <w:rStyle w:val="libBold1Char"/>
        </w:rPr>
        <w:t>4378.</w:t>
      </w:r>
      <w:r>
        <w:rPr>
          <w:lang w:bidi="fa-IR"/>
        </w:rPr>
        <w:t xml:space="preserve"> Imam al-Baqir </w:t>
      </w:r>
      <w:r>
        <w:t>(AS)</w:t>
      </w:r>
      <w:r>
        <w:rPr>
          <w:lang w:bidi="fa-IR"/>
        </w:rPr>
        <w:t xml:space="preserve"> said, ‘When Allah created the intellect He said to it, ‘Come forward’ so it came forward, then commanded it, ‘Go back’ and it went back. Then He said to it, ‘By my Honour and Exaltedness, I have not created anything better than you. It is you that I command, and you that I prohibit from things, and you that I punish and you that I reward.’</w:t>
      </w:r>
      <w:r>
        <w:rPr>
          <w:rStyle w:val="libFootnotenumChar"/>
        </w:rPr>
        <w:t>10</w:t>
      </w:r>
    </w:p>
    <w:p w:rsidR="009A3CE4" w:rsidRDefault="009A3CE4" w:rsidP="00D31A5F">
      <w:pPr>
        <w:pStyle w:val="libAr"/>
        <w:rPr>
          <w:lang w:bidi="fa-IR"/>
        </w:rPr>
      </w:pPr>
      <w:r w:rsidRPr="00D31A5F">
        <w:rPr>
          <w:rStyle w:val="libBold1Char"/>
          <w:rFonts w:hint="cs"/>
          <w:rtl/>
        </w:rPr>
        <w:t>4379.</w:t>
      </w:r>
      <w:r>
        <w:rPr>
          <w:rtl/>
          <w:lang w:bidi="fa-IR"/>
        </w:rPr>
        <w:t xml:space="preserve"> الإمامُ الباقرُ عليه السلام - مِمّا اُوحِيَ إلى‏ موسى‏ عليه السلام - : أنا اُؤاخِذُ عِبادي عَلى‏ قَدرِ ما أعطَيتُهُم مِنَ العَقلِ .</w:t>
      </w:r>
      <w:r>
        <w:rPr>
          <w:rStyle w:val="libFootnotenumChar"/>
          <w:rFonts w:hint="cs"/>
          <w:rtl/>
        </w:rPr>
        <w:t>11</w:t>
      </w:r>
    </w:p>
    <w:p w:rsidR="009A3CE4" w:rsidRDefault="009A3CE4" w:rsidP="009A3CE4">
      <w:pPr>
        <w:pStyle w:val="libNormal"/>
        <w:rPr>
          <w:lang w:bidi="fa-IR"/>
        </w:rPr>
      </w:pPr>
      <w:r w:rsidRPr="00D31A5F">
        <w:rPr>
          <w:rStyle w:val="libBold1Char"/>
        </w:rPr>
        <w:t>4379.</w:t>
      </w:r>
      <w:r>
        <w:rPr>
          <w:lang w:bidi="fa-IR"/>
        </w:rPr>
        <w:t xml:space="preserve"> Imam al-Baqir </w:t>
      </w:r>
      <w:r>
        <w:t>(AS)</w:t>
      </w:r>
      <w:r>
        <w:rPr>
          <w:lang w:bidi="fa-IR"/>
        </w:rPr>
        <w:t xml:space="preserve"> narrated, ‘Among what was revealed to Moses </w:t>
      </w:r>
      <w:r>
        <w:t>(AS)</w:t>
      </w:r>
      <w:r>
        <w:rPr>
          <w:lang w:bidi="fa-IR"/>
        </w:rPr>
        <w:t xml:space="preserve"> was, ‘I take My servants to account according to the level of intellect that I have given them.’</w:t>
      </w:r>
      <w:r>
        <w:rPr>
          <w:rStyle w:val="libFootnotenumChar"/>
        </w:rPr>
        <w:t>12</w:t>
      </w:r>
    </w:p>
    <w:p w:rsidR="009A3CE4" w:rsidRDefault="009A3CE4" w:rsidP="00D31A5F">
      <w:pPr>
        <w:pStyle w:val="libAr"/>
        <w:rPr>
          <w:lang w:bidi="fa-IR"/>
        </w:rPr>
      </w:pPr>
      <w:r w:rsidRPr="00D31A5F">
        <w:rPr>
          <w:rStyle w:val="libBold1Char"/>
          <w:rFonts w:hint="cs"/>
          <w:rtl/>
        </w:rPr>
        <w:lastRenderedPageBreak/>
        <w:t>4380.</w:t>
      </w:r>
      <w:r>
        <w:rPr>
          <w:rtl/>
          <w:lang w:bidi="fa-IR"/>
        </w:rPr>
        <w:t xml:space="preserve"> الإمامُ الباقرُ عليه السلام : وَجَدتُ في الكِتابِ [ يَعني كِتاباً لِعَلِيٍّ عليه السلام ] أنَّ قيمَةَ كُلِّ امرِئٍ وقَدرَهُ مَعرِفَتُهُ ، إنَّ اللَّهَ تَبارَكَ وتَعالى‏ يُحاسِبُ النّاسَ عَلى‏ قَدرِ ما آتاهُم مِنَ العُقولِ في دارِ الدّنيا .</w:t>
      </w:r>
      <w:r>
        <w:rPr>
          <w:rStyle w:val="libFootnotenumChar"/>
          <w:rFonts w:hint="cs"/>
          <w:rtl/>
        </w:rPr>
        <w:t>13</w:t>
      </w:r>
    </w:p>
    <w:p w:rsidR="009A3CE4" w:rsidRDefault="009A3CE4" w:rsidP="009A3CE4">
      <w:pPr>
        <w:pStyle w:val="libNormal"/>
        <w:rPr>
          <w:lang w:bidi="fa-IR"/>
        </w:rPr>
      </w:pPr>
      <w:r w:rsidRPr="00D31A5F">
        <w:rPr>
          <w:rStyle w:val="libBold1Char"/>
        </w:rPr>
        <w:t>4380.</w:t>
      </w:r>
      <w:r>
        <w:rPr>
          <w:lang w:bidi="fa-IR"/>
        </w:rPr>
        <w:t xml:space="preserve"> Imam al-Baqir </w:t>
      </w:r>
      <w:r>
        <w:t>(AS)</w:t>
      </w:r>
      <w:r>
        <w:rPr>
          <w:lang w:bidi="fa-IR"/>
        </w:rPr>
        <w:t xml:space="preserve"> said, ‘I found written in the Book [i.e. the Book ascribed to Imam Ali </w:t>
      </w:r>
      <w:r>
        <w:t>(AS)</w:t>
      </w:r>
      <w:r>
        <w:rPr>
          <w:lang w:bidi="fa-IR"/>
        </w:rPr>
        <w:t>] that the worth and value of every man is his knowledge. Verily Allah, Blessed and most High, will take people to account according to the intellects that He has given them in this world’s life.’</w:t>
      </w:r>
      <w:r>
        <w:rPr>
          <w:rStyle w:val="libFootnotenumChar"/>
        </w:rPr>
        <w:t>14</w:t>
      </w:r>
    </w:p>
    <w:p w:rsidR="009A3CE4" w:rsidRDefault="009A3CE4" w:rsidP="00D31A5F">
      <w:pPr>
        <w:pStyle w:val="libAr"/>
        <w:rPr>
          <w:lang w:bidi="fa-IR"/>
        </w:rPr>
      </w:pPr>
      <w:r w:rsidRPr="00D31A5F">
        <w:rPr>
          <w:rStyle w:val="libBold1Char"/>
          <w:rFonts w:hint="cs"/>
          <w:rtl/>
        </w:rPr>
        <w:t>4381.</w:t>
      </w:r>
      <w:r>
        <w:rPr>
          <w:rtl/>
          <w:lang w:bidi="fa-IR"/>
        </w:rPr>
        <w:t xml:space="preserve"> الإمامُ الكاظمُ عليه السلام : مَن أرادَ الغِنى‏ بِلا مالٍ ، وراحَةَ القَلبِ مِنَ الحَسَدِ ، والسَّلامَةَ في الدِّينِ ، فَلْيَتَضَرَّعْ إلَى اللَّهِ عَزَّوجلَّ في مَسألَتِهِ بِأن يُكمِلَ عَقلَهُ .</w:t>
      </w:r>
      <w:r>
        <w:rPr>
          <w:rStyle w:val="libFootnotenumChar"/>
          <w:rFonts w:hint="cs"/>
          <w:rtl/>
        </w:rPr>
        <w:t>15</w:t>
      </w:r>
    </w:p>
    <w:p w:rsidR="009A3CE4" w:rsidRDefault="009A3CE4" w:rsidP="009A3CE4">
      <w:pPr>
        <w:pStyle w:val="libNormal"/>
        <w:rPr>
          <w:lang w:bidi="fa-IR"/>
        </w:rPr>
      </w:pPr>
      <w:r w:rsidRPr="00D31A5F">
        <w:rPr>
          <w:rStyle w:val="libBold1Char"/>
        </w:rPr>
        <w:t>4381.</w:t>
      </w:r>
      <w:r>
        <w:rPr>
          <w:lang w:bidi="fa-IR"/>
        </w:rPr>
        <w:t xml:space="preserve"> Imam al-Kazim </w:t>
      </w:r>
      <w:r>
        <w:t>(AS)</w:t>
      </w:r>
      <w:r>
        <w:rPr>
          <w:lang w:bidi="fa-IR"/>
        </w:rPr>
        <w:t xml:space="preserve"> said, ‘He who wants wealth without the need for riches, and comfort of the heart free from jealousy, and security in his faith should implore Allah, Mighty and Exalted, in his plea for Him to perfect his intellect.’</w:t>
      </w:r>
      <w:r>
        <w:rPr>
          <w:rStyle w:val="libFootnotenumChar"/>
        </w:rPr>
        <w:t>16</w:t>
      </w:r>
    </w:p>
    <w:p w:rsidR="009A3CE4" w:rsidRDefault="009A3CE4" w:rsidP="009A3CE4">
      <w:pPr>
        <w:pStyle w:val="libNormal"/>
        <w:rPr>
          <w:lang w:bidi="fa-IR"/>
        </w:rPr>
      </w:pPr>
    </w:p>
    <w:p w:rsidR="009A3CE4" w:rsidRDefault="009A3CE4" w:rsidP="00217917">
      <w:pPr>
        <w:pStyle w:val="Heading3"/>
        <w:rPr>
          <w:lang w:bidi="fa-IR"/>
        </w:rPr>
      </w:pPr>
      <w:bookmarkStart w:id="2325" w:name="_Toc484339902"/>
      <w:bookmarkStart w:id="2326" w:name="_Toc485817416"/>
      <w:r>
        <w:rPr>
          <w:lang w:bidi="fa-IR"/>
        </w:rPr>
        <w:t>Notes</w:t>
      </w:r>
      <w:bookmarkEnd w:id="2325"/>
      <w:bookmarkEnd w:id="2326"/>
    </w:p>
    <w:p w:rsidR="009A3CE4" w:rsidRDefault="009A3CE4" w:rsidP="009A3CE4">
      <w:pPr>
        <w:pStyle w:val="libFootnote"/>
        <w:rPr>
          <w:lang w:bidi="fa-IR"/>
        </w:rPr>
      </w:pPr>
      <w:r>
        <w:rPr>
          <w:lang w:bidi="fa-IR"/>
        </w:rPr>
        <w:t xml:space="preserve">1. </w:t>
      </w:r>
      <w:r>
        <w:rPr>
          <w:rtl/>
          <w:lang w:bidi="fa-IR"/>
        </w:rPr>
        <w:t xml:space="preserve">مجمع البيان : 10 / 487 </w:t>
      </w:r>
      <w:r>
        <w:rPr>
          <w:lang w:bidi="fa-IR"/>
        </w:rPr>
        <w:t>.</w:t>
      </w:r>
    </w:p>
    <w:p w:rsidR="009A3CE4" w:rsidRDefault="009A3CE4" w:rsidP="009A3CE4">
      <w:pPr>
        <w:pStyle w:val="libFootnote"/>
        <w:rPr>
          <w:lang w:bidi="fa-IR"/>
        </w:rPr>
      </w:pPr>
      <w:r>
        <w:rPr>
          <w:lang w:bidi="fa-IR"/>
        </w:rPr>
        <w:t>2. Majma al-Bayan, v. 1, p. 487</w:t>
      </w:r>
    </w:p>
    <w:p w:rsidR="009A3CE4" w:rsidRDefault="009A3CE4" w:rsidP="009A3CE4">
      <w:pPr>
        <w:pStyle w:val="libFootnote"/>
        <w:rPr>
          <w:lang w:bidi="fa-IR"/>
        </w:rPr>
      </w:pPr>
      <w:r>
        <w:rPr>
          <w:lang w:bidi="fa-IR"/>
        </w:rPr>
        <w:t xml:space="preserve">3. </w:t>
      </w:r>
      <w:r>
        <w:rPr>
          <w:rtl/>
          <w:lang w:bidi="fa-IR"/>
        </w:rPr>
        <w:t xml:space="preserve">تحف العقول : 54 </w:t>
      </w:r>
      <w:r>
        <w:rPr>
          <w:lang w:bidi="fa-IR"/>
        </w:rPr>
        <w:t>.</w:t>
      </w:r>
    </w:p>
    <w:p w:rsidR="009A3CE4" w:rsidRDefault="009A3CE4" w:rsidP="009A3CE4">
      <w:pPr>
        <w:pStyle w:val="libFootnote"/>
        <w:rPr>
          <w:lang w:bidi="fa-IR"/>
        </w:rPr>
      </w:pPr>
      <w:r>
        <w:rPr>
          <w:lang w:bidi="fa-IR"/>
        </w:rPr>
        <w:t>4. Tuhaf al-Uqul, no. 54</w:t>
      </w:r>
    </w:p>
    <w:p w:rsidR="009A3CE4" w:rsidRDefault="009A3CE4" w:rsidP="009A3CE4">
      <w:pPr>
        <w:pStyle w:val="libFootnote"/>
        <w:rPr>
          <w:lang w:bidi="fa-IR"/>
        </w:rPr>
      </w:pPr>
      <w:r>
        <w:rPr>
          <w:lang w:bidi="fa-IR"/>
        </w:rPr>
        <w:t xml:space="preserve">5. </w:t>
      </w:r>
      <w:r>
        <w:rPr>
          <w:rtl/>
          <w:lang w:bidi="fa-IR"/>
        </w:rPr>
        <w:t>كذا في المصدر و الظاهر أنّ الصحيح : «حُرِمَ العقلَ</w:t>
      </w:r>
      <w:r>
        <w:rPr>
          <w:lang w:bidi="fa-IR"/>
        </w:rPr>
        <w:t>» .</w:t>
      </w:r>
    </w:p>
    <w:p w:rsidR="009A3CE4" w:rsidRDefault="009A3CE4" w:rsidP="009A3CE4">
      <w:pPr>
        <w:pStyle w:val="libFootnote"/>
        <w:rPr>
          <w:lang w:bidi="fa-IR"/>
        </w:rPr>
      </w:pPr>
      <w:r>
        <w:rPr>
          <w:lang w:bidi="fa-IR"/>
        </w:rPr>
        <w:t xml:space="preserve">6. </w:t>
      </w:r>
      <w:r>
        <w:rPr>
          <w:rtl/>
          <w:lang w:bidi="fa-IR"/>
        </w:rPr>
        <w:t xml:space="preserve">كشف الغمّة : 2 / 197 </w:t>
      </w:r>
      <w:r>
        <w:rPr>
          <w:lang w:bidi="fa-IR"/>
        </w:rPr>
        <w:t>.</w:t>
      </w:r>
    </w:p>
    <w:p w:rsidR="009A3CE4" w:rsidRDefault="009A3CE4" w:rsidP="009A3CE4">
      <w:pPr>
        <w:pStyle w:val="libFootnote"/>
        <w:rPr>
          <w:lang w:bidi="fa-IR"/>
        </w:rPr>
      </w:pPr>
      <w:r>
        <w:rPr>
          <w:lang w:bidi="fa-IR"/>
        </w:rPr>
        <w:t>7. Kashf al-Ghamma, v. 3, p. 197</w:t>
      </w:r>
    </w:p>
    <w:p w:rsidR="009A3CE4" w:rsidRDefault="009A3CE4" w:rsidP="009A3CE4">
      <w:pPr>
        <w:pStyle w:val="libFootnote"/>
        <w:rPr>
          <w:lang w:bidi="fa-IR"/>
        </w:rPr>
      </w:pPr>
      <w:r>
        <w:rPr>
          <w:lang w:bidi="fa-IR"/>
        </w:rPr>
        <w:t xml:space="preserve">8. </w:t>
      </w:r>
      <w:r>
        <w:rPr>
          <w:rtl/>
          <w:lang w:bidi="fa-IR"/>
        </w:rPr>
        <w:t xml:space="preserve">في نقل : أعزّ منك . وفي نقل أكرم عليَّ منك . وفي نقل : ما خلقت خلقاً هو أحبّ إليَّ منك . وفي نقل : ما خلقت خلقاً أحسن منك ، ولا أطوع لي منك ، ولا أرفع منك ، ولا أشرف منك ولا أعزّ منك . وفي نقل : فقال جلّ وعزّ : خلقتك خلقاً عظيماً وكرّمتك على‏ جميع خلقي . وفي نقل : ما خلقت خلقاً أعظم منك ، ولا أطوع منك </w:t>
      </w:r>
      <w:r>
        <w:rPr>
          <w:lang w:bidi="fa-IR"/>
        </w:rPr>
        <w:t>.</w:t>
      </w:r>
    </w:p>
    <w:p w:rsidR="009A3CE4" w:rsidRDefault="009A3CE4" w:rsidP="009A3CE4">
      <w:pPr>
        <w:pStyle w:val="libFootnote"/>
        <w:rPr>
          <w:lang w:bidi="fa-IR"/>
        </w:rPr>
      </w:pPr>
      <w:r>
        <w:rPr>
          <w:lang w:bidi="fa-IR"/>
        </w:rPr>
        <w:t xml:space="preserve">9. </w:t>
      </w:r>
      <w:r>
        <w:rPr>
          <w:rtl/>
          <w:lang w:bidi="fa-IR"/>
        </w:rPr>
        <w:t xml:space="preserve">الكافي : 1 / 26 / 26 </w:t>
      </w:r>
      <w:r>
        <w:rPr>
          <w:lang w:bidi="fa-IR"/>
        </w:rPr>
        <w:t>.</w:t>
      </w:r>
    </w:p>
    <w:p w:rsidR="009A3CE4" w:rsidRDefault="009A3CE4" w:rsidP="009A3CE4">
      <w:pPr>
        <w:pStyle w:val="libFootnote"/>
        <w:rPr>
          <w:lang w:bidi="fa-IR"/>
        </w:rPr>
      </w:pPr>
      <w:r>
        <w:rPr>
          <w:lang w:bidi="fa-IR"/>
        </w:rPr>
        <w:t>10. al-Kafi, v. 1, p. 26, no. 26</w:t>
      </w:r>
    </w:p>
    <w:p w:rsidR="009A3CE4" w:rsidRDefault="009A3CE4" w:rsidP="009A3CE4">
      <w:pPr>
        <w:pStyle w:val="libFootnote"/>
        <w:rPr>
          <w:lang w:bidi="fa-IR"/>
        </w:rPr>
      </w:pPr>
      <w:r>
        <w:rPr>
          <w:lang w:bidi="fa-IR"/>
        </w:rPr>
        <w:t xml:space="preserve">11. </w:t>
      </w:r>
      <w:r>
        <w:rPr>
          <w:rtl/>
          <w:lang w:bidi="fa-IR"/>
        </w:rPr>
        <w:t xml:space="preserve">المحاسن : 1 / 308 / 608 </w:t>
      </w:r>
      <w:r>
        <w:rPr>
          <w:lang w:bidi="fa-IR"/>
        </w:rPr>
        <w:t>.</w:t>
      </w:r>
    </w:p>
    <w:p w:rsidR="009A3CE4" w:rsidRDefault="009A3CE4" w:rsidP="009A3CE4">
      <w:pPr>
        <w:pStyle w:val="libFootnote"/>
        <w:rPr>
          <w:lang w:bidi="fa-IR"/>
        </w:rPr>
      </w:pPr>
      <w:r>
        <w:rPr>
          <w:lang w:bidi="fa-IR"/>
        </w:rPr>
        <w:t>12. al-Mahasin, v. 1, p. 308, no. 608</w:t>
      </w:r>
    </w:p>
    <w:p w:rsidR="009A3CE4" w:rsidRDefault="009A3CE4" w:rsidP="009A3CE4">
      <w:pPr>
        <w:pStyle w:val="libFootnote"/>
        <w:rPr>
          <w:lang w:bidi="fa-IR"/>
        </w:rPr>
      </w:pPr>
      <w:r>
        <w:rPr>
          <w:lang w:bidi="fa-IR"/>
        </w:rPr>
        <w:t xml:space="preserve">13. </w:t>
      </w:r>
      <w:r>
        <w:rPr>
          <w:rtl/>
          <w:lang w:bidi="fa-IR"/>
        </w:rPr>
        <w:t xml:space="preserve">معاني الأخبار : 1 / 2 </w:t>
      </w:r>
      <w:r>
        <w:rPr>
          <w:lang w:bidi="fa-IR"/>
        </w:rPr>
        <w:t>.</w:t>
      </w:r>
    </w:p>
    <w:p w:rsidR="009A3CE4" w:rsidRDefault="009A3CE4" w:rsidP="009A3CE4">
      <w:pPr>
        <w:pStyle w:val="libFootnote"/>
        <w:rPr>
          <w:lang w:bidi="fa-IR"/>
        </w:rPr>
      </w:pPr>
      <w:r>
        <w:rPr>
          <w:lang w:bidi="fa-IR"/>
        </w:rPr>
        <w:t>14. Maani al-Akhbar, p. 1, no. 2</w:t>
      </w:r>
    </w:p>
    <w:p w:rsidR="009A3CE4" w:rsidRDefault="009A3CE4" w:rsidP="009A3CE4">
      <w:pPr>
        <w:pStyle w:val="libFootnote"/>
        <w:rPr>
          <w:lang w:bidi="fa-IR"/>
        </w:rPr>
      </w:pPr>
      <w:r>
        <w:rPr>
          <w:lang w:bidi="fa-IR"/>
        </w:rPr>
        <w:t xml:space="preserve">15. </w:t>
      </w:r>
      <w:r>
        <w:rPr>
          <w:rtl/>
          <w:lang w:bidi="fa-IR"/>
        </w:rPr>
        <w:t xml:space="preserve">الكافي : 1 / 18 / 12 </w:t>
      </w:r>
      <w:r>
        <w:rPr>
          <w:lang w:bidi="fa-IR"/>
        </w:rPr>
        <w:t>.</w:t>
      </w:r>
    </w:p>
    <w:p w:rsidR="009A3CE4" w:rsidRDefault="009A3CE4" w:rsidP="009A3CE4">
      <w:pPr>
        <w:pStyle w:val="libFootnote"/>
        <w:rPr>
          <w:lang w:bidi="fa-IR"/>
        </w:rPr>
      </w:pPr>
      <w:r>
        <w:rPr>
          <w:lang w:bidi="fa-IR"/>
        </w:rPr>
        <w:t>16. al-Kafi, v. 1, p. 18, no. 12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327" w:name="_Toc484339903"/>
      <w:bookmarkStart w:id="2328" w:name="_Toc485817417"/>
      <w:r>
        <w:rPr>
          <w:lang w:bidi="fa-IR"/>
        </w:rPr>
        <w:lastRenderedPageBreak/>
        <w:t xml:space="preserve">1329 - </w:t>
      </w:r>
      <w:r>
        <w:rPr>
          <w:rtl/>
          <w:lang w:bidi="fa-IR"/>
        </w:rPr>
        <w:t>حُجِّيَّةُ العَقلِ‏</w:t>
      </w:r>
      <w:bookmarkEnd w:id="2327"/>
      <w:bookmarkEnd w:id="2328"/>
    </w:p>
    <w:p w:rsidR="009A3CE4" w:rsidRDefault="009A3CE4" w:rsidP="00034539">
      <w:pPr>
        <w:pStyle w:val="Heading2Center"/>
        <w:rPr>
          <w:lang w:bidi="fa-IR"/>
        </w:rPr>
      </w:pPr>
      <w:bookmarkStart w:id="2329" w:name="_Toc484339904"/>
      <w:bookmarkStart w:id="2330" w:name="_Toc485817418"/>
      <w:r>
        <w:rPr>
          <w:lang w:bidi="fa-IR"/>
        </w:rPr>
        <w:t>1329. THE AUTHORITATIVENESS OF THE INTELLECT</w:t>
      </w:r>
      <w:bookmarkEnd w:id="2329"/>
      <w:bookmarkEnd w:id="2330"/>
    </w:p>
    <w:p w:rsidR="009A3CE4" w:rsidRDefault="009A3CE4" w:rsidP="00D31A5F">
      <w:pPr>
        <w:pStyle w:val="libAr"/>
        <w:rPr>
          <w:lang w:bidi="fa-IR"/>
        </w:rPr>
      </w:pPr>
      <w:r w:rsidRPr="00D31A5F">
        <w:rPr>
          <w:rStyle w:val="libBold1Char"/>
          <w:rFonts w:hint="cs"/>
          <w:rtl/>
        </w:rPr>
        <w:t>4382.</w:t>
      </w:r>
      <w:r>
        <w:rPr>
          <w:rtl/>
          <w:lang w:bidi="fa-IR"/>
        </w:rPr>
        <w:t xml:space="preserve"> الإمامُ الكاظمُ عليه السلام : إنَّ للَّهِ‏ِ عَلَى النّاسِ حُجَّتَينِ : حُجَّةً ظاهِرَةً ، وحُجَّةً باطِنَةً ، فأمّا الظّاهِرَةُ فَالرُّسُلُ والأنبِياءُ والأئمَّةُ عليهم السلام ، وأمّا الباطِنَةُ فَالعُقولُ .</w:t>
      </w:r>
      <w:r>
        <w:rPr>
          <w:rStyle w:val="libFootnotenumChar"/>
          <w:rFonts w:hint="cs"/>
          <w:rtl/>
        </w:rPr>
        <w:t>1</w:t>
      </w:r>
    </w:p>
    <w:p w:rsidR="009A3CE4" w:rsidRDefault="009A3CE4" w:rsidP="009A3CE4">
      <w:pPr>
        <w:pStyle w:val="libNormal"/>
        <w:rPr>
          <w:lang w:bidi="fa-IR"/>
        </w:rPr>
      </w:pPr>
      <w:r w:rsidRPr="00D31A5F">
        <w:rPr>
          <w:rStyle w:val="libBold1Char"/>
        </w:rPr>
        <w:t>4382.</w:t>
      </w:r>
      <w:r>
        <w:rPr>
          <w:lang w:bidi="fa-IR"/>
        </w:rPr>
        <w:t xml:space="preserve"> Imam al-Kazim </w:t>
      </w:r>
      <w:r>
        <w:t>(AS)</w:t>
      </w:r>
      <w:r>
        <w:rPr>
          <w:lang w:bidi="fa-IR"/>
        </w:rPr>
        <w:t xml:space="preserve"> said, ‘Verily Allah has two authoritative proofs over people: a manifest proof and an inward proof. The manifest proof is represented by the prophets and messengers and Imams </w:t>
      </w:r>
      <w:r>
        <w:t>(AS)</w:t>
      </w:r>
      <w:r>
        <w:rPr>
          <w:lang w:bidi="fa-IR"/>
        </w:rPr>
        <w:t>, and the inward proof is represented by the intellects.’</w:t>
      </w:r>
      <w:r>
        <w:rPr>
          <w:rStyle w:val="libFootnotenumChar"/>
        </w:rPr>
        <w:t>2</w:t>
      </w:r>
    </w:p>
    <w:p w:rsidR="009A3CE4" w:rsidRDefault="009A3CE4" w:rsidP="00D31A5F">
      <w:pPr>
        <w:pStyle w:val="libAr"/>
        <w:rPr>
          <w:lang w:bidi="fa-IR"/>
        </w:rPr>
      </w:pPr>
      <w:r w:rsidRPr="00D31A5F">
        <w:rPr>
          <w:rStyle w:val="libBold1Char"/>
          <w:rFonts w:hint="cs"/>
          <w:rtl/>
        </w:rPr>
        <w:t>4383.</w:t>
      </w:r>
      <w:r>
        <w:rPr>
          <w:rtl/>
          <w:lang w:bidi="fa-IR"/>
        </w:rPr>
        <w:t xml:space="preserve"> الإمامُ الكاظمُ عليه السلام - في وَصِيَّتِهِ لِهِشامِ بنِ الحَكَمِ - : ما بَعَثَ اللَّهُ أنبِياءَهُ ورُسُلَهُ إلى‏ عِبادِهِ إلّا لِيَعقِلوا عَنِ اللَّهِ ، فأحسَنُهُمُ استِجابَةً أحسَنُهُم مَعرِفَةً ، وأعلَمُهُم بِأمرِ اللَّهِ أحسَنُهُم عَقلاً ، وأكمَلُهُم عَقلاً أرفَعُهُم دَرَجَةً في الدّنيا والآخِرَةِ .</w:t>
      </w:r>
      <w:r>
        <w:rPr>
          <w:rStyle w:val="libFootnotenumChar"/>
          <w:rFonts w:hint="cs"/>
          <w:rtl/>
        </w:rPr>
        <w:t>3</w:t>
      </w:r>
    </w:p>
    <w:p w:rsidR="009A3CE4" w:rsidRDefault="009A3CE4" w:rsidP="009A3CE4">
      <w:pPr>
        <w:pStyle w:val="libNormal"/>
        <w:rPr>
          <w:lang w:bidi="fa-IR"/>
        </w:rPr>
      </w:pPr>
      <w:r w:rsidRPr="00D31A5F">
        <w:rPr>
          <w:rStyle w:val="libBold1Char"/>
        </w:rPr>
        <w:t>4383.</w:t>
      </w:r>
      <w:r>
        <w:rPr>
          <w:lang w:bidi="fa-IR"/>
        </w:rPr>
        <w:t xml:space="preserve"> Imam al-Kazim </w:t>
      </w:r>
      <w:r>
        <w:t>(AS)</w:t>
      </w:r>
      <w:r>
        <w:rPr>
          <w:lang w:bidi="fa-IR"/>
        </w:rPr>
        <w:t xml:space="preserve"> in his advice to Hisham b. al-Hakam, said, ‘Allah has only sent His prophets and messengers to His servants in order that they may come to an understanding of Allah, so the ones who best heed their call are those who have the best inner knowledge, and the ones who know Allah’s command the best are those that have the best intellects, and those that have the most perfect intellects will be the ones with the highest status in this world and in the Hereafter.’</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2331" w:name="_Toc484339905"/>
      <w:bookmarkStart w:id="2332" w:name="_Toc485817419"/>
      <w:r>
        <w:rPr>
          <w:lang w:bidi="fa-IR"/>
        </w:rPr>
        <w:t>Notes</w:t>
      </w:r>
      <w:bookmarkEnd w:id="2331"/>
      <w:bookmarkEnd w:id="2332"/>
    </w:p>
    <w:p w:rsidR="009A3CE4" w:rsidRDefault="009A3CE4" w:rsidP="009A3CE4">
      <w:pPr>
        <w:pStyle w:val="libFootnote"/>
        <w:rPr>
          <w:lang w:bidi="fa-IR"/>
        </w:rPr>
      </w:pPr>
      <w:r>
        <w:rPr>
          <w:lang w:bidi="fa-IR"/>
        </w:rPr>
        <w:t xml:space="preserve">1. </w:t>
      </w:r>
      <w:r>
        <w:rPr>
          <w:rtl/>
          <w:lang w:bidi="fa-IR"/>
        </w:rPr>
        <w:t xml:space="preserve">الكافي : 1 / 16 / 12 </w:t>
      </w:r>
      <w:r>
        <w:rPr>
          <w:lang w:bidi="fa-IR"/>
        </w:rPr>
        <w:t>.</w:t>
      </w:r>
    </w:p>
    <w:p w:rsidR="009A3CE4" w:rsidRDefault="009A3CE4" w:rsidP="009A3CE4">
      <w:pPr>
        <w:pStyle w:val="libFootnote"/>
        <w:rPr>
          <w:lang w:bidi="fa-IR"/>
        </w:rPr>
      </w:pPr>
      <w:r>
        <w:rPr>
          <w:lang w:bidi="fa-IR"/>
        </w:rPr>
        <w:t>2. Ibid. p. 16, no. 12</w:t>
      </w:r>
    </w:p>
    <w:p w:rsidR="009A3CE4" w:rsidRDefault="009A3CE4" w:rsidP="009A3CE4">
      <w:pPr>
        <w:pStyle w:val="libFootnote"/>
        <w:rPr>
          <w:lang w:bidi="fa-IR"/>
        </w:rPr>
      </w:pPr>
      <w:r>
        <w:rPr>
          <w:lang w:bidi="fa-IR"/>
        </w:rPr>
        <w:t xml:space="preserve">3. </w:t>
      </w:r>
      <w:r>
        <w:rPr>
          <w:rtl/>
          <w:lang w:bidi="fa-IR"/>
        </w:rPr>
        <w:t xml:space="preserve">الكافي : 1 / 16 / 12 </w:t>
      </w:r>
      <w:r>
        <w:rPr>
          <w:lang w:bidi="fa-IR"/>
        </w:rPr>
        <w:t>.</w:t>
      </w:r>
    </w:p>
    <w:p w:rsidR="009A3CE4" w:rsidRDefault="009A3CE4" w:rsidP="009A3CE4">
      <w:pPr>
        <w:pStyle w:val="libFootnote"/>
        <w:rPr>
          <w:lang w:bidi="fa-IR"/>
        </w:rPr>
      </w:pPr>
      <w:r>
        <w:rPr>
          <w:lang w:bidi="fa-IR"/>
        </w:rPr>
        <w:t>4. Ibid. p. 16, no. 12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333" w:name="_Toc484339906"/>
      <w:bookmarkStart w:id="2334" w:name="_Toc485817420"/>
      <w:r>
        <w:rPr>
          <w:lang w:bidi="fa-IR"/>
        </w:rPr>
        <w:lastRenderedPageBreak/>
        <w:t xml:space="preserve">1330 - </w:t>
      </w:r>
      <w:r>
        <w:rPr>
          <w:rtl/>
          <w:lang w:bidi="fa-IR"/>
        </w:rPr>
        <w:t>تَفسيرُ العَقلِ‏</w:t>
      </w:r>
      <w:bookmarkEnd w:id="2333"/>
      <w:bookmarkEnd w:id="2334"/>
    </w:p>
    <w:p w:rsidR="009A3CE4" w:rsidRDefault="009A3CE4" w:rsidP="00034539">
      <w:pPr>
        <w:pStyle w:val="Heading2Center"/>
        <w:rPr>
          <w:lang w:bidi="fa-IR"/>
        </w:rPr>
      </w:pPr>
      <w:bookmarkStart w:id="2335" w:name="_Toc484339907"/>
      <w:bookmarkStart w:id="2336" w:name="_Toc485817421"/>
      <w:r>
        <w:rPr>
          <w:lang w:bidi="fa-IR"/>
        </w:rPr>
        <w:t>1330. THE EXPLANATION OF INTELLECT</w:t>
      </w:r>
      <w:bookmarkEnd w:id="2335"/>
      <w:bookmarkEnd w:id="2336"/>
    </w:p>
    <w:p w:rsidR="009A3CE4" w:rsidRDefault="009A3CE4" w:rsidP="00D31A5F">
      <w:pPr>
        <w:pStyle w:val="libAr"/>
        <w:rPr>
          <w:lang w:bidi="fa-IR"/>
        </w:rPr>
      </w:pPr>
      <w:r w:rsidRPr="00D31A5F">
        <w:rPr>
          <w:rStyle w:val="libBold1Char"/>
          <w:rFonts w:hint="cs"/>
          <w:rtl/>
        </w:rPr>
        <w:t>4384.</w:t>
      </w:r>
      <w:r>
        <w:rPr>
          <w:rtl/>
          <w:lang w:bidi="fa-IR"/>
        </w:rPr>
        <w:t xml:space="preserve"> رسولُ اللَّهِ صلى اللَّه عليه وآله : إنَّ العَقلَ عِقالٌ مِنَ الجَهلِ ، والنَّفسَ مِثلُ أخبَثِ الدَّوابِّ ، فإن لَم تُعقَلْ حارَت .</w:t>
      </w:r>
      <w:r>
        <w:rPr>
          <w:rStyle w:val="libFootnotenumChar"/>
          <w:rFonts w:hint="cs"/>
          <w:rtl/>
        </w:rPr>
        <w:t>1</w:t>
      </w:r>
    </w:p>
    <w:p w:rsidR="009A3CE4" w:rsidRDefault="009A3CE4" w:rsidP="009A3CE4">
      <w:pPr>
        <w:pStyle w:val="libNormal"/>
        <w:rPr>
          <w:lang w:bidi="fa-IR"/>
        </w:rPr>
      </w:pPr>
      <w:r w:rsidRPr="00D31A5F">
        <w:rPr>
          <w:rStyle w:val="libBold1Char"/>
        </w:rPr>
        <w:t>4384.</w:t>
      </w:r>
      <w:r>
        <w:rPr>
          <w:lang w:bidi="fa-IR"/>
        </w:rPr>
        <w:t xml:space="preserve"> The Prophet </w:t>
      </w:r>
      <w:r>
        <w:t>(SAWA)</w:t>
      </w:r>
      <w:r>
        <w:rPr>
          <w:lang w:bidi="fa-IR"/>
        </w:rPr>
        <w:t xml:space="preserve"> said, ‘Verily the intellect is a lasso used to restrain ignorance, and the carnal soul is like the vilest of beasts which if left unrestrained will go wild.’</w:t>
      </w:r>
      <w:r>
        <w:rPr>
          <w:rStyle w:val="libFootnotenumChar"/>
        </w:rPr>
        <w:t>2</w:t>
      </w:r>
    </w:p>
    <w:p w:rsidR="009A3CE4" w:rsidRDefault="009A3CE4" w:rsidP="00D31A5F">
      <w:pPr>
        <w:pStyle w:val="libAr"/>
        <w:rPr>
          <w:lang w:bidi="fa-IR"/>
        </w:rPr>
      </w:pPr>
      <w:r w:rsidRPr="00D31A5F">
        <w:rPr>
          <w:rStyle w:val="libBold1Char"/>
          <w:rFonts w:hint="cs"/>
          <w:rtl/>
        </w:rPr>
        <w:t>4385.</w:t>
      </w:r>
      <w:r>
        <w:rPr>
          <w:rtl/>
          <w:lang w:bidi="fa-IR"/>
        </w:rPr>
        <w:t xml:space="preserve"> رسولُ اللَّهِ صلى اللَّه عليه وآله : العَقلُ نورٌ خَلَقَهُ اللَّهُ لِلإنسانِ ، وجَعَلَهُ يُضي‏ءُ عَلَى القَلبِ ؛ لِيَعرِفَ بِهِ الفَرقَ بَينَ المُشاهَداتِ مِنَ المُغَيَّباتِ .</w:t>
      </w:r>
      <w:r>
        <w:rPr>
          <w:rStyle w:val="libFootnotenumChar"/>
          <w:rFonts w:hint="cs"/>
          <w:rtl/>
        </w:rPr>
        <w:t>3</w:t>
      </w:r>
    </w:p>
    <w:p w:rsidR="009A3CE4" w:rsidRDefault="009A3CE4" w:rsidP="009A3CE4">
      <w:pPr>
        <w:pStyle w:val="libNormal"/>
        <w:rPr>
          <w:lang w:bidi="fa-IR"/>
        </w:rPr>
      </w:pPr>
      <w:r w:rsidRPr="00D31A5F">
        <w:rPr>
          <w:rStyle w:val="libBold1Char"/>
        </w:rPr>
        <w:t>4385.</w:t>
      </w:r>
      <w:r>
        <w:rPr>
          <w:lang w:bidi="fa-IR"/>
        </w:rPr>
        <w:t xml:space="preserve"> The Prophet </w:t>
      </w:r>
      <w:r>
        <w:t>(SAWA)</w:t>
      </w:r>
      <w:r>
        <w:rPr>
          <w:lang w:bidi="fa-IR"/>
        </w:rPr>
        <w:t xml:space="preserve"> said, ‘The intellect is a light that Allah has created for mankind and which He has ordained to illuminate the heart, in order that with it, he may know the difference between the visually manifest things and the unseen things.’</w:t>
      </w:r>
      <w:r>
        <w:rPr>
          <w:rStyle w:val="libFootnotenumChar"/>
        </w:rPr>
        <w:t>4</w:t>
      </w:r>
    </w:p>
    <w:p w:rsidR="009A3CE4" w:rsidRDefault="009A3CE4" w:rsidP="00D31A5F">
      <w:pPr>
        <w:pStyle w:val="libAr"/>
        <w:rPr>
          <w:lang w:bidi="fa-IR"/>
        </w:rPr>
      </w:pPr>
      <w:r w:rsidRPr="00D31A5F">
        <w:rPr>
          <w:rStyle w:val="libBold1Char"/>
          <w:rFonts w:hint="cs"/>
          <w:rtl/>
        </w:rPr>
        <w:t>4386.</w:t>
      </w:r>
      <w:r>
        <w:rPr>
          <w:rtl/>
          <w:lang w:bidi="fa-IR"/>
        </w:rPr>
        <w:t xml:space="preserve"> الإمامُ عليٌّ عليه السلام : العَقلُ أن تَقولَ ما تَعرِفُ ، وتَعمَلَ بِما تَنطِقُ بِهِ .</w:t>
      </w:r>
      <w:r>
        <w:rPr>
          <w:rStyle w:val="libFootnotenumChar"/>
          <w:rFonts w:hint="cs"/>
          <w:rtl/>
        </w:rPr>
        <w:t>5</w:t>
      </w:r>
    </w:p>
    <w:p w:rsidR="009A3CE4" w:rsidRDefault="009A3CE4" w:rsidP="009A3CE4">
      <w:pPr>
        <w:pStyle w:val="libNormal"/>
        <w:rPr>
          <w:lang w:bidi="fa-IR"/>
        </w:rPr>
      </w:pPr>
      <w:r w:rsidRPr="00D31A5F">
        <w:rPr>
          <w:rStyle w:val="libBold1Char"/>
        </w:rPr>
        <w:t>4386.</w:t>
      </w:r>
      <w:r>
        <w:rPr>
          <w:lang w:bidi="fa-IR"/>
        </w:rPr>
        <w:t xml:space="preserve"> Imam Ali </w:t>
      </w:r>
      <w:r>
        <w:t>(AS)</w:t>
      </w:r>
      <w:r>
        <w:rPr>
          <w:lang w:bidi="fa-IR"/>
        </w:rPr>
        <w:t xml:space="preserve"> said, ‘[To be a man of] intellect is that you say only that which you know and act upon what you say.’</w:t>
      </w:r>
      <w:r>
        <w:rPr>
          <w:rStyle w:val="libFootnotenumChar"/>
        </w:rPr>
        <w:t>6</w:t>
      </w:r>
    </w:p>
    <w:p w:rsidR="009A3CE4" w:rsidRDefault="009A3CE4" w:rsidP="00D31A5F">
      <w:pPr>
        <w:pStyle w:val="libAr"/>
        <w:rPr>
          <w:lang w:bidi="fa-IR"/>
        </w:rPr>
      </w:pPr>
      <w:r w:rsidRPr="00D31A5F">
        <w:rPr>
          <w:rStyle w:val="libBold1Char"/>
          <w:rFonts w:hint="cs"/>
          <w:rtl/>
        </w:rPr>
        <w:t>4387.</w:t>
      </w:r>
      <w:r>
        <w:rPr>
          <w:rtl/>
          <w:lang w:bidi="fa-IR"/>
        </w:rPr>
        <w:t xml:space="preserve"> الإمامُ عليٌّ عليه السلام : العَقلُ حِفظُ التَّجارِبِ ، وخَيرُ ما جَرَّبتَ ما وَعَظَكَ .</w:t>
      </w:r>
      <w:r>
        <w:rPr>
          <w:rStyle w:val="libFootnotenumChar"/>
          <w:rFonts w:hint="cs"/>
          <w:rtl/>
        </w:rPr>
        <w:t>7</w:t>
      </w:r>
    </w:p>
    <w:p w:rsidR="009A3CE4" w:rsidRDefault="009A3CE4" w:rsidP="009A3CE4">
      <w:pPr>
        <w:pStyle w:val="libNormal"/>
        <w:rPr>
          <w:lang w:bidi="fa-IR"/>
        </w:rPr>
      </w:pPr>
      <w:r w:rsidRPr="00D31A5F">
        <w:rPr>
          <w:rStyle w:val="libBold1Char"/>
        </w:rPr>
        <w:t>4387.</w:t>
      </w:r>
      <w:r>
        <w:rPr>
          <w:lang w:bidi="fa-IR"/>
        </w:rPr>
        <w:t xml:space="preserve"> Imam Ali </w:t>
      </w:r>
      <w:r>
        <w:t>(AS)</w:t>
      </w:r>
      <w:r>
        <w:rPr>
          <w:lang w:bidi="fa-IR"/>
        </w:rPr>
        <w:t xml:space="preserve"> said, ‘[To be a man of] intellect is to preserve your experiences, and the best of all that you have experienced is that which has taught you a lesson.’</w:t>
      </w:r>
      <w:r>
        <w:rPr>
          <w:rStyle w:val="libFootnotenumChar"/>
        </w:rPr>
        <w:t>8</w:t>
      </w:r>
    </w:p>
    <w:p w:rsidR="009A3CE4" w:rsidRDefault="009A3CE4" w:rsidP="00D31A5F">
      <w:pPr>
        <w:pStyle w:val="libAr"/>
        <w:rPr>
          <w:lang w:bidi="fa-IR"/>
        </w:rPr>
      </w:pPr>
      <w:r w:rsidRPr="00D31A5F">
        <w:rPr>
          <w:rStyle w:val="libBold1Char"/>
          <w:rFonts w:hint="cs"/>
          <w:rtl/>
        </w:rPr>
        <w:t>4388.</w:t>
      </w:r>
      <w:r>
        <w:rPr>
          <w:rtl/>
          <w:lang w:bidi="fa-IR"/>
        </w:rPr>
        <w:t xml:space="preserve"> الإمامُ عليٌّ عليه السلام : العَقلُ عَقلانِ : عَقلُ الطَّبعِ وعَقلُ التَّجرِبَةِ ، وكِلاهُما يُؤَدّي المَنفَعَةَ .</w:t>
      </w:r>
      <w:r>
        <w:rPr>
          <w:rStyle w:val="libFootnotenumChar"/>
          <w:rFonts w:hint="cs"/>
          <w:rtl/>
        </w:rPr>
        <w:t>9</w:t>
      </w:r>
    </w:p>
    <w:p w:rsidR="009A3CE4" w:rsidRDefault="009A3CE4" w:rsidP="009A3CE4">
      <w:pPr>
        <w:pStyle w:val="libNormal"/>
        <w:rPr>
          <w:lang w:bidi="fa-IR"/>
        </w:rPr>
      </w:pPr>
      <w:r w:rsidRPr="00D31A5F">
        <w:rPr>
          <w:rStyle w:val="libBold1Char"/>
        </w:rPr>
        <w:t>4388.</w:t>
      </w:r>
      <w:r>
        <w:rPr>
          <w:lang w:bidi="fa-IR"/>
        </w:rPr>
        <w:t xml:space="preserve"> Imam Ali </w:t>
      </w:r>
      <w:r>
        <w:t>(AS)</w:t>
      </w:r>
      <w:r>
        <w:rPr>
          <w:lang w:bidi="fa-IR"/>
        </w:rPr>
        <w:t xml:space="preserve"> said, ‘There are two divisions of intellect: the natural intellect and the intellect of experience, and both of them produce benefit.’</w:t>
      </w:r>
      <w:r>
        <w:rPr>
          <w:rStyle w:val="libFootnotenumChar"/>
        </w:rPr>
        <w:t>10</w:t>
      </w:r>
    </w:p>
    <w:p w:rsidR="009A3CE4" w:rsidRDefault="009A3CE4" w:rsidP="00D31A5F">
      <w:pPr>
        <w:pStyle w:val="libAr"/>
        <w:rPr>
          <w:lang w:bidi="fa-IR"/>
        </w:rPr>
      </w:pPr>
      <w:r w:rsidRPr="00D31A5F">
        <w:rPr>
          <w:rStyle w:val="libBold1Char"/>
          <w:rFonts w:hint="cs"/>
          <w:rtl/>
        </w:rPr>
        <w:t>4389.</w:t>
      </w:r>
      <w:r>
        <w:rPr>
          <w:rtl/>
          <w:lang w:bidi="fa-IR"/>
        </w:rPr>
        <w:t xml:space="preserve"> الإمامُ الحسنُ عليه السلام - لَمّا سُئلَ عَنِ العَقلِ - : التَّجَرُّعُ لِلغُصَّةِ حَتّى‏ تَنالَ الفُرصَةَ .</w:t>
      </w:r>
      <w:r>
        <w:rPr>
          <w:rStyle w:val="libFootnotenumChar"/>
          <w:rFonts w:hint="cs"/>
          <w:rtl/>
        </w:rPr>
        <w:t>11</w:t>
      </w:r>
    </w:p>
    <w:p w:rsidR="009A3CE4" w:rsidRDefault="009A3CE4" w:rsidP="009A3CE4">
      <w:pPr>
        <w:pStyle w:val="libNormal"/>
        <w:rPr>
          <w:lang w:bidi="fa-IR"/>
        </w:rPr>
      </w:pPr>
      <w:r w:rsidRPr="00D31A5F">
        <w:rPr>
          <w:rStyle w:val="libBold1Char"/>
        </w:rPr>
        <w:t>4389.</w:t>
      </w:r>
      <w:r>
        <w:rPr>
          <w:lang w:bidi="fa-IR"/>
        </w:rPr>
        <w:t xml:space="preserve"> Imam al-Hasan </w:t>
      </w:r>
      <w:r>
        <w:t>(AS)</w:t>
      </w:r>
      <w:r>
        <w:rPr>
          <w:lang w:bidi="fa-IR"/>
        </w:rPr>
        <w:t xml:space="preserve"> when asked about the intellect, said, ‘To suppress one’s annoyance until the opportunity arises.’</w:t>
      </w:r>
      <w:r>
        <w:rPr>
          <w:rStyle w:val="libFootnotenumChar"/>
        </w:rPr>
        <w:t>12</w:t>
      </w:r>
    </w:p>
    <w:p w:rsidR="009A3CE4" w:rsidRDefault="009A3CE4" w:rsidP="00D31A5F">
      <w:pPr>
        <w:pStyle w:val="libAr"/>
        <w:rPr>
          <w:lang w:bidi="fa-IR"/>
        </w:rPr>
      </w:pPr>
      <w:r w:rsidRPr="00D31A5F">
        <w:rPr>
          <w:rStyle w:val="libBold1Char"/>
          <w:rFonts w:hint="cs"/>
          <w:rtl/>
        </w:rPr>
        <w:t>4390.</w:t>
      </w:r>
      <w:r>
        <w:rPr>
          <w:rtl/>
          <w:lang w:bidi="fa-IR"/>
        </w:rPr>
        <w:t xml:space="preserve"> الإمامُ الحسنُ عليه السلام - لَمّا سَألَهُ أبوهُ عليه السلام عَنِ العَقلِ - : حِفظُ قَلبِكَ ما استَودَعتَهُ .</w:t>
      </w:r>
      <w:r>
        <w:rPr>
          <w:rStyle w:val="libFootnotenumChar"/>
          <w:rFonts w:hint="cs"/>
          <w:rtl/>
        </w:rPr>
        <w:t>13</w:t>
      </w:r>
    </w:p>
    <w:p w:rsidR="009A3CE4" w:rsidRDefault="009A3CE4" w:rsidP="009A3CE4">
      <w:pPr>
        <w:pStyle w:val="libNormal"/>
        <w:rPr>
          <w:lang w:bidi="fa-IR"/>
        </w:rPr>
      </w:pPr>
      <w:r w:rsidRPr="00D31A5F">
        <w:rPr>
          <w:rStyle w:val="libBold1Char"/>
        </w:rPr>
        <w:t>4390.</w:t>
      </w:r>
      <w:r>
        <w:rPr>
          <w:lang w:bidi="fa-IR"/>
        </w:rPr>
        <w:t xml:space="preserve"> Imam al-Hasan </w:t>
      </w:r>
      <w:r>
        <w:t>(AS)</w:t>
      </w:r>
      <w:r>
        <w:rPr>
          <w:lang w:bidi="fa-IR"/>
        </w:rPr>
        <w:t>, when his father asked him regarding the intellect, said, ‘It is for the heart to safeguard what you have deposited therein.’</w:t>
      </w:r>
      <w:r>
        <w:rPr>
          <w:rStyle w:val="libFootnotenumChar"/>
        </w:rPr>
        <w:t>14</w:t>
      </w:r>
    </w:p>
    <w:p w:rsidR="009A3CE4" w:rsidRDefault="009A3CE4" w:rsidP="009A3CE4">
      <w:pPr>
        <w:pStyle w:val="libNormal"/>
        <w:rPr>
          <w:lang w:bidi="fa-IR"/>
        </w:rPr>
      </w:pPr>
    </w:p>
    <w:p w:rsidR="009A3CE4" w:rsidRDefault="009A3CE4" w:rsidP="00217917">
      <w:pPr>
        <w:pStyle w:val="Heading3"/>
        <w:rPr>
          <w:lang w:bidi="fa-IR"/>
        </w:rPr>
      </w:pPr>
      <w:bookmarkStart w:id="2337" w:name="_Toc484339908"/>
      <w:bookmarkStart w:id="2338" w:name="_Toc485817422"/>
      <w:r>
        <w:rPr>
          <w:lang w:bidi="fa-IR"/>
        </w:rPr>
        <w:lastRenderedPageBreak/>
        <w:t>Notes</w:t>
      </w:r>
      <w:bookmarkEnd w:id="2337"/>
      <w:bookmarkEnd w:id="2338"/>
    </w:p>
    <w:p w:rsidR="009A3CE4" w:rsidRDefault="009A3CE4" w:rsidP="009A3CE4">
      <w:pPr>
        <w:pStyle w:val="libFootnote"/>
        <w:rPr>
          <w:lang w:bidi="fa-IR"/>
        </w:rPr>
      </w:pPr>
      <w:r>
        <w:rPr>
          <w:lang w:bidi="fa-IR"/>
        </w:rPr>
        <w:t xml:space="preserve">1. </w:t>
      </w:r>
      <w:r>
        <w:rPr>
          <w:rtl/>
          <w:lang w:bidi="fa-IR"/>
        </w:rPr>
        <w:t xml:space="preserve">تحف العقول : 15 </w:t>
      </w:r>
      <w:r>
        <w:rPr>
          <w:lang w:bidi="fa-IR"/>
        </w:rPr>
        <w:t>.</w:t>
      </w:r>
    </w:p>
    <w:p w:rsidR="009A3CE4" w:rsidRDefault="009A3CE4" w:rsidP="009A3CE4">
      <w:pPr>
        <w:pStyle w:val="libFootnote"/>
        <w:rPr>
          <w:lang w:bidi="fa-IR"/>
        </w:rPr>
      </w:pPr>
      <w:r>
        <w:rPr>
          <w:lang w:bidi="fa-IR"/>
        </w:rPr>
        <w:t>2. Tuhaf al-Uqul, no. 15</w:t>
      </w:r>
    </w:p>
    <w:p w:rsidR="009A3CE4" w:rsidRDefault="009A3CE4" w:rsidP="009A3CE4">
      <w:pPr>
        <w:pStyle w:val="libFootnote"/>
        <w:rPr>
          <w:lang w:bidi="fa-IR"/>
        </w:rPr>
      </w:pPr>
      <w:r>
        <w:rPr>
          <w:lang w:bidi="fa-IR"/>
        </w:rPr>
        <w:t xml:space="preserve">3. </w:t>
      </w:r>
      <w:r>
        <w:rPr>
          <w:rtl/>
          <w:lang w:bidi="fa-IR"/>
        </w:rPr>
        <w:t xml:space="preserve">عوالي اللآلي : 1 / 248 / 4 </w:t>
      </w:r>
      <w:r>
        <w:rPr>
          <w:lang w:bidi="fa-IR"/>
        </w:rPr>
        <w:t>.</w:t>
      </w:r>
    </w:p>
    <w:p w:rsidR="009A3CE4" w:rsidRDefault="009A3CE4" w:rsidP="009A3CE4">
      <w:pPr>
        <w:pStyle w:val="libFootnote"/>
        <w:rPr>
          <w:lang w:bidi="fa-IR"/>
        </w:rPr>
      </w:pPr>
      <w:r>
        <w:rPr>
          <w:lang w:bidi="fa-IR"/>
        </w:rPr>
        <w:t>4. Awali al-La’ali, v. 1, p. 248, no. 4</w:t>
      </w:r>
    </w:p>
    <w:p w:rsidR="009A3CE4" w:rsidRDefault="009A3CE4" w:rsidP="009A3CE4">
      <w:pPr>
        <w:pStyle w:val="libFootnote"/>
        <w:rPr>
          <w:lang w:bidi="fa-IR"/>
        </w:rPr>
      </w:pPr>
      <w:r>
        <w:rPr>
          <w:lang w:bidi="fa-IR"/>
        </w:rPr>
        <w:t xml:space="preserve">5. </w:t>
      </w:r>
      <w:r>
        <w:rPr>
          <w:rtl/>
          <w:lang w:bidi="fa-IR"/>
        </w:rPr>
        <w:t xml:space="preserve">غرر الحكم : 2141 </w:t>
      </w:r>
      <w:r>
        <w:rPr>
          <w:lang w:bidi="fa-IR"/>
        </w:rPr>
        <w:t>.</w:t>
      </w:r>
    </w:p>
    <w:p w:rsidR="009A3CE4" w:rsidRDefault="009A3CE4" w:rsidP="009A3CE4">
      <w:pPr>
        <w:pStyle w:val="libFootnote"/>
        <w:rPr>
          <w:lang w:bidi="fa-IR"/>
        </w:rPr>
      </w:pPr>
      <w:r>
        <w:rPr>
          <w:lang w:bidi="fa-IR"/>
        </w:rPr>
        <w:t>6. Ghurar al-Hikam, no. 2141</w:t>
      </w:r>
    </w:p>
    <w:p w:rsidR="009A3CE4" w:rsidRDefault="009A3CE4" w:rsidP="009A3CE4">
      <w:pPr>
        <w:pStyle w:val="libFootnote"/>
        <w:rPr>
          <w:lang w:bidi="fa-IR"/>
        </w:rPr>
      </w:pPr>
      <w:r>
        <w:rPr>
          <w:lang w:bidi="fa-IR"/>
        </w:rPr>
        <w:t xml:space="preserve">7. </w:t>
      </w:r>
      <w:r>
        <w:rPr>
          <w:rtl/>
          <w:lang w:bidi="fa-IR"/>
        </w:rPr>
        <w:t xml:space="preserve">نهج البلاغة : الكتاب 31 </w:t>
      </w:r>
      <w:r>
        <w:rPr>
          <w:lang w:bidi="fa-IR"/>
        </w:rPr>
        <w:t>.</w:t>
      </w:r>
    </w:p>
    <w:p w:rsidR="009A3CE4" w:rsidRDefault="009A3CE4" w:rsidP="009A3CE4">
      <w:pPr>
        <w:pStyle w:val="libFootnote"/>
        <w:rPr>
          <w:lang w:bidi="fa-IR"/>
        </w:rPr>
      </w:pPr>
      <w:r>
        <w:rPr>
          <w:lang w:bidi="fa-IR"/>
        </w:rPr>
        <w:t>8. Nahj al-Balagha, Letter 31</w:t>
      </w:r>
    </w:p>
    <w:p w:rsidR="009A3CE4" w:rsidRDefault="009A3CE4" w:rsidP="009A3CE4">
      <w:pPr>
        <w:pStyle w:val="libFootnote"/>
        <w:rPr>
          <w:lang w:bidi="fa-IR"/>
        </w:rPr>
      </w:pPr>
      <w:r>
        <w:rPr>
          <w:lang w:bidi="fa-IR"/>
        </w:rPr>
        <w:t xml:space="preserve">9. </w:t>
      </w:r>
      <w:r>
        <w:rPr>
          <w:rtl/>
          <w:lang w:bidi="fa-IR"/>
        </w:rPr>
        <w:t xml:space="preserve">مطالب السؤول : 49 </w:t>
      </w:r>
      <w:r>
        <w:rPr>
          <w:lang w:bidi="fa-IR"/>
        </w:rPr>
        <w:t>.</w:t>
      </w:r>
    </w:p>
    <w:p w:rsidR="009A3CE4" w:rsidRDefault="009A3CE4" w:rsidP="009A3CE4">
      <w:pPr>
        <w:pStyle w:val="libFootnote"/>
        <w:rPr>
          <w:lang w:bidi="fa-IR"/>
        </w:rPr>
      </w:pPr>
      <w:r>
        <w:rPr>
          <w:lang w:bidi="fa-IR"/>
        </w:rPr>
        <w:t>10. Matalib al-Sa’ul, p. 49</w:t>
      </w:r>
    </w:p>
    <w:p w:rsidR="009A3CE4" w:rsidRDefault="009A3CE4" w:rsidP="009A3CE4">
      <w:pPr>
        <w:pStyle w:val="libFootnote"/>
        <w:rPr>
          <w:lang w:bidi="fa-IR"/>
        </w:rPr>
      </w:pPr>
      <w:r>
        <w:rPr>
          <w:lang w:bidi="fa-IR"/>
        </w:rPr>
        <w:t xml:space="preserve">11. </w:t>
      </w:r>
      <w:r>
        <w:rPr>
          <w:rtl/>
          <w:lang w:bidi="fa-IR"/>
        </w:rPr>
        <w:t xml:space="preserve">معاني الأخبار : 240 / 1 </w:t>
      </w:r>
      <w:r>
        <w:rPr>
          <w:lang w:bidi="fa-IR"/>
        </w:rPr>
        <w:t>.</w:t>
      </w:r>
    </w:p>
    <w:p w:rsidR="009A3CE4" w:rsidRDefault="009A3CE4" w:rsidP="009A3CE4">
      <w:pPr>
        <w:pStyle w:val="libFootnote"/>
        <w:rPr>
          <w:lang w:bidi="fa-IR"/>
        </w:rPr>
      </w:pPr>
      <w:r>
        <w:rPr>
          <w:lang w:bidi="fa-IR"/>
        </w:rPr>
        <w:t>12. Maani al-Akhbar, p. 240, no. 1</w:t>
      </w:r>
    </w:p>
    <w:p w:rsidR="009A3CE4" w:rsidRDefault="009A3CE4" w:rsidP="009A3CE4">
      <w:pPr>
        <w:pStyle w:val="libFootnote"/>
        <w:rPr>
          <w:lang w:bidi="fa-IR"/>
        </w:rPr>
      </w:pPr>
      <w:r>
        <w:rPr>
          <w:lang w:bidi="fa-IR"/>
        </w:rPr>
        <w:t xml:space="preserve">13. </w:t>
      </w:r>
      <w:r>
        <w:rPr>
          <w:rtl/>
          <w:lang w:bidi="fa-IR"/>
        </w:rPr>
        <w:t xml:space="preserve">معاني الأخبار : 401 / 62 </w:t>
      </w:r>
      <w:r>
        <w:rPr>
          <w:lang w:bidi="fa-IR"/>
        </w:rPr>
        <w:t>.</w:t>
      </w:r>
    </w:p>
    <w:p w:rsidR="009A3CE4" w:rsidRDefault="009A3CE4" w:rsidP="009A3CE4">
      <w:pPr>
        <w:pStyle w:val="libFootnote"/>
        <w:rPr>
          <w:lang w:bidi="fa-IR"/>
        </w:rPr>
      </w:pPr>
      <w:r>
        <w:rPr>
          <w:lang w:bidi="fa-IR"/>
        </w:rPr>
        <w:t>14. Ibid. p. 401, no. 62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339" w:name="_Toc484339909"/>
      <w:bookmarkStart w:id="2340" w:name="_Toc485817423"/>
      <w:r>
        <w:rPr>
          <w:lang w:bidi="fa-IR"/>
        </w:rPr>
        <w:lastRenderedPageBreak/>
        <w:t xml:space="preserve">1331 - </w:t>
      </w:r>
      <w:r>
        <w:rPr>
          <w:rtl/>
          <w:lang w:bidi="fa-IR"/>
        </w:rPr>
        <w:t>صِفاتُ العاقِلِ‏</w:t>
      </w:r>
      <w:bookmarkEnd w:id="2339"/>
      <w:bookmarkEnd w:id="2340"/>
    </w:p>
    <w:p w:rsidR="009A3CE4" w:rsidRDefault="009A3CE4" w:rsidP="00034539">
      <w:pPr>
        <w:pStyle w:val="Heading2Center"/>
        <w:rPr>
          <w:lang w:bidi="fa-IR"/>
        </w:rPr>
      </w:pPr>
      <w:bookmarkStart w:id="2341" w:name="_Toc484339910"/>
      <w:bookmarkStart w:id="2342" w:name="_Toc485817424"/>
      <w:r>
        <w:rPr>
          <w:lang w:bidi="fa-IR"/>
        </w:rPr>
        <w:t>1331. THE ATTRIBUTES OF AN INTELLIGENT PERSON</w:t>
      </w:r>
      <w:bookmarkEnd w:id="2341"/>
      <w:bookmarkEnd w:id="2342"/>
    </w:p>
    <w:p w:rsidR="009A3CE4" w:rsidRDefault="009A3CE4" w:rsidP="00D31A5F">
      <w:pPr>
        <w:pStyle w:val="libAr"/>
        <w:rPr>
          <w:lang w:bidi="fa-IR"/>
        </w:rPr>
      </w:pPr>
      <w:r w:rsidRPr="00D31A5F">
        <w:rPr>
          <w:rStyle w:val="libBold1Char"/>
          <w:rFonts w:hint="cs"/>
          <w:rtl/>
        </w:rPr>
        <w:t>4391.</w:t>
      </w:r>
      <w:r>
        <w:rPr>
          <w:rtl/>
          <w:lang w:bidi="fa-IR"/>
        </w:rPr>
        <w:t xml:space="preserve"> رسولُ اللَّهِ صلى اللَّه عليه وآله : صِفَةُ العاقِلِ أن يَحلُمَ عَمَّن جَهِلَ عَلَيهِ ، ويَتَجاوَزَ عَمَّن ظَلَمَهُ ، ويَتَواضَعَ لِمَن هُوَ دونَهُ ، ويُسابِقَ مَن فَوقَهُ في طَلَبِ البِرِّ ، وإذا أرادَ أن يَتَكَلَّمَ تَدَبَّرَ ؛ فإنْ كانَ خَيراً تَكَلَّمَ فغَنِمَ ، وإن كانَ شَرّاً سَكَتَ فسَلِمَ ، وإذا عَرَضَت لَهُ فِتنَةٌ استَعصَمَ بِاللَّهِ وأمسَكَ يَدَهُ ولِسانَهُ ، وإذا رَأى‏ فَضيلَةً انتَهَزَ بِها ، لا يُفارِقُه الحَياءُ ، ولا يَبدو مِنهُ الحِرصُ ، فتِلكَ عَشرُ خِصالٍ يُعرَفُ بِها العاقِلُ.</w:t>
      </w:r>
      <w:r>
        <w:rPr>
          <w:rStyle w:val="libFootnotenumChar"/>
          <w:rFonts w:hint="cs"/>
          <w:rtl/>
        </w:rPr>
        <w:t>1</w:t>
      </w:r>
    </w:p>
    <w:p w:rsidR="009A3CE4" w:rsidRDefault="009A3CE4" w:rsidP="009A3CE4">
      <w:pPr>
        <w:pStyle w:val="libNormal"/>
        <w:rPr>
          <w:lang w:bidi="fa-IR"/>
        </w:rPr>
      </w:pPr>
      <w:r w:rsidRPr="00D31A5F">
        <w:rPr>
          <w:rStyle w:val="libBold1Char"/>
        </w:rPr>
        <w:t>4391.</w:t>
      </w:r>
      <w:r>
        <w:rPr>
          <w:lang w:bidi="fa-IR"/>
        </w:rPr>
        <w:t xml:space="preserve"> The Prophet </w:t>
      </w:r>
      <w:r>
        <w:t>(SAWA)</w:t>
      </w:r>
      <w:r>
        <w:rPr>
          <w:lang w:bidi="fa-IR"/>
        </w:rPr>
        <w:t xml:space="preserve"> said, ‘The attribute of a man of intellect is that he is clement towards one who behaves rashly with him, overlooks the fault of one who wrongs him, is humble even towards one who is lower than him in rank, tries to get ahead of those above him in his quest for good. Whenever he wishes to speak, he contemplates: if what he wants to say is good, he says it and benefits as a result, and if it is bad, then he keeps quiet and remains safe as a result. When a temptation arises before him, he holds fast to Allah and guards his hand and his tongue: if he sees virtue in it, he seizes it, neither losing his modesty thereat nor displaying any greed. These are ten qualities by which a man of intellect may be known.’</w:t>
      </w:r>
      <w:r>
        <w:rPr>
          <w:rStyle w:val="libFootnotenumChar"/>
        </w:rPr>
        <w:t>2</w:t>
      </w:r>
    </w:p>
    <w:p w:rsidR="009A3CE4" w:rsidRDefault="009A3CE4" w:rsidP="00D31A5F">
      <w:pPr>
        <w:pStyle w:val="libAr"/>
        <w:rPr>
          <w:lang w:bidi="fa-IR"/>
        </w:rPr>
      </w:pPr>
      <w:r w:rsidRPr="00D31A5F">
        <w:rPr>
          <w:rStyle w:val="libBold1Char"/>
          <w:rFonts w:hint="cs"/>
          <w:rtl/>
        </w:rPr>
        <w:t>4392.</w:t>
      </w:r>
      <w:r>
        <w:rPr>
          <w:rtl/>
          <w:lang w:bidi="fa-IR"/>
        </w:rPr>
        <w:t xml:space="preserve"> رسولُ اللَّهِ صلى اللَّه عليه وآله : أعقَلُ النّاسِ أشَدُّهُم مُداراةً لِلنّاسِ .</w:t>
      </w:r>
      <w:r>
        <w:rPr>
          <w:rStyle w:val="libFootnotenumChar"/>
          <w:rFonts w:hint="cs"/>
          <w:rtl/>
        </w:rPr>
        <w:t>3</w:t>
      </w:r>
    </w:p>
    <w:p w:rsidR="009A3CE4" w:rsidRDefault="009A3CE4" w:rsidP="009A3CE4">
      <w:pPr>
        <w:pStyle w:val="libNormal"/>
        <w:rPr>
          <w:lang w:bidi="fa-IR"/>
        </w:rPr>
      </w:pPr>
      <w:r w:rsidRPr="00D31A5F">
        <w:rPr>
          <w:rStyle w:val="libBold1Char"/>
        </w:rPr>
        <w:t>4392.</w:t>
      </w:r>
      <w:r>
        <w:rPr>
          <w:lang w:bidi="fa-IR"/>
        </w:rPr>
        <w:t xml:space="preserve"> The Prophet </w:t>
      </w:r>
      <w:r>
        <w:t>(SAWA)</w:t>
      </w:r>
      <w:r>
        <w:rPr>
          <w:lang w:bidi="fa-IR"/>
        </w:rPr>
        <w:t xml:space="preserve"> said, ‘The most intelligent of people is he who is best at dealing with people.’</w:t>
      </w:r>
      <w:r>
        <w:rPr>
          <w:rStyle w:val="libFootnotenumChar"/>
        </w:rPr>
        <w:t>4</w:t>
      </w:r>
    </w:p>
    <w:p w:rsidR="009A3CE4" w:rsidRDefault="009A3CE4" w:rsidP="00D31A5F">
      <w:pPr>
        <w:pStyle w:val="libAr"/>
        <w:rPr>
          <w:lang w:bidi="fa-IR"/>
        </w:rPr>
      </w:pPr>
      <w:r w:rsidRPr="00D31A5F">
        <w:rPr>
          <w:rStyle w:val="libBold1Char"/>
          <w:rFonts w:hint="cs"/>
          <w:rtl/>
        </w:rPr>
        <w:t>4393.</w:t>
      </w:r>
      <w:r>
        <w:rPr>
          <w:rtl/>
          <w:lang w:bidi="fa-IR"/>
        </w:rPr>
        <w:t xml:space="preserve"> الإمامُ عليٌّ عليه السلام : صَدرُ العاقِلِ صُندوقُ سِرِّهِ .</w:t>
      </w:r>
      <w:r>
        <w:rPr>
          <w:rStyle w:val="libFootnotenumChar"/>
          <w:rFonts w:hint="cs"/>
          <w:rtl/>
        </w:rPr>
        <w:t>5</w:t>
      </w:r>
    </w:p>
    <w:p w:rsidR="009A3CE4" w:rsidRDefault="009A3CE4" w:rsidP="009A3CE4">
      <w:pPr>
        <w:pStyle w:val="libNormal"/>
        <w:rPr>
          <w:lang w:bidi="fa-IR"/>
        </w:rPr>
      </w:pPr>
      <w:r w:rsidRPr="00D31A5F">
        <w:rPr>
          <w:rStyle w:val="libBold1Char"/>
        </w:rPr>
        <w:t>4393.</w:t>
      </w:r>
      <w:r>
        <w:rPr>
          <w:lang w:bidi="fa-IR"/>
        </w:rPr>
        <w:t xml:space="preserve"> Imam Ali </w:t>
      </w:r>
      <w:r>
        <w:t>(AS)</w:t>
      </w:r>
      <w:r>
        <w:rPr>
          <w:lang w:bidi="fa-IR"/>
        </w:rPr>
        <w:t xml:space="preserve"> said, ‘The chest of a man of intellect is the strongbox of his secret.’</w:t>
      </w:r>
      <w:r>
        <w:rPr>
          <w:rStyle w:val="libFootnotenumChar"/>
        </w:rPr>
        <w:t>6</w:t>
      </w:r>
    </w:p>
    <w:p w:rsidR="009A3CE4" w:rsidRDefault="009A3CE4" w:rsidP="00D31A5F">
      <w:pPr>
        <w:pStyle w:val="libAr"/>
        <w:rPr>
          <w:lang w:bidi="fa-IR"/>
        </w:rPr>
      </w:pPr>
      <w:r w:rsidRPr="00D31A5F">
        <w:rPr>
          <w:rStyle w:val="libBold1Char"/>
          <w:rFonts w:hint="cs"/>
          <w:rtl/>
        </w:rPr>
        <w:t>4394.</w:t>
      </w:r>
      <w:r>
        <w:rPr>
          <w:rtl/>
          <w:lang w:bidi="fa-IR"/>
        </w:rPr>
        <w:t xml:space="preserve"> الإمامُ عليٌّ عليه السلام - وَ قَد سُئل عَنِ العاقِلِ - : هُوَ الّذي يَضَعُ الشَّي‏ءَ مَواضِعَهُ . فقيلَ : فَصِفْ لَنا الجاهِلَ ، فقالَ : قَد فَعَلتُ .</w:t>
      </w:r>
      <w:r>
        <w:rPr>
          <w:rStyle w:val="libFootnotenumChar"/>
          <w:rFonts w:hint="cs"/>
          <w:rtl/>
        </w:rPr>
        <w:t>7</w:t>
      </w:r>
    </w:p>
    <w:p w:rsidR="009A3CE4" w:rsidRDefault="009A3CE4" w:rsidP="009A3CE4">
      <w:pPr>
        <w:pStyle w:val="libNormal"/>
        <w:rPr>
          <w:lang w:bidi="fa-IR"/>
        </w:rPr>
      </w:pPr>
      <w:r w:rsidRPr="00D31A5F">
        <w:rPr>
          <w:rStyle w:val="libBold1Char"/>
        </w:rPr>
        <w:t>4394.</w:t>
      </w:r>
      <w:r>
        <w:rPr>
          <w:lang w:bidi="fa-IR"/>
        </w:rPr>
        <w:t xml:space="preserve"> Imam Ali </w:t>
      </w:r>
      <w:r>
        <w:t>(AS)</w:t>
      </w:r>
      <w:r>
        <w:rPr>
          <w:lang w:bidi="fa-IR"/>
        </w:rPr>
        <w:t xml:space="preserve"> was asked to describe a man of intellect, to which he replied, ‘He is the one who puts things in their place.’ The he was asked, ‘So describe to us the ignorant man’, to which he replied, ‘I have already done so.’</w:t>
      </w:r>
      <w:r>
        <w:rPr>
          <w:rStyle w:val="libFootnotenumChar"/>
        </w:rPr>
        <w:t>8</w:t>
      </w:r>
    </w:p>
    <w:p w:rsidR="009A3CE4" w:rsidRDefault="009A3CE4" w:rsidP="00D31A5F">
      <w:pPr>
        <w:pStyle w:val="libAr"/>
        <w:rPr>
          <w:lang w:bidi="fa-IR"/>
        </w:rPr>
      </w:pPr>
      <w:r w:rsidRPr="00D31A5F">
        <w:rPr>
          <w:rStyle w:val="libBold1Char"/>
          <w:rFonts w:hint="cs"/>
          <w:rtl/>
        </w:rPr>
        <w:t>4395.</w:t>
      </w:r>
      <w:r>
        <w:rPr>
          <w:rtl/>
          <w:lang w:bidi="fa-IR"/>
        </w:rPr>
        <w:t xml:space="preserve"> الإمامُ الصّادقُ عليه السلام : لا يُلسَعُ العاقِلُ مِن جُحرٍ مَرَّتَينِ .</w:t>
      </w:r>
      <w:r>
        <w:rPr>
          <w:rStyle w:val="libFootnotenumChar"/>
          <w:rFonts w:hint="cs"/>
          <w:rtl/>
        </w:rPr>
        <w:t>9</w:t>
      </w:r>
    </w:p>
    <w:p w:rsidR="009A3CE4" w:rsidRDefault="009A3CE4" w:rsidP="009A3CE4">
      <w:pPr>
        <w:pStyle w:val="libNormal"/>
        <w:rPr>
          <w:lang w:bidi="fa-IR"/>
        </w:rPr>
      </w:pPr>
      <w:r w:rsidRPr="00D31A5F">
        <w:rPr>
          <w:rStyle w:val="libBold1Char"/>
        </w:rPr>
        <w:t>4395.</w:t>
      </w:r>
      <w:r>
        <w:rPr>
          <w:lang w:bidi="fa-IR"/>
        </w:rPr>
        <w:t xml:space="preserve"> Imam al-Sadiq </w:t>
      </w:r>
      <w:r>
        <w:t>(AS)</w:t>
      </w:r>
      <w:r>
        <w:rPr>
          <w:lang w:bidi="fa-IR"/>
        </w:rPr>
        <w:t xml:space="preserve"> said, ‘The man of intellect is never stung twice from the same hole.’</w:t>
      </w:r>
      <w:r>
        <w:rPr>
          <w:rStyle w:val="libFootnotenumChar"/>
        </w:rPr>
        <w:t>10</w:t>
      </w:r>
    </w:p>
    <w:p w:rsidR="009A3CE4" w:rsidRDefault="009A3CE4" w:rsidP="00D31A5F">
      <w:pPr>
        <w:pStyle w:val="libAr"/>
        <w:rPr>
          <w:lang w:bidi="fa-IR"/>
        </w:rPr>
      </w:pPr>
      <w:r w:rsidRPr="00D31A5F">
        <w:rPr>
          <w:rStyle w:val="libBold1Char"/>
          <w:rFonts w:hint="cs"/>
          <w:rtl/>
        </w:rPr>
        <w:t>4396.</w:t>
      </w:r>
      <w:r>
        <w:rPr>
          <w:rtl/>
          <w:lang w:bidi="fa-IR"/>
        </w:rPr>
        <w:t xml:space="preserve"> الإمامُ الصّادقُ عليه السلام - لمّا سُئل عن العقل - : ما عُبِدَ بِهِ الرَّحمنُ وَاكتُسِبَ بِهِ الجِنانُ . قالَ : قُلتُ : فَالّذي كانَ في مُعاوِيَةَ ؟ فقالَ : تِلكَ النَّكراءُ ، تِلكَ الشَّيطَنَةُ ، وهِيَ شَبيهَةٌ بِالعَقلِ ولَيسَت بِالعَقلِ .</w:t>
      </w:r>
      <w:r>
        <w:rPr>
          <w:rStyle w:val="libFootnotenumChar"/>
          <w:rFonts w:hint="cs"/>
          <w:rtl/>
        </w:rPr>
        <w:t>11</w:t>
      </w:r>
    </w:p>
    <w:p w:rsidR="009A3CE4" w:rsidRDefault="009A3CE4" w:rsidP="009A3CE4">
      <w:pPr>
        <w:pStyle w:val="libNormal"/>
        <w:rPr>
          <w:lang w:bidi="fa-IR"/>
        </w:rPr>
      </w:pPr>
      <w:r w:rsidRPr="00D31A5F">
        <w:rPr>
          <w:rStyle w:val="libBold1Char"/>
        </w:rPr>
        <w:t>4396.</w:t>
      </w:r>
      <w:r>
        <w:rPr>
          <w:lang w:bidi="fa-IR"/>
        </w:rPr>
        <w:t xml:space="preserve"> Imam al-Sadiq </w:t>
      </w:r>
      <w:r>
        <w:t>(AS)</w:t>
      </w:r>
      <w:r>
        <w:rPr>
          <w:lang w:bidi="fa-IR"/>
        </w:rPr>
        <w:t xml:space="preserve"> was asked what the intellect was, to which he replied, ‘It is that with which The Beneficent God is worshipped and with </w:t>
      </w:r>
      <w:r>
        <w:rPr>
          <w:lang w:bidi="fa-IR"/>
        </w:rPr>
        <w:lastRenderedPageBreak/>
        <w:t>which Paradise is attained.’ So the man asked, ‘So what about that which even Muawiya possessed?’ He replied, ‘That is a vicious thing, that is devilry, and resembles intellect, though it is not intellect.’</w:t>
      </w:r>
      <w:r>
        <w:rPr>
          <w:rStyle w:val="libFootnotenumChar"/>
        </w:rPr>
        <w:t>12</w:t>
      </w:r>
    </w:p>
    <w:p w:rsidR="009A3CE4" w:rsidRDefault="009A3CE4" w:rsidP="00D31A5F">
      <w:pPr>
        <w:pStyle w:val="libAr"/>
        <w:rPr>
          <w:lang w:bidi="fa-IR"/>
        </w:rPr>
      </w:pPr>
      <w:r w:rsidRPr="00D31A5F">
        <w:rPr>
          <w:rStyle w:val="libBold1Char"/>
          <w:rFonts w:hint="cs"/>
          <w:rtl/>
        </w:rPr>
        <w:t>4397.</w:t>
      </w:r>
      <w:r>
        <w:rPr>
          <w:rtl/>
          <w:lang w:bidi="fa-IR"/>
        </w:rPr>
        <w:t xml:space="preserve"> الإمامُ الصّادقُ عليه السلام : عَلَى العاقِلِ أن يَكونَ عارِفاً بِزَمانِهِ ، مُقبِلاً عَلى‏ شَأنِهِ ، حافِظاً لِلِسانِهِ .</w:t>
      </w:r>
      <w:r>
        <w:rPr>
          <w:rStyle w:val="libFootnotenumChar"/>
          <w:rFonts w:hint="cs"/>
          <w:rtl/>
        </w:rPr>
        <w:t>13</w:t>
      </w:r>
    </w:p>
    <w:p w:rsidR="009A3CE4" w:rsidRDefault="009A3CE4" w:rsidP="009A3CE4">
      <w:pPr>
        <w:pStyle w:val="libNormal"/>
        <w:rPr>
          <w:lang w:bidi="fa-IR"/>
        </w:rPr>
      </w:pPr>
      <w:r w:rsidRPr="00D31A5F">
        <w:rPr>
          <w:rStyle w:val="libBold1Char"/>
        </w:rPr>
        <w:t>4397.</w:t>
      </w:r>
      <w:r>
        <w:rPr>
          <w:lang w:bidi="fa-IR"/>
        </w:rPr>
        <w:t xml:space="preserve"> Imam al-Sadiq </w:t>
      </w:r>
      <w:r>
        <w:t>(AS)</w:t>
      </w:r>
      <w:r>
        <w:rPr>
          <w:lang w:bidi="fa-IR"/>
        </w:rPr>
        <w:t xml:space="preserve"> said, ‘The man of intellect must be well aware of the times he lives in, attentive of his affairs and guarding of his tongue.’</w:t>
      </w:r>
      <w:r>
        <w:rPr>
          <w:rStyle w:val="libFootnotenumChar"/>
        </w:rPr>
        <w:t>14</w:t>
      </w:r>
    </w:p>
    <w:p w:rsidR="009A3CE4" w:rsidRDefault="009A3CE4" w:rsidP="00D31A5F">
      <w:pPr>
        <w:pStyle w:val="libAr"/>
        <w:rPr>
          <w:lang w:bidi="fa-IR"/>
        </w:rPr>
      </w:pPr>
      <w:r w:rsidRPr="00D31A5F">
        <w:rPr>
          <w:rStyle w:val="libBold1Char"/>
          <w:rFonts w:hint="cs"/>
          <w:rtl/>
        </w:rPr>
        <w:t>4398.</w:t>
      </w:r>
      <w:r>
        <w:rPr>
          <w:rtl/>
          <w:lang w:bidi="fa-IR"/>
        </w:rPr>
        <w:t xml:space="preserve"> الإمامُ الكاظمُ عليه السلام : إنَّ العاقِلَ لا يُحَدِّثُ مَن يَخافُ تَكذيبَهُ ، ولا يَسألُ مَن يَخافُ مَنعَهُ ، ولا يَعِدُ ما لا يَقدِرُ عَلَيهِ ، ولا يَرجو ما يُعَنَّفُ بِرَجائهِ ، ولا يَتَقَدَّمُ عَلى‏ ما يَخافُ العَجزَ عَنهُ .</w:t>
      </w:r>
      <w:r>
        <w:rPr>
          <w:rStyle w:val="libFootnotenumChar"/>
          <w:rFonts w:hint="cs"/>
          <w:rtl/>
        </w:rPr>
        <w:t>15</w:t>
      </w:r>
    </w:p>
    <w:p w:rsidR="009A3CE4" w:rsidRDefault="009A3CE4" w:rsidP="009A3CE4">
      <w:pPr>
        <w:pStyle w:val="libNormal"/>
        <w:rPr>
          <w:lang w:bidi="fa-IR"/>
        </w:rPr>
      </w:pPr>
      <w:r w:rsidRPr="00D31A5F">
        <w:rPr>
          <w:rStyle w:val="libBold1Char"/>
        </w:rPr>
        <w:t>4398.</w:t>
      </w:r>
      <w:r>
        <w:rPr>
          <w:lang w:bidi="fa-IR"/>
        </w:rPr>
        <w:t xml:space="preserve"> Imam al-Kazim </w:t>
      </w:r>
      <w:r>
        <w:t>(AS)</w:t>
      </w:r>
      <w:r>
        <w:rPr>
          <w:lang w:bidi="fa-IR"/>
        </w:rPr>
        <w:t xml:space="preserve"> said, ‘Verily the man of intellect never talks to one whom he fears will belie him, nor asks of one whom he fears will deny him, nor promises that which he is not able to fulfil, nor hopes for that which will dash his hopes, nor attempts to advance towards that which he fears he will be incapable of reaching.’</w:t>
      </w:r>
      <w:r>
        <w:rPr>
          <w:rStyle w:val="libFootnotenumChar"/>
        </w:rPr>
        <w:t>16</w:t>
      </w:r>
    </w:p>
    <w:p w:rsidR="009A3CE4" w:rsidRDefault="009A3CE4" w:rsidP="00D31A5F">
      <w:pPr>
        <w:pStyle w:val="libAr"/>
        <w:rPr>
          <w:lang w:bidi="fa-IR"/>
        </w:rPr>
      </w:pPr>
      <w:r w:rsidRPr="00D31A5F">
        <w:rPr>
          <w:rStyle w:val="libBold1Char"/>
          <w:rFonts w:hint="cs"/>
          <w:rtl/>
        </w:rPr>
        <w:t>4399.</w:t>
      </w:r>
      <w:r>
        <w:rPr>
          <w:rtl/>
          <w:lang w:bidi="fa-IR"/>
        </w:rPr>
        <w:t xml:space="preserve"> الإمامُ الكاظمُ عليه السلام : إنَّ العاقِلَ رَضِيَ بِالدُّونِ مِنَ الدّنيا مَعَ الحِكمَةِ ، ولَم يَرضَ بِالدُّونِ مِنَ الحِكمَةِ مَعَ الدّنيا ؛ فَلِذلكَ رَبِحَت تِجارَتُهُم .</w:t>
      </w:r>
      <w:r>
        <w:rPr>
          <w:rStyle w:val="libFootnotenumChar"/>
          <w:rFonts w:hint="cs"/>
          <w:rtl/>
        </w:rPr>
        <w:t>17</w:t>
      </w:r>
    </w:p>
    <w:p w:rsidR="009A3CE4" w:rsidRDefault="009A3CE4" w:rsidP="009A3CE4">
      <w:pPr>
        <w:pStyle w:val="libNormal"/>
        <w:rPr>
          <w:lang w:bidi="fa-IR"/>
        </w:rPr>
      </w:pPr>
      <w:r w:rsidRPr="00D31A5F">
        <w:rPr>
          <w:rStyle w:val="libBold1Char"/>
        </w:rPr>
        <w:t>4399.</w:t>
      </w:r>
      <w:r>
        <w:rPr>
          <w:lang w:bidi="fa-IR"/>
        </w:rPr>
        <w:t xml:space="preserve"> Imam al-Kazim </w:t>
      </w:r>
      <w:r>
        <w:t>(AS)</w:t>
      </w:r>
      <w:r>
        <w:rPr>
          <w:lang w:bidi="fa-IR"/>
        </w:rPr>
        <w:t xml:space="preserve"> said, ‘Verily the man of intellect contents himself with less worldly things when accompanied with wisdom, and does not content himself with less wisdom and more worldly things, and this is why their trade [of the transient for the permanent] profits them.’</w:t>
      </w:r>
      <w:r>
        <w:rPr>
          <w:rStyle w:val="libFootnotenumChar"/>
        </w:rPr>
        <w:t>18</w:t>
      </w:r>
    </w:p>
    <w:p w:rsidR="009A3CE4" w:rsidRDefault="009A3CE4" w:rsidP="009A3CE4">
      <w:pPr>
        <w:pStyle w:val="libNormal"/>
        <w:rPr>
          <w:lang w:bidi="fa-IR"/>
        </w:rPr>
      </w:pPr>
    </w:p>
    <w:p w:rsidR="009A3CE4" w:rsidRDefault="009A3CE4" w:rsidP="00217917">
      <w:pPr>
        <w:pStyle w:val="Heading3"/>
        <w:rPr>
          <w:lang w:bidi="fa-IR"/>
        </w:rPr>
      </w:pPr>
      <w:bookmarkStart w:id="2343" w:name="_Toc484339911"/>
      <w:bookmarkStart w:id="2344" w:name="_Toc485817425"/>
      <w:r>
        <w:rPr>
          <w:lang w:bidi="fa-IR"/>
        </w:rPr>
        <w:t>Notes</w:t>
      </w:r>
      <w:bookmarkEnd w:id="2343"/>
      <w:bookmarkEnd w:id="2344"/>
    </w:p>
    <w:p w:rsidR="009A3CE4" w:rsidRDefault="009A3CE4" w:rsidP="009A3CE4">
      <w:pPr>
        <w:pStyle w:val="libFootnote"/>
        <w:rPr>
          <w:lang w:bidi="fa-IR"/>
        </w:rPr>
      </w:pPr>
      <w:r>
        <w:rPr>
          <w:lang w:bidi="fa-IR"/>
        </w:rPr>
        <w:t xml:space="preserve">1. </w:t>
      </w:r>
      <w:r>
        <w:rPr>
          <w:rtl/>
          <w:lang w:bidi="fa-IR"/>
        </w:rPr>
        <w:t xml:space="preserve">تحف العقول : 28 </w:t>
      </w:r>
      <w:r>
        <w:rPr>
          <w:lang w:bidi="fa-IR"/>
        </w:rPr>
        <w:t>.</w:t>
      </w:r>
    </w:p>
    <w:p w:rsidR="009A3CE4" w:rsidRDefault="009A3CE4" w:rsidP="009A3CE4">
      <w:pPr>
        <w:pStyle w:val="libFootnote"/>
        <w:rPr>
          <w:lang w:bidi="fa-IR"/>
        </w:rPr>
      </w:pPr>
      <w:r>
        <w:rPr>
          <w:lang w:bidi="fa-IR"/>
        </w:rPr>
        <w:t>2. Tuhaf al-Uqul, no. 28</w:t>
      </w:r>
    </w:p>
    <w:p w:rsidR="009A3CE4" w:rsidRDefault="009A3CE4" w:rsidP="009A3CE4">
      <w:pPr>
        <w:pStyle w:val="libFootnote"/>
        <w:rPr>
          <w:lang w:bidi="fa-IR"/>
        </w:rPr>
      </w:pPr>
      <w:r>
        <w:rPr>
          <w:lang w:bidi="fa-IR"/>
        </w:rPr>
        <w:t xml:space="preserve">3. </w:t>
      </w:r>
      <w:r>
        <w:rPr>
          <w:rtl/>
          <w:lang w:bidi="fa-IR"/>
        </w:rPr>
        <w:t xml:space="preserve">الأمالي للصدوق : 73 / 41 </w:t>
      </w:r>
      <w:r>
        <w:rPr>
          <w:lang w:bidi="fa-IR"/>
        </w:rPr>
        <w:t>.</w:t>
      </w:r>
    </w:p>
    <w:p w:rsidR="009A3CE4" w:rsidRDefault="009A3CE4" w:rsidP="009A3CE4">
      <w:pPr>
        <w:pStyle w:val="libFootnote"/>
        <w:rPr>
          <w:lang w:bidi="fa-IR"/>
        </w:rPr>
      </w:pPr>
      <w:r>
        <w:rPr>
          <w:lang w:bidi="fa-IR"/>
        </w:rPr>
        <w:t>4. Amali al-Saduq, p. 28, no. 4</w:t>
      </w:r>
    </w:p>
    <w:p w:rsidR="009A3CE4" w:rsidRDefault="009A3CE4" w:rsidP="009A3CE4">
      <w:pPr>
        <w:pStyle w:val="libFootnote"/>
        <w:rPr>
          <w:lang w:bidi="fa-IR"/>
        </w:rPr>
      </w:pPr>
      <w:r>
        <w:rPr>
          <w:lang w:bidi="fa-IR"/>
        </w:rPr>
        <w:t xml:space="preserve">5. </w:t>
      </w:r>
      <w:r>
        <w:rPr>
          <w:rtl/>
          <w:lang w:bidi="fa-IR"/>
        </w:rPr>
        <w:t xml:space="preserve">نهج البلاغة : الحكمة 6 </w:t>
      </w:r>
      <w:r>
        <w:rPr>
          <w:lang w:bidi="fa-IR"/>
        </w:rPr>
        <w:t>.</w:t>
      </w:r>
    </w:p>
    <w:p w:rsidR="009A3CE4" w:rsidRDefault="009A3CE4" w:rsidP="009A3CE4">
      <w:pPr>
        <w:pStyle w:val="libFootnote"/>
        <w:rPr>
          <w:lang w:bidi="fa-IR"/>
        </w:rPr>
      </w:pPr>
      <w:r>
        <w:rPr>
          <w:lang w:bidi="fa-IR"/>
        </w:rPr>
        <w:t>6. Nahj al-Balagha, Saying 6</w:t>
      </w:r>
    </w:p>
    <w:p w:rsidR="009A3CE4" w:rsidRDefault="009A3CE4" w:rsidP="009A3CE4">
      <w:pPr>
        <w:pStyle w:val="libFootnote"/>
        <w:rPr>
          <w:lang w:bidi="fa-IR"/>
        </w:rPr>
      </w:pPr>
      <w:r>
        <w:rPr>
          <w:lang w:bidi="fa-IR"/>
        </w:rPr>
        <w:t xml:space="preserve">7. </w:t>
      </w:r>
      <w:r>
        <w:rPr>
          <w:rtl/>
          <w:lang w:bidi="fa-IR"/>
        </w:rPr>
        <w:t xml:space="preserve">نهج البلاغة : الحكمة 235 </w:t>
      </w:r>
      <w:r>
        <w:rPr>
          <w:lang w:bidi="fa-IR"/>
        </w:rPr>
        <w:t>.</w:t>
      </w:r>
    </w:p>
    <w:p w:rsidR="009A3CE4" w:rsidRDefault="009A3CE4" w:rsidP="009A3CE4">
      <w:pPr>
        <w:pStyle w:val="libFootnote"/>
        <w:rPr>
          <w:lang w:bidi="fa-IR"/>
        </w:rPr>
      </w:pPr>
      <w:r>
        <w:rPr>
          <w:lang w:bidi="fa-IR"/>
        </w:rPr>
        <w:t>8. Ibid. Saying 245</w:t>
      </w:r>
    </w:p>
    <w:p w:rsidR="009A3CE4" w:rsidRDefault="009A3CE4" w:rsidP="009A3CE4">
      <w:pPr>
        <w:pStyle w:val="libFootnote"/>
        <w:rPr>
          <w:lang w:bidi="fa-IR"/>
        </w:rPr>
      </w:pPr>
      <w:r>
        <w:rPr>
          <w:lang w:bidi="fa-IR"/>
        </w:rPr>
        <w:t xml:space="preserve">9. </w:t>
      </w:r>
      <w:r>
        <w:rPr>
          <w:rtl/>
          <w:lang w:bidi="fa-IR"/>
        </w:rPr>
        <w:t xml:space="preserve">الإختصاص : 245 </w:t>
      </w:r>
      <w:r>
        <w:rPr>
          <w:lang w:bidi="fa-IR"/>
        </w:rPr>
        <w:t>.</w:t>
      </w:r>
    </w:p>
    <w:p w:rsidR="009A3CE4" w:rsidRDefault="009A3CE4" w:rsidP="009A3CE4">
      <w:pPr>
        <w:pStyle w:val="libFootnote"/>
        <w:rPr>
          <w:lang w:bidi="fa-IR"/>
        </w:rPr>
      </w:pPr>
      <w:r>
        <w:rPr>
          <w:lang w:bidi="fa-IR"/>
        </w:rPr>
        <w:t>10. al-Ikhtisas, p. 245</w:t>
      </w:r>
    </w:p>
    <w:p w:rsidR="009A3CE4" w:rsidRDefault="009A3CE4" w:rsidP="009A3CE4">
      <w:pPr>
        <w:pStyle w:val="libFootnote"/>
        <w:rPr>
          <w:lang w:bidi="fa-IR"/>
        </w:rPr>
      </w:pPr>
      <w:r>
        <w:rPr>
          <w:lang w:bidi="fa-IR"/>
        </w:rPr>
        <w:t xml:space="preserve">11. </w:t>
      </w:r>
      <w:r>
        <w:rPr>
          <w:rtl/>
          <w:lang w:bidi="fa-IR"/>
        </w:rPr>
        <w:t xml:space="preserve">الكافي : 1 / 11 / 3 </w:t>
      </w:r>
      <w:r>
        <w:rPr>
          <w:lang w:bidi="fa-IR"/>
        </w:rPr>
        <w:t>.</w:t>
      </w:r>
    </w:p>
    <w:p w:rsidR="009A3CE4" w:rsidRDefault="009A3CE4" w:rsidP="009A3CE4">
      <w:pPr>
        <w:pStyle w:val="libFootnote"/>
        <w:rPr>
          <w:lang w:bidi="fa-IR"/>
        </w:rPr>
      </w:pPr>
      <w:r>
        <w:rPr>
          <w:lang w:bidi="fa-IR"/>
        </w:rPr>
        <w:t>12. al-Kafi, v. 1, p. 11, no. 3</w:t>
      </w:r>
    </w:p>
    <w:p w:rsidR="009A3CE4" w:rsidRDefault="009A3CE4" w:rsidP="009A3CE4">
      <w:pPr>
        <w:pStyle w:val="libFootnote"/>
        <w:rPr>
          <w:lang w:bidi="fa-IR"/>
        </w:rPr>
      </w:pPr>
      <w:r>
        <w:rPr>
          <w:lang w:bidi="fa-IR"/>
        </w:rPr>
        <w:t xml:space="preserve">13. </w:t>
      </w:r>
      <w:r>
        <w:rPr>
          <w:rtl/>
          <w:lang w:bidi="fa-IR"/>
        </w:rPr>
        <w:t xml:space="preserve">الكافي : 2 / 116 / 20 </w:t>
      </w:r>
      <w:r>
        <w:rPr>
          <w:lang w:bidi="fa-IR"/>
        </w:rPr>
        <w:t>.</w:t>
      </w:r>
    </w:p>
    <w:p w:rsidR="009A3CE4" w:rsidRDefault="009A3CE4" w:rsidP="009A3CE4">
      <w:pPr>
        <w:pStyle w:val="libFootnote"/>
        <w:rPr>
          <w:lang w:bidi="fa-IR"/>
        </w:rPr>
      </w:pPr>
      <w:r>
        <w:rPr>
          <w:lang w:bidi="fa-IR"/>
        </w:rPr>
        <w:t>14. Ibid. v. 2, p. 116, no. 20</w:t>
      </w:r>
    </w:p>
    <w:p w:rsidR="009A3CE4" w:rsidRDefault="009A3CE4" w:rsidP="009A3CE4">
      <w:pPr>
        <w:pStyle w:val="libFootnote"/>
        <w:rPr>
          <w:lang w:bidi="fa-IR"/>
        </w:rPr>
      </w:pPr>
      <w:r>
        <w:rPr>
          <w:lang w:bidi="fa-IR"/>
        </w:rPr>
        <w:t xml:space="preserve">15. </w:t>
      </w:r>
      <w:r>
        <w:rPr>
          <w:rtl/>
          <w:lang w:bidi="fa-IR"/>
        </w:rPr>
        <w:t xml:space="preserve">تحف العقول : 390 </w:t>
      </w:r>
      <w:r>
        <w:rPr>
          <w:lang w:bidi="fa-IR"/>
        </w:rPr>
        <w:t>.</w:t>
      </w:r>
    </w:p>
    <w:p w:rsidR="009A3CE4" w:rsidRDefault="009A3CE4" w:rsidP="009A3CE4">
      <w:pPr>
        <w:pStyle w:val="libFootnote"/>
        <w:rPr>
          <w:lang w:bidi="fa-IR"/>
        </w:rPr>
      </w:pPr>
      <w:r>
        <w:rPr>
          <w:lang w:bidi="fa-IR"/>
        </w:rPr>
        <w:t>16. Tuhaf al-Uqul, no. 390</w:t>
      </w:r>
    </w:p>
    <w:p w:rsidR="009A3CE4" w:rsidRDefault="009A3CE4" w:rsidP="009A3CE4">
      <w:pPr>
        <w:pStyle w:val="libFootnote"/>
        <w:rPr>
          <w:lang w:bidi="fa-IR"/>
        </w:rPr>
      </w:pPr>
      <w:r>
        <w:rPr>
          <w:lang w:bidi="fa-IR"/>
        </w:rPr>
        <w:t xml:space="preserve">17. </w:t>
      </w:r>
      <w:r>
        <w:rPr>
          <w:rtl/>
          <w:lang w:bidi="fa-IR"/>
        </w:rPr>
        <w:t xml:space="preserve">الكافي : 1 / 17 / 12 </w:t>
      </w:r>
      <w:r>
        <w:rPr>
          <w:lang w:bidi="fa-IR"/>
        </w:rPr>
        <w:t>.</w:t>
      </w:r>
    </w:p>
    <w:p w:rsidR="009A3CE4" w:rsidRDefault="009A3CE4" w:rsidP="009A3CE4">
      <w:pPr>
        <w:pStyle w:val="libFootnote"/>
        <w:rPr>
          <w:lang w:bidi="fa-IR"/>
        </w:rPr>
      </w:pPr>
      <w:r>
        <w:rPr>
          <w:lang w:bidi="fa-IR"/>
        </w:rPr>
        <w:lastRenderedPageBreak/>
        <w:t>18. al-Kafi, v. 1, p. 17, no. 12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345" w:name="_Toc484339912"/>
      <w:bookmarkStart w:id="2346" w:name="_Toc485817426"/>
      <w:r>
        <w:rPr>
          <w:lang w:bidi="fa-IR"/>
        </w:rPr>
        <w:lastRenderedPageBreak/>
        <w:t xml:space="preserve">1332 - </w:t>
      </w:r>
      <w:r>
        <w:rPr>
          <w:rtl/>
          <w:lang w:bidi="fa-IR"/>
        </w:rPr>
        <w:t>ما يَزيدُ العَقلَ‏</w:t>
      </w:r>
      <w:bookmarkEnd w:id="2345"/>
      <w:bookmarkEnd w:id="2346"/>
    </w:p>
    <w:p w:rsidR="009A3CE4" w:rsidRDefault="009A3CE4" w:rsidP="00034539">
      <w:pPr>
        <w:pStyle w:val="Heading2Center"/>
        <w:rPr>
          <w:lang w:bidi="fa-IR"/>
        </w:rPr>
      </w:pPr>
      <w:bookmarkStart w:id="2347" w:name="_Toc484339913"/>
      <w:bookmarkStart w:id="2348" w:name="_Toc485817427"/>
      <w:r>
        <w:rPr>
          <w:lang w:bidi="fa-IR"/>
        </w:rPr>
        <w:t>1332. THAT WHICH INCREASES THE INTELLECT</w:t>
      </w:r>
      <w:bookmarkEnd w:id="2347"/>
      <w:bookmarkEnd w:id="2348"/>
    </w:p>
    <w:p w:rsidR="009A3CE4" w:rsidRDefault="009A3CE4" w:rsidP="00D31A5F">
      <w:pPr>
        <w:pStyle w:val="libAr"/>
        <w:rPr>
          <w:lang w:bidi="fa-IR"/>
        </w:rPr>
      </w:pPr>
      <w:r w:rsidRPr="00D31A5F">
        <w:rPr>
          <w:rStyle w:val="libBold1Char"/>
          <w:rFonts w:hint="cs"/>
          <w:rtl/>
        </w:rPr>
        <w:t>4400.</w:t>
      </w:r>
      <w:r>
        <w:rPr>
          <w:rtl/>
          <w:lang w:bidi="fa-IR"/>
        </w:rPr>
        <w:t xml:space="preserve"> الإمامُ عليٌّ عليه السلام : العَقلُ غَريزَةٌ تَزيدُ بِالعِلمِ والتَّجارِبِ .</w:t>
      </w:r>
      <w:r>
        <w:rPr>
          <w:rStyle w:val="libFootnotenumChar"/>
          <w:rFonts w:hint="cs"/>
          <w:rtl/>
        </w:rPr>
        <w:t>1</w:t>
      </w:r>
    </w:p>
    <w:p w:rsidR="009A3CE4" w:rsidRDefault="009A3CE4" w:rsidP="009A3CE4">
      <w:pPr>
        <w:pStyle w:val="libNormal"/>
        <w:rPr>
          <w:lang w:bidi="fa-IR"/>
        </w:rPr>
      </w:pPr>
      <w:r w:rsidRPr="00D31A5F">
        <w:rPr>
          <w:rStyle w:val="libBold1Char"/>
        </w:rPr>
        <w:t>4400.</w:t>
      </w:r>
      <w:r>
        <w:rPr>
          <w:lang w:bidi="fa-IR"/>
        </w:rPr>
        <w:t xml:space="preserve"> Imam Ali </w:t>
      </w:r>
      <w:r>
        <w:t>(AS)</w:t>
      </w:r>
      <w:r>
        <w:rPr>
          <w:lang w:bidi="fa-IR"/>
        </w:rPr>
        <w:t xml:space="preserve"> said, ‘The intellect is an intrinsic thing that increases with knowledge and experiences.’</w:t>
      </w:r>
      <w:r>
        <w:rPr>
          <w:rStyle w:val="libFootnotenumChar"/>
        </w:rPr>
        <w:t>2</w:t>
      </w:r>
    </w:p>
    <w:p w:rsidR="009A3CE4" w:rsidRDefault="009A3CE4" w:rsidP="00D31A5F">
      <w:pPr>
        <w:pStyle w:val="libAr"/>
        <w:rPr>
          <w:lang w:bidi="fa-IR"/>
        </w:rPr>
      </w:pPr>
      <w:r w:rsidRPr="00D31A5F">
        <w:rPr>
          <w:rStyle w:val="libBold1Char"/>
          <w:rFonts w:hint="cs"/>
          <w:rtl/>
        </w:rPr>
        <w:t>4401.</w:t>
      </w:r>
      <w:r>
        <w:rPr>
          <w:rtl/>
          <w:lang w:bidi="fa-IR"/>
        </w:rPr>
        <w:t xml:space="preserve"> الإمامُ عليٌّ عليه السلام : بِتَركِ ما لا يَعنيكَ يَتِمُّ لَكَ العَقلُ .</w:t>
      </w:r>
      <w:r>
        <w:rPr>
          <w:rStyle w:val="libFootnotenumChar"/>
          <w:rFonts w:hint="cs"/>
          <w:rtl/>
        </w:rPr>
        <w:t>3</w:t>
      </w:r>
    </w:p>
    <w:p w:rsidR="009A3CE4" w:rsidRDefault="009A3CE4" w:rsidP="009A3CE4">
      <w:pPr>
        <w:pStyle w:val="libNormal"/>
        <w:rPr>
          <w:lang w:bidi="fa-IR"/>
        </w:rPr>
      </w:pPr>
      <w:r w:rsidRPr="00D31A5F">
        <w:rPr>
          <w:rStyle w:val="libBold1Char"/>
        </w:rPr>
        <w:t>4401.</w:t>
      </w:r>
      <w:r>
        <w:rPr>
          <w:lang w:bidi="fa-IR"/>
        </w:rPr>
        <w:t xml:space="preserve"> Imam Ali </w:t>
      </w:r>
      <w:r>
        <w:t>(AS)</w:t>
      </w:r>
      <w:r>
        <w:rPr>
          <w:lang w:bidi="fa-IR"/>
        </w:rPr>
        <w:t xml:space="preserve"> said, ‘By abandoning that which does not concern you, your intellect will be completed.’</w:t>
      </w:r>
      <w:r>
        <w:rPr>
          <w:rStyle w:val="libFootnotenumChar"/>
        </w:rPr>
        <w:t>4</w:t>
      </w:r>
    </w:p>
    <w:p w:rsidR="009A3CE4" w:rsidRDefault="009A3CE4" w:rsidP="00D31A5F">
      <w:pPr>
        <w:pStyle w:val="libAr"/>
        <w:rPr>
          <w:lang w:bidi="fa-IR"/>
        </w:rPr>
      </w:pPr>
      <w:r w:rsidRPr="00D31A5F">
        <w:rPr>
          <w:rStyle w:val="libBold1Char"/>
          <w:rFonts w:hint="cs"/>
          <w:rtl/>
        </w:rPr>
        <w:t>4402.</w:t>
      </w:r>
      <w:r>
        <w:rPr>
          <w:rtl/>
          <w:lang w:bidi="fa-IR"/>
        </w:rPr>
        <w:t xml:space="preserve"> الإمامُ الحسينُ عليه السلام - لَمّا تَذاكَروا العَقلَ عِندَ مُعاوِيَةَ - : لا يَكمُلُ العَقلُ إلّا بِاتِّباعِ الحَقِّ ، فقالَ مُعاوِيَةُ : ما في صُدورِكُم إلّا شَي‏ءٌ واحِدٌ .</w:t>
      </w:r>
      <w:r>
        <w:rPr>
          <w:rStyle w:val="libFootnotenumChar"/>
          <w:rFonts w:hint="cs"/>
          <w:rtl/>
        </w:rPr>
        <w:t>5</w:t>
      </w:r>
    </w:p>
    <w:p w:rsidR="009A3CE4" w:rsidRDefault="009A3CE4" w:rsidP="009A3CE4">
      <w:pPr>
        <w:pStyle w:val="libNormal"/>
        <w:rPr>
          <w:lang w:bidi="fa-IR"/>
        </w:rPr>
      </w:pPr>
      <w:r w:rsidRPr="00D31A5F">
        <w:rPr>
          <w:rStyle w:val="libBold1Char"/>
        </w:rPr>
        <w:t>4402.</w:t>
      </w:r>
      <w:r>
        <w:rPr>
          <w:lang w:bidi="fa-IR"/>
        </w:rPr>
        <w:t xml:space="preserve"> Imam al-Husayn </w:t>
      </w:r>
      <w:r>
        <w:t>(AS)</w:t>
      </w:r>
      <w:r>
        <w:rPr>
          <w:lang w:bidi="fa-IR"/>
        </w:rPr>
        <w:t>, when he reminded Muawiya of [the use of] his intellect, said, ‘The intellect is only perfected through following the truth’, to which Muawiya replied, ‘There is only one thing in your chests [i.e. you attribute everything to the truth].’</w:t>
      </w:r>
      <w:r>
        <w:rPr>
          <w:rStyle w:val="libFootnotenumChar"/>
        </w:rPr>
        <w:t>6</w:t>
      </w:r>
    </w:p>
    <w:p w:rsidR="009A3CE4" w:rsidRDefault="009A3CE4" w:rsidP="00D31A5F">
      <w:pPr>
        <w:pStyle w:val="libAr"/>
        <w:rPr>
          <w:lang w:bidi="fa-IR"/>
        </w:rPr>
      </w:pPr>
      <w:r w:rsidRPr="00D31A5F">
        <w:rPr>
          <w:rStyle w:val="libBold1Char"/>
          <w:rFonts w:hint="cs"/>
          <w:rtl/>
        </w:rPr>
        <w:t>4403.</w:t>
      </w:r>
      <w:r>
        <w:rPr>
          <w:rtl/>
          <w:lang w:bidi="fa-IR"/>
        </w:rPr>
        <w:t xml:space="preserve"> الإمامُ الصّادقُ عليه السلام : كَثرَةُ النَّظَرِ في العِلمِ يَفتَحُ العَقلَ .</w:t>
      </w:r>
      <w:r>
        <w:rPr>
          <w:rStyle w:val="libFootnotenumChar"/>
          <w:rFonts w:hint="cs"/>
          <w:rtl/>
        </w:rPr>
        <w:t>7</w:t>
      </w:r>
    </w:p>
    <w:p w:rsidR="009A3CE4" w:rsidRDefault="009A3CE4" w:rsidP="009A3CE4">
      <w:pPr>
        <w:pStyle w:val="libNormal"/>
        <w:rPr>
          <w:lang w:bidi="fa-IR"/>
        </w:rPr>
      </w:pPr>
      <w:r w:rsidRPr="00D31A5F">
        <w:rPr>
          <w:rStyle w:val="libBold1Char"/>
        </w:rPr>
        <w:t>4403.</w:t>
      </w:r>
      <w:r>
        <w:rPr>
          <w:lang w:bidi="fa-IR"/>
        </w:rPr>
        <w:t xml:space="preserve"> Imam al-Sadiq </w:t>
      </w:r>
      <w:r>
        <w:t>(AS)</w:t>
      </w:r>
      <w:r>
        <w:rPr>
          <w:lang w:bidi="fa-IR"/>
        </w:rPr>
        <w:t xml:space="preserve"> said, ‘Frequent study of matters of knowledge opens the intellect.’</w:t>
      </w:r>
      <w:r>
        <w:rPr>
          <w:rStyle w:val="libFootnotenumChar"/>
        </w:rPr>
        <w:t>8</w:t>
      </w:r>
    </w:p>
    <w:p w:rsidR="009A3CE4" w:rsidRDefault="009A3CE4" w:rsidP="00D31A5F">
      <w:pPr>
        <w:pStyle w:val="libAr"/>
        <w:rPr>
          <w:lang w:bidi="fa-IR"/>
        </w:rPr>
      </w:pPr>
      <w:r w:rsidRPr="00D31A5F">
        <w:rPr>
          <w:rStyle w:val="libBold1Char"/>
          <w:rFonts w:hint="cs"/>
          <w:rtl/>
        </w:rPr>
        <w:t>4404.</w:t>
      </w:r>
      <w:r>
        <w:rPr>
          <w:rtl/>
          <w:lang w:bidi="fa-IR"/>
        </w:rPr>
        <w:t xml:space="preserve"> الإمامُ الصّادقُ عليه السلام : كَثرَةُ النَّظَرِ في الحِكمَةِ تَلقَحُ العَقلَ .</w:t>
      </w:r>
      <w:r>
        <w:rPr>
          <w:rStyle w:val="libFootnotenumChar"/>
          <w:rFonts w:hint="cs"/>
          <w:rtl/>
        </w:rPr>
        <w:t>9</w:t>
      </w:r>
    </w:p>
    <w:p w:rsidR="009A3CE4" w:rsidRDefault="009A3CE4" w:rsidP="009A3CE4">
      <w:pPr>
        <w:pStyle w:val="libNormal"/>
        <w:rPr>
          <w:lang w:bidi="fa-IR"/>
        </w:rPr>
      </w:pPr>
      <w:r w:rsidRPr="00D31A5F">
        <w:rPr>
          <w:rStyle w:val="libBold1Char"/>
        </w:rPr>
        <w:t>4404.</w:t>
      </w:r>
      <w:r>
        <w:rPr>
          <w:lang w:bidi="fa-IR"/>
        </w:rPr>
        <w:t xml:space="preserve"> Imam al-Sadiq </w:t>
      </w:r>
      <w:r>
        <w:t>(AS)</w:t>
      </w:r>
      <w:r>
        <w:rPr>
          <w:lang w:bidi="fa-IR"/>
        </w:rPr>
        <w:t xml:space="preserve"> said, ‘Frequent study of matters of wisdom fertilizes the intellect.’</w:t>
      </w:r>
      <w:r>
        <w:rPr>
          <w:rStyle w:val="libFootnotenumChar"/>
        </w:rPr>
        <w:t>10</w:t>
      </w:r>
    </w:p>
    <w:p w:rsidR="009A3CE4" w:rsidRDefault="009A3CE4" w:rsidP="00D31A5F">
      <w:pPr>
        <w:pStyle w:val="libAr"/>
        <w:rPr>
          <w:lang w:bidi="fa-IR"/>
        </w:rPr>
      </w:pPr>
      <w:r w:rsidRPr="00D31A5F">
        <w:rPr>
          <w:rStyle w:val="libBold1Char"/>
          <w:rFonts w:hint="cs"/>
          <w:rtl/>
        </w:rPr>
        <w:t>4405.</w:t>
      </w:r>
      <w:r>
        <w:rPr>
          <w:rtl/>
          <w:lang w:bidi="fa-IR"/>
        </w:rPr>
        <w:t xml:space="preserve"> الإمامُ الصّادقُ عليه السلام : كَمالُ العَقلِ في ثَلاثَةٍ : التَّواضُعِ للَّهِ‏ِ، وحُسنِ اليَقينِ، والصَّمتِ إلّا مِن خَيرٍ.</w:t>
      </w:r>
      <w:r>
        <w:rPr>
          <w:rStyle w:val="libFootnotenumChar"/>
          <w:rFonts w:hint="cs"/>
          <w:rtl/>
        </w:rPr>
        <w:t>11</w:t>
      </w:r>
    </w:p>
    <w:p w:rsidR="009A3CE4" w:rsidRDefault="009A3CE4" w:rsidP="009A3CE4">
      <w:pPr>
        <w:pStyle w:val="libNormal"/>
        <w:rPr>
          <w:lang w:bidi="fa-IR"/>
        </w:rPr>
      </w:pPr>
      <w:r w:rsidRPr="00D31A5F">
        <w:rPr>
          <w:rStyle w:val="libBold1Char"/>
        </w:rPr>
        <w:t>4405.</w:t>
      </w:r>
      <w:r>
        <w:rPr>
          <w:lang w:bidi="fa-IR"/>
        </w:rPr>
        <w:t xml:space="preserve"> Imam al-Sadiq </w:t>
      </w:r>
      <w:r>
        <w:t>(AS)</w:t>
      </w:r>
      <w:r>
        <w:rPr>
          <w:lang w:bidi="fa-IR"/>
        </w:rPr>
        <w:t xml:space="preserve"> said, ‘The perfection of the intellect lies in three things: humility before Allah, strong conviction, and silence except when speaking good.’</w:t>
      </w:r>
      <w:r>
        <w:rPr>
          <w:rStyle w:val="libFootnotenumChar"/>
        </w:rPr>
        <w:t>12</w:t>
      </w:r>
    </w:p>
    <w:p w:rsidR="009A3CE4" w:rsidRDefault="009A3CE4" w:rsidP="009A3CE4">
      <w:pPr>
        <w:pStyle w:val="libNormal"/>
        <w:rPr>
          <w:lang w:bidi="fa-IR"/>
        </w:rPr>
      </w:pPr>
    </w:p>
    <w:p w:rsidR="009A3CE4" w:rsidRDefault="009A3CE4" w:rsidP="00217917">
      <w:pPr>
        <w:pStyle w:val="Heading3"/>
        <w:rPr>
          <w:lang w:bidi="fa-IR"/>
        </w:rPr>
      </w:pPr>
      <w:bookmarkStart w:id="2349" w:name="_Toc484339914"/>
      <w:bookmarkStart w:id="2350" w:name="_Toc485817428"/>
      <w:r>
        <w:rPr>
          <w:lang w:bidi="fa-IR"/>
        </w:rPr>
        <w:t>Notes</w:t>
      </w:r>
      <w:bookmarkEnd w:id="2349"/>
      <w:bookmarkEnd w:id="2350"/>
    </w:p>
    <w:p w:rsidR="009A3CE4" w:rsidRDefault="009A3CE4" w:rsidP="009A3CE4">
      <w:pPr>
        <w:pStyle w:val="libFootnote"/>
        <w:rPr>
          <w:lang w:bidi="fa-IR"/>
        </w:rPr>
      </w:pPr>
      <w:r>
        <w:rPr>
          <w:lang w:bidi="fa-IR"/>
        </w:rPr>
        <w:t xml:space="preserve">1. </w:t>
      </w:r>
      <w:r>
        <w:rPr>
          <w:rtl/>
          <w:lang w:bidi="fa-IR"/>
        </w:rPr>
        <w:t xml:space="preserve">غرر الحكم : 1717 </w:t>
      </w:r>
      <w:r>
        <w:rPr>
          <w:lang w:bidi="fa-IR"/>
        </w:rPr>
        <w:t>.</w:t>
      </w:r>
    </w:p>
    <w:p w:rsidR="009A3CE4" w:rsidRDefault="009A3CE4" w:rsidP="009A3CE4">
      <w:pPr>
        <w:pStyle w:val="libFootnote"/>
        <w:rPr>
          <w:lang w:bidi="fa-IR"/>
        </w:rPr>
      </w:pPr>
      <w:r>
        <w:rPr>
          <w:lang w:bidi="fa-IR"/>
        </w:rPr>
        <w:t>2. Ghurar al-Hikam, no. 1717</w:t>
      </w:r>
    </w:p>
    <w:p w:rsidR="009A3CE4" w:rsidRDefault="009A3CE4" w:rsidP="009A3CE4">
      <w:pPr>
        <w:pStyle w:val="libFootnote"/>
        <w:rPr>
          <w:lang w:bidi="fa-IR"/>
        </w:rPr>
      </w:pPr>
      <w:r>
        <w:rPr>
          <w:lang w:bidi="fa-IR"/>
        </w:rPr>
        <w:t xml:space="preserve">3. </w:t>
      </w:r>
      <w:r>
        <w:rPr>
          <w:rtl/>
          <w:lang w:bidi="fa-IR"/>
        </w:rPr>
        <w:t xml:space="preserve">غرر الحكم : 4291 </w:t>
      </w:r>
      <w:r>
        <w:rPr>
          <w:lang w:bidi="fa-IR"/>
        </w:rPr>
        <w:t>.</w:t>
      </w:r>
    </w:p>
    <w:p w:rsidR="009A3CE4" w:rsidRDefault="009A3CE4" w:rsidP="009A3CE4">
      <w:pPr>
        <w:pStyle w:val="libFootnote"/>
        <w:rPr>
          <w:lang w:bidi="fa-IR"/>
        </w:rPr>
      </w:pPr>
      <w:r>
        <w:rPr>
          <w:lang w:bidi="fa-IR"/>
        </w:rPr>
        <w:t>4. Ibid. no. 4291</w:t>
      </w:r>
    </w:p>
    <w:p w:rsidR="009A3CE4" w:rsidRDefault="009A3CE4" w:rsidP="009A3CE4">
      <w:pPr>
        <w:pStyle w:val="libFootnote"/>
        <w:rPr>
          <w:lang w:bidi="fa-IR"/>
        </w:rPr>
      </w:pPr>
      <w:r>
        <w:rPr>
          <w:lang w:bidi="fa-IR"/>
        </w:rPr>
        <w:t xml:space="preserve">5. </w:t>
      </w:r>
      <w:r>
        <w:rPr>
          <w:rtl/>
          <w:lang w:bidi="fa-IR"/>
        </w:rPr>
        <w:t xml:space="preserve">أعلام الدين : 298 </w:t>
      </w:r>
      <w:r>
        <w:rPr>
          <w:lang w:bidi="fa-IR"/>
        </w:rPr>
        <w:t>.</w:t>
      </w:r>
    </w:p>
    <w:p w:rsidR="009A3CE4" w:rsidRDefault="009A3CE4" w:rsidP="009A3CE4">
      <w:pPr>
        <w:pStyle w:val="libFootnote"/>
        <w:rPr>
          <w:lang w:bidi="fa-IR"/>
        </w:rPr>
      </w:pPr>
      <w:r>
        <w:rPr>
          <w:lang w:bidi="fa-IR"/>
        </w:rPr>
        <w:t>6. Alam al-Din, p. 298</w:t>
      </w:r>
    </w:p>
    <w:p w:rsidR="009A3CE4" w:rsidRDefault="009A3CE4" w:rsidP="009A3CE4">
      <w:pPr>
        <w:pStyle w:val="libFootnote"/>
        <w:rPr>
          <w:lang w:bidi="fa-IR"/>
        </w:rPr>
      </w:pPr>
      <w:r>
        <w:rPr>
          <w:lang w:bidi="fa-IR"/>
        </w:rPr>
        <w:t xml:space="preserve">7. </w:t>
      </w:r>
      <w:r>
        <w:rPr>
          <w:rtl/>
          <w:lang w:bidi="fa-IR"/>
        </w:rPr>
        <w:t xml:space="preserve">الدعوات : 221 / 603 </w:t>
      </w:r>
      <w:r>
        <w:rPr>
          <w:lang w:bidi="fa-IR"/>
        </w:rPr>
        <w:t>.</w:t>
      </w:r>
    </w:p>
    <w:p w:rsidR="009A3CE4" w:rsidRDefault="009A3CE4" w:rsidP="009A3CE4">
      <w:pPr>
        <w:pStyle w:val="libFootnote"/>
        <w:rPr>
          <w:lang w:bidi="fa-IR"/>
        </w:rPr>
      </w:pPr>
      <w:r>
        <w:rPr>
          <w:lang w:bidi="fa-IR"/>
        </w:rPr>
        <w:t>8. al-Daawat, p. 221, no. 603</w:t>
      </w:r>
    </w:p>
    <w:p w:rsidR="009A3CE4" w:rsidRDefault="009A3CE4" w:rsidP="009A3CE4">
      <w:pPr>
        <w:pStyle w:val="libFootnote"/>
        <w:rPr>
          <w:lang w:bidi="fa-IR"/>
        </w:rPr>
      </w:pPr>
      <w:r>
        <w:rPr>
          <w:lang w:bidi="fa-IR"/>
        </w:rPr>
        <w:t xml:space="preserve">9. </w:t>
      </w:r>
      <w:r>
        <w:rPr>
          <w:rtl/>
          <w:lang w:bidi="fa-IR"/>
        </w:rPr>
        <w:t xml:space="preserve">تحف العقول : 364 </w:t>
      </w:r>
      <w:r>
        <w:rPr>
          <w:lang w:bidi="fa-IR"/>
        </w:rPr>
        <w:t>.</w:t>
      </w:r>
    </w:p>
    <w:p w:rsidR="009A3CE4" w:rsidRDefault="009A3CE4" w:rsidP="009A3CE4">
      <w:pPr>
        <w:pStyle w:val="libFootnote"/>
        <w:rPr>
          <w:lang w:bidi="fa-IR"/>
        </w:rPr>
      </w:pPr>
      <w:r>
        <w:rPr>
          <w:lang w:bidi="fa-IR"/>
        </w:rPr>
        <w:t>10. Tuhaf al-Uqul, no. 364</w:t>
      </w:r>
    </w:p>
    <w:p w:rsidR="009A3CE4" w:rsidRDefault="009A3CE4" w:rsidP="009A3CE4">
      <w:pPr>
        <w:pStyle w:val="libFootnote"/>
        <w:rPr>
          <w:lang w:bidi="fa-IR"/>
        </w:rPr>
      </w:pPr>
      <w:r>
        <w:rPr>
          <w:lang w:bidi="fa-IR"/>
        </w:rPr>
        <w:t xml:space="preserve">11. </w:t>
      </w:r>
      <w:r>
        <w:rPr>
          <w:rtl/>
          <w:lang w:bidi="fa-IR"/>
        </w:rPr>
        <w:t xml:space="preserve">الاختصاص : 244 </w:t>
      </w:r>
      <w:r>
        <w:rPr>
          <w:lang w:bidi="fa-IR"/>
        </w:rPr>
        <w:t>.</w:t>
      </w:r>
    </w:p>
    <w:p w:rsidR="009A3CE4" w:rsidRDefault="009A3CE4" w:rsidP="009A3CE4">
      <w:pPr>
        <w:pStyle w:val="libFootnote"/>
        <w:rPr>
          <w:lang w:bidi="fa-IR"/>
        </w:rPr>
      </w:pPr>
      <w:r>
        <w:rPr>
          <w:lang w:bidi="fa-IR"/>
        </w:rPr>
        <w:t>12. al-Ikhtisas, p. 244</w:t>
      </w:r>
    </w:p>
    <w:p w:rsidR="009A3CE4" w:rsidRDefault="009A3CE4" w:rsidP="009A3CE4">
      <w:pPr>
        <w:pStyle w:val="libNormal"/>
        <w:rPr>
          <w:rtl/>
          <w:lang w:bidi="fa-IR"/>
        </w:rPr>
      </w:pPr>
      <w:r>
        <w:rPr>
          <w:lang w:bidi="fa-IR"/>
        </w:rPr>
        <w:lastRenderedPageBreak/>
        <w:br w:type="page"/>
      </w:r>
    </w:p>
    <w:p w:rsidR="009A3CE4" w:rsidRDefault="009A3CE4" w:rsidP="00034539">
      <w:pPr>
        <w:pStyle w:val="Heading2Center"/>
        <w:rPr>
          <w:rtl/>
          <w:lang w:bidi="fa-IR"/>
        </w:rPr>
      </w:pPr>
      <w:bookmarkStart w:id="2351" w:name="_Toc484339915"/>
      <w:bookmarkStart w:id="2352" w:name="_Toc485817429"/>
      <w:r>
        <w:rPr>
          <w:lang w:bidi="fa-IR"/>
        </w:rPr>
        <w:lastRenderedPageBreak/>
        <w:t xml:space="preserve">1333 - </w:t>
      </w:r>
      <w:r>
        <w:rPr>
          <w:rtl/>
          <w:lang w:bidi="fa-IR"/>
        </w:rPr>
        <w:t>ما يُعتَبَرُ بِهِ العَقلُ‏</w:t>
      </w:r>
      <w:bookmarkEnd w:id="2351"/>
      <w:bookmarkEnd w:id="2352"/>
    </w:p>
    <w:p w:rsidR="009A3CE4" w:rsidRDefault="009A3CE4" w:rsidP="00034539">
      <w:pPr>
        <w:pStyle w:val="Heading2Center"/>
        <w:rPr>
          <w:lang w:bidi="fa-IR"/>
        </w:rPr>
      </w:pPr>
      <w:bookmarkStart w:id="2353" w:name="_Toc484339916"/>
      <w:bookmarkStart w:id="2354" w:name="_Toc485817430"/>
      <w:r>
        <w:rPr>
          <w:lang w:bidi="fa-IR"/>
        </w:rPr>
        <w:t>1333. WHAT IS REGARDED AS INTELLECT</w:t>
      </w:r>
      <w:bookmarkEnd w:id="2353"/>
      <w:bookmarkEnd w:id="2354"/>
    </w:p>
    <w:p w:rsidR="009A3CE4" w:rsidRDefault="009A3CE4" w:rsidP="00D31A5F">
      <w:pPr>
        <w:pStyle w:val="libAr"/>
        <w:rPr>
          <w:lang w:bidi="fa-IR"/>
        </w:rPr>
      </w:pPr>
      <w:r w:rsidRPr="00D31A5F">
        <w:rPr>
          <w:rStyle w:val="libBold1Char"/>
          <w:rFonts w:hint="cs"/>
          <w:rtl/>
        </w:rPr>
        <w:t>4406.</w:t>
      </w:r>
      <w:r>
        <w:rPr>
          <w:rtl/>
          <w:lang w:bidi="fa-IR"/>
        </w:rPr>
        <w:t xml:space="preserve"> رسولُ اللَّهِ صلى اللَّه عليه وآله : ألا وإنَّ مِن عَلاماتِ العَقلِ التَّجافي عَن دارِ الغُرورِ ، والإنابَةُ إلى‏ دارِ الخُلودِ ، والتَّزَوُّدُ لِسُكنَى القُبورِ ، والتَّأهُّبُ لِيَومِ النُّشورِ .</w:t>
      </w:r>
      <w:r>
        <w:rPr>
          <w:rStyle w:val="libFootnotenumChar"/>
          <w:rFonts w:hint="cs"/>
          <w:rtl/>
        </w:rPr>
        <w:t>1</w:t>
      </w:r>
    </w:p>
    <w:p w:rsidR="009A3CE4" w:rsidRDefault="009A3CE4" w:rsidP="009A3CE4">
      <w:pPr>
        <w:pStyle w:val="libNormal"/>
        <w:rPr>
          <w:lang w:bidi="fa-IR"/>
        </w:rPr>
      </w:pPr>
      <w:r w:rsidRPr="00D31A5F">
        <w:rPr>
          <w:rStyle w:val="libBold1Char"/>
        </w:rPr>
        <w:t>4406.</w:t>
      </w:r>
      <w:r>
        <w:rPr>
          <w:lang w:bidi="fa-IR"/>
        </w:rPr>
        <w:t xml:space="preserve"> The Prophet </w:t>
      </w:r>
      <w:r>
        <w:t>(SAWA)</w:t>
      </w:r>
      <w:r>
        <w:rPr>
          <w:lang w:bidi="fa-IR"/>
        </w:rPr>
        <w:t xml:space="preserve"> said, ‘Indeed among the signs of intellect are withdrawal from the Abode of Delusion [i.e. this worldly life] and frequenting instead the Abode of Eternity, making provisions for the sojourn in the graves and preparation for the Day of Resurrection.’</w:t>
      </w:r>
      <w:r>
        <w:rPr>
          <w:rStyle w:val="libFootnotenumChar"/>
        </w:rPr>
        <w:t>2</w:t>
      </w:r>
    </w:p>
    <w:p w:rsidR="009A3CE4" w:rsidRDefault="009A3CE4" w:rsidP="00D31A5F">
      <w:pPr>
        <w:pStyle w:val="libAr"/>
        <w:rPr>
          <w:lang w:bidi="fa-IR"/>
        </w:rPr>
      </w:pPr>
      <w:r w:rsidRPr="00D31A5F">
        <w:rPr>
          <w:rStyle w:val="libBold1Char"/>
          <w:rFonts w:hint="cs"/>
          <w:rtl/>
        </w:rPr>
        <w:t>4407.</w:t>
      </w:r>
      <w:r>
        <w:rPr>
          <w:rtl/>
          <w:lang w:bidi="fa-IR"/>
        </w:rPr>
        <w:t xml:space="preserve"> الإمامُ عليٌّ عليه السلام : يُستَدَلُّ عَلى‏ عَقلِ كُلِّ امرِئٍ بِما يَجري عَلى‏ لِسانِهِ .</w:t>
      </w:r>
      <w:r>
        <w:rPr>
          <w:rStyle w:val="libFootnotenumChar"/>
          <w:rFonts w:hint="cs"/>
          <w:rtl/>
        </w:rPr>
        <w:t>3</w:t>
      </w:r>
    </w:p>
    <w:p w:rsidR="009A3CE4" w:rsidRDefault="009A3CE4" w:rsidP="009A3CE4">
      <w:pPr>
        <w:pStyle w:val="libNormal"/>
        <w:rPr>
          <w:lang w:bidi="fa-IR"/>
        </w:rPr>
      </w:pPr>
      <w:r w:rsidRPr="00D31A5F">
        <w:rPr>
          <w:rStyle w:val="libBold1Char"/>
        </w:rPr>
        <w:t>4407.</w:t>
      </w:r>
      <w:r>
        <w:rPr>
          <w:lang w:bidi="fa-IR"/>
        </w:rPr>
        <w:t xml:space="preserve"> Imam Ali </w:t>
      </w:r>
      <w:r>
        <w:t>(AS)</w:t>
      </w:r>
      <w:r>
        <w:rPr>
          <w:lang w:bidi="fa-IR"/>
        </w:rPr>
        <w:t xml:space="preserve"> said, ‘The intellect of every man can be determined by the words that flow on his tongue.’</w:t>
      </w:r>
      <w:r>
        <w:rPr>
          <w:rStyle w:val="libFootnotenumChar"/>
        </w:rPr>
        <w:t>4</w:t>
      </w:r>
    </w:p>
    <w:p w:rsidR="009A3CE4" w:rsidRDefault="009A3CE4" w:rsidP="00D31A5F">
      <w:pPr>
        <w:pStyle w:val="libAr"/>
        <w:rPr>
          <w:lang w:bidi="fa-IR"/>
        </w:rPr>
      </w:pPr>
      <w:r w:rsidRPr="00D31A5F">
        <w:rPr>
          <w:rStyle w:val="libBold1Char"/>
          <w:rFonts w:hint="cs"/>
          <w:rtl/>
        </w:rPr>
        <w:t>4408.</w:t>
      </w:r>
      <w:r>
        <w:rPr>
          <w:rtl/>
          <w:lang w:bidi="fa-IR"/>
        </w:rPr>
        <w:t xml:space="preserve"> الإمامُ عليٌّ عليه السلام : رَسولُكَ تَرجُمانُ عَقلِكَ ، وكِتابُكَ أبلَغُ ما يَنطِقُ عَنكَ .</w:t>
      </w:r>
      <w:r>
        <w:rPr>
          <w:rStyle w:val="libFootnotenumChar"/>
          <w:rFonts w:hint="cs"/>
          <w:rtl/>
        </w:rPr>
        <w:t>5</w:t>
      </w:r>
    </w:p>
    <w:p w:rsidR="009A3CE4" w:rsidRDefault="009A3CE4" w:rsidP="009A3CE4">
      <w:pPr>
        <w:pStyle w:val="libNormal"/>
        <w:rPr>
          <w:lang w:bidi="fa-IR"/>
        </w:rPr>
      </w:pPr>
      <w:r w:rsidRPr="00D31A5F">
        <w:rPr>
          <w:rStyle w:val="libBold1Char"/>
        </w:rPr>
        <w:t>4408.</w:t>
      </w:r>
      <w:r>
        <w:rPr>
          <w:lang w:bidi="fa-IR"/>
        </w:rPr>
        <w:t xml:space="preserve"> Imam Ali </w:t>
      </w:r>
      <w:r>
        <w:t>(AS)</w:t>
      </w:r>
      <w:r>
        <w:rPr>
          <w:lang w:bidi="fa-IR"/>
        </w:rPr>
        <w:t xml:space="preserve"> said, ‘Your messenger is the interpreter of your intellect, and your letter is the most eloquent at expressing your true self.’</w:t>
      </w:r>
      <w:r>
        <w:rPr>
          <w:rStyle w:val="libFootnotenumChar"/>
        </w:rPr>
        <w:t>6</w:t>
      </w:r>
    </w:p>
    <w:p w:rsidR="009A3CE4" w:rsidRDefault="009A3CE4" w:rsidP="00D31A5F">
      <w:pPr>
        <w:pStyle w:val="libAr"/>
        <w:rPr>
          <w:lang w:bidi="fa-IR"/>
        </w:rPr>
      </w:pPr>
      <w:r w:rsidRPr="00D31A5F">
        <w:rPr>
          <w:rStyle w:val="libBold1Char"/>
          <w:rFonts w:hint="cs"/>
          <w:rtl/>
        </w:rPr>
        <w:t>4409.</w:t>
      </w:r>
      <w:r>
        <w:rPr>
          <w:rtl/>
          <w:lang w:bidi="fa-IR"/>
        </w:rPr>
        <w:t xml:space="preserve"> الإمامُ عليٌّ عليه السلام : سِتَّةٌ تُختَبَرُ بِها عُقولُ النَّاسِ : الحِلمُ عِندَ الغَضَبِ ، والصَّبرُ عِندَ الرَّهَبِ ، والقَصدُ عِندَ الرَّغَبِ ، وتَقوى‏ اللَّهِ في كُلِّ حالٍ ، وحُسنُ المُداراةِ ، وقِلَّةُ المُماراةِ .</w:t>
      </w:r>
      <w:r>
        <w:rPr>
          <w:rStyle w:val="libFootnotenumChar"/>
          <w:rFonts w:hint="cs"/>
          <w:rtl/>
        </w:rPr>
        <w:t>7</w:t>
      </w:r>
    </w:p>
    <w:p w:rsidR="009A3CE4" w:rsidRDefault="009A3CE4" w:rsidP="009A3CE4">
      <w:pPr>
        <w:pStyle w:val="libNormal"/>
        <w:rPr>
          <w:lang w:bidi="fa-IR"/>
        </w:rPr>
      </w:pPr>
      <w:r w:rsidRPr="00D31A5F">
        <w:rPr>
          <w:rStyle w:val="libBold1Char"/>
        </w:rPr>
        <w:t>4409.</w:t>
      </w:r>
      <w:r>
        <w:rPr>
          <w:lang w:bidi="fa-IR"/>
        </w:rPr>
        <w:t xml:space="preserve"> Imam Ali </w:t>
      </w:r>
      <w:r>
        <w:t>(AS)</w:t>
      </w:r>
      <w:r>
        <w:rPr>
          <w:lang w:bidi="fa-IR"/>
        </w:rPr>
        <w:t xml:space="preserve"> said, ‘There are six things by which people’s intellects may be tested: clemency at the time of anger, patience at the time of fear, calculation when faced with a desire, Godwariness at all times, amicableness, and minimal engagement in disputation.’</w:t>
      </w:r>
      <w:r>
        <w:rPr>
          <w:rStyle w:val="libFootnotenumChar"/>
        </w:rPr>
        <w:t>8</w:t>
      </w:r>
    </w:p>
    <w:p w:rsidR="009A3CE4" w:rsidRDefault="009A3CE4" w:rsidP="00D31A5F">
      <w:pPr>
        <w:pStyle w:val="libAr"/>
        <w:rPr>
          <w:lang w:bidi="fa-IR"/>
        </w:rPr>
      </w:pPr>
      <w:r w:rsidRPr="00D31A5F">
        <w:rPr>
          <w:rStyle w:val="libBold1Char"/>
          <w:rFonts w:hint="cs"/>
          <w:rtl/>
        </w:rPr>
        <w:t>4410.</w:t>
      </w:r>
      <w:r>
        <w:rPr>
          <w:rtl/>
          <w:lang w:bidi="fa-IR"/>
        </w:rPr>
        <w:t xml:space="preserve"> الإمامُ عليٌّ عليه السلام : سِتَّةٌ تُختَبَرُ بِها عُقولُ الرِّجالِ : المُصاحَبَةُ ، والمُعامَلَةُ ، والوِلايَةُ ، والعَزلُ ، والغِنى‏ ، والفَقرُ .</w:t>
      </w:r>
      <w:r>
        <w:rPr>
          <w:rStyle w:val="libFootnotenumChar"/>
          <w:rFonts w:hint="cs"/>
          <w:rtl/>
        </w:rPr>
        <w:t>9</w:t>
      </w:r>
    </w:p>
    <w:p w:rsidR="009A3CE4" w:rsidRDefault="009A3CE4" w:rsidP="009A3CE4">
      <w:pPr>
        <w:pStyle w:val="libNormal"/>
        <w:rPr>
          <w:lang w:bidi="fa-IR"/>
        </w:rPr>
      </w:pPr>
      <w:r w:rsidRPr="00D31A5F">
        <w:rPr>
          <w:rStyle w:val="libBold1Char"/>
        </w:rPr>
        <w:t>4410.</w:t>
      </w:r>
      <w:r>
        <w:rPr>
          <w:lang w:bidi="fa-IR"/>
        </w:rPr>
        <w:t xml:space="preserve"> Imam Ali </w:t>
      </w:r>
      <w:r>
        <w:t>(AS)</w:t>
      </w:r>
      <w:r>
        <w:rPr>
          <w:lang w:bidi="fa-IR"/>
        </w:rPr>
        <w:t xml:space="preserve"> said, ‘There are six things by which men’s intellects may be tested: the company they keep, their dealings, ruling, their disassociation from power and government, their wealth and their poverty.’</w:t>
      </w:r>
      <w:r>
        <w:rPr>
          <w:rStyle w:val="libFootnotenumChar"/>
        </w:rPr>
        <w:t>10</w:t>
      </w:r>
    </w:p>
    <w:p w:rsidR="009A3CE4" w:rsidRDefault="009A3CE4" w:rsidP="00D31A5F">
      <w:pPr>
        <w:pStyle w:val="libAr"/>
        <w:rPr>
          <w:lang w:bidi="fa-IR"/>
        </w:rPr>
      </w:pPr>
      <w:r w:rsidRPr="00D31A5F">
        <w:rPr>
          <w:rStyle w:val="libBold1Char"/>
          <w:rFonts w:hint="cs"/>
          <w:rtl/>
        </w:rPr>
        <w:t>4411.</w:t>
      </w:r>
      <w:r>
        <w:rPr>
          <w:rtl/>
          <w:lang w:bidi="fa-IR"/>
        </w:rPr>
        <w:t xml:space="preserve"> الإمامُ عليٌّ عليه السلام : عِندَ بَديهَةِ المَقالِ تُختَبَرُ عُقولُ الرِّجالِ .</w:t>
      </w:r>
      <w:r>
        <w:rPr>
          <w:rStyle w:val="libFootnotenumChar"/>
          <w:rFonts w:hint="cs"/>
          <w:rtl/>
        </w:rPr>
        <w:t>11</w:t>
      </w:r>
    </w:p>
    <w:p w:rsidR="009A3CE4" w:rsidRDefault="009A3CE4" w:rsidP="009A3CE4">
      <w:pPr>
        <w:pStyle w:val="libNormal"/>
        <w:rPr>
          <w:lang w:bidi="fa-IR"/>
        </w:rPr>
      </w:pPr>
      <w:r w:rsidRPr="00D31A5F">
        <w:rPr>
          <w:rStyle w:val="libBold1Char"/>
        </w:rPr>
        <w:t>4411.</w:t>
      </w:r>
      <w:r>
        <w:rPr>
          <w:lang w:bidi="fa-IR"/>
        </w:rPr>
        <w:t xml:space="preserve"> Imam Ali </w:t>
      </w:r>
      <w:r>
        <w:t>(AS)</w:t>
      </w:r>
      <w:r>
        <w:rPr>
          <w:lang w:bidi="fa-IR"/>
        </w:rPr>
        <w:t xml:space="preserve"> said, ‘People’s intellects can be tested when they speak impulsively.’</w:t>
      </w:r>
      <w:r>
        <w:rPr>
          <w:rStyle w:val="libFootnotenumChar"/>
        </w:rPr>
        <w:t>12</w:t>
      </w:r>
    </w:p>
    <w:p w:rsidR="009A3CE4" w:rsidRDefault="009A3CE4" w:rsidP="00D31A5F">
      <w:pPr>
        <w:pStyle w:val="libAr"/>
        <w:rPr>
          <w:lang w:bidi="fa-IR"/>
        </w:rPr>
      </w:pPr>
      <w:r w:rsidRPr="00D31A5F">
        <w:rPr>
          <w:rStyle w:val="libBold1Char"/>
          <w:rFonts w:hint="cs"/>
          <w:rtl/>
        </w:rPr>
        <w:t>4412.</w:t>
      </w:r>
      <w:r>
        <w:rPr>
          <w:rtl/>
          <w:lang w:bidi="fa-IR"/>
        </w:rPr>
        <w:t xml:space="preserve"> الإمامُ عليٌّ عليه السلام : رَأيُ الرَّجُلِ ميزانُ عَقلِهِ .</w:t>
      </w:r>
      <w:r>
        <w:rPr>
          <w:rStyle w:val="libFootnotenumChar"/>
          <w:rFonts w:hint="cs"/>
          <w:rtl/>
        </w:rPr>
        <w:t>13</w:t>
      </w:r>
    </w:p>
    <w:p w:rsidR="009A3CE4" w:rsidRDefault="009A3CE4" w:rsidP="009A3CE4">
      <w:pPr>
        <w:pStyle w:val="libNormal"/>
        <w:rPr>
          <w:lang w:bidi="fa-IR"/>
        </w:rPr>
      </w:pPr>
      <w:r w:rsidRPr="00D31A5F">
        <w:rPr>
          <w:rStyle w:val="libBold1Char"/>
        </w:rPr>
        <w:t>4412.</w:t>
      </w:r>
      <w:r>
        <w:rPr>
          <w:lang w:bidi="fa-IR"/>
        </w:rPr>
        <w:t xml:space="preserve"> Imam Ali </w:t>
      </w:r>
      <w:r>
        <w:t>(AS)</w:t>
      </w:r>
      <w:r>
        <w:rPr>
          <w:lang w:bidi="fa-IR"/>
        </w:rPr>
        <w:t xml:space="preserve"> said, ‘A man’s opinion is the measure of his intellect.’</w:t>
      </w:r>
      <w:r>
        <w:rPr>
          <w:rStyle w:val="libFootnotenumChar"/>
        </w:rPr>
        <w:t>14</w:t>
      </w:r>
    </w:p>
    <w:p w:rsidR="009A3CE4" w:rsidRDefault="009A3CE4" w:rsidP="00D31A5F">
      <w:pPr>
        <w:pStyle w:val="libAr"/>
        <w:rPr>
          <w:lang w:bidi="fa-IR"/>
        </w:rPr>
      </w:pPr>
      <w:r w:rsidRPr="00D31A5F">
        <w:rPr>
          <w:rStyle w:val="libBold1Char"/>
          <w:rFonts w:hint="cs"/>
          <w:rtl/>
        </w:rPr>
        <w:t>4413.</w:t>
      </w:r>
      <w:r>
        <w:rPr>
          <w:rtl/>
          <w:lang w:bidi="fa-IR"/>
        </w:rPr>
        <w:t xml:space="preserve"> الإمامُ عليٌّ عليه السلام : كَثرَةُ الصَّوابِ تُنبِئُ عَن وُفورِ العَقلِ .</w:t>
      </w:r>
      <w:r>
        <w:rPr>
          <w:rStyle w:val="libFootnotenumChar"/>
          <w:rFonts w:hint="cs"/>
          <w:rtl/>
        </w:rPr>
        <w:t>15</w:t>
      </w:r>
    </w:p>
    <w:p w:rsidR="009A3CE4" w:rsidRDefault="009A3CE4" w:rsidP="009A3CE4">
      <w:pPr>
        <w:pStyle w:val="libNormal"/>
        <w:rPr>
          <w:lang w:bidi="fa-IR"/>
        </w:rPr>
      </w:pPr>
      <w:r w:rsidRPr="00D31A5F">
        <w:rPr>
          <w:rStyle w:val="libBold1Char"/>
        </w:rPr>
        <w:t>4413.</w:t>
      </w:r>
      <w:r>
        <w:rPr>
          <w:lang w:bidi="fa-IR"/>
        </w:rPr>
        <w:t xml:space="preserve"> Imam Ali </w:t>
      </w:r>
      <w:r>
        <w:t>(AS)</w:t>
      </w:r>
      <w:r>
        <w:rPr>
          <w:lang w:bidi="fa-IR"/>
        </w:rPr>
        <w:t xml:space="preserve"> said, ‘The abundance of correct acts is an indication of flourishing intellect.’</w:t>
      </w:r>
      <w:r>
        <w:rPr>
          <w:rStyle w:val="libFootnotenumChar"/>
        </w:rPr>
        <w:t>16</w:t>
      </w:r>
    </w:p>
    <w:p w:rsidR="009A3CE4" w:rsidRDefault="009A3CE4" w:rsidP="00D31A5F">
      <w:pPr>
        <w:pStyle w:val="libAr"/>
        <w:rPr>
          <w:lang w:bidi="fa-IR"/>
        </w:rPr>
      </w:pPr>
      <w:r w:rsidRPr="00D31A5F">
        <w:rPr>
          <w:rStyle w:val="libBold1Char"/>
          <w:rFonts w:hint="cs"/>
          <w:rtl/>
        </w:rPr>
        <w:lastRenderedPageBreak/>
        <w:t>4414.</w:t>
      </w:r>
      <w:r>
        <w:rPr>
          <w:rtl/>
          <w:lang w:bidi="fa-IR"/>
        </w:rPr>
        <w:t xml:space="preserve"> الإمامُ عليٌّ عليه السلام : إذا تَمَّ العَقلُ نَقَصَ الكَلامُ .</w:t>
      </w:r>
      <w:r>
        <w:rPr>
          <w:rStyle w:val="libFootnotenumChar"/>
          <w:rFonts w:hint="cs"/>
          <w:rtl/>
        </w:rPr>
        <w:t>17</w:t>
      </w:r>
    </w:p>
    <w:p w:rsidR="009A3CE4" w:rsidRDefault="009A3CE4" w:rsidP="009A3CE4">
      <w:pPr>
        <w:pStyle w:val="libNormal"/>
        <w:rPr>
          <w:lang w:bidi="fa-IR"/>
        </w:rPr>
      </w:pPr>
      <w:r w:rsidRPr="00D31A5F">
        <w:rPr>
          <w:rStyle w:val="libBold1Char"/>
        </w:rPr>
        <w:t>4414.</w:t>
      </w:r>
      <w:r>
        <w:rPr>
          <w:lang w:bidi="fa-IR"/>
        </w:rPr>
        <w:t xml:space="preserve"> Imam Ali </w:t>
      </w:r>
      <w:r>
        <w:t>(AS)</w:t>
      </w:r>
      <w:r>
        <w:rPr>
          <w:lang w:bidi="fa-IR"/>
        </w:rPr>
        <w:t xml:space="preserve"> said, ‘When intellect is complete speech decreases.’</w:t>
      </w:r>
      <w:r>
        <w:rPr>
          <w:rStyle w:val="libFootnotenumChar"/>
        </w:rPr>
        <w:t>18</w:t>
      </w:r>
    </w:p>
    <w:p w:rsidR="009A3CE4" w:rsidRDefault="009A3CE4" w:rsidP="00D31A5F">
      <w:pPr>
        <w:pStyle w:val="libAr"/>
        <w:rPr>
          <w:lang w:bidi="fa-IR"/>
        </w:rPr>
      </w:pPr>
      <w:r w:rsidRPr="00D31A5F">
        <w:rPr>
          <w:rStyle w:val="libBold1Char"/>
          <w:rFonts w:hint="cs"/>
          <w:rtl/>
        </w:rPr>
        <w:t>4415.</w:t>
      </w:r>
      <w:r>
        <w:rPr>
          <w:rtl/>
          <w:lang w:bidi="fa-IR"/>
        </w:rPr>
        <w:t xml:space="preserve"> الإمامُ عليٌّ عليه السلام : مَن كَمُلَ عَقلُهُ استَهانَ بِالشَّهَواتِ .</w:t>
      </w:r>
      <w:r>
        <w:rPr>
          <w:rStyle w:val="libFootnotenumChar"/>
          <w:rFonts w:hint="cs"/>
          <w:rtl/>
        </w:rPr>
        <w:t>19</w:t>
      </w:r>
    </w:p>
    <w:p w:rsidR="009A3CE4" w:rsidRDefault="009A3CE4" w:rsidP="009A3CE4">
      <w:pPr>
        <w:pStyle w:val="libNormal"/>
        <w:rPr>
          <w:lang w:bidi="fa-IR"/>
        </w:rPr>
      </w:pPr>
      <w:r w:rsidRPr="00D31A5F">
        <w:rPr>
          <w:rStyle w:val="libBold1Char"/>
        </w:rPr>
        <w:t>4415.</w:t>
      </w:r>
      <w:r>
        <w:rPr>
          <w:lang w:bidi="fa-IR"/>
        </w:rPr>
        <w:t xml:space="preserve"> Imam Ali </w:t>
      </w:r>
      <w:r>
        <w:t>(AS)</w:t>
      </w:r>
      <w:r>
        <w:rPr>
          <w:lang w:bidi="fa-IR"/>
        </w:rPr>
        <w:t xml:space="preserve"> said, ‘He whose intellect is perfected regards carnal desires with disdain.’</w:t>
      </w:r>
      <w:r>
        <w:rPr>
          <w:rStyle w:val="libFootnotenumChar"/>
        </w:rPr>
        <w:t>20</w:t>
      </w:r>
    </w:p>
    <w:p w:rsidR="009A3CE4" w:rsidRDefault="009A3CE4" w:rsidP="009A3CE4">
      <w:pPr>
        <w:pStyle w:val="libNormal"/>
        <w:rPr>
          <w:lang w:bidi="fa-IR"/>
        </w:rPr>
      </w:pPr>
    </w:p>
    <w:p w:rsidR="009A3CE4" w:rsidRDefault="009A3CE4" w:rsidP="00217917">
      <w:pPr>
        <w:pStyle w:val="Heading3"/>
        <w:rPr>
          <w:lang w:bidi="fa-IR"/>
        </w:rPr>
      </w:pPr>
      <w:bookmarkStart w:id="2355" w:name="_Toc484339917"/>
      <w:bookmarkStart w:id="2356" w:name="_Toc485817431"/>
      <w:r>
        <w:rPr>
          <w:lang w:bidi="fa-IR"/>
        </w:rPr>
        <w:t>Notes</w:t>
      </w:r>
      <w:bookmarkEnd w:id="2355"/>
      <w:bookmarkEnd w:id="2356"/>
    </w:p>
    <w:p w:rsidR="009A3CE4" w:rsidRDefault="009A3CE4" w:rsidP="009A3CE4">
      <w:pPr>
        <w:pStyle w:val="libFootnote"/>
        <w:rPr>
          <w:lang w:bidi="fa-IR"/>
        </w:rPr>
      </w:pPr>
      <w:r>
        <w:rPr>
          <w:lang w:bidi="fa-IR"/>
        </w:rPr>
        <w:t xml:space="preserve">1. </w:t>
      </w:r>
      <w:r>
        <w:rPr>
          <w:rtl/>
          <w:lang w:bidi="fa-IR"/>
        </w:rPr>
        <w:t xml:space="preserve">أعلام الدين : 333 </w:t>
      </w:r>
      <w:r>
        <w:rPr>
          <w:lang w:bidi="fa-IR"/>
        </w:rPr>
        <w:t>.</w:t>
      </w:r>
    </w:p>
    <w:p w:rsidR="009A3CE4" w:rsidRDefault="009A3CE4" w:rsidP="009A3CE4">
      <w:pPr>
        <w:pStyle w:val="libFootnote"/>
        <w:rPr>
          <w:lang w:bidi="fa-IR"/>
        </w:rPr>
      </w:pPr>
      <w:r>
        <w:rPr>
          <w:lang w:bidi="fa-IR"/>
        </w:rPr>
        <w:t>2. Alam al-Din, p. 333</w:t>
      </w:r>
    </w:p>
    <w:p w:rsidR="009A3CE4" w:rsidRDefault="009A3CE4" w:rsidP="009A3CE4">
      <w:pPr>
        <w:pStyle w:val="libFootnote"/>
        <w:rPr>
          <w:lang w:bidi="fa-IR"/>
        </w:rPr>
      </w:pPr>
      <w:r>
        <w:rPr>
          <w:lang w:bidi="fa-IR"/>
        </w:rPr>
        <w:t xml:space="preserve">3. </w:t>
      </w:r>
      <w:r>
        <w:rPr>
          <w:rtl/>
          <w:lang w:bidi="fa-IR"/>
        </w:rPr>
        <w:t xml:space="preserve">غرر الحكم : 10957 </w:t>
      </w:r>
      <w:r>
        <w:rPr>
          <w:lang w:bidi="fa-IR"/>
        </w:rPr>
        <w:t>.</w:t>
      </w:r>
    </w:p>
    <w:p w:rsidR="009A3CE4" w:rsidRDefault="009A3CE4" w:rsidP="009A3CE4">
      <w:pPr>
        <w:pStyle w:val="libFootnote"/>
        <w:rPr>
          <w:lang w:bidi="fa-IR"/>
        </w:rPr>
      </w:pPr>
      <w:r>
        <w:rPr>
          <w:lang w:bidi="fa-IR"/>
        </w:rPr>
        <w:t>4. Ghurar al-Hikam, no. 10957</w:t>
      </w:r>
    </w:p>
    <w:p w:rsidR="009A3CE4" w:rsidRDefault="009A3CE4" w:rsidP="009A3CE4">
      <w:pPr>
        <w:pStyle w:val="libFootnote"/>
        <w:rPr>
          <w:lang w:bidi="fa-IR"/>
        </w:rPr>
      </w:pPr>
      <w:r>
        <w:rPr>
          <w:lang w:bidi="fa-IR"/>
        </w:rPr>
        <w:t xml:space="preserve">5. </w:t>
      </w:r>
      <w:r>
        <w:rPr>
          <w:rtl/>
          <w:lang w:bidi="fa-IR"/>
        </w:rPr>
        <w:t xml:space="preserve">نهج البلاغة : الحكمة 301 </w:t>
      </w:r>
      <w:r>
        <w:rPr>
          <w:lang w:bidi="fa-IR"/>
        </w:rPr>
        <w:t>.</w:t>
      </w:r>
    </w:p>
    <w:p w:rsidR="009A3CE4" w:rsidRDefault="009A3CE4" w:rsidP="009A3CE4">
      <w:pPr>
        <w:pStyle w:val="libFootnote"/>
        <w:rPr>
          <w:lang w:bidi="fa-IR"/>
        </w:rPr>
      </w:pPr>
      <w:r>
        <w:rPr>
          <w:lang w:bidi="fa-IR"/>
        </w:rPr>
        <w:t>6. Nahj al-Balagha, Saying 301</w:t>
      </w:r>
    </w:p>
    <w:p w:rsidR="009A3CE4" w:rsidRDefault="009A3CE4" w:rsidP="009A3CE4">
      <w:pPr>
        <w:pStyle w:val="libFootnote"/>
        <w:rPr>
          <w:lang w:bidi="fa-IR"/>
        </w:rPr>
      </w:pPr>
      <w:r>
        <w:rPr>
          <w:lang w:bidi="fa-IR"/>
        </w:rPr>
        <w:t xml:space="preserve">7. </w:t>
      </w:r>
      <w:r>
        <w:rPr>
          <w:rtl/>
          <w:lang w:bidi="fa-IR"/>
        </w:rPr>
        <w:t xml:space="preserve">غرر الحكم : 5608 </w:t>
      </w:r>
      <w:r>
        <w:rPr>
          <w:lang w:bidi="fa-IR"/>
        </w:rPr>
        <w:t>.</w:t>
      </w:r>
    </w:p>
    <w:p w:rsidR="009A3CE4" w:rsidRDefault="009A3CE4" w:rsidP="009A3CE4">
      <w:pPr>
        <w:pStyle w:val="libFootnote"/>
        <w:rPr>
          <w:lang w:bidi="fa-IR"/>
        </w:rPr>
      </w:pPr>
      <w:r>
        <w:rPr>
          <w:lang w:bidi="fa-IR"/>
        </w:rPr>
        <w:t>8. Ghurar al-Hikam, no. 5608</w:t>
      </w:r>
    </w:p>
    <w:p w:rsidR="009A3CE4" w:rsidRDefault="009A3CE4" w:rsidP="009A3CE4">
      <w:pPr>
        <w:pStyle w:val="libFootnote"/>
        <w:rPr>
          <w:lang w:bidi="fa-IR"/>
        </w:rPr>
      </w:pPr>
      <w:r>
        <w:rPr>
          <w:lang w:bidi="fa-IR"/>
        </w:rPr>
        <w:t xml:space="preserve">9. </w:t>
      </w:r>
      <w:r>
        <w:rPr>
          <w:rtl/>
          <w:lang w:bidi="fa-IR"/>
        </w:rPr>
        <w:t xml:space="preserve">غرر الحكم : 5600 </w:t>
      </w:r>
      <w:r>
        <w:rPr>
          <w:lang w:bidi="fa-IR"/>
        </w:rPr>
        <w:t>.</w:t>
      </w:r>
    </w:p>
    <w:p w:rsidR="009A3CE4" w:rsidRDefault="009A3CE4" w:rsidP="009A3CE4">
      <w:pPr>
        <w:pStyle w:val="libFootnote"/>
        <w:rPr>
          <w:lang w:bidi="fa-IR"/>
        </w:rPr>
      </w:pPr>
      <w:r>
        <w:rPr>
          <w:lang w:bidi="fa-IR"/>
        </w:rPr>
        <w:t>10. Ibid. no. 5600</w:t>
      </w:r>
    </w:p>
    <w:p w:rsidR="009A3CE4" w:rsidRDefault="009A3CE4" w:rsidP="009A3CE4">
      <w:pPr>
        <w:pStyle w:val="libFootnote"/>
        <w:rPr>
          <w:lang w:bidi="fa-IR"/>
        </w:rPr>
      </w:pPr>
      <w:r>
        <w:rPr>
          <w:lang w:bidi="fa-IR"/>
        </w:rPr>
        <w:t xml:space="preserve">11. </w:t>
      </w:r>
      <w:r>
        <w:rPr>
          <w:rtl/>
          <w:lang w:bidi="fa-IR"/>
        </w:rPr>
        <w:t xml:space="preserve">غرر الحكم : 6221 </w:t>
      </w:r>
      <w:r>
        <w:rPr>
          <w:lang w:bidi="fa-IR"/>
        </w:rPr>
        <w:t>.</w:t>
      </w:r>
    </w:p>
    <w:p w:rsidR="009A3CE4" w:rsidRDefault="009A3CE4" w:rsidP="009A3CE4">
      <w:pPr>
        <w:pStyle w:val="libFootnote"/>
        <w:rPr>
          <w:lang w:bidi="fa-IR"/>
        </w:rPr>
      </w:pPr>
      <w:r>
        <w:rPr>
          <w:lang w:bidi="fa-IR"/>
        </w:rPr>
        <w:t>12. Ibid. no. 6221</w:t>
      </w:r>
    </w:p>
    <w:p w:rsidR="009A3CE4" w:rsidRDefault="009A3CE4" w:rsidP="009A3CE4">
      <w:pPr>
        <w:pStyle w:val="libFootnote"/>
        <w:rPr>
          <w:lang w:bidi="fa-IR"/>
        </w:rPr>
      </w:pPr>
      <w:r>
        <w:rPr>
          <w:lang w:bidi="fa-IR"/>
        </w:rPr>
        <w:t xml:space="preserve">13. </w:t>
      </w:r>
      <w:r>
        <w:rPr>
          <w:rtl/>
          <w:lang w:bidi="fa-IR"/>
        </w:rPr>
        <w:t xml:space="preserve">غرر الحكم : 5422 </w:t>
      </w:r>
      <w:r>
        <w:rPr>
          <w:lang w:bidi="fa-IR"/>
        </w:rPr>
        <w:t>.</w:t>
      </w:r>
    </w:p>
    <w:p w:rsidR="009A3CE4" w:rsidRDefault="009A3CE4" w:rsidP="009A3CE4">
      <w:pPr>
        <w:pStyle w:val="libFootnote"/>
        <w:rPr>
          <w:lang w:bidi="fa-IR"/>
        </w:rPr>
      </w:pPr>
      <w:r>
        <w:rPr>
          <w:lang w:bidi="fa-IR"/>
        </w:rPr>
        <w:t>14. Ibid. no. 5422</w:t>
      </w:r>
    </w:p>
    <w:p w:rsidR="009A3CE4" w:rsidRDefault="009A3CE4" w:rsidP="009A3CE4">
      <w:pPr>
        <w:pStyle w:val="libFootnote"/>
        <w:rPr>
          <w:lang w:bidi="fa-IR"/>
        </w:rPr>
      </w:pPr>
      <w:r>
        <w:rPr>
          <w:lang w:bidi="fa-IR"/>
        </w:rPr>
        <w:t xml:space="preserve">15. </w:t>
      </w:r>
      <w:r>
        <w:rPr>
          <w:rtl/>
          <w:lang w:bidi="fa-IR"/>
        </w:rPr>
        <w:t xml:space="preserve">غرر الحكم : 7091 </w:t>
      </w:r>
      <w:r>
        <w:rPr>
          <w:lang w:bidi="fa-IR"/>
        </w:rPr>
        <w:t>.</w:t>
      </w:r>
    </w:p>
    <w:p w:rsidR="009A3CE4" w:rsidRDefault="009A3CE4" w:rsidP="009A3CE4">
      <w:pPr>
        <w:pStyle w:val="libFootnote"/>
        <w:rPr>
          <w:lang w:bidi="fa-IR"/>
        </w:rPr>
      </w:pPr>
      <w:r>
        <w:rPr>
          <w:lang w:bidi="fa-IR"/>
        </w:rPr>
        <w:t>16. Ibid. no. 7091</w:t>
      </w:r>
    </w:p>
    <w:p w:rsidR="009A3CE4" w:rsidRDefault="009A3CE4" w:rsidP="009A3CE4">
      <w:pPr>
        <w:pStyle w:val="libFootnote"/>
        <w:rPr>
          <w:lang w:bidi="fa-IR"/>
        </w:rPr>
      </w:pPr>
      <w:r>
        <w:rPr>
          <w:lang w:bidi="fa-IR"/>
        </w:rPr>
        <w:t xml:space="preserve">17. </w:t>
      </w:r>
      <w:r>
        <w:rPr>
          <w:rtl/>
          <w:lang w:bidi="fa-IR"/>
        </w:rPr>
        <w:t xml:space="preserve">نهج البلاغة : الحكمة 71 </w:t>
      </w:r>
      <w:r>
        <w:rPr>
          <w:lang w:bidi="fa-IR"/>
        </w:rPr>
        <w:t>.</w:t>
      </w:r>
    </w:p>
    <w:p w:rsidR="009A3CE4" w:rsidRDefault="009A3CE4" w:rsidP="009A3CE4">
      <w:pPr>
        <w:pStyle w:val="libFootnote"/>
        <w:rPr>
          <w:lang w:bidi="fa-IR"/>
        </w:rPr>
      </w:pPr>
      <w:r>
        <w:rPr>
          <w:lang w:bidi="fa-IR"/>
        </w:rPr>
        <w:t>18. Nahj al-Balagha, Saying 71</w:t>
      </w:r>
    </w:p>
    <w:p w:rsidR="009A3CE4" w:rsidRDefault="009A3CE4" w:rsidP="009A3CE4">
      <w:pPr>
        <w:pStyle w:val="libFootnote"/>
        <w:rPr>
          <w:lang w:bidi="fa-IR"/>
        </w:rPr>
      </w:pPr>
      <w:r>
        <w:rPr>
          <w:lang w:bidi="fa-IR"/>
        </w:rPr>
        <w:t xml:space="preserve">19. </w:t>
      </w:r>
      <w:r>
        <w:rPr>
          <w:rtl/>
          <w:lang w:bidi="fa-IR"/>
        </w:rPr>
        <w:t xml:space="preserve">غرر الحكم : 8226 </w:t>
      </w:r>
      <w:r>
        <w:rPr>
          <w:lang w:bidi="fa-IR"/>
        </w:rPr>
        <w:t>.</w:t>
      </w:r>
    </w:p>
    <w:p w:rsidR="009A3CE4" w:rsidRDefault="009A3CE4" w:rsidP="009A3CE4">
      <w:pPr>
        <w:pStyle w:val="libFootnote"/>
        <w:rPr>
          <w:lang w:bidi="fa-IR"/>
        </w:rPr>
      </w:pPr>
      <w:r>
        <w:rPr>
          <w:lang w:bidi="fa-IR"/>
        </w:rPr>
        <w:t>20. Ghurar al-Hikam, no. 8226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357" w:name="_Toc484339918"/>
      <w:bookmarkStart w:id="2358" w:name="_Toc485817432"/>
      <w:r>
        <w:rPr>
          <w:lang w:bidi="fa-IR"/>
        </w:rPr>
        <w:lastRenderedPageBreak/>
        <w:t xml:space="preserve">1334 - </w:t>
      </w:r>
      <w:r>
        <w:rPr>
          <w:rtl/>
          <w:lang w:bidi="fa-IR"/>
        </w:rPr>
        <w:t>ما يُضعِفُ العَقلَ‏</w:t>
      </w:r>
      <w:bookmarkEnd w:id="2357"/>
      <w:bookmarkEnd w:id="2358"/>
    </w:p>
    <w:p w:rsidR="009A3CE4" w:rsidRDefault="009A3CE4" w:rsidP="00034539">
      <w:pPr>
        <w:pStyle w:val="Heading2Center"/>
        <w:rPr>
          <w:lang w:bidi="fa-IR"/>
        </w:rPr>
      </w:pPr>
      <w:bookmarkStart w:id="2359" w:name="_Toc484339919"/>
      <w:bookmarkStart w:id="2360" w:name="_Toc485817433"/>
      <w:r>
        <w:rPr>
          <w:lang w:bidi="fa-IR"/>
        </w:rPr>
        <w:t>1334. THAT WHICH WEAKENS THE INTELLECT</w:t>
      </w:r>
      <w:bookmarkEnd w:id="2359"/>
      <w:bookmarkEnd w:id="2360"/>
    </w:p>
    <w:p w:rsidR="009A3CE4" w:rsidRDefault="009A3CE4" w:rsidP="00D31A5F">
      <w:pPr>
        <w:pStyle w:val="libAr"/>
        <w:rPr>
          <w:lang w:bidi="fa-IR"/>
        </w:rPr>
      </w:pPr>
      <w:r w:rsidRPr="00D31A5F">
        <w:rPr>
          <w:rStyle w:val="libBold1Char"/>
          <w:rFonts w:hint="cs"/>
          <w:rtl/>
        </w:rPr>
        <w:t>4416.</w:t>
      </w:r>
      <w:r>
        <w:rPr>
          <w:rtl/>
          <w:lang w:bidi="fa-IR"/>
        </w:rPr>
        <w:t xml:space="preserve"> الإمامُ عليٌّ عليه السلام : ذَهابُ العَقلِ بَينَ الهَوى‏ والشَّهوَةِ .</w:t>
      </w:r>
      <w:r>
        <w:rPr>
          <w:rStyle w:val="libFootnotenumChar"/>
          <w:rFonts w:hint="cs"/>
          <w:rtl/>
        </w:rPr>
        <w:t>1</w:t>
      </w:r>
    </w:p>
    <w:p w:rsidR="009A3CE4" w:rsidRDefault="009A3CE4" w:rsidP="009A3CE4">
      <w:pPr>
        <w:pStyle w:val="libNormal"/>
        <w:rPr>
          <w:lang w:bidi="fa-IR"/>
        </w:rPr>
      </w:pPr>
      <w:r w:rsidRPr="00D31A5F">
        <w:rPr>
          <w:rStyle w:val="libBold1Char"/>
        </w:rPr>
        <w:t>4416.</w:t>
      </w:r>
      <w:r>
        <w:rPr>
          <w:lang w:bidi="fa-IR"/>
        </w:rPr>
        <w:t xml:space="preserve"> Imam Ali </w:t>
      </w:r>
      <w:r>
        <w:t>(AS)</w:t>
      </w:r>
      <w:r>
        <w:rPr>
          <w:lang w:bidi="fa-IR"/>
        </w:rPr>
        <w:t xml:space="preserve"> said, ‘Whims and carnal desires cause the intellect to disappear.’</w:t>
      </w:r>
      <w:r>
        <w:rPr>
          <w:rStyle w:val="libFootnotenumChar"/>
        </w:rPr>
        <w:t>2</w:t>
      </w:r>
    </w:p>
    <w:p w:rsidR="009A3CE4" w:rsidRDefault="009A3CE4" w:rsidP="00D31A5F">
      <w:pPr>
        <w:pStyle w:val="libAr"/>
        <w:rPr>
          <w:lang w:bidi="fa-IR"/>
        </w:rPr>
      </w:pPr>
      <w:r w:rsidRPr="00D31A5F">
        <w:rPr>
          <w:rStyle w:val="libBold1Char"/>
          <w:rFonts w:hint="cs"/>
          <w:rtl/>
        </w:rPr>
        <w:t>4417.</w:t>
      </w:r>
      <w:r>
        <w:rPr>
          <w:rtl/>
          <w:lang w:bidi="fa-IR"/>
        </w:rPr>
        <w:t xml:space="preserve"> الإمامُ عليٌّ عليه السلام: ضَياعُ العُقولِ في طَلَبِ الفُضولِ .</w:t>
      </w:r>
      <w:r>
        <w:rPr>
          <w:rStyle w:val="libFootnotenumChar"/>
          <w:rFonts w:hint="cs"/>
          <w:rtl/>
        </w:rPr>
        <w:t>3</w:t>
      </w:r>
    </w:p>
    <w:p w:rsidR="009A3CE4" w:rsidRDefault="009A3CE4" w:rsidP="009A3CE4">
      <w:pPr>
        <w:pStyle w:val="libNormal"/>
        <w:rPr>
          <w:lang w:bidi="fa-IR"/>
        </w:rPr>
      </w:pPr>
      <w:r w:rsidRPr="00D31A5F">
        <w:rPr>
          <w:rStyle w:val="libBold1Char"/>
        </w:rPr>
        <w:t>4417.</w:t>
      </w:r>
      <w:r>
        <w:rPr>
          <w:lang w:bidi="fa-IR"/>
        </w:rPr>
        <w:t xml:space="preserve"> Imam Ali </w:t>
      </w:r>
      <w:r>
        <w:t>(AS)</w:t>
      </w:r>
      <w:r>
        <w:rPr>
          <w:lang w:bidi="fa-IR"/>
        </w:rPr>
        <w:t xml:space="preserve"> said, ‘The loss of the intellect occurs in the quest for all that is superfluous.’</w:t>
      </w:r>
      <w:r>
        <w:rPr>
          <w:rStyle w:val="libFootnotenumChar"/>
        </w:rPr>
        <w:t>4</w:t>
      </w:r>
    </w:p>
    <w:p w:rsidR="009A3CE4" w:rsidRDefault="009A3CE4" w:rsidP="00D31A5F">
      <w:pPr>
        <w:pStyle w:val="libAr"/>
        <w:rPr>
          <w:lang w:bidi="fa-IR"/>
        </w:rPr>
      </w:pPr>
      <w:r w:rsidRPr="00D31A5F">
        <w:rPr>
          <w:rStyle w:val="libBold1Char"/>
          <w:rFonts w:hint="cs"/>
          <w:rtl/>
        </w:rPr>
        <w:t>4418.</w:t>
      </w:r>
      <w:r>
        <w:rPr>
          <w:rtl/>
          <w:lang w:bidi="fa-IR"/>
        </w:rPr>
        <w:t xml:space="preserve"> الإمامُ عليٌّ عليه السلام : إعجابُ المَرءِ بِنَفسِهِ دَليلٌ عَلى‏ ضَعفِ عَقلِهِ .</w:t>
      </w:r>
      <w:r>
        <w:rPr>
          <w:rStyle w:val="libFootnotenumChar"/>
          <w:rFonts w:hint="cs"/>
          <w:rtl/>
        </w:rPr>
        <w:t>5</w:t>
      </w:r>
    </w:p>
    <w:p w:rsidR="009A3CE4" w:rsidRDefault="009A3CE4" w:rsidP="009A3CE4">
      <w:pPr>
        <w:pStyle w:val="libNormal"/>
        <w:rPr>
          <w:lang w:bidi="fa-IR"/>
        </w:rPr>
      </w:pPr>
      <w:r w:rsidRPr="00D31A5F">
        <w:rPr>
          <w:rStyle w:val="libBold1Char"/>
        </w:rPr>
        <w:t>4418.</w:t>
      </w:r>
      <w:r>
        <w:rPr>
          <w:lang w:bidi="fa-IR"/>
        </w:rPr>
        <w:t xml:space="preserve"> Imam Ali </w:t>
      </w:r>
      <w:r>
        <w:t>(AS)</w:t>
      </w:r>
      <w:r>
        <w:rPr>
          <w:lang w:bidi="fa-IR"/>
        </w:rPr>
        <w:t xml:space="preserve"> said, ‘Man’s admiration and satisfaction with himself is a proof of his weak intellect.’</w:t>
      </w:r>
      <w:r>
        <w:rPr>
          <w:rStyle w:val="libFootnotenumChar"/>
        </w:rPr>
        <w:t>6</w:t>
      </w:r>
    </w:p>
    <w:p w:rsidR="009A3CE4" w:rsidRDefault="009A3CE4" w:rsidP="00D31A5F">
      <w:pPr>
        <w:pStyle w:val="libAr"/>
        <w:rPr>
          <w:lang w:bidi="fa-IR"/>
        </w:rPr>
      </w:pPr>
      <w:r w:rsidRPr="00D31A5F">
        <w:rPr>
          <w:rStyle w:val="libBold1Char"/>
          <w:rFonts w:hint="cs"/>
          <w:rtl/>
        </w:rPr>
        <w:t>4419.</w:t>
      </w:r>
      <w:r>
        <w:rPr>
          <w:rtl/>
          <w:lang w:bidi="fa-IR"/>
        </w:rPr>
        <w:t xml:space="preserve"> الإمامُ عليٌّ عليه السلام : مَن صَحِبَ جاهِلاً نَقَصَ مِن عَقلِهِ .</w:t>
      </w:r>
      <w:r>
        <w:rPr>
          <w:rStyle w:val="libFootnotenumChar"/>
          <w:rFonts w:hint="cs"/>
          <w:rtl/>
        </w:rPr>
        <w:t>7</w:t>
      </w:r>
    </w:p>
    <w:p w:rsidR="009A3CE4" w:rsidRDefault="009A3CE4" w:rsidP="009A3CE4">
      <w:pPr>
        <w:pStyle w:val="libNormal"/>
        <w:rPr>
          <w:lang w:bidi="fa-IR"/>
        </w:rPr>
      </w:pPr>
      <w:r w:rsidRPr="00D31A5F">
        <w:rPr>
          <w:rStyle w:val="libBold1Char"/>
        </w:rPr>
        <w:t>4419.</w:t>
      </w:r>
      <w:r>
        <w:rPr>
          <w:lang w:bidi="fa-IR"/>
        </w:rPr>
        <w:t xml:space="preserve"> Imam Ali </w:t>
      </w:r>
      <w:r>
        <w:t>(AS)</w:t>
      </w:r>
      <w:r>
        <w:rPr>
          <w:lang w:bidi="fa-IR"/>
        </w:rPr>
        <w:t xml:space="preserve"> said, ‘Whoever keeps the company of an ignorant man incurs a loss in his intellect.’</w:t>
      </w:r>
      <w:r>
        <w:rPr>
          <w:rStyle w:val="libFootnotenumChar"/>
        </w:rPr>
        <w:t>8</w:t>
      </w:r>
    </w:p>
    <w:p w:rsidR="009A3CE4" w:rsidRDefault="009A3CE4" w:rsidP="00D31A5F">
      <w:pPr>
        <w:pStyle w:val="libAr"/>
        <w:rPr>
          <w:lang w:bidi="fa-IR"/>
        </w:rPr>
      </w:pPr>
      <w:r w:rsidRPr="00D31A5F">
        <w:rPr>
          <w:rStyle w:val="libBold1Char"/>
          <w:rFonts w:hint="cs"/>
          <w:rtl/>
        </w:rPr>
        <w:t>4420.</w:t>
      </w:r>
      <w:r>
        <w:rPr>
          <w:rtl/>
          <w:lang w:bidi="fa-IR"/>
        </w:rPr>
        <w:t xml:space="preserve"> الإمامُ عليٌّ عليه السلام : ما مَزَحَ امرُؤٌ مَزحَةً إلّا مَجَّ مِنَ عَقلِه مَجَّةً .</w:t>
      </w:r>
      <w:r>
        <w:rPr>
          <w:rStyle w:val="libFootnotenumChar"/>
          <w:rFonts w:hint="cs"/>
          <w:rtl/>
        </w:rPr>
        <w:t>9</w:t>
      </w:r>
    </w:p>
    <w:p w:rsidR="009A3CE4" w:rsidRDefault="009A3CE4" w:rsidP="009A3CE4">
      <w:pPr>
        <w:pStyle w:val="libNormal"/>
        <w:rPr>
          <w:lang w:bidi="fa-IR"/>
        </w:rPr>
      </w:pPr>
      <w:r w:rsidRPr="00D31A5F">
        <w:rPr>
          <w:rStyle w:val="libBold1Char"/>
        </w:rPr>
        <w:t>4420.</w:t>
      </w:r>
      <w:r>
        <w:rPr>
          <w:lang w:bidi="fa-IR"/>
        </w:rPr>
        <w:t xml:space="preserve"> Imam Ali </w:t>
      </w:r>
      <w:r>
        <w:t>(AS)</w:t>
      </w:r>
      <w:r>
        <w:rPr>
          <w:lang w:bidi="fa-IR"/>
        </w:rPr>
        <w:t xml:space="preserve"> said, ‘Whenever a man makes a joke, a part of his intellect trickles away.’</w:t>
      </w:r>
      <w:r>
        <w:rPr>
          <w:rStyle w:val="libFootnotenumChar"/>
        </w:rPr>
        <w:t>10</w:t>
      </w:r>
    </w:p>
    <w:p w:rsidR="009A3CE4" w:rsidRDefault="009A3CE4" w:rsidP="00D31A5F">
      <w:pPr>
        <w:pStyle w:val="libAr"/>
        <w:rPr>
          <w:lang w:bidi="fa-IR"/>
        </w:rPr>
      </w:pPr>
      <w:r w:rsidRPr="00D31A5F">
        <w:rPr>
          <w:rStyle w:val="libBold1Char"/>
          <w:rFonts w:hint="cs"/>
          <w:rtl/>
        </w:rPr>
        <w:t>4421.</w:t>
      </w:r>
      <w:r>
        <w:rPr>
          <w:rtl/>
          <w:lang w:bidi="fa-IR"/>
        </w:rPr>
        <w:t xml:space="preserve"> الإمامُ عليٌّ عليه السلام : مَن تَرَكَ الاستِماعَ مِن ذَوي العُقولِ ماتَ عَقلُهُ .</w:t>
      </w:r>
      <w:r>
        <w:rPr>
          <w:rStyle w:val="libFootnotenumChar"/>
          <w:rFonts w:hint="cs"/>
          <w:rtl/>
        </w:rPr>
        <w:t>11</w:t>
      </w:r>
    </w:p>
    <w:p w:rsidR="009A3CE4" w:rsidRDefault="009A3CE4" w:rsidP="009A3CE4">
      <w:pPr>
        <w:pStyle w:val="libNormal"/>
        <w:rPr>
          <w:lang w:bidi="fa-IR"/>
        </w:rPr>
      </w:pPr>
      <w:r w:rsidRPr="00D31A5F">
        <w:rPr>
          <w:rStyle w:val="libBold1Char"/>
        </w:rPr>
        <w:t>4421.</w:t>
      </w:r>
      <w:r>
        <w:rPr>
          <w:lang w:bidi="fa-IR"/>
        </w:rPr>
        <w:t xml:space="preserve"> Imam Ali </w:t>
      </w:r>
      <w:r>
        <w:t>(AS)</w:t>
      </w:r>
      <w:r>
        <w:rPr>
          <w:lang w:bidi="fa-IR"/>
        </w:rPr>
        <w:t xml:space="preserve"> said, ‘He who abandons listening to intellectual people, his own intellect dies.’</w:t>
      </w:r>
      <w:r>
        <w:rPr>
          <w:rStyle w:val="libFootnotenumChar"/>
        </w:rPr>
        <w:t>12</w:t>
      </w:r>
    </w:p>
    <w:p w:rsidR="009A3CE4" w:rsidRDefault="009A3CE4" w:rsidP="00D31A5F">
      <w:pPr>
        <w:pStyle w:val="libAr"/>
        <w:rPr>
          <w:lang w:bidi="fa-IR"/>
        </w:rPr>
      </w:pPr>
      <w:r w:rsidRPr="00D31A5F">
        <w:rPr>
          <w:rStyle w:val="libBold1Char"/>
          <w:rFonts w:hint="cs"/>
          <w:rtl/>
        </w:rPr>
        <w:t>4422.</w:t>
      </w:r>
      <w:r>
        <w:rPr>
          <w:rtl/>
          <w:lang w:bidi="fa-IR"/>
        </w:rPr>
        <w:t xml:space="preserve"> الإمامُ الباقرُ عليه السلام : ما دَخَلَ قَلبَ امرِئٍ شَي‏ءٌ مِنَ الكِبرِ إلّا نَقَصَ مِن عَقلِهِ .</w:t>
      </w:r>
      <w:r>
        <w:rPr>
          <w:rStyle w:val="libFootnotenumChar"/>
          <w:rFonts w:hint="cs"/>
          <w:rtl/>
        </w:rPr>
        <w:t>13</w:t>
      </w:r>
    </w:p>
    <w:p w:rsidR="009A3CE4" w:rsidRDefault="009A3CE4" w:rsidP="009A3CE4">
      <w:pPr>
        <w:pStyle w:val="libNormal"/>
        <w:rPr>
          <w:lang w:bidi="fa-IR"/>
        </w:rPr>
      </w:pPr>
      <w:r w:rsidRPr="00D31A5F">
        <w:rPr>
          <w:rStyle w:val="libBold1Char"/>
        </w:rPr>
        <w:t>4422.</w:t>
      </w:r>
      <w:r>
        <w:rPr>
          <w:lang w:bidi="fa-IR"/>
        </w:rPr>
        <w:t xml:space="preserve"> Imam al-Baqir </w:t>
      </w:r>
      <w:r>
        <w:t>(AS)</w:t>
      </w:r>
      <w:r>
        <w:rPr>
          <w:lang w:bidi="fa-IR"/>
        </w:rPr>
        <w:t xml:space="preserve"> said, ‘No sooner does an iota of pride enter a man’s heart than he incurs a loss in his intellect.’</w:t>
      </w:r>
      <w:r>
        <w:rPr>
          <w:rStyle w:val="libFootnotenumChar"/>
        </w:rPr>
        <w:t>14</w:t>
      </w:r>
    </w:p>
    <w:p w:rsidR="009A3CE4" w:rsidRDefault="009A3CE4" w:rsidP="009A3CE4">
      <w:pPr>
        <w:pStyle w:val="libNormal"/>
        <w:rPr>
          <w:lang w:bidi="fa-IR"/>
        </w:rPr>
      </w:pPr>
    </w:p>
    <w:p w:rsidR="009A3CE4" w:rsidRDefault="009A3CE4" w:rsidP="00217917">
      <w:pPr>
        <w:pStyle w:val="Heading3"/>
        <w:rPr>
          <w:lang w:bidi="fa-IR"/>
        </w:rPr>
      </w:pPr>
      <w:bookmarkStart w:id="2361" w:name="_Toc484339920"/>
      <w:bookmarkStart w:id="2362" w:name="_Toc485817434"/>
      <w:r>
        <w:rPr>
          <w:lang w:bidi="fa-IR"/>
        </w:rPr>
        <w:t>Notes</w:t>
      </w:r>
      <w:bookmarkEnd w:id="2361"/>
      <w:bookmarkEnd w:id="2362"/>
    </w:p>
    <w:p w:rsidR="009A3CE4" w:rsidRDefault="009A3CE4" w:rsidP="009A3CE4">
      <w:pPr>
        <w:pStyle w:val="libFootnote"/>
        <w:rPr>
          <w:lang w:bidi="fa-IR"/>
        </w:rPr>
      </w:pPr>
      <w:r>
        <w:rPr>
          <w:lang w:bidi="fa-IR"/>
        </w:rPr>
        <w:t xml:space="preserve">1. </w:t>
      </w:r>
      <w:r>
        <w:rPr>
          <w:rtl/>
          <w:lang w:bidi="fa-IR"/>
        </w:rPr>
        <w:t xml:space="preserve">غرر الحكم : 5180 </w:t>
      </w:r>
      <w:r>
        <w:rPr>
          <w:lang w:bidi="fa-IR"/>
        </w:rPr>
        <w:t>.</w:t>
      </w:r>
    </w:p>
    <w:p w:rsidR="009A3CE4" w:rsidRDefault="009A3CE4" w:rsidP="009A3CE4">
      <w:pPr>
        <w:pStyle w:val="libFootnote"/>
        <w:rPr>
          <w:lang w:bidi="fa-IR"/>
        </w:rPr>
      </w:pPr>
      <w:r>
        <w:rPr>
          <w:lang w:bidi="fa-IR"/>
        </w:rPr>
        <w:t>2. Ibid. no. 5180</w:t>
      </w:r>
    </w:p>
    <w:p w:rsidR="009A3CE4" w:rsidRDefault="009A3CE4" w:rsidP="009A3CE4">
      <w:pPr>
        <w:pStyle w:val="libFootnote"/>
        <w:rPr>
          <w:lang w:bidi="fa-IR"/>
        </w:rPr>
      </w:pPr>
      <w:r>
        <w:rPr>
          <w:lang w:bidi="fa-IR"/>
        </w:rPr>
        <w:t xml:space="preserve">3. </w:t>
      </w:r>
      <w:r>
        <w:rPr>
          <w:rtl/>
          <w:lang w:bidi="fa-IR"/>
        </w:rPr>
        <w:t xml:space="preserve">غرر الحكم : 5901 </w:t>
      </w:r>
      <w:r>
        <w:rPr>
          <w:lang w:bidi="fa-IR"/>
        </w:rPr>
        <w:t>.</w:t>
      </w:r>
    </w:p>
    <w:p w:rsidR="009A3CE4" w:rsidRDefault="009A3CE4" w:rsidP="009A3CE4">
      <w:pPr>
        <w:pStyle w:val="libFootnote"/>
        <w:rPr>
          <w:lang w:bidi="fa-IR"/>
        </w:rPr>
      </w:pPr>
      <w:r>
        <w:rPr>
          <w:lang w:bidi="fa-IR"/>
        </w:rPr>
        <w:t>4. Ibid. no. 5901</w:t>
      </w:r>
    </w:p>
    <w:p w:rsidR="009A3CE4" w:rsidRDefault="009A3CE4" w:rsidP="009A3CE4">
      <w:pPr>
        <w:pStyle w:val="libFootnote"/>
        <w:rPr>
          <w:lang w:bidi="fa-IR"/>
        </w:rPr>
      </w:pPr>
      <w:r>
        <w:rPr>
          <w:lang w:bidi="fa-IR"/>
        </w:rPr>
        <w:t xml:space="preserve">5. </w:t>
      </w:r>
      <w:r>
        <w:rPr>
          <w:rtl/>
          <w:lang w:bidi="fa-IR"/>
        </w:rPr>
        <w:t xml:space="preserve">كنز الفوائد : 1 / 200 </w:t>
      </w:r>
      <w:r>
        <w:rPr>
          <w:lang w:bidi="fa-IR"/>
        </w:rPr>
        <w:t>.</w:t>
      </w:r>
    </w:p>
    <w:p w:rsidR="009A3CE4" w:rsidRDefault="009A3CE4" w:rsidP="009A3CE4">
      <w:pPr>
        <w:pStyle w:val="libFootnote"/>
        <w:rPr>
          <w:lang w:bidi="fa-IR"/>
        </w:rPr>
      </w:pPr>
      <w:r>
        <w:rPr>
          <w:lang w:bidi="fa-IR"/>
        </w:rPr>
        <w:t>6. Kanz al-Fawa’id, v. 1, p. 200</w:t>
      </w:r>
    </w:p>
    <w:p w:rsidR="009A3CE4" w:rsidRDefault="009A3CE4" w:rsidP="009A3CE4">
      <w:pPr>
        <w:pStyle w:val="libFootnote"/>
        <w:rPr>
          <w:lang w:bidi="fa-IR"/>
        </w:rPr>
      </w:pPr>
      <w:r>
        <w:rPr>
          <w:lang w:bidi="fa-IR"/>
        </w:rPr>
        <w:t xml:space="preserve">7. </w:t>
      </w:r>
      <w:r>
        <w:rPr>
          <w:rtl/>
          <w:lang w:bidi="fa-IR"/>
        </w:rPr>
        <w:t xml:space="preserve">كنز الفوائد : 1 / 199 </w:t>
      </w:r>
      <w:r>
        <w:rPr>
          <w:lang w:bidi="fa-IR"/>
        </w:rPr>
        <w:t>.</w:t>
      </w:r>
    </w:p>
    <w:p w:rsidR="009A3CE4" w:rsidRDefault="009A3CE4" w:rsidP="009A3CE4">
      <w:pPr>
        <w:pStyle w:val="libFootnote"/>
        <w:rPr>
          <w:lang w:bidi="fa-IR"/>
        </w:rPr>
      </w:pPr>
      <w:r>
        <w:rPr>
          <w:lang w:bidi="fa-IR"/>
        </w:rPr>
        <w:t>8. Ibid. p. 199</w:t>
      </w:r>
    </w:p>
    <w:p w:rsidR="009A3CE4" w:rsidRDefault="009A3CE4" w:rsidP="009A3CE4">
      <w:pPr>
        <w:pStyle w:val="libFootnote"/>
        <w:rPr>
          <w:lang w:bidi="fa-IR"/>
        </w:rPr>
      </w:pPr>
      <w:r>
        <w:rPr>
          <w:lang w:bidi="fa-IR"/>
        </w:rPr>
        <w:t xml:space="preserve">9. </w:t>
      </w:r>
      <w:r>
        <w:rPr>
          <w:rtl/>
          <w:lang w:bidi="fa-IR"/>
        </w:rPr>
        <w:t xml:space="preserve">نهج البلاغة : الحكمة 450 </w:t>
      </w:r>
      <w:r>
        <w:rPr>
          <w:lang w:bidi="fa-IR"/>
        </w:rPr>
        <w:t>.</w:t>
      </w:r>
    </w:p>
    <w:p w:rsidR="009A3CE4" w:rsidRDefault="009A3CE4" w:rsidP="009A3CE4">
      <w:pPr>
        <w:pStyle w:val="libFootnote"/>
        <w:rPr>
          <w:lang w:bidi="fa-IR"/>
        </w:rPr>
      </w:pPr>
      <w:r>
        <w:rPr>
          <w:lang w:bidi="fa-IR"/>
        </w:rPr>
        <w:t>10. Nahj al-Balagha, Saying 450</w:t>
      </w:r>
    </w:p>
    <w:p w:rsidR="009A3CE4" w:rsidRDefault="009A3CE4" w:rsidP="009A3CE4">
      <w:pPr>
        <w:pStyle w:val="libFootnote"/>
        <w:rPr>
          <w:lang w:bidi="fa-IR"/>
        </w:rPr>
      </w:pPr>
      <w:r>
        <w:rPr>
          <w:lang w:bidi="fa-IR"/>
        </w:rPr>
        <w:t xml:space="preserve">11. </w:t>
      </w:r>
      <w:r>
        <w:rPr>
          <w:rtl/>
          <w:lang w:bidi="fa-IR"/>
        </w:rPr>
        <w:t xml:space="preserve">كنز الفوائد : 1 / 199 </w:t>
      </w:r>
      <w:r>
        <w:rPr>
          <w:lang w:bidi="fa-IR"/>
        </w:rPr>
        <w:t>.</w:t>
      </w:r>
    </w:p>
    <w:p w:rsidR="009A3CE4" w:rsidRDefault="009A3CE4" w:rsidP="009A3CE4">
      <w:pPr>
        <w:pStyle w:val="libFootnote"/>
        <w:rPr>
          <w:lang w:bidi="fa-IR"/>
        </w:rPr>
      </w:pPr>
      <w:r>
        <w:rPr>
          <w:lang w:bidi="fa-IR"/>
        </w:rPr>
        <w:t>12. Kanz al-Fawa’id, v. 1, p. 199</w:t>
      </w:r>
    </w:p>
    <w:p w:rsidR="009A3CE4" w:rsidRDefault="009A3CE4" w:rsidP="009A3CE4">
      <w:pPr>
        <w:pStyle w:val="libFootnote"/>
        <w:rPr>
          <w:lang w:bidi="fa-IR"/>
        </w:rPr>
      </w:pPr>
      <w:r>
        <w:rPr>
          <w:lang w:bidi="fa-IR"/>
        </w:rPr>
        <w:lastRenderedPageBreak/>
        <w:t xml:space="preserve">13. </w:t>
      </w:r>
      <w:r>
        <w:rPr>
          <w:rtl/>
          <w:lang w:bidi="fa-IR"/>
        </w:rPr>
        <w:t xml:space="preserve">بحار الأنوار : 78 / 186 / 16 </w:t>
      </w:r>
      <w:r>
        <w:rPr>
          <w:lang w:bidi="fa-IR"/>
        </w:rPr>
        <w:t>.</w:t>
      </w:r>
    </w:p>
    <w:p w:rsidR="009A3CE4" w:rsidRDefault="009A3CE4" w:rsidP="009A3CE4">
      <w:pPr>
        <w:pStyle w:val="libFootnote"/>
        <w:rPr>
          <w:lang w:bidi="fa-IR"/>
        </w:rPr>
      </w:pPr>
      <w:r>
        <w:rPr>
          <w:lang w:bidi="fa-IR"/>
        </w:rPr>
        <w:t>14. Bihar al-Anwar, v. 768, p. 186, no. 16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363" w:name="_Toc484339921"/>
      <w:bookmarkStart w:id="2364" w:name="_Toc485817435"/>
      <w:r>
        <w:rPr>
          <w:lang w:bidi="fa-IR"/>
        </w:rPr>
        <w:lastRenderedPageBreak/>
        <w:t xml:space="preserve">1335 - </w:t>
      </w:r>
      <w:r>
        <w:rPr>
          <w:rtl/>
          <w:lang w:bidi="fa-IR"/>
        </w:rPr>
        <w:t>ما يَدُلُّ عَلى‏ ضَعفِ العَقلِ‏</w:t>
      </w:r>
      <w:bookmarkEnd w:id="2363"/>
      <w:bookmarkEnd w:id="2364"/>
    </w:p>
    <w:p w:rsidR="009A3CE4" w:rsidRDefault="009A3CE4" w:rsidP="00034539">
      <w:pPr>
        <w:pStyle w:val="Heading2Center"/>
        <w:rPr>
          <w:lang w:bidi="fa-IR"/>
        </w:rPr>
      </w:pPr>
      <w:bookmarkStart w:id="2365" w:name="_Toc484339922"/>
      <w:bookmarkStart w:id="2366" w:name="_Toc485817436"/>
      <w:r>
        <w:rPr>
          <w:lang w:bidi="fa-IR"/>
        </w:rPr>
        <w:t>1335. EVIDENCE OF WEAK INTELLECT</w:t>
      </w:r>
      <w:bookmarkEnd w:id="2365"/>
      <w:bookmarkEnd w:id="2366"/>
    </w:p>
    <w:p w:rsidR="009A3CE4" w:rsidRDefault="009A3CE4" w:rsidP="00D31A5F">
      <w:pPr>
        <w:pStyle w:val="libAr"/>
        <w:rPr>
          <w:lang w:bidi="fa-IR"/>
        </w:rPr>
      </w:pPr>
      <w:r w:rsidRPr="00D31A5F">
        <w:rPr>
          <w:rStyle w:val="libBold1Char"/>
          <w:rFonts w:hint="cs"/>
          <w:rtl/>
        </w:rPr>
        <w:t>4423.</w:t>
      </w:r>
      <w:r>
        <w:rPr>
          <w:rtl/>
          <w:lang w:bidi="fa-IR"/>
        </w:rPr>
        <w:t xml:space="preserve"> الإمامُ عليٌّ عليه السلام : إذا قَلَّتِ العُقولُ كَثُرَ الفُضولُ .</w:t>
      </w:r>
      <w:r>
        <w:rPr>
          <w:rStyle w:val="libFootnotenumChar"/>
          <w:rFonts w:hint="cs"/>
          <w:rtl/>
        </w:rPr>
        <w:t>1</w:t>
      </w:r>
    </w:p>
    <w:p w:rsidR="009A3CE4" w:rsidRDefault="009A3CE4" w:rsidP="009A3CE4">
      <w:pPr>
        <w:pStyle w:val="libNormal"/>
        <w:rPr>
          <w:lang w:bidi="fa-IR"/>
        </w:rPr>
      </w:pPr>
      <w:r w:rsidRPr="00D31A5F">
        <w:rPr>
          <w:rStyle w:val="libBold1Char"/>
        </w:rPr>
        <w:t>4423.</w:t>
      </w:r>
      <w:r>
        <w:rPr>
          <w:lang w:bidi="fa-IR"/>
        </w:rPr>
        <w:t xml:space="preserve"> Imam Ali </w:t>
      </w:r>
      <w:r>
        <w:t>(AS)</w:t>
      </w:r>
      <w:r>
        <w:rPr>
          <w:lang w:bidi="fa-IR"/>
        </w:rPr>
        <w:t xml:space="preserve"> said, ‘When intellect is little, superfluity thrives.’</w:t>
      </w:r>
      <w:r>
        <w:rPr>
          <w:rStyle w:val="libFootnotenumChar"/>
        </w:rPr>
        <w:t>2</w:t>
      </w:r>
    </w:p>
    <w:p w:rsidR="009A3CE4" w:rsidRDefault="009A3CE4" w:rsidP="00D31A5F">
      <w:pPr>
        <w:pStyle w:val="libAr"/>
        <w:rPr>
          <w:lang w:bidi="fa-IR"/>
        </w:rPr>
      </w:pPr>
      <w:r w:rsidRPr="00D31A5F">
        <w:rPr>
          <w:rStyle w:val="libBold1Char"/>
          <w:rFonts w:hint="cs"/>
          <w:rtl/>
        </w:rPr>
        <w:t>4424.</w:t>
      </w:r>
      <w:r>
        <w:rPr>
          <w:rtl/>
          <w:lang w:bidi="fa-IR"/>
        </w:rPr>
        <w:t xml:space="preserve"> الإمامُ عليٌّ عليه السلام : مَن قَلَّ عَقلُهُ ساءَ خِطابُهُ .</w:t>
      </w:r>
      <w:r>
        <w:rPr>
          <w:rStyle w:val="libFootnotenumChar"/>
          <w:rFonts w:hint="cs"/>
          <w:rtl/>
        </w:rPr>
        <w:t>3</w:t>
      </w:r>
    </w:p>
    <w:p w:rsidR="009A3CE4" w:rsidRDefault="009A3CE4" w:rsidP="009A3CE4">
      <w:pPr>
        <w:pStyle w:val="libNormal"/>
        <w:rPr>
          <w:lang w:bidi="fa-IR"/>
        </w:rPr>
      </w:pPr>
      <w:r w:rsidRPr="00D31A5F">
        <w:rPr>
          <w:rStyle w:val="libBold1Char"/>
        </w:rPr>
        <w:t>4424.</w:t>
      </w:r>
      <w:r>
        <w:rPr>
          <w:lang w:bidi="fa-IR"/>
        </w:rPr>
        <w:t xml:space="preserve"> Imam Ali </w:t>
      </w:r>
      <w:r>
        <w:t>(AS)</w:t>
      </w:r>
      <w:r>
        <w:rPr>
          <w:lang w:bidi="fa-IR"/>
        </w:rPr>
        <w:t xml:space="preserve"> said, ‘He whose intellect is weak has bad oratory.’</w:t>
      </w:r>
      <w:r>
        <w:rPr>
          <w:rStyle w:val="libFootnotenumChar"/>
        </w:rPr>
        <w:t>4</w:t>
      </w:r>
    </w:p>
    <w:p w:rsidR="009A3CE4" w:rsidRDefault="009A3CE4" w:rsidP="00D31A5F">
      <w:pPr>
        <w:pStyle w:val="libAr"/>
        <w:rPr>
          <w:lang w:bidi="fa-IR"/>
        </w:rPr>
      </w:pPr>
      <w:r w:rsidRPr="00D31A5F">
        <w:rPr>
          <w:rStyle w:val="libBold1Char"/>
          <w:rFonts w:hint="cs"/>
          <w:rtl/>
        </w:rPr>
        <w:t>4425.</w:t>
      </w:r>
      <w:r>
        <w:rPr>
          <w:rtl/>
          <w:lang w:bidi="fa-IR"/>
        </w:rPr>
        <w:t xml:space="preserve"> الإمامُ عليٌّ عليه السلام : مِن عَدَمِ العَقلِ مُصاحَبَةُ ذَوي الجَهلِ .</w:t>
      </w:r>
      <w:r>
        <w:rPr>
          <w:rStyle w:val="libFootnotenumChar"/>
          <w:rFonts w:hint="cs"/>
          <w:rtl/>
        </w:rPr>
        <w:t>5</w:t>
      </w:r>
    </w:p>
    <w:p w:rsidR="009A3CE4" w:rsidRDefault="009A3CE4" w:rsidP="009A3CE4">
      <w:pPr>
        <w:pStyle w:val="libNormal"/>
        <w:rPr>
          <w:lang w:bidi="fa-IR"/>
        </w:rPr>
      </w:pPr>
      <w:r w:rsidRPr="00D31A5F">
        <w:rPr>
          <w:rStyle w:val="libBold1Char"/>
        </w:rPr>
        <w:t>4425.</w:t>
      </w:r>
      <w:r>
        <w:rPr>
          <w:lang w:bidi="fa-IR"/>
        </w:rPr>
        <w:t xml:space="preserve"> Imam Ali </w:t>
      </w:r>
      <w:r>
        <w:t>(AS)</w:t>
      </w:r>
      <w:r>
        <w:rPr>
          <w:lang w:bidi="fa-IR"/>
        </w:rPr>
        <w:t xml:space="preserve"> said, ‘Evidence of lack of intellect is keeping company with ignorant people.’</w:t>
      </w:r>
      <w:r>
        <w:rPr>
          <w:rStyle w:val="libFootnotenumChar"/>
        </w:rPr>
        <w:t>6</w:t>
      </w:r>
    </w:p>
    <w:p w:rsidR="009A3CE4" w:rsidRDefault="009A3CE4" w:rsidP="00D31A5F">
      <w:pPr>
        <w:pStyle w:val="libAr"/>
        <w:rPr>
          <w:lang w:bidi="fa-IR"/>
        </w:rPr>
      </w:pPr>
      <w:r w:rsidRPr="00D31A5F">
        <w:rPr>
          <w:rStyle w:val="libBold1Char"/>
          <w:rFonts w:hint="cs"/>
          <w:rtl/>
        </w:rPr>
        <w:t>4426.</w:t>
      </w:r>
      <w:r>
        <w:rPr>
          <w:rtl/>
          <w:lang w:bidi="fa-IR"/>
        </w:rPr>
        <w:t xml:space="preserve"> الإمامُ عليٌّ عليه السلام: كَثرَةُ الأماني مِن فَسادِ العَقلِ .</w:t>
      </w:r>
      <w:r>
        <w:rPr>
          <w:rStyle w:val="libFootnotenumChar"/>
          <w:rFonts w:hint="cs"/>
          <w:rtl/>
        </w:rPr>
        <w:t>7</w:t>
      </w:r>
    </w:p>
    <w:p w:rsidR="009A3CE4" w:rsidRDefault="009A3CE4" w:rsidP="009A3CE4">
      <w:pPr>
        <w:pStyle w:val="libNormal"/>
        <w:rPr>
          <w:lang w:bidi="fa-IR"/>
        </w:rPr>
      </w:pPr>
      <w:r w:rsidRPr="00D31A5F">
        <w:rPr>
          <w:rStyle w:val="libBold1Char"/>
        </w:rPr>
        <w:t>4426.</w:t>
      </w:r>
      <w:r>
        <w:rPr>
          <w:lang w:bidi="fa-IR"/>
        </w:rPr>
        <w:t xml:space="preserve"> Imam Ali </w:t>
      </w:r>
      <w:r>
        <w:t>(AS)</w:t>
      </w:r>
      <w:r>
        <w:rPr>
          <w:lang w:bidi="fa-IR"/>
        </w:rPr>
        <w:t xml:space="preserve"> said, ‘Overly high aspirations are a result of a corrupt intellect.’</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2367" w:name="_Toc484339923"/>
      <w:bookmarkStart w:id="2368" w:name="_Toc485817437"/>
      <w:r>
        <w:rPr>
          <w:lang w:bidi="fa-IR"/>
        </w:rPr>
        <w:t>Notes</w:t>
      </w:r>
      <w:bookmarkEnd w:id="2367"/>
      <w:bookmarkEnd w:id="2368"/>
    </w:p>
    <w:p w:rsidR="009A3CE4" w:rsidRDefault="009A3CE4" w:rsidP="009A3CE4">
      <w:pPr>
        <w:pStyle w:val="libFootnote"/>
        <w:rPr>
          <w:lang w:bidi="fa-IR"/>
        </w:rPr>
      </w:pPr>
      <w:r>
        <w:rPr>
          <w:lang w:bidi="fa-IR"/>
        </w:rPr>
        <w:t xml:space="preserve">1. </w:t>
      </w:r>
      <w:r>
        <w:rPr>
          <w:rtl/>
          <w:lang w:bidi="fa-IR"/>
        </w:rPr>
        <w:t xml:space="preserve">غرر الحكم : 4043 </w:t>
      </w:r>
      <w:r>
        <w:rPr>
          <w:lang w:bidi="fa-IR"/>
        </w:rPr>
        <w:t>.</w:t>
      </w:r>
    </w:p>
    <w:p w:rsidR="009A3CE4" w:rsidRDefault="009A3CE4" w:rsidP="009A3CE4">
      <w:pPr>
        <w:pStyle w:val="libFootnote"/>
        <w:rPr>
          <w:lang w:bidi="fa-IR"/>
        </w:rPr>
      </w:pPr>
      <w:r>
        <w:rPr>
          <w:lang w:bidi="fa-IR"/>
        </w:rPr>
        <w:t>2. Ghurar al-Hikam, no. 4043</w:t>
      </w:r>
    </w:p>
    <w:p w:rsidR="009A3CE4" w:rsidRDefault="009A3CE4" w:rsidP="009A3CE4">
      <w:pPr>
        <w:pStyle w:val="libFootnote"/>
        <w:rPr>
          <w:lang w:bidi="fa-IR"/>
        </w:rPr>
      </w:pPr>
      <w:r>
        <w:rPr>
          <w:lang w:bidi="fa-IR"/>
        </w:rPr>
        <w:t xml:space="preserve">3. </w:t>
      </w:r>
      <w:r>
        <w:rPr>
          <w:rtl/>
          <w:lang w:bidi="fa-IR"/>
        </w:rPr>
        <w:t xml:space="preserve">غرر الحكم : 7985 </w:t>
      </w:r>
      <w:r>
        <w:rPr>
          <w:lang w:bidi="fa-IR"/>
        </w:rPr>
        <w:t>.</w:t>
      </w:r>
    </w:p>
    <w:p w:rsidR="009A3CE4" w:rsidRDefault="009A3CE4" w:rsidP="009A3CE4">
      <w:pPr>
        <w:pStyle w:val="libFootnote"/>
        <w:rPr>
          <w:lang w:bidi="fa-IR"/>
        </w:rPr>
      </w:pPr>
      <w:r>
        <w:rPr>
          <w:lang w:bidi="fa-IR"/>
        </w:rPr>
        <w:t>4. Ibid. no. 7985</w:t>
      </w:r>
    </w:p>
    <w:p w:rsidR="009A3CE4" w:rsidRDefault="009A3CE4" w:rsidP="009A3CE4">
      <w:pPr>
        <w:pStyle w:val="libFootnote"/>
        <w:rPr>
          <w:lang w:bidi="fa-IR"/>
        </w:rPr>
      </w:pPr>
      <w:r>
        <w:rPr>
          <w:lang w:bidi="fa-IR"/>
        </w:rPr>
        <w:t xml:space="preserve">5. </w:t>
      </w:r>
      <w:r>
        <w:rPr>
          <w:rtl/>
          <w:lang w:bidi="fa-IR"/>
        </w:rPr>
        <w:t xml:space="preserve">غرر الحكم : 9299 </w:t>
      </w:r>
      <w:r>
        <w:rPr>
          <w:lang w:bidi="fa-IR"/>
        </w:rPr>
        <w:t>.</w:t>
      </w:r>
    </w:p>
    <w:p w:rsidR="009A3CE4" w:rsidRDefault="009A3CE4" w:rsidP="009A3CE4">
      <w:pPr>
        <w:pStyle w:val="libFootnote"/>
        <w:rPr>
          <w:lang w:bidi="fa-IR"/>
        </w:rPr>
      </w:pPr>
      <w:r>
        <w:rPr>
          <w:lang w:bidi="fa-IR"/>
        </w:rPr>
        <w:t>6. Ibid. no. 9299</w:t>
      </w:r>
    </w:p>
    <w:p w:rsidR="009A3CE4" w:rsidRDefault="009A3CE4" w:rsidP="009A3CE4">
      <w:pPr>
        <w:pStyle w:val="libFootnote"/>
        <w:rPr>
          <w:lang w:bidi="fa-IR"/>
        </w:rPr>
      </w:pPr>
      <w:r>
        <w:rPr>
          <w:lang w:bidi="fa-IR"/>
        </w:rPr>
        <w:t xml:space="preserve">7. </w:t>
      </w:r>
      <w:r>
        <w:rPr>
          <w:rtl/>
          <w:lang w:bidi="fa-IR"/>
        </w:rPr>
        <w:t xml:space="preserve">غرر الحكم : 7093 </w:t>
      </w:r>
      <w:r>
        <w:rPr>
          <w:lang w:bidi="fa-IR"/>
        </w:rPr>
        <w:t>.</w:t>
      </w:r>
    </w:p>
    <w:p w:rsidR="009A3CE4" w:rsidRDefault="009A3CE4" w:rsidP="009A3CE4">
      <w:pPr>
        <w:pStyle w:val="libFootnote"/>
        <w:rPr>
          <w:lang w:bidi="fa-IR"/>
        </w:rPr>
      </w:pPr>
      <w:r>
        <w:rPr>
          <w:lang w:bidi="fa-IR"/>
        </w:rPr>
        <w:t>8. Ibid. no. 7093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369" w:name="_Toc484339924"/>
      <w:bookmarkStart w:id="2370" w:name="_Toc485817438"/>
      <w:r>
        <w:rPr>
          <w:lang w:bidi="fa-IR"/>
        </w:rPr>
        <w:lastRenderedPageBreak/>
        <w:t xml:space="preserve">1336 - </w:t>
      </w:r>
      <w:r>
        <w:rPr>
          <w:rtl/>
          <w:lang w:bidi="fa-IR"/>
        </w:rPr>
        <w:t>ثَمَرَةُ العَقلِ‏</w:t>
      </w:r>
      <w:bookmarkEnd w:id="2369"/>
      <w:bookmarkEnd w:id="2370"/>
    </w:p>
    <w:p w:rsidR="009A3CE4" w:rsidRDefault="009A3CE4" w:rsidP="00034539">
      <w:pPr>
        <w:pStyle w:val="Heading2Center"/>
        <w:rPr>
          <w:lang w:bidi="fa-IR"/>
        </w:rPr>
      </w:pPr>
      <w:bookmarkStart w:id="2371" w:name="_Toc484339925"/>
      <w:bookmarkStart w:id="2372" w:name="_Toc485817439"/>
      <w:r>
        <w:rPr>
          <w:lang w:bidi="fa-IR"/>
        </w:rPr>
        <w:t>1336. THE FRUIT OF THE INTELLECT</w:t>
      </w:r>
      <w:bookmarkEnd w:id="2371"/>
      <w:bookmarkEnd w:id="2372"/>
    </w:p>
    <w:p w:rsidR="009A3CE4" w:rsidRDefault="009A3CE4" w:rsidP="00D31A5F">
      <w:pPr>
        <w:pStyle w:val="libAr"/>
        <w:rPr>
          <w:lang w:bidi="fa-IR"/>
        </w:rPr>
      </w:pPr>
      <w:r w:rsidRPr="00D31A5F">
        <w:rPr>
          <w:rStyle w:val="libBold1Char"/>
          <w:rFonts w:hint="cs"/>
          <w:rtl/>
        </w:rPr>
        <w:t>4427.</w:t>
      </w:r>
      <w:r>
        <w:rPr>
          <w:rtl/>
          <w:lang w:bidi="fa-IR"/>
        </w:rPr>
        <w:t xml:space="preserve"> الإمامُ عليٌّ عليه السلام: ثَمَرَةُ العَقلِ الاستِقامَةُ .</w:t>
      </w:r>
      <w:r>
        <w:rPr>
          <w:rStyle w:val="libFootnotenumChar"/>
          <w:rFonts w:hint="cs"/>
          <w:rtl/>
        </w:rPr>
        <w:t>1</w:t>
      </w:r>
    </w:p>
    <w:p w:rsidR="009A3CE4" w:rsidRDefault="009A3CE4" w:rsidP="009A3CE4">
      <w:pPr>
        <w:pStyle w:val="libNormal"/>
        <w:rPr>
          <w:lang w:bidi="fa-IR"/>
        </w:rPr>
      </w:pPr>
      <w:r w:rsidRPr="00D31A5F">
        <w:rPr>
          <w:rStyle w:val="libBold1Char"/>
        </w:rPr>
        <w:t>4427.</w:t>
      </w:r>
      <w:r>
        <w:rPr>
          <w:lang w:bidi="fa-IR"/>
        </w:rPr>
        <w:t xml:space="preserve"> Imam Ali </w:t>
      </w:r>
      <w:r>
        <w:t>(AS)</w:t>
      </w:r>
      <w:r>
        <w:rPr>
          <w:lang w:bidi="fa-IR"/>
        </w:rPr>
        <w:t xml:space="preserve"> said, ‘The fruit of the intellect is steadfastness [in the path of Allah].’</w:t>
      </w:r>
      <w:r>
        <w:rPr>
          <w:rStyle w:val="libFootnotenumChar"/>
        </w:rPr>
        <w:t>2</w:t>
      </w:r>
    </w:p>
    <w:p w:rsidR="009A3CE4" w:rsidRDefault="009A3CE4" w:rsidP="00D31A5F">
      <w:pPr>
        <w:pStyle w:val="libAr"/>
        <w:rPr>
          <w:lang w:bidi="fa-IR"/>
        </w:rPr>
      </w:pPr>
      <w:r w:rsidRPr="00D31A5F">
        <w:rPr>
          <w:rStyle w:val="libBold1Char"/>
          <w:rFonts w:hint="cs"/>
          <w:rtl/>
        </w:rPr>
        <w:t>4428.</w:t>
      </w:r>
      <w:r>
        <w:rPr>
          <w:rtl/>
          <w:lang w:bidi="fa-IR"/>
        </w:rPr>
        <w:t xml:space="preserve"> الإمامُ عليٌّ عليه السلام : ثَمَرَةُ العَقلِ لُزومُ الحَقِّ .</w:t>
      </w:r>
      <w:r>
        <w:rPr>
          <w:rStyle w:val="libFootnotenumChar"/>
          <w:rFonts w:hint="cs"/>
          <w:rtl/>
        </w:rPr>
        <w:t>3</w:t>
      </w:r>
    </w:p>
    <w:p w:rsidR="009A3CE4" w:rsidRDefault="009A3CE4" w:rsidP="009A3CE4">
      <w:pPr>
        <w:pStyle w:val="libNormal"/>
        <w:rPr>
          <w:lang w:bidi="fa-IR"/>
        </w:rPr>
      </w:pPr>
      <w:r w:rsidRPr="00D31A5F">
        <w:rPr>
          <w:rStyle w:val="libBold1Char"/>
        </w:rPr>
        <w:t>4428.</w:t>
      </w:r>
      <w:r>
        <w:rPr>
          <w:lang w:bidi="fa-IR"/>
        </w:rPr>
        <w:t xml:space="preserve"> Imam Ali </w:t>
      </w:r>
      <w:r>
        <w:t>(AS)</w:t>
      </w:r>
      <w:r>
        <w:rPr>
          <w:lang w:bidi="fa-IR"/>
        </w:rPr>
        <w:t xml:space="preserve"> said, ‘The fruit of the intellect is adherence to the truth.’</w:t>
      </w:r>
      <w:r>
        <w:rPr>
          <w:rStyle w:val="libFootnotenumChar"/>
        </w:rPr>
        <w:t>4</w:t>
      </w:r>
    </w:p>
    <w:p w:rsidR="009A3CE4" w:rsidRDefault="009A3CE4" w:rsidP="00D31A5F">
      <w:pPr>
        <w:pStyle w:val="libAr"/>
        <w:rPr>
          <w:lang w:bidi="fa-IR"/>
        </w:rPr>
      </w:pPr>
      <w:r w:rsidRPr="00D31A5F">
        <w:rPr>
          <w:rStyle w:val="libBold1Char"/>
          <w:rFonts w:hint="cs"/>
          <w:rtl/>
        </w:rPr>
        <w:t>4429.</w:t>
      </w:r>
      <w:r>
        <w:rPr>
          <w:rtl/>
          <w:lang w:bidi="fa-IR"/>
        </w:rPr>
        <w:t xml:space="preserve"> الإمامُ عليٌّ عليه السلام : ثَمَرَةُ العَقلِ مَقتُ الدّنيا ، وقَمعُ الهَوى‏ .</w:t>
      </w:r>
      <w:r>
        <w:rPr>
          <w:rStyle w:val="libFootnotenumChar"/>
          <w:rFonts w:hint="cs"/>
          <w:rtl/>
        </w:rPr>
        <w:t>5</w:t>
      </w:r>
    </w:p>
    <w:p w:rsidR="009A3CE4" w:rsidRDefault="009A3CE4" w:rsidP="009A3CE4">
      <w:pPr>
        <w:pStyle w:val="libNormal"/>
        <w:rPr>
          <w:lang w:bidi="fa-IR"/>
        </w:rPr>
      </w:pPr>
      <w:r w:rsidRPr="00D31A5F">
        <w:rPr>
          <w:rStyle w:val="libBold1Char"/>
        </w:rPr>
        <w:t>4429.</w:t>
      </w:r>
      <w:r>
        <w:rPr>
          <w:lang w:bidi="fa-IR"/>
        </w:rPr>
        <w:t xml:space="preserve"> Imam Ali </w:t>
      </w:r>
      <w:r>
        <w:t>(AS)</w:t>
      </w:r>
      <w:r>
        <w:rPr>
          <w:lang w:bidi="fa-IR"/>
        </w:rPr>
        <w:t xml:space="preserve"> said, ‘The fruit of the intellect is contempt for this worldly life and repression of one’s whims.’</w:t>
      </w:r>
      <w:r>
        <w:rPr>
          <w:rStyle w:val="libFootnotenumChar"/>
        </w:rPr>
        <w:t>6</w:t>
      </w:r>
    </w:p>
    <w:p w:rsidR="009A3CE4" w:rsidRDefault="009A3CE4" w:rsidP="00D31A5F">
      <w:pPr>
        <w:pStyle w:val="libAr"/>
        <w:rPr>
          <w:lang w:bidi="fa-IR"/>
        </w:rPr>
      </w:pPr>
      <w:r w:rsidRPr="00D31A5F">
        <w:rPr>
          <w:rStyle w:val="libBold1Char"/>
          <w:rFonts w:hint="cs"/>
          <w:rtl/>
        </w:rPr>
        <w:t>4430.</w:t>
      </w:r>
      <w:r>
        <w:rPr>
          <w:rtl/>
          <w:lang w:bidi="fa-IR"/>
        </w:rPr>
        <w:t xml:space="preserve"> الإمامُ عليٌّ عليه السلام : العَقلُ شَجَرَةٌ ، ثَمَرُها السَّخاءُ والحَياءُ .</w:t>
      </w:r>
      <w:r>
        <w:rPr>
          <w:rStyle w:val="libFootnotenumChar"/>
          <w:rFonts w:hint="cs"/>
          <w:rtl/>
        </w:rPr>
        <w:t>7</w:t>
      </w:r>
    </w:p>
    <w:p w:rsidR="009A3CE4" w:rsidRDefault="009A3CE4" w:rsidP="009A3CE4">
      <w:pPr>
        <w:pStyle w:val="libNormal"/>
        <w:rPr>
          <w:lang w:bidi="fa-IR"/>
        </w:rPr>
      </w:pPr>
      <w:r w:rsidRPr="00D31A5F">
        <w:rPr>
          <w:rStyle w:val="libBold1Char"/>
        </w:rPr>
        <w:t>4430.</w:t>
      </w:r>
      <w:r>
        <w:rPr>
          <w:lang w:bidi="fa-IR"/>
        </w:rPr>
        <w:t xml:space="preserve"> Imam Ali </w:t>
      </w:r>
      <w:r>
        <w:t>(AS)</w:t>
      </w:r>
      <w:r>
        <w:rPr>
          <w:lang w:bidi="fa-IR"/>
        </w:rPr>
        <w:t xml:space="preserve"> said, ‘The intellect is a tree the fruit of which is generosity and modesty.’</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2373" w:name="_Toc484339926"/>
      <w:bookmarkStart w:id="2374" w:name="_Toc485817440"/>
      <w:r>
        <w:rPr>
          <w:lang w:bidi="fa-IR"/>
        </w:rPr>
        <w:t>Notes</w:t>
      </w:r>
      <w:bookmarkEnd w:id="2373"/>
      <w:bookmarkEnd w:id="2374"/>
    </w:p>
    <w:p w:rsidR="009A3CE4" w:rsidRDefault="009A3CE4" w:rsidP="009A3CE4">
      <w:pPr>
        <w:pStyle w:val="libFootnote"/>
        <w:rPr>
          <w:lang w:bidi="fa-IR"/>
        </w:rPr>
      </w:pPr>
      <w:r>
        <w:rPr>
          <w:lang w:bidi="fa-IR"/>
        </w:rPr>
        <w:t xml:space="preserve">1. </w:t>
      </w:r>
      <w:r>
        <w:rPr>
          <w:rtl/>
          <w:lang w:bidi="fa-IR"/>
        </w:rPr>
        <w:t xml:space="preserve">غرر الحكم : 4589 </w:t>
      </w:r>
      <w:r>
        <w:rPr>
          <w:lang w:bidi="fa-IR"/>
        </w:rPr>
        <w:t>.</w:t>
      </w:r>
    </w:p>
    <w:p w:rsidR="009A3CE4" w:rsidRDefault="009A3CE4" w:rsidP="009A3CE4">
      <w:pPr>
        <w:pStyle w:val="libFootnote"/>
        <w:rPr>
          <w:lang w:bidi="fa-IR"/>
        </w:rPr>
      </w:pPr>
      <w:r>
        <w:rPr>
          <w:lang w:bidi="fa-IR"/>
        </w:rPr>
        <w:t>2. Ibid. no. 4589</w:t>
      </w:r>
    </w:p>
    <w:p w:rsidR="009A3CE4" w:rsidRDefault="009A3CE4" w:rsidP="009A3CE4">
      <w:pPr>
        <w:pStyle w:val="libFootnote"/>
        <w:rPr>
          <w:lang w:bidi="fa-IR"/>
        </w:rPr>
      </w:pPr>
      <w:r>
        <w:rPr>
          <w:lang w:bidi="fa-IR"/>
        </w:rPr>
        <w:t xml:space="preserve">3. </w:t>
      </w:r>
      <w:r>
        <w:rPr>
          <w:rtl/>
          <w:lang w:bidi="fa-IR"/>
        </w:rPr>
        <w:t xml:space="preserve">غرر الحكم : 4602 </w:t>
      </w:r>
      <w:r>
        <w:rPr>
          <w:lang w:bidi="fa-IR"/>
        </w:rPr>
        <w:t>.</w:t>
      </w:r>
    </w:p>
    <w:p w:rsidR="009A3CE4" w:rsidRDefault="009A3CE4" w:rsidP="009A3CE4">
      <w:pPr>
        <w:pStyle w:val="libFootnote"/>
        <w:rPr>
          <w:lang w:bidi="fa-IR"/>
        </w:rPr>
      </w:pPr>
      <w:r>
        <w:rPr>
          <w:lang w:bidi="fa-IR"/>
        </w:rPr>
        <w:t>4. Ibid. no. 4602</w:t>
      </w:r>
    </w:p>
    <w:p w:rsidR="009A3CE4" w:rsidRDefault="009A3CE4" w:rsidP="009A3CE4">
      <w:pPr>
        <w:pStyle w:val="libFootnote"/>
        <w:rPr>
          <w:lang w:bidi="fa-IR"/>
        </w:rPr>
      </w:pPr>
      <w:r>
        <w:rPr>
          <w:lang w:bidi="fa-IR"/>
        </w:rPr>
        <w:t xml:space="preserve">5. </w:t>
      </w:r>
      <w:r>
        <w:rPr>
          <w:rtl/>
          <w:lang w:bidi="fa-IR"/>
        </w:rPr>
        <w:t xml:space="preserve">غرر الحكم : 4654 </w:t>
      </w:r>
      <w:r>
        <w:rPr>
          <w:lang w:bidi="fa-IR"/>
        </w:rPr>
        <w:t>.</w:t>
      </w:r>
    </w:p>
    <w:p w:rsidR="009A3CE4" w:rsidRDefault="009A3CE4" w:rsidP="009A3CE4">
      <w:pPr>
        <w:pStyle w:val="libFootnote"/>
        <w:rPr>
          <w:lang w:bidi="fa-IR"/>
        </w:rPr>
      </w:pPr>
      <w:r>
        <w:rPr>
          <w:lang w:bidi="fa-IR"/>
        </w:rPr>
        <w:t>6. Ibid. no. 4654</w:t>
      </w:r>
    </w:p>
    <w:p w:rsidR="009A3CE4" w:rsidRDefault="009A3CE4" w:rsidP="009A3CE4">
      <w:pPr>
        <w:pStyle w:val="libFootnote"/>
        <w:rPr>
          <w:lang w:bidi="fa-IR"/>
        </w:rPr>
      </w:pPr>
      <w:r>
        <w:rPr>
          <w:lang w:bidi="fa-IR"/>
        </w:rPr>
        <w:t xml:space="preserve">7. </w:t>
      </w:r>
      <w:r>
        <w:rPr>
          <w:rtl/>
          <w:lang w:bidi="fa-IR"/>
        </w:rPr>
        <w:t xml:space="preserve">غرر الحكم : 1254 </w:t>
      </w:r>
      <w:r>
        <w:rPr>
          <w:lang w:bidi="fa-IR"/>
        </w:rPr>
        <w:t>.</w:t>
      </w:r>
    </w:p>
    <w:p w:rsidR="009A3CE4" w:rsidRDefault="009A3CE4" w:rsidP="009A3CE4">
      <w:pPr>
        <w:pStyle w:val="libFootnote"/>
        <w:rPr>
          <w:lang w:bidi="fa-IR"/>
        </w:rPr>
      </w:pPr>
      <w:r>
        <w:rPr>
          <w:lang w:bidi="fa-IR"/>
        </w:rPr>
        <w:t>8. Ibid. no. 1254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375" w:name="_Toc484339927"/>
      <w:bookmarkStart w:id="2376" w:name="_Toc485817441"/>
      <w:r>
        <w:rPr>
          <w:lang w:bidi="fa-IR"/>
        </w:rPr>
        <w:lastRenderedPageBreak/>
        <w:t xml:space="preserve">1337 - </w:t>
      </w:r>
      <w:r>
        <w:rPr>
          <w:rtl/>
          <w:lang w:bidi="fa-IR"/>
        </w:rPr>
        <w:t>عَدُوُّ العَقلِ‏</w:t>
      </w:r>
      <w:bookmarkEnd w:id="2375"/>
      <w:bookmarkEnd w:id="2376"/>
    </w:p>
    <w:p w:rsidR="009A3CE4" w:rsidRDefault="009A3CE4" w:rsidP="00034539">
      <w:pPr>
        <w:pStyle w:val="Heading2Center"/>
        <w:rPr>
          <w:lang w:bidi="fa-IR"/>
        </w:rPr>
      </w:pPr>
      <w:bookmarkStart w:id="2377" w:name="_Toc484339928"/>
      <w:bookmarkStart w:id="2378" w:name="_Toc485817442"/>
      <w:r>
        <w:rPr>
          <w:lang w:bidi="fa-IR"/>
        </w:rPr>
        <w:t>1337. THE INTELLECT’S ADVERSARY</w:t>
      </w:r>
      <w:bookmarkEnd w:id="2377"/>
      <w:bookmarkEnd w:id="2378"/>
    </w:p>
    <w:p w:rsidR="009A3CE4" w:rsidRDefault="009A3CE4" w:rsidP="00D31A5F">
      <w:pPr>
        <w:pStyle w:val="libAr"/>
        <w:rPr>
          <w:lang w:bidi="fa-IR"/>
        </w:rPr>
      </w:pPr>
      <w:r w:rsidRPr="00D31A5F">
        <w:rPr>
          <w:rStyle w:val="libBold1Char"/>
          <w:rFonts w:hint="cs"/>
          <w:rtl/>
        </w:rPr>
        <w:t>4431.</w:t>
      </w:r>
      <w:r>
        <w:rPr>
          <w:rtl/>
          <w:lang w:bidi="fa-IR"/>
        </w:rPr>
        <w:t xml:space="preserve"> الإمامُ عليٌّ عليه السلام : الهَوى‏ عَدُوُّ العَقلِ .</w:t>
      </w:r>
      <w:r>
        <w:rPr>
          <w:rStyle w:val="libFootnotenumChar"/>
          <w:rFonts w:hint="cs"/>
          <w:rtl/>
        </w:rPr>
        <w:t>1</w:t>
      </w:r>
    </w:p>
    <w:p w:rsidR="009A3CE4" w:rsidRDefault="009A3CE4" w:rsidP="009A3CE4">
      <w:pPr>
        <w:pStyle w:val="libNormal"/>
        <w:rPr>
          <w:lang w:bidi="fa-IR"/>
        </w:rPr>
      </w:pPr>
      <w:r w:rsidRPr="00D31A5F">
        <w:rPr>
          <w:rStyle w:val="libBold1Char"/>
        </w:rPr>
        <w:t>4431.</w:t>
      </w:r>
      <w:r>
        <w:rPr>
          <w:lang w:bidi="fa-IR"/>
        </w:rPr>
        <w:t xml:space="preserve"> Imam Ali </w:t>
      </w:r>
      <w:r>
        <w:t>(AS)</w:t>
      </w:r>
      <w:r>
        <w:rPr>
          <w:lang w:bidi="fa-IR"/>
        </w:rPr>
        <w:t xml:space="preserve"> said, ‘The caprice is the intellect’s adversary.’</w:t>
      </w:r>
      <w:r>
        <w:rPr>
          <w:rStyle w:val="libFootnotenumChar"/>
        </w:rPr>
        <w:t>2</w:t>
      </w:r>
    </w:p>
    <w:p w:rsidR="009A3CE4" w:rsidRDefault="009A3CE4" w:rsidP="00D31A5F">
      <w:pPr>
        <w:pStyle w:val="libAr"/>
        <w:rPr>
          <w:lang w:bidi="fa-IR"/>
        </w:rPr>
      </w:pPr>
      <w:r w:rsidRPr="00D31A5F">
        <w:rPr>
          <w:rStyle w:val="libBold1Char"/>
          <w:rFonts w:hint="cs"/>
          <w:rtl/>
        </w:rPr>
        <w:t>4432.</w:t>
      </w:r>
      <w:r>
        <w:rPr>
          <w:rtl/>
          <w:lang w:bidi="fa-IR"/>
        </w:rPr>
        <w:t xml:space="preserve"> الإمامُ عليٌّ عليه السلام : كَم مِن عَقلٍ أسيرٍ تَحتَ هَوى‏ أميرٍ !</w:t>
      </w:r>
      <w:r>
        <w:rPr>
          <w:rStyle w:val="libFootnotenumChar"/>
          <w:rFonts w:hint="cs"/>
          <w:rtl/>
        </w:rPr>
        <w:t>3</w:t>
      </w:r>
    </w:p>
    <w:p w:rsidR="009A3CE4" w:rsidRDefault="009A3CE4" w:rsidP="009A3CE4">
      <w:pPr>
        <w:pStyle w:val="libNormal"/>
        <w:rPr>
          <w:lang w:bidi="fa-IR"/>
        </w:rPr>
      </w:pPr>
      <w:r w:rsidRPr="00D31A5F">
        <w:rPr>
          <w:rStyle w:val="libBold1Char"/>
        </w:rPr>
        <w:t>4432.</w:t>
      </w:r>
      <w:r>
        <w:rPr>
          <w:lang w:bidi="fa-IR"/>
        </w:rPr>
        <w:t xml:space="preserve"> Imam Ali </w:t>
      </w:r>
      <w:r>
        <w:t>(AS)</w:t>
      </w:r>
      <w:r>
        <w:rPr>
          <w:lang w:bidi="fa-IR"/>
        </w:rPr>
        <w:t xml:space="preserve"> said, ‘Many a slavish mind is subservient to an overpowering caprice!’</w:t>
      </w:r>
      <w:r>
        <w:rPr>
          <w:rStyle w:val="libFootnotenumChar"/>
        </w:rPr>
        <w:t>4</w:t>
      </w:r>
    </w:p>
    <w:p w:rsidR="009A3CE4" w:rsidRDefault="009A3CE4" w:rsidP="00D31A5F">
      <w:pPr>
        <w:pStyle w:val="libAr"/>
        <w:rPr>
          <w:lang w:bidi="fa-IR"/>
        </w:rPr>
      </w:pPr>
      <w:r w:rsidRPr="00D31A5F">
        <w:rPr>
          <w:rStyle w:val="libBold1Char"/>
          <w:rFonts w:hint="cs"/>
          <w:rtl/>
        </w:rPr>
        <w:t>4433.</w:t>
      </w:r>
      <w:r>
        <w:rPr>
          <w:rtl/>
          <w:lang w:bidi="fa-IR"/>
        </w:rPr>
        <w:t xml:space="preserve"> الإمامُ عليٌّ عليه السلام: فَرَضَ اللَّهُ... تَركَ شُربِ الخَمرِ تَحصيناً لِلعَقلِ .</w:t>
      </w:r>
      <w:r>
        <w:rPr>
          <w:rStyle w:val="libFootnotenumChar"/>
          <w:rFonts w:hint="cs"/>
          <w:rtl/>
        </w:rPr>
        <w:t>5</w:t>
      </w:r>
    </w:p>
    <w:p w:rsidR="009A3CE4" w:rsidRDefault="009A3CE4" w:rsidP="009A3CE4">
      <w:pPr>
        <w:pStyle w:val="libNormal"/>
        <w:rPr>
          <w:lang w:bidi="fa-IR"/>
        </w:rPr>
      </w:pPr>
      <w:r w:rsidRPr="00D31A5F">
        <w:rPr>
          <w:rStyle w:val="libBold1Char"/>
        </w:rPr>
        <w:t>4433.</w:t>
      </w:r>
      <w:r>
        <w:rPr>
          <w:lang w:bidi="fa-IR"/>
        </w:rPr>
        <w:t xml:space="preserve"> Imam Ali </w:t>
      </w:r>
      <w:r>
        <w:t>(AS)</w:t>
      </w:r>
      <w:r>
        <w:rPr>
          <w:lang w:bidi="fa-IR"/>
        </w:rPr>
        <w:t xml:space="preserve"> said, ‘Allah has made obligatory…the abandonment of drinking alcohol in order to safeguard the intellect.’</w:t>
      </w:r>
      <w:r>
        <w:rPr>
          <w:rStyle w:val="libFootnotenumChar"/>
        </w:rPr>
        <w:t>6</w:t>
      </w:r>
    </w:p>
    <w:p w:rsidR="009A3CE4" w:rsidRDefault="009A3CE4" w:rsidP="00D31A5F">
      <w:pPr>
        <w:pStyle w:val="libAr"/>
        <w:rPr>
          <w:lang w:bidi="fa-IR"/>
        </w:rPr>
      </w:pPr>
      <w:r w:rsidRPr="00D31A5F">
        <w:rPr>
          <w:rStyle w:val="libBold1Char"/>
          <w:rFonts w:hint="cs"/>
          <w:rtl/>
        </w:rPr>
        <w:t>4434.</w:t>
      </w:r>
      <w:r>
        <w:rPr>
          <w:rtl/>
          <w:lang w:bidi="fa-IR"/>
        </w:rPr>
        <w:t xml:space="preserve"> الإمامُ عليٌّ عليه السلام : اِعلَموا أنَّ الأمَلَ يُسهي العَقلَ ، ويُنسي الذِّكرَ .</w:t>
      </w:r>
      <w:r>
        <w:rPr>
          <w:rStyle w:val="libFootnotenumChar"/>
          <w:rFonts w:hint="cs"/>
          <w:rtl/>
        </w:rPr>
        <w:t>7</w:t>
      </w:r>
    </w:p>
    <w:p w:rsidR="009A3CE4" w:rsidRDefault="009A3CE4" w:rsidP="009A3CE4">
      <w:pPr>
        <w:pStyle w:val="libNormal"/>
        <w:rPr>
          <w:lang w:bidi="fa-IR"/>
        </w:rPr>
      </w:pPr>
      <w:r w:rsidRPr="00D31A5F">
        <w:rPr>
          <w:rStyle w:val="libBold1Char"/>
        </w:rPr>
        <w:t>4434.</w:t>
      </w:r>
      <w:r>
        <w:rPr>
          <w:lang w:bidi="fa-IR"/>
        </w:rPr>
        <w:t xml:space="preserve"> Imam Ali </w:t>
      </w:r>
      <w:r>
        <w:t>(AS)</w:t>
      </w:r>
      <w:r>
        <w:rPr>
          <w:lang w:bidi="fa-IR"/>
        </w:rPr>
        <w:t xml:space="preserve"> said, ‘Know that entertaining high hopes distracts the intellect and causes one to forget their remembrance [of Allah].’</w:t>
      </w:r>
      <w:r>
        <w:rPr>
          <w:rStyle w:val="libFootnotenumChar"/>
        </w:rPr>
        <w:t>8</w:t>
      </w:r>
    </w:p>
    <w:p w:rsidR="009A3CE4" w:rsidRDefault="009A3CE4" w:rsidP="00D31A5F">
      <w:pPr>
        <w:pStyle w:val="libAr"/>
        <w:rPr>
          <w:lang w:bidi="fa-IR"/>
        </w:rPr>
      </w:pPr>
      <w:r w:rsidRPr="00D31A5F">
        <w:rPr>
          <w:rStyle w:val="libBold1Char"/>
          <w:rFonts w:hint="cs"/>
          <w:rtl/>
        </w:rPr>
        <w:t>4435.</w:t>
      </w:r>
      <w:r>
        <w:rPr>
          <w:rtl/>
          <w:lang w:bidi="fa-IR"/>
        </w:rPr>
        <w:t xml:space="preserve"> الإمامُ الصّادقُ عليه السلام : الهَوى‏ يَقظانٌ والعَقلُ نائمٌ .</w:t>
      </w:r>
      <w:r>
        <w:rPr>
          <w:rStyle w:val="libFootnotenumChar"/>
          <w:rFonts w:hint="cs"/>
          <w:rtl/>
        </w:rPr>
        <w:t>9</w:t>
      </w:r>
    </w:p>
    <w:p w:rsidR="009A3CE4" w:rsidRDefault="009A3CE4" w:rsidP="009A3CE4">
      <w:pPr>
        <w:pStyle w:val="libNormal"/>
        <w:rPr>
          <w:lang w:bidi="fa-IR"/>
        </w:rPr>
      </w:pPr>
      <w:r w:rsidRPr="00D31A5F">
        <w:rPr>
          <w:rStyle w:val="libBold1Char"/>
        </w:rPr>
        <w:t>4435.</w:t>
      </w:r>
      <w:r>
        <w:rPr>
          <w:lang w:bidi="fa-IR"/>
        </w:rPr>
        <w:t xml:space="preserve"> Imam al-Sadiq </w:t>
      </w:r>
      <w:r>
        <w:t>(AS)</w:t>
      </w:r>
      <w:r>
        <w:rPr>
          <w:lang w:bidi="fa-IR"/>
        </w:rPr>
        <w:t xml:space="preserve"> said, ‘The caprice is awake while the intellect is asleep.’</w:t>
      </w:r>
      <w:r>
        <w:rPr>
          <w:rStyle w:val="libFootnotenumChar"/>
        </w:rPr>
        <w:t>10</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عنوان 396 «الهوى» .</w:t>
      </w:r>
    </w:p>
    <w:p w:rsidR="009A3CE4" w:rsidRDefault="009A3CE4" w:rsidP="00D31A5F">
      <w:pPr>
        <w:pStyle w:val="libBold2"/>
        <w:rPr>
          <w:lang w:bidi="fa-IR"/>
        </w:rPr>
      </w:pPr>
      <w:r>
        <w:t>(See also: THE DESIRE 396)</w:t>
      </w:r>
    </w:p>
    <w:p w:rsidR="009A3CE4" w:rsidRDefault="009A3CE4" w:rsidP="009A3CE4">
      <w:pPr>
        <w:pStyle w:val="libNormal"/>
        <w:rPr>
          <w:lang w:bidi="fa-IR"/>
        </w:rPr>
      </w:pPr>
    </w:p>
    <w:p w:rsidR="009A3CE4" w:rsidRDefault="009A3CE4" w:rsidP="00217917">
      <w:pPr>
        <w:pStyle w:val="Heading3"/>
        <w:rPr>
          <w:lang w:bidi="fa-IR"/>
        </w:rPr>
      </w:pPr>
      <w:bookmarkStart w:id="2379" w:name="_Toc484339929"/>
      <w:bookmarkStart w:id="2380" w:name="_Toc485817443"/>
      <w:r>
        <w:rPr>
          <w:lang w:bidi="fa-IR"/>
        </w:rPr>
        <w:t>Notes</w:t>
      </w:r>
      <w:bookmarkEnd w:id="2379"/>
      <w:bookmarkEnd w:id="2380"/>
    </w:p>
    <w:p w:rsidR="009A3CE4" w:rsidRDefault="009A3CE4" w:rsidP="009A3CE4">
      <w:pPr>
        <w:pStyle w:val="libFootnote"/>
        <w:rPr>
          <w:lang w:bidi="fa-IR"/>
        </w:rPr>
      </w:pPr>
      <w:r>
        <w:rPr>
          <w:lang w:bidi="fa-IR"/>
        </w:rPr>
        <w:t xml:space="preserve">1. </w:t>
      </w:r>
      <w:r>
        <w:rPr>
          <w:rtl/>
          <w:lang w:bidi="fa-IR"/>
        </w:rPr>
        <w:t xml:space="preserve">مطالب السؤول : 56 </w:t>
      </w:r>
      <w:r>
        <w:rPr>
          <w:lang w:bidi="fa-IR"/>
        </w:rPr>
        <w:t>.</w:t>
      </w:r>
    </w:p>
    <w:p w:rsidR="009A3CE4" w:rsidRDefault="009A3CE4" w:rsidP="009A3CE4">
      <w:pPr>
        <w:pStyle w:val="libFootnote"/>
        <w:rPr>
          <w:lang w:bidi="fa-IR"/>
        </w:rPr>
      </w:pPr>
      <w:r>
        <w:rPr>
          <w:lang w:bidi="fa-IR"/>
        </w:rPr>
        <w:t>2. Matalib al-Sa’ul, p. 56</w:t>
      </w:r>
    </w:p>
    <w:p w:rsidR="009A3CE4" w:rsidRDefault="009A3CE4" w:rsidP="009A3CE4">
      <w:pPr>
        <w:pStyle w:val="libFootnote"/>
        <w:rPr>
          <w:lang w:bidi="fa-IR"/>
        </w:rPr>
      </w:pPr>
      <w:r>
        <w:rPr>
          <w:lang w:bidi="fa-IR"/>
        </w:rPr>
        <w:t xml:space="preserve">3. </w:t>
      </w:r>
      <w:r>
        <w:rPr>
          <w:rtl/>
          <w:lang w:bidi="fa-IR"/>
        </w:rPr>
        <w:t xml:space="preserve">نهج البلاغة : الحكمة 211 </w:t>
      </w:r>
      <w:r>
        <w:rPr>
          <w:lang w:bidi="fa-IR"/>
        </w:rPr>
        <w:t>.</w:t>
      </w:r>
    </w:p>
    <w:p w:rsidR="009A3CE4" w:rsidRDefault="009A3CE4" w:rsidP="009A3CE4">
      <w:pPr>
        <w:pStyle w:val="libFootnote"/>
        <w:rPr>
          <w:lang w:bidi="fa-IR"/>
        </w:rPr>
      </w:pPr>
      <w:r>
        <w:rPr>
          <w:lang w:bidi="fa-IR"/>
        </w:rPr>
        <w:t>4. Nahj al-Balagha, no. 211</w:t>
      </w:r>
    </w:p>
    <w:p w:rsidR="009A3CE4" w:rsidRDefault="009A3CE4" w:rsidP="009A3CE4">
      <w:pPr>
        <w:pStyle w:val="libFootnote"/>
        <w:rPr>
          <w:lang w:bidi="fa-IR"/>
        </w:rPr>
      </w:pPr>
      <w:r>
        <w:rPr>
          <w:lang w:bidi="fa-IR"/>
        </w:rPr>
        <w:t xml:space="preserve">5. </w:t>
      </w:r>
      <w:r>
        <w:rPr>
          <w:rtl/>
          <w:lang w:bidi="fa-IR"/>
        </w:rPr>
        <w:t xml:space="preserve">نهج البلاغة : الحكمة 252 </w:t>
      </w:r>
      <w:r>
        <w:rPr>
          <w:lang w:bidi="fa-IR"/>
        </w:rPr>
        <w:t>.</w:t>
      </w:r>
    </w:p>
    <w:p w:rsidR="009A3CE4" w:rsidRDefault="009A3CE4" w:rsidP="009A3CE4">
      <w:pPr>
        <w:pStyle w:val="libFootnote"/>
        <w:rPr>
          <w:lang w:bidi="fa-IR"/>
        </w:rPr>
      </w:pPr>
      <w:r>
        <w:rPr>
          <w:lang w:bidi="fa-IR"/>
        </w:rPr>
        <w:t>6. Ibid. Saying 252</w:t>
      </w:r>
    </w:p>
    <w:p w:rsidR="009A3CE4" w:rsidRDefault="009A3CE4" w:rsidP="009A3CE4">
      <w:pPr>
        <w:pStyle w:val="libFootnote"/>
        <w:rPr>
          <w:lang w:bidi="fa-IR"/>
        </w:rPr>
      </w:pPr>
      <w:r>
        <w:rPr>
          <w:lang w:bidi="fa-IR"/>
        </w:rPr>
        <w:t xml:space="preserve">7. </w:t>
      </w:r>
      <w:r>
        <w:rPr>
          <w:rtl/>
          <w:lang w:bidi="fa-IR"/>
        </w:rPr>
        <w:t xml:space="preserve">نهج البلاغة : الخطبة 86 </w:t>
      </w:r>
      <w:r>
        <w:rPr>
          <w:lang w:bidi="fa-IR"/>
        </w:rPr>
        <w:t>.</w:t>
      </w:r>
    </w:p>
    <w:p w:rsidR="009A3CE4" w:rsidRDefault="009A3CE4" w:rsidP="009A3CE4">
      <w:pPr>
        <w:pStyle w:val="libFootnote"/>
        <w:rPr>
          <w:lang w:bidi="fa-IR"/>
        </w:rPr>
      </w:pPr>
      <w:r>
        <w:rPr>
          <w:lang w:bidi="fa-IR"/>
        </w:rPr>
        <w:t>8. Ibid. Sermon 86</w:t>
      </w:r>
    </w:p>
    <w:p w:rsidR="009A3CE4" w:rsidRDefault="009A3CE4" w:rsidP="009A3CE4">
      <w:pPr>
        <w:pStyle w:val="libFootnote"/>
        <w:rPr>
          <w:lang w:bidi="fa-IR"/>
        </w:rPr>
      </w:pPr>
      <w:r>
        <w:rPr>
          <w:lang w:bidi="fa-IR"/>
        </w:rPr>
        <w:t xml:space="preserve">9. </w:t>
      </w:r>
      <w:r>
        <w:rPr>
          <w:rtl/>
          <w:lang w:bidi="fa-IR"/>
        </w:rPr>
        <w:t xml:space="preserve">الدرّة الباهرة : 31 </w:t>
      </w:r>
      <w:r>
        <w:rPr>
          <w:lang w:bidi="fa-IR"/>
        </w:rPr>
        <w:t>.</w:t>
      </w:r>
    </w:p>
    <w:p w:rsidR="009A3CE4" w:rsidRDefault="009A3CE4" w:rsidP="009A3CE4">
      <w:pPr>
        <w:pStyle w:val="libFootnote"/>
        <w:rPr>
          <w:lang w:bidi="fa-IR"/>
        </w:rPr>
      </w:pPr>
      <w:r>
        <w:rPr>
          <w:lang w:bidi="fa-IR"/>
        </w:rPr>
        <w:t>10. al-Durra al-Bahira, p. 31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381" w:name="_Toc484339930"/>
      <w:bookmarkStart w:id="2382" w:name="_Toc485817444"/>
      <w:r>
        <w:rPr>
          <w:lang w:bidi="fa-IR"/>
        </w:rPr>
        <w:lastRenderedPageBreak/>
        <w:t xml:space="preserve">287 - </w:t>
      </w:r>
      <w:r>
        <w:rPr>
          <w:rtl/>
          <w:lang w:bidi="fa-IR"/>
        </w:rPr>
        <w:t>الاعتكاف‏</w:t>
      </w:r>
      <w:bookmarkEnd w:id="2381"/>
      <w:bookmarkEnd w:id="2382"/>
    </w:p>
    <w:p w:rsidR="009A3CE4" w:rsidRDefault="009A3CE4" w:rsidP="00034539">
      <w:pPr>
        <w:pStyle w:val="Heading2Center"/>
        <w:rPr>
          <w:lang w:bidi="fa-IR"/>
        </w:rPr>
      </w:pPr>
      <w:bookmarkStart w:id="2383" w:name="_Toc484339931"/>
      <w:bookmarkStart w:id="2384" w:name="_Toc485817445"/>
      <w:r>
        <w:rPr>
          <w:lang w:bidi="fa-IR"/>
        </w:rPr>
        <w:t>287. RETREAT IN THE MOSQUE (itikaf)</w:t>
      </w:r>
      <w:bookmarkEnd w:id="2383"/>
      <w:bookmarkEnd w:id="2384"/>
    </w:p>
    <w:p w:rsidR="009A3CE4" w:rsidRDefault="009A3CE4" w:rsidP="00034539">
      <w:pPr>
        <w:pStyle w:val="Heading2Center"/>
        <w:rPr>
          <w:lang w:bidi="fa-IR"/>
        </w:rPr>
      </w:pPr>
      <w:bookmarkStart w:id="2385" w:name="_Toc484339932"/>
      <w:bookmarkStart w:id="2386" w:name="_Toc485817446"/>
      <w:r>
        <w:rPr>
          <w:lang w:bidi="fa-IR"/>
        </w:rPr>
        <w:t xml:space="preserve">1338 - </w:t>
      </w:r>
      <w:r>
        <w:rPr>
          <w:rtl/>
          <w:lang w:bidi="fa-IR"/>
        </w:rPr>
        <w:t>الاعتِكافُ‏</w:t>
      </w:r>
      <w:bookmarkEnd w:id="2385"/>
      <w:bookmarkEnd w:id="2386"/>
    </w:p>
    <w:p w:rsidR="009A3CE4" w:rsidRDefault="009A3CE4" w:rsidP="00034539">
      <w:pPr>
        <w:pStyle w:val="Heading2Center"/>
        <w:rPr>
          <w:lang w:bidi="fa-IR"/>
        </w:rPr>
      </w:pPr>
      <w:bookmarkStart w:id="2387" w:name="_Toc484339933"/>
      <w:bookmarkStart w:id="2388" w:name="_Toc485817447"/>
      <w:r>
        <w:rPr>
          <w:lang w:bidi="fa-IR"/>
        </w:rPr>
        <w:t>1338. RETREAT IN THE MOSQUE</w:t>
      </w:r>
      <w:bookmarkEnd w:id="2387"/>
      <w:bookmarkEnd w:id="2388"/>
    </w:p>
    <w:p w:rsidR="009A3CE4" w:rsidRDefault="009A3CE4" w:rsidP="00D31A5F">
      <w:pPr>
        <w:pStyle w:val="libAr"/>
        <w:rPr>
          <w:lang w:bidi="fa-IR"/>
        </w:rPr>
      </w:pPr>
      <w:r>
        <w:rPr>
          <w:rtl/>
        </w:rPr>
        <w:t>(</w:t>
      </w:r>
      <w:r>
        <w:rPr>
          <w:rtl/>
          <w:lang w:bidi="fa-IR"/>
        </w:rPr>
        <w:t>وَإذْ جَعَلْنا الْبَيْتَ مَثابَةً لِلنَّاسِ وَأمْناً وَاتَّخِذُوا مِن مَقامِ إبْراهِيمَ مُصَلَّى وَعَهِدنا إلَى‏ إبْراهِيمَ وَإسْماعِيلَ أنْ طَهِّرا بَيْتِيَ لِلطَّائِفِينَ وَالْعاكِفِينَ وَالرُّكَّعِ السُّجُودِ) .</w:t>
      </w:r>
      <w:r>
        <w:rPr>
          <w:rStyle w:val="libFootnotenumChar"/>
          <w:rFonts w:hint="cs"/>
          <w:rtl/>
        </w:rPr>
        <w:t>1</w:t>
      </w:r>
    </w:p>
    <w:p w:rsidR="009A3CE4" w:rsidRDefault="009A3CE4" w:rsidP="009A3CE4">
      <w:pPr>
        <w:pStyle w:val="libNormal"/>
        <w:rPr>
          <w:lang w:bidi="fa-IR"/>
        </w:rPr>
      </w:pPr>
      <w:r>
        <w:rPr>
          <w:rStyle w:val="libBoldItalicChar"/>
        </w:rPr>
        <w:t>“And [remember] when We made the House a place of spiritual reward for mankind and a sanctuary, [declaring], ‘Take the venue of prayer from Abraham’s Station.’ We charged Abraham and Ishmael [with its upkeep, saying], ‘Purify My House for those who go around it, for those who make it a retreat and for those who bow and prostrate.”</w:t>
      </w:r>
      <w:r>
        <w:rPr>
          <w:rStyle w:val="libFootnotenumChar"/>
        </w:rPr>
        <w:t>2</w:t>
      </w:r>
    </w:p>
    <w:p w:rsidR="009A3CE4" w:rsidRDefault="009A3CE4" w:rsidP="00D31A5F">
      <w:pPr>
        <w:pStyle w:val="libAr"/>
        <w:rPr>
          <w:lang w:bidi="fa-IR"/>
        </w:rPr>
      </w:pPr>
      <w:r w:rsidRPr="00D31A5F">
        <w:rPr>
          <w:rStyle w:val="libBold1Char"/>
          <w:rFonts w:hint="cs"/>
          <w:rtl/>
        </w:rPr>
        <w:t>4436.</w:t>
      </w:r>
      <w:r>
        <w:rPr>
          <w:rtl/>
          <w:lang w:bidi="fa-IR"/>
        </w:rPr>
        <w:t xml:space="preserve"> كنز العمّال : كانَ [ النَّبِيُّ صلى اللَّه عليه وآله ] إذا كانَ مُقيماً اعتَكَفَ العَشرَ الأواخِرَ مِن رَمَضانَ ، وإذا سافَرَ اعتَكَفَ مِنَ العامِ المُقبِلِ عِشرينَ .</w:t>
      </w:r>
      <w:r>
        <w:rPr>
          <w:rStyle w:val="libFootnotenumChar"/>
          <w:rFonts w:hint="cs"/>
          <w:rtl/>
        </w:rPr>
        <w:t>3</w:t>
      </w:r>
    </w:p>
    <w:p w:rsidR="009A3CE4" w:rsidRDefault="009A3CE4" w:rsidP="009A3CE4">
      <w:pPr>
        <w:pStyle w:val="libNormal"/>
        <w:rPr>
          <w:lang w:bidi="fa-IR"/>
        </w:rPr>
      </w:pPr>
      <w:r w:rsidRPr="00D31A5F">
        <w:rPr>
          <w:rStyle w:val="libBold1Char"/>
        </w:rPr>
        <w:t>4436.</w:t>
      </w:r>
      <w:r>
        <w:rPr>
          <w:lang w:bidi="fa-IR"/>
        </w:rPr>
        <w:t xml:space="preserve"> Anas narrated: ‘The Prophet </w:t>
      </w:r>
      <w:r>
        <w:t>(SAWA)</w:t>
      </w:r>
      <w:r>
        <w:rPr>
          <w:lang w:bidi="fa-IR"/>
        </w:rPr>
        <w:t>, if he was in town, would retreat in the mosque the last ten nights of the month of Ramadan, and if he was travelling, would retreat in the mosque twenty nights the following year.’</w:t>
      </w:r>
      <w:r>
        <w:rPr>
          <w:rStyle w:val="libFootnotenumChar"/>
        </w:rPr>
        <w:t>4</w:t>
      </w:r>
    </w:p>
    <w:p w:rsidR="009A3CE4" w:rsidRDefault="009A3CE4" w:rsidP="00D31A5F">
      <w:pPr>
        <w:pStyle w:val="libAr"/>
        <w:rPr>
          <w:lang w:bidi="fa-IR"/>
        </w:rPr>
      </w:pPr>
      <w:r w:rsidRPr="00D31A5F">
        <w:rPr>
          <w:rStyle w:val="libBold1Char"/>
          <w:rFonts w:hint="cs"/>
          <w:rtl/>
        </w:rPr>
        <w:t>4437.</w:t>
      </w:r>
      <w:r>
        <w:rPr>
          <w:rtl/>
          <w:lang w:bidi="fa-IR"/>
        </w:rPr>
        <w:t xml:space="preserve"> كتاب من لا يحضره الفقيه عن مَيمون بنِ مِهرانَ : كُنتُ جالِساً عِندَ الحَسَنِ ابنِ عَلِيٍّ عليهما السلام فأتاهُ رَجُلٌ فقالَ لَهُ : يَابنَ رَسولِ اللَّهِ ، إنَّ فُلاناً لَهُ عَلَيَّ مالٌ ويُريدُ أن يَحبِسَني ، فقالَ : وَاللَّهِ ما عِندي مالٌ فأقضِيَ عَنكَ . قالَ : فَكَلِّمْهُ ، قالَ : فلَبِسَ عليه السلام نَعلَهُ ، فقُلتُ لَهُ : يَابنَ رَسولِ اللَّهِ ، أنَسِيتَ اعتِكافَكَ ؟ فقالَ لَهُ : لَم أنسَ ، ولكِنّي سَمِعتُ أبي عليه السلام يُحَدِّثُ عَن (جَدّي) رَسولِ اللَّهِ صلى اللَّه عليه وآله أنَّهُ قالَ : مَن سَعى‏ في حاجَةِ أخيهِ المُسلِمِ فَكَأنَّما عَبَدَ اللَّهَ عَزَّوجلَّ تِسعَةَ آلافِ سَنَةٍ ، صائماً نَهارَهُ ، قائماً لَيلَهُ .</w:t>
      </w:r>
      <w:r>
        <w:rPr>
          <w:rStyle w:val="libFootnotenumChar"/>
          <w:rFonts w:hint="cs"/>
          <w:rtl/>
        </w:rPr>
        <w:t>5</w:t>
      </w:r>
    </w:p>
    <w:p w:rsidR="009A3CE4" w:rsidRDefault="009A3CE4" w:rsidP="009A3CE4">
      <w:pPr>
        <w:pStyle w:val="libNormal"/>
        <w:rPr>
          <w:lang w:bidi="fa-IR"/>
        </w:rPr>
      </w:pPr>
      <w:r w:rsidRPr="00D31A5F">
        <w:rPr>
          <w:rStyle w:val="libBold1Char"/>
        </w:rPr>
        <w:t>4437.</w:t>
      </w:r>
      <w:r>
        <w:rPr>
          <w:lang w:bidi="fa-IR"/>
        </w:rPr>
        <w:t xml:space="preserve"> Man La Yahduruhu al-Faqih narrates from Maymun b. Mihran, ‘I was once sitting in the presence of al-Hasan b. Ali </w:t>
      </w:r>
      <w:r>
        <w:t>(AS)</w:t>
      </w:r>
      <w:r>
        <w:rPr>
          <w:lang w:bidi="fa-IR"/>
        </w:rPr>
        <w:t xml:space="preserve"> when a man came to him, saying, ‘O son of the Prophet of Allah, verily x is claiming money from me that I owe him and he wants to arrest me.’ So he replied, ‘By Allah, I do not have money to pay your debt on your behalf.’ So he asked, ‘Then talk to him.’ So he </w:t>
      </w:r>
      <w:r>
        <w:t>(AS)</w:t>
      </w:r>
      <w:r>
        <w:rPr>
          <w:lang w:bidi="fa-IR"/>
        </w:rPr>
        <w:t xml:space="preserve"> put on his sandals, whereupon I asked him, ‘O son of the Prophet of Allah, have you forgotten the fact that you are in a state of retreat?’ So he replied, ‘No, I have not forgotten, but I have heard my father </w:t>
      </w:r>
      <w:r>
        <w:t>(AS)</w:t>
      </w:r>
      <w:r>
        <w:rPr>
          <w:lang w:bidi="fa-IR"/>
        </w:rPr>
        <w:t xml:space="preserve"> narrating from the authority of [my grandfather], the Prophet of Allah </w:t>
      </w:r>
      <w:r>
        <w:t>(SAWA)</w:t>
      </w:r>
      <w:r>
        <w:rPr>
          <w:lang w:bidi="fa-IR"/>
        </w:rPr>
        <w:t xml:space="preserve"> that he had said, ‘He who strives to fulfil a fellow Muslim brother’s need is as if he has worshipped Allah, Mighty and Exalted, for nine thousand years, fasting during the day and standing in prayer at night.’</w:t>
      </w:r>
      <w:r>
        <w:rPr>
          <w:rStyle w:val="libFootnotenumChar"/>
        </w:rPr>
        <w:t>6</w:t>
      </w:r>
    </w:p>
    <w:p w:rsidR="009A3CE4" w:rsidRDefault="009A3CE4" w:rsidP="00D31A5F">
      <w:pPr>
        <w:pStyle w:val="libAr"/>
        <w:rPr>
          <w:lang w:bidi="fa-IR"/>
        </w:rPr>
      </w:pPr>
      <w:r w:rsidRPr="00D31A5F">
        <w:rPr>
          <w:rStyle w:val="libBold1Char"/>
          <w:rFonts w:hint="cs"/>
          <w:rtl/>
        </w:rPr>
        <w:lastRenderedPageBreak/>
        <w:t>4438.</w:t>
      </w:r>
      <w:r>
        <w:rPr>
          <w:rtl/>
          <w:lang w:bidi="fa-IR"/>
        </w:rPr>
        <w:t xml:space="preserve"> الإمامُ الصّادقُ عليه السلام : كانَ رَسولُ اللَّهِ صلى اللَّه عليه وآله إذا كانَ العَشرُ الأواخِرُ [ يَعني مِن رَمَضانَ ]اعتَكَفَ في المَسجِدِ ، وضُرِبَت لَهُ قُبَّةٌ مِن شَعرٍ ، وشَمَّرَ الميزَرَ وطَوى‏ فِراشَهُ .</w:t>
      </w:r>
      <w:r>
        <w:rPr>
          <w:rStyle w:val="libFootnotenumChar"/>
          <w:rFonts w:hint="cs"/>
          <w:rtl/>
        </w:rPr>
        <w:t>7</w:t>
      </w:r>
    </w:p>
    <w:p w:rsidR="009A3CE4" w:rsidRDefault="009A3CE4" w:rsidP="009A3CE4">
      <w:pPr>
        <w:pStyle w:val="libNormal"/>
        <w:rPr>
          <w:lang w:bidi="fa-IR"/>
        </w:rPr>
      </w:pPr>
      <w:r w:rsidRPr="00D31A5F">
        <w:rPr>
          <w:rStyle w:val="libBold1Char"/>
        </w:rPr>
        <w:t>4438.</w:t>
      </w:r>
      <w:r>
        <w:rPr>
          <w:lang w:bidi="fa-IR"/>
        </w:rPr>
        <w:t xml:space="preserve"> Imam al-Sadiq </w:t>
      </w:r>
      <w:r>
        <w:t>(AS)</w:t>
      </w:r>
      <w:r>
        <w:rPr>
          <w:lang w:bidi="fa-IR"/>
        </w:rPr>
        <w:t xml:space="preserve"> said, ‘The Prophet </w:t>
      </w:r>
      <w:r>
        <w:t>(SAWA)</w:t>
      </w:r>
      <w:r>
        <w:rPr>
          <w:lang w:bidi="fa-IR"/>
        </w:rPr>
        <w:t xml:space="preserve"> used to retreat in the mosque the last ten nights [of Ramadan], where a tent of fur would be pitched for him, and he would roll up the skirting and lay out his bedding.’</w:t>
      </w:r>
      <w:r>
        <w:rPr>
          <w:rStyle w:val="libFootnotenumChar"/>
        </w:rPr>
        <w:t>8</w:t>
      </w:r>
    </w:p>
    <w:p w:rsidR="009A3CE4" w:rsidRDefault="009A3CE4" w:rsidP="00D31A5F">
      <w:pPr>
        <w:pStyle w:val="libAr"/>
        <w:rPr>
          <w:lang w:bidi="fa-IR"/>
        </w:rPr>
      </w:pPr>
      <w:r w:rsidRPr="00D31A5F">
        <w:rPr>
          <w:rStyle w:val="libBold1Char"/>
          <w:rFonts w:hint="cs"/>
          <w:rtl/>
        </w:rPr>
        <w:t>4439.</w:t>
      </w:r>
      <w:r>
        <w:rPr>
          <w:rtl/>
          <w:lang w:bidi="fa-IR"/>
        </w:rPr>
        <w:t xml:space="preserve"> الإمامُ الصّادقُ عليه السلام : لَا اعتِكافَ إلّا في مَسجِدِ جَماعَةٍ قَد صَلّى‏ فيهِ إمامُ عَدلٍ بِصَلاةِ جَماعَةٍ .</w:t>
      </w:r>
      <w:r>
        <w:rPr>
          <w:rStyle w:val="libFootnotenumChar"/>
          <w:rFonts w:hint="cs"/>
          <w:rtl/>
        </w:rPr>
        <w:t>9</w:t>
      </w:r>
    </w:p>
    <w:p w:rsidR="009A3CE4" w:rsidRDefault="009A3CE4" w:rsidP="009A3CE4">
      <w:pPr>
        <w:pStyle w:val="libNormal"/>
        <w:rPr>
          <w:lang w:bidi="fa-IR"/>
        </w:rPr>
      </w:pPr>
      <w:r w:rsidRPr="00D31A5F">
        <w:rPr>
          <w:rStyle w:val="libBold1Char"/>
        </w:rPr>
        <w:t>4439.</w:t>
      </w:r>
      <w:r>
        <w:rPr>
          <w:lang w:bidi="fa-IR"/>
        </w:rPr>
        <w:t xml:space="preserve"> Imam al-Sadiq </w:t>
      </w:r>
      <w:r>
        <w:t>(AS)</w:t>
      </w:r>
      <w:r>
        <w:rPr>
          <w:lang w:bidi="fa-IR"/>
        </w:rPr>
        <w:t xml:space="preserve"> said, ‘Retreat can only be in a congregational mosque wherein the congregational prayer is led by a just Imam.’</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2389" w:name="_Toc484339934"/>
      <w:bookmarkStart w:id="2390" w:name="_Toc485817448"/>
      <w:r>
        <w:rPr>
          <w:lang w:bidi="fa-IR"/>
        </w:rPr>
        <w:t>Notes</w:t>
      </w:r>
      <w:bookmarkEnd w:id="2389"/>
      <w:bookmarkEnd w:id="2390"/>
    </w:p>
    <w:p w:rsidR="009A3CE4" w:rsidRDefault="009A3CE4" w:rsidP="009A3CE4">
      <w:pPr>
        <w:pStyle w:val="libFootnote"/>
        <w:rPr>
          <w:lang w:bidi="fa-IR"/>
        </w:rPr>
      </w:pPr>
      <w:r>
        <w:rPr>
          <w:lang w:bidi="fa-IR"/>
        </w:rPr>
        <w:t xml:space="preserve">1. </w:t>
      </w:r>
      <w:r>
        <w:rPr>
          <w:rtl/>
          <w:lang w:bidi="fa-IR"/>
        </w:rPr>
        <w:t xml:space="preserve">البقرة : 125 </w:t>
      </w:r>
      <w:r>
        <w:rPr>
          <w:lang w:bidi="fa-IR"/>
        </w:rPr>
        <w:t>.</w:t>
      </w:r>
    </w:p>
    <w:p w:rsidR="009A3CE4" w:rsidRDefault="009A3CE4" w:rsidP="009A3CE4">
      <w:pPr>
        <w:pStyle w:val="libFootnote"/>
        <w:rPr>
          <w:lang w:bidi="fa-IR"/>
        </w:rPr>
      </w:pPr>
      <w:r>
        <w:rPr>
          <w:lang w:bidi="fa-IR"/>
        </w:rPr>
        <w:t>2. Qur’an 2</w:t>
      </w:r>
      <w:r>
        <w:rPr>
          <w:rtl/>
          <w:lang w:bidi="fa-IR"/>
        </w:rPr>
        <w:t>:125</w:t>
      </w:r>
    </w:p>
    <w:p w:rsidR="009A3CE4" w:rsidRDefault="009A3CE4" w:rsidP="009A3CE4">
      <w:pPr>
        <w:pStyle w:val="libFootnote"/>
        <w:rPr>
          <w:lang w:bidi="fa-IR"/>
        </w:rPr>
      </w:pPr>
      <w:r>
        <w:rPr>
          <w:lang w:bidi="fa-IR"/>
        </w:rPr>
        <w:t xml:space="preserve">3. </w:t>
      </w:r>
      <w:r>
        <w:rPr>
          <w:rtl/>
          <w:lang w:bidi="fa-IR"/>
        </w:rPr>
        <w:t xml:space="preserve">كنز العمّال : 18091 </w:t>
      </w:r>
      <w:r>
        <w:rPr>
          <w:lang w:bidi="fa-IR"/>
        </w:rPr>
        <w:t>.</w:t>
      </w:r>
    </w:p>
    <w:p w:rsidR="009A3CE4" w:rsidRDefault="009A3CE4" w:rsidP="009A3CE4">
      <w:pPr>
        <w:pStyle w:val="libFootnote"/>
        <w:rPr>
          <w:lang w:bidi="fa-IR"/>
        </w:rPr>
      </w:pPr>
      <w:r>
        <w:rPr>
          <w:lang w:bidi="fa-IR"/>
        </w:rPr>
        <w:t>4. Kanz al-Ummal, no. 18091</w:t>
      </w:r>
    </w:p>
    <w:p w:rsidR="009A3CE4" w:rsidRDefault="009A3CE4" w:rsidP="009A3CE4">
      <w:pPr>
        <w:pStyle w:val="libFootnote"/>
        <w:rPr>
          <w:lang w:bidi="fa-IR"/>
        </w:rPr>
      </w:pPr>
      <w:r>
        <w:rPr>
          <w:lang w:bidi="fa-IR"/>
        </w:rPr>
        <w:t xml:space="preserve">5. </w:t>
      </w:r>
      <w:r>
        <w:rPr>
          <w:rtl/>
          <w:lang w:bidi="fa-IR"/>
        </w:rPr>
        <w:t xml:space="preserve">كتاب من لا يحضره الفقيه : 2 / 189 / 2108 </w:t>
      </w:r>
      <w:r>
        <w:rPr>
          <w:lang w:bidi="fa-IR"/>
        </w:rPr>
        <w:t>.</w:t>
      </w:r>
    </w:p>
    <w:p w:rsidR="009A3CE4" w:rsidRDefault="009A3CE4" w:rsidP="009A3CE4">
      <w:pPr>
        <w:pStyle w:val="libFootnote"/>
        <w:rPr>
          <w:lang w:bidi="fa-IR"/>
        </w:rPr>
      </w:pPr>
      <w:r>
        <w:rPr>
          <w:lang w:bidi="fa-IR"/>
        </w:rPr>
        <w:t>6. al-Faqih, v. 2, p. 189, no. 2108</w:t>
      </w:r>
    </w:p>
    <w:p w:rsidR="009A3CE4" w:rsidRDefault="009A3CE4" w:rsidP="009A3CE4">
      <w:pPr>
        <w:pStyle w:val="libFootnote"/>
        <w:rPr>
          <w:lang w:bidi="fa-IR"/>
        </w:rPr>
      </w:pPr>
      <w:r>
        <w:rPr>
          <w:lang w:bidi="fa-IR"/>
        </w:rPr>
        <w:t xml:space="preserve">7. </w:t>
      </w:r>
      <w:r>
        <w:rPr>
          <w:rtl/>
          <w:lang w:bidi="fa-IR"/>
        </w:rPr>
        <w:t xml:space="preserve">تهذيب الأحكام : 4 / 287 / 869 </w:t>
      </w:r>
      <w:r>
        <w:rPr>
          <w:lang w:bidi="fa-IR"/>
        </w:rPr>
        <w:t>.</w:t>
      </w:r>
    </w:p>
    <w:p w:rsidR="009A3CE4" w:rsidRDefault="009A3CE4" w:rsidP="009A3CE4">
      <w:pPr>
        <w:pStyle w:val="libFootnote"/>
        <w:rPr>
          <w:lang w:bidi="fa-IR"/>
        </w:rPr>
      </w:pPr>
      <w:r>
        <w:rPr>
          <w:lang w:bidi="fa-IR"/>
        </w:rPr>
        <w:t>8. al-Tahdhib, v. 4, p. 287, no. 869</w:t>
      </w:r>
    </w:p>
    <w:p w:rsidR="009A3CE4" w:rsidRDefault="009A3CE4" w:rsidP="009A3CE4">
      <w:pPr>
        <w:pStyle w:val="libFootnote"/>
        <w:rPr>
          <w:lang w:bidi="fa-IR"/>
        </w:rPr>
      </w:pPr>
      <w:r>
        <w:rPr>
          <w:lang w:bidi="fa-IR"/>
        </w:rPr>
        <w:t xml:space="preserve">9. </w:t>
      </w:r>
      <w:r>
        <w:rPr>
          <w:rtl/>
          <w:lang w:bidi="fa-IR"/>
        </w:rPr>
        <w:t xml:space="preserve">الكافي : 4 / 176 / 1 </w:t>
      </w:r>
      <w:r>
        <w:rPr>
          <w:lang w:bidi="fa-IR"/>
        </w:rPr>
        <w:t>.</w:t>
      </w:r>
    </w:p>
    <w:p w:rsidR="009A3CE4" w:rsidRDefault="009A3CE4" w:rsidP="009A3CE4">
      <w:pPr>
        <w:pStyle w:val="libFootnote"/>
        <w:rPr>
          <w:lang w:bidi="fa-IR"/>
        </w:rPr>
      </w:pPr>
      <w:r>
        <w:rPr>
          <w:lang w:bidi="fa-IR"/>
        </w:rPr>
        <w:t>10. al-Kafi, v. 4, p. 176,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391" w:name="_Toc484339935"/>
      <w:bookmarkStart w:id="2392" w:name="_Toc485817449"/>
      <w:r>
        <w:rPr>
          <w:lang w:bidi="fa-IR"/>
        </w:rPr>
        <w:lastRenderedPageBreak/>
        <w:t xml:space="preserve">288 - </w:t>
      </w:r>
      <w:r>
        <w:rPr>
          <w:rtl/>
          <w:lang w:bidi="fa-IR"/>
        </w:rPr>
        <w:t>العلم‏</w:t>
      </w:r>
      <w:bookmarkEnd w:id="2391"/>
      <w:bookmarkEnd w:id="2392"/>
    </w:p>
    <w:p w:rsidR="009A3CE4" w:rsidRDefault="009A3CE4" w:rsidP="00034539">
      <w:pPr>
        <w:pStyle w:val="Heading2Center"/>
        <w:rPr>
          <w:lang w:bidi="fa-IR"/>
        </w:rPr>
      </w:pPr>
      <w:bookmarkStart w:id="2393" w:name="_Toc484339936"/>
      <w:bookmarkStart w:id="2394" w:name="_Toc485817450"/>
      <w:r>
        <w:rPr>
          <w:lang w:bidi="fa-IR"/>
        </w:rPr>
        <w:t>288. KNOWLEDGE</w:t>
      </w:r>
      <w:bookmarkEnd w:id="2393"/>
      <w:bookmarkEnd w:id="2394"/>
    </w:p>
    <w:p w:rsidR="009A3CE4" w:rsidRDefault="009A3CE4" w:rsidP="00034539">
      <w:pPr>
        <w:pStyle w:val="Heading2Center"/>
        <w:rPr>
          <w:lang w:bidi="fa-IR"/>
        </w:rPr>
      </w:pPr>
      <w:bookmarkStart w:id="2395" w:name="_Toc484339937"/>
      <w:bookmarkStart w:id="2396" w:name="_Toc485817451"/>
      <w:r>
        <w:rPr>
          <w:lang w:bidi="fa-IR"/>
        </w:rPr>
        <w:t xml:space="preserve">1339 - </w:t>
      </w:r>
      <w:r>
        <w:rPr>
          <w:rtl/>
          <w:lang w:bidi="fa-IR"/>
        </w:rPr>
        <w:t>فَضلُ العِلمِ‏</w:t>
      </w:r>
      <w:bookmarkEnd w:id="2395"/>
      <w:bookmarkEnd w:id="2396"/>
    </w:p>
    <w:p w:rsidR="009A3CE4" w:rsidRDefault="009A3CE4" w:rsidP="00034539">
      <w:pPr>
        <w:pStyle w:val="Heading2Center"/>
        <w:rPr>
          <w:lang w:bidi="fa-IR"/>
        </w:rPr>
      </w:pPr>
      <w:bookmarkStart w:id="2397" w:name="_Toc484339938"/>
      <w:bookmarkStart w:id="2398" w:name="_Toc485817452"/>
      <w:r>
        <w:rPr>
          <w:lang w:bidi="fa-IR"/>
        </w:rPr>
        <w:t>1339. THE VIRTUE OF KNOWLEDGE</w:t>
      </w:r>
      <w:bookmarkEnd w:id="2397"/>
      <w:bookmarkEnd w:id="2398"/>
    </w:p>
    <w:p w:rsidR="009A3CE4" w:rsidRDefault="009A3CE4" w:rsidP="00D31A5F">
      <w:pPr>
        <w:pStyle w:val="libAr"/>
        <w:rPr>
          <w:lang w:bidi="fa-IR"/>
        </w:rPr>
      </w:pPr>
      <w:r>
        <w:rPr>
          <w:rtl/>
        </w:rPr>
        <w:t>(</w:t>
      </w:r>
      <w:r>
        <w:rPr>
          <w:rtl/>
          <w:lang w:bidi="fa-IR"/>
        </w:rPr>
        <w:t>قُلْ هَلْ يَسْتَوِي الَّذِينَ يَعْلَمُونَ وَالَّذِينَ لا يَعْلَمُونَ إِنَّما يَتَذَكَّرُ أُولُوا الأَلْبابِ) .</w:t>
      </w:r>
      <w:r>
        <w:rPr>
          <w:rStyle w:val="libFootnotenumChar"/>
          <w:rFonts w:hint="cs"/>
          <w:rtl/>
        </w:rPr>
        <w:t>1</w:t>
      </w:r>
    </w:p>
    <w:p w:rsidR="009A3CE4" w:rsidRDefault="009A3CE4" w:rsidP="009A3CE4">
      <w:pPr>
        <w:pStyle w:val="libNormal"/>
        <w:rPr>
          <w:lang w:bidi="fa-IR"/>
        </w:rPr>
      </w:pPr>
      <w:r>
        <w:rPr>
          <w:rStyle w:val="libBoldItalicChar"/>
        </w:rPr>
        <w:t>“Say, ‘Are those who know equal to those who do not know?’ Only those who possess intellect take admonition.”</w:t>
      </w:r>
      <w:r>
        <w:rPr>
          <w:rStyle w:val="libFootnotenumChar"/>
        </w:rPr>
        <w:t>2</w:t>
      </w:r>
    </w:p>
    <w:p w:rsidR="009A3CE4" w:rsidRDefault="009A3CE4" w:rsidP="00D31A5F">
      <w:pPr>
        <w:pStyle w:val="libAr"/>
        <w:rPr>
          <w:lang w:bidi="fa-IR"/>
        </w:rPr>
      </w:pPr>
      <w:r>
        <w:rPr>
          <w:rtl/>
        </w:rPr>
        <w:t>(</w:t>
      </w:r>
      <w:r>
        <w:rPr>
          <w:rtl/>
          <w:lang w:bidi="fa-IR"/>
        </w:rPr>
        <w:t>يَرْفَعِ اللَّهُ الَّذِينَ آمَنُوا مِنْكُمْ وَالَّذِينَ أُوتُوا العِلْمَ دَرَجاتٍ وَاللَّهُ بِما تَعْمَلُونَ خَبِيرٌ) .</w:t>
      </w:r>
      <w:r>
        <w:rPr>
          <w:rStyle w:val="libFootnotenumChar"/>
          <w:rFonts w:hint="cs"/>
          <w:rtl/>
        </w:rPr>
        <w:t>3</w:t>
      </w:r>
    </w:p>
    <w:p w:rsidR="009A3CE4" w:rsidRDefault="009A3CE4" w:rsidP="009A3CE4">
      <w:pPr>
        <w:pStyle w:val="libNormal"/>
        <w:rPr>
          <w:lang w:bidi="fa-IR"/>
        </w:rPr>
      </w:pPr>
      <w:r>
        <w:rPr>
          <w:rStyle w:val="libBoldItalicChar"/>
        </w:rPr>
        <w:t>“Allah will raise those of you who have faith and those who have been given knowledge in rank, and Allah is well aware of what you do.”</w:t>
      </w:r>
      <w:r>
        <w:rPr>
          <w:rStyle w:val="libFootnotenumChar"/>
        </w:rPr>
        <w:t>4</w:t>
      </w:r>
    </w:p>
    <w:p w:rsidR="009A3CE4" w:rsidRDefault="009A3CE4" w:rsidP="00D31A5F">
      <w:pPr>
        <w:pStyle w:val="libAr"/>
        <w:rPr>
          <w:lang w:bidi="fa-IR"/>
        </w:rPr>
      </w:pPr>
      <w:r w:rsidRPr="00D31A5F">
        <w:rPr>
          <w:rStyle w:val="libBold1Char"/>
          <w:rFonts w:hint="cs"/>
          <w:rtl/>
        </w:rPr>
        <w:t>4440.</w:t>
      </w:r>
      <w:r>
        <w:rPr>
          <w:rtl/>
          <w:lang w:bidi="fa-IR"/>
        </w:rPr>
        <w:t xml:space="preserve"> رسولُ اللَّهِ صلى اللَّه عليه وآله : ذَنبُ العالِمِ واحِدٌ ، وذَنبُ الجاهِلِ ذَنبانِ .</w:t>
      </w:r>
      <w:r>
        <w:rPr>
          <w:rStyle w:val="libFootnotenumChar"/>
          <w:rFonts w:hint="cs"/>
          <w:rtl/>
        </w:rPr>
        <w:t>5</w:t>
      </w:r>
    </w:p>
    <w:p w:rsidR="009A3CE4" w:rsidRDefault="009A3CE4" w:rsidP="009A3CE4">
      <w:pPr>
        <w:pStyle w:val="libNormal"/>
        <w:rPr>
          <w:lang w:bidi="fa-IR"/>
        </w:rPr>
      </w:pPr>
      <w:r w:rsidRPr="00D31A5F">
        <w:rPr>
          <w:rStyle w:val="libBold1Char"/>
        </w:rPr>
        <w:t>4440.</w:t>
      </w:r>
      <w:r>
        <w:rPr>
          <w:lang w:bidi="fa-IR"/>
        </w:rPr>
        <w:t xml:space="preserve"> The Prophet </w:t>
      </w:r>
      <w:r>
        <w:t>(SAWA)</w:t>
      </w:r>
      <w:r>
        <w:rPr>
          <w:lang w:bidi="fa-IR"/>
        </w:rPr>
        <w:t xml:space="preserve"> said, ‘When committing a sin, the knowledgeable man is guilty of the one sin whereas the ignorant man is guilty of two [i.e. the sin itself and the sin of ignorance].’</w:t>
      </w:r>
      <w:r>
        <w:rPr>
          <w:rStyle w:val="libFootnotenumChar"/>
        </w:rPr>
        <w:t>6</w:t>
      </w:r>
    </w:p>
    <w:p w:rsidR="009A3CE4" w:rsidRDefault="009A3CE4" w:rsidP="00D31A5F">
      <w:pPr>
        <w:pStyle w:val="libAr"/>
        <w:rPr>
          <w:lang w:bidi="fa-IR"/>
        </w:rPr>
      </w:pPr>
      <w:r w:rsidRPr="00D31A5F">
        <w:rPr>
          <w:rStyle w:val="libBold1Char"/>
          <w:rFonts w:hint="cs"/>
          <w:rtl/>
        </w:rPr>
        <w:t>4441.</w:t>
      </w:r>
      <w:r>
        <w:rPr>
          <w:rtl/>
          <w:lang w:bidi="fa-IR"/>
        </w:rPr>
        <w:t xml:space="preserve"> رسولُ اللَّهِ صلى اللَّه عليه وآله : العِلمُ رَأسُ الخَيرِ كُلِّهِ ، والجَهلُ رَأسُ الشَّرِّ كُلِّهِ .</w:t>
      </w:r>
      <w:r>
        <w:rPr>
          <w:rStyle w:val="libFootnotenumChar"/>
          <w:rFonts w:hint="cs"/>
          <w:rtl/>
        </w:rPr>
        <w:t>7</w:t>
      </w:r>
    </w:p>
    <w:p w:rsidR="009A3CE4" w:rsidRDefault="009A3CE4" w:rsidP="009A3CE4">
      <w:pPr>
        <w:pStyle w:val="libNormal"/>
        <w:rPr>
          <w:lang w:bidi="fa-IR"/>
        </w:rPr>
      </w:pPr>
      <w:r w:rsidRPr="00D31A5F">
        <w:rPr>
          <w:rStyle w:val="libBold1Char"/>
        </w:rPr>
        <w:t>4441.</w:t>
      </w:r>
      <w:r>
        <w:rPr>
          <w:lang w:bidi="fa-IR"/>
        </w:rPr>
        <w:t xml:space="preserve"> The Prophet </w:t>
      </w:r>
      <w:r>
        <w:t>(SAWA)</w:t>
      </w:r>
      <w:r>
        <w:rPr>
          <w:lang w:bidi="fa-IR"/>
        </w:rPr>
        <w:t xml:space="preserve"> said, ‘Knowledge is the root of all good, whereas ignorance is the root of all evil.’</w:t>
      </w:r>
      <w:r>
        <w:rPr>
          <w:rStyle w:val="libFootnotenumChar"/>
        </w:rPr>
        <w:t>8</w:t>
      </w:r>
    </w:p>
    <w:p w:rsidR="009A3CE4" w:rsidRDefault="009A3CE4" w:rsidP="00D31A5F">
      <w:pPr>
        <w:pStyle w:val="libAr"/>
        <w:rPr>
          <w:lang w:bidi="fa-IR"/>
        </w:rPr>
      </w:pPr>
      <w:r w:rsidRPr="00D31A5F">
        <w:rPr>
          <w:rStyle w:val="libBold1Char"/>
          <w:rFonts w:hint="cs"/>
          <w:rtl/>
        </w:rPr>
        <w:t>4442.</w:t>
      </w:r>
      <w:r>
        <w:rPr>
          <w:rtl/>
          <w:lang w:bidi="fa-IR"/>
        </w:rPr>
        <w:t xml:space="preserve"> رسولُ اللَّهِ صلى اللَّه عليه وآله : طَلَبُ العِلمِ فَريضَةٌ عَلى‏ كُلِّ مُسلِمٍ ... بِهِ يُطاعُ الرَّبُّ ويُعبَدُ ، وبِهِ تُوصَلُ الأرحامُ ، ويُعرَفُ الحَلالُ مِنَ الحَرامِ ، العِلمُ إمامُ العَمَلِ والعَمَلُ تابِعُهُ ، يُلهَمُ بِهِ السُعَداءُ ، ويُحرَمُهُ الأشقِياءُ .</w:t>
      </w:r>
      <w:r>
        <w:rPr>
          <w:rStyle w:val="libFootnotenumChar"/>
          <w:rFonts w:hint="cs"/>
          <w:rtl/>
        </w:rPr>
        <w:t>9</w:t>
      </w:r>
    </w:p>
    <w:p w:rsidR="009A3CE4" w:rsidRDefault="009A3CE4" w:rsidP="009A3CE4">
      <w:pPr>
        <w:pStyle w:val="libNormal"/>
        <w:rPr>
          <w:lang w:bidi="fa-IR"/>
        </w:rPr>
      </w:pPr>
      <w:r w:rsidRPr="00D31A5F">
        <w:rPr>
          <w:rStyle w:val="libBold1Char"/>
        </w:rPr>
        <w:t>4442.</w:t>
      </w:r>
      <w:r>
        <w:rPr>
          <w:lang w:bidi="fa-IR"/>
        </w:rPr>
        <w:t xml:space="preserve"> The Prophet </w:t>
      </w:r>
      <w:r>
        <w:t>(SAWA)</w:t>
      </w:r>
      <w:r>
        <w:rPr>
          <w:lang w:bidi="fa-IR"/>
        </w:rPr>
        <w:t xml:space="preserve"> said, ‘The quest for knowledge is incumbent upon every Muslim… by virtue of it the Lord is obeyed and worshippped, consanguinal relations are maintained, and the lawful is distinguished from the prohibited. Knowledge leads to action and action follows it. The fortunate ones are inspired by it whereas the wretched ones are deprived of it.’</w:t>
      </w:r>
      <w:r>
        <w:rPr>
          <w:rStyle w:val="libFootnotenumChar"/>
        </w:rPr>
        <w:t>10</w:t>
      </w:r>
    </w:p>
    <w:p w:rsidR="009A3CE4" w:rsidRDefault="009A3CE4" w:rsidP="00D31A5F">
      <w:pPr>
        <w:pStyle w:val="libAr"/>
        <w:rPr>
          <w:lang w:bidi="fa-IR"/>
        </w:rPr>
      </w:pPr>
      <w:r w:rsidRPr="00D31A5F">
        <w:rPr>
          <w:rStyle w:val="libBold1Char"/>
          <w:rFonts w:hint="cs"/>
          <w:rtl/>
        </w:rPr>
        <w:t>4443.</w:t>
      </w:r>
      <w:r>
        <w:rPr>
          <w:rtl/>
          <w:lang w:bidi="fa-IR"/>
        </w:rPr>
        <w:t xml:space="preserve"> رسولُ اللَّهِ صلى اللَّه عليه وآله : أكثَرُ النّاسِ قيمَةً أكثَرُهُم عِلماً ، وأقَلُّ النّاسِ قيمَةً أقَلُّهُم عِلماً .</w:t>
      </w:r>
      <w:r>
        <w:rPr>
          <w:rStyle w:val="libFootnotenumChar"/>
          <w:rFonts w:hint="cs"/>
          <w:rtl/>
        </w:rPr>
        <w:t>11</w:t>
      </w:r>
    </w:p>
    <w:p w:rsidR="009A3CE4" w:rsidRDefault="009A3CE4" w:rsidP="009A3CE4">
      <w:pPr>
        <w:pStyle w:val="libNormal"/>
        <w:rPr>
          <w:lang w:bidi="fa-IR"/>
        </w:rPr>
      </w:pPr>
      <w:r w:rsidRPr="00D31A5F">
        <w:rPr>
          <w:rStyle w:val="libBold1Char"/>
        </w:rPr>
        <w:t>4443.</w:t>
      </w:r>
      <w:r>
        <w:rPr>
          <w:lang w:bidi="fa-IR"/>
        </w:rPr>
        <w:t xml:space="preserve"> The Prophet </w:t>
      </w:r>
      <w:r>
        <w:t>(SAWA)</w:t>
      </w:r>
      <w:r>
        <w:rPr>
          <w:lang w:bidi="fa-IR"/>
        </w:rPr>
        <w:t xml:space="preserve"> said, ‘The worthiest of people are those who have the most knowledge, and the least of them in worth are those with the least knowledge.’</w:t>
      </w:r>
      <w:r>
        <w:rPr>
          <w:rStyle w:val="libFootnotenumChar"/>
        </w:rPr>
        <w:t>12</w:t>
      </w:r>
    </w:p>
    <w:p w:rsidR="009A3CE4" w:rsidRDefault="009A3CE4" w:rsidP="00D31A5F">
      <w:pPr>
        <w:pStyle w:val="libAr"/>
        <w:rPr>
          <w:lang w:bidi="fa-IR"/>
        </w:rPr>
      </w:pPr>
      <w:r w:rsidRPr="00D31A5F">
        <w:rPr>
          <w:rStyle w:val="libBold1Char"/>
          <w:rFonts w:hint="cs"/>
          <w:rtl/>
        </w:rPr>
        <w:t>4444.</w:t>
      </w:r>
      <w:r>
        <w:rPr>
          <w:rtl/>
          <w:lang w:bidi="fa-IR"/>
        </w:rPr>
        <w:t xml:space="preserve"> رسولُ اللَّهِ صلى اللَّه عليه وآله : أقرَبُ النّاسِ مِن دَرَجَةِ النُّبُوَّةِ أهلُ الجِهادِ وأهلُ العِلمِ .</w:t>
      </w:r>
      <w:r>
        <w:rPr>
          <w:rStyle w:val="libFootnotenumChar"/>
          <w:rFonts w:hint="cs"/>
          <w:rtl/>
        </w:rPr>
        <w:t>13</w:t>
      </w:r>
    </w:p>
    <w:p w:rsidR="009A3CE4" w:rsidRDefault="009A3CE4" w:rsidP="009A3CE4">
      <w:pPr>
        <w:pStyle w:val="libNormal"/>
        <w:rPr>
          <w:lang w:bidi="fa-IR"/>
        </w:rPr>
      </w:pPr>
      <w:r w:rsidRPr="00D31A5F">
        <w:rPr>
          <w:rStyle w:val="libBold1Char"/>
        </w:rPr>
        <w:t>4444.</w:t>
      </w:r>
      <w:r>
        <w:rPr>
          <w:lang w:bidi="fa-IR"/>
        </w:rPr>
        <w:t xml:space="preserve"> The Prophet </w:t>
      </w:r>
      <w:r>
        <w:t>(SAWA)</w:t>
      </w:r>
      <w:r>
        <w:rPr>
          <w:lang w:bidi="fa-IR"/>
        </w:rPr>
        <w:t xml:space="preserve"> said, ‘The people who are closest to the rank of prophethood are the people of knowledge and striving.’</w:t>
      </w:r>
      <w:r>
        <w:rPr>
          <w:rStyle w:val="libFootnotenumChar"/>
        </w:rPr>
        <w:t>14</w:t>
      </w:r>
    </w:p>
    <w:p w:rsidR="009A3CE4" w:rsidRDefault="009A3CE4" w:rsidP="00D31A5F">
      <w:pPr>
        <w:pStyle w:val="libAr"/>
        <w:rPr>
          <w:lang w:bidi="fa-IR"/>
        </w:rPr>
      </w:pPr>
      <w:r w:rsidRPr="00D31A5F">
        <w:rPr>
          <w:rStyle w:val="libBold1Char"/>
          <w:rFonts w:hint="cs"/>
          <w:rtl/>
        </w:rPr>
        <w:lastRenderedPageBreak/>
        <w:t>4445.</w:t>
      </w:r>
      <w:r>
        <w:rPr>
          <w:rtl/>
          <w:lang w:bidi="fa-IR"/>
        </w:rPr>
        <w:t xml:space="preserve"> رسولُ اللَّهِ صلى اللَّه عليه وآله : يُوزَنُ يَومَ القِيامَةِ مِدادُ العُلَماءِ ودِماءُ الشُّهَداءِ فيَرجَحُ مِدادُ العُلَماءِ عَلى‏ دِماءِ الشُّهَداءِ.</w:t>
      </w:r>
      <w:r>
        <w:rPr>
          <w:rStyle w:val="libFootnotenumChar"/>
          <w:rFonts w:hint="cs"/>
          <w:rtl/>
        </w:rPr>
        <w:t>15</w:t>
      </w:r>
    </w:p>
    <w:p w:rsidR="009A3CE4" w:rsidRDefault="009A3CE4" w:rsidP="009A3CE4">
      <w:pPr>
        <w:pStyle w:val="libNormal"/>
        <w:rPr>
          <w:lang w:bidi="fa-IR"/>
        </w:rPr>
      </w:pPr>
      <w:r w:rsidRPr="00D31A5F">
        <w:rPr>
          <w:rStyle w:val="libBold1Char"/>
        </w:rPr>
        <w:t>4445.</w:t>
      </w:r>
      <w:r>
        <w:rPr>
          <w:lang w:bidi="fa-IR"/>
        </w:rPr>
        <w:t xml:space="preserve"> The Prophet </w:t>
      </w:r>
      <w:r>
        <w:t>(SAWA)</w:t>
      </w:r>
      <w:r>
        <w:rPr>
          <w:lang w:bidi="fa-IR"/>
        </w:rPr>
        <w:t xml:space="preserve"> said, ‘On the Day of Resurrection, the ink of the scholars will be weighed up against the blood of the martyrs, and the ink of the scholars will preponderate over the blood of the martyrs.’</w:t>
      </w:r>
      <w:r>
        <w:rPr>
          <w:rStyle w:val="libFootnotenumChar"/>
        </w:rPr>
        <w:t>16</w:t>
      </w:r>
    </w:p>
    <w:p w:rsidR="009A3CE4" w:rsidRDefault="009A3CE4" w:rsidP="00D31A5F">
      <w:pPr>
        <w:pStyle w:val="libAr"/>
        <w:rPr>
          <w:lang w:bidi="fa-IR"/>
        </w:rPr>
      </w:pPr>
      <w:r w:rsidRPr="00D31A5F">
        <w:rPr>
          <w:rStyle w:val="libBold1Char"/>
          <w:rFonts w:hint="cs"/>
          <w:rtl/>
        </w:rPr>
        <w:t>4446.</w:t>
      </w:r>
      <w:r>
        <w:rPr>
          <w:rtl/>
          <w:lang w:bidi="fa-IR"/>
        </w:rPr>
        <w:t xml:space="preserve"> الإمامُ عليٌّ عليه السلام : رَأسُ الفَضائلِ العِلمُ ، غايَةُ الفَضائلِ العِلمُ .</w:t>
      </w:r>
      <w:r>
        <w:rPr>
          <w:rStyle w:val="libFootnotenumChar"/>
          <w:rFonts w:hint="cs"/>
          <w:rtl/>
        </w:rPr>
        <w:t>17</w:t>
      </w:r>
    </w:p>
    <w:p w:rsidR="009A3CE4" w:rsidRDefault="009A3CE4" w:rsidP="009A3CE4">
      <w:pPr>
        <w:pStyle w:val="libNormal"/>
        <w:rPr>
          <w:lang w:bidi="fa-IR"/>
        </w:rPr>
      </w:pPr>
      <w:r w:rsidRPr="00D31A5F">
        <w:rPr>
          <w:rStyle w:val="libBold1Char"/>
        </w:rPr>
        <w:t>4446.</w:t>
      </w:r>
      <w:r>
        <w:rPr>
          <w:lang w:bidi="fa-IR"/>
        </w:rPr>
        <w:t xml:space="preserve"> Imam Ali </w:t>
      </w:r>
      <w:r>
        <w:t>(AS)</w:t>
      </w:r>
      <w:r>
        <w:rPr>
          <w:lang w:bidi="fa-IR"/>
        </w:rPr>
        <w:t xml:space="preserve"> said, ‘The fountainhead of all virtues is knowledge and the peak of all virtues is knowledge.’</w:t>
      </w:r>
      <w:r>
        <w:rPr>
          <w:rStyle w:val="libFootnotenumChar"/>
        </w:rPr>
        <w:t>18</w:t>
      </w:r>
    </w:p>
    <w:p w:rsidR="009A3CE4" w:rsidRDefault="009A3CE4" w:rsidP="00D31A5F">
      <w:pPr>
        <w:pStyle w:val="libAr"/>
        <w:rPr>
          <w:lang w:bidi="fa-IR"/>
        </w:rPr>
      </w:pPr>
      <w:r w:rsidRPr="00D31A5F">
        <w:rPr>
          <w:rStyle w:val="libBold1Char"/>
          <w:rFonts w:hint="cs"/>
          <w:rtl/>
        </w:rPr>
        <w:t>4447.</w:t>
      </w:r>
      <w:r>
        <w:rPr>
          <w:rtl/>
          <w:lang w:bidi="fa-IR"/>
        </w:rPr>
        <w:t xml:space="preserve"> الإمامُ عليٌّ عليه السلام : العِلمُ قائدٌ ، والعَمَلُ سائقٌ ، والنَّفسُ حَرونٌ‏</w:t>
      </w:r>
      <w:r w:rsidRPr="00D31A5F">
        <w:rPr>
          <w:rStyle w:val="libBold1Char"/>
          <w:rFonts w:hint="cs"/>
          <w:rtl/>
        </w:rPr>
        <w:t>19.</w:t>
      </w:r>
      <w:r>
        <w:rPr>
          <w:rStyle w:val="libFootnotenumChar"/>
          <w:rFonts w:hint="cs"/>
          <w:rtl/>
        </w:rPr>
        <w:t>20</w:t>
      </w:r>
    </w:p>
    <w:p w:rsidR="009A3CE4" w:rsidRDefault="009A3CE4" w:rsidP="009A3CE4">
      <w:pPr>
        <w:pStyle w:val="libNormal"/>
        <w:rPr>
          <w:lang w:bidi="fa-IR"/>
        </w:rPr>
      </w:pPr>
      <w:r w:rsidRPr="00D31A5F">
        <w:rPr>
          <w:rStyle w:val="libBold1Char"/>
        </w:rPr>
        <w:t>4447.</w:t>
      </w:r>
      <w:r>
        <w:rPr>
          <w:lang w:bidi="fa-IR"/>
        </w:rPr>
        <w:t xml:space="preserve"> Imam Ali </w:t>
      </w:r>
      <w:r>
        <w:t>(AS)</w:t>
      </w:r>
      <w:r>
        <w:rPr>
          <w:lang w:bidi="fa-IR"/>
        </w:rPr>
        <w:t xml:space="preserve"> said, ‘Knowledge commands, action drives, and the carnal soul is the obstinate mount.’</w:t>
      </w:r>
      <w:r>
        <w:rPr>
          <w:rStyle w:val="libFootnotenumChar"/>
        </w:rPr>
        <w:t>21</w:t>
      </w:r>
    </w:p>
    <w:p w:rsidR="009A3CE4" w:rsidRDefault="009A3CE4" w:rsidP="00D31A5F">
      <w:pPr>
        <w:pStyle w:val="libAr"/>
        <w:rPr>
          <w:lang w:bidi="fa-IR"/>
        </w:rPr>
      </w:pPr>
      <w:r w:rsidRPr="00D31A5F">
        <w:rPr>
          <w:rStyle w:val="libBold1Char"/>
          <w:rFonts w:hint="cs"/>
          <w:rtl/>
        </w:rPr>
        <w:t>4448.</w:t>
      </w:r>
      <w:r>
        <w:rPr>
          <w:rtl/>
          <w:lang w:bidi="fa-IR"/>
        </w:rPr>
        <w:t xml:space="preserve"> الإمامُ عليٌّ عليه السلام : العِلمُ مِصباحُ العَقلِ .</w:t>
      </w:r>
      <w:r>
        <w:rPr>
          <w:rStyle w:val="libFootnotenumChar"/>
          <w:rFonts w:hint="cs"/>
          <w:rtl/>
        </w:rPr>
        <w:t>22</w:t>
      </w:r>
    </w:p>
    <w:p w:rsidR="009A3CE4" w:rsidRDefault="009A3CE4" w:rsidP="009A3CE4">
      <w:pPr>
        <w:pStyle w:val="libNormal"/>
        <w:rPr>
          <w:lang w:bidi="fa-IR"/>
        </w:rPr>
      </w:pPr>
      <w:r w:rsidRPr="00D31A5F">
        <w:rPr>
          <w:rStyle w:val="libBold1Char"/>
        </w:rPr>
        <w:t>4448.</w:t>
      </w:r>
      <w:r>
        <w:rPr>
          <w:lang w:bidi="fa-IR"/>
        </w:rPr>
        <w:t xml:space="preserve"> Imam Ali </w:t>
      </w:r>
      <w:r>
        <w:t>(AS)</w:t>
      </w:r>
      <w:r>
        <w:rPr>
          <w:lang w:bidi="fa-IR"/>
        </w:rPr>
        <w:t xml:space="preserve"> said, ‘Knowledge is the lamp of the intellect.’</w:t>
      </w:r>
      <w:r>
        <w:rPr>
          <w:rStyle w:val="libFootnotenumChar"/>
        </w:rPr>
        <w:t>23</w:t>
      </w:r>
    </w:p>
    <w:p w:rsidR="009A3CE4" w:rsidRDefault="009A3CE4" w:rsidP="00D31A5F">
      <w:pPr>
        <w:pStyle w:val="libAr"/>
        <w:rPr>
          <w:lang w:bidi="fa-IR"/>
        </w:rPr>
      </w:pPr>
      <w:r w:rsidRPr="00D31A5F">
        <w:rPr>
          <w:rStyle w:val="libBold1Char"/>
          <w:rFonts w:hint="cs"/>
          <w:rtl/>
        </w:rPr>
        <w:t>4449.</w:t>
      </w:r>
      <w:r>
        <w:rPr>
          <w:rtl/>
          <w:lang w:bidi="fa-IR"/>
        </w:rPr>
        <w:t xml:space="preserve"> الإمامُ عليٌّ عليه السلام : العِلمُ نِعمَ الدَليلُ .</w:t>
      </w:r>
      <w:r>
        <w:rPr>
          <w:rStyle w:val="libFootnotenumChar"/>
          <w:rFonts w:hint="cs"/>
          <w:rtl/>
        </w:rPr>
        <w:t>24</w:t>
      </w:r>
    </w:p>
    <w:p w:rsidR="009A3CE4" w:rsidRDefault="009A3CE4" w:rsidP="009A3CE4">
      <w:pPr>
        <w:pStyle w:val="libNormal"/>
        <w:rPr>
          <w:lang w:bidi="fa-IR"/>
        </w:rPr>
      </w:pPr>
      <w:r w:rsidRPr="00D31A5F">
        <w:rPr>
          <w:rStyle w:val="libBold1Char"/>
        </w:rPr>
        <w:t>4449.</w:t>
      </w:r>
      <w:r>
        <w:rPr>
          <w:lang w:bidi="fa-IR"/>
        </w:rPr>
        <w:t xml:space="preserve"> Imam Ali </w:t>
      </w:r>
      <w:r>
        <w:t>(AS)</w:t>
      </w:r>
      <w:r>
        <w:rPr>
          <w:lang w:bidi="fa-IR"/>
        </w:rPr>
        <w:t xml:space="preserve"> said, ‘Knowledge is indeed a good guide.’</w:t>
      </w:r>
      <w:r>
        <w:rPr>
          <w:rStyle w:val="libFootnotenumChar"/>
        </w:rPr>
        <w:t>25</w:t>
      </w:r>
    </w:p>
    <w:p w:rsidR="009A3CE4" w:rsidRDefault="009A3CE4" w:rsidP="00D31A5F">
      <w:pPr>
        <w:pStyle w:val="libAr"/>
        <w:rPr>
          <w:lang w:bidi="fa-IR"/>
        </w:rPr>
      </w:pPr>
      <w:r w:rsidRPr="00D31A5F">
        <w:rPr>
          <w:rStyle w:val="libBold1Char"/>
          <w:rFonts w:hint="cs"/>
          <w:rtl/>
        </w:rPr>
        <w:t>4450.</w:t>
      </w:r>
      <w:r>
        <w:rPr>
          <w:rtl/>
          <w:lang w:bidi="fa-IR"/>
        </w:rPr>
        <w:t xml:space="preserve"> الإمامُ عليٌّ عليه السلام : العِلمُ أشرَفُ الأحسابِ .</w:t>
      </w:r>
      <w:r>
        <w:rPr>
          <w:rStyle w:val="libFootnotenumChar"/>
          <w:rFonts w:hint="cs"/>
          <w:rtl/>
        </w:rPr>
        <w:t>26</w:t>
      </w:r>
    </w:p>
    <w:p w:rsidR="009A3CE4" w:rsidRDefault="009A3CE4" w:rsidP="009A3CE4">
      <w:pPr>
        <w:pStyle w:val="libNormal"/>
        <w:rPr>
          <w:lang w:bidi="fa-IR"/>
        </w:rPr>
      </w:pPr>
      <w:r w:rsidRPr="00D31A5F">
        <w:rPr>
          <w:rStyle w:val="libBold1Char"/>
        </w:rPr>
        <w:t>4450.</w:t>
      </w:r>
      <w:r>
        <w:rPr>
          <w:lang w:bidi="fa-IR"/>
        </w:rPr>
        <w:t xml:space="preserve"> Imam Ali </w:t>
      </w:r>
      <w:r>
        <w:t>(AS)</w:t>
      </w:r>
      <w:r>
        <w:rPr>
          <w:lang w:bidi="fa-IR"/>
        </w:rPr>
        <w:t xml:space="preserve"> said, ‘Knowledge is the noblest source of repute.’</w:t>
      </w:r>
      <w:r>
        <w:rPr>
          <w:rStyle w:val="libFootnotenumChar"/>
        </w:rPr>
        <w:t>27</w:t>
      </w:r>
    </w:p>
    <w:p w:rsidR="009A3CE4" w:rsidRDefault="009A3CE4" w:rsidP="00D31A5F">
      <w:pPr>
        <w:pStyle w:val="libAr"/>
        <w:rPr>
          <w:lang w:bidi="fa-IR"/>
        </w:rPr>
      </w:pPr>
      <w:r w:rsidRPr="00D31A5F">
        <w:rPr>
          <w:rStyle w:val="libBold1Char"/>
          <w:rFonts w:hint="cs"/>
          <w:rtl/>
        </w:rPr>
        <w:t>4451.</w:t>
      </w:r>
      <w:r>
        <w:rPr>
          <w:rtl/>
          <w:lang w:bidi="fa-IR"/>
        </w:rPr>
        <w:t xml:space="preserve"> الإمامُ عليٌّ عليه السلام : العِلمُ ضالَّةُ المُؤمِنِ .</w:t>
      </w:r>
      <w:r>
        <w:rPr>
          <w:rStyle w:val="libFootnotenumChar"/>
          <w:rFonts w:hint="cs"/>
          <w:rtl/>
        </w:rPr>
        <w:t>28</w:t>
      </w:r>
    </w:p>
    <w:p w:rsidR="009A3CE4" w:rsidRDefault="009A3CE4" w:rsidP="009A3CE4">
      <w:pPr>
        <w:pStyle w:val="libNormal"/>
        <w:rPr>
          <w:lang w:bidi="fa-IR"/>
        </w:rPr>
      </w:pPr>
      <w:r w:rsidRPr="00D31A5F">
        <w:rPr>
          <w:rStyle w:val="libBold1Char"/>
        </w:rPr>
        <w:t>4451.</w:t>
      </w:r>
      <w:r>
        <w:rPr>
          <w:lang w:bidi="fa-IR"/>
        </w:rPr>
        <w:t xml:space="preserve"> Imam Ali </w:t>
      </w:r>
      <w:r>
        <w:t>(AS)</w:t>
      </w:r>
      <w:r>
        <w:rPr>
          <w:lang w:bidi="fa-IR"/>
        </w:rPr>
        <w:t xml:space="preserve"> said, ‘Knowledge is the lost property of the believer.’</w:t>
      </w:r>
      <w:r>
        <w:rPr>
          <w:rStyle w:val="libFootnotenumChar"/>
        </w:rPr>
        <w:t>29</w:t>
      </w:r>
    </w:p>
    <w:p w:rsidR="009A3CE4" w:rsidRDefault="009A3CE4" w:rsidP="00D31A5F">
      <w:pPr>
        <w:pStyle w:val="libAr"/>
        <w:rPr>
          <w:lang w:bidi="fa-IR"/>
        </w:rPr>
      </w:pPr>
      <w:r w:rsidRPr="00D31A5F">
        <w:rPr>
          <w:rStyle w:val="libBold1Char"/>
          <w:rFonts w:hint="cs"/>
          <w:rtl/>
        </w:rPr>
        <w:t>4452.</w:t>
      </w:r>
      <w:r>
        <w:rPr>
          <w:rtl/>
          <w:lang w:bidi="fa-IR"/>
        </w:rPr>
        <w:t xml:space="preserve"> الإمامُ عليٌّ عليه السلام : كَفى‏ بِالعِلمِ شَرَفاً أن يَدَّعِيَهُ مَن لا يُحسِنُهُ ، ويَفرَحَ بِهِ إذا نُسِبَ إلَيهِ ، وكَفى‏ بِالجَهلِ ذَمّاً يَبرَأُ مِنهُ مَن هُوَ فيهِ .</w:t>
      </w:r>
      <w:r>
        <w:rPr>
          <w:rStyle w:val="libFootnotenumChar"/>
          <w:rFonts w:hint="cs"/>
          <w:rtl/>
        </w:rPr>
        <w:t>30</w:t>
      </w:r>
    </w:p>
    <w:p w:rsidR="009A3CE4" w:rsidRDefault="009A3CE4" w:rsidP="009A3CE4">
      <w:pPr>
        <w:pStyle w:val="libNormal"/>
        <w:rPr>
          <w:lang w:bidi="fa-IR"/>
        </w:rPr>
      </w:pPr>
      <w:r w:rsidRPr="00D31A5F">
        <w:rPr>
          <w:rStyle w:val="libBold1Char"/>
        </w:rPr>
        <w:t>4452.</w:t>
      </w:r>
      <w:r>
        <w:rPr>
          <w:lang w:bidi="fa-IR"/>
        </w:rPr>
        <w:t xml:space="preserve"> Imam Ali </w:t>
      </w:r>
      <w:r>
        <w:t>(AS)</w:t>
      </w:r>
      <w:r>
        <w:rPr>
          <w:lang w:bidi="fa-IR"/>
        </w:rPr>
        <w:t xml:space="preserve"> said, ‘Knowledge is such a dignified thing that he who is not proficient at it claims to be so, and one is pleased for it to be attributed to him. And ignorance is such a rebuked thing that even the one who possesses it claims to be free of it.’</w:t>
      </w:r>
      <w:r>
        <w:rPr>
          <w:rStyle w:val="libFootnotenumChar"/>
        </w:rPr>
        <w:t>31</w:t>
      </w:r>
    </w:p>
    <w:p w:rsidR="009A3CE4" w:rsidRDefault="009A3CE4" w:rsidP="00D31A5F">
      <w:pPr>
        <w:pStyle w:val="libAr"/>
        <w:rPr>
          <w:lang w:bidi="fa-IR"/>
        </w:rPr>
      </w:pPr>
      <w:r w:rsidRPr="00D31A5F">
        <w:rPr>
          <w:rStyle w:val="libBold1Char"/>
          <w:rFonts w:hint="cs"/>
          <w:rtl/>
        </w:rPr>
        <w:t>4453.</w:t>
      </w:r>
      <w:r>
        <w:rPr>
          <w:rtl/>
          <w:lang w:bidi="fa-IR"/>
        </w:rPr>
        <w:t xml:space="preserve"> الإمامُ عليٌّ عليه السلام : لا كَنزَ أنفَعُ مِنَ العِلمِ .</w:t>
      </w:r>
      <w:r>
        <w:rPr>
          <w:rStyle w:val="libFootnotenumChar"/>
          <w:rFonts w:hint="cs"/>
          <w:rtl/>
        </w:rPr>
        <w:t>32</w:t>
      </w:r>
    </w:p>
    <w:p w:rsidR="009A3CE4" w:rsidRDefault="009A3CE4" w:rsidP="009A3CE4">
      <w:pPr>
        <w:pStyle w:val="libNormal"/>
        <w:rPr>
          <w:lang w:bidi="fa-IR"/>
        </w:rPr>
      </w:pPr>
      <w:r w:rsidRPr="00D31A5F">
        <w:rPr>
          <w:rStyle w:val="libBold1Char"/>
        </w:rPr>
        <w:t>4453.</w:t>
      </w:r>
      <w:r>
        <w:rPr>
          <w:lang w:bidi="fa-IR"/>
        </w:rPr>
        <w:t xml:space="preserve"> Imam Ali </w:t>
      </w:r>
      <w:r>
        <w:t>(AS)</w:t>
      </w:r>
      <w:r>
        <w:rPr>
          <w:lang w:bidi="fa-IR"/>
        </w:rPr>
        <w:t xml:space="preserve"> said, ‘There is no treasure more profitable than knowledge.’</w:t>
      </w:r>
      <w:r>
        <w:rPr>
          <w:rStyle w:val="libFootnotenumChar"/>
        </w:rPr>
        <w:t>33</w:t>
      </w:r>
    </w:p>
    <w:p w:rsidR="009A3CE4" w:rsidRDefault="009A3CE4" w:rsidP="00D31A5F">
      <w:pPr>
        <w:pStyle w:val="libAr"/>
        <w:rPr>
          <w:lang w:bidi="fa-IR"/>
        </w:rPr>
      </w:pPr>
      <w:r w:rsidRPr="00D31A5F">
        <w:rPr>
          <w:rStyle w:val="libBold1Char"/>
          <w:rFonts w:hint="cs"/>
          <w:rtl/>
        </w:rPr>
        <w:t>4454.</w:t>
      </w:r>
      <w:r>
        <w:rPr>
          <w:rtl/>
          <w:lang w:bidi="fa-IR"/>
        </w:rPr>
        <w:t xml:space="preserve"> الإمامُ عليٌّ عليه السلام : لا شَرَفَ كَالعِلمِ .</w:t>
      </w:r>
      <w:r>
        <w:rPr>
          <w:rStyle w:val="libFootnotenumChar"/>
          <w:rFonts w:hint="cs"/>
          <w:rtl/>
        </w:rPr>
        <w:t>34</w:t>
      </w:r>
    </w:p>
    <w:p w:rsidR="009A3CE4" w:rsidRDefault="009A3CE4" w:rsidP="009A3CE4">
      <w:pPr>
        <w:pStyle w:val="libNormal"/>
        <w:rPr>
          <w:lang w:bidi="fa-IR"/>
        </w:rPr>
      </w:pPr>
      <w:r w:rsidRPr="00D31A5F">
        <w:rPr>
          <w:rStyle w:val="libBold1Char"/>
        </w:rPr>
        <w:t>4454.</w:t>
      </w:r>
      <w:r>
        <w:rPr>
          <w:lang w:bidi="fa-IR"/>
        </w:rPr>
        <w:t xml:space="preserve"> Imam Ali </w:t>
      </w:r>
      <w:r>
        <w:t>(AS)</w:t>
      </w:r>
      <w:r>
        <w:rPr>
          <w:lang w:bidi="fa-IR"/>
        </w:rPr>
        <w:t xml:space="preserve"> said, ‘There is no source of dignity like knowledge.’</w:t>
      </w:r>
      <w:r>
        <w:rPr>
          <w:rStyle w:val="libFootnotenumChar"/>
        </w:rPr>
        <w:t>35</w:t>
      </w:r>
    </w:p>
    <w:p w:rsidR="009A3CE4" w:rsidRDefault="009A3CE4" w:rsidP="00D31A5F">
      <w:pPr>
        <w:pStyle w:val="libAr"/>
        <w:rPr>
          <w:lang w:bidi="fa-IR"/>
        </w:rPr>
      </w:pPr>
      <w:r w:rsidRPr="00D31A5F">
        <w:rPr>
          <w:rStyle w:val="libBold1Char"/>
          <w:rFonts w:hint="cs"/>
          <w:rtl/>
        </w:rPr>
        <w:t>4455.</w:t>
      </w:r>
      <w:r>
        <w:rPr>
          <w:rtl/>
          <w:lang w:bidi="fa-IR"/>
        </w:rPr>
        <w:t xml:space="preserve"> الإمامُ عليٌّ عليه السلام : كُلُّ وِعاءٍ يَضيقُ بِما جُعِلَ فيهِ إلّا وِعاءَ العِلمِ ؛ فإنَّهُ يَتَّسِعُ بِهِ .</w:t>
      </w:r>
      <w:r>
        <w:rPr>
          <w:rStyle w:val="libFootnotenumChar"/>
          <w:rFonts w:hint="cs"/>
          <w:rtl/>
        </w:rPr>
        <w:t>36</w:t>
      </w:r>
    </w:p>
    <w:p w:rsidR="009A3CE4" w:rsidRDefault="009A3CE4" w:rsidP="009A3CE4">
      <w:pPr>
        <w:pStyle w:val="libNormal"/>
        <w:rPr>
          <w:lang w:bidi="fa-IR"/>
        </w:rPr>
      </w:pPr>
      <w:r w:rsidRPr="00D31A5F">
        <w:rPr>
          <w:rStyle w:val="libBold1Char"/>
        </w:rPr>
        <w:t>4455.</w:t>
      </w:r>
      <w:r>
        <w:rPr>
          <w:lang w:bidi="fa-IR"/>
        </w:rPr>
        <w:t xml:space="preserve"> Imam Ali </w:t>
      </w:r>
      <w:r>
        <w:t>(AS)</w:t>
      </w:r>
      <w:r>
        <w:rPr>
          <w:lang w:bidi="fa-IR"/>
        </w:rPr>
        <w:t xml:space="preserve"> said, ‘Every container becomes cramped by what is placed therein, except the container that holds knowledge, for verily it expands because of it.’</w:t>
      </w:r>
      <w:r>
        <w:rPr>
          <w:rStyle w:val="libFootnotenumChar"/>
        </w:rPr>
        <w:t>37</w:t>
      </w:r>
    </w:p>
    <w:p w:rsidR="009A3CE4" w:rsidRDefault="009A3CE4" w:rsidP="00D31A5F">
      <w:pPr>
        <w:pStyle w:val="libAr"/>
        <w:rPr>
          <w:lang w:bidi="fa-IR"/>
        </w:rPr>
      </w:pPr>
      <w:r w:rsidRPr="00D31A5F">
        <w:rPr>
          <w:rStyle w:val="libBold1Char"/>
          <w:rFonts w:hint="cs"/>
          <w:rtl/>
        </w:rPr>
        <w:lastRenderedPageBreak/>
        <w:t>4456.</w:t>
      </w:r>
      <w:r>
        <w:rPr>
          <w:rtl/>
          <w:lang w:bidi="fa-IR"/>
        </w:rPr>
        <w:t xml:space="preserve"> الإمامُ عليٌّ عليه السلام : إذا أرذَلَ اللَّهُ عَبداً حَظَرَ عَلَيهِ العِلمَ .</w:t>
      </w:r>
      <w:r>
        <w:rPr>
          <w:rStyle w:val="libFootnotenumChar"/>
          <w:rFonts w:hint="cs"/>
          <w:rtl/>
        </w:rPr>
        <w:t>38</w:t>
      </w:r>
    </w:p>
    <w:p w:rsidR="009A3CE4" w:rsidRDefault="009A3CE4" w:rsidP="009A3CE4">
      <w:pPr>
        <w:pStyle w:val="libNormal"/>
        <w:rPr>
          <w:lang w:bidi="fa-IR"/>
        </w:rPr>
      </w:pPr>
      <w:r w:rsidRPr="00D31A5F">
        <w:rPr>
          <w:rStyle w:val="libBold1Char"/>
        </w:rPr>
        <w:t>4456.</w:t>
      </w:r>
      <w:r>
        <w:rPr>
          <w:lang w:bidi="fa-IR"/>
        </w:rPr>
        <w:t xml:space="preserve"> Imam Ali </w:t>
      </w:r>
      <w:r>
        <w:t>(AS)</w:t>
      </w:r>
      <w:r>
        <w:rPr>
          <w:lang w:bidi="fa-IR"/>
        </w:rPr>
        <w:t xml:space="preserve"> said, ‘When Allah wishes to repudiate someone, he deprives him of knowledge.’</w:t>
      </w:r>
      <w:r>
        <w:rPr>
          <w:rStyle w:val="libFootnotenumChar"/>
        </w:rPr>
        <w:t>39</w:t>
      </w:r>
    </w:p>
    <w:p w:rsidR="009A3CE4" w:rsidRDefault="009A3CE4" w:rsidP="00D31A5F">
      <w:pPr>
        <w:pStyle w:val="libAr"/>
        <w:rPr>
          <w:lang w:bidi="fa-IR"/>
        </w:rPr>
      </w:pPr>
      <w:r w:rsidRPr="00D31A5F">
        <w:rPr>
          <w:rStyle w:val="libBold1Char"/>
          <w:rFonts w:hint="cs"/>
          <w:rtl/>
        </w:rPr>
        <w:t>4457.</w:t>
      </w:r>
      <w:r>
        <w:rPr>
          <w:rtl/>
          <w:lang w:bidi="fa-IR"/>
        </w:rPr>
        <w:t xml:space="preserve"> الإمامُ عليٌّ عليه السلام : العِلمُ حَياةٌ .</w:t>
      </w:r>
      <w:r>
        <w:rPr>
          <w:rStyle w:val="libFootnotenumChar"/>
          <w:rFonts w:hint="cs"/>
          <w:rtl/>
        </w:rPr>
        <w:t>40</w:t>
      </w:r>
    </w:p>
    <w:p w:rsidR="009A3CE4" w:rsidRDefault="009A3CE4" w:rsidP="009A3CE4">
      <w:pPr>
        <w:pStyle w:val="libNormal"/>
        <w:rPr>
          <w:lang w:bidi="fa-IR"/>
        </w:rPr>
      </w:pPr>
      <w:r w:rsidRPr="00D31A5F">
        <w:rPr>
          <w:rStyle w:val="libBold1Char"/>
        </w:rPr>
        <w:t>4457.</w:t>
      </w:r>
      <w:r>
        <w:rPr>
          <w:lang w:bidi="fa-IR"/>
        </w:rPr>
        <w:t xml:space="preserve"> Imam Ali </w:t>
      </w:r>
      <w:r>
        <w:t>(AS)</w:t>
      </w:r>
      <w:r>
        <w:rPr>
          <w:lang w:bidi="fa-IR"/>
        </w:rPr>
        <w:t xml:space="preserve"> said, ‘Knowledge is life.’</w:t>
      </w:r>
      <w:r>
        <w:rPr>
          <w:rStyle w:val="libFootnotenumChar"/>
        </w:rPr>
        <w:t>41</w:t>
      </w:r>
    </w:p>
    <w:p w:rsidR="009A3CE4" w:rsidRDefault="009A3CE4" w:rsidP="00D31A5F">
      <w:pPr>
        <w:pStyle w:val="libAr"/>
        <w:rPr>
          <w:lang w:bidi="fa-IR"/>
        </w:rPr>
      </w:pPr>
      <w:r w:rsidRPr="00D31A5F">
        <w:rPr>
          <w:rStyle w:val="libBold1Char"/>
          <w:rFonts w:hint="cs"/>
          <w:rtl/>
        </w:rPr>
        <w:t>4458.</w:t>
      </w:r>
      <w:r>
        <w:rPr>
          <w:rtl/>
          <w:lang w:bidi="fa-IR"/>
        </w:rPr>
        <w:t xml:space="preserve"> الإمامُ عليٌّ عليه السلام : إنَّ العِلمَ حَياةُ القُلوبِ ، ونورُ الأبصارِ مِنَ العَمى‏ ، وقُوَّةُ الأبدانِ مِنَ الضَّعفِ .</w:t>
      </w:r>
      <w:r>
        <w:rPr>
          <w:rStyle w:val="libFootnotenumChar"/>
          <w:rFonts w:hint="cs"/>
          <w:rtl/>
        </w:rPr>
        <w:t>42</w:t>
      </w:r>
    </w:p>
    <w:p w:rsidR="009A3CE4" w:rsidRDefault="009A3CE4" w:rsidP="009A3CE4">
      <w:pPr>
        <w:pStyle w:val="libNormal"/>
        <w:rPr>
          <w:lang w:bidi="fa-IR"/>
        </w:rPr>
      </w:pPr>
      <w:r w:rsidRPr="00D31A5F">
        <w:rPr>
          <w:rStyle w:val="libBold1Char"/>
        </w:rPr>
        <w:t>4458.</w:t>
      </w:r>
      <w:r>
        <w:rPr>
          <w:lang w:bidi="fa-IR"/>
        </w:rPr>
        <w:t xml:space="preserve"> Imam Ali </w:t>
      </w:r>
      <w:r>
        <w:t>(AS)</w:t>
      </w:r>
      <w:r>
        <w:rPr>
          <w:lang w:bidi="fa-IR"/>
        </w:rPr>
        <w:t xml:space="preserve"> said, ‘Verily knowledge is the life of the hearts, the light of the eyes from blindness and the strength of the bodies against weakness.’</w:t>
      </w:r>
      <w:r>
        <w:rPr>
          <w:rStyle w:val="libFootnotenumChar"/>
        </w:rPr>
        <w:t>43</w:t>
      </w:r>
    </w:p>
    <w:p w:rsidR="009A3CE4" w:rsidRDefault="009A3CE4" w:rsidP="00D31A5F">
      <w:pPr>
        <w:pStyle w:val="libAr"/>
        <w:rPr>
          <w:lang w:bidi="fa-IR"/>
        </w:rPr>
      </w:pPr>
      <w:r w:rsidRPr="00D31A5F">
        <w:rPr>
          <w:rStyle w:val="libBold1Char"/>
          <w:rFonts w:hint="cs"/>
          <w:rtl/>
        </w:rPr>
        <w:t>4459.</w:t>
      </w:r>
      <w:r>
        <w:rPr>
          <w:rtl/>
          <w:lang w:bidi="fa-IR"/>
        </w:rPr>
        <w:t xml:space="preserve"> الإمامُ عليٌّ عليه السلام - لِكُمَيلٍ لَمّا أخَذَ بِيَدِهِ وأخرَجَهُ إلَى الجَبّانِ‏</w:t>
      </w:r>
      <w:r>
        <w:rPr>
          <w:rStyle w:val="libFootnotenumChar"/>
          <w:rFonts w:hint="cs"/>
          <w:rtl/>
        </w:rPr>
        <w:t>44</w:t>
      </w:r>
      <w:r>
        <w:rPr>
          <w:rtl/>
          <w:lang w:bidi="fa-IR"/>
        </w:rPr>
        <w:t xml:space="preserve"> فلَمّا أصحَرَ تَنَفَّسَ الصُّعَداءَ وقالَ - : يا كُمَيلُ ، العِلمُ خَيرٌ مِنَ المالِ ، العِلمُ يَحرُسُكَ وأنتَ تَحرُسُ المالَ ، والمالُ تَنقُصُهُ النَّفَقَةُ ، والعِلمُ يَزكو عَلَى الإنفاقِ ، وصَنيعُ المالِ يَزولُ بِزَوالِهِ .</w:t>
      </w:r>
      <w:r>
        <w:rPr>
          <w:rStyle w:val="libFootnotenumChar"/>
          <w:rFonts w:hint="cs"/>
          <w:rtl/>
        </w:rPr>
        <w:t>45</w:t>
      </w:r>
    </w:p>
    <w:p w:rsidR="009A3CE4" w:rsidRDefault="009A3CE4" w:rsidP="009A3CE4">
      <w:pPr>
        <w:pStyle w:val="libNormal"/>
        <w:rPr>
          <w:lang w:bidi="fa-IR"/>
        </w:rPr>
      </w:pPr>
      <w:r w:rsidRPr="00D31A5F">
        <w:rPr>
          <w:rStyle w:val="libBold1Char"/>
        </w:rPr>
        <w:t>4459.</w:t>
      </w:r>
      <w:r>
        <w:rPr>
          <w:lang w:bidi="fa-IR"/>
        </w:rPr>
        <w:t xml:space="preserve"> Imam Ali </w:t>
      </w:r>
      <w:r>
        <w:t>(AS)</w:t>
      </w:r>
      <w:r>
        <w:rPr>
          <w:lang w:bidi="fa-IR"/>
        </w:rPr>
        <w:t xml:space="preserve"> once took Kumayl out to the desert, and when they reached the desert, he let out a deep sigh and said, ‘O Kumayl, knowledge is better than wealth, for knowledge guards you while you guard wealth, and wealth is reduced by spending, whereas knowledge increases by spending it, and any good produced by wealth [respect and honour] ceases when it ceases to exist.’</w:t>
      </w:r>
      <w:r>
        <w:rPr>
          <w:rStyle w:val="libFootnotenumChar"/>
        </w:rPr>
        <w:t>46</w:t>
      </w:r>
    </w:p>
    <w:p w:rsidR="009A3CE4" w:rsidRDefault="009A3CE4" w:rsidP="00D31A5F">
      <w:pPr>
        <w:pStyle w:val="libAr"/>
        <w:rPr>
          <w:lang w:bidi="fa-IR"/>
        </w:rPr>
      </w:pPr>
      <w:r w:rsidRPr="00D31A5F">
        <w:rPr>
          <w:rStyle w:val="libBold1Char"/>
          <w:rFonts w:hint="cs"/>
          <w:rtl/>
        </w:rPr>
        <w:t>4460.</w:t>
      </w:r>
      <w:r>
        <w:rPr>
          <w:rtl/>
          <w:lang w:bidi="fa-IR"/>
        </w:rPr>
        <w:t xml:space="preserve"> الإمامُ عليٌّ عليه السلام : هَلَكَ خُزّانُ الأموالِ وهُم أحياءٌ، والعُلَماءُ باقونَ ما بَقِيَ الدَّهرُ ، أعيانُهُم مَفقودَةٌ ، وأمثالُهُم فِي القُلوبِ مَوجودَةٌ .</w:t>
      </w:r>
      <w:r>
        <w:rPr>
          <w:rStyle w:val="libFootnotenumChar"/>
          <w:rFonts w:hint="cs"/>
          <w:rtl/>
        </w:rPr>
        <w:t>47</w:t>
      </w:r>
    </w:p>
    <w:p w:rsidR="009A3CE4" w:rsidRDefault="009A3CE4" w:rsidP="009A3CE4">
      <w:pPr>
        <w:pStyle w:val="libNormal"/>
        <w:rPr>
          <w:lang w:bidi="fa-IR"/>
        </w:rPr>
      </w:pPr>
      <w:r w:rsidRPr="00D31A5F">
        <w:rPr>
          <w:rStyle w:val="libBold1Char"/>
        </w:rPr>
        <w:t>4460.</w:t>
      </w:r>
      <w:r>
        <w:rPr>
          <w:lang w:bidi="fa-IR"/>
        </w:rPr>
        <w:t xml:space="preserve"> Imam Ali </w:t>
      </w:r>
      <w:r>
        <w:t>(AS)</w:t>
      </w:r>
      <w:r>
        <w:rPr>
          <w:lang w:bidi="fa-IR"/>
        </w:rPr>
        <w:t xml:space="preserve"> said, ‘The treasurers of wealth perish during their own lifetimes, whereas the knowledgeable ones remain alive for all time, their individual selves may pass away, but the likes of them [remembering them] continue to remain in the hearts.’</w:t>
      </w:r>
      <w:r>
        <w:rPr>
          <w:rStyle w:val="libFootnotenumChar"/>
        </w:rPr>
        <w:t>48</w:t>
      </w:r>
    </w:p>
    <w:p w:rsidR="009A3CE4" w:rsidRDefault="009A3CE4" w:rsidP="00D31A5F">
      <w:pPr>
        <w:pStyle w:val="libAr"/>
        <w:rPr>
          <w:lang w:bidi="fa-IR"/>
        </w:rPr>
      </w:pPr>
      <w:r w:rsidRPr="00D31A5F">
        <w:rPr>
          <w:rStyle w:val="libBold1Char"/>
          <w:rFonts w:hint="cs"/>
          <w:rtl/>
        </w:rPr>
        <w:t>4461.</w:t>
      </w:r>
      <w:r>
        <w:rPr>
          <w:rtl/>
          <w:lang w:bidi="fa-IR"/>
        </w:rPr>
        <w:t xml:space="preserve"> الإمامُ عليٌّ عليه السلام : العالِمُ حَيٌّ وإن كانَ مَيِّتاً ، الجاهِلُ مَيِّتٌ وإن كانَ حَيّاً .</w:t>
      </w:r>
      <w:r>
        <w:rPr>
          <w:rStyle w:val="libFootnotenumChar"/>
          <w:rFonts w:hint="cs"/>
          <w:rtl/>
        </w:rPr>
        <w:t>49</w:t>
      </w:r>
    </w:p>
    <w:p w:rsidR="009A3CE4" w:rsidRDefault="009A3CE4" w:rsidP="009A3CE4">
      <w:pPr>
        <w:pStyle w:val="libNormal"/>
        <w:rPr>
          <w:lang w:bidi="fa-IR"/>
        </w:rPr>
      </w:pPr>
      <w:r w:rsidRPr="00D31A5F">
        <w:rPr>
          <w:rStyle w:val="libBold1Char"/>
        </w:rPr>
        <w:t>4461.</w:t>
      </w:r>
      <w:r>
        <w:rPr>
          <w:lang w:bidi="fa-IR"/>
        </w:rPr>
        <w:t xml:space="preserve"> Imam Ali </w:t>
      </w:r>
      <w:r>
        <w:t>(AS)</w:t>
      </w:r>
      <w:r>
        <w:rPr>
          <w:lang w:bidi="fa-IR"/>
        </w:rPr>
        <w:t xml:space="preserve"> said, ‘The scholar is alive even when he is dead, whereas the ignorant man is dead even though he may be alive.’</w:t>
      </w:r>
      <w:r>
        <w:rPr>
          <w:rStyle w:val="libFootnotenumChar"/>
        </w:rPr>
        <w:t>50</w:t>
      </w:r>
    </w:p>
    <w:p w:rsidR="009A3CE4" w:rsidRDefault="009A3CE4" w:rsidP="00D31A5F">
      <w:pPr>
        <w:pStyle w:val="libAr"/>
        <w:rPr>
          <w:lang w:bidi="fa-IR"/>
        </w:rPr>
      </w:pPr>
      <w:r w:rsidRPr="00D31A5F">
        <w:rPr>
          <w:rStyle w:val="libBold1Char"/>
          <w:rFonts w:hint="cs"/>
          <w:rtl/>
        </w:rPr>
        <w:t>4462.</w:t>
      </w:r>
      <w:r>
        <w:rPr>
          <w:rtl/>
          <w:lang w:bidi="fa-IR"/>
        </w:rPr>
        <w:t xml:space="preserve"> الإمامُ الباقرُ عليه السلام : إنَّ قَلباً لَيسَ فيهِ شَي‏ءٌ مِنَ العِلمِ كالبَيتِ الخَرابِ الَّذي لا عامِرَ لَهُ .</w:t>
      </w:r>
      <w:r>
        <w:rPr>
          <w:rStyle w:val="libFootnotenumChar"/>
          <w:rFonts w:hint="cs"/>
          <w:rtl/>
        </w:rPr>
        <w:t>51</w:t>
      </w:r>
    </w:p>
    <w:p w:rsidR="009A3CE4" w:rsidRDefault="009A3CE4" w:rsidP="009A3CE4">
      <w:pPr>
        <w:pStyle w:val="libNormal"/>
        <w:rPr>
          <w:lang w:bidi="fa-IR"/>
        </w:rPr>
      </w:pPr>
      <w:r w:rsidRPr="00D31A5F">
        <w:rPr>
          <w:rStyle w:val="libBold1Char"/>
        </w:rPr>
        <w:t>4462.</w:t>
      </w:r>
      <w:r>
        <w:rPr>
          <w:lang w:bidi="fa-IR"/>
        </w:rPr>
        <w:t xml:space="preserve"> Imam al-Baqir </w:t>
      </w:r>
      <w:r>
        <w:t>(AS)</w:t>
      </w:r>
      <w:r>
        <w:rPr>
          <w:lang w:bidi="fa-IR"/>
        </w:rPr>
        <w:t xml:space="preserve"> said, Verily a heart that does not have any knowledge is like a ruined house that has no inhabitants. </w:t>
      </w:r>
      <w:r>
        <w:rPr>
          <w:rStyle w:val="libFootnotenumChar"/>
        </w:rPr>
        <w:t>52</w:t>
      </w:r>
    </w:p>
    <w:p w:rsidR="009A3CE4" w:rsidRDefault="009A3CE4" w:rsidP="00D31A5F">
      <w:pPr>
        <w:pStyle w:val="libAr"/>
        <w:rPr>
          <w:lang w:bidi="fa-IR"/>
        </w:rPr>
      </w:pPr>
      <w:r w:rsidRPr="00D31A5F">
        <w:rPr>
          <w:rStyle w:val="libBold1Char"/>
          <w:rFonts w:hint="cs"/>
          <w:rtl/>
        </w:rPr>
        <w:t>4463.</w:t>
      </w:r>
      <w:r>
        <w:rPr>
          <w:rtl/>
          <w:lang w:bidi="fa-IR"/>
        </w:rPr>
        <w:t xml:space="preserve"> الإمامُ الصّادقُ عليه السلام : إنَّ العُلَماءَ وَرَثَةُ الأنبِياءِ .</w:t>
      </w:r>
      <w:r>
        <w:rPr>
          <w:rStyle w:val="libFootnotenumChar"/>
          <w:rFonts w:hint="cs"/>
          <w:rtl/>
        </w:rPr>
        <w:t>53</w:t>
      </w:r>
    </w:p>
    <w:p w:rsidR="009A3CE4" w:rsidRDefault="009A3CE4" w:rsidP="009A3CE4">
      <w:pPr>
        <w:pStyle w:val="libNormal"/>
        <w:rPr>
          <w:lang w:bidi="fa-IR"/>
        </w:rPr>
      </w:pPr>
      <w:r w:rsidRPr="00D31A5F">
        <w:rPr>
          <w:rStyle w:val="libBold1Char"/>
        </w:rPr>
        <w:t>4463.</w:t>
      </w:r>
      <w:r>
        <w:rPr>
          <w:lang w:bidi="fa-IR"/>
        </w:rPr>
        <w:t xml:space="preserve"> Imam al-Sadiq </w:t>
      </w:r>
      <w:r>
        <w:t>(AS)</w:t>
      </w:r>
      <w:r>
        <w:rPr>
          <w:lang w:bidi="fa-IR"/>
        </w:rPr>
        <w:t xml:space="preserve"> said, ‘Verily the scholars are the heirs of the prophets.’</w:t>
      </w:r>
      <w:r>
        <w:rPr>
          <w:rStyle w:val="libFootnotenumChar"/>
        </w:rPr>
        <w:t>54</w:t>
      </w:r>
    </w:p>
    <w:p w:rsidR="009A3CE4" w:rsidRDefault="009A3CE4" w:rsidP="009A3CE4">
      <w:pPr>
        <w:pStyle w:val="libNormal"/>
        <w:rPr>
          <w:lang w:bidi="fa-IR"/>
        </w:rPr>
      </w:pPr>
    </w:p>
    <w:p w:rsidR="009A3CE4" w:rsidRDefault="009A3CE4" w:rsidP="00217917">
      <w:pPr>
        <w:pStyle w:val="Heading3"/>
        <w:rPr>
          <w:lang w:bidi="fa-IR"/>
        </w:rPr>
      </w:pPr>
      <w:bookmarkStart w:id="2399" w:name="_Toc484339939"/>
      <w:bookmarkStart w:id="2400" w:name="_Toc485817453"/>
      <w:r>
        <w:rPr>
          <w:lang w:bidi="fa-IR"/>
        </w:rPr>
        <w:lastRenderedPageBreak/>
        <w:t>Notes</w:t>
      </w:r>
      <w:bookmarkEnd w:id="2399"/>
      <w:bookmarkEnd w:id="2400"/>
    </w:p>
    <w:p w:rsidR="009A3CE4" w:rsidRDefault="009A3CE4" w:rsidP="009A3CE4">
      <w:pPr>
        <w:pStyle w:val="libFootnote"/>
        <w:rPr>
          <w:lang w:bidi="fa-IR"/>
        </w:rPr>
      </w:pPr>
      <w:r>
        <w:rPr>
          <w:lang w:bidi="fa-IR"/>
        </w:rPr>
        <w:t xml:space="preserve">1. </w:t>
      </w:r>
      <w:r>
        <w:rPr>
          <w:rtl/>
          <w:lang w:bidi="fa-IR"/>
        </w:rPr>
        <w:t xml:space="preserve">الزمر : 9 </w:t>
      </w:r>
      <w:r>
        <w:rPr>
          <w:lang w:bidi="fa-IR"/>
        </w:rPr>
        <w:t>.</w:t>
      </w:r>
    </w:p>
    <w:p w:rsidR="009A3CE4" w:rsidRDefault="009A3CE4" w:rsidP="009A3CE4">
      <w:pPr>
        <w:pStyle w:val="libFootnote"/>
        <w:rPr>
          <w:lang w:bidi="fa-IR"/>
        </w:rPr>
      </w:pPr>
      <w:r>
        <w:rPr>
          <w:lang w:bidi="fa-IR"/>
        </w:rPr>
        <w:t>2. Qur’an 39</w:t>
      </w:r>
      <w:r>
        <w:rPr>
          <w:rtl/>
          <w:lang w:bidi="fa-IR"/>
        </w:rPr>
        <w:t>:9</w:t>
      </w:r>
    </w:p>
    <w:p w:rsidR="009A3CE4" w:rsidRDefault="009A3CE4" w:rsidP="009A3CE4">
      <w:pPr>
        <w:pStyle w:val="libFootnote"/>
        <w:rPr>
          <w:lang w:bidi="fa-IR"/>
        </w:rPr>
      </w:pPr>
      <w:r>
        <w:rPr>
          <w:lang w:bidi="fa-IR"/>
        </w:rPr>
        <w:t xml:space="preserve">3. </w:t>
      </w:r>
      <w:r>
        <w:rPr>
          <w:rtl/>
          <w:lang w:bidi="fa-IR"/>
        </w:rPr>
        <w:t xml:space="preserve">المجادلة : 11 </w:t>
      </w:r>
      <w:r>
        <w:rPr>
          <w:lang w:bidi="fa-IR"/>
        </w:rPr>
        <w:t>.</w:t>
      </w:r>
    </w:p>
    <w:p w:rsidR="009A3CE4" w:rsidRDefault="009A3CE4" w:rsidP="009A3CE4">
      <w:pPr>
        <w:pStyle w:val="libFootnote"/>
        <w:rPr>
          <w:lang w:bidi="fa-IR"/>
        </w:rPr>
      </w:pPr>
      <w:r>
        <w:rPr>
          <w:lang w:bidi="fa-IR"/>
        </w:rPr>
        <w:t>4. Qur’an 58</w:t>
      </w:r>
      <w:r>
        <w:rPr>
          <w:rtl/>
          <w:lang w:bidi="fa-IR"/>
        </w:rPr>
        <w:t>:11</w:t>
      </w:r>
    </w:p>
    <w:p w:rsidR="009A3CE4" w:rsidRDefault="009A3CE4" w:rsidP="009A3CE4">
      <w:pPr>
        <w:pStyle w:val="libFootnote"/>
        <w:rPr>
          <w:lang w:bidi="fa-IR"/>
        </w:rPr>
      </w:pPr>
      <w:r>
        <w:rPr>
          <w:lang w:bidi="fa-IR"/>
        </w:rPr>
        <w:t xml:space="preserve">5. </w:t>
      </w:r>
      <w:r>
        <w:rPr>
          <w:rtl/>
          <w:lang w:bidi="fa-IR"/>
        </w:rPr>
        <w:t xml:space="preserve">كنز العمّال : 28784 </w:t>
      </w:r>
      <w:r>
        <w:rPr>
          <w:lang w:bidi="fa-IR"/>
        </w:rPr>
        <w:t>.</w:t>
      </w:r>
    </w:p>
    <w:p w:rsidR="009A3CE4" w:rsidRDefault="009A3CE4" w:rsidP="009A3CE4">
      <w:pPr>
        <w:pStyle w:val="libFootnote"/>
        <w:rPr>
          <w:lang w:bidi="fa-IR"/>
        </w:rPr>
      </w:pPr>
      <w:r>
        <w:rPr>
          <w:lang w:bidi="fa-IR"/>
        </w:rPr>
        <w:t>6. Kanz al-Ummal, no. 28784</w:t>
      </w:r>
    </w:p>
    <w:p w:rsidR="009A3CE4" w:rsidRDefault="009A3CE4" w:rsidP="009A3CE4">
      <w:pPr>
        <w:pStyle w:val="libFootnote"/>
        <w:rPr>
          <w:lang w:bidi="fa-IR"/>
        </w:rPr>
      </w:pPr>
      <w:r>
        <w:rPr>
          <w:lang w:bidi="fa-IR"/>
        </w:rPr>
        <w:t xml:space="preserve">7. </w:t>
      </w:r>
      <w:r>
        <w:rPr>
          <w:rtl/>
          <w:lang w:bidi="fa-IR"/>
        </w:rPr>
        <w:t xml:space="preserve">بحار الأنوار : 77 / 175 / 9 </w:t>
      </w:r>
      <w:r>
        <w:rPr>
          <w:lang w:bidi="fa-IR"/>
        </w:rPr>
        <w:t>.</w:t>
      </w:r>
    </w:p>
    <w:p w:rsidR="009A3CE4" w:rsidRDefault="009A3CE4" w:rsidP="009A3CE4">
      <w:pPr>
        <w:pStyle w:val="libFootnote"/>
        <w:rPr>
          <w:lang w:bidi="fa-IR"/>
        </w:rPr>
      </w:pPr>
      <w:r>
        <w:rPr>
          <w:lang w:bidi="fa-IR"/>
        </w:rPr>
        <w:t>8. Bihar al-Anwar, v. 77, p. 175, no. 9</w:t>
      </w:r>
    </w:p>
    <w:p w:rsidR="009A3CE4" w:rsidRDefault="009A3CE4" w:rsidP="009A3CE4">
      <w:pPr>
        <w:pStyle w:val="libFootnote"/>
        <w:rPr>
          <w:lang w:bidi="fa-IR"/>
        </w:rPr>
      </w:pPr>
      <w:r>
        <w:rPr>
          <w:lang w:bidi="fa-IR"/>
        </w:rPr>
        <w:t xml:space="preserve">9. </w:t>
      </w:r>
      <w:r>
        <w:rPr>
          <w:rtl/>
          <w:lang w:bidi="fa-IR"/>
        </w:rPr>
        <w:t xml:space="preserve">الأمالي للطوسي : 488 / 1069 </w:t>
      </w:r>
      <w:r>
        <w:rPr>
          <w:lang w:bidi="fa-IR"/>
        </w:rPr>
        <w:t>.</w:t>
      </w:r>
    </w:p>
    <w:p w:rsidR="009A3CE4" w:rsidRDefault="009A3CE4" w:rsidP="009A3CE4">
      <w:pPr>
        <w:pStyle w:val="libFootnote"/>
        <w:rPr>
          <w:lang w:bidi="fa-IR"/>
        </w:rPr>
      </w:pPr>
      <w:r>
        <w:rPr>
          <w:lang w:bidi="fa-IR"/>
        </w:rPr>
        <w:t>10. Amali al-Tusi, p. 488, no. 1069</w:t>
      </w:r>
    </w:p>
    <w:p w:rsidR="009A3CE4" w:rsidRDefault="009A3CE4" w:rsidP="009A3CE4">
      <w:pPr>
        <w:pStyle w:val="libFootnote"/>
        <w:rPr>
          <w:lang w:bidi="fa-IR"/>
        </w:rPr>
      </w:pPr>
      <w:r>
        <w:rPr>
          <w:lang w:bidi="fa-IR"/>
        </w:rPr>
        <w:t xml:space="preserve">11. </w:t>
      </w:r>
      <w:r>
        <w:rPr>
          <w:rtl/>
          <w:lang w:bidi="fa-IR"/>
        </w:rPr>
        <w:t xml:space="preserve">الأمالي للصدوق : 73 / 41 </w:t>
      </w:r>
      <w:r>
        <w:rPr>
          <w:lang w:bidi="fa-IR"/>
        </w:rPr>
        <w:t>.</w:t>
      </w:r>
    </w:p>
    <w:p w:rsidR="009A3CE4" w:rsidRDefault="009A3CE4" w:rsidP="009A3CE4">
      <w:pPr>
        <w:pStyle w:val="libFootnote"/>
        <w:rPr>
          <w:lang w:bidi="fa-IR"/>
        </w:rPr>
      </w:pPr>
      <w:r>
        <w:rPr>
          <w:lang w:bidi="fa-IR"/>
        </w:rPr>
        <w:t>12. Amali al-Saduq, p. 27, no. 4</w:t>
      </w:r>
    </w:p>
    <w:p w:rsidR="009A3CE4" w:rsidRDefault="009A3CE4" w:rsidP="009A3CE4">
      <w:pPr>
        <w:pStyle w:val="libFootnote"/>
        <w:rPr>
          <w:lang w:bidi="fa-IR"/>
        </w:rPr>
      </w:pPr>
      <w:r>
        <w:rPr>
          <w:lang w:bidi="fa-IR"/>
        </w:rPr>
        <w:t xml:space="preserve">13. </w:t>
      </w:r>
      <w:r>
        <w:rPr>
          <w:rtl/>
          <w:lang w:bidi="fa-IR"/>
        </w:rPr>
        <w:t xml:space="preserve">كنز العمّال : 10647 </w:t>
      </w:r>
      <w:r>
        <w:rPr>
          <w:lang w:bidi="fa-IR"/>
        </w:rPr>
        <w:t>.</w:t>
      </w:r>
    </w:p>
    <w:p w:rsidR="009A3CE4" w:rsidRDefault="009A3CE4" w:rsidP="009A3CE4">
      <w:pPr>
        <w:pStyle w:val="libFootnote"/>
        <w:rPr>
          <w:lang w:bidi="fa-IR"/>
        </w:rPr>
      </w:pPr>
      <w:r>
        <w:rPr>
          <w:lang w:bidi="fa-IR"/>
        </w:rPr>
        <w:t>14. Kanz al-Ummal, no. 10647</w:t>
      </w:r>
    </w:p>
    <w:p w:rsidR="009A3CE4" w:rsidRDefault="009A3CE4" w:rsidP="009A3CE4">
      <w:pPr>
        <w:pStyle w:val="libFootnote"/>
        <w:rPr>
          <w:lang w:bidi="fa-IR"/>
        </w:rPr>
      </w:pPr>
      <w:r>
        <w:rPr>
          <w:lang w:bidi="fa-IR"/>
        </w:rPr>
        <w:t xml:space="preserve">15. </w:t>
      </w:r>
      <w:r>
        <w:rPr>
          <w:rtl/>
          <w:lang w:bidi="fa-IR"/>
        </w:rPr>
        <w:t xml:space="preserve">الدرّ المنثور : 3 / 423 </w:t>
      </w:r>
      <w:r>
        <w:rPr>
          <w:lang w:bidi="fa-IR"/>
        </w:rPr>
        <w:t>.</w:t>
      </w:r>
    </w:p>
    <w:p w:rsidR="009A3CE4" w:rsidRDefault="009A3CE4" w:rsidP="009A3CE4">
      <w:pPr>
        <w:pStyle w:val="libFootnote"/>
        <w:rPr>
          <w:lang w:bidi="fa-IR"/>
        </w:rPr>
      </w:pPr>
      <w:r>
        <w:rPr>
          <w:lang w:bidi="fa-IR"/>
        </w:rPr>
        <w:t>16. Tafsir al-Durr al-Manthur, v. 3, no. 423</w:t>
      </w:r>
    </w:p>
    <w:p w:rsidR="009A3CE4" w:rsidRDefault="009A3CE4" w:rsidP="009A3CE4">
      <w:pPr>
        <w:pStyle w:val="libFootnote"/>
        <w:rPr>
          <w:lang w:bidi="fa-IR"/>
        </w:rPr>
      </w:pPr>
      <w:r>
        <w:rPr>
          <w:lang w:bidi="fa-IR"/>
        </w:rPr>
        <w:t xml:space="preserve">17. </w:t>
      </w:r>
      <w:r>
        <w:rPr>
          <w:rtl/>
          <w:lang w:bidi="fa-IR"/>
        </w:rPr>
        <w:t xml:space="preserve">غرر الحكم : 5234 - 6379 </w:t>
      </w:r>
      <w:r>
        <w:rPr>
          <w:lang w:bidi="fa-IR"/>
        </w:rPr>
        <w:t>.</w:t>
      </w:r>
    </w:p>
    <w:p w:rsidR="009A3CE4" w:rsidRDefault="009A3CE4" w:rsidP="009A3CE4">
      <w:pPr>
        <w:pStyle w:val="libFootnote"/>
        <w:rPr>
          <w:lang w:bidi="fa-IR"/>
        </w:rPr>
      </w:pPr>
      <w:r>
        <w:rPr>
          <w:lang w:bidi="fa-IR"/>
        </w:rPr>
        <w:t>18. Ghurar al-Hikam, no. 5234</w:t>
      </w:r>
    </w:p>
    <w:p w:rsidR="009A3CE4" w:rsidRDefault="009A3CE4" w:rsidP="009A3CE4">
      <w:pPr>
        <w:pStyle w:val="libFootnote"/>
        <w:rPr>
          <w:lang w:bidi="fa-IR"/>
        </w:rPr>
      </w:pPr>
      <w:r>
        <w:rPr>
          <w:lang w:bidi="fa-IR"/>
        </w:rPr>
        <w:t xml:space="preserve">19. </w:t>
      </w:r>
      <w:r>
        <w:rPr>
          <w:rtl/>
          <w:lang w:bidi="fa-IR"/>
        </w:rPr>
        <w:t>فرس حَرُون : لا ينقاد ، وإذا اشتدّ به الجري وقف (الصحاح : 5 / 2097</w:t>
      </w:r>
      <w:r>
        <w:rPr>
          <w:lang w:bidi="fa-IR"/>
        </w:rPr>
        <w:t>) .</w:t>
      </w:r>
    </w:p>
    <w:p w:rsidR="009A3CE4" w:rsidRDefault="009A3CE4" w:rsidP="009A3CE4">
      <w:pPr>
        <w:pStyle w:val="libFootnote"/>
        <w:rPr>
          <w:lang w:bidi="fa-IR"/>
        </w:rPr>
      </w:pPr>
      <w:r>
        <w:rPr>
          <w:lang w:bidi="fa-IR"/>
        </w:rPr>
        <w:t xml:space="preserve">20. </w:t>
      </w:r>
      <w:r>
        <w:rPr>
          <w:rtl/>
          <w:lang w:bidi="fa-IR"/>
        </w:rPr>
        <w:t xml:space="preserve">تحف العقول : 208 </w:t>
      </w:r>
      <w:r>
        <w:rPr>
          <w:lang w:bidi="fa-IR"/>
        </w:rPr>
        <w:t>.</w:t>
      </w:r>
    </w:p>
    <w:p w:rsidR="009A3CE4" w:rsidRDefault="009A3CE4" w:rsidP="009A3CE4">
      <w:pPr>
        <w:pStyle w:val="libFootnote"/>
        <w:rPr>
          <w:lang w:bidi="fa-IR"/>
        </w:rPr>
      </w:pPr>
      <w:r>
        <w:rPr>
          <w:lang w:bidi="fa-IR"/>
        </w:rPr>
        <w:t>21. Tuhaf al-Uqul, no. 208</w:t>
      </w:r>
    </w:p>
    <w:p w:rsidR="009A3CE4" w:rsidRDefault="009A3CE4" w:rsidP="009A3CE4">
      <w:pPr>
        <w:pStyle w:val="libFootnote"/>
        <w:rPr>
          <w:lang w:bidi="fa-IR"/>
        </w:rPr>
      </w:pPr>
      <w:r>
        <w:rPr>
          <w:lang w:bidi="fa-IR"/>
        </w:rPr>
        <w:t xml:space="preserve">22. </w:t>
      </w:r>
      <w:r>
        <w:rPr>
          <w:rtl/>
          <w:lang w:bidi="fa-IR"/>
        </w:rPr>
        <w:t xml:space="preserve">غرر الحكم : 536 </w:t>
      </w:r>
      <w:r>
        <w:rPr>
          <w:lang w:bidi="fa-IR"/>
        </w:rPr>
        <w:t>.</w:t>
      </w:r>
    </w:p>
    <w:p w:rsidR="009A3CE4" w:rsidRDefault="009A3CE4" w:rsidP="009A3CE4">
      <w:pPr>
        <w:pStyle w:val="libFootnote"/>
        <w:rPr>
          <w:lang w:bidi="fa-IR"/>
        </w:rPr>
      </w:pPr>
      <w:r>
        <w:rPr>
          <w:lang w:bidi="fa-IR"/>
        </w:rPr>
        <w:t>23. Ghurar al-Hikam, no. 536</w:t>
      </w:r>
    </w:p>
    <w:p w:rsidR="009A3CE4" w:rsidRDefault="009A3CE4" w:rsidP="009A3CE4">
      <w:pPr>
        <w:pStyle w:val="libFootnote"/>
        <w:rPr>
          <w:lang w:bidi="fa-IR"/>
        </w:rPr>
      </w:pPr>
      <w:r>
        <w:rPr>
          <w:lang w:bidi="fa-IR"/>
        </w:rPr>
        <w:t xml:space="preserve">24. </w:t>
      </w:r>
      <w:r>
        <w:rPr>
          <w:rtl/>
          <w:lang w:bidi="fa-IR"/>
        </w:rPr>
        <w:t xml:space="preserve">غرر الحكم : 837 </w:t>
      </w:r>
      <w:r>
        <w:rPr>
          <w:lang w:bidi="fa-IR"/>
        </w:rPr>
        <w:t>.</w:t>
      </w:r>
    </w:p>
    <w:p w:rsidR="009A3CE4" w:rsidRDefault="009A3CE4" w:rsidP="009A3CE4">
      <w:pPr>
        <w:pStyle w:val="libFootnote"/>
        <w:rPr>
          <w:lang w:bidi="fa-IR"/>
        </w:rPr>
      </w:pPr>
      <w:r>
        <w:rPr>
          <w:lang w:bidi="fa-IR"/>
        </w:rPr>
        <w:t>25. Ibid. no. 837</w:t>
      </w:r>
    </w:p>
    <w:p w:rsidR="009A3CE4" w:rsidRDefault="009A3CE4" w:rsidP="009A3CE4">
      <w:pPr>
        <w:pStyle w:val="libFootnote"/>
        <w:rPr>
          <w:lang w:bidi="fa-IR"/>
        </w:rPr>
      </w:pPr>
      <w:r>
        <w:rPr>
          <w:lang w:bidi="fa-IR"/>
        </w:rPr>
        <w:t xml:space="preserve">26. </w:t>
      </w:r>
      <w:r>
        <w:rPr>
          <w:rtl/>
          <w:lang w:bidi="fa-IR"/>
        </w:rPr>
        <w:t xml:space="preserve">كنز الفوائد : 1 / 319 </w:t>
      </w:r>
      <w:r>
        <w:rPr>
          <w:lang w:bidi="fa-IR"/>
        </w:rPr>
        <w:t>.</w:t>
      </w:r>
    </w:p>
    <w:p w:rsidR="009A3CE4" w:rsidRDefault="009A3CE4" w:rsidP="009A3CE4">
      <w:pPr>
        <w:pStyle w:val="libFootnote"/>
        <w:rPr>
          <w:lang w:bidi="fa-IR"/>
        </w:rPr>
      </w:pPr>
      <w:r>
        <w:rPr>
          <w:lang w:bidi="fa-IR"/>
        </w:rPr>
        <w:t>27. Kanz al-Fawa’id, v. 1, p. 319</w:t>
      </w:r>
    </w:p>
    <w:p w:rsidR="009A3CE4" w:rsidRDefault="009A3CE4" w:rsidP="009A3CE4">
      <w:pPr>
        <w:pStyle w:val="libFootnote"/>
        <w:rPr>
          <w:lang w:bidi="fa-IR"/>
        </w:rPr>
      </w:pPr>
      <w:r>
        <w:rPr>
          <w:lang w:bidi="fa-IR"/>
        </w:rPr>
        <w:t xml:space="preserve">28. </w:t>
      </w:r>
      <w:r>
        <w:rPr>
          <w:rtl/>
          <w:lang w:bidi="fa-IR"/>
        </w:rPr>
        <w:t xml:space="preserve">عيون أخبار الرِّضا : 2 / 66 / 295 </w:t>
      </w:r>
      <w:r>
        <w:rPr>
          <w:lang w:bidi="fa-IR"/>
        </w:rPr>
        <w:t>.</w:t>
      </w:r>
    </w:p>
    <w:p w:rsidR="009A3CE4" w:rsidRDefault="009A3CE4" w:rsidP="009A3CE4">
      <w:pPr>
        <w:pStyle w:val="libFootnote"/>
        <w:rPr>
          <w:lang w:bidi="fa-IR"/>
        </w:rPr>
      </w:pPr>
      <w:r>
        <w:rPr>
          <w:lang w:bidi="fa-IR"/>
        </w:rPr>
        <w:t>29. Uyun Akhbar al-Rida (AS), v. 2, p. 66, no. 295</w:t>
      </w:r>
    </w:p>
    <w:p w:rsidR="009A3CE4" w:rsidRDefault="009A3CE4" w:rsidP="009A3CE4">
      <w:pPr>
        <w:pStyle w:val="libFootnote"/>
        <w:rPr>
          <w:lang w:bidi="fa-IR"/>
        </w:rPr>
      </w:pPr>
      <w:r>
        <w:rPr>
          <w:lang w:bidi="fa-IR"/>
        </w:rPr>
        <w:t xml:space="preserve">30. </w:t>
      </w:r>
      <w:r>
        <w:rPr>
          <w:rtl/>
          <w:lang w:bidi="fa-IR"/>
        </w:rPr>
        <w:t xml:space="preserve">منية المريد : 110 </w:t>
      </w:r>
      <w:r>
        <w:rPr>
          <w:lang w:bidi="fa-IR"/>
        </w:rPr>
        <w:t>.</w:t>
      </w:r>
    </w:p>
    <w:p w:rsidR="009A3CE4" w:rsidRDefault="009A3CE4" w:rsidP="009A3CE4">
      <w:pPr>
        <w:pStyle w:val="libFootnote"/>
        <w:rPr>
          <w:lang w:bidi="fa-IR"/>
        </w:rPr>
      </w:pPr>
      <w:r>
        <w:rPr>
          <w:lang w:bidi="fa-IR"/>
        </w:rPr>
        <w:t>31. Munyat al-Murid, p. 110</w:t>
      </w:r>
    </w:p>
    <w:p w:rsidR="009A3CE4" w:rsidRDefault="009A3CE4" w:rsidP="009A3CE4">
      <w:pPr>
        <w:pStyle w:val="libFootnote"/>
        <w:rPr>
          <w:lang w:bidi="fa-IR"/>
        </w:rPr>
      </w:pPr>
      <w:r>
        <w:rPr>
          <w:lang w:bidi="fa-IR"/>
        </w:rPr>
        <w:t xml:space="preserve">32. </w:t>
      </w:r>
      <w:r>
        <w:rPr>
          <w:rtl/>
          <w:lang w:bidi="fa-IR"/>
        </w:rPr>
        <w:t xml:space="preserve">الكافي : 8 / 19 / 4 </w:t>
      </w:r>
      <w:r>
        <w:rPr>
          <w:lang w:bidi="fa-IR"/>
        </w:rPr>
        <w:t>.</w:t>
      </w:r>
    </w:p>
    <w:p w:rsidR="009A3CE4" w:rsidRDefault="009A3CE4" w:rsidP="009A3CE4">
      <w:pPr>
        <w:pStyle w:val="libFootnote"/>
        <w:rPr>
          <w:lang w:bidi="fa-IR"/>
        </w:rPr>
      </w:pPr>
      <w:r>
        <w:rPr>
          <w:lang w:bidi="fa-IR"/>
        </w:rPr>
        <w:t>33. al-Kafi, v. 8, p. 19, no. 4</w:t>
      </w:r>
    </w:p>
    <w:p w:rsidR="009A3CE4" w:rsidRDefault="009A3CE4" w:rsidP="009A3CE4">
      <w:pPr>
        <w:pStyle w:val="libFootnote"/>
        <w:rPr>
          <w:lang w:bidi="fa-IR"/>
        </w:rPr>
      </w:pPr>
      <w:r>
        <w:rPr>
          <w:lang w:bidi="fa-IR"/>
        </w:rPr>
        <w:t xml:space="preserve">34. </w:t>
      </w:r>
      <w:r>
        <w:rPr>
          <w:rtl/>
          <w:lang w:bidi="fa-IR"/>
        </w:rPr>
        <w:t xml:space="preserve">نهج البلاغة : الحكمة 113 </w:t>
      </w:r>
      <w:r>
        <w:rPr>
          <w:lang w:bidi="fa-IR"/>
        </w:rPr>
        <w:t>.</w:t>
      </w:r>
    </w:p>
    <w:p w:rsidR="009A3CE4" w:rsidRDefault="009A3CE4" w:rsidP="009A3CE4">
      <w:pPr>
        <w:pStyle w:val="libFootnote"/>
        <w:rPr>
          <w:lang w:bidi="fa-IR"/>
        </w:rPr>
      </w:pPr>
      <w:r>
        <w:rPr>
          <w:lang w:bidi="fa-IR"/>
        </w:rPr>
        <w:t>35. Nahj al-Balagha, Saying 113</w:t>
      </w:r>
    </w:p>
    <w:p w:rsidR="009A3CE4" w:rsidRDefault="009A3CE4" w:rsidP="009A3CE4">
      <w:pPr>
        <w:pStyle w:val="libFootnote"/>
        <w:rPr>
          <w:lang w:bidi="fa-IR"/>
        </w:rPr>
      </w:pPr>
      <w:r>
        <w:rPr>
          <w:lang w:bidi="fa-IR"/>
        </w:rPr>
        <w:t xml:space="preserve">36. </w:t>
      </w:r>
      <w:r>
        <w:rPr>
          <w:rtl/>
          <w:lang w:bidi="fa-IR"/>
        </w:rPr>
        <w:t xml:space="preserve">نهج البلاغة : الحكمة 205 </w:t>
      </w:r>
      <w:r>
        <w:rPr>
          <w:lang w:bidi="fa-IR"/>
        </w:rPr>
        <w:t>.</w:t>
      </w:r>
    </w:p>
    <w:p w:rsidR="009A3CE4" w:rsidRDefault="009A3CE4" w:rsidP="009A3CE4">
      <w:pPr>
        <w:pStyle w:val="libFootnote"/>
        <w:rPr>
          <w:lang w:bidi="fa-IR"/>
        </w:rPr>
      </w:pPr>
      <w:r>
        <w:rPr>
          <w:lang w:bidi="fa-IR"/>
        </w:rPr>
        <w:t>37. Ibid. Saying 205</w:t>
      </w:r>
    </w:p>
    <w:p w:rsidR="009A3CE4" w:rsidRDefault="009A3CE4" w:rsidP="009A3CE4">
      <w:pPr>
        <w:pStyle w:val="libFootnote"/>
        <w:rPr>
          <w:lang w:bidi="fa-IR"/>
        </w:rPr>
      </w:pPr>
      <w:r>
        <w:rPr>
          <w:lang w:bidi="fa-IR"/>
        </w:rPr>
        <w:t xml:space="preserve">38. </w:t>
      </w:r>
      <w:r>
        <w:rPr>
          <w:rtl/>
          <w:lang w:bidi="fa-IR"/>
        </w:rPr>
        <w:t xml:space="preserve">نهج البلاغة : الحكمة 288 </w:t>
      </w:r>
      <w:r>
        <w:rPr>
          <w:lang w:bidi="fa-IR"/>
        </w:rPr>
        <w:t>.</w:t>
      </w:r>
    </w:p>
    <w:p w:rsidR="009A3CE4" w:rsidRDefault="009A3CE4" w:rsidP="009A3CE4">
      <w:pPr>
        <w:pStyle w:val="libFootnote"/>
        <w:rPr>
          <w:lang w:bidi="fa-IR"/>
        </w:rPr>
      </w:pPr>
      <w:r>
        <w:rPr>
          <w:lang w:bidi="fa-IR"/>
        </w:rPr>
        <w:t>39. Ibid. Saying 288</w:t>
      </w:r>
    </w:p>
    <w:p w:rsidR="009A3CE4" w:rsidRDefault="009A3CE4" w:rsidP="009A3CE4">
      <w:pPr>
        <w:pStyle w:val="libFootnote"/>
        <w:rPr>
          <w:lang w:bidi="fa-IR"/>
        </w:rPr>
      </w:pPr>
      <w:r>
        <w:rPr>
          <w:lang w:bidi="fa-IR"/>
        </w:rPr>
        <w:t xml:space="preserve">40. </w:t>
      </w:r>
      <w:r>
        <w:rPr>
          <w:rtl/>
          <w:lang w:bidi="fa-IR"/>
        </w:rPr>
        <w:t xml:space="preserve">غرر الحكم : 185 </w:t>
      </w:r>
      <w:r>
        <w:rPr>
          <w:lang w:bidi="fa-IR"/>
        </w:rPr>
        <w:t>.</w:t>
      </w:r>
    </w:p>
    <w:p w:rsidR="009A3CE4" w:rsidRDefault="009A3CE4" w:rsidP="009A3CE4">
      <w:pPr>
        <w:pStyle w:val="libFootnote"/>
        <w:rPr>
          <w:lang w:bidi="fa-IR"/>
        </w:rPr>
      </w:pPr>
      <w:r>
        <w:rPr>
          <w:lang w:bidi="fa-IR"/>
        </w:rPr>
        <w:t>41. Ghurar al-Hikam, no. 185</w:t>
      </w:r>
    </w:p>
    <w:p w:rsidR="009A3CE4" w:rsidRDefault="009A3CE4" w:rsidP="009A3CE4">
      <w:pPr>
        <w:pStyle w:val="libFootnote"/>
        <w:rPr>
          <w:lang w:bidi="fa-IR"/>
        </w:rPr>
      </w:pPr>
      <w:r>
        <w:rPr>
          <w:lang w:bidi="fa-IR"/>
        </w:rPr>
        <w:lastRenderedPageBreak/>
        <w:t xml:space="preserve">42. </w:t>
      </w:r>
      <w:r>
        <w:rPr>
          <w:rtl/>
          <w:lang w:bidi="fa-IR"/>
        </w:rPr>
        <w:t xml:space="preserve">الأمالي للصدوق : 713 / 982 </w:t>
      </w:r>
      <w:r>
        <w:rPr>
          <w:lang w:bidi="fa-IR"/>
        </w:rPr>
        <w:t>.</w:t>
      </w:r>
    </w:p>
    <w:p w:rsidR="009A3CE4" w:rsidRDefault="009A3CE4" w:rsidP="009A3CE4">
      <w:pPr>
        <w:pStyle w:val="libFootnote"/>
        <w:rPr>
          <w:lang w:bidi="fa-IR"/>
        </w:rPr>
      </w:pPr>
      <w:r>
        <w:rPr>
          <w:lang w:bidi="fa-IR"/>
        </w:rPr>
        <w:t>43. Amali al-Saduq, p. 493, no. 1</w:t>
      </w:r>
    </w:p>
    <w:p w:rsidR="009A3CE4" w:rsidRDefault="009A3CE4" w:rsidP="009A3CE4">
      <w:pPr>
        <w:pStyle w:val="libFootnote"/>
        <w:rPr>
          <w:lang w:bidi="fa-IR"/>
        </w:rPr>
      </w:pPr>
      <w:r>
        <w:rPr>
          <w:lang w:bidi="fa-IR"/>
        </w:rPr>
        <w:t xml:space="preserve">44. </w:t>
      </w:r>
      <w:r>
        <w:rPr>
          <w:rtl/>
          <w:lang w:bidi="fa-IR"/>
        </w:rPr>
        <w:t>الجبّان والجبّانة : الصّحراء ، وتُسمّى بهما المقابر . ( النهاية : 1 / 236</w:t>
      </w:r>
      <w:r>
        <w:rPr>
          <w:lang w:bidi="fa-IR"/>
        </w:rPr>
        <w:t>) .</w:t>
      </w:r>
    </w:p>
    <w:p w:rsidR="009A3CE4" w:rsidRDefault="009A3CE4" w:rsidP="009A3CE4">
      <w:pPr>
        <w:pStyle w:val="libFootnote"/>
        <w:rPr>
          <w:lang w:bidi="fa-IR"/>
        </w:rPr>
      </w:pPr>
      <w:r>
        <w:rPr>
          <w:lang w:bidi="fa-IR"/>
        </w:rPr>
        <w:t xml:space="preserve">45. </w:t>
      </w:r>
      <w:r>
        <w:rPr>
          <w:rtl/>
          <w:lang w:bidi="fa-IR"/>
        </w:rPr>
        <w:t xml:space="preserve">نهج البلاغة : الحكمة 147 </w:t>
      </w:r>
      <w:r>
        <w:rPr>
          <w:lang w:bidi="fa-IR"/>
        </w:rPr>
        <w:t>.</w:t>
      </w:r>
    </w:p>
    <w:p w:rsidR="009A3CE4" w:rsidRDefault="009A3CE4" w:rsidP="009A3CE4">
      <w:pPr>
        <w:pStyle w:val="libFootnote"/>
        <w:rPr>
          <w:lang w:bidi="fa-IR"/>
        </w:rPr>
      </w:pPr>
      <w:r>
        <w:rPr>
          <w:lang w:bidi="fa-IR"/>
        </w:rPr>
        <w:t>46. Nahj al-Balagha, Saying 147</w:t>
      </w:r>
    </w:p>
    <w:p w:rsidR="009A3CE4" w:rsidRDefault="009A3CE4" w:rsidP="009A3CE4">
      <w:pPr>
        <w:pStyle w:val="libFootnote"/>
        <w:rPr>
          <w:lang w:bidi="fa-IR"/>
        </w:rPr>
      </w:pPr>
      <w:r>
        <w:rPr>
          <w:lang w:bidi="fa-IR"/>
        </w:rPr>
        <w:t xml:space="preserve">47. </w:t>
      </w:r>
      <w:r>
        <w:rPr>
          <w:rtl/>
          <w:lang w:bidi="fa-IR"/>
        </w:rPr>
        <w:t xml:space="preserve">نهج البلاغة : الحكمة 147 </w:t>
      </w:r>
      <w:r>
        <w:rPr>
          <w:lang w:bidi="fa-IR"/>
        </w:rPr>
        <w:t>.</w:t>
      </w:r>
    </w:p>
    <w:p w:rsidR="009A3CE4" w:rsidRDefault="009A3CE4" w:rsidP="009A3CE4">
      <w:pPr>
        <w:pStyle w:val="libFootnote"/>
        <w:rPr>
          <w:lang w:bidi="fa-IR"/>
        </w:rPr>
      </w:pPr>
      <w:r>
        <w:rPr>
          <w:lang w:bidi="fa-IR"/>
        </w:rPr>
        <w:t>48. Ibid.</w:t>
      </w:r>
    </w:p>
    <w:p w:rsidR="009A3CE4" w:rsidRDefault="009A3CE4" w:rsidP="009A3CE4">
      <w:pPr>
        <w:pStyle w:val="libFootnote"/>
        <w:rPr>
          <w:lang w:bidi="fa-IR"/>
        </w:rPr>
      </w:pPr>
      <w:r>
        <w:rPr>
          <w:lang w:bidi="fa-IR"/>
        </w:rPr>
        <w:t xml:space="preserve">49. </w:t>
      </w:r>
      <w:r>
        <w:rPr>
          <w:rtl/>
          <w:lang w:bidi="fa-IR"/>
        </w:rPr>
        <w:t xml:space="preserve">غرر الحكم : 1124 - 1125 </w:t>
      </w:r>
      <w:r>
        <w:rPr>
          <w:lang w:bidi="fa-IR"/>
        </w:rPr>
        <w:t>.</w:t>
      </w:r>
    </w:p>
    <w:p w:rsidR="009A3CE4" w:rsidRDefault="009A3CE4" w:rsidP="009A3CE4">
      <w:pPr>
        <w:pStyle w:val="libFootnote"/>
        <w:rPr>
          <w:lang w:bidi="fa-IR"/>
        </w:rPr>
      </w:pPr>
      <w:r>
        <w:rPr>
          <w:lang w:bidi="fa-IR"/>
        </w:rPr>
        <w:t>50. Ghurar al-Hikam, no. 1124-1125</w:t>
      </w:r>
    </w:p>
    <w:p w:rsidR="009A3CE4" w:rsidRDefault="009A3CE4" w:rsidP="009A3CE4">
      <w:pPr>
        <w:pStyle w:val="libFootnote"/>
        <w:rPr>
          <w:lang w:bidi="fa-IR"/>
        </w:rPr>
      </w:pPr>
      <w:r>
        <w:rPr>
          <w:lang w:bidi="fa-IR"/>
        </w:rPr>
        <w:t xml:space="preserve">51. </w:t>
      </w:r>
      <w:r>
        <w:rPr>
          <w:rtl/>
          <w:lang w:bidi="fa-IR"/>
        </w:rPr>
        <w:t xml:space="preserve">الأمالي للطوسي : 543 / 1165 </w:t>
      </w:r>
      <w:r>
        <w:rPr>
          <w:lang w:bidi="fa-IR"/>
        </w:rPr>
        <w:t>.</w:t>
      </w:r>
    </w:p>
    <w:p w:rsidR="009A3CE4" w:rsidRDefault="009A3CE4" w:rsidP="009A3CE4">
      <w:pPr>
        <w:pStyle w:val="libFootnote"/>
        <w:rPr>
          <w:lang w:bidi="fa-IR"/>
        </w:rPr>
      </w:pPr>
      <w:r>
        <w:rPr>
          <w:lang w:bidi="fa-IR"/>
        </w:rPr>
        <w:t>52. Amali al-Tusi, p. 543, no. 1165</w:t>
      </w:r>
    </w:p>
    <w:p w:rsidR="009A3CE4" w:rsidRDefault="009A3CE4" w:rsidP="009A3CE4">
      <w:pPr>
        <w:pStyle w:val="libFootnote"/>
        <w:rPr>
          <w:lang w:bidi="fa-IR"/>
        </w:rPr>
      </w:pPr>
      <w:r>
        <w:rPr>
          <w:lang w:bidi="fa-IR"/>
        </w:rPr>
        <w:t xml:space="preserve">53. </w:t>
      </w:r>
      <w:r>
        <w:rPr>
          <w:rtl/>
          <w:lang w:bidi="fa-IR"/>
        </w:rPr>
        <w:t xml:space="preserve">الكافي : 1 / 32 / 2 </w:t>
      </w:r>
      <w:r>
        <w:rPr>
          <w:lang w:bidi="fa-IR"/>
        </w:rPr>
        <w:t>.</w:t>
      </w:r>
    </w:p>
    <w:p w:rsidR="009A3CE4" w:rsidRDefault="009A3CE4" w:rsidP="009A3CE4">
      <w:pPr>
        <w:pStyle w:val="libFootnote"/>
        <w:rPr>
          <w:lang w:bidi="fa-IR"/>
        </w:rPr>
      </w:pPr>
      <w:r>
        <w:rPr>
          <w:lang w:bidi="fa-IR"/>
        </w:rPr>
        <w:t>54. al-Kafi, v. 1, p. 32, no. 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401" w:name="_Toc484339940"/>
      <w:bookmarkStart w:id="2402" w:name="_Toc485817454"/>
      <w:r>
        <w:rPr>
          <w:lang w:bidi="fa-IR"/>
        </w:rPr>
        <w:lastRenderedPageBreak/>
        <w:t xml:space="preserve">1340 - </w:t>
      </w:r>
      <w:r>
        <w:rPr>
          <w:rtl/>
          <w:lang w:bidi="fa-IR"/>
        </w:rPr>
        <w:t>فَضلُ العِلمِ عَلَى العِبادَةِ</w:t>
      </w:r>
      <w:bookmarkEnd w:id="2401"/>
      <w:bookmarkEnd w:id="2402"/>
    </w:p>
    <w:p w:rsidR="009A3CE4" w:rsidRDefault="009A3CE4" w:rsidP="00034539">
      <w:pPr>
        <w:pStyle w:val="Heading2Center"/>
        <w:rPr>
          <w:lang w:bidi="fa-IR"/>
        </w:rPr>
      </w:pPr>
      <w:bookmarkStart w:id="2403" w:name="_Toc484339941"/>
      <w:bookmarkStart w:id="2404" w:name="_Toc485817455"/>
      <w:r>
        <w:rPr>
          <w:lang w:bidi="fa-IR"/>
        </w:rPr>
        <w:t>1340. THE SUPERIORITY OF KNOWLEDGE TO ACTS OF WORSHIP</w:t>
      </w:r>
      <w:bookmarkEnd w:id="2403"/>
      <w:bookmarkEnd w:id="2404"/>
    </w:p>
    <w:p w:rsidR="009A3CE4" w:rsidRDefault="009A3CE4" w:rsidP="00D31A5F">
      <w:pPr>
        <w:pStyle w:val="libAr"/>
        <w:rPr>
          <w:lang w:bidi="fa-IR"/>
        </w:rPr>
      </w:pPr>
      <w:r w:rsidRPr="00D31A5F">
        <w:rPr>
          <w:rStyle w:val="libBold1Char"/>
          <w:rFonts w:hint="cs"/>
          <w:rtl/>
        </w:rPr>
        <w:t>4464.</w:t>
      </w:r>
      <w:r>
        <w:rPr>
          <w:rtl/>
          <w:lang w:bidi="fa-IR"/>
        </w:rPr>
        <w:t xml:space="preserve"> رسولُ اللَّهِ صلى اللَّه عليه وآله : قَليلُ العِلمِ خَيرٌ مِن كَثيرِ العِبادَةِ .</w:t>
      </w:r>
      <w:r>
        <w:rPr>
          <w:rStyle w:val="libFootnotenumChar"/>
          <w:rFonts w:hint="cs"/>
          <w:rtl/>
        </w:rPr>
        <w:t>1</w:t>
      </w:r>
    </w:p>
    <w:p w:rsidR="009A3CE4" w:rsidRDefault="009A3CE4" w:rsidP="009A3CE4">
      <w:pPr>
        <w:pStyle w:val="libNormal"/>
        <w:rPr>
          <w:lang w:bidi="fa-IR"/>
        </w:rPr>
      </w:pPr>
      <w:r w:rsidRPr="00D31A5F">
        <w:rPr>
          <w:rStyle w:val="libBold1Char"/>
        </w:rPr>
        <w:t>4464.</w:t>
      </w:r>
      <w:r>
        <w:rPr>
          <w:lang w:bidi="fa-IR"/>
        </w:rPr>
        <w:t xml:space="preserve"> The Prophet </w:t>
      </w:r>
      <w:r>
        <w:t>(SAWA)</w:t>
      </w:r>
      <w:r>
        <w:rPr>
          <w:lang w:bidi="fa-IR"/>
        </w:rPr>
        <w:t xml:space="preserve"> said, ‘A little knowledge is better than a lot of worship.’</w:t>
      </w:r>
      <w:r>
        <w:rPr>
          <w:rStyle w:val="libFootnotenumChar"/>
        </w:rPr>
        <w:t>2</w:t>
      </w:r>
    </w:p>
    <w:p w:rsidR="009A3CE4" w:rsidRDefault="009A3CE4" w:rsidP="00D31A5F">
      <w:pPr>
        <w:pStyle w:val="libAr"/>
        <w:rPr>
          <w:lang w:bidi="fa-IR"/>
        </w:rPr>
      </w:pPr>
      <w:r w:rsidRPr="00D31A5F">
        <w:rPr>
          <w:rStyle w:val="libBold1Char"/>
          <w:rFonts w:hint="cs"/>
          <w:rtl/>
        </w:rPr>
        <w:t>4465.</w:t>
      </w:r>
      <w:r>
        <w:rPr>
          <w:rtl/>
          <w:lang w:bidi="fa-IR"/>
        </w:rPr>
        <w:t xml:space="preserve"> رسولُ اللَّهِ صلى اللَّه عليه وآله : نَومٌ مَعَ عِلمٍ خَيرٌ مِن صَلاةٍ عَلى‏ جَهلٍ .</w:t>
      </w:r>
      <w:r>
        <w:rPr>
          <w:rStyle w:val="libFootnotenumChar"/>
          <w:rFonts w:hint="cs"/>
          <w:rtl/>
        </w:rPr>
        <w:t>3</w:t>
      </w:r>
    </w:p>
    <w:p w:rsidR="009A3CE4" w:rsidRDefault="009A3CE4" w:rsidP="009A3CE4">
      <w:pPr>
        <w:pStyle w:val="libNormal"/>
        <w:rPr>
          <w:lang w:bidi="fa-IR"/>
        </w:rPr>
      </w:pPr>
      <w:r w:rsidRPr="00D31A5F">
        <w:rPr>
          <w:rStyle w:val="libBold1Char"/>
        </w:rPr>
        <w:t>4465.</w:t>
      </w:r>
      <w:r>
        <w:rPr>
          <w:lang w:bidi="fa-IR"/>
        </w:rPr>
        <w:t xml:space="preserve"> The Prophet </w:t>
      </w:r>
      <w:r>
        <w:t>(SAWA)</w:t>
      </w:r>
      <w:r>
        <w:rPr>
          <w:lang w:bidi="fa-IR"/>
        </w:rPr>
        <w:t xml:space="preserve"> said, ‘To sleep having knowledge is better than to pray in ignorance.’</w:t>
      </w:r>
      <w:r>
        <w:rPr>
          <w:rStyle w:val="libFootnotenumChar"/>
        </w:rPr>
        <w:t>4</w:t>
      </w:r>
    </w:p>
    <w:p w:rsidR="009A3CE4" w:rsidRDefault="009A3CE4" w:rsidP="00D31A5F">
      <w:pPr>
        <w:pStyle w:val="libAr"/>
        <w:rPr>
          <w:lang w:bidi="fa-IR"/>
        </w:rPr>
      </w:pPr>
      <w:r w:rsidRPr="00D31A5F">
        <w:rPr>
          <w:rStyle w:val="libBold1Char"/>
          <w:rFonts w:hint="cs"/>
          <w:rtl/>
        </w:rPr>
        <w:t>4466.</w:t>
      </w:r>
      <w:r>
        <w:rPr>
          <w:rtl/>
          <w:lang w:bidi="fa-IR"/>
        </w:rPr>
        <w:t xml:space="preserve"> رسولُ اللَّهِ صلى اللَّه عليه وآله : إنَّ فَضلَ العالِمِ عَلى العابِدِ كفَضلِ الشَّمسِ عَلى الكَواكِبِ ، وفَضلُ العابِدِ عَلى‏ غَيرِ العابِدِ كفَضلِ القَمَرِ عَلى الكَواكِبِ .</w:t>
      </w:r>
      <w:r>
        <w:rPr>
          <w:rStyle w:val="libFootnotenumChar"/>
          <w:rFonts w:hint="cs"/>
          <w:rtl/>
        </w:rPr>
        <w:t>5</w:t>
      </w:r>
    </w:p>
    <w:p w:rsidR="009A3CE4" w:rsidRDefault="009A3CE4" w:rsidP="009A3CE4">
      <w:pPr>
        <w:pStyle w:val="libNormal"/>
        <w:rPr>
          <w:lang w:bidi="fa-IR"/>
        </w:rPr>
      </w:pPr>
      <w:r w:rsidRPr="00D31A5F">
        <w:rPr>
          <w:rStyle w:val="libBold1Char"/>
        </w:rPr>
        <w:t>4466.</w:t>
      </w:r>
      <w:r>
        <w:rPr>
          <w:lang w:bidi="fa-IR"/>
        </w:rPr>
        <w:t xml:space="preserve"> The Prophet </w:t>
      </w:r>
      <w:r>
        <w:t>(SAWA)</w:t>
      </w:r>
      <w:r>
        <w:rPr>
          <w:lang w:bidi="fa-IR"/>
        </w:rPr>
        <w:t xml:space="preserve"> said, ‘Verily the knowledgeable man is superior to the [mere] worshipper as the sun is to the stars, and the worshipper is superior to the one who does not worship as the superiority of the moon to the stars.’</w:t>
      </w:r>
      <w:r>
        <w:rPr>
          <w:rStyle w:val="libFootnotenumChar"/>
        </w:rPr>
        <w:t>6</w:t>
      </w:r>
    </w:p>
    <w:p w:rsidR="009A3CE4" w:rsidRDefault="009A3CE4" w:rsidP="00D31A5F">
      <w:pPr>
        <w:pStyle w:val="libAr"/>
        <w:rPr>
          <w:lang w:bidi="fa-IR"/>
        </w:rPr>
      </w:pPr>
      <w:r w:rsidRPr="00D31A5F">
        <w:rPr>
          <w:rStyle w:val="libBold1Char"/>
          <w:rFonts w:hint="cs"/>
          <w:rtl/>
        </w:rPr>
        <w:t>4467.</w:t>
      </w:r>
      <w:r>
        <w:rPr>
          <w:rtl/>
          <w:lang w:bidi="fa-IR"/>
        </w:rPr>
        <w:t xml:space="preserve"> رسولُ اللَّهِ صلى اللَّه عليه وآله : ساعَةٌ مِن عالِمٍ يَتَّكِئُ عَلى‏ فِراشِهِ يَنظُرُ في عَمَلِهِ ، خَيرٌ مِن عِبادَةِ العابِدِ سَبعينَ عاماً.</w:t>
      </w:r>
      <w:r>
        <w:rPr>
          <w:rStyle w:val="libFootnotenumChar"/>
          <w:rFonts w:hint="cs"/>
          <w:rtl/>
        </w:rPr>
        <w:t>7</w:t>
      </w:r>
    </w:p>
    <w:p w:rsidR="009A3CE4" w:rsidRDefault="009A3CE4" w:rsidP="009A3CE4">
      <w:pPr>
        <w:pStyle w:val="libNormal"/>
        <w:rPr>
          <w:lang w:bidi="fa-IR"/>
        </w:rPr>
      </w:pPr>
      <w:r w:rsidRPr="00D31A5F">
        <w:rPr>
          <w:rStyle w:val="libBold1Char"/>
        </w:rPr>
        <w:t>4467.</w:t>
      </w:r>
      <w:r>
        <w:rPr>
          <w:lang w:bidi="fa-IR"/>
        </w:rPr>
        <w:t xml:space="preserve"> The Prophet </w:t>
      </w:r>
      <w:r>
        <w:t>(SAWA)</w:t>
      </w:r>
      <w:r>
        <w:rPr>
          <w:lang w:bidi="fa-IR"/>
        </w:rPr>
        <w:t xml:space="preserve"> said, ‘An hour spent by a knowledgeable man lying on his bed thinking about his deeds is better than seventy years spent by the worshipper performing acts of worship.’</w:t>
      </w:r>
      <w:r>
        <w:rPr>
          <w:rStyle w:val="libFootnotenumChar"/>
        </w:rPr>
        <w:t>8</w:t>
      </w:r>
    </w:p>
    <w:p w:rsidR="009A3CE4" w:rsidRDefault="009A3CE4" w:rsidP="00D31A5F">
      <w:pPr>
        <w:pStyle w:val="libAr"/>
        <w:rPr>
          <w:lang w:bidi="fa-IR"/>
        </w:rPr>
      </w:pPr>
      <w:r w:rsidRPr="00D31A5F">
        <w:rPr>
          <w:rStyle w:val="libBold1Char"/>
          <w:rFonts w:hint="cs"/>
          <w:rtl/>
        </w:rPr>
        <w:t>4468.</w:t>
      </w:r>
      <w:r>
        <w:rPr>
          <w:rtl/>
          <w:lang w:bidi="fa-IR"/>
        </w:rPr>
        <w:t xml:space="preserve"> رسولُ اللَّهِ صلى اللَّه عليه وآله : فَضلُ العالِمِ عَلى العابِدِ بِسَبعينَ دَرَجَةً ، بَينَ كُلِّ دَرَجَتَينِ حُضْرُ الفَرَسِ سَبعينَ عاماً ؛ وذلكَ أنَّ الشَّيطانَ يَضَعُ البِدعَةَ لِلنّاسِ فيُبصِرُها العالِمُ فيَنهى‏ عَنها ، والعابِدُ مُقبِلٌ عَلى‏ عِبادَتِهِ لا يَتَوَجَّهُ لَها ولا يَعرِفُها .</w:t>
      </w:r>
      <w:r>
        <w:rPr>
          <w:rStyle w:val="libFootnotenumChar"/>
          <w:rFonts w:hint="cs"/>
          <w:rtl/>
        </w:rPr>
        <w:t>9</w:t>
      </w:r>
    </w:p>
    <w:p w:rsidR="009A3CE4" w:rsidRDefault="009A3CE4" w:rsidP="009A3CE4">
      <w:pPr>
        <w:pStyle w:val="libNormal"/>
        <w:rPr>
          <w:lang w:bidi="fa-IR"/>
        </w:rPr>
      </w:pPr>
      <w:r w:rsidRPr="00D31A5F">
        <w:rPr>
          <w:rStyle w:val="libBold1Char"/>
        </w:rPr>
        <w:t>4468.</w:t>
      </w:r>
      <w:r>
        <w:rPr>
          <w:lang w:bidi="fa-IR"/>
        </w:rPr>
        <w:t xml:space="preserve"> The Prophet </w:t>
      </w:r>
      <w:r>
        <w:t>(SAWA)</w:t>
      </w:r>
      <w:r>
        <w:rPr>
          <w:lang w:bidi="fa-IR"/>
        </w:rPr>
        <w:t xml:space="preserve"> said, ‘The knowledgeable man is superior to the [mere] worshipper by seventy degrees, the distance between two degrees spanning the gallop of a horse for seventy years; and this is because Satan plants an innovation amongst people which the knowledgeable man notices and prohibits, whilst the worshipper attends to his worship neither taking any notice of it nor recognising it.’</w:t>
      </w:r>
      <w:r>
        <w:rPr>
          <w:rStyle w:val="libFootnotenumChar"/>
        </w:rPr>
        <w:t>10</w:t>
      </w:r>
    </w:p>
    <w:p w:rsidR="009A3CE4" w:rsidRDefault="009A3CE4" w:rsidP="00D31A5F">
      <w:pPr>
        <w:pStyle w:val="libAr"/>
        <w:rPr>
          <w:lang w:bidi="fa-IR"/>
        </w:rPr>
      </w:pPr>
      <w:r w:rsidRPr="00D31A5F">
        <w:rPr>
          <w:rStyle w:val="libBold1Char"/>
          <w:rFonts w:hint="cs"/>
          <w:rtl/>
        </w:rPr>
        <w:t>4469.</w:t>
      </w:r>
      <w:r>
        <w:rPr>
          <w:rtl/>
          <w:lang w:bidi="fa-IR"/>
        </w:rPr>
        <w:t xml:space="preserve"> رسولُ اللَّهِ صلى اللَّه عليه وآله : وَالّذي نَفسُ مُحَمَّدٍ بِيَدهِ ! لَعالِمٌ واحِدٌ أشَدُّ عَلى‏ إبليسَ مِن ألفِ عابِدٍ ؛ لأِنَّ العابِدَ لِنَفسِهِ والعالِمَ لِغَيرِهِ .</w:t>
      </w:r>
      <w:r>
        <w:rPr>
          <w:rStyle w:val="libFootnotenumChar"/>
          <w:rFonts w:hint="cs"/>
          <w:rtl/>
        </w:rPr>
        <w:t>11</w:t>
      </w:r>
    </w:p>
    <w:p w:rsidR="009A3CE4" w:rsidRDefault="009A3CE4" w:rsidP="009A3CE4">
      <w:pPr>
        <w:pStyle w:val="libNormal"/>
        <w:rPr>
          <w:lang w:bidi="fa-IR"/>
        </w:rPr>
      </w:pPr>
      <w:r w:rsidRPr="00D31A5F">
        <w:rPr>
          <w:rStyle w:val="libBold1Char"/>
        </w:rPr>
        <w:t>4469.</w:t>
      </w:r>
      <w:r>
        <w:rPr>
          <w:lang w:bidi="fa-IR"/>
        </w:rPr>
        <w:t xml:space="preserve"> The Prophet </w:t>
      </w:r>
      <w:r>
        <w:t>(SAWA)</w:t>
      </w:r>
      <w:r>
        <w:rPr>
          <w:lang w:bidi="fa-IR"/>
        </w:rPr>
        <w:t xml:space="preserve"> said, ‘By the One Who holds Muhammad’s soul in His Grasp! Verily one knowledgeable man is more difficult for Satan to bear than seventy worshippers, for the worshipper serves himself whilst the knowledgeable man serves others.’</w:t>
      </w:r>
      <w:r>
        <w:rPr>
          <w:rStyle w:val="libFootnotenumChar"/>
        </w:rPr>
        <w:t>12</w:t>
      </w:r>
    </w:p>
    <w:p w:rsidR="009A3CE4" w:rsidRDefault="009A3CE4" w:rsidP="00D31A5F">
      <w:pPr>
        <w:pStyle w:val="libAr"/>
        <w:rPr>
          <w:lang w:bidi="fa-IR"/>
        </w:rPr>
      </w:pPr>
      <w:r w:rsidRPr="00D31A5F">
        <w:rPr>
          <w:rStyle w:val="libBold1Char"/>
          <w:rFonts w:hint="cs"/>
          <w:rtl/>
        </w:rPr>
        <w:t>4470.</w:t>
      </w:r>
      <w:r>
        <w:rPr>
          <w:rtl/>
          <w:lang w:bidi="fa-IR"/>
        </w:rPr>
        <w:t xml:space="preserve"> الإمامُ الباقرُ عليه السلام : تَذاكُرُ العِلمِ ساعَةً خَيرٌ مِن قِيامِ لَيلَةٍ .</w:t>
      </w:r>
      <w:r>
        <w:rPr>
          <w:rStyle w:val="libFootnotenumChar"/>
          <w:rFonts w:hint="cs"/>
          <w:rtl/>
        </w:rPr>
        <w:t>13</w:t>
      </w:r>
    </w:p>
    <w:p w:rsidR="009A3CE4" w:rsidRDefault="009A3CE4" w:rsidP="009A3CE4">
      <w:pPr>
        <w:pStyle w:val="libNormal"/>
        <w:rPr>
          <w:lang w:bidi="fa-IR"/>
        </w:rPr>
      </w:pPr>
      <w:r w:rsidRPr="00D31A5F">
        <w:rPr>
          <w:rStyle w:val="libBold1Char"/>
        </w:rPr>
        <w:t>4470.</w:t>
      </w:r>
      <w:r>
        <w:rPr>
          <w:lang w:bidi="fa-IR"/>
        </w:rPr>
        <w:t xml:space="preserve"> Imam al-Baqir </w:t>
      </w:r>
      <w:r>
        <w:t>(AS)</w:t>
      </w:r>
      <w:r>
        <w:rPr>
          <w:lang w:bidi="fa-IR"/>
        </w:rPr>
        <w:t xml:space="preserve"> said, ‘Revising knowledge for an hour is better than staying up the whole night in worship.’</w:t>
      </w:r>
      <w:r>
        <w:rPr>
          <w:rStyle w:val="libFootnotenumChar"/>
        </w:rPr>
        <w:t>14</w:t>
      </w:r>
    </w:p>
    <w:p w:rsidR="009A3CE4" w:rsidRDefault="009A3CE4" w:rsidP="00D31A5F">
      <w:pPr>
        <w:pStyle w:val="libAr"/>
        <w:rPr>
          <w:lang w:bidi="fa-IR"/>
        </w:rPr>
      </w:pPr>
      <w:r w:rsidRPr="00D31A5F">
        <w:rPr>
          <w:rStyle w:val="libBold1Char"/>
          <w:rFonts w:hint="cs"/>
          <w:rtl/>
        </w:rPr>
        <w:lastRenderedPageBreak/>
        <w:t>4471.</w:t>
      </w:r>
      <w:r>
        <w:rPr>
          <w:rtl/>
          <w:lang w:bidi="fa-IR"/>
        </w:rPr>
        <w:t xml:space="preserve"> الإمامُ الباقرُ عليه السلام : عالِمٌ يُنتَفِعُ بِعِلمِه ، أفضَلُ مِن سَبعينَ ألفِ عابِدٍ .</w:t>
      </w:r>
      <w:r>
        <w:rPr>
          <w:rStyle w:val="libFootnotenumChar"/>
          <w:rFonts w:hint="cs"/>
          <w:rtl/>
        </w:rPr>
        <w:t>15</w:t>
      </w:r>
    </w:p>
    <w:p w:rsidR="009A3CE4" w:rsidRDefault="009A3CE4" w:rsidP="009A3CE4">
      <w:pPr>
        <w:pStyle w:val="libNormal"/>
        <w:rPr>
          <w:lang w:bidi="fa-IR"/>
        </w:rPr>
      </w:pPr>
      <w:r w:rsidRPr="00D31A5F">
        <w:rPr>
          <w:rStyle w:val="libBold1Char"/>
        </w:rPr>
        <w:t>4471.</w:t>
      </w:r>
      <w:r>
        <w:rPr>
          <w:lang w:bidi="fa-IR"/>
        </w:rPr>
        <w:t xml:space="preserve"> Imam al-Baqir </w:t>
      </w:r>
      <w:r>
        <w:t>(AS)</w:t>
      </w:r>
      <w:r>
        <w:rPr>
          <w:lang w:bidi="fa-IR"/>
        </w:rPr>
        <w:t xml:space="preserve"> said, ‘The knowledgeable man who is beneficial [to others] as a result of his knowledge is better than seventy thousand worshippers.’</w:t>
      </w:r>
      <w:r>
        <w:rPr>
          <w:rStyle w:val="libFootnotenumChar"/>
        </w:rPr>
        <w:t>16</w:t>
      </w:r>
    </w:p>
    <w:p w:rsidR="009A3CE4" w:rsidRDefault="009A3CE4" w:rsidP="009A3CE4">
      <w:pPr>
        <w:pStyle w:val="libNormal"/>
        <w:rPr>
          <w:lang w:bidi="fa-IR"/>
        </w:rPr>
      </w:pPr>
    </w:p>
    <w:p w:rsidR="009A3CE4" w:rsidRDefault="009A3CE4" w:rsidP="00217917">
      <w:pPr>
        <w:pStyle w:val="Heading3"/>
        <w:rPr>
          <w:lang w:bidi="fa-IR"/>
        </w:rPr>
      </w:pPr>
      <w:bookmarkStart w:id="2405" w:name="_Toc484339942"/>
      <w:bookmarkStart w:id="2406" w:name="_Toc485817456"/>
      <w:r>
        <w:rPr>
          <w:lang w:bidi="fa-IR"/>
        </w:rPr>
        <w:t>Notes</w:t>
      </w:r>
      <w:bookmarkEnd w:id="2405"/>
      <w:bookmarkEnd w:id="2406"/>
    </w:p>
    <w:p w:rsidR="009A3CE4" w:rsidRDefault="009A3CE4" w:rsidP="009A3CE4">
      <w:pPr>
        <w:pStyle w:val="libFootnote"/>
        <w:rPr>
          <w:lang w:bidi="fa-IR"/>
        </w:rPr>
      </w:pPr>
      <w:r>
        <w:rPr>
          <w:lang w:bidi="fa-IR"/>
        </w:rPr>
        <w:t xml:space="preserve">1. </w:t>
      </w:r>
      <w:r>
        <w:rPr>
          <w:rtl/>
          <w:lang w:bidi="fa-IR"/>
        </w:rPr>
        <w:t xml:space="preserve">منية المريد : 105 </w:t>
      </w:r>
      <w:r>
        <w:rPr>
          <w:lang w:bidi="fa-IR"/>
        </w:rPr>
        <w:t>.</w:t>
      </w:r>
    </w:p>
    <w:p w:rsidR="009A3CE4" w:rsidRDefault="009A3CE4" w:rsidP="009A3CE4">
      <w:pPr>
        <w:pStyle w:val="libFootnote"/>
        <w:rPr>
          <w:lang w:bidi="fa-IR"/>
        </w:rPr>
      </w:pPr>
      <w:r>
        <w:rPr>
          <w:lang w:bidi="fa-IR"/>
        </w:rPr>
        <w:t>2. Munyat al-Murid, p. 105</w:t>
      </w:r>
    </w:p>
    <w:p w:rsidR="009A3CE4" w:rsidRDefault="009A3CE4" w:rsidP="009A3CE4">
      <w:pPr>
        <w:pStyle w:val="libFootnote"/>
        <w:rPr>
          <w:lang w:bidi="fa-IR"/>
        </w:rPr>
      </w:pPr>
      <w:r>
        <w:rPr>
          <w:lang w:bidi="fa-IR"/>
        </w:rPr>
        <w:t xml:space="preserve">3. </w:t>
      </w:r>
      <w:r>
        <w:rPr>
          <w:rtl/>
          <w:lang w:bidi="fa-IR"/>
        </w:rPr>
        <w:t xml:space="preserve">منية المريد : 104 </w:t>
      </w:r>
      <w:r>
        <w:rPr>
          <w:lang w:bidi="fa-IR"/>
        </w:rPr>
        <w:t>.</w:t>
      </w:r>
    </w:p>
    <w:p w:rsidR="009A3CE4" w:rsidRDefault="009A3CE4" w:rsidP="009A3CE4">
      <w:pPr>
        <w:pStyle w:val="libFootnote"/>
        <w:rPr>
          <w:lang w:bidi="fa-IR"/>
        </w:rPr>
      </w:pPr>
      <w:r>
        <w:rPr>
          <w:lang w:bidi="fa-IR"/>
        </w:rPr>
        <w:t>4. Ibid. p. 104</w:t>
      </w:r>
    </w:p>
    <w:p w:rsidR="009A3CE4" w:rsidRDefault="009A3CE4" w:rsidP="009A3CE4">
      <w:pPr>
        <w:pStyle w:val="libFootnote"/>
        <w:rPr>
          <w:lang w:bidi="fa-IR"/>
        </w:rPr>
      </w:pPr>
      <w:r>
        <w:rPr>
          <w:lang w:bidi="fa-IR"/>
        </w:rPr>
        <w:t xml:space="preserve">5. </w:t>
      </w:r>
      <w:r>
        <w:rPr>
          <w:rtl/>
          <w:lang w:bidi="fa-IR"/>
        </w:rPr>
        <w:t xml:space="preserve">بحار الأنوار : 2 / 19 / 49 </w:t>
      </w:r>
      <w:r>
        <w:rPr>
          <w:lang w:bidi="fa-IR"/>
        </w:rPr>
        <w:t>.</w:t>
      </w:r>
    </w:p>
    <w:p w:rsidR="009A3CE4" w:rsidRDefault="009A3CE4" w:rsidP="009A3CE4">
      <w:pPr>
        <w:pStyle w:val="libFootnote"/>
        <w:rPr>
          <w:lang w:bidi="fa-IR"/>
        </w:rPr>
      </w:pPr>
      <w:r>
        <w:rPr>
          <w:lang w:bidi="fa-IR"/>
        </w:rPr>
        <w:t>6. Bihar al-Anwar, v. 2, p. 19, no. 49</w:t>
      </w:r>
    </w:p>
    <w:p w:rsidR="009A3CE4" w:rsidRDefault="009A3CE4" w:rsidP="009A3CE4">
      <w:pPr>
        <w:pStyle w:val="libFootnote"/>
        <w:rPr>
          <w:lang w:bidi="fa-IR"/>
        </w:rPr>
      </w:pPr>
      <w:r>
        <w:rPr>
          <w:lang w:bidi="fa-IR"/>
        </w:rPr>
        <w:t xml:space="preserve">7. </w:t>
      </w:r>
      <w:r>
        <w:rPr>
          <w:rtl/>
          <w:lang w:bidi="fa-IR"/>
        </w:rPr>
        <w:t xml:space="preserve">روضة الواعظين : 16 </w:t>
      </w:r>
      <w:r>
        <w:rPr>
          <w:lang w:bidi="fa-IR"/>
        </w:rPr>
        <w:t>.</w:t>
      </w:r>
    </w:p>
    <w:p w:rsidR="009A3CE4" w:rsidRDefault="009A3CE4" w:rsidP="009A3CE4">
      <w:pPr>
        <w:pStyle w:val="libFootnote"/>
        <w:rPr>
          <w:lang w:bidi="fa-IR"/>
        </w:rPr>
      </w:pPr>
      <w:r>
        <w:rPr>
          <w:lang w:bidi="fa-IR"/>
        </w:rPr>
        <w:t>8. Rawdat al-Wai?in, no. 16</w:t>
      </w:r>
    </w:p>
    <w:p w:rsidR="009A3CE4" w:rsidRDefault="009A3CE4" w:rsidP="009A3CE4">
      <w:pPr>
        <w:pStyle w:val="libFootnote"/>
        <w:rPr>
          <w:lang w:bidi="fa-IR"/>
        </w:rPr>
      </w:pPr>
      <w:r>
        <w:rPr>
          <w:lang w:bidi="fa-IR"/>
        </w:rPr>
        <w:t xml:space="preserve">9. </w:t>
      </w:r>
      <w:r>
        <w:rPr>
          <w:rtl/>
          <w:lang w:bidi="fa-IR"/>
        </w:rPr>
        <w:t xml:space="preserve">روضة الواعظين : 17 </w:t>
      </w:r>
      <w:r>
        <w:rPr>
          <w:lang w:bidi="fa-IR"/>
        </w:rPr>
        <w:t>.</w:t>
      </w:r>
    </w:p>
    <w:p w:rsidR="009A3CE4" w:rsidRDefault="009A3CE4" w:rsidP="009A3CE4">
      <w:pPr>
        <w:pStyle w:val="libFootnote"/>
        <w:rPr>
          <w:lang w:bidi="fa-IR"/>
        </w:rPr>
      </w:pPr>
      <w:r>
        <w:rPr>
          <w:lang w:bidi="fa-IR"/>
        </w:rPr>
        <w:t>10. Ibid. no. 17</w:t>
      </w:r>
    </w:p>
    <w:p w:rsidR="009A3CE4" w:rsidRDefault="009A3CE4" w:rsidP="009A3CE4">
      <w:pPr>
        <w:pStyle w:val="libFootnote"/>
        <w:rPr>
          <w:lang w:bidi="fa-IR"/>
        </w:rPr>
      </w:pPr>
      <w:r>
        <w:rPr>
          <w:lang w:bidi="fa-IR"/>
        </w:rPr>
        <w:t xml:space="preserve">11. </w:t>
      </w:r>
      <w:r>
        <w:rPr>
          <w:rtl/>
          <w:lang w:bidi="fa-IR"/>
        </w:rPr>
        <w:t xml:space="preserve">كنز العمّال : 28908 </w:t>
      </w:r>
      <w:r>
        <w:rPr>
          <w:lang w:bidi="fa-IR"/>
        </w:rPr>
        <w:t>.</w:t>
      </w:r>
    </w:p>
    <w:p w:rsidR="009A3CE4" w:rsidRDefault="009A3CE4" w:rsidP="009A3CE4">
      <w:pPr>
        <w:pStyle w:val="libFootnote"/>
        <w:rPr>
          <w:lang w:bidi="fa-IR"/>
        </w:rPr>
      </w:pPr>
      <w:r>
        <w:rPr>
          <w:lang w:bidi="fa-IR"/>
        </w:rPr>
        <w:t>12. Kanz al-Ummal, no. 28908</w:t>
      </w:r>
    </w:p>
    <w:p w:rsidR="009A3CE4" w:rsidRDefault="009A3CE4" w:rsidP="009A3CE4">
      <w:pPr>
        <w:pStyle w:val="libFootnote"/>
        <w:rPr>
          <w:lang w:bidi="fa-IR"/>
        </w:rPr>
      </w:pPr>
      <w:r>
        <w:rPr>
          <w:lang w:bidi="fa-IR"/>
        </w:rPr>
        <w:t xml:space="preserve">13. </w:t>
      </w:r>
      <w:r>
        <w:rPr>
          <w:rtl/>
          <w:lang w:bidi="fa-IR"/>
        </w:rPr>
        <w:t xml:space="preserve">الاختصاص : 245 </w:t>
      </w:r>
      <w:r>
        <w:rPr>
          <w:lang w:bidi="fa-IR"/>
        </w:rPr>
        <w:t>.</w:t>
      </w:r>
    </w:p>
    <w:p w:rsidR="009A3CE4" w:rsidRDefault="009A3CE4" w:rsidP="009A3CE4">
      <w:pPr>
        <w:pStyle w:val="libFootnote"/>
        <w:rPr>
          <w:lang w:bidi="fa-IR"/>
        </w:rPr>
      </w:pPr>
      <w:r>
        <w:rPr>
          <w:lang w:bidi="fa-IR"/>
        </w:rPr>
        <w:t>14. al-Ikhtisas, p. 245</w:t>
      </w:r>
    </w:p>
    <w:p w:rsidR="009A3CE4" w:rsidRDefault="009A3CE4" w:rsidP="009A3CE4">
      <w:pPr>
        <w:pStyle w:val="libFootnote"/>
        <w:rPr>
          <w:lang w:bidi="fa-IR"/>
        </w:rPr>
      </w:pPr>
      <w:r>
        <w:rPr>
          <w:lang w:bidi="fa-IR"/>
        </w:rPr>
        <w:t xml:space="preserve">15. </w:t>
      </w:r>
      <w:r>
        <w:rPr>
          <w:rtl/>
          <w:lang w:bidi="fa-IR"/>
        </w:rPr>
        <w:t xml:space="preserve">الدعوات : 62 / 153 </w:t>
      </w:r>
      <w:r>
        <w:rPr>
          <w:lang w:bidi="fa-IR"/>
        </w:rPr>
        <w:t>.</w:t>
      </w:r>
    </w:p>
    <w:p w:rsidR="009A3CE4" w:rsidRDefault="009A3CE4" w:rsidP="009A3CE4">
      <w:pPr>
        <w:pStyle w:val="libFootnote"/>
        <w:rPr>
          <w:lang w:bidi="fa-IR"/>
        </w:rPr>
      </w:pPr>
      <w:r>
        <w:rPr>
          <w:lang w:bidi="fa-IR"/>
        </w:rPr>
        <w:t>16. al-Daawat, p. 62, no. 153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407" w:name="_Toc484339943"/>
      <w:bookmarkStart w:id="2408" w:name="_Toc485817457"/>
      <w:r>
        <w:rPr>
          <w:lang w:bidi="fa-IR"/>
        </w:rPr>
        <w:lastRenderedPageBreak/>
        <w:t xml:space="preserve">1341 - </w:t>
      </w:r>
      <w:r>
        <w:rPr>
          <w:rtl/>
          <w:lang w:bidi="fa-IR"/>
        </w:rPr>
        <w:t>مَوتُ العالِمِ‏</w:t>
      </w:r>
      <w:bookmarkEnd w:id="2407"/>
      <w:bookmarkEnd w:id="2408"/>
    </w:p>
    <w:p w:rsidR="009A3CE4" w:rsidRDefault="009A3CE4" w:rsidP="00034539">
      <w:pPr>
        <w:pStyle w:val="Heading2Center"/>
        <w:rPr>
          <w:lang w:bidi="fa-IR"/>
        </w:rPr>
      </w:pPr>
      <w:bookmarkStart w:id="2409" w:name="_Toc484339944"/>
      <w:bookmarkStart w:id="2410" w:name="_Toc485817458"/>
      <w:r>
        <w:rPr>
          <w:lang w:bidi="fa-IR"/>
        </w:rPr>
        <w:t>1341. THE DEATH OF A SCHOLAR</w:t>
      </w:r>
      <w:bookmarkEnd w:id="2409"/>
      <w:bookmarkEnd w:id="2410"/>
    </w:p>
    <w:p w:rsidR="009A3CE4" w:rsidRDefault="009A3CE4" w:rsidP="00D31A5F">
      <w:pPr>
        <w:pStyle w:val="libAr"/>
        <w:rPr>
          <w:lang w:bidi="fa-IR"/>
        </w:rPr>
      </w:pPr>
      <w:r w:rsidRPr="00D31A5F">
        <w:rPr>
          <w:rStyle w:val="libBold1Char"/>
          <w:rFonts w:hint="cs"/>
          <w:rtl/>
        </w:rPr>
        <w:t>4472.</w:t>
      </w:r>
      <w:r>
        <w:rPr>
          <w:rtl/>
          <w:lang w:bidi="fa-IR"/>
        </w:rPr>
        <w:t xml:space="preserve"> رسولُ اللَّهِ صلى اللَّه عليه وآله : مَوتُ العالِمِ مُصيبَةٌ لا تُجبَرُ وثُلمَةٌ لا تُسَدُّ ، وهُوَ نَجمٌ طُمِسَ ، ومَوتُ قَبيلَةٍ أيسَرُ مِن مَوتِ عالِمٍ .</w:t>
      </w:r>
      <w:r>
        <w:rPr>
          <w:rStyle w:val="libFootnotenumChar"/>
          <w:rFonts w:hint="cs"/>
          <w:rtl/>
        </w:rPr>
        <w:t>1</w:t>
      </w:r>
    </w:p>
    <w:p w:rsidR="009A3CE4" w:rsidRDefault="009A3CE4" w:rsidP="009A3CE4">
      <w:pPr>
        <w:pStyle w:val="libNormal"/>
        <w:rPr>
          <w:lang w:bidi="fa-IR"/>
        </w:rPr>
      </w:pPr>
      <w:r w:rsidRPr="00D31A5F">
        <w:rPr>
          <w:rStyle w:val="libBold1Char"/>
        </w:rPr>
        <w:t>4472.</w:t>
      </w:r>
      <w:r>
        <w:rPr>
          <w:lang w:bidi="fa-IR"/>
        </w:rPr>
        <w:t xml:space="preserve"> The Prophet </w:t>
      </w:r>
      <w:r>
        <w:t>(SAWA)</w:t>
      </w:r>
      <w:r>
        <w:rPr>
          <w:lang w:bidi="fa-IR"/>
        </w:rPr>
        <w:t xml:space="preserve"> said, ‘The death of a scholar is an affliction that cannot be compensated and a void that cannot be filled, for he is a star that has been obliterated. The death of a whole tribe is easier to bear than the death of a scholar.’</w:t>
      </w:r>
      <w:r>
        <w:rPr>
          <w:rStyle w:val="libFootnotenumChar"/>
        </w:rPr>
        <w:t>2</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الفقه : باب 1500</w:t>
      </w:r>
      <w:r>
        <w:rPr>
          <w:lang w:bidi="fa-IR"/>
        </w:rPr>
        <w:t xml:space="preserve"> .</w:t>
      </w:r>
    </w:p>
    <w:p w:rsidR="009A3CE4" w:rsidRDefault="009A3CE4" w:rsidP="00D31A5F">
      <w:pPr>
        <w:pStyle w:val="libBold2"/>
        <w:rPr>
          <w:lang w:bidi="fa-IR"/>
        </w:rPr>
      </w:pPr>
      <w:r>
        <w:t>(See also: JURISPRUDENCE: section 1500)</w:t>
      </w:r>
    </w:p>
    <w:p w:rsidR="009A3CE4" w:rsidRDefault="009A3CE4" w:rsidP="009A3CE4">
      <w:pPr>
        <w:pStyle w:val="libNormal"/>
        <w:rPr>
          <w:lang w:bidi="fa-IR"/>
        </w:rPr>
      </w:pPr>
    </w:p>
    <w:p w:rsidR="009A3CE4" w:rsidRDefault="009A3CE4" w:rsidP="00217917">
      <w:pPr>
        <w:pStyle w:val="Heading3"/>
        <w:rPr>
          <w:lang w:bidi="fa-IR"/>
        </w:rPr>
      </w:pPr>
      <w:bookmarkStart w:id="2411" w:name="_Toc484339945"/>
      <w:bookmarkStart w:id="2412" w:name="_Toc485817459"/>
      <w:r>
        <w:rPr>
          <w:lang w:bidi="fa-IR"/>
        </w:rPr>
        <w:t>Notes</w:t>
      </w:r>
      <w:bookmarkEnd w:id="2411"/>
      <w:bookmarkEnd w:id="2412"/>
    </w:p>
    <w:p w:rsidR="009A3CE4" w:rsidRDefault="009A3CE4" w:rsidP="009A3CE4">
      <w:pPr>
        <w:pStyle w:val="libFootnote"/>
        <w:rPr>
          <w:lang w:bidi="fa-IR"/>
        </w:rPr>
      </w:pPr>
      <w:r>
        <w:rPr>
          <w:lang w:bidi="fa-IR"/>
        </w:rPr>
        <w:t xml:space="preserve">1. </w:t>
      </w:r>
      <w:r>
        <w:rPr>
          <w:rtl/>
          <w:lang w:bidi="fa-IR"/>
        </w:rPr>
        <w:t xml:space="preserve">كنز العمّال : 28858 </w:t>
      </w:r>
      <w:r>
        <w:rPr>
          <w:lang w:bidi="fa-IR"/>
        </w:rPr>
        <w:t>.</w:t>
      </w:r>
    </w:p>
    <w:p w:rsidR="009A3CE4" w:rsidRDefault="009A3CE4" w:rsidP="009A3CE4">
      <w:pPr>
        <w:pStyle w:val="libFootnote"/>
        <w:rPr>
          <w:lang w:bidi="fa-IR"/>
        </w:rPr>
      </w:pPr>
      <w:r>
        <w:rPr>
          <w:lang w:bidi="fa-IR"/>
        </w:rPr>
        <w:t>2. Kanz al-Ummal, no. 28858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413" w:name="_Toc484339946"/>
      <w:bookmarkStart w:id="2414" w:name="_Toc485817460"/>
      <w:r>
        <w:rPr>
          <w:lang w:bidi="fa-IR"/>
        </w:rPr>
        <w:lastRenderedPageBreak/>
        <w:t xml:space="preserve">1342 - </w:t>
      </w:r>
      <w:r>
        <w:rPr>
          <w:rtl/>
          <w:lang w:bidi="fa-IR"/>
        </w:rPr>
        <w:t>النَّظَرُ إلى‏ وَجهِ العالِمِ عِبادَةٌ</w:t>
      </w:r>
      <w:bookmarkEnd w:id="2413"/>
      <w:bookmarkEnd w:id="2414"/>
    </w:p>
    <w:p w:rsidR="009A3CE4" w:rsidRDefault="009A3CE4" w:rsidP="00034539">
      <w:pPr>
        <w:pStyle w:val="Heading2Center"/>
        <w:rPr>
          <w:lang w:bidi="fa-IR"/>
        </w:rPr>
      </w:pPr>
      <w:bookmarkStart w:id="2415" w:name="_Toc484339947"/>
      <w:bookmarkStart w:id="2416" w:name="_Toc485817461"/>
      <w:r>
        <w:rPr>
          <w:lang w:bidi="fa-IR"/>
        </w:rPr>
        <w:t>1342. LOOKING AT THE FACE OF A SCHOLAR IS AN ACT OF WORSHIP</w:t>
      </w:r>
      <w:bookmarkEnd w:id="2415"/>
      <w:bookmarkEnd w:id="2416"/>
    </w:p>
    <w:p w:rsidR="009A3CE4" w:rsidRDefault="009A3CE4" w:rsidP="00D31A5F">
      <w:pPr>
        <w:pStyle w:val="libAr"/>
        <w:rPr>
          <w:lang w:bidi="fa-IR"/>
        </w:rPr>
      </w:pPr>
      <w:r w:rsidRPr="00D31A5F">
        <w:rPr>
          <w:rStyle w:val="libBold1Char"/>
          <w:rFonts w:hint="cs"/>
          <w:rtl/>
        </w:rPr>
        <w:t>4473.</w:t>
      </w:r>
      <w:r>
        <w:rPr>
          <w:rtl/>
          <w:lang w:bidi="fa-IR"/>
        </w:rPr>
        <w:t xml:space="preserve"> رسولُ اللَّهِ صلى اللَّه عليه وآله : النَّظَرُ في وَجهِ العالِمِ حُبّاً لَهُ عِبادَةٌ .</w:t>
      </w:r>
      <w:r>
        <w:rPr>
          <w:rStyle w:val="libFootnotenumChar"/>
          <w:rFonts w:hint="cs"/>
          <w:rtl/>
        </w:rPr>
        <w:t>1</w:t>
      </w:r>
    </w:p>
    <w:p w:rsidR="009A3CE4" w:rsidRDefault="009A3CE4" w:rsidP="009A3CE4">
      <w:pPr>
        <w:pStyle w:val="libNormal"/>
        <w:rPr>
          <w:lang w:bidi="fa-IR"/>
        </w:rPr>
      </w:pPr>
      <w:r w:rsidRPr="00D31A5F">
        <w:rPr>
          <w:rStyle w:val="libBold1Char"/>
        </w:rPr>
        <w:t>4473.</w:t>
      </w:r>
      <w:r>
        <w:rPr>
          <w:lang w:bidi="fa-IR"/>
        </w:rPr>
        <w:t xml:space="preserve"> The Prophet </w:t>
      </w:r>
      <w:r>
        <w:t>(SAWA)</w:t>
      </w:r>
      <w:r>
        <w:rPr>
          <w:lang w:bidi="fa-IR"/>
        </w:rPr>
        <w:t xml:space="preserve"> said, ‘Looking at the face of a scholar out of love for him is an act of worship.’</w:t>
      </w:r>
      <w:r>
        <w:rPr>
          <w:rStyle w:val="libFootnotenumChar"/>
        </w:rPr>
        <w:t>2</w:t>
      </w:r>
    </w:p>
    <w:p w:rsidR="009A3CE4" w:rsidRDefault="009A3CE4" w:rsidP="00D31A5F">
      <w:pPr>
        <w:pStyle w:val="libAr"/>
        <w:rPr>
          <w:lang w:bidi="fa-IR"/>
        </w:rPr>
      </w:pPr>
      <w:r w:rsidRPr="00D31A5F">
        <w:rPr>
          <w:rStyle w:val="libBold1Char"/>
          <w:rFonts w:hint="cs"/>
          <w:rtl/>
        </w:rPr>
        <w:t>4474.</w:t>
      </w:r>
      <w:r>
        <w:rPr>
          <w:rtl/>
          <w:lang w:bidi="fa-IR"/>
        </w:rPr>
        <w:t xml:space="preserve"> الإمامُ الصّادقُ عليه السلام - لَمّا سُئلَ عَن قَولِ النَّبِيِّ صلى اللَّه عليه وآله : النَّظَرُ في وُجوهِ العُلَماءِ عِبادَةٌ - : هُوَ العالِمُ الّذي إذا نَظَرتَ إلَيهِ ذَكَّرَكَ الآخِرَةَ ، ومَن كانَ خِلافَ ذلكَ فَالنَّظَرُ إلَيهِ فِتنَةٌ .</w:t>
      </w:r>
      <w:r>
        <w:rPr>
          <w:rStyle w:val="libFootnotenumChar"/>
          <w:rFonts w:hint="cs"/>
          <w:rtl/>
        </w:rPr>
        <w:t>3</w:t>
      </w:r>
    </w:p>
    <w:p w:rsidR="009A3CE4" w:rsidRDefault="009A3CE4" w:rsidP="009A3CE4">
      <w:pPr>
        <w:pStyle w:val="libNormal"/>
        <w:rPr>
          <w:lang w:bidi="fa-IR"/>
        </w:rPr>
      </w:pPr>
      <w:r w:rsidRPr="00D31A5F">
        <w:rPr>
          <w:rStyle w:val="libBold1Char"/>
        </w:rPr>
        <w:t>4474.</w:t>
      </w:r>
      <w:r>
        <w:rPr>
          <w:lang w:bidi="fa-IR"/>
        </w:rPr>
        <w:t xml:space="preserve"> Imam al-Sadiq </w:t>
      </w:r>
      <w:r>
        <w:t>(AS)</w:t>
      </w:r>
      <w:r>
        <w:rPr>
          <w:lang w:bidi="fa-IR"/>
        </w:rPr>
        <w:t xml:space="preserve"> was once asked regarding the Prophet </w:t>
      </w:r>
      <w:r>
        <w:t>(SAWA)</w:t>
      </w:r>
      <w:r>
        <w:rPr>
          <w:lang w:bidi="fa-IR"/>
        </w:rPr>
        <w:t>’s saying, ‘Looking at the faces of scholars is an act of worship’, to which he replied, ‘It refers to the scholar whom looking at reminds you of the Hereafter, and whoever is not thus, then looking at him is a trial.’</w:t>
      </w:r>
      <w:r>
        <w:rPr>
          <w:rStyle w:val="libFootnotenumChar"/>
        </w:rPr>
        <w:t>4</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النظر : باب 1733</w:t>
      </w:r>
      <w:r>
        <w:rPr>
          <w:lang w:bidi="fa-IR"/>
        </w:rPr>
        <w:t xml:space="preserve"> .</w:t>
      </w:r>
    </w:p>
    <w:p w:rsidR="009A3CE4" w:rsidRDefault="009A3CE4" w:rsidP="00D31A5F">
      <w:pPr>
        <w:pStyle w:val="libBold2"/>
        <w:rPr>
          <w:lang w:bidi="fa-IR"/>
        </w:rPr>
      </w:pPr>
      <w:r>
        <w:t>(See also: SIGHT: section 1733)</w:t>
      </w:r>
    </w:p>
    <w:p w:rsidR="009A3CE4" w:rsidRDefault="009A3CE4" w:rsidP="009A3CE4">
      <w:pPr>
        <w:pStyle w:val="libNormal"/>
        <w:rPr>
          <w:lang w:bidi="fa-IR"/>
        </w:rPr>
      </w:pPr>
    </w:p>
    <w:p w:rsidR="009A3CE4" w:rsidRDefault="009A3CE4" w:rsidP="00217917">
      <w:pPr>
        <w:pStyle w:val="Heading3"/>
        <w:rPr>
          <w:lang w:bidi="fa-IR"/>
        </w:rPr>
      </w:pPr>
      <w:bookmarkStart w:id="2417" w:name="_Toc484339948"/>
      <w:bookmarkStart w:id="2418" w:name="_Toc485817462"/>
      <w:r>
        <w:rPr>
          <w:lang w:bidi="fa-IR"/>
        </w:rPr>
        <w:t>Notes</w:t>
      </w:r>
      <w:bookmarkEnd w:id="2417"/>
      <w:bookmarkEnd w:id="2418"/>
    </w:p>
    <w:p w:rsidR="009A3CE4" w:rsidRDefault="009A3CE4" w:rsidP="009A3CE4">
      <w:pPr>
        <w:pStyle w:val="libFootnote"/>
        <w:rPr>
          <w:lang w:bidi="fa-IR"/>
        </w:rPr>
      </w:pPr>
      <w:r>
        <w:rPr>
          <w:lang w:bidi="fa-IR"/>
        </w:rPr>
        <w:t xml:space="preserve">1. </w:t>
      </w:r>
      <w:r>
        <w:rPr>
          <w:rtl/>
          <w:lang w:bidi="fa-IR"/>
        </w:rPr>
        <w:t xml:space="preserve">النوادر للراوندي : 110 / 94 </w:t>
      </w:r>
      <w:r>
        <w:rPr>
          <w:lang w:bidi="fa-IR"/>
        </w:rPr>
        <w:t>.</w:t>
      </w:r>
    </w:p>
    <w:p w:rsidR="009A3CE4" w:rsidRDefault="009A3CE4" w:rsidP="009A3CE4">
      <w:pPr>
        <w:pStyle w:val="libFootnote"/>
        <w:rPr>
          <w:lang w:bidi="fa-IR"/>
        </w:rPr>
      </w:pPr>
      <w:r>
        <w:rPr>
          <w:lang w:bidi="fa-IR"/>
        </w:rPr>
        <w:t>2. Nawadir al-Rawandi, p. 11</w:t>
      </w:r>
    </w:p>
    <w:p w:rsidR="009A3CE4" w:rsidRDefault="009A3CE4" w:rsidP="009A3CE4">
      <w:pPr>
        <w:pStyle w:val="libFootnote"/>
        <w:rPr>
          <w:lang w:bidi="fa-IR"/>
        </w:rPr>
      </w:pPr>
      <w:r>
        <w:rPr>
          <w:lang w:bidi="fa-IR"/>
        </w:rPr>
        <w:t xml:space="preserve">3. </w:t>
      </w:r>
      <w:r>
        <w:rPr>
          <w:rtl/>
          <w:lang w:bidi="fa-IR"/>
        </w:rPr>
        <w:t xml:space="preserve">تنبيه الخواطر : 1 / 84 </w:t>
      </w:r>
      <w:r>
        <w:rPr>
          <w:lang w:bidi="fa-IR"/>
        </w:rPr>
        <w:t>.</w:t>
      </w:r>
    </w:p>
    <w:p w:rsidR="009A3CE4" w:rsidRDefault="009A3CE4" w:rsidP="009A3CE4">
      <w:pPr>
        <w:pStyle w:val="libFootnote"/>
        <w:rPr>
          <w:lang w:bidi="fa-IR"/>
        </w:rPr>
      </w:pPr>
      <w:r>
        <w:rPr>
          <w:lang w:bidi="fa-IR"/>
        </w:rPr>
        <w:t>4. Tanbih al-Khawatir, v. 1, p. 84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419" w:name="_Toc484339949"/>
      <w:bookmarkStart w:id="2420" w:name="_Toc485817463"/>
      <w:r>
        <w:rPr>
          <w:lang w:bidi="fa-IR"/>
        </w:rPr>
        <w:lastRenderedPageBreak/>
        <w:t xml:space="preserve">1343 - </w:t>
      </w:r>
      <w:r>
        <w:rPr>
          <w:rtl/>
          <w:lang w:bidi="fa-IR"/>
        </w:rPr>
        <w:t>الحَثُّ عَلى‏ طَلَبِ العِلمِ‏</w:t>
      </w:r>
      <w:bookmarkEnd w:id="2419"/>
      <w:bookmarkEnd w:id="2420"/>
    </w:p>
    <w:p w:rsidR="009A3CE4" w:rsidRDefault="009A3CE4" w:rsidP="00034539">
      <w:pPr>
        <w:pStyle w:val="Heading2Center"/>
        <w:rPr>
          <w:lang w:bidi="fa-IR"/>
        </w:rPr>
      </w:pPr>
      <w:bookmarkStart w:id="2421" w:name="_Toc484339950"/>
      <w:bookmarkStart w:id="2422" w:name="_Toc485817464"/>
      <w:r>
        <w:rPr>
          <w:lang w:bidi="fa-IR"/>
        </w:rPr>
        <w:t>1343. ENJOINMENT OF SEEKING KNOWLEDGE</w:t>
      </w:r>
      <w:bookmarkEnd w:id="2421"/>
      <w:bookmarkEnd w:id="2422"/>
    </w:p>
    <w:p w:rsidR="009A3CE4" w:rsidRDefault="009A3CE4" w:rsidP="00D31A5F">
      <w:pPr>
        <w:pStyle w:val="libAr"/>
        <w:rPr>
          <w:lang w:bidi="fa-IR"/>
        </w:rPr>
      </w:pPr>
      <w:r w:rsidRPr="00D31A5F">
        <w:rPr>
          <w:rStyle w:val="libBold1Char"/>
          <w:rFonts w:hint="cs"/>
          <w:rtl/>
        </w:rPr>
        <w:t>4475.</w:t>
      </w:r>
      <w:r>
        <w:rPr>
          <w:rtl/>
          <w:lang w:bidi="fa-IR"/>
        </w:rPr>
        <w:t xml:space="preserve"> رسولُ اللَّهِ صلى اللَّه عليه وآله : اُطلُبوا العِلمَ ولَو بِالصِّينِ؛ فإنَّ طَلَبَ العِلمِ فَريضَةٌ عَلى‏ كُلِّ مُسلِمٍ .</w:t>
      </w:r>
      <w:r>
        <w:rPr>
          <w:rStyle w:val="libFootnotenumChar"/>
          <w:rFonts w:hint="cs"/>
          <w:rtl/>
        </w:rPr>
        <w:t>1</w:t>
      </w:r>
    </w:p>
    <w:p w:rsidR="009A3CE4" w:rsidRDefault="009A3CE4" w:rsidP="009A3CE4">
      <w:pPr>
        <w:pStyle w:val="libNormal"/>
        <w:rPr>
          <w:lang w:bidi="fa-IR"/>
        </w:rPr>
      </w:pPr>
      <w:r w:rsidRPr="00D31A5F">
        <w:rPr>
          <w:rStyle w:val="libBold1Char"/>
        </w:rPr>
        <w:t>4475.</w:t>
      </w:r>
      <w:r>
        <w:rPr>
          <w:lang w:bidi="fa-IR"/>
        </w:rPr>
        <w:t xml:space="preserve"> The Prophet </w:t>
      </w:r>
      <w:r>
        <w:t>(SAWA)</w:t>
      </w:r>
      <w:r>
        <w:rPr>
          <w:lang w:bidi="fa-IR"/>
        </w:rPr>
        <w:t xml:space="preserve"> said, ‘Seek knowledge even in China, for verily to seek knowledge is an obligation on every Muslim.’</w:t>
      </w:r>
      <w:r>
        <w:rPr>
          <w:rStyle w:val="libFootnotenumChar"/>
        </w:rPr>
        <w:t>2</w:t>
      </w:r>
    </w:p>
    <w:p w:rsidR="009A3CE4" w:rsidRDefault="009A3CE4" w:rsidP="00D31A5F">
      <w:pPr>
        <w:pStyle w:val="libAr"/>
        <w:rPr>
          <w:lang w:bidi="fa-IR"/>
        </w:rPr>
      </w:pPr>
      <w:r w:rsidRPr="00D31A5F">
        <w:rPr>
          <w:rStyle w:val="libBold1Char"/>
          <w:rFonts w:hint="cs"/>
          <w:rtl/>
        </w:rPr>
        <w:t>4476.</w:t>
      </w:r>
      <w:r>
        <w:rPr>
          <w:rtl/>
          <w:lang w:bidi="fa-IR"/>
        </w:rPr>
        <w:t xml:space="preserve"> رسولُ اللَّهِ صلى اللَّه عليه وآله : طَلَبُ العِلمِ فَريضَةٌ عَلى‏ كُلِّ مُسلِمٍ ، ألا إنَّ اللَّهَ يُحِبُّ بُغاةَ العِلمِ .</w:t>
      </w:r>
      <w:r>
        <w:rPr>
          <w:rStyle w:val="libFootnotenumChar"/>
          <w:rFonts w:hint="cs"/>
          <w:rtl/>
        </w:rPr>
        <w:t>3</w:t>
      </w:r>
    </w:p>
    <w:p w:rsidR="009A3CE4" w:rsidRDefault="009A3CE4" w:rsidP="009A3CE4">
      <w:pPr>
        <w:pStyle w:val="libNormal"/>
        <w:rPr>
          <w:lang w:bidi="fa-IR"/>
        </w:rPr>
      </w:pPr>
      <w:r w:rsidRPr="00D31A5F">
        <w:rPr>
          <w:rStyle w:val="libBold1Char"/>
        </w:rPr>
        <w:t>4476.</w:t>
      </w:r>
      <w:r>
        <w:rPr>
          <w:lang w:bidi="fa-IR"/>
        </w:rPr>
        <w:t xml:space="preserve"> The Prophet </w:t>
      </w:r>
      <w:r>
        <w:t>(SAWA)</w:t>
      </w:r>
      <w:r>
        <w:rPr>
          <w:lang w:bidi="fa-IR"/>
        </w:rPr>
        <w:t xml:space="preserve"> said, ‘Seeking knowledge is an obligation on every Muslim. Indeed Allah loves those who strive in their quest for knowledge.’</w:t>
      </w:r>
      <w:r>
        <w:rPr>
          <w:rStyle w:val="libFootnotenumChar"/>
        </w:rPr>
        <w:t>4</w:t>
      </w:r>
    </w:p>
    <w:p w:rsidR="009A3CE4" w:rsidRDefault="009A3CE4" w:rsidP="00D31A5F">
      <w:pPr>
        <w:pStyle w:val="libAr"/>
        <w:rPr>
          <w:lang w:bidi="fa-IR"/>
        </w:rPr>
      </w:pPr>
      <w:r w:rsidRPr="00D31A5F">
        <w:rPr>
          <w:rStyle w:val="libBold1Char"/>
          <w:rFonts w:hint="cs"/>
          <w:rtl/>
        </w:rPr>
        <w:t>4477.</w:t>
      </w:r>
      <w:r>
        <w:rPr>
          <w:rtl/>
          <w:lang w:bidi="fa-IR"/>
        </w:rPr>
        <w:t xml:space="preserve"> رسولُ اللَّهِ صلى اللَّه عليه وآله : مَن لَم يَصبِر عَلى‏ ذُلِّ التَّعَلُّمِ ساعَةً بَقِيَ في ذُلِّ الجَهلِ أبَداً .</w:t>
      </w:r>
      <w:r>
        <w:rPr>
          <w:rStyle w:val="libFootnotenumChar"/>
          <w:rFonts w:hint="cs"/>
          <w:rtl/>
        </w:rPr>
        <w:t>5</w:t>
      </w:r>
    </w:p>
    <w:p w:rsidR="009A3CE4" w:rsidRDefault="009A3CE4" w:rsidP="009A3CE4">
      <w:pPr>
        <w:pStyle w:val="libNormal"/>
        <w:rPr>
          <w:lang w:bidi="fa-IR"/>
        </w:rPr>
      </w:pPr>
      <w:r w:rsidRPr="00D31A5F">
        <w:rPr>
          <w:rStyle w:val="libBold1Char"/>
        </w:rPr>
        <w:t>4477.</w:t>
      </w:r>
      <w:r>
        <w:rPr>
          <w:lang w:bidi="fa-IR"/>
        </w:rPr>
        <w:t xml:space="preserve"> The Prophet </w:t>
      </w:r>
      <w:r>
        <w:t>(SAWA)</w:t>
      </w:r>
      <w:r>
        <w:rPr>
          <w:lang w:bidi="fa-IR"/>
        </w:rPr>
        <w:t xml:space="preserve"> said, ‘He who cannot endure the submissiveness entailed in learning for an hour will remain submissive to ignorance forever.’</w:t>
      </w:r>
      <w:r>
        <w:rPr>
          <w:rStyle w:val="libFootnotenumChar"/>
        </w:rPr>
        <w:t>6</w:t>
      </w:r>
    </w:p>
    <w:p w:rsidR="009A3CE4" w:rsidRDefault="009A3CE4" w:rsidP="00D31A5F">
      <w:pPr>
        <w:pStyle w:val="libAr"/>
        <w:rPr>
          <w:lang w:bidi="fa-IR"/>
        </w:rPr>
      </w:pPr>
      <w:r w:rsidRPr="00D31A5F">
        <w:rPr>
          <w:rStyle w:val="libBold1Char"/>
          <w:rFonts w:hint="cs"/>
          <w:rtl/>
        </w:rPr>
        <w:t>4478.</w:t>
      </w:r>
      <w:r>
        <w:rPr>
          <w:rtl/>
          <w:lang w:bidi="fa-IR"/>
        </w:rPr>
        <w:t xml:space="preserve"> الإمامُ الصّادقُ عليه السلام : لَو عَلِمَ النّاسُ ما في طَلَبِ العِلمِ لَطَلَبوهُ ولَو بِسَفكِ المُهَجِ وخَوضِ اللُّجَجِ .</w:t>
      </w:r>
      <w:r>
        <w:rPr>
          <w:rStyle w:val="libFootnotenumChar"/>
          <w:rFonts w:hint="cs"/>
          <w:rtl/>
        </w:rPr>
        <w:t>7</w:t>
      </w:r>
    </w:p>
    <w:p w:rsidR="009A3CE4" w:rsidRDefault="009A3CE4" w:rsidP="009A3CE4">
      <w:pPr>
        <w:pStyle w:val="libNormal"/>
        <w:rPr>
          <w:lang w:bidi="fa-IR"/>
        </w:rPr>
      </w:pPr>
      <w:r w:rsidRPr="00D31A5F">
        <w:rPr>
          <w:rStyle w:val="libBold1Char"/>
        </w:rPr>
        <w:t>4478.</w:t>
      </w:r>
      <w:r>
        <w:rPr>
          <w:lang w:bidi="fa-IR"/>
        </w:rPr>
        <w:t xml:space="preserve"> Imam al-Sadiq </w:t>
      </w:r>
      <w:r>
        <w:t>(AS)</w:t>
      </w:r>
      <w:r>
        <w:rPr>
          <w:lang w:bidi="fa-IR"/>
        </w:rPr>
        <w:t xml:space="preserve"> said, ‘If people knew [the benefits] of seeking knowledge, they would seek it even if they had to shed blood or dive into the deepest seas.’</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2423" w:name="_Toc484339951"/>
      <w:bookmarkStart w:id="2424" w:name="_Toc485817465"/>
      <w:r>
        <w:rPr>
          <w:lang w:bidi="fa-IR"/>
        </w:rPr>
        <w:t>Notes</w:t>
      </w:r>
      <w:bookmarkEnd w:id="2423"/>
      <w:bookmarkEnd w:id="2424"/>
    </w:p>
    <w:p w:rsidR="009A3CE4" w:rsidRDefault="009A3CE4" w:rsidP="009A3CE4">
      <w:pPr>
        <w:pStyle w:val="libFootnote"/>
        <w:rPr>
          <w:lang w:bidi="fa-IR"/>
        </w:rPr>
      </w:pPr>
      <w:r>
        <w:rPr>
          <w:lang w:bidi="fa-IR"/>
        </w:rPr>
        <w:t xml:space="preserve">1. </w:t>
      </w:r>
      <w:r>
        <w:rPr>
          <w:rtl/>
          <w:lang w:bidi="fa-IR"/>
        </w:rPr>
        <w:t xml:space="preserve">كنز العمّال : 28697 ، 28698 </w:t>
      </w:r>
      <w:r>
        <w:rPr>
          <w:lang w:bidi="fa-IR"/>
        </w:rPr>
        <w:t>.</w:t>
      </w:r>
    </w:p>
    <w:p w:rsidR="009A3CE4" w:rsidRDefault="009A3CE4" w:rsidP="009A3CE4">
      <w:pPr>
        <w:pStyle w:val="libFootnote"/>
        <w:rPr>
          <w:lang w:bidi="fa-IR"/>
        </w:rPr>
      </w:pPr>
      <w:r>
        <w:rPr>
          <w:lang w:bidi="fa-IR"/>
        </w:rPr>
        <w:t>2. Kanz al-Ummal, no. 28697</w:t>
      </w:r>
    </w:p>
    <w:p w:rsidR="009A3CE4" w:rsidRDefault="009A3CE4" w:rsidP="009A3CE4">
      <w:pPr>
        <w:pStyle w:val="libFootnote"/>
        <w:rPr>
          <w:lang w:bidi="fa-IR"/>
        </w:rPr>
      </w:pPr>
      <w:r>
        <w:rPr>
          <w:lang w:bidi="fa-IR"/>
        </w:rPr>
        <w:t xml:space="preserve">3. </w:t>
      </w:r>
      <w:r>
        <w:rPr>
          <w:rtl/>
          <w:lang w:bidi="fa-IR"/>
        </w:rPr>
        <w:t xml:space="preserve">الكافي : 1 / 30 / 1 </w:t>
      </w:r>
      <w:r>
        <w:rPr>
          <w:lang w:bidi="fa-IR"/>
        </w:rPr>
        <w:t>.</w:t>
      </w:r>
    </w:p>
    <w:p w:rsidR="009A3CE4" w:rsidRDefault="009A3CE4" w:rsidP="009A3CE4">
      <w:pPr>
        <w:pStyle w:val="libFootnote"/>
        <w:rPr>
          <w:lang w:bidi="fa-IR"/>
        </w:rPr>
      </w:pPr>
      <w:r>
        <w:rPr>
          <w:lang w:bidi="fa-IR"/>
        </w:rPr>
        <w:t>4. al-Kafi, v. 1, p. 30, no. 1</w:t>
      </w:r>
    </w:p>
    <w:p w:rsidR="009A3CE4" w:rsidRDefault="009A3CE4" w:rsidP="009A3CE4">
      <w:pPr>
        <w:pStyle w:val="libFootnote"/>
        <w:rPr>
          <w:lang w:bidi="fa-IR"/>
        </w:rPr>
      </w:pPr>
      <w:r>
        <w:rPr>
          <w:lang w:bidi="fa-IR"/>
        </w:rPr>
        <w:t xml:space="preserve">5. </w:t>
      </w:r>
      <w:r>
        <w:rPr>
          <w:rtl/>
          <w:lang w:bidi="fa-IR"/>
        </w:rPr>
        <w:t xml:space="preserve">عوالي اللآلي : 1 / 285 / 135 </w:t>
      </w:r>
      <w:r>
        <w:rPr>
          <w:lang w:bidi="fa-IR"/>
        </w:rPr>
        <w:t>.</w:t>
      </w:r>
    </w:p>
    <w:p w:rsidR="009A3CE4" w:rsidRDefault="009A3CE4" w:rsidP="009A3CE4">
      <w:pPr>
        <w:pStyle w:val="libFootnote"/>
        <w:rPr>
          <w:lang w:bidi="fa-IR"/>
        </w:rPr>
      </w:pPr>
      <w:r>
        <w:rPr>
          <w:lang w:bidi="fa-IR"/>
        </w:rPr>
        <w:t>6. Awali al-La’ali, v. 1, p. 285, no. 135</w:t>
      </w:r>
    </w:p>
    <w:p w:rsidR="009A3CE4" w:rsidRDefault="009A3CE4" w:rsidP="009A3CE4">
      <w:pPr>
        <w:pStyle w:val="libFootnote"/>
        <w:rPr>
          <w:lang w:bidi="fa-IR"/>
        </w:rPr>
      </w:pPr>
      <w:r>
        <w:rPr>
          <w:lang w:bidi="fa-IR"/>
        </w:rPr>
        <w:t xml:space="preserve">7. </w:t>
      </w:r>
      <w:r>
        <w:rPr>
          <w:rtl/>
          <w:lang w:bidi="fa-IR"/>
        </w:rPr>
        <w:t xml:space="preserve">عوالي اللآلي : 4 / 61 / 9 </w:t>
      </w:r>
      <w:r>
        <w:rPr>
          <w:lang w:bidi="fa-IR"/>
        </w:rPr>
        <w:t>.</w:t>
      </w:r>
    </w:p>
    <w:p w:rsidR="009A3CE4" w:rsidRDefault="009A3CE4" w:rsidP="009A3CE4">
      <w:pPr>
        <w:pStyle w:val="libFootnote"/>
        <w:rPr>
          <w:lang w:bidi="fa-IR"/>
        </w:rPr>
      </w:pPr>
      <w:r>
        <w:rPr>
          <w:lang w:bidi="fa-IR"/>
        </w:rPr>
        <w:t>8. Ibid. v. 4, p. 61, no. 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425" w:name="_Toc484339952"/>
      <w:bookmarkStart w:id="2426" w:name="_Toc485817466"/>
      <w:r>
        <w:rPr>
          <w:lang w:bidi="fa-IR"/>
        </w:rPr>
        <w:lastRenderedPageBreak/>
        <w:t xml:space="preserve">1344 - </w:t>
      </w:r>
      <w:r>
        <w:rPr>
          <w:rtl/>
          <w:lang w:bidi="fa-IR"/>
        </w:rPr>
        <w:t>فَضْلُ طالِبِ العِلمِ‏</w:t>
      </w:r>
      <w:bookmarkEnd w:id="2425"/>
      <w:bookmarkEnd w:id="2426"/>
    </w:p>
    <w:p w:rsidR="009A3CE4" w:rsidRDefault="009A3CE4" w:rsidP="00034539">
      <w:pPr>
        <w:pStyle w:val="Heading2Center"/>
        <w:rPr>
          <w:lang w:bidi="fa-IR"/>
        </w:rPr>
      </w:pPr>
      <w:bookmarkStart w:id="2427" w:name="_Toc484339953"/>
      <w:bookmarkStart w:id="2428" w:name="_Toc485817467"/>
      <w:r>
        <w:rPr>
          <w:lang w:bidi="fa-IR"/>
        </w:rPr>
        <w:t>1344. THE VIRTUE OF THE SEEKER OF KNOWLEDGE</w:t>
      </w:r>
      <w:bookmarkEnd w:id="2427"/>
      <w:bookmarkEnd w:id="2428"/>
    </w:p>
    <w:p w:rsidR="009A3CE4" w:rsidRDefault="009A3CE4" w:rsidP="00D31A5F">
      <w:pPr>
        <w:pStyle w:val="libAr"/>
        <w:rPr>
          <w:lang w:bidi="fa-IR"/>
        </w:rPr>
      </w:pPr>
      <w:r w:rsidRPr="00D31A5F">
        <w:rPr>
          <w:rStyle w:val="libBold1Char"/>
          <w:rFonts w:hint="cs"/>
          <w:rtl/>
        </w:rPr>
        <w:t>4479.</w:t>
      </w:r>
      <w:r>
        <w:rPr>
          <w:rtl/>
          <w:lang w:bidi="fa-IR"/>
        </w:rPr>
        <w:t xml:space="preserve"> رسولُ اللَّهِ صلى اللَّه عليه وآله : طالِبُ العِلمِ بَينَ الجُهّالِ كَالحَيِّ بَينَ الأمواتِ .</w:t>
      </w:r>
      <w:r>
        <w:rPr>
          <w:rStyle w:val="libFootnotenumChar"/>
          <w:rFonts w:hint="cs"/>
          <w:rtl/>
        </w:rPr>
        <w:t>1</w:t>
      </w:r>
    </w:p>
    <w:p w:rsidR="009A3CE4" w:rsidRDefault="009A3CE4" w:rsidP="009A3CE4">
      <w:pPr>
        <w:pStyle w:val="libNormal"/>
        <w:rPr>
          <w:lang w:bidi="fa-IR"/>
        </w:rPr>
      </w:pPr>
      <w:r w:rsidRPr="00D31A5F">
        <w:rPr>
          <w:rStyle w:val="libBold1Char"/>
        </w:rPr>
        <w:t>4479.</w:t>
      </w:r>
      <w:r>
        <w:rPr>
          <w:lang w:bidi="fa-IR"/>
        </w:rPr>
        <w:t xml:space="preserve"> The Prophet </w:t>
      </w:r>
      <w:r>
        <w:t>(SAWA)</w:t>
      </w:r>
      <w:r>
        <w:rPr>
          <w:lang w:bidi="fa-IR"/>
        </w:rPr>
        <w:t xml:space="preserve"> said, ‘The seeker of knowledge among ignorant people is as the living one among the dead.’</w:t>
      </w:r>
      <w:r>
        <w:rPr>
          <w:rStyle w:val="libFootnotenumChar"/>
        </w:rPr>
        <w:t>2</w:t>
      </w:r>
    </w:p>
    <w:p w:rsidR="009A3CE4" w:rsidRDefault="009A3CE4" w:rsidP="00D31A5F">
      <w:pPr>
        <w:pStyle w:val="libAr"/>
        <w:rPr>
          <w:lang w:bidi="fa-IR"/>
        </w:rPr>
      </w:pPr>
      <w:r w:rsidRPr="00D31A5F">
        <w:rPr>
          <w:rStyle w:val="libBold1Char"/>
          <w:rFonts w:hint="cs"/>
          <w:rtl/>
        </w:rPr>
        <w:t>4480.</w:t>
      </w:r>
      <w:r>
        <w:rPr>
          <w:rtl/>
          <w:lang w:bidi="fa-IR"/>
        </w:rPr>
        <w:t xml:space="preserve"> رسولُ اللَّهِ صلى اللَّه عليه وآله : مَنهومانِ لايَشبَعُ طالِبُهُما: طالِبُ العِلمِ وطالِبُ الدّنيا .</w:t>
      </w:r>
      <w:r>
        <w:rPr>
          <w:rStyle w:val="libFootnotenumChar"/>
          <w:rFonts w:hint="cs"/>
          <w:rtl/>
        </w:rPr>
        <w:t>3</w:t>
      </w:r>
    </w:p>
    <w:p w:rsidR="009A3CE4" w:rsidRDefault="009A3CE4" w:rsidP="009A3CE4">
      <w:pPr>
        <w:pStyle w:val="libNormal"/>
        <w:rPr>
          <w:lang w:bidi="fa-IR"/>
        </w:rPr>
      </w:pPr>
      <w:r w:rsidRPr="00D31A5F">
        <w:rPr>
          <w:rStyle w:val="libBold1Char"/>
        </w:rPr>
        <w:t>4480.</w:t>
      </w:r>
      <w:r>
        <w:rPr>
          <w:lang w:bidi="fa-IR"/>
        </w:rPr>
        <w:t xml:space="preserve"> The Prophet </w:t>
      </w:r>
      <w:r>
        <w:t>(SAWA)</w:t>
      </w:r>
      <w:r>
        <w:rPr>
          <w:lang w:bidi="fa-IR"/>
        </w:rPr>
        <w:t xml:space="preserve"> said, ‘There are two insatiable types of people who are never satisfied by their quest: the seeker of knowledge and the seeker after this world.’</w:t>
      </w:r>
      <w:r>
        <w:rPr>
          <w:rStyle w:val="libFootnotenumChar"/>
        </w:rPr>
        <w:t>4</w:t>
      </w:r>
    </w:p>
    <w:p w:rsidR="009A3CE4" w:rsidRDefault="009A3CE4" w:rsidP="00D31A5F">
      <w:pPr>
        <w:pStyle w:val="libAr"/>
        <w:rPr>
          <w:lang w:bidi="fa-IR"/>
        </w:rPr>
      </w:pPr>
      <w:r w:rsidRPr="00D31A5F">
        <w:rPr>
          <w:rStyle w:val="libBold1Char"/>
          <w:rFonts w:hint="cs"/>
          <w:rtl/>
        </w:rPr>
        <w:t>4481.</w:t>
      </w:r>
      <w:r>
        <w:rPr>
          <w:rtl/>
          <w:lang w:bidi="fa-IR"/>
        </w:rPr>
        <w:t xml:space="preserve"> رسولُ اللَّهِ صلى اللَّه عليه وآله : إذا جاءَ المَوتُ لِطالِبِ العِلمِ وهُوَ عَلى‏ هذهِ الحالَةِ ماتَ وهُوَ شَهيدٌ .</w:t>
      </w:r>
      <w:r>
        <w:rPr>
          <w:rStyle w:val="libFootnotenumChar"/>
          <w:rFonts w:hint="cs"/>
          <w:rtl/>
        </w:rPr>
        <w:t>5</w:t>
      </w:r>
    </w:p>
    <w:p w:rsidR="009A3CE4" w:rsidRDefault="009A3CE4" w:rsidP="009A3CE4">
      <w:pPr>
        <w:pStyle w:val="libNormal"/>
        <w:rPr>
          <w:lang w:bidi="fa-IR"/>
        </w:rPr>
      </w:pPr>
      <w:r w:rsidRPr="00D31A5F">
        <w:rPr>
          <w:rStyle w:val="libBold1Char"/>
        </w:rPr>
        <w:t>4481.</w:t>
      </w:r>
      <w:r>
        <w:rPr>
          <w:lang w:bidi="fa-IR"/>
        </w:rPr>
        <w:t xml:space="preserve"> The Prophet </w:t>
      </w:r>
      <w:r>
        <w:t>(SAWA)</w:t>
      </w:r>
      <w:r>
        <w:rPr>
          <w:lang w:bidi="fa-IR"/>
        </w:rPr>
        <w:t xml:space="preserve"> said, ‘When death comes to the seeker of knowledge whilst he is in that state [of seeking knowledge], he dies as a martyr.’</w:t>
      </w:r>
      <w:r>
        <w:rPr>
          <w:rStyle w:val="libFootnotenumChar"/>
        </w:rPr>
        <w:t>6</w:t>
      </w:r>
    </w:p>
    <w:p w:rsidR="009A3CE4" w:rsidRDefault="009A3CE4" w:rsidP="00D31A5F">
      <w:pPr>
        <w:pStyle w:val="libAr"/>
        <w:rPr>
          <w:lang w:bidi="fa-IR"/>
        </w:rPr>
      </w:pPr>
      <w:r w:rsidRPr="00D31A5F">
        <w:rPr>
          <w:rStyle w:val="libBold1Char"/>
          <w:rFonts w:hint="cs"/>
          <w:rtl/>
        </w:rPr>
        <w:t>4482.</w:t>
      </w:r>
      <w:r>
        <w:rPr>
          <w:rtl/>
          <w:lang w:bidi="fa-IR"/>
        </w:rPr>
        <w:t xml:space="preserve"> رسولُ اللَّهِ صلى اللَّه عليه وآله : مَن طَلَبَ العِلمَ فهُوَ في سَبيلِ اللَّهِ حَتّى‏ يَرجِعَ .</w:t>
      </w:r>
      <w:r>
        <w:rPr>
          <w:rStyle w:val="libFootnotenumChar"/>
          <w:rFonts w:hint="cs"/>
          <w:rtl/>
        </w:rPr>
        <w:t>7</w:t>
      </w:r>
    </w:p>
    <w:p w:rsidR="009A3CE4" w:rsidRDefault="009A3CE4" w:rsidP="009A3CE4">
      <w:pPr>
        <w:pStyle w:val="libNormal"/>
        <w:rPr>
          <w:lang w:bidi="fa-IR"/>
        </w:rPr>
      </w:pPr>
      <w:r w:rsidRPr="00D31A5F">
        <w:rPr>
          <w:rStyle w:val="libBold1Char"/>
        </w:rPr>
        <w:t>4482.</w:t>
      </w:r>
      <w:r>
        <w:rPr>
          <w:lang w:bidi="fa-IR"/>
        </w:rPr>
        <w:t xml:space="preserve"> The Prophet </w:t>
      </w:r>
      <w:r>
        <w:t>(SAWA)</w:t>
      </w:r>
      <w:r>
        <w:rPr>
          <w:lang w:bidi="fa-IR"/>
        </w:rPr>
        <w:t xml:space="preserve"> said, ‘He who goes out to seek knowledge is indeed on the path of Allah until he returns.’</w:t>
      </w:r>
      <w:r>
        <w:rPr>
          <w:rStyle w:val="libFootnotenumChar"/>
        </w:rPr>
        <w:t>8</w:t>
      </w:r>
    </w:p>
    <w:p w:rsidR="009A3CE4" w:rsidRDefault="009A3CE4" w:rsidP="00D31A5F">
      <w:pPr>
        <w:pStyle w:val="libAr"/>
        <w:rPr>
          <w:lang w:bidi="fa-IR"/>
        </w:rPr>
      </w:pPr>
      <w:r w:rsidRPr="00D31A5F">
        <w:rPr>
          <w:rStyle w:val="libBold1Char"/>
          <w:rFonts w:hint="cs"/>
          <w:rtl/>
        </w:rPr>
        <w:t>4483.</w:t>
      </w:r>
      <w:r>
        <w:rPr>
          <w:rtl/>
          <w:lang w:bidi="fa-IR"/>
        </w:rPr>
        <w:t xml:space="preserve"> رسولُ اللَّهِ صلى اللَّه عليه وآله : مَن طَلَبَ العِلمَ فهُوَ كالصّائمِ نَهارَهُ ، القائمِ لَيلَهُ ، وإنَّ باباً مِنَ العِلمِ يَتَعَلَّمُهُ الرَّجُلُ خَيرٌ لَهُ مِن أن يَكونَ أبو قُبَيسٍ ذَهَباً فأنفَقَهُ في سَبيلِ اللَّهِ .</w:t>
      </w:r>
      <w:r>
        <w:rPr>
          <w:rStyle w:val="libFootnotenumChar"/>
          <w:rFonts w:hint="cs"/>
          <w:rtl/>
        </w:rPr>
        <w:t>9</w:t>
      </w:r>
    </w:p>
    <w:p w:rsidR="009A3CE4" w:rsidRDefault="009A3CE4" w:rsidP="009A3CE4">
      <w:pPr>
        <w:pStyle w:val="libNormal"/>
        <w:rPr>
          <w:lang w:bidi="fa-IR"/>
        </w:rPr>
      </w:pPr>
      <w:r w:rsidRPr="00D31A5F">
        <w:rPr>
          <w:rStyle w:val="libBold1Char"/>
        </w:rPr>
        <w:t>4483.</w:t>
      </w:r>
      <w:r>
        <w:rPr>
          <w:lang w:bidi="fa-IR"/>
        </w:rPr>
        <w:t xml:space="preserve"> The Prophet </w:t>
      </w:r>
      <w:r>
        <w:t>(SAWA)</w:t>
      </w:r>
      <w:r>
        <w:rPr>
          <w:lang w:bidi="fa-IR"/>
        </w:rPr>
        <w:t xml:space="preserve"> said, ‘He who seeks knowledge is as one who spends his day fasting and his night praying. Verily a chapter of knowledge that a man learns is better for him than for him to have as much gold as a mountain and give it all away in the way of Allah.’</w:t>
      </w:r>
      <w:r>
        <w:rPr>
          <w:rStyle w:val="libFootnotenumChar"/>
        </w:rPr>
        <w:t>10</w:t>
      </w:r>
    </w:p>
    <w:p w:rsidR="009A3CE4" w:rsidRDefault="009A3CE4" w:rsidP="00D31A5F">
      <w:pPr>
        <w:pStyle w:val="libAr"/>
        <w:rPr>
          <w:lang w:bidi="fa-IR"/>
        </w:rPr>
      </w:pPr>
      <w:r w:rsidRPr="00D31A5F">
        <w:rPr>
          <w:rStyle w:val="libBold1Char"/>
          <w:rFonts w:hint="cs"/>
          <w:rtl/>
        </w:rPr>
        <w:t>4484.</w:t>
      </w:r>
      <w:r>
        <w:rPr>
          <w:rtl/>
          <w:lang w:bidi="fa-IR"/>
        </w:rPr>
        <w:t xml:space="preserve"> رسولُ اللَّهِ صلى اللَّه عليه وآله : مَن طَلَبَ العِلمَ تَكَفَّلَ اللَّهُ لَهُ بِرِزقِهِ .</w:t>
      </w:r>
      <w:r>
        <w:rPr>
          <w:rStyle w:val="libFootnotenumChar"/>
          <w:rFonts w:hint="cs"/>
          <w:rtl/>
        </w:rPr>
        <w:t>11</w:t>
      </w:r>
    </w:p>
    <w:p w:rsidR="009A3CE4" w:rsidRDefault="009A3CE4" w:rsidP="009A3CE4">
      <w:pPr>
        <w:pStyle w:val="libNormal"/>
        <w:rPr>
          <w:lang w:bidi="fa-IR"/>
        </w:rPr>
      </w:pPr>
      <w:r w:rsidRPr="00D31A5F">
        <w:rPr>
          <w:rStyle w:val="libBold1Char"/>
        </w:rPr>
        <w:t>4484.</w:t>
      </w:r>
      <w:r>
        <w:rPr>
          <w:lang w:bidi="fa-IR"/>
        </w:rPr>
        <w:t xml:space="preserve"> The Prophet </w:t>
      </w:r>
      <w:r>
        <w:t>(SAWA)</w:t>
      </w:r>
      <w:r>
        <w:rPr>
          <w:lang w:bidi="fa-IR"/>
        </w:rPr>
        <w:t xml:space="preserve"> said, ‘He who goes out to seek knowledge, Allah guarantees his sustenance for him.’</w:t>
      </w:r>
      <w:r>
        <w:rPr>
          <w:rStyle w:val="libFootnotenumChar"/>
        </w:rPr>
        <w:t>12</w:t>
      </w:r>
    </w:p>
    <w:p w:rsidR="009A3CE4" w:rsidRDefault="009A3CE4" w:rsidP="00D31A5F">
      <w:pPr>
        <w:pStyle w:val="libAr"/>
        <w:rPr>
          <w:lang w:bidi="fa-IR"/>
        </w:rPr>
      </w:pPr>
      <w:r w:rsidRPr="00D31A5F">
        <w:rPr>
          <w:rStyle w:val="libBold1Char"/>
          <w:rFonts w:hint="cs"/>
          <w:rtl/>
        </w:rPr>
        <w:t>4485.</w:t>
      </w:r>
      <w:r>
        <w:rPr>
          <w:rtl/>
          <w:lang w:bidi="fa-IR"/>
        </w:rPr>
        <w:t xml:space="preserve"> رسولُ اللَّهِ صلى اللَّه عليه وآله : طالِبُ العِلمِ طالِبُ الرَّحمَةِ ، طالِبُ العِلمِ رُكنُ الإسلامِ ، ويُعطى‏ أجرَهُ مَعَ النَّبِيّينَ .</w:t>
      </w:r>
      <w:r>
        <w:rPr>
          <w:rStyle w:val="libFootnotenumChar"/>
          <w:rFonts w:hint="cs"/>
          <w:rtl/>
        </w:rPr>
        <w:t>13</w:t>
      </w:r>
    </w:p>
    <w:p w:rsidR="009A3CE4" w:rsidRDefault="009A3CE4" w:rsidP="009A3CE4">
      <w:pPr>
        <w:pStyle w:val="libNormal"/>
        <w:rPr>
          <w:lang w:bidi="fa-IR"/>
        </w:rPr>
      </w:pPr>
      <w:r w:rsidRPr="00D31A5F">
        <w:rPr>
          <w:rStyle w:val="libBold1Char"/>
        </w:rPr>
        <w:t>4485.</w:t>
      </w:r>
      <w:r>
        <w:rPr>
          <w:lang w:bidi="fa-IR"/>
        </w:rPr>
        <w:t xml:space="preserve"> The Prophet </w:t>
      </w:r>
      <w:r>
        <w:t>(SAWA)</w:t>
      </w:r>
      <w:r>
        <w:rPr>
          <w:lang w:bidi="fa-IR"/>
        </w:rPr>
        <w:t xml:space="preserve"> said, ‘The seeker of knowledge is the seeker of mercy; the seeker of knowledge is the pillar of Islam and is given his recompense with the prophets.’</w:t>
      </w:r>
      <w:r>
        <w:rPr>
          <w:rStyle w:val="libFootnotenumChar"/>
        </w:rPr>
        <w:t>14</w:t>
      </w:r>
    </w:p>
    <w:p w:rsidR="009A3CE4" w:rsidRDefault="009A3CE4" w:rsidP="00D31A5F">
      <w:pPr>
        <w:pStyle w:val="libAr"/>
        <w:rPr>
          <w:lang w:bidi="fa-IR"/>
        </w:rPr>
      </w:pPr>
      <w:r w:rsidRPr="00D31A5F">
        <w:rPr>
          <w:rStyle w:val="libBold1Char"/>
          <w:rFonts w:hint="cs"/>
          <w:rtl/>
        </w:rPr>
        <w:lastRenderedPageBreak/>
        <w:t>4486.</w:t>
      </w:r>
      <w:r>
        <w:rPr>
          <w:rtl/>
          <w:lang w:bidi="fa-IR"/>
        </w:rPr>
        <w:t xml:space="preserve"> رسولُ اللَّهِ صلى اللَّه عليه وآله : إنَّ طالِبَ العِلمِ تَبسُطُ لَهُ المَلائكَةُ أجنِحَتَها وتَستَغفِرُ لَهُ .</w:t>
      </w:r>
      <w:r>
        <w:rPr>
          <w:rStyle w:val="libFootnotenumChar"/>
          <w:rFonts w:hint="cs"/>
          <w:rtl/>
        </w:rPr>
        <w:t>15</w:t>
      </w:r>
    </w:p>
    <w:p w:rsidR="009A3CE4" w:rsidRDefault="009A3CE4" w:rsidP="009A3CE4">
      <w:pPr>
        <w:pStyle w:val="libNormal"/>
        <w:rPr>
          <w:lang w:bidi="fa-IR"/>
        </w:rPr>
      </w:pPr>
      <w:r w:rsidRPr="00D31A5F">
        <w:rPr>
          <w:rStyle w:val="libBold1Char"/>
        </w:rPr>
        <w:t>4486.</w:t>
      </w:r>
      <w:r>
        <w:rPr>
          <w:lang w:bidi="fa-IR"/>
        </w:rPr>
        <w:t xml:space="preserve"> The Prophet </w:t>
      </w:r>
      <w:r>
        <w:t>(SAWA)</w:t>
      </w:r>
      <w:r>
        <w:rPr>
          <w:lang w:bidi="fa-IR"/>
        </w:rPr>
        <w:t xml:space="preserve"> said, ‘Verily the angels spread their wings over the seeker of knowledge and seek forgiveness for him.’</w:t>
      </w:r>
      <w:r>
        <w:rPr>
          <w:rStyle w:val="libFootnotenumChar"/>
        </w:rPr>
        <w:t>16</w:t>
      </w:r>
    </w:p>
    <w:p w:rsidR="009A3CE4" w:rsidRDefault="009A3CE4" w:rsidP="00D31A5F">
      <w:pPr>
        <w:pStyle w:val="libAr"/>
        <w:rPr>
          <w:lang w:bidi="fa-IR"/>
        </w:rPr>
      </w:pPr>
      <w:r w:rsidRPr="00D31A5F">
        <w:rPr>
          <w:rStyle w:val="libBold1Char"/>
          <w:rFonts w:hint="cs"/>
          <w:rtl/>
        </w:rPr>
        <w:t>4487.</w:t>
      </w:r>
      <w:r>
        <w:rPr>
          <w:rtl/>
          <w:lang w:bidi="fa-IR"/>
        </w:rPr>
        <w:t xml:space="preserve"> رسولُ اللَّهِ صلى اللَّه عليه وآله : مَن سَلَكَ طَريقاً يَطلُبُ فيهِ عِلماً ، سَلَكَ اللَّهُ بهِ طَريقاً إلَى الجَنَّةِ .</w:t>
      </w:r>
      <w:r>
        <w:rPr>
          <w:rStyle w:val="libFootnotenumChar"/>
          <w:rFonts w:hint="cs"/>
          <w:rtl/>
        </w:rPr>
        <w:t>17</w:t>
      </w:r>
    </w:p>
    <w:p w:rsidR="009A3CE4" w:rsidRDefault="009A3CE4" w:rsidP="009A3CE4">
      <w:pPr>
        <w:pStyle w:val="libNormal"/>
        <w:rPr>
          <w:lang w:bidi="fa-IR"/>
        </w:rPr>
      </w:pPr>
      <w:r w:rsidRPr="00D31A5F">
        <w:rPr>
          <w:rStyle w:val="libBold1Char"/>
        </w:rPr>
        <w:t>4487.</w:t>
      </w:r>
      <w:r>
        <w:rPr>
          <w:lang w:bidi="fa-IR"/>
        </w:rPr>
        <w:t xml:space="preserve"> The Prophet </w:t>
      </w:r>
      <w:r>
        <w:t>(SAWA)</w:t>
      </w:r>
      <w:r>
        <w:rPr>
          <w:lang w:bidi="fa-IR"/>
        </w:rPr>
        <w:t xml:space="preserve"> said, ‘He who traverses a path in order to gain knowledge thereupon, Allah makes him traverse the path to Paradise.’</w:t>
      </w:r>
      <w:r>
        <w:rPr>
          <w:rStyle w:val="libFootnotenumChar"/>
        </w:rPr>
        <w:t>18</w:t>
      </w:r>
    </w:p>
    <w:p w:rsidR="009A3CE4" w:rsidRDefault="009A3CE4" w:rsidP="00D31A5F">
      <w:pPr>
        <w:pStyle w:val="libAr"/>
        <w:rPr>
          <w:lang w:bidi="fa-IR"/>
        </w:rPr>
      </w:pPr>
      <w:r w:rsidRPr="00D31A5F">
        <w:rPr>
          <w:rStyle w:val="libBold1Char"/>
          <w:rFonts w:hint="cs"/>
          <w:rtl/>
        </w:rPr>
        <w:t>4488.</w:t>
      </w:r>
      <w:r>
        <w:rPr>
          <w:rtl/>
          <w:lang w:bidi="fa-IR"/>
        </w:rPr>
        <w:t xml:space="preserve"> رسولُ اللَّهِ صلى اللَّه عليه وآله : مَن كانَ في طَلَبِ العِلمِ كانَتِ الجَنَّةُ في طَلَبِهِ .</w:t>
      </w:r>
      <w:r>
        <w:rPr>
          <w:rStyle w:val="libFootnotenumChar"/>
          <w:rFonts w:hint="cs"/>
          <w:rtl/>
        </w:rPr>
        <w:t>19</w:t>
      </w:r>
    </w:p>
    <w:p w:rsidR="009A3CE4" w:rsidRDefault="009A3CE4" w:rsidP="009A3CE4">
      <w:pPr>
        <w:pStyle w:val="libNormal"/>
        <w:rPr>
          <w:lang w:bidi="fa-IR"/>
        </w:rPr>
      </w:pPr>
      <w:r w:rsidRPr="00D31A5F">
        <w:rPr>
          <w:rStyle w:val="libBold1Char"/>
        </w:rPr>
        <w:t>4488.</w:t>
      </w:r>
      <w:r>
        <w:rPr>
          <w:lang w:bidi="fa-IR"/>
        </w:rPr>
        <w:t xml:space="preserve"> The Prophet </w:t>
      </w:r>
      <w:r>
        <w:t>(SAWA)</w:t>
      </w:r>
      <w:r>
        <w:rPr>
          <w:lang w:bidi="fa-IR"/>
        </w:rPr>
        <w:t xml:space="preserve"> said, ‘He who goes out to seek knowledge is himself sought after by Paradise.’</w:t>
      </w:r>
      <w:r>
        <w:rPr>
          <w:rStyle w:val="libFootnotenumChar"/>
        </w:rPr>
        <w:t>20</w:t>
      </w:r>
    </w:p>
    <w:p w:rsidR="009A3CE4" w:rsidRDefault="009A3CE4" w:rsidP="00D31A5F">
      <w:pPr>
        <w:pStyle w:val="libAr"/>
        <w:rPr>
          <w:lang w:bidi="fa-IR"/>
        </w:rPr>
      </w:pPr>
      <w:r w:rsidRPr="00D31A5F">
        <w:rPr>
          <w:rStyle w:val="libBold1Char"/>
          <w:rFonts w:hint="cs"/>
          <w:rtl/>
        </w:rPr>
        <w:t>4489.</w:t>
      </w:r>
      <w:r>
        <w:rPr>
          <w:rtl/>
          <w:lang w:bidi="fa-IR"/>
        </w:rPr>
        <w:t xml:space="preserve"> رسولُ اللَّهِ صلى اللَّه عليه وآله : إنَّ طالِبَ العِلمِ لَيَستَغفِرُ لَهُ كُلُّ شَي‏ءٍ ؛ حَتّى‏ حِيتانُ البَحرِ ، وهَوامُّ الأرضِ ، وسِباعُ البَرِّ وأنعامُهُ .</w:t>
      </w:r>
      <w:r>
        <w:rPr>
          <w:rStyle w:val="libFootnotenumChar"/>
          <w:rFonts w:hint="cs"/>
          <w:rtl/>
        </w:rPr>
        <w:t>21</w:t>
      </w:r>
    </w:p>
    <w:p w:rsidR="009A3CE4" w:rsidRDefault="009A3CE4" w:rsidP="009A3CE4">
      <w:pPr>
        <w:pStyle w:val="libNormal"/>
        <w:rPr>
          <w:lang w:bidi="fa-IR"/>
        </w:rPr>
      </w:pPr>
      <w:r w:rsidRPr="00D31A5F">
        <w:rPr>
          <w:rStyle w:val="libBold1Char"/>
        </w:rPr>
        <w:t>4489.</w:t>
      </w:r>
      <w:r>
        <w:rPr>
          <w:lang w:bidi="fa-IR"/>
        </w:rPr>
        <w:t xml:space="preserve"> The Prophet </w:t>
      </w:r>
      <w:r>
        <w:t>(SAWA)</w:t>
      </w:r>
      <w:r>
        <w:rPr>
          <w:lang w:bidi="fa-IR"/>
        </w:rPr>
        <w:t xml:space="preserve"> said, ‘Verily everything seeks forgiveness for the seeker of knowledge, including the fishes in the sea, the reptiles on the land, and the predators and livestock of the earth.’</w:t>
      </w:r>
      <w:r>
        <w:rPr>
          <w:rStyle w:val="libFootnotenumChar"/>
        </w:rPr>
        <w:t>22</w:t>
      </w:r>
    </w:p>
    <w:p w:rsidR="009A3CE4" w:rsidRDefault="009A3CE4" w:rsidP="00D31A5F">
      <w:pPr>
        <w:pStyle w:val="libAr"/>
        <w:rPr>
          <w:lang w:bidi="fa-IR"/>
        </w:rPr>
      </w:pPr>
      <w:r w:rsidRPr="00D31A5F">
        <w:rPr>
          <w:rStyle w:val="libBold1Char"/>
          <w:rFonts w:hint="cs"/>
          <w:rtl/>
        </w:rPr>
        <w:t>4490.</w:t>
      </w:r>
      <w:r>
        <w:rPr>
          <w:rtl/>
          <w:lang w:bidi="fa-IR"/>
        </w:rPr>
        <w:t xml:space="preserve"> الإمامُ عليٌّ عليه السلام : مَن جاءَتهُ مَنِيَّتُهُ وهُوَ يَطلُبُ العِلمَ فبَينَهُ وبَينَ الأنبياءِ دَرَجَةٌ .</w:t>
      </w:r>
      <w:r>
        <w:rPr>
          <w:rStyle w:val="libFootnotenumChar"/>
          <w:rFonts w:hint="cs"/>
          <w:rtl/>
        </w:rPr>
        <w:t>23</w:t>
      </w:r>
    </w:p>
    <w:p w:rsidR="009A3CE4" w:rsidRDefault="009A3CE4" w:rsidP="009A3CE4">
      <w:pPr>
        <w:pStyle w:val="libNormal"/>
        <w:rPr>
          <w:lang w:bidi="fa-IR"/>
        </w:rPr>
      </w:pPr>
      <w:r w:rsidRPr="00D31A5F">
        <w:rPr>
          <w:rStyle w:val="libBold1Char"/>
        </w:rPr>
        <w:t>4490.</w:t>
      </w:r>
      <w:r>
        <w:rPr>
          <w:lang w:bidi="fa-IR"/>
        </w:rPr>
        <w:t xml:space="preserve"> Imam Ali </w:t>
      </w:r>
      <w:r>
        <w:t>(AS)</w:t>
      </w:r>
      <w:r>
        <w:rPr>
          <w:lang w:bidi="fa-IR"/>
        </w:rPr>
        <w:t xml:space="preserve"> said, ‘He who is overtaken by death whilst he is seeking knowledge, there remains but a difference of one level between him and the Prophets.’</w:t>
      </w:r>
      <w:r>
        <w:rPr>
          <w:rStyle w:val="libFootnotenumChar"/>
        </w:rPr>
        <w:t>24</w:t>
      </w:r>
    </w:p>
    <w:p w:rsidR="009A3CE4" w:rsidRDefault="009A3CE4" w:rsidP="009A3CE4">
      <w:pPr>
        <w:pStyle w:val="libNormal"/>
        <w:rPr>
          <w:lang w:bidi="fa-IR"/>
        </w:rPr>
      </w:pPr>
    </w:p>
    <w:p w:rsidR="009A3CE4" w:rsidRDefault="009A3CE4" w:rsidP="00217917">
      <w:pPr>
        <w:pStyle w:val="Heading3"/>
        <w:rPr>
          <w:lang w:bidi="fa-IR"/>
        </w:rPr>
      </w:pPr>
      <w:bookmarkStart w:id="2429" w:name="_Toc484339954"/>
      <w:bookmarkStart w:id="2430" w:name="_Toc485817468"/>
      <w:r>
        <w:rPr>
          <w:lang w:bidi="fa-IR"/>
        </w:rPr>
        <w:t>Notes</w:t>
      </w:r>
      <w:bookmarkEnd w:id="2429"/>
      <w:bookmarkEnd w:id="2430"/>
    </w:p>
    <w:p w:rsidR="009A3CE4" w:rsidRDefault="009A3CE4" w:rsidP="009A3CE4">
      <w:pPr>
        <w:pStyle w:val="libFootnote"/>
        <w:rPr>
          <w:lang w:bidi="fa-IR"/>
        </w:rPr>
      </w:pPr>
      <w:r>
        <w:rPr>
          <w:lang w:bidi="fa-IR"/>
        </w:rPr>
        <w:t xml:space="preserve">1. </w:t>
      </w:r>
      <w:r>
        <w:rPr>
          <w:rtl/>
          <w:lang w:bidi="fa-IR"/>
        </w:rPr>
        <w:t xml:space="preserve">كنز العمّال : 28726 </w:t>
      </w:r>
      <w:r>
        <w:rPr>
          <w:lang w:bidi="fa-IR"/>
        </w:rPr>
        <w:t>.</w:t>
      </w:r>
    </w:p>
    <w:p w:rsidR="009A3CE4" w:rsidRDefault="009A3CE4" w:rsidP="009A3CE4">
      <w:pPr>
        <w:pStyle w:val="libFootnote"/>
        <w:rPr>
          <w:lang w:bidi="fa-IR"/>
        </w:rPr>
      </w:pPr>
      <w:r>
        <w:rPr>
          <w:lang w:bidi="fa-IR"/>
        </w:rPr>
        <w:t>2. Kanz al-Ummal, no. 28726</w:t>
      </w:r>
    </w:p>
    <w:p w:rsidR="009A3CE4" w:rsidRDefault="009A3CE4" w:rsidP="009A3CE4">
      <w:pPr>
        <w:pStyle w:val="libFootnote"/>
        <w:rPr>
          <w:lang w:bidi="fa-IR"/>
        </w:rPr>
      </w:pPr>
      <w:r>
        <w:rPr>
          <w:lang w:bidi="fa-IR"/>
        </w:rPr>
        <w:t xml:space="preserve">3. </w:t>
      </w:r>
      <w:r>
        <w:rPr>
          <w:rtl/>
          <w:lang w:bidi="fa-IR"/>
        </w:rPr>
        <w:t xml:space="preserve">كنز العمّال : 28932 ، 28933 نحوه </w:t>
      </w:r>
      <w:r>
        <w:rPr>
          <w:lang w:bidi="fa-IR"/>
        </w:rPr>
        <w:t>.</w:t>
      </w:r>
    </w:p>
    <w:p w:rsidR="009A3CE4" w:rsidRDefault="009A3CE4" w:rsidP="009A3CE4">
      <w:pPr>
        <w:pStyle w:val="libFootnote"/>
        <w:rPr>
          <w:lang w:bidi="fa-IR"/>
        </w:rPr>
      </w:pPr>
      <w:r>
        <w:rPr>
          <w:lang w:bidi="fa-IR"/>
        </w:rPr>
        <w:t>4. Ibid.</w:t>
      </w:r>
    </w:p>
    <w:p w:rsidR="009A3CE4" w:rsidRDefault="009A3CE4" w:rsidP="009A3CE4">
      <w:pPr>
        <w:pStyle w:val="libFootnote"/>
        <w:rPr>
          <w:lang w:bidi="fa-IR"/>
        </w:rPr>
      </w:pPr>
      <w:r>
        <w:rPr>
          <w:lang w:bidi="fa-IR"/>
        </w:rPr>
        <w:t xml:space="preserve">5. </w:t>
      </w:r>
      <w:r>
        <w:rPr>
          <w:rtl/>
          <w:lang w:bidi="fa-IR"/>
        </w:rPr>
        <w:t xml:space="preserve">الترغيب والترهيب : 1 / 97 / 16 </w:t>
      </w:r>
      <w:r>
        <w:rPr>
          <w:lang w:bidi="fa-IR"/>
        </w:rPr>
        <w:t>.</w:t>
      </w:r>
    </w:p>
    <w:p w:rsidR="009A3CE4" w:rsidRDefault="009A3CE4" w:rsidP="009A3CE4">
      <w:pPr>
        <w:pStyle w:val="libFootnote"/>
        <w:rPr>
          <w:lang w:bidi="fa-IR"/>
        </w:rPr>
      </w:pPr>
      <w:r>
        <w:rPr>
          <w:lang w:bidi="fa-IR"/>
        </w:rPr>
        <w:t>6. al-Targhib wa al-Tarhib, v. 1, p. 97, no. 16</w:t>
      </w:r>
    </w:p>
    <w:p w:rsidR="009A3CE4" w:rsidRDefault="009A3CE4" w:rsidP="009A3CE4">
      <w:pPr>
        <w:pStyle w:val="libFootnote"/>
        <w:rPr>
          <w:lang w:bidi="fa-IR"/>
        </w:rPr>
      </w:pPr>
      <w:r>
        <w:rPr>
          <w:lang w:bidi="fa-IR"/>
        </w:rPr>
        <w:t xml:space="preserve">7. </w:t>
      </w:r>
      <w:r>
        <w:rPr>
          <w:rtl/>
          <w:lang w:bidi="fa-IR"/>
        </w:rPr>
        <w:t xml:space="preserve">كنز العمّال : 28702 </w:t>
      </w:r>
      <w:r>
        <w:rPr>
          <w:lang w:bidi="fa-IR"/>
        </w:rPr>
        <w:t>.</w:t>
      </w:r>
    </w:p>
    <w:p w:rsidR="009A3CE4" w:rsidRDefault="009A3CE4" w:rsidP="009A3CE4">
      <w:pPr>
        <w:pStyle w:val="libFootnote"/>
        <w:rPr>
          <w:lang w:bidi="fa-IR"/>
        </w:rPr>
      </w:pPr>
      <w:r>
        <w:rPr>
          <w:lang w:bidi="fa-IR"/>
        </w:rPr>
        <w:t>8. Kanz al-Ummal, no. 28702</w:t>
      </w:r>
    </w:p>
    <w:p w:rsidR="009A3CE4" w:rsidRDefault="009A3CE4" w:rsidP="009A3CE4">
      <w:pPr>
        <w:pStyle w:val="libFootnote"/>
        <w:rPr>
          <w:lang w:bidi="fa-IR"/>
        </w:rPr>
      </w:pPr>
      <w:r>
        <w:rPr>
          <w:lang w:bidi="fa-IR"/>
        </w:rPr>
        <w:t xml:space="preserve">9. </w:t>
      </w:r>
      <w:r>
        <w:rPr>
          <w:rtl/>
          <w:lang w:bidi="fa-IR"/>
        </w:rPr>
        <w:t xml:space="preserve">منية المريد : 100 </w:t>
      </w:r>
      <w:r>
        <w:rPr>
          <w:lang w:bidi="fa-IR"/>
        </w:rPr>
        <w:t>.</w:t>
      </w:r>
    </w:p>
    <w:p w:rsidR="009A3CE4" w:rsidRDefault="009A3CE4" w:rsidP="009A3CE4">
      <w:pPr>
        <w:pStyle w:val="libFootnote"/>
        <w:rPr>
          <w:lang w:bidi="fa-IR"/>
        </w:rPr>
      </w:pPr>
      <w:r>
        <w:rPr>
          <w:lang w:bidi="fa-IR"/>
        </w:rPr>
        <w:t>10. Munyat al-Murid, p. 100</w:t>
      </w:r>
    </w:p>
    <w:p w:rsidR="009A3CE4" w:rsidRDefault="009A3CE4" w:rsidP="009A3CE4">
      <w:pPr>
        <w:pStyle w:val="libFootnote"/>
        <w:rPr>
          <w:lang w:bidi="fa-IR"/>
        </w:rPr>
      </w:pPr>
      <w:r>
        <w:rPr>
          <w:lang w:bidi="fa-IR"/>
        </w:rPr>
        <w:t xml:space="preserve">11. </w:t>
      </w:r>
      <w:r>
        <w:rPr>
          <w:rtl/>
          <w:lang w:bidi="fa-IR"/>
        </w:rPr>
        <w:t xml:space="preserve">كنز العمّال : 28701 </w:t>
      </w:r>
      <w:r>
        <w:rPr>
          <w:lang w:bidi="fa-IR"/>
        </w:rPr>
        <w:t>.</w:t>
      </w:r>
    </w:p>
    <w:p w:rsidR="009A3CE4" w:rsidRDefault="009A3CE4" w:rsidP="009A3CE4">
      <w:pPr>
        <w:pStyle w:val="libFootnote"/>
        <w:rPr>
          <w:lang w:bidi="fa-IR"/>
        </w:rPr>
      </w:pPr>
      <w:r>
        <w:rPr>
          <w:lang w:bidi="fa-IR"/>
        </w:rPr>
        <w:t>12. Kanz al-Ummal, no. 28701</w:t>
      </w:r>
    </w:p>
    <w:p w:rsidR="009A3CE4" w:rsidRDefault="009A3CE4" w:rsidP="009A3CE4">
      <w:pPr>
        <w:pStyle w:val="libFootnote"/>
        <w:rPr>
          <w:lang w:bidi="fa-IR"/>
        </w:rPr>
      </w:pPr>
      <w:r>
        <w:rPr>
          <w:lang w:bidi="fa-IR"/>
        </w:rPr>
        <w:t xml:space="preserve">13. </w:t>
      </w:r>
      <w:r>
        <w:rPr>
          <w:rtl/>
          <w:lang w:bidi="fa-IR"/>
        </w:rPr>
        <w:t xml:space="preserve">كنز العمّال : 28729 </w:t>
      </w:r>
      <w:r>
        <w:rPr>
          <w:lang w:bidi="fa-IR"/>
        </w:rPr>
        <w:t>.</w:t>
      </w:r>
    </w:p>
    <w:p w:rsidR="009A3CE4" w:rsidRDefault="009A3CE4" w:rsidP="009A3CE4">
      <w:pPr>
        <w:pStyle w:val="libFootnote"/>
        <w:rPr>
          <w:lang w:bidi="fa-IR"/>
        </w:rPr>
      </w:pPr>
      <w:r>
        <w:rPr>
          <w:lang w:bidi="fa-IR"/>
        </w:rPr>
        <w:t>14. Ibid. no. 28729</w:t>
      </w:r>
    </w:p>
    <w:p w:rsidR="009A3CE4" w:rsidRDefault="009A3CE4" w:rsidP="009A3CE4">
      <w:pPr>
        <w:pStyle w:val="libFootnote"/>
        <w:rPr>
          <w:lang w:bidi="fa-IR"/>
        </w:rPr>
      </w:pPr>
      <w:r>
        <w:rPr>
          <w:lang w:bidi="fa-IR"/>
        </w:rPr>
        <w:lastRenderedPageBreak/>
        <w:t xml:space="preserve">15. </w:t>
      </w:r>
      <w:r>
        <w:rPr>
          <w:rtl/>
          <w:lang w:bidi="fa-IR"/>
        </w:rPr>
        <w:t xml:space="preserve">كنز العمّال : 28745 </w:t>
      </w:r>
      <w:r>
        <w:rPr>
          <w:lang w:bidi="fa-IR"/>
        </w:rPr>
        <w:t>.</w:t>
      </w:r>
    </w:p>
    <w:p w:rsidR="009A3CE4" w:rsidRDefault="009A3CE4" w:rsidP="009A3CE4">
      <w:pPr>
        <w:pStyle w:val="libFootnote"/>
        <w:rPr>
          <w:lang w:bidi="fa-IR"/>
        </w:rPr>
      </w:pPr>
      <w:r>
        <w:rPr>
          <w:lang w:bidi="fa-IR"/>
        </w:rPr>
        <w:t>16. Ibid. no. 28745</w:t>
      </w:r>
    </w:p>
    <w:p w:rsidR="009A3CE4" w:rsidRDefault="009A3CE4" w:rsidP="009A3CE4">
      <w:pPr>
        <w:pStyle w:val="libFootnote"/>
        <w:rPr>
          <w:lang w:bidi="fa-IR"/>
        </w:rPr>
      </w:pPr>
      <w:r>
        <w:rPr>
          <w:lang w:bidi="fa-IR"/>
        </w:rPr>
        <w:t xml:space="preserve">17. </w:t>
      </w:r>
      <w:r>
        <w:rPr>
          <w:rtl/>
          <w:lang w:bidi="fa-IR"/>
        </w:rPr>
        <w:t xml:space="preserve">الأمالي للصدوق : 116 / 99 </w:t>
      </w:r>
      <w:r>
        <w:rPr>
          <w:lang w:bidi="fa-IR"/>
        </w:rPr>
        <w:t>.</w:t>
      </w:r>
    </w:p>
    <w:p w:rsidR="009A3CE4" w:rsidRDefault="009A3CE4" w:rsidP="009A3CE4">
      <w:pPr>
        <w:pStyle w:val="libFootnote"/>
        <w:rPr>
          <w:lang w:bidi="fa-IR"/>
        </w:rPr>
      </w:pPr>
      <w:r>
        <w:rPr>
          <w:lang w:bidi="fa-IR"/>
        </w:rPr>
        <w:t>18. Amali al-Saduq, p. 58, no. 9</w:t>
      </w:r>
    </w:p>
    <w:p w:rsidR="009A3CE4" w:rsidRDefault="009A3CE4" w:rsidP="009A3CE4">
      <w:pPr>
        <w:pStyle w:val="libFootnote"/>
        <w:rPr>
          <w:lang w:bidi="fa-IR"/>
        </w:rPr>
      </w:pPr>
      <w:r>
        <w:rPr>
          <w:lang w:bidi="fa-IR"/>
        </w:rPr>
        <w:t xml:space="preserve">19. </w:t>
      </w:r>
      <w:r>
        <w:rPr>
          <w:rtl/>
          <w:lang w:bidi="fa-IR"/>
        </w:rPr>
        <w:t xml:space="preserve">كنز العمّال : 28842 </w:t>
      </w:r>
      <w:r>
        <w:rPr>
          <w:lang w:bidi="fa-IR"/>
        </w:rPr>
        <w:t>.</w:t>
      </w:r>
    </w:p>
    <w:p w:rsidR="009A3CE4" w:rsidRDefault="009A3CE4" w:rsidP="009A3CE4">
      <w:pPr>
        <w:pStyle w:val="libFootnote"/>
        <w:rPr>
          <w:lang w:bidi="fa-IR"/>
        </w:rPr>
      </w:pPr>
      <w:r>
        <w:rPr>
          <w:lang w:bidi="fa-IR"/>
        </w:rPr>
        <w:t>20. Kanz al-Ummal, no. 28842</w:t>
      </w:r>
    </w:p>
    <w:p w:rsidR="009A3CE4" w:rsidRDefault="009A3CE4" w:rsidP="009A3CE4">
      <w:pPr>
        <w:pStyle w:val="libFootnote"/>
        <w:rPr>
          <w:lang w:bidi="fa-IR"/>
        </w:rPr>
      </w:pPr>
      <w:r>
        <w:rPr>
          <w:lang w:bidi="fa-IR"/>
        </w:rPr>
        <w:t xml:space="preserve">21. </w:t>
      </w:r>
      <w:r>
        <w:rPr>
          <w:rtl/>
          <w:lang w:bidi="fa-IR"/>
        </w:rPr>
        <w:t xml:space="preserve">الأمالي للمفيد : 29 / 1 </w:t>
      </w:r>
      <w:r>
        <w:rPr>
          <w:lang w:bidi="fa-IR"/>
        </w:rPr>
        <w:t>.</w:t>
      </w:r>
    </w:p>
    <w:p w:rsidR="009A3CE4" w:rsidRDefault="009A3CE4" w:rsidP="009A3CE4">
      <w:pPr>
        <w:pStyle w:val="libFootnote"/>
        <w:rPr>
          <w:lang w:bidi="fa-IR"/>
        </w:rPr>
      </w:pPr>
      <w:r>
        <w:rPr>
          <w:lang w:bidi="fa-IR"/>
        </w:rPr>
        <w:t>22. Amali al-Mufid, p. 29, no. 1</w:t>
      </w:r>
    </w:p>
    <w:p w:rsidR="009A3CE4" w:rsidRDefault="009A3CE4" w:rsidP="009A3CE4">
      <w:pPr>
        <w:pStyle w:val="libFootnote"/>
        <w:rPr>
          <w:lang w:bidi="fa-IR"/>
        </w:rPr>
      </w:pPr>
      <w:r>
        <w:rPr>
          <w:lang w:bidi="fa-IR"/>
        </w:rPr>
        <w:t xml:space="preserve">23. </w:t>
      </w:r>
      <w:r>
        <w:rPr>
          <w:rtl/>
          <w:lang w:bidi="fa-IR"/>
        </w:rPr>
        <w:t xml:space="preserve">مجمع البيان : 9 / 380 </w:t>
      </w:r>
      <w:r>
        <w:rPr>
          <w:lang w:bidi="fa-IR"/>
        </w:rPr>
        <w:t>.</w:t>
      </w:r>
    </w:p>
    <w:p w:rsidR="009A3CE4" w:rsidRDefault="009A3CE4" w:rsidP="009A3CE4">
      <w:pPr>
        <w:pStyle w:val="libFootnote"/>
        <w:rPr>
          <w:lang w:bidi="fa-IR"/>
        </w:rPr>
      </w:pPr>
      <w:r>
        <w:rPr>
          <w:lang w:bidi="fa-IR"/>
        </w:rPr>
        <w:t>24. Majma al-Bayan, v. 9, p. 380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431" w:name="_Toc484339955"/>
      <w:bookmarkStart w:id="2432" w:name="_Toc485817469"/>
      <w:r>
        <w:rPr>
          <w:lang w:bidi="fa-IR"/>
        </w:rPr>
        <w:lastRenderedPageBreak/>
        <w:t xml:space="preserve">1345 - </w:t>
      </w:r>
      <w:r>
        <w:rPr>
          <w:rtl/>
          <w:lang w:bidi="fa-IR"/>
        </w:rPr>
        <w:t>بَرَكاتُ التَّعليمِ‏</w:t>
      </w:r>
      <w:bookmarkEnd w:id="2431"/>
      <w:bookmarkEnd w:id="2432"/>
    </w:p>
    <w:p w:rsidR="009A3CE4" w:rsidRDefault="009A3CE4" w:rsidP="00034539">
      <w:pPr>
        <w:pStyle w:val="Heading2Center"/>
        <w:rPr>
          <w:lang w:bidi="fa-IR"/>
        </w:rPr>
      </w:pPr>
      <w:bookmarkStart w:id="2433" w:name="_Toc484339956"/>
      <w:bookmarkStart w:id="2434" w:name="_Toc485817470"/>
      <w:r>
        <w:rPr>
          <w:lang w:bidi="fa-IR"/>
        </w:rPr>
        <w:t>1345. THE BLESSINGS OF TEACHING</w:t>
      </w:r>
      <w:bookmarkEnd w:id="2433"/>
      <w:bookmarkEnd w:id="2434"/>
    </w:p>
    <w:p w:rsidR="009A3CE4" w:rsidRDefault="009A3CE4" w:rsidP="00D31A5F">
      <w:pPr>
        <w:pStyle w:val="libAr"/>
        <w:rPr>
          <w:lang w:bidi="fa-IR"/>
        </w:rPr>
      </w:pPr>
      <w:r w:rsidRPr="00D31A5F">
        <w:rPr>
          <w:rStyle w:val="libBold1Char"/>
          <w:rFonts w:hint="cs"/>
          <w:rtl/>
        </w:rPr>
        <w:t>4491.</w:t>
      </w:r>
      <w:r>
        <w:rPr>
          <w:rtl/>
          <w:lang w:bidi="fa-IR"/>
        </w:rPr>
        <w:t xml:space="preserve"> تنبيه الخواطر : أوحَى اللَّهُ تَعالى‏ إلى‏ موسى‏ : يا موسى‏ ، تَعَلَّمِ الخَيرَ وعَلِّمْهُ النّاسَ ؛ فإنّي مُنَوِّرٌ لِمُعَلِّمي الخَيرِ ومُتَعَلِّميهِ قُبورَهُم ؛ حَتّى‏ لا يَستَوحِشوا بِمَكانِهِم .</w:t>
      </w:r>
      <w:r>
        <w:rPr>
          <w:rStyle w:val="libFootnotenumChar"/>
          <w:rFonts w:hint="cs"/>
          <w:rtl/>
        </w:rPr>
        <w:t>1</w:t>
      </w:r>
    </w:p>
    <w:p w:rsidR="009A3CE4" w:rsidRDefault="009A3CE4" w:rsidP="009A3CE4">
      <w:pPr>
        <w:pStyle w:val="libNormal"/>
        <w:rPr>
          <w:lang w:bidi="fa-IR"/>
        </w:rPr>
      </w:pPr>
      <w:r w:rsidRPr="00D31A5F">
        <w:rPr>
          <w:rStyle w:val="libBold1Char"/>
        </w:rPr>
        <w:t>4491.</w:t>
      </w:r>
      <w:r>
        <w:rPr>
          <w:lang w:bidi="fa-IR"/>
        </w:rPr>
        <w:t xml:space="preserve"> It is narrated in Tanbih al-Khawatir: Allah, most High, revealed to Prophet Moses </w:t>
      </w:r>
      <w:r>
        <w:t>(AS)</w:t>
      </w:r>
      <w:r>
        <w:rPr>
          <w:lang w:bidi="fa-IR"/>
        </w:rPr>
        <w:t xml:space="preserve"> saying, ‘O Moses, learn good and teach it to people, for verily I enlighten the graves of the teachers and the learners of good, so that they never feel afraid in their resting place.’</w:t>
      </w:r>
      <w:r>
        <w:rPr>
          <w:rStyle w:val="libFootnotenumChar"/>
        </w:rPr>
        <w:t>2</w:t>
      </w:r>
    </w:p>
    <w:p w:rsidR="009A3CE4" w:rsidRDefault="009A3CE4" w:rsidP="00D31A5F">
      <w:pPr>
        <w:pStyle w:val="libAr"/>
        <w:rPr>
          <w:lang w:bidi="fa-IR"/>
        </w:rPr>
      </w:pPr>
      <w:r w:rsidRPr="00D31A5F">
        <w:rPr>
          <w:rStyle w:val="libBold1Char"/>
          <w:rFonts w:hint="cs"/>
          <w:rtl/>
        </w:rPr>
        <w:t>4492.</w:t>
      </w:r>
      <w:r>
        <w:rPr>
          <w:rtl/>
          <w:lang w:bidi="fa-IR"/>
        </w:rPr>
        <w:t xml:space="preserve"> عيسى عليه السلام : مَن عَلِمَ ، وعَمِلَ ، وعَلَّمَ ، عُدَّ فِي المَلَكوتِ الأعظمِ عَظيماً .</w:t>
      </w:r>
      <w:r>
        <w:rPr>
          <w:rStyle w:val="libFootnotenumChar"/>
          <w:rFonts w:hint="cs"/>
          <w:rtl/>
        </w:rPr>
        <w:t>3</w:t>
      </w:r>
    </w:p>
    <w:p w:rsidR="009A3CE4" w:rsidRDefault="009A3CE4" w:rsidP="009A3CE4">
      <w:pPr>
        <w:pStyle w:val="libNormal"/>
        <w:rPr>
          <w:lang w:bidi="fa-IR"/>
        </w:rPr>
      </w:pPr>
      <w:r w:rsidRPr="00D31A5F">
        <w:rPr>
          <w:rStyle w:val="libBold1Char"/>
        </w:rPr>
        <w:t>4492.</w:t>
      </w:r>
      <w:r>
        <w:rPr>
          <w:lang w:bidi="fa-IR"/>
        </w:rPr>
        <w:t xml:space="preserve"> Prophet Jesus </w:t>
      </w:r>
      <w:r>
        <w:t>(AS)</w:t>
      </w:r>
      <w:r>
        <w:rPr>
          <w:lang w:bidi="fa-IR"/>
        </w:rPr>
        <w:t xml:space="preserve"> said, ‘He who has knowledge, acts upon what he knows and teaches it to others is regarded as great in the greatest Kingdom [of the heavens].’</w:t>
      </w:r>
      <w:r>
        <w:rPr>
          <w:rStyle w:val="libFootnotenumChar"/>
        </w:rPr>
        <w:t>4</w:t>
      </w:r>
    </w:p>
    <w:p w:rsidR="009A3CE4" w:rsidRDefault="009A3CE4" w:rsidP="00D31A5F">
      <w:pPr>
        <w:pStyle w:val="libAr"/>
        <w:rPr>
          <w:lang w:bidi="fa-IR"/>
        </w:rPr>
      </w:pPr>
      <w:r w:rsidRPr="00D31A5F">
        <w:rPr>
          <w:rStyle w:val="libBold1Char"/>
          <w:rFonts w:hint="cs"/>
          <w:rtl/>
        </w:rPr>
        <w:t>4493.</w:t>
      </w:r>
      <w:r>
        <w:rPr>
          <w:rtl/>
          <w:lang w:bidi="fa-IR"/>
        </w:rPr>
        <w:t xml:space="preserve"> رسولُ اللَّهِ صلى اللَّه عليه وآله : أفضَلُ الصَّدَقَةِ أن يَعلَمَ المَرءُ عِلماً ثُمَّ يُعَلِّمَهُ أخاهُ .</w:t>
      </w:r>
      <w:r>
        <w:rPr>
          <w:rStyle w:val="libFootnotenumChar"/>
          <w:rFonts w:hint="cs"/>
          <w:rtl/>
        </w:rPr>
        <w:t>5</w:t>
      </w:r>
    </w:p>
    <w:p w:rsidR="009A3CE4" w:rsidRDefault="009A3CE4" w:rsidP="009A3CE4">
      <w:pPr>
        <w:pStyle w:val="libNormal"/>
        <w:rPr>
          <w:lang w:bidi="fa-IR"/>
        </w:rPr>
      </w:pPr>
      <w:r w:rsidRPr="00D31A5F">
        <w:rPr>
          <w:rStyle w:val="libBold1Char"/>
        </w:rPr>
        <w:t>4493.</w:t>
      </w:r>
      <w:r>
        <w:rPr>
          <w:lang w:bidi="fa-IR"/>
        </w:rPr>
        <w:t xml:space="preserve"> The Prophet </w:t>
      </w:r>
      <w:r>
        <w:t>(SAWA)</w:t>
      </w:r>
      <w:r>
        <w:rPr>
          <w:lang w:bidi="fa-IR"/>
        </w:rPr>
        <w:t xml:space="preserve"> said, ‘The best form of charity is for a man to gain knowledge and then teach it to his fellow brother.’</w:t>
      </w:r>
      <w:r>
        <w:rPr>
          <w:rStyle w:val="libFootnotenumChar"/>
        </w:rPr>
        <w:t>6</w:t>
      </w:r>
    </w:p>
    <w:p w:rsidR="009A3CE4" w:rsidRDefault="009A3CE4" w:rsidP="00D31A5F">
      <w:pPr>
        <w:pStyle w:val="libAr"/>
        <w:rPr>
          <w:lang w:bidi="fa-IR"/>
        </w:rPr>
      </w:pPr>
      <w:r w:rsidRPr="00D31A5F">
        <w:rPr>
          <w:rStyle w:val="libBold1Char"/>
          <w:rFonts w:hint="cs"/>
          <w:rtl/>
        </w:rPr>
        <w:t>4494.</w:t>
      </w:r>
      <w:r>
        <w:rPr>
          <w:rtl/>
          <w:lang w:bidi="fa-IR"/>
        </w:rPr>
        <w:t xml:space="preserve"> رسولُ اللَّهِ صلى اللَّه عليه وآله : أيُّما رَجُلٍ آتاهُ اللَّهُ عِلماً فكَتَمَهُ وهُوَ يَعلَمُهُ ، لَقِيَ اللَّهَ عَزَّوجلَّ يَومَ القِيامَةِ مُلجَماً بِلِجامٍ مِن نارٍ .</w:t>
      </w:r>
      <w:r>
        <w:rPr>
          <w:rStyle w:val="libFootnotenumChar"/>
          <w:rFonts w:hint="cs"/>
          <w:rtl/>
        </w:rPr>
        <w:t>7</w:t>
      </w:r>
    </w:p>
    <w:p w:rsidR="009A3CE4" w:rsidRDefault="009A3CE4" w:rsidP="009A3CE4">
      <w:pPr>
        <w:pStyle w:val="libNormal"/>
        <w:rPr>
          <w:lang w:bidi="fa-IR"/>
        </w:rPr>
      </w:pPr>
      <w:r w:rsidRPr="00D31A5F">
        <w:rPr>
          <w:rStyle w:val="libBold1Char"/>
        </w:rPr>
        <w:t>4494.</w:t>
      </w:r>
      <w:r>
        <w:rPr>
          <w:lang w:bidi="fa-IR"/>
        </w:rPr>
        <w:t xml:space="preserve"> The Prophet </w:t>
      </w:r>
      <w:r>
        <w:t>(SAWA)</w:t>
      </w:r>
      <w:r>
        <w:rPr>
          <w:lang w:bidi="fa-IR"/>
        </w:rPr>
        <w:t xml:space="preserve"> said, ‘Any man who has been granted knowledge by Allah but who suppresses it, in spite of knowing it, will meet Allah, Mighty and Exalted, on the Day of Resurrection bridled with a rein of fire.’</w:t>
      </w:r>
      <w:r>
        <w:rPr>
          <w:rStyle w:val="libFootnotenumChar"/>
        </w:rPr>
        <w:t>8</w:t>
      </w:r>
    </w:p>
    <w:p w:rsidR="009A3CE4" w:rsidRDefault="009A3CE4" w:rsidP="00D31A5F">
      <w:pPr>
        <w:pStyle w:val="libAr"/>
        <w:rPr>
          <w:lang w:bidi="fa-IR"/>
        </w:rPr>
      </w:pPr>
      <w:r w:rsidRPr="00D31A5F">
        <w:rPr>
          <w:rStyle w:val="libBold1Char"/>
          <w:rFonts w:hint="cs"/>
          <w:rtl/>
        </w:rPr>
        <w:t>4495.</w:t>
      </w:r>
      <w:r>
        <w:rPr>
          <w:rtl/>
          <w:lang w:bidi="fa-IR"/>
        </w:rPr>
        <w:t xml:space="preserve"> الإمامُ عليٌّ عليه السلام : ما أخَذَ اللَّهُ عَلى‏ أهلِ الجَهلِ أن يَتَعَلَّموا حَتّى‏ أخَذَ عَلى‏ أهلِ العِلمِ أن يُعَلِّموا .</w:t>
      </w:r>
      <w:r>
        <w:rPr>
          <w:rStyle w:val="libFootnotenumChar"/>
          <w:rFonts w:hint="cs"/>
          <w:rtl/>
        </w:rPr>
        <w:t>9</w:t>
      </w:r>
    </w:p>
    <w:p w:rsidR="009A3CE4" w:rsidRDefault="009A3CE4" w:rsidP="009A3CE4">
      <w:pPr>
        <w:pStyle w:val="libNormal"/>
        <w:rPr>
          <w:lang w:bidi="fa-IR"/>
        </w:rPr>
      </w:pPr>
      <w:r w:rsidRPr="00D31A5F">
        <w:rPr>
          <w:rStyle w:val="libBold1Char"/>
        </w:rPr>
        <w:t>4495.</w:t>
      </w:r>
      <w:r>
        <w:rPr>
          <w:lang w:bidi="fa-IR"/>
        </w:rPr>
        <w:t xml:space="preserve"> Imam Ali </w:t>
      </w:r>
      <w:r>
        <w:t>(AS)</w:t>
      </w:r>
      <w:r>
        <w:rPr>
          <w:lang w:bidi="fa-IR"/>
        </w:rPr>
        <w:t xml:space="preserve"> said, ‘Allah does not obligate the ignorant to learn until He has obligated the knowledgeable to teach.’</w:t>
      </w:r>
      <w:r>
        <w:rPr>
          <w:rStyle w:val="libFootnotenumChar"/>
        </w:rPr>
        <w:t>10</w:t>
      </w:r>
    </w:p>
    <w:p w:rsidR="009A3CE4" w:rsidRDefault="009A3CE4" w:rsidP="00D31A5F">
      <w:pPr>
        <w:pStyle w:val="libAr"/>
        <w:rPr>
          <w:lang w:bidi="fa-IR"/>
        </w:rPr>
      </w:pPr>
      <w:r w:rsidRPr="00D31A5F">
        <w:rPr>
          <w:rStyle w:val="libBold1Char"/>
          <w:rFonts w:hint="cs"/>
          <w:rtl/>
        </w:rPr>
        <w:t>4496.</w:t>
      </w:r>
      <w:r>
        <w:rPr>
          <w:rtl/>
          <w:lang w:bidi="fa-IR"/>
        </w:rPr>
        <w:t xml:space="preserve"> الإمامُ عليٌّ عليه السلام : كلُّ شَي‏ءٍ يَنقُصُ عَلَى الإنفاقِ إلّا العِلمَ .</w:t>
      </w:r>
      <w:r>
        <w:rPr>
          <w:rStyle w:val="libFootnotenumChar"/>
          <w:rFonts w:hint="cs"/>
          <w:rtl/>
        </w:rPr>
        <w:t>11</w:t>
      </w:r>
    </w:p>
    <w:p w:rsidR="009A3CE4" w:rsidRDefault="009A3CE4" w:rsidP="009A3CE4">
      <w:pPr>
        <w:pStyle w:val="libNormal"/>
        <w:rPr>
          <w:lang w:bidi="fa-IR"/>
        </w:rPr>
      </w:pPr>
      <w:r w:rsidRPr="00D31A5F">
        <w:rPr>
          <w:rStyle w:val="libBold1Char"/>
        </w:rPr>
        <w:t>4496.</w:t>
      </w:r>
      <w:r>
        <w:rPr>
          <w:lang w:bidi="fa-IR"/>
        </w:rPr>
        <w:t xml:space="preserve"> Imam Ali </w:t>
      </w:r>
      <w:r>
        <w:t>(AS)</w:t>
      </w:r>
      <w:r>
        <w:rPr>
          <w:lang w:bidi="fa-IR"/>
        </w:rPr>
        <w:t xml:space="preserve"> said, ‘Everything decreases with giving away except knowledge.’</w:t>
      </w:r>
      <w:r>
        <w:rPr>
          <w:rStyle w:val="libFootnotenumChar"/>
        </w:rPr>
        <w:t>12</w:t>
      </w:r>
    </w:p>
    <w:p w:rsidR="009A3CE4" w:rsidRDefault="009A3CE4" w:rsidP="00D31A5F">
      <w:pPr>
        <w:pStyle w:val="libAr"/>
        <w:rPr>
          <w:lang w:bidi="fa-IR"/>
        </w:rPr>
      </w:pPr>
      <w:r w:rsidRPr="00D31A5F">
        <w:rPr>
          <w:rStyle w:val="libBold1Char"/>
          <w:rFonts w:hint="cs"/>
          <w:rtl/>
        </w:rPr>
        <w:t>4497.</w:t>
      </w:r>
      <w:r>
        <w:rPr>
          <w:rtl/>
          <w:lang w:bidi="fa-IR"/>
        </w:rPr>
        <w:t xml:space="preserve"> الإمامُ الباقرُ عليه السلام : مَن عَلَّمَ بابَ هُدىً فلَهُ مِثلُ أجرِ مَن عَمِلَ بِهِ ، ولا يُنقَصُ اُولئكَ مِن اُجورِهِم شَيئاً .</w:t>
      </w:r>
      <w:r>
        <w:rPr>
          <w:rStyle w:val="libFootnotenumChar"/>
          <w:rFonts w:hint="cs"/>
          <w:rtl/>
        </w:rPr>
        <w:t>13</w:t>
      </w:r>
    </w:p>
    <w:p w:rsidR="009A3CE4" w:rsidRDefault="009A3CE4" w:rsidP="009A3CE4">
      <w:pPr>
        <w:pStyle w:val="libNormal"/>
        <w:rPr>
          <w:lang w:bidi="fa-IR"/>
        </w:rPr>
      </w:pPr>
      <w:r w:rsidRPr="00D31A5F">
        <w:rPr>
          <w:rStyle w:val="libBold1Char"/>
        </w:rPr>
        <w:t>4497.</w:t>
      </w:r>
      <w:r>
        <w:rPr>
          <w:lang w:bidi="fa-IR"/>
        </w:rPr>
        <w:t xml:space="preserve"> Imam al-Baqir </w:t>
      </w:r>
      <w:r>
        <w:t>(AS)</w:t>
      </w:r>
      <w:r>
        <w:rPr>
          <w:lang w:bidi="fa-IR"/>
        </w:rPr>
        <w:t xml:space="preserve"> said, ‘He who teaches someone a matter of guidance receives the same reward as he who practices it, without any decrease in the latter’s reward thereof.’</w:t>
      </w:r>
      <w:r>
        <w:rPr>
          <w:rStyle w:val="libFootnotenumChar"/>
        </w:rPr>
        <w:t>14</w:t>
      </w:r>
    </w:p>
    <w:p w:rsidR="009A3CE4" w:rsidRDefault="009A3CE4" w:rsidP="00D31A5F">
      <w:pPr>
        <w:pStyle w:val="libAr"/>
        <w:rPr>
          <w:lang w:bidi="fa-IR"/>
        </w:rPr>
      </w:pPr>
      <w:r w:rsidRPr="00D31A5F">
        <w:rPr>
          <w:rStyle w:val="libBold1Char"/>
          <w:rFonts w:hint="cs"/>
          <w:rtl/>
        </w:rPr>
        <w:lastRenderedPageBreak/>
        <w:t>4498.</w:t>
      </w:r>
      <w:r>
        <w:rPr>
          <w:rtl/>
          <w:lang w:bidi="fa-IR"/>
        </w:rPr>
        <w:t xml:space="preserve"> الإمامُ الباقرُ عليه السلام : مُعَلِّمُ الخَيرِ يَستَغفِرُ لَهُ دَوابُّ الأرضِ ، وحِيتانُ البُحورِ ، وكُلُّ صَغيرَةٍ وكَبيرَةٍ في أرضِ اللَّهِ وسَمائهِ .</w:t>
      </w:r>
      <w:r>
        <w:rPr>
          <w:rStyle w:val="libFootnotenumChar"/>
          <w:rFonts w:hint="cs"/>
          <w:rtl/>
        </w:rPr>
        <w:t>15</w:t>
      </w:r>
    </w:p>
    <w:p w:rsidR="009A3CE4" w:rsidRDefault="009A3CE4" w:rsidP="009A3CE4">
      <w:pPr>
        <w:pStyle w:val="libNormal"/>
        <w:rPr>
          <w:lang w:bidi="fa-IR"/>
        </w:rPr>
      </w:pPr>
      <w:r w:rsidRPr="00D31A5F">
        <w:rPr>
          <w:rStyle w:val="libBold1Char"/>
        </w:rPr>
        <w:t>4498.</w:t>
      </w:r>
      <w:r>
        <w:rPr>
          <w:lang w:bidi="fa-IR"/>
        </w:rPr>
        <w:t xml:space="preserve"> Imam al-Baqir </w:t>
      </w:r>
      <w:r>
        <w:t>(AS)</w:t>
      </w:r>
      <w:r>
        <w:rPr>
          <w:lang w:bidi="fa-IR"/>
        </w:rPr>
        <w:t xml:space="preserve"> said, ‘For the teacher of good, all the animals on the land and the fish in the sea seek forgiveness on his behalf, as do all creatures great and small in Allah’s earth and sky.’</w:t>
      </w:r>
      <w:r>
        <w:rPr>
          <w:rStyle w:val="libFootnotenumChar"/>
        </w:rPr>
        <w:t>16</w:t>
      </w:r>
    </w:p>
    <w:p w:rsidR="009A3CE4" w:rsidRDefault="009A3CE4" w:rsidP="00D31A5F">
      <w:pPr>
        <w:pStyle w:val="libAr"/>
        <w:rPr>
          <w:lang w:bidi="fa-IR"/>
        </w:rPr>
      </w:pPr>
      <w:r w:rsidRPr="00D31A5F">
        <w:rPr>
          <w:rStyle w:val="libBold1Char"/>
          <w:rFonts w:hint="cs"/>
          <w:rtl/>
        </w:rPr>
        <w:t>4499.</w:t>
      </w:r>
      <w:r>
        <w:rPr>
          <w:rtl/>
          <w:lang w:bidi="fa-IR"/>
        </w:rPr>
        <w:t xml:space="preserve"> الإمامُ الصّادقُ عليه السلام: إنَّ لِكُلِّ شَي‏ءٍ زَكاةً ، وزَكاةُ العِلمِ أن يُعَلِّمَهُ أهلَهُ .</w:t>
      </w:r>
      <w:r>
        <w:rPr>
          <w:rStyle w:val="libFootnotenumChar"/>
          <w:rFonts w:hint="cs"/>
          <w:rtl/>
        </w:rPr>
        <w:t>17</w:t>
      </w:r>
    </w:p>
    <w:p w:rsidR="009A3CE4" w:rsidRDefault="009A3CE4" w:rsidP="009A3CE4">
      <w:pPr>
        <w:pStyle w:val="libNormal"/>
        <w:rPr>
          <w:lang w:bidi="fa-IR"/>
        </w:rPr>
      </w:pPr>
      <w:r w:rsidRPr="00D31A5F">
        <w:rPr>
          <w:rStyle w:val="libBold1Char"/>
        </w:rPr>
        <w:t>4499.</w:t>
      </w:r>
      <w:r>
        <w:rPr>
          <w:lang w:bidi="fa-IR"/>
        </w:rPr>
        <w:t xml:space="preserve"> Imam al-Sadiq </w:t>
      </w:r>
      <w:r>
        <w:t>(AS)</w:t>
      </w:r>
      <w:r>
        <w:rPr>
          <w:lang w:bidi="fa-IR"/>
        </w:rPr>
        <w:t xml:space="preserve"> said, ‘Verily upon everything is its zakat, and the zakat of knowledge is to teach it to those who are worthy of it.’</w:t>
      </w:r>
      <w:r>
        <w:rPr>
          <w:rStyle w:val="libFootnotenumChar"/>
        </w:rPr>
        <w:t>18</w:t>
      </w:r>
    </w:p>
    <w:p w:rsidR="009A3CE4" w:rsidRDefault="009A3CE4" w:rsidP="009A3CE4">
      <w:pPr>
        <w:pStyle w:val="libNormal"/>
        <w:rPr>
          <w:lang w:bidi="fa-IR"/>
        </w:rPr>
      </w:pPr>
    </w:p>
    <w:p w:rsidR="009A3CE4" w:rsidRDefault="009A3CE4" w:rsidP="00217917">
      <w:pPr>
        <w:pStyle w:val="Heading3"/>
        <w:rPr>
          <w:lang w:bidi="fa-IR"/>
        </w:rPr>
      </w:pPr>
      <w:bookmarkStart w:id="2435" w:name="_Toc484339957"/>
      <w:bookmarkStart w:id="2436" w:name="_Toc485817471"/>
      <w:r>
        <w:rPr>
          <w:lang w:bidi="fa-IR"/>
        </w:rPr>
        <w:t>Notes</w:t>
      </w:r>
      <w:bookmarkEnd w:id="2435"/>
      <w:bookmarkEnd w:id="2436"/>
    </w:p>
    <w:p w:rsidR="009A3CE4" w:rsidRDefault="009A3CE4" w:rsidP="009A3CE4">
      <w:pPr>
        <w:pStyle w:val="libFootnote"/>
        <w:rPr>
          <w:lang w:bidi="fa-IR"/>
        </w:rPr>
      </w:pPr>
      <w:r>
        <w:rPr>
          <w:lang w:bidi="fa-IR"/>
        </w:rPr>
        <w:t xml:space="preserve">1. </w:t>
      </w:r>
      <w:r>
        <w:rPr>
          <w:rtl/>
          <w:lang w:bidi="fa-IR"/>
        </w:rPr>
        <w:t xml:space="preserve">تنبيه الخواطر : 2 / 212 </w:t>
      </w:r>
      <w:r>
        <w:rPr>
          <w:lang w:bidi="fa-IR"/>
        </w:rPr>
        <w:t>.</w:t>
      </w:r>
    </w:p>
    <w:p w:rsidR="009A3CE4" w:rsidRDefault="009A3CE4" w:rsidP="009A3CE4">
      <w:pPr>
        <w:pStyle w:val="libFootnote"/>
        <w:rPr>
          <w:lang w:bidi="fa-IR"/>
        </w:rPr>
      </w:pPr>
      <w:r>
        <w:rPr>
          <w:lang w:bidi="fa-IR"/>
        </w:rPr>
        <w:t>2. Tanbih al-Khawatir, v. 2, p. 212</w:t>
      </w:r>
    </w:p>
    <w:p w:rsidR="009A3CE4" w:rsidRDefault="009A3CE4" w:rsidP="009A3CE4">
      <w:pPr>
        <w:pStyle w:val="libFootnote"/>
        <w:rPr>
          <w:lang w:bidi="fa-IR"/>
        </w:rPr>
      </w:pPr>
      <w:r>
        <w:rPr>
          <w:lang w:bidi="fa-IR"/>
        </w:rPr>
        <w:t xml:space="preserve">3. </w:t>
      </w:r>
      <w:r>
        <w:rPr>
          <w:rtl/>
          <w:lang w:bidi="fa-IR"/>
        </w:rPr>
        <w:t xml:space="preserve">تنبيه الخواطر : 1 / 82 </w:t>
      </w:r>
      <w:r>
        <w:rPr>
          <w:lang w:bidi="fa-IR"/>
        </w:rPr>
        <w:t>.</w:t>
      </w:r>
    </w:p>
    <w:p w:rsidR="009A3CE4" w:rsidRDefault="009A3CE4" w:rsidP="009A3CE4">
      <w:pPr>
        <w:pStyle w:val="libFootnote"/>
        <w:rPr>
          <w:lang w:bidi="fa-IR"/>
        </w:rPr>
      </w:pPr>
      <w:r>
        <w:rPr>
          <w:lang w:bidi="fa-IR"/>
        </w:rPr>
        <w:t>4. Ibid. p. 82</w:t>
      </w:r>
    </w:p>
    <w:p w:rsidR="009A3CE4" w:rsidRDefault="009A3CE4" w:rsidP="009A3CE4">
      <w:pPr>
        <w:pStyle w:val="libFootnote"/>
        <w:rPr>
          <w:lang w:bidi="fa-IR"/>
        </w:rPr>
      </w:pPr>
      <w:r>
        <w:rPr>
          <w:lang w:bidi="fa-IR"/>
        </w:rPr>
        <w:t xml:space="preserve">5. </w:t>
      </w:r>
      <w:r>
        <w:rPr>
          <w:rtl/>
          <w:lang w:bidi="fa-IR"/>
        </w:rPr>
        <w:t xml:space="preserve">منية المريد : 105 </w:t>
      </w:r>
      <w:r>
        <w:rPr>
          <w:lang w:bidi="fa-IR"/>
        </w:rPr>
        <w:t>.</w:t>
      </w:r>
    </w:p>
    <w:p w:rsidR="009A3CE4" w:rsidRDefault="009A3CE4" w:rsidP="009A3CE4">
      <w:pPr>
        <w:pStyle w:val="libFootnote"/>
        <w:rPr>
          <w:lang w:bidi="fa-IR"/>
        </w:rPr>
      </w:pPr>
      <w:r>
        <w:rPr>
          <w:lang w:bidi="fa-IR"/>
        </w:rPr>
        <w:t>6. Munyat al-Murid, p. 105</w:t>
      </w:r>
    </w:p>
    <w:p w:rsidR="009A3CE4" w:rsidRDefault="009A3CE4" w:rsidP="009A3CE4">
      <w:pPr>
        <w:pStyle w:val="libFootnote"/>
        <w:rPr>
          <w:lang w:bidi="fa-IR"/>
        </w:rPr>
      </w:pPr>
      <w:r>
        <w:rPr>
          <w:lang w:bidi="fa-IR"/>
        </w:rPr>
        <w:t xml:space="preserve">7. </w:t>
      </w:r>
      <w:r>
        <w:rPr>
          <w:rtl/>
          <w:lang w:bidi="fa-IR"/>
        </w:rPr>
        <w:t xml:space="preserve">الأمالي للطوسي : 377 / 808 </w:t>
      </w:r>
      <w:r>
        <w:rPr>
          <w:lang w:bidi="fa-IR"/>
        </w:rPr>
        <w:t>.</w:t>
      </w:r>
    </w:p>
    <w:p w:rsidR="009A3CE4" w:rsidRDefault="009A3CE4" w:rsidP="009A3CE4">
      <w:pPr>
        <w:pStyle w:val="libFootnote"/>
        <w:rPr>
          <w:lang w:bidi="fa-IR"/>
        </w:rPr>
      </w:pPr>
      <w:r>
        <w:rPr>
          <w:lang w:bidi="fa-IR"/>
        </w:rPr>
        <w:t>8. Amali al-Tusi, p. 377, no. 808</w:t>
      </w:r>
    </w:p>
    <w:p w:rsidR="009A3CE4" w:rsidRDefault="009A3CE4" w:rsidP="009A3CE4">
      <w:pPr>
        <w:pStyle w:val="libFootnote"/>
        <w:rPr>
          <w:lang w:bidi="fa-IR"/>
        </w:rPr>
      </w:pPr>
      <w:r>
        <w:rPr>
          <w:lang w:bidi="fa-IR"/>
        </w:rPr>
        <w:t xml:space="preserve">9. </w:t>
      </w:r>
      <w:r>
        <w:rPr>
          <w:rtl/>
          <w:lang w:bidi="fa-IR"/>
        </w:rPr>
        <w:t xml:space="preserve">نهج البلاغة : الحكمة 478 </w:t>
      </w:r>
      <w:r>
        <w:rPr>
          <w:lang w:bidi="fa-IR"/>
        </w:rPr>
        <w:t>.</w:t>
      </w:r>
    </w:p>
    <w:p w:rsidR="009A3CE4" w:rsidRDefault="009A3CE4" w:rsidP="009A3CE4">
      <w:pPr>
        <w:pStyle w:val="libFootnote"/>
        <w:rPr>
          <w:lang w:bidi="fa-IR"/>
        </w:rPr>
      </w:pPr>
      <w:r>
        <w:rPr>
          <w:lang w:bidi="fa-IR"/>
        </w:rPr>
        <w:t>10. Nahj al-Balagha, Saying 478</w:t>
      </w:r>
    </w:p>
    <w:p w:rsidR="009A3CE4" w:rsidRDefault="009A3CE4" w:rsidP="009A3CE4">
      <w:pPr>
        <w:pStyle w:val="libFootnote"/>
        <w:rPr>
          <w:lang w:bidi="fa-IR"/>
        </w:rPr>
      </w:pPr>
      <w:r>
        <w:rPr>
          <w:lang w:bidi="fa-IR"/>
        </w:rPr>
        <w:t xml:space="preserve">11. </w:t>
      </w:r>
      <w:r>
        <w:rPr>
          <w:rtl/>
          <w:lang w:bidi="fa-IR"/>
        </w:rPr>
        <w:t xml:space="preserve">غرر الحكم : 6888 </w:t>
      </w:r>
      <w:r>
        <w:rPr>
          <w:lang w:bidi="fa-IR"/>
        </w:rPr>
        <w:t>.</w:t>
      </w:r>
    </w:p>
    <w:p w:rsidR="009A3CE4" w:rsidRDefault="009A3CE4" w:rsidP="009A3CE4">
      <w:pPr>
        <w:pStyle w:val="libFootnote"/>
        <w:rPr>
          <w:lang w:bidi="fa-IR"/>
        </w:rPr>
      </w:pPr>
      <w:r>
        <w:rPr>
          <w:lang w:bidi="fa-IR"/>
        </w:rPr>
        <w:t>12. Ghurar al-Hikam, no. 6888</w:t>
      </w:r>
    </w:p>
    <w:p w:rsidR="009A3CE4" w:rsidRDefault="009A3CE4" w:rsidP="009A3CE4">
      <w:pPr>
        <w:pStyle w:val="libFootnote"/>
        <w:rPr>
          <w:lang w:bidi="fa-IR"/>
        </w:rPr>
      </w:pPr>
      <w:r>
        <w:rPr>
          <w:lang w:bidi="fa-IR"/>
        </w:rPr>
        <w:t xml:space="preserve">13. </w:t>
      </w:r>
      <w:r>
        <w:rPr>
          <w:rtl/>
          <w:lang w:bidi="fa-IR"/>
        </w:rPr>
        <w:t xml:space="preserve">تحف العقول : 297 </w:t>
      </w:r>
      <w:r>
        <w:rPr>
          <w:lang w:bidi="fa-IR"/>
        </w:rPr>
        <w:t>.</w:t>
      </w:r>
    </w:p>
    <w:p w:rsidR="009A3CE4" w:rsidRDefault="009A3CE4" w:rsidP="009A3CE4">
      <w:pPr>
        <w:pStyle w:val="libFootnote"/>
        <w:rPr>
          <w:lang w:bidi="fa-IR"/>
        </w:rPr>
      </w:pPr>
      <w:r>
        <w:rPr>
          <w:lang w:bidi="fa-IR"/>
        </w:rPr>
        <w:t>14. Tuhaf al-Uqul, no. 297</w:t>
      </w:r>
    </w:p>
    <w:p w:rsidR="009A3CE4" w:rsidRDefault="009A3CE4" w:rsidP="009A3CE4">
      <w:pPr>
        <w:pStyle w:val="libFootnote"/>
        <w:rPr>
          <w:lang w:bidi="fa-IR"/>
        </w:rPr>
      </w:pPr>
      <w:r>
        <w:rPr>
          <w:lang w:bidi="fa-IR"/>
        </w:rPr>
        <w:t xml:space="preserve">15. </w:t>
      </w:r>
      <w:r>
        <w:rPr>
          <w:rtl/>
          <w:lang w:bidi="fa-IR"/>
        </w:rPr>
        <w:t xml:space="preserve">ثواب الأعمال : 159 / 1 </w:t>
      </w:r>
      <w:r>
        <w:rPr>
          <w:lang w:bidi="fa-IR"/>
        </w:rPr>
        <w:t>.</w:t>
      </w:r>
    </w:p>
    <w:p w:rsidR="009A3CE4" w:rsidRDefault="009A3CE4" w:rsidP="009A3CE4">
      <w:pPr>
        <w:pStyle w:val="libFootnote"/>
        <w:rPr>
          <w:lang w:bidi="fa-IR"/>
        </w:rPr>
      </w:pPr>
      <w:r>
        <w:rPr>
          <w:lang w:bidi="fa-IR"/>
        </w:rPr>
        <w:t>16. Thawab al-Amal, p. 159, no. 1</w:t>
      </w:r>
    </w:p>
    <w:p w:rsidR="009A3CE4" w:rsidRDefault="009A3CE4" w:rsidP="009A3CE4">
      <w:pPr>
        <w:pStyle w:val="libFootnote"/>
        <w:rPr>
          <w:lang w:bidi="fa-IR"/>
        </w:rPr>
      </w:pPr>
      <w:r>
        <w:rPr>
          <w:lang w:bidi="fa-IR"/>
        </w:rPr>
        <w:t xml:space="preserve">17. </w:t>
      </w:r>
      <w:r>
        <w:rPr>
          <w:rtl/>
          <w:lang w:bidi="fa-IR"/>
        </w:rPr>
        <w:t xml:space="preserve">تحف العقول : 364 </w:t>
      </w:r>
      <w:r>
        <w:rPr>
          <w:lang w:bidi="fa-IR"/>
        </w:rPr>
        <w:t>.</w:t>
      </w:r>
    </w:p>
    <w:p w:rsidR="009A3CE4" w:rsidRDefault="009A3CE4" w:rsidP="009A3CE4">
      <w:pPr>
        <w:pStyle w:val="libFootnote"/>
        <w:rPr>
          <w:lang w:bidi="fa-IR"/>
        </w:rPr>
      </w:pPr>
      <w:r>
        <w:rPr>
          <w:lang w:bidi="fa-IR"/>
        </w:rPr>
        <w:t>18. Tuhaf al-Uqul, no. 364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437" w:name="_Toc484339958"/>
      <w:bookmarkStart w:id="2438" w:name="_Toc485817472"/>
      <w:r>
        <w:rPr>
          <w:lang w:bidi="fa-IR"/>
        </w:rPr>
        <w:lastRenderedPageBreak/>
        <w:t xml:space="preserve">1346 - </w:t>
      </w:r>
      <w:r>
        <w:rPr>
          <w:rtl/>
          <w:lang w:bidi="fa-IR"/>
        </w:rPr>
        <w:t>صِفَةُ حَشْرِ المُعَلِّمِ‏</w:t>
      </w:r>
      <w:bookmarkEnd w:id="2437"/>
      <w:bookmarkEnd w:id="2438"/>
    </w:p>
    <w:p w:rsidR="009A3CE4" w:rsidRDefault="009A3CE4" w:rsidP="00034539">
      <w:pPr>
        <w:pStyle w:val="Heading2Center"/>
        <w:rPr>
          <w:lang w:bidi="fa-IR"/>
        </w:rPr>
      </w:pPr>
      <w:bookmarkStart w:id="2439" w:name="_Toc484339959"/>
      <w:bookmarkStart w:id="2440" w:name="_Toc485817473"/>
      <w:r>
        <w:rPr>
          <w:lang w:bidi="fa-IR"/>
        </w:rPr>
        <w:t>1346. THE WAY THE TEACHER WILL BE RESURRECTED</w:t>
      </w:r>
      <w:bookmarkEnd w:id="2439"/>
      <w:bookmarkEnd w:id="2440"/>
    </w:p>
    <w:p w:rsidR="009A3CE4" w:rsidRDefault="009A3CE4" w:rsidP="00D31A5F">
      <w:pPr>
        <w:pStyle w:val="libAr"/>
        <w:rPr>
          <w:lang w:bidi="fa-IR"/>
        </w:rPr>
      </w:pPr>
      <w:r w:rsidRPr="00D31A5F">
        <w:rPr>
          <w:rStyle w:val="libBold1Char"/>
          <w:rFonts w:hint="cs"/>
          <w:rtl/>
        </w:rPr>
        <w:t>4500.</w:t>
      </w:r>
      <w:r>
        <w:rPr>
          <w:rtl/>
          <w:lang w:bidi="fa-IR"/>
        </w:rPr>
        <w:t xml:space="preserve"> رسولُ اللَّهِ صلى اللَّه عليه وآله : ألا اُخبِرُكُم عَنِ الأجوَدِ الأجوَدِ ؟ اللَّهُ الأجوَدُ الأجوَدُ ، وأنا أجوَدُ وُلدِ آدَمَ، وأجوَدُكُم مِن بَعدي رَجُلٌ عُلِّمَ عِلماً فنَشَرَ عِلمَهُ ، يُبعَثُ يَومَ القِيامَةِ اُمَّةً وَحدَهُ ، ورَجُلٌ جادَ بِنَفسِهِ للَّهِ‏ِ عَزَّوجلَّ حَتّى‏ يُقتَلَ .</w:t>
      </w:r>
      <w:r>
        <w:rPr>
          <w:rStyle w:val="libFootnotenumChar"/>
          <w:rFonts w:hint="cs"/>
          <w:rtl/>
        </w:rPr>
        <w:t>1</w:t>
      </w:r>
    </w:p>
    <w:p w:rsidR="009A3CE4" w:rsidRDefault="009A3CE4" w:rsidP="009A3CE4">
      <w:pPr>
        <w:pStyle w:val="libNormal"/>
        <w:rPr>
          <w:lang w:bidi="fa-IR"/>
        </w:rPr>
      </w:pPr>
      <w:r w:rsidRPr="00D31A5F">
        <w:rPr>
          <w:rStyle w:val="libBold1Char"/>
        </w:rPr>
        <w:t>4500.</w:t>
      </w:r>
      <w:r>
        <w:rPr>
          <w:lang w:bidi="fa-IR"/>
        </w:rPr>
        <w:t xml:space="preserve"> The Prophet </w:t>
      </w:r>
      <w:r>
        <w:t>(SAWA)</w:t>
      </w:r>
      <w:r>
        <w:rPr>
          <w:lang w:bidi="fa-IR"/>
        </w:rPr>
        <w:t xml:space="preserve"> said, ‘Shall I inform you who the absolutely most generous one is? Allah is the Absolutely Most Generous One, and I am the most generous of Adam’s offspring, and the most generous from amongst you all after me is the man who has been taught knowledge and subsequently spreads his knowledge to others. He will be raised on the Day of Resurrection as a community in himself, and after him is the man who is generous in giving up his life for Allah, Mighty and Exalted, and is killed for Him.’</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2441" w:name="_Toc484339960"/>
      <w:bookmarkStart w:id="2442" w:name="_Toc485817474"/>
      <w:r>
        <w:rPr>
          <w:lang w:bidi="fa-IR"/>
        </w:rPr>
        <w:t>Notes</w:t>
      </w:r>
      <w:bookmarkEnd w:id="2441"/>
      <w:bookmarkEnd w:id="2442"/>
    </w:p>
    <w:p w:rsidR="009A3CE4" w:rsidRDefault="009A3CE4" w:rsidP="009A3CE4">
      <w:pPr>
        <w:pStyle w:val="libFootnote"/>
        <w:rPr>
          <w:lang w:bidi="fa-IR"/>
        </w:rPr>
      </w:pPr>
      <w:r>
        <w:rPr>
          <w:lang w:bidi="fa-IR"/>
        </w:rPr>
        <w:t xml:space="preserve">1. </w:t>
      </w:r>
      <w:r>
        <w:rPr>
          <w:rtl/>
          <w:lang w:bidi="fa-IR"/>
        </w:rPr>
        <w:t xml:space="preserve">الترغيب والترهيب : 1 / 119 / 5 </w:t>
      </w:r>
      <w:r>
        <w:rPr>
          <w:lang w:bidi="fa-IR"/>
        </w:rPr>
        <w:t>.</w:t>
      </w:r>
    </w:p>
    <w:p w:rsidR="009A3CE4" w:rsidRDefault="009A3CE4" w:rsidP="009A3CE4">
      <w:pPr>
        <w:pStyle w:val="libFootnote"/>
        <w:rPr>
          <w:lang w:bidi="fa-IR"/>
        </w:rPr>
      </w:pPr>
      <w:r>
        <w:rPr>
          <w:lang w:bidi="fa-IR"/>
        </w:rPr>
        <w:t>2. al-Targhib wa al-Tarhib, v. 1, p. 119, no. 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443" w:name="_Toc484339961"/>
      <w:bookmarkStart w:id="2444" w:name="_Toc485817475"/>
      <w:r>
        <w:rPr>
          <w:lang w:bidi="fa-IR"/>
        </w:rPr>
        <w:lastRenderedPageBreak/>
        <w:t xml:space="preserve">1347 - </w:t>
      </w:r>
      <w:r>
        <w:rPr>
          <w:rtl/>
          <w:lang w:bidi="fa-IR"/>
        </w:rPr>
        <w:t>التَعَلُّمُ للَّهِ‏ِ ولِغَيرِ اللَّهِ‏</w:t>
      </w:r>
      <w:bookmarkEnd w:id="2443"/>
      <w:bookmarkEnd w:id="2444"/>
    </w:p>
    <w:p w:rsidR="009A3CE4" w:rsidRDefault="009A3CE4" w:rsidP="00034539">
      <w:pPr>
        <w:pStyle w:val="Heading2Center"/>
        <w:rPr>
          <w:lang w:bidi="fa-IR"/>
        </w:rPr>
      </w:pPr>
      <w:bookmarkStart w:id="2445" w:name="_Toc484339962"/>
      <w:bookmarkStart w:id="2446" w:name="_Toc485817476"/>
      <w:r>
        <w:rPr>
          <w:lang w:bidi="fa-IR"/>
        </w:rPr>
        <w:t>1347. GAINING KNOWLEDGE FOR ALLAH AND FOR OTHER THAN ALLAH</w:t>
      </w:r>
      <w:bookmarkEnd w:id="2445"/>
      <w:bookmarkEnd w:id="2446"/>
    </w:p>
    <w:p w:rsidR="009A3CE4" w:rsidRDefault="009A3CE4" w:rsidP="00D31A5F">
      <w:pPr>
        <w:pStyle w:val="libAr"/>
        <w:rPr>
          <w:lang w:bidi="fa-IR"/>
        </w:rPr>
      </w:pPr>
      <w:r w:rsidRPr="00D31A5F">
        <w:rPr>
          <w:rStyle w:val="libBold1Char"/>
          <w:rFonts w:hint="cs"/>
          <w:rtl/>
        </w:rPr>
        <w:t>4501.</w:t>
      </w:r>
      <w:r>
        <w:rPr>
          <w:rtl/>
          <w:lang w:bidi="fa-IR"/>
        </w:rPr>
        <w:t xml:space="preserve"> رسولُ اللَّهِ صلى اللَّه عليه وآله : مَن طَلَبَ العِلمَ للَّهِ‏ِ لَم يُصِبْ مِنهُ باباً إلّا ازدادَ بِهِ في نَفسِهِ ذُلّاً ، وفِي النّاسِ تَواضُعاً ، وللَّهِ‏ِ خَوفاً ، وفِي الدِّينِ اجتِهاداً ، وذلكَ الّذي يَنتَفِعُ بِالعِلمِ فَليَتَعَلَّمْهُ ، ومَن طَلَبَ العِلمَ لِلدّنيا والمَنزِلَةِ عِندَ النّاسِ والحَظوَةِ عِندَ السُّلطانِ لَم يُصِبْ مِنهُ باباً إلّا ازدادَ في نَفسِهِ عَظَمَةً ، وعَلى النّاسِ استِطالَةً ، وبِاللَّهِ اغتِراراً ، ومِنَ الدِّينِ جَفاءً ، فذلكَ الّذي لا يَنتَفِعُ بِالعِلمِ ، فَلْيَكُفَّ وَليُمسِكْ عَنِ الحُجَّةِ عَلى‏ نَفسِهِ ، والنَّدامَةِ والخِزيِ يَومَ القِيامَةِ .</w:t>
      </w:r>
      <w:r>
        <w:rPr>
          <w:rStyle w:val="libFootnotenumChar"/>
          <w:rFonts w:hint="cs"/>
          <w:rtl/>
        </w:rPr>
        <w:t>1</w:t>
      </w:r>
    </w:p>
    <w:p w:rsidR="009A3CE4" w:rsidRDefault="009A3CE4" w:rsidP="009A3CE4">
      <w:pPr>
        <w:pStyle w:val="libNormal"/>
        <w:rPr>
          <w:lang w:bidi="fa-IR"/>
        </w:rPr>
      </w:pPr>
      <w:r w:rsidRPr="00D31A5F">
        <w:rPr>
          <w:rStyle w:val="libBold1Char"/>
        </w:rPr>
        <w:t>4501.</w:t>
      </w:r>
      <w:r>
        <w:rPr>
          <w:lang w:bidi="fa-IR"/>
        </w:rPr>
        <w:t xml:space="preserve"> The Prophet </w:t>
      </w:r>
      <w:r>
        <w:t>(SAWA)</w:t>
      </w:r>
      <w:r>
        <w:rPr>
          <w:lang w:bidi="fa-IR"/>
        </w:rPr>
        <w:t xml:space="preserve"> said, ‘He who seeks knowledge for Allah, no sooner does he learn even a chapter of it than it increases him in humility within himself, in humbleness in front of people, it increases his fear of Allah and his striving in religion, and that is the one who benefits from the knowledge, so he should acquire. And he who seeks knowledge for this world and for status amongst people and for a favoured position with the ruler, no sooner does he learn even a chapter of it than it only increases his arrogance within himself, his presumptuousness with people, his self-delusion about Allah and his estrangement from religion. That is the one who does not benefit from his knowledge, and must subsequently refrain from it and stop furnishing proof for the case against himself in order not to feel regret and shame on the Day of Resurrection.’</w:t>
      </w:r>
      <w:r>
        <w:rPr>
          <w:rStyle w:val="libFootnotenumChar"/>
        </w:rPr>
        <w:t>2</w:t>
      </w:r>
    </w:p>
    <w:p w:rsidR="009A3CE4" w:rsidRDefault="009A3CE4" w:rsidP="00D31A5F">
      <w:pPr>
        <w:pStyle w:val="libAr"/>
        <w:rPr>
          <w:lang w:bidi="fa-IR"/>
        </w:rPr>
      </w:pPr>
      <w:r w:rsidRPr="00D31A5F">
        <w:rPr>
          <w:rStyle w:val="libBold1Char"/>
          <w:rFonts w:hint="cs"/>
          <w:rtl/>
        </w:rPr>
        <w:t>4502.</w:t>
      </w:r>
      <w:r>
        <w:rPr>
          <w:rtl/>
          <w:lang w:bidi="fa-IR"/>
        </w:rPr>
        <w:t xml:space="preserve"> رسولُ اللَّهِ صلى اللَّه عليه وآله : مَنِ ابتَغى العِلمَ لِيَخدَعَ بِهِ النّاسَ لَم يَجِدْ رِيحَ الجَنَّةِ .</w:t>
      </w:r>
      <w:r>
        <w:rPr>
          <w:rStyle w:val="libFootnotenumChar"/>
          <w:rFonts w:hint="cs"/>
          <w:rtl/>
        </w:rPr>
        <w:t>3</w:t>
      </w:r>
    </w:p>
    <w:p w:rsidR="009A3CE4" w:rsidRDefault="009A3CE4" w:rsidP="009A3CE4">
      <w:pPr>
        <w:pStyle w:val="libNormal"/>
        <w:rPr>
          <w:lang w:bidi="fa-IR"/>
        </w:rPr>
      </w:pPr>
      <w:r w:rsidRPr="00D31A5F">
        <w:rPr>
          <w:rStyle w:val="libBold1Char"/>
        </w:rPr>
        <w:t>4502.</w:t>
      </w:r>
      <w:r>
        <w:rPr>
          <w:lang w:bidi="fa-IR"/>
        </w:rPr>
        <w:t xml:space="preserve"> The Prophet </w:t>
      </w:r>
      <w:r>
        <w:t>(SAWA)</w:t>
      </w:r>
      <w:r>
        <w:rPr>
          <w:lang w:bidi="fa-IR"/>
        </w:rPr>
        <w:t xml:space="preserve"> said, ‘He who desires knowledge in order that he may beguile people will never even smell the fragrance of Paradise.’</w:t>
      </w:r>
      <w:r>
        <w:rPr>
          <w:rStyle w:val="libFootnotenumChar"/>
        </w:rPr>
        <w:t>4</w:t>
      </w:r>
    </w:p>
    <w:p w:rsidR="009A3CE4" w:rsidRDefault="009A3CE4" w:rsidP="00D31A5F">
      <w:pPr>
        <w:pStyle w:val="libAr"/>
        <w:rPr>
          <w:lang w:bidi="fa-IR"/>
        </w:rPr>
      </w:pPr>
      <w:r w:rsidRPr="00D31A5F">
        <w:rPr>
          <w:rStyle w:val="libBold1Char"/>
          <w:rFonts w:hint="cs"/>
          <w:rtl/>
        </w:rPr>
        <w:t>4503.</w:t>
      </w:r>
      <w:r>
        <w:rPr>
          <w:rtl/>
          <w:lang w:bidi="fa-IR"/>
        </w:rPr>
        <w:t xml:space="preserve"> رسولُ اللَّهِ صلى اللَّه عليه وآله : مَن تَعَلَّمَ العِلمَ لِغَيرِ اللَّهِ تَعالى‏ فَلْيَتَبَوَّأْ مَقعَدَهُ مِن نارٍ .</w:t>
      </w:r>
      <w:r>
        <w:rPr>
          <w:rStyle w:val="libFootnotenumChar"/>
          <w:rFonts w:hint="cs"/>
          <w:rtl/>
        </w:rPr>
        <w:t>5</w:t>
      </w:r>
    </w:p>
    <w:p w:rsidR="009A3CE4" w:rsidRDefault="009A3CE4" w:rsidP="009A3CE4">
      <w:pPr>
        <w:pStyle w:val="libNormal"/>
        <w:rPr>
          <w:lang w:bidi="fa-IR"/>
        </w:rPr>
      </w:pPr>
      <w:r w:rsidRPr="00D31A5F">
        <w:rPr>
          <w:rStyle w:val="libBold1Char"/>
        </w:rPr>
        <w:t>4503.</w:t>
      </w:r>
      <w:r>
        <w:rPr>
          <w:lang w:bidi="fa-IR"/>
        </w:rPr>
        <w:t xml:space="preserve"> The Prophet </w:t>
      </w:r>
      <w:r>
        <w:t>(SAWA)</w:t>
      </w:r>
      <w:r>
        <w:rPr>
          <w:lang w:bidi="fa-IR"/>
        </w:rPr>
        <w:t xml:space="preserve"> said, ‘Whoever gains knowledge for the sake of anything other than Allah, most High, should take himself a seat in the Fire.’</w:t>
      </w:r>
      <w:r>
        <w:rPr>
          <w:rStyle w:val="libFootnotenumChar"/>
        </w:rPr>
        <w:t>6</w:t>
      </w:r>
    </w:p>
    <w:p w:rsidR="009A3CE4" w:rsidRDefault="009A3CE4" w:rsidP="00D31A5F">
      <w:pPr>
        <w:pStyle w:val="libAr"/>
        <w:rPr>
          <w:lang w:bidi="fa-IR"/>
        </w:rPr>
      </w:pPr>
      <w:r w:rsidRPr="00D31A5F">
        <w:rPr>
          <w:rStyle w:val="libBold1Char"/>
          <w:rFonts w:hint="cs"/>
          <w:rtl/>
        </w:rPr>
        <w:t>4504.</w:t>
      </w:r>
      <w:r>
        <w:rPr>
          <w:rtl/>
          <w:lang w:bidi="fa-IR"/>
        </w:rPr>
        <w:t xml:space="preserve"> الإمامُ عليٌّ عليه السلام : خُذوا مِنَ العِلمِ ما بَدا لَكُم ، وإيّاكُم أن تَطلُبوهُ لِخِصالٍ أربَعٍ : لِتُباهوا بِهِ العُلَماءَ ، أو تُماروا بِهِ السُّفَهاءَ ، أو تُراؤوا بِهِ فِي المَجالِسِ ، أوتَصرِفوا وُجوهَ النّاسِ إلَيكُم لِلتَّرَؤّسِ .</w:t>
      </w:r>
      <w:r>
        <w:rPr>
          <w:rStyle w:val="libFootnotenumChar"/>
          <w:rFonts w:hint="cs"/>
          <w:rtl/>
        </w:rPr>
        <w:t>7</w:t>
      </w:r>
    </w:p>
    <w:p w:rsidR="009A3CE4" w:rsidRDefault="009A3CE4" w:rsidP="009A3CE4">
      <w:pPr>
        <w:pStyle w:val="libNormal"/>
        <w:rPr>
          <w:lang w:bidi="fa-IR"/>
        </w:rPr>
      </w:pPr>
      <w:r w:rsidRPr="00D31A5F">
        <w:rPr>
          <w:rStyle w:val="libBold1Char"/>
        </w:rPr>
        <w:t>4504.</w:t>
      </w:r>
      <w:r>
        <w:rPr>
          <w:lang w:bidi="fa-IR"/>
        </w:rPr>
        <w:t xml:space="preserve"> Imam Ali </w:t>
      </w:r>
      <w:r>
        <w:t>(AS)</w:t>
      </w:r>
      <w:r>
        <w:rPr>
          <w:lang w:bidi="fa-IR"/>
        </w:rPr>
        <w:t xml:space="preserve"> said, ‘Take of knowledge whatever seems good to you, but beware of seeking knowledge for four reasons: in order that you may contend with the scholars, or in order to wrangle with foolish people, or </w:t>
      </w:r>
      <w:r>
        <w:rPr>
          <w:lang w:bidi="fa-IR"/>
        </w:rPr>
        <w:lastRenderedPageBreak/>
        <w:t>that you may show off with it in gatherings, or in order that people may look up to you to lead them.’</w:t>
      </w:r>
      <w:r>
        <w:rPr>
          <w:rStyle w:val="libFootnotenumChar"/>
        </w:rPr>
        <w:t>8</w:t>
      </w:r>
    </w:p>
    <w:p w:rsidR="009A3CE4" w:rsidRDefault="009A3CE4" w:rsidP="00D31A5F">
      <w:pPr>
        <w:pStyle w:val="libAr"/>
        <w:rPr>
          <w:lang w:bidi="fa-IR"/>
        </w:rPr>
      </w:pPr>
      <w:r w:rsidRPr="00D31A5F">
        <w:rPr>
          <w:rStyle w:val="libBold1Char"/>
          <w:rFonts w:hint="cs"/>
          <w:rtl/>
        </w:rPr>
        <w:t>4505.</w:t>
      </w:r>
      <w:r>
        <w:rPr>
          <w:rtl/>
          <w:lang w:bidi="fa-IR"/>
        </w:rPr>
        <w:t xml:space="preserve"> الإمامُ الصّادقُ عليه السلام : مَن تَعَلَّمَ للَّهِ‏ِ وعَمِلَ للَّهِ‏ِ وعَلَّمَ‏للَّهِ‏ِدُعِيَ‏في‏مَلَكوتِ‏السَّماواتِ‏عَظيماً، فقيلَ : تَعَلَّمَ للَّهِ‏ِ ، وعَمِلَ للَّهِ‏ِ ، وعَلَّمَ للَّهِ‏ِ !</w:t>
      </w:r>
      <w:r>
        <w:rPr>
          <w:rStyle w:val="libFootnotenumChar"/>
          <w:rFonts w:hint="cs"/>
          <w:rtl/>
        </w:rPr>
        <w:t>9</w:t>
      </w:r>
    </w:p>
    <w:p w:rsidR="009A3CE4" w:rsidRDefault="009A3CE4" w:rsidP="009A3CE4">
      <w:pPr>
        <w:pStyle w:val="libNormal"/>
        <w:rPr>
          <w:lang w:bidi="fa-IR"/>
        </w:rPr>
      </w:pPr>
      <w:r w:rsidRPr="00D31A5F">
        <w:rPr>
          <w:rStyle w:val="libBold1Char"/>
        </w:rPr>
        <w:t>4505.</w:t>
      </w:r>
      <w:r>
        <w:rPr>
          <w:lang w:bidi="fa-IR"/>
        </w:rPr>
        <w:t xml:space="preserve"> Imam al-Sadiq </w:t>
      </w:r>
      <w:r>
        <w:t>(AS)</w:t>
      </w:r>
      <w:r>
        <w:rPr>
          <w:lang w:bidi="fa-IR"/>
        </w:rPr>
        <w:t xml:space="preserve"> said, ‘He who gains knowledge for the sake of Allah, acts upon it for the sake of Allah and teaches it for the sake of Allah is called great in the kingdom of the heavens, and it is exclaimed about him: ‘Indeed he gains knowledge for Allah, acts for Allah and teaches for Allah!’</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2447" w:name="_Toc484339963"/>
      <w:bookmarkStart w:id="2448" w:name="_Toc485817477"/>
      <w:r>
        <w:rPr>
          <w:lang w:bidi="fa-IR"/>
        </w:rPr>
        <w:t>Notes</w:t>
      </w:r>
      <w:bookmarkEnd w:id="2447"/>
      <w:bookmarkEnd w:id="2448"/>
    </w:p>
    <w:p w:rsidR="009A3CE4" w:rsidRDefault="009A3CE4" w:rsidP="009A3CE4">
      <w:pPr>
        <w:pStyle w:val="libFootnote"/>
        <w:rPr>
          <w:lang w:bidi="fa-IR"/>
        </w:rPr>
      </w:pPr>
      <w:r>
        <w:rPr>
          <w:lang w:bidi="fa-IR"/>
        </w:rPr>
        <w:t xml:space="preserve">1. </w:t>
      </w:r>
      <w:r>
        <w:rPr>
          <w:rtl/>
          <w:lang w:bidi="fa-IR"/>
        </w:rPr>
        <w:t xml:space="preserve">روضة الواعظين : 16 </w:t>
      </w:r>
      <w:r>
        <w:rPr>
          <w:lang w:bidi="fa-IR"/>
        </w:rPr>
        <w:t>.</w:t>
      </w:r>
    </w:p>
    <w:p w:rsidR="009A3CE4" w:rsidRDefault="009A3CE4" w:rsidP="009A3CE4">
      <w:pPr>
        <w:pStyle w:val="libFootnote"/>
        <w:rPr>
          <w:lang w:bidi="fa-IR"/>
        </w:rPr>
      </w:pPr>
      <w:r>
        <w:rPr>
          <w:lang w:bidi="fa-IR"/>
        </w:rPr>
        <w:t>2. Rawdat al-Wai?in, p. 16</w:t>
      </w:r>
    </w:p>
    <w:p w:rsidR="009A3CE4" w:rsidRDefault="009A3CE4" w:rsidP="009A3CE4">
      <w:pPr>
        <w:pStyle w:val="libFootnote"/>
        <w:rPr>
          <w:lang w:bidi="fa-IR"/>
        </w:rPr>
      </w:pPr>
      <w:r>
        <w:rPr>
          <w:lang w:bidi="fa-IR"/>
        </w:rPr>
        <w:t xml:space="preserve">3. </w:t>
      </w:r>
      <w:r>
        <w:rPr>
          <w:rtl/>
          <w:lang w:bidi="fa-IR"/>
        </w:rPr>
        <w:t xml:space="preserve">مكارم الأخلاق : 2 / 364 / 2661 </w:t>
      </w:r>
      <w:r>
        <w:rPr>
          <w:lang w:bidi="fa-IR"/>
        </w:rPr>
        <w:t>.</w:t>
      </w:r>
    </w:p>
    <w:p w:rsidR="009A3CE4" w:rsidRDefault="009A3CE4" w:rsidP="009A3CE4">
      <w:pPr>
        <w:pStyle w:val="libFootnote"/>
        <w:rPr>
          <w:lang w:bidi="fa-IR"/>
        </w:rPr>
      </w:pPr>
      <w:r>
        <w:rPr>
          <w:lang w:bidi="fa-IR"/>
        </w:rPr>
        <w:t>4. Makarim al-Akhlaq, v. 2, p. 364, no. 2661</w:t>
      </w:r>
    </w:p>
    <w:p w:rsidR="009A3CE4" w:rsidRDefault="009A3CE4" w:rsidP="009A3CE4">
      <w:pPr>
        <w:pStyle w:val="libFootnote"/>
        <w:rPr>
          <w:lang w:bidi="fa-IR"/>
        </w:rPr>
      </w:pPr>
      <w:r>
        <w:rPr>
          <w:lang w:bidi="fa-IR"/>
        </w:rPr>
        <w:t xml:space="preserve">5. </w:t>
      </w:r>
      <w:r>
        <w:rPr>
          <w:rtl/>
          <w:lang w:bidi="fa-IR"/>
        </w:rPr>
        <w:t xml:space="preserve">كنز العمّال : 29035 </w:t>
      </w:r>
      <w:r>
        <w:rPr>
          <w:lang w:bidi="fa-IR"/>
        </w:rPr>
        <w:t>.</w:t>
      </w:r>
    </w:p>
    <w:p w:rsidR="009A3CE4" w:rsidRDefault="009A3CE4" w:rsidP="009A3CE4">
      <w:pPr>
        <w:pStyle w:val="libFootnote"/>
        <w:rPr>
          <w:lang w:bidi="fa-IR"/>
        </w:rPr>
      </w:pPr>
      <w:r>
        <w:rPr>
          <w:lang w:bidi="fa-IR"/>
        </w:rPr>
        <w:t>6. Kanz al-Ummal, no. 29035</w:t>
      </w:r>
    </w:p>
    <w:p w:rsidR="009A3CE4" w:rsidRDefault="009A3CE4" w:rsidP="009A3CE4">
      <w:pPr>
        <w:pStyle w:val="libFootnote"/>
        <w:rPr>
          <w:lang w:bidi="fa-IR"/>
        </w:rPr>
      </w:pPr>
      <w:r>
        <w:rPr>
          <w:lang w:bidi="fa-IR"/>
        </w:rPr>
        <w:t xml:space="preserve">7. </w:t>
      </w:r>
      <w:r>
        <w:rPr>
          <w:rtl/>
          <w:lang w:bidi="fa-IR"/>
        </w:rPr>
        <w:t xml:space="preserve">الإرشاد : 1 / 230 </w:t>
      </w:r>
      <w:r>
        <w:rPr>
          <w:lang w:bidi="fa-IR"/>
        </w:rPr>
        <w:t>.</w:t>
      </w:r>
    </w:p>
    <w:p w:rsidR="009A3CE4" w:rsidRDefault="009A3CE4" w:rsidP="009A3CE4">
      <w:pPr>
        <w:pStyle w:val="libFootnote"/>
        <w:rPr>
          <w:lang w:bidi="fa-IR"/>
        </w:rPr>
      </w:pPr>
      <w:r>
        <w:rPr>
          <w:lang w:bidi="fa-IR"/>
        </w:rPr>
        <w:t>8. al-Irshad, v. 1, p. 230</w:t>
      </w:r>
    </w:p>
    <w:p w:rsidR="009A3CE4" w:rsidRDefault="009A3CE4" w:rsidP="009A3CE4">
      <w:pPr>
        <w:pStyle w:val="libFootnote"/>
        <w:rPr>
          <w:lang w:bidi="fa-IR"/>
        </w:rPr>
      </w:pPr>
      <w:r>
        <w:rPr>
          <w:lang w:bidi="fa-IR"/>
        </w:rPr>
        <w:t xml:space="preserve">9. </w:t>
      </w:r>
      <w:r>
        <w:rPr>
          <w:rtl/>
          <w:lang w:bidi="fa-IR"/>
        </w:rPr>
        <w:t xml:space="preserve">الأمالي للطوسي : 167 / 280 </w:t>
      </w:r>
      <w:r>
        <w:rPr>
          <w:lang w:bidi="fa-IR"/>
        </w:rPr>
        <w:t>.</w:t>
      </w:r>
    </w:p>
    <w:p w:rsidR="009A3CE4" w:rsidRDefault="009A3CE4" w:rsidP="009A3CE4">
      <w:pPr>
        <w:pStyle w:val="libFootnote"/>
        <w:rPr>
          <w:lang w:bidi="fa-IR"/>
        </w:rPr>
      </w:pPr>
      <w:r>
        <w:rPr>
          <w:lang w:bidi="fa-IR"/>
        </w:rPr>
        <w:t>10. Amali al-Tusi, p. 167, no. 280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449" w:name="_Toc484339964"/>
      <w:bookmarkStart w:id="2450" w:name="_Toc485817478"/>
      <w:r>
        <w:rPr>
          <w:lang w:bidi="fa-IR"/>
        </w:rPr>
        <w:lastRenderedPageBreak/>
        <w:t xml:space="preserve">1348 - </w:t>
      </w:r>
      <w:r>
        <w:rPr>
          <w:rtl/>
          <w:lang w:bidi="fa-IR"/>
        </w:rPr>
        <w:t>ما يَنبَغي في اختِيارِ المُعَلِّم‏</w:t>
      </w:r>
      <w:bookmarkEnd w:id="2449"/>
      <w:bookmarkEnd w:id="2450"/>
    </w:p>
    <w:p w:rsidR="009A3CE4" w:rsidRDefault="009A3CE4" w:rsidP="00034539">
      <w:pPr>
        <w:pStyle w:val="Heading2Center"/>
        <w:rPr>
          <w:lang w:bidi="fa-IR"/>
        </w:rPr>
      </w:pPr>
      <w:bookmarkStart w:id="2451" w:name="_Toc484339965"/>
      <w:bookmarkStart w:id="2452" w:name="_Toc485817479"/>
      <w:r>
        <w:rPr>
          <w:lang w:bidi="fa-IR"/>
        </w:rPr>
        <w:t>1348. WHAT IS NECESSARY IN CHOOSING A TEACHER</w:t>
      </w:r>
      <w:bookmarkEnd w:id="2451"/>
      <w:bookmarkEnd w:id="2452"/>
    </w:p>
    <w:p w:rsidR="009A3CE4" w:rsidRDefault="009A3CE4" w:rsidP="00D31A5F">
      <w:pPr>
        <w:pStyle w:val="libAr"/>
        <w:rPr>
          <w:lang w:bidi="fa-IR"/>
        </w:rPr>
      </w:pPr>
      <w:r w:rsidRPr="00D31A5F">
        <w:rPr>
          <w:rStyle w:val="libBold1Char"/>
          <w:rFonts w:hint="cs"/>
          <w:rtl/>
        </w:rPr>
        <w:t>4506.</w:t>
      </w:r>
      <w:r>
        <w:rPr>
          <w:rtl/>
          <w:lang w:bidi="fa-IR"/>
        </w:rPr>
        <w:t xml:space="preserve"> عيسى عليه السلام : خُذوا الحَقَ‏مِن‏أهلِ‏الباطِلِ، ولا تأخُذوا الباطِلَ مِن أهلِ الحَقِّ ، كونوا نُقّادَ الكَلامِ .</w:t>
      </w:r>
      <w:r>
        <w:rPr>
          <w:rStyle w:val="libFootnotenumChar"/>
          <w:rFonts w:hint="cs"/>
          <w:rtl/>
        </w:rPr>
        <w:t>1</w:t>
      </w:r>
    </w:p>
    <w:p w:rsidR="009A3CE4" w:rsidRDefault="009A3CE4" w:rsidP="009A3CE4">
      <w:pPr>
        <w:pStyle w:val="libNormal"/>
        <w:rPr>
          <w:lang w:bidi="fa-IR"/>
        </w:rPr>
      </w:pPr>
      <w:r w:rsidRPr="00D31A5F">
        <w:rPr>
          <w:rStyle w:val="libBold1Char"/>
        </w:rPr>
        <w:t>4506.</w:t>
      </w:r>
      <w:r>
        <w:rPr>
          <w:lang w:bidi="fa-IR"/>
        </w:rPr>
        <w:t xml:space="preserve"> Prophet Jesus </w:t>
      </w:r>
      <w:r>
        <w:t>(AS)</w:t>
      </w:r>
      <w:r>
        <w:rPr>
          <w:lang w:bidi="fa-IR"/>
        </w:rPr>
        <w:t xml:space="preserve"> said, ‘Take the truth even if it be from wrongdoers, but do not take falsehood even if it be from the righteous – be critics of speech.’</w:t>
      </w:r>
      <w:r>
        <w:rPr>
          <w:rStyle w:val="libFootnotenumChar"/>
        </w:rPr>
        <w:t>2</w:t>
      </w:r>
    </w:p>
    <w:p w:rsidR="009A3CE4" w:rsidRDefault="009A3CE4" w:rsidP="00D31A5F">
      <w:pPr>
        <w:pStyle w:val="libAr"/>
        <w:rPr>
          <w:lang w:bidi="fa-IR"/>
        </w:rPr>
      </w:pPr>
      <w:r w:rsidRPr="00D31A5F">
        <w:rPr>
          <w:rStyle w:val="libBold1Char"/>
          <w:rFonts w:hint="cs"/>
          <w:rtl/>
        </w:rPr>
        <w:t>4507.</w:t>
      </w:r>
      <w:r>
        <w:rPr>
          <w:rtl/>
          <w:lang w:bidi="fa-IR"/>
        </w:rPr>
        <w:t xml:space="preserve"> رسولُ اللَّهِ صلى اللَّه عليه وآله : العِلمُ دِينٌ ، الصَّلاةُ دِينٌ ، فَانظُروا عَمَّن تَأخُذونَ هذا العِلمَ .</w:t>
      </w:r>
      <w:r>
        <w:rPr>
          <w:rStyle w:val="libFootnotenumChar"/>
          <w:rFonts w:hint="cs"/>
          <w:rtl/>
        </w:rPr>
        <w:t>3</w:t>
      </w:r>
    </w:p>
    <w:p w:rsidR="009A3CE4" w:rsidRDefault="009A3CE4" w:rsidP="009A3CE4">
      <w:pPr>
        <w:pStyle w:val="libNormal"/>
        <w:rPr>
          <w:lang w:bidi="fa-IR"/>
        </w:rPr>
      </w:pPr>
      <w:r w:rsidRPr="00D31A5F">
        <w:rPr>
          <w:rStyle w:val="libBold1Char"/>
        </w:rPr>
        <w:t>4507.</w:t>
      </w:r>
      <w:r>
        <w:rPr>
          <w:lang w:bidi="fa-IR"/>
        </w:rPr>
        <w:t xml:space="preserve"> The Prophet </w:t>
      </w:r>
      <w:r>
        <w:t>(SAWA)</w:t>
      </w:r>
      <w:r>
        <w:rPr>
          <w:lang w:bidi="fa-IR"/>
        </w:rPr>
        <w:t xml:space="preserve"> said, ‘Knowledge is a part of religion [just as] prayer is a part of religion, so be careful who you take this knowledge from.’</w:t>
      </w:r>
      <w:r>
        <w:rPr>
          <w:rStyle w:val="libFootnotenumChar"/>
        </w:rPr>
        <w:t>4</w:t>
      </w:r>
    </w:p>
    <w:p w:rsidR="009A3CE4" w:rsidRDefault="009A3CE4" w:rsidP="00D31A5F">
      <w:pPr>
        <w:pStyle w:val="libAr"/>
        <w:rPr>
          <w:lang w:bidi="fa-IR"/>
        </w:rPr>
      </w:pPr>
      <w:r w:rsidRPr="00D31A5F">
        <w:rPr>
          <w:rStyle w:val="libBold1Char"/>
          <w:rFonts w:hint="cs"/>
          <w:rtl/>
        </w:rPr>
        <w:t>4508.</w:t>
      </w:r>
      <w:r>
        <w:rPr>
          <w:rtl/>
          <w:lang w:bidi="fa-IR"/>
        </w:rPr>
        <w:t xml:space="preserve"> الإمامُ عليٌّ عليه السلام : خُذِ الحِكمَةَ مِمَّن أتاكَ بِها ، وَانظُرْ إلى‏ ما قالَ ، ولا تَنظُرْ</w:t>
      </w:r>
      <w:r>
        <w:rPr>
          <w:rStyle w:val="libFootnotenumChar"/>
          <w:rFonts w:hint="cs"/>
          <w:rtl/>
        </w:rPr>
        <w:t>5</w:t>
      </w:r>
      <w:r>
        <w:rPr>
          <w:rtl/>
          <w:lang w:bidi="fa-IR"/>
        </w:rPr>
        <w:t xml:space="preserve"> إلى‏ مَن قالَ‏</w:t>
      </w:r>
      <w:r>
        <w:rPr>
          <w:rStyle w:val="libFootnotenumChar"/>
          <w:rFonts w:hint="cs"/>
          <w:rtl/>
        </w:rPr>
        <w:t>6</w:t>
      </w:r>
      <w:r>
        <w:rPr>
          <w:rtl/>
          <w:lang w:bidi="fa-IR"/>
        </w:rPr>
        <w:t xml:space="preserve"> .</w:t>
      </w:r>
      <w:r>
        <w:rPr>
          <w:rStyle w:val="libFootnotenumChar"/>
          <w:rFonts w:hint="cs"/>
          <w:rtl/>
        </w:rPr>
        <w:t>7</w:t>
      </w:r>
    </w:p>
    <w:p w:rsidR="009A3CE4" w:rsidRDefault="009A3CE4" w:rsidP="009A3CE4">
      <w:pPr>
        <w:pStyle w:val="libNormal"/>
        <w:rPr>
          <w:lang w:bidi="fa-IR"/>
        </w:rPr>
      </w:pPr>
      <w:r w:rsidRPr="00D31A5F">
        <w:rPr>
          <w:rStyle w:val="libBold1Char"/>
        </w:rPr>
        <w:t>4508.</w:t>
      </w:r>
      <w:r>
        <w:rPr>
          <w:lang w:bidi="fa-IR"/>
        </w:rPr>
        <w:t xml:space="preserve"> Imam Ali </w:t>
      </w:r>
      <w:r>
        <w:t>(AS)</w:t>
      </w:r>
      <w:r>
        <w:rPr>
          <w:lang w:bidi="fa-IR"/>
        </w:rPr>
        <w:t xml:space="preserve"> said, ‘Take wisdom from whoever brings it to you, and look at that which is being said and do not look at who is saying it.’</w:t>
      </w:r>
      <w:r>
        <w:rPr>
          <w:rStyle w:val="libFootnotenumChar"/>
        </w:rPr>
        <w:t>8</w:t>
      </w:r>
      <w:r>
        <w:rPr>
          <w:lang w:bidi="fa-IR"/>
        </w:rPr>
        <w:t xml:space="preserve"> , </w:t>
      </w:r>
      <w:r>
        <w:rPr>
          <w:rStyle w:val="libFootnotenumChar"/>
        </w:rPr>
        <w:t>9</w:t>
      </w:r>
    </w:p>
    <w:p w:rsidR="009A3CE4" w:rsidRDefault="009A3CE4" w:rsidP="00D31A5F">
      <w:pPr>
        <w:pStyle w:val="libAr"/>
        <w:rPr>
          <w:lang w:bidi="fa-IR"/>
        </w:rPr>
      </w:pPr>
      <w:r w:rsidRPr="00D31A5F">
        <w:rPr>
          <w:rStyle w:val="libBold1Char"/>
          <w:rFonts w:hint="cs"/>
          <w:rtl/>
        </w:rPr>
        <w:t>4509.</w:t>
      </w:r>
      <w:r>
        <w:rPr>
          <w:rtl/>
          <w:lang w:bidi="fa-IR"/>
        </w:rPr>
        <w:t xml:space="preserve"> الإمامُ الكاظمُ عليه السلام : لا عِلمَ إلّا مِن عالِمٍ رَبّانِيٍّ ، ومَعرِفَةُ العالِمِ بِالعَقلِ .</w:t>
      </w:r>
      <w:r>
        <w:rPr>
          <w:rStyle w:val="libFootnotenumChar"/>
          <w:rFonts w:hint="cs"/>
          <w:rtl/>
        </w:rPr>
        <w:t>10</w:t>
      </w:r>
    </w:p>
    <w:p w:rsidR="009A3CE4" w:rsidRDefault="009A3CE4" w:rsidP="009A3CE4">
      <w:pPr>
        <w:pStyle w:val="libNormal"/>
        <w:rPr>
          <w:lang w:bidi="fa-IR"/>
        </w:rPr>
      </w:pPr>
      <w:r w:rsidRPr="00D31A5F">
        <w:rPr>
          <w:rStyle w:val="libBold1Char"/>
        </w:rPr>
        <w:t>4509.</w:t>
      </w:r>
      <w:r>
        <w:rPr>
          <w:lang w:bidi="fa-IR"/>
        </w:rPr>
        <w:t xml:space="preserve"> Imam al-Kazim </w:t>
      </w:r>
      <w:r>
        <w:t>(AS)</w:t>
      </w:r>
      <w:r>
        <w:rPr>
          <w:lang w:bidi="fa-IR"/>
        </w:rPr>
        <w:t xml:space="preserve"> said, ‘Knowledge can only be gained from a divine scholar, and recognition of that scholar is through the intellect.’</w:t>
      </w:r>
      <w:r>
        <w:rPr>
          <w:rStyle w:val="libFootnotenumChar"/>
        </w:rPr>
        <w:t>11</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الحكمة : باب 562</w:t>
      </w:r>
      <w:r>
        <w:rPr>
          <w:lang w:bidi="fa-IR"/>
        </w:rPr>
        <w:t xml:space="preserve"> .</w:t>
      </w:r>
    </w:p>
    <w:p w:rsidR="009A3CE4" w:rsidRDefault="009A3CE4" w:rsidP="00D31A5F">
      <w:pPr>
        <w:pStyle w:val="libBold2"/>
        <w:rPr>
          <w:lang w:bidi="fa-IR"/>
        </w:rPr>
      </w:pPr>
      <w:r>
        <w:t>(See also: WISDOM: section 562)</w:t>
      </w:r>
    </w:p>
    <w:p w:rsidR="009A3CE4" w:rsidRDefault="009A3CE4" w:rsidP="009A3CE4">
      <w:pPr>
        <w:pStyle w:val="libNormal"/>
        <w:rPr>
          <w:lang w:bidi="fa-IR"/>
        </w:rPr>
      </w:pPr>
    </w:p>
    <w:p w:rsidR="009A3CE4" w:rsidRDefault="009A3CE4" w:rsidP="00217917">
      <w:pPr>
        <w:pStyle w:val="Heading3"/>
        <w:rPr>
          <w:lang w:bidi="fa-IR"/>
        </w:rPr>
      </w:pPr>
      <w:bookmarkStart w:id="2453" w:name="_Toc484339966"/>
      <w:bookmarkStart w:id="2454" w:name="_Toc485817480"/>
      <w:r>
        <w:rPr>
          <w:lang w:bidi="fa-IR"/>
        </w:rPr>
        <w:t>Notes</w:t>
      </w:r>
      <w:bookmarkEnd w:id="2453"/>
      <w:bookmarkEnd w:id="2454"/>
    </w:p>
    <w:p w:rsidR="009A3CE4" w:rsidRDefault="009A3CE4" w:rsidP="009A3CE4">
      <w:pPr>
        <w:pStyle w:val="libFootnote"/>
        <w:rPr>
          <w:lang w:bidi="fa-IR"/>
        </w:rPr>
      </w:pPr>
      <w:r>
        <w:rPr>
          <w:lang w:bidi="fa-IR"/>
        </w:rPr>
        <w:t xml:space="preserve">1. </w:t>
      </w:r>
      <w:r>
        <w:rPr>
          <w:rtl/>
          <w:lang w:bidi="fa-IR"/>
        </w:rPr>
        <w:t xml:space="preserve">المحاسن : 1 / 359 / 769 </w:t>
      </w:r>
      <w:r>
        <w:rPr>
          <w:lang w:bidi="fa-IR"/>
        </w:rPr>
        <w:t>.</w:t>
      </w:r>
    </w:p>
    <w:p w:rsidR="009A3CE4" w:rsidRDefault="009A3CE4" w:rsidP="009A3CE4">
      <w:pPr>
        <w:pStyle w:val="libFootnote"/>
        <w:rPr>
          <w:lang w:bidi="fa-IR"/>
        </w:rPr>
      </w:pPr>
      <w:r>
        <w:rPr>
          <w:lang w:bidi="fa-IR"/>
        </w:rPr>
        <w:t>2. al-Mahasin, v. 1, p. 359, no. 769</w:t>
      </w:r>
    </w:p>
    <w:p w:rsidR="009A3CE4" w:rsidRDefault="009A3CE4" w:rsidP="009A3CE4">
      <w:pPr>
        <w:pStyle w:val="libFootnote"/>
        <w:rPr>
          <w:lang w:bidi="fa-IR"/>
        </w:rPr>
      </w:pPr>
      <w:r>
        <w:rPr>
          <w:lang w:bidi="fa-IR"/>
        </w:rPr>
        <w:t xml:space="preserve">3. </w:t>
      </w:r>
      <w:r>
        <w:rPr>
          <w:rtl/>
          <w:lang w:bidi="fa-IR"/>
        </w:rPr>
        <w:t xml:space="preserve">كنز العمّال : 28666 </w:t>
      </w:r>
      <w:r>
        <w:rPr>
          <w:lang w:bidi="fa-IR"/>
        </w:rPr>
        <w:t>.</w:t>
      </w:r>
    </w:p>
    <w:p w:rsidR="009A3CE4" w:rsidRDefault="009A3CE4" w:rsidP="009A3CE4">
      <w:pPr>
        <w:pStyle w:val="libFootnote"/>
        <w:rPr>
          <w:lang w:bidi="fa-IR"/>
        </w:rPr>
      </w:pPr>
      <w:r>
        <w:rPr>
          <w:lang w:bidi="fa-IR"/>
        </w:rPr>
        <w:t>4. Kanz al-Ummal, no. 28666</w:t>
      </w:r>
    </w:p>
    <w:p w:rsidR="009A3CE4" w:rsidRDefault="009A3CE4" w:rsidP="009A3CE4">
      <w:pPr>
        <w:pStyle w:val="libFootnote"/>
        <w:rPr>
          <w:lang w:bidi="fa-IR"/>
        </w:rPr>
      </w:pPr>
      <w:r>
        <w:rPr>
          <w:lang w:bidi="fa-IR"/>
        </w:rPr>
        <w:t xml:space="preserve">5. </w:t>
      </w:r>
      <w:r>
        <w:rPr>
          <w:rtl/>
          <w:lang w:bidi="fa-IR"/>
        </w:rPr>
        <w:t xml:space="preserve">في الطبعة المعتمدة : «تنظره»، والصحيح ما أثبتناه كما في الطبعات الاُخرى </w:t>
      </w:r>
      <w:r>
        <w:rPr>
          <w:lang w:bidi="fa-IR"/>
        </w:rPr>
        <w:t>.</w:t>
      </w:r>
    </w:p>
    <w:p w:rsidR="009A3CE4" w:rsidRDefault="009A3CE4" w:rsidP="009A3CE4">
      <w:pPr>
        <w:pStyle w:val="libFootnote"/>
        <w:rPr>
          <w:lang w:bidi="fa-IR"/>
        </w:rPr>
      </w:pPr>
      <w:r>
        <w:rPr>
          <w:lang w:bidi="fa-IR"/>
        </w:rPr>
        <w:t xml:space="preserve">6. </w:t>
      </w:r>
      <w:r>
        <w:rPr>
          <w:rtl/>
          <w:lang w:bidi="fa-IR"/>
        </w:rPr>
        <w:t xml:space="preserve">غرر الحكم : 5048 </w:t>
      </w:r>
      <w:r>
        <w:rPr>
          <w:lang w:bidi="fa-IR"/>
        </w:rPr>
        <w:t>.</w:t>
      </w:r>
    </w:p>
    <w:p w:rsidR="009A3CE4" w:rsidRDefault="009A3CE4" w:rsidP="009A3CE4">
      <w:pPr>
        <w:pStyle w:val="libFootnote"/>
        <w:rPr>
          <w:lang w:bidi="fa-IR"/>
        </w:rPr>
      </w:pPr>
      <w:r>
        <w:rPr>
          <w:lang w:bidi="fa-IR"/>
        </w:rPr>
        <w:t xml:space="preserve">7. </w:t>
      </w:r>
      <w:r>
        <w:rPr>
          <w:rtl/>
          <w:lang w:bidi="fa-IR"/>
        </w:rPr>
        <w:t xml:space="preserve">يلاحَظُ أنّ هناك تعارضاً ظاهرياً بين أحاديث هذا الباب وأحاديث الباب السابق، وقد بحثنا هذا الأمر في كتاب العلم والحكمة . راجع كتاب : العلم والحكمة فى الكتاب والسنة : آداب التَّعَلُم، قبولُ الحَقِّ مِمَّن أتى بِهِ </w:t>
      </w:r>
      <w:r>
        <w:rPr>
          <w:lang w:bidi="fa-IR"/>
        </w:rPr>
        <w:t>.</w:t>
      </w:r>
    </w:p>
    <w:p w:rsidR="009A3CE4" w:rsidRDefault="009A3CE4" w:rsidP="009A3CE4">
      <w:pPr>
        <w:pStyle w:val="libFootnote"/>
        <w:rPr>
          <w:lang w:bidi="fa-IR"/>
        </w:rPr>
      </w:pPr>
      <w:r>
        <w:rPr>
          <w:lang w:bidi="fa-IR"/>
        </w:rPr>
        <w:t>8. Ghurar al-Hikam, no. 5048</w:t>
      </w:r>
    </w:p>
    <w:p w:rsidR="009A3CE4" w:rsidRDefault="009A3CE4" w:rsidP="009A3CE4">
      <w:pPr>
        <w:pStyle w:val="libFootnote"/>
        <w:rPr>
          <w:lang w:bidi="fa-IR"/>
        </w:rPr>
      </w:pPr>
      <w:r>
        <w:rPr>
          <w:lang w:bidi="fa-IR"/>
        </w:rPr>
        <w:t>9. It can apparantely be seen that the traditions in this chapter contradict with that of the previous chapter. This issue has been explained in the book al-Ilm wa al-Hikmah. See (al-Ilm wa al-Hikmah fi al-Kitab wa al-Sunnah: section: The Etiquettes of Learning)</w:t>
      </w:r>
    </w:p>
    <w:p w:rsidR="009A3CE4" w:rsidRDefault="009A3CE4" w:rsidP="009A3CE4">
      <w:pPr>
        <w:pStyle w:val="libFootnote"/>
        <w:rPr>
          <w:lang w:bidi="fa-IR"/>
        </w:rPr>
      </w:pPr>
      <w:r>
        <w:rPr>
          <w:lang w:bidi="fa-IR"/>
        </w:rPr>
        <w:lastRenderedPageBreak/>
        <w:t xml:space="preserve">10. </w:t>
      </w:r>
      <w:r>
        <w:rPr>
          <w:rtl/>
          <w:lang w:bidi="fa-IR"/>
        </w:rPr>
        <w:t xml:space="preserve">تحف العقول : 387 </w:t>
      </w:r>
      <w:r>
        <w:rPr>
          <w:lang w:bidi="fa-IR"/>
        </w:rPr>
        <w:t>.</w:t>
      </w:r>
    </w:p>
    <w:p w:rsidR="009A3CE4" w:rsidRDefault="009A3CE4" w:rsidP="009A3CE4">
      <w:pPr>
        <w:pStyle w:val="libFootnote"/>
        <w:rPr>
          <w:lang w:bidi="fa-IR"/>
        </w:rPr>
      </w:pPr>
      <w:r>
        <w:rPr>
          <w:lang w:bidi="fa-IR"/>
        </w:rPr>
        <w:t>11. Tuhaf al-Uqul, no. 387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455" w:name="_Toc484339967"/>
      <w:bookmarkStart w:id="2456" w:name="_Toc485817481"/>
      <w:r>
        <w:rPr>
          <w:lang w:bidi="fa-IR"/>
        </w:rPr>
        <w:lastRenderedPageBreak/>
        <w:t xml:space="preserve">1349 - </w:t>
      </w:r>
      <w:r>
        <w:rPr>
          <w:rtl/>
          <w:lang w:bidi="fa-IR"/>
        </w:rPr>
        <w:t>حُقوقُ المُتَعَلِّمِ عَلَى المُعَلِّمِ‏</w:t>
      </w:r>
      <w:bookmarkEnd w:id="2455"/>
      <w:bookmarkEnd w:id="2456"/>
    </w:p>
    <w:p w:rsidR="009A3CE4" w:rsidRDefault="009A3CE4" w:rsidP="00034539">
      <w:pPr>
        <w:pStyle w:val="Heading2Center"/>
        <w:rPr>
          <w:lang w:bidi="fa-IR"/>
        </w:rPr>
      </w:pPr>
      <w:bookmarkStart w:id="2457" w:name="_Toc484339968"/>
      <w:bookmarkStart w:id="2458" w:name="_Toc485817482"/>
      <w:r>
        <w:rPr>
          <w:lang w:bidi="fa-IR"/>
        </w:rPr>
        <w:t>1349. THE RIGHTS OF THE STUDENT TO BE OBSERVED BY THE TEACHER</w:t>
      </w:r>
      <w:bookmarkEnd w:id="2457"/>
      <w:bookmarkEnd w:id="2458"/>
    </w:p>
    <w:p w:rsidR="009A3CE4" w:rsidRDefault="009A3CE4" w:rsidP="00D31A5F">
      <w:pPr>
        <w:pStyle w:val="libAr"/>
        <w:rPr>
          <w:lang w:bidi="fa-IR"/>
        </w:rPr>
      </w:pPr>
      <w:r w:rsidRPr="00D31A5F">
        <w:rPr>
          <w:rStyle w:val="libBold1Char"/>
          <w:rFonts w:hint="cs"/>
          <w:rtl/>
        </w:rPr>
        <w:t>4510.</w:t>
      </w:r>
      <w:r>
        <w:rPr>
          <w:rtl/>
          <w:lang w:bidi="fa-IR"/>
        </w:rPr>
        <w:t xml:space="preserve"> رسولُ اللَّهِ صلى اللَّه عليه وآله : لِينُوا لِمَن تُعلِّمونَ ، ولِمَن تَتَعَلَّمونَ مِنهُ .</w:t>
      </w:r>
      <w:r>
        <w:rPr>
          <w:rStyle w:val="libFootnotenumChar"/>
          <w:rFonts w:hint="cs"/>
          <w:rtl/>
        </w:rPr>
        <w:t>1</w:t>
      </w:r>
    </w:p>
    <w:p w:rsidR="009A3CE4" w:rsidRDefault="009A3CE4" w:rsidP="009A3CE4">
      <w:pPr>
        <w:pStyle w:val="libNormal"/>
        <w:rPr>
          <w:lang w:bidi="fa-IR"/>
        </w:rPr>
      </w:pPr>
      <w:r w:rsidRPr="00D31A5F">
        <w:rPr>
          <w:rStyle w:val="libBold1Char"/>
        </w:rPr>
        <w:t>4510.</w:t>
      </w:r>
      <w:r>
        <w:rPr>
          <w:lang w:bidi="fa-IR"/>
        </w:rPr>
        <w:t xml:space="preserve"> The Prophet </w:t>
      </w:r>
      <w:r>
        <w:t>(SAWA)</w:t>
      </w:r>
      <w:r>
        <w:rPr>
          <w:lang w:bidi="fa-IR"/>
        </w:rPr>
        <w:t xml:space="preserve"> said, ‘Be gentle towards those whom you teach as well to those whom you learn from.’</w:t>
      </w:r>
      <w:r>
        <w:rPr>
          <w:rStyle w:val="libFootnotenumChar"/>
        </w:rPr>
        <w:t>2</w:t>
      </w:r>
    </w:p>
    <w:p w:rsidR="009A3CE4" w:rsidRDefault="009A3CE4" w:rsidP="00D31A5F">
      <w:pPr>
        <w:pStyle w:val="libAr"/>
        <w:rPr>
          <w:lang w:bidi="fa-IR"/>
        </w:rPr>
      </w:pPr>
      <w:r w:rsidRPr="00D31A5F">
        <w:rPr>
          <w:rStyle w:val="libBold1Char"/>
          <w:rFonts w:hint="cs"/>
          <w:rtl/>
        </w:rPr>
        <w:t>4511.</w:t>
      </w:r>
      <w:r>
        <w:rPr>
          <w:rtl/>
          <w:lang w:bidi="fa-IR"/>
        </w:rPr>
        <w:t xml:space="preserve"> الإمامُ زينُ العابدينَ عليه السلام : أمّا حَقُّ رَعِيَّتِكَ بِالعِلمِ : فأن تَعلَمَ أنَّ اللَّهَ عَزَّوجلَّ إنَّما جَعَلَكَ قَيِّماً لَهُم فيما آتاكَ مِنَ العِلمِ ، وفَتَحَ لَكَ مِن خَزائنِهِ ، فإذا أحسَنتَ في تَعليمِ النّاسِ ولَم تَخرُقْ بِهِم ولَم تَضجَرْ عَلَيهِم زادَكَ اللَّهُ مِن فَضلِهِ ، وإن أنتَ مَنَعتَ النّاسَ عِلمَكَ أو خَرَقتَ بِهِم عِندَ طَلَبِهِمِ العِلمَ كانَ حَقّاً عَلَى اللَّهِ عَزَّوجلَّ أن يَسلُبَكَ العِلمَ وبَهاءَهُ ، ويُسقِطَ مِنَ القُلوبِ مَحَلَّكَ .</w:t>
      </w:r>
      <w:r>
        <w:rPr>
          <w:rStyle w:val="libFootnotenumChar"/>
          <w:rFonts w:hint="cs"/>
          <w:rtl/>
        </w:rPr>
        <w:t>3</w:t>
      </w:r>
    </w:p>
    <w:p w:rsidR="009A3CE4" w:rsidRDefault="009A3CE4" w:rsidP="009A3CE4">
      <w:pPr>
        <w:pStyle w:val="libNormal"/>
        <w:rPr>
          <w:lang w:bidi="fa-IR"/>
        </w:rPr>
      </w:pPr>
      <w:r w:rsidRPr="00D31A5F">
        <w:rPr>
          <w:rStyle w:val="libBold1Char"/>
        </w:rPr>
        <w:t>4511.</w:t>
      </w:r>
      <w:r>
        <w:rPr>
          <w:lang w:bidi="fa-IR"/>
        </w:rPr>
        <w:t xml:space="preserve"> Imam Zayn al-Abidin </w:t>
      </w:r>
      <w:r>
        <w:t>(AS)</w:t>
      </w:r>
      <w:r>
        <w:rPr>
          <w:lang w:bidi="fa-IR"/>
        </w:rPr>
        <w:t xml:space="preserve"> said, ‘The right of your subjects through the knowledge you possess is to know that Allah has made you a custodian over them on account of the knowledge He has bestowed on you and the storehouses [of wisdom] which He has opened up for you. If you teach people well, and do not mistreat them, and do not get bored of [teaching] them, then Allah will increase His grace upon you. But if you withhold your knowledge from people or treat them harshly when they seek knowledge from you, then it will be Allah’s right to deprive you of knowledge and its magnificence, and to make you fall from your place in the people’s hearts.’</w:t>
      </w:r>
      <w:r>
        <w:rPr>
          <w:rStyle w:val="libFootnotenumChar"/>
        </w:rPr>
        <w:t>4</w:t>
      </w:r>
    </w:p>
    <w:p w:rsidR="009A3CE4" w:rsidRDefault="009A3CE4" w:rsidP="00D31A5F">
      <w:pPr>
        <w:pStyle w:val="libAr"/>
        <w:rPr>
          <w:lang w:bidi="fa-IR"/>
        </w:rPr>
      </w:pPr>
      <w:r w:rsidRPr="00D31A5F">
        <w:rPr>
          <w:rStyle w:val="libBold1Char"/>
          <w:rFonts w:hint="cs"/>
          <w:rtl/>
        </w:rPr>
        <w:t>4512.</w:t>
      </w:r>
      <w:r>
        <w:rPr>
          <w:rtl/>
          <w:lang w:bidi="fa-IR"/>
        </w:rPr>
        <w:t xml:space="preserve"> الإمامُ الصّادقُ عليه السلام : عَلَى العالِمِ إذا عَلَّمَ أن لا يَعنُفَ ، وإذا عُلِّمَ أن لا يَأنَفَ .</w:t>
      </w:r>
      <w:r>
        <w:rPr>
          <w:rStyle w:val="libFootnotenumChar"/>
          <w:rFonts w:hint="cs"/>
          <w:rtl/>
        </w:rPr>
        <w:t>5</w:t>
      </w:r>
    </w:p>
    <w:p w:rsidR="009A3CE4" w:rsidRDefault="009A3CE4" w:rsidP="009A3CE4">
      <w:pPr>
        <w:pStyle w:val="libNormal"/>
        <w:rPr>
          <w:lang w:bidi="fa-IR"/>
        </w:rPr>
      </w:pPr>
      <w:r w:rsidRPr="00D31A5F">
        <w:rPr>
          <w:rStyle w:val="libBold1Char"/>
        </w:rPr>
        <w:t>4512.</w:t>
      </w:r>
      <w:r>
        <w:rPr>
          <w:lang w:bidi="fa-IR"/>
        </w:rPr>
        <w:t xml:space="preserve"> Imam al-Sadiq </w:t>
      </w:r>
      <w:r>
        <w:t>(AS)</w:t>
      </w:r>
      <w:r>
        <w:rPr>
          <w:lang w:bidi="fa-IR"/>
        </w:rPr>
        <w:t xml:space="preserve"> said, ‘The knowledgeable man must not be harsh when he teaches, and he must not be disdainful when he learns.’</w:t>
      </w:r>
      <w:r>
        <w:rPr>
          <w:rStyle w:val="libFootnotenumChar"/>
        </w:rPr>
        <w:t>6</w:t>
      </w:r>
    </w:p>
    <w:p w:rsidR="009A3CE4" w:rsidRDefault="009A3CE4" w:rsidP="00D31A5F">
      <w:pPr>
        <w:pStyle w:val="libAr"/>
        <w:rPr>
          <w:lang w:bidi="fa-IR"/>
        </w:rPr>
      </w:pPr>
      <w:r w:rsidRPr="00D31A5F">
        <w:rPr>
          <w:rStyle w:val="libBold1Char"/>
          <w:rFonts w:hint="cs"/>
          <w:rtl/>
        </w:rPr>
        <w:t>4513.</w:t>
      </w:r>
      <w:r>
        <w:rPr>
          <w:rtl/>
          <w:lang w:bidi="fa-IR"/>
        </w:rPr>
        <w:t xml:space="preserve"> الإمامُ الصّادقُ عليه السلام - في قولهِ تعالى‏ : (وَلا تُصَعِّرْ خَدَّكَ لِلنّاسِ)</w:t>
      </w:r>
      <w:r>
        <w:rPr>
          <w:rStyle w:val="libFootnotenumChar"/>
          <w:rFonts w:hint="cs"/>
          <w:rtl/>
        </w:rPr>
        <w:t>7</w:t>
      </w:r>
      <w:r>
        <w:rPr>
          <w:rtl/>
          <w:lang w:bidi="fa-IR"/>
        </w:rPr>
        <w:t xml:space="preserve"> - : لِيَكُنِ النّاسُ عِندَكَ فِي العِلمِ سَواءً .</w:t>
      </w:r>
      <w:r>
        <w:rPr>
          <w:rStyle w:val="libFootnotenumChar"/>
          <w:rFonts w:hint="cs"/>
          <w:rtl/>
        </w:rPr>
        <w:t>8</w:t>
      </w:r>
    </w:p>
    <w:p w:rsidR="009A3CE4" w:rsidRDefault="009A3CE4" w:rsidP="009A3CE4">
      <w:pPr>
        <w:pStyle w:val="libNormal"/>
        <w:rPr>
          <w:lang w:bidi="fa-IR"/>
        </w:rPr>
      </w:pPr>
      <w:r w:rsidRPr="00D31A5F">
        <w:rPr>
          <w:rStyle w:val="libBold1Char"/>
        </w:rPr>
        <w:t>4513.</w:t>
      </w:r>
      <w:r>
        <w:rPr>
          <w:lang w:bidi="fa-IR"/>
        </w:rPr>
        <w:t xml:space="preserve"> Imam al-Sadiq </w:t>
      </w:r>
      <w:r>
        <w:t>(AS)</w:t>
      </w:r>
      <w:r>
        <w:rPr>
          <w:lang w:bidi="fa-IR"/>
        </w:rPr>
        <w:t xml:space="preserve"> with regards to Allah’s verse in the Qur’an: </w:t>
      </w:r>
      <w:r>
        <w:rPr>
          <w:rStyle w:val="libBoldItalicChar"/>
        </w:rPr>
        <w:t>“Do not turn your cheek disdainfully from the people”</w:t>
      </w:r>
      <w:r>
        <w:rPr>
          <w:rStyle w:val="libFootnotenumChar"/>
        </w:rPr>
        <w:t>9</w:t>
      </w:r>
      <w:r>
        <w:rPr>
          <w:lang w:bidi="fa-IR"/>
        </w:rPr>
        <w:t xml:space="preserve"> , said, ‘That people should be equal in your eyes when it comes to [sharing] knowledge.’</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2459" w:name="_Toc484339969"/>
      <w:bookmarkStart w:id="2460" w:name="_Toc485817483"/>
      <w:r>
        <w:rPr>
          <w:lang w:bidi="fa-IR"/>
        </w:rPr>
        <w:t>Notes</w:t>
      </w:r>
      <w:bookmarkEnd w:id="2459"/>
      <w:bookmarkEnd w:id="2460"/>
    </w:p>
    <w:p w:rsidR="009A3CE4" w:rsidRDefault="009A3CE4" w:rsidP="009A3CE4">
      <w:pPr>
        <w:pStyle w:val="libFootnote"/>
        <w:rPr>
          <w:lang w:bidi="fa-IR"/>
        </w:rPr>
      </w:pPr>
      <w:r>
        <w:rPr>
          <w:lang w:bidi="fa-IR"/>
        </w:rPr>
        <w:t xml:space="preserve">1. </w:t>
      </w:r>
      <w:r>
        <w:rPr>
          <w:rtl/>
          <w:lang w:bidi="fa-IR"/>
        </w:rPr>
        <w:t xml:space="preserve">منية المريد : 193 </w:t>
      </w:r>
      <w:r>
        <w:rPr>
          <w:lang w:bidi="fa-IR"/>
        </w:rPr>
        <w:t>.</w:t>
      </w:r>
    </w:p>
    <w:p w:rsidR="009A3CE4" w:rsidRDefault="009A3CE4" w:rsidP="009A3CE4">
      <w:pPr>
        <w:pStyle w:val="libFootnote"/>
        <w:rPr>
          <w:lang w:bidi="fa-IR"/>
        </w:rPr>
      </w:pPr>
      <w:r>
        <w:rPr>
          <w:lang w:bidi="fa-IR"/>
        </w:rPr>
        <w:t>2. Munyat al-Murid, p. 193</w:t>
      </w:r>
    </w:p>
    <w:p w:rsidR="009A3CE4" w:rsidRDefault="009A3CE4" w:rsidP="009A3CE4">
      <w:pPr>
        <w:pStyle w:val="libFootnote"/>
        <w:rPr>
          <w:lang w:bidi="fa-IR"/>
        </w:rPr>
      </w:pPr>
      <w:r>
        <w:rPr>
          <w:lang w:bidi="fa-IR"/>
        </w:rPr>
        <w:t xml:space="preserve">3. </w:t>
      </w:r>
      <w:r>
        <w:rPr>
          <w:rtl/>
          <w:lang w:bidi="fa-IR"/>
        </w:rPr>
        <w:t xml:space="preserve">عوالي اللآلي : 4 / 74 / 54 </w:t>
      </w:r>
      <w:r>
        <w:rPr>
          <w:lang w:bidi="fa-IR"/>
        </w:rPr>
        <w:t>.</w:t>
      </w:r>
    </w:p>
    <w:p w:rsidR="009A3CE4" w:rsidRDefault="009A3CE4" w:rsidP="009A3CE4">
      <w:pPr>
        <w:pStyle w:val="libFootnote"/>
        <w:rPr>
          <w:lang w:bidi="fa-IR"/>
        </w:rPr>
      </w:pPr>
      <w:r>
        <w:rPr>
          <w:lang w:bidi="fa-IR"/>
        </w:rPr>
        <w:t>4. Awali al-La’ali, v. 4, p. 74, no. 54</w:t>
      </w:r>
    </w:p>
    <w:p w:rsidR="009A3CE4" w:rsidRDefault="009A3CE4" w:rsidP="009A3CE4">
      <w:pPr>
        <w:pStyle w:val="libFootnote"/>
        <w:rPr>
          <w:lang w:bidi="fa-IR"/>
        </w:rPr>
      </w:pPr>
      <w:r>
        <w:rPr>
          <w:lang w:bidi="fa-IR"/>
        </w:rPr>
        <w:t xml:space="preserve">5. </w:t>
      </w:r>
      <w:r>
        <w:rPr>
          <w:rtl/>
          <w:lang w:bidi="fa-IR"/>
        </w:rPr>
        <w:t xml:space="preserve">تنبيه الخواطر : 1 / 85 </w:t>
      </w:r>
      <w:r>
        <w:rPr>
          <w:lang w:bidi="fa-IR"/>
        </w:rPr>
        <w:t>.</w:t>
      </w:r>
    </w:p>
    <w:p w:rsidR="009A3CE4" w:rsidRDefault="009A3CE4" w:rsidP="009A3CE4">
      <w:pPr>
        <w:pStyle w:val="libFootnote"/>
        <w:rPr>
          <w:lang w:bidi="fa-IR"/>
        </w:rPr>
      </w:pPr>
      <w:r>
        <w:rPr>
          <w:lang w:bidi="fa-IR"/>
        </w:rPr>
        <w:lastRenderedPageBreak/>
        <w:t>6. Tanbih al-Khawatir, v. 1, p. 85</w:t>
      </w:r>
    </w:p>
    <w:p w:rsidR="009A3CE4" w:rsidRDefault="009A3CE4" w:rsidP="009A3CE4">
      <w:pPr>
        <w:pStyle w:val="libFootnote"/>
        <w:rPr>
          <w:lang w:bidi="fa-IR"/>
        </w:rPr>
      </w:pPr>
      <w:r>
        <w:rPr>
          <w:lang w:bidi="fa-IR"/>
        </w:rPr>
        <w:t xml:space="preserve">7. </w:t>
      </w:r>
      <w:r>
        <w:rPr>
          <w:rtl/>
          <w:lang w:bidi="fa-IR"/>
        </w:rPr>
        <w:t xml:space="preserve">لقمان : 18 </w:t>
      </w:r>
      <w:r>
        <w:rPr>
          <w:lang w:bidi="fa-IR"/>
        </w:rPr>
        <w:t>.</w:t>
      </w:r>
    </w:p>
    <w:p w:rsidR="009A3CE4" w:rsidRDefault="009A3CE4" w:rsidP="009A3CE4">
      <w:pPr>
        <w:pStyle w:val="libFootnote"/>
        <w:rPr>
          <w:lang w:bidi="fa-IR"/>
        </w:rPr>
      </w:pPr>
      <w:r>
        <w:rPr>
          <w:lang w:bidi="fa-IR"/>
        </w:rPr>
        <w:t xml:space="preserve">8. </w:t>
      </w:r>
      <w:r>
        <w:rPr>
          <w:rtl/>
          <w:lang w:bidi="fa-IR"/>
        </w:rPr>
        <w:t xml:space="preserve">منية المريد : 185 </w:t>
      </w:r>
      <w:r>
        <w:rPr>
          <w:lang w:bidi="fa-IR"/>
        </w:rPr>
        <w:t>.</w:t>
      </w:r>
    </w:p>
    <w:p w:rsidR="009A3CE4" w:rsidRDefault="009A3CE4" w:rsidP="009A3CE4">
      <w:pPr>
        <w:pStyle w:val="libFootnote"/>
        <w:rPr>
          <w:lang w:bidi="fa-IR"/>
        </w:rPr>
      </w:pPr>
      <w:r>
        <w:rPr>
          <w:lang w:bidi="fa-IR"/>
        </w:rPr>
        <w:t>9. Qur’an 31</w:t>
      </w:r>
      <w:r>
        <w:rPr>
          <w:rtl/>
          <w:lang w:bidi="fa-IR"/>
        </w:rPr>
        <w:t>:18</w:t>
      </w:r>
    </w:p>
    <w:p w:rsidR="009A3CE4" w:rsidRDefault="009A3CE4" w:rsidP="009A3CE4">
      <w:pPr>
        <w:pStyle w:val="libFootnote"/>
        <w:rPr>
          <w:lang w:bidi="fa-IR"/>
        </w:rPr>
      </w:pPr>
      <w:r>
        <w:rPr>
          <w:lang w:bidi="fa-IR"/>
        </w:rPr>
        <w:t>10. Munyat al-Murid, p. 185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461" w:name="_Toc484339970"/>
      <w:bookmarkStart w:id="2462" w:name="_Toc485817484"/>
      <w:r>
        <w:rPr>
          <w:lang w:bidi="fa-IR"/>
        </w:rPr>
        <w:lastRenderedPageBreak/>
        <w:t xml:space="preserve">1350 - </w:t>
      </w:r>
      <w:r>
        <w:rPr>
          <w:rtl/>
          <w:lang w:bidi="fa-IR"/>
        </w:rPr>
        <w:t>حُقوقُ المُعَلِّمِ عَلَى المُتَعَلِّمِ‏</w:t>
      </w:r>
      <w:bookmarkEnd w:id="2461"/>
      <w:bookmarkEnd w:id="2462"/>
    </w:p>
    <w:p w:rsidR="009A3CE4" w:rsidRDefault="009A3CE4" w:rsidP="00034539">
      <w:pPr>
        <w:pStyle w:val="Heading2Center"/>
        <w:rPr>
          <w:lang w:bidi="fa-IR"/>
        </w:rPr>
      </w:pPr>
      <w:bookmarkStart w:id="2463" w:name="_Toc484339971"/>
      <w:bookmarkStart w:id="2464" w:name="_Toc485817485"/>
      <w:r>
        <w:rPr>
          <w:lang w:bidi="fa-IR"/>
        </w:rPr>
        <w:t>1350. THE RIGHTS OF THE TEACHER TO BE OBSERVED BY THE STUDENT</w:t>
      </w:r>
      <w:bookmarkEnd w:id="2463"/>
      <w:bookmarkEnd w:id="2464"/>
    </w:p>
    <w:p w:rsidR="009A3CE4" w:rsidRDefault="009A3CE4" w:rsidP="00D31A5F">
      <w:pPr>
        <w:pStyle w:val="libAr"/>
        <w:rPr>
          <w:lang w:bidi="fa-IR"/>
        </w:rPr>
      </w:pPr>
      <w:r w:rsidRPr="00D31A5F">
        <w:rPr>
          <w:rStyle w:val="libBold1Char"/>
          <w:rFonts w:hint="cs"/>
          <w:rtl/>
        </w:rPr>
        <w:t>4514.</w:t>
      </w:r>
      <w:r>
        <w:rPr>
          <w:rtl/>
          <w:lang w:bidi="fa-IR"/>
        </w:rPr>
        <w:t xml:space="preserve"> رسولُ اللَّهِ صلى اللَّه عليه وآله: ثَلاثَةٌ لا يَستَخِفُّ بِحَقِّهِم إلّا مُنافِقٌ : ذو شَيبَةٍ فِي الإسلامِ ، وإمامٌ مُقسِطٌ ، ومُعَلِّمُ الخَيرِ .</w:t>
      </w:r>
      <w:r>
        <w:rPr>
          <w:rStyle w:val="libFootnotenumChar"/>
          <w:rFonts w:hint="cs"/>
          <w:rtl/>
        </w:rPr>
        <w:t>1</w:t>
      </w:r>
    </w:p>
    <w:p w:rsidR="009A3CE4" w:rsidRDefault="009A3CE4" w:rsidP="009A3CE4">
      <w:pPr>
        <w:pStyle w:val="libNormal"/>
        <w:rPr>
          <w:lang w:bidi="fa-IR"/>
        </w:rPr>
      </w:pPr>
      <w:r w:rsidRPr="00D31A5F">
        <w:rPr>
          <w:rStyle w:val="libBold1Char"/>
        </w:rPr>
        <w:t>4514.</w:t>
      </w:r>
      <w:r>
        <w:rPr>
          <w:lang w:bidi="fa-IR"/>
        </w:rPr>
        <w:t xml:space="preserve"> The Prophet </w:t>
      </w:r>
      <w:r>
        <w:t>(SAWA)</w:t>
      </w:r>
      <w:r>
        <w:rPr>
          <w:lang w:bidi="fa-IR"/>
        </w:rPr>
        <w:t xml:space="preserve"> said, ‘There are three types of people whose right none will deem lightly apart from the hypocrite whose hypocrisy is obvious: the old person in Islam, the just leader, and the teacher of good.’</w:t>
      </w:r>
      <w:r>
        <w:rPr>
          <w:rStyle w:val="libFootnotenumChar"/>
        </w:rPr>
        <w:t>2</w:t>
      </w:r>
    </w:p>
    <w:p w:rsidR="009A3CE4" w:rsidRDefault="009A3CE4" w:rsidP="00D31A5F">
      <w:pPr>
        <w:pStyle w:val="libAr"/>
        <w:rPr>
          <w:lang w:bidi="fa-IR"/>
        </w:rPr>
      </w:pPr>
      <w:r w:rsidRPr="00D31A5F">
        <w:rPr>
          <w:rStyle w:val="libBold1Char"/>
          <w:rFonts w:hint="cs"/>
          <w:rtl/>
        </w:rPr>
        <w:t>4515.</w:t>
      </w:r>
      <w:r>
        <w:rPr>
          <w:rtl/>
          <w:lang w:bidi="fa-IR"/>
        </w:rPr>
        <w:t xml:space="preserve"> الإمامُ عليٌّ عليه السلام : مِن حَقِّ العالِمِ عَلَيكَ أن تُسَلِّمَ عَلَى القَومِ عامَّةً وتَخُصَّهُ دونَهُم بِالتَّحِيَّةِ ، وأن تَجلِسَ أمامَهُ ، ولا تُشيرَنَّ عِندَهُ بِيَدِكَ ، ولا تَغمِزَنَّ بِعَينَيكَ ، ولا تَقولَنَّ : «قالَ فُلانٌ» خِلافاً لِقَولِهِ ، ولا تَغتابَنَّ عِندَهُ أحَداً ، ولا تُسارَّ في مَجلِسِهِ ، ولا تَأخُذَ بِثَوبِهِ ، ولا تَلِجَ‏</w:t>
      </w:r>
      <w:r>
        <w:rPr>
          <w:rStyle w:val="libFootnotenumChar"/>
          <w:rFonts w:hint="cs"/>
          <w:rtl/>
        </w:rPr>
        <w:t>3</w:t>
      </w:r>
      <w:r>
        <w:rPr>
          <w:rtl/>
          <w:lang w:bidi="fa-IR"/>
        </w:rPr>
        <w:t xml:space="preserve"> عَلَيهِ إذا مَلَّ ، ولا تُعرِضَ مِن طُولِ صُحبَتِهِ ، فإنَّما هِيَ بِمَنزِلَةِ النَّخلَةِ تَنتَظِرُ مَتى‏ يَسقُطُ عَلَيكَ مِنها شَي‏ءٌ .</w:t>
      </w:r>
      <w:r>
        <w:rPr>
          <w:rStyle w:val="libFootnotenumChar"/>
          <w:rFonts w:hint="cs"/>
          <w:rtl/>
        </w:rPr>
        <w:t>4</w:t>
      </w:r>
    </w:p>
    <w:p w:rsidR="009A3CE4" w:rsidRDefault="009A3CE4" w:rsidP="009A3CE4">
      <w:pPr>
        <w:pStyle w:val="libNormal"/>
        <w:rPr>
          <w:lang w:bidi="fa-IR"/>
        </w:rPr>
      </w:pPr>
      <w:r w:rsidRPr="00D31A5F">
        <w:rPr>
          <w:rStyle w:val="libBold1Char"/>
        </w:rPr>
        <w:t>4515.</w:t>
      </w:r>
      <w:r>
        <w:rPr>
          <w:lang w:bidi="fa-IR"/>
        </w:rPr>
        <w:t xml:space="preserve"> Imam Ali </w:t>
      </w:r>
      <w:r>
        <w:t>(AS)</w:t>
      </w:r>
      <w:r>
        <w:rPr>
          <w:lang w:bidi="fa-IR"/>
        </w:rPr>
        <w:t xml:space="preserve"> said, ‘It is a scholar’s right upon you that you greet people in general as a whole but single him out with your greeting, that you sit in front of him, that you do not point to him with your hand, nor make hints against him with your eyes, nor say, ‘but x said’ in opposition to his statements, nor backbite anyone in his presence, nor whisper secrets to others in his gathering, nor pull on his robe, nor insist for him to continue if he is tired, nor show disinclination at the length of his speech, for verily it [i.e. his speech] is as a palm tree from which you [should] anxiously wait for something to fall from it for you.’</w:t>
      </w:r>
      <w:r>
        <w:rPr>
          <w:rStyle w:val="libFootnotenumChar"/>
        </w:rPr>
        <w:t>5</w:t>
      </w:r>
    </w:p>
    <w:p w:rsidR="009A3CE4" w:rsidRDefault="009A3CE4" w:rsidP="00D31A5F">
      <w:pPr>
        <w:pStyle w:val="libAr"/>
        <w:rPr>
          <w:lang w:bidi="fa-IR"/>
        </w:rPr>
      </w:pPr>
      <w:r w:rsidRPr="00D31A5F">
        <w:rPr>
          <w:rStyle w:val="libBold1Char"/>
          <w:rFonts w:hint="cs"/>
          <w:rtl/>
        </w:rPr>
        <w:t>4516.</w:t>
      </w:r>
      <w:r>
        <w:rPr>
          <w:rtl/>
          <w:lang w:bidi="fa-IR"/>
        </w:rPr>
        <w:t xml:space="preserve"> الإمامُ عليٌّ عليه السلام : لَيسَ مِن أخلاقِ المُؤمِنِ التَّمَلُّقُ وَلا الحَسَدُ إلّا في طَلَبِ العِلمِ .</w:t>
      </w:r>
      <w:r>
        <w:rPr>
          <w:rStyle w:val="libFootnotenumChar"/>
          <w:rFonts w:hint="cs"/>
          <w:rtl/>
        </w:rPr>
        <w:t>6</w:t>
      </w:r>
    </w:p>
    <w:p w:rsidR="009A3CE4" w:rsidRDefault="009A3CE4" w:rsidP="009A3CE4">
      <w:pPr>
        <w:pStyle w:val="libNormal"/>
        <w:rPr>
          <w:lang w:bidi="fa-IR"/>
        </w:rPr>
      </w:pPr>
      <w:r w:rsidRPr="00D31A5F">
        <w:rPr>
          <w:rStyle w:val="libBold1Char"/>
        </w:rPr>
        <w:t>4516.</w:t>
      </w:r>
      <w:r>
        <w:rPr>
          <w:lang w:bidi="fa-IR"/>
        </w:rPr>
        <w:t xml:space="preserve"> Imam Ali </w:t>
      </w:r>
      <w:r>
        <w:t>(AS)</w:t>
      </w:r>
      <w:r>
        <w:rPr>
          <w:lang w:bidi="fa-IR"/>
        </w:rPr>
        <w:t xml:space="preserve"> said, ‘It is not part of the moral virtues of a believer that he should flatter or be jealous except in the quest for knowledge.’</w:t>
      </w:r>
      <w:r>
        <w:rPr>
          <w:rStyle w:val="libFootnotenumChar"/>
        </w:rPr>
        <w:t>7</w:t>
      </w:r>
    </w:p>
    <w:p w:rsidR="009A3CE4" w:rsidRDefault="009A3CE4" w:rsidP="00D31A5F">
      <w:pPr>
        <w:pStyle w:val="libAr"/>
        <w:rPr>
          <w:lang w:bidi="fa-IR"/>
        </w:rPr>
      </w:pPr>
      <w:r w:rsidRPr="00D31A5F">
        <w:rPr>
          <w:rStyle w:val="libBold1Char"/>
          <w:rFonts w:hint="cs"/>
          <w:rtl/>
        </w:rPr>
        <w:t>4517.</w:t>
      </w:r>
      <w:r>
        <w:rPr>
          <w:rtl/>
          <w:lang w:bidi="fa-IR"/>
        </w:rPr>
        <w:t xml:space="preserve"> الإمامُ زينُ العابدينَ عليه السلام : حَقُّ سائسِكَ بِالعِلمِ : التَّعظيمُ لَهُ ، والتَّوقيرُ لِمَجلِسِهِ ، وحُسنُ الاستِماعِ إلَيهِ ، والإقبالُ عَلَيهِ ، وأن لا تَرفَعَ عَلَيهِ صَوتَكَ ، وأن لا تُجيبَ أحَداً يَسألُهُ عَن شَي‏ءٍ حَتّى‏ يَكونَ هُوَ الّذي يُجيبُ ، ولا تُحَدِّثَ في مَجلسِهِ أحَداً ، ولا تَغتابَ عِندَهُ أحَداً ، وأن تَدفَعَ عَنهُ إذا ذُكِرَ عِندَكَ بِسُوءٍ ، وأن تَستُرَ عُيوبَهُ ، وتُظهِرَ مَناقِبَهُ ، ولا تُجالِسَ لَهُ عَدُوّاً ، ولا تُعادِيَ لَهُ وَلِيّاً ، فإذا فَعَلتَ ذلكَ شَهِدَ لَكَ مَلائكَةُ اللَّهِ بِأنَّكَ قَصَدتَهُ وتَعَلَّمتَ عِلْمَهُ للَّهِ‏ِ جَلَّ اسمُهُ لا لِلنّاسِ .</w:t>
      </w:r>
      <w:r>
        <w:rPr>
          <w:rStyle w:val="libFootnotenumChar"/>
          <w:rFonts w:hint="cs"/>
          <w:rtl/>
        </w:rPr>
        <w:t>8</w:t>
      </w:r>
    </w:p>
    <w:p w:rsidR="009A3CE4" w:rsidRDefault="009A3CE4" w:rsidP="009A3CE4">
      <w:pPr>
        <w:pStyle w:val="libNormal"/>
        <w:rPr>
          <w:lang w:bidi="fa-IR"/>
        </w:rPr>
      </w:pPr>
      <w:r w:rsidRPr="00D31A5F">
        <w:rPr>
          <w:rStyle w:val="libBold1Char"/>
        </w:rPr>
        <w:t>4517.</w:t>
      </w:r>
      <w:r>
        <w:rPr>
          <w:lang w:bidi="fa-IR"/>
        </w:rPr>
        <w:t xml:space="preserve"> Imam Zayn al-Abidin </w:t>
      </w:r>
      <w:r>
        <w:t>(AS)</w:t>
      </w:r>
      <w:r>
        <w:rPr>
          <w:lang w:bidi="fa-IR"/>
        </w:rPr>
        <w:t xml:space="preserve"> said, ‘The right of the one who trains you in knowledge is to magnify him, to revere his sessions, to listen to him attentively, and to pay attention to him with devotion. You should not raise </w:t>
      </w:r>
      <w:r>
        <w:rPr>
          <w:lang w:bidi="fa-IR"/>
        </w:rPr>
        <w:lastRenderedPageBreak/>
        <w:t>your voice to him, nor answer a question that someone has asked him about something, so that he will be the one to answer. You should not address anyone else in his session, nor backbite anyone in his presence. You must defend him if anyone ever speaks ill of him in your presence, conceal his faults and publicise his virtues. You should not sit in the company of his enemy, nor be hostile towards his friend. If you fulfil this right, Allah’s angels bear witness that you frequented him and learned from his knowledge for the sake of Allah, exalted be His Name, and not for the sake of people.’</w:t>
      </w:r>
      <w:r>
        <w:rPr>
          <w:rStyle w:val="libFootnotenumChar"/>
        </w:rPr>
        <w:t>9</w:t>
      </w:r>
    </w:p>
    <w:p w:rsidR="009A3CE4" w:rsidRDefault="009A3CE4" w:rsidP="009A3CE4">
      <w:pPr>
        <w:pStyle w:val="libNormal"/>
        <w:rPr>
          <w:lang w:bidi="fa-IR"/>
        </w:rPr>
      </w:pPr>
    </w:p>
    <w:p w:rsidR="009A3CE4" w:rsidRDefault="009A3CE4" w:rsidP="00217917">
      <w:pPr>
        <w:pStyle w:val="Heading3"/>
        <w:rPr>
          <w:lang w:bidi="fa-IR"/>
        </w:rPr>
      </w:pPr>
      <w:bookmarkStart w:id="2465" w:name="_Toc484339972"/>
      <w:bookmarkStart w:id="2466" w:name="_Toc485817486"/>
      <w:r>
        <w:rPr>
          <w:lang w:bidi="fa-IR"/>
        </w:rPr>
        <w:t>Notes</w:t>
      </w:r>
      <w:bookmarkEnd w:id="2465"/>
      <w:bookmarkEnd w:id="2466"/>
    </w:p>
    <w:p w:rsidR="009A3CE4" w:rsidRDefault="009A3CE4" w:rsidP="009A3CE4">
      <w:pPr>
        <w:pStyle w:val="libFootnote"/>
        <w:rPr>
          <w:lang w:bidi="fa-IR"/>
        </w:rPr>
      </w:pPr>
      <w:r>
        <w:rPr>
          <w:lang w:bidi="fa-IR"/>
        </w:rPr>
        <w:t xml:space="preserve">1. </w:t>
      </w:r>
      <w:r>
        <w:rPr>
          <w:rtl/>
          <w:lang w:bidi="fa-IR"/>
        </w:rPr>
        <w:t xml:space="preserve">تنبيه الخواطر : 2 / 212 </w:t>
      </w:r>
      <w:r>
        <w:rPr>
          <w:lang w:bidi="fa-IR"/>
        </w:rPr>
        <w:t>.</w:t>
      </w:r>
    </w:p>
    <w:p w:rsidR="009A3CE4" w:rsidRDefault="009A3CE4" w:rsidP="009A3CE4">
      <w:pPr>
        <w:pStyle w:val="libFootnote"/>
        <w:rPr>
          <w:lang w:bidi="fa-IR"/>
        </w:rPr>
      </w:pPr>
      <w:r>
        <w:rPr>
          <w:lang w:bidi="fa-IR"/>
        </w:rPr>
        <w:t>2. Tanbih al-Khawatir, v. 2, p. 212</w:t>
      </w:r>
    </w:p>
    <w:p w:rsidR="009A3CE4" w:rsidRDefault="009A3CE4" w:rsidP="009A3CE4">
      <w:pPr>
        <w:pStyle w:val="libFootnote"/>
        <w:rPr>
          <w:lang w:bidi="fa-IR"/>
        </w:rPr>
      </w:pPr>
      <w:r>
        <w:rPr>
          <w:lang w:bidi="fa-IR"/>
        </w:rPr>
        <w:t xml:space="preserve">3. </w:t>
      </w:r>
      <w:r>
        <w:rPr>
          <w:rtl/>
          <w:lang w:bidi="fa-IR"/>
        </w:rPr>
        <w:t>كذا في المصدر، و لعلّ الصحيح «تُلِحَّ</w:t>
      </w:r>
      <w:r>
        <w:rPr>
          <w:lang w:bidi="fa-IR"/>
        </w:rPr>
        <w:t>» .</w:t>
      </w:r>
    </w:p>
    <w:p w:rsidR="009A3CE4" w:rsidRDefault="009A3CE4" w:rsidP="009A3CE4">
      <w:pPr>
        <w:pStyle w:val="libFootnote"/>
        <w:rPr>
          <w:lang w:bidi="fa-IR"/>
        </w:rPr>
      </w:pPr>
      <w:r>
        <w:rPr>
          <w:lang w:bidi="fa-IR"/>
        </w:rPr>
        <w:t xml:space="preserve">4. </w:t>
      </w:r>
      <w:r>
        <w:rPr>
          <w:rtl/>
          <w:lang w:bidi="fa-IR"/>
        </w:rPr>
        <w:t xml:space="preserve">كنز العمّال : 29363 ، 29520 نحوه </w:t>
      </w:r>
      <w:r>
        <w:rPr>
          <w:lang w:bidi="fa-IR"/>
        </w:rPr>
        <w:t>.</w:t>
      </w:r>
    </w:p>
    <w:p w:rsidR="009A3CE4" w:rsidRDefault="009A3CE4" w:rsidP="009A3CE4">
      <w:pPr>
        <w:pStyle w:val="libFootnote"/>
        <w:rPr>
          <w:lang w:bidi="fa-IR"/>
        </w:rPr>
      </w:pPr>
      <w:r>
        <w:rPr>
          <w:lang w:bidi="fa-IR"/>
        </w:rPr>
        <w:t>5. Kanz al-Ummal, no. 29363</w:t>
      </w:r>
    </w:p>
    <w:p w:rsidR="009A3CE4" w:rsidRDefault="009A3CE4" w:rsidP="009A3CE4">
      <w:pPr>
        <w:pStyle w:val="libFootnote"/>
        <w:rPr>
          <w:lang w:bidi="fa-IR"/>
        </w:rPr>
      </w:pPr>
      <w:r>
        <w:rPr>
          <w:lang w:bidi="fa-IR"/>
        </w:rPr>
        <w:t xml:space="preserve">6. </w:t>
      </w:r>
      <w:r>
        <w:rPr>
          <w:rtl/>
          <w:lang w:bidi="fa-IR"/>
        </w:rPr>
        <w:t xml:space="preserve">كنز العمّال : 29364 و 28937 نحوه </w:t>
      </w:r>
      <w:r>
        <w:rPr>
          <w:lang w:bidi="fa-IR"/>
        </w:rPr>
        <w:t>.</w:t>
      </w:r>
    </w:p>
    <w:p w:rsidR="009A3CE4" w:rsidRDefault="009A3CE4" w:rsidP="009A3CE4">
      <w:pPr>
        <w:pStyle w:val="libFootnote"/>
        <w:rPr>
          <w:lang w:bidi="fa-IR"/>
        </w:rPr>
      </w:pPr>
      <w:r>
        <w:rPr>
          <w:lang w:bidi="fa-IR"/>
        </w:rPr>
        <w:t>7. Ibid. no. 29364</w:t>
      </w:r>
    </w:p>
    <w:p w:rsidR="009A3CE4" w:rsidRDefault="009A3CE4" w:rsidP="009A3CE4">
      <w:pPr>
        <w:pStyle w:val="libFootnote"/>
        <w:rPr>
          <w:lang w:bidi="fa-IR"/>
        </w:rPr>
      </w:pPr>
      <w:r>
        <w:rPr>
          <w:lang w:bidi="fa-IR"/>
        </w:rPr>
        <w:t xml:space="preserve">8. </w:t>
      </w:r>
      <w:r>
        <w:rPr>
          <w:rtl/>
          <w:lang w:bidi="fa-IR"/>
        </w:rPr>
        <w:t xml:space="preserve">الخصال : 567 / 1 </w:t>
      </w:r>
      <w:r>
        <w:rPr>
          <w:lang w:bidi="fa-IR"/>
        </w:rPr>
        <w:t>.</w:t>
      </w:r>
    </w:p>
    <w:p w:rsidR="009A3CE4" w:rsidRDefault="009A3CE4" w:rsidP="009A3CE4">
      <w:pPr>
        <w:pStyle w:val="libFootnote"/>
        <w:rPr>
          <w:lang w:bidi="fa-IR"/>
        </w:rPr>
      </w:pPr>
      <w:r>
        <w:rPr>
          <w:lang w:bidi="fa-IR"/>
        </w:rPr>
        <w:t>9. al-Khisal, p. 567,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467" w:name="_Toc484339973"/>
      <w:bookmarkStart w:id="2468" w:name="_Toc485817487"/>
      <w:r>
        <w:rPr>
          <w:lang w:bidi="fa-IR"/>
        </w:rPr>
        <w:lastRenderedPageBreak/>
        <w:t xml:space="preserve">1351 - </w:t>
      </w:r>
      <w:r>
        <w:rPr>
          <w:rtl/>
          <w:lang w:bidi="fa-IR"/>
        </w:rPr>
        <w:t>تَكريمُ العالِمِ‏</w:t>
      </w:r>
      <w:bookmarkEnd w:id="2467"/>
      <w:bookmarkEnd w:id="2468"/>
    </w:p>
    <w:p w:rsidR="009A3CE4" w:rsidRDefault="009A3CE4" w:rsidP="00034539">
      <w:pPr>
        <w:pStyle w:val="Heading2Center"/>
        <w:rPr>
          <w:lang w:bidi="fa-IR"/>
        </w:rPr>
      </w:pPr>
      <w:bookmarkStart w:id="2469" w:name="_Toc484339974"/>
      <w:bookmarkStart w:id="2470" w:name="_Toc485817488"/>
      <w:r>
        <w:rPr>
          <w:lang w:bidi="fa-IR"/>
        </w:rPr>
        <w:t>1351. HONOURING THE SCHOLAR</w:t>
      </w:r>
      <w:bookmarkEnd w:id="2469"/>
      <w:bookmarkEnd w:id="2470"/>
    </w:p>
    <w:p w:rsidR="009A3CE4" w:rsidRDefault="009A3CE4" w:rsidP="00D31A5F">
      <w:pPr>
        <w:pStyle w:val="libAr"/>
        <w:rPr>
          <w:lang w:bidi="fa-IR"/>
        </w:rPr>
      </w:pPr>
      <w:r w:rsidRPr="00D31A5F">
        <w:rPr>
          <w:rStyle w:val="libBold1Char"/>
          <w:rFonts w:hint="cs"/>
          <w:rtl/>
        </w:rPr>
        <w:t>4518.</w:t>
      </w:r>
      <w:r>
        <w:rPr>
          <w:rtl/>
          <w:lang w:bidi="fa-IR"/>
        </w:rPr>
        <w:t xml:space="preserve"> رسولُ اللَّهِ صلى اللَّه عليه وآله : مَنِ استَقبَلَ العُلَماءَ فقَدِ استَقبَلَني ، ومَن زارَ العُلَماءَ فقَد زارَني ، ومَن جالَسَ العُلَماءَ فقَد جالَسَني ، ومَن جالَسَني فَكأنَّما جالَسَ رَبّي .</w:t>
      </w:r>
      <w:r>
        <w:rPr>
          <w:rStyle w:val="libFootnotenumChar"/>
          <w:rFonts w:hint="cs"/>
          <w:rtl/>
        </w:rPr>
        <w:t>1</w:t>
      </w:r>
    </w:p>
    <w:p w:rsidR="009A3CE4" w:rsidRDefault="009A3CE4" w:rsidP="009A3CE4">
      <w:pPr>
        <w:pStyle w:val="libNormal"/>
        <w:rPr>
          <w:lang w:bidi="fa-IR"/>
        </w:rPr>
      </w:pPr>
      <w:r w:rsidRPr="00D31A5F">
        <w:rPr>
          <w:rStyle w:val="libBold1Char"/>
        </w:rPr>
        <w:t>4518.</w:t>
      </w:r>
      <w:r>
        <w:rPr>
          <w:lang w:bidi="fa-IR"/>
        </w:rPr>
        <w:t xml:space="preserve"> The Prophet </w:t>
      </w:r>
      <w:r>
        <w:t>(SAWA)</w:t>
      </w:r>
      <w:r>
        <w:rPr>
          <w:lang w:bidi="fa-IR"/>
        </w:rPr>
        <w:t xml:space="preserve"> said, ‘He who goes forth to meet the scholars has indeed come forth to meet me, and he who visits the scholars has indeed visited me, and he who sits in the company of the scholars has indeed sat in my company, and whoever sits in my company is as if he has sat in the company of my Lord.’</w:t>
      </w:r>
      <w:r>
        <w:rPr>
          <w:rStyle w:val="libFootnotenumChar"/>
        </w:rPr>
        <w:t>2</w:t>
      </w:r>
    </w:p>
    <w:p w:rsidR="009A3CE4" w:rsidRDefault="009A3CE4" w:rsidP="00D31A5F">
      <w:pPr>
        <w:pStyle w:val="libAr"/>
        <w:rPr>
          <w:lang w:bidi="fa-IR"/>
        </w:rPr>
      </w:pPr>
      <w:r w:rsidRPr="00D31A5F">
        <w:rPr>
          <w:rStyle w:val="libBold1Char"/>
          <w:rFonts w:hint="cs"/>
          <w:rtl/>
        </w:rPr>
        <w:t>4519.</w:t>
      </w:r>
      <w:r>
        <w:rPr>
          <w:rtl/>
          <w:lang w:bidi="fa-IR"/>
        </w:rPr>
        <w:t xml:space="preserve"> الإمامُ عليٌّ عليه السلام : إذا رَأيتَ عالِماً فَكُن لَهُ خادِماً .</w:t>
      </w:r>
      <w:r>
        <w:rPr>
          <w:rStyle w:val="libFootnotenumChar"/>
          <w:rFonts w:hint="cs"/>
          <w:rtl/>
        </w:rPr>
        <w:t>3</w:t>
      </w:r>
    </w:p>
    <w:p w:rsidR="009A3CE4" w:rsidRDefault="009A3CE4" w:rsidP="009A3CE4">
      <w:pPr>
        <w:pStyle w:val="libNormal"/>
        <w:rPr>
          <w:lang w:bidi="fa-IR"/>
        </w:rPr>
      </w:pPr>
      <w:r w:rsidRPr="00D31A5F">
        <w:rPr>
          <w:rStyle w:val="libBold1Char"/>
        </w:rPr>
        <w:t>4519.</w:t>
      </w:r>
      <w:r>
        <w:rPr>
          <w:lang w:bidi="fa-IR"/>
        </w:rPr>
        <w:t xml:space="preserve"> Imam Ali </w:t>
      </w:r>
      <w:r>
        <w:t>(AS)</w:t>
      </w:r>
      <w:r>
        <w:rPr>
          <w:lang w:bidi="fa-IR"/>
        </w:rPr>
        <w:t xml:space="preserve"> said, ‘When you see a scholar, be a servant to him.’</w:t>
      </w:r>
      <w:r>
        <w:rPr>
          <w:rStyle w:val="libFootnotenumChar"/>
        </w:rPr>
        <w:t>4</w:t>
      </w:r>
    </w:p>
    <w:p w:rsidR="009A3CE4" w:rsidRDefault="009A3CE4" w:rsidP="00D31A5F">
      <w:pPr>
        <w:pStyle w:val="libAr"/>
        <w:rPr>
          <w:lang w:bidi="fa-IR"/>
        </w:rPr>
      </w:pPr>
      <w:r w:rsidRPr="00D31A5F">
        <w:rPr>
          <w:rStyle w:val="libBold1Char"/>
          <w:rFonts w:hint="cs"/>
          <w:rtl/>
        </w:rPr>
        <w:t>4520.</w:t>
      </w:r>
      <w:r>
        <w:rPr>
          <w:rtl/>
          <w:lang w:bidi="fa-IR"/>
        </w:rPr>
        <w:t xml:space="preserve"> الإمامُ عليٌّ عليه السلام : مَن وَقَّرَ عالِماً فقَد وَقَّرَ رَبَّهُ .</w:t>
      </w:r>
      <w:r>
        <w:rPr>
          <w:rStyle w:val="libFootnotenumChar"/>
          <w:rFonts w:hint="cs"/>
          <w:rtl/>
        </w:rPr>
        <w:t>5</w:t>
      </w:r>
    </w:p>
    <w:p w:rsidR="009A3CE4" w:rsidRDefault="009A3CE4" w:rsidP="009A3CE4">
      <w:pPr>
        <w:pStyle w:val="libNormal"/>
        <w:rPr>
          <w:lang w:bidi="fa-IR"/>
        </w:rPr>
      </w:pPr>
      <w:r w:rsidRPr="00D31A5F">
        <w:rPr>
          <w:rStyle w:val="libBold1Char"/>
        </w:rPr>
        <w:t>4520.</w:t>
      </w:r>
      <w:r>
        <w:rPr>
          <w:lang w:bidi="fa-IR"/>
        </w:rPr>
        <w:t xml:space="preserve"> Imam Ali </w:t>
      </w:r>
      <w:r>
        <w:t>(AS)</w:t>
      </w:r>
      <w:r>
        <w:rPr>
          <w:lang w:bidi="fa-IR"/>
        </w:rPr>
        <w:t xml:space="preserve"> said, ‘He who shows reverence to a scholar has revered his Lord.’</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2471" w:name="_Toc484339975"/>
      <w:bookmarkStart w:id="2472" w:name="_Toc485817489"/>
      <w:r>
        <w:rPr>
          <w:lang w:bidi="fa-IR"/>
        </w:rPr>
        <w:t>Notes</w:t>
      </w:r>
      <w:bookmarkEnd w:id="2471"/>
      <w:bookmarkEnd w:id="2472"/>
    </w:p>
    <w:p w:rsidR="009A3CE4" w:rsidRDefault="009A3CE4" w:rsidP="009A3CE4">
      <w:pPr>
        <w:pStyle w:val="libFootnote"/>
        <w:rPr>
          <w:lang w:bidi="fa-IR"/>
        </w:rPr>
      </w:pPr>
      <w:r>
        <w:rPr>
          <w:lang w:bidi="fa-IR"/>
        </w:rPr>
        <w:t xml:space="preserve">1. </w:t>
      </w:r>
      <w:r>
        <w:rPr>
          <w:rtl/>
          <w:lang w:bidi="fa-IR"/>
        </w:rPr>
        <w:t xml:space="preserve">كنز العمّال : 28883 </w:t>
      </w:r>
      <w:r>
        <w:rPr>
          <w:lang w:bidi="fa-IR"/>
        </w:rPr>
        <w:t>.</w:t>
      </w:r>
    </w:p>
    <w:p w:rsidR="009A3CE4" w:rsidRDefault="009A3CE4" w:rsidP="009A3CE4">
      <w:pPr>
        <w:pStyle w:val="libFootnote"/>
        <w:rPr>
          <w:lang w:bidi="fa-IR"/>
        </w:rPr>
      </w:pPr>
      <w:r>
        <w:rPr>
          <w:lang w:bidi="fa-IR"/>
        </w:rPr>
        <w:t>2. Kanz al-Ummal, no. 28883</w:t>
      </w:r>
    </w:p>
    <w:p w:rsidR="009A3CE4" w:rsidRDefault="009A3CE4" w:rsidP="009A3CE4">
      <w:pPr>
        <w:pStyle w:val="libFootnote"/>
        <w:rPr>
          <w:lang w:bidi="fa-IR"/>
        </w:rPr>
      </w:pPr>
      <w:r>
        <w:rPr>
          <w:lang w:bidi="fa-IR"/>
        </w:rPr>
        <w:t xml:space="preserve">3. </w:t>
      </w:r>
      <w:r>
        <w:rPr>
          <w:rtl/>
          <w:lang w:bidi="fa-IR"/>
        </w:rPr>
        <w:t xml:space="preserve">غرر الحكم : 4044 </w:t>
      </w:r>
      <w:r>
        <w:rPr>
          <w:lang w:bidi="fa-IR"/>
        </w:rPr>
        <w:t>.</w:t>
      </w:r>
    </w:p>
    <w:p w:rsidR="009A3CE4" w:rsidRDefault="009A3CE4" w:rsidP="009A3CE4">
      <w:pPr>
        <w:pStyle w:val="libFootnote"/>
        <w:rPr>
          <w:lang w:bidi="fa-IR"/>
        </w:rPr>
      </w:pPr>
      <w:r>
        <w:rPr>
          <w:lang w:bidi="fa-IR"/>
        </w:rPr>
        <w:t>4. Ghurar al-Hikam, no. 4044</w:t>
      </w:r>
    </w:p>
    <w:p w:rsidR="009A3CE4" w:rsidRDefault="009A3CE4" w:rsidP="009A3CE4">
      <w:pPr>
        <w:pStyle w:val="libFootnote"/>
        <w:rPr>
          <w:lang w:bidi="fa-IR"/>
        </w:rPr>
      </w:pPr>
      <w:r>
        <w:rPr>
          <w:lang w:bidi="fa-IR"/>
        </w:rPr>
        <w:t xml:space="preserve">5. </w:t>
      </w:r>
      <w:r>
        <w:rPr>
          <w:rtl/>
          <w:lang w:bidi="fa-IR"/>
        </w:rPr>
        <w:t xml:space="preserve">غرر الحكم : 8704 </w:t>
      </w:r>
      <w:r>
        <w:rPr>
          <w:lang w:bidi="fa-IR"/>
        </w:rPr>
        <w:t>.</w:t>
      </w:r>
    </w:p>
    <w:p w:rsidR="009A3CE4" w:rsidRDefault="009A3CE4" w:rsidP="009A3CE4">
      <w:pPr>
        <w:pStyle w:val="libFootnote"/>
        <w:rPr>
          <w:lang w:bidi="fa-IR"/>
        </w:rPr>
      </w:pPr>
      <w:r>
        <w:rPr>
          <w:lang w:bidi="fa-IR"/>
        </w:rPr>
        <w:t>6. Ibid. no. 8704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473" w:name="_Toc484339976"/>
      <w:bookmarkStart w:id="2474" w:name="_Toc485817490"/>
      <w:r>
        <w:rPr>
          <w:lang w:bidi="fa-IR"/>
        </w:rPr>
        <w:lastRenderedPageBreak/>
        <w:t xml:space="preserve">1352 - </w:t>
      </w:r>
      <w:r>
        <w:rPr>
          <w:rtl/>
          <w:lang w:bidi="fa-IR"/>
        </w:rPr>
        <w:t>ما يَنبَغي عَلَى المُتَعَلِّمِ‏</w:t>
      </w:r>
      <w:bookmarkEnd w:id="2473"/>
      <w:bookmarkEnd w:id="2474"/>
    </w:p>
    <w:p w:rsidR="009A3CE4" w:rsidRDefault="009A3CE4" w:rsidP="00034539">
      <w:pPr>
        <w:pStyle w:val="Heading2Center"/>
        <w:rPr>
          <w:lang w:bidi="fa-IR"/>
        </w:rPr>
      </w:pPr>
      <w:bookmarkStart w:id="2475" w:name="_Toc484339977"/>
      <w:bookmarkStart w:id="2476" w:name="_Toc485817491"/>
      <w:r>
        <w:rPr>
          <w:lang w:bidi="fa-IR"/>
        </w:rPr>
        <w:t>1352. DUTIES INCUMBENT ON THE STUDENT</w:t>
      </w:r>
      <w:bookmarkEnd w:id="2475"/>
      <w:bookmarkEnd w:id="2476"/>
    </w:p>
    <w:p w:rsidR="009A3CE4" w:rsidRDefault="009A3CE4" w:rsidP="00D31A5F">
      <w:pPr>
        <w:pStyle w:val="libAr"/>
        <w:rPr>
          <w:lang w:bidi="fa-IR"/>
        </w:rPr>
      </w:pPr>
      <w:r w:rsidRPr="00D31A5F">
        <w:rPr>
          <w:rStyle w:val="libBold1Char"/>
          <w:rFonts w:hint="cs"/>
          <w:rtl/>
        </w:rPr>
        <w:t>4521.</w:t>
      </w:r>
      <w:r>
        <w:rPr>
          <w:rtl/>
          <w:lang w:bidi="fa-IR"/>
        </w:rPr>
        <w:t xml:space="preserve"> الخضرُ عليه السلام - لِموسى‏ عليه السلام - : يا موسى‏ ، تَفَرَّغْ لِلعِلمِ إن كُنتَ تُريدُهُ، فإنَّ العِلمَ لِمَن تَفَرَّغَ .</w:t>
      </w:r>
      <w:r>
        <w:rPr>
          <w:rStyle w:val="libFootnotenumChar"/>
          <w:rFonts w:hint="cs"/>
          <w:rtl/>
        </w:rPr>
        <w:t>1</w:t>
      </w:r>
    </w:p>
    <w:p w:rsidR="009A3CE4" w:rsidRDefault="009A3CE4" w:rsidP="009A3CE4">
      <w:pPr>
        <w:pStyle w:val="libNormal"/>
        <w:rPr>
          <w:lang w:bidi="fa-IR"/>
        </w:rPr>
      </w:pPr>
      <w:r w:rsidRPr="00D31A5F">
        <w:rPr>
          <w:rStyle w:val="libBold1Char"/>
        </w:rPr>
        <w:t>4521.</w:t>
      </w:r>
      <w:r>
        <w:rPr>
          <w:lang w:bidi="fa-IR"/>
        </w:rPr>
        <w:t xml:space="preserve"> al-Khidr </w:t>
      </w:r>
      <w:r>
        <w:t>(AS)</w:t>
      </w:r>
      <w:r>
        <w:rPr>
          <w:lang w:bidi="fa-IR"/>
        </w:rPr>
        <w:t xml:space="preserve"> said to Prophet Moses </w:t>
      </w:r>
      <w:r>
        <w:t>(AS)</w:t>
      </w:r>
      <w:r>
        <w:rPr>
          <w:lang w:bidi="fa-IR"/>
        </w:rPr>
        <w:t>, ‘O Moses, devote yourself exclusively to knowledge if you want it, for verily knowledge is for the one who devotes himself exclusively to it.’</w:t>
      </w:r>
      <w:r>
        <w:rPr>
          <w:rStyle w:val="libFootnotenumChar"/>
        </w:rPr>
        <w:t>2</w:t>
      </w:r>
    </w:p>
    <w:p w:rsidR="009A3CE4" w:rsidRDefault="009A3CE4" w:rsidP="00D31A5F">
      <w:pPr>
        <w:pStyle w:val="libAr"/>
        <w:rPr>
          <w:lang w:bidi="fa-IR"/>
        </w:rPr>
      </w:pPr>
      <w:r w:rsidRPr="00D31A5F">
        <w:rPr>
          <w:rStyle w:val="libBold1Char"/>
          <w:rFonts w:hint="cs"/>
          <w:rtl/>
        </w:rPr>
        <w:t>4522.</w:t>
      </w:r>
      <w:r>
        <w:rPr>
          <w:rtl/>
          <w:lang w:bidi="fa-IR"/>
        </w:rPr>
        <w:t xml:space="preserve"> رسولُ اللَّهِ صلى اللَّه عليه وآله : لا يَتِمُّ عَقلُ المَرءِ حَتّى‏ يَتِمَّ فيهِ عَشرُ خِلالٍ ... لا يَسأمُ مِن طَلَبِ العِلمِ طُولَ عُمرِهِ .</w:t>
      </w:r>
      <w:r>
        <w:rPr>
          <w:rStyle w:val="libFootnotenumChar"/>
          <w:rFonts w:hint="cs"/>
          <w:rtl/>
        </w:rPr>
        <w:t>3</w:t>
      </w:r>
    </w:p>
    <w:p w:rsidR="009A3CE4" w:rsidRDefault="009A3CE4" w:rsidP="009A3CE4">
      <w:pPr>
        <w:pStyle w:val="libNormal"/>
        <w:rPr>
          <w:lang w:bidi="fa-IR"/>
        </w:rPr>
      </w:pPr>
      <w:r w:rsidRPr="00D31A5F">
        <w:rPr>
          <w:rStyle w:val="libBold1Char"/>
        </w:rPr>
        <w:t>4522.</w:t>
      </w:r>
      <w:r>
        <w:rPr>
          <w:lang w:bidi="fa-IR"/>
        </w:rPr>
        <w:t xml:space="preserve"> The Prophet </w:t>
      </w:r>
      <w:r>
        <w:t>(SAWA)</w:t>
      </w:r>
      <w:r>
        <w:rPr>
          <w:lang w:bidi="fa-IR"/>
        </w:rPr>
        <w:t xml:space="preserve"> said, ‘A person’s intellect is incomplete until ten qualities come together in him…that he must never tire of seeking knowledge his whole life.’</w:t>
      </w:r>
      <w:r>
        <w:rPr>
          <w:rStyle w:val="libFootnotenumChar"/>
        </w:rPr>
        <w:t>4</w:t>
      </w:r>
    </w:p>
    <w:p w:rsidR="009A3CE4" w:rsidRDefault="009A3CE4" w:rsidP="00D31A5F">
      <w:pPr>
        <w:pStyle w:val="libAr"/>
        <w:rPr>
          <w:lang w:bidi="fa-IR"/>
        </w:rPr>
      </w:pPr>
      <w:r w:rsidRPr="00D31A5F">
        <w:rPr>
          <w:rStyle w:val="libBold1Char"/>
          <w:rFonts w:hint="cs"/>
          <w:rtl/>
        </w:rPr>
        <w:t>4523.</w:t>
      </w:r>
      <w:r>
        <w:rPr>
          <w:rtl/>
          <w:lang w:bidi="fa-IR"/>
        </w:rPr>
        <w:t xml:space="preserve"> الإمامُ عليٌّ عليه السلام : عَلى المُتَعَلِّمِ أن يُدئبَ نَفسَهُ في طَلَبِ العِلمِ ، ولا يَمَلَّ مِن تَعَلُّمِهِ ، ولا يَستَكثِرَ ما عَلِمَ .</w:t>
      </w:r>
      <w:r>
        <w:rPr>
          <w:rStyle w:val="libFootnotenumChar"/>
          <w:rFonts w:hint="cs"/>
          <w:rtl/>
        </w:rPr>
        <w:t>5</w:t>
      </w:r>
    </w:p>
    <w:p w:rsidR="009A3CE4" w:rsidRDefault="009A3CE4" w:rsidP="009A3CE4">
      <w:pPr>
        <w:pStyle w:val="libNormal"/>
        <w:rPr>
          <w:lang w:bidi="fa-IR"/>
        </w:rPr>
      </w:pPr>
      <w:r w:rsidRPr="00D31A5F">
        <w:rPr>
          <w:rStyle w:val="libBold1Char"/>
        </w:rPr>
        <w:t>4523.</w:t>
      </w:r>
      <w:r>
        <w:rPr>
          <w:lang w:bidi="fa-IR"/>
        </w:rPr>
        <w:t xml:space="preserve"> Imam Ali </w:t>
      </w:r>
      <w:r>
        <w:t>(AS)</w:t>
      </w:r>
      <w:r>
        <w:rPr>
          <w:lang w:bidi="fa-IR"/>
        </w:rPr>
        <w:t xml:space="preserve"> said, ‘The student must discipline himself in his quest for knowledge, and not become bored of learning, nor overestimate what he already knows.’</w:t>
      </w:r>
      <w:r>
        <w:rPr>
          <w:rStyle w:val="libFootnotenumChar"/>
        </w:rPr>
        <w:t>6</w:t>
      </w:r>
    </w:p>
    <w:p w:rsidR="009A3CE4" w:rsidRDefault="009A3CE4" w:rsidP="00D31A5F">
      <w:pPr>
        <w:pStyle w:val="libAr"/>
        <w:rPr>
          <w:lang w:bidi="fa-IR"/>
        </w:rPr>
      </w:pPr>
      <w:r w:rsidRPr="00D31A5F">
        <w:rPr>
          <w:rStyle w:val="libBold1Char"/>
          <w:rFonts w:hint="cs"/>
          <w:rtl/>
        </w:rPr>
        <w:t>4524.</w:t>
      </w:r>
      <w:r>
        <w:rPr>
          <w:rtl/>
          <w:lang w:bidi="fa-IR"/>
        </w:rPr>
        <w:t xml:space="preserve"> الإمامُ عليٌّ عليه السلام : لا يُحرِزُ العِلمَ إلّا مَن يُطيلُ دَرسَهُ .</w:t>
      </w:r>
      <w:r>
        <w:rPr>
          <w:rStyle w:val="libFootnotenumChar"/>
          <w:rFonts w:hint="cs"/>
          <w:rtl/>
        </w:rPr>
        <w:t>7</w:t>
      </w:r>
    </w:p>
    <w:p w:rsidR="009A3CE4" w:rsidRDefault="009A3CE4" w:rsidP="009A3CE4">
      <w:pPr>
        <w:pStyle w:val="libNormal"/>
        <w:rPr>
          <w:lang w:bidi="fa-IR"/>
        </w:rPr>
      </w:pPr>
      <w:r w:rsidRPr="00D31A5F">
        <w:rPr>
          <w:rStyle w:val="libBold1Char"/>
        </w:rPr>
        <w:t>4524.</w:t>
      </w:r>
      <w:r>
        <w:rPr>
          <w:lang w:bidi="fa-IR"/>
        </w:rPr>
        <w:t xml:space="preserve"> Imam Ali </w:t>
      </w:r>
      <w:r>
        <w:t>(AS)</w:t>
      </w:r>
      <w:r>
        <w:rPr>
          <w:lang w:bidi="fa-IR"/>
        </w:rPr>
        <w:t xml:space="preserve"> said, ‘Only he who lengthens his study attains knowledge.’</w:t>
      </w:r>
      <w:r>
        <w:rPr>
          <w:rStyle w:val="libFootnotenumChar"/>
        </w:rPr>
        <w:t>8</w:t>
      </w:r>
    </w:p>
    <w:p w:rsidR="009A3CE4" w:rsidRDefault="009A3CE4" w:rsidP="00D31A5F">
      <w:pPr>
        <w:pStyle w:val="libAr"/>
        <w:rPr>
          <w:lang w:bidi="fa-IR"/>
        </w:rPr>
      </w:pPr>
      <w:r w:rsidRPr="00D31A5F">
        <w:rPr>
          <w:rStyle w:val="libBold1Char"/>
          <w:rFonts w:hint="cs"/>
          <w:rtl/>
        </w:rPr>
        <w:t>4525.</w:t>
      </w:r>
      <w:r>
        <w:rPr>
          <w:rtl/>
          <w:lang w:bidi="fa-IR"/>
        </w:rPr>
        <w:t xml:space="preserve"> الإمامُ عليٌّ عليه السلام : مَن أكثَرَ الفِكرَ فيما تَعَلَّمَ أتقَنَ عِلمَهُ ، وفَهِمَ ما لَم يَكُن يَفهَمُ .</w:t>
      </w:r>
      <w:r>
        <w:rPr>
          <w:rStyle w:val="libFootnotenumChar"/>
          <w:rFonts w:hint="cs"/>
          <w:rtl/>
        </w:rPr>
        <w:t>9</w:t>
      </w:r>
    </w:p>
    <w:p w:rsidR="009A3CE4" w:rsidRDefault="009A3CE4" w:rsidP="009A3CE4">
      <w:pPr>
        <w:pStyle w:val="libNormal"/>
        <w:rPr>
          <w:lang w:bidi="fa-IR"/>
        </w:rPr>
      </w:pPr>
      <w:r w:rsidRPr="00D31A5F">
        <w:rPr>
          <w:rStyle w:val="libBold1Char"/>
        </w:rPr>
        <w:t>4525.</w:t>
      </w:r>
      <w:r>
        <w:rPr>
          <w:lang w:bidi="fa-IR"/>
        </w:rPr>
        <w:t xml:space="preserve"> Imam Ali </w:t>
      </w:r>
      <w:r>
        <w:t>(AS)</w:t>
      </w:r>
      <w:r>
        <w:rPr>
          <w:lang w:bidi="fa-IR"/>
        </w:rPr>
        <w:t xml:space="preserve"> said, ‘He who gives a great deal of thought to what he learns masters his knowledge, and comes to understand that which he could not understand before.’</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2477" w:name="_Toc484339978"/>
      <w:bookmarkStart w:id="2478" w:name="_Toc485817492"/>
      <w:r>
        <w:rPr>
          <w:lang w:bidi="fa-IR"/>
        </w:rPr>
        <w:t>Notes</w:t>
      </w:r>
      <w:bookmarkEnd w:id="2477"/>
      <w:bookmarkEnd w:id="2478"/>
    </w:p>
    <w:p w:rsidR="009A3CE4" w:rsidRDefault="009A3CE4" w:rsidP="009A3CE4">
      <w:pPr>
        <w:pStyle w:val="libFootnote"/>
        <w:rPr>
          <w:lang w:bidi="fa-IR"/>
        </w:rPr>
      </w:pPr>
      <w:r>
        <w:rPr>
          <w:lang w:bidi="fa-IR"/>
        </w:rPr>
        <w:t xml:space="preserve">1. </w:t>
      </w:r>
      <w:r>
        <w:rPr>
          <w:rtl/>
          <w:lang w:bidi="fa-IR"/>
        </w:rPr>
        <w:t xml:space="preserve">كنز العمّال : 44176 </w:t>
      </w:r>
      <w:r>
        <w:rPr>
          <w:lang w:bidi="fa-IR"/>
        </w:rPr>
        <w:t>.</w:t>
      </w:r>
    </w:p>
    <w:p w:rsidR="009A3CE4" w:rsidRDefault="009A3CE4" w:rsidP="009A3CE4">
      <w:pPr>
        <w:pStyle w:val="libFootnote"/>
        <w:rPr>
          <w:lang w:bidi="fa-IR"/>
        </w:rPr>
      </w:pPr>
      <w:r>
        <w:rPr>
          <w:lang w:bidi="fa-IR"/>
        </w:rPr>
        <w:t>2. Kanz al-Ummal, no. 44176</w:t>
      </w:r>
    </w:p>
    <w:p w:rsidR="009A3CE4" w:rsidRDefault="009A3CE4" w:rsidP="009A3CE4">
      <w:pPr>
        <w:pStyle w:val="libFootnote"/>
        <w:rPr>
          <w:lang w:bidi="fa-IR"/>
        </w:rPr>
      </w:pPr>
      <w:r>
        <w:rPr>
          <w:lang w:bidi="fa-IR"/>
        </w:rPr>
        <w:t xml:space="preserve">3. </w:t>
      </w:r>
      <w:r>
        <w:rPr>
          <w:rtl/>
          <w:lang w:bidi="fa-IR"/>
        </w:rPr>
        <w:t xml:space="preserve">تنبيه الخواطر : 2 / 112 </w:t>
      </w:r>
      <w:r>
        <w:rPr>
          <w:lang w:bidi="fa-IR"/>
        </w:rPr>
        <w:t>.</w:t>
      </w:r>
    </w:p>
    <w:p w:rsidR="009A3CE4" w:rsidRDefault="009A3CE4" w:rsidP="009A3CE4">
      <w:pPr>
        <w:pStyle w:val="libFootnote"/>
        <w:rPr>
          <w:lang w:bidi="fa-IR"/>
        </w:rPr>
      </w:pPr>
      <w:r>
        <w:rPr>
          <w:lang w:bidi="fa-IR"/>
        </w:rPr>
        <w:t>4. Tanbih al-Khawatir, v. 2, p. 112</w:t>
      </w:r>
    </w:p>
    <w:p w:rsidR="009A3CE4" w:rsidRDefault="009A3CE4" w:rsidP="009A3CE4">
      <w:pPr>
        <w:pStyle w:val="libFootnote"/>
        <w:rPr>
          <w:lang w:bidi="fa-IR"/>
        </w:rPr>
      </w:pPr>
      <w:r>
        <w:rPr>
          <w:lang w:bidi="fa-IR"/>
        </w:rPr>
        <w:t xml:space="preserve">5. </w:t>
      </w:r>
      <w:r>
        <w:rPr>
          <w:rtl/>
          <w:lang w:bidi="fa-IR"/>
        </w:rPr>
        <w:t xml:space="preserve">غرر الحكم : 6197 </w:t>
      </w:r>
      <w:r>
        <w:rPr>
          <w:lang w:bidi="fa-IR"/>
        </w:rPr>
        <w:t>.</w:t>
      </w:r>
    </w:p>
    <w:p w:rsidR="009A3CE4" w:rsidRDefault="009A3CE4" w:rsidP="009A3CE4">
      <w:pPr>
        <w:pStyle w:val="libFootnote"/>
        <w:rPr>
          <w:lang w:bidi="fa-IR"/>
        </w:rPr>
      </w:pPr>
      <w:r>
        <w:rPr>
          <w:lang w:bidi="fa-IR"/>
        </w:rPr>
        <w:t>6. Ghurar al-Hikam, no. 6197</w:t>
      </w:r>
    </w:p>
    <w:p w:rsidR="009A3CE4" w:rsidRDefault="009A3CE4" w:rsidP="009A3CE4">
      <w:pPr>
        <w:pStyle w:val="libFootnote"/>
        <w:rPr>
          <w:lang w:bidi="fa-IR"/>
        </w:rPr>
      </w:pPr>
      <w:r>
        <w:rPr>
          <w:lang w:bidi="fa-IR"/>
        </w:rPr>
        <w:t xml:space="preserve">7. </w:t>
      </w:r>
      <w:r>
        <w:rPr>
          <w:rtl/>
          <w:lang w:bidi="fa-IR"/>
        </w:rPr>
        <w:t xml:space="preserve">غرر الحكم : 10758 </w:t>
      </w:r>
      <w:r>
        <w:rPr>
          <w:lang w:bidi="fa-IR"/>
        </w:rPr>
        <w:t>.</w:t>
      </w:r>
    </w:p>
    <w:p w:rsidR="009A3CE4" w:rsidRDefault="009A3CE4" w:rsidP="009A3CE4">
      <w:pPr>
        <w:pStyle w:val="libFootnote"/>
        <w:rPr>
          <w:lang w:bidi="fa-IR"/>
        </w:rPr>
      </w:pPr>
      <w:r>
        <w:rPr>
          <w:lang w:bidi="fa-IR"/>
        </w:rPr>
        <w:t>8. Ibid. no. 758</w:t>
      </w:r>
    </w:p>
    <w:p w:rsidR="009A3CE4" w:rsidRDefault="009A3CE4" w:rsidP="009A3CE4">
      <w:pPr>
        <w:pStyle w:val="libFootnote"/>
        <w:rPr>
          <w:lang w:bidi="fa-IR"/>
        </w:rPr>
      </w:pPr>
      <w:r>
        <w:rPr>
          <w:lang w:bidi="fa-IR"/>
        </w:rPr>
        <w:t xml:space="preserve">9. </w:t>
      </w:r>
      <w:r>
        <w:rPr>
          <w:rtl/>
          <w:lang w:bidi="fa-IR"/>
        </w:rPr>
        <w:t xml:space="preserve">غرر الحكم : 8917 </w:t>
      </w:r>
      <w:r>
        <w:rPr>
          <w:lang w:bidi="fa-IR"/>
        </w:rPr>
        <w:t>.</w:t>
      </w:r>
    </w:p>
    <w:p w:rsidR="009A3CE4" w:rsidRDefault="009A3CE4" w:rsidP="009A3CE4">
      <w:pPr>
        <w:pStyle w:val="libFootnote"/>
        <w:rPr>
          <w:lang w:bidi="fa-IR"/>
        </w:rPr>
      </w:pPr>
      <w:r>
        <w:rPr>
          <w:lang w:bidi="fa-IR"/>
        </w:rPr>
        <w:t>10. Ibid. no. 8917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479" w:name="_Toc484339979"/>
      <w:bookmarkStart w:id="2480" w:name="_Toc485817493"/>
      <w:r>
        <w:rPr>
          <w:lang w:bidi="fa-IR"/>
        </w:rPr>
        <w:lastRenderedPageBreak/>
        <w:t xml:space="preserve">1353 - </w:t>
      </w:r>
      <w:r>
        <w:rPr>
          <w:rtl/>
          <w:lang w:bidi="fa-IR"/>
        </w:rPr>
        <w:t>فَضلُ العُلَماءِ</w:t>
      </w:r>
      <w:bookmarkEnd w:id="2479"/>
      <w:bookmarkEnd w:id="2480"/>
    </w:p>
    <w:p w:rsidR="009A3CE4" w:rsidRDefault="009A3CE4" w:rsidP="00034539">
      <w:pPr>
        <w:pStyle w:val="Heading2Center"/>
        <w:rPr>
          <w:lang w:bidi="fa-IR"/>
        </w:rPr>
      </w:pPr>
      <w:bookmarkStart w:id="2481" w:name="_Toc484339980"/>
      <w:bookmarkStart w:id="2482" w:name="_Toc485817494"/>
      <w:r>
        <w:rPr>
          <w:lang w:bidi="fa-IR"/>
        </w:rPr>
        <w:t>1353. THE VIRTUE OF THE SCHOLARS</w:t>
      </w:r>
      <w:bookmarkEnd w:id="2481"/>
      <w:bookmarkEnd w:id="2482"/>
    </w:p>
    <w:p w:rsidR="009A3CE4" w:rsidRDefault="009A3CE4" w:rsidP="00D31A5F">
      <w:pPr>
        <w:pStyle w:val="libAr"/>
        <w:rPr>
          <w:lang w:bidi="fa-IR"/>
        </w:rPr>
      </w:pPr>
      <w:r w:rsidRPr="00D31A5F">
        <w:rPr>
          <w:rStyle w:val="libBold1Char"/>
          <w:rFonts w:hint="cs"/>
          <w:rtl/>
        </w:rPr>
        <w:t>4526.</w:t>
      </w:r>
      <w:r>
        <w:rPr>
          <w:rtl/>
          <w:lang w:bidi="fa-IR"/>
        </w:rPr>
        <w:t xml:space="preserve"> رسولُ اللَّهِ صلى اللَّه عليه وآله : العُلَماءُ اُمَناءُ اللَّهِ عَلى‏ خَلقِهِ .</w:t>
      </w:r>
      <w:r>
        <w:rPr>
          <w:rStyle w:val="libFootnotenumChar"/>
          <w:rFonts w:hint="cs"/>
          <w:rtl/>
        </w:rPr>
        <w:t>1</w:t>
      </w:r>
    </w:p>
    <w:p w:rsidR="009A3CE4" w:rsidRDefault="009A3CE4" w:rsidP="009A3CE4">
      <w:pPr>
        <w:pStyle w:val="libNormal"/>
        <w:rPr>
          <w:lang w:bidi="fa-IR"/>
        </w:rPr>
      </w:pPr>
      <w:r w:rsidRPr="00D31A5F">
        <w:rPr>
          <w:rStyle w:val="libBold1Char"/>
        </w:rPr>
        <w:t>4526.</w:t>
      </w:r>
      <w:r>
        <w:rPr>
          <w:lang w:bidi="fa-IR"/>
        </w:rPr>
        <w:t xml:space="preserve"> The Prophet </w:t>
      </w:r>
      <w:r>
        <w:t>(SAWA)</w:t>
      </w:r>
      <w:r>
        <w:rPr>
          <w:lang w:bidi="fa-IR"/>
        </w:rPr>
        <w:t xml:space="preserve"> said, ‘The scholars are Allah’s trustees over His creation.’</w:t>
      </w:r>
      <w:r>
        <w:rPr>
          <w:rStyle w:val="libFootnotenumChar"/>
        </w:rPr>
        <w:t>2</w:t>
      </w:r>
    </w:p>
    <w:p w:rsidR="009A3CE4" w:rsidRDefault="009A3CE4" w:rsidP="00D31A5F">
      <w:pPr>
        <w:pStyle w:val="libAr"/>
        <w:rPr>
          <w:lang w:bidi="fa-IR"/>
        </w:rPr>
      </w:pPr>
      <w:r w:rsidRPr="00D31A5F">
        <w:rPr>
          <w:rStyle w:val="libBold1Char"/>
          <w:rFonts w:hint="cs"/>
          <w:rtl/>
        </w:rPr>
        <w:t>4527.</w:t>
      </w:r>
      <w:r>
        <w:rPr>
          <w:rtl/>
          <w:lang w:bidi="fa-IR"/>
        </w:rPr>
        <w:t xml:space="preserve"> رسولُ اللَّهِ صلى اللَّه عليه وآله : فَضلُ العالِمِ عَلى‏ غَيرِهِ كَفَضلِ النَّبِيِّ عَلى‏ اُمَّتِهِ .</w:t>
      </w:r>
      <w:r>
        <w:rPr>
          <w:rStyle w:val="libFootnotenumChar"/>
          <w:rFonts w:hint="cs"/>
          <w:rtl/>
        </w:rPr>
        <w:t>3</w:t>
      </w:r>
    </w:p>
    <w:p w:rsidR="009A3CE4" w:rsidRDefault="009A3CE4" w:rsidP="009A3CE4">
      <w:pPr>
        <w:pStyle w:val="libNormal"/>
        <w:rPr>
          <w:lang w:bidi="fa-IR"/>
        </w:rPr>
      </w:pPr>
      <w:r w:rsidRPr="00D31A5F">
        <w:rPr>
          <w:rStyle w:val="libBold1Char"/>
        </w:rPr>
        <w:t>4527.</w:t>
      </w:r>
      <w:r>
        <w:rPr>
          <w:lang w:bidi="fa-IR"/>
        </w:rPr>
        <w:t xml:space="preserve"> The Prophet </w:t>
      </w:r>
      <w:r>
        <w:t>(SAWA)</w:t>
      </w:r>
      <w:r>
        <w:rPr>
          <w:lang w:bidi="fa-IR"/>
        </w:rPr>
        <w:t xml:space="preserve"> said, ‘The superiority of the scholar over others is as the superiority of the prophet over his community.’</w:t>
      </w:r>
      <w:r>
        <w:rPr>
          <w:rStyle w:val="libFootnotenumChar"/>
        </w:rPr>
        <w:t>4</w:t>
      </w:r>
    </w:p>
    <w:p w:rsidR="009A3CE4" w:rsidRDefault="009A3CE4" w:rsidP="00D31A5F">
      <w:pPr>
        <w:pStyle w:val="libAr"/>
        <w:rPr>
          <w:lang w:bidi="fa-IR"/>
        </w:rPr>
      </w:pPr>
      <w:r w:rsidRPr="00D31A5F">
        <w:rPr>
          <w:rStyle w:val="libBold1Char"/>
          <w:rFonts w:hint="cs"/>
          <w:rtl/>
        </w:rPr>
        <w:t>4528.</w:t>
      </w:r>
      <w:r>
        <w:rPr>
          <w:rtl/>
          <w:lang w:bidi="fa-IR"/>
        </w:rPr>
        <w:t xml:space="preserve"> الإمامُ عليٌّ عليه السلام : العُلَماءُ حُكّامٌ عَلَى النّاسِ .</w:t>
      </w:r>
      <w:r>
        <w:rPr>
          <w:rStyle w:val="libFootnotenumChar"/>
          <w:rFonts w:hint="cs"/>
          <w:rtl/>
        </w:rPr>
        <w:t>5</w:t>
      </w:r>
    </w:p>
    <w:p w:rsidR="009A3CE4" w:rsidRDefault="009A3CE4" w:rsidP="009A3CE4">
      <w:pPr>
        <w:pStyle w:val="libNormal"/>
        <w:rPr>
          <w:lang w:bidi="fa-IR"/>
        </w:rPr>
      </w:pPr>
      <w:r w:rsidRPr="00D31A5F">
        <w:rPr>
          <w:rStyle w:val="libBold1Char"/>
        </w:rPr>
        <w:t>4528.</w:t>
      </w:r>
      <w:r>
        <w:rPr>
          <w:lang w:bidi="fa-IR"/>
        </w:rPr>
        <w:t xml:space="preserve"> Imam Ali </w:t>
      </w:r>
      <w:r>
        <w:t>(AS)</w:t>
      </w:r>
      <w:r>
        <w:rPr>
          <w:lang w:bidi="fa-IR"/>
        </w:rPr>
        <w:t xml:space="preserve"> said, ‘The scholars are the governors over people.’</w:t>
      </w:r>
      <w:r>
        <w:rPr>
          <w:rStyle w:val="libFootnotenumChar"/>
        </w:rPr>
        <w:t>6</w:t>
      </w:r>
    </w:p>
    <w:p w:rsidR="009A3CE4" w:rsidRDefault="009A3CE4" w:rsidP="00D31A5F">
      <w:pPr>
        <w:pStyle w:val="libAr"/>
        <w:rPr>
          <w:lang w:bidi="fa-IR"/>
        </w:rPr>
      </w:pPr>
      <w:r w:rsidRPr="00D31A5F">
        <w:rPr>
          <w:rStyle w:val="libBold1Char"/>
          <w:rFonts w:hint="cs"/>
          <w:rtl/>
        </w:rPr>
        <w:t>4529.</w:t>
      </w:r>
      <w:r>
        <w:rPr>
          <w:rtl/>
          <w:lang w:bidi="fa-IR"/>
        </w:rPr>
        <w:t xml:space="preserve"> الإمامُ الصّادقُ عليه السلام : عُلَماءُ شيعَتِنا مُرابِطونَ فِي الثَّغرِ الّذي يَلي إبليسَ وعَفاريتَهُ ، يَمنَعونَهُم عَنِ الخُروجِ عَلى‏ ضُعَفاءِ شيعَتِنا ، وعَن أن يَتَسَلَّطَ عَلَيهِم إبليسُ وشيعَتُهُ .</w:t>
      </w:r>
      <w:r>
        <w:rPr>
          <w:rStyle w:val="libFootnotenumChar"/>
          <w:rFonts w:hint="cs"/>
          <w:rtl/>
        </w:rPr>
        <w:t>7</w:t>
      </w:r>
    </w:p>
    <w:p w:rsidR="009A3CE4" w:rsidRDefault="009A3CE4" w:rsidP="009A3CE4">
      <w:pPr>
        <w:pStyle w:val="libNormal"/>
        <w:rPr>
          <w:lang w:bidi="fa-IR"/>
        </w:rPr>
      </w:pPr>
      <w:r w:rsidRPr="00D31A5F">
        <w:rPr>
          <w:rStyle w:val="libBold1Char"/>
        </w:rPr>
        <w:t>4529.</w:t>
      </w:r>
      <w:r>
        <w:rPr>
          <w:lang w:bidi="fa-IR"/>
        </w:rPr>
        <w:t xml:space="preserve"> Imam al-Sadiq </w:t>
      </w:r>
      <w:r>
        <w:t>(AS)</w:t>
      </w:r>
      <w:r>
        <w:rPr>
          <w:lang w:bidi="fa-IR"/>
        </w:rPr>
        <w:t xml:space="preserve"> said, ‘The scholars from among our Shia are stationed at the forefront next to where Satan and his demons are, preventing them from coming out to the weak Shia and from letting Satan and his followers gain mastery over them.’</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2483" w:name="_Toc484339981"/>
      <w:bookmarkStart w:id="2484" w:name="_Toc485817495"/>
      <w:r>
        <w:rPr>
          <w:lang w:bidi="fa-IR"/>
        </w:rPr>
        <w:t>Notes</w:t>
      </w:r>
      <w:bookmarkEnd w:id="2483"/>
      <w:bookmarkEnd w:id="2484"/>
    </w:p>
    <w:p w:rsidR="009A3CE4" w:rsidRDefault="009A3CE4" w:rsidP="009A3CE4">
      <w:pPr>
        <w:pStyle w:val="libFootnote"/>
        <w:rPr>
          <w:lang w:bidi="fa-IR"/>
        </w:rPr>
      </w:pPr>
      <w:r>
        <w:rPr>
          <w:lang w:bidi="fa-IR"/>
        </w:rPr>
        <w:t xml:space="preserve">1. </w:t>
      </w:r>
      <w:r>
        <w:rPr>
          <w:rtl/>
          <w:lang w:bidi="fa-IR"/>
        </w:rPr>
        <w:t xml:space="preserve">كنز العمّال : 28675 </w:t>
      </w:r>
      <w:r>
        <w:rPr>
          <w:lang w:bidi="fa-IR"/>
        </w:rPr>
        <w:t>.</w:t>
      </w:r>
    </w:p>
    <w:p w:rsidR="009A3CE4" w:rsidRDefault="009A3CE4" w:rsidP="009A3CE4">
      <w:pPr>
        <w:pStyle w:val="libFootnote"/>
        <w:rPr>
          <w:lang w:bidi="fa-IR"/>
        </w:rPr>
      </w:pPr>
      <w:r>
        <w:rPr>
          <w:lang w:bidi="fa-IR"/>
        </w:rPr>
        <w:t>2. Kanz al-Ummal, no. 28675</w:t>
      </w:r>
    </w:p>
    <w:p w:rsidR="009A3CE4" w:rsidRDefault="009A3CE4" w:rsidP="009A3CE4">
      <w:pPr>
        <w:pStyle w:val="libFootnote"/>
        <w:rPr>
          <w:lang w:bidi="fa-IR"/>
        </w:rPr>
      </w:pPr>
      <w:r>
        <w:rPr>
          <w:lang w:bidi="fa-IR"/>
        </w:rPr>
        <w:t xml:space="preserve">3. </w:t>
      </w:r>
      <w:r>
        <w:rPr>
          <w:rtl/>
          <w:lang w:bidi="fa-IR"/>
        </w:rPr>
        <w:t xml:space="preserve">كنز العمّال : 28798 </w:t>
      </w:r>
      <w:r>
        <w:rPr>
          <w:lang w:bidi="fa-IR"/>
        </w:rPr>
        <w:t>.</w:t>
      </w:r>
    </w:p>
    <w:p w:rsidR="009A3CE4" w:rsidRDefault="009A3CE4" w:rsidP="009A3CE4">
      <w:pPr>
        <w:pStyle w:val="libFootnote"/>
        <w:rPr>
          <w:lang w:bidi="fa-IR"/>
        </w:rPr>
      </w:pPr>
      <w:r>
        <w:rPr>
          <w:lang w:bidi="fa-IR"/>
        </w:rPr>
        <w:t>4. Ibid. no. 28798</w:t>
      </w:r>
    </w:p>
    <w:p w:rsidR="009A3CE4" w:rsidRDefault="009A3CE4" w:rsidP="009A3CE4">
      <w:pPr>
        <w:pStyle w:val="libFootnote"/>
        <w:rPr>
          <w:lang w:bidi="fa-IR"/>
        </w:rPr>
      </w:pPr>
      <w:r>
        <w:rPr>
          <w:lang w:bidi="fa-IR"/>
        </w:rPr>
        <w:t xml:space="preserve">5. </w:t>
      </w:r>
      <w:r>
        <w:rPr>
          <w:rtl/>
          <w:lang w:bidi="fa-IR"/>
        </w:rPr>
        <w:t xml:space="preserve">غرر الحكم : 507 </w:t>
      </w:r>
      <w:r>
        <w:rPr>
          <w:lang w:bidi="fa-IR"/>
        </w:rPr>
        <w:t>.</w:t>
      </w:r>
    </w:p>
    <w:p w:rsidR="009A3CE4" w:rsidRDefault="009A3CE4" w:rsidP="009A3CE4">
      <w:pPr>
        <w:pStyle w:val="libFootnote"/>
        <w:rPr>
          <w:lang w:bidi="fa-IR"/>
        </w:rPr>
      </w:pPr>
      <w:r>
        <w:rPr>
          <w:lang w:bidi="fa-IR"/>
        </w:rPr>
        <w:t>6. Ghurar al-Hikam, no. 507</w:t>
      </w:r>
    </w:p>
    <w:p w:rsidR="009A3CE4" w:rsidRDefault="009A3CE4" w:rsidP="009A3CE4">
      <w:pPr>
        <w:pStyle w:val="libFootnote"/>
        <w:rPr>
          <w:lang w:bidi="fa-IR"/>
        </w:rPr>
      </w:pPr>
      <w:r>
        <w:rPr>
          <w:lang w:bidi="fa-IR"/>
        </w:rPr>
        <w:t xml:space="preserve">7. </w:t>
      </w:r>
      <w:r>
        <w:rPr>
          <w:rtl/>
          <w:lang w:bidi="fa-IR"/>
        </w:rPr>
        <w:t xml:space="preserve">الإحتجاج : 1 / 13 / 7 </w:t>
      </w:r>
      <w:r>
        <w:rPr>
          <w:lang w:bidi="fa-IR"/>
        </w:rPr>
        <w:t>.</w:t>
      </w:r>
    </w:p>
    <w:p w:rsidR="009A3CE4" w:rsidRDefault="009A3CE4" w:rsidP="009A3CE4">
      <w:pPr>
        <w:pStyle w:val="libFootnote"/>
        <w:rPr>
          <w:lang w:bidi="fa-IR"/>
        </w:rPr>
      </w:pPr>
      <w:r>
        <w:rPr>
          <w:lang w:bidi="fa-IR"/>
        </w:rPr>
        <w:t>8. al-Ihtijaj, v. 1, p. 13, no. 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485" w:name="_Toc484339982"/>
      <w:bookmarkStart w:id="2486" w:name="_Toc485817496"/>
      <w:r>
        <w:rPr>
          <w:lang w:bidi="fa-IR"/>
        </w:rPr>
        <w:lastRenderedPageBreak/>
        <w:t xml:space="preserve">1354 - </w:t>
      </w:r>
      <w:r>
        <w:rPr>
          <w:rtl/>
          <w:lang w:bidi="fa-IR"/>
        </w:rPr>
        <w:t>ثَمَرَةُ العِلمِ‏</w:t>
      </w:r>
      <w:bookmarkEnd w:id="2485"/>
      <w:bookmarkEnd w:id="2486"/>
    </w:p>
    <w:p w:rsidR="009A3CE4" w:rsidRDefault="009A3CE4" w:rsidP="00034539">
      <w:pPr>
        <w:pStyle w:val="Heading2Center"/>
        <w:rPr>
          <w:lang w:bidi="fa-IR"/>
        </w:rPr>
      </w:pPr>
      <w:bookmarkStart w:id="2487" w:name="_Toc484339983"/>
      <w:bookmarkStart w:id="2488" w:name="_Toc485817497"/>
      <w:r>
        <w:rPr>
          <w:lang w:bidi="fa-IR"/>
        </w:rPr>
        <w:t>1354. THE FRUIT OF KNOWLEDGE</w:t>
      </w:r>
      <w:bookmarkEnd w:id="2487"/>
      <w:bookmarkEnd w:id="2488"/>
    </w:p>
    <w:p w:rsidR="009A3CE4" w:rsidRDefault="009A3CE4" w:rsidP="00D31A5F">
      <w:pPr>
        <w:pStyle w:val="libAr"/>
        <w:rPr>
          <w:lang w:bidi="fa-IR"/>
        </w:rPr>
      </w:pPr>
      <w:r>
        <w:rPr>
          <w:rtl/>
        </w:rPr>
        <w:t>(</w:t>
      </w:r>
      <w:r>
        <w:rPr>
          <w:rtl/>
          <w:lang w:bidi="fa-IR"/>
        </w:rPr>
        <w:t>وَمِنَ النَّاسِ وَالدَّوابِّ وَالْأنْعامِ مُخْتَلِفٌ ألْوانُهُ كَذلِكَ إنَّما يَخْشَى اللَّهَ مِنْ عِبادِهِ الْعُلَماءُ إِنَّ اللَّهَ عَزِيزٌ غَفُورٌ) .</w:t>
      </w:r>
      <w:r>
        <w:rPr>
          <w:rStyle w:val="libFootnotenumChar"/>
          <w:rFonts w:hint="cs"/>
          <w:rtl/>
        </w:rPr>
        <w:t>1</w:t>
      </w:r>
    </w:p>
    <w:p w:rsidR="009A3CE4" w:rsidRDefault="009A3CE4" w:rsidP="009A3CE4">
      <w:pPr>
        <w:pStyle w:val="libNormal"/>
        <w:rPr>
          <w:lang w:bidi="fa-IR"/>
        </w:rPr>
      </w:pPr>
      <w:r>
        <w:rPr>
          <w:rStyle w:val="libBoldItalicChar"/>
        </w:rPr>
        <w:t>“And of humans and beasts and cattle there are likewise diverse hues. Only those of Allah’s servants having knowledge fear Him. Indeed Allah is all-mighty, all-forgiving.”</w:t>
      </w:r>
      <w:r>
        <w:rPr>
          <w:rStyle w:val="libFootnotenumChar"/>
        </w:rPr>
        <w:t>2</w:t>
      </w:r>
    </w:p>
    <w:p w:rsidR="009A3CE4" w:rsidRDefault="009A3CE4" w:rsidP="00D31A5F">
      <w:pPr>
        <w:pStyle w:val="libAr"/>
        <w:rPr>
          <w:lang w:bidi="fa-IR"/>
        </w:rPr>
      </w:pPr>
      <w:r w:rsidRPr="00D31A5F">
        <w:rPr>
          <w:rStyle w:val="libBold1Char"/>
          <w:rFonts w:hint="cs"/>
          <w:rtl/>
        </w:rPr>
        <w:t>4530.</w:t>
      </w:r>
      <w:r>
        <w:rPr>
          <w:rtl/>
          <w:lang w:bidi="fa-IR"/>
        </w:rPr>
        <w:t xml:space="preserve"> الإمامُ عليٌّ عليه السلام : ثَمَرَةُ العِلمِ العَمَلُ بِهِ .</w:t>
      </w:r>
      <w:r>
        <w:rPr>
          <w:rStyle w:val="libFootnotenumChar"/>
          <w:rFonts w:hint="cs"/>
          <w:rtl/>
        </w:rPr>
        <w:t>3</w:t>
      </w:r>
    </w:p>
    <w:p w:rsidR="009A3CE4" w:rsidRDefault="009A3CE4" w:rsidP="009A3CE4">
      <w:pPr>
        <w:pStyle w:val="libNormal"/>
        <w:rPr>
          <w:lang w:bidi="fa-IR"/>
        </w:rPr>
      </w:pPr>
      <w:r w:rsidRPr="00D31A5F">
        <w:rPr>
          <w:rStyle w:val="libBold1Char"/>
        </w:rPr>
        <w:t>4530.</w:t>
      </w:r>
      <w:r>
        <w:rPr>
          <w:lang w:bidi="fa-IR"/>
        </w:rPr>
        <w:t xml:space="preserve"> Imam Ali </w:t>
      </w:r>
      <w:r>
        <w:t>(AS)</w:t>
      </w:r>
      <w:r>
        <w:rPr>
          <w:lang w:bidi="fa-IR"/>
        </w:rPr>
        <w:t xml:space="preserve"> said, ‘The fruit of knowledge is action in accordance with it.’</w:t>
      </w:r>
      <w:r>
        <w:rPr>
          <w:rStyle w:val="libFootnotenumChar"/>
        </w:rPr>
        <w:t>4</w:t>
      </w:r>
    </w:p>
    <w:p w:rsidR="009A3CE4" w:rsidRDefault="009A3CE4" w:rsidP="00D31A5F">
      <w:pPr>
        <w:pStyle w:val="libAr"/>
        <w:rPr>
          <w:lang w:bidi="fa-IR"/>
        </w:rPr>
      </w:pPr>
      <w:r w:rsidRPr="00D31A5F">
        <w:rPr>
          <w:rStyle w:val="libBold1Char"/>
          <w:rFonts w:hint="cs"/>
          <w:rtl/>
        </w:rPr>
        <w:t>4531.</w:t>
      </w:r>
      <w:r>
        <w:rPr>
          <w:rtl/>
          <w:lang w:bidi="fa-IR"/>
        </w:rPr>
        <w:t xml:space="preserve"> الإمامُ عليٌّ عليه السلام : ثَمَرَةُ العِلمِ العِبادَةُ .</w:t>
      </w:r>
      <w:r>
        <w:rPr>
          <w:rStyle w:val="libFootnotenumChar"/>
          <w:rFonts w:hint="cs"/>
          <w:rtl/>
        </w:rPr>
        <w:t>5</w:t>
      </w:r>
    </w:p>
    <w:p w:rsidR="009A3CE4" w:rsidRDefault="009A3CE4" w:rsidP="009A3CE4">
      <w:pPr>
        <w:pStyle w:val="libNormal"/>
        <w:rPr>
          <w:lang w:bidi="fa-IR"/>
        </w:rPr>
      </w:pPr>
      <w:r w:rsidRPr="00D31A5F">
        <w:rPr>
          <w:rStyle w:val="libBold1Char"/>
        </w:rPr>
        <w:t>4531.</w:t>
      </w:r>
      <w:r>
        <w:rPr>
          <w:lang w:bidi="fa-IR"/>
        </w:rPr>
        <w:t xml:space="preserve"> Imam Ali </w:t>
      </w:r>
      <w:r>
        <w:t>(AS)</w:t>
      </w:r>
      <w:r>
        <w:rPr>
          <w:lang w:bidi="fa-IR"/>
        </w:rPr>
        <w:t xml:space="preserve"> said, ‘The fruit of knowledge is worship.’</w:t>
      </w:r>
      <w:r>
        <w:rPr>
          <w:rStyle w:val="libFootnotenumChar"/>
        </w:rPr>
        <w:t>6</w:t>
      </w:r>
    </w:p>
    <w:p w:rsidR="009A3CE4" w:rsidRDefault="009A3CE4" w:rsidP="00D31A5F">
      <w:pPr>
        <w:pStyle w:val="libAr"/>
        <w:rPr>
          <w:lang w:bidi="fa-IR"/>
        </w:rPr>
      </w:pPr>
      <w:r w:rsidRPr="00D31A5F">
        <w:rPr>
          <w:rStyle w:val="libBold1Char"/>
          <w:rFonts w:hint="cs"/>
          <w:rtl/>
        </w:rPr>
        <w:t>4532.</w:t>
      </w:r>
      <w:r>
        <w:rPr>
          <w:rtl/>
          <w:lang w:bidi="fa-IR"/>
        </w:rPr>
        <w:t xml:space="preserve"> الإمامُ عليٌّ عليه السلام : ثَمَرَةُ العِلمِ إخلاصُ العَمَلِ .</w:t>
      </w:r>
      <w:r>
        <w:rPr>
          <w:rStyle w:val="libFootnotenumChar"/>
          <w:rFonts w:hint="cs"/>
          <w:rtl/>
        </w:rPr>
        <w:t>7</w:t>
      </w:r>
    </w:p>
    <w:p w:rsidR="009A3CE4" w:rsidRDefault="009A3CE4" w:rsidP="009A3CE4">
      <w:pPr>
        <w:pStyle w:val="libNormal"/>
        <w:rPr>
          <w:lang w:bidi="fa-IR"/>
        </w:rPr>
      </w:pPr>
      <w:r w:rsidRPr="00D31A5F">
        <w:rPr>
          <w:rStyle w:val="libBold1Char"/>
        </w:rPr>
        <w:t>4532.</w:t>
      </w:r>
      <w:r>
        <w:rPr>
          <w:lang w:bidi="fa-IR"/>
        </w:rPr>
        <w:t xml:space="preserve"> Imam Ali </w:t>
      </w:r>
      <w:r>
        <w:t>(AS)</w:t>
      </w:r>
      <w:r>
        <w:rPr>
          <w:lang w:bidi="fa-IR"/>
        </w:rPr>
        <w:t xml:space="preserve"> said, ‘The fruit of knowledge is sincerity of action.’</w:t>
      </w:r>
      <w:r>
        <w:rPr>
          <w:rStyle w:val="libFootnotenumChar"/>
        </w:rPr>
        <w:t>8</w:t>
      </w:r>
    </w:p>
    <w:p w:rsidR="009A3CE4" w:rsidRDefault="009A3CE4" w:rsidP="00D31A5F">
      <w:pPr>
        <w:pStyle w:val="libAr"/>
        <w:rPr>
          <w:lang w:bidi="fa-IR"/>
        </w:rPr>
      </w:pPr>
      <w:r w:rsidRPr="00D31A5F">
        <w:rPr>
          <w:rStyle w:val="libBold1Char"/>
          <w:rFonts w:hint="cs"/>
          <w:rtl/>
        </w:rPr>
        <w:t>4533.</w:t>
      </w:r>
      <w:r>
        <w:rPr>
          <w:rtl/>
          <w:lang w:bidi="fa-IR"/>
        </w:rPr>
        <w:t xml:space="preserve"> مصباح الشريعة - فيما نسبه إلى الإمامِ الصّادقِ عليه السلام - : الخَشيَةُ مِيراثُ العِلمِ ، والعِلمُ شُعاعُ المَعرِفَةِ وقَلبُ الإيمانِ ، ومَن حُرِمَ الخَشيَةَ لا يَكونُ عالِماً وإن شَقَّ الشَّعرَ بِمُتَشابِهاتِ العِلمِ ، قالَ اللَّهُ تَعالى‏ : (إنَّما يَخْشَى اللَّهَ مِن عِبادِهِ العُلَماءُ) .</w:t>
      </w:r>
      <w:r>
        <w:rPr>
          <w:rStyle w:val="libFootnotenumChar"/>
          <w:rFonts w:hint="cs"/>
          <w:rtl/>
        </w:rPr>
        <w:t>9</w:t>
      </w:r>
    </w:p>
    <w:p w:rsidR="009A3CE4" w:rsidRDefault="009A3CE4" w:rsidP="009A3CE4">
      <w:pPr>
        <w:pStyle w:val="libNormal"/>
        <w:rPr>
          <w:lang w:bidi="fa-IR"/>
        </w:rPr>
      </w:pPr>
      <w:r w:rsidRPr="00D31A5F">
        <w:rPr>
          <w:rStyle w:val="libBold1Char"/>
        </w:rPr>
        <w:t>4533.</w:t>
      </w:r>
      <w:r>
        <w:rPr>
          <w:lang w:bidi="fa-IR"/>
        </w:rPr>
        <w:t xml:space="preserve"> It is narrated in Misbah al-Sharia </w:t>
      </w:r>
      <w:r>
        <w:t>(The Lantern of the Path)</w:t>
      </w:r>
      <w:r>
        <w:rPr>
          <w:lang w:bidi="fa-IR"/>
        </w:rPr>
        <w:t xml:space="preserve"> that Imam al-Sadiq </w:t>
      </w:r>
      <w:r>
        <w:t>(AS)</w:t>
      </w:r>
      <w:r>
        <w:rPr>
          <w:lang w:bidi="fa-IR"/>
        </w:rPr>
        <w:t xml:space="preserve"> said, ‘Fear [of Allah] is the legacy of knowledge, and knowledge is the ray of inner understanding and the heart of faith. So he who is devoid of fear cannot be knowledgeable, even if he is precise in obscure sciences.’ Allah, most High, has said, </w:t>
      </w:r>
      <w:r>
        <w:rPr>
          <w:rStyle w:val="libBoldItalicChar"/>
        </w:rPr>
        <w:t>“Only those of Allah’s servants having knowledge fear Him.”</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2489" w:name="_Toc484339984"/>
      <w:bookmarkStart w:id="2490" w:name="_Toc485817498"/>
      <w:r>
        <w:rPr>
          <w:lang w:bidi="fa-IR"/>
        </w:rPr>
        <w:t>Notes</w:t>
      </w:r>
      <w:bookmarkEnd w:id="2489"/>
      <w:bookmarkEnd w:id="2490"/>
    </w:p>
    <w:p w:rsidR="009A3CE4" w:rsidRDefault="009A3CE4" w:rsidP="009A3CE4">
      <w:pPr>
        <w:pStyle w:val="libFootnote"/>
        <w:rPr>
          <w:lang w:bidi="fa-IR"/>
        </w:rPr>
      </w:pPr>
      <w:r>
        <w:rPr>
          <w:lang w:bidi="fa-IR"/>
        </w:rPr>
        <w:t xml:space="preserve">1. </w:t>
      </w:r>
      <w:r>
        <w:rPr>
          <w:rtl/>
          <w:lang w:bidi="fa-IR"/>
        </w:rPr>
        <w:t xml:space="preserve">فاطر : 28 </w:t>
      </w:r>
      <w:r>
        <w:rPr>
          <w:lang w:bidi="fa-IR"/>
        </w:rPr>
        <w:t>.</w:t>
      </w:r>
    </w:p>
    <w:p w:rsidR="009A3CE4" w:rsidRDefault="009A3CE4" w:rsidP="009A3CE4">
      <w:pPr>
        <w:pStyle w:val="libFootnote"/>
        <w:rPr>
          <w:lang w:bidi="fa-IR"/>
        </w:rPr>
      </w:pPr>
      <w:r>
        <w:rPr>
          <w:lang w:bidi="fa-IR"/>
        </w:rPr>
        <w:t>2. Qur’an 35</w:t>
      </w:r>
      <w:r>
        <w:rPr>
          <w:rtl/>
          <w:lang w:bidi="fa-IR"/>
        </w:rPr>
        <w:t>:28</w:t>
      </w:r>
    </w:p>
    <w:p w:rsidR="009A3CE4" w:rsidRDefault="009A3CE4" w:rsidP="009A3CE4">
      <w:pPr>
        <w:pStyle w:val="libFootnote"/>
        <w:rPr>
          <w:lang w:bidi="fa-IR"/>
        </w:rPr>
      </w:pPr>
      <w:r>
        <w:rPr>
          <w:lang w:bidi="fa-IR"/>
        </w:rPr>
        <w:t xml:space="preserve">3. </w:t>
      </w:r>
      <w:r>
        <w:rPr>
          <w:rtl/>
          <w:lang w:bidi="fa-IR"/>
        </w:rPr>
        <w:t xml:space="preserve">غرر الحكم : 4624 </w:t>
      </w:r>
      <w:r>
        <w:rPr>
          <w:lang w:bidi="fa-IR"/>
        </w:rPr>
        <w:t>.</w:t>
      </w:r>
    </w:p>
    <w:p w:rsidR="009A3CE4" w:rsidRDefault="009A3CE4" w:rsidP="009A3CE4">
      <w:pPr>
        <w:pStyle w:val="libFootnote"/>
        <w:rPr>
          <w:lang w:bidi="fa-IR"/>
        </w:rPr>
      </w:pPr>
      <w:r>
        <w:rPr>
          <w:lang w:bidi="fa-IR"/>
        </w:rPr>
        <w:t>4. Ghurar al-Hikam, no. 4624</w:t>
      </w:r>
    </w:p>
    <w:p w:rsidR="009A3CE4" w:rsidRDefault="009A3CE4" w:rsidP="009A3CE4">
      <w:pPr>
        <w:pStyle w:val="libFootnote"/>
        <w:rPr>
          <w:lang w:bidi="fa-IR"/>
        </w:rPr>
      </w:pPr>
      <w:r>
        <w:rPr>
          <w:lang w:bidi="fa-IR"/>
        </w:rPr>
        <w:t xml:space="preserve">5. </w:t>
      </w:r>
      <w:r>
        <w:rPr>
          <w:rtl/>
          <w:lang w:bidi="fa-IR"/>
        </w:rPr>
        <w:t xml:space="preserve">غرر الحكم : 4600 </w:t>
      </w:r>
      <w:r>
        <w:rPr>
          <w:lang w:bidi="fa-IR"/>
        </w:rPr>
        <w:t>.</w:t>
      </w:r>
    </w:p>
    <w:p w:rsidR="009A3CE4" w:rsidRDefault="009A3CE4" w:rsidP="009A3CE4">
      <w:pPr>
        <w:pStyle w:val="libFootnote"/>
        <w:rPr>
          <w:lang w:bidi="fa-IR"/>
        </w:rPr>
      </w:pPr>
      <w:r>
        <w:rPr>
          <w:lang w:bidi="fa-IR"/>
        </w:rPr>
        <w:t>6. Ibid. no. 4600</w:t>
      </w:r>
    </w:p>
    <w:p w:rsidR="009A3CE4" w:rsidRDefault="009A3CE4" w:rsidP="009A3CE4">
      <w:pPr>
        <w:pStyle w:val="libFootnote"/>
        <w:rPr>
          <w:lang w:bidi="fa-IR"/>
        </w:rPr>
      </w:pPr>
      <w:r>
        <w:rPr>
          <w:lang w:bidi="fa-IR"/>
        </w:rPr>
        <w:t xml:space="preserve">7. </w:t>
      </w:r>
      <w:r>
        <w:rPr>
          <w:rtl/>
          <w:lang w:bidi="fa-IR"/>
        </w:rPr>
        <w:t xml:space="preserve">غرر الحكم : 4642 </w:t>
      </w:r>
      <w:r>
        <w:rPr>
          <w:lang w:bidi="fa-IR"/>
        </w:rPr>
        <w:t>.</w:t>
      </w:r>
    </w:p>
    <w:p w:rsidR="009A3CE4" w:rsidRDefault="009A3CE4" w:rsidP="009A3CE4">
      <w:pPr>
        <w:pStyle w:val="libFootnote"/>
        <w:rPr>
          <w:lang w:bidi="fa-IR"/>
        </w:rPr>
      </w:pPr>
      <w:r>
        <w:rPr>
          <w:lang w:bidi="fa-IR"/>
        </w:rPr>
        <w:t>8. Ibid. no. 4642</w:t>
      </w:r>
    </w:p>
    <w:p w:rsidR="009A3CE4" w:rsidRDefault="009A3CE4" w:rsidP="009A3CE4">
      <w:pPr>
        <w:pStyle w:val="libFootnote"/>
        <w:rPr>
          <w:lang w:bidi="fa-IR"/>
        </w:rPr>
      </w:pPr>
      <w:r>
        <w:rPr>
          <w:lang w:bidi="fa-IR"/>
        </w:rPr>
        <w:t xml:space="preserve">9. </w:t>
      </w:r>
      <w:r>
        <w:rPr>
          <w:rtl/>
          <w:lang w:bidi="fa-IR"/>
        </w:rPr>
        <w:t xml:space="preserve">بحارالأنوار : 2 / 52 / 18 </w:t>
      </w:r>
      <w:r>
        <w:rPr>
          <w:lang w:bidi="fa-IR"/>
        </w:rPr>
        <w:t>.</w:t>
      </w:r>
    </w:p>
    <w:p w:rsidR="009A3CE4" w:rsidRDefault="009A3CE4" w:rsidP="009A3CE4">
      <w:pPr>
        <w:pStyle w:val="libFootnote"/>
        <w:rPr>
          <w:lang w:bidi="fa-IR"/>
        </w:rPr>
      </w:pPr>
      <w:r>
        <w:rPr>
          <w:lang w:bidi="fa-IR"/>
        </w:rPr>
        <w:t>10. Bihar al-Anwar, v. 2, p. 52, no. 18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491" w:name="_Toc484339985"/>
      <w:bookmarkStart w:id="2492" w:name="_Toc485817499"/>
      <w:r>
        <w:rPr>
          <w:lang w:bidi="fa-IR"/>
        </w:rPr>
        <w:lastRenderedPageBreak/>
        <w:t xml:space="preserve">1355 - </w:t>
      </w:r>
      <w:r>
        <w:rPr>
          <w:rtl/>
          <w:lang w:bidi="fa-IR"/>
        </w:rPr>
        <w:t>ما يَنبَغي عَلَى العالِمِ‏</w:t>
      </w:r>
      <w:bookmarkEnd w:id="2491"/>
      <w:bookmarkEnd w:id="2492"/>
    </w:p>
    <w:p w:rsidR="009A3CE4" w:rsidRDefault="009A3CE4" w:rsidP="00034539">
      <w:pPr>
        <w:pStyle w:val="Heading2Center"/>
        <w:rPr>
          <w:lang w:bidi="fa-IR"/>
        </w:rPr>
      </w:pPr>
      <w:bookmarkStart w:id="2493" w:name="_Toc484339986"/>
      <w:bookmarkStart w:id="2494" w:name="_Toc485817500"/>
      <w:r>
        <w:rPr>
          <w:lang w:bidi="fa-IR"/>
        </w:rPr>
        <w:t>1355. THE DUTIES INCUMBENT UPON A PERSON OF KNOWLEDGE</w:t>
      </w:r>
      <w:bookmarkEnd w:id="2493"/>
      <w:bookmarkEnd w:id="2494"/>
    </w:p>
    <w:p w:rsidR="009A3CE4" w:rsidRDefault="009A3CE4" w:rsidP="00D31A5F">
      <w:pPr>
        <w:pStyle w:val="libAr"/>
        <w:rPr>
          <w:lang w:bidi="fa-IR"/>
        </w:rPr>
      </w:pPr>
      <w:r w:rsidRPr="00D31A5F">
        <w:rPr>
          <w:rStyle w:val="libBold1Char"/>
          <w:rFonts w:hint="cs"/>
          <w:rtl/>
        </w:rPr>
        <w:t>4534.</w:t>
      </w:r>
      <w:r>
        <w:rPr>
          <w:rtl/>
          <w:lang w:bidi="fa-IR"/>
        </w:rPr>
        <w:t xml:space="preserve"> رسولُ اللَّهِ صلى اللَّه عليه وآله : مَن قالَ : أنا عالِمٌ فَهُوَ جاهِلٌ .</w:t>
      </w:r>
      <w:r>
        <w:rPr>
          <w:rStyle w:val="libFootnotenumChar"/>
          <w:rFonts w:hint="cs"/>
          <w:rtl/>
        </w:rPr>
        <w:t>1</w:t>
      </w:r>
    </w:p>
    <w:p w:rsidR="009A3CE4" w:rsidRDefault="009A3CE4" w:rsidP="009A3CE4">
      <w:pPr>
        <w:pStyle w:val="libNormal"/>
        <w:rPr>
          <w:lang w:bidi="fa-IR"/>
        </w:rPr>
      </w:pPr>
      <w:r w:rsidRPr="00D31A5F">
        <w:rPr>
          <w:rStyle w:val="libBold1Char"/>
        </w:rPr>
        <w:t>4534.</w:t>
      </w:r>
      <w:r>
        <w:rPr>
          <w:lang w:bidi="fa-IR"/>
        </w:rPr>
        <w:t xml:space="preserve"> The Prophet </w:t>
      </w:r>
      <w:r>
        <w:t>(SAWA)</w:t>
      </w:r>
      <w:r>
        <w:rPr>
          <w:lang w:bidi="fa-IR"/>
        </w:rPr>
        <w:t xml:space="preserve"> said, ‘Whoever says: ‘I am a knowledgeable man’ is indeed ignorant.’</w:t>
      </w:r>
      <w:r>
        <w:rPr>
          <w:rStyle w:val="libFootnotenumChar"/>
        </w:rPr>
        <w:t>2</w:t>
      </w:r>
    </w:p>
    <w:p w:rsidR="009A3CE4" w:rsidRDefault="009A3CE4" w:rsidP="00D31A5F">
      <w:pPr>
        <w:pStyle w:val="libAr"/>
        <w:rPr>
          <w:lang w:bidi="fa-IR"/>
        </w:rPr>
      </w:pPr>
      <w:r w:rsidRPr="00D31A5F">
        <w:rPr>
          <w:rStyle w:val="libBold1Char"/>
          <w:rFonts w:hint="cs"/>
          <w:rtl/>
        </w:rPr>
        <w:t>4535.</w:t>
      </w:r>
      <w:r>
        <w:rPr>
          <w:rtl/>
          <w:lang w:bidi="fa-IR"/>
        </w:rPr>
        <w:t xml:space="preserve"> الإمامُ عليٌّ عليه السلام : العالِمُ مَن لا يَشبَعُ مِنَ العِلمِ ، ولا يَتَشبَّعُ بِهِ .</w:t>
      </w:r>
      <w:r>
        <w:rPr>
          <w:rStyle w:val="libFootnotenumChar"/>
          <w:rFonts w:hint="cs"/>
          <w:rtl/>
        </w:rPr>
        <w:t>3</w:t>
      </w:r>
    </w:p>
    <w:p w:rsidR="009A3CE4" w:rsidRDefault="009A3CE4" w:rsidP="009A3CE4">
      <w:pPr>
        <w:pStyle w:val="libNormal"/>
        <w:rPr>
          <w:lang w:bidi="fa-IR"/>
        </w:rPr>
      </w:pPr>
      <w:r w:rsidRPr="00D31A5F">
        <w:rPr>
          <w:rStyle w:val="libBold1Char"/>
        </w:rPr>
        <w:t>4535.</w:t>
      </w:r>
      <w:r>
        <w:rPr>
          <w:lang w:bidi="fa-IR"/>
        </w:rPr>
        <w:t xml:space="preserve"> Imam Ali </w:t>
      </w:r>
      <w:r>
        <w:t>(AS)</w:t>
      </w:r>
      <w:r>
        <w:rPr>
          <w:lang w:bidi="fa-IR"/>
        </w:rPr>
        <w:t xml:space="preserve"> said, ‘The scholar is the one who is never satiated with knowledge, and never becomes full of it.’</w:t>
      </w:r>
      <w:r>
        <w:rPr>
          <w:rStyle w:val="libFootnotenumChar"/>
        </w:rPr>
        <w:t>4</w:t>
      </w:r>
    </w:p>
    <w:p w:rsidR="009A3CE4" w:rsidRDefault="009A3CE4" w:rsidP="00D31A5F">
      <w:pPr>
        <w:pStyle w:val="libAr"/>
        <w:rPr>
          <w:lang w:bidi="fa-IR"/>
        </w:rPr>
      </w:pPr>
      <w:r w:rsidRPr="00D31A5F">
        <w:rPr>
          <w:rStyle w:val="libBold1Char"/>
          <w:rFonts w:hint="cs"/>
          <w:rtl/>
        </w:rPr>
        <w:t>4536.</w:t>
      </w:r>
      <w:r>
        <w:rPr>
          <w:rtl/>
          <w:lang w:bidi="fa-IR"/>
        </w:rPr>
        <w:t xml:space="preserve"> الإمامُ عليٌّ عليه السلام : العالِمُ الّذي لايَمَلُّ مِن تَعَلُّمِ العِلمِ .</w:t>
      </w:r>
      <w:r>
        <w:rPr>
          <w:rStyle w:val="libFootnotenumChar"/>
          <w:rFonts w:hint="cs"/>
          <w:rtl/>
        </w:rPr>
        <w:t>5</w:t>
      </w:r>
    </w:p>
    <w:p w:rsidR="009A3CE4" w:rsidRDefault="009A3CE4" w:rsidP="009A3CE4">
      <w:pPr>
        <w:pStyle w:val="libNormal"/>
        <w:rPr>
          <w:lang w:bidi="fa-IR"/>
        </w:rPr>
      </w:pPr>
      <w:r w:rsidRPr="00D31A5F">
        <w:rPr>
          <w:rStyle w:val="libBold1Char"/>
        </w:rPr>
        <w:t>4536.</w:t>
      </w:r>
      <w:r>
        <w:rPr>
          <w:lang w:bidi="fa-IR"/>
        </w:rPr>
        <w:t xml:space="preserve"> Imam Ali </w:t>
      </w:r>
      <w:r>
        <w:t>(AS)</w:t>
      </w:r>
      <w:r>
        <w:rPr>
          <w:lang w:bidi="fa-IR"/>
        </w:rPr>
        <w:t xml:space="preserve"> said, ‘The scholar is the one who never gets bored of gaining knowledge.’</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2495" w:name="_Toc484339987"/>
      <w:bookmarkStart w:id="2496" w:name="_Toc485817501"/>
      <w:r>
        <w:rPr>
          <w:lang w:bidi="fa-IR"/>
        </w:rPr>
        <w:t>Notes</w:t>
      </w:r>
      <w:bookmarkEnd w:id="2495"/>
      <w:bookmarkEnd w:id="2496"/>
    </w:p>
    <w:p w:rsidR="009A3CE4" w:rsidRDefault="009A3CE4" w:rsidP="009A3CE4">
      <w:pPr>
        <w:pStyle w:val="libFootnote"/>
        <w:rPr>
          <w:lang w:bidi="fa-IR"/>
        </w:rPr>
      </w:pPr>
      <w:r>
        <w:rPr>
          <w:lang w:bidi="fa-IR"/>
        </w:rPr>
        <w:t xml:space="preserve">1. </w:t>
      </w:r>
      <w:r>
        <w:rPr>
          <w:rtl/>
          <w:lang w:bidi="fa-IR"/>
        </w:rPr>
        <w:t xml:space="preserve">منية المريد : 137 </w:t>
      </w:r>
      <w:r>
        <w:rPr>
          <w:lang w:bidi="fa-IR"/>
        </w:rPr>
        <w:t>.</w:t>
      </w:r>
    </w:p>
    <w:p w:rsidR="009A3CE4" w:rsidRDefault="009A3CE4" w:rsidP="009A3CE4">
      <w:pPr>
        <w:pStyle w:val="libFootnote"/>
        <w:rPr>
          <w:lang w:bidi="fa-IR"/>
        </w:rPr>
      </w:pPr>
      <w:r>
        <w:rPr>
          <w:lang w:bidi="fa-IR"/>
        </w:rPr>
        <w:t>2. Munyat al-Murid, no. 137</w:t>
      </w:r>
    </w:p>
    <w:p w:rsidR="009A3CE4" w:rsidRDefault="009A3CE4" w:rsidP="009A3CE4">
      <w:pPr>
        <w:pStyle w:val="libFootnote"/>
        <w:rPr>
          <w:lang w:bidi="fa-IR"/>
        </w:rPr>
      </w:pPr>
      <w:r>
        <w:rPr>
          <w:lang w:bidi="fa-IR"/>
        </w:rPr>
        <w:t xml:space="preserve">3. </w:t>
      </w:r>
      <w:r>
        <w:rPr>
          <w:rtl/>
          <w:lang w:bidi="fa-IR"/>
        </w:rPr>
        <w:t xml:space="preserve">غرر الحكم : 1740 </w:t>
      </w:r>
      <w:r>
        <w:rPr>
          <w:lang w:bidi="fa-IR"/>
        </w:rPr>
        <w:t>.</w:t>
      </w:r>
    </w:p>
    <w:p w:rsidR="009A3CE4" w:rsidRDefault="009A3CE4" w:rsidP="009A3CE4">
      <w:pPr>
        <w:pStyle w:val="libFootnote"/>
        <w:rPr>
          <w:lang w:bidi="fa-IR"/>
        </w:rPr>
      </w:pPr>
      <w:r>
        <w:rPr>
          <w:lang w:bidi="fa-IR"/>
        </w:rPr>
        <w:t>4. Ghurar al-Hikam, no. 1740</w:t>
      </w:r>
    </w:p>
    <w:p w:rsidR="009A3CE4" w:rsidRDefault="009A3CE4" w:rsidP="009A3CE4">
      <w:pPr>
        <w:pStyle w:val="libFootnote"/>
        <w:rPr>
          <w:lang w:bidi="fa-IR"/>
        </w:rPr>
      </w:pPr>
      <w:r>
        <w:rPr>
          <w:lang w:bidi="fa-IR"/>
        </w:rPr>
        <w:t xml:space="preserve">5. </w:t>
      </w:r>
      <w:r>
        <w:rPr>
          <w:rtl/>
          <w:lang w:bidi="fa-IR"/>
        </w:rPr>
        <w:t xml:space="preserve">غرر الحكم : 1303 </w:t>
      </w:r>
      <w:r>
        <w:rPr>
          <w:lang w:bidi="fa-IR"/>
        </w:rPr>
        <w:t>.</w:t>
      </w:r>
    </w:p>
    <w:p w:rsidR="009A3CE4" w:rsidRDefault="009A3CE4" w:rsidP="009A3CE4">
      <w:pPr>
        <w:pStyle w:val="libFootnote"/>
        <w:rPr>
          <w:lang w:bidi="fa-IR"/>
        </w:rPr>
      </w:pPr>
      <w:r>
        <w:rPr>
          <w:lang w:bidi="fa-IR"/>
        </w:rPr>
        <w:t>6. Ibid. no. 1303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497" w:name="_Toc484339988"/>
      <w:bookmarkStart w:id="2498" w:name="_Toc485817502"/>
      <w:r>
        <w:rPr>
          <w:lang w:bidi="fa-IR"/>
        </w:rPr>
        <w:lastRenderedPageBreak/>
        <w:t xml:space="preserve">1356 - </w:t>
      </w:r>
      <w:r>
        <w:rPr>
          <w:rtl/>
          <w:lang w:bidi="fa-IR"/>
        </w:rPr>
        <w:t>ذمّ العمل بلا علم‏</w:t>
      </w:r>
      <w:bookmarkEnd w:id="2497"/>
      <w:bookmarkEnd w:id="2498"/>
    </w:p>
    <w:p w:rsidR="009A3CE4" w:rsidRDefault="009A3CE4" w:rsidP="00034539">
      <w:pPr>
        <w:pStyle w:val="Heading2Center"/>
        <w:rPr>
          <w:lang w:bidi="fa-IR"/>
        </w:rPr>
      </w:pPr>
      <w:bookmarkStart w:id="2499" w:name="_Toc484339989"/>
      <w:bookmarkStart w:id="2500" w:name="_Toc485817503"/>
      <w:r>
        <w:rPr>
          <w:lang w:bidi="fa-IR"/>
        </w:rPr>
        <w:t>1356. REPREHENSION OF PRACTISING WITHOUT KNOWLEDGE</w:t>
      </w:r>
      <w:bookmarkEnd w:id="2499"/>
      <w:bookmarkEnd w:id="2500"/>
    </w:p>
    <w:p w:rsidR="009A3CE4" w:rsidRDefault="009A3CE4" w:rsidP="00D31A5F">
      <w:pPr>
        <w:pStyle w:val="libAr"/>
        <w:rPr>
          <w:lang w:bidi="fa-IR"/>
        </w:rPr>
      </w:pPr>
      <w:r w:rsidRPr="00D31A5F">
        <w:rPr>
          <w:rStyle w:val="libBold1Char"/>
          <w:rFonts w:hint="cs"/>
          <w:rtl/>
        </w:rPr>
        <w:t>4537.</w:t>
      </w:r>
      <w:r>
        <w:rPr>
          <w:rtl/>
          <w:lang w:bidi="fa-IR"/>
        </w:rPr>
        <w:t xml:space="preserve"> رسولُ اللَّهِ صلى اللَّه عليه وآله : مَن عَمِلَ عَلى‏ غَيرِ عِلمٍ كانَ ما يُفسِدُ أكثَرَ مِمّا يُصلِحُ .</w:t>
      </w:r>
      <w:r>
        <w:rPr>
          <w:rStyle w:val="libFootnotenumChar"/>
          <w:rFonts w:hint="cs"/>
          <w:rtl/>
        </w:rPr>
        <w:t>1</w:t>
      </w:r>
    </w:p>
    <w:p w:rsidR="009A3CE4" w:rsidRDefault="009A3CE4" w:rsidP="009A3CE4">
      <w:pPr>
        <w:pStyle w:val="libNormal"/>
        <w:rPr>
          <w:lang w:bidi="fa-IR"/>
        </w:rPr>
      </w:pPr>
      <w:r w:rsidRPr="00D31A5F">
        <w:rPr>
          <w:rStyle w:val="libBold1Char"/>
        </w:rPr>
        <w:t>4537.</w:t>
      </w:r>
      <w:r>
        <w:rPr>
          <w:lang w:bidi="fa-IR"/>
        </w:rPr>
        <w:t xml:space="preserve"> The Prophet </w:t>
      </w:r>
      <w:r>
        <w:t>(SAWA)</w:t>
      </w:r>
      <w:r>
        <w:rPr>
          <w:lang w:bidi="fa-IR"/>
        </w:rPr>
        <w:t xml:space="preserve"> said, ‘He who acts contrary to what he knows, his immoral acts supercede his righteous acts.’</w:t>
      </w:r>
      <w:r>
        <w:rPr>
          <w:rStyle w:val="libFootnotenumChar"/>
        </w:rPr>
        <w:t>2</w:t>
      </w:r>
    </w:p>
    <w:p w:rsidR="009A3CE4" w:rsidRDefault="009A3CE4" w:rsidP="00D31A5F">
      <w:pPr>
        <w:pStyle w:val="libAr"/>
        <w:rPr>
          <w:lang w:bidi="fa-IR"/>
        </w:rPr>
      </w:pPr>
      <w:r w:rsidRPr="00D31A5F">
        <w:rPr>
          <w:rStyle w:val="libBold1Char"/>
          <w:rFonts w:hint="cs"/>
          <w:rtl/>
        </w:rPr>
        <w:t>4538.</w:t>
      </w:r>
      <w:r>
        <w:rPr>
          <w:rtl/>
          <w:lang w:bidi="fa-IR"/>
        </w:rPr>
        <w:t xml:space="preserve"> رسولُ اللَّهِ صلى اللَّه عليه وآله : المُتَعبِّدُ بِغَيرِ فِقهٍ كالحِمارِ في الطّاحونِ .</w:t>
      </w:r>
      <w:r>
        <w:rPr>
          <w:rStyle w:val="libFootnotenumChar"/>
          <w:rFonts w:hint="cs"/>
          <w:rtl/>
        </w:rPr>
        <w:t>3</w:t>
      </w:r>
    </w:p>
    <w:p w:rsidR="009A3CE4" w:rsidRDefault="009A3CE4" w:rsidP="009A3CE4">
      <w:pPr>
        <w:pStyle w:val="libNormal"/>
        <w:rPr>
          <w:lang w:bidi="fa-IR"/>
        </w:rPr>
      </w:pPr>
      <w:r w:rsidRPr="00D31A5F">
        <w:rPr>
          <w:rStyle w:val="libBold1Char"/>
        </w:rPr>
        <w:t>4538.</w:t>
      </w:r>
      <w:r>
        <w:rPr>
          <w:lang w:bidi="fa-IR"/>
        </w:rPr>
        <w:t xml:space="preserve"> The Prophet </w:t>
      </w:r>
      <w:r>
        <w:t>(SAWA)</w:t>
      </w:r>
      <w:r>
        <w:rPr>
          <w:lang w:bidi="fa-IR"/>
        </w:rPr>
        <w:t xml:space="preserve"> said, ‘The one who worships without any knowledge [of his actions] is as a donkey in a mill.’</w:t>
      </w:r>
      <w:r>
        <w:rPr>
          <w:rStyle w:val="libFootnotenumChar"/>
        </w:rPr>
        <w:t>4</w:t>
      </w:r>
    </w:p>
    <w:p w:rsidR="009A3CE4" w:rsidRDefault="009A3CE4" w:rsidP="00D31A5F">
      <w:pPr>
        <w:pStyle w:val="libAr"/>
        <w:rPr>
          <w:lang w:bidi="fa-IR"/>
        </w:rPr>
      </w:pPr>
      <w:r w:rsidRPr="00D31A5F">
        <w:rPr>
          <w:rStyle w:val="libBold1Char"/>
          <w:rFonts w:hint="cs"/>
          <w:rtl/>
        </w:rPr>
        <w:t>4539.</w:t>
      </w:r>
      <w:r>
        <w:rPr>
          <w:rtl/>
          <w:lang w:bidi="fa-IR"/>
        </w:rPr>
        <w:t xml:space="preserve"> الإمامُ الصادقُ عليه السلام : العامِلُ عَلى‏ غَيرِ بَصيرَةٍ كَالسّائرِ عَلى‏ غَيرِ الطَّريقِ ، ولا يَزيدُهُ سُرعَةُ السَّيرِ مِنَ الطَّريقِ إلّا بُعداً .</w:t>
      </w:r>
      <w:r>
        <w:rPr>
          <w:rStyle w:val="libFootnotenumChar"/>
          <w:rFonts w:hint="cs"/>
          <w:rtl/>
        </w:rPr>
        <w:t>5</w:t>
      </w:r>
    </w:p>
    <w:p w:rsidR="009A3CE4" w:rsidRDefault="009A3CE4" w:rsidP="009A3CE4">
      <w:pPr>
        <w:pStyle w:val="libNormal"/>
        <w:rPr>
          <w:lang w:bidi="fa-IR"/>
        </w:rPr>
      </w:pPr>
      <w:r w:rsidRPr="00D31A5F">
        <w:rPr>
          <w:rStyle w:val="libBold1Char"/>
        </w:rPr>
        <w:t>4539.</w:t>
      </w:r>
      <w:r>
        <w:rPr>
          <w:lang w:bidi="fa-IR"/>
        </w:rPr>
        <w:t xml:space="preserve"> Imam al-Sadiq </w:t>
      </w:r>
      <w:r>
        <w:t>(AS)</w:t>
      </w:r>
      <w:r>
        <w:rPr>
          <w:lang w:bidi="fa-IR"/>
        </w:rPr>
        <w:t xml:space="preserve"> said, ‘He who acts without any insight is as the one who travels off the path, whom walking faster only avails to take him further away from the path.’</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2501" w:name="_Toc484339990"/>
      <w:bookmarkStart w:id="2502" w:name="_Toc485817504"/>
      <w:r>
        <w:rPr>
          <w:lang w:bidi="fa-IR"/>
        </w:rPr>
        <w:t>Notes</w:t>
      </w:r>
      <w:bookmarkEnd w:id="2501"/>
      <w:bookmarkEnd w:id="2502"/>
    </w:p>
    <w:p w:rsidR="009A3CE4" w:rsidRDefault="009A3CE4" w:rsidP="009A3CE4">
      <w:pPr>
        <w:pStyle w:val="libFootnote"/>
        <w:rPr>
          <w:lang w:bidi="fa-IR"/>
        </w:rPr>
      </w:pPr>
      <w:r>
        <w:rPr>
          <w:lang w:bidi="fa-IR"/>
        </w:rPr>
        <w:t xml:space="preserve">1. </w:t>
      </w:r>
      <w:r>
        <w:rPr>
          <w:rtl/>
          <w:lang w:bidi="fa-IR"/>
        </w:rPr>
        <w:t xml:space="preserve">المحاسن : 1 / 314 / 621 </w:t>
      </w:r>
      <w:r>
        <w:rPr>
          <w:lang w:bidi="fa-IR"/>
        </w:rPr>
        <w:t>.</w:t>
      </w:r>
    </w:p>
    <w:p w:rsidR="009A3CE4" w:rsidRDefault="009A3CE4" w:rsidP="009A3CE4">
      <w:pPr>
        <w:pStyle w:val="libFootnote"/>
        <w:rPr>
          <w:lang w:bidi="fa-IR"/>
        </w:rPr>
      </w:pPr>
      <w:r>
        <w:rPr>
          <w:lang w:bidi="fa-IR"/>
        </w:rPr>
        <w:t>2. al-Mahasin, v. 1, p. 314, no. 621</w:t>
      </w:r>
    </w:p>
    <w:p w:rsidR="009A3CE4" w:rsidRDefault="009A3CE4" w:rsidP="009A3CE4">
      <w:pPr>
        <w:pStyle w:val="libFootnote"/>
        <w:rPr>
          <w:lang w:bidi="fa-IR"/>
        </w:rPr>
      </w:pPr>
      <w:r>
        <w:rPr>
          <w:lang w:bidi="fa-IR"/>
        </w:rPr>
        <w:t xml:space="preserve">3. </w:t>
      </w:r>
      <w:r>
        <w:rPr>
          <w:rtl/>
          <w:lang w:bidi="fa-IR"/>
        </w:rPr>
        <w:t xml:space="preserve">كنز العمّال : 28709 </w:t>
      </w:r>
      <w:r>
        <w:rPr>
          <w:lang w:bidi="fa-IR"/>
        </w:rPr>
        <w:t>.</w:t>
      </w:r>
    </w:p>
    <w:p w:rsidR="009A3CE4" w:rsidRDefault="009A3CE4" w:rsidP="009A3CE4">
      <w:pPr>
        <w:pStyle w:val="libFootnote"/>
        <w:rPr>
          <w:lang w:bidi="fa-IR"/>
        </w:rPr>
      </w:pPr>
      <w:r>
        <w:rPr>
          <w:lang w:bidi="fa-IR"/>
        </w:rPr>
        <w:t>4. Kanz al-Ummal, no. 28709</w:t>
      </w:r>
    </w:p>
    <w:p w:rsidR="009A3CE4" w:rsidRDefault="009A3CE4" w:rsidP="009A3CE4">
      <w:pPr>
        <w:pStyle w:val="libFootnote"/>
        <w:rPr>
          <w:lang w:bidi="fa-IR"/>
        </w:rPr>
      </w:pPr>
      <w:r>
        <w:rPr>
          <w:lang w:bidi="fa-IR"/>
        </w:rPr>
        <w:t xml:space="preserve">5. </w:t>
      </w:r>
      <w:r>
        <w:rPr>
          <w:rtl/>
          <w:lang w:bidi="fa-IR"/>
        </w:rPr>
        <w:t xml:space="preserve">الأمالي للصدوق : 507 / 705 </w:t>
      </w:r>
      <w:r>
        <w:rPr>
          <w:lang w:bidi="fa-IR"/>
        </w:rPr>
        <w:t>.</w:t>
      </w:r>
    </w:p>
    <w:p w:rsidR="009A3CE4" w:rsidRDefault="009A3CE4" w:rsidP="009A3CE4">
      <w:pPr>
        <w:pStyle w:val="libFootnote"/>
        <w:rPr>
          <w:lang w:bidi="fa-IR"/>
        </w:rPr>
      </w:pPr>
      <w:r>
        <w:rPr>
          <w:lang w:bidi="fa-IR"/>
        </w:rPr>
        <w:t>6. Amali al-Saduq, p. 343, no. 18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503" w:name="_Toc484339991"/>
      <w:bookmarkStart w:id="2504" w:name="_Toc485817505"/>
      <w:r>
        <w:rPr>
          <w:lang w:bidi="fa-IR"/>
        </w:rPr>
        <w:lastRenderedPageBreak/>
        <w:t xml:space="preserve">1357 - </w:t>
      </w:r>
      <w:r>
        <w:rPr>
          <w:rtl/>
          <w:lang w:bidi="fa-IR"/>
        </w:rPr>
        <w:t>وجوب العمل بالعلم‏</w:t>
      </w:r>
      <w:bookmarkEnd w:id="2503"/>
      <w:bookmarkEnd w:id="2504"/>
    </w:p>
    <w:p w:rsidR="009A3CE4" w:rsidRDefault="009A3CE4" w:rsidP="00034539">
      <w:pPr>
        <w:pStyle w:val="Heading2Center"/>
        <w:rPr>
          <w:lang w:bidi="fa-IR"/>
        </w:rPr>
      </w:pPr>
      <w:bookmarkStart w:id="2505" w:name="_Toc484339992"/>
      <w:bookmarkStart w:id="2506" w:name="_Toc485817506"/>
      <w:r>
        <w:rPr>
          <w:lang w:bidi="fa-IR"/>
        </w:rPr>
        <w:t>1357. THE NECESSITY OF PRACTISING UPON ONE’S KNOWLEDGE</w:t>
      </w:r>
      <w:bookmarkEnd w:id="2505"/>
      <w:bookmarkEnd w:id="2506"/>
    </w:p>
    <w:p w:rsidR="009A3CE4" w:rsidRDefault="009A3CE4" w:rsidP="00D31A5F">
      <w:pPr>
        <w:pStyle w:val="libAr"/>
        <w:rPr>
          <w:lang w:bidi="fa-IR"/>
        </w:rPr>
      </w:pPr>
      <w:r w:rsidRPr="00D31A5F">
        <w:rPr>
          <w:rStyle w:val="libBold1Char"/>
          <w:rFonts w:hint="cs"/>
          <w:rtl/>
        </w:rPr>
        <w:t>4540.</w:t>
      </w:r>
      <w:r>
        <w:rPr>
          <w:rtl/>
          <w:lang w:bidi="fa-IR"/>
        </w:rPr>
        <w:t xml:space="preserve"> رسولُ اللَّهِ صلى اللَّه عليه وآله : تَناصَحوا فِي العِلمِ ؛ فإنَّ خِيانَةَ أحَدِكُم في عِلمِهِ أشَدُّ مِن خِيانَتِهِ في مالِهِ ، وإنَّ اللَّهَ سائلُكُم يَومَ القِيامَةِ .</w:t>
      </w:r>
      <w:r>
        <w:rPr>
          <w:rStyle w:val="libFootnotenumChar"/>
          <w:rFonts w:hint="cs"/>
          <w:rtl/>
        </w:rPr>
        <w:t>1</w:t>
      </w:r>
    </w:p>
    <w:p w:rsidR="009A3CE4" w:rsidRDefault="009A3CE4" w:rsidP="009A3CE4">
      <w:pPr>
        <w:pStyle w:val="libNormal"/>
        <w:rPr>
          <w:lang w:bidi="fa-IR"/>
        </w:rPr>
      </w:pPr>
      <w:r w:rsidRPr="00D31A5F">
        <w:rPr>
          <w:rStyle w:val="libBold1Char"/>
        </w:rPr>
        <w:t>4540.</w:t>
      </w:r>
      <w:r>
        <w:rPr>
          <w:lang w:bidi="fa-IR"/>
        </w:rPr>
        <w:t xml:space="preserve"> The Prophet </w:t>
      </w:r>
      <w:r>
        <w:t>(SAWA)</w:t>
      </w:r>
      <w:r>
        <w:rPr>
          <w:lang w:bidi="fa-IR"/>
        </w:rPr>
        <w:t xml:space="preserve"> said, ‘Advise each other with knowledge, for verily your betrayal of someone in their knowledge is worse than your betraying him in their wealth, and verily Allah will question you on the Day of Resurrection.’</w:t>
      </w:r>
      <w:r>
        <w:rPr>
          <w:rStyle w:val="libFootnotenumChar"/>
        </w:rPr>
        <w:t>2</w:t>
      </w:r>
    </w:p>
    <w:p w:rsidR="009A3CE4" w:rsidRDefault="009A3CE4" w:rsidP="00D31A5F">
      <w:pPr>
        <w:pStyle w:val="libAr"/>
        <w:rPr>
          <w:lang w:bidi="fa-IR"/>
        </w:rPr>
      </w:pPr>
      <w:r w:rsidRPr="00D31A5F">
        <w:rPr>
          <w:rStyle w:val="libBold1Char"/>
          <w:rFonts w:hint="cs"/>
          <w:rtl/>
        </w:rPr>
        <w:t>4541.</w:t>
      </w:r>
      <w:r>
        <w:rPr>
          <w:rtl/>
          <w:lang w:bidi="fa-IR"/>
        </w:rPr>
        <w:t xml:space="preserve"> رسولُ اللَّهِ صلى اللَّه عليه وآله : هِمَّةُ العُلَماءِ الوِعايَةُ ، وهِمَّةُ السُّفَهاءِ الرِّوايَةُ .</w:t>
      </w:r>
      <w:r>
        <w:rPr>
          <w:rStyle w:val="libFootnotenumChar"/>
          <w:rFonts w:hint="cs"/>
          <w:rtl/>
        </w:rPr>
        <w:t>3</w:t>
      </w:r>
    </w:p>
    <w:p w:rsidR="009A3CE4" w:rsidRDefault="009A3CE4" w:rsidP="009A3CE4">
      <w:pPr>
        <w:pStyle w:val="libNormal"/>
        <w:rPr>
          <w:lang w:bidi="fa-IR"/>
        </w:rPr>
      </w:pPr>
      <w:r w:rsidRPr="00D31A5F">
        <w:rPr>
          <w:rStyle w:val="libBold1Char"/>
        </w:rPr>
        <w:t>4541.</w:t>
      </w:r>
      <w:r>
        <w:rPr>
          <w:lang w:bidi="fa-IR"/>
        </w:rPr>
        <w:t xml:space="preserve"> The Prophet </w:t>
      </w:r>
      <w:r>
        <w:t>(SAWA)</w:t>
      </w:r>
      <w:r>
        <w:rPr>
          <w:lang w:bidi="fa-IR"/>
        </w:rPr>
        <w:t xml:space="preserve"> said, ‘The ambition of knowledgeable people is greater awareness, whereas the ambition of fools is telling stories.’</w:t>
      </w:r>
      <w:r>
        <w:rPr>
          <w:rStyle w:val="libFootnotenumChar"/>
        </w:rPr>
        <w:t>4</w:t>
      </w:r>
    </w:p>
    <w:p w:rsidR="009A3CE4" w:rsidRDefault="009A3CE4" w:rsidP="00D31A5F">
      <w:pPr>
        <w:pStyle w:val="libAr"/>
        <w:rPr>
          <w:lang w:bidi="fa-IR"/>
        </w:rPr>
      </w:pPr>
      <w:r w:rsidRPr="00D31A5F">
        <w:rPr>
          <w:rStyle w:val="libBold1Char"/>
          <w:rFonts w:hint="cs"/>
          <w:rtl/>
        </w:rPr>
        <w:t>4542.</w:t>
      </w:r>
      <w:r>
        <w:rPr>
          <w:rtl/>
          <w:lang w:bidi="fa-IR"/>
        </w:rPr>
        <w:t xml:space="preserve"> رسولُ اللَّهِ صلى اللَّه عليه وآله : يَطَّلِعُ قَومٌ مِن أهلِ الجَنَّةِ عَلى‏ قَومٍ مِن أهلِ النّارِ فيَقولونَ : ما أدخَلَكُمُ النَّارَ وقَد دَخَلنا الجَنَّةَ لِفَضلِ تَأديبِكُم وتَعليمِكُم ؟ ! فيَقولونَ : إنّا كُنّا نَأمُرُ بِالخَيرِ ولا نَفعَلُهُ .</w:t>
      </w:r>
      <w:r>
        <w:rPr>
          <w:rStyle w:val="libFootnotenumChar"/>
          <w:rFonts w:hint="cs"/>
          <w:rtl/>
        </w:rPr>
        <w:t>5</w:t>
      </w:r>
    </w:p>
    <w:p w:rsidR="009A3CE4" w:rsidRDefault="009A3CE4" w:rsidP="009A3CE4">
      <w:pPr>
        <w:pStyle w:val="libNormal"/>
        <w:rPr>
          <w:lang w:bidi="fa-IR"/>
        </w:rPr>
      </w:pPr>
      <w:r w:rsidRPr="00D31A5F">
        <w:rPr>
          <w:rStyle w:val="libBold1Char"/>
        </w:rPr>
        <w:t>4542.</w:t>
      </w:r>
      <w:r>
        <w:rPr>
          <w:lang w:bidi="fa-IR"/>
        </w:rPr>
        <w:t xml:space="preserve"> The Prophet </w:t>
      </w:r>
      <w:r>
        <w:t>(SAWA)</w:t>
      </w:r>
      <w:r>
        <w:rPr>
          <w:lang w:bidi="fa-IR"/>
        </w:rPr>
        <w:t xml:space="preserve"> said, ‘A group from among the dwellers of Paradise will look down upon a group from among the inmates of Hell, saying, ‘What brought you into the Fire when we ourselves entered Paradise by virtue of your education and instruction?!’ upon which they will reply, ‘Verily we used to enjoin good but did not act upon it.’</w:t>
      </w:r>
      <w:r>
        <w:rPr>
          <w:rStyle w:val="libFootnotenumChar"/>
        </w:rPr>
        <w:t>6</w:t>
      </w:r>
    </w:p>
    <w:p w:rsidR="009A3CE4" w:rsidRDefault="009A3CE4" w:rsidP="00D31A5F">
      <w:pPr>
        <w:pStyle w:val="libAr"/>
        <w:rPr>
          <w:lang w:bidi="fa-IR"/>
        </w:rPr>
      </w:pPr>
      <w:r w:rsidRPr="00D31A5F">
        <w:rPr>
          <w:rStyle w:val="libBold1Char"/>
          <w:rFonts w:hint="cs"/>
          <w:rtl/>
        </w:rPr>
        <w:t>4543.</w:t>
      </w:r>
      <w:r>
        <w:rPr>
          <w:rtl/>
          <w:lang w:bidi="fa-IR"/>
        </w:rPr>
        <w:t xml:space="preserve"> الإمامُ عليٌّ عليه السلام: إنَّما زَهَّد النّاسَ في طَلَبِ العِلمِ كَثرَةُ ما يَرَونَ مِن قِلَّةِ مَن عَمِلَ بِما عَلِمَ .</w:t>
      </w:r>
      <w:r>
        <w:rPr>
          <w:rStyle w:val="libFootnotenumChar"/>
          <w:rFonts w:hint="cs"/>
          <w:rtl/>
        </w:rPr>
        <w:t>7</w:t>
      </w:r>
    </w:p>
    <w:p w:rsidR="009A3CE4" w:rsidRDefault="009A3CE4" w:rsidP="009A3CE4">
      <w:pPr>
        <w:pStyle w:val="libNormal"/>
        <w:rPr>
          <w:lang w:bidi="fa-IR"/>
        </w:rPr>
      </w:pPr>
      <w:r w:rsidRPr="00D31A5F">
        <w:rPr>
          <w:rStyle w:val="libBold1Char"/>
        </w:rPr>
        <w:t>4543.</w:t>
      </w:r>
      <w:r>
        <w:rPr>
          <w:lang w:bidi="fa-IR"/>
        </w:rPr>
        <w:t xml:space="preserve"> Imam Ali </w:t>
      </w:r>
      <w:r>
        <w:t>(AS)</w:t>
      </w:r>
      <w:r>
        <w:rPr>
          <w:lang w:bidi="fa-IR"/>
        </w:rPr>
        <w:t xml:space="preserve"> said, ‘Verily people abstain from gaining knowledge because of the numerous instances they witness of the people’s lack of action in accordance with what they know.’</w:t>
      </w:r>
      <w:r>
        <w:rPr>
          <w:rStyle w:val="libFootnotenumChar"/>
        </w:rPr>
        <w:t>8</w:t>
      </w:r>
    </w:p>
    <w:p w:rsidR="009A3CE4" w:rsidRDefault="009A3CE4" w:rsidP="00D31A5F">
      <w:pPr>
        <w:pStyle w:val="libAr"/>
        <w:rPr>
          <w:lang w:bidi="fa-IR"/>
        </w:rPr>
      </w:pPr>
      <w:r w:rsidRPr="00D31A5F">
        <w:rPr>
          <w:rStyle w:val="libBold1Char"/>
          <w:rFonts w:hint="cs"/>
          <w:rtl/>
        </w:rPr>
        <w:t>4544.</w:t>
      </w:r>
      <w:r>
        <w:rPr>
          <w:rtl/>
          <w:lang w:bidi="fa-IR"/>
        </w:rPr>
        <w:t xml:space="preserve"> الإمامُ عليٌّ عليه السلام : الدّنيا كُلُّها جَهلٌ إلّا مَواضِعَ العِلمِ ، وَالعِلمُ كُلُّه حُجَّةٌ إلّا ما عُمِلَ بِهِ .</w:t>
      </w:r>
      <w:r>
        <w:rPr>
          <w:rStyle w:val="libFootnotenumChar"/>
          <w:rFonts w:hint="cs"/>
          <w:rtl/>
        </w:rPr>
        <w:t>9</w:t>
      </w:r>
    </w:p>
    <w:p w:rsidR="009A3CE4" w:rsidRDefault="009A3CE4" w:rsidP="009A3CE4">
      <w:pPr>
        <w:pStyle w:val="libNormal"/>
        <w:rPr>
          <w:lang w:bidi="fa-IR"/>
        </w:rPr>
      </w:pPr>
      <w:r w:rsidRPr="00D31A5F">
        <w:rPr>
          <w:rStyle w:val="libBold1Char"/>
        </w:rPr>
        <w:t>4544.</w:t>
      </w:r>
      <w:r>
        <w:rPr>
          <w:lang w:bidi="fa-IR"/>
        </w:rPr>
        <w:t xml:space="preserve"> Imam Ali </w:t>
      </w:r>
      <w:r>
        <w:t>(AS)</w:t>
      </w:r>
      <w:r>
        <w:rPr>
          <w:lang w:bidi="fa-IR"/>
        </w:rPr>
        <w:t xml:space="preserve"> said, ‘The whole world is ignorance apart from the areas of knowledge, and all of knowledge will be held punishable apart from that which is acted upon.’</w:t>
      </w:r>
      <w:r>
        <w:rPr>
          <w:rStyle w:val="libFootnotenumChar"/>
        </w:rPr>
        <w:t>10</w:t>
      </w:r>
    </w:p>
    <w:p w:rsidR="009A3CE4" w:rsidRDefault="009A3CE4" w:rsidP="00D31A5F">
      <w:pPr>
        <w:pStyle w:val="libAr"/>
        <w:rPr>
          <w:lang w:bidi="fa-IR"/>
        </w:rPr>
      </w:pPr>
      <w:r w:rsidRPr="00D31A5F">
        <w:rPr>
          <w:rStyle w:val="libBold1Char"/>
          <w:rFonts w:hint="cs"/>
          <w:rtl/>
        </w:rPr>
        <w:t>4545.</w:t>
      </w:r>
      <w:r>
        <w:rPr>
          <w:rtl/>
          <w:lang w:bidi="fa-IR"/>
        </w:rPr>
        <w:t xml:space="preserve"> الإمامُ عليٌّ عليه السلام : العِلمُ بِلا عَمَلٍ وَبالٌ ، العَمَلُ بِلا عِلمٍ ضَلالٌ .</w:t>
      </w:r>
      <w:r>
        <w:rPr>
          <w:rStyle w:val="libFootnotenumChar"/>
          <w:rFonts w:hint="cs"/>
          <w:rtl/>
        </w:rPr>
        <w:t>11</w:t>
      </w:r>
    </w:p>
    <w:p w:rsidR="009A3CE4" w:rsidRDefault="009A3CE4" w:rsidP="009A3CE4">
      <w:pPr>
        <w:pStyle w:val="libNormal"/>
        <w:rPr>
          <w:lang w:bidi="fa-IR"/>
        </w:rPr>
      </w:pPr>
      <w:r w:rsidRPr="00D31A5F">
        <w:rPr>
          <w:rStyle w:val="libBold1Char"/>
        </w:rPr>
        <w:t>4545.</w:t>
      </w:r>
      <w:r>
        <w:rPr>
          <w:lang w:bidi="fa-IR"/>
        </w:rPr>
        <w:t xml:space="preserve"> Imam Ali </w:t>
      </w:r>
      <w:r>
        <w:t>(AS)</w:t>
      </w:r>
      <w:r>
        <w:rPr>
          <w:lang w:bidi="fa-IR"/>
        </w:rPr>
        <w:t xml:space="preserve"> said, ‘Knowledge without action is a curse, and action without knowledge is straying in error.’</w:t>
      </w:r>
      <w:r>
        <w:rPr>
          <w:rStyle w:val="libFootnotenumChar"/>
        </w:rPr>
        <w:t>12</w:t>
      </w:r>
    </w:p>
    <w:p w:rsidR="009A3CE4" w:rsidRDefault="009A3CE4" w:rsidP="00D31A5F">
      <w:pPr>
        <w:pStyle w:val="libAr"/>
        <w:rPr>
          <w:lang w:bidi="fa-IR"/>
        </w:rPr>
      </w:pPr>
      <w:r w:rsidRPr="00D31A5F">
        <w:rPr>
          <w:rStyle w:val="libBold1Char"/>
          <w:rFonts w:hint="cs"/>
          <w:rtl/>
        </w:rPr>
        <w:t>4546.</w:t>
      </w:r>
      <w:r>
        <w:rPr>
          <w:rtl/>
          <w:lang w:bidi="fa-IR"/>
        </w:rPr>
        <w:t xml:space="preserve"> الإمامُ عليٌّ عليه السلام : قَصَمَ ظَهري عالِمٌ مُتَهَتِّكٌ، وجاهِلٌ مُتَنَسِّكٌ ، فالجاهِلُ يَغُشُّ النّاسَ بِتَنَسُّكِهِ ، والعالِمُ يُنَفِّرُهُم بِتَهَتُّكِهِ .</w:t>
      </w:r>
      <w:r>
        <w:rPr>
          <w:rStyle w:val="libFootnotenumChar"/>
          <w:rFonts w:hint="cs"/>
          <w:rtl/>
        </w:rPr>
        <w:t>13</w:t>
      </w:r>
    </w:p>
    <w:p w:rsidR="009A3CE4" w:rsidRDefault="009A3CE4" w:rsidP="009A3CE4">
      <w:pPr>
        <w:pStyle w:val="libNormal"/>
        <w:rPr>
          <w:lang w:bidi="fa-IR"/>
        </w:rPr>
      </w:pPr>
      <w:r w:rsidRPr="00D31A5F">
        <w:rPr>
          <w:rStyle w:val="libBold1Char"/>
        </w:rPr>
        <w:lastRenderedPageBreak/>
        <w:t>4546.</w:t>
      </w:r>
      <w:r>
        <w:rPr>
          <w:lang w:bidi="fa-IR"/>
        </w:rPr>
        <w:t xml:space="preserve"> Imam Ali </w:t>
      </w:r>
      <w:r>
        <w:t>(AS)</w:t>
      </w:r>
      <w:r>
        <w:rPr>
          <w:lang w:bidi="fa-IR"/>
        </w:rPr>
        <w:t xml:space="preserve"> said, ‘[To see] An impudent yet knowledgeable man and a religious but ignorant man is a mortal blow to me, for the ignorant man dupes people with his religiosity whilst the knowledgeable man drives them away through his impudence.’</w:t>
      </w:r>
      <w:r>
        <w:rPr>
          <w:rStyle w:val="libFootnotenumChar"/>
        </w:rPr>
        <w:t>14</w:t>
      </w:r>
    </w:p>
    <w:p w:rsidR="009A3CE4" w:rsidRDefault="009A3CE4" w:rsidP="00D31A5F">
      <w:pPr>
        <w:pStyle w:val="libAr"/>
        <w:rPr>
          <w:lang w:bidi="fa-IR"/>
        </w:rPr>
      </w:pPr>
      <w:r w:rsidRPr="00D31A5F">
        <w:rPr>
          <w:rStyle w:val="libBold1Char"/>
          <w:rFonts w:hint="cs"/>
          <w:rtl/>
        </w:rPr>
        <w:t>4547.</w:t>
      </w:r>
      <w:r>
        <w:rPr>
          <w:rtl/>
          <w:lang w:bidi="fa-IR"/>
        </w:rPr>
        <w:t xml:space="preserve"> الإمامُ عليٌّ عليه السلام : اعقِلوا الخَبَرَ إذا سَمِعتُموهُ عَقلَ رِعايَةٍ لا عَقلَ رِوايَةٍ ؛ فإنَّ رُواةَ العِلمِ كَثيرٌ ورُعاتَهُ قَليلٌ .</w:t>
      </w:r>
      <w:r>
        <w:rPr>
          <w:rStyle w:val="libFootnotenumChar"/>
          <w:rFonts w:hint="cs"/>
          <w:rtl/>
        </w:rPr>
        <w:t>15</w:t>
      </w:r>
    </w:p>
    <w:p w:rsidR="009A3CE4" w:rsidRDefault="009A3CE4" w:rsidP="009A3CE4">
      <w:pPr>
        <w:pStyle w:val="libNormal"/>
        <w:rPr>
          <w:lang w:bidi="fa-IR"/>
        </w:rPr>
      </w:pPr>
      <w:r w:rsidRPr="00D31A5F">
        <w:rPr>
          <w:rStyle w:val="libBold1Char"/>
        </w:rPr>
        <w:t>4547.</w:t>
      </w:r>
      <w:r>
        <w:rPr>
          <w:lang w:bidi="fa-IR"/>
        </w:rPr>
        <w:t xml:space="preserve"> Imam Ali </w:t>
      </w:r>
      <w:r>
        <w:t>(AS)</w:t>
      </w:r>
      <w:r>
        <w:rPr>
          <w:lang w:bidi="fa-IR"/>
        </w:rPr>
        <w:t xml:space="preserve"> said, ‘When you hear a narration, think of putting it into practise and not with the reasoning of just narrating it, for verily the narrators of knowledge are many but those who attend to it are few.’</w:t>
      </w:r>
      <w:r>
        <w:rPr>
          <w:rStyle w:val="libFootnotenumChar"/>
        </w:rPr>
        <w:t>16</w:t>
      </w:r>
    </w:p>
    <w:p w:rsidR="009A3CE4" w:rsidRDefault="009A3CE4" w:rsidP="00D31A5F">
      <w:pPr>
        <w:pStyle w:val="libAr"/>
        <w:rPr>
          <w:lang w:bidi="fa-IR"/>
        </w:rPr>
      </w:pPr>
      <w:r w:rsidRPr="00D31A5F">
        <w:rPr>
          <w:rStyle w:val="libBold1Char"/>
          <w:rFonts w:hint="cs"/>
          <w:rtl/>
        </w:rPr>
        <w:t>4548.</w:t>
      </w:r>
      <w:r>
        <w:rPr>
          <w:rtl/>
          <w:lang w:bidi="fa-IR"/>
        </w:rPr>
        <w:t xml:space="preserve"> الإمامُ عليٌّ عليه السلام : مَن نَصَبَ نَفسَهُ لِلنّاسِ إماماً فعَلَيهِ أن يَبدَأ بِتَعليمِ نَفسِهِ قَبلَ تَعليمِ غَيرِهِ ، وَليَكُن تَأديبُهُ بِسيرَتِهِ قَبلَ تَأديبِهِ بِلِسانِهِ ، ومُعَلِّمُ نَفسِهِ ومُؤَدِّبُها أحَقُّ بِالإجلالِ مِن مُعَلِّمِ النّاسِ ومُؤَدِّبِهِم .</w:t>
      </w:r>
      <w:r>
        <w:rPr>
          <w:rStyle w:val="libFootnotenumChar"/>
          <w:rFonts w:hint="cs"/>
          <w:rtl/>
        </w:rPr>
        <w:t>17</w:t>
      </w:r>
    </w:p>
    <w:p w:rsidR="009A3CE4" w:rsidRDefault="009A3CE4" w:rsidP="009A3CE4">
      <w:pPr>
        <w:pStyle w:val="libNormal"/>
        <w:rPr>
          <w:lang w:bidi="fa-IR"/>
        </w:rPr>
      </w:pPr>
      <w:r w:rsidRPr="00D31A5F">
        <w:rPr>
          <w:rStyle w:val="libBold1Char"/>
        </w:rPr>
        <w:t>4548.</w:t>
      </w:r>
      <w:r>
        <w:rPr>
          <w:lang w:bidi="fa-IR"/>
        </w:rPr>
        <w:t xml:space="preserve"> Imam Ali </w:t>
      </w:r>
      <w:r>
        <w:t>(AS)</w:t>
      </w:r>
      <w:r>
        <w:rPr>
          <w:lang w:bidi="fa-IR"/>
        </w:rPr>
        <w:t xml:space="preserve"> said, ‘He who appoints himself a leader of people must begin by teaching himself before teaching others. And his discipline of them must be through his own example rather than through his words. The one who teaches and disciplines himself is more worthy of esteem than the one who teaches and disciplines people.’</w:t>
      </w:r>
      <w:r>
        <w:rPr>
          <w:rStyle w:val="libFootnotenumChar"/>
        </w:rPr>
        <w:t>18</w:t>
      </w:r>
    </w:p>
    <w:p w:rsidR="009A3CE4" w:rsidRDefault="009A3CE4" w:rsidP="00D31A5F">
      <w:pPr>
        <w:pStyle w:val="libAr"/>
        <w:rPr>
          <w:lang w:bidi="fa-IR"/>
        </w:rPr>
      </w:pPr>
      <w:r w:rsidRPr="00D31A5F">
        <w:rPr>
          <w:rStyle w:val="libBold1Char"/>
          <w:rFonts w:hint="cs"/>
          <w:rtl/>
        </w:rPr>
        <w:t>4549.</w:t>
      </w:r>
      <w:r>
        <w:rPr>
          <w:rtl/>
          <w:lang w:bidi="fa-IR"/>
        </w:rPr>
        <w:t xml:space="preserve"> الإمامُ عليٌّ عليه السلام : عَلَى العالِمِ أن يَعمَلَ بِما عَلِمَ ، ثُمَّ يَطلُبَ تَعَلُّمَ ما لَم يَعلَمْ .</w:t>
      </w:r>
      <w:r>
        <w:rPr>
          <w:rStyle w:val="libFootnotenumChar"/>
          <w:rFonts w:hint="cs"/>
          <w:rtl/>
        </w:rPr>
        <w:t>19</w:t>
      </w:r>
    </w:p>
    <w:p w:rsidR="009A3CE4" w:rsidRDefault="009A3CE4" w:rsidP="009A3CE4">
      <w:pPr>
        <w:pStyle w:val="libNormal"/>
        <w:rPr>
          <w:lang w:bidi="fa-IR"/>
        </w:rPr>
      </w:pPr>
      <w:r w:rsidRPr="00D31A5F">
        <w:rPr>
          <w:rStyle w:val="libBold1Char"/>
        </w:rPr>
        <w:t>4549.</w:t>
      </w:r>
      <w:r>
        <w:rPr>
          <w:lang w:bidi="fa-IR"/>
        </w:rPr>
        <w:t xml:space="preserve"> Imam Ali </w:t>
      </w:r>
      <w:r>
        <w:t>(AS)</w:t>
      </w:r>
      <w:r>
        <w:rPr>
          <w:lang w:bidi="fa-IR"/>
        </w:rPr>
        <w:t xml:space="preserve"> said, ‘It is incumbent upon the knowledgeable man to act upon what he knows, and then to seek to learn that which he does not know.’</w:t>
      </w:r>
      <w:r>
        <w:rPr>
          <w:rStyle w:val="libFootnotenumChar"/>
        </w:rPr>
        <w:t>20</w:t>
      </w:r>
    </w:p>
    <w:p w:rsidR="009A3CE4" w:rsidRDefault="009A3CE4" w:rsidP="00D31A5F">
      <w:pPr>
        <w:pStyle w:val="libAr"/>
        <w:rPr>
          <w:lang w:bidi="fa-IR"/>
        </w:rPr>
      </w:pPr>
      <w:r w:rsidRPr="00D31A5F">
        <w:rPr>
          <w:rStyle w:val="libBold1Char"/>
          <w:rFonts w:hint="cs"/>
          <w:rtl/>
        </w:rPr>
        <w:t>4550.</w:t>
      </w:r>
      <w:r>
        <w:rPr>
          <w:rtl/>
          <w:lang w:bidi="fa-IR"/>
        </w:rPr>
        <w:t xml:space="preserve"> الإمامُ عليٌّ عليه السلام : العِلمُ مَقرونٌ بِالعَمَلِ ، فمَن عَلِمَ عَمِلَ، والعِلمُ يَهتِفُ بِالعَمَلِ، فإن أجابَهُ وإلّا ارتَحَلَ عَنهُ.</w:t>
      </w:r>
      <w:r>
        <w:rPr>
          <w:rStyle w:val="libFootnotenumChar"/>
          <w:rFonts w:hint="cs"/>
          <w:rtl/>
        </w:rPr>
        <w:t>21</w:t>
      </w:r>
    </w:p>
    <w:p w:rsidR="009A3CE4" w:rsidRDefault="009A3CE4" w:rsidP="009A3CE4">
      <w:pPr>
        <w:pStyle w:val="libNormal"/>
        <w:rPr>
          <w:lang w:bidi="fa-IR"/>
        </w:rPr>
      </w:pPr>
      <w:r w:rsidRPr="00D31A5F">
        <w:rPr>
          <w:rStyle w:val="libBold1Char"/>
        </w:rPr>
        <w:t>4550.</w:t>
      </w:r>
      <w:r>
        <w:rPr>
          <w:lang w:bidi="fa-IR"/>
        </w:rPr>
        <w:t xml:space="preserve"> Imam Ali </w:t>
      </w:r>
      <w:r>
        <w:t>(AS)</w:t>
      </w:r>
      <w:r>
        <w:rPr>
          <w:lang w:bidi="fa-IR"/>
        </w:rPr>
        <w:t xml:space="preserve"> said, ‘Knowledge is linked to action, so he who knows acts. And knowledge calls for action, so if one answers [the call] it remains, and if not it departs from him.’</w:t>
      </w:r>
      <w:r>
        <w:rPr>
          <w:rStyle w:val="libFootnotenumChar"/>
        </w:rPr>
        <w:t>22</w:t>
      </w:r>
    </w:p>
    <w:p w:rsidR="009A3CE4" w:rsidRDefault="009A3CE4" w:rsidP="009A3CE4">
      <w:pPr>
        <w:pStyle w:val="libNormal"/>
        <w:rPr>
          <w:lang w:bidi="fa-IR"/>
        </w:rPr>
      </w:pPr>
    </w:p>
    <w:p w:rsidR="009A3CE4" w:rsidRDefault="009A3CE4" w:rsidP="00217917">
      <w:pPr>
        <w:pStyle w:val="Heading3"/>
        <w:rPr>
          <w:lang w:bidi="fa-IR"/>
        </w:rPr>
      </w:pPr>
      <w:bookmarkStart w:id="2507" w:name="_Toc484339993"/>
      <w:bookmarkStart w:id="2508" w:name="_Toc485817507"/>
      <w:r>
        <w:rPr>
          <w:lang w:bidi="fa-IR"/>
        </w:rPr>
        <w:t>Notes</w:t>
      </w:r>
      <w:bookmarkEnd w:id="2507"/>
      <w:bookmarkEnd w:id="2508"/>
    </w:p>
    <w:p w:rsidR="009A3CE4" w:rsidRDefault="009A3CE4" w:rsidP="009A3CE4">
      <w:pPr>
        <w:pStyle w:val="libFootnote"/>
        <w:rPr>
          <w:lang w:bidi="fa-IR"/>
        </w:rPr>
      </w:pPr>
      <w:r>
        <w:rPr>
          <w:lang w:bidi="fa-IR"/>
        </w:rPr>
        <w:t xml:space="preserve">1. </w:t>
      </w:r>
      <w:r>
        <w:rPr>
          <w:rtl/>
          <w:lang w:bidi="fa-IR"/>
        </w:rPr>
        <w:t xml:space="preserve">الأمالي للطوسي : 126 / 198 </w:t>
      </w:r>
      <w:r>
        <w:rPr>
          <w:lang w:bidi="fa-IR"/>
        </w:rPr>
        <w:t>.</w:t>
      </w:r>
    </w:p>
    <w:p w:rsidR="009A3CE4" w:rsidRDefault="009A3CE4" w:rsidP="009A3CE4">
      <w:pPr>
        <w:pStyle w:val="libFootnote"/>
        <w:rPr>
          <w:lang w:bidi="fa-IR"/>
        </w:rPr>
      </w:pPr>
      <w:r>
        <w:rPr>
          <w:lang w:bidi="fa-IR"/>
        </w:rPr>
        <w:t>2. Amali al-Tusi, p. 126, no. 198</w:t>
      </w:r>
    </w:p>
    <w:p w:rsidR="009A3CE4" w:rsidRDefault="009A3CE4" w:rsidP="009A3CE4">
      <w:pPr>
        <w:pStyle w:val="libFootnote"/>
        <w:rPr>
          <w:lang w:bidi="fa-IR"/>
        </w:rPr>
      </w:pPr>
      <w:r>
        <w:rPr>
          <w:lang w:bidi="fa-IR"/>
        </w:rPr>
        <w:t xml:space="preserve">3. </w:t>
      </w:r>
      <w:r>
        <w:rPr>
          <w:rtl/>
          <w:lang w:bidi="fa-IR"/>
        </w:rPr>
        <w:t xml:space="preserve">كنز العمّال : 29337 </w:t>
      </w:r>
      <w:r>
        <w:rPr>
          <w:lang w:bidi="fa-IR"/>
        </w:rPr>
        <w:t>.</w:t>
      </w:r>
    </w:p>
    <w:p w:rsidR="009A3CE4" w:rsidRDefault="009A3CE4" w:rsidP="009A3CE4">
      <w:pPr>
        <w:pStyle w:val="libFootnote"/>
        <w:rPr>
          <w:lang w:bidi="fa-IR"/>
        </w:rPr>
      </w:pPr>
      <w:r>
        <w:rPr>
          <w:lang w:bidi="fa-IR"/>
        </w:rPr>
        <w:t>4. Kanz al-Ummal, no. 29337</w:t>
      </w:r>
    </w:p>
    <w:p w:rsidR="009A3CE4" w:rsidRDefault="009A3CE4" w:rsidP="009A3CE4">
      <w:pPr>
        <w:pStyle w:val="libFootnote"/>
        <w:rPr>
          <w:lang w:bidi="fa-IR"/>
        </w:rPr>
      </w:pPr>
      <w:r>
        <w:rPr>
          <w:lang w:bidi="fa-IR"/>
        </w:rPr>
        <w:t xml:space="preserve">5. </w:t>
      </w:r>
      <w:r>
        <w:rPr>
          <w:rtl/>
          <w:lang w:bidi="fa-IR"/>
        </w:rPr>
        <w:t xml:space="preserve">مكارم الأخلاق : 2 / 364 / 2661 </w:t>
      </w:r>
      <w:r>
        <w:rPr>
          <w:lang w:bidi="fa-IR"/>
        </w:rPr>
        <w:t>.</w:t>
      </w:r>
    </w:p>
    <w:p w:rsidR="009A3CE4" w:rsidRDefault="009A3CE4" w:rsidP="009A3CE4">
      <w:pPr>
        <w:pStyle w:val="libFootnote"/>
        <w:rPr>
          <w:lang w:bidi="fa-IR"/>
        </w:rPr>
      </w:pPr>
      <w:r>
        <w:rPr>
          <w:lang w:bidi="fa-IR"/>
        </w:rPr>
        <w:t>6. Makarim al-Akhlaq, v. 2, p. 364, no. 2661</w:t>
      </w:r>
    </w:p>
    <w:p w:rsidR="009A3CE4" w:rsidRDefault="009A3CE4" w:rsidP="009A3CE4">
      <w:pPr>
        <w:pStyle w:val="libFootnote"/>
        <w:rPr>
          <w:lang w:bidi="fa-IR"/>
        </w:rPr>
      </w:pPr>
      <w:r>
        <w:rPr>
          <w:lang w:bidi="fa-IR"/>
        </w:rPr>
        <w:t xml:space="preserve">7. </w:t>
      </w:r>
      <w:r>
        <w:rPr>
          <w:rtl/>
          <w:lang w:bidi="fa-IR"/>
        </w:rPr>
        <w:t xml:space="preserve">غرر الحكم : 3895 </w:t>
      </w:r>
      <w:r>
        <w:rPr>
          <w:lang w:bidi="fa-IR"/>
        </w:rPr>
        <w:t>.</w:t>
      </w:r>
    </w:p>
    <w:p w:rsidR="009A3CE4" w:rsidRDefault="009A3CE4" w:rsidP="009A3CE4">
      <w:pPr>
        <w:pStyle w:val="libFootnote"/>
        <w:rPr>
          <w:lang w:bidi="fa-IR"/>
        </w:rPr>
      </w:pPr>
      <w:r>
        <w:rPr>
          <w:lang w:bidi="fa-IR"/>
        </w:rPr>
        <w:t>8. Ghurar al-Hikam, no. 3895</w:t>
      </w:r>
    </w:p>
    <w:p w:rsidR="009A3CE4" w:rsidRDefault="009A3CE4" w:rsidP="009A3CE4">
      <w:pPr>
        <w:pStyle w:val="libFootnote"/>
        <w:rPr>
          <w:lang w:bidi="fa-IR"/>
        </w:rPr>
      </w:pPr>
      <w:r>
        <w:rPr>
          <w:lang w:bidi="fa-IR"/>
        </w:rPr>
        <w:t xml:space="preserve">9. </w:t>
      </w:r>
      <w:r>
        <w:rPr>
          <w:rtl/>
          <w:lang w:bidi="fa-IR"/>
        </w:rPr>
        <w:t xml:space="preserve">بحار الأنوار : 2 / 29 / 9 </w:t>
      </w:r>
      <w:r>
        <w:rPr>
          <w:lang w:bidi="fa-IR"/>
        </w:rPr>
        <w:t>.</w:t>
      </w:r>
    </w:p>
    <w:p w:rsidR="009A3CE4" w:rsidRDefault="009A3CE4" w:rsidP="009A3CE4">
      <w:pPr>
        <w:pStyle w:val="libFootnote"/>
        <w:rPr>
          <w:lang w:bidi="fa-IR"/>
        </w:rPr>
      </w:pPr>
      <w:r>
        <w:rPr>
          <w:lang w:bidi="fa-IR"/>
        </w:rPr>
        <w:t>10. Bihar al-Anwar, v. 2, p. 29, no. 9</w:t>
      </w:r>
    </w:p>
    <w:p w:rsidR="009A3CE4" w:rsidRDefault="009A3CE4" w:rsidP="009A3CE4">
      <w:pPr>
        <w:pStyle w:val="libFootnote"/>
        <w:rPr>
          <w:lang w:bidi="fa-IR"/>
        </w:rPr>
      </w:pPr>
      <w:r>
        <w:rPr>
          <w:lang w:bidi="fa-IR"/>
        </w:rPr>
        <w:lastRenderedPageBreak/>
        <w:t xml:space="preserve">11. </w:t>
      </w:r>
      <w:r>
        <w:rPr>
          <w:rtl/>
          <w:lang w:bidi="fa-IR"/>
        </w:rPr>
        <w:t xml:space="preserve">غرر الحكم : 1587 ، 1588 </w:t>
      </w:r>
      <w:r>
        <w:rPr>
          <w:lang w:bidi="fa-IR"/>
        </w:rPr>
        <w:t>.</w:t>
      </w:r>
    </w:p>
    <w:p w:rsidR="009A3CE4" w:rsidRDefault="009A3CE4" w:rsidP="009A3CE4">
      <w:pPr>
        <w:pStyle w:val="libFootnote"/>
        <w:rPr>
          <w:lang w:bidi="fa-IR"/>
        </w:rPr>
      </w:pPr>
      <w:r>
        <w:rPr>
          <w:lang w:bidi="fa-IR"/>
        </w:rPr>
        <w:t>12. Ghurar al-Hikam, no. 1587</w:t>
      </w:r>
    </w:p>
    <w:p w:rsidR="009A3CE4" w:rsidRDefault="009A3CE4" w:rsidP="009A3CE4">
      <w:pPr>
        <w:pStyle w:val="libFootnote"/>
        <w:rPr>
          <w:lang w:bidi="fa-IR"/>
        </w:rPr>
      </w:pPr>
      <w:r>
        <w:rPr>
          <w:lang w:bidi="fa-IR"/>
        </w:rPr>
        <w:t xml:space="preserve">13. </w:t>
      </w:r>
      <w:r>
        <w:rPr>
          <w:rtl/>
          <w:lang w:bidi="fa-IR"/>
        </w:rPr>
        <w:t xml:space="preserve">منية المريد : 181 </w:t>
      </w:r>
      <w:r>
        <w:rPr>
          <w:lang w:bidi="fa-IR"/>
        </w:rPr>
        <w:t>.</w:t>
      </w:r>
    </w:p>
    <w:p w:rsidR="009A3CE4" w:rsidRDefault="009A3CE4" w:rsidP="009A3CE4">
      <w:pPr>
        <w:pStyle w:val="libFootnote"/>
        <w:rPr>
          <w:lang w:bidi="fa-IR"/>
        </w:rPr>
      </w:pPr>
      <w:r>
        <w:rPr>
          <w:lang w:bidi="fa-IR"/>
        </w:rPr>
        <w:t>14. Munyat al-Murid, p. 181</w:t>
      </w:r>
    </w:p>
    <w:p w:rsidR="009A3CE4" w:rsidRDefault="009A3CE4" w:rsidP="009A3CE4">
      <w:pPr>
        <w:pStyle w:val="libFootnote"/>
        <w:rPr>
          <w:lang w:bidi="fa-IR"/>
        </w:rPr>
      </w:pPr>
      <w:r>
        <w:rPr>
          <w:lang w:bidi="fa-IR"/>
        </w:rPr>
        <w:t xml:space="preserve">15. </w:t>
      </w:r>
      <w:r>
        <w:rPr>
          <w:rtl/>
          <w:lang w:bidi="fa-IR"/>
        </w:rPr>
        <w:t xml:space="preserve">نهج البلاغة : الحكمة 98 </w:t>
      </w:r>
      <w:r>
        <w:rPr>
          <w:lang w:bidi="fa-IR"/>
        </w:rPr>
        <w:t>.</w:t>
      </w:r>
    </w:p>
    <w:p w:rsidR="009A3CE4" w:rsidRDefault="009A3CE4" w:rsidP="009A3CE4">
      <w:pPr>
        <w:pStyle w:val="libFootnote"/>
        <w:rPr>
          <w:lang w:bidi="fa-IR"/>
        </w:rPr>
      </w:pPr>
      <w:r>
        <w:rPr>
          <w:lang w:bidi="fa-IR"/>
        </w:rPr>
        <w:t>16. Nahj al-Balagha, Saying 98</w:t>
      </w:r>
    </w:p>
    <w:p w:rsidR="009A3CE4" w:rsidRDefault="009A3CE4" w:rsidP="009A3CE4">
      <w:pPr>
        <w:pStyle w:val="libFootnote"/>
        <w:rPr>
          <w:lang w:bidi="fa-IR"/>
        </w:rPr>
      </w:pPr>
      <w:r>
        <w:rPr>
          <w:lang w:bidi="fa-IR"/>
        </w:rPr>
        <w:t xml:space="preserve">17. </w:t>
      </w:r>
      <w:r>
        <w:rPr>
          <w:rtl/>
          <w:lang w:bidi="fa-IR"/>
        </w:rPr>
        <w:t xml:space="preserve">بحار الأنوار : 2 / 56 / 33 </w:t>
      </w:r>
      <w:r>
        <w:rPr>
          <w:lang w:bidi="fa-IR"/>
        </w:rPr>
        <w:t>.</w:t>
      </w:r>
    </w:p>
    <w:p w:rsidR="009A3CE4" w:rsidRDefault="009A3CE4" w:rsidP="009A3CE4">
      <w:pPr>
        <w:pStyle w:val="libFootnote"/>
        <w:rPr>
          <w:lang w:bidi="fa-IR"/>
        </w:rPr>
      </w:pPr>
      <w:r>
        <w:rPr>
          <w:lang w:bidi="fa-IR"/>
        </w:rPr>
        <w:t>18. Bihar al-Anwar, v. 2, p. 56, no. 33</w:t>
      </w:r>
    </w:p>
    <w:p w:rsidR="009A3CE4" w:rsidRDefault="009A3CE4" w:rsidP="009A3CE4">
      <w:pPr>
        <w:pStyle w:val="libFootnote"/>
        <w:rPr>
          <w:lang w:bidi="fa-IR"/>
        </w:rPr>
      </w:pPr>
      <w:r>
        <w:rPr>
          <w:lang w:bidi="fa-IR"/>
        </w:rPr>
        <w:t xml:space="preserve">19. </w:t>
      </w:r>
      <w:r>
        <w:rPr>
          <w:rtl/>
          <w:lang w:bidi="fa-IR"/>
        </w:rPr>
        <w:t xml:space="preserve">غرر الحكم : 6196 </w:t>
      </w:r>
      <w:r>
        <w:rPr>
          <w:lang w:bidi="fa-IR"/>
        </w:rPr>
        <w:t>.</w:t>
      </w:r>
    </w:p>
    <w:p w:rsidR="009A3CE4" w:rsidRDefault="009A3CE4" w:rsidP="009A3CE4">
      <w:pPr>
        <w:pStyle w:val="libFootnote"/>
        <w:rPr>
          <w:lang w:bidi="fa-IR"/>
        </w:rPr>
      </w:pPr>
      <w:r>
        <w:rPr>
          <w:lang w:bidi="fa-IR"/>
        </w:rPr>
        <w:t>20. Ghurar al-Hikam, no. 6196</w:t>
      </w:r>
    </w:p>
    <w:p w:rsidR="009A3CE4" w:rsidRDefault="009A3CE4" w:rsidP="009A3CE4">
      <w:pPr>
        <w:pStyle w:val="libFootnote"/>
        <w:rPr>
          <w:lang w:bidi="fa-IR"/>
        </w:rPr>
      </w:pPr>
      <w:r>
        <w:rPr>
          <w:lang w:bidi="fa-IR"/>
        </w:rPr>
        <w:t xml:space="preserve">21. </w:t>
      </w:r>
      <w:r>
        <w:rPr>
          <w:rtl/>
          <w:lang w:bidi="fa-IR"/>
        </w:rPr>
        <w:t xml:space="preserve">نهج البلاغة : الحكمة 366 </w:t>
      </w:r>
      <w:r>
        <w:rPr>
          <w:lang w:bidi="fa-IR"/>
        </w:rPr>
        <w:t>.</w:t>
      </w:r>
    </w:p>
    <w:p w:rsidR="009A3CE4" w:rsidRDefault="009A3CE4" w:rsidP="009A3CE4">
      <w:pPr>
        <w:pStyle w:val="libFootnote"/>
        <w:rPr>
          <w:lang w:bidi="fa-IR"/>
        </w:rPr>
      </w:pPr>
      <w:r>
        <w:rPr>
          <w:lang w:bidi="fa-IR"/>
        </w:rPr>
        <w:t>22. Nahj a-Balagha, Saying 366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509" w:name="_Toc484339994"/>
      <w:bookmarkStart w:id="2510" w:name="_Toc485817508"/>
      <w:r>
        <w:rPr>
          <w:lang w:bidi="fa-IR"/>
        </w:rPr>
        <w:lastRenderedPageBreak/>
        <w:t xml:space="preserve">1358 - </w:t>
      </w:r>
      <w:r>
        <w:rPr>
          <w:rtl/>
          <w:lang w:bidi="fa-IR"/>
        </w:rPr>
        <w:t>تَشديدُ العُقوبَةِ عَلَى العالِمِ التّارِكِ لِعِلمِهِ‏</w:t>
      </w:r>
      <w:bookmarkEnd w:id="2509"/>
      <w:bookmarkEnd w:id="2510"/>
    </w:p>
    <w:p w:rsidR="009A3CE4" w:rsidRDefault="009A3CE4" w:rsidP="00034539">
      <w:pPr>
        <w:pStyle w:val="Heading2Center"/>
        <w:rPr>
          <w:lang w:bidi="fa-IR"/>
        </w:rPr>
      </w:pPr>
      <w:bookmarkStart w:id="2511" w:name="_Toc484339995"/>
      <w:bookmarkStart w:id="2512" w:name="_Toc485817509"/>
      <w:r>
        <w:rPr>
          <w:lang w:bidi="fa-IR"/>
        </w:rPr>
        <w:t>1358. THE SEVERITY OF THE CHASTISEMENT of the Knowledgeable Man Who ABANDONS HIS KNOWLEDGE</w:t>
      </w:r>
      <w:bookmarkEnd w:id="2511"/>
      <w:bookmarkEnd w:id="2512"/>
    </w:p>
    <w:p w:rsidR="009A3CE4" w:rsidRDefault="009A3CE4" w:rsidP="00D31A5F">
      <w:pPr>
        <w:pStyle w:val="libAr"/>
        <w:rPr>
          <w:lang w:bidi="fa-IR"/>
        </w:rPr>
      </w:pPr>
      <w:r w:rsidRPr="00D31A5F">
        <w:rPr>
          <w:rStyle w:val="libBold1Char"/>
          <w:rFonts w:hint="cs"/>
          <w:rtl/>
        </w:rPr>
        <w:t>4551.</w:t>
      </w:r>
      <w:r>
        <w:rPr>
          <w:rtl/>
          <w:lang w:bidi="fa-IR"/>
        </w:rPr>
        <w:t xml:space="preserve"> رسولُ اللَّهِ صلى اللَّه عليه وآله : إنَّ أهلَ النّارِ لَيَتَأذَّونَ مِن ريحِ العالِمِ التّارِكِ لِعِلمِهِ .</w:t>
      </w:r>
      <w:r>
        <w:rPr>
          <w:rStyle w:val="libFootnotenumChar"/>
          <w:rFonts w:hint="cs"/>
          <w:rtl/>
        </w:rPr>
        <w:t>1</w:t>
      </w:r>
    </w:p>
    <w:p w:rsidR="009A3CE4" w:rsidRDefault="009A3CE4" w:rsidP="009A3CE4">
      <w:pPr>
        <w:pStyle w:val="libNormal"/>
        <w:rPr>
          <w:lang w:bidi="fa-IR"/>
        </w:rPr>
      </w:pPr>
      <w:r w:rsidRPr="00D31A5F">
        <w:rPr>
          <w:rStyle w:val="libBold1Char"/>
        </w:rPr>
        <w:t>4551.</w:t>
      </w:r>
      <w:r>
        <w:rPr>
          <w:lang w:bidi="fa-IR"/>
        </w:rPr>
        <w:t xml:space="preserve"> The Prophet </w:t>
      </w:r>
      <w:r>
        <w:t>(SAWA)</w:t>
      </w:r>
      <w:r>
        <w:rPr>
          <w:lang w:bidi="fa-IR"/>
        </w:rPr>
        <w:t xml:space="preserve"> said, ‘Verily the inmates of the Fire will be tormented by the stench of the knowledgeable man who had abandoned his knowledge.’</w:t>
      </w:r>
      <w:r>
        <w:rPr>
          <w:rStyle w:val="libFootnotenumChar"/>
        </w:rPr>
        <w:t>2</w:t>
      </w:r>
    </w:p>
    <w:p w:rsidR="009A3CE4" w:rsidRDefault="009A3CE4" w:rsidP="00D31A5F">
      <w:pPr>
        <w:pStyle w:val="libAr"/>
        <w:rPr>
          <w:lang w:bidi="fa-IR"/>
        </w:rPr>
      </w:pPr>
      <w:r w:rsidRPr="00D31A5F">
        <w:rPr>
          <w:rStyle w:val="libBold1Char"/>
          <w:rFonts w:hint="cs"/>
          <w:rtl/>
        </w:rPr>
        <w:t>4552.</w:t>
      </w:r>
      <w:r>
        <w:rPr>
          <w:rtl/>
          <w:lang w:bidi="fa-IR"/>
        </w:rPr>
        <w:t xml:space="preserve"> الإمامُ عليٌّ عليه السلام : لا يَستَوي عِندَ اللَّهِ في العُقوبَةِ الّذينَ يَعلَمونَ والّذينَ لا يَعلَمونَ ، نَفَعَنا اللَّهُ وإيّاكُم بِما عَلِمنا ، وجَعَلَهُ لِوَجهِهِ خالِصاً ، إنَّهُ سَميعٌ مُجيبٌ .</w:t>
      </w:r>
      <w:r>
        <w:rPr>
          <w:rStyle w:val="libFootnotenumChar"/>
          <w:rFonts w:hint="cs"/>
          <w:rtl/>
        </w:rPr>
        <w:t>3</w:t>
      </w:r>
    </w:p>
    <w:p w:rsidR="009A3CE4" w:rsidRDefault="009A3CE4" w:rsidP="009A3CE4">
      <w:pPr>
        <w:pStyle w:val="libNormal"/>
        <w:rPr>
          <w:lang w:bidi="fa-IR"/>
        </w:rPr>
      </w:pPr>
      <w:r w:rsidRPr="00D31A5F">
        <w:rPr>
          <w:rStyle w:val="libBold1Char"/>
        </w:rPr>
        <w:t>4552.</w:t>
      </w:r>
      <w:r>
        <w:rPr>
          <w:lang w:bidi="fa-IR"/>
        </w:rPr>
        <w:t xml:space="preserve"> Imam Ali </w:t>
      </w:r>
      <w:r>
        <w:t>(AS)</w:t>
      </w:r>
      <w:r>
        <w:rPr>
          <w:lang w:bidi="fa-IR"/>
        </w:rPr>
        <w:t xml:space="preserve"> said, ‘Those who know and those who do not know are not equal in the sight of Allah with regards to their chastisement. May Allah make us and you benefit from the knowledge we have and make it be reserved solely for His pleasure; verily He is all-hearing, responsive.’</w:t>
      </w:r>
      <w:r>
        <w:rPr>
          <w:rStyle w:val="libFootnotenumChar"/>
        </w:rPr>
        <w:t>4</w:t>
      </w:r>
    </w:p>
    <w:p w:rsidR="009A3CE4" w:rsidRDefault="009A3CE4" w:rsidP="00D31A5F">
      <w:pPr>
        <w:pStyle w:val="libAr"/>
        <w:rPr>
          <w:lang w:bidi="fa-IR"/>
        </w:rPr>
      </w:pPr>
      <w:r w:rsidRPr="00D31A5F">
        <w:rPr>
          <w:rStyle w:val="libBold1Char"/>
          <w:rFonts w:hint="cs"/>
          <w:rtl/>
        </w:rPr>
        <w:t>4553.</w:t>
      </w:r>
      <w:r>
        <w:rPr>
          <w:rtl/>
          <w:lang w:bidi="fa-IR"/>
        </w:rPr>
        <w:t xml:space="preserve"> الإمامُ عليٌّ عليه السلام : زَلَّةُ العالِمِ كانكِسارِ السَّفينَةِ تَغرَقُ ، وتُغرِقُ .</w:t>
      </w:r>
      <w:r>
        <w:rPr>
          <w:rStyle w:val="libFootnotenumChar"/>
          <w:rFonts w:hint="cs"/>
          <w:rtl/>
        </w:rPr>
        <w:t>5</w:t>
      </w:r>
    </w:p>
    <w:p w:rsidR="009A3CE4" w:rsidRDefault="009A3CE4" w:rsidP="009A3CE4">
      <w:pPr>
        <w:pStyle w:val="libNormal"/>
        <w:rPr>
          <w:lang w:bidi="fa-IR"/>
        </w:rPr>
      </w:pPr>
      <w:r w:rsidRPr="00D31A5F">
        <w:rPr>
          <w:rStyle w:val="libBold1Char"/>
        </w:rPr>
        <w:t>4553.</w:t>
      </w:r>
      <w:r>
        <w:rPr>
          <w:lang w:bidi="fa-IR"/>
        </w:rPr>
        <w:t xml:space="preserve"> Imam Ali </w:t>
      </w:r>
      <w:r>
        <w:t>(AS)</w:t>
      </w:r>
      <w:r>
        <w:rPr>
          <w:lang w:bidi="fa-IR"/>
        </w:rPr>
        <w:t xml:space="preserve"> said, ‘A knowledgeable man’s blunder is as the destruction of a boat which itself sinks and drowns [those aboard it].’</w:t>
      </w:r>
      <w:r>
        <w:rPr>
          <w:rStyle w:val="libFootnotenumChar"/>
        </w:rPr>
        <w:t>6</w:t>
      </w:r>
    </w:p>
    <w:p w:rsidR="009A3CE4" w:rsidRDefault="009A3CE4" w:rsidP="00D31A5F">
      <w:pPr>
        <w:pStyle w:val="libAr"/>
        <w:rPr>
          <w:lang w:bidi="fa-IR"/>
        </w:rPr>
      </w:pPr>
      <w:r w:rsidRPr="00D31A5F">
        <w:rPr>
          <w:rStyle w:val="libBold1Char"/>
          <w:rFonts w:hint="cs"/>
          <w:rtl/>
        </w:rPr>
        <w:t>4554.</w:t>
      </w:r>
      <w:r>
        <w:rPr>
          <w:rtl/>
          <w:lang w:bidi="fa-IR"/>
        </w:rPr>
        <w:t xml:space="preserve"> الإمامُ الصّادقُ عليه السلام : إنَّهُ يُغفَرُ لِلجاهِلِ سَبعونَ ذَنباً قَبلَ أن يُغفَرَ لِلعالِمِ ذَنبٌ واحِدٌ .</w:t>
      </w:r>
      <w:r>
        <w:rPr>
          <w:rStyle w:val="libFootnotenumChar"/>
          <w:rFonts w:hint="cs"/>
          <w:rtl/>
        </w:rPr>
        <w:t>7</w:t>
      </w:r>
    </w:p>
    <w:p w:rsidR="009A3CE4" w:rsidRDefault="009A3CE4" w:rsidP="009A3CE4">
      <w:pPr>
        <w:pStyle w:val="libNormal"/>
        <w:rPr>
          <w:lang w:bidi="fa-IR"/>
        </w:rPr>
      </w:pPr>
      <w:r w:rsidRPr="00D31A5F">
        <w:rPr>
          <w:rStyle w:val="libBold1Char"/>
        </w:rPr>
        <w:t>4554.</w:t>
      </w:r>
      <w:r>
        <w:rPr>
          <w:lang w:bidi="fa-IR"/>
        </w:rPr>
        <w:t xml:space="preserve"> Imam al-Sadiq </w:t>
      </w:r>
      <w:r>
        <w:t>(AS)</w:t>
      </w:r>
      <w:r>
        <w:rPr>
          <w:lang w:bidi="fa-IR"/>
        </w:rPr>
        <w:t xml:space="preserve"> said, ‘Verily the ignorant man is forgiven seventy sins before the knowledgeable man is forgiven a single one.’</w:t>
      </w:r>
      <w:r>
        <w:rPr>
          <w:rStyle w:val="libFootnotenumChar"/>
        </w:rPr>
        <w:t>8</w:t>
      </w:r>
    </w:p>
    <w:p w:rsidR="009A3CE4" w:rsidRDefault="009A3CE4" w:rsidP="00D31A5F">
      <w:pPr>
        <w:pStyle w:val="libAr"/>
        <w:rPr>
          <w:lang w:bidi="fa-IR"/>
        </w:rPr>
      </w:pPr>
      <w:r w:rsidRPr="00D31A5F">
        <w:rPr>
          <w:rStyle w:val="libBold1Char"/>
          <w:rFonts w:hint="cs"/>
          <w:rtl/>
        </w:rPr>
        <w:t>4555.</w:t>
      </w:r>
      <w:r>
        <w:rPr>
          <w:rtl/>
          <w:lang w:bidi="fa-IR"/>
        </w:rPr>
        <w:t xml:space="preserve"> الإمامُ الصّادقُ عليه السلام : أشَدُّ النّاسِ عَذاباً عالِمٌ لا يُنتَفَعُ مِن عِلمِهِ بِشَي‏ءٍ .</w:t>
      </w:r>
      <w:r>
        <w:rPr>
          <w:rStyle w:val="libFootnotenumChar"/>
          <w:rFonts w:hint="cs"/>
          <w:rtl/>
        </w:rPr>
        <w:t>9</w:t>
      </w:r>
    </w:p>
    <w:p w:rsidR="009A3CE4" w:rsidRDefault="009A3CE4" w:rsidP="009A3CE4">
      <w:pPr>
        <w:pStyle w:val="libNormal"/>
        <w:rPr>
          <w:lang w:bidi="fa-IR"/>
        </w:rPr>
      </w:pPr>
      <w:r w:rsidRPr="00D31A5F">
        <w:rPr>
          <w:rStyle w:val="libBold1Char"/>
        </w:rPr>
        <w:t>4555.</w:t>
      </w:r>
      <w:r>
        <w:rPr>
          <w:lang w:bidi="fa-IR"/>
        </w:rPr>
        <w:t xml:space="preserve"> Imam al-Sadiq </w:t>
      </w:r>
      <w:r>
        <w:t>(AS)</w:t>
      </w:r>
      <w:r>
        <w:rPr>
          <w:lang w:bidi="fa-IR"/>
        </w:rPr>
        <w:t xml:space="preserve"> said, ‘The one amongst people to be the most severely punished will be the knowledgeable man who has not benefited from his knowledge one bit.’</w:t>
      </w:r>
      <w:r>
        <w:rPr>
          <w:rStyle w:val="libFootnotenumChar"/>
        </w:rPr>
        <w:t>10</w:t>
      </w:r>
    </w:p>
    <w:p w:rsidR="009A3CE4" w:rsidRDefault="009A3CE4" w:rsidP="00D31A5F">
      <w:pPr>
        <w:pStyle w:val="libAr"/>
        <w:rPr>
          <w:lang w:bidi="fa-IR"/>
        </w:rPr>
      </w:pPr>
      <w:r w:rsidRPr="00D31A5F">
        <w:rPr>
          <w:rStyle w:val="libBold1Char"/>
          <w:rFonts w:hint="cs"/>
          <w:rtl/>
        </w:rPr>
        <w:t>4556.</w:t>
      </w:r>
      <w:r>
        <w:rPr>
          <w:rtl/>
          <w:lang w:bidi="fa-IR"/>
        </w:rPr>
        <w:t xml:space="preserve"> بحارالأنوار : أوحى اللَّهُ تبارك وتعالى‏ إلى‏ داوُودَ عليه السلام: إنَّ أهوَنَ ما أنا صانِعٌ بِعالِمٍ غَيرِ عامِلٍ بِعِلمِه أشَدُّ مِن سَبعينَ عُقوبَةً ؛ أن اُخرِجَ مِن قَلبهِ حَلاوَةَ ذِكري .</w:t>
      </w:r>
      <w:r>
        <w:rPr>
          <w:rStyle w:val="libFootnotenumChar"/>
          <w:rFonts w:hint="cs"/>
          <w:rtl/>
        </w:rPr>
        <w:t>11</w:t>
      </w:r>
    </w:p>
    <w:p w:rsidR="009A3CE4" w:rsidRDefault="009A3CE4" w:rsidP="009A3CE4">
      <w:pPr>
        <w:pStyle w:val="libNormal"/>
        <w:rPr>
          <w:lang w:bidi="fa-IR"/>
        </w:rPr>
      </w:pPr>
      <w:r w:rsidRPr="00D31A5F">
        <w:rPr>
          <w:rStyle w:val="libBold1Char"/>
        </w:rPr>
        <w:t>4556.</w:t>
      </w:r>
      <w:r>
        <w:rPr>
          <w:lang w:bidi="fa-IR"/>
        </w:rPr>
        <w:t xml:space="preserve"> It is narrated in Bihar al-Anwar , Allah revealed to Prophet David </w:t>
      </w:r>
      <w:r>
        <w:t>(AS)</w:t>
      </w:r>
      <w:r>
        <w:rPr>
          <w:lang w:bidi="fa-IR"/>
        </w:rPr>
        <w:t xml:space="preserve"> saying, ‘Verily the least of what I will do to a knowledgeable man who does not act upon his knowledge, which is worse than seventy punishments, is that I remove the sweetness of My remembrance from his heart.’</w:t>
      </w:r>
      <w:r>
        <w:rPr>
          <w:rStyle w:val="libFootnotenumChar"/>
        </w:rPr>
        <w:t>12</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الإيمان : باب 185 ؛ جهنّم : باب 403</w:t>
      </w:r>
      <w:r>
        <w:rPr>
          <w:lang w:bidi="fa-IR"/>
        </w:rPr>
        <w:t xml:space="preserve"> .</w:t>
      </w:r>
    </w:p>
    <w:p w:rsidR="009A3CE4" w:rsidRDefault="009A3CE4" w:rsidP="00D31A5F">
      <w:pPr>
        <w:pStyle w:val="libBold2"/>
        <w:rPr>
          <w:lang w:bidi="fa-IR"/>
        </w:rPr>
      </w:pPr>
      <w:r>
        <w:t>(See also: FAITH: section 185; HELL: section 403)</w:t>
      </w:r>
    </w:p>
    <w:p w:rsidR="009A3CE4" w:rsidRDefault="009A3CE4" w:rsidP="009A3CE4">
      <w:pPr>
        <w:pStyle w:val="libNormal"/>
        <w:rPr>
          <w:lang w:bidi="fa-IR"/>
        </w:rPr>
      </w:pPr>
    </w:p>
    <w:p w:rsidR="009A3CE4" w:rsidRDefault="009A3CE4" w:rsidP="00217917">
      <w:pPr>
        <w:pStyle w:val="Heading3"/>
        <w:rPr>
          <w:lang w:bidi="fa-IR"/>
        </w:rPr>
      </w:pPr>
      <w:bookmarkStart w:id="2513" w:name="_Toc484339996"/>
      <w:bookmarkStart w:id="2514" w:name="_Toc485817510"/>
      <w:r>
        <w:rPr>
          <w:lang w:bidi="fa-IR"/>
        </w:rPr>
        <w:lastRenderedPageBreak/>
        <w:t>Notes</w:t>
      </w:r>
      <w:bookmarkEnd w:id="2513"/>
      <w:bookmarkEnd w:id="2514"/>
    </w:p>
    <w:p w:rsidR="009A3CE4" w:rsidRDefault="009A3CE4" w:rsidP="009A3CE4">
      <w:pPr>
        <w:pStyle w:val="libFootnote"/>
        <w:rPr>
          <w:lang w:bidi="fa-IR"/>
        </w:rPr>
      </w:pPr>
      <w:r>
        <w:rPr>
          <w:lang w:bidi="fa-IR"/>
        </w:rPr>
        <w:t xml:space="preserve">1. </w:t>
      </w:r>
      <w:r>
        <w:rPr>
          <w:rtl/>
          <w:lang w:bidi="fa-IR"/>
        </w:rPr>
        <w:t xml:space="preserve">بحار الأنوار : 2 / 34 / 30 </w:t>
      </w:r>
      <w:r>
        <w:rPr>
          <w:lang w:bidi="fa-IR"/>
        </w:rPr>
        <w:t>.</w:t>
      </w:r>
    </w:p>
    <w:p w:rsidR="009A3CE4" w:rsidRDefault="009A3CE4" w:rsidP="009A3CE4">
      <w:pPr>
        <w:pStyle w:val="libFootnote"/>
        <w:rPr>
          <w:lang w:bidi="fa-IR"/>
        </w:rPr>
      </w:pPr>
      <w:r>
        <w:rPr>
          <w:lang w:bidi="fa-IR"/>
        </w:rPr>
        <w:t>2. Bihar al-Anwar, v. 2, p. 34, no. 30</w:t>
      </w:r>
    </w:p>
    <w:p w:rsidR="009A3CE4" w:rsidRDefault="009A3CE4" w:rsidP="009A3CE4">
      <w:pPr>
        <w:pStyle w:val="libFootnote"/>
        <w:rPr>
          <w:lang w:bidi="fa-IR"/>
        </w:rPr>
      </w:pPr>
      <w:r>
        <w:rPr>
          <w:lang w:bidi="fa-IR"/>
        </w:rPr>
        <w:t xml:space="preserve">3. </w:t>
      </w:r>
      <w:r>
        <w:rPr>
          <w:rtl/>
          <w:lang w:bidi="fa-IR"/>
        </w:rPr>
        <w:t xml:space="preserve">الإرشاد : 1 / 230 </w:t>
      </w:r>
      <w:r>
        <w:rPr>
          <w:lang w:bidi="fa-IR"/>
        </w:rPr>
        <w:t>.</w:t>
      </w:r>
    </w:p>
    <w:p w:rsidR="009A3CE4" w:rsidRDefault="009A3CE4" w:rsidP="009A3CE4">
      <w:pPr>
        <w:pStyle w:val="libFootnote"/>
        <w:rPr>
          <w:lang w:bidi="fa-IR"/>
        </w:rPr>
      </w:pPr>
      <w:r>
        <w:rPr>
          <w:lang w:bidi="fa-IR"/>
        </w:rPr>
        <w:t>4. al-Irshad, v. 1, p. 230</w:t>
      </w:r>
    </w:p>
    <w:p w:rsidR="009A3CE4" w:rsidRDefault="009A3CE4" w:rsidP="009A3CE4">
      <w:pPr>
        <w:pStyle w:val="libFootnote"/>
        <w:rPr>
          <w:lang w:bidi="fa-IR"/>
        </w:rPr>
      </w:pPr>
      <w:r>
        <w:rPr>
          <w:lang w:bidi="fa-IR"/>
        </w:rPr>
        <w:t xml:space="preserve">5. </w:t>
      </w:r>
      <w:r>
        <w:rPr>
          <w:rtl/>
          <w:lang w:bidi="fa-IR"/>
        </w:rPr>
        <w:t xml:space="preserve">بحار الأنوار : 2 / 58 / 39 </w:t>
      </w:r>
      <w:r>
        <w:rPr>
          <w:lang w:bidi="fa-IR"/>
        </w:rPr>
        <w:t>.</w:t>
      </w:r>
    </w:p>
    <w:p w:rsidR="009A3CE4" w:rsidRDefault="009A3CE4" w:rsidP="009A3CE4">
      <w:pPr>
        <w:pStyle w:val="libFootnote"/>
        <w:rPr>
          <w:lang w:bidi="fa-IR"/>
        </w:rPr>
      </w:pPr>
      <w:r>
        <w:rPr>
          <w:lang w:bidi="fa-IR"/>
        </w:rPr>
        <w:t>6. Bihar al-Anwar, v. 2, p. 58, no. 39</w:t>
      </w:r>
    </w:p>
    <w:p w:rsidR="009A3CE4" w:rsidRDefault="009A3CE4" w:rsidP="009A3CE4">
      <w:pPr>
        <w:pStyle w:val="libFootnote"/>
        <w:rPr>
          <w:lang w:bidi="fa-IR"/>
        </w:rPr>
      </w:pPr>
      <w:r>
        <w:rPr>
          <w:lang w:bidi="fa-IR"/>
        </w:rPr>
        <w:t xml:space="preserve">7. </w:t>
      </w:r>
      <w:r>
        <w:rPr>
          <w:rtl/>
          <w:lang w:bidi="fa-IR"/>
        </w:rPr>
        <w:t xml:space="preserve">تفسير القمّيّ : 2 / 146 </w:t>
      </w:r>
      <w:r>
        <w:rPr>
          <w:lang w:bidi="fa-IR"/>
        </w:rPr>
        <w:t>.</w:t>
      </w:r>
    </w:p>
    <w:p w:rsidR="009A3CE4" w:rsidRDefault="009A3CE4" w:rsidP="009A3CE4">
      <w:pPr>
        <w:pStyle w:val="libFootnote"/>
        <w:rPr>
          <w:lang w:bidi="fa-IR"/>
        </w:rPr>
      </w:pPr>
      <w:r>
        <w:rPr>
          <w:lang w:bidi="fa-IR"/>
        </w:rPr>
        <w:t>8. Tafsir al-Qummi, v. 2, p. 146</w:t>
      </w:r>
    </w:p>
    <w:p w:rsidR="009A3CE4" w:rsidRDefault="009A3CE4" w:rsidP="009A3CE4">
      <w:pPr>
        <w:pStyle w:val="libFootnote"/>
        <w:rPr>
          <w:lang w:bidi="fa-IR"/>
        </w:rPr>
      </w:pPr>
      <w:r>
        <w:rPr>
          <w:lang w:bidi="fa-IR"/>
        </w:rPr>
        <w:t xml:space="preserve">9. </w:t>
      </w:r>
      <w:r>
        <w:rPr>
          <w:rtl/>
          <w:lang w:bidi="fa-IR"/>
        </w:rPr>
        <w:t xml:space="preserve">بحار الأنوار :2 / 37 / 53 </w:t>
      </w:r>
      <w:r>
        <w:rPr>
          <w:lang w:bidi="fa-IR"/>
        </w:rPr>
        <w:t>.</w:t>
      </w:r>
    </w:p>
    <w:p w:rsidR="009A3CE4" w:rsidRDefault="009A3CE4" w:rsidP="009A3CE4">
      <w:pPr>
        <w:pStyle w:val="libFootnote"/>
        <w:rPr>
          <w:lang w:bidi="fa-IR"/>
        </w:rPr>
      </w:pPr>
      <w:r>
        <w:rPr>
          <w:lang w:bidi="fa-IR"/>
        </w:rPr>
        <w:t>10. Bihar al-Anwar, v. 2, p. 37, no. 53</w:t>
      </w:r>
    </w:p>
    <w:p w:rsidR="009A3CE4" w:rsidRDefault="009A3CE4" w:rsidP="009A3CE4">
      <w:pPr>
        <w:pStyle w:val="libFootnote"/>
        <w:rPr>
          <w:lang w:bidi="fa-IR"/>
        </w:rPr>
      </w:pPr>
      <w:r>
        <w:rPr>
          <w:lang w:bidi="fa-IR"/>
        </w:rPr>
        <w:t xml:space="preserve">11. </w:t>
      </w:r>
      <w:r>
        <w:rPr>
          <w:rtl/>
          <w:lang w:bidi="fa-IR"/>
        </w:rPr>
        <w:t xml:space="preserve">بحارالأنوار : 2 / 32 / 25 </w:t>
      </w:r>
      <w:r>
        <w:rPr>
          <w:lang w:bidi="fa-IR"/>
        </w:rPr>
        <w:t>.</w:t>
      </w:r>
    </w:p>
    <w:p w:rsidR="009A3CE4" w:rsidRDefault="009A3CE4" w:rsidP="009A3CE4">
      <w:pPr>
        <w:pStyle w:val="libFootnote"/>
        <w:rPr>
          <w:lang w:bidi="fa-IR"/>
        </w:rPr>
      </w:pPr>
      <w:r>
        <w:rPr>
          <w:lang w:bidi="fa-IR"/>
        </w:rPr>
        <w:t>12. Ibid. v. 2, p. 32, no. 25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515" w:name="_Toc484339997"/>
      <w:bookmarkStart w:id="2516" w:name="_Toc485817511"/>
      <w:r>
        <w:rPr>
          <w:lang w:bidi="fa-IR"/>
        </w:rPr>
        <w:lastRenderedPageBreak/>
        <w:t xml:space="preserve">1359 - </w:t>
      </w:r>
      <w:r>
        <w:rPr>
          <w:rtl/>
          <w:lang w:bidi="fa-IR"/>
        </w:rPr>
        <w:t>ذَمُّ عُلَماءِ السُّوءِ</w:t>
      </w:r>
      <w:bookmarkEnd w:id="2515"/>
      <w:bookmarkEnd w:id="2516"/>
    </w:p>
    <w:p w:rsidR="009A3CE4" w:rsidRDefault="009A3CE4" w:rsidP="00034539">
      <w:pPr>
        <w:pStyle w:val="Heading2Center"/>
        <w:rPr>
          <w:lang w:bidi="fa-IR"/>
        </w:rPr>
      </w:pPr>
      <w:bookmarkStart w:id="2517" w:name="_Toc484339998"/>
      <w:bookmarkStart w:id="2518" w:name="_Toc485817512"/>
      <w:r>
        <w:rPr>
          <w:lang w:bidi="fa-IR"/>
        </w:rPr>
        <w:t>1359. REPREHENSION OF EVIL SCHOLARS</w:t>
      </w:r>
      <w:bookmarkEnd w:id="2517"/>
      <w:bookmarkEnd w:id="2518"/>
    </w:p>
    <w:p w:rsidR="009A3CE4" w:rsidRDefault="009A3CE4" w:rsidP="00D31A5F">
      <w:pPr>
        <w:pStyle w:val="libAr"/>
        <w:rPr>
          <w:lang w:bidi="fa-IR"/>
        </w:rPr>
      </w:pPr>
      <w:r w:rsidRPr="00D31A5F">
        <w:rPr>
          <w:rStyle w:val="libBold1Char"/>
          <w:rFonts w:hint="cs"/>
          <w:rtl/>
        </w:rPr>
        <w:t>4557.</w:t>
      </w:r>
      <w:r>
        <w:rPr>
          <w:rtl/>
          <w:lang w:bidi="fa-IR"/>
        </w:rPr>
        <w:t xml:space="preserve"> عيسى عليه السلام : كَيفَ يَكونُ مِن أهلِ العِلمِ مَن دُنياهُ عِندَهُ آثَرُ مِن آخِرَتِهِ وهُوَ مُقبِلٌ عَلى‏ دُنياهُ ، وما يَضُرُّهُ أحَبُّ إلَيهِ مِمّا يَنفَعُهُ؟ !</w:t>
      </w:r>
      <w:r>
        <w:rPr>
          <w:rStyle w:val="libFootnotenumChar"/>
          <w:rFonts w:hint="cs"/>
          <w:rtl/>
        </w:rPr>
        <w:t>1</w:t>
      </w:r>
    </w:p>
    <w:p w:rsidR="009A3CE4" w:rsidRDefault="009A3CE4" w:rsidP="009A3CE4">
      <w:pPr>
        <w:pStyle w:val="libNormal"/>
        <w:rPr>
          <w:lang w:bidi="fa-IR"/>
        </w:rPr>
      </w:pPr>
      <w:r w:rsidRPr="00D31A5F">
        <w:rPr>
          <w:rStyle w:val="libBold1Char"/>
        </w:rPr>
        <w:t>4557.</w:t>
      </w:r>
      <w:r>
        <w:rPr>
          <w:lang w:bidi="fa-IR"/>
        </w:rPr>
        <w:t xml:space="preserve"> Prophet Jesus </w:t>
      </w:r>
      <w:r>
        <w:t>(AS)</w:t>
      </w:r>
      <w:r>
        <w:rPr>
          <w:lang w:bidi="fa-IR"/>
        </w:rPr>
        <w:t xml:space="preserve"> said, ‘How can one whose worldly life is dearer to him than his Hereafter be considered among the people of knowledge, whilst he pursues his worldly life and considers that which harms him more beloved than that which benefits him?!’</w:t>
      </w:r>
      <w:r>
        <w:rPr>
          <w:rStyle w:val="libFootnotenumChar"/>
        </w:rPr>
        <w:t>2</w:t>
      </w:r>
    </w:p>
    <w:p w:rsidR="009A3CE4" w:rsidRDefault="009A3CE4" w:rsidP="00D31A5F">
      <w:pPr>
        <w:pStyle w:val="libAr"/>
        <w:rPr>
          <w:lang w:bidi="fa-IR"/>
        </w:rPr>
      </w:pPr>
      <w:r w:rsidRPr="00D31A5F">
        <w:rPr>
          <w:rStyle w:val="libBold1Char"/>
          <w:rFonts w:hint="cs"/>
          <w:rtl/>
        </w:rPr>
        <w:t>4558.</w:t>
      </w:r>
      <w:r>
        <w:rPr>
          <w:rtl/>
          <w:lang w:bidi="fa-IR"/>
        </w:rPr>
        <w:t xml:space="preserve"> عيسى عليه السلام : الدِّينارُ داءُ الدِّينِ ، والعالِمُ طَبيبُ الدِّينِ ، فإذا رَأيتُمُ الطَّبيبَ يَجُرُّ الدّاءَ إلى‏ نَفسِهِ فَاتَّهِموهُ ، وَاعلَموا أ نَّهُ غَيرُ ناصِحٍ لِغَيرِهِ .</w:t>
      </w:r>
      <w:r>
        <w:rPr>
          <w:rStyle w:val="libFootnotenumChar"/>
          <w:rFonts w:hint="cs"/>
          <w:rtl/>
        </w:rPr>
        <w:t>3</w:t>
      </w:r>
    </w:p>
    <w:p w:rsidR="009A3CE4" w:rsidRDefault="009A3CE4" w:rsidP="009A3CE4">
      <w:pPr>
        <w:pStyle w:val="libNormal"/>
        <w:rPr>
          <w:lang w:bidi="fa-IR"/>
        </w:rPr>
      </w:pPr>
      <w:r w:rsidRPr="00D31A5F">
        <w:rPr>
          <w:rStyle w:val="libBold1Char"/>
        </w:rPr>
        <w:t>4558.</w:t>
      </w:r>
      <w:r>
        <w:rPr>
          <w:lang w:bidi="fa-IR"/>
        </w:rPr>
        <w:t xml:space="preserve"> Prophet Jesus </w:t>
      </w:r>
      <w:r>
        <w:t>(AS)</w:t>
      </w:r>
      <w:r>
        <w:rPr>
          <w:lang w:bidi="fa-IR"/>
        </w:rPr>
        <w:t xml:space="preserve"> said, ‘The dinar [i.e. wealth] is religion’s affliction, and the knowledgeable man is religion’s doctor. So when you see the doctor drawing the affliction upon himself, be suspicious of him and know that he does not advise others well.’</w:t>
      </w:r>
      <w:r>
        <w:rPr>
          <w:rStyle w:val="libFootnotenumChar"/>
        </w:rPr>
        <w:t>4</w:t>
      </w:r>
    </w:p>
    <w:p w:rsidR="009A3CE4" w:rsidRDefault="009A3CE4" w:rsidP="00D31A5F">
      <w:pPr>
        <w:pStyle w:val="libAr"/>
        <w:rPr>
          <w:lang w:bidi="fa-IR"/>
        </w:rPr>
      </w:pPr>
      <w:r w:rsidRPr="00D31A5F">
        <w:rPr>
          <w:rStyle w:val="libBold1Char"/>
          <w:rFonts w:hint="cs"/>
          <w:rtl/>
        </w:rPr>
        <w:t>4559.</w:t>
      </w:r>
      <w:r>
        <w:rPr>
          <w:rtl/>
          <w:lang w:bidi="fa-IR"/>
        </w:rPr>
        <w:t xml:space="preserve"> رسولُ اللَّهِ صلى اللَّه عليه وآله : ألا إنَّ شَرَّ الشّرِّ شِرارُ العُلَماءِ ، وإنَّ خَيرَ الخَيرِ خِيارُ العُلَماءِ .</w:t>
      </w:r>
      <w:r>
        <w:rPr>
          <w:rStyle w:val="libFootnotenumChar"/>
          <w:rFonts w:hint="cs"/>
          <w:rtl/>
        </w:rPr>
        <w:t>5</w:t>
      </w:r>
    </w:p>
    <w:p w:rsidR="009A3CE4" w:rsidRDefault="009A3CE4" w:rsidP="009A3CE4">
      <w:pPr>
        <w:pStyle w:val="libNormal"/>
        <w:rPr>
          <w:lang w:bidi="fa-IR"/>
        </w:rPr>
      </w:pPr>
      <w:r w:rsidRPr="00D31A5F">
        <w:rPr>
          <w:rStyle w:val="libBold1Char"/>
        </w:rPr>
        <w:t>4559.</w:t>
      </w:r>
      <w:r>
        <w:rPr>
          <w:lang w:bidi="fa-IR"/>
        </w:rPr>
        <w:t xml:space="preserve"> The Prophet </w:t>
      </w:r>
      <w:r>
        <w:t>(SAWA)</w:t>
      </w:r>
      <w:r>
        <w:rPr>
          <w:lang w:bidi="fa-IR"/>
        </w:rPr>
        <w:t xml:space="preserve"> said, ‘Verily the worst of all evil are the evil scholars, and verily the best of all good are the good scholars.’</w:t>
      </w:r>
      <w:r>
        <w:rPr>
          <w:rStyle w:val="libFootnotenumChar"/>
        </w:rPr>
        <w:t>6</w:t>
      </w:r>
    </w:p>
    <w:p w:rsidR="009A3CE4" w:rsidRDefault="009A3CE4" w:rsidP="00D31A5F">
      <w:pPr>
        <w:pStyle w:val="libAr"/>
        <w:rPr>
          <w:lang w:bidi="fa-IR"/>
        </w:rPr>
      </w:pPr>
      <w:r w:rsidRPr="00D31A5F">
        <w:rPr>
          <w:rStyle w:val="libBold1Char"/>
          <w:rFonts w:hint="cs"/>
          <w:rtl/>
        </w:rPr>
        <w:t>4560.</w:t>
      </w:r>
      <w:r>
        <w:rPr>
          <w:rtl/>
          <w:lang w:bidi="fa-IR"/>
        </w:rPr>
        <w:t xml:space="preserve"> رسولُ اللَّهِ صلى اللَّه عليه وآله : مَنِ ازدادَ عِلماً ولَم يَزدَدْ هُدىً ، لَم يَزدَدْ مِنَ اللَّهِ إلّا بُعداً .</w:t>
      </w:r>
      <w:r>
        <w:rPr>
          <w:rStyle w:val="libFootnotenumChar"/>
          <w:rFonts w:hint="cs"/>
          <w:rtl/>
        </w:rPr>
        <w:t>7</w:t>
      </w:r>
    </w:p>
    <w:p w:rsidR="009A3CE4" w:rsidRDefault="009A3CE4" w:rsidP="009A3CE4">
      <w:pPr>
        <w:pStyle w:val="libNormal"/>
        <w:rPr>
          <w:lang w:bidi="fa-IR"/>
        </w:rPr>
      </w:pPr>
      <w:r w:rsidRPr="00D31A5F">
        <w:rPr>
          <w:rStyle w:val="libBold1Char"/>
        </w:rPr>
        <w:t>4560.</w:t>
      </w:r>
      <w:r>
        <w:rPr>
          <w:lang w:bidi="fa-IR"/>
        </w:rPr>
        <w:t xml:space="preserve"> The Prophet </w:t>
      </w:r>
      <w:r>
        <w:t>(SAWA)</w:t>
      </w:r>
      <w:r>
        <w:rPr>
          <w:lang w:bidi="fa-IR"/>
        </w:rPr>
        <w:t xml:space="preserve"> said, ‘He who does not increase in guidance in spite of an increase in his knowledge only gets further away from Allah.’</w:t>
      </w:r>
      <w:r>
        <w:rPr>
          <w:rStyle w:val="libFootnotenumChar"/>
        </w:rPr>
        <w:t>8</w:t>
      </w:r>
    </w:p>
    <w:p w:rsidR="009A3CE4" w:rsidRDefault="009A3CE4" w:rsidP="00D31A5F">
      <w:pPr>
        <w:pStyle w:val="libAr"/>
        <w:rPr>
          <w:lang w:bidi="fa-IR"/>
        </w:rPr>
      </w:pPr>
      <w:r w:rsidRPr="00D31A5F">
        <w:rPr>
          <w:rStyle w:val="libBold1Char"/>
          <w:rFonts w:hint="cs"/>
          <w:rtl/>
        </w:rPr>
        <w:t>4561.</w:t>
      </w:r>
      <w:r>
        <w:rPr>
          <w:rtl/>
          <w:lang w:bidi="fa-IR"/>
        </w:rPr>
        <w:t xml:space="preserve"> الإمامُ الصّادقُ عليه السلام : مَلعونٌ مَلعونٌ عالِمٌ يَؤمُّ سُلطاناً جائراً ، مُعيناً لَهُ عَلى‏ جَورِهِ .</w:t>
      </w:r>
      <w:r>
        <w:rPr>
          <w:rStyle w:val="libFootnotenumChar"/>
          <w:rFonts w:hint="cs"/>
          <w:rtl/>
        </w:rPr>
        <w:t>9</w:t>
      </w:r>
    </w:p>
    <w:p w:rsidR="009A3CE4" w:rsidRDefault="009A3CE4" w:rsidP="009A3CE4">
      <w:pPr>
        <w:pStyle w:val="libNormal"/>
        <w:rPr>
          <w:lang w:bidi="fa-IR"/>
        </w:rPr>
      </w:pPr>
      <w:r w:rsidRPr="00D31A5F">
        <w:rPr>
          <w:rStyle w:val="libBold1Char"/>
        </w:rPr>
        <w:t>4561.</w:t>
      </w:r>
      <w:r>
        <w:rPr>
          <w:lang w:bidi="fa-IR"/>
        </w:rPr>
        <w:t xml:space="preserve"> Imam al-Sadiq </w:t>
      </w:r>
      <w:r>
        <w:t>(AS)</w:t>
      </w:r>
      <w:r>
        <w:rPr>
          <w:lang w:bidi="fa-IR"/>
        </w:rPr>
        <w:t xml:space="preserve"> said, ‘Cursed, cursed indeed is the knowledgeable man who frequents an unjust ruler, aiding him in his injustice.’</w:t>
      </w:r>
      <w:r>
        <w:rPr>
          <w:rStyle w:val="libFootnotenumChar"/>
        </w:rPr>
        <w:t>10</w:t>
      </w:r>
    </w:p>
    <w:p w:rsidR="009A3CE4" w:rsidRDefault="009A3CE4" w:rsidP="00D31A5F">
      <w:pPr>
        <w:pStyle w:val="libAr"/>
        <w:rPr>
          <w:lang w:bidi="fa-IR"/>
        </w:rPr>
      </w:pPr>
      <w:r w:rsidRPr="00D31A5F">
        <w:rPr>
          <w:rStyle w:val="libBold1Char"/>
          <w:rFonts w:hint="cs"/>
          <w:rtl/>
        </w:rPr>
        <w:t>4562.</w:t>
      </w:r>
      <w:r>
        <w:rPr>
          <w:rtl/>
          <w:lang w:bidi="fa-IR"/>
        </w:rPr>
        <w:t xml:space="preserve"> الإمامُ العسكريُّ عليه السلام - في صِفَةِ عُلَماءِ السُّوءِ - : وهُم أضَرُّ عَلى‏ ضُعَفاءِ شيعَتِنا مِن جَيشِ يَزيدَ عَلى الحُسَينِ بنِ عَلِيٍّ عليهما السلام وأصحابِهِ ، فإنَّهُم يَسلُبونَهُمُ الأرواحَ والأموالَ ، وهؤلاءِ عُلَماءُ السُّوءِ ... يُدخِلونَ الشَّكَّ والشُّبهَةَ عَلى‏ ضُعَفاءِ شيعَتِنا فيُضِلّونَهُم .</w:t>
      </w:r>
      <w:r>
        <w:rPr>
          <w:rStyle w:val="libFootnotenumChar"/>
          <w:rFonts w:hint="cs"/>
          <w:rtl/>
        </w:rPr>
        <w:t>11</w:t>
      </w:r>
    </w:p>
    <w:p w:rsidR="009A3CE4" w:rsidRDefault="009A3CE4" w:rsidP="009A3CE4">
      <w:pPr>
        <w:pStyle w:val="libNormal"/>
        <w:rPr>
          <w:lang w:bidi="fa-IR"/>
        </w:rPr>
      </w:pPr>
      <w:r w:rsidRPr="00D31A5F">
        <w:rPr>
          <w:rStyle w:val="libBold1Char"/>
        </w:rPr>
        <w:t>4562.</w:t>
      </w:r>
      <w:r>
        <w:rPr>
          <w:lang w:bidi="fa-IR"/>
        </w:rPr>
        <w:t xml:space="preserve"> Imam al-Askari </w:t>
      </w:r>
      <w:r>
        <w:t>(AS)</w:t>
      </w:r>
      <w:r>
        <w:rPr>
          <w:lang w:bidi="fa-IR"/>
        </w:rPr>
        <w:t xml:space="preserve">, in his description of evil scholars, said, ‘They cause more harm to the weak ones from among our Shia than the army of Yazid did to Husayn b. Ali </w:t>
      </w:r>
      <w:r>
        <w:t>(AS)</w:t>
      </w:r>
      <w:r>
        <w:rPr>
          <w:lang w:bidi="fa-IR"/>
        </w:rPr>
        <w:t xml:space="preserve"> and his companions, for they snatched away their lives and their property, whereas these evil scholars… </w:t>
      </w:r>
      <w:r>
        <w:rPr>
          <w:lang w:bidi="fa-IR"/>
        </w:rPr>
        <w:lastRenderedPageBreak/>
        <w:t>enter doubt and obscurity into the weak ones from among our Shia and lead them astray.’</w:t>
      </w:r>
      <w:r>
        <w:rPr>
          <w:rStyle w:val="libFootnotenumChar"/>
        </w:rPr>
        <w:t>12</w:t>
      </w:r>
    </w:p>
    <w:p w:rsidR="009A3CE4" w:rsidRDefault="009A3CE4" w:rsidP="009A3CE4">
      <w:pPr>
        <w:pStyle w:val="libNormal"/>
        <w:rPr>
          <w:lang w:bidi="fa-IR"/>
        </w:rPr>
      </w:pPr>
    </w:p>
    <w:p w:rsidR="009A3CE4" w:rsidRDefault="009A3CE4" w:rsidP="00217917">
      <w:pPr>
        <w:pStyle w:val="Heading3"/>
        <w:rPr>
          <w:lang w:bidi="fa-IR"/>
        </w:rPr>
      </w:pPr>
      <w:bookmarkStart w:id="2519" w:name="_Toc484339999"/>
      <w:bookmarkStart w:id="2520" w:name="_Toc485817513"/>
      <w:r>
        <w:rPr>
          <w:lang w:bidi="fa-IR"/>
        </w:rPr>
        <w:t>Notes</w:t>
      </w:r>
      <w:bookmarkEnd w:id="2519"/>
      <w:bookmarkEnd w:id="2520"/>
    </w:p>
    <w:p w:rsidR="009A3CE4" w:rsidRDefault="009A3CE4" w:rsidP="009A3CE4">
      <w:pPr>
        <w:pStyle w:val="libFootnote"/>
        <w:rPr>
          <w:lang w:bidi="fa-IR"/>
        </w:rPr>
      </w:pPr>
      <w:r>
        <w:rPr>
          <w:lang w:bidi="fa-IR"/>
        </w:rPr>
        <w:t xml:space="preserve">1. </w:t>
      </w:r>
      <w:r>
        <w:rPr>
          <w:rtl/>
          <w:lang w:bidi="fa-IR"/>
        </w:rPr>
        <w:t xml:space="preserve">منية المريد : 141 </w:t>
      </w:r>
      <w:r>
        <w:rPr>
          <w:lang w:bidi="fa-IR"/>
        </w:rPr>
        <w:t>.</w:t>
      </w:r>
    </w:p>
    <w:p w:rsidR="009A3CE4" w:rsidRDefault="009A3CE4" w:rsidP="009A3CE4">
      <w:pPr>
        <w:pStyle w:val="libFootnote"/>
        <w:rPr>
          <w:lang w:bidi="fa-IR"/>
        </w:rPr>
      </w:pPr>
      <w:r>
        <w:rPr>
          <w:lang w:bidi="fa-IR"/>
        </w:rPr>
        <w:t>2. Munyat al-Murid, p. 141</w:t>
      </w:r>
    </w:p>
    <w:p w:rsidR="009A3CE4" w:rsidRDefault="009A3CE4" w:rsidP="009A3CE4">
      <w:pPr>
        <w:pStyle w:val="libFootnote"/>
        <w:rPr>
          <w:lang w:bidi="fa-IR"/>
        </w:rPr>
      </w:pPr>
      <w:r>
        <w:rPr>
          <w:lang w:bidi="fa-IR"/>
        </w:rPr>
        <w:t xml:space="preserve">3. </w:t>
      </w:r>
      <w:r>
        <w:rPr>
          <w:rtl/>
          <w:lang w:bidi="fa-IR"/>
        </w:rPr>
        <w:t xml:space="preserve">الخصال : 113 / 91 </w:t>
      </w:r>
      <w:r>
        <w:rPr>
          <w:lang w:bidi="fa-IR"/>
        </w:rPr>
        <w:t>.</w:t>
      </w:r>
    </w:p>
    <w:p w:rsidR="009A3CE4" w:rsidRDefault="009A3CE4" w:rsidP="009A3CE4">
      <w:pPr>
        <w:pStyle w:val="libFootnote"/>
        <w:rPr>
          <w:lang w:bidi="fa-IR"/>
        </w:rPr>
      </w:pPr>
      <w:r>
        <w:rPr>
          <w:lang w:bidi="fa-IR"/>
        </w:rPr>
        <w:t>4. al-Khisal, p. 113, no. 91</w:t>
      </w:r>
    </w:p>
    <w:p w:rsidR="009A3CE4" w:rsidRDefault="009A3CE4" w:rsidP="009A3CE4">
      <w:pPr>
        <w:pStyle w:val="libFootnote"/>
        <w:rPr>
          <w:lang w:bidi="fa-IR"/>
        </w:rPr>
      </w:pPr>
      <w:r>
        <w:rPr>
          <w:lang w:bidi="fa-IR"/>
        </w:rPr>
        <w:t xml:space="preserve">5. </w:t>
      </w:r>
      <w:r>
        <w:rPr>
          <w:rtl/>
          <w:lang w:bidi="fa-IR"/>
        </w:rPr>
        <w:t xml:space="preserve">منية المريد : 137 </w:t>
      </w:r>
      <w:r>
        <w:rPr>
          <w:lang w:bidi="fa-IR"/>
        </w:rPr>
        <w:t>.</w:t>
      </w:r>
    </w:p>
    <w:p w:rsidR="009A3CE4" w:rsidRDefault="009A3CE4" w:rsidP="009A3CE4">
      <w:pPr>
        <w:pStyle w:val="libFootnote"/>
        <w:rPr>
          <w:lang w:bidi="fa-IR"/>
        </w:rPr>
      </w:pPr>
      <w:r>
        <w:rPr>
          <w:lang w:bidi="fa-IR"/>
        </w:rPr>
        <w:t>6. Munyat al-Murid, p. 137</w:t>
      </w:r>
    </w:p>
    <w:p w:rsidR="009A3CE4" w:rsidRDefault="009A3CE4" w:rsidP="009A3CE4">
      <w:pPr>
        <w:pStyle w:val="libFootnote"/>
        <w:rPr>
          <w:lang w:bidi="fa-IR"/>
        </w:rPr>
      </w:pPr>
      <w:r>
        <w:rPr>
          <w:lang w:bidi="fa-IR"/>
        </w:rPr>
        <w:t xml:space="preserve">7. </w:t>
      </w:r>
      <w:r>
        <w:rPr>
          <w:rtl/>
          <w:lang w:bidi="fa-IR"/>
        </w:rPr>
        <w:t xml:space="preserve">تنبيه الخواطر : 2 / 21 </w:t>
      </w:r>
      <w:r>
        <w:rPr>
          <w:lang w:bidi="fa-IR"/>
        </w:rPr>
        <w:t>.</w:t>
      </w:r>
    </w:p>
    <w:p w:rsidR="009A3CE4" w:rsidRDefault="009A3CE4" w:rsidP="009A3CE4">
      <w:pPr>
        <w:pStyle w:val="libFootnote"/>
        <w:rPr>
          <w:lang w:bidi="fa-IR"/>
        </w:rPr>
      </w:pPr>
      <w:r>
        <w:rPr>
          <w:lang w:bidi="fa-IR"/>
        </w:rPr>
        <w:t>8. Tanbih al-Khawatir, v. 2, p. 21</w:t>
      </w:r>
    </w:p>
    <w:p w:rsidR="009A3CE4" w:rsidRDefault="009A3CE4" w:rsidP="009A3CE4">
      <w:pPr>
        <w:pStyle w:val="libFootnote"/>
        <w:rPr>
          <w:lang w:bidi="fa-IR"/>
        </w:rPr>
      </w:pPr>
      <w:r>
        <w:rPr>
          <w:lang w:bidi="fa-IR"/>
        </w:rPr>
        <w:t xml:space="preserve">9. </w:t>
      </w:r>
      <w:r>
        <w:rPr>
          <w:rtl/>
          <w:lang w:bidi="fa-IR"/>
        </w:rPr>
        <w:t xml:space="preserve">بحار الأنوار : 75 / 381 / 45 </w:t>
      </w:r>
      <w:r>
        <w:rPr>
          <w:lang w:bidi="fa-IR"/>
        </w:rPr>
        <w:t>.</w:t>
      </w:r>
    </w:p>
    <w:p w:rsidR="009A3CE4" w:rsidRDefault="009A3CE4" w:rsidP="009A3CE4">
      <w:pPr>
        <w:pStyle w:val="libFootnote"/>
        <w:rPr>
          <w:lang w:bidi="fa-IR"/>
        </w:rPr>
      </w:pPr>
      <w:r>
        <w:rPr>
          <w:lang w:bidi="fa-IR"/>
        </w:rPr>
        <w:t>10. Bihar al-Anwar, v. 75, p. 381, no. 45</w:t>
      </w:r>
    </w:p>
    <w:p w:rsidR="009A3CE4" w:rsidRDefault="009A3CE4" w:rsidP="009A3CE4">
      <w:pPr>
        <w:pStyle w:val="libFootnote"/>
        <w:rPr>
          <w:lang w:bidi="fa-IR"/>
        </w:rPr>
      </w:pPr>
      <w:r>
        <w:rPr>
          <w:lang w:bidi="fa-IR"/>
        </w:rPr>
        <w:t xml:space="preserve">11. </w:t>
      </w:r>
      <w:r>
        <w:rPr>
          <w:rtl/>
          <w:lang w:bidi="fa-IR"/>
        </w:rPr>
        <w:t xml:space="preserve">الاحتجاج : 2 / 512 / 337 </w:t>
      </w:r>
      <w:r>
        <w:rPr>
          <w:lang w:bidi="fa-IR"/>
        </w:rPr>
        <w:t>.</w:t>
      </w:r>
    </w:p>
    <w:p w:rsidR="009A3CE4" w:rsidRDefault="009A3CE4" w:rsidP="009A3CE4">
      <w:pPr>
        <w:pStyle w:val="libFootnote"/>
        <w:rPr>
          <w:lang w:bidi="fa-IR"/>
        </w:rPr>
      </w:pPr>
      <w:r>
        <w:rPr>
          <w:lang w:bidi="fa-IR"/>
        </w:rPr>
        <w:t>12. al-Ihtijaj, v. 2, p. 512, no. 337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521" w:name="_Toc484340000"/>
      <w:bookmarkStart w:id="2522" w:name="_Toc485817514"/>
      <w:r>
        <w:rPr>
          <w:lang w:bidi="fa-IR"/>
        </w:rPr>
        <w:lastRenderedPageBreak/>
        <w:t xml:space="preserve">1360 - </w:t>
      </w:r>
      <w:r>
        <w:rPr>
          <w:rtl/>
          <w:lang w:bidi="fa-IR"/>
        </w:rPr>
        <w:t>آدابُ العِلمِ‏</w:t>
      </w:r>
      <w:bookmarkEnd w:id="2521"/>
      <w:bookmarkEnd w:id="2522"/>
    </w:p>
    <w:p w:rsidR="009A3CE4" w:rsidRDefault="009A3CE4" w:rsidP="00034539">
      <w:pPr>
        <w:pStyle w:val="Heading2Center"/>
        <w:rPr>
          <w:lang w:bidi="fa-IR"/>
        </w:rPr>
      </w:pPr>
      <w:bookmarkStart w:id="2523" w:name="_Toc484340001"/>
      <w:bookmarkStart w:id="2524" w:name="_Toc485817515"/>
      <w:r>
        <w:rPr>
          <w:lang w:bidi="fa-IR"/>
        </w:rPr>
        <w:t>1360. THE ETIQUETTES OF KNOWLEDGE</w:t>
      </w:r>
      <w:bookmarkEnd w:id="2523"/>
      <w:bookmarkEnd w:id="2524"/>
    </w:p>
    <w:p w:rsidR="009A3CE4" w:rsidRDefault="009A3CE4" w:rsidP="00D31A5F">
      <w:pPr>
        <w:pStyle w:val="libAr"/>
        <w:rPr>
          <w:lang w:bidi="fa-IR"/>
        </w:rPr>
      </w:pPr>
      <w:r w:rsidRPr="00D31A5F">
        <w:rPr>
          <w:rStyle w:val="libBold1Char"/>
          <w:rFonts w:hint="cs"/>
          <w:rtl/>
        </w:rPr>
        <w:t>4563.</w:t>
      </w:r>
      <w:r>
        <w:rPr>
          <w:rtl/>
          <w:lang w:bidi="fa-IR"/>
        </w:rPr>
        <w:t xml:space="preserve"> الإمامُ الصّادقُ عليه السلام : جاءَ رَجُلٌ إلى‏ رَسولِ اللَّهِ صلى اللَّه عليه وآله فقالَ : يا رسولَ اللَّهِ ، ما العِلمُ ؟ قالَ : الإنصاتُ ، قالَ : ثُمَّ مَه ؟ قالَ : الاستِماعُ ، قالَ : ثُمَّ مَه ؟ قالَ : الحِفظُ ، قالَ : ثُمَّ مَه ؟ قالَ : العَمَلُ بِهِ ، قالَ : ثُمَّ مَه يارَسولَ اللَّهِ ؟ قالَ : نَشرُهُ .</w:t>
      </w:r>
      <w:r>
        <w:rPr>
          <w:rStyle w:val="libFootnotenumChar"/>
          <w:rFonts w:hint="cs"/>
          <w:rtl/>
        </w:rPr>
        <w:t>1</w:t>
      </w:r>
    </w:p>
    <w:p w:rsidR="009A3CE4" w:rsidRDefault="009A3CE4" w:rsidP="009A3CE4">
      <w:pPr>
        <w:pStyle w:val="libNormal"/>
        <w:rPr>
          <w:lang w:bidi="fa-IR"/>
        </w:rPr>
      </w:pPr>
      <w:r w:rsidRPr="00D31A5F">
        <w:rPr>
          <w:rStyle w:val="libBold1Char"/>
        </w:rPr>
        <w:t>4563.</w:t>
      </w:r>
      <w:r>
        <w:rPr>
          <w:lang w:bidi="fa-IR"/>
        </w:rPr>
        <w:t xml:space="preserve"> Imam al-Sadiq </w:t>
      </w:r>
      <w:r>
        <w:t>(AS)</w:t>
      </w:r>
      <w:r>
        <w:rPr>
          <w:lang w:bidi="fa-IR"/>
        </w:rPr>
        <w:t xml:space="preserve"> narrated, ‘A man once came to the Prophet </w:t>
      </w:r>
      <w:r>
        <w:t>(SAWA)</w:t>
      </w:r>
      <w:r>
        <w:rPr>
          <w:lang w:bidi="fa-IR"/>
        </w:rPr>
        <w:t xml:space="preserve"> asking, ‘O Prophet of Allah, what is knowledge?’ to which he replied, ‘Paying attention [being silent].’ The man asked, ‘Then what?’ He replied, ‘Listening.’ He asked, ‘Then what?’ The Prophet replied, ‘Memorising.’ The man asked, ‘Then what?’ He replied, ‘Acting upon it.’ He asked, ‘Then what O Prophet of Allah’, to which he replied, ‘Spreading it.’</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2525" w:name="_Toc484340002"/>
      <w:bookmarkStart w:id="2526" w:name="_Toc485817516"/>
      <w:r>
        <w:rPr>
          <w:lang w:bidi="fa-IR"/>
        </w:rPr>
        <w:t>Notes</w:t>
      </w:r>
      <w:bookmarkEnd w:id="2525"/>
      <w:bookmarkEnd w:id="2526"/>
    </w:p>
    <w:p w:rsidR="009A3CE4" w:rsidRDefault="009A3CE4" w:rsidP="009A3CE4">
      <w:pPr>
        <w:pStyle w:val="libFootnote"/>
        <w:rPr>
          <w:lang w:bidi="fa-IR"/>
        </w:rPr>
      </w:pPr>
      <w:r>
        <w:rPr>
          <w:lang w:bidi="fa-IR"/>
        </w:rPr>
        <w:t xml:space="preserve">1. </w:t>
      </w:r>
      <w:r>
        <w:rPr>
          <w:rtl/>
          <w:lang w:bidi="fa-IR"/>
        </w:rPr>
        <w:t xml:space="preserve">الكافي : 1 / 48 / 4 </w:t>
      </w:r>
      <w:r>
        <w:rPr>
          <w:lang w:bidi="fa-IR"/>
        </w:rPr>
        <w:t>.</w:t>
      </w:r>
    </w:p>
    <w:p w:rsidR="009A3CE4" w:rsidRDefault="009A3CE4" w:rsidP="009A3CE4">
      <w:pPr>
        <w:pStyle w:val="libFootnote"/>
        <w:rPr>
          <w:lang w:bidi="fa-IR"/>
        </w:rPr>
      </w:pPr>
      <w:r>
        <w:rPr>
          <w:lang w:bidi="fa-IR"/>
        </w:rPr>
        <w:t>2. al-Kafi, v. 1, p. 48, no. 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527" w:name="_Toc484340003"/>
      <w:bookmarkStart w:id="2528" w:name="_Toc485817517"/>
      <w:r>
        <w:rPr>
          <w:lang w:bidi="fa-IR"/>
        </w:rPr>
        <w:lastRenderedPageBreak/>
        <w:t xml:space="preserve">1361 - </w:t>
      </w:r>
      <w:r>
        <w:rPr>
          <w:rtl/>
          <w:lang w:bidi="fa-IR"/>
        </w:rPr>
        <w:t>ذَمُّ عِلمٍ لا يَنفَعُ‏</w:t>
      </w:r>
      <w:bookmarkEnd w:id="2527"/>
      <w:bookmarkEnd w:id="2528"/>
    </w:p>
    <w:p w:rsidR="009A3CE4" w:rsidRDefault="009A3CE4" w:rsidP="00034539">
      <w:pPr>
        <w:pStyle w:val="Heading2Center"/>
        <w:rPr>
          <w:lang w:bidi="fa-IR"/>
        </w:rPr>
      </w:pPr>
      <w:bookmarkStart w:id="2529" w:name="_Toc484340004"/>
      <w:bookmarkStart w:id="2530" w:name="_Toc485817518"/>
      <w:r>
        <w:rPr>
          <w:lang w:bidi="fa-IR"/>
        </w:rPr>
        <w:t>1361. THE REPREHENSIBILITY OF KNOWLEDGE THAT IS OF NO USE</w:t>
      </w:r>
      <w:bookmarkEnd w:id="2529"/>
      <w:bookmarkEnd w:id="2530"/>
    </w:p>
    <w:p w:rsidR="009A3CE4" w:rsidRDefault="009A3CE4" w:rsidP="00D31A5F">
      <w:pPr>
        <w:pStyle w:val="libAr"/>
        <w:rPr>
          <w:lang w:bidi="fa-IR"/>
        </w:rPr>
      </w:pPr>
      <w:r w:rsidRPr="00D31A5F">
        <w:rPr>
          <w:rStyle w:val="libBold1Char"/>
          <w:rFonts w:hint="cs"/>
          <w:rtl/>
        </w:rPr>
        <w:t>4564.</w:t>
      </w:r>
      <w:r>
        <w:rPr>
          <w:rtl/>
          <w:lang w:bidi="fa-IR"/>
        </w:rPr>
        <w:t xml:space="preserve"> رسولُ اللَّهِ صلى اللَّه عليه وآله - كانَ يَقولُ - : اللَّهُمَّ إنّي أعوذُ بِكَ مِن عِلمٍ لا يَنفَعُ ، ومِن قَلبٍ لا يَخشَعُ ، ومِن نَفسٍ لا تَشبَعُ ، ومِن دَعوَةٍ لا يُستَجابُ لَها .</w:t>
      </w:r>
      <w:r>
        <w:rPr>
          <w:rStyle w:val="libFootnotenumChar"/>
          <w:rFonts w:hint="cs"/>
          <w:rtl/>
        </w:rPr>
        <w:t>1</w:t>
      </w:r>
    </w:p>
    <w:p w:rsidR="009A3CE4" w:rsidRDefault="009A3CE4" w:rsidP="009A3CE4">
      <w:pPr>
        <w:pStyle w:val="libNormal"/>
        <w:rPr>
          <w:lang w:bidi="fa-IR"/>
        </w:rPr>
      </w:pPr>
      <w:r w:rsidRPr="00D31A5F">
        <w:rPr>
          <w:rStyle w:val="libBold1Char"/>
        </w:rPr>
        <w:t>4564.</w:t>
      </w:r>
      <w:r>
        <w:rPr>
          <w:lang w:bidi="fa-IR"/>
        </w:rPr>
        <w:t xml:space="preserve"> The Prophet </w:t>
      </w:r>
      <w:r>
        <w:t>(SAWA)</w:t>
      </w:r>
      <w:r>
        <w:rPr>
          <w:lang w:bidi="fa-IR"/>
        </w:rPr>
        <w:t xml:space="preserve"> used to say, ‘O Allah, I seek refuge in You from knowledge that does not benefit, from a heart that is not fearful, and from a self that is never sated, from a supplication that is unheard.’</w:t>
      </w:r>
      <w:r>
        <w:rPr>
          <w:rStyle w:val="libFootnotenumChar"/>
        </w:rPr>
        <w:t>2</w:t>
      </w:r>
    </w:p>
    <w:p w:rsidR="009A3CE4" w:rsidRDefault="009A3CE4" w:rsidP="00D31A5F">
      <w:pPr>
        <w:pStyle w:val="libAr"/>
        <w:rPr>
          <w:lang w:bidi="fa-IR"/>
        </w:rPr>
      </w:pPr>
      <w:r w:rsidRPr="00D31A5F">
        <w:rPr>
          <w:rStyle w:val="libBold1Char"/>
          <w:rFonts w:hint="cs"/>
          <w:rtl/>
        </w:rPr>
        <w:t>4565.</w:t>
      </w:r>
      <w:r>
        <w:rPr>
          <w:rtl/>
          <w:lang w:bidi="fa-IR"/>
        </w:rPr>
        <w:t xml:space="preserve"> الإمامُ عليٌّ عليه السلام : وَاعلَم أ نَّهُ لا خَيرَ في عِلمٍ لا يَنفَعُ ، ولا يُنتَفَعُ بِعِلمٍ لا يَحُقُّ تَعَلُّمُهُ .</w:t>
      </w:r>
      <w:r>
        <w:rPr>
          <w:rStyle w:val="libFootnotenumChar"/>
          <w:rFonts w:hint="cs"/>
          <w:rtl/>
        </w:rPr>
        <w:t>3</w:t>
      </w:r>
    </w:p>
    <w:p w:rsidR="009A3CE4" w:rsidRDefault="009A3CE4" w:rsidP="009A3CE4">
      <w:pPr>
        <w:pStyle w:val="libNormal"/>
        <w:rPr>
          <w:lang w:bidi="fa-IR"/>
        </w:rPr>
      </w:pPr>
      <w:r w:rsidRPr="00D31A5F">
        <w:rPr>
          <w:rStyle w:val="libBold1Char"/>
        </w:rPr>
        <w:t>4565.</w:t>
      </w:r>
      <w:r>
        <w:rPr>
          <w:lang w:bidi="fa-IR"/>
        </w:rPr>
        <w:t xml:space="preserve"> Imam Ali </w:t>
      </w:r>
      <w:r>
        <w:t>(AS)</w:t>
      </w:r>
      <w:r>
        <w:rPr>
          <w:lang w:bidi="fa-IR"/>
        </w:rPr>
        <w:t xml:space="preserve"> said, ‘And know that there is no good in knowledge that is of no use, and that one cannot benefit from knowledge that is not worthy of being learnt.’</w:t>
      </w:r>
      <w:r>
        <w:rPr>
          <w:rStyle w:val="libFootnotenumChar"/>
        </w:rPr>
        <w:t>4</w:t>
      </w:r>
    </w:p>
    <w:p w:rsidR="009A3CE4" w:rsidRDefault="009A3CE4" w:rsidP="00D31A5F">
      <w:pPr>
        <w:pStyle w:val="libAr"/>
        <w:rPr>
          <w:lang w:bidi="fa-IR"/>
        </w:rPr>
      </w:pPr>
      <w:r w:rsidRPr="00D31A5F">
        <w:rPr>
          <w:rStyle w:val="libBold1Char"/>
          <w:rFonts w:hint="cs"/>
          <w:rtl/>
        </w:rPr>
        <w:t>4566.</w:t>
      </w:r>
      <w:r>
        <w:rPr>
          <w:rtl/>
          <w:lang w:bidi="fa-IR"/>
        </w:rPr>
        <w:t xml:space="preserve"> الإمامُ الكاظمُ عليه السلام : دَخَلَ رَسولُ اللَّهِ صلى اللَّه عليه وآله المَسجِدَ فإذا جَماعَةٌ قَد أطافوا بِرَجُلٍ ، فقالَ : ما هذا ؟ فقيلَ : عَلّامَةٌ ، قالَ : وما العَلّامَةُ ؟ قالوا : أعلَمُ النّاسِ بِأنسابِ العَرَبِ ووَقائعِها ، وأيّامِ الجاهِلِيَّةِ ، وبِالأشعارِ والعَرَبِيَّةِ ، فقالَ النَّبِيُّ صلى اللَّه عليه وآله : ذاكَ عِلمٌ لا يَضُرُّ مَن جَهِلَهُ ، ولا يَنفَعُ مَن عَلِمَهُ .</w:t>
      </w:r>
      <w:r>
        <w:rPr>
          <w:rStyle w:val="libFootnotenumChar"/>
          <w:rFonts w:hint="cs"/>
          <w:rtl/>
        </w:rPr>
        <w:t>5</w:t>
      </w:r>
    </w:p>
    <w:p w:rsidR="009A3CE4" w:rsidRDefault="009A3CE4" w:rsidP="009A3CE4">
      <w:pPr>
        <w:pStyle w:val="libNormal"/>
        <w:rPr>
          <w:lang w:bidi="fa-IR"/>
        </w:rPr>
      </w:pPr>
      <w:r w:rsidRPr="00D31A5F">
        <w:rPr>
          <w:rStyle w:val="libBold1Char"/>
        </w:rPr>
        <w:t>4566.</w:t>
      </w:r>
      <w:r>
        <w:rPr>
          <w:lang w:bidi="fa-IR"/>
        </w:rPr>
        <w:t xml:space="preserve"> Imam al-Kazim </w:t>
      </w:r>
      <w:r>
        <w:t>(AS)</w:t>
      </w:r>
      <w:r>
        <w:rPr>
          <w:lang w:bidi="fa-IR"/>
        </w:rPr>
        <w:t xml:space="preserve"> narrated, ‘The Prophet </w:t>
      </w:r>
      <w:r>
        <w:t>(SAWA)</w:t>
      </w:r>
      <w:r>
        <w:rPr>
          <w:lang w:bidi="fa-IR"/>
        </w:rPr>
        <w:t xml:space="preserve"> once entered the mosque to find a large group of people gathered around a man, so he asked, ‘Who is this?’ to which they replied, ‘A most learned scholar </w:t>
      </w:r>
      <w:r>
        <w:t>(‘allama)</w:t>
      </w:r>
      <w:r>
        <w:rPr>
          <w:lang w:bidi="fa-IR"/>
        </w:rPr>
        <w:t>.’ He then asked, ‘And what is a most learned scholar?’ to which they replied, ‘[He is] the most knowledgeable of all people about Arab ancestry and events, and pre-Islamic history, and Arab poetry.’ So the Prophet said, ‘That is knowledge which neither harms one who remains ignorant of it nor avails one who knows it.’</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2531" w:name="_Toc484340005"/>
      <w:bookmarkStart w:id="2532" w:name="_Toc485817519"/>
      <w:r>
        <w:rPr>
          <w:lang w:bidi="fa-IR"/>
        </w:rPr>
        <w:t>Notes</w:t>
      </w:r>
      <w:bookmarkEnd w:id="2531"/>
      <w:bookmarkEnd w:id="2532"/>
    </w:p>
    <w:p w:rsidR="009A3CE4" w:rsidRDefault="009A3CE4" w:rsidP="009A3CE4">
      <w:pPr>
        <w:pStyle w:val="libFootnote"/>
        <w:rPr>
          <w:lang w:bidi="fa-IR"/>
        </w:rPr>
      </w:pPr>
      <w:r>
        <w:rPr>
          <w:lang w:bidi="fa-IR"/>
        </w:rPr>
        <w:t xml:space="preserve">1. </w:t>
      </w:r>
      <w:r>
        <w:rPr>
          <w:rtl/>
          <w:lang w:bidi="fa-IR"/>
        </w:rPr>
        <w:t xml:space="preserve">الترغيب والترهيب : 1 / 124 / 1 </w:t>
      </w:r>
      <w:r>
        <w:rPr>
          <w:lang w:bidi="fa-IR"/>
        </w:rPr>
        <w:t>.</w:t>
      </w:r>
    </w:p>
    <w:p w:rsidR="009A3CE4" w:rsidRDefault="009A3CE4" w:rsidP="009A3CE4">
      <w:pPr>
        <w:pStyle w:val="libFootnote"/>
        <w:rPr>
          <w:lang w:bidi="fa-IR"/>
        </w:rPr>
      </w:pPr>
      <w:r>
        <w:rPr>
          <w:lang w:bidi="fa-IR"/>
        </w:rPr>
        <w:t>2. al-Targhib wa al-Tarhib, v. 1, p. 124, no. 1</w:t>
      </w:r>
    </w:p>
    <w:p w:rsidR="009A3CE4" w:rsidRDefault="009A3CE4" w:rsidP="009A3CE4">
      <w:pPr>
        <w:pStyle w:val="libFootnote"/>
        <w:rPr>
          <w:lang w:bidi="fa-IR"/>
        </w:rPr>
      </w:pPr>
      <w:r>
        <w:rPr>
          <w:lang w:bidi="fa-IR"/>
        </w:rPr>
        <w:t xml:space="preserve">3. </w:t>
      </w:r>
      <w:r>
        <w:rPr>
          <w:rtl/>
          <w:lang w:bidi="fa-IR"/>
        </w:rPr>
        <w:t xml:space="preserve">نهج البلاغة : الكتاب‏31 </w:t>
      </w:r>
      <w:r>
        <w:rPr>
          <w:lang w:bidi="fa-IR"/>
        </w:rPr>
        <w:t>.</w:t>
      </w:r>
    </w:p>
    <w:p w:rsidR="009A3CE4" w:rsidRDefault="009A3CE4" w:rsidP="009A3CE4">
      <w:pPr>
        <w:pStyle w:val="libFootnote"/>
        <w:rPr>
          <w:lang w:bidi="fa-IR"/>
        </w:rPr>
      </w:pPr>
      <w:r>
        <w:rPr>
          <w:lang w:bidi="fa-IR"/>
        </w:rPr>
        <w:t>4. Nahj al-Balagha, Letter 31</w:t>
      </w:r>
    </w:p>
    <w:p w:rsidR="009A3CE4" w:rsidRDefault="009A3CE4" w:rsidP="009A3CE4">
      <w:pPr>
        <w:pStyle w:val="libFootnote"/>
        <w:rPr>
          <w:lang w:bidi="fa-IR"/>
        </w:rPr>
      </w:pPr>
      <w:r>
        <w:rPr>
          <w:lang w:bidi="fa-IR"/>
        </w:rPr>
        <w:t xml:space="preserve">5. </w:t>
      </w:r>
      <w:r>
        <w:rPr>
          <w:rtl/>
          <w:lang w:bidi="fa-IR"/>
        </w:rPr>
        <w:t xml:space="preserve">الأمالي للصدوق : 340 / 403 </w:t>
      </w:r>
      <w:r>
        <w:rPr>
          <w:lang w:bidi="fa-IR"/>
        </w:rPr>
        <w:t>.</w:t>
      </w:r>
    </w:p>
    <w:p w:rsidR="009A3CE4" w:rsidRDefault="009A3CE4" w:rsidP="009A3CE4">
      <w:pPr>
        <w:pStyle w:val="libFootnote"/>
        <w:rPr>
          <w:lang w:bidi="fa-IR"/>
        </w:rPr>
      </w:pPr>
      <w:r>
        <w:rPr>
          <w:lang w:bidi="fa-IR"/>
        </w:rPr>
        <w:t>6. Amali al-Saduq, p. 220, no. 13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533" w:name="_Toc484340006"/>
      <w:bookmarkStart w:id="2534" w:name="_Toc485817520"/>
      <w:r>
        <w:rPr>
          <w:lang w:bidi="fa-IR"/>
        </w:rPr>
        <w:lastRenderedPageBreak/>
        <w:t xml:space="preserve">1362 - </w:t>
      </w:r>
      <w:r>
        <w:rPr>
          <w:rtl/>
          <w:lang w:bidi="fa-IR"/>
        </w:rPr>
        <w:t>أنواعُ العُلومِ‏</w:t>
      </w:r>
      <w:bookmarkEnd w:id="2533"/>
      <w:bookmarkEnd w:id="2534"/>
    </w:p>
    <w:p w:rsidR="009A3CE4" w:rsidRDefault="009A3CE4" w:rsidP="00034539">
      <w:pPr>
        <w:pStyle w:val="Heading2Center"/>
        <w:rPr>
          <w:lang w:bidi="fa-IR"/>
        </w:rPr>
      </w:pPr>
      <w:bookmarkStart w:id="2535" w:name="_Toc484340007"/>
      <w:bookmarkStart w:id="2536" w:name="_Toc485817521"/>
      <w:r>
        <w:rPr>
          <w:lang w:bidi="fa-IR"/>
        </w:rPr>
        <w:t>1362. THE VARIOUS TYPES OF KNOWLEDGE</w:t>
      </w:r>
      <w:bookmarkEnd w:id="2535"/>
      <w:bookmarkEnd w:id="2536"/>
    </w:p>
    <w:p w:rsidR="009A3CE4" w:rsidRDefault="009A3CE4" w:rsidP="00D31A5F">
      <w:pPr>
        <w:pStyle w:val="libAr"/>
        <w:rPr>
          <w:lang w:bidi="fa-IR"/>
        </w:rPr>
      </w:pPr>
      <w:r w:rsidRPr="00D31A5F">
        <w:rPr>
          <w:rStyle w:val="libBold1Char"/>
          <w:rFonts w:hint="cs"/>
          <w:rtl/>
        </w:rPr>
        <w:t>4567.</w:t>
      </w:r>
      <w:r>
        <w:rPr>
          <w:rtl/>
          <w:lang w:bidi="fa-IR"/>
        </w:rPr>
        <w:t xml:space="preserve"> رسولُ اللَّهِ صلى اللَّه عليه وآله : إنّما العِلمُ ثَلاثَةٌ : آيَةٌ مُحكَمَةٌ أو فَريضَةٌ عادِلَةٌ، أو سُنَّةٌ قائمَةٌ</w:t>
      </w:r>
      <w:r>
        <w:rPr>
          <w:rStyle w:val="libFootnotenumChar"/>
          <w:rFonts w:hint="cs"/>
          <w:rtl/>
        </w:rPr>
        <w:t>1</w:t>
      </w:r>
      <w:r>
        <w:rPr>
          <w:rtl/>
          <w:lang w:bidi="fa-IR"/>
        </w:rPr>
        <w:t>، وما خَلاهُنَّ فهُوَ فَضلٌ.</w:t>
      </w:r>
      <w:r>
        <w:rPr>
          <w:rStyle w:val="libFootnotenumChar"/>
          <w:rFonts w:hint="cs"/>
          <w:rtl/>
        </w:rPr>
        <w:t>2</w:t>
      </w:r>
    </w:p>
    <w:p w:rsidR="009A3CE4" w:rsidRDefault="009A3CE4" w:rsidP="009A3CE4">
      <w:pPr>
        <w:pStyle w:val="libNormal"/>
        <w:rPr>
          <w:lang w:bidi="fa-IR"/>
        </w:rPr>
      </w:pPr>
      <w:r w:rsidRPr="00D31A5F">
        <w:rPr>
          <w:rStyle w:val="libBold1Char"/>
        </w:rPr>
        <w:t>4567.</w:t>
      </w:r>
      <w:r>
        <w:rPr>
          <w:lang w:bidi="fa-IR"/>
        </w:rPr>
        <w:t xml:space="preserve"> The Prophet </w:t>
      </w:r>
      <w:r>
        <w:t>(SAWA)</w:t>
      </w:r>
      <w:r>
        <w:rPr>
          <w:lang w:bidi="fa-IR"/>
        </w:rPr>
        <w:t xml:space="preserve"> said, ‘Verily knowledge is but three things: an unambiguous [a decisive] verse, or an upright obligatory act, or an established recommended act</w:t>
      </w:r>
      <w:r>
        <w:rPr>
          <w:rStyle w:val="libFootnotenumChar"/>
        </w:rPr>
        <w:t>3</w:t>
      </w:r>
      <w:r>
        <w:rPr>
          <w:lang w:bidi="fa-IR"/>
        </w:rPr>
        <w:t xml:space="preserve"> , and anything else apart from these is a virtue.’</w:t>
      </w:r>
      <w:r>
        <w:rPr>
          <w:rStyle w:val="libFootnotenumChar"/>
        </w:rPr>
        <w:t>4</w:t>
      </w:r>
    </w:p>
    <w:p w:rsidR="009A3CE4" w:rsidRDefault="009A3CE4" w:rsidP="00D31A5F">
      <w:pPr>
        <w:pStyle w:val="libAr"/>
        <w:rPr>
          <w:lang w:bidi="fa-IR"/>
        </w:rPr>
      </w:pPr>
      <w:r w:rsidRPr="00D31A5F">
        <w:rPr>
          <w:rStyle w:val="libBold1Char"/>
          <w:rFonts w:hint="cs"/>
          <w:rtl/>
        </w:rPr>
        <w:t>4568.</w:t>
      </w:r>
      <w:r>
        <w:rPr>
          <w:rtl/>
          <w:lang w:bidi="fa-IR"/>
        </w:rPr>
        <w:t xml:space="preserve"> رسولُ اللَّهِ صلى اللَّه عليه وآله : العِلمُ عِلمانِ: عِلمُ الأديانِ، وعِلمُ الأبدانِ .</w:t>
      </w:r>
      <w:r>
        <w:rPr>
          <w:rStyle w:val="libFootnotenumChar"/>
          <w:rFonts w:hint="cs"/>
          <w:rtl/>
        </w:rPr>
        <w:t>5</w:t>
      </w:r>
    </w:p>
    <w:p w:rsidR="009A3CE4" w:rsidRDefault="009A3CE4" w:rsidP="009A3CE4">
      <w:pPr>
        <w:pStyle w:val="libNormal"/>
        <w:rPr>
          <w:lang w:bidi="fa-IR"/>
        </w:rPr>
      </w:pPr>
      <w:r w:rsidRPr="00D31A5F">
        <w:rPr>
          <w:rStyle w:val="libBold1Char"/>
        </w:rPr>
        <w:t>4568.</w:t>
      </w:r>
      <w:r>
        <w:rPr>
          <w:lang w:bidi="fa-IR"/>
        </w:rPr>
        <w:t xml:space="preserve"> The Prophet </w:t>
      </w:r>
      <w:r>
        <w:t>(SAWA)</w:t>
      </w:r>
      <w:r>
        <w:rPr>
          <w:lang w:bidi="fa-IR"/>
        </w:rPr>
        <w:t xml:space="preserve"> said, ‘There are two types of knowledge: the knowledge of ideologies, and the knowledge of physical bodies.’</w:t>
      </w:r>
      <w:r>
        <w:rPr>
          <w:rStyle w:val="libFootnotenumChar"/>
        </w:rPr>
        <w:t>6</w:t>
      </w:r>
    </w:p>
    <w:p w:rsidR="009A3CE4" w:rsidRDefault="009A3CE4" w:rsidP="00D31A5F">
      <w:pPr>
        <w:pStyle w:val="libAr"/>
        <w:rPr>
          <w:lang w:bidi="fa-IR"/>
        </w:rPr>
      </w:pPr>
      <w:r w:rsidRPr="00D31A5F">
        <w:rPr>
          <w:rStyle w:val="libBold1Char"/>
          <w:rFonts w:hint="cs"/>
          <w:rtl/>
        </w:rPr>
        <w:t>4569.</w:t>
      </w:r>
      <w:r>
        <w:rPr>
          <w:rtl/>
          <w:lang w:bidi="fa-IR"/>
        </w:rPr>
        <w:t xml:space="preserve"> رسولُ اللَّهِ صلى اللَّه عليه وآله : العِلمُ أكثَرُ مِن أن يُحصى‏ ، فَخُذْ مِن كُلِّ شَي‏ءٍ أحسَنَهُ .</w:t>
      </w:r>
      <w:r>
        <w:rPr>
          <w:rStyle w:val="libFootnotenumChar"/>
          <w:rFonts w:hint="cs"/>
          <w:rtl/>
        </w:rPr>
        <w:t>7</w:t>
      </w:r>
    </w:p>
    <w:p w:rsidR="009A3CE4" w:rsidRDefault="009A3CE4" w:rsidP="009A3CE4">
      <w:pPr>
        <w:pStyle w:val="libNormal"/>
        <w:rPr>
          <w:lang w:bidi="fa-IR"/>
        </w:rPr>
      </w:pPr>
      <w:r w:rsidRPr="00D31A5F">
        <w:rPr>
          <w:rStyle w:val="libBold1Char"/>
        </w:rPr>
        <w:t>4569.</w:t>
      </w:r>
      <w:r>
        <w:rPr>
          <w:lang w:bidi="fa-IR"/>
        </w:rPr>
        <w:t xml:space="preserve"> The Prophet </w:t>
      </w:r>
      <w:r>
        <w:t>(SAWA)</w:t>
      </w:r>
      <w:r>
        <w:rPr>
          <w:lang w:bidi="fa-IR"/>
        </w:rPr>
        <w:t xml:space="preserve"> saying, ‘Knowledge is too great to be encompassed, so take the best from each thing.’</w:t>
      </w:r>
      <w:r>
        <w:rPr>
          <w:rStyle w:val="libFootnotenumChar"/>
        </w:rPr>
        <w:t>8</w:t>
      </w:r>
    </w:p>
    <w:p w:rsidR="009A3CE4" w:rsidRDefault="009A3CE4" w:rsidP="00D31A5F">
      <w:pPr>
        <w:pStyle w:val="libAr"/>
        <w:rPr>
          <w:lang w:bidi="fa-IR"/>
        </w:rPr>
      </w:pPr>
      <w:r w:rsidRPr="00D31A5F">
        <w:rPr>
          <w:rStyle w:val="libBold1Char"/>
          <w:rFonts w:hint="cs"/>
          <w:rtl/>
        </w:rPr>
        <w:t>4570.</w:t>
      </w:r>
      <w:r>
        <w:rPr>
          <w:rtl/>
          <w:lang w:bidi="fa-IR"/>
        </w:rPr>
        <w:t xml:space="preserve"> رسولُ اللَّهِ صلى اللَّه عليه وآله : خَيرُ العِلمِ ما نَفَعَ .</w:t>
      </w:r>
      <w:r>
        <w:rPr>
          <w:rStyle w:val="libFootnotenumChar"/>
          <w:rFonts w:hint="cs"/>
          <w:rtl/>
        </w:rPr>
        <w:t>9</w:t>
      </w:r>
    </w:p>
    <w:p w:rsidR="009A3CE4" w:rsidRDefault="009A3CE4" w:rsidP="009A3CE4">
      <w:pPr>
        <w:pStyle w:val="libNormal"/>
        <w:rPr>
          <w:lang w:bidi="fa-IR"/>
        </w:rPr>
      </w:pPr>
      <w:r w:rsidRPr="00D31A5F">
        <w:rPr>
          <w:rStyle w:val="libBold1Char"/>
        </w:rPr>
        <w:t>4570.</w:t>
      </w:r>
      <w:r>
        <w:rPr>
          <w:lang w:bidi="fa-IR"/>
        </w:rPr>
        <w:t xml:space="preserve"> The Prophet </w:t>
      </w:r>
      <w:r>
        <w:t>(SAWA)</w:t>
      </w:r>
      <w:r>
        <w:rPr>
          <w:lang w:bidi="fa-IR"/>
        </w:rPr>
        <w:t xml:space="preserve"> said, ‘The best type of knowledge is that which benefits.’</w:t>
      </w:r>
      <w:r>
        <w:rPr>
          <w:rStyle w:val="libFootnotenumChar"/>
        </w:rPr>
        <w:t>10</w:t>
      </w:r>
    </w:p>
    <w:p w:rsidR="009A3CE4" w:rsidRDefault="009A3CE4" w:rsidP="00D31A5F">
      <w:pPr>
        <w:pStyle w:val="libAr"/>
        <w:rPr>
          <w:lang w:bidi="fa-IR"/>
        </w:rPr>
      </w:pPr>
      <w:r w:rsidRPr="00D31A5F">
        <w:rPr>
          <w:rStyle w:val="libBold1Char"/>
          <w:rFonts w:hint="cs"/>
          <w:rtl/>
        </w:rPr>
        <w:t>4571.</w:t>
      </w:r>
      <w:r>
        <w:rPr>
          <w:rtl/>
          <w:lang w:bidi="fa-IR"/>
        </w:rPr>
        <w:t xml:space="preserve"> الإمامُ عليٌّ عليه السلام : العُلومُ أربَعَةٌ : الفِقهُ لِلأديانِ ، والطِّبُّ لِلأبدانِ ، والنَّحوُ لِلّسانِ ، والنُّجومُ لِمَعرِفَةِ الأزمانِ .</w:t>
      </w:r>
      <w:r>
        <w:rPr>
          <w:rStyle w:val="libFootnotenumChar"/>
          <w:rFonts w:hint="cs"/>
          <w:rtl/>
        </w:rPr>
        <w:t>11</w:t>
      </w:r>
    </w:p>
    <w:p w:rsidR="009A3CE4" w:rsidRDefault="009A3CE4" w:rsidP="009A3CE4">
      <w:pPr>
        <w:pStyle w:val="libNormal"/>
        <w:rPr>
          <w:lang w:bidi="fa-IR"/>
        </w:rPr>
      </w:pPr>
      <w:r w:rsidRPr="00D31A5F">
        <w:rPr>
          <w:rStyle w:val="libBold1Char"/>
        </w:rPr>
        <w:t>4571.</w:t>
      </w:r>
      <w:r>
        <w:rPr>
          <w:lang w:bidi="fa-IR"/>
        </w:rPr>
        <w:t xml:space="preserve"> Imam Ali </w:t>
      </w:r>
      <w:r>
        <w:t>(AS)</w:t>
      </w:r>
      <w:r>
        <w:rPr>
          <w:lang w:bidi="fa-IR"/>
        </w:rPr>
        <w:t xml:space="preserve"> said, ‘There are four categories of sciences: juristic science for religions, medicine for physical bodies, grammar for language, and astronomy for knowledge of the times.’</w:t>
      </w:r>
      <w:r>
        <w:rPr>
          <w:rStyle w:val="libFootnotenumChar"/>
        </w:rPr>
        <w:t>12</w:t>
      </w:r>
    </w:p>
    <w:p w:rsidR="009A3CE4" w:rsidRDefault="009A3CE4" w:rsidP="00D31A5F">
      <w:pPr>
        <w:pStyle w:val="libAr"/>
        <w:rPr>
          <w:lang w:bidi="fa-IR"/>
        </w:rPr>
      </w:pPr>
      <w:r w:rsidRPr="00D31A5F">
        <w:rPr>
          <w:rStyle w:val="libBold1Char"/>
          <w:rFonts w:hint="cs"/>
          <w:rtl/>
        </w:rPr>
        <w:t>4572.</w:t>
      </w:r>
      <w:r>
        <w:rPr>
          <w:rtl/>
          <w:lang w:bidi="fa-IR"/>
        </w:rPr>
        <w:t xml:space="preserve"> الإمامُ عليٌّ عليه السلام : خَيرُ العُلومِ ما أصلَحَكَ .</w:t>
      </w:r>
      <w:r>
        <w:rPr>
          <w:rStyle w:val="libFootnotenumChar"/>
          <w:rFonts w:hint="cs"/>
          <w:rtl/>
        </w:rPr>
        <w:t>13</w:t>
      </w:r>
    </w:p>
    <w:p w:rsidR="009A3CE4" w:rsidRDefault="009A3CE4" w:rsidP="009A3CE4">
      <w:pPr>
        <w:pStyle w:val="libNormal"/>
        <w:rPr>
          <w:lang w:bidi="fa-IR"/>
        </w:rPr>
      </w:pPr>
      <w:r w:rsidRPr="00D31A5F">
        <w:rPr>
          <w:rStyle w:val="libBold1Char"/>
        </w:rPr>
        <w:t>4572.</w:t>
      </w:r>
      <w:r>
        <w:rPr>
          <w:lang w:bidi="fa-IR"/>
        </w:rPr>
        <w:t xml:space="preserve"> Imam Ali </w:t>
      </w:r>
      <w:r>
        <w:t>(AS)</w:t>
      </w:r>
      <w:r>
        <w:rPr>
          <w:lang w:bidi="fa-IR"/>
        </w:rPr>
        <w:t xml:space="preserve"> said, ‘The best type of knowledge is that which improves you.’</w:t>
      </w:r>
      <w:r>
        <w:rPr>
          <w:rStyle w:val="libFootnotenumChar"/>
        </w:rPr>
        <w:t>14</w:t>
      </w:r>
    </w:p>
    <w:p w:rsidR="009A3CE4" w:rsidRDefault="009A3CE4" w:rsidP="00D31A5F">
      <w:pPr>
        <w:pStyle w:val="libAr"/>
        <w:rPr>
          <w:lang w:bidi="fa-IR"/>
        </w:rPr>
      </w:pPr>
      <w:r w:rsidRPr="00D31A5F">
        <w:rPr>
          <w:rStyle w:val="libBold1Char"/>
          <w:rFonts w:hint="cs"/>
          <w:rtl/>
        </w:rPr>
        <w:t>4573.</w:t>
      </w:r>
      <w:r>
        <w:rPr>
          <w:rtl/>
          <w:lang w:bidi="fa-IR"/>
        </w:rPr>
        <w:t xml:space="preserve"> الإمامُ الباقرُ عليه السلام : اِعلَمْ أ نَّهُ لا عِلمَ كطَلَبِ السَّلامَةِ ، ولا سَلامَةَ كسَلامَةِ القَلبِ .</w:t>
      </w:r>
      <w:r>
        <w:rPr>
          <w:rStyle w:val="libFootnotenumChar"/>
          <w:rFonts w:hint="cs"/>
          <w:rtl/>
        </w:rPr>
        <w:t>15</w:t>
      </w:r>
    </w:p>
    <w:p w:rsidR="009A3CE4" w:rsidRDefault="009A3CE4" w:rsidP="009A3CE4">
      <w:pPr>
        <w:pStyle w:val="libNormal"/>
        <w:rPr>
          <w:lang w:bidi="fa-IR"/>
        </w:rPr>
      </w:pPr>
      <w:r w:rsidRPr="00D31A5F">
        <w:rPr>
          <w:rStyle w:val="libBold1Char"/>
        </w:rPr>
        <w:t>4573.</w:t>
      </w:r>
      <w:r>
        <w:rPr>
          <w:lang w:bidi="fa-IR"/>
        </w:rPr>
        <w:t xml:space="preserve"> Imam al-Baqir </w:t>
      </w:r>
      <w:r>
        <w:t>(AS)</w:t>
      </w:r>
      <w:r>
        <w:rPr>
          <w:lang w:bidi="fa-IR"/>
        </w:rPr>
        <w:t xml:space="preserve"> said, ‘Know that there is no knowledge like the quest for integrity, and there is no integrity better than the integrity of the heart [i.e. the soul].’</w:t>
      </w:r>
      <w:r>
        <w:rPr>
          <w:rStyle w:val="libFootnotenumChar"/>
        </w:rPr>
        <w:t>16</w:t>
      </w:r>
    </w:p>
    <w:p w:rsidR="009A3CE4" w:rsidRDefault="009A3CE4" w:rsidP="00D31A5F">
      <w:pPr>
        <w:pStyle w:val="libAr"/>
        <w:rPr>
          <w:lang w:bidi="fa-IR"/>
        </w:rPr>
      </w:pPr>
      <w:r w:rsidRPr="00D31A5F">
        <w:rPr>
          <w:rStyle w:val="libBold1Char"/>
          <w:rFonts w:hint="cs"/>
          <w:rtl/>
        </w:rPr>
        <w:t>4574.</w:t>
      </w:r>
      <w:r>
        <w:rPr>
          <w:rtl/>
          <w:lang w:bidi="fa-IR"/>
        </w:rPr>
        <w:t xml:space="preserve"> الإمامُ الصّادقُ عليه السلام : لَيتَ السِّياطَ عَلى‏ رُؤوسِ أصحابي حَتّى‏ يَتَفَقَّهوا فِي الحَلالِ والحَرامِ .</w:t>
      </w:r>
      <w:r>
        <w:rPr>
          <w:rStyle w:val="libFootnotenumChar"/>
          <w:rFonts w:hint="cs"/>
          <w:rtl/>
        </w:rPr>
        <w:t>17</w:t>
      </w:r>
    </w:p>
    <w:p w:rsidR="009A3CE4" w:rsidRDefault="009A3CE4" w:rsidP="009A3CE4">
      <w:pPr>
        <w:pStyle w:val="libNormal"/>
        <w:rPr>
          <w:lang w:bidi="fa-IR"/>
        </w:rPr>
      </w:pPr>
      <w:r w:rsidRPr="00D31A5F">
        <w:rPr>
          <w:rStyle w:val="libBold1Char"/>
        </w:rPr>
        <w:t>4574.</w:t>
      </w:r>
      <w:r>
        <w:rPr>
          <w:lang w:bidi="fa-IR"/>
        </w:rPr>
        <w:t xml:space="preserve"> Imam al-Sadiq </w:t>
      </w:r>
      <w:r>
        <w:t>(AS)</w:t>
      </w:r>
      <w:r>
        <w:rPr>
          <w:lang w:bidi="fa-IR"/>
        </w:rPr>
        <w:t xml:space="preserve"> said, ‘If only there were whips over my companions’ heads that they may gain an understanding of the difference between the lawful and the unlawful.’</w:t>
      </w:r>
      <w:r>
        <w:rPr>
          <w:rStyle w:val="libFootnotenumChar"/>
        </w:rPr>
        <w:t>18</w:t>
      </w:r>
    </w:p>
    <w:p w:rsidR="009A3CE4" w:rsidRDefault="009A3CE4" w:rsidP="00D31A5F">
      <w:pPr>
        <w:pStyle w:val="libAr"/>
        <w:rPr>
          <w:lang w:bidi="fa-IR"/>
        </w:rPr>
      </w:pPr>
      <w:r w:rsidRPr="00D31A5F">
        <w:rPr>
          <w:rStyle w:val="libBold1Char"/>
          <w:rFonts w:hint="cs"/>
          <w:rtl/>
        </w:rPr>
        <w:lastRenderedPageBreak/>
        <w:t>4575.</w:t>
      </w:r>
      <w:r>
        <w:rPr>
          <w:rtl/>
          <w:lang w:bidi="fa-IR"/>
        </w:rPr>
        <w:t xml:space="preserve"> الإمامُ الصّادقُ عليه السلام : لَيسَ العِلمُ بِالتَّعَلُّمِ ، إنَّما هُوَ نورٌ يَقَعُ في قَلبِ مَن يُريدُ اللَّهُ تَبارَكَ وتَعالى‏ أن يَهدِيَهُ ، فإن أرَدتَ العِلمَ فَاطلُب أوَّلاً في نَفسِكَ حَقيقَةَ العُبودِيَّةِ ، وَاطلُبِ العِلمَ بِاستِعمالِهِ ، وَاستَفهِمِ اللَّهَ يُفهِمْكَ .</w:t>
      </w:r>
      <w:r>
        <w:rPr>
          <w:rStyle w:val="libFootnotenumChar"/>
          <w:rFonts w:hint="cs"/>
          <w:rtl/>
        </w:rPr>
        <w:t>19</w:t>
      </w:r>
    </w:p>
    <w:p w:rsidR="009A3CE4" w:rsidRDefault="009A3CE4" w:rsidP="009A3CE4">
      <w:pPr>
        <w:pStyle w:val="libNormal"/>
        <w:rPr>
          <w:lang w:bidi="fa-IR"/>
        </w:rPr>
      </w:pPr>
      <w:r w:rsidRPr="00D31A5F">
        <w:rPr>
          <w:rStyle w:val="libBold1Char"/>
        </w:rPr>
        <w:t>4575.</w:t>
      </w:r>
      <w:r>
        <w:rPr>
          <w:lang w:bidi="fa-IR"/>
        </w:rPr>
        <w:t xml:space="preserve"> Imam al-Sadiq </w:t>
      </w:r>
      <w:r>
        <w:t>(AS)</w:t>
      </w:r>
      <w:r>
        <w:rPr>
          <w:lang w:bidi="fa-IR"/>
        </w:rPr>
        <w:t xml:space="preserve"> said, ‘Knowledge is not acquired through learning. Rather it is a light that illuminates in the heart of one who wants Allah, Blessed and most High, to guide him. So if you want knowledge, first seek out within yourself true servitude [to Allah], and seek knowledge according to its use, and ask Allah to make you understand, and He will make you understand.’</w:t>
      </w:r>
      <w:r>
        <w:rPr>
          <w:rStyle w:val="libFootnotenumChar"/>
        </w:rPr>
        <w:t>20</w:t>
      </w:r>
    </w:p>
    <w:p w:rsidR="009A3CE4" w:rsidRDefault="009A3CE4" w:rsidP="009A3CE4">
      <w:pPr>
        <w:pStyle w:val="libNormal"/>
        <w:rPr>
          <w:lang w:bidi="fa-IR"/>
        </w:rPr>
      </w:pPr>
    </w:p>
    <w:p w:rsidR="009A3CE4" w:rsidRDefault="009A3CE4" w:rsidP="00217917">
      <w:pPr>
        <w:pStyle w:val="Heading3"/>
        <w:rPr>
          <w:lang w:bidi="fa-IR"/>
        </w:rPr>
      </w:pPr>
      <w:bookmarkStart w:id="2537" w:name="_Toc484340008"/>
      <w:bookmarkStart w:id="2538" w:name="_Toc485817522"/>
      <w:r>
        <w:rPr>
          <w:lang w:bidi="fa-IR"/>
        </w:rPr>
        <w:t>Notes</w:t>
      </w:r>
      <w:bookmarkEnd w:id="2537"/>
      <w:bookmarkEnd w:id="2538"/>
    </w:p>
    <w:p w:rsidR="009A3CE4" w:rsidRDefault="009A3CE4" w:rsidP="009A3CE4">
      <w:pPr>
        <w:pStyle w:val="libFootnote"/>
        <w:rPr>
          <w:lang w:bidi="fa-IR"/>
        </w:rPr>
      </w:pPr>
      <w:r>
        <w:rPr>
          <w:lang w:bidi="fa-IR"/>
        </w:rPr>
        <w:t xml:space="preserve">1. </w:t>
      </w:r>
      <w:r>
        <w:rPr>
          <w:rtl/>
          <w:lang w:bidi="fa-IR"/>
        </w:rPr>
        <w:t>يحتمل أن يكون المراد من «آية محكمة» العلم بالاُصول الاعتقاديّة ، والمراد من «فريضة عادلة» العلم بالأعمال الحسنة ، والمراد من «سُنّة قائمة» العلم بمحاسن الأخلاق (راجع شرح اُصول الكافي للمولى محمّد صالح المازندراني : 2 / 23</w:t>
      </w:r>
      <w:r>
        <w:rPr>
          <w:lang w:bidi="fa-IR"/>
        </w:rPr>
        <w:t>) .</w:t>
      </w:r>
    </w:p>
    <w:p w:rsidR="009A3CE4" w:rsidRDefault="009A3CE4" w:rsidP="009A3CE4">
      <w:pPr>
        <w:pStyle w:val="libFootnote"/>
        <w:rPr>
          <w:lang w:bidi="fa-IR"/>
        </w:rPr>
      </w:pPr>
      <w:r>
        <w:rPr>
          <w:lang w:bidi="fa-IR"/>
        </w:rPr>
        <w:t xml:space="preserve">2. </w:t>
      </w:r>
      <w:r>
        <w:rPr>
          <w:rtl/>
          <w:lang w:bidi="fa-IR"/>
        </w:rPr>
        <w:t xml:space="preserve">الكافي : 1 / 32 / 1 </w:t>
      </w:r>
      <w:r>
        <w:rPr>
          <w:lang w:bidi="fa-IR"/>
        </w:rPr>
        <w:t>.</w:t>
      </w:r>
    </w:p>
    <w:p w:rsidR="009A3CE4" w:rsidRDefault="009A3CE4" w:rsidP="009A3CE4">
      <w:pPr>
        <w:pStyle w:val="libFootnote"/>
        <w:rPr>
          <w:lang w:bidi="fa-IR"/>
        </w:rPr>
      </w:pPr>
      <w:r>
        <w:rPr>
          <w:lang w:bidi="fa-IR"/>
        </w:rPr>
        <w:t>3. It is possible that what is meant by an unambiguous (muhkama) verse here is referring to the priciples of belief, an upright obligatory act is good deeds and an established recommended act is good morals. (See: Sharh al-Kafi, by al-Mazanderani, v. 2, p. 23)</w:t>
      </w:r>
    </w:p>
    <w:p w:rsidR="009A3CE4" w:rsidRDefault="009A3CE4" w:rsidP="009A3CE4">
      <w:pPr>
        <w:pStyle w:val="libFootnote"/>
        <w:rPr>
          <w:lang w:bidi="fa-IR"/>
        </w:rPr>
      </w:pPr>
      <w:r>
        <w:rPr>
          <w:lang w:bidi="fa-IR"/>
        </w:rPr>
        <w:t>4. al-Kafi, v. 1, p. 32, no. 1</w:t>
      </w:r>
    </w:p>
    <w:p w:rsidR="009A3CE4" w:rsidRDefault="009A3CE4" w:rsidP="009A3CE4">
      <w:pPr>
        <w:pStyle w:val="libFootnote"/>
        <w:rPr>
          <w:lang w:bidi="fa-IR"/>
        </w:rPr>
      </w:pPr>
      <w:r>
        <w:rPr>
          <w:lang w:bidi="fa-IR"/>
        </w:rPr>
        <w:t xml:space="preserve">5. </w:t>
      </w:r>
      <w:r>
        <w:rPr>
          <w:rtl/>
          <w:lang w:bidi="fa-IR"/>
        </w:rPr>
        <w:t xml:space="preserve">بحار الأنوار : 1 / 220 / 52 </w:t>
      </w:r>
      <w:r>
        <w:rPr>
          <w:lang w:bidi="fa-IR"/>
        </w:rPr>
        <w:t>.</w:t>
      </w:r>
    </w:p>
    <w:p w:rsidR="009A3CE4" w:rsidRDefault="009A3CE4" w:rsidP="009A3CE4">
      <w:pPr>
        <w:pStyle w:val="libFootnote"/>
        <w:rPr>
          <w:lang w:bidi="fa-IR"/>
        </w:rPr>
      </w:pPr>
      <w:r>
        <w:rPr>
          <w:lang w:bidi="fa-IR"/>
        </w:rPr>
        <w:t>6. Bihar al-Anwar, v. 1, p. 220, no. 52</w:t>
      </w:r>
    </w:p>
    <w:p w:rsidR="009A3CE4" w:rsidRDefault="009A3CE4" w:rsidP="009A3CE4">
      <w:pPr>
        <w:pStyle w:val="libFootnote"/>
        <w:rPr>
          <w:lang w:bidi="fa-IR"/>
        </w:rPr>
      </w:pPr>
      <w:r>
        <w:rPr>
          <w:lang w:bidi="fa-IR"/>
        </w:rPr>
        <w:t xml:space="preserve">7. </w:t>
      </w:r>
      <w:r>
        <w:rPr>
          <w:rtl/>
          <w:lang w:bidi="fa-IR"/>
        </w:rPr>
        <w:t xml:space="preserve">كنز الفوائد : 2 / 31 </w:t>
      </w:r>
      <w:r>
        <w:rPr>
          <w:lang w:bidi="fa-IR"/>
        </w:rPr>
        <w:t>.</w:t>
      </w:r>
    </w:p>
    <w:p w:rsidR="009A3CE4" w:rsidRDefault="009A3CE4" w:rsidP="009A3CE4">
      <w:pPr>
        <w:pStyle w:val="libFootnote"/>
        <w:rPr>
          <w:lang w:bidi="fa-IR"/>
        </w:rPr>
      </w:pPr>
      <w:r>
        <w:rPr>
          <w:lang w:bidi="fa-IR"/>
        </w:rPr>
        <w:t>8. Kanz al-Fawa’id, v. 2, p. 31</w:t>
      </w:r>
    </w:p>
    <w:p w:rsidR="009A3CE4" w:rsidRDefault="009A3CE4" w:rsidP="009A3CE4">
      <w:pPr>
        <w:pStyle w:val="libFootnote"/>
        <w:rPr>
          <w:lang w:bidi="fa-IR"/>
        </w:rPr>
      </w:pPr>
      <w:r>
        <w:rPr>
          <w:lang w:bidi="fa-IR"/>
        </w:rPr>
        <w:t xml:space="preserve">9. </w:t>
      </w:r>
      <w:r>
        <w:rPr>
          <w:rtl/>
          <w:lang w:bidi="fa-IR"/>
        </w:rPr>
        <w:t xml:space="preserve">الأمالي للصدوق : 576 / 788 </w:t>
      </w:r>
      <w:r>
        <w:rPr>
          <w:lang w:bidi="fa-IR"/>
        </w:rPr>
        <w:t>.</w:t>
      </w:r>
    </w:p>
    <w:p w:rsidR="009A3CE4" w:rsidRDefault="009A3CE4" w:rsidP="009A3CE4">
      <w:pPr>
        <w:pStyle w:val="libFootnote"/>
        <w:rPr>
          <w:lang w:bidi="fa-IR"/>
        </w:rPr>
      </w:pPr>
      <w:r>
        <w:rPr>
          <w:lang w:bidi="fa-IR"/>
        </w:rPr>
        <w:t>10. Amali al-Saduq, p. 394, no. 1</w:t>
      </w:r>
    </w:p>
    <w:p w:rsidR="009A3CE4" w:rsidRDefault="009A3CE4" w:rsidP="009A3CE4">
      <w:pPr>
        <w:pStyle w:val="libFootnote"/>
        <w:rPr>
          <w:lang w:bidi="fa-IR"/>
        </w:rPr>
      </w:pPr>
      <w:r>
        <w:rPr>
          <w:lang w:bidi="fa-IR"/>
        </w:rPr>
        <w:t xml:space="preserve">11. </w:t>
      </w:r>
      <w:r>
        <w:rPr>
          <w:rtl/>
          <w:lang w:bidi="fa-IR"/>
        </w:rPr>
        <w:t xml:space="preserve">بحار الأنوار : 1 / 218 / 42 </w:t>
      </w:r>
      <w:r>
        <w:rPr>
          <w:lang w:bidi="fa-IR"/>
        </w:rPr>
        <w:t>.</w:t>
      </w:r>
    </w:p>
    <w:p w:rsidR="009A3CE4" w:rsidRDefault="009A3CE4" w:rsidP="009A3CE4">
      <w:pPr>
        <w:pStyle w:val="libFootnote"/>
        <w:rPr>
          <w:lang w:bidi="fa-IR"/>
        </w:rPr>
      </w:pPr>
      <w:r>
        <w:rPr>
          <w:lang w:bidi="fa-IR"/>
        </w:rPr>
        <w:t>12. Bihar al-Anwar, v. 1, p. 218, no. 42</w:t>
      </w:r>
    </w:p>
    <w:p w:rsidR="009A3CE4" w:rsidRDefault="009A3CE4" w:rsidP="009A3CE4">
      <w:pPr>
        <w:pStyle w:val="libFootnote"/>
        <w:rPr>
          <w:lang w:bidi="fa-IR"/>
        </w:rPr>
      </w:pPr>
      <w:r>
        <w:rPr>
          <w:lang w:bidi="fa-IR"/>
        </w:rPr>
        <w:t xml:space="preserve">13. </w:t>
      </w:r>
      <w:r>
        <w:rPr>
          <w:rtl/>
          <w:lang w:bidi="fa-IR"/>
        </w:rPr>
        <w:t xml:space="preserve">غرر الحكم : 4962 </w:t>
      </w:r>
      <w:r>
        <w:rPr>
          <w:lang w:bidi="fa-IR"/>
        </w:rPr>
        <w:t>.</w:t>
      </w:r>
    </w:p>
    <w:p w:rsidR="009A3CE4" w:rsidRDefault="009A3CE4" w:rsidP="009A3CE4">
      <w:pPr>
        <w:pStyle w:val="libFootnote"/>
        <w:rPr>
          <w:lang w:bidi="fa-IR"/>
        </w:rPr>
      </w:pPr>
      <w:r>
        <w:rPr>
          <w:lang w:bidi="fa-IR"/>
        </w:rPr>
        <w:t>14. Ghurar al-Hikam, no. 4962</w:t>
      </w:r>
    </w:p>
    <w:p w:rsidR="009A3CE4" w:rsidRDefault="009A3CE4" w:rsidP="009A3CE4">
      <w:pPr>
        <w:pStyle w:val="libFootnote"/>
        <w:rPr>
          <w:lang w:bidi="fa-IR"/>
        </w:rPr>
      </w:pPr>
      <w:r>
        <w:rPr>
          <w:lang w:bidi="fa-IR"/>
        </w:rPr>
        <w:t xml:space="preserve">15. </w:t>
      </w:r>
      <w:r>
        <w:rPr>
          <w:rtl/>
          <w:lang w:bidi="fa-IR"/>
        </w:rPr>
        <w:t xml:space="preserve">تحف العقول : 286 </w:t>
      </w:r>
      <w:r>
        <w:rPr>
          <w:lang w:bidi="fa-IR"/>
        </w:rPr>
        <w:t>.</w:t>
      </w:r>
    </w:p>
    <w:p w:rsidR="009A3CE4" w:rsidRDefault="009A3CE4" w:rsidP="009A3CE4">
      <w:pPr>
        <w:pStyle w:val="libFootnote"/>
        <w:rPr>
          <w:lang w:bidi="fa-IR"/>
        </w:rPr>
      </w:pPr>
      <w:r>
        <w:rPr>
          <w:lang w:bidi="fa-IR"/>
        </w:rPr>
        <w:t>16. Tuhaf al-Uqul, no. 286</w:t>
      </w:r>
    </w:p>
    <w:p w:rsidR="009A3CE4" w:rsidRDefault="009A3CE4" w:rsidP="009A3CE4">
      <w:pPr>
        <w:pStyle w:val="libFootnote"/>
        <w:rPr>
          <w:lang w:bidi="fa-IR"/>
        </w:rPr>
      </w:pPr>
      <w:r>
        <w:rPr>
          <w:lang w:bidi="fa-IR"/>
        </w:rPr>
        <w:t xml:space="preserve">17. </w:t>
      </w:r>
      <w:r>
        <w:rPr>
          <w:rtl/>
          <w:lang w:bidi="fa-IR"/>
        </w:rPr>
        <w:t xml:space="preserve">المحاسن :1 / 358 / 765 </w:t>
      </w:r>
      <w:r>
        <w:rPr>
          <w:lang w:bidi="fa-IR"/>
        </w:rPr>
        <w:t>.</w:t>
      </w:r>
    </w:p>
    <w:p w:rsidR="009A3CE4" w:rsidRDefault="009A3CE4" w:rsidP="009A3CE4">
      <w:pPr>
        <w:pStyle w:val="libFootnote"/>
        <w:rPr>
          <w:lang w:bidi="fa-IR"/>
        </w:rPr>
      </w:pPr>
      <w:r>
        <w:rPr>
          <w:lang w:bidi="fa-IR"/>
        </w:rPr>
        <w:t>18. al-Mahasin, v. 1, p. 358, no. 765</w:t>
      </w:r>
    </w:p>
    <w:p w:rsidR="009A3CE4" w:rsidRDefault="009A3CE4" w:rsidP="009A3CE4">
      <w:pPr>
        <w:pStyle w:val="libFootnote"/>
        <w:rPr>
          <w:lang w:bidi="fa-IR"/>
        </w:rPr>
      </w:pPr>
      <w:r>
        <w:rPr>
          <w:lang w:bidi="fa-IR"/>
        </w:rPr>
        <w:t xml:space="preserve">19. </w:t>
      </w:r>
      <w:r>
        <w:rPr>
          <w:rtl/>
          <w:lang w:bidi="fa-IR"/>
        </w:rPr>
        <w:t xml:space="preserve">بحار الأنوار : 1 / 225 / 17 </w:t>
      </w:r>
      <w:r>
        <w:rPr>
          <w:lang w:bidi="fa-IR"/>
        </w:rPr>
        <w:t>.</w:t>
      </w:r>
    </w:p>
    <w:p w:rsidR="009A3CE4" w:rsidRDefault="009A3CE4" w:rsidP="009A3CE4">
      <w:pPr>
        <w:pStyle w:val="libFootnote"/>
        <w:rPr>
          <w:lang w:bidi="fa-IR"/>
        </w:rPr>
      </w:pPr>
      <w:r>
        <w:rPr>
          <w:lang w:bidi="fa-IR"/>
        </w:rPr>
        <w:t>20. Bihar al-Anwar, v. 1, p. 225, no. 17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539" w:name="_Toc484340009"/>
      <w:bookmarkStart w:id="2540" w:name="_Toc485817523"/>
      <w:r>
        <w:rPr>
          <w:lang w:bidi="fa-IR"/>
        </w:rPr>
        <w:lastRenderedPageBreak/>
        <w:t xml:space="preserve">1363 - </w:t>
      </w:r>
      <w:r>
        <w:rPr>
          <w:rtl/>
          <w:lang w:bidi="fa-IR"/>
        </w:rPr>
        <w:t>العِلمُ اللّدُنِّيُ‏</w:t>
      </w:r>
      <w:bookmarkEnd w:id="2539"/>
      <w:bookmarkEnd w:id="2540"/>
    </w:p>
    <w:p w:rsidR="009A3CE4" w:rsidRDefault="009A3CE4" w:rsidP="00034539">
      <w:pPr>
        <w:pStyle w:val="Heading2Center"/>
        <w:rPr>
          <w:lang w:bidi="fa-IR"/>
        </w:rPr>
      </w:pPr>
      <w:bookmarkStart w:id="2541" w:name="_Toc484340010"/>
      <w:bookmarkStart w:id="2542" w:name="_Toc485817524"/>
      <w:r>
        <w:rPr>
          <w:lang w:bidi="fa-IR"/>
        </w:rPr>
        <w:t>1363. INSPIRED KNOWLEDGE</w:t>
      </w:r>
      <w:bookmarkEnd w:id="2541"/>
      <w:bookmarkEnd w:id="2542"/>
    </w:p>
    <w:p w:rsidR="009A3CE4" w:rsidRDefault="009A3CE4" w:rsidP="00D31A5F">
      <w:pPr>
        <w:pStyle w:val="libAr"/>
        <w:rPr>
          <w:lang w:bidi="fa-IR"/>
        </w:rPr>
      </w:pPr>
      <w:r w:rsidRPr="00D31A5F">
        <w:rPr>
          <w:rStyle w:val="libBold1Char"/>
          <w:rFonts w:hint="cs"/>
          <w:rtl/>
        </w:rPr>
        <w:t>4576.</w:t>
      </w:r>
      <w:r>
        <w:rPr>
          <w:rtl/>
          <w:lang w:bidi="fa-IR"/>
        </w:rPr>
        <w:t xml:space="preserve"> رسولُ اللَّهِ صلى اللَّه عليه وآله : عِلمُ الباطِنِ سِرٌّ مِن أسرارِ اللَّهِ عَزَّوجلَّ ، وحُكمٌ مِن حُكمِ اللَّهِ ، يَقذِفُه في قُلوبِ مَن شاءَ مِن عِبادِهِ .</w:t>
      </w:r>
      <w:r>
        <w:rPr>
          <w:rStyle w:val="libFootnotenumChar"/>
          <w:rFonts w:hint="cs"/>
          <w:rtl/>
        </w:rPr>
        <w:t>1</w:t>
      </w:r>
    </w:p>
    <w:p w:rsidR="009A3CE4" w:rsidRDefault="009A3CE4" w:rsidP="009A3CE4">
      <w:pPr>
        <w:pStyle w:val="libNormal"/>
        <w:rPr>
          <w:lang w:bidi="fa-IR"/>
        </w:rPr>
      </w:pPr>
      <w:r w:rsidRPr="00D31A5F">
        <w:rPr>
          <w:rStyle w:val="libBold1Char"/>
        </w:rPr>
        <w:t>4576.</w:t>
      </w:r>
      <w:r>
        <w:rPr>
          <w:lang w:bidi="fa-IR"/>
        </w:rPr>
        <w:t xml:space="preserve"> The Prophet </w:t>
      </w:r>
      <w:r>
        <w:t>(SAWA)</w:t>
      </w:r>
      <w:r>
        <w:rPr>
          <w:lang w:bidi="fa-IR"/>
        </w:rPr>
        <w:t xml:space="preserve"> said, ‘The knowledge of the hidden is one of the secrets of Allah, Mighty and Exalted, and one of Allah’s commands which He divulges into the hearts of whom He wills from among His servants.’</w:t>
      </w:r>
      <w:r>
        <w:rPr>
          <w:rStyle w:val="libFootnotenumChar"/>
        </w:rPr>
        <w:t>2</w:t>
      </w:r>
    </w:p>
    <w:p w:rsidR="009A3CE4" w:rsidRDefault="009A3CE4" w:rsidP="00D31A5F">
      <w:pPr>
        <w:pStyle w:val="libAr"/>
        <w:rPr>
          <w:lang w:bidi="fa-IR"/>
        </w:rPr>
      </w:pPr>
      <w:r w:rsidRPr="00D31A5F">
        <w:rPr>
          <w:rStyle w:val="libBold1Char"/>
          <w:rFonts w:hint="cs"/>
          <w:rtl/>
        </w:rPr>
        <w:t>4577.</w:t>
      </w:r>
      <w:r>
        <w:rPr>
          <w:rtl/>
          <w:lang w:bidi="fa-IR"/>
        </w:rPr>
        <w:t xml:space="preserve"> رسولُ اللَّهِ صلى اللَّه عليه وآله : لَو خِفتُمُ اللَّهَ حَقَّ خِيفَتِهِ لَعُلِّمتُمُ العِلمَ الّذي لا جَهلَ مَعَهُ .</w:t>
      </w:r>
      <w:r>
        <w:rPr>
          <w:rStyle w:val="libFootnotenumChar"/>
          <w:rFonts w:hint="cs"/>
          <w:rtl/>
        </w:rPr>
        <w:t>3</w:t>
      </w:r>
    </w:p>
    <w:p w:rsidR="009A3CE4" w:rsidRDefault="009A3CE4" w:rsidP="009A3CE4">
      <w:pPr>
        <w:pStyle w:val="libNormal"/>
        <w:rPr>
          <w:lang w:bidi="fa-IR"/>
        </w:rPr>
      </w:pPr>
      <w:r w:rsidRPr="00D31A5F">
        <w:rPr>
          <w:rStyle w:val="libBold1Char"/>
        </w:rPr>
        <w:t>4577.</w:t>
      </w:r>
      <w:r>
        <w:rPr>
          <w:lang w:bidi="fa-IR"/>
        </w:rPr>
        <w:t xml:space="preserve"> The Prophet </w:t>
      </w:r>
      <w:r>
        <w:t>(SAWA)</w:t>
      </w:r>
      <w:r>
        <w:rPr>
          <w:lang w:bidi="fa-IR"/>
        </w:rPr>
        <w:t xml:space="preserve"> said, ‘If you feared Allah with the fear that He is worthy of, you would be taught the knowledge after which no ignorance ever remains.’</w:t>
      </w:r>
      <w:r>
        <w:rPr>
          <w:rStyle w:val="libFootnotenumChar"/>
        </w:rPr>
        <w:t>4</w:t>
      </w:r>
    </w:p>
    <w:p w:rsidR="009A3CE4" w:rsidRDefault="009A3CE4" w:rsidP="00D31A5F">
      <w:pPr>
        <w:pStyle w:val="libAr"/>
        <w:rPr>
          <w:lang w:bidi="fa-IR"/>
        </w:rPr>
      </w:pPr>
      <w:r w:rsidRPr="00D31A5F">
        <w:rPr>
          <w:rStyle w:val="libBold1Char"/>
          <w:rFonts w:hint="cs"/>
          <w:rtl/>
        </w:rPr>
        <w:t>4578.</w:t>
      </w:r>
      <w:r>
        <w:rPr>
          <w:rtl/>
          <w:lang w:bidi="fa-IR"/>
        </w:rPr>
        <w:t xml:space="preserve"> الإمامُ الباقرُ عليه السلام : مَن عَمِلَ بِما يَعلَمُ عَلَّمَهُ اللَّهُ ما لا يَعلَمُ .</w:t>
      </w:r>
      <w:r>
        <w:rPr>
          <w:rStyle w:val="libFootnotenumChar"/>
          <w:rFonts w:hint="cs"/>
          <w:rtl/>
        </w:rPr>
        <w:t>5</w:t>
      </w:r>
    </w:p>
    <w:p w:rsidR="009A3CE4" w:rsidRDefault="009A3CE4" w:rsidP="009A3CE4">
      <w:pPr>
        <w:pStyle w:val="libNormal"/>
        <w:rPr>
          <w:lang w:bidi="fa-IR"/>
        </w:rPr>
      </w:pPr>
      <w:r w:rsidRPr="00D31A5F">
        <w:rPr>
          <w:rStyle w:val="libBold1Char"/>
        </w:rPr>
        <w:t>4578.</w:t>
      </w:r>
      <w:r>
        <w:rPr>
          <w:lang w:bidi="fa-IR"/>
        </w:rPr>
        <w:t xml:space="preserve"> Imam al-Baqir </w:t>
      </w:r>
      <w:r>
        <w:t>(AS)</w:t>
      </w:r>
      <w:r>
        <w:rPr>
          <w:lang w:bidi="fa-IR"/>
        </w:rPr>
        <w:t xml:space="preserve"> said, ‘He who acts upon what he knows is taught by Allah that which he does not know.’</w:t>
      </w:r>
      <w:r>
        <w:rPr>
          <w:rStyle w:val="libFootnotenumChar"/>
        </w:rPr>
        <w:t>6</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الإمامة : باب 114</w:t>
      </w:r>
      <w:r>
        <w:rPr>
          <w:lang w:bidi="fa-IR"/>
        </w:rPr>
        <w:t xml:space="preserve"> .</w:t>
      </w:r>
    </w:p>
    <w:p w:rsidR="009A3CE4" w:rsidRDefault="009A3CE4" w:rsidP="00D31A5F">
      <w:pPr>
        <w:pStyle w:val="libBold2"/>
        <w:rPr>
          <w:lang w:bidi="fa-IR"/>
        </w:rPr>
      </w:pPr>
      <w:r>
        <w:t>(See also: DIVINE LEADERSHIP (IMAMA)</w:t>
      </w:r>
      <w:r>
        <w:rPr>
          <w:lang w:bidi="fa-IR"/>
        </w:rPr>
        <w:t xml:space="preserve">: section </w:t>
      </w:r>
      <w:r>
        <w:t>114</w:t>
      </w:r>
      <w:r>
        <w:rPr>
          <w:lang w:bidi="fa-IR"/>
        </w:rPr>
        <w:t>)</w:t>
      </w:r>
    </w:p>
    <w:p w:rsidR="009A3CE4" w:rsidRDefault="009A3CE4" w:rsidP="009A3CE4">
      <w:pPr>
        <w:pStyle w:val="libNormal"/>
        <w:rPr>
          <w:lang w:bidi="fa-IR"/>
        </w:rPr>
      </w:pPr>
    </w:p>
    <w:p w:rsidR="009A3CE4" w:rsidRDefault="009A3CE4" w:rsidP="00217917">
      <w:pPr>
        <w:pStyle w:val="Heading3"/>
        <w:rPr>
          <w:lang w:bidi="fa-IR"/>
        </w:rPr>
      </w:pPr>
      <w:bookmarkStart w:id="2543" w:name="_Toc484340011"/>
      <w:bookmarkStart w:id="2544" w:name="_Toc485817525"/>
      <w:r>
        <w:rPr>
          <w:lang w:bidi="fa-IR"/>
        </w:rPr>
        <w:t>Notes</w:t>
      </w:r>
      <w:bookmarkEnd w:id="2543"/>
      <w:bookmarkEnd w:id="2544"/>
    </w:p>
    <w:p w:rsidR="009A3CE4" w:rsidRDefault="009A3CE4" w:rsidP="009A3CE4">
      <w:pPr>
        <w:pStyle w:val="libFootnote"/>
        <w:rPr>
          <w:lang w:bidi="fa-IR"/>
        </w:rPr>
      </w:pPr>
      <w:r>
        <w:rPr>
          <w:lang w:bidi="fa-IR"/>
        </w:rPr>
        <w:t xml:space="preserve">1. </w:t>
      </w:r>
      <w:r>
        <w:rPr>
          <w:rtl/>
          <w:lang w:bidi="fa-IR"/>
        </w:rPr>
        <w:t xml:space="preserve">كنز العمّال : 28820 </w:t>
      </w:r>
      <w:r>
        <w:rPr>
          <w:lang w:bidi="fa-IR"/>
        </w:rPr>
        <w:t>.</w:t>
      </w:r>
    </w:p>
    <w:p w:rsidR="009A3CE4" w:rsidRDefault="009A3CE4" w:rsidP="009A3CE4">
      <w:pPr>
        <w:pStyle w:val="libFootnote"/>
        <w:rPr>
          <w:lang w:bidi="fa-IR"/>
        </w:rPr>
      </w:pPr>
      <w:r>
        <w:rPr>
          <w:lang w:bidi="fa-IR"/>
        </w:rPr>
        <w:t>2. Kanz al-Ummal, no. 28820</w:t>
      </w:r>
    </w:p>
    <w:p w:rsidR="009A3CE4" w:rsidRDefault="009A3CE4" w:rsidP="009A3CE4">
      <w:pPr>
        <w:pStyle w:val="libFootnote"/>
        <w:rPr>
          <w:lang w:bidi="fa-IR"/>
        </w:rPr>
      </w:pPr>
      <w:r>
        <w:rPr>
          <w:lang w:bidi="fa-IR"/>
        </w:rPr>
        <w:t xml:space="preserve">3. </w:t>
      </w:r>
      <w:r>
        <w:rPr>
          <w:rtl/>
          <w:lang w:bidi="fa-IR"/>
        </w:rPr>
        <w:t xml:space="preserve">كنز العمّال : 5881 ، 5893 نحوه </w:t>
      </w:r>
      <w:r>
        <w:rPr>
          <w:lang w:bidi="fa-IR"/>
        </w:rPr>
        <w:t>.</w:t>
      </w:r>
    </w:p>
    <w:p w:rsidR="009A3CE4" w:rsidRDefault="009A3CE4" w:rsidP="009A3CE4">
      <w:pPr>
        <w:pStyle w:val="libFootnote"/>
        <w:rPr>
          <w:lang w:bidi="fa-IR"/>
        </w:rPr>
      </w:pPr>
      <w:r>
        <w:rPr>
          <w:lang w:bidi="fa-IR"/>
        </w:rPr>
        <w:t>4. Ibid. no. 5881</w:t>
      </w:r>
    </w:p>
    <w:p w:rsidR="009A3CE4" w:rsidRDefault="009A3CE4" w:rsidP="009A3CE4">
      <w:pPr>
        <w:pStyle w:val="libFootnote"/>
        <w:rPr>
          <w:lang w:bidi="fa-IR"/>
        </w:rPr>
      </w:pPr>
      <w:r>
        <w:rPr>
          <w:lang w:bidi="fa-IR"/>
        </w:rPr>
        <w:t xml:space="preserve">5. </w:t>
      </w:r>
      <w:r>
        <w:rPr>
          <w:rtl/>
          <w:lang w:bidi="fa-IR"/>
        </w:rPr>
        <w:t xml:space="preserve">أعلام الدين : 301 </w:t>
      </w:r>
      <w:r>
        <w:rPr>
          <w:lang w:bidi="fa-IR"/>
        </w:rPr>
        <w:t>.</w:t>
      </w:r>
    </w:p>
    <w:p w:rsidR="009A3CE4" w:rsidRDefault="009A3CE4" w:rsidP="009A3CE4">
      <w:pPr>
        <w:pStyle w:val="libFootnote"/>
        <w:rPr>
          <w:lang w:bidi="fa-IR"/>
        </w:rPr>
      </w:pPr>
      <w:r>
        <w:rPr>
          <w:lang w:bidi="fa-IR"/>
        </w:rPr>
        <w:t>6. Alam al-Din, p. 301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545" w:name="_Toc484340012"/>
      <w:bookmarkStart w:id="2546" w:name="_Toc485817526"/>
      <w:r>
        <w:rPr>
          <w:lang w:bidi="fa-IR"/>
        </w:rPr>
        <w:lastRenderedPageBreak/>
        <w:t xml:space="preserve">1364 - </w:t>
      </w:r>
      <w:r>
        <w:rPr>
          <w:rtl/>
          <w:lang w:bidi="fa-IR"/>
        </w:rPr>
        <w:t>أعلَمُ النّاسِ‏</w:t>
      </w:r>
      <w:bookmarkEnd w:id="2545"/>
      <w:bookmarkEnd w:id="2546"/>
    </w:p>
    <w:p w:rsidR="009A3CE4" w:rsidRDefault="009A3CE4" w:rsidP="00034539">
      <w:pPr>
        <w:pStyle w:val="Heading2Center"/>
        <w:rPr>
          <w:lang w:bidi="fa-IR"/>
        </w:rPr>
      </w:pPr>
      <w:bookmarkStart w:id="2547" w:name="_Toc484340013"/>
      <w:bookmarkStart w:id="2548" w:name="_Toc485817527"/>
      <w:r>
        <w:rPr>
          <w:lang w:bidi="fa-IR"/>
        </w:rPr>
        <w:t>1364. THE MOST KNOWLEDGEABLE OF PEOPLE</w:t>
      </w:r>
      <w:bookmarkEnd w:id="2547"/>
      <w:bookmarkEnd w:id="2548"/>
    </w:p>
    <w:p w:rsidR="009A3CE4" w:rsidRDefault="009A3CE4" w:rsidP="00D31A5F">
      <w:pPr>
        <w:pStyle w:val="libAr"/>
        <w:rPr>
          <w:lang w:bidi="fa-IR"/>
        </w:rPr>
      </w:pPr>
      <w:r w:rsidRPr="00D31A5F">
        <w:rPr>
          <w:rStyle w:val="libBold1Char"/>
          <w:rFonts w:hint="cs"/>
          <w:rtl/>
        </w:rPr>
        <w:t>4579.</w:t>
      </w:r>
      <w:r>
        <w:rPr>
          <w:rtl/>
          <w:lang w:bidi="fa-IR"/>
        </w:rPr>
        <w:t xml:space="preserve"> رسولُ اللَّهِ صلى اللَّه عليه وآله : أعلَمُ النّاسِ مَن جَمَعَ عِلمَ النّاسِ إلى‏ عِلمِهِ .</w:t>
      </w:r>
      <w:r>
        <w:rPr>
          <w:rStyle w:val="libFootnotenumChar"/>
          <w:rFonts w:hint="cs"/>
          <w:rtl/>
        </w:rPr>
        <w:t>1</w:t>
      </w:r>
    </w:p>
    <w:p w:rsidR="009A3CE4" w:rsidRDefault="009A3CE4" w:rsidP="009A3CE4">
      <w:pPr>
        <w:pStyle w:val="libNormal"/>
        <w:rPr>
          <w:lang w:bidi="fa-IR"/>
        </w:rPr>
      </w:pPr>
      <w:r w:rsidRPr="00D31A5F">
        <w:rPr>
          <w:rStyle w:val="libBold1Char"/>
        </w:rPr>
        <w:t>4579.</w:t>
      </w:r>
      <w:r>
        <w:rPr>
          <w:lang w:bidi="fa-IR"/>
        </w:rPr>
        <w:t xml:space="preserve"> The Prophet </w:t>
      </w:r>
      <w:r>
        <w:t>(SAWA)</w:t>
      </w:r>
      <w:r>
        <w:rPr>
          <w:lang w:bidi="fa-IR"/>
        </w:rPr>
        <w:t xml:space="preserve"> said, ‘The most knowledgeable of people is he who adds other people’s knowledge to his own.’</w:t>
      </w:r>
      <w:r>
        <w:rPr>
          <w:rStyle w:val="libFootnotenumChar"/>
        </w:rPr>
        <w:t>2</w:t>
      </w:r>
    </w:p>
    <w:p w:rsidR="009A3CE4" w:rsidRDefault="009A3CE4" w:rsidP="00D31A5F">
      <w:pPr>
        <w:pStyle w:val="libAr"/>
        <w:rPr>
          <w:lang w:bidi="fa-IR"/>
        </w:rPr>
      </w:pPr>
      <w:r w:rsidRPr="00D31A5F">
        <w:rPr>
          <w:rStyle w:val="libBold1Char"/>
          <w:rFonts w:hint="cs"/>
          <w:rtl/>
        </w:rPr>
        <w:t>4580.</w:t>
      </w:r>
      <w:r>
        <w:rPr>
          <w:rtl/>
          <w:lang w:bidi="fa-IR"/>
        </w:rPr>
        <w:t xml:space="preserve"> رسولُ اللَّهِ صلى اللَّه عليه وآله - لَمّا قيلَ لَهُ : اُحِبُّ أن أكونَ أعلَمَ النّاسِ - : اِتَّقِ اللَّهَ تَكُن أعلَمَ النّاسِ .</w:t>
      </w:r>
      <w:r>
        <w:rPr>
          <w:rStyle w:val="libFootnotenumChar"/>
          <w:rFonts w:hint="cs"/>
          <w:rtl/>
        </w:rPr>
        <w:t>3</w:t>
      </w:r>
    </w:p>
    <w:p w:rsidR="009A3CE4" w:rsidRDefault="009A3CE4" w:rsidP="009A3CE4">
      <w:pPr>
        <w:pStyle w:val="libNormal"/>
        <w:rPr>
          <w:lang w:bidi="fa-IR"/>
        </w:rPr>
      </w:pPr>
      <w:r w:rsidRPr="00D31A5F">
        <w:rPr>
          <w:rStyle w:val="libBold1Char"/>
        </w:rPr>
        <w:t>4580.</w:t>
      </w:r>
      <w:r>
        <w:rPr>
          <w:lang w:bidi="fa-IR"/>
        </w:rPr>
        <w:t xml:space="preserve"> The Prophet </w:t>
      </w:r>
      <w:r>
        <w:t>(SAWA)</w:t>
      </w:r>
      <w:r>
        <w:rPr>
          <w:lang w:bidi="fa-IR"/>
        </w:rPr>
        <w:t xml:space="preserve"> was once asked, ‘I would love to be the most knowledgeable of all people’, to which he replied, ‘Be wary of your duty to Allah and you will be the most knowledgeable of people.’</w:t>
      </w:r>
      <w:r>
        <w:rPr>
          <w:rStyle w:val="libFootnotenumChar"/>
        </w:rPr>
        <w:t>4</w:t>
      </w:r>
    </w:p>
    <w:p w:rsidR="009A3CE4" w:rsidRDefault="009A3CE4" w:rsidP="00D31A5F">
      <w:pPr>
        <w:pStyle w:val="libAr"/>
        <w:rPr>
          <w:lang w:bidi="fa-IR"/>
        </w:rPr>
      </w:pPr>
      <w:r w:rsidRPr="00D31A5F">
        <w:rPr>
          <w:rStyle w:val="libBold1Char"/>
          <w:rFonts w:hint="cs"/>
          <w:rtl/>
        </w:rPr>
        <w:t>4581.</w:t>
      </w:r>
      <w:r>
        <w:rPr>
          <w:rtl/>
          <w:lang w:bidi="fa-IR"/>
        </w:rPr>
        <w:t xml:space="preserve"> الإمامُ عليٌّ عليه السلام : أعلَمُ النّاسِ المُستَهتَرُ بِالعِلمِ .</w:t>
      </w:r>
      <w:r>
        <w:rPr>
          <w:rStyle w:val="libFootnotenumChar"/>
          <w:rFonts w:hint="cs"/>
          <w:rtl/>
        </w:rPr>
        <w:t>5</w:t>
      </w:r>
    </w:p>
    <w:p w:rsidR="009A3CE4" w:rsidRDefault="009A3CE4" w:rsidP="009A3CE4">
      <w:pPr>
        <w:pStyle w:val="libNormal"/>
        <w:rPr>
          <w:lang w:bidi="fa-IR"/>
        </w:rPr>
      </w:pPr>
      <w:r w:rsidRPr="00D31A5F">
        <w:rPr>
          <w:rStyle w:val="libBold1Char"/>
        </w:rPr>
        <w:t>4581.</w:t>
      </w:r>
      <w:r>
        <w:rPr>
          <w:lang w:bidi="fa-IR"/>
        </w:rPr>
        <w:t xml:space="preserve"> Imam Ali </w:t>
      </w:r>
      <w:r>
        <w:t>(AS)</w:t>
      </w:r>
      <w:r>
        <w:rPr>
          <w:lang w:bidi="fa-IR"/>
        </w:rPr>
        <w:t xml:space="preserve"> said, ‘The most knowledgeable of people is he who is infatuated with knowledge.’</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2549" w:name="_Toc484340014"/>
      <w:bookmarkStart w:id="2550" w:name="_Toc485817528"/>
      <w:r>
        <w:rPr>
          <w:lang w:bidi="fa-IR"/>
        </w:rPr>
        <w:t>Notes</w:t>
      </w:r>
      <w:bookmarkEnd w:id="2549"/>
      <w:bookmarkEnd w:id="2550"/>
    </w:p>
    <w:p w:rsidR="009A3CE4" w:rsidRDefault="009A3CE4" w:rsidP="009A3CE4">
      <w:pPr>
        <w:pStyle w:val="libFootnote"/>
        <w:rPr>
          <w:lang w:bidi="fa-IR"/>
        </w:rPr>
      </w:pPr>
      <w:r>
        <w:rPr>
          <w:lang w:bidi="fa-IR"/>
        </w:rPr>
        <w:t xml:space="preserve">1. </w:t>
      </w:r>
      <w:r>
        <w:rPr>
          <w:rtl/>
          <w:lang w:bidi="fa-IR"/>
        </w:rPr>
        <w:t xml:space="preserve">الأمالي للصدوق : 73 / 41 </w:t>
      </w:r>
      <w:r>
        <w:rPr>
          <w:lang w:bidi="fa-IR"/>
        </w:rPr>
        <w:t>.</w:t>
      </w:r>
    </w:p>
    <w:p w:rsidR="009A3CE4" w:rsidRDefault="009A3CE4" w:rsidP="009A3CE4">
      <w:pPr>
        <w:pStyle w:val="libFootnote"/>
        <w:rPr>
          <w:lang w:bidi="fa-IR"/>
        </w:rPr>
      </w:pPr>
      <w:r>
        <w:rPr>
          <w:lang w:bidi="fa-IR"/>
        </w:rPr>
        <w:t>2. Amali al-Saduq, p. 27, no. 4</w:t>
      </w:r>
    </w:p>
    <w:p w:rsidR="009A3CE4" w:rsidRDefault="009A3CE4" w:rsidP="009A3CE4">
      <w:pPr>
        <w:pStyle w:val="libFootnote"/>
        <w:rPr>
          <w:lang w:bidi="fa-IR"/>
        </w:rPr>
      </w:pPr>
      <w:r>
        <w:rPr>
          <w:lang w:bidi="fa-IR"/>
        </w:rPr>
        <w:t xml:space="preserve">3. </w:t>
      </w:r>
      <w:r>
        <w:rPr>
          <w:rtl/>
          <w:lang w:bidi="fa-IR"/>
        </w:rPr>
        <w:t xml:space="preserve">كنز العمّال : 44154 </w:t>
      </w:r>
      <w:r>
        <w:rPr>
          <w:lang w:bidi="fa-IR"/>
        </w:rPr>
        <w:t>.</w:t>
      </w:r>
    </w:p>
    <w:p w:rsidR="009A3CE4" w:rsidRDefault="009A3CE4" w:rsidP="009A3CE4">
      <w:pPr>
        <w:pStyle w:val="libFootnote"/>
        <w:rPr>
          <w:lang w:bidi="fa-IR"/>
        </w:rPr>
      </w:pPr>
      <w:r>
        <w:rPr>
          <w:lang w:bidi="fa-IR"/>
        </w:rPr>
        <w:t>4. Kanz al-Ummal, no. 44154</w:t>
      </w:r>
    </w:p>
    <w:p w:rsidR="009A3CE4" w:rsidRDefault="009A3CE4" w:rsidP="009A3CE4">
      <w:pPr>
        <w:pStyle w:val="libFootnote"/>
        <w:rPr>
          <w:lang w:bidi="fa-IR"/>
        </w:rPr>
      </w:pPr>
      <w:r>
        <w:rPr>
          <w:lang w:bidi="fa-IR"/>
        </w:rPr>
        <w:t xml:space="preserve">5. </w:t>
      </w:r>
      <w:r>
        <w:rPr>
          <w:rtl/>
          <w:lang w:bidi="fa-IR"/>
        </w:rPr>
        <w:t xml:space="preserve">غرر الحكم : 3079 </w:t>
      </w:r>
      <w:r>
        <w:rPr>
          <w:lang w:bidi="fa-IR"/>
        </w:rPr>
        <w:t>.</w:t>
      </w:r>
    </w:p>
    <w:p w:rsidR="009A3CE4" w:rsidRDefault="009A3CE4" w:rsidP="009A3CE4">
      <w:pPr>
        <w:pStyle w:val="libFootnote"/>
        <w:rPr>
          <w:lang w:bidi="fa-IR"/>
        </w:rPr>
      </w:pPr>
      <w:r>
        <w:rPr>
          <w:lang w:bidi="fa-IR"/>
        </w:rPr>
        <w:t>6. Ghurar al-Hikam, no. 3079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551" w:name="_Toc484340015"/>
      <w:bookmarkStart w:id="2552" w:name="_Toc485817529"/>
      <w:r>
        <w:rPr>
          <w:lang w:bidi="fa-IR"/>
        </w:rPr>
        <w:lastRenderedPageBreak/>
        <w:t xml:space="preserve">1365 - </w:t>
      </w:r>
      <w:r>
        <w:rPr>
          <w:rtl/>
          <w:lang w:bidi="fa-IR"/>
        </w:rPr>
        <w:t>انحِصارُ العِلمِ الصَّحيحِ بِأهلِ البَيتِ عليهم السلام‏</w:t>
      </w:r>
      <w:bookmarkEnd w:id="2551"/>
      <w:bookmarkEnd w:id="2552"/>
    </w:p>
    <w:p w:rsidR="009A3CE4" w:rsidRDefault="009A3CE4" w:rsidP="00034539">
      <w:pPr>
        <w:pStyle w:val="Heading2Center"/>
        <w:rPr>
          <w:lang w:bidi="fa-IR"/>
        </w:rPr>
      </w:pPr>
      <w:bookmarkStart w:id="2553" w:name="_Toc484340016"/>
      <w:bookmarkStart w:id="2554" w:name="_Toc485817530"/>
      <w:r>
        <w:rPr>
          <w:lang w:bidi="fa-IR"/>
        </w:rPr>
        <w:t>1365. EXCLUSIVE CONFINEMENT OF TRUE Knowledge to The Household of THE PROPHET (AHL AL-BAYT)</w:t>
      </w:r>
      <w:bookmarkEnd w:id="2553"/>
      <w:bookmarkEnd w:id="2554"/>
    </w:p>
    <w:p w:rsidR="009A3CE4" w:rsidRDefault="009A3CE4" w:rsidP="00D31A5F">
      <w:pPr>
        <w:pStyle w:val="libAr"/>
        <w:rPr>
          <w:lang w:bidi="fa-IR"/>
        </w:rPr>
      </w:pPr>
      <w:r w:rsidRPr="00D31A5F">
        <w:rPr>
          <w:rStyle w:val="libBold1Char"/>
          <w:rFonts w:hint="cs"/>
          <w:rtl/>
        </w:rPr>
        <w:t>4582.</w:t>
      </w:r>
      <w:r>
        <w:rPr>
          <w:rtl/>
          <w:lang w:bidi="fa-IR"/>
        </w:rPr>
        <w:t xml:space="preserve"> الإمامُ عليٌّ عليه السلام : لَوِ اقتَبَستُمُ العِلمَ مِن مَعدِنِهِ ، وشَرِبتُمُ الماءَ بِعُذوبَتِهِ ، وَادَّخَرتُمُ الخَيرَ مِن مَوضِعِهِ ، وأخَذتُمُ الطَّريقَ مِن واضِحِهِ ، وسَلَكتُم مِنَ الحَقِّ نَهجَهُ ، لَنَهَجَت بِكُمُ السُّبُلُ ، وبَدَت لَكُمُ الأعلامُ .</w:t>
      </w:r>
      <w:r>
        <w:rPr>
          <w:rStyle w:val="libFootnotenumChar"/>
          <w:rFonts w:hint="cs"/>
          <w:rtl/>
        </w:rPr>
        <w:t>1</w:t>
      </w:r>
    </w:p>
    <w:p w:rsidR="009A3CE4" w:rsidRDefault="009A3CE4" w:rsidP="009A3CE4">
      <w:pPr>
        <w:pStyle w:val="libNormal"/>
        <w:rPr>
          <w:lang w:bidi="fa-IR"/>
        </w:rPr>
      </w:pPr>
      <w:r w:rsidRPr="00D31A5F">
        <w:rPr>
          <w:rStyle w:val="libBold1Char"/>
        </w:rPr>
        <w:t>4582.</w:t>
      </w:r>
      <w:r>
        <w:rPr>
          <w:lang w:bidi="fa-IR"/>
        </w:rPr>
        <w:t xml:space="preserve"> Imam Ali </w:t>
      </w:r>
      <w:r>
        <w:t>(AS)</w:t>
      </w:r>
      <w:r>
        <w:rPr>
          <w:lang w:bidi="fa-IR"/>
        </w:rPr>
        <w:t xml:space="preserve"> said, ‘If you were to acquire knowledge from its source, and drink water at its freshest, and amass good at its origin, and adopt a path at its clearest point, and adopt the path of truth at its most proper, the paths would open themselves to you indeed and the signs would become manifest to you.’</w:t>
      </w:r>
      <w:r>
        <w:rPr>
          <w:rStyle w:val="libFootnotenumChar"/>
        </w:rPr>
        <w:t>2</w:t>
      </w:r>
    </w:p>
    <w:p w:rsidR="009A3CE4" w:rsidRDefault="009A3CE4" w:rsidP="00D31A5F">
      <w:pPr>
        <w:pStyle w:val="libAr"/>
        <w:rPr>
          <w:lang w:bidi="fa-IR"/>
        </w:rPr>
      </w:pPr>
      <w:r w:rsidRPr="00D31A5F">
        <w:rPr>
          <w:rStyle w:val="libBold1Char"/>
          <w:rFonts w:hint="cs"/>
          <w:rtl/>
        </w:rPr>
        <w:t>4583.</w:t>
      </w:r>
      <w:r>
        <w:rPr>
          <w:rtl/>
          <w:lang w:bidi="fa-IR"/>
        </w:rPr>
        <w:t xml:space="preserve"> الإمامُ الباقرُ عليه السلام - لسَلَمَةَ بنِ كُهَيلٍ والحَكَمِ ابنِ عُتَيبَةَ - : شَرِّقا وغَرِّبا لَن تَجِدا عِلماً صَحيحاً إلّا شَيئاً يَخرُجُ مِن عِندِنا أهلَ البَيتِ .</w:t>
      </w:r>
      <w:r>
        <w:rPr>
          <w:rStyle w:val="libFootnotenumChar"/>
          <w:rFonts w:hint="cs"/>
          <w:rtl/>
        </w:rPr>
        <w:t>3</w:t>
      </w:r>
    </w:p>
    <w:p w:rsidR="009A3CE4" w:rsidRDefault="009A3CE4" w:rsidP="009A3CE4">
      <w:pPr>
        <w:pStyle w:val="libNormal"/>
        <w:rPr>
          <w:lang w:bidi="fa-IR"/>
        </w:rPr>
      </w:pPr>
      <w:r w:rsidRPr="00D31A5F">
        <w:rPr>
          <w:rStyle w:val="libBold1Char"/>
        </w:rPr>
        <w:t>4583.</w:t>
      </w:r>
      <w:r>
        <w:rPr>
          <w:lang w:bidi="fa-IR"/>
        </w:rPr>
        <w:t xml:space="preserve"> Imam al-Baqir </w:t>
      </w:r>
      <w:r>
        <w:t>(AS)</w:t>
      </w:r>
      <w:r>
        <w:rPr>
          <w:lang w:bidi="fa-IR"/>
        </w:rPr>
        <w:t xml:space="preserve"> said to Salama b. Kuhayl and al-Hakam b. Utayba, ‘Go to the east and go to the west but you will never find true knowledge except for what comes from us, the household of the Prophet.’</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2555" w:name="_Toc484340017"/>
      <w:bookmarkStart w:id="2556" w:name="_Toc485817531"/>
      <w:r>
        <w:rPr>
          <w:lang w:bidi="fa-IR"/>
        </w:rPr>
        <w:t>Notes</w:t>
      </w:r>
      <w:bookmarkEnd w:id="2555"/>
      <w:bookmarkEnd w:id="2556"/>
    </w:p>
    <w:p w:rsidR="009A3CE4" w:rsidRDefault="009A3CE4" w:rsidP="009A3CE4">
      <w:pPr>
        <w:pStyle w:val="libFootnote"/>
        <w:rPr>
          <w:lang w:bidi="fa-IR"/>
        </w:rPr>
      </w:pPr>
      <w:r>
        <w:rPr>
          <w:lang w:bidi="fa-IR"/>
        </w:rPr>
        <w:t xml:space="preserve">1. </w:t>
      </w:r>
      <w:r>
        <w:rPr>
          <w:rtl/>
          <w:lang w:bidi="fa-IR"/>
        </w:rPr>
        <w:t xml:space="preserve">الكافي : 8 / 32 / 5 </w:t>
      </w:r>
      <w:r>
        <w:rPr>
          <w:lang w:bidi="fa-IR"/>
        </w:rPr>
        <w:t>.</w:t>
      </w:r>
    </w:p>
    <w:p w:rsidR="009A3CE4" w:rsidRDefault="009A3CE4" w:rsidP="009A3CE4">
      <w:pPr>
        <w:pStyle w:val="libFootnote"/>
        <w:rPr>
          <w:lang w:bidi="fa-IR"/>
        </w:rPr>
      </w:pPr>
      <w:r>
        <w:rPr>
          <w:lang w:bidi="fa-IR"/>
        </w:rPr>
        <w:t>2. al-Kafi, v. 8, p. 32, no. 5</w:t>
      </w:r>
    </w:p>
    <w:p w:rsidR="009A3CE4" w:rsidRDefault="009A3CE4" w:rsidP="009A3CE4">
      <w:pPr>
        <w:pStyle w:val="libFootnote"/>
        <w:rPr>
          <w:lang w:bidi="fa-IR"/>
        </w:rPr>
      </w:pPr>
      <w:r>
        <w:rPr>
          <w:lang w:bidi="fa-IR"/>
        </w:rPr>
        <w:t xml:space="preserve">3. </w:t>
      </w:r>
      <w:r>
        <w:rPr>
          <w:rtl/>
          <w:lang w:bidi="fa-IR"/>
        </w:rPr>
        <w:t xml:space="preserve">بحار الأنوار : 2 / 92 / 20 </w:t>
      </w:r>
      <w:r>
        <w:rPr>
          <w:lang w:bidi="fa-IR"/>
        </w:rPr>
        <w:t>.</w:t>
      </w:r>
    </w:p>
    <w:p w:rsidR="009A3CE4" w:rsidRDefault="009A3CE4" w:rsidP="009A3CE4">
      <w:pPr>
        <w:pStyle w:val="libFootnote"/>
        <w:rPr>
          <w:lang w:bidi="fa-IR"/>
        </w:rPr>
      </w:pPr>
      <w:r>
        <w:rPr>
          <w:lang w:bidi="fa-IR"/>
        </w:rPr>
        <w:t>4. Bihar al-Anwar, v. 2, p. 92, no. 20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557" w:name="_Toc484340018"/>
      <w:bookmarkStart w:id="2558" w:name="_Toc485817532"/>
      <w:r>
        <w:rPr>
          <w:lang w:bidi="fa-IR"/>
        </w:rPr>
        <w:lastRenderedPageBreak/>
        <w:t xml:space="preserve">289 - </w:t>
      </w:r>
      <w:r>
        <w:rPr>
          <w:rtl/>
          <w:lang w:bidi="fa-IR"/>
        </w:rPr>
        <w:t>العُمر</w:t>
      </w:r>
      <w:bookmarkEnd w:id="2557"/>
      <w:bookmarkEnd w:id="2558"/>
    </w:p>
    <w:p w:rsidR="009A3CE4" w:rsidRDefault="009A3CE4" w:rsidP="00034539">
      <w:pPr>
        <w:pStyle w:val="Heading2Center"/>
        <w:rPr>
          <w:lang w:bidi="fa-IR"/>
        </w:rPr>
      </w:pPr>
      <w:bookmarkStart w:id="2559" w:name="_Toc484340019"/>
      <w:bookmarkStart w:id="2560" w:name="_Toc485817533"/>
      <w:r>
        <w:rPr>
          <w:lang w:bidi="fa-IR"/>
        </w:rPr>
        <w:t>289. LIFESPAN</w:t>
      </w:r>
      <w:bookmarkEnd w:id="2559"/>
      <w:bookmarkEnd w:id="2560"/>
    </w:p>
    <w:p w:rsidR="009A3CE4" w:rsidRDefault="009A3CE4" w:rsidP="00034539">
      <w:pPr>
        <w:pStyle w:val="Heading2Center"/>
        <w:rPr>
          <w:lang w:bidi="fa-IR"/>
        </w:rPr>
      </w:pPr>
      <w:bookmarkStart w:id="2561" w:name="_Toc484340020"/>
      <w:bookmarkStart w:id="2562" w:name="_Toc485817534"/>
      <w:r>
        <w:rPr>
          <w:lang w:bidi="fa-IR"/>
        </w:rPr>
        <w:t xml:space="preserve">1366 - </w:t>
      </w:r>
      <w:r>
        <w:rPr>
          <w:rtl/>
          <w:lang w:bidi="fa-IR"/>
        </w:rPr>
        <w:t>العُمُرُ</w:t>
      </w:r>
      <w:bookmarkEnd w:id="2561"/>
      <w:bookmarkEnd w:id="2562"/>
    </w:p>
    <w:p w:rsidR="009A3CE4" w:rsidRDefault="009A3CE4" w:rsidP="00034539">
      <w:pPr>
        <w:pStyle w:val="Heading2Center"/>
        <w:rPr>
          <w:lang w:bidi="fa-IR"/>
        </w:rPr>
      </w:pPr>
      <w:bookmarkStart w:id="2563" w:name="_Toc484340021"/>
      <w:bookmarkStart w:id="2564" w:name="_Toc485817535"/>
      <w:r>
        <w:rPr>
          <w:lang w:bidi="fa-IR"/>
        </w:rPr>
        <w:t>1366. Lifespan</w:t>
      </w:r>
      <w:bookmarkEnd w:id="2563"/>
      <w:bookmarkEnd w:id="2564"/>
    </w:p>
    <w:p w:rsidR="009A3CE4" w:rsidRDefault="009A3CE4" w:rsidP="00D31A5F">
      <w:pPr>
        <w:pStyle w:val="libAr"/>
        <w:rPr>
          <w:lang w:bidi="fa-IR"/>
        </w:rPr>
      </w:pPr>
      <w:r>
        <w:rPr>
          <w:rtl/>
        </w:rPr>
        <w:t>(</w:t>
      </w:r>
      <w:r>
        <w:rPr>
          <w:rtl/>
          <w:lang w:bidi="fa-IR"/>
        </w:rPr>
        <w:t>وَاللَّهُ خَلَقَكُمْ مِنْ تُرابٍ ثُمَّ مِنْ نُطْفَةٍ ثُمَّ جَعَلَكُمْ أزْوَاجاً وَما تَحْمِلُ مِنْ أُنْثَى‏ وَلا تَضَعُ إِلَّا بِعِلْمِهِ وَما يُعَمَّرُ مِنْ مُعَمَّرٍ وَلا يُنْقَصُ مِنْ عُمُرِهِ إلَّا فِي كِتابٍ إنَّ ذلِكَ عَلَى اللَّهِ يَسِيرٌ) .</w:t>
      </w:r>
      <w:r>
        <w:rPr>
          <w:rStyle w:val="libFootnotenumChar"/>
          <w:rFonts w:hint="cs"/>
          <w:rtl/>
        </w:rPr>
        <w:t>1</w:t>
      </w:r>
    </w:p>
    <w:p w:rsidR="009A3CE4" w:rsidRDefault="009A3CE4" w:rsidP="009A3CE4">
      <w:pPr>
        <w:pStyle w:val="libNormal"/>
        <w:rPr>
          <w:lang w:bidi="fa-IR"/>
        </w:rPr>
      </w:pPr>
      <w:r>
        <w:rPr>
          <w:rStyle w:val="libBoldItalicChar"/>
        </w:rPr>
        <w:t>“Allah created you from dust, then from a drop of [seminal] fluid, then He made you mates. No female conceives or delivers except with His knowledge, and no elderly person advances in years, nor is anything diminished from his life, but it is [recorded] in a Book. That is indeed easy for Allah.”</w:t>
      </w:r>
      <w:r>
        <w:rPr>
          <w:rStyle w:val="libFootnotenumChar"/>
        </w:rPr>
        <w:t>2</w:t>
      </w:r>
    </w:p>
    <w:p w:rsidR="009A3CE4" w:rsidRDefault="009A3CE4" w:rsidP="00D31A5F">
      <w:pPr>
        <w:pStyle w:val="libAr"/>
        <w:rPr>
          <w:lang w:bidi="fa-IR"/>
        </w:rPr>
      </w:pPr>
      <w:r w:rsidRPr="00D31A5F">
        <w:rPr>
          <w:rStyle w:val="libBold1Char"/>
          <w:rFonts w:hint="cs"/>
          <w:rtl/>
        </w:rPr>
        <w:t>4584.</w:t>
      </w:r>
      <w:r>
        <w:rPr>
          <w:rtl/>
          <w:lang w:bidi="fa-IR"/>
        </w:rPr>
        <w:t xml:space="preserve"> الإمامُ عليٌّ عليه السلام : إنَّ عُمرَكَ عَدَدُ أنفاسِكَ ، وعَلَيها رَقيبٌ يُحصيها .</w:t>
      </w:r>
      <w:r>
        <w:rPr>
          <w:rStyle w:val="libFootnotenumChar"/>
          <w:rFonts w:hint="cs"/>
          <w:rtl/>
        </w:rPr>
        <w:t>3</w:t>
      </w:r>
    </w:p>
    <w:p w:rsidR="009A3CE4" w:rsidRDefault="009A3CE4" w:rsidP="009A3CE4">
      <w:pPr>
        <w:pStyle w:val="libNormal"/>
        <w:rPr>
          <w:lang w:bidi="fa-IR"/>
        </w:rPr>
      </w:pPr>
      <w:r w:rsidRPr="00D31A5F">
        <w:rPr>
          <w:rStyle w:val="libBold1Char"/>
        </w:rPr>
        <w:t>4584.</w:t>
      </w:r>
      <w:r>
        <w:rPr>
          <w:lang w:bidi="fa-IR"/>
        </w:rPr>
        <w:t xml:space="preserve"> Imam Ali </w:t>
      </w:r>
      <w:r>
        <w:t>(AS)</w:t>
      </w:r>
      <w:r>
        <w:rPr>
          <w:lang w:bidi="fa-IR"/>
        </w:rPr>
        <w:t xml:space="preserve"> said, ‘Verily your lifespan is the total number of your breaths, and there is a watcher over them counting them.’</w:t>
      </w:r>
      <w:r>
        <w:rPr>
          <w:rStyle w:val="libFootnotenumChar"/>
        </w:rPr>
        <w:t>4</w:t>
      </w:r>
    </w:p>
    <w:p w:rsidR="009A3CE4" w:rsidRDefault="009A3CE4" w:rsidP="00D31A5F">
      <w:pPr>
        <w:pStyle w:val="libAr"/>
        <w:rPr>
          <w:lang w:bidi="fa-IR"/>
        </w:rPr>
      </w:pPr>
      <w:r w:rsidRPr="00D31A5F">
        <w:rPr>
          <w:rStyle w:val="libBold1Char"/>
          <w:rFonts w:hint="cs"/>
          <w:rtl/>
        </w:rPr>
        <w:t>4585.</w:t>
      </w:r>
      <w:r>
        <w:rPr>
          <w:rtl/>
          <w:lang w:bidi="fa-IR"/>
        </w:rPr>
        <w:t xml:space="preserve"> الإمامُ عليٌّ عليه السلام : إنَّهُ لَن يَستَقبِلَ أحَدُكُم يَوماً مِن عُمرِهِ إلّا بِفِراقِ آخَرَ مِن أجَلِهِ .</w:t>
      </w:r>
      <w:r>
        <w:rPr>
          <w:rStyle w:val="libFootnotenumChar"/>
          <w:rFonts w:hint="cs"/>
          <w:rtl/>
        </w:rPr>
        <w:t>5</w:t>
      </w:r>
    </w:p>
    <w:p w:rsidR="009A3CE4" w:rsidRDefault="009A3CE4" w:rsidP="009A3CE4">
      <w:pPr>
        <w:pStyle w:val="libNormal"/>
        <w:rPr>
          <w:lang w:bidi="fa-IR"/>
        </w:rPr>
      </w:pPr>
      <w:r w:rsidRPr="00D31A5F">
        <w:rPr>
          <w:rStyle w:val="libBold1Char"/>
        </w:rPr>
        <w:t>4585.</w:t>
      </w:r>
      <w:r>
        <w:rPr>
          <w:lang w:bidi="fa-IR"/>
        </w:rPr>
        <w:t xml:space="preserve"> Imam Ali </w:t>
      </w:r>
      <w:r>
        <w:t>(AS)</w:t>
      </w:r>
      <w:r>
        <w:rPr>
          <w:lang w:bidi="fa-IR"/>
        </w:rPr>
        <w:t xml:space="preserve"> said, ‘Verily nobody will receive another day of his lifespan except that another day will be taken from him from his end.’</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2565" w:name="_Toc484340022"/>
      <w:bookmarkStart w:id="2566" w:name="_Toc485817536"/>
      <w:r>
        <w:rPr>
          <w:lang w:bidi="fa-IR"/>
        </w:rPr>
        <w:t>Notes</w:t>
      </w:r>
      <w:bookmarkEnd w:id="2565"/>
      <w:bookmarkEnd w:id="2566"/>
    </w:p>
    <w:p w:rsidR="009A3CE4" w:rsidRDefault="009A3CE4" w:rsidP="009A3CE4">
      <w:pPr>
        <w:pStyle w:val="libFootnote"/>
        <w:rPr>
          <w:lang w:bidi="fa-IR"/>
        </w:rPr>
      </w:pPr>
      <w:r>
        <w:rPr>
          <w:lang w:bidi="fa-IR"/>
        </w:rPr>
        <w:t xml:space="preserve">1. </w:t>
      </w:r>
      <w:r>
        <w:rPr>
          <w:rtl/>
          <w:lang w:bidi="fa-IR"/>
        </w:rPr>
        <w:t xml:space="preserve">فاطر : 11 </w:t>
      </w:r>
      <w:r>
        <w:rPr>
          <w:lang w:bidi="fa-IR"/>
        </w:rPr>
        <w:t>.</w:t>
      </w:r>
    </w:p>
    <w:p w:rsidR="009A3CE4" w:rsidRDefault="009A3CE4" w:rsidP="009A3CE4">
      <w:pPr>
        <w:pStyle w:val="libFootnote"/>
        <w:rPr>
          <w:lang w:bidi="fa-IR"/>
        </w:rPr>
      </w:pPr>
      <w:r>
        <w:rPr>
          <w:lang w:bidi="fa-IR"/>
        </w:rPr>
        <w:t>2. Qur’an 35</w:t>
      </w:r>
      <w:r>
        <w:rPr>
          <w:rtl/>
          <w:lang w:bidi="fa-IR"/>
        </w:rPr>
        <w:t>:11</w:t>
      </w:r>
    </w:p>
    <w:p w:rsidR="009A3CE4" w:rsidRDefault="009A3CE4" w:rsidP="009A3CE4">
      <w:pPr>
        <w:pStyle w:val="libFootnote"/>
        <w:rPr>
          <w:lang w:bidi="fa-IR"/>
        </w:rPr>
      </w:pPr>
      <w:r>
        <w:rPr>
          <w:lang w:bidi="fa-IR"/>
        </w:rPr>
        <w:t xml:space="preserve">3. </w:t>
      </w:r>
      <w:r>
        <w:rPr>
          <w:rtl/>
          <w:lang w:bidi="fa-IR"/>
        </w:rPr>
        <w:t xml:space="preserve">غرر الحكم : 3434 </w:t>
      </w:r>
      <w:r>
        <w:rPr>
          <w:lang w:bidi="fa-IR"/>
        </w:rPr>
        <w:t>.</w:t>
      </w:r>
    </w:p>
    <w:p w:rsidR="009A3CE4" w:rsidRDefault="009A3CE4" w:rsidP="009A3CE4">
      <w:pPr>
        <w:pStyle w:val="libFootnote"/>
        <w:rPr>
          <w:lang w:bidi="fa-IR"/>
        </w:rPr>
      </w:pPr>
      <w:r>
        <w:rPr>
          <w:lang w:bidi="fa-IR"/>
        </w:rPr>
        <w:t>4. Ghurar al-Hikam, no. 3434</w:t>
      </w:r>
    </w:p>
    <w:p w:rsidR="009A3CE4" w:rsidRDefault="009A3CE4" w:rsidP="009A3CE4">
      <w:pPr>
        <w:pStyle w:val="libFootnote"/>
        <w:rPr>
          <w:lang w:bidi="fa-IR"/>
        </w:rPr>
      </w:pPr>
      <w:r>
        <w:rPr>
          <w:lang w:bidi="fa-IR"/>
        </w:rPr>
        <w:t xml:space="preserve">5. </w:t>
      </w:r>
      <w:r>
        <w:rPr>
          <w:rtl/>
          <w:lang w:bidi="fa-IR"/>
        </w:rPr>
        <w:t xml:space="preserve">تنبيه الخواطر : 2 / 218 </w:t>
      </w:r>
      <w:r>
        <w:rPr>
          <w:lang w:bidi="fa-IR"/>
        </w:rPr>
        <w:t>.</w:t>
      </w:r>
    </w:p>
    <w:p w:rsidR="009A3CE4" w:rsidRDefault="009A3CE4" w:rsidP="009A3CE4">
      <w:pPr>
        <w:pStyle w:val="libFootnote"/>
        <w:rPr>
          <w:lang w:bidi="fa-IR"/>
        </w:rPr>
      </w:pPr>
      <w:r>
        <w:rPr>
          <w:lang w:bidi="fa-IR"/>
        </w:rPr>
        <w:t>6. Tanbih al-Khawatir, v. 2, p. 218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567" w:name="_Toc484340023"/>
      <w:bookmarkStart w:id="2568" w:name="_Toc485817537"/>
      <w:r>
        <w:rPr>
          <w:lang w:bidi="fa-IR"/>
        </w:rPr>
        <w:lastRenderedPageBreak/>
        <w:t xml:space="preserve">1367 - </w:t>
      </w:r>
      <w:r>
        <w:rPr>
          <w:rtl/>
          <w:lang w:bidi="fa-IR"/>
        </w:rPr>
        <w:t>الحَثُّ عَلى‏ اغتِنامِ العُمُرِ</w:t>
      </w:r>
      <w:bookmarkEnd w:id="2567"/>
      <w:bookmarkEnd w:id="2568"/>
    </w:p>
    <w:p w:rsidR="009A3CE4" w:rsidRDefault="009A3CE4" w:rsidP="00034539">
      <w:pPr>
        <w:pStyle w:val="Heading2Center"/>
        <w:rPr>
          <w:lang w:bidi="fa-IR"/>
        </w:rPr>
      </w:pPr>
      <w:bookmarkStart w:id="2569" w:name="_Toc484340024"/>
      <w:bookmarkStart w:id="2570" w:name="_Toc485817538"/>
      <w:r>
        <w:rPr>
          <w:lang w:bidi="fa-IR"/>
        </w:rPr>
        <w:t>1367. ENCOURAGING MAKING THE MOST OF ONE’S LIFE</w:t>
      </w:r>
      <w:bookmarkEnd w:id="2569"/>
      <w:bookmarkEnd w:id="2570"/>
    </w:p>
    <w:p w:rsidR="009A3CE4" w:rsidRDefault="009A3CE4" w:rsidP="00D31A5F">
      <w:pPr>
        <w:pStyle w:val="libAr"/>
        <w:rPr>
          <w:lang w:bidi="fa-IR"/>
        </w:rPr>
      </w:pPr>
      <w:r w:rsidRPr="00D31A5F">
        <w:rPr>
          <w:rStyle w:val="libBold1Char"/>
          <w:rFonts w:hint="cs"/>
          <w:rtl/>
        </w:rPr>
        <w:t>4586.</w:t>
      </w:r>
      <w:r>
        <w:rPr>
          <w:rtl/>
          <w:lang w:bidi="fa-IR"/>
        </w:rPr>
        <w:t xml:space="preserve"> رسولُ اللَّهِ صلى اللَّه عليه وآله : كُنْ عَلى‏ عُمرِكَ أشَحَّ مِنكَ عَلى‏ دِرهَمِكَ ودينارِكَ .</w:t>
      </w:r>
      <w:r>
        <w:rPr>
          <w:rStyle w:val="libFootnotenumChar"/>
          <w:rFonts w:hint="cs"/>
          <w:rtl/>
        </w:rPr>
        <w:t>1</w:t>
      </w:r>
    </w:p>
    <w:p w:rsidR="009A3CE4" w:rsidRDefault="009A3CE4" w:rsidP="009A3CE4">
      <w:pPr>
        <w:pStyle w:val="libNormal"/>
        <w:rPr>
          <w:lang w:bidi="fa-IR"/>
        </w:rPr>
      </w:pPr>
      <w:r w:rsidRPr="00D31A5F">
        <w:rPr>
          <w:rStyle w:val="libBold1Char"/>
        </w:rPr>
        <w:t>4586.</w:t>
      </w:r>
      <w:r>
        <w:rPr>
          <w:lang w:bidi="fa-IR"/>
        </w:rPr>
        <w:t xml:space="preserve"> The Prophet </w:t>
      </w:r>
      <w:r>
        <w:t>(SAWA)</w:t>
      </w:r>
      <w:r>
        <w:rPr>
          <w:lang w:bidi="fa-IR"/>
        </w:rPr>
        <w:t xml:space="preserve"> said, ‘Be even more niggardly with your life than with your dirham and your dinar [i.e. your money].’</w:t>
      </w:r>
      <w:r>
        <w:rPr>
          <w:rStyle w:val="libFootnotenumChar"/>
        </w:rPr>
        <w:t>2</w:t>
      </w:r>
    </w:p>
    <w:p w:rsidR="009A3CE4" w:rsidRDefault="009A3CE4" w:rsidP="00D31A5F">
      <w:pPr>
        <w:pStyle w:val="libAr"/>
        <w:rPr>
          <w:lang w:bidi="fa-IR"/>
        </w:rPr>
      </w:pPr>
      <w:r w:rsidRPr="00D31A5F">
        <w:rPr>
          <w:rStyle w:val="libBold1Char"/>
          <w:rFonts w:hint="cs"/>
          <w:rtl/>
        </w:rPr>
        <w:t>4587.</w:t>
      </w:r>
      <w:r>
        <w:rPr>
          <w:rtl/>
          <w:lang w:bidi="fa-IR"/>
        </w:rPr>
        <w:t xml:space="preserve"> رسولُ اللَّهِ صلى اللَّه عليه وآله : إنَّ العُمرَ مَحدودٌ لَن يَتَجاوَزَ أحَدٌ ماقُدِّرَ لَهُ، فبادِروا قَبلَ نَفاذِالأجَلِ .</w:t>
      </w:r>
      <w:r>
        <w:rPr>
          <w:rStyle w:val="libFootnotenumChar"/>
          <w:rFonts w:hint="cs"/>
          <w:rtl/>
        </w:rPr>
        <w:t>3</w:t>
      </w:r>
    </w:p>
    <w:p w:rsidR="009A3CE4" w:rsidRDefault="009A3CE4" w:rsidP="009A3CE4">
      <w:pPr>
        <w:pStyle w:val="libNormal"/>
        <w:rPr>
          <w:lang w:bidi="fa-IR"/>
        </w:rPr>
      </w:pPr>
      <w:r w:rsidRPr="00D31A5F">
        <w:rPr>
          <w:rStyle w:val="libBold1Char"/>
        </w:rPr>
        <w:t>4587.</w:t>
      </w:r>
      <w:r>
        <w:rPr>
          <w:lang w:bidi="fa-IR"/>
        </w:rPr>
        <w:t xml:space="preserve"> The Prophet </w:t>
      </w:r>
      <w:r>
        <w:t>(SAWA)</w:t>
      </w:r>
      <w:r>
        <w:rPr>
          <w:lang w:bidi="fa-IR"/>
        </w:rPr>
        <w:t xml:space="preserve"> said, ‘Verily lifespan is fixed and no one will surpass that which has been allotted to him, so rush to make the most of it before time runs out.’</w:t>
      </w:r>
      <w:r>
        <w:rPr>
          <w:rStyle w:val="libFootnotenumChar"/>
        </w:rPr>
        <w:t>4</w:t>
      </w:r>
    </w:p>
    <w:p w:rsidR="009A3CE4" w:rsidRDefault="009A3CE4" w:rsidP="00D31A5F">
      <w:pPr>
        <w:pStyle w:val="libAr"/>
        <w:rPr>
          <w:lang w:bidi="fa-IR"/>
        </w:rPr>
      </w:pPr>
      <w:r w:rsidRPr="00D31A5F">
        <w:rPr>
          <w:rStyle w:val="libBold1Char"/>
          <w:rFonts w:hint="cs"/>
          <w:rtl/>
        </w:rPr>
        <w:t>4588.</w:t>
      </w:r>
      <w:r>
        <w:rPr>
          <w:rtl/>
          <w:lang w:bidi="fa-IR"/>
        </w:rPr>
        <w:t xml:space="preserve"> الإمامُ عليٌّ عليه السلام: ماضي يَومِكَ فائتٌ ، وآتيهِ مُتَّهَمٌ ، ووَقتُكَ مُغتَنَمٌ .</w:t>
      </w:r>
      <w:r>
        <w:rPr>
          <w:rStyle w:val="libFootnotenumChar"/>
          <w:rFonts w:hint="cs"/>
          <w:rtl/>
        </w:rPr>
        <w:t>5</w:t>
      </w:r>
    </w:p>
    <w:p w:rsidR="009A3CE4" w:rsidRDefault="009A3CE4" w:rsidP="009A3CE4">
      <w:pPr>
        <w:pStyle w:val="libNormal"/>
        <w:rPr>
          <w:lang w:bidi="fa-IR"/>
        </w:rPr>
      </w:pPr>
      <w:r w:rsidRPr="00D31A5F">
        <w:rPr>
          <w:rStyle w:val="libBold1Char"/>
        </w:rPr>
        <w:t>4588.</w:t>
      </w:r>
      <w:r>
        <w:rPr>
          <w:lang w:bidi="fa-IR"/>
        </w:rPr>
        <w:t xml:space="preserve"> Imam Ali </w:t>
      </w:r>
      <w:r>
        <w:t>(AS)</w:t>
      </w:r>
      <w:r>
        <w:rPr>
          <w:lang w:bidi="fa-IR"/>
        </w:rPr>
        <w:t xml:space="preserve"> said, ‘Your yesterday has passed on, your tomorrow is uncertain, and your today is to be taken advantage of.’</w:t>
      </w:r>
      <w:r>
        <w:rPr>
          <w:rStyle w:val="libFootnotenumChar"/>
        </w:rPr>
        <w:t>6</w:t>
      </w:r>
    </w:p>
    <w:p w:rsidR="009A3CE4" w:rsidRDefault="009A3CE4" w:rsidP="00D31A5F">
      <w:pPr>
        <w:pStyle w:val="libAr"/>
        <w:rPr>
          <w:lang w:bidi="fa-IR"/>
        </w:rPr>
      </w:pPr>
      <w:r w:rsidRPr="00D31A5F">
        <w:rPr>
          <w:rStyle w:val="libBold1Char"/>
          <w:rFonts w:hint="cs"/>
          <w:rtl/>
        </w:rPr>
        <w:t>4589.</w:t>
      </w:r>
      <w:r>
        <w:rPr>
          <w:rtl/>
          <w:lang w:bidi="fa-IR"/>
        </w:rPr>
        <w:t xml:space="preserve"> الإمامُ عليٌّ عليه السلام : ما أسرَعَ السّاعاتِ فِي اليَومِ ، وأسرَعَ الأيّامَ فِي الشَّهرِ ، وأسرَعَ الشُّهورَ فِي السَّنَةِ ، وأسرَعَ السّنينَ (السَّنَةَ) فِي العُمرِ !</w:t>
      </w:r>
      <w:r>
        <w:rPr>
          <w:rStyle w:val="libFootnotenumChar"/>
          <w:rFonts w:hint="cs"/>
          <w:rtl/>
        </w:rPr>
        <w:t>7</w:t>
      </w:r>
    </w:p>
    <w:p w:rsidR="009A3CE4" w:rsidRDefault="009A3CE4" w:rsidP="009A3CE4">
      <w:pPr>
        <w:pStyle w:val="libNormal"/>
        <w:rPr>
          <w:lang w:bidi="fa-IR"/>
        </w:rPr>
      </w:pPr>
      <w:r w:rsidRPr="00D31A5F">
        <w:rPr>
          <w:rStyle w:val="libBold1Char"/>
        </w:rPr>
        <w:t>4589.</w:t>
      </w:r>
      <w:r>
        <w:rPr>
          <w:lang w:bidi="fa-IR"/>
        </w:rPr>
        <w:t xml:space="preserve"> Imam Ali </w:t>
      </w:r>
      <w:r>
        <w:t>(AS)</w:t>
      </w:r>
      <w:r>
        <w:rPr>
          <w:lang w:bidi="fa-IR"/>
        </w:rPr>
        <w:t xml:space="preserve"> said, ‘How fast the hours in a day go by, and how fast the days in a month, and how fast the months in a year, and how fast the years in a lifetime!’</w:t>
      </w:r>
      <w:r>
        <w:rPr>
          <w:rStyle w:val="libFootnotenumChar"/>
        </w:rPr>
        <w:t>8</w:t>
      </w:r>
    </w:p>
    <w:p w:rsidR="009A3CE4" w:rsidRDefault="009A3CE4" w:rsidP="00D31A5F">
      <w:pPr>
        <w:pStyle w:val="libAr"/>
        <w:rPr>
          <w:lang w:bidi="fa-IR"/>
        </w:rPr>
      </w:pPr>
      <w:r w:rsidRPr="00D31A5F">
        <w:rPr>
          <w:rStyle w:val="libBold1Char"/>
          <w:rFonts w:hint="cs"/>
          <w:rtl/>
        </w:rPr>
        <w:t>4590.</w:t>
      </w:r>
      <w:r>
        <w:rPr>
          <w:rtl/>
          <w:lang w:bidi="fa-IR"/>
        </w:rPr>
        <w:t xml:space="preserve"> الإمامُ عليٌّ عليه السلام : أيُّها النّاسُ ! الآنَ الآنَ مِن قَبلِ النَّدَمِ ، ومِن قَبلِ (أن تَقولَ نَفسٌ يا حَسرَتى‏ عَلى‏ ما فَرَّطتُ في جَنبِ اللَّهِ)</w:t>
      </w:r>
      <w:r>
        <w:rPr>
          <w:rStyle w:val="libFootnotenumChar"/>
          <w:rFonts w:hint="cs"/>
          <w:rtl/>
        </w:rPr>
        <w:t>9</w:t>
      </w:r>
      <w:r>
        <w:rPr>
          <w:rtl/>
          <w:lang w:bidi="fa-IR"/>
        </w:rPr>
        <w:t xml:space="preserve"> !</w:t>
      </w:r>
      <w:r>
        <w:rPr>
          <w:rStyle w:val="libFootnotenumChar"/>
          <w:rFonts w:hint="cs"/>
          <w:rtl/>
        </w:rPr>
        <w:t>10</w:t>
      </w:r>
    </w:p>
    <w:p w:rsidR="009A3CE4" w:rsidRDefault="009A3CE4" w:rsidP="009A3CE4">
      <w:pPr>
        <w:pStyle w:val="libNormal"/>
        <w:rPr>
          <w:lang w:bidi="fa-IR"/>
        </w:rPr>
      </w:pPr>
      <w:r w:rsidRPr="00D31A5F">
        <w:rPr>
          <w:rStyle w:val="libBold1Char"/>
        </w:rPr>
        <w:t>4590.</w:t>
      </w:r>
      <w:r>
        <w:rPr>
          <w:lang w:bidi="fa-IR"/>
        </w:rPr>
        <w:t xml:space="preserve"> Imam Ali </w:t>
      </w:r>
      <w:r>
        <w:t>(AS)</w:t>
      </w:r>
      <w:r>
        <w:rPr>
          <w:lang w:bidi="fa-IR"/>
        </w:rPr>
        <w:t xml:space="preserve"> said, ‘O people! [take advantage of] Now! Now before regret sets in, and before </w:t>
      </w:r>
      <w:r>
        <w:rPr>
          <w:rStyle w:val="libBoldItalicChar"/>
        </w:rPr>
        <w:t>“anyone should say, ‘Alas for my negligence in the vicinage of Allah!”</w:t>
      </w:r>
      <w:r>
        <w:t>1112</w:t>
      </w:r>
    </w:p>
    <w:p w:rsidR="009A3CE4" w:rsidRDefault="009A3CE4" w:rsidP="00D31A5F">
      <w:pPr>
        <w:pStyle w:val="libAr"/>
        <w:rPr>
          <w:lang w:bidi="fa-IR"/>
        </w:rPr>
      </w:pPr>
      <w:r w:rsidRPr="00D31A5F">
        <w:rPr>
          <w:rStyle w:val="libBold1Char"/>
          <w:rFonts w:hint="cs"/>
          <w:rtl/>
        </w:rPr>
        <w:t>4591.</w:t>
      </w:r>
      <w:r>
        <w:rPr>
          <w:rtl/>
          <w:lang w:bidi="fa-IR"/>
        </w:rPr>
        <w:t xml:space="preserve"> الإمامُ عليٌّ عليه السلام: رَحِمَ اللَّهُ امرَأً عَلِمَ أنَّ نَفَسَهُ خُطاهُ إلى‏ أجَلِهِ ، فبادَرَ عَمَلَهُ وقَصَّرَ أمَلَهُ .</w:t>
      </w:r>
      <w:r>
        <w:rPr>
          <w:rStyle w:val="libFootnotenumChar"/>
          <w:rFonts w:hint="cs"/>
          <w:rtl/>
        </w:rPr>
        <w:t>13</w:t>
      </w:r>
    </w:p>
    <w:p w:rsidR="009A3CE4" w:rsidRDefault="009A3CE4" w:rsidP="009A3CE4">
      <w:pPr>
        <w:pStyle w:val="libNormal"/>
        <w:rPr>
          <w:lang w:bidi="fa-IR"/>
        </w:rPr>
      </w:pPr>
      <w:r w:rsidRPr="00D31A5F">
        <w:rPr>
          <w:rStyle w:val="libBold1Char"/>
        </w:rPr>
        <w:t>4591.</w:t>
      </w:r>
      <w:r>
        <w:rPr>
          <w:lang w:bidi="fa-IR"/>
        </w:rPr>
        <w:t xml:space="preserve"> Imam Ali </w:t>
      </w:r>
      <w:r>
        <w:t>(AS)</w:t>
      </w:r>
      <w:r>
        <w:rPr>
          <w:lang w:bidi="fa-IR"/>
        </w:rPr>
        <w:t xml:space="preserve"> said, ‘Allah has mercy on the man who knows that his breaths are but his steps towards his end, so he hastens to perform good deeds and cuts short his high hopes.’</w:t>
      </w:r>
      <w:r>
        <w:rPr>
          <w:rStyle w:val="libFootnotenumChar"/>
        </w:rPr>
        <w:t>14</w:t>
      </w:r>
    </w:p>
    <w:p w:rsidR="009A3CE4" w:rsidRDefault="009A3CE4" w:rsidP="00D31A5F">
      <w:pPr>
        <w:pStyle w:val="libAr"/>
        <w:rPr>
          <w:lang w:bidi="fa-IR"/>
        </w:rPr>
      </w:pPr>
      <w:r w:rsidRPr="00D31A5F">
        <w:rPr>
          <w:rStyle w:val="libBold1Char"/>
          <w:rFonts w:hint="cs"/>
          <w:rtl/>
        </w:rPr>
        <w:t>4592.</w:t>
      </w:r>
      <w:r>
        <w:rPr>
          <w:rtl/>
          <w:lang w:bidi="fa-IR"/>
        </w:rPr>
        <w:t xml:space="preserve"> الإمامُ عليٌّ عليه السلام : اِحذَروا ضَياعَ الأعمارِ فيما لا يَبقى‏ لَكُم ، فَفائتُها لا يَعودُ .</w:t>
      </w:r>
      <w:r>
        <w:rPr>
          <w:rStyle w:val="libFootnotenumChar"/>
          <w:rFonts w:hint="cs"/>
          <w:rtl/>
        </w:rPr>
        <w:t>15</w:t>
      </w:r>
    </w:p>
    <w:p w:rsidR="009A3CE4" w:rsidRDefault="009A3CE4" w:rsidP="009A3CE4">
      <w:pPr>
        <w:pStyle w:val="libNormal"/>
        <w:rPr>
          <w:lang w:bidi="fa-IR"/>
        </w:rPr>
      </w:pPr>
      <w:r w:rsidRPr="00D31A5F">
        <w:rPr>
          <w:rStyle w:val="libBold1Char"/>
        </w:rPr>
        <w:t>4592.</w:t>
      </w:r>
      <w:r>
        <w:rPr>
          <w:lang w:bidi="fa-IR"/>
        </w:rPr>
        <w:t xml:space="preserve"> Imam Ali </w:t>
      </w:r>
      <w:r>
        <w:t>(AS)</w:t>
      </w:r>
      <w:r>
        <w:rPr>
          <w:lang w:bidi="fa-IR"/>
        </w:rPr>
        <w:t xml:space="preserve"> said, ‘Be cautious of wasting away your lives in that which will not last for you, for whatever has passed of them never returns.’</w:t>
      </w:r>
      <w:r>
        <w:rPr>
          <w:rStyle w:val="libFootnotenumChar"/>
        </w:rPr>
        <w:t>16</w:t>
      </w:r>
    </w:p>
    <w:p w:rsidR="009A3CE4" w:rsidRDefault="009A3CE4" w:rsidP="00D31A5F">
      <w:pPr>
        <w:pStyle w:val="libAr"/>
        <w:rPr>
          <w:lang w:bidi="fa-IR"/>
        </w:rPr>
      </w:pPr>
      <w:r w:rsidRPr="00D31A5F">
        <w:rPr>
          <w:rStyle w:val="libBold1Char"/>
          <w:rFonts w:hint="cs"/>
          <w:rtl/>
        </w:rPr>
        <w:lastRenderedPageBreak/>
        <w:t>4593.</w:t>
      </w:r>
      <w:r>
        <w:rPr>
          <w:rtl/>
          <w:lang w:bidi="fa-IR"/>
        </w:rPr>
        <w:t xml:space="preserve"> الإمامُ عليٌّ عليه السلام : إنَّ عُمرَكَ مَهرُ سَعادَتِكَ إن أنفَدتَهُ في طاعَةِ رَبِّكَ .</w:t>
      </w:r>
      <w:r>
        <w:rPr>
          <w:rStyle w:val="libFootnotenumChar"/>
          <w:rFonts w:hint="cs"/>
          <w:rtl/>
        </w:rPr>
        <w:t>17</w:t>
      </w:r>
    </w:p>
    <w:p w:rsidR="009A3CE4" w:rsidRDefault="009A3CE4" w:rsidP="009A3CE4">
      <w:pPr>
        <w:pStyle w:val="libNormal"/>
        <w:rPr>
          <w:lang w:bidi="fa-IR"/>
        </w:rPr>
      </w:pPr>
      <w:r w:rsidRPr="00D31A5F">
        <w:rPr>
          <w:rStyle w:val="libBold1Char"/>
        </w:rPr>
        <w:t>4593.</w:t>
      </w:r>
      <w:r>
        <w:rPr>
          <w:lang w:bidi="fa-IR"/>
        </w:rPr>
        <w:t xml:space="preserve"> Imam Ali </w:t>
      </w:r>
      <w:r>
        <w:t>(AS)</w:t>
      </w:r>
      <w:r>
        <w:rPr>
          <w:lang w:bidi="fa-IR"/>
        </w:rPr>
        <w:t xml:space="preserve"> said, ‘Verily your lifetime is the ransom for your eternal prosperity if you spend it in the obedience of your Lord.’</w:t>
      </w:r>
      <w:r>
        <w:rPr>
          <w:rStyle w:val="libFootnotenumChar"/>
        </w:rPr>
        <w:t>18</w:t>
      </w:r>
    </w:p>
    <w:p w:rsidR="009A3CE4" w:rsidRDefault="009A3CE4" w:rsidP="009A3CE4">
      <w:pPr>
        <w:pStyle w:val="libNormal"/>
        <w:rPr>
          <w:lang w:bidi="fa-IR"/>
        </w:rPr>
      </w:pPr>
    </w:p>
    <w:p w:rsidR="009A3CE4" w:rsidRDefault="009A3CE4" w:rsidP="00217917">
      <w:pPr>
        <w:pStyle w:val="Heading3"/>
        <w:rPr>
          <w:lang w:bidi="fa-IR"/>
        </w:rPr>
      </w:pPr>
      <w:bookmarkStart w:id="2571" w:name="_Toc484340025"/>
      <w:bookmarkStart w:id="2572" w:name="_Toc485817539"/>
      <w:r>
        <w:rPr>
          <w:lang w:bidi="fa-IR"/>
        </w:rPr>
        <w:t>Notes</w:t>
      </w:r>
      <w:bookmarkEnd w:id="2571"/>
      <w:bookmarkEnd w:id="2572"/>
    </w:p>
    <w:p w:rsidR="009A3CE4" w:rsidRDefault="009A3CE4" w:rsidP="009A3CE4">
      <w:pPr>
        <w:pStyle w:val="libFootnote"/>
        <w:rPr>
          <w:lang w:bidi="fa-IR"/>
        </w:rPr>
      </w:pPr>
      <w:r>
        <w:rPr>
          <w:lang w:bidi="fa-IR"/>
        </w:rPr>
        <w:t xml:space="preserve">1. </w:t>
      </w:r>
      <w:r>
        <w:rPr>
          <w:rtl/>
          <w:lang w:bidi="fa-IR"/>
        </w:rPr>
        <w:t xml:space="preserve">مكارم الأخلاق : 2 / 364 / 2661 </w:t>
      </w:r>
      <w:r>
        <w:rPr>
          <w:lang w:bidi="fa-IR"/>
        </w:rPr>
        <w:t>.</w:t>
      </w:r>
    </w:p>
    <w:p w:rsidR="009A3CE4" w:rsidRDefault="009A3CE4" w:rsidP="009A3CE4">
      <w:pPr>
        <w:pStyle w:val="libFootnote"/>
        <w:rPr>
          <w:lang w:bidi="fa-IR"/>
        </w:rPr>
      </w:pPr>
      <w:r>
        <w:rPr>
          <w:lang w:bidi="fa-IR"/>
        </w:rPr>
        <w:t>2. Makarim al-Akhlaq, v. 2, p. 364, no. 2661</w:t>
      </w:r>
    </w:p>
    <w:p w:rsidR="009A3CE4" w:rsidRDefault="009A3CE4" w:rsidP="009A3CE4">
      <w:pPr>
        <w:pStyle w:val="libFootnote"/>
        <w:rPr>
          <w:lang w:bidi="fa-IR"/>
        </w:rPr>
      </w:pPr>
      <w:r>
        <w:rPr>
          <w:lang w:bidi="fa-IR"/>
        </w:rPr>
        <w:t xml:space="preserve">3. </w:t>
      </w:r>
      <w:r>
        <w:rPr>
          <w:rtl/>
          <w:lang w:bidi="fa-IR"/>
        </w:rPr>
        <w:t xml:space="preserve">أعلام الدين : 336 / 12 </w:t>
      </w:r>
      <w:r>
        <w:rPr>
          <w:lang w:bidi="fa-IR"/>
        </w:rPr>
        <w:t>.</w:t>
      </w:r>
    </w:p>
    <w:p w:rsidR="009A3CE4" w:rsidRDefault="009A3CE4" w:rsidP="009A3CE4">
      <w:pPr>
        <w:pStyle w:val="libFootnote"/>
        <w:rPr>
          <w:lang w:bidi="fa-IR"/>
        </w:rPr>
      </w:pPr>
      <w:r>
        <w:rPr>
          <w:lang w:bidi="fa-IR"/>
        </w:rPr>
        <w:t>4. Alam al-Din, p. 336, no. 12</w:t>
      </w:r>
    </w:p>
    <w:p w:rsidR="009A3CE4" w:rsidRDefault="009A3CE4" w:rsidP="009A3CE4">
      <w:pPr>
        <w:pStyle w:val="libFootnote"/>
        <w:rPr>
          <w:lang w:bidi="fa-IR"/>
        </w:rPr>
      </w:pPr>
      <w:r>
        <w:rPr>
          <w:lang w:bidi="fa-IR"/>
        </w:rPr>
        <w:t xml:space="preserve">5. </w:t>
      </w:r>
      <w:r>
        <w:rPr>
          <w:rtl/>
          <w:lang w:bidi="fa-IR"/>
        </w:rPr>
        <w:t xml:space="preserve">غرر الحكم : 9840 </w:t>
      </w:r>
      <w:r>
        <w:rPr>
          <w:lang w:bidi="fa-IR"/>
        </w:rPr>
        <w:t>.</w:t>
      </w:r>
    </w:p>
    <w:p w:rsidR="009A3CE4" w:rsidRDefault="009A3CE4" w:rsidP="009A3CE4">
      <w:pPr>
        <w:pStyle w:val="libFootnote"/>
        <w:rPr>
          <w:lang w:bidi="fa-IR"/>
        </w:rPr>
      </w:pPr>
      <w:r>
        <w:rPr>
          <w:lang w:bidi="fa-IR"/>
        </w:rPr>
        <w:t>6. Ghurar al-Hikam, no. 9840</w:t>
      </w:r>
    </w:p>
    <w:p w:rsidR="009A3CE4" w:rsidRDefault="009A3CE4" w:rsidP="009A3CE4">
      <w:pPr>
        <w:pStyle w:val="libFootnote"/>
        <w:rPr>
          <w:lang w:bidi="fa-IR"/>
        </w:rPr>
      </w:pPr>
      <w:r>
        <w:rPr>
          <w:lang w:bidi="fa-IR"/>
        </w:rPr>
        <w:t xml:space="preserve">7. </w:t>
      </w:r>
      <w:r>
        <w:rPr>
          <w:rtl/>
          <w:lang w:bidi="fa-IR"/>
        </w:rPr>
        <w:t xml:space="preserve">نهج البلاغة : الخطبة 188 </w:t>
      </w:r>
      <w:r>
        <w:rPr>
          <w:lang w:bidi="fa-IR"/>
        </w:rPr>
        <w:t>.</w:t>
      </w:r>
    </w:p>
    <w:p w:rsidR="009A3CE4" w:rsidRDefault="009A3CE4" w:rsidP="009A3CE4">
      <w:pPr>
        <w:pStyle w:val="libFootnote"/>
        <w:rPr>
          <w:lang w:bidi="fa-IR"/>
        </w:rPr>
      </w:pPr>
      <w:r>
        <w:rPr>
          <w:lang w:bidi="fa-IR"/>
        </w:rPr>
        <w:t>8. Nahj al-Balagha, Sermon 188</w:t>
      </w:r>
    </w:p>
    <w:p w:rsidR="009A3CE4" w:rsidRDefault="009A3CE4" w:rsidP="009A3CE4">
      <w:pPr>
        <w:pStyle w:val="libFootnote"/>
        <w:rPr>
          <w:lang w:bidi="fa-IR"/>
        </w:rPr>
      </w:pPr>
      <w:r>
        <w:rPr>
          <w:lang w:bidi="fa-IR"/>
        </w:rPr>
        <w:t xml:space="preserve">9. </w:t>
      </w:r>
      <w:r>
        <w:rPr>
          <w:rtl/>
          <w:lang w:bidi="fa-IR"/>
        </w:rPr>
        <w:t xml:space="preserve">الزمر : 56 </w:t>
      </w:r>
      <w:r>
        <w:rPr>
          <w:lang w:bidi="fa-IR"/>
        </w:rPr>
        <w:t>.</w:t>
      </w:r>
    </w:p>
    <w:p w:rsidR="009A3CE4" w:rsidRDefault="009A3CE4" w:rsidP="009A3CE4">
      <w:pPr>
        <w:pStyle w:val="libFootnote"/>
        <w:rPr>
          <w:lang w:bidi="fa-IR"/>
        </w:rPr>
      </w:pPr>
      <w:r>
        <w:rPr>
          <w:lang w:bidi="fa-IR"/>
        </w:rPr>
        <w:t xml:space="preserve">10. </w:t>
      </w:r>
      <w:r>
        <w:rPr>
          <w:rtl/>
          <w:lang w:bidi="fa-IR"/>
        </w:rPr>
        <w:t xml:space="preserve">تنبيه الخواطر : 2 / 89 </w:t>
      </w:r>
      <w:r>
        <w:rPr>
          <w:lang w:bidi="fa-IR"/>
        </w:rPr>
        <w:t>.</w:t>
      </w:r>
    </w:p>
    <w:p w:rsidR="009A3CE4" w:rsidRDefault="009A3CE4" w:rsidP="009A3CE4">
      <w:pPr>
        <w:pStyle w:val="libFootnote"/>
        <w:rPr>
          <w:lang w:bidi="fa-IR"/>
        </w:rPr>
      </w:pPr>
      <w:r>
        <w:rPr>
          <w:lang w:bidi="fa-IR"/>
        </w:rPr>
        <w:t>11. Qur’an 39</w:t>
      </w:r>
      <w:r>
        <w:rPr>
          <w:rtl/>
          <w:lang w:bidi="fa-IR"/>
        </w:rPr>
        <w:t>:56</w:t>
      </w:r>
    </w:p>
    <w:p w:rsidR="009A3CE4" w:rsidRDefault="009A3CE4" w:rsidP="009A3CE4">
      <w:pPr>
        <w:pStyle w:val="libFootnote"/>
        <w:rPr>
          <w:lang w:bidi="fa-IR"/>
        </w:rPr>
      </w:pPr>
      <w:r>
        <w:rPr>
          <w:lang w:bidi="fa-IR"/>
        </w:rPr>
        <w:t>12. Tanbih al-Khawatir, v. 2, p. 89</w:t>
      </w:r>
    </w:p>
    <w:p w:rsidR="009A3CE4" w:rsidRDefault="009A3CE4" w:rsidP="009A3CE4">
      <w:pPr>
        <w:pStyle w:val="libFootnote"/>
        <w:rPr>
          <w:lang w:bidi="fa-IR"/>
        </w:rPr>
      </w:pPr>
      <w:r>
        <w:rPr>
          <w:lang w:bidi="fa-IR"/>
        </w:rPr>
        <w:t xml:space="preserve">13. </w:t>
      </w:r>
      <w:r>
        <w:rPr>
          <w:rtl/>
          <w:lang w:bidi="fa-IR"/>
        </w:rPr>
        <w:t xml:space="preserve">غرر الحكم : 5214 </w:t>
      </w:r>
      <w:r>
        <w:rPr>
          <w:lang w:bidi="fa-IR"/>
        </w:rPr>
        <w:t>.</w:t>
      </w:r>
    </w:p>
    <w:p w:rsidR="009A3CE4" w:rsidRDefault="009A3CE4" w:rsidP="009A3CE4">
      <w:pPr>
        <w:pStyle w:val="libFootnote"/>
        <w:rPr>
          <w:lang w:bidi="fa-IR"/>
        </w:rPr>
      </w:pPr>
      <w:r>
        <w:rPr>
          <w:lang w:bidi="fa-IR"/>
        </w:rPr>
        <w:t>14. Ghurar al-Hikam, no. 5214</w:t>
      </w:r>
    </w:p>
    <w:p w:rsidR="009A3CE4" w:rsidRDefault="009A3CE4" w:rsidP="009A3CE4">
      <w:pPr>
        <w:pStyle w:val="libFootnote"/>
        <w:rPr>
          <w:lang w:bidi="fa-IR"/>
        </w:rPr>
      </w:pPr>
      <w:r>
        <w:rPr>
          <w:lang w:bidi="fa-IR"/>
        </w:rPr>
        <w:t xml:space="preserve">15. </w:t>
      </w:r>
      <w:r>
        <w:rPr>
          <w:rtl/>
          <w:lang w:bidi="fa-IR"/>
        </w:rPr>
        <w:t xml:space="preserve">غرر الحكم : 2618 </w:t>
      </w:r>
      <w:r>
        <w:rPr>
          <w:lang w:bidi="fa-IR"/>
        </w:rPr>
        <w:t>.</w:t>
      </w:r>
    </w:p>
    <w:p w:rsidR="009A3CE4" w:rsidRDefault="009A3CE4" w:rsidP="009A3CE4">
      <w:pPr>
        <w:pStyle w:val="libFootnote"/>
        <w:rPr>
          <w:lang w:bidi="fa-IR"/>
        </w:rPr>
      </w:pPr>
      <w:r>
        <w:rPr>
          <w:lang w:bidi="fa-IR"/>
        </w:rPr>
        <w:t>16. Ibid. no. 2618</w:t>
      </w:r>
    </w:p>
    <w:p w:rsidR="009A3CE4" w:rsidRDefault="009A3CE4" w:rsidP="009A3CE4">
      <w:pPr>
        <w:pStyle w:val="libFootnote"/>
        <w:rPr>
          <w:lang w:bidi="fa-IR"/>
        </w:rPr>
      </w:pPr>
      <w:r>
        <w:rPr>
          <w:lang w:bidi="fa-IR"/>
        </w:rPr>
        <w:t xml:space="preserve">17. </w:t>
      </w:r>
      <w:r>
        <w:rPr>
          <w:rtl/>
          <w:lang w:bidi="fa-IR"/>
        </w:rPr>
        <w:t xml:space="preserve">غرر الحكم : 3429 </w:t>
      </w:r>
      <w:r>
        <w:rPr>
          <w:lang w:bidi="fa-IR"/>
        </w:rPr>
        <w:t>.</w:t>
      </w:r>
    </w:p>
    <w:p w:rsidR="009A3CE4" w:rsidRDefault="009A3CE4" w:rsidP="009A3CE4">
      <w:pPr>
        <w:pStyle w:val="libFootnote"/>
        <w:rPr>
          <w:lang w:bidi="fa-IR"/>
        </w:rPr>
      </w:pPr>
      <w:r>
        <w:rPr>
          <w:lang w:bidi="fa-IR"/>
        </w:rPr>
        <w:t>18. Ibid. no. 3429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573" w:name="_Toc484340026"/>
      <w:bookmarkStart w:id="2574" w:name="_Toc485817540"/>
      <w:r>
        <w:rPr>
          <w:lang w:bidi="fa-IR"/>
        </w:rPr>
        <w:lastRenderedPageBreak/>
        <w:t xml:space="preserve">1368 - </w:t>
      </w:r>
      <w:r>
        <w:rPr>
          <w:rtl/>
          <w:lang w:bidi="fa-IR"/>
        </w:rPr>
        <w:t>مَن يَكونُ عُمُرُهُ حُجَّةً عَلَيهِ‏</w:t>
      </w:r>
      <w:bookmarkEnd w:id="2573"/>
      <w:bookmarkEnd w:id="2574"/>
    </w:p>
    <w:p w:rsidR="009A3CE4" w:rsidRDefault="009A3CE4" w:rsidP="00034539">
      <w:pPr>
        <w:pStyle w:val="Heading2Center"/>
        <w:rPr>
          <w:lang w:bidi="fa-IR"/>
        </w:rPr>
      </w:pPr>
      <w:bookmarkStart w:id="2575" w:name="_Toc484340027"/>
      <w:bookmarkStart w:id="2576" w:name="_Toc485817541"/>
      <w:r>
        <w:rPr>
          <w:lang w:bidi="fa-IR"/>
        </w:rPr>
        <w:t>1368. HE WHOSE LIFE WILL BE A PROOF AGAINST HIM</w:t>
      </w:r>
      <w:bookmarkEnd w:id="2575"/>
      <w:bookmarkEnd w:id="2576"/>
    </w:p>
    <w:p w:rsidR="009A3CE4" w:rsidRDefault="009A3CE4" w:rsidP="00D31A5F">
      <w:pPr>
        <w:pStyle w:val="libAr"/>
        <w:rPr>
          <w:lang w:bidi="fa-IR"/>
        </w:rPr>
      </w:pPr>
      <w:r>
        <w:rPr>
          <w:rtl/>
        </w:rPr>
        <w:t>(</w:t>
      </w:r>
      <w:r>
        <w:rPr>
          <w:rtl/>
          <w:lang w:bidi="fa-IR"/>
        </w:rPr>
        <w:t>وَهُمْ يَصْطَرِخُونَ فِيها رَبَّنا أخْرِجْنا نَعْمَلْ صالِحاً غَيْرَ الَّذِي كُنَّا نَعْمَلُ أوَلَمْ نُعَمِّرْكُمْ ما يَتَذَكَّرُ فِيهِ مَنْ تَذَكَّرَ وَجاءَكُمُ النَّذِيرُ فَذُوقُوا فَما لِلظَّالِمِينَ مِنْ نَصِيرٍ) .</w:t>
      </w:r>
      <w:r>
        <w:rPr>
          <w:rStyle w:val="libFootnotenumChar"/>
          <w:rFonts w:hint="cs"/>
          <w:rtl/>
        </w:rPr>
        <w:t>1</w:t>
      </w:r>
    </w:p>
    <w:p w:rsidR="009A3CE4" w:rsidRDefault="009A3CE4" w:rsidP="009A3CE4">
      <w:pPr>
        <w:pStyle w:val="libNormal"/>
        <w:rPr>
          <w:lang w:bidi="fa-IR"/>
        </w:rPr>
      </w:pPr>
      <w:r>
        <w:rPr>
          <w:rStyle w:val="libBoldItalicChar"/>
        </w:rPr>
        <w:t>“They shall cry therein for help: ‘Our Lord! Bring us out, so that we may act righteously – different from what we used to do!’ ‘Did we not give you a life long enough that one who is heedful might take admonition? And [moreover] the warner had [also] come to you. Now taste [the consequence of your deeds], for the wrongdoers have no helper.’”</w:t>
      </w:r>
      <w:r>
        <w:rPr>
          <w:rStyle w:val="libFootnotenumChar"/>
        </w:rPr>
        <w:t>2</w:t>
      </w:r>
    </w:p>
    <w:p w:rsidR="009A3CE4" w:rsidRDefault="009A3CE4" w:rsidP="00D31A5F">
      <w:pPr>
        <w:pStyle w:val="libAr"/>
        <w:rPr>
          <w:lang w:bidi="fa-IR"/>
        </w:rPr>
      </w:pPr>
      <w:r w:rsidRPr="00D31A5F">
        <w:rPr>
          <w:rStyle w:val="libBold1Char"/>
          <w:rFonts w:hint="cs"/>
          <w:rtl/>
        </w:rPr>
        <w:t>4594.</w:t>
      </w:r>
      <w:r>
        <w:rPr>
          <w:rtl/>
          <w:lang w:bidi="fa-IR"/>
        </w:rPr>
        <w:t xml:space="preserve"> رسولُ اللَّهِ صلى اللَّه عليه وآله: إذَا كانَ يَومُ القِيامَةِ نودِيَ: أينَ أبناءُ السِّتّينَ ؟ وهُوَالعُمرُ الّذي قالَ اللَّهُ تَعالى‏ : (أوَلَمْ نُعَمِّرْكُم ما يَتَذَكَّرُ فيهِ مَن تَذَكَّرَ) .</w:t>
      </w:r>
      <w:r>
        <w:rPr>
          <w:rStyle w:val="libFootnotenumChar"/>
          <w:rFonts w:hint="cs"/>
          <w:rtl/>
        </w:rPr>
        <w:t>3</w:t>
      </w:r>
    </w:p>
    <w:p w:rsidR="009A3CE4" w:rsidRDefault="009A3CE4" w:rsidP="009A3CE4">
      <w:pPr>
        <w:pStyle w:val="libNormal"/>
        <w:rPr>
          <w:lang w:bidi="fa-IR"/>
        </w:rPr>
      </w:pPr>
      <w:r w:rsidRPr="00D31A5F">
        <w:rPr>
          <w:rStyle w:val="libBold1Char"/>
        </w:rPr>
        <w:t>4594.</w:t>
      </w:r>
      <w:r>
        <w:rPr>
          <w:lang w:bidi="fa-IR"/>
        </w:rPr>
        <w:t xml:space="preserve"> The Prophet </w:t>
      </w:r>
      <w:r>
        <w:t>(SAWA)</w:t>
      </w:r>
      <w:r>
        <w:rPr>
          <w:lang w:bidi="fa-IR"/>
        </w:rPr>
        <w:t xml:space="preserve"> said, ‘On the Day of Resurrection, it will be announced, ‘Where are the sixty year olds?’ for this is the age referring to which Allah, most High, has said, </w:t>
      </w:r>
      <w:r>
        <w:rPr>
          <w:rStyle w:val="libBoldItalicChar"/>
        </w:rPr>
        <w:t>“Did we not give you a life long enough that one who is heedful might take admonition?”</w:t>
      </w:r>
      <w:r>
        <w:rPr>
          <w:rStyle w:val="libFootnotenumChar"/>
        </w:rPr>
        <w:t>4</w:t>
      </w:r>
    </w:p>
    <w:p w:rsidR="009A3CE4" w:rsidRDefault="009A3CE4" w:rsidP="00D31A5F">
      <w:pPr>
        <w:pStyle w:val="libAr"/>
        <w:rPr>
          <w:lang w:bidi="fa-IR"/>
        </w:rPr>
      </w:pPr>
      <w:r w:rsidRPr="00D31A5F">
        <w:rPr>
          <w:rStyle w:val="libBold1Char"/>
          <w:rFonts w:hint="cs"/>
          <w:rtl/>
        </w:rPr>
        <w:t>4595.</w:t>
      </w:r>
      <w:r>
        <w:rPr>
          <w:rtl/>
          <w:lang w:bidi="fa-IR"/>
        </w:rPr>
        <w:t xml:space="preserve"> الإمامُ عليٌّ عليه السلام : العُمرُ الّذي أعذَرَ اللَّهُ فيهِ إلَى ابنِ آدَمَ سِتّونَ سَنَةً .</w:t>
      </w:r>
      <w:r>
        <w:rPr>
          <w:rStyle w:val="libFootnotenumChar"/>
          <w:rFonts w:hint="cs"/>
          <w:rtl/>
        </w:rPr>
        <w:t>5</w:t>
      </w:r>
    </w:p>
    <w:p w:rsidR="009A3CE4" w:rsidRDefault="009A3CE4" w:rsidP="009A3CE4">
      <w:pPr>
        <w:pStyle w:val="libNormal"/>
        <w:rPr>
          <w:lang w:bidi="fa-IR"/>
        </w:rPr>
      </w:pPr>
      <w:r w:rsidRPr="00D31A5F">
        <w:rPr>
          <w:rStyle w:val="libBold1Char"/>
        </w:rPr>
        <w:t>4595.</w:t>
      </w:r>
      <w:r>
        <w:rPr>
          <w:lang w:bidi="fa-IR"/>
        </w:rPr>
        <w:t xml:space="preserve"> Imam Ali </w:t>
      </w:r>
      <w:r>
        <w:t>(AS)</w:t>
      </w:r>
      <w:r>
        <w:rPr>
          <w:lang w:bidi="fa-IR"/>
        </w:rPr>
        <w:t xml:space="preserve"> said, ‘The age up to which Allah accepts the excuse of His servants for certain things is sixty years.’</w:t>
      </w:r>
      <w:r>
        <w:rPr>
          <w:rStyle w:val="libFootnotenumChar"/>
        </w:rPr>
        <w:t>6</w:t>
      </w:r>
    </w:p>
    <w:p w:rsidR="009A3CE4" w:rsidRDefault="009A3CE4" w:rsidP="00D31A5F">
      <w:pPr>
        <w:pStyle w:val="libAr"/>
        <w:rPr>
          <w:lang w:bidi="fa-IR"/>
        </w:rPr>
      </w:pPr>
      <w:r w:rsidRPr="00D31A5F">
        <w:rPr>
          <w:rStyle w:val="libBold1Char"/>
          <w:rFonts w:hint="cs"/>
          <w:rtl/>
        </w:rPr>
        <w:t>4596.</w:t>
      </w:r>
      <w:r>
        <w:rPr>
          <w:rtl/>
          <w:lang w:bidi="fa-IR"/>
        </w:rPr>
        <w:t xml:space="preserve"> الإمامُ عليٌّ عليه السلام : فيالَها حَسرَةً عَلى‏ كُلِّ ذي غَفلَةٍ أن يَكونَ عُمُرُهُ عَلَيهِ حُجَّةً ، وأن تُؤَدِّيَهُ أيّامُهُ إلَى الشِّقوَةِ !</w:t>
      </w:r>
      <w:r>
        <w:rPr>
          <w:rStyle w:val="libFootnotenumChar"/>
          <w:rFonts w:hint="cs"/>
          <w:rtl/>
        </w:rPr>
        <w:t>7</w:t>
      </w:r>
    </w:p>
    <w:p w:rsidR="009A3CE4" w:rsidRDefault="009A3CE4" w:rsidP="009A3CE4">
      <w:pPr>
        <w:pStyle w:val="libNormal"/>
        <w:rPr>
          <w:lang w:bidi="fa-IR"/>
        </w:rPr>
      </w:pPr>
      <w:r w:rsidRPr="00D31A5F">
        <w:rPr>
          <w:rStyle w:val="libBold1Char"/>
        </w:rPr>
        <w:t>4596.</w:t>
      </w:r>
      <w:r>
        <w:rPr>
          <w:lang w:bidi="fa-IR"/>
        </w:rPr>
        <w:t xml:space="preserve"> Imam Ali </w:t>
      </w:r>
      <w:r>
        <w:t>(AS)</w:t>
      </w:r>
      <w:r>
        <w:rPr>
          <w:lang w:bidi="fa-IR"/>
        </w:rPr>
        <w:t xml:space="preserve"> said, ‘So alas for every negligent one that his age be a proof against him, and that the days of his life should lead him to perdition!’</w:t>
      </w:r>
      <w:r>
        <w:rPr>
          <w:rStyle w:val="libFootnotenumChar"/>
        </w:rPr>
        <w:t>8</w:t>
      </w:r>
    </w:p>
    <w:p w:rsidR="009A3CE4" w:rsidRDefault="009A3CE4" w:rsidP="00D31A5F">
      <w:pPr>
        <w:pStyle w:val="libAr"/>
        <w:rPr>
          <w:lang w:bidi="fa-IR"/>
        </w:rPr>
      </w:pPr>
      <w:r w:rsidRPr="00D31A5F">
        <w:rPr>
          <w:rStyle w:val="libBold1Char"/>
          <w:rFonts w:hint="cs"/>
          <w:rtl/>
        </w:rPr>
        <w:t>4597.</w:t>
      </w:r>
      <w:r>
        <w:rPr>
          <w:rtl/>
          <w:lang w:bidi="fa-IR"/>
        </w:rPr>
        <w:t xml:space="preserve"> الإمامُ الباقرُ عليه السلام : إذا أتَت عَلَى العَبدِ أربَعونَ سَنَةً قيلَ لَهُ : خُذْ حِذرَكَ ؛ فإنَّكَ غَيرُ مَعذورٍ ، ولَيسَ ابنُ أربَعينَ سَنَةً أحَقَّ بِالعُذرِ مِنِ ابنِ عِشرينَ سَنَةً .</w:t>
      </w:r>
      <w:r>
        <w:rPr>
          <w:rStyle w:val="libFootnotenumChar"/>
          <w:rFonts w:hint="cs"/>
          <w:rtl/>
        </w:rPr>
        <w:t>9</w:t>
      </w:r>
    </w:p>
    <w:p w:rsidR="009A3CE4" w:rsidRDefault="009A3CE4" w:rsidP="009A3CE4">
      <w:pPr>
        <w:pStyle w:val="libNormal"/>
        <w:rPr>
          <w:lang w:bidi="fa-IR"/>
        </w:rPr>
      </w:pPr>
      <w:r w:rsidRPr="00D31A5F">
        <w:rPr>
          <w:rStyle w:val="libBold1Char"/>
        </w:rPr>
        <w:t>4597.</w:t>
      </w:r>
      <w:r>
        <w:rPr>
          <w:lang w:bidi="fa-IR"/>
        </w:rPr>
        <w:t xml:space="preserve"> Imam al-Baqir </w:t>
      </w:r>
      <w:r>
        <w:t>(AS)</w:t>
      </w:r>
      <w:r>
        <w:rPr>
          <w:lang w:bidi="fa-IR"/>
        </w:rPr>
        <w:t xml:space="preserve"> said, ‘When a man reaches forty years of age, it is said to him, ‘Be on your guard, for now you have no excuse’, and the forty-year old man is no longer as worthy of being excused as the twenty-year old man.’</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2577" w:name="_Toc484340028"/>
      <w:bookmarkStart w:id="2578" w:name="_Toc485817542"/>
      <w:r>
        <w:rPr>
          <w:lang w:bidi="fa-IR"/>
        </w:rPr>
        <w:t>Notes</w:t>
      </w:r>
      <w:bookmarkEnd w:id="2577"/>
      <w:bookmarkEnd w:id="2578"/>
    </w:p>
    <w:p w:rsidR="009A3CE4" w:rsidRDefault="009A3CE4" w:rsidP="009A3CE4">
      <w:pPr>
        <w:pStyle w:val="libFootnote"/>
        <w:rPr>
          <w:lang w:bidi="fa-IR"/>
        </w:rPr>
      </w:pPr>
      <w:r>
        <w:rPr>
          <w:lang w:bidi="fa-IR"/>
        </w:rPr>
        <w:t xml:space="preserve">1. </w:t>
      </w:r>
      <w:r>
        <w:rPr>
          <w:rtl/>
          <w:lang w:bidi="fa-IR"/>
        </w:rPr>
        <w:t xml:space="preserve">فاطر : 37 </w:t>
      </w:r>
      <w:r>
        <w:rPr>
          <w:lang w:bidi="fa-IR"/>
        </w:rPr>
        <w:t>.</w:t>
      </w:r>
    </w:p>
    <w:p w:rsidR="009A3CE4" w:rsidRDefault="009A3CE4" w:rsidP="009A3CE4">
      <w:pPr>
        <w:pStyle w:val="libFootnote"/>
        <w:rPr>
          <w:lang w:bidi="fa-IR"/>
        </w:rPr>
      </w:pPr>
      <w:r>
        <w:rPr>
          <w:lang w:bidi="fa-IR"/>
        </w:rPr>
        <w:t>2. Qur’an 35</w:t>
      </w:r>
      <w:r>
        <w:rPr>
          <w:rtl/>
          <w:lang w:bidi="fa-IR"/>
        </w:rPr>
        <w:t>:37</w:t>
      </w:r>
    </w:p>
    <w:p w:rsidR="009A3CE4" w:rsidRDefault="009A3CE4" w:rsidP="009A3CE4">
      <w:pPr>
        <w:pStyle w:val="libFootnote"/>
        <w:rPr>
          <w:lang w:bidi="fa-IR"/>
        </w:rPr>
      </w:pPr>
      <w:r>
        <w:rPr>
          <w:lang w:bidi="fa-IR"/>
        </w:rPr>
        <w:t xml:space="preserve">3. </w:t>
      </w:r>
      <w:r>
        <w:rPr>
          <w:rtl/>
          <w:lang w:bidi="fa-IR"/>
        </w:rPr>
        <w:t xml:space="preserve">كنز العمّال : 2924 </w:t>
      </w:r>
      <w:r>
        <w:rPr>
          <w:lang w:bidi="fa-IR"/>
        </w:rPr>
        <w:t>.</w:t>
      </w:r>
    </w:p>
    <w:p w:rsidR="009A3CE4" w:rsidRDefault="009A3CE4" w:rsidP="009A3CE4">
      <w:pPr>
        <w:pStyle w:val="libFootnote"/>
        <w:rPr>
          <w:lang w:bidi="fa-IR"/>
        </w:rPr>
      </w:pPr>
      <w:r>
        <w:rPr>
          <w:lang w:bidi="fa-IR"/>
        </w:rPr>
        <w:t>4. Kanz al-Ummal, no. 2924</w:t>
      </w:r>
    </w:p>
    <w:p w:rsidR="009A3CE4" w:rsidRDefault="009A3CE4" w:rsidP="009A3CE4">
      <w:pPr>
        <w:pStyle w:val="libFootnote"/>
        <w:rPr>
          <w:lang w:bidi="fa-IR"/>
        </w:rPr>
      </w:pPr>
      <w:r>
        <w:rPr>
          <w:lang w:bidi="fa-IR"/>
        </w:rPr>
        <w:t xml:space="preserve">5. </w:t>
      </w:r>
      <w:r>
        <w:rPr>
          <w:rtl/>
          <w:lang w:bidi="fa-IR"/>
        </w:rPr>
        <w:t xml:space="preserve">نهج البلاغة : الحكمة 326 </w:t>
      </w:r>
      <w:r>
        <w:rPr>
          <w:lang w:bidi="fa-IR"/>
        </w:rPr>
        <w:t>.</w:t>
      </w:r>
    </w:p>
    <w:p w:rsidR="009A3CE4" w:rsidRDefault="009A3CE4" w:rsidP="009A3CE4">
      <w:pPr>
        <w:pStyle w:val="libFootnote"/>
        <w:rPr>
          <w:lang w:bidi="fa-IR"/>
        </w:rPr>
      </w:pPr>
      <w:r>
        <w:rPr>
          <w:lang w:bidi="fa-IR"/>
        </w:rPr>
        <w:t>6. Nahj al-Balagha, Saying 326</w:t>
      </w:r>
    </w:p>
    <w:p w:rsidR="009A3CE4" w:rsidRDefault="009A3CE4" w:rsidP="009A3CE4">
      <w:pPr>
        <w:pStyle w:val="libFootnote"/>
        <w:rPr>
          <w:lang w:bidi="fa-IR"/>
        </w:rPr>
      </w:pPr>
      <w:r>
        <w:rPr>
          <w:lang w:bidi="fa-IR"/>
        </w:rPr>
        <w:lastRenderedPageBreak/>
        <w:t xml:space="preserve">7. </w:t>
      </w:r>
      <w:r>
        <w:rPr>
          <w:rtl/>
          <w:lang w:bidi="fa-IR"/>
        </w:rPr>
        <w:t xml:space="preserve">نهج البلاغة : الخطبة 64 </w:t>
      </w:r>
      <w:r>
        <w:rPr>
          <w:lang w:bidi="fa-IR"/>
        </w:rPr>
        <w:t>.</w:t>
      </w:r>
    </w:p>
    <w:p w:rsidR="009A3CE4" w:rsidRDefault="009A3CE4" w:rsidP="009A3CE4">
      <w:pPr>
        <w:pStyle w:val="libFootnote"/>
        <w:rPr>
          <w:lang w:bidi="fa-IR"/>
        </w:rPr>
      </w:pPr>
      <w:r>
        <w:rPr>
          <w:lang w:bidi="fa-IR"/>
        </w:rPr>
        <w:t>8. Ibid. Sermon 64</w:t>
      </w:r>
    </w:p>
    <w:p w:rsidR="009A3CE4" w:rsidRDefault="009A3CE4" w:rsidP="009A3CE4">
      <w:pPr>
        <w:pStyle w:val="libFootnote"/>
        <w:rPr>
          <w:lang w:bidi="fa-IR"/>
        </w:rPr>
      </w:pPr>
      <w:r>
        <w:rPr>
          <w:lang w:bidi="fa-IR"/>
        </w:rPr>
        <w:t xml:space="preserve">9. </w:t>
      </w:r>
      <w:r>
        <w:rPr>
          <w:rtl/>
          <w:lang w:bidi="fa-IR"/>
        </w:rPr>
        <w:t xml:space="preserve">الخصال : 545 / 24 </w:t>
      </w:r>
      <w:r>
        <w:rPr>
          <w:lang w:bidi="fa-IR"/>
        </w:rPr>
        <w:t>.</w:t>
      </w:r>
    </w:p>
    <w:p w:rsidR="009A3CE4" w:rsidRDefault="009A3CE4" w:rsidP="009A3CE4">
      <w:pPr>
        <w:pStyle w:val="libFootnote"/>
        <w:rPr>
          <w:lang w:bidi="fa-IR"/>
        </w:rPr>
      </w:pPr>
      <w:r>
        <w:rPr>
          <w:lang w:bidi="fa-IR"/>
        </w:rPr>
        <w:t>10. al-Khisal, p. 545, no. 24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579" w:name="_Toc484340029"/>
      <w:bookmarkStart w:id="2580" w:name="_Toc485817543"/>
      <w:r>
        <w:rPr>
          <w:lang w:bidi="fa-IR"/>
        </w:rPr>
        <w:lastRenderedPageBreak/>
        <w:t xml:space="preserve">1369 - </w:t>
      </w:r>
      <w:r>
        <w:rPr>
          <w:rtl/>
          <w:lang w:bidi="fa-IR"/>
        </w:rPr>
        <w:t>ما يَزيدُ فِي العُمُرِ</w:t>
      </w:r>
      <w:bookmarkEnd w:id="2579"/>
      <w:bookmarkEnd w:id="2580"/>
    </w:p>
    <w:p w:rsidR="009A3CE4" w:rsidRDefault="009A3CE4" w:rsidP="00034539">
      <w:pPr>
        <w:pStyle w:val="Heading2Center"/>
        <w:rPr>
          <w:lang w:bidi="fa-IR"/>
        </w:rPr>
      </w:pPr>
      <w:bookmarkStart w:id="2581" w:name="_Toc484340030"/>
      <w:bookmarkStart w:id="2582" w:name="_Toc485817544"/>
      <w:r>
        <w:rPr>
          <w:lang w:bidi="fa-IR"/>
        </w:rPr>
        <w:t>1369. THAT WHICH LEADS TO AN INCREASE IN LIFESPAN</w:t>
      </w:r>
      <w:bookmarkEnd w:id="2581"/>
      <w:bookmarkEnd w:id="2582"/>
    </w:p>
    <w:p w:rsidR="009A3CE4" w:rsidRDefault="009A3CE4" w:rsidP="00D31A5F">
      <w:pPr>
        <w:pStyle w:val="libAr"/>
        <w:rPr>
          <w:lang w:bidi="fa-IR"/>
        </w:rPr>
      </w:pPr>
      <w:r w:rsidRPr="00D31A5F">
        <w:rPr>
          <w:rStyle w:val="libBold1Char"/>
          <w:rFonts w:hint="cs"/>
          <w:rtl/>
        </w:rPr>
        <w:t>4598.</w:t>
      </w:r>
      <w:r>
        <w:rPr>
          <w:rtl/>
          <w:lang w:bidi="fa-IR"/>
        </w:rPr>
        <w:t xml:space="preserve"> رسولُ اللَّهِ صلى اللَّه عليه وآله : أكثِرْ مِنَ الطَّهورِ يَزِدِ اللَّهُ في عُمرِكَ .</w:t>
      </w:r>
      <w:r>
        <w:rPr>
          <w:rStyle w:val="libFootnotenumChar"/>
          <w:rFonts w:hint="cs"/>
          <w:rtl/>
        </w:rPr>
        <w:t>1</w:t>
      </w:r>
    </w:p>
    <w:p w:rsidR="009A3CE4" w:rsidRDefault="009A3CE4" w:rsidP="009A3CE4">
      <w:pPr>
        <w:pStyle w:val="libNormal"/>
        <w:rPr>
          <w:lang w:bidi="fa-IR"/>
        </w:rPr>
      </w:pPr>
      <w:r w:rsidRPr="00D31A5F">
        <w:rPr>
          <w:rStyle w:val="libBold1Char"/>
        </w:rPr>
        <w:t>4598.</w:t>
      </w:r>
      <w:r>
        <w:rPr>
          <w:lang w:bidi="fa-IR"/>
        </w:rPr>
        <w:t xml:space="preserve"> The Prophet </w:t>
      </w:r>
      <w:r>
        <w:t>(SAWA)</w:t>
      </w:r>
      <w:r>
        <w:rPr>
          <w:lang w:bidi="fa-IR"/>
        </w:rPr>
        <w:t xml:space="preserve"> said, ‘Remain mostly in the state of purity and Allah will increase your lifespan.’</w:t>
      </w:r>
      <w:r>
        <w:rPr>
          <w:rStyle w:val="libFootnotenumChar"/>
        </w:rPr>
        <w:t>2</w:t>
      </w:r>
    </w:p>
    <w:p w:rsidR="009A3CE4" w:rsidRDefault="009A3CE4" w:rsidP="00D31A5F">
      <w:pPr>
        <w:pStyle w:val="libAr"/>
        <w:rPr>
          <w:lang w:bidi="fa-IR"/>
        </w:rPr>
      </w:pPr>
      <w:r w:rsidRPr="00D31A5F">
        <w:rPr>
          <w:rStyle w:val="libBold1Char"/>
          <w:rFonts w:hint="cs"/>
          <w:rtl/>
        </w:rPr>
        <w:t>4599.</w:t>
      </w:r>
      <w:r>
        <w:rPr>
          <w:rtl/>
          <w:lang w:bidi="fa-IR"/>
        </w:rPr>
        <w:t xml:space="preserve"> رسولُ اللَّهِ صلى اللَّه عليه وآله : مَن سَرَّهُ أن يُبسَطَ لَهُ في رِزقِهِ ويُنسَأَ لَهُ في أجَلِهِ فَلْيَصِلْ رَحِمَهُ .</w:t>
      </w:r>
      <w:r>
        <w:rPr>
          <w:rStyle w:val="libFootnotenumChar"/>
          <w:rFonts w:hint="cs"/>
          <w:rtl/>
        </w:rPr>
        <w:t>3</w:t>
      </w:r>
    </w:p>
    <w:p w:rsidR="009A3CE4" w:rsidRDefault="009A3CE4" w:rsidP="009A3CE4">
      <w:pPr>
        <w:pStyle w:val="libNormal"/>
        <w:rPr>
          <w:lang w:bidi="fa-IR"/>
        </w:rPr>
      </w:pPr>
      <w:r w:rsidRPr="00D31A5F">
        <w:rPr>
          <w:rStyle w:val="libBold1Char"/>
        </w:rPr>
        <w:t>4599.</w:t>
      </w:r>
      <w:r>
        <w:rPr>
          <w:lang w:bidi="fa-IR"/>
        </w:rPr>
        <w:t xml:space="preserve"> The Prophet </w:t>
      </w:r>
      <w:r>
        <w:t>(SAWA)</w:t>
      </w:r>
      <w:r>
        <w:rPr>
          <w:lang w:bidi="fa-IR"/>
        </w:rPr>
        <w:t xml:space="preserve"> said, ‘Whoever would like his sustenance to be amplified and his destined end to be postponed should maintain relations with his kin.’</w:t>
      </w:r>
      <w:r>
        <w:rPr>
          <w:rStyle w:val="libFootnotenumChar"/>
        </w:rPr>
        <w:t>4</w:t>
      </w:r>
    </w:p>
    <w:p w:rsidR="009A3CE4" w:rsidRDefault="009A3CE4" w:rsidP="00D31A5F">
      <w:pPr>
        <w:pStyle w:val="libAr"/>
        <w:rPr>
          <w:lang w:bidi="fa-IR"/>
        </w:rPr>
      </w:pPr>
      <w:r w:rsidRPr="00D31A5F">
        <w:rPr>
          <w:rStyle w:val="libBold1Char"/>
          <w:rFonts w:hint="cs"/>
          <w:rtl/>
        </w:rPr>
        <w:t>4600.</w:t>
      </w:r>
      <w:r>
        <w:rPr>
          <w:rtl/>
          <w:lang w:bidi="fa-IR"/>
        </w:rPr>
        <w:t xml:space="preserve"> الإمامُ عليٌّ عليه السلام: مَن أرادَ البَقاءَ - ولا بَقاءَ - فَلْيُباكِرِ الغَداءَ ، وَليُجَوِّدِ الحِذاءَ ، وَليُخَفِّفِ الرِّداءَ ، وَلْيُقِلَّ غُشْيانَ النِّساءِ .</w:t>
      </w:r>
      <w:r>
        <w:rPr>
          <w:rStyle w:val="libFootnotenumChar"/>
          <w:rFonts w:hint="cs"/>
          <w:rtl/>
        </w:rPr>
        <w:t>5</w:t>
      </w:r>
    </w:p>
    <w:p w:rsidR="009A3CE4" w:rsidRDefault="009A3CE4" w:rsidP="009A3CE4">
      <w:pPr>
        <w:pStyle w:val="libNormal"/>
        <w:rPr>
          <w:lang w:bidi="fa-IR"/>
        </w:rPr>
      </w:pPr>
      <w:r w:rsidRPr="00D31A5F">
        <w:rPr>
          <w:rStyle w:val="libBold1Char"/>
        </w:rPr>
        <w:t>4600.</w:t>
      </w:r>
      <w:r>
        <w:rPr>
          <w:lang w:bidi="fa-IR"/>
        </w:rPr>
        <w:t xml:space="preserve"> Imam Ali </w:t>
      </w:r>
      <w:r>
        <w:t>(AS)</w:t>
      </w:r>
      <w:r>
        <w:rPr>
          <w:lang w:bidi="fa-IR"/>
        </w:rPr>
        <w:t xml:space="preserve"> said, ‘He who wishes to remain alive – though there is no remaining forever – should eat his breakfast early, wear good shoes, dress in light clothing, and lessen his sexual intercourse with women.’</w:t>
      </w:r>
      <w:r>
        <w:rPr>
          <w:rStyle w:val="libFootnotenumChar"/>
        </w:rPr>
        <w:t>6</w:t>
      </w:r>
    </w:p>
    <w:p w:rsidR="009A3CE4" w:rsidRDefault="009A3CE4" w:rsidP="00D31A5F">
      <w:pPr>
        <w:pStyle w:val="libAr"/>
        <w:rPr>
          <w:lang w:bidi="fa-IR"/>
        </w:rPr>
      </w:pPr>
      <w:r w:rsidRPr="00D31A5F">
        <w:rPr>
          <w:rStyle w:val="libBold1Char"/>
          <w:rFonts w:hint="cs"/>
          <w:rtl/>
        </w:rPr>
        <w:t>4601.</w:t>
      </w:r>
      <w:r>
        <w:rPr>
          <w:rtl/>
          <w:lang w:bidi="fa-IR"/>
        </w:rPr>
        <w:t xml:space="preserve"> الإمامُ الباقرُ عليه السلام : مُروا شيعَتَنا بِزِيارَةِ قَبرِ الحُسَينِ بنِ عَلِيٍّ عليه السلام ؛ فإنَّ إتيانَهُ يَزيدُ فِي الرِّزقِ ، ويَمُدُّ فِي العُمرِ ، ويَدفَعُ مَدافِعَ السُّوءِ .</w:t>
      </w:r>
      <w:r>
        <w:rPr>
          <w:rStyle w:val="libFootnotenumChar"/>
          <w:rFonts w:hint="cs"/>
          <w:rtl/>
        </w:rPr>
        <w:t>7</w:t>
      </w:r>
    </w:p>
    <w:p w:rsidR="009A3CE4" w:rsidRDefault="009A3CE4" w:rsidP="009A3CE4">
      <w:pPr>
        <w:pStyle w:val="libNormal"/>
        <w:rPr>
          <w:lang w:bidi="fa-IR"/>
        </w:rPr>
      </w:pPr>
      <w:r w:rsidRPr="00D31A5F">
        <w:rPr>
          <w:rStyle w:val="libBold1Char"/>
        </w:rPr>
        <w:t>4601.</w:t>
      </w:r>
      <w:r>
        <w:rPr>
          <w:lang w:bidi="fa-IR"/>
        </w:rPr>
        <w:t xml:space="preserve"> Imam al-Baqir </w:t>
      </w:r>
      <w:r>
        <w:t>(AS)</w:t>
      </w:r>
      <w:r>
        <w:rPr>
          <w:lang w:bidi="fa-IR"/>
        </w:rPr>
        <w:t xml:space="preserve"> said, ‘Command our Shia to visit the grave of al-Husayn b. Ali </w:t>
      </w:r>
      <w:r>
        <w:t>(AS)</w:t>
      </w:r>
      <w:r>
        <w:rPr>
          <w:lang w:bidi="fa-IR"/>
        </w:rPr>
        <w:t>, for verily going there increases sustenance, extends one’s life, and repels evil forces.’</w:t>
      </w:r>
      <w:r>
        <w:rPr>
          <w:rStyle w:val="libFootnotenumChar"/>
        </w:rPr>
        <w:t>8</w:t>
      </w:r>
    </w:p>
    <w:p w:rsidR="009A3CE4" w:rsidRDefault="009A3CE4" w:rsidP="00D31A5F">
      <w:pPr>
        <w:pStyle w:val="libAr"/>
        <w:rPr>
          <w:lang w:bidi="fa-IR"/>
        </w:rPr>
      </w:pPr>
      <w:r w:rsidRPr="00D31A5F">
        <w:rPr>
          <w:rStyle w:val="libBold1Char"/>
          <w:rFonts w:hint="cs"/>
          <w:rtl/>
        </w:rPr>
        <w:t>4602.</w:t>
      </w:r>
      <w:r>
        <w:rPr>
          <w:rtl/>
          <w:lang w:bidi="fa-IR"/>
        </w:rPr>
        <w:t xml:space="preserve"> الإمامُ الصّادقُ عليه السلام : مَن حَسُنَت نِيَّتُهُ زِيدَ في عُمرِهِ .</w:t>
      </w:r>
      <w:r>
        <w:rPr>
          <w:rStyle w:val="libFootnotenumChar"/>
          <w:rFonts w:hint="cs"/>
          <w:rtl/>
        </w:rPr>
        <w:t>9</w:t>
      </w:r>
    </w:p>
    <w:p w:rsidR="009A3CE4" w:rsidRDefault="009A3CE4" w:rsidP="009A3CE4">
      <w:pPr>
        <w:pStyle w:val="libNormal"/>
        <w:rPr>
          <w:lang w:bidi="fa-IR"/>
        </w:rPr>
      </w:pPr>
      <w:r w:rsidRPr="00D31A5F">
        <w:rPr>
          <w:rStyle w:val="libBold1Char"/>
        </w:rPr>
        <w:t>4602.</w:t>
      </w:r>
      <w:r>
        <w:rPr>
          <w:lang w:bidi="fa-IR"/>
        </w:rPr>
        <w:t xml:space="preserve"> Imam al-Sadiq </w:t>
      </w:r>
      <w:r>
        <w:t>(AS)</w:t>
      </w:r>
      <w:r>
        <w:rPr>
          <w:lang w:bidi="fa-IR"/>
        </w:rPr>
        <w:t xml:space="preserve"> said, ‘He who has good intentions is given an increase in lifespan.’</w:t>
      </w:r>
      <w:r>
        <w:rPr>
          <w:rStyle w:val="libFootnotenumChar"/>
        </w:rPr>
        <w:t>10</w:t>
      </w:r>
    </w:p>
    <w:p w:rsidR="009A3CE4" w:rsidRDefault="009A3CE4" w:rsidP="00D31A5F">
      <w:pPr>
        <w:pStyle w:val="libAr"/>
        <w:rPr>
          <w:lang w:bidi="fa-IR"/>
        </w:rPr>
      </w:pPr>
      <w:r w:rsidRPr="00D31A5F">
        <w:rPr>
          <w:rStyle w:val="libBold1Char"/>
          <w:rFonts w:hint="cs"/>
          <w:rtl/>
        </w:rPr>
        <w:t>4603.</w:t>
      </w:r>
      <w:r>
        <w:rPr>
          <w:rtl/>
          <w:lang w:bidi="fa-IR"/>
        </w:rPr>
        <w:t xml:space="preserve"> الإمامُ الصّادقُ عليه السلام : مَن حَسُنَ بِرُّهُ بِأهلِ بَيتِهِ زِيدَ في عُمرِهِ .</w:t>
      </w:r>
      <w:r>
        <w:rPr>
          <w:rStyle w:val="libFootnotenumChar"/>
          <w:rFonts w:hint="cs"/>
          <w:rtl/>
        </w:rPr>
        <w:t>11</w:t>
      </w:r>
    </w:p>
    <w:p w:rsidR="009A3CE4" w:rsidRDefault="009A3CE4" w:rsidP="009A3CE4">
      <w:pPr>
        <w:pStyle w:val="libNormal"/>
        <w:rPr>
          <w:lang w:bidi="fa-IR"/>
        </w:rPr>
      </w:pPr>
      <w:r w:rsidRPr="00D31A5F">
        <w:rPr>
          <w:rStyle w:val="libBold1Char"/>
        </w:rPr>
        <w:t>4603.</w:t>
      </w:r>
      <w:r>
        <w:rPr>
          <w:lang w:bidi="fa-IR"/>
        </w:rPr>
        <w:t xml:space="preserve"> Imam al-Sadiq </w:t>
      </w:r>
      <w:r>
        <w:t>(AS)</w:t>
      </w:r>
      <w:r>
        <w:rPr>
          <w:lang w:bidi="fa-IR"/>
        </w:rPr>
        <w:t xml:space="preserve"> said, ‘He who excels in his good treatment of his family is given an increase in his lifespan.’</w:t>
      </w:r>
      <w:r>
        <w:rPr>
          <w:rStyle w:val="libFootnotenumChar"/>
        </w:rPr>
        <w:t>12</w:t>
      </w:r>
    </w:p>
    <w:p w:rsidR="009A3CE4" w:rsidRDefault="009A3CE4" w:rsidP="00D31A5F">
      <w:pPr>
        <w:pStyle w:val="libAr"/>
        <w:rPr>
          <w:lang w:bidi="fa-IR"/>
        </w:rPr>
      </w:pPr>
      <w:r w:rsidRPr="00D31A5F">
        <w:rPr>
          <w:rStyle w:val="libBold1Char"/>
          <w:rFonts w:hint="cs"/>
          <w:rtl/>
        </w:rPr>
        <w:t>4604.</w:t>
      </w:r>
      <w:r>
        <w:rPr>
          <w:rtl/>
          <w:lang w:bidi="fa-IR"/>
        </w:rPr>
        <w:t xml:space="preserve"> الإمامُ الصّادقُ عليه السلام: إن أحبَبتَ أن يَزيدَ اللَّهُ في عُمرِكَ فسُرَّ أبَوَيكَ .</w:t>
      </w:r>
      <w:r>
        <w:rPr>
          <w:rStyle w:val="libFootnotenumChar"/>
          <w:rFonts w:hint="cs"/>
          <w:rtl/>
        </w:rPr>
        <w:t>13</w:t>
      </w:r>
    </w:p>
    <w:p w:rsidR="009A3CE4" w:rsidRDefault="009A3CE4" w:rsidP="009A3CE4">
      <w:pPr>
        <w:pStyle w:val="libNormal"/>
        <w:rPr>
          <w:lang w:bidi="fa-IR"/>
        </w:rPr>
      </w:pPr>
      <w:r w:rsidRPr="00D31A5F">
        <w:rPr>
          <w:rStyle w:val="libBold1Char"/>
        </w:rPr>
        <w:t>4604.</w:t>
      </w:r>
      <w:r>
        <w:rPr>
          <w:lang w:bidi="fa-IR"/>
        </w:rPr>
        <w:t xml:space="preserve"> Imam al-Sadiq </w:t>
      </w:r>
      <w:r>
        <w:t>(AS)</w:t>
      </w:r>
      <w:r>
        <w:rPr>
          <w:lang w:bidi="fa-IR"/>
        </w:rPr>
        <w:t xml:space="preserve"> said, ‘If you would like Allah to increase your lifespan then please your parents.’</w:t>
      </w:r>
      <w:r>
        <w:rPr>
          <w:rStyle w:val="libFootnotenumChar"/>
        </w:rPr>
        <w:t>14</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الرَّحِم : باب 811</w:t>
      </w:r>
      <w:r>
        <w:rPr>
          <w:lang w:bidi="fa-IR"/>
        </w:rPr>
        <w:t xml:space="preserve"> .</w:t>
      </w:r>
    </w:p>
    <w:p w:rsidR="009A3CE4" w:rsidRDefault="009A3CE4" w:rsidP="00D31A5F">
      <w:pPr>
        <w:pStyle w:val="libBold2"/>
        <w:rPr>
          <w:lang w:bidi="fa-IR"/>
        </w:rPr>
      </w:pPr>
      <w:r>
        <w:t>(See also: CONSANGUINAL RELATIONS: section 811)</w:t>
      </w:r>
    </w:p>
    <w:p w:rsidR="009A3CE4" w:rsidRDefault="009A3CE4" w:rsidP="009A3CE4">
      <w:pPr>
        <w:pStyle w:val="libNormal"/>
        <w:rPr>
          <w:lang w:bidi="fa-IR"/>
        </w:rPr>
      </w:pPr>
    </w:p>
    <w:p w:rsidR="009A3CE4" w:rsidRDefault="009A3CE4" w:rsidP="00217917">
      <w:pPr>
        <w:pStyle w:val="Heading3"/>
        <w:rPr>
          <w:lang w:bidi="fa-IR"/>
        </w:rPr>
      </w:pPr>
      <w:bookmarkStart w:id="2583" w:name="_Toc484340031"/>
      <w:bookmarkStart w:id="2584" w:name="_Toc485817545"/>
      <w:r>
        <w:rPr>
          <w:lang w:bidi="fa-IR"/>
        </w:rPr>
        <w:t>Notes</w:t>
      </w:r>
      <w:bookmarkEnd w:id="2583"/>
      <w:bookmarkEnd w:id="2584"/>
    </w:p>
    <w:p w:rsidR="009A3CE4" w:rsidRDefault="009A3CE4" w:rsidP="009A3CE4">
      <w:pPr>
        <w:pStyle w:val="libFootnote"/>
        <w:rPr>
          <w:lang w:bidi="fa-IR"/>
        </w:rPr>
      </w:pPr>
      <w:r>
        <w:rPr>
          <w:lang w:bidi="fa-IR"/>
        </w:rPr>
        <w:t xml:space="preserve">1. </w:t>
      </w:r>
      <w:r>
        <w:rPr>
          <w:rtl/>
          <w:lang w:bidi="fa-IR"/>
        </w:rPr>
        <w:t xml:space="preserve">الأمالي للمفيد : 60 / 5 </w:t>
      </w:r>
      <w:r>
        <w:rPr>
          <w:lang w:bidi="fa-IR"/>
        </w:rPr>
        <w:t>.</w:t>
      </w:r>
    </w:p>
    <w:p w:rsidR="009A3CE4" w:rsidRDefault="009A3CE4" w:rsidP="009A3CE4">
      <w:pPr>
        <w:pStyle w:val="libFootnote"/>
        <w:rPr>
          <w:lang w:bidi="fa-IR"/>
        </w:rPr>
      </w:pPr>
      <w:r>
        <w:rPr>
          <w:lang w:bidi="fa-IR"/>
        </w:rPr>
        <w:lastRenderedPageBreak/>
        <w:t>2. Amali al-Mufid, p. 60, no. 5</w:t>
      </w:r>
    </w:p>
    <w:p w:rsidR="009A3CE4" w:rsidRDefault="009A3CE4" w:rsidP="009A3CE4">
      <w:pPr>
        <w:pStyle w:val="libFootnote"/>
        <w:rPr>
          <w:lang w:bidi="fa-IR"/>
        </w:rPr>
      </w:pPr>
      <w:r>
        <w:rPr>
          <w:lang w:bidi="fa-IR"/>
        </w:rPr>
        <w:t xml:space="preserve">3. </w:t>
      </w:r>
      <w:r>
        <w:rPr>
          <w:rtl/>
          <w:lang w:bidi="fa-IR"/>
        </w:rPr>
        <w:t xml:space="preserve">الخصال : 32 / 112 </w:t>
      </w:r>
      <w:r>
        <w:rPr>
          <w:lang w:bidi="fa-IR"/>
        </w:rPr>
        <w:t>.</w:t>
      </w:r>
    </w:p>
    <w:p w:rsidR="009A3CE4" w:rsidRDefault="009A3CE4" w:rsidP="009A3CE4">
      <w:pPr>
        <w:pStyle w:val="libFootnote"/>
        <w:rPr>
          <w:lang w:bidi="fa-IR"/>
        </w:rPr>
      </w:pPr>
      <w:r>
        <w:rPr>
          <w:lang w:bidi="fa-IR"/>
        </w:rPr>
        <w:t>4. al-Khisal, p. 32, no. 112</w:t>
      </w:r>
    </w:p>
    <w:p w:rsidR="009A3CE4" w:rsidRDefault="009A3CE4" w:rsidP="009A3CE4">
      <w:pPr>
        <w:pStyle w:val="libFootnote"/>
        <w:rPr>
          <w:lang w:bidi="fa-IR"/>
        </w:rPr>
      </w:pPr>
      <w:r>
        <w:rPr>
          <w:lang w:bidi="fa-IR"/>
        </w:rPr>
        <w:t xml:space="preserve">5. </w:t>
      </w:r>
      <w:r>
        <w:rPr>
          <w:rtl/>
          <w:lang w:bidi="fa-IR"/>
        </w:rPr>
        <w:t xml:space="preserve">عيون أخبار الرضا : 2 / 38 / 112 </w:t>
      </w:r>
      <w:r>
        <w:rPr>
          <w:lang w:bidi="fa-IR"/>
        </w:rPr>
        <w:t>.</w:t>
      </w:r>
    </w:p>
    <w:p w:rsidR="009A3CE4" w:rsidRDefault="009A3CE4" w:rsidP="009A3CE4">
      <w:pPr>
        <w:pStyle w:val="libFootnote"/>
        <w:rPr>
          <w:lang w:bidi="fa-IR"/>
        </w:rPr>
      </w:pPr>
      <w:r>
        <w:rPr>
          <w:lang w:bidi="fa-IR"/>
        </w:rPr>
        <w:t>6. Uyun Akhbar al-Rida (AS), v. 2, p. 38, no. 112</w:t>
      </w:r>
    </w:p>
    <w:p w:rsidR="009A3CE4" w:rsidRDefault="009A3CE4" w:rsidP="009A3CE4">
      <w:pPr>
        <w:pStyle w:val="libFootnote"/>
        <w:rPr>
          <w:lang w:bidi="fa-IR"/>
        </w:rPr>
      </w:pPr>
      <w:r>
        <w:rPr>
          <w:lang w:bidi="fa-IR"/>
        </w:rPr>
        <w:t xml:space="preserve">7. </w:t>
      </w:r>
      <w:r>
        <w:rPr>
          <w:rtl/>
          <w:lang w:bidi="fa-IR"/>
        </w:rPr>
        <w:t xml:space="preserve">بحار الأنوار : 101 / 4 / 12 </w:t>
      </w:r>
      <w:r>
        <w:rPr>
          <w:lang w:bidi="fa-IR"/>
        </w:rPr>
        <w:t>.</w:t>
      </w:r>
    </w:p>
    <w:p w:rsidR="009A3CE4" w:rsidRDefault="009A3CE4" w:rsidP="009A3CE4">
      <w:pPr>
        <w:pStyle w:val="libFootnote"/>
        <w:rPr>
          <w:lang w:bidi="fa-IR"/>
        </w:rPr>
      </w:pPr>
      <w:r>
        <w:rPr>
          <w:lang w:bidi="fa-IR"/>
        </w:rPr>
        <w:t>8. Bihar al-Anwar, v. 101, p. 4, no. 12</w:t>
      </w:r>
    </w:p>
    <w:p w:rsidR="009A3CE4" w:rsidRDefault="009A3CE4" w:rsidP="009A3CE4">
      <w:pPr>
        <w:pStyle w:val="libFootnote"/>
        <w:rPr>
          <w:lang w:bidi="fa-IR"/>
        </w:rPr>
      </w:pPr>
      <w:r>
        <w:rPr>
          <w:lang w:bidi="fa-IR"/>
        </w:rPr>
        <w:t xml:space="preserve">9. </w:t>
      </w:r>
      <w:r>
        <w:rPr>
          <w:rtl/>
          <w:lang w:bidi="fa-IR"/>
        </w:rPr>
        <w:t xml:space="preserve">بحار الأنوار : 69 / 408 / 117 </w:t>
      </w:r>
      <w:r>
        <w:rPr>
          <w:lang w:bidi="fa-IR"/>
        </w:rPr>
        <w:t>.</w:t>
      </w:r>
    </w:p>
    <w:p w:rsidR="009A3CE4" w:rsidRDefault="009A3CE4" w:rsidP="009A3CE4">
      <w:pPr>
        <w:pStyle w:val="libFootnote"/>
        <w:rPr>
          <w:lang w:bidi="fa-IR"/>
        </w:rPr>
      </w:pPr>
      <w:r>
        <w:rPr>
          <w:lang w:bidi="fa-IR"/>
        </w:rPr>
        <w:t>10. Ibid. v. 69, p. 408, no. 117</w:t>
      </w:r>
    </w:p>
    <w:p w:rsidR="009A3CE4" w:rsidRDefault="009A3CE4" w:rsidP="009A3CE4">
      <w:pPr>
        <w:pStyle w:val="libFootnote"/>
        <w:rPr>
          <w:lang w:bidi="fa-IR"/>
        </w:rPr>
      </w:pPr>
      <w:r>
        <w:rPr>
          <w:lang w:bidi="fa-IR"/>
        </w:rPr>
        <w:t xml:space="preserve">11. </w:t>
      </w:r>
      <w:r>
        <w:rPr>
          <w:rtl/>
          <w:lang w:bidi="fa-IR"/>
        </w:rPr>
        <w:t xml:space="preserve">الأمالي للطوسي : 245 / 425 </w:t>
      </w:r>
      <w:r>
        <w:rPr>
          <w:lang w:bidi="fa-IR"/>
        </w:rPr>
        <w:t>.</w:t>
      </w:r>
    </w:p>
    <w:p w:rsidR="009A3CE4" w:rsidRDefault="009A3CE4" w:rsidP="009A3CE4">
      <w:pPr>
        <w:pStyle w:val="libFootnote"/>
        <w:rPr>
          <w:lang w:bidi="fa-IR"/>
        </w:rPr>
      </w:pPr>
      <w:r>
        <w:rPr>
          <w:lang w:bidi="fa-IR"/>
        </w:rPr>
        <w:t>12. Amali al-Tusi, p. 245, no. 425</w:t>
      </w:r>
    </w:p>
    <w:p w:rsidR="009A3CE4" w:rsidRDefault="009A3CE4" w:rsidP="009A3CE4">
      <w:pPr>
        <w:pStyle w:val="libFootnote"/>
        <w:rPr>
          <w:lang w:bidi="fa-IR"/>
        </w:rPr>
      </w:pPr>
      <w:r>
        <w:rPr>
          <w:lang w:bidi="fa-IR"/>
        </w:rPr>
        <w:t xml:space="preserve">13. </w:t>
      </w:r>
      <w:r>
        <w:rPr>
          <w:rtl/>
          <w:lang w:bidi="fa-IR"/>
        </w:rPr>
        <w:t xml:space="preserve">الزهد للحسين بن سعيد : 33 / 87 </w:t>
      </w:r>
      <w:r>
        <w:rPr>
          <w:lang w:bidi="fa-IR"/>
        </w:rPr>
        <w:t>.</w:t>
      </w:r>
    </w:p>
    <w:p w:rsidR="009A3CE4" w:rsidRDefault="009A3CE4" w:rsidP="009A3CE4">
      <w:pPr>
        <w:pStyle w:val="libFootnote"/>
        <w:rPr>
          <w:lang w:bidi="fa-IR"/>
        </w:rPr>
      </w:pPr>
      <w:r>
        <w:rPr>
          <w:lang w:bidi="fa-IR"/>
        </w:rPr>
        <w:t>14. al-Zuhd li al-Husayn b. Said, p. 33, no. 87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585" w:name="_Toc484340032"/>
      <w:bookmarkStart w:id="2586" w:name="_Toc485817546"/>
      <w:r>
        <w:rPr>
          <w:lang w:bidi="fa-IR"/>
        </w:rPr>
        <w:lastRenderedPageBreak/>
        <w:t xml:space="preserve">1370 - </w:t>
      </w:r>
      <w:r>
        <w:rPr>
          <w:rtl/>
          <w:lang w:bidi="fa-IR"/>
        </w:rPr>
        <w:t>المُؤمِنُ وطَلَبُ طولِ العُمُرِ</w:t>
      </w:r>
      <w:bookmarkEnd w:id="2585"/>
      <w:bookmarkEnd w:id="2586"/>
    </w:p>
    <w:p w:rsidR="009A3CE4" w:rsidRDefault="009A3CE4" w:rsidP="00034539">
      <w:pPr>
        <w:pStyle w:val="Heading2Center"/>
        <w:rPr>
          <w:lang w:bidi="fa-IR"/>
        </w:rPr>
      </w:pPr>
      <w:bookmarkStart w:id="2587" w:name="_Toc484340033"/>
      <w:bookmarkStart w:id="2588" w:name="_Toc485817547"/>
      <w:r>
        <w:rPr>
          <w:lang w:bidi="fa-IR"/>
        </w:rPr>
        <w:t>1370. THE BELIEVER AND ASKING FOR A LONG LIFE</w:t>
      </w:r>
      <w:bookmarkEnd w:id="2587"/>
      <w:bookmarkEnd w:id="2588"/>
    </w:p>
    <w:p w:rsidR="009A3CE4" w:rsidRDefault="009A3CE4" w:rsidP="00D31A5F">
      <w:pPr>
        <w:pStyle w:val="libAr"/>
        <w:rPr>
          <w:lang w:bidi="fa-IR"/>
        </w:rPr>
      </w:pPr>
      <w:r w:rsidRPr="00D31A5F">
        <w:rPr>
          <w:rStyle w:val="libBold1Char"/>
          <w:rFonts w:hint="cs"/>
          <w:rtl/>
        </w:rPr>
        <w:t>4605.</w:t>
      </w:r>
      <w:r>
        <w:rPr>
          <w:rtl/>
          <w:lang w:bidi="fa-IR"/>
        </w:rPr>
        <w:t xml:space="preserve"> فاطمةُ الزَّهراءُ عليها السلام - فِي المُناجاةِ - : اللَّهُمَّ بِعِلمِكَ الغَيبَ ، وقُدرَتِكَ عَلَى الخَلقِ ، أحيِني ما عَلِمتَ الحَياةَ خَيراً لي ، وتَوَفَّني إذا كانَتِ الوَفاةُ خَيراً لي .</w:t>
      </w:r>
      <w:r>
        <w:rPr>
          <w:rStyle w:val="libFootnotenumChar"/>
          <w:rFonts w:hint="cs"/>
          <w:rtl/>
        </w:rPr>
        <w:t>1</w:t>
      </w:r>
    </w:p>
    <w:p w:rsidR="009A3CE4" w:rsidRDefault="009A3CE4" w:rsidP="009A3CE4">
      <w:pPr>
        <w:pStyle w:val="libNormal"/>
        <w:rPr>
          <w:lang w:bidi="fa-IR"/>
        </w:rPr>
      </w:pPr>
      <w:r w:rsidRPr="00D31A5F">
        <w:rPr>
          <w:rStyle w:val="libBold1Char"/>
        </w:rPr>
        <w:t>4605.</w:t>
      </w:r>
      <w:r>
        <w:rPr>
          <w:lang w:bidi="fa-IR"/>
        </w:rPr>
        <w:t xml:space="preserve"> Fatima al-Zahra’ </w:t>
      </w:r>
      <w:r>
        <w:t>(AS)</w:t>
      </w:r>
      <w:r>
        <w:rPr>
          <w:lang w:bidi="fa-IR"/>
        </w:rPr>
        <w:t xml:space="preserve"> said in her intimate supplication, ‘O Allah, by Your knowledge of the unseen, and Your power over creation, keep me alive so long as You know that life is good for me, and cause me to die when death is good for me.’</w:t>
      </w:r>
      <w:r>
        <w:rPr>
          <w:rStyle w:val="libFootnotenumChar"/>
        </w:rPr>
        <w:t>2</w:t>
      </w:r>
    </w:p>
    <w:p w:rsidR="009A3CE4" w:rsidRDefault="009A3CE4" w:rsidP="00D31A5F">
      <w:pPr>
        <w:pStyle w:val="libAr"/>
        <w:rPr>
          <w:lang w:bidi="fa-IR"/>
        </w:rPr>
      </w:pPr>
      <w:r w:rsidRPr="00D31A5F">
        <w:rPr>
          <w:rStyle w:val="libBold1Char"/>
          <w:rFonts w:hint="cs"/>
          <w:rtl/>
        </w:rPr>
        <w:t>4606.</w:t>
      </w:r>
      <w:r>
        <w:rPr>
          <w:rtl/>
          <w:lang w:bidi="fa-IR"/>
        </w:rPr>
        <w:t xml:space="preserve"> الإمامُ زينُ العابدينَ عليه السلام - مِن دُعائهِ في مَكارِمِ الأخلاقِ - : وعَمِّرْني ما كانَ عُمري بِذْلَةً في طاعَتِكَ ، فإذا كانَ عُمري مَرتَعاً لِلشَّيطانِ فَاقبِضْني إلَيكَ .</w:t>
      </w:r>
      <w:r>
        <w:rPr>
          <w:rStyle w:val="libFootnotenumChar"/>
          <w:rFonts w:hint="cs"/>
          <w:rtl/>
        </w:rPr>
        <w:t>3</w:t>
      </w:r>
    </w:p>
    <w:p w:rsidR="009A3CE4" w:rsidRDefault="009A3CE4" w:rsidP="009A3CE4">
      <w:pPr>
        <w:pStyle w:val="libNormal"/>
        <w:rPr>
          <w:lang w:bidi="fa-IR"/>
        </w:rPr>
      </w:pPr>
      <w:r w:rsidRPr="00D31A5F">
        <w:rPr>
          <w:rStyle w:val="libBold1Char"/>
        </w:rPr>
        <w:t>4606.</w:t>
      </w:r>
      <w:r>
        <w:rPr>
          <w:lang w:bidi="fa-IR"/>
        </w:rPr>
        <w:t xml:space="preserve"> Imam Zayn al-Abidin </w:t>
      </w:r>
      <w:r>
        <w:t>(AS)</w:t>
      </w:r>
      <w:r>
        <w:rPr>
          <w:lang w:bidi="fa-IR"/>
        </w:rPr>
        <w:t xml:space="preserve"> said in his supplication for noble moral traits, ‘And let me live so long as my life is spent in Your obedience, but when my life becomes a breeding ground for Satan, then take me to You.’</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2589" w:name="_Toc484340034"/>
      <w:bookmarkStart w:id="2590" w:name="_Toc485817548"/>
      <w:r>
        <w:rPr>
          <w:lang w:bidi="fa-IR"/>
        </w:rPr>
        <w:t>Notes</w:t>
      </w:r>
      <w:bookmarkEnd w:id="2589"/>
      <w:bookmarkEnd w:id="2590"/>
    </w:p>
    <w:p w:rsidR="009A3CE4" w:rsidRDefault="009A3CE4" w:rsidP="009A3CE4">
      <w:pPr>
        <w:pStyle w:val="libFootnote"/>
        <w:rPr>
          <w:lang w:bidi="fa-IR"/>
        </w:rPr>
      </w:pPr>
      <w:r>
        <w:rPr>
          <w:lang w:bidi="fa-IR"/>
        </w:rPr>
        <w:t xml:space="preserve">1. </w:t>
      </w:r>
      <w:r>
        <w:rPr>
          <w:rtl/>
          <w:lang w:bidi="fa-IR"/>
        </w:rPr>
        <w:t xml:space="preserve">بحار الأنوار : 94 / 225 / 1 </w:t>
      </w:r>
      <w:r>
        <w:rPr>
          <w:lang w:bidi="fa-IR"/>
        </w:rPr>
        <w:t>.</w:t>
      </w:r>
    </w:p>
    <w:p w:rsidR="009A3CE4" w:rsidRDefault="009A3CE4" w:rsidP="009A3CE4">
      <w:pPr>
        <w:pStyle w:val="libFootnote"/>
        <w:rPr>
          <w:lang w:bidi="fa-IR"/>
        </w:rPr>
      </w:pPr>
      <w:r>
        <w:rPr>
          <w:lang w:bidi="fa-IR"/>
        </w:rPr>
        <w:t>2. Bihar al-Anwar, v. 94, p. 225, no. 1</w:t>
      </w:r>
    </w:p>
    <w:p w:rsidR="009A3CE4" w:rsidRDefault="009A3CE4" w:rsidP="009A3CE4">
      <w:pPr>
        <w:pStyle w:val="libFootnote"/>
        <w:rPr>
          <w:lang w:bidi="fa-IR"/>
        </w:rPr>
      </w:pPr>
      <w:r>
        <w:rPr>
          <w:lang w:bidi="fa-IR"/>
        </w:rPr>
        <w:t xml:space="preserve">3. </w:t>
      </w:r>
      <w:r>
        <w:rPr>
          <w:rtl/>
          <w:lang w:bidi="fa-IR"/>
        </w:rPr>
        <w:t xml:space="preserve">الصحيفة السجّاديّة : الدعاء 20 </w:t>
      </w:r>
      <w:r>
        <w:rPr>
          <w:lang w:bidi="fa-IR"/>
        </w:rPr>
        <w:t>.</w:t>
      </w:r>
    </w:p>
    <w:p w:rsidR="009A3CE4" w:rsidRDefault="009A3CE4" w:rsidP="009A3CE4">
      <w:pPr>
        <w:pStyle w:val="libFootnote"/>
        <w:rPr>
          <w:lang w:bidi="fa-IR"/>
        </w:rPr>
      </w:pPr>
      <w:r>
        <w:rPr>
          <w:lang w:bidi="fa-IR"/>
        </w:rPr>
        <w:t>4. al-Sahifat al-Sajjadiyya, p. 82, Supplication 20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591" w:name="_Toc484340035"/>
      <w:bookmarkStart w:id="2592" w:name="_Toc485817549"/>
      <w:r>
        <w:rPr>
          <w:lang w:bidi="fa-IR"/>
        </w:rPr>
        <w:lastRenderedPageBreak/>
        <w:t xml:space="preserve">1371 - </w:t>
      </w:r>
      <w:r>
        <w:rPr>
          <w:rtl/>
          <w:lang w:bidi="fa-IR"/>
        </w:rPr>
        <w:t>حِكمَةُ جَهلِ الإنسانِ بِمِقدارِ عُمُرِهِ‏</w:t>
      </w:r>
      <w:bookmarkEnd w:id="2591"/>
      <w:bookmarkEnd w:id="2592"/>
    </w:p>
    <w:p w:rsidR="009A3CE4" w:rsidRDefault="009A3CE4" w:rsidP="00034539">
      <w:pPr>
        <w:pStyle w:val="Heading2Center"/>
        <w:rPr>
          <w:lang w:bidi="fa-IR"/>
        </w:rPr>
      </w:pPr>
      <w:bookmarkStart w:id="2593" w:name="_Toc484340036"/>
      <w:bookmarkStart w:id="2594" w:name="_Toc485817550"/>
      <w:r>
        <w:rPr>
          <w:lang w:bidi="fa-IR"/>
        </w:rPr>
        <w:t>1371. THE WISDOM BEHIND MAN’S IGNORANCE OF THE SPAN OF HIS LIFE</w:t>
      </w:r>
      <w:bookmarkEnd w:id="2593"/>
      <w:bookmarkEnd w:id="2594"/>
    </w:p>
    <w:p w:rsidR="009A3CE4" w:rsidRDefault="009A3CE4" w:rsidP="00D31A5F">
      <w:pPr>
        <w:pStyle w:val="libAr"/>
        <w:rPr>
          <w:lang w:bidi="fa-IR"/>
        </w:rPr>
      </w:pPr>
      <w:r w:rsidRPr="00D31A5F">
        <w:rPr>
          <w:rStyle w:val="libBold1Char"/>
          <w:rFonts w:hint="cs"/>
          <w:rtl/>
        </w:rPr>
        <w:t>4607.</w:t>
      </w:r>
      <w:r>
        <w:rPr>
          <w:rtl/>
          <w:lang w:bidi="fa-IR"/>
        </w:rPr>
        <w:t xml:space="preserve"> الإمامُ الصّادقُ عليه السلام : تَأمَّلِ الآنَ يا مُفَضَّلُ ما سُتِرَ عَنِ الإنسانِ عِلمُهُ مِن مُدَّةِ حَياتِهِ ؛ فإنَّهُ لَو عَرَفَ مِقدارَ عُمرِهِ وكانَ قَصيرَ العُمرِ لَم يَتَهنَّأْ بِالعَيشِ مَعَ تَرَقُّبِ المَوتِ وتَوَقُّعِهِ لِوَقتٍ قَد عَرَفَهُ ، بَل كانَ يَكونُ بِمَنزِلَةِ مَن قَد فَنى‏ مالُهُ أو قارَبَ الفَناءَ ، فقَدِ استَشعَرَ الفَقرَ والوَجَلَ مِن فَناءِ مالِهِ وخَوفِ الفَقرِ ، عَلى‏ أنَّ الّذي يَدخُلُ عَلَى الإنسانِ مِن فَناءِ العُمرِ أعظَمُ مِمّا يَدخُلُ عَلَيهِ مِن فَناءِ المالِ ، لأِنَّ مَن يَقِلُّ مالُه يَأمَلُ أن يَستَخلِفَ مِنهُ فيَسكُنُ إلى‏ ذلكَ ، ومَن أيقَنَ بِفَناءِ العُمرِ استَحكَمَ عَلَيهِ اليَأسُ ، وإن كانَ طَويلَ العُمرِ ثُمَّ عَرَفَ ذلكَ وَثِقَ بِالبَقاءِ ، وَانهَمَكَ فِي اللَّذّاتِ والمَعاصي ، وعَمِلَ عَلى‏ أ نَّهُ يَبلُغُ مِن ذلكَ شَهوَتَهُ ثُمَّ يَتوبُ في آخِرِ عُمرِهِ</w:t>
      </w:r>
      <w:r>
        <w:rPr>
          <w:lang w:bidi="fa-IR"/>
        </w:rPr>
        <w:t xml:space="preserve"> ...</w:t>
      </w:r>
    </w:p>
    <w:p w:rsidR="009A3CE4" w:rsidRDefault="009A3CE4" w:rsidP="00D31A5F">
      <w:pPr>
        <w:pStyle w:val="libAr"/>
        <w:rPr>
          <w:lang w:bidi="fa-IR"/>
        </w:rPr>
      </w:pPr>
      <w:r>
        <w:rPr>
          <w:rtl/>
          <w:lang w:bidi="fa-IR"/>
        </w:rPr>
        <w:t>فإن قُلتَ : وها هُوَ الآنَ قَد سُتِرَ عَنهُ مِقدارُ حَياتِه وصارَ يَتَرَقَّبُ المَوتَ ، في كُلِّ ساعَةٍ يُقارِفُ الفَواحِشَ ويَنتَهِكُ المَحارِمَ ! قُلنا : إنَّ وَجهَ التَّدبيرِ في هذا البابِ هُوَ الّذي جَرى‏ عَلَيهِ الأمرُ فيهِ ، فإن كانَ الإنسانُ مَعَ ذلكَ لا يَرعَوي ولا يَنصَرِفُ عَنِ المَساوئِ فإنَّما ذلكَ مِن مَرَحِهِ‏</w:t>
      </w:r>
      <w:r>
        <w:rPr>
          <w:rStyle w:val="libFootnotenumChar"/>
          <w:rFonts w:hint="cs"/>
          <w:rtl/>
        </w:rPr>
        <w:t>1</w:t>
      </w:r>
      <w:r>
        <w:rPr>
          <w:rtl/>
          <w:lang w:bidi="fa-IR"/>
        </w:rPr>
        <w:t xml:space="preserve"> ومِن قَساوَةِ قَلبِهِ ، لا مِن خَطَأٍ فِي التَّدبيرِ .</w:t>
      </w:r>
      <w:r>
        <w:rPr>
          <w:rStyle w:val="libFootnotenumChar"/>
          <w:rFonts w:hint="cs"/>
          <w:rtl/>
        </w:rPr>
        <w:t>2</w:t>
      </w:r>
    </w:p>
    <w:p w:rsidR="009A3CE4" w:rsidRDefault="009A3CE4" w:rsidP="009A3CE4">
      <w:pPr>
        <w:pStyle w:val="libNormal"/>
        <w:rPr>
          <w:lang w:bidi="fa-IR"/>
        </w:rPr>
      </w:pPr>
      <w:r w:rsidRPr="00D31A5F">
        <w:rPr>
          <w:rStyle w:val="libBold1Char"/>
        </w:rPr>
        <w:t>4607.</w:t>
      </w:r>
      <w:r>
        <w:rPr>
          <w:lang w:bidi="fa-IR"/>
        </w:rPr>
        <w:t xml:space="preserve"> Imam al-Sadiq </w:t>
      </w:r>
      <w:r>
        <w:t>(AS)</w:t>
      </w:r>
      <w:r>
        <w:rPr>
          <w:lang w:bidi="fa-IR"/>
        </w:rPr>
        <w:t xml:space="preserve"> said, ‘Contemplate now O Mufaddal about the fact that man’s lifespan has been kept concealed from his knowledge; for verily if he was to know the span of his life, and if it were short, he would never take pleasure in living, while being always in anticipation of death and the time that he knows. In fact, he would be like someone whose wealth has perished or is close to perishing, so he feels a sense of poverty and terror at the thought of losing his wealth and a fear of poverty. The feeling which the man who knows that he is going to lose his life is much more intense, for the one whose wealth is diminishing still continues to hope that some of it will be replaced enabling him to live off that, whereas he who is certain of the loss of his life, is taken over by despair. And if instead his lifespan was to be long, and he knew this, he would be certain of staying alive and would therefore become absorbed in vain pleasures and sins, and would act to gratify his desires intending to repent at the end of his life… And if you retort by saying that right now, even though his lifespan is concealed from him and he is anticipating death, he still yields to vile sins and commits forbidden acts, we would reply that the way this matter has been decreed is exactly how it is at the moment, and if man, in spite of that [i.e. his ignorance of his death] does not desist from and shun sins then that is because of his own heedless merriment and the hardness of his heart, and not because of a mistake in divine planning!’</w:t>
      </w:r>
      <w:r>
        <w:rPr>
          <w:rStyle w:val="libFootnotenumChar"/>
        </w:rPr>
        <w:t>3</w:t>
      </w:r>
    </w:p>
    <w:p w:rsidR="009A3CE4" w:rsidRDefault="009A3CE4" w:rsidP="009A3CE4">
      <w:pPr>
        <w:pStyle w:val="libNormal"/>
        <w:rPr>
          <w:lang w:bidi="fa-IR"/>
        </w:rPr>
      </w:pPr>
    </w:p>
    <w:p w:rsidR="009A3CE4" w:rsidRDefault="009A3CE4" w:rsidP="00217917">
      <w:pPr>
        <w:pStyle w:val="Heading3"/>
        <w:rPr>
          <w:lang w:bidi="fa-IR"/>
        </w:rPr>
      </w:pPr>
      <w:bookmarkStart w:id="2595" w:name="_Toc484340037"/>
      <w:bookmarkStart w:id="2596" w:name="_Toc485817551"/>
      <w:r>
        <w:rPr>
          <w:lang w:bidi="fa-IR"/>
        </w:rPr>
        <w:lastRenderedPageBreak/>
        <w:t>Notes</w:t>
      </w:r>
      <w:bookmarkEnd w:id="2595"/>
      <w:bookmarkEnd w:id="2596"/>
    </w:p>
    <w:p w:rsidR="009A3CE4" w:rsidRDefault="009A3CE4" w:rsidP="009A3CE4">
      <w:pPr>
        <w:pStyle w:val="libFootnote"/>
        <w:rPr>
          <w:lang w:bidi="fa-IR"/>
        </w:rPr>
      </w:pPr>
      <w:r>
        <w:rPr>
          <w:lang w:bidi="fa-IR"/>
        </w:rPr>
        <w:t xml:space="preserve">1. </w:t>
      </w:r>
      <w:r>
        <w:rPr>
          <w:rtl/>
          <w:lang w:bidi="fa-IR"/>
        </w:rPr>
        <w:t>المَرَحُ : شِدّة الفرح والنشاط (الصحاح : 1/404</w:t>
      </w:r>
      <w:r>
        <w:rPr>
          <w:lang w:bidi="fa-IR"/>
        </w:rPr>
        <w:t>) .</w:t>
      </w:r>
    </w:p>
    <w:p w:rsidR="009A3CE4" w:rsidRDefault="009A3CE4" w:rsidP="009A3CE4">
      <w:pPr>
        <w:pStyle w:val="libFootnote"/>
        <w:rPr>
          <w:lang w:bidi="fa-IR"/>
        </w:rPr>
      </w:pPr>
      <w:r>
        <w:rPr>
          <w:lang w:bidi="fa-IR"/>
        </w:rPr>
        <w:t xml:space="preserve">2. </w:t>
      </w:r>
      <w:r>
        <w:rPr>
          <w:rtl/>
          <w:lang w:bidi="fa-IR"/>
        </w:rPr>
        <w:t xml:space="preserve">بحار الأنوار : 3 / 83 </w:t>
      </w:r>
      <w:r>
        <w:rPr>
          <w:lang w:bidi="fa-IR"/>
        </w:rPr>
        <w:t>.</w:t>
      </w:r>
    </w:p>
    <w:p w:rsidR="009A3CE4" w:rsidRDefault="009A3CE4" w:rsidP="009A3CE4">
      <w:pPr>
        <w:pStyle w:val="libFootnote"/>
        <w:rPr>
          <w:lang w:bidi="fa-IR"/>
        </w:rPr>
      </w:pPr>
      <w:r>
        <w:rPr>
          <w:lang w:bidi="fa-IR"/>
        </w:rPr>
        <w:t>3. Bihar al-Anwar, v. 3, p. 83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597" w:name="_Toc484340038"/>
      <w:bookmarkStart w:id="2598" w:name="_Toc485817552"/>
      <w:r>
        <w:rPr>
          <w:lang w:bidi="fa-IR"/>
        </w:rPr>
        <w:lastRenderedPageBreak/>
        <w:t xml:space="preserve">290 - </w:t>
      </w:r>
      <w:r>
        <w:rPr>
          <w:rtl/>
          <w:lang w:bidi="fa-IR"/>
        </w:rPr>
        <w:t>العمل‏</w:t>
      </w:r>
      <w:bookmarkEnd w:id="2597"/>
      <w:bookmarkEnd w:id="2598"/>
    </w:p>
    <w:p w:rsidR="009A3CE4" w:rsidRDefault="009A3CE4" w:rsidP="00034539">
      <w:pPr>
        <w:pStyle w:val="Heading2Center"/>
        <w:rPr>
          <w:lang w:bidi="fa-IR"/>
        </w:rPr>
      </w:pPr>
      <w:bookmarkStart w:id="2599" w:name="_Toc484340039"/>
      <w:bookmarkStart w:id="2600" w:name="_Toc485817553"/>
      <w:r>
        <w:rPr>
          <w:lang w:bidi="fa-IR"/>
        </w:rPr>
        <w:t>290. ACTION</w:t>
      </w:r>
      <w:bookmarkEnd w:id="2599"/>
      <w:bookmarkEnd w:id="2600"/>
    </w:p>
    <w:p w:rsidR="009A3CE4" w:rsidRDefault="009A3CE4" w:rsidP="00034539">
      <w:pPr>
        <w:pStyle w:val="Heading2Center"/>
        <w:rPr>
          <w:lang w:bidi="fa-IR"/>
        </w:rPr>
      </w:pPr>
      <w:bookmarkStart w:id="2601" w:name="_Toc484340040"/>
      <w:bookmarkStart w:id="2602" w:name="_Toc485817554"/>
      <w:r>
        <w:rPr>
          <w:lang w:bidi="fa-IR"/>
        </w:rPr>
        <w:t xml:space="preserve">1372 - </w:t>
      </w:r>
      <w:r>
        <w:rPr>
          <w:rtl/>
          <w:lang w:bidi="fa-IR"/>
        </w:rPr>
        <w:t>الحَثُّ عَلى العَمَلِ الصّالِحِ‏</w:t>
      </w:r>
      <w:bookmarkEnd w:id="2601"/>
      <w:bookmarkEnd w:id="2602"/>
    </w:p>
    <w:p w:rsidR="009A3CE4" w:rsidRDefault="009A3CE4" w:rsidP="00034539">
      <w:pPr>
        <w:pStyle w:val="Heading2Center"/>
        <w:rPr>
          <w:lang w:bidi="fa-IR"/>
        </w:rPr>
      </w:pPr>
      <w:bookmarkStart w:id="2603" w:name="_Toc484340041"/>
      <w:bookmarkStart w:id="2604" w:name="_Toc485817555"/>
      <w:r>
        <w:rPr>
          <w:lang w:bidi="fa-IR"/>
        </w:rPr>
        <w:t>1372. ENJOINMENT OF RIGHTEOUS ACTION</w:t>
      </w:r>
      <w:bookmarkEnd w:id="2603"/>
      <w:bookmarkEnd w:id="2604"/>
    </w:p>
    <w:p w:rsidR="009A3CE4" w:rsidRDefault="009A3CE4" w:rsidP="00D31A5F">
      <w:pPr>
        <w:pStyle w:val="libAr"/>
        <w:rPr>
          <w:lang w:bidi="fa-IR"/>
        </w:rPr>
      </w:pPr>
      <w:r>
        <w:rPr>
          <w:rtl/>
        </w:rPr>
        <w:t>(</w:t>
      </w:r>
      <w:r>
        <w:rPr>
          <w:rtl/>
          <w:lang w:bidi="fa-IR"/>
        </w:rPr>
        <w:t>مَنْ عَمِلَ صالِحاً مِنْ ذَكَرٍ أوْ اُنْثَى‏ وَهُوَ مُؤْمِنٌ فَلَنُحْيِيَنَّهُ حَياةً طَيِّبَةً وَلَنَجْزِيَنَّهُمْ أجْرَهُمْ بِأحْسَنِ ما كانُوا يَعْمَلُونَ) .</w:t>
      </w:r>
      <w:r>
        <w:rPr>
          <w:rStyle w:val="libFootnotenumChar"/>
          <w:rFonts w:hint="cs"/>
          <w:rtl/>
        </w:rPr>
        <w:t>1</w:t>
      </w:r>
    </w:p>
    <w:p w:rsidR="009A3CE4" w:rsidRDefault="009A3CE4" w:rsidP="009A3CE4">
      <w:pPr>
        <w:pStyle w:val="libNormal"/>
        <w:rPr>
          <w:lang w:bidi="fa-IR"/>
        </w:rPr>
      </w:pPr>
      <w:r>
        <w:rPr>
          <w:rStyle w:val="libBoldItalicChar"/>
        </w:rPr>
        <w:t>“Whoever acts righteously, [whether] male or female, should he be faithful – We shall revive him with a good life and pay them their reward by the best of what they used to do.”</w:t>
      </w:r>
      <w:r>
        <w:rPr>
          <w:rStyle w:val="libFootnotenumChar"/>
        </w:rPr>
        <w:t>2</w:t>
      </w:r>
    </w:p>
    <w:p w:rsidR="009A3CE4" w:rsidRDefault="009A3CE4" w:rsidP="00D31A5F">
      <w:pPr>
        <w:pStyle w:val="libAr"/>
        <w:rPr>
          <w:lang w:bidi="fa-IR"/>
        </w:rPr>
      </w:pPr>
      <w:r w:rsidRPr="00D31A5F">
        <w:rPr>
          <w:rStyle w:val="libBold1Char"/>
          <w:rFonts w:hint="cs"/>
          <w:rtl/>
        </w:rPr>
        <w:t>4608.</w:t>
      </w:r>
      <w:r>
        <w:rPr>
          <w:rtl/>
          <w:lang w:bidi="fa-IR"/>
        </w:rPr>
        <w:t xml:space="preserve"> رسولُ اللَّهِ صلى اللَّه عليه وآله : يَتبَعُ المَيِّتَ ثَلاثَةٌ : أهلُه ومالُهُ وعَمَلُهُ ، فيَرجِعُ اثنانِ ويَبقى‏ واحِدٌ ؛ يَرجِعُ أهلُهُ ومالُه ويَبقى‏ عَمَلُهُ .</w:t>
      </w:r>
      <w:r>
        <w:rPr>
          <w:rStyle w:val="libFootnotenumChar"/>
          <w:rFonts w:hint="cs"/>
          <w:rtl/>
        </w:rPr>
        <w:t>3</w:t>
      </w:r>
    </w:p>
    <w:p w:rsidR="009A3CE4" w:rsidRDefault="009A3CE4" w:rsidP="009A3CE4">
      <w:pPr>
        <w:pStyle w:val="libNormal"/>
        <w:rPr>
          <w:lang w:bidi="fa-IR"/>
        </w:rPr>
      </w:pPr>
      <w:r w:rsidRPr="00D31A5F">
        <w:rPr>
          <w:rStyle w:val="libBold1Char"/>
        </w:rPr>
        <w:t>4608.</w:t>
      </w:r>
      <w:r>
        <w:rPr>
          <w:lang w:bidi="fa-IR"/>
        </w:rPr>
        <w:t xml:space="preserve"> The Prophet </w:t>
      </w:r>
      <w:r>
        <w:t>(SAWA)</w:t>
      </w:r>
      <w:r>
        <w:rPr>
          <w:lang w:bidi="fa-IR"/>
        </w:rPr>
        <w:t xml:space="preserve"> said, ‘Three things follow a person when he dies: his family, his wealth and his deeds. Two of those retreat and only one remains: his family and wealth retreat and his deeds remain with him.’</w:t>
      </w:r>
      <w:r>
        <w:rPr>
          <w:rStyle w:val="libFootnotenumChar"/>
        </w:rPr>
        <w:t>4</w:t>
      </w:r>
    </w:p>
    <w:p w:rsidR="009A3CE4" w:rsidRDefault="009A3CE4" w:rsidP="00D31A5F">
      <w:pPr>
        <w:pStyle w:val="libAr"/>
        <w:rPr>
          <w:lang w:bidi="fa-IR"/>
        </w:rPr>
      </w:pPr>
      <w:r w:rsidRPr="00D31A5F">
        <w:rPr>
          <w:rStyle w:val="libBold1Char"/>
          <w:rFonts w:hint="cs"/>
          <w:rtl/>
        </w:rPr>
        <w:t>4609.</w:t>
      </w:r>
      <w:r>
        <w:rPr>
          <w:rtl/>
          <w:lang w:bidi="fa-IR"/>
        </w:rPr>
        <w:t xml:space="preserve"> الإمامُ عليٌّ عليه السلام : العَمَلَ العَمَلَ ، ثُمَّ النِّهايَةَ النِّهايَةَ ، والاستِقامَةَ الاستِقامَةَ ، ثُمَّ الصَّبرَ الصَّبرَ ، والوَرَعَ الوَرَعَ ، إنَّ لَكُم نِهايَةً فَانتَهوا إلى‏ نِهايَتِكُم .</w:t>
      </w:r>
      <w:r>
        <w:rPr>
          <w:rStyle w:val="libFootnotenumChar"/>
          <w:rFonts w:hint="cs"/>
          <w:rtl/>
        </w:rPr>
        <w:t>5</w:t>
      </w:r>
    </w:p>
    <w:p w:rsidR="009A3CE4" w:rsidRDefault="009A3CE4" w:rsidP="009A3CE4">
      <w:pPr>
        <w:pStyle w:val="libNormal"/>
        <w:rPr>
          <w:lang w:bidi="fa-IR"/>
        </w:rPr>
      </w:pPr>
      <w:r w:rsidRPr="00D31A5F">
        <w:rPr>
          <w:rStyle w:val="libBold1Char"/>
        </w:rPr>
        <w:t>4609.</w:t>
      </w:r>
      <w:r>
        <w:rPr>
          <w:lang w:bidi="fa-IR"/>
        </w:rPr>
        <w:t xml:space="preserve"> Imam Ali </w:t>
      </w:r>
      <w:r>
        <w:t>(AS)</w:t>
      </w:r>
      <w:r>
        <w:rPr>
          <w:lang w:bidi="fa-IR"/>
        </w:rPr>
        <w:t xml:space="preserve"> said, ‘I enjoin you with action indeed, then to take it to its completion, then to maintain it regularly, then to persevere in its performance and then to be pious. Verily you have been destined for a great end, so betake yourselves to your destined end.’</w:t>
      </w:r>
      <w:r>
        <w:rPr>
          <w:rStyle w:val="libFootnotenumChar"/>
        </w:rPr>
        <w:t>6</w:t>
      </w:r>
    </w:p>
    <w:p w:rsidR="009A3CE4" w:rsidRDefault="009A3CE4" w:rsidP="00D31A5F">
      <w:pPr>
        <w:pStyle w:val="libAr"/>
        <w:rPr>
          <w:lang w:bidi="fa-IR"/>
        </w:rPr>
      </w:pPr>
      <w:r w:rsidRPr="00D31A5F">
        <w:rPr>
          <w:rStyle w:val="libBold1Char"/>
          <w:rFonts w:hint="cs"/>
          <w:rtl/>
        </w:rPr>
        <w:t>4610.</w:t>
      </w:r>
      <w:r>
        <w:rPr>
          <w:rtl/>
          <w:lang w:bidi="fa-IR"/>
        </w:rPr>
        <w:t xml:space="preserve"> الإمامُ عليٌّ عليه السلام : مَن أبطَأ بِهِ عَمَلُهُ ، لَم يُسرِعْ بِه نَسَبُهُ (حَسَبُه) .</w:t>
      </w:r>
      <w:r>
        <w:rPr>
          <w:rStyle w:val="libFootnotenumChar"/>
          <w:rFonts w:hint="cs"/>
          <w:rtl/>
        </w:rPr>
        <w:t>7</w:t>
      </w:r>
    </w:p>
    <w:p w:rsidR="009A3CE4" w:rsidRDefault="009A3CE4" w:rsidP="009A3CE4">
      <w:pPr>
        <w:pStyle w:val="libNormal"/>
        <w:rPr>
          <w:lang w:bidi="fa-IR"/>
        </w:rPr>
      </w:pPr>
      <w:r w:rsidRPr="00D31A5F">
        <w:rPr>
          <w:rStyle w:val="libBold1Char"/>
        </w:rPr>
        <w:t>4610.</w:t>
      </w:r>
      <w:r>
        <w:rPr>
          <w:lang w:bidi="fa-IR"/>
        </w:rPr>
        <w:t xml:space="preserve"> Imam Ali </w:t>
      </w:r>
      <w:r>
        <w:t>(AS)</w:t>
      </w:r>
      <w:r>
        <w:rPr>
          <w:lang w:bidi="fa-IR"/>
        </w:rPr>
        <w:t xml:space="preserve"> said, ‘He who lags behind as a result of his deeds will not be accorded a front position because of his lineage.’</w:t>
      </w:r>
      <w:r>
        <w:rPr>
          <w:rStyle w:val="libFootnotenumChar"/>
        </w:rPr>
        <w:t>8</w:t>
      </w:r>
    </w:p>
    <w:p w:rsidR="009A3CE4" w:rsidRDefault="009A3CE4" w:rsidP="00D31A5F">
      <w:pPr>
        <w:pStyle w:val="libAr"/>
        <w:rPr>
          <w:lang w:bidi="fa-IR"/>
        </w:rPr>
      </w:pPr>
      <w:r w:rsidRPr="00D31A5F">
        <w:rPr>
          <w:rStyle w:val="libBold1Char"/>
          <w:rFonts w:hint="cs"/>
          <w:rtl/>
        </w:rPr>
        <w:t>4611.</w:t>
      </w:r>
      <w:r>
        <w:rPr>
          <w:rtl/>
          <w:lang w:bidi="fa-IR"/>
        </w:rPr>
        <w:t xml:space="preserve"> الإمامُ عليٌّ عليه السلام: لا تَكُن مِمَّن يَرجو الآخِرَةَ بِغَيرِ العَمَلِ ... يُحِبُّ الصّالِحينَ ولا يَعمَلُ عَمَلَهُم ، ويُبغِضُ المُذنِبينَ وهُوَ أحَدُهُم ... يَخافُ عَلى‏ غَيرِهِ بِأدنى‏ مِن ذَنبِهِ ، ويَرجو لِنَفسِهِ بِأكثَرَ مِن عَمَلِهِ ... يُقَصِّرُ إذا عَمِلَ ، ويُبالِغُ إذا سَألَ ... فهُوَ بِالقَولِ مُدِلٌّ ، ومِنَ العَمَلِ مُقِلٌّ !</w:t>
      </w:r>
      <w:r>
        <w:rPr>
          <w:rStyle w:val="libFootnotenumChar"/>
          <w:rFonts w:hint="cs"/>
          <w:rtl/>
        </w:rPr>
        <w:t>9</w:t>
      </w:r>
    </w:p>
    <w:p w:rsidR="009A3CE4" w:rsidRDefault="009A3CE4" w:rsidP="009A3CE4">
      <w:pPr>
        <w:pStyle w:val="libNormal"/>
        <w:rPr>
          <w:lang w:bidi="fa-IR"/>
        </w:rPr>
      </w:pPr>
      <w:r w:rsidRPr="00D31A5F">
        <w:rPr>
          <w:rStyle w:val="libBold1Char"/>
        </w:rPr>
        <w:t>4611.</w:t>
      </w:r>
      <w:r>
        <w:rPr>
          <w:lang w:bidi="fa-IR"/>
        </w:rPr>
        <w:t xml:space="preserve"> Imam Ali </w:t>
      </w:r>
      <w:r>
        <w:t>(AS)</w:t>
      </w:r>
      <w:r>
        <w:rPr>
          <w:lang w:bidi="fa-IR"/>
        </w:rPr>
        <w:t xml:space="preserve"> said, ‘Do not be among those who hope for the Hereafter without acting … admiring the righteous people and yet not acting like them, and despising the sinners whilst he is one of them … he fears for others worse chastisement than what he himself deserves for his sin, and for himself hopes for greater [reward] than his actions deserve … When he acts he falls short of the action, and when he asks something, he exaggerates … so he is presumptuous in his speech though performing little action.’</w:t>
      </w:r>
      <w:r>
        <w:rPr>
          <w:rStyle w:val="libFootnotenumChar"/>
        </w:rPr>
        <w:t>10</w:t>
      </w:r>
    </w:p>
    <w:p w:rsidR="009A3CE4" w:rsidRDefault="009A3CE4" w:rsidP="00D31A5F">
      <w:pPr>
        <w:pStyle w:val="libAr"/>
        <w:rPr>
          <w:lang w:bidi="fa-IR"/>
        </w:rPr>
      </w:pPr>
      <w:r w:rsidRPr="00D31A5F">
        <w:rPr>
          <w:rStyle w:val="libBold1Char"/>
          <w:rFonts w:hint="cs"/>
          <w:rtl/>
        </w:rPr>
        <w:lastRenderedPageBreak/>
        <w:t>4612.</w:t>
      </w:r>
      <w:r>
        <w:rPr>
          <w:rtl/>
          <w:lang w:bidi="fa-IR"/>
        </w:rPr>
        <w:t xml:space="preserve"> الإمامُ الصّادقُ عليه السلام : مَن قَبِلَ اللَّهُ مِنهُ صَلاةً واحِدَةً لَم يُعَذِّبْهُ ، ومَن قَبِلَ مِنهُ حَسَنَهً ... لَم يُعَذِّبْهُ .</w:t>
      </w:r>
      <w:r>
        <w:rPr>
          <w:rStyle w:val="libFootnotenumChar"/>
          <w:rFonts w:hint="cs"/>
          <w:rtl/>
        </w:rPr>
        <w:t>11</w:t>
      </w:r>
    </w:p>
    <w:p w:rsidR="009A3CE4" w:rsidRDefault="009A3CE4" w:rsidP="009A3CE4">
      <w:pPr>
        <w:pStyle w:val="libNormal"/>
        <w:rPr>
          <w:lang w:bidi="fa-IR"/>
        </w:rPr>
      </w:pPr>
      <w:r w:rsidRPr="00D31A5F">
        <w:rPr>
          <w:rStyle w:val="libBold1Char"/>
        </w:rPr>
        <w:t>4612.</w:t>
      </w:r>
      <w:r>
        <w:rPr>
          <w:lang w:bidi="fa-IR"/>
        </w:rPr>
        <w:t xml:space="preserve"> Imam al-Sadiq </w:t>
      </w:r>
      <w:r>
        <w:t>(AS)</w:t>
      </w:r>
      <w:r>
        <w:rPr>
          <w:lang w:bidi="fa-IR"/>
        </w:rPr>
        <w:t xml:space="preserve"> said, ‘He from whom Allah accepts a single prayer, He will not punish, nor he from whom He accepts a single good deed.’</w:t>
      </w:r>
      <w:r>
        <w:rPr>
          <w:rStyle w:val="libFootnotenumChar"/>
        </w:rPr>
        <w:t>12</w:t>
      </w:r>
    </w:p>
    <w:p w:rsidR="009A3CE4" w:rsidRDefault="009A3CE4" w:rsidP="00D31A5F">
      <w:pPr>
        <w:pStyle w:val="libAr"/>
        <w:rPr>
          <w:lang w:bidi="fa-IR"/>
        </w:rPr>
      </w:pPr>
      <w:r w:rsidRPr="00D31A5F">
        <w:rPr>
          <w:rStyle w:val="libBold1Char"/>
          <w:rFonts w:hint="cs"/>
          <w:rtl/>
        </w:rPr>
        <w:t>4613.</w:t>
      </w:r>
      <w:r>
        <w:rPr>
          <w:rtl/>
          <w:lang w:bidi="fa-IR"/>
        </w:rPr>
        <w:t xml:space="preserve"> الإمامُ الصّادقُ عليه السلام : اِعمَلوا قَليلاً تَنَعَّموا كَثيراً .</w:t>
      </w:r>
      <w:r>
        <w:rPr>
          <w:rStyle w:val="libFootnotenumChar"/>
          <w:rFonts w:hint="cs"/>
          <w:rtl/>
        </w:rPr>
        <w:t>13</w:t>
      </w:r>
    </w:p>
    <w:p w:rsidR="009A3CE4" w:rsidRDefault="009A3CE4" w:rsidP="009A3CE4">
      <w:pPr>
        <w:pStyle w:val="libNormal"/>
        <w:rPr>
          <w:lang w:bidi="fa-IR"/>
        </w:rPr>
      </w:pPr>
      <w:r w:rsidRPr="00D31A5F">
        <w:rPr>
          <w:rStyle w:val="libBold1Char"/>
        </w:rPr>
        <w:t>4613.</w:t>
      </w:r>
      <w:r>
        <w:rPr>
          <w:lang w:bidi="fa-IR"/>
        </w:rPr>
        <w:t xml:space="preserve"> Imam al-Sadiq </w:t>
      </w:r>
      <w:r>
        <w:t>(AS)</w:t>
      </w:r>
      <w:r>
        <w:rPr>
          <w:lang w:bidi="fa-IR"/>
        </w:rPr>
        <w:t xml:space="preserve"> said, ‘If you act but a little, you will enjoy many bounties.’</w:t>
      </w:r>
      <w:r>
        <w:rPr>
          <w:rStyle w:val="libFootnotenumChar"/>
        </w:rPr>
        <w:t>14</w:t>
      </w:r>
    </w:p>
    <w:p w:rsidR="009A3CE4" w:rsidRDefault="009A3CE4" w:rsidP="00D31A5F">
      <w:pPr>
        <w:pStyle w:val="libAr"/>
        <w:rPr>
          <w:lang w:bidi="fa-IR"/>
        </w:rPr>
      </w:pPr>
      <w:r w:rsidRPr="00D31A5F">
        <w:rPr>
          <w:rStyle w:val="libBold1Char"/>
          <w:rFonts w:hint="cs"/>
          <w:rtl/>
        </w:rPr>
        <w:t>4614.</w:t>
      </w:r>
      <w:r>
        <w:rPr>
          <w:rtl/>
          <w:lang w:bidi="fa-IR"/>
        </w:rPr>
        <w:t xml:space="preserve"> الإمامُ الهاديُّ عليه السلام : النّاسُ فِي الدّنيا بِالأموالِ ، وفي‏الآخِرَةِ بِالأعمالِ .</w:t>
      </w:r>
      <w:r>
        <w:rPr>
          <w:rStyle w:val="libFootnotenumChar"/>
          <w:rFonts w:hint="cs"/>
          <w:rtl/>
        </w:rPr>
        <w:t>15</w:t>
      </w:r>
    </w:p>
    <w:p w:rsidR="009A3CE4" w:rsidRDefault="009A3CE4" w:rsidP="009A3CE4">
      <w:pPr>
        <w:pStyle w:val="libNormal"/>
        <w:rPr>
          <w:lang w:bidi="fa-IR"/>
        </w:rPr>
      </w:pPr>
      <w:r w:rsidRPr="00D31A5F">
        <w:rPr>
          <w:rStyle w:val="libBold1Char"/>
        </w:rPr>
        <w:t>4614.</w:t>
      </w:r>
      <w:r>
        <w:rPr>
          <w:lang w:bidi="fa-IR"/>
        </w:rPr>
        <w:t xml:space="preserve"> Imam al-Hadi </w:t>
      </w:r>
      <w:r>
        <w:t>(AS)</w:t>
      </w:r>
      <w:r>
        <w:rPr>
          <w:lang w:bidi="fa-IR"/>
        </w:rPr>
        <w:t xml:space="preserve"> said, ‘People transact through wealth in this world and through deeds in the Hereafter.’</w:t>
      </w:r>
      <w:r>
        <w:rPr>
          <w:rStyle w:val="libFootnotenumChar"/>
        </w:rPr>
        <w:t>16</w:t>
      </w:r>
    </w:p>
    <w:p w:rsidR="009A3CE4" w:rsidRDefault="009A3CE4" w:rsidP="009A3CE4">
      <w:pPr>
        <w:pStyle w:val="libNormal"/>
        <w:rPr>
          <w:lang w:bidi="fa-IR"/>
        </w:rPr>
      </w:pPr>
    </w:p>
    <w:p w:rsidR="009A3CE4" w:rsidRDefault="009A3CE4" w:rsidP="00217917">
      <w:pPr>
        <w:pStyle w:val="Heading3"/>
        <w:rPr>
          <w:lang w:bidi="fa-IR"/>
        </w:rPr>
      </w:pPr>
      <w:bookmarkStart w:id="2605" w:name="_Toc484340042"/>
      <w:bookmarkStart w:id="2606" w:name="_Toc485817556"/>
      <w:r>
        <w:rPr>
          <w:lang w:bidi="fa-IR"/>
        </w:rPr>
        <w:t>Notes</w:t>
      </w:r>
      <w:bookmarkEnd w:id="2605"/>
      <w:bookmarkEnd w:id="2606"/>
    </w:p>
    <w:p w:rsidR="009A3CE4" w:rsidRDefault="009A3CE4" w:rsidP="009A3CE4">
      <w:pPr>
        <w:pStyle w:val="libFootnote"/>
        <w:rPr>
          <w:lang w:bidi="fa-IR"/>
        </w:rPr>
      </w:pPr>
      <w:r>
        <w:rPr>
          <w:lang w:bidi="fa-IR"/>
        </w:rPr>
        <w:t xml:space="preserve">1. </w:t>
      </w:r>
      <w:r>
        <w:rPr>
          <w:rtl/>
          <w:lang w:bidi="fa-IR"/>
        </w:rPr>
        <w:t xml:space="preserve">النحل : 97 </w:t>
      </w:r>
      <w:r>
        <w:rPr>
          <w:lang w:bidi="fa-IR"/>
        </w:rPr>
        <w:t>.</w:t>
      </w:r>
    </w:p>
    <w:p w:rsidR="009A3CE4" w:rsidRDefault="009A3CE4" w:rsidP="009A3CE4">
      <w:pPr>
        <w:pStyle w:val="libFootnote"/>
        <w:rPr>
          <w:lang w:bidi="fa-IR"/>
        </w:rPr>
      </w:pPr>
      <w:r>
        <w:rPr>
          <w:lang w:bidi="fa-IR"/>
        </w:rPr>
        <w:t>2. Qur’an 16</w:t>
      </w:r>
      <w:r>
        <w:rPr>
          <w:rtl/>
          <w:lang w:bidi="fa-IR"/>
        </w:rPr>
        <w:t>:97</w:t>
      </w:r>
    </w:p>
    <w:p w:rsidR="009A3CE4" w:rsidRDefault="009A3CE4" w:rsidP="009A3CE4">
      <w:pPr>
        <w:pStyle w:val="libFootnote"/>
        <w:rPr>
          <w:lang w:bidi="fa-IR"/>
        </w:rPr>
      </w:pPr>
      <w:r>
        <w:rPr>
          <w:lang w:bidi="fa-IR"/>
        </w:rPr>
        <w:t xml:space="preserve">3. </w:t>
      </w:r>
      <w:r>
        <w:rPr>
          <w:rtl/>
          <w:lang w:bidi="fa-IR"/>
        </w:rPr>
        <w:t xml:space="preserve">كنز العمّال : 42761 </w:t>
      </w:r>
      <w:r>
        <w:rPr>
          <w:lang w:bidi="fa-IR"/>
        </w:rPr>
        <w:t>.</w:t>
      </w:r>
    </w:p>
    <w:p w:rsidR="009A3CE4" w:rsidRDefault="009A3CE4" w:rsidP="009A3CE4">
      <w:pPr>
        <w:pStyle w:val="libFootnote"/>
        <w:rPr>
          <w:lang w:bidi="fa-IR"/>
        </w:rPr>
      </w:pPr>
      <w:r>
        <w:rPr>
          <w:lang w:bidi="fa-IR"/>
        </w:rPr>
        <w:t>4. Kanz al-Ummal, no. 42761</w:t>
      </w:r>
    </w:p>
    <w:p w:rsidR="009A3CE4" w:rsidRDefault="009A3CE4" w:rsidP="009A3CE4">
      <w:pPr>
        <w:pStyle w:val="libFootnote"/>
        <w:rPr>
          <w:lang w:bidi="fa-IR"/>
        </w:rPr>
      </w:pPr>
      <w:r>
        <w:rPr>
          <w:lang w:bidi="fa-IR"/>
        </w:rPr>
        <w:t xml:space="preserve">5. </w:t>
      </w:r>
      <w:r>
        <w:rPr>
          <w:rtl/>
          <w:lang w:bidi="fa-IR"/>
        </w:rPr>
        <w:t xml:space="preserve">نهج البلاغة : الخطبة 176 </w:t>
      </w:r>
      <w:r>
        <w:rPr>
          <w:lang w:bidi="fa-IR"/>
        </w:rPr>
        <w:t>.</w:t>
      </w:r>
    </w:p>
    <w:p w:rsidR="009A3CE4" w:rsidRDefault="009A3CE4" w:rsidP="009A3CE4">
      <w:pPr>
        <w:pStyle w:val="libFootnote"/>
        <w:rPr>
          <w:lang w:bidi="fa-IR"/>
        </w:rPr>
      </w:pPr>
      <w:r>
        <w:rPr>
          <w:lang w:bidi="fa-IR"/>
        </w:rPr>
        <w:t>6. Nahj al-Balagha, Sermon 176</w:t>
      </w:r>
    </w:p>
    <w:p w:rsidR="009A3CE4" w:rsidRDefault="009A3CE4" w:rsidP="009A3CE4">
      <w:pPr>
        <w:pStyle w:val="libFootnote"/>
        <w:rPr>
          <w:lang w:bidi="fa-IR"/>
        </w:rPr>
      </w:pPr>
      <w:r>
        <w:rPr>
          <w:lang w:bidi="fa-IR"/>
        </w:rPr>
        <w:t xml:space="preserve">7. </w:t>
      </w:r>
      <w:r>
        <w:rPr>
          <w:rtl/>
          <w:lang w:bidi="fa-IR"/>
        </w:rPr>
        <w:t xml:space="preserve">نهج البلاغة : الحكمة 23 ، 389 </w:t>
      </w:r>
      <w:r>
        <w:rPr>
          <w:lang w:bidi="fa-IR"/>
        </w:rPr>
        <w:t>.</w:t>
      </w:r>
    </w:p>
    <w:p w:rsidR="009A3CE4" w:rsidRDefault="009A3CE4" w:rsidP="009A3CE4">
      <w:pPr>
        <w:pStyle w:val="libFootnote"/>
        <w:rPr>
          <w:lang w:bidi="fa-IR"/>
        </w:rPr>
      </w:pPr>
      <w:r>
        <w:rPr>
          <w:lang w:bidi="fa-IR"/>
        </w:rPr>
        <w:t>8. Ibid. Saying 23</w:t>
      </w:r>
    </w:p>
    <w:p w:rsidR="009A3CE4" w:rsidRDefault="009A3CE4" w:rsidP="009A3CE4">
      <w:pPr>
        <w:pStyle w:val="libFootnote"/>
        <w:rPr>
          <w:lang w:bidi="fa-IR"/>
        </w:rPr>
      </w:pPr>
      <w:r>
        <w:rPr>
          <w:lang w:bidi="fa-IR"/>
        </w:rPr>
        <w:t xml:space="preserve">9. </w:t>
      </w:r>
      <w:r>
        <w:rPr>
          <w:rtl/>
          <w:lang w:bidi="fa-IR"/>
        </w:rPr>
        <w:t xml:space="preserve">نهج البلاغة : الحكمة 150 </w:t>
      </w:r>
      <w:r>
        <w:rPr>
          <w:lang w:bidi="fa-IR"/>
        </w:rPr>
        <w:t>.</w:t>
      </w:r>
    </w:p>
    <w:p w:rsidR="009A3CE4" w:rsidRDefault="009A3CE4" w:rsidP="009A3CE4">
      <w:pPr>
        <w:pStyle w:val="libFootnote"/>
        <w:rPr>
          <w:lang w:bidi="fa-IR"/>
        </w:rPr>
      </w:pPr>
      <w:r>
        <w:rPr>
          <w:lang w:bidi="fa-IR"/>
        </w:rPr>
        <w:t>10. Ibid. Saying 150</w:t>
      </w:r>
    </w:p>
    <w:p w:rsidR="009A3CE4" w:rsidRDefault="009A3CE4" w:rsidP="009A3CE4">
      <w:pPr>
        <w:pStyle w:val="libFootnote"/>
        <w:rPr>
          <w:lang w:bidi="fa-IR"/>
        </w:rPr>
      </w:pPr>
      <w:r>
        <w:rPr>
          <w:lang w:bidi="fa-IR"/>
        </w:rPr>
        <w:t xml:space="preserve">11. </w:t>
      </w:r>
      <w:r>
        <w:rPr>
          <w:rtl/>
          <w:lang w:bidi="fa-IR"/>
        </w:rPr>
        <w:t xml:space="preserve">الكافي : 3 / 266 / 11 </w:t>
      </w:r>
      <w:r>
        <w:rPr>
          <w:lang w:bidi="fa-IR"/>
        </w:rPr>
        <w:t>.</w:t>
      </w:r>
    </w:p>
    <w:p w:rsidR="009A3CE4" w:rsidRDefault="009A3CE4" w:rsidP="009A3CE4">
      <w:pPr>
        <w:pStyle w:val="libFootnote"/>
        <w:rPr>
          <w:lang w:bidi="fa-IR"/>
        </w:rPr>
      </w:pPr>
      <w:r>
        <w:rPr>
          <w:lang w:bidi="fa-IR"/>
        </w:rPr>
        <w:t>12. al-Kafi, v. 3, p. 266, no. 11</w:t>
      </w:r>
    </w:p>
    <w:p w:rsidR="009A3CE4" w:rsidRDefault="009A3CE4" w:rsidP="009A3CE4">
      <w:pPr>
        <w:pStyle w:val="libFootnote"/>
        <w:rPr>
          <w:lang w:bidi="fa-IR"/>
        </w:rPr>
      </w:pPr>
      <w:r>
        <w:rPr>
          <w:lang w:bidi="fa-IR"/>
        </w:rPr>
        <w:t xml:space="preserve">13. </w:t>
      </w:r>
      <w:r>
        <w:rPr>
          <w:rtl/>
          <w:lang w:bidi="fa-IR"/>
        </w:rPr>
        <w:t xml:space="preserve">تنبيه الخواطر : 2 / 183 </w:t>
      </w:r>
      <w:r>
        <w:rPr>
          <w:lang w:bidi="fa-IR"/>
        </w:rPr>
        <w:t>.</w:t>
      </w:r>
    </w:p>
    <w:p w:rsidR="009A3CE4" w:rsidRDefault="009A3CE4" w:rsidP="009A3CE4">
      <w:pPr>
        <w:pStyle w:val="libFootnote"/>
        <w:rPr>
          <w:lang w:bidi="fa-IR"/>
        </w:rPr>
      </w:pPr>
      <w:r>
        <w:rPr>
          <w:lang w:bidi="fa-IR"/>
        </w:rPr>
        <w:t>14. Tanbih al-Khawatir, v. 2, p. 183</w:t>
      </w:r>
    </w:p>
    <w:p w:rsidR="009A3CE4" w:rsidRDefault="009A3CE4" w:rsidP="009A3CE4">
      <w:pPr>
        <w:pStyle w:val="libFootnote"/>
        <w:rPr>
          <w:lang w:bidi="fa-IR"/>
        </w:rPr>
      </w:pPr>
      <w:r>
        <w:rPr>
          <w:lang w:bidi="fa-IR"/>
        </w:rPr>
        <w:t xml:space="preserve">15. </w:t>
      </w:r>
      <w:r>
        <w:rPr>
          <w:rtl/>
          <w:lang w:bidi="fa-IR"/>
        </w:rPr>
        <w:t xml:space="preserve">الدرّة الباهرة : 41 </w:t>
      </w:r>
      <w:r>
        <w:rPr>
          <w:lang w:bidi="fa-IR"/>
        </w:rPr>
        <w:t>.</w:t>
      </w:r>
    </w:p>
    <w:p w:rsidR="009A3CE4" w:rsidRDefault="009A3CE4" w:rsidP="009A3CE4">
      <w:pPr>
        <w:pStyle w:val="libFootnote"/>
        <w:rPr>
          <w:lang w:bidi="fa-IR"/>
        </w:rPr>
      </w:pPr>
      <w:r>
        <w:rPr>
          <w:lang w:bidi="fa-IR"/>
        </w:rPr>
        <w:t>16. al-Durra al-Bahira, p. 41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607" w:name="_Toc484340043"/>
      <w:bookmarkStart w:id="2608" w:name="_Toc485817557"/>
      <w:r>
        <w:rPr>
          <w:lang w:bidi="fa-IR"/>
        </w:rPr>
        <w:lastRenderedPageBreak/>
        <w:t xml:space="preserve">1373 - </w:t>
      </w:r>
      <w:r>
        <w:rPr>
          <w:rtl/>
          <w:lang w:bidi="fa-IR"/>
        </w:rPr>
        <w:t>العَمَلُ وَالجَزاءُ</w:t>
      </w:r>
      <w:bookmarkEnd w:id="2607"/>
      <w:bookmarkEnd w:id="2608"/>
    </w:p>
    <w:p w:rsidR="009A3CE4" w:rsidRDefault="009A3CE4" w:rsidP="00034539">
      <w:pPr>
        <w:pStyle w:val="Heading2Center"/>
        <w:rPr>
          <w:lang w:bidi="fa-IR"/>
        </w:rPr>
      </w:pPr>
      <w:bookmarkStart w:id="2609" w:name="_Toc484340044"/>
      <w:bookmarkStart w:id="2610" w:name="_Toc485817558"/>
      <w:r>
        <w:rPr>
          <w:lang w:bidi="fa-IR"/>
        </w:rPr>
        <w:t>1373. ACTION AND RECOMPENSE</w:t>
      </w:r>
      <w:bookmarkEnd w:id="2609"/>
      <w:bookmarkEnd w:id="2610"/>
    </w:p>
    <w:p w:rsidR="009A3CE4" w:rsidRDefault="009A3CE4" w:rsidP="00D31A5F">
      <w:pPr>
        <w:pStyle w:val="libAr"/>
        <w:rPr>
          <w:lang w:bidi="fa-IR"/>
        </w:rPr>
      </w:pPr>
      <w:r>
        <w:rPr>
          <w:rtl/>
        </w:rPr>
        <w:t>(</w:t>
      </w:r>
      <w:r>
        <w:rPr>
          <w:rtl/>
          <w:lang w:bidi="fa-IR"/>
        </w:rPr>
        <w:t>لَيْسَ بِأمانِيِّكُمْ وَلا أمانِيِّ أهْلِ الْكِتابِ مَنْ يَعْمَلْ سُوءً يُجْزَ بِهِ وَلا يَجِدْ لَهُ مِنْ دُونِ اللَّهِ وَلِيّاً وَلا نَصِيراً * وَمَنْ يَعْمَلْ مِنَ الصَّالِحاتِ مِنْ ذَكَرٍ أوْ أُنْثَى وَهُوَ مُؤْمِنٌ فَأُولَئِكَ يَدْخُلُونَ الجَنَّةَ وَلا يُظْلَمُونَ نَقِيراً) .</w:t>
      </w:r>
      <w:r>
        <w:rPr>
          <w:rStyle w:val="libFootnotenumChar"/>
          <w:rFonts w:hint="cs"/>
          <w:rtl/>
        </w:rPr>
        <w:t>1</w:t>
      </w:r>
    </w:p>
    <w:p w:rsidR="009A3CE4" w:rsidRDefault="009A3CE4" w:rsidP="009A3CE4">
      <w:pPr>
        <w:pStyle w:val="libNormal"/>
        <w:rPr>
          <w:lang w:bidi="fa-IR"/>
        </w:rPr>
      </w:pPr>
      <w:r>
        <w:rPr>
          <w:rStyle w:val="libBoldItalicChar"/>
        </w:rPr>
        <w:t>“It will be neither after your hopes not the hopes of the People of the Book: whoever commits evil shall be requited for it, and he will not find for himself any guardian or helper besides Allah. And whoever does righteous deeds, whether male or female, should he be faithful – such shall enter Paradise and they will not be wronged [so much as] the speck on a date-stone.”</w:t>
      </w:r>
      <w:r>
        <w:rPr>
          <w:rStyle w:val="libFootnotenumChar"/>
        </w:rPr>
        <w:t>2</w:t>
      </w:r>
    </w:p>
    <w:p w:rsidR="009A3CE4" w:rsidRDefault="009A3CE4" w:rsidP="00D31A5F">
      <w:pPr>
        <w:pStyle w:val="libAr"/>
        <w:rPr>
          <w:lang w:bidi="fa-IR"/>
        </w:rPr>
      </w:pPr>
      <w:r w:rsidRPr="00D31A5F">
        <w:rPr>
          <w:rStyle w:val="libBold1Char"/>
          <w:rFonts w:hint="cs"/>
          <w:rtl/>
        </w:rPr>
        <w:t>4615.</w:t>
      </w:r>
      <w:r>
        <w:rPr>
          <w:rtl/>
          <w:lang w:bidi="fa-IR"/>
        </w:rPr>
        <w:t xml:space="preserve"> رسولُ اللَّهِ صلى اللَّه عليه وآله : كَما لا يُجتَنى‏ مِنَ الشَّوكِ العِنَبُ كَذلكَ لا يَنزِلُ الفُجّارُ مَنازِلَ الأبرارِ ، وهُما طَريقانِ ، فَأيَّهُما أخَذتُم أدرَكتُم إلَيهِ .</w:t>
      </w:r>
      <w:r>
        <w:rPr>
          <w:rStyle w:val="libFootnotenumChar"/>
          <w:rFonts w:hint="cs"/>
          <w:rtl/>
        </w:rPr>
        <w:t>3</w:t>
      </w:r>
    </w:p>
    <w:p w:rsidR="009A3CE4" w:rsidRDefault="009A3CE4" w:rsidP="009A3CE4">
      <w:pPr>
        <w:pStyle w:val="libNormal"/>
        <w:rPr>
          <w:lang w:bidi="fa-IR"/>
        </w:rPr>
      </w:pPr>
      <w:r w:rsidRPr="00D31A5F">
        <w:rPr>
          <w:rStyle w:val="libBold1Char"/>
        </w:rPr>
        <w:t>4615.</w:t>
      </w:r>
      <w:r>
        <w:rPr>
          <w:lang w:bidi="fa-IR"/>
        </w:rPr>
        <w:t xml:space="preserve"> The Prophet </w:t>
      </w:r>
      <w:r>
        <w:t>(SAWA)</w:t>
      </w:r>
      <w:r>
        <w:rPr>
          <w:lang w:bidi="fa-IR"/>
        </w:rPr>
        <w:t xml:space="preserve"> said, ‘Just as grapes can never be harvested from thorn bushes, thus can the wrongdoers never come up to the level of the righteous, for they are two distinct paths, whichever one of them you take is where you will arrive.’</w:t>
      </w:r>
      <w:r>
        <w:rPr>
          <w:rStyle w:val="libFootnotenumChar"/>
        </w:rPr>
        <w:t>4</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عنوان 65 «الجزاء» .</w:t>
      </w:r>
    </w:p>
    <w:p w:rsidR="009A3CE4" w:rsidRDefault="009A3CE4" w:rsidP="00D31A5F">
      <w:pPr>
        <w:pStyle w:val="libBold2"/>
        <w:rPr>
          <w:lang w:bidi="fa-IR"/>
        </w:rPr>
      </w:pPr>
      <w:r>
        <w:t>(See also: REQUITAL 65)</w:t>
      </w:r>
    </w:p>
    <w:p w:rsidR="009A3CE4" w:rsidRDefault="009A3CE4" w:rsidP="009A3CE4">
      <w:pPr>
        <w:pStyle w:val="libNormal"/>
        <w:rPr>
          <w:lang w:bidi="fa-IR"/>
        </w:rPr>
      </w:pPr>
    </w:p>
    <w:p w:rsidR="009A3CE4" w:rsidRDefault="009A3CE4" w:rsidP="00217917">
      <w:pPr>
        <w:pStyle w:val="Heading3"/>
        <w:rPr>
          <w:lang w:bidi="fa-IR"/>
        </w:rPr>
      </w:pPr>
      <w:bookmarkStart w:id="2611" w:name="_Toc484340045"/>
      <w:bookmarkStart w:id="2612" w:name="_Toc485817559"/>
      <w:r>
        <w:rPr>
          <w:lang w:bidi="fa-IR"/>
        </w:rPr>
        <w:t>Notes</w:t>
      </w:r>
      <w:bookmarkEnd w:id="2611"/>
      <w:bookmarkEnd w:id="2612"/>
    </w:p>
    <w:p w:rsidR="009A3CE4" w:rsidRDefault="009A3CE4" w:rsidP="009A3CE4">
      <w:pPr>
        <w:pStyle w:val="libFootnote"/>
        <w:rPr>
          <w:lang w:bidi="fa-IR"/>
        </w:rPr>
      </w:pPr>
      <w:r>
        <w:rPr>
          <w:lang w:bidi="fa-IR"/>
        </w:rPr>
        <w:t xml:space="preserve">1. </w:t>
      </w:r>
      <w:r>
        <w:rPr>
          <w:rtl/>
          <w:lang w:bidi="fa-IR"/>
        </w:rPr>
        <w:t xml:space="preserve">النساء : 123 و 124 </w:t>
      </w:r>
      <w:r>
        <w:rPr>
          <w:lang w:bidi="fa-IR"/>
        </w:rPr>
        <w:t>.</w:t>
      </w:r>
    </w:p>
    <w:p w:rsidR="009A3CE4" w:rsidRDefault="009A3CE4" w:rsidP="009A3CE4">
      <w:pPr>
        <w:pStyle w:val="libFootnote"/>
        <w:rPr>
          <w:lang w:bidi="fa-IR"/>
        </w:rPr>
      </w:pPr>
      <w:r>
        <w:rPr>
          <w:lang w:bidi="fa-IR"/>
        </w:rPr>
        <w:t>2. Qur’an 4</w:t>
      </w:r>
      <w:r>
        <w:rPr>
          <w:rtl/>
          <w:lang w:bidi="fa-IR"/>
        </w:rPr>
        <w:t>:123-124</w:t>
      </w:r>
    </w:p>
    <w:p w:rsidR="009A3CE4" w:rsidRDefault="009A3CE4" w:rsidP="009A3CE4">
      <w:pPr>
        <w:pStyle w:val="libFootnote"/>
        <w:rPr>
          <w:lang w:bidi="fa-IR"/>
        </w:rPr>
      </w:pPr>
      <w:r>
        <w:rPr>
          <w:lang w:bidi="fa-IR"/>
        </w:rPr>
        <w:t xml:space="preserve">3. </w:t>
      </w:r>
      <w:r>
        <w:rPr>
          <w:rtl/>
          <w:lang w:bidi="fa-IR"/>
        </w:rPr>
        <w:t xml:space="preserve">كنز العمّال : 43676 </w:t>
      </w:r>
      <w:r>
        <w:rPr>
          <w:lang w:bidi="fa-IR"/>
        </w:rPr>
        <w:t>.</w:t>
      </w:r>
    </w:p>
    <w:p w:rsidR="009A3CE4" w:rsidRDefault="009A3CE4" w:rsidP="009A3CE4">
      <w:pPr>
        <w:pStyle w:val="libFootnote"/>
        <w:rPr>
          <w:lang w:bidi="fa-IR"/>
        </w:rPr>
      </w:pPr>
      <w:r>
        <w:rPr>
          <w:lang w:bidi="fa-IR"/>
        </w:rPr>
        <w:t>4. Kanz al-Ummal, no. 43676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613" w:name="_Toc484340046"/>
      <w:bookmarkStart w:id="2614" w:name="_Toc485817560"/>
      <w:r>
        <w:rPr>
          <w:lang w:bidi="fa-IR"/>
        </w:rPr>
        <w:lastRenderedPageBreak/>
        <w:t xml:space="preserve">1374 - </w:t>
      </w:r>
      <w:r>
        <w:rPr>
          <w:rtl/>
          <w:lang w:bidi="fa-IR"/>
        </w:rPr>
        <w:t>المُداوَمَةُ عَلَى العَمَلِ‏</w:t>
      </w:r>
      <w:bookmarkEnd w:id="2613"/>
      <w:bookmarkEnd w:id="2614"/>
    </w:p>
    <w:p w:rsidR="009A3CE4" w:rsidRDefault="009A3CE4" w:rsidP="00034539">
      <w:pPr>
        <w:pStyle w:val="Heading2Center"/>
        <w:rPr>
          <w:lang w:bidi="fa-IR"/>
        </w:rPr>
      </w:pPr>
      <w:bookmarkStart w:id="2615" w:name="_Toc484340047"/>
      <w:bookmarkStart w:id="2616" w:name="_Toc485817561"/>
      <w:r>
        <w:rPr>
          <w:lang w:bidi="fa-IR"/>
        </w:rPr>
        <w:t>1374. MAINTENANCE OF CONTINUOUS ACTION</w:t>
      </w:r>
      <w:bookmarkEnd w:id="2615"/>
      <w:bookmarkEnd w:id="2616"/>
    </w:p>
    <w:p w:rsidR="009A3CE4" w:rsidRDefault="009A3CE4" w:rsidP="00D31A5F">
      <w:pPr>
        <w:pStyle w:val="libAr"/>
        <w:rPr>
          <w:lang w:bidi="fa-IR"/>
        </w:rPr>
      </w:pPr>
      <w:r w:rsidRPr="00D31A5F">
        <w:rPr>
          <w:rStyle w:val="libBold1Char"/>
          <w:rFonts w:hint="cs"/>
          <w:rtl/>
        </w:rPr>
        <w:t>4616.</w:t>
      </w:r>
      <w:r>
        <w:rPr>
          <w:rtl/>
          <w:lang w:bidi="fa-IR"/>
        </w:rPr>
        <w:t xml:space="preserve"> الإمامُ عليٌّ عليه السلام : المُداوَمَةَ المُداوَمَةَ ! فإنَّ اللَّهَ لَم يَجعَلْ لِعَمَلِ المُؤمِنينَ غايَةً إلّا المَوتَ .</w:t>
      </w:r>
      <w:r>
        <w:rPr>
          <w:rStyle w:val="libFootnotenumChar"/>
          <w:rFonts w:hint="cs"/>
          <w:rtl/>
        </w:rPr>
        <w:t>1</w:t>
      </w:r>
    </w:p>
    <w:p w:rsidR="009A3CE4" w:rsidRDefault="009A3CE4" w:rsidP="009A3CE4">
      <w:pPr>
        <w:pStyle w:val="libNormal"/>
        <w:rPr>
          <w:lang w:bidi="fa-IR"/>
        </w:rPr>
      </w:pPr>
      <w:r w:rsidRPr="00D31A5F">
        <w:rPr>
          <w:rStyle w:val="libBold1Char"/>
        </w:rPr>
        <w:t>4616.</w:t>
      </w:r>
      <w:r>
        <w:rPr>
          <w:lang w:bidi="fa-IR"/>
        </w:rPr>
        <w:t xml:space="preserve"> Imam Ali </w:t>
      </w:r>
      <w:r>
        <w:t>(AS)</w:t>
      </w:r>
      <w:r>
        <w:rPr>
          <w:lang w:bidi="fa-IR"/>
        </w:rPr>
        <w:t xml:space="preserve"> said, ‘Act continuously, act continuously! For verily Allah has not decreed any end to the believer’s actions except death.’</w:t>
      </w:r>
      <w:r>
        <w:rPr>
          <w:rStyle w:val="libFootnotenumChar"/>
        </w:rPr>
        <w:t>2</w:t>
      </w:r>
    </w:p>
    <w:p w:rsidR="009A3CE4" w:rsidRDefault="009A3CE4" w:rsidP="00D31A5F">
      <w:pPr>
        <w:pStyle w:val="libAr"/>
        <w:rPr>
          <w:lang w:bidi="fa-IR"/>
        </w:rPr>
      </w:pPr>
      <w:r w:rsidRPr="00D31A5F">
        <w:rPr>
          <w:rStyle w:val="libBold1Char"/>
          <w:rFonts w:hint="cs"/>
          <w:rtl/>
        </w:rPr>
        <w:t>4617.</w:t>
      </w:r>
      <w:r>
        <w:rPr>
          <w:rtl/>
          <w:lang w:bidi="fa-IR"/>
        </w:rPr>
        <w:t xml:space="preserve"> الإمامُ عليٌّ عليه السلام : قَليلٌ تَدومُ عَلَيهِ ، أرجى‏ مِن كَثيرٍ مَملولٍ مِنهُ .</w:t>
      </w:r>
      <w:r>
        <w:rPr>
          <w:rStyle w:val="libFootnotenumChar"/>
          <w:rFonts w:hint="cs"/>
          <w:rtl/>
        </w:rPr>
        <w:t>3</w:t>
      </w:r>
    </w:p>
    <w:p w:rsidR="009A3CE4" w:rsidRDefault="009A3CE4" w:rsidP="009A3CE4">
      <w:pPr>
        <w:pStyle w:val="libNormal"/>
        <w:rPr>
          <w:lang w:bidi="fa-IR"/>
        </w:rPr>
      </w:pPr>
      <w:r w:rsidRPr="00D31A5F">
        <w:rPr>
          <w:rStyle w:val="libBold1Char"/>
        </w:rPr>
        <w:t>4617.</w:t>
      </w:r>
      <w:r>
        <w:rPr>
          <w:lang w:bidi="fa-IR"/>
        </w:rPr>
        <w:t xml:space="preserve"> Imam Ali </w:t>
      </w:r>
      <w:r>
        <w:t>(AS)</w:t>
      </w:r>
      <w:r>
        <w:rPr>
          <w:lang w:bidi="fa-IR"/>
        </w:rPr>
        <w:t xml:space="preserve"> said, ‘The little that you perform continuously is weightier than the great amount that you perform with boredom.’</w:t>
      </w:r>
      <w:r>
        <w:rPr>
          <w:rStyle w:val="libFootnotenumChar"/>
        </w:rPr>
        <w:t>4</w:t>
      </w:r>
    </w:p>
    <w:p w:rsidR="009A3CE4" w:rsidRDefault="009A3CE4" w:rsidP="00D31A5F">
      <w:pPr>
        <w:pStyle w:val="libAr"/>
        <w:rPr>
          <w:lang w:bidi="fa-IR"/>
        </w:rPr>
      </w:pPr>
      <w:r w:rsidRPr="00D31A5F">
        <w:rPr>
          <w:rStyle w:val="libBold1Char"/>
          <w:rFonts w:hint="cs"/>
          <w:rtl/>
        </w:rPr>
        <w:t>4618.</w:t>
      </w:r>
      <w:r>
        <w:rPr>
          <w:rtl/>
          <w:lang w:bidi="fa-IR"/>
        </w:rPr>
        <w:t xml:space="preserve"> الإمامُ الباقرُ عليه السلام : ما مِن شَي‏ءٍ أحَبَّ إلَى اللَّهِ عزّوجلّ مِن عَمَلٍ يُداوَمُ عَلَيهِ ، وإن قَلَّ .</w:t>
      </w:r>
      <w:r>
        <w:rPr>
          <w:rStyle w:val="libFootnotenumChar"/>
          <w:rFonts w:hint="cs"/>
          <w:rtl/>
        </w:rPr>
        <w:t>5</w:t>
      </w:r>
    </w:p>
    <w:p w:rsidR="009A3CE4" w:rsidRDefault="009A3CE4" w:rsidP="009A3CE4">
      <w:pPr>
        <w:pStyle w:val="libNormal"/>
        <w:rPr>
          <w:lang w:bidi="fa-IR"/>
        </w:rPr>
      </w:pPr>
      <w:r w:rsidRPr="00D31A5F">
        <w:rPr>
          <w:rStyle w:val="libBold1Char"/>
        </w:rPr>
        <w:t>4618.</w:t>
      </w:r>
      <w:r>
        <w:rPr>
          <w:lang w:bidi="fa-IR"/>
        </w:rPr>
        <w:t xml:space="preserve"> Imam al-Baqir </w:t>
      </w:r>
      <w:r>
        <w:t>(AS)</w:t>
      </w:r>
      <w:r>
        <w:rPr>
          <w:lang w:bidi="fa-IR"/>
        </w:rPr>
        <w:t xml:space="preserve"> said, ‘There is nothing more beloved to Allah than the performance of an action that is maintained regularly, even if it be little.’</w:t>
      </w:r>
      <w:r>
        <w:rPr>
          <w:rStyle w:val="libFootnotenumChar"/>
        </w:rPr>
        <w:t>6</w:t>
      </w:r>
    </w:p>
    <w:p w:rsidR="009A3CE4" w:rsidRDefault="009A3CE4" w:rsidP="00D31A5F">
      <w:pPr>
        <w:pStyle w:val="libAr"/>
        <w:rPr>
          <w:lang w:bidi="fa-IR"/>
        </w:rPr>
      </w:pPr>
      <w:r w:rsidRPr="00D31A5F">
        <w:rPr>
          <w:rStyle w:val="libBold1Char"/>
          <w:rFonts w:hint="cs"/>
          <w:rtl/>
        </w:rPr>
        <w:t>4619.</w:t>
      </w:r>
      <w:r>
        <w:rPr>
          <w:rtl/>
          <w:lang w:bidi="fa-IR"/>
        </w:rPr>
        <w:t xml:space="preserve"> الإمامُ الصّادق عليه السلام: إذا كانَ الرَّجُلُ عَلى‏ عَمَلٍ فَلْيَدُمْ عَلَيهِ سَنَةً ، ثُمَّ يَتَحَوَّلُ عَنهُ إن شاءَ إلى‏ غَيرِهِ ؛ وذلكَ أنَّ لَيلَةَ القَدرِ يَكونُ فيها في عامِهِ ذلكَ ما شاءَ اللَّهُ أن يَكونَ .</w:t>
      </w:r>
      <w:r>
        <w:rPr>
          <w:rStyle w:val="libFootnotenumChar"/>
          <w:rFonts w:hint="cs"/>
          <w:rtl/>
        </w:rPr>
        <w:t>7</w:t>
      </w:r>
    </w:p>
    <w:p w:rsidR="009A3CE4" w:rsidRDefault="009A3CE4" w:rsidP="009A3CE4">
      <w:pPr>
        <w:pStyle w:val="libNormal"/>
        <w:rPr>
          <w:lang w:bidi="fa-IR"/>
        </w:rPr>
      </w:pPr>
      <w:r w:rsidRPr="00D31A5F">
        <w:rPr>
          <w:rStyle w:val="libBold1Char"/>
        </w:rPr>
        <w:t>4619.</w:t>
      </w:r>
      <w:r>
        <w:rPr>
          <w:lang w:bidi="fa-IR"/>
        </w:rPr>
        <w:t xml:space="preserve"> Imam al-Sadiq </w:t>
      </w:r>
      <w:r>
        <w:t>(AS)</w:t>
      </w:r>
      <w:r>
        <w:rPr>
          <w:lang w:bidi="fa-IR"/>
        </w:rPr>
        <w:t xml:space="preserve"> said, ‘If a man performs a certain action, he should maintain it regularly for the duration of a year, then he may move on to another act if he wishes, and that is so that the grand Night of Ordainment </w:t>
      </w:r>
      <w:r>
        <w:t>(laylat al-qadr)</w:t>
      </w:r>
      <w:r>
        <w:rPr>
          <w:lang w:bidi="fa-IR"/>
        </w:rPr>
        <w:t xml:space="preserve"> is included in his year of performing that particular act, when whatever Allah wills therein happens.’</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2617" w:name="_Toc484340048"/>
      <w:bookmarkStart w:id="2618" w:name="_Toc485817562"/>
      <w:r>
        <w:rPr>
          <w:lang w:bidi="fa-IR"/>
        </w:rPr>
        <w:t>Notes</w:t>
      </w:r>
      <w:bookmarkEnd w:id="2617"/>
      <w:bookmarkEnd w:id="2618"/>
    </w:p>
    <w:p w:rsidR="009A3CE4" w:rsidRDefault="009A3CE4" w:rsidP="009A3CE4">
      <w:pPr>
        <w:pStyle w:val="libFootnote"/>
        <w:rPr>
          <w:lang w:bidi="fa-IR"/>
        </w:rPr>
      </w:pPr>
      <w:r>
        <w:rPr>
          <w:lang w:bidi="fa-IR"/>
        </w:rPr>
        <w:t xml:space="preserve">1. </w:t>
      </w:r>
      <w:r>
        <w:rPr>
          <w:rtl/>
          <w:lang w:bidi="fa-IR"/>
        </w:rPr>
        <w:t xml:space="preserve">مستدرك الوسائل : 1 / 130 / 177 </w:t>
      </w:r>
      <w:r>
        <w:rPr>
          <w:lang w:bidi="fa-IR"/>
        </w:rPr>
        <w:t>.</w:t>
      </w:r>
    </w:p>
    <w:p w:rsidR="009A3CE4" w:rsidRDefault="009A3CE4" w:rsidP="009A3CE4">
      <w:pPr>
        <w:pStyle w:val="libFootnote"/>
        <w:rPr>
          <w:lang w:bidi="fa-IR"/>
        </w:rPr>
      </w:pPr>
      <w:r>
        <w:rPr>
          <w:lang w:bidi="fa-IR"/>
        </w:rPr>
        <w:t>2. Mustadrak al-Wasa’il, v. 1, p. 130, no. 177</w:t>
      </w:r>
    </w:p>
    <w:p w:rsidR="009A3CE4" w:rsidRDefault="009A3CE4" w:rsidP="009A3CE4">
      <w:pPr>
        <w:pStyle w:val="libFootnote"/>
        <w:rPr>
          <w:lang w:bidi="fa-IR"/>
        </w:rPr>
      </w:pPr>
      <w:r>
        <w:rPr>
          <w:lang w:bidi="fa-IR"/>
        </w:rPr>
        <w:t xml:space="preserve">3. </w:t>
      </w:r>
      <w:r>
        <w:rPr>
          <w:rtl/>
          <w:lang w:bidi="fa-IR"/>
        </w:rPr>
        <w:t xml:space="preserve">نهج البلاغة : الحكمة 278 </w:t>
      </w:r>
      <w:r>
        <w:rPr>
          <w:lang w:bidi="fa-IR"/>
        </w:rPr>
        <w:t>.</w:t>
      </w:r>
    </w:p>
    <w:p w:rsidR="009A3CE4" w:rsidRDefault="009A3CE4" w:rsidP="009A3CE4">
      <w:pPr>
        <w:pStyle w:val="libFootnote"/>
        <w:rPr>
          <w:lang w:bidi="fa-IR"/>
        </w:rPr>
      </w:pPr>
      <w:r>
        <w:rPr>
          <w:lang w:bidi="fa-IR"/>
        </w:rPr>
        <w:t>4. Nahj al-Balagha, Saying 278</w:t>
      </w:r>
    </w:p>
    <w:p w:rsidR="009A3CE4" w:rsidRDefault="009A3CE4" w:rsidP="009A3CE4">
      <w:pPr>
        <w:pStyle w:val="libFootnote"/>
        <w:rPr>
          <w:lang w:bidi="fa-IR"/>
        </w:rPr>
      </w:pPr>
      <w:r>
        <w:rPr>
          <w:lang w:bidi="fa-IR"/>
        </w:rPr>
        <w:t xml:space="preserve">5. </w:t>
      </w:r>
      <w:r>
        <w:rPr>
          <w:rtl/>
          <w:lang w:bidi="fa-IR"/>
        </w:rPr>
        <w:t xml:space="preserve">الكافي : 2 / 82 / 3 </w:t>
      </w:r>
      <w:r>
        <w:rPr>
          <w:lang w:bidi="fa-IR"/>
        </w:rPr>
        <w:t>.</w:t>
      </w:r>
    </w:p>
    <w:p w:rsidR="009A3CE4" w:rsidRDefault="009A3CE4" w:rsidP="009A3CE4">
      <w:pPr>
        <w:pStyle w:val="libFootnote"/>
        <w:rPr>
          <w:lang w:bidi="fa-IR"/>
        </w:rPr>
      </w:pPr>
      <w:r>
        <w:rPr>
          <w:lang w:bidi="fa-IR"/>
        </w:rPr>
        <w:t>6. al-Kafi, v. 2, p. 82, no. 3</w:t>
      </w:r>
    </w:p>
    <w:p w:rsidR="009A3CE4" w:rsidRDefault="009A3CE4" w:rsidP="009A3CE4">
      <w:pPr>
        <w:pStyle w:val="libFootnote"/>
        <w:rPr>
          <w:lang w:bidi="fa-IR"/>
        </w:rPr>
      </w:pPr>
      <w:r>
        <w:rPr>
          <w:lang w:bidi="fa-IR"/>
        </w:rPr>
        <w:t xml:space="preserve">7. </w:t>
      </w:r>
      <w:r>
        <w:rPr>
          <w:rtl/>
          <w:lang w:bidi="fa-IR"/>
        </w:rPr>
        <w:t xml:space="preserve">الكافي : 2 / 82 / 1 </w:t>
      </w:r>
      <w:r>
        <w:rPr>
          <w:lang w:bidi="fa-IR"/>
        </w:rPr>
        <w:t>.</w:t>
      </w:r>
    </w:p>
    <w:p w:rsidR="009A3CE4" w:rsidRDefault="009A3CE4" w:rsidP="009A3CE4">
      <w:pPr>
        <w:pStyle w:val="libFootnote"/>
        <w:rPr>
          <w:lang w:bidi="fa-IR"/>
        </w:rPr>
      </w:pPr>
      <w:r>
        <w:rPr>
          <w:lang w:bidi="fa-IR"/>
        </w:rPr>
        <w:t>8. Ibid.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619" w:name="_Toc484340049"/>
      <w:bookmarkStart w:id="2620" w:name="_Toc485817563"/>
      <w:r>
        <w:rPr>
          <w:lang w:bidi="fa-IR"/>
        </w:rPr>
        <w:lastRenderedPageBreak/>
        <w:t xml:space="preserve">1375 - </w:t>
      </w:r>
      <w:r>
        <w:rPr>
          <w:rtl/>
          <w:lang w:bidi="fa-IR"/>
        </w:rPr>
        <w:t>أفضَلُ الأعمالِ‏</w:t>
      </w:r>
      <w:bookmarkEnd w:id="2619"/>
      <w:bookmarkEnd w:id="2620"/>
    </w:p>
    <w:p w:rsidR="009A3CE4" w:rsidRDefault="009A3CE4" w:rsidP="00034539">
      <w:pPr>
        <w:pStyle w:val="Heading2Center"/>
        <w:rPr>
          <w:lang w:bidi="fa-IR"/>
        </w:rPr>
      </w:pPr>
      <w:bookmarkStart w:id="2621" w:name="_Toc484340050"/>
      <w:bookmarkStart w:id="2622" w:name="_Toc485817564"/>
      <w:r>
        <w:rPr>
          <w:lang w:bidi="fa-IR"/>
        </w:rPr>
        <w:t>1375. THE BEST OF ACTIONS</w:t>
      </w:r>
      <w:bookmarkEnd w:id="2621"/>
      <w:bookmarkEnd w:id="2622"/>
    </w:p>
    <w:p w:rsidR="009A3CE4" w:rsidRDefault="009A3CE4" w:rsidP="00D31A5F">
      <w:pPr>
        <w:pStyle w:val="libAr"/>
        <w:rPr>
          <w:lang w:bidi="fa-IR"/>
        </w:rPr>
      </w:pPr>
      <w:r w:rsidRPr="00D31A5F">
        <w:rPr>
          <w:rStyle w:val="libBold1Char"/>
          <w:rFonts w:hint="cs"/>
          <w:rtl/>
        </w:rPr>
        <w:t>4620.</w:t>
      </w:r>
      <w:r>
        <w:rPr>
          <w:rtl/>
          <w:lang w:bidi="fa-IR"/>
        </w:rPr>
        <w:t xml:space="preserve"> رسولُ اللَّهِ صلى اللَّه عليه وآله: أفضَلُ الأعمالِ أحمَزُها .</w:t>
      </w:r>
      <w:r>
        <w:rPr>
          <w:rStyle w:val="libFootnotenumChar"/>
          <w:rFonts w:hint="cs"/>
          <w:rtl/>
        </w:rPr>
        <w:t>1</w:t>
      </w:r>
    </w:p>
    <w:p w:rsidR="009A3CE4" w:rsidRDefault="009A3CE4" w:rsidP="009A3CE4">
      <w:pPr>
        <w:pStyle w:val="libNormal"/>
        <w:rPr>
          <w:lang w:bidi="fa-IR"/>
        </w:rPr>
      </w:pPr>
      <w:r w:rsidRPr="00D31A5F">
        <w:rPr>
          <w:rStyle w:val="libBold1Char"/>
        </w:rPr>
        <w:t>4620.</w:t>
      </w:r>
      <w:r>
        <w:rPr>
          <w:lang w:bidi="fa-IR"/>
        </w:rPr>
        <w:t xml:space="preserve"> The Prophet </w:t>
      </w:r>
      <w:r>
        <w:t>(SAWA)</w:t>
      </w:r>
      <w:r>
        <w:rPr>
          <w:lang w:bidi="fa-IR"/>
        </w:rPr>
        <w:t xml:space="preserve"> said, ‘The best of deeds is the most difficult of them.’</w:t>
      </w:r>
      <w:r>
        <w:rPr>
          <w:rStyle w:val="libFootnotenumChar"/>
        </w:rPr>
        <w:t>2</w:t>
      </w:r>
    </w:p>
    <w:p w:rsidR="009A3CE4" w:rsidRDefault="009A3CE4" w:rsidP="00D31A5F">
      <w:pPr>
        <w:pStyle w:val="libAr"/>
        <w:rPr>
          <w:lang w:bidi="fa-IR"/>
        </w:rPr>
      </w:pPr>
      <w:r w:rsidRPr="00D31A5F">
        <w:rPr>
          <w:rStyle w:val="libBold1Char"/>
          <w:rFonts w:hint="cs"/>
          <w:rtl/>
        </w:rPr>
        <w:t>4621.</w:t>
      </w:r>
      <w:r>
        <w:rPr>
          <w:rtl/>
          <w:lang w:bidi="fa-IR"/>
        </w:rPr>
        <w:t xml:space="preserve"> رسولُ اللَّهِ صلى اللَّه عليه وآله : أفضَلُ العَمَلِ أدوَمُهُ وإن قَلَّ .</w:t>
      </w:r>
      <w:r>
        <w:rPr>
          <w:rStyle w:val="libFootnotenumChar"/>
          <w:rFonts w:hint="cs"/>
          <w:rtl/>
        </w:rPr>
        <w:t>3</w:t>
      </w:r>
    </w:p>
    <w:p w:rsidR="009A3CE4" w:rsidRDefault="009A3CE4" w:rsidP="009A3CE4">
      <w:pPr>
        <w:pStyle w:val="libNormal"/>
        <w:rPr>
          <w:lang w:bidi="fa-IR"/>
        </w:rPr>
      </w:pPr>
      <w:r w:rsidRPr="00D31A5F">
        <w:rPr>
          <w:rStyle w:val="libBold1Char"/>
        </w:rPr>
        <w:t>4621.</w:t>
      </w:r>
      <w:r>
        <w:rPr>
          <w:lang w:bidi="fa-IR"/>
        </w:rPr>
        <w:t xml:space="preserve"> The Prophet </w:t>
      </w:r>
      <w:r>
        <w:t>(SAWA)</w:t>
      </w:r>
      <w:r>
        <w:rPr>
          <w:lang w:bidi="fa-IR"/>
        </w:rPr>
        <w:t xml:space="preserve"> said, ‘The best of deeds is that which is most regular, even if be something small.’</w:t>
      </w:r>
      <w:r>
        <w:rPr>
          <w:rStyle w:val="libFootnotenumChar"/>
        </w:rPr>
        <w:t>4</w:t>
      </w:r>
    </w:p>
    <w:p w:rsidR="009A3CE4" w:rsidRDefault="009A3CE4" w:rsidP="00D31A5F">
      <w:pPr>
        <w:pStyle w:val="libAr"/>
        <w:rPr>
          <w:lang w:bidi="fa-IR"/>
        </w:rPr>
      </w:pPr>
      <w:r w:rsidRPr="00D31A5F">
        <w:rPr>
          <w:rStyle w:val="libBold1Char"/>
          <w:rFonts w:hint="cs"/>
          <w:rtl/>
        </w:rPr>
        <w:t>4622.</w:t>
      </w:r>
      <w:r>
        <w:rPr>
          <w:rtl/>
          <w:lang w:bidi="fa-IR"/>
        </w:rPr>
        <w:t xml:space="preserve"> رسولُ اللَّهِ صلى اللَّه عليه وآله : أحَبُّ الأعمالِ إلَى اللَّهِ سُرورٌ (الذي) تُدخِلُهُ عَلَى المُؤمِنِ ، تَطرُدُ عَنهُ جَوعَتَهُ أو تَكشِفُ عَنهُ كُربَتَهُ .</w:t>
      </w:r>
      <w:r>
        <w:rPr>
          <w:rStyle w:val="libFootnotenumChar"/>
          <w:rFonts w:hint="cs"/>
          <w:rtl/>
        </w:rPr>
        <w:t>5</w:t>
      </w:r>
    </w:p>
    <w:p w:rsidR="009A3CE4" w:rsidRDefault="009A3CE4" w:rsidP="009A3CE4">
      <w:pPr>
        <w:pStyle w:val="libNormal"/>
        <w:rPr>
          <w:lang w:bidi="fa-IR"/>
        </w:rPr>
      </w:pPr>
      <w:r w:rsidRPr="00D31A5F">
        <w:rPr>
          <w:rStyle w:val="libBold1Char"/>
        </w:rPr>
        <w:t>4622.</w:t>
      </w:r>
      <w:r>
        <w:rPr>
          <w:lang w:bidi="fa-IR"/>
        </w:rPr>
        <w:t xml:space="preserve"> The Prophet </w:t>
      </w:r>
      <w:r>
        <w:t>(SAWA)</w:t>
      </w:r>
      <w:r>
        <w:rPr>
          <w:lang w:bidi="fa-IR"/>
        </w:rPr>
        <w:t xml:space="preserve"> said, ‘The best of deeds in the sight of Allah is the happiness that you bring to a fellow believer, either by driving away his hunger or by relieving him of his distress.’</w:t>
      </w:r>
      <w:r>
        <w:rPr>
          <w:rStyle w:val="libFootnotenumChar"/>
        </w:rPr>
        <w:t>6</w:t>
      </w:r>
    </w:p>
    <w:p w:rsidR="009A3CE4" w:rsidRDefault="009A3CE4" w:rsidP="00D31A5F">
      <w:pPr>
        <w:pStyle w:val="libAr"/>
        <w:rPr>
          <w:lang w:bidi="fa-IR"/>
        </w:rPr>
      </w:pPr>
      <w:r w:rsidRPr="00D31A5F">
        <w:rPr>
          <w:rStyle w:val="libBold1Char"/>
          <w:rFonts w:hint="cs"/>
          <w:rtl/>
        </w:rPr>
        <w:t>4623.</w:t>
      </w:r>
      <w:r>
        <w:rPr>
          <w:rtl/>
          <w:lang w:bidi="fa-IR"/>
        </w:rPr>
        <w:t xml:space="preserve"> الإمامُ عليٌّ عليه السلام : أفضَلُ الأعمالِ ما أكرَهتَ عَلَيهِ نَفسَكَ .</w:t>
      </w:r>
      <w:r>
        <w:rPr>
          <w:rStyle w:val="libFootnotenumChar"/>
          <w:rFonts w:hint="cs"/>
          <w:rtl/>
        </w:rPr>
        <w:t>7</w:t>
      </w:r>
    </w:p>
    <w:p w:rsidR="009A3CE4" w:rsidRDefault="009A3CE4" w:rsidP="009A3CE4">
      <w:pPr>
        <w:pStyle w:val="libNormal"/>
        <w:rPr>
          <w:lang w:bidi="fa-IR"/>
        </w:rPr>
      </w:pPr>
      <w:r w:rsidRPr="00D31A5F">
        <w:rPr>
          <w:rStyle w:val="libBold1Char"/>
        </w:rPr>
        <w:t>4623.</w:t>
      </w:r>
      <w:r>
        <w:rPr>
          <w:lang w:bidi="fa-IR"/>
        </w:rPr>
        <w:t xml:space="preserve"> Imam Ali </w:t>
      </w:r>
      <w:r>
        <w:t>(AS)</w:t>
      </w:r>
      <w:r>
        <w:rPr>
          <w:lang w:bidi="fa-IR"/>
        </w:rPr>
        <w:t xml:space="preserve"> said, ‘The best of deeds is that which you force yourself to do.’</w:t>
      </w:r>
      <w:r>
        <w:rPr>
          <w:rStyle w:val="libFootnotenumChar"/>
        </w:rPr>
        <w:t>8</w:t>
      </w:r>
    </w:p>
    <w:p w:rsidR="009A3CE4" w:rsidRDefault="009A3CE4" w:rsidP="00D31A5F">
      <w:pPr>
        <w:pStyle w:val="libAr"/>
        <w:rPr>
          <w:lang w:bidi="fa-IR"/>
        </w:rPr>
      </w:pPr>
      <w:r w:rsidRPr="00D31A5F">
        <w:rPr>
          <w:rStyle w:val="libBold1Char"/>
          <w:rFonts w:hint="cs"/>
          <w:rtl/>
        </w:rPr>
        <w:t>4624.</w:t>
      </w:r>
      <w:r>
        <w:rPr>
          <w:rtl/>
          <w:lang w:bidi="fa-IR"/>
        </w:rPr>
        <w:t xml:space="preserve"> الإمامُ عليٌّ عليه السلام: أفضَلُ العَمَلِ ما اُريدَ بِهِ وَجهُ اللَّهِ .</w:t>
      </w:r>
      <w:r>
        <w:rPr>
          <w:rStyle w:val="libFootnotenumChar"/>
          <w:rFonts w:hint="cs"/>
          <w:rtl/>
        </w:rPr>
        <w:t>9</w:t>
      </w:r>
    </w:p>
    <w:p w:rsidR="009A3CE4" w:rsidRDefault="009A3CE4" w:rsidP="009A3CE4">
      <w:pPr>
        <w:pStyle w:val="libNormal"/>
        <w:rPr>
          <w:lang w:bidi="fa-IR"/>
        </w:rPr>
      </w:pPr>
      <w:r w:rsidRPr="00D31A5F">
        <w:rPr>
          <w:rStyle w:val="libBold1Char"/>
        </w:rPr>
        <w:t>4624.</w:t>
      </w:r>
      <w:r>
        <w:rPr>
          <w:lang w:bidi="fa-IR"/>
        </w:rPr>
        <w:t xml:space="preserve"> Imam Ali </w:t>
      </w:r>
      <w:r>
        <w:t>(AS)</w:t>
      </w:r>
      <w:r>
        <w:rPr>
          <w:lang w:bidi="fa-IR"/>
        </w:rPr>
        <w:t xml:space="preserve"> said, ‘The best of deeds is that whose objective is Allah’s pleasure.’</w:t>
      </w:r>
      <w:r>
        <w:rPr>
          <w:rStyle w:val="libFootnotenumChar"/>
        </w:rPr>
        <w:t>10</w:t>
      </w:r>
    </w:p>
    <w:p w:rsidR="009A3CE4" w:rsidRDefault="009A3CE4" w:rsidP="00D31A5F">
      <w:pPr>
        <w:pStyle w:val="libAr"/>
        <w:rPr>
          <w:lang w:bidi="fa-IR"/>
        </w:rPr>
      </w:pPr>
      <w:r w:rsidRPr="00D31A5F">
        <w:rPr>
          <w:rStyle w:val="libBold1Char"/>
          <w:rFonts w:hint="cs"/>
          <w:rtl/>
        </w:rPr>
        <w:t>4625.</w:t>
      </w:r>
      <w:r>
        <w:rPr>
          <w:rtl/>
          <w:lang w:bidi="fa-IR"/>
        </w:rPr>
        <w:t xml:space="preserve"> الإمامُ عليٌّ عليه السلام : أفضَلُ الأعمالِ لُزومُ الحَقِّ .</w:t>
      </w:r>
      <w:r>
        <w:rPr>
          <w:rStyle w:val="libFootnotenumChar"/>
          <w:rFonts w:hint="cs"/>
          <w:rtl/>
        </w:rPr>
        <w:t>11</w:t>
      </w:r>
    </w:p>
    <w:p w:rsidR="009A3CE4" w:rsidRDefault="009A3CE4" w:rsidP="009A3CE4">
      <w:pPr>
        <w:pStyle w:val="libNormal"/>
        <w:rPr>
          <w:lang w:bidi="fa-IR"/>
        </w:rPr>
      </w:pPr>
      <w:r w:rsidRPr="00D31A5F">
        <w:rPr>
          <w:rStyle w:val="libBold1Char"/>
        </w:rPr>
        <w:t>4625.</w:t>
      </w:r>
      <w:r>
        <w:rPr>
          <w:lang w:bidi="fa-IR"/>
        </w:rPr>
        <w:t xml:space="preserve"> Imam Ali </w:t>
      </w:r>
      <w:r>
        <w:t>(AS)</w:t>
      </w:r>
      <w:r>
        <w:rPr>
          <w:lang w:bidi="fa-IR"/>
        </w:rPr>
        <w:t xml:space="preserve"> said, ‘The best of deeds is adherence to the truth.’</w:t>
      </w:r>
      <w:r>
        <w:rPr>
          <w:rStyle w:val="libFootnotenumChar"/>
        </w:rPr>
        <w:t>12</w:t>
      </w:r>
    </w:p>
    <w:p w:rsidR="009A3CE4" w:rsidRDefault="009A3CE4" w:rsidP="00D31A5F">
      <w:pPr>
        <w:pStyle w:val="libAr"/>
        <w:rPr>
          <w:lang w:bidi="fa-IR"/>
        </w:rPr>
      </w:pPr>
      <w:r w:rsidRPr="00D31A5F">
        <w:rPr>
          <w:rStyle w:val="libBold1Char"/>
          <w:rFonts w:hint="cs"/>
          <w:rtl/>
        </w:rPr>
        <w:t>4626.</w:t>
      </w:r>
      <w:r>
        <w:rPr>
          <w:rtl/>
          <w:lang w:bidi="fa-IR"/>
        </w:rPr>
        <w:t xml:space="preserve"> الإمامُ الصّادقُ عليه السلام - لَمّا سُئلَ عَن أفضَلِ الأعمالِ - : الصَّلاةُ لِوَقتِها ، وبِرُّ الوالِدَينِ ، والجِهادُ في سَبيلِ اللَّهِ عَزَّوجلَّ .</w:t>
      </w:r>
      <w:r>
        <w:rPr>
          <w:rStyle w:val="libFootnotenumChar"/>
          <w:rFonts w:hint="cs"/>
          <w:rtl/>
        </w:rPr>
        <w:t>13</w:t>
      </w:r>
    </w:p>
    <w:p w:rsidR="009A3CE4" w:rsidRDefault="009A3CE4" w:rsidP="009A3CE4">
      <w:pPr>
        <w:pStyle w:val="libNormal"/>
        <w:rPr>
          <w:lang w:bidi="fa-IR"/>
        </w:rPr>
      </w:pPr>
      <w:r w:rsidRPr="00D31A5F">
        <w:rPr>
          <w:rStyle w:val="libBold1Char"/>
        </w:rPr>
        <w:t>4626.</w:t>
      </w:r>
      <w:r>
        <w:rPr>
          <w:lang w:bidi="fa-IR"/>
        </w:rPr>
        <w:t xml:space="preserve"> Imam al-Sadiq </w:t>
      </w:r>
      <w:r>
        <w:t>(AS)</w:t>
      </w:r>
      <w:r>
        <w:rPr>
          <w:lang w:bidi="fa-IR"/>
        </w:rPr>
        <w:t xml:space="preserve">, when asked about the best of deeds, replied, ‘Performing the prayer at its prescribed time, being kind to one’s parents and combat in the way of Allah </w:t>
      </w:r>
      <w:r>
        <w:t>(jihad)</w:t>
      </w:r>
      <w:r>
        <w:rPr>
          <w:lang w:bidi="fa-IR"/>
        </w:rPr>
        <w:t>, Mighty and Exalted.’</w:t>
      </w:r>
      <w:r>
        <w:rPr>
          <w:rStyle w:val="libFootnotenumChar"/>
        </w:rPr>
        <w:t>14</w:t>
      </w:r>
    </w:p>
    <w:p w:rsidR="009A3CE4" w:rsidRDefault="009A3CE4" w:rsidP="009A3CE4">
      <w:pPr>
        <w:pStyle w:val="libNormal"/>
        <w:rPr>
          <w:lang w:bidi="fa-IR"/>
        </w:rPr>
      </w:pPr>
    </w:p>
    <w:p w:rsidR="009A3CE4" w:rsidRDefault="009A3CE4" w:rsidP="00217917">
      <w:pPr>
        <w:pStyle w:val="Heading3"/>
        <w:rPr>
          <w:lang w:bidi="fa-IR"/>
        </w:rPr>
      </w:pPr>
      <w:bookmarkStart w:id="2623" w:name="_Toc484340051"/>
      <w:bookmarkStart w:id="2624" w:name="_Toc485817565"/>
      <w:r>
        <w:rPr>
          <w:lang w:bidi="fa-IR"/>
        </w:rPr>
        <w:t>Notes</w:t>
      </w:r>
      <w:bookmarkEnd w:id="2623"/>
      <w:bookmarkEnd w:id="2624"/>
    </w:p>
    <w:p w:rsidR="009A3CE4" w:rsidRDefault="009A3CE4" w:rsidP="009A3CE4">
      <w:pPr>
        <w:pStyle w:val="libFootnote"/>
        <w:rPr>
          <w:lang w:bidi="fa-IR"/>
        </w:rPr>
      </w:pPr>
      <w:r>
        <w:rPr>
          <w:lang w:bidi="fa-IR"/>
        </w:rPr>
        <w:t xml:space="preserve">1. </w:t>
      </w:r>
      <w:r>
        <w:rPr>
          <w:rtl/>
          <w:lang w:bidi="fa-IR"/>
        </w:rPr>
        <w:t xml:space="preserve">بحار الأنوار : 70 / 191 </w:t>
      </w:r>
      <w:r>
        <w:rPr>
          <w:lang w:bidi="fa-IR"/>
        </w:rPr>
        <w:t>.</w:t>
      </w:r>
    </w:p>
    <w:p w:rsidR="009A3CE4" w:rsidRDefault="009A3CE4" w:rsidP="009A3CE4">
      <w:pPr>
        <w:pStyle w:val="libFootnote"/>
        <w:rPr>
          <w:lang w:bidi="fa-IR"/>
        </w:rPr>
      </w:pPr>
      <w:r>
        <w:rPr>
          <w:lang w:bidi="fa-IR"/>
        </w:rPr>
        <w:t>2. Bihar al-Anwar, v. 70, p. 191</w:t>
      </w:r>
    </w:p>
    <w:p w:rsidR="009A3CE4" w:rsidRDefault="009A3CE4" w:rsidP="009A3CE4">
      <w:pPr>
        <w:pStyle w:val="libFootnote"/>
        <w:rPr>
          <w:lang w:bidi="fa-IR"/>
        </w:rPr>
      </w:pPr>
      <w:r>
        <w:rPr>
          <w:lang w:bidi="fa-IR"/>
        </w:rPr>
        <w:t xml:space="preserve">3. </w:t>
      </w:r>
      <w:r>
        <w:rPr>
          <w:rtl/>
          <w:lang w:bidi="fa-IR"/>
        </w:rPr>
        <w:t xml:space="preserve">تنبيه الخواطر : 1 / 63 </w:t>
      </w:r>
      <w:r>
        <w:rPr>
          <w:lang w:bidi="fa-IR"/>
        </w:rPr>
        <w:t>.</w:t>
      </w:r>
    </w:p>
    <w:p w:rsidR="009A3CE4" w:rsidRDefault="009A3CE4" w:rsidP="009A3CE4">
      <w:pPr>
        <w:pStyle w:val="libFootnote"/>
        <w:rPr>
          <w:lang w:bidi="fa-IR"/>
        </w:rPr>
      </w:pPr>
      <w:r>
        <w:rPr>
          <w:lang w:bidi="fa-IR"/>
        </w:rPr>
        <w:t>4. Tanbih al-Khawatir, v. 1, p. 63</w:t>
      </w:r>
    </w:p>
    <w:p w:rsidR="009A3CE4" w:rsidRDefault="009A3CE4" w:rsidP="009A3CE4">
      <w:pPr>
        <w:pStyle w:val="libFootnote"/>
        <w:rPr>
          <w:lang w:bidi="fa-IR"/>
        </w:rPr>
      </w:pPr>
      <w:r>
        <w:rPr>
          <w:lang w:bidi="fa-IR"/>
        </w:rPr>
        <w:t xml:space="preserve">5. </w:t>
      </w:r>
      <w:r>
        <w:rPr>
          <w:rtl/>
          <w:lang w:bidi="fa-IR"/>
        </w:rPr>
        <w:t xml:space="preserve">الكافي : 2 / 191 / 11 </w:t>
      </w:r>
      <w:r>
        <w:rPr>
          <w:lang w:bidi="fa-IR"/>
        </w:rPr>
        <w:t>.</w:t>
      </w:r>
    </w:p>
    <w:p w:rsidR="009A3CE4" w:rsidRDefault="009A3CE4" w:rsidP="009A3CE4">
      <w:pPr>
        <w:pStyle w:val="libFootnote"/>
        <w:rPr>
          <w:lang w:bidi="fa-IR"/>
        </w:rPr>
      </w:pPr>
      <w:r>
        <w:rPr>
          <w:lang w:bidi="fa-IR"/>
        </w:rPr>
        <w:t>6. al-Kafi, v. 2, p. 191, no. 11</w:t>
      </w:r>
    </w:p>
    <w:p w:rsidR="009A3CE4" w:rsidRDefault="009A3CE4" w:rsidP="009A3CE4">
      <w:pPr>
        <w:pStyle w:val="libFootnote"/>
        <w:rPr>
          <w:lang w:bidi="fa-IR"/>
        </w:rPr>
      </w:pPr>
      <w:r>
        <w:rPr>
          <w:lang w:bidi="fa-IR"/>
        </w:rPr>
        <w:t xml:space="preserve">7. </w:t>
      </w:r>
      <w:r>
        <w:rPr>
          <w:rtl/>
          <w:lang w:bidi="fa-IR"/>
        </w:rPr>
        <w:t xml:space="preserve">بحار الأنوار : 78 / 69 / 20 </w:t>
      </w:r>
      <w:r>
        <w:rPr>
          <w:lang w:bidi="fa-IR"/>
        </w:rPr>
        <w:t>.</w:t>
      </w:r>
    </w:p>
    <w:p w:rsidR="009A3CE4" w:rsidRDefault="009A3CE4" w:rsidP="009A3CE4">
      <w:pPr>
        <w:pStyle w:val="libFootnote"/>
        <w:rPr>
          <w:lang w:bidi="fa-IR"/>
        </w:rPr>
      </w:pPr>
      <w:r>
        <w:rPr>
          <w:lang w:bidi="fa-IR"/>
        </w:rPr>
        <w:t>8. Bihar al-Anwar, v. 78, p. 69, no. 20</w:t>
      </w:r>
    </w:p>
    <w:p w:rsidR="009A3CE4" w:rsidRDefault="009A3CE4" w:rsidP="009A3CE4">
      <w:pPr>
        <w:pStyle w:val="libFootnote"/>
        <w:rPr>
          <w:lang w:bidi="fa-IR"/>
        </w:rPr>
      </w:pPr>
      <w:r>
        <w:rPr>
          <w:lang w:bidi="fa-IR"/>
        </w:rPr>
        <w:t xml:space="preserve">9. </w:t>
      </w:r>
      <w:r>
        <w:rPr>
          <w:rtl/>
          <w:lang w:bidi="fa-IR"/>
        </w:rPr>
        <w:t xml:space="preserve">غرر الحكم : 2958 </w:t>
      </w:r>
      <w:r>
        <w:rPr>
          <w:lang w:bidi="fa-IR"/>
        </w:rPr>
        <w:t>.</w:t>
      </w:r>
    </w:p>
    <w:p w:rsidR="009A3CE4" w:rsidRDefault="009A3CE4" w:rsidP="009A3CE4">
      <w:pPr>
        <w:pStyle w:val="libFootnote"/>
        <w:rPr>
          <w:lang w:bidi="fa-IR"/>
        </w:rPr>
      </w:pPr>
      <w:r>
        <w:rPr>
          <w:lang w:bidi="fa-IR"/>
        </w:rPr>
        <w:t>10. Ghurar al-Hikam, no. 2958</w:t>
      </w:r>
    </w:p>
    <w:p w:rsidR="009A3CE4" w:rsidRDefault="009A3CE4" w:rsidP="009A3CE4">
      <w:pPr>
        <w:pStyle w:val="libFootnote"/>
        <w:rPr>
          <w:lang w:bidi="fa-IR"/>
        </w:rPr>
      </w:pPr>
      <w:r>
        <w:rPr>
          <w:lang w:bidi="fa-IR"/>
        </w:rPr>
        <w:lastRenderedPageBreak/>
        <w:t xml:space="preserve">11. </w:t>
      </w:r>
      <w:r>
        <w:rPr>
          <w:rtl/>
          <w:lang w:bidi="fa-IR"/>
        </w:rPr>
        <w:t xml:space="preserve">غرر الحكم : 3322 </w:t>
      </w:r>
      <w:r>
        <w:rPr>
          <w:lang w:bidi="fa-IR"/>
        </w:rPr>
        <w:t>.</w:t>
      </w:r>
    </w:p>
    <w:p w:rsidR="009A3CE4" w:rsidRDefault="009A3CE4" w:rsidP="009A3CE4">
      <w:pPr>
        <w:pStyle w:val="libFootnote"/>
        <w:rPr>
          <w:lang w:bidi="fa-IR"/>
        </w:rPr>
      </w:pPr>
      <w:r>
        <w:rPr>
          <w:lang w:bidi="fa-IR"/>
        </w:rPr>
        <w:t>12. Ibid. no. 3322</w:t>
      </w:r>
    </w:p>
    <w:p w:rsidR="009A3CE4" w:rsidRDefault="009A3CE4" w:rsidP="009A3CE4">
      <w:pPr>
        <w:pStyle w:val="libFootnote"/>
        <w:rPr>
          <w:lang w:bidi="fa-IR"/>
        </w:rPr>
      </w:pPr>
      <w:r>
        <w:rPr>
          <w:lang w:bidi="fa-IR"/>
        </w:rPr>
        <w:t xml:space="preserve">13. </w:t>
      </w:r>
      <w:r>
        <w:rPr>
          <w:rtl/>
          <w:lang w:bidi="fa-IR"/>
        </w:rPr>
        <w:t xml:space="preserve">الكافي : 2 / 158 / 4 </w:t>
      </w:r>
      <w:r>
        <w:rPr>
          <w:lang w:bidi="fa-IR"/>
        </w:rPr>
        <w:t>.</w:t>
      </w:r>
    </w:p>
    <w:p w:rsidR="009A3CE4" w:rsidRDefault="009A3CE4" w:rsidP="009A3CE4">
      <w:pPr>
        <w:pStyle w:val="libFootnote"/>
        <w:rPr>
          <w:lang w:bidi="fa-IR"/>
        </w:rPr>
      </w:pPr>
      <w:r>
        <w:rPr>
          <w:lang w:bidi="fa-IR"/>
        </w:rPr>
        <w:t>14. al-Kafi, v. 2, p. 158, no. 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625" w:name="_Toc484340052"/>
      <w:bookmarkStart w:id="2626" w:name="_Toc485817566"/>
      <w:r>
        <w:rPr>
          <w:lang w:bidi="fa-IR"/>
        </w:rPr>
        <w:lastRenderedPageBreak/>
        <w:t xml:space="preserve">1376 - </w:t>
      </w:r>
      <w:r>
        <w:rPr>
          <w:rtl/>
          <w:lang w:bidi="fa-IR"/>
        </w:rPr>
        <w:t>مَن لا يَنفَعُهُ عَمَلُهُ‏</w:t>
      </w:r>
      <w:bookmarkEnd w:id="2625"/>
      <w:bookmarkEnd w:id="2626"/>
    </w:p>
    <w:p w:rsidR="009A3CE4" w:rsidRDefault="009A3CE4" w:rsidP="00034539">
      <w:pPr>
        <w:pStyle w:val="Heading2Center"/>
        <w:rPr>
          <w:lang w:bidi="fa-IR"/>
        </w:rPr>
      </w:pPr>
      <w:bookmarkStart w:id="2627" w:name="_Toc484340053"/>
      <w:bookmarkStart w:id="2628" w:name="_Toc485817567"/>
      <w:r>
        <w:rPr>
          <w:lang w:bidi="fa-IR"/>
        </w:rPr>
        <w:t>1376. HE WHOSE DEEDS DO NOT BENEFIT HIM</w:t>
      </w:r>
      <w:bookmarkEnd w:id="2627"/>
      <w:bookmarkEnd w:id="2628"/>
    </w:p>
    <w:p w:rsidR="009A3CE4" w:rsidRDefault="009A3CE4" w:rsidP="00D31A5F">
      <w:pPr>
        <w:pStyle w:val="libAr"/>
        <w:rPr>
          <w:lang w:bidi="fa-IR"/>
        </w:rPr>
      </w:pPr>
      <w:r w:rsidRPr="00D31A5F">
        <w:rPr>
          <w:rStyle w:val="libBold1Char"/>
          <w:rFonts w:hint="cs"/>
          <w:rtl/>
        </w:rPr>
        <w:t>4627.</w:t>
      </w:r>
      <w:r>
        <w:rPr>
          <w:rtl/>
          <w:lang w:bidi="fa-IR"/>
        </w:rPr>
        <w:t xml:space="preserve"> رسولُ اللَّهِ صلى اللَّه عليه وآله : ثَلاثٌ مَن لَم تَكُنْ فيهِ لَم يَقُمْ لَهُ عَمَلٌ: وَرَعٌ يَحجُزُهُ عَن مَعاصي اللَّهِ عَزَّوجلَّ، وخُلقٌ يُداري بِهِ النّاسَ ، وحِلمٌ يَرُدُّ بِهِ جَهلَ الجاهِلِ .</w:t>
      </w:r>
      <w:r>
        <w:rPr>
          <w:rStyle w:val="libFootnotenumChar"/>
          <w:rFonts w:hint="cs"/>
          <w:rtl/>
        </w:rPr>
        <w:t>1</w:t>
      </w:r>
    </w:p>
    <w:p w:rsidR="009A3CE4" w:rsidRDefault="009A3CE4" w:rsidP="009A3CE4">
      <w:pPr>
        <w:pStyle w:val="libNormal"/>
        <w:rPr>
          <w:lang w:bidi="fa-IR"/>
        </w:rPr>
      </w:pPr>
      <w:r w:rsidRPr="00D31A5F">
        <w:rPr>
          <w:rStyle w:val="libBold1Char"/>
        </w:rPr>
        <w:t>4627.</w:t>
      </w:r>
      <w:r>
        <w:rPr>
          <w:lang w:bidi="fa-IR"/>
        </w:rPr>
        <w:t xml:space="preserve"> The Prophet </w:t>
      </w:r>
      <w:r>
        <w:t>(SAWA)</w:t>
      </w:r>
      <w:r>
        <w:rPr>
          <w:lang w:bidi="fa-IR"/>
        </w:rPr>
        <w:t xml:space="preserve"> said, ‘There are three qualities which if a person does not possess, his action remains incomplete: piety which safeguards him from acts of disobedience to Allah, a good nature by means of which he maintains amicable relations with people, and clemency by means of which he retorts the rashness of the ignorant.’</w:t>
      </w:r>
      <w:r>
        <w:rPr>
          <w:rStyle w:val="libFootnotenumChar"/>
        </w:rPr>
        <w:t>2</w:t>
      </w:r>
    </w:p>
    <w:p w:rsidR="009A3CE4" w:rsidRDefault="009A3CE4" w:rsidP="00D31A5F">
      <w:pPr>
        <w:pStyle w:val="libAr"/>
        <w:rPr>
          <w:lang w:bidi="fa-IR"/>
        </w:rPr>
      </w:pPr>
      <w:r w:rsidRPr="00D31A5F">
        <w:rPr>
          <w:rStyle w:val="libBold1Char"/>
          <w:rFonts w:hint="cs"/>
          <w:rtl/>
        </w:rPr>
        <w:t>4628.</w:t>
      </w:r>
      <w:r>
        <w:rPr>
          <w:rtl/>
          <w:lang w:bidi="fa-IR"/>
        </w:rPr>
        <w:t xml:space="preserve"> رسولُ اللَّهِ صلى اللَّه عليه وآله: ثَلاثَةٌ لا يَنفَعُ مَعَهُنَّ عَمَلٌ: الشِّركُ بِاللَّهِ ، وعُقوقُ الوالِدَينِ ، والفِرارُ مِنَ الزَّحفِ .</w:t>
      </w:r>
      <w:r>
        <w:rPr>
          <w:rStyle w:val="libFootnotenumChar"/>
          <w:rFonts w:hint="cs"/>
          <w:rtl/>
        </w:rPr>
        <w:t>3</w:t>
      </w:r>
    </w:p>
    <w:p w:rsidR="009A3CE4" w:rsidRDefault="009A3CE4" w:rsidP="009A3CE4">
      <w:pPr>
        <w:pStyle w:val="libNormal"/>
        <w:rPr>
          <w:lang w:bidi="fa-IR"/>
        </w:rPr>
      </w:pPr>
      <w:r w:rsidRPr="00D31A5F">
        <w:rPr>
          <w:rStyle w:val="libBold1Char"/>
        </w:rPr>
        <w:t>4628.</w:t>
      </w:r>
      <w:r>
        <w:rPr>
          <w:lang w:bidi="fa-IR"/>
        </w:rPr>
        <w:t xml:space="preserve"> The Prophet </w:t>
      </w:r>
      <w:r>
        <w:t>(SAWA)</w:t>
      </w:r>
      <w:r>
        <w:rPr>
          <w:lang w:bidi="fa-IR"/>
        </w:rPr>
        <w:t xml:space="preserve"> said, ‘There are three sins to which the company of a good deed is to no avail: association of anything with Allah, insolence to one’s parents, and fleeing from the midst of a battle.’</w:t>
      </w:r>
      <w:r>
        <w:rPr>
          <w:rStyle w:val="libFootnotenumChar"/>
        </w:rPr>
        <w:t>4</w:t>
      </w:r>
    </w:p>
    <w:p w:rsidR="009A3CE4" w:rsidRDefault="009A3CE4" w:rsidP="00D31A5F">
      <w:pPr>
        <w:pStyle w:val="libAr"/>
        <w:rPr>
          <w:lang w:bidi="fa-IR"/>
        </w:rPr>
      </w:pPr>
      <w:r w:rsidRPr="00D31A5F">
        <w:rPr>
          <w:rStyle w:val="libBold1Char"/>
          <w:rFonts w:hint="cs"/>
          <w:rtl/>
        </w:rPr>
        <w:t>4629.</w:t>
      </w:r>
      <w:r>
        <w:rPr>
          <w:rtl/>
          <w:lang w:bidi="fa-IR"/>
        </w:rPr>
        <w:t xml:space="preserve"> رسولُ اللَّهِ صلى اللَّه عليه وآله : ما عَمِلَ مَن لَم يَحفَظْ لِسانَهُ.</w:t>
      </w:r>
      <w:r>
        <w:rPr>
          <w:rStyle w:val="libFootnotenumChar"/>
          <w:rFonts w:hint="cs"/>
          <w:rtl/>
        </w:rPr>
        <w:t>5</w:t>
      </w:r>
    </w:p>
    <w:p w:rsidR="009A3CE4" w:rsidRDefault="009A3CE4" w:rsidP="009A3CE4">
      <w:pPr>
        <w:pStyle w:val="libNormal"/>
        <w:rPr>
          <w:lang w:bidi="fa-IR"/>
        </w:rPr>
      </w:pPr>
      <w:r w:rsidRPr="00D31A5F">
        <w:rPr>
          <w:rStyle w:val="libBold1Char"/>
        </w:rPr>
        <w:t>4629.</w:t>
      </w:r>
      <w:r>
        <w:rPr>
          <w:lang w:bidi="fa-IR"/>
        </w:rPr>
        <w:t xml:space="preserve"> The Prophet </w:t>
      </w:r>
      <w:r>
        <w:t>(SAWA)</w:t>
      </w:r>
      <w:r>
        <w:rPr>
          <w:lang w:bidi="fa-IR"/>
        </w:rPr>
        <w:t xml:space="preserve"> said, ‘He who does not guard his tongue has not performed any good deeds.’</w:t>
      </w:r>
      <w:r>
        <w:rPr>
          <w:rStyle w:val="libFootnotenumChar"/>
        </w:rPr>
        <w:t>6</w:t>
      </w:r>
    </w:p>
    <w:p w:rsidR="009A3CE4" w:rsidRDefault="009A3CE4" w:rsidP="00D31A5F">
      <w:pPr>
        <w:pStyle w:val="libAr"/>
        <w:rPr>
          <w:lang w:bidi="fa-IR"/>
        </w:rPr>
      </w:pPr>
      <w:r w:rsidRPr="00D31A5F">
        <w:rPr>
          <w:rStyle w:val="libBold1Char"/>
          <w:rFonts w:hint="cs"/>
          <w:rtl/>
        </w:rPr>
        <w:t>4630.</w:t>
      </w:r>
      <w:r>
        <w:rPr>
          <w:rtl/>
          <w:lang w:bidi="fa-IR"/>
        </w:rPr>
        <w:t xml:space="preserve"> الإمامُ الباقرُ عليه السلام : لا يَنفَعُ مَعَ الشَّكِّ والجُحودِ عَمَلٌ .</w:t>
      </w:r>
      <w:r>
        <w:rPr>
          <w:rStyle w:val="libFootnotenumChar"/>
          <w:rFonts w:hint="cs"/>
          <w:rtl/>
        </w:rPr>
        <w:t>7</w:t>
      </w:r>
    </w:p>
    <w:p w:rsidR="009A3CE4" w:rsidRDefault="009A3CE4" w:rsidP="009A3CE4">
      <w:pPr>
        <w:pStyle w:val="libNormal"/>
        <w:rPr>
          <w:lang w:bidi="fa-IR"/>
        </w:rPr>
      </w:pPr>
      <w:r w:rsidRPr="00D31A5F">
        <w:rPr>
          <w:rStyle w:val="libBold1Char"/>
        </w:rPr>
        <w:t>4630.</w:t>
      </w:r>
      <w:r>
        <w:rPr>
          <w:lang w:bidi="fa-IR"/>
        </w:rPr>
        <w:t xml:space="preserve"> Imam al-Baqir </w:t>
      </w:r>
      <w:r>
        <w:t>(AS)</w:t>
      </w:r>
      <w:r>
        <w:rPr>
          <w:lang w:bidi="fa-IR"/>
        </w:rPr>
        <w:t xml:space="preserve"> said, ‘A good deed accompanied by doubt and denial is to no avail.’</w:t>
      </w:r>
      <w:r>
        <w:rPr>
          <w:rStyle w:val="libFootnotenumChar"/>
        </w:rPr>
        <w:t>8</w:t>
      </w:r>
    </w:p>
    <w:p w:rsidR="009A3CE4" w:rsidRDefault="009A3CE4" w:rsidP="00D31A5F">
      <w:pPr>
        <w:pStyle w:val="libAr"/>
        <w:rPr>
          <w:lang w:bidi="fa-IR"/>
        </w:rPr>
      </w:pPr>
      <w:r w:rsidRPr="00D31A5F">
        <w:rPr>
          <w:rStyle w:val="libBold1Char"/>
          <w:rFonts w:hint="cs"/>
          <w:rtl/>
        </w:rPr>
        <w:t>4631.</w:t>
      </w:r>
      <w:r>
        <w:rPr>
          <w:rtl/>
          <w:lang w:bidi="fa-IR"/>
        </w:rPr>
        <w:t xml:space="preserve"> الإمامُ الصّادقُ عليه السلام : لا يَقبَلُ اللَّهُ مِن مُؤمِنٍ عَمَلاً وهُوَ مُضمِرٌ عَلى‏ أخيهِ المُؤمِنِ سُوءاً .</w:t>
      </w:r>
      <w:r>
        <w:rPr>
          <w:rStyle w:val="libFootnotenumChar"/>
          <w:rFonts w:hint="cs"/>
          <w:rtl/>
        </w:rPr>
        <w:t>9</w:t>
      </w:r>
    </w:p>
    <w:p w:rsidR="009A3CE4" w:rsidRDefault="009A3CE4" w:rsidP="009A3CE4">
      <w:pPr>
        <w:pStyle w:val="libNormal"/>
        <w:rPr>
          <w:lang w:bidi="fa-IR"/>
        </w:rPr>
      </w:pPr>
      <w:r w:rsidRPr="00D31A5F">
        <w:rPr>
          <w:rStyle w:val="libBold1Char"/>
        </w:rPr>
        <w:t>4631.</w:t>
      </w:r>
      <w:r>
        <w:rPr>
          <w:lang w:bidi="fa-IR"/>
        </w:rPr>
        <w:t xml:space="preserve"> Imam al-Sadiq </w:t>
      </w:r>
      <w:r>
        <w:t>(AS)</w:t>
      </w:r>
      <w:r>
        <w:rPr>
          <w:lang w:bidi="fa-IR"/>
        </w:rPr>
        <w:t xml:space="preserve"> said, ‘Allah does not accept a good deed from a believer as long as he harbours ill will against a fellow believing brother.’</w:t>
      </w:r>
      <w:r>
        <w:rPr>
          <w:rStyle w:val="libFootnotenumChar"/>
        </w:rPr>
        <w:t>10</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الصلاة (1) : باب 1132 ؛ الإنفاق : باب 1763</w:t>
      </w:r>
      <w:r>
        <w:rPr>
          <w:lang w:bidi="fa-IR"/>
        </w:rPr>
        <w:t xml:space="preserve"> .</w:t>
      </w:r>
    </w:p>
    <w:p w:rsidR="009A3CE4" w:rsidRDefault="009A3CE4" w:rsidP="00D31A5F">
      <w:pPr>
        <w:pStyle w:val="libBold2"/>
        <w:rPr>
          <w:lang w:bidi="fa-IR"/>
        </w:rPr>
      </w:pPr>
      <w:r>
        <w:t>(See also: PRAYER (1)</w:t>
      </w:r>
      <w:r>
        <w:rPr>
          <w:lang w:bidi="fa-IR"/>
        </w:rPr>
        <w:t xml:space="preserve">: section </w:t>
      </w:r>
      <w:r>
        <w:t>1132</w:t>
      </w:r>
      <w:r>
        <w:rPr>
          <w:lang w:bidi="fa-IR"/>
        </w:rPr>
        <w:t xml:space="preserve">; SPENDING: section </w:t>
      </w:r>
      <w:r>
        <w:t>1763</w:t>
      </w:r>
      <w:r>
        <w:rPr>
          <w:lang w:bidi="fa-IR"/>
        </w:rPr>
        <w:t>)</w:t>
      </w:r>
    </w:p>
    <w:p w:rsidR="009A3CE4" w:rsidRDefault="009A3CE4" w:rsidP="009A3CE4">
      <w:pPr>
        <w:pStyle w:val="libNormal"/>
        <w:rPr>
          <w:lang w:bidi="fa-IR"/>
        </w:rPr>
      </w:pPr>
    </w:p>
    <w:p w:rsidR="009A3CE4" w:rsidRDefault="009A3CE4" w:rsidP="00217917">
      <w:pPr>
        <w:pStyle w:val="Heading3"/>
        <w:rPr>
          <w:lang w:bidi="fa-IR"/>
        </w:rPr>
      </w:pPr>
      <w:bookmarkStart w:id="2629" w:name="_Toc484340054"/>
      <w:bookmarkStart w:id="2630" w:name="_Toc485817568"/>
      <w:r>
        <w:rPr>
          <w:lang w:bidi="fa-IR"/>
        </w:rPr>
        <w:t>Notes</w:t>
      </w:r>
      <w:bookmarkEnd w:id="2629"/>
      <w:bookmarkEnd w:id="2630"/>
    </w:p>
    <w:p w:rsidR="009A3CE4" w:rsidRDefault="009A3CE4" w:rsidP="009A3CE4">
      <w:pPr>
        <w:pStyle w:val="libFootnote"/>
        <w:rPr>
          <w:lang w:bidi="fa-IR"/>
        </w:rPr>
      </w:pPr>
      <w:r>
        <w:rPr>
          <w:lang w:bidi="fa-IR"/>
        </w:rPr>
        <w:t xml:space="preserve">1. </w:t>
      </w:r>
      <w:r>
        <w:rPr>
          <w:rtl/>
          <w:lang w:bidi="fa-IR"/>
        </w:rPr>
        <w:t xml:space="preserve">الخصال : 125 / 121 </w:t>
      </w:r>
      <w:r>
        <w:rPr>
          <w:lang w:bidi="fa-IR"/>
        </w:rPr>
        <w:t>.</w:t>
      </w:r>
    </w:p>
    <w:p w:rsidR="009A3CE4" w:rsidRDefault="009A3CE4" w:rsidP="009A3CE4">
      <w:pPr>
        <w:pStyle w:val="libFootnote"/>
        <w:rPr>
          <w:lang w:bidi="fa-IR"/>
        </w:rPr>
      </w:pPr>
      <w:r>
        <w:rPr>
          <w:lang w:bidi="fa-IR"/>
        </w:rPr>
        <w:t>2. al-Khisal, p. 125, no. 121</w:t>
      </w:r>
    </w:p>
    <w:p w:rsidR="009A3CE4" w:rsidRDefault="009A3CE4" w:rsidP="009A3CE4">
      <w:pPr>
        <w:pStyle w:val="libFootnote"/>
        <w:rPr>
          <w:lang w:bidi="fa-IR"/>
        </w:rPr>
      </w:pPr>
      <w:r>
        <w:rPr>
          <w:lang w:bidi="fa-IR"/>
        </w:rPr>
        <w:t xml:space="preserve">3. </w:t>
      </w:r>
      <w:r>
        <w:rPr>
          <w:rtl/>
          <w:lang w:bidi="fa-IR"/>
        </w:rPr>
        <w:t xml:space="preserve">كنز العمّال : 43824 و 43937 </w:t>
      </w:r>
      <w:r>
        <w:rPr>
          <w:lang w:bidi="fa-IR"/>
        </w:rPr>
        <w:t>.</w:t>
      </w:r>
    </w:p>
    <w:p w:rsidR="009A3CE4" w:rsidRDefault="009A3CE4" w:rsidP="009A3CE4">
      <w:pPr>
        <w:pStyle w:val="libFootnote"/>
        <w:rPr>
          <w:lang w:bidi="fa-IR"/>
        </w:rPr>
      </w:pPr>
      <w:r>
        <w:rPr>
          <w:lang w:bidi="fa-IR"/>
        </w:rPr>
        <w:t>4. Kanz al-Ummal, no. 43824 and 43937</w:t>
      </w:r>
    </w:p>
    <w:p w:rsidR="009A3CE4" w:rsidRDefault="009A3CE4" w:rsidP="009A3CE4">
      <w:pPr>
        <w:pStyle w:val="libFootnote"/>
        <w:rPr>
          <w:lang w:bidi="fa-IR"/>
        </w:rPr>
      </w:pPr>
      <w:r>
        <w:rPr>
          <w:lang w:bidi="fa-IR"/>
        </w:rPr>
        <w:t xml:space="preserve">5. </w:t>
      </w:r>
      <w:r>
        <w:rPr>
          <w:rtl/>
          <w:lang w:bidi="fa-IR"/>
        </w:rPr>
        <w:t xml:space="preserve">بحار الأنوار : 77 / 85 </w:t>
      </w:r>
      <w:r>
        <w:rPr>
          <w:lang w:bidi="fa-IR"/>
        </w:rPr>
        <w:t>.</w:t>
      </w:r>
    </w:p>
    <w:p w:rsidR="009A3CE4" w:rsidRDefault="009A3CE4" w:rsidP="009A3CE4">
      <w:pPr>
        <w:pStyle w:val="libFootnote"/>
        <w:rPr>
          <w:lang w:bidi="fa-IR"/>
        </w:rPr>
      </w:pPr>
      <w:r>
        <w:rPr>
          <w:lang w:bidi="fa-IR"/>
        </w:rPr>
        <w:t>6. Bihar al-Anwar, v. 77, p. 85</w:t>
      </w:r>
    </w:p>
    <w:p w:rsidR="009A3CE4" w:rsidRDefault="009A3CE4" w:rsidP="009A3CE4">
      <w:pPr>
        <w:pStyle w:val="libFootnote"/>
        <w:rPr>
          <w:lang w:bidi="fa-IR"/>
        </w:rPr>
      </w:pPr>
      <w:r>
        <w:rPr>
          <w:lang w:bidi="fa-IR"/>
        </w:rPr>
        <w:t xml:space="preserve">7. </w:t>
      </w:r>
      <w:r>
        <w:rPr>
          <w:rtl/>
          <w:lang w:bidi="fa-IR"/>
        </w:rPr>
        <w:t xml:space="preserve">الكافي : 2 / 400 / 7 </w:t>
      </w:r>
      <w:r>
        <w:rPr>
          <w:lang w:bidi="fa-IR"/>
        </w:rPr>
        <w:t>.</w:t>
      </w:r>
    </w:p>
    <w:p w:rsidR="009A3CE4" w:rsidRDefault="009A3CE4" w:rsidP="009A3CE4">
      <w:pPr>
        <w:pStyle w:val="libFootnote"/>
        <w:rPr>
          <w:lang w:bidi="fa-IR"/>
        </w:rPr>
      </w:pPr>
      <w:r>
        <w:rPr>
          <w:lang w:bidi="fa-IR"/>
        </w:rPr>
        <w:t>8. al-Kafi, v. 2, p. 400, no. 7</w:t>
      </w:r>
    </w:p>
    <w:p w:rsidR="009A3CE4" w:rsidRDefault="009A3CE4" w:rsidP="009A3CE4">
      <w:pPr>
        <w:pStyle w:val="libFootnote"/>
        <w:rPr>
          <w:lang w:bidi="fa-IR"/>
        </w:rPr>
      </w:pPr>
      <w:r>
        <w:rPr>
          <w:lang w:bidi="fa-IR"/>
        </w:rPr>
        <w:lastRenderedPageBreak/>
        <w:t xml:space="preserve">9. </w:t>
      </w:r>
      <w:r>
        <w:rPr>
          <w:rtl/>
          <w:lang w:bidi="fa-IR"/>
        </w:rPr>
        <w:t xml:space="preserve">الكافي : 2 / 361 / 8 </w:t>
      </w:r>
      <w:r>
        <w:rPr>
          <w:lang w:bidi="fa-IR"/>
        </w:rPr>
        <w:t>.</w:t>
      </w:r>
    </w:p>
    <w:p w:rsidR="009A3CE4" w:rsidRDefault="009A3CE4" w:rsidP="009A3CE4">
      <w:pPr>
        <w:pStyle w:val="libFootnote"/>
        <w:rPr>
          <w:lang w:bidi="fa-IR"/>
        </w:rPr>
      </w:pPr>
      <w:r>
        <w:rPr>
          <w:lang w:bidi="fa-IR"/>
        </w:rPr>
        <w:t>10. Ibid. p. 361, no. 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631" w:name="_Toc484340055"/>
      <w:bookmarkStart w:id="2632" w:name="_Toc485817569"/>
      <w:r>
        <w:rPr>
          <w:lang w:bidi="fa-IR"/>
        </w:rPr>
        <w:lastRenderedPageBreak/>
        <w:t xml:space="preserve">1377 - </w:t>
      </w:r>
      <w:r>
        <w:rPr>
          <w:rtl/>
          <w:lang w:bidi="fa-IR"/>
        </w:rPr>
        <w:t>الأعمالُ الَّتي يَنبَغِي الحَذَرُ مِنها</w:t>
      </w:r>
      <w:bookmarkEnd w:id="2631"/>
      <w:bookmarkEnd w:id="2632"/>
    </w:p>
    <w:p w:rsidR="009A3CE4" w:rsidRDefault="009A3CE4" w:rsidP="00034539">
      <w:pPr>
        <w:pStyle w:val="Heading2Center"/>
        <w:rPr>
          <w:lang w:bidi="fa-IR"/>
        </w:rPr>
      </w:pPr>
      <w:bookmarkStart w:id="2633" w:name="_Toc484340056"/>
      <w:bookmarkStart w:id="2634" w:name="_Toc485817570"/>
      <w:r>
        <w:rPr>
          <w:lang w:bidi="fa-IR"/>
        </w:rPr>
        <w:t>1377. DEEDS THAT ONE MUST BE CAUTIOUS OF</w:t>
      </w:r>
      <w:bookmarkEnd w:id="2633"/>
      <w:bookmarkEnd w:id="2634"/>
    </w:p>
    <w:p w:rsidR="009A3CE4" w:rsidRDefault="009A3CE4" w:rsidP="00D31A5F">
      <w:pPr>
        <w:pStyle w:val="libAr"/>
        <w:rPr>
          <w:lang w:bidi="fa-IR"/>
        </w:rPr>
      </w:pPr>
      <w:r w:rsidRPr="00D31A5F">
        <w:rPr>
          <w:rStyle w:val="libBold1Char"/>
          <w:rFonts w:hint="cs"/>
          <w:rtl/>
        </w:rPr>
        <w:t>4632.</w:t>
      </w:r>
      <w:r>
        <w:rPr>
          <w:rtl/>
          <w:lang w:bidi="fa-IR"/>
        </w:rPr>
        <w:t xml:space="preserve"> الإمامُ عليٌّ عليه السلام : اِحذَرْ كُلَّ عَمَلٍ يَرضاهُ صاحِبُهُ لِنَفسِهِ ، ويَكرَهُهُ لِعامَّةِ المُسلِمينَ .</w:t>
      </w:r>
      <w:r>
        <w:rPr>
          <w:rStyle w:val="libFootnotenumChar"/>
          <w:rFonts w:hint="cs"/>
          <w:rtl/>
        </w:rPr>
        <w:t>1</w:t>
      </w:r>
    </w:p>
    <w:p w:rsidR="009A3CE4" w:rsidRDefault="009A3CE4" w:rsidP="009A3CE4">
      <w:pPr>
        <w:pStyle w:val="libNormal"/>
        <w:rPr>
          <w:lang w:bidi="fa-IR"/>
        </w:rPr>
      </w:pPr>
      <w:r w:rsidRPr="00D31A5F">
        <w:rPr>
          <w:rStyle w:val="libBold1Char"/>
        </w:rPr>
        <w:t>4632.</w:t>
      </w:r>
      <w:r>
        <w:rPr>
          <w:lang w:bidi="fa-IR"/>
        </w:rPr>
        <w:t xml:space="preserve"> Imam Ali </w:t>
      </w:r>
      <w:r>
        <w:t>(AS)</w:t>
      </w:r>
      <w:r>
        <w:rPr>
          <w:lang w:bidi="fa-IR"/>
        </w:rPr>
        <w:t xml:space="preserve"> said, ‘Be cautious of every deed which the doer is pleased to perform himself but hates Muslims at large to perform it.’</w:t>
      </w:r>
      <w:r>
        <w:rPr>
          <w:rStyle w:val="libFootnotenumChar"/>
        </w:rPr>
        <w:t>2</w:t>
      </w:r>
    </w:p>
    <w:p w:rsidR="009A3CE4" w:rsidRDefault="009A3CE4" w:rsidP="00D31A5F">
      <w:pPr>
        <w:pStyle w:val="libAr"/>
        <w:rPr>
          <w:lang w:bidi="fa-IR"/>
        </w:rPr>
      </w:pPr>
      <w:r w:rsidRPr="00D31A5F">
        <w:rPr>
          <w:rStyle w:val="libBold1Char"/>
          <w:rFonts w:hint="cs"/>
          <w:rtl/>
        </w:rPr>
        <w:t>4633.</w:t>
      </w:r>
      <w:r>
        <w:rPr>
          <w:rtl/>
          <w:lang w:bidi="fa-IR"/>
        </w:rPr>
        <w:t xml:space="preserve"> الإمامُ عليٌّ عليه السلام : اِحذَرْ كُلَّ عَمَلٍ يُعمَلُ بِهِ فِي السِّرِّ ، ويُستَحى‏ مِنهُ فِي العَلانِيَةِ .</w:t>
      </w:r>
      <w:r>
        <w:rPr>
          <w:rStyle w:val="libFootnotenumChar"/>
          <w:rFonts w:hint="cs"/>
          <w:rtl/>
        </w:rPr>
        <w:t>3</w:t>
      </w:r>
    </w:p>
    <w:p w:rsidR="009A3CE4" w:rsidRDefault="009A3CE4" w:rsidP="009A3CE4">
      <w:pPr>
        <w:pStyle w:val="libNormal"/>
        <w:rPr>
          <w:lang w:bidi="fa-IR"/>
        </w:rPr>
      </w:pPr>
      <w:r w:rsidRPr="00D31A5F">
        <w:rPr>
          <w:rStyle w:val="libBold1Char"/>
        </w:rPr>
        <w:t>4633.</w:t>
      </w:r>
      <w:r>
        <w:rPr>
          <w:lang w:bidi="fa-IR"/>
        </w:rPr>
        <w:t xml:space="preserve"> Imam Ali </w:t>
      </w:r>
      <w:r>
        <w:t>(AS)</w:t>
      </w:r>
      <w:r>
        <w:rPr>
          <w:lang w:bidi="fa-IR"/>
        </w:rPr>
        <w:t xml:space="preserve"> said, ‘Be cautious of every deed which is performed in secret but is embarrassing to perform in public.’</w:t>
      </w:r>
      <w:r>
        <w:rPr>
          <w:rStyle w:val="libFootnotenumChar"/>
        </w:rPr>
        <w:t>4</w:t>
      </w:r>
    </w:p>
    <w:p w:rsidR="009A3CE4" w:rsidRDefault="009A3CE4" w:rsidP="00D31A5F">
      <w:pPr>
        <w:pStyle w:val="libAr"/>
        <w:rPr>
          <w:lang w:bidi="fa-IR"/>
        </w:rPr>
      </w:pPr>
      <w:r w:rsidRPr="00D31A5F">
        <w:rPr>
          <w:rStyle w:val="libBold1Char"/>
          <w:rFonts w:hint="cs"/>
          <w:rtl/>
        </w:rPr>
        <w:t>4634.</w:t>
      </w:r>
      <w:r>
        <w:rPr>
          <w:rtl/>
          <w:lang w:bidi="fa-IR"/>
        </w:rPr>
        <w:t xml:space="preserve"> الإمامُ عليٌّ عليه السلام : إيّاكَ وكُلَّ عَمَلٍ إذا ذُكِرَ لِصاحِبِهِ أنكَرَهُ .</w:t>
      </w:r>
      <w:r>
        <w:rPr>
          <w:rStyle w:val="libFootnotenumChar"/>
          <w:rFonts w:hint="cs"/>
          <w:rtl/>
        </w:rPr>
        <w:t>5</w:t>
      </w:r>
    </w:p>
    <w:p w:rsidR="009A3CE4" w:rsidRDefault="009A3CE4" w:rsidP="009A3CE4">
      <w:pPr>
        <w:pStyle w:val="libNormal"/>
        <w:rPr>
          <w:lang w:bidi="fa-IR"/>
        </w:rPr>
      </w:pPr>
      <w:r w:rsidRPr="00D31A5F">
        <w:rPr>
          <w:rStyle w:val="libBold1Char"/>
        </w:rPr>
        <w:t>4634.</w:t>
      </w:r>
      <w:r>
        <w:rPr>
          <w:lang w:bidi="fa-IR"/>
        </w:rPr>
        <w:t xml:space="preserve"> Imam Ali </w:t>
      </w:r>
      <w:r>
        <w:t>(AS)</w:t>
      </w:r>
      <w:r>
        <w:rPr>
          <w:lang w:bidi="fa-IR"/>
        </w:rPr>
        <w:t xml:space="preserve"> said, ‘Beware of any deed whose performance would be deplored by its doer if mentioned to him.’</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2635" w:name="_Toc484340057"/>
      <w:bookmarkStart w:id="2636" w:name="_Toc485817571"/>
      <w:r>
        <w:rPr>
          <w:lang w:bidi="fa-IR"/>
        </w:rPr>
        <w:t>Notes</w:t>
      </w:r>
      <w:bookmarkEnd w:id="2635"/>
      <w:bookmarkEnd w:id="2636"/>
    </w:p>
    <w:p w:rsidR="009A3CE4" w:rsidRDefault="009A3CE4" w:rsidP="009A3CE4">
      <w:pPr>
        <w:pStyle w:val="libFootnote"/>
        <w:rPr>
          <w:lang w:bidi="fa-IR"/>
        </w:rPr>
      </w:pPr>
      <w:r>
        <w:rPr>
          <w:lang w:bidi="fa-IR"/>
        </w:rPr>
        <w:t xml:space="preserve">1. </w:t>
      </w:r>
      <w:r>
        <w:rPr>
          <w:rtl/>
          <w:lang w:bidi="fa-IR"/>
        </w:rPr>
        <w:t xml:space="preserve">شرح نهج البلاغة : 18 / 41 </w:t>
      </w:r>
      <w:r>
        <w:rPr>
          <w:lang w:bidi="fa-IR"/>
        </w:rPr>
        <w:t>.</w:t>
      </w:r>
    </w:p>
    <w:p w:rsidR="009A3CE4" w:rsidRDefault="009A3CE4" w:rsidP="009A3CE4">
      <w:pPr>
        <w:pStyle w:val="libFootnote"/>
        <w:rPr>
          <w:lang w:bidi="fa-IR"/>
        </w:rPr>
      </w:pPr>
      <w:r>
        <w:rPr>
          <w:lang w:bidi="fa-IR"/>
        </w:rPr>
        <w:t>2. Sharh Nahj al-Balagha li Ibn Abi al-Hadid, v. 18, p. 41</w:t>
      </w:r>
    </w:p>
    <w:p w:rsidR="009A3CE4" w:rsidRDefault="009A3CE4" w:rsidP="009A3CE4">
      <w:pPr>
        <w:pStyle w:val="libFootnote"/>
        <w:rPr>
          <w:lang w:bidi="fa-IR"/>
        </w:rPr>
      </w:pPr>
      <w:r>
        <w:rPr>
          <w:lang w:bidi="fa-IR"/>
        </w:rPr>
        <w:t xml:space="preserve">3. </w:t>
      </w:r>
      <w:r>
        <w:rPr>
          <w:rtl/>
          <w:lang w:bidi="fa-IR"/>
        </w:rPr>
        <w:t xml:space="preserve">نهج‏البلاغة : الكتاب 69 </w:t>
      </w:r>
      <w:r>
        <w:rPr>
          <w:lang w:bidi="fa-IR"/>
        </w:rPr>
        <w:t>.</w:t>
      </w:r>
    </w:p>
    <w:p w:rsidR="009A3CE4" w:rsidRDefault="009A3CE4" w:rsidP="009A3CE4">
      <w:pPr>
        <w:pStyle w:val="libFootnote"/>
        <w:rPr>
          <w:lang w:bidi="fa-IR"/>
        </w:rPr>
      </w:pPr>
      <w:r>
        <w:rPr>
          <w:lang w:bidi="fa-IR"/>
        </w:rPr>
        <w:t>4. Nahj al-Balagha, Letter 69</w:t>
      </w:r>
    </w:p>
    <w:p w:rsidR="009A3CE4" w:rsidRDefault="009A3CE4" w:rsidP="009A3CE4">
      <w:pPr>
        <w:pStyle w:val="libFootnote"/>
        <w:rPr>
          <w:lang w:bidi="fa-IR"/>
        </w:rPr>
      </w:pPr>
      <w:r>
        <w:rPr>
          <w:lang w:bidi="fa-IR"/>
        </w:rPr>
        <w:t xml:space="preserve">5. </w:t>
      </w:r>
      <w:r>
        <w:rPr>
          <w:rtl/>
          <w:lang w:bidi="fa-IR"/>
        </w:rPr>
        <w:t xml:space="preserve">بحار الأنوار : 71 / 369 / 19 </w:t>
      </w:r>
      <w:r>
        <w:rPr>
          <w:lang w:bidi="fa-IR"/>
        </w:rPr>
        <w:t>.</w:t>
      </w:r>
    </w:p>
    <w:p w:rsidR="009A3CE4" w:rsidRDefault="009A3CE4" w:rsidP="009A3CE4">
      <w:pPr>
        <w:pStyle w:val="libFootnote"/>
        <w:rPr>
          <w:lang w:bidi="fa-IR"/>
        </w:rPr>
      </w:pPr>
      <w:r>
        <w:rPr>
          <w:lang w:bidi="fa-IR"/>
        </w:rPr>
        <w:t>6. Bihar al-Anwar, v. 71, p. 369, no. 19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637" w:name="_Toc484340058"/>
      <w:bookmarkStart w:id="2638" w:name="_Toc485817572"/>
      <w:r>
        <w:rPr>
          <w:lang w:bidi="fa-IR"/>
        </w:rPr>
        <w:lastRenderedPageBreak/>
        <w:t xml:space="preserve">1378 - </w:t>
      </w:r>
      <w:r>
        <w:rPr>
          <w:rtl/>
          <w:lang w:bidi="fa-IR"/>
        </w:rPr>
        <w:t>إتقانُ العَمَلِ‏</w:t>
      </w:r>
      <w:bookmarkEnd w:id="2637"/>
      <w:bookmarkEnd w:id="2638"/>
    </w:p>
    <w:p w:rsidR="009A3CE4" w:rsidRDefault="009A3CE4" w:rsidP="00034539">
      <w:pPr>
        <w:pStyle w:val="Heading2Center"/>
        <w:rPr>
          <w:lang w:bidi="fa-IR"/>
        </w:rPr>
      </w:pPr>
      <w:bookmarkStart w:id="2639" w:name="_Toc484340059"/>
      <w:bookmarkStart w:id="2640" w:name="_Toc485817573"/>
      <w:r>
        <w:rPr>
          <w:lang w:bidi="fa-IR"/>
        </w:rPr>
        <w:t>1378. PERFECTION OF A GOOD DEED</w:t>
      </w:r>
      <w:bookmarkEnd w:id="2639"/>
      <w:bookmarkEnd w:id="2640"/>
    </w:p>
    <w:p w:rsidR="009A3CE4" w:rsidRDefault="009A3CE4" w:rsidP="00D31A5F">
      <w:pPr>
        <w:pStyle w:val="libAr"/>
        <w:rPr>
          <w:lang w:bidi="fa-IR"/>
        </w:rPr>
      </w:pPr>
      <w:r w:rsidRPr="00D31A5F">
        <w:rPr>
          <w:rStyle w:val="libBold1Char"/>
          <w:rFonts w:hint="cs"/>
          <w:rtl/>
        </w:rPr>
        <w:t>4635.</w:t>
      </w:r>
      <w:r>
        <w:rPr>
          <w:rtl/>
          <w:lang w:bidi="fa-IR"/>
        </w:rPr>
        <w:t xml:space="preserve"> رسولُ اللَّهِ صلى اللَّه عليه وآله : إنَّ اللَّهَ تَعالى‏ يُحِبُّ إذا عَمِلَ أحَدُكُم عَمَلاً أن يُتقِنَهُ .</w:t>
      </w:r>
      <w:r>
        <w:rPr>
          <w:rStyle w:val="libFootnotenumChar"/>
          <w:rFonts w:hint="cs"/>
          <w:rtl/>
        </w:rPr>
        <w:t>1</w:t>
      </w:r>
    </w:p>
    <w:p w:rsidR="009A3CE4" w:rsidRDefault="009A3CE4" w:rsidP="009A3CE4">
      <w:pPr>
        <w:pStyle w:val="libNormal"/>
        <w:rPr>
          <w:lang w:bidi="fa-IR"/>
        </w:rPr>
      </w:pPr>
      <w:r w:rsidRPr="00D31A5F">
        <w:rPr>
          <w:rStyle w:val="libBold1Char"/>
        </w:rPr>
        <w:t>4635.</w:t>
      </w:r>
      <w:r>
        <w:rPr>
          <w:lang w:bidi="fa-IR"/>
        </w:rPr>
        <w:t xml:space="preserve"> The Prophet </w:t>
      </w:r>
      <w:r>
        <w:t>(SAWA)</w:t>
      </w:r>
      <w:r>
        <w:rPr>
          <w:lang w:bidi="fa-IR"/>
        </w:rPr>
        <w:t xml:space="preserve"> said, ‘Verily Allah, most High, loves for you to perfect a good deed when you perform it.’</w:t>
      </w:r>
      <w:r>
        <w:rPr>
          <w:rStyle w:val="libFootnotenumChar"/>
        </w:rPr>
        <w:t>2</w:t>
      </w:r>
    </w:p>
    <w:p w:rsidR="009A3CE4" w:rsidRDefault="009A3CE4" w:rsidP="00D31A5F">
      <w:pPr>
        <w:pStyle w:val="libAr"/>
        <w:rPr>
          <w:lang w:bidi="fa-IR"/>
        </w:rPr>
      </w:pPr>
      <w:r w:rsidRPr="00D31A5F">
        <w:rPr>
          <w:rStyle w:val="libBold1Char"/>
          <w:rFonts w:hint="cs"/>
          <w:rtl/>
        </w:rPr>
        <w:t>4636.</w:t>
      </w:r>
      <w:r>
        <w:rPr>
          <w:rtl/>
          <w:lang w:bidi="fa-IR"/>
        </w:rPr>
        <w:t xml:space="preserve"> الإمامُ الصّادقُ عليه السلام : لَمّا ماتَ إبراهيمُ ابنُ رَسولِ اللَّهِ صلى اللَّه عليه وآله رَأى النَّبِيُّ صلى اللَّه عليه وآله في قَبرِهِ خَلَلاً فسَوّاهُ بِيَدِهِ، ثُمَّ قالَ : إذا عَمِلَ أحَدُكُم عَمَلاً فَلْيُتقِنْ .</w:t>
      </w:r>
      <w:r>
        <w:rPr>
          <w:rStyle w:val="libFootnotenumChar"/>
          <w:rFonts w:hint="cs"/>
          <w:rtl/>
        </w:rPr>
        <w:t>3</w:t>
      </w:r>
    </w:p>
    <w:p w:rsidR="009A3CE4" w:rsidRDefault="009A3CE4" w:rsidP="009A3CE4">
      <w:pPr>
        <w:pStyle w:val="libNormal"/>
        <w:rPr>
          <w:lang w:bidi="fa-IR"/>
        </w:rPr>
      </w:pPr>
      <w:r w:rsidRPr="00D31A5F">
        <w:rPr>
          <w:rStyle w:val="libBold1Char"/>
        </w:rPr>
        <w:t>4636.</w:t>
      </w:r>
      <w:r>
        <w:rPr>
          <w:lang w:bidi="fa-IR"/>
        </w:rPr>
        <w:t xml:space="preserve"> Imam al-Sadiq </w:t>
      </w:r>
      <w:r>
        <w:t>(AS)</w:t>
      </w:r>
      <w:r>
        <w:rPr>
          <w:lang w:bidi="fa-IR"/>
        </w:rPr>
        <w:t xml:space="preserve"> narrated, ‘When Ibrahim, the son of the Prophet </w:t>
      </w:r>
      <w:r>
        <w:t>(SAWA)</w:t>
      </w:r>
      <w:r>
        <w:rPr>
          <w:lang w:bidi="fa-IR"/>
        </w:rPr>
        <w:t xml:space="preserve"> passed away, the Prophet </w:t>
      </w:r>
      <w:r>
        <w:t>(SAWA)</w:t>
      </w:r>
      <w:r>
        <w:rPr>
          <w:lang w:bidi="fa-IR"/>
        </w:rPr>
        <w:t xml:space="preserve"> saw a gap in his grave, which he filled with his hand, and then said, ‘When any of you performs a good deed, he should perfect it.’</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2641" w:name="_Toc484340060"/>
      <w:bookmarkStart w:id="2642" w:name="_Toc485817574"/>
      <w:r>
        <w:rPr>
          <w:lang w:bidi="fa-IR"/>
        </w:rPr>
        <w:t>Notes</w:t>
      </w:r>
      <w:bookmarkEnd w:id="2641"/>
      <w:bookmarkEnd w:id="2642"/>
    </w:p>
    <w:p w:rsidR="009A3CE4" w:rsidRDefault="009A3CE4" w:rsidP="009A3CE4">
      <w:pPr>
        <w:pStyle w:val="libFootnote"/>
        <w:rPr>
          <w:lang w:bidi="fa-IR"/>
        </w:rPr>
      </w:pPr>
      <w:r>
        <w:rPr>
          <w:lang w:bidi="fa-IR"/>
        </w:rPr>
        <w:t xml:space="preserve">1. </w:t>
      </w:r>
      <w:r>
        <w:rPr>
          <w:rtl/>
          <w:lang w:bidi="fa-IR"/>
        </w:rPr>
        <w:t xml:space="preserve">كنز العمّال : 9128 </w:t>
      </w:r>
      <w:r>
        <w:rPr>
          <w:lang w:bidi="fa-IR"/>
        </w:rPr>
        <w:t>.</w:t>
      </w:r>
    </w:p>
    <w:p w:rsidR="009A3CE4" w:rsidRDefault="009A3CE4" w:rsidP="009A3CE4">
      <w:pPr>
        <w:pStyle w:val="libFootnote"/>
        <w:rPr>
          <w:lang w:bidi="fa-IR"/>
        </w:rPr>
      </w:pPr>
      <w:r>
        <w:rPr>
          <w:lang w:bidi="fa-IR"/>
        </w:rPr>
        <w:t>2. Kanz al-Ummal, no. 9128</w:t>
      </w:r>
    </w:p>
    <w:p w:rsidR="009A3CE4" w:rsidRDefault="009A3CE4" w:rsidP="009A3CE4">
      <w:pPr>
        <w:pStyle w:val="libFootnote"/>
        <w:rPr>
          <w:lang w:bidi="fa-IR"/>
        </w:rPr>
      </w:pPr>
      <w:r>
        <w:rPr>
          <w:lang w:bidi="fa-IR"/>
        </w:rPr>
        <w:t xml:space="preserve">3. </w:t>
      </w:r>
      <w:r>
        <w:rPr>
          <w:rtl/>
          <w:lang w:bidi="fa-IR"/>
        </w:rPr>
        <w:t xml:space="preserve">وسائل الشيعة : 2 / 883 / 1 </w:t>
      </w:r>
      <w:r>
        <w:rPr>
          <w:lang w:bidi="fa-IR"/>
        </w:rPr>
        <w:t>.</w:t>
      </w:r>
    </w:p>
    <w:p w:rsidR="009A3CE4" w:rsidRDefault="009A3CE4" w:rsidP="009A3CE4">
      <w:pPr>
        <w:pStyle w:val="libFootnote"/>
        <w:rPr>
          <w:lang w:bidi="fa-IR"/>
        </w:rPr>
      </w:pPr>
      <w:r>
        <w:rPr>
          <w:lang w:bidi="fa-IR"/>
        </w:rPr>
        <w:t>4. Wasa’il al-Shia, v. 2, p. 883,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643" w:name="_Toc484340061"/>
      <w:bookmarkStart w:id="2644" w:name="_Toc485817575"/>
      <w:r>
        <w:rPr>
          <w:lang w:bidi="fa-IR"/>
        </w:rPr>
        <w:lastRenderedPageBreak/>
        <w:t xml:space="preserve">1379 - </w:t>
      </w:r>
      <w:r>
        <w:rPr>
          <w:rtl/>
          <w:lang w:bidi="fa-IR"/>
        </w:rPr>
        <w:t>عَرضُ الأعمالِ عَلَى اللَّهِ والنَّبِيِّ صلى اللَّه عليه وآله والأئِمَّةِ عليهم السلام‏</w:t>
      </w:r>
      <w:bookmarkEnd w:id="2643"/>
      <w:bookmarkEnd w:id="2644"/>
    </w:p>
    <w:p w:rsidR="009A3CE4" w:rsidRDefault="009A3CE4" w:rsidP="00034539">
      <w:pPr>
        <w:pStyle w:val="Heading2Center"/>
        <w:rPr>
          <w:lang w:bidi="fa-IR"/>
        </w:rPr>
      </w:pPr>
      <w:bookmarkStart w:id="2645" w:name="_Toc484340062"/>
      <w:bookmarkStart w:id="2646" w:name="_Toc485817576"/>
      <w:r>
        <w:rPr>
          <w:lang w:bidi="fa-IR"/>
        </w:rPr>
        <w:t>1379. THE EXPOSITION OF DEEDS TO ALLAH AND THE PROPHET AND THE IMAMS (AS)</w:t>
      </w:r>
      <w:bookmarkEnd w:id="2645"/>
      <w:bookmarkEnd w:id="2646"/>
    </w:p>
    <w:p w:rsidR="009A3CE4" w:rsidRDefault="009A3CE4" w:rsidP="00D31A5F">
      <w:pPr>
        <w:pStyle w:val="libAr"/>
        <w:rPr>
          <w:lang w:bidi="fa-IR"/>
        </w:rPr>
      </w:pPr>
      <w:r>
        <w:rPr>
          <w:rtl/>
        </w:rPr>
        <w:t>(</w:t>
      </w:r>
      <w:r>
        <w:rPr>
          <w:rtl/>
          <w:lang w:bidi="fa-IR"/>
        </w:rPr>
        <w:t>وُقُلِ اعْمَلُوا فَسَيَرَى اللَّهُ عَمَلَكُمْ وَرَسُولُهُ وَالْمُؤْمِنُونَ وَسَتُرَدُّونَ إلَى‏ عالِمِ الْغَيْبِ وَالشَّهادَةِ فَيُنَبِّئُكُمْ بِما كُنْتُمْ تَعْمَلُونَ) .</w:t>
      </w:r>
      <w:r>
        <w:rPr>
          <w:rStyle w:val="libFootnotenumChar"/>
          <w:rFonts w:hint="cs"/>
          <w:rtl/>
        </w:rPr>
        <w:t>1</w:t>
      </w:r>
    </w:p>
    <w:p w:rsidR="009A3CE4" w:rsidRDefault="009A3CE4" w:rsidP="009A3CE4">
      <w:pPr>
        <w:pStyle w:val="libNormal"/>
        <w:rPr>
          <w:lang w:bidi="fa-IR"/>
        </w:rPr>
      </w:pPr>
      <w:r>
        <w:rPr>
          <w:rStyle w:val="libBoldItalicChar"/>
        </w:rPr>
        <w:t>“And say, ‘Go on working, for Allah will see your conduct, and His Apostle and the faithful [as well], and you will be returned to the Knower of the sensible and the Unseen, and He will inform you concerning what you used to do.”</w:t>
      </w:r>
      <w:r>
        <w:rPr>
          <w:rStyle w:val="libFootnotenumChar"/>
        </w:rPr>
        <w:t>2</w:t>
      </w:r>
    </w:p>
    <w:p w:rsidR="009A3CE4" w:rsidRDefault="009A3CE4" w:rsidP="00D31A5F">
      <w:pPr>
        <w:pStyle w:val="libAr"/>
        <w:rPr>
          <w:lang w:bidi="fa-IR"/>
        </w:rPr>
      </w:pPr>
      <w:r w:rsidRPr="00D31A5F">
        <w:rPr>
          <w:rStyle w:val="libBold1Char"/>
          <w:rFonts w:hint="cs"/>
          <w:rtl/>
        </w:rPr>
        <w:t>4637.</w:t>
      </w:r>
      <w:r>
        <w:rPr>
          <w:rtl/>
          <w:lang w:bidi="fa-IR"/>
        </w:rPr>
        <w:t xml:space="preserve"> رسولُ اللَّهِ صلى اللَّه عليه وآله : تُعرَضُ الأعمالُ يَومَ الاثنَينِ والخَميسِ ، فمِن مُستَغفِرٍ فيُغفَرُ لَهُ ، ومِن تائبٍ فيُتابُ عَلَيهِ، ويُرَدُّ أهلُ الضَّغائنِ بِضَغائنِهِم حَتّى‏ يَتوبوا .</w:t>
      </w:r>
      <w:r>
        <w:rPr>
          <w:rStyle w:val="libFootnotenumChar"/>
          <w:rFonts w:hint="cs"/>
          <w:rtl/>
        </w:rPr>
        <w:t>3</w:t>
      </w:r>
    </w:p>
    <w:p w:rsidR="009A3CE4" w:rsidRDefault="009A3CE4" w:rsidP="009A3CE4">
      <w:pPr>
        <w:pStyle w:val="libNormal"/>
        <w:rPr>
          <w:lang w:bidi="fa-IR"/>
        </w:rPr>
      </w:pPr>
      <w:r w:rsidRPr="00D31A5F">
        <w:rPr>
          <w:rStyle w:val="libBold1Char"/>
        </w:rPr>
        <w:t>4637.</w:t>
      </w:r>
      <w:r>
        <w:rPr>
          <w:lang w:bidi="fa-IR"/>
        </w:rPr>
        <w:t xml:space="preserve"> The Prophet </w:t>
      </w:r>
      <w:r>
        <w:t>(SAWA)</w:t>
      </w:r>
      <w:r>
        <w:rPr>
          <w:lang w:bidi="fa-IR"/>
        </w:rPr>
        <w:t xml:space="preserve"> said, ‘People’s deeds are presented every Monday and Thursday. The deeds of one who seeks forgiveness are forgiven to him, and those of the repentant are pardoned, whilst the deeds of those who harbour rancour are returned to them because of their rancour until they repent for them.’</w:t>
      </w:r>
      <w:r>
        <w:rPr>
          <w:rStyle w:val="libFootnotenumChar"/>
        </w:rPr>
        <w:t>4</w:t>
      </w:r>
    </w:p>
    <w:p w:rsidR="009A3CE4" w:rsidRDefault="009A3CE4" w:rsidP="00D31A5F">
      <w:pPr>
        <w:pStyle w:val="libAr"/>
        <w:rPr>
          <w:lang w:bidi="fa-IR"/>
        </w:rPr>
      </w:pPr>
      <w:r w:rsidRPr="00D31A5F">
        <w:rPr>
          <w:rStyle w:val="libBold1Char"/>
          <w:rFonts w:hint="cs"/>
          <w:rtl/>
        </w:rPr>
        <w:t>4638.</w:t>
      </w:r>
      <w:r>
        <w:rPr>
          <w:rtl/>
          <w:lang w:bidi="fa-IR"/>
        </w:rPr>
        <w:t xml:space="preserve"> رسولُ اللَّهِ صلى اللَّه عليه وآله : إنَّ أعمالَكُم تُعرَضُ عَلَيَّ كُلَّ يَومٍ ، فَما كانَ مِن حَسَنٍ استَزَدتُ اللَّهَ لَكُم ، وما كانَ مِن قَبيح استَغفَرتُ اللَّهَ لَكُم .</w:t>
      </w:r>
      <w:r>
        <w:rPr>
          <w:rStyle w:val="libFootnotenumChar"/>
          <w:rFonts w:hint="cs"/>
          <w:rtl/>
        </w:rPr>
        <w:t>5</w:t>
      </w:r>
    </w:p>
    <w:p w:rsidR="009A3CE4" w:rsidRDefault="009A3CE4" w:rsidP="009A3CE4">
      <w:pPr>
        <w:pStyle w:val="libNormal"/>
        <w:rPr>
          <w:lang w:bidi="fa-IR"/>
        </w:rPr>
      </w:pPr>
      <w:r w:rsidRPr="00D31A5F">
        <w:rPr>
          <w:rStyle w:val="libBold1Char"/>
        </w:rPr>
        <w:t>4638.</w:t>
      </w:r>
      <w:r>
        <w:rPr>
          <w:lang w:bidi="fa-IR"/>
        </w:rPr>
        <w:t xml:space="preserve"> The Prophet </w:t>
      </w:r>
      <w:r>
        <w:t>(SAWA)</w:t>
      </w:r>
      <w:r>
        <w:rPr>
          <w:lang w:bidi="fa-IR"/>
        </w:rPr>
        <w:t xml:space="preserve"> said, ‘Verily your deeds are exposed to me every day, and whatever good I see I ask Allah to increase them for you, and whatever bad I see, I seek forgiveness from Allah for you.’</w:t>
      </w:r>
      <w:r>
        <w:rPr>
          <w:rStyle w:val="libFootnotenumChar"/>
        </w:rPr>
        <w:t>6</w:t>
      </w:r>
    </w:p>
    <w:p w:rsidR="009A3CE4" w:rsidRDefault="009A3CE4" w:rsidP="00D31A5F">
      <w:pPr>
        <w:pStyle w:val="libAr"/>
        <w:rPr>
          <w:lang w:bidi="fa-IR"/>
        </w:rPr>
      </w:pPr>
      <w:r w:rsidRPr="00D31A5F">
        <w:rPr>
          <w:rStyle w:val="libBold1Char"/>
          <w:rFonts w:hint="cs"/>
          <w:rtl/>
        </w:rPr>
        <w:t>4639.</w:t>
      </w:r>
      <w:r>
        <w:rPr>
          <w:rtl/>
          <w:lang w:bidi="fa-IR"/>
        </w:rPr>
        <w:t xml:space="preserve"> الإمامُ الحسينُ عليه السلام : إنَّ أعمالَ هذهِ الاُمَّةِ ما مِن صَباحٍ إلّا وتُعرَضُ عَلَى اللَّهِ تَعالى‏ .</w:t>
      </w:r>
      <w:r>
        <w:rPr>
          <w:rStyle w:val="libFootnotenumChar"/>
          <w:rFonts w:hint="cs"/>
          <w:rtl/>
        </w:rPr>
        <w:t>7</w:t>
      </w:r>
    </w:p>
    <w:p w:rsidR="009A3CE4" w:rsidRDefault="009A3CE4" w:rsidP="009A3CE4">
      <w:pPr>
        <w:pStyle w:val="libNormal"/>
        <w:rPr>
          <w:lang w:bidi="fa-IR"/>
        </w:rPr>
      </w:pPr>
      <w:r w:rsidRPr="00D31A5F">
        <w:rPr>
          <w:rStyle w:val="libBold1Char"/>
        </w:rPr>
        <w:t>4639.</w:t>
      </w:r>
      <w:r>
        <w:rPr>
          <w:lang w:bidi="fa-IR"/>
        </w:rPr>
        <w:t xml:space="preserve"> Imam al-Husayn </w:t>
      </w:r>
      <w:r>
        <w:t>(AS)</w:t>
      </w:r>
      <w:r>
        <w:rPr>
          <w:lang w:bidi="fa-IR"/>
        </w:rPr>
        <w:t xml:space="preserve"> said, ‘Verily the deeds of this community are exposed to Allah, most High, every single morning.’</w:t>
      </w:r>
      <w:r>
        <w:rPr>
          <w:rStyle w:val="libFootnotenumChar"/>
        </w:rPr>
        <w:t>8</w:t>
      </w:r>
    </w:p>
    <w:p w:rsidR="009A3CE4" w:rsidRDefault="009A3CE4" w:rsidP="00D31A5F">
      <w:pPr>
        <w:pStyle w:val="libAr"/>
        <w:rPr>
          <w:lang w:bidi="fa-IR"/>
        </w:rPr>
      </w:pPr>
      <w:r w:rsidRPr="00D31A5F">
        <w:rPr>
          <w:rStyle w:val="libBold1Char"/>
          <w:rFonts w:hint="cs"/>
          <w:rtl/>
        </w:rPr>
        <w:t>4640.</w:t>
      </w:r>
      <w:r>
        <w:rPr>
          <w:rtl/>
          <w:lang w:bidi="fa-IR"/>
        </w:rPr>
        <w:t xml:space="preserve"> الإمامُ الصّادقُ عليه السلام - لَمّا سُئلَ عَن قَولِهِ تَعالى‏ : (وَقُلِ اعْمَلوا فَسَيَرَى اللَّهُ عَمَلَكُمْ وَرَسولُهُ وَالمُؤمِنونَ) - : إيّانا عَنى‏.</w:t>
      </w:r>
      <w:r>
        <w:rPr>
          <w:rStyle w:val="libFootnotenumChar"/>
          <w:rFonts w:hint="cs"/>
          <w:rtl/>
        </w:rPr>
        <w:t>9</w:t>
      </w:r>
    </w:p>
    <w:p w:rsidR="009A3CE4" w:rsidRDefault="009A3CE4" w:rsidP="009A3CE4">
      <w:pPr>
        <w:pStyle w:val="libNormal"/>
        <w:rPr>
          <w:lang w:bidi="fa-IR"/>
        </w:rPr>
      </w:pPr>
      <w:r w:rsidRPr="00D31A5F">
        <w:rPr>
          <w:rStyle w:val="libBold1Char"/>
        </w:rPr>
        <w:t>4640.</w:t>
      </w:r>
      <w:r>
        <w:rPr>
          <w:lang w:bidi="fa-IR"/>
        </w:rPr>
        <w:t xml:space="preserve"> Imam al-Sadiq </w:t>
      </w:r>
      <w:r>
        <w:t>(AS)</w:t>
      </w:r>
      <w:r>
        <w:rPr>
          <w:lang w:bidi="fa-IR"/>
        </w:rPr>
        <w:t xml:space="preserve"> was asked about Allah’s verse: </w:t>
      </w:r>
      <w:r>
        <w:rPr>
          <w:rStyle w:val="libBoldItalicChar"/>
        </w:rPr>
        <w:t>“And say, ‘Go on working, for Allah will see your conduct, and His Apostle and the faithful [as well]”</w:t>
      </w:r>
      <w:r>
        <w:rPr>
          <w:lang w:bidi="fa-IR"/>
        </w:rPr>
        <w:t>, replied, ‘It is us that He means [by the faithful].’</w:t>
      </w:r>
      <w:r>
        <w:rPr>
          <w:rStyle w:val="libFootnotenumChar"/>
        </w:rPr>
        <w:t>10</w:t>
      </w:r>
    </w:p>
    <w:p w:rsidR="009A3CE4" w:rsidRDefault="009A3CE4" w:rsidP="00D31A5F">
      <w:pPr>
        <w:pStyle w:val="libAr"/>
        <w:rPr>
          <w:lang w:bidi="fa-IR"/>
        </w:rPr>
      </w:pPr>
      <w:r w:rsidRPr="00D31A5F">
        <w:rPr>
          <w:rStyle w:val="libBold1Char"/>
          <w:rFonts w:hint="cs"/>
          <w:rtl/>
        </w:rPr>
        <w:t>4641.</w:t>
      </w:r>
      <w:r>
        <w:rPr>
          <w:rtl/>
          <w:lang w:bidi="fa-IR"/>
        </w:rPr>
        <w:t xml:space="preserve"> الإمامُ الرِّضا عليه السلام - وقَد قالَ عَبدُ اللَّهِ بنُ أبانَ لَهُ : إنَّ قَوماً مِن مَواليكَ سَألوني أن تَدعُوَ اللَّهَ لَهُم - : وَاللَّهِ إنّي لَأعرِضُ أعمالَهُم عَلَى اللَّهِ في كُلِّ يَومٍ .</w:t>
      </w:r>
      <w:r>
        <w:rPr>
          <w:rStyle w:val="libFootnotenumChar"/>
          <w:rFonts w:hint="cs"/>
          <w:rtl/>
        </w:rPr>
        <w:t>11</w:t>
      </w:r>
    </w:p>
    <w:p w:rsidR="009A3CE4" w:rsidRDefault="009A3CE4" w:rsidP="009A3CE4">
      <w:pPr>
        <w:pStyle w:val="libNormal"/>
        <w:rPr>
          <w:lang w:bidi="fa-IR"/>
        </w:rPr>
      </w:pPr>
      <w:r w:rsidRPr="00D31A5F">
        <w:rPr>
          <w:rStyle w:val="libBold1Char"/>
        </w:rPr>
        <w:t>4641.</w:t>
      </w:r>
      <w:r>
        <w:rPr>
          <w:lang w:bidi="fa-IR"/>
        </w:rPr>
        <w:t xml:space="preserve"> Imam al-Rida </w:t>
      </w:r>
      <w:r>
        <w:t>(AS)</w:t>
      </w:r>
      <w:r>
        <w:rPr>
          <w:lang w:bidi="fa-IR"/>
        </w:rPr>
        <w:t>, when Abdullah b. Aban said to him, ‘Verily a group of your adherents have asked me to request you to supplicate Allah on their behalf’, replied, ‘By Allah, verily I am the one who presents their deeds to Allah every day.’</w:t>
      </w:r>
      <w:r>
        <w:rPr>
          <w:rStyle w:val="libFootnotenumChar"/>
        </w:rPr>
        <w:t>12</w:t>
      </w:r>
    </w:p>
    <w:p w:rsidR="009A3CE4" w:rsidRDefault="009A3CE4" w:rsidP="009A3CE4">
      <w:pPr>
        <w:pStyle w:val="libNormal"/>
        <w:rPr>
          <w:lang w:bidi="fa-IR"/>
        </w:rPr>
      </w:pPr>
    </w:p>
    <w:p w:rsidR="009A3CE4" w:rsidRDefault="009A3CE4" w:rsidP="00217917">
      <w:pPr>
        <w:pStyle w:val="Heading3"/>
        <w:rPr>
          <w:lang w:bidi="fa-IR"/>
        </w:rPr>
      </w:pPr>
      <w:bookmarkStart w:id="2647" w:name="_Toc484340063"/>
      <w:bookmarkStart w:id="2648" w:name="_Toc485817577"/>
      <w:r>
        <w:rPr>
          <w:lang w:bidi="fa-IR"/>
        </w:rPr>
        <w:lastRenderedPageBreak/>
        <w:t>Notes</w:t>
      </w:r>
      <w:bookmarkEnd w:id="2647"/>
      <w:bookmarkEnd w:id="2648"/>
    </w:p>
    <w:p w:rsidR="009A3CE4" w:rsidRDefault="009A3CE4" w:rsidP="009A3CE4">
      <w:pPr>
        <w:pStyle w:val="libFootnote"/>
        <w:rPr>
          <w:lang w:bidi="fa-IR"/>
        </w:rPr>
      </w:pPr>
      <w:r>
        <w:rPr>
          <w:lang w:bidi="fa-IR"/>
        </w:rPr>
        <w:t xml:space="preserve">1. </w:t>
      </w:r>
      <w:r>
        <w:rPr>
          <w:rtl/>
          <w:lang w:bidi="fa-IR"/>
        </w:rPr>
        <w:t xml:space="preserve">التوبة : 105 </w:t>
      </w:r>
      <w:r>
        <w:rPr>
          <w:lang w:bidi="fa-IR"/>
        </w:rPr>
        <w:t>.</w:t>
      </w:r>
    </w:p>
    <w:p w:rsidR="009A3CE4" w:rsidRDefault="009A3CE4" w:rsidP="009A3CE4">
      <w:pPr>
        <w:pStyle w:val="libFootnote"/>
        <w:rPr>
          <w:lang w:bidi="fa-IR"/>
        </w:rPr>
      </w:pPr>
      <w:r>
        <w:rPr>
          <w:lang w:bidi="fa-IR"/>
        </w:rPr>
        <w:t>2. Qur’an 9</w:t>
      </w:r>
      <w:r>
        <w:rPr>
          <w:rtl/>
          <w:lang w:bidi="fa-IR"/>
        </w:rPr>
        <w:t>:105</w:t>
      </w:r>
    </w:p>
    <w:p w:rsidR="009A3CE4" w:rsidRDefault="009A3CE4" w:rsidP="009A3CE4">
      <w:pPr>
        <w:pStyle w:val="libFootnote"/>
        <w:rPr>
          <w:lang w:bidi="fa-IR"/>
        </w:rPr>
      </w:pPr>
      <w:r>
        <w:rPr>
          <w:lang w:bidi="fa-IR"/>
        </w:rPr>
        <w:t xml:space="preserve">3. </w:t>
      </w:r>
      <w:r>
        <w:rPr>
          <w:rtl/>
          <w:lang w:bidi="fa-IR"/>
        </w:rPr>
        <w:t xml:space="preserve">الترغيب والترهيب : 3 / 458 / 17 </w:t>
      </w:r>
      <w:r>
        <w:rPr>
          <w:lang w:bidi="fa-IR"/>
        </w:rPr>
        <w:t>.</w:t>
      </w:r>
    </w:p>
    <w:p w:rsidR="009A3CE4" w:rsidRDefault="009A3CE4" w:rsidP="009A3CE4">
      <w:pPr>
        <w:pStyle w:val="libFootnote"/>
        <w:rPr>
          <w:lang w:bidi="fa-IR"/>
        </w:rPr>
      </w:pPr>
      <w:r>
        <w:rPr>
          <w:lang w:bidi="fa-IR"/>
        </w:rPr>
        <w:t>4. al-Targhib wa al-Tarhib, v. 3, p. 458, no. 17</w:t>
      </w:r>
    </w:p>
    <w:p w:rsidR="009A3CE4" w:rsidRDefault="009A3CE4" w:rsidP="009A3CE4">
      <w:pPr>
        <w:pStyle w:val="libFootnote"/>
        <w:rPr>
          <w:lang w:bidi="fa-IR"/>
        </w:rPr>
      </w:pPr>
      <w:r>
        <w:rPr>
          <w:lang w:bidi="fa-IR"/>
        </w:rPr>
        <w:t xml:space="preserve">5. </w:t>
      </w:r>
      <w:r>
        <w:rPr>
          <w:rtl/>
          <w:lang w:bidi="fa-IR"/>
        </w:rPr>
        <w:t xml:space="preserve">كتاب من لا يحضره الفقيه : 1 / 191 / 582 </w:t>
      </w:r>
      <w:r>
        <w:rPr>
          <w:lang w:bidi="fa-IR"/>
        </w:rPr>
        <w:t>.</w:t>
      </w:r>
    </w:p>
    <w:p w:rsidR="009A3CE4" w:rsidRDefault="009A3CE4" w:rsidP="009A3CE4">
      <w:pPr>
        <w:pStyle w:val="libFootnote"/>
        <w:rPr>
          <w:lang w:bidi="fa-IR"/>
        </w:rPr>
      </w:pPr>
      <w:r>
        <w:rPr>
          <w:lang w:bidi="fa-IR"/>
        </w:rPr>
        <w:t>6. al-Faqih, v. 1, p. 191, no. 582</w:t>
      </w:r>
    </w:p>
    <w:p w:rsidR="009A3CE4" w:rsidRDefault="009A3CE4" w:rsidP="009A3CE4">
      <w:pPr>
        <w:pStyle w:val="libFootnote"/>
        <w:rPr>
          <w:lang w:bidi="fa-IR"/>
        </w:rPr>
      </w:pPr>
      <w:r>
        <w:rPr>
          <w:lang w:bidi="fa-IR"/>
        </w:rPr>
        <w:t xml:space="preserve">7. </w:t>
      </w:r>
      <w:r>
        <w:rPr>
          <w:rtl/>
          <w:lang w:bidi="fa-IR"/>
        </w:rPr>
        <w:t xml:space="preserve">عيون أخبار الرضا : 2 / 44 / 156 </w:t>
      </w:r>
      <w:r>
        <w:rPr>
          <w:lang w:bidi="fa-IR"/>
        </w:rPr>
        <w:t>.</w:t>
      </w:r>
    </w:p>
    <w:p w:rsidR="009A3CE4" w:rsidRDefault="009A3CE4" w:rsidP="009A3CE4">
      <w:pPr>
        <w:pStyle w:val="libFootnote"/>
        <w:rPr>
          <w:lang w:bidi="fa-IR"/>
        </w:rPr>
      </w:pPr>
      <w:r>
        <w:rPr>
          <w:lang w:bidi="fa-IR"/>
        </w:rPr>
        <w:t>8. Uyun Akhbar al-Rida (AS), v. 2, p. 44, no. 156</w:t>
      </w:r>
    </w:p>
    <w:p w:rsidR="009A3CE4" w:rsidRDefault="009A3CE4" w:rsidP="009A3CE4">
      <w:pPr>
        <w:pStyle w:val="libFootnote"/>
        <w:rPr>
          <w:lang w:bidi="fa-IR"/>
        </w:rPr>
      </w:pPr>
      <w:r>
        <w:rPr>
          <w:lang w:bidi="fa-IR"/>
        </w:rPr>
        <w:t xml:space="preserve">9. </w:t>
      </w:r>
      <w:r>
        <w:rPr>
          <w:rtl/>
          <w:lang w:bidi="fa-IR"/>
        </w:rPr>
        <w:t xml:space="preserve">بحار الأنوار : 23 / 337 / 6 </w:t>
      </w:r>
      <w:r>
        <w:rPr>
          <w:lang w:bidi="fa-IR"/>
        </w:rPr>
        <w:t>.</w:t>
      </w:r>
    </w:p>
    <w:p w:rsidR="009A3CE4" w:rsidRDefault="009A3CE4" w:rsidP="009A3CE4">
      <w:pPr>
        <w:pStyle w:val="libFootnote"/>
        <w:rPr>
          <w:lang w:bidi="fa-IR"/>
        </w:rPr>
      </w:pPr>
      <w:r>
        <w:rPr>
          <w:lang w:bidi="fa-IR"/>
        </w:rPr>
        <w:t>10. Bihar al-Anwar, v. 23, p. 337, no. 22</w:t>
      </w:r>
    </w:p>
    <w:p w:rsidR="009A3CE4" w:rsidRDefault="009A3CE4" w:rsidP="009A3CE4">
      <w:pPr>
        <w:pStyle w:val="libFootnote"/>
        <w:rPr>
          <w:lang w:bidi="fa-IR"/>
        </w:rPr>
      </w:pPr>
      <w:r>
        <w:rPr>
          <w:lang w:bidi="fa-IR"/>
        </w:rPr>
        <w:t xml:space="preserve">11. </w:t>
      </w:r>
      <w:r>
        <w:rPr>
          <w:rtl/>
          <w:lang w:bidi="fa-IR"/>
        </w:rPr>
        <w:t xml:space="preserve">وسائل الشيعة : 11 / 392 / 25 </w:t>
      </w:r>
      <w:r>
        <w:rPr>
          <w:lang w:bidi="fa-IR"/>
        </w:rPr>
        <w:t>.</w:t>
      </w:r>
    </w:p>
    <w:p w:rsidR="009A3CE4" w:rsidRDefault="009A3CE4" w:rsidP="009A3CE4">
      <w:pPr>
        <w:pStyle w:val="libFootnote"/>
        <w:rPr>
          <w:lang w:bidi="fa-IR"/>
        </w:rPr>
      </w:pPr>
      <w:r>
        <w:rPr>
          <w:lang w:bidi="fa-IR"/>
        </w:rPr>
        <w:t>12. Wasa’il al-Shia, v. 11, p. 392, no. 25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649" w:name="_Toc484340064"/>
      <w:bookmarkStart w:id="2650" w:name="_Toc485817578"/>
      <w:r>
        <w:rPr>
          <w:lang w:bidi="fa-IR"/>
        </w:rPr>
        <w:lastRenderedPageBreak/>
        <w:t xml:space="preserve">1380 - </w:t>
      </w:r>
      <w:r>
        <w:rPr>
          <w:rtl/>
          <w:lang w:bidi="fa-IR"/>
        </w:rPr>
        <w:t>كِتابُ الأعمالِ‏</w:t>
      </w:r>
      <w:bookmarkEnd w:id="2649"/>
      <w:bookmarkEnd w:id="2650"/>
    </w:p>
    <w:p w:rsidR="009A3CE4" w:rsidRDefault="009A3CE4" w:rsidP="00034539">
      <w:pPr>
        <w:pStyle w:val="Heading2Center"/>
        <w:rPr>
          <w:lang w:bidi="fa-IR"/>
        </w:rPr>
      </w:pPr>
      <w:bookmarkStart w:id="2651" w:name="_Toc484340065"/>
      <w:bookmarkStart w:id="2652" w:name="_Toc485817579"/>
      <w:r>
        <w:rPr>
          <w:lang w:bidi="fa-IR"/>
        </w:rPr>
        <w:t>1380. THE BOOK OF DEEDS</w:t>
      </w:r>
      <w:bookmarkEnd w:id="2651"/>
      <w:bookmarkEnd w:id="2652"/>
    </w:p>
    <w:p w:rsidR="009A3CE4" w:rsidRDefault="009A3CE4" w:rsidP="00D31A5F">
      <w:pPr>
        <w:pStyle w:val="libAr"/>
        <w:rPr>
          <w:lang w:bidi="fa-IR"/>
        </w:rPr>
      </w:pPr>
      <w:r>
        <w:rPr>
          <w:rtl/>
        </w:rPr>
        <w:t>(</w:t>
      </w:r>
      <w:r>
        <w:rPr>
          <w:rtl/>
          <w:lang w:bidi="fa-IR"/>
        </w:rPr>
        <w:t>هَذَا كِتابُنا يَنْطِقُ عَلَيْكُمْ بِالْحَقِّ إنَّا كُنَّا نَسْتَنْسِخُ ما كُنْتُمْ تَعْمَلُونَ) .</w:t>
      </w:r>
      <w:r>
        <w:rPr>
          <w:rStyle w:val="libFootnotenumChar"/>
          <w:rFonts w:hint="cs"/>
          <w:rtl/>
        </w:rPr>
        <w:t>1</w:t>
      </w:r>
    </w:p>
    <w:p w:rsidR="009A3CE4" w:rsidRDefault="009A3CE4" w:rsidP="009A3CE4">
      <w:pPr>
        <w:pStyle w:val="libNormal"/>
        <w:rPr>
          <w:lang w:bidi="fa-IR"/>
        </w:rPr>
      </w:pPr>
      <w:r>
        <w:rPr>
          <w:rStyle w:val="libBoldItalicChar"/>
        </w:rPr>
        <w:t>“This is Our book, which speaks truly against you. Indeed We used to record what you used to do.”</w:t>
      </w:r>
      <w:r>
        <w:rPr>
          <w:rStyle w:val="libFootnotenumChar"/>
        </w:rPr>
        <w:t>2</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الأنعام : 61 ويونس : 21 والرعد : 11 ومريم : 79 والمؤمنون : 62 ويس : 12 و ق : 17، 18 والقمر : 25 ، 53 والإنفطار : 10 - 12 والطارق : 4</w:t>
      </w:r>
      <w:r>
        <w:rPr>
          <w:lang w:bidi="fa-IR"/>
        </w:rPr>
        <w:t xml:space="preserve"> .</w:t>
      </w:r>
    </w:p>
    <w:p w:rsidR="009A3CE4" w:rsidRDefault="009A3CE4" w:rsidP="00D31A5F">
      <w:pPr>
        <w:pStyle w:val="libBold2"/>
        <w:rPr>
          <w:lang w:bidi="fa-IR"/>
        </w:rPr>
      </w:pPr>
      <w:r>
        <w:t>(See also: Qur’an 6:61, 10:21, 13:11, 19:79, 23:62, 10:12, 50:17, 50:18, 54:25, 54:53, 82:10-12, 86:4)</w:t>
      </w:r>
    </w:p>
    <w:p w:rsidR="009A3CE4" w:rsidRDefault="009A3CE4" w:rsidP="00D31A5F">
      <w:pPr>
        <w:pStyle w:val="libAr"/>
        <w:rPr>
          <w:lang w:bidi="fa-IR"/>
        </w:rPr>
      </w:pPr>
      <w:r w:rsidRPr="00D31A5F">
        <w:rPr>
          <w:rStyle w:val="libBold1Char"/>
          <w:rFonts w:hint="cs"/>
          <w:rtl/>
        </w:rPr>
        <w:t>4642.</w:t>
      </w:r>
      <w:r>
        <w:rPr>
          <w:rtl/>
          <w:lang w:bidi="fa-IR"/>
        </w:rPr>
        <w:t xml:space="preserve"> الإمامُ عليٌّ عليه السلام : صاحِبُ اليَمينِ يَكتُبُ الحَسَناتِ ، وصاحِبُ الشِّمالِ يَكتُبُ السَّيِّئاتِ ، ومَلَكا النَّهارِ يَكتُبانِ عَمَلَ العَبدِ بِالنَّهارِ ، ومَلَكا اللَّيلِ يَكتُبانِ عَمَلَ العَبدِ فِي اللَّيلِ .</w:t>
      </w:r>
      <w:r>
        <w:rPr>
          <w:rStyle w:val="libFootnotenumChar"/>
          <w:rFonts w:hint="cs"/>
          <w:rtl/>
        </w:rPr>
        <w:t>3</w:t>
      </w:r>
    </w:p>
    <w:p w:rsidR="009A3CE4" w:rsidRDefault="009A3CE4" w:rsidP="009A3CE4">
      <w:pPr>
        <w:pStyle w:val="libNormal"/>
        <w:rPr>
          <w:lang w:bidi="fa-IR"/>
        </w:rPr>
      </w:pPr>
      <w:r w:rsidRPr="00D31A5F">
        <w:rPr>
          <w:rStyle w:val="libBold1Char"/>
        </w:rPr>
        <w:t>4642.</w:t>
      </w:r>
      <w:r>
        <w:rPr>
          <w:lang w:bidi="fa-IR"/>
        </w:rPr>
        <w:t xml:space="preserve"> Imam Ali </w:t>
      </w:r>
      <w:r>
        <w:t>(AS)</w:t>
      </w:r>
      <w:r>
        <w:rPr>
          <w:lang w:bidi="fa-IR"/>
        </w:rPr>
        <w:t xml:space="preserve"> said, ‘The angel on man’s right [shoulder] records his good deeds, whilst the angel on the left records his evil deeds. The two angels of the day record the servant’s deeds by day, and the two angels of the night record the servant’s deeds by night.’</w:t>
      </w:r>
      <w:r>
        <w:rPr>
          <w:rStyle w:val="libFootnotenumChar"/>
        </w:rPr>
        <w:t>4</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الملائكة : باب 1664 ؛ المراقبة : باب 839 ؛ المعاد : باب 1394</w:t>
      </w:r>
      <w:r>
        <w:rPr>
          <w:lang w:bidi="fa-IR"/>
        </w:rPr>
        <w:t xml:space="preserve"> .</w:t>
      </w:r>
    </w:p>
    <w:p w:rsidR="009A3CE4" w:rsidRDefault="009A3CE4" w:rsidP="00D31A5F">
      <w:pPr>
        <w:pStyle w:val="libBold2"/>
        <w:rPr>
          <w:lang w:bidi="fa-IR"/>
        </w:rPr>
      </w:pPr>
      <w:r>
        <w:t>(See also: THE ANGELS: section 1664; SCRUTINY (OF MAN’S ACTIONS)</w:t>
      </w:r>
      <w:r>
        <w:rPr>
          <w:lang w:bidi="fa-IR"/>
        </w:rPr>
        <w:t>: no.</w:t>
      </w:r>
      <w:r>
        <w:t>839</w:t>
      </w:r>
      <w:r>
        <w:rPr>
          <w:lang w:bidi="fa-IR"/>
        </w:rPr>
        <w:t xml:space="preserve">; RESURRECTION: section </w:t>
      </w:r>
      <w:r>
        <w:t>1394</w:t>
      </w:r>
      <w:r>
        <w:rPr>
          <w:lang w:bidi="fa-IR"/>
        </w:rPr>
        <w:t>)</w:t>
      </w:r>
    </w:p>
    <w:p w:rsidR="009A3CE4" w:rsidRDefault="009A3CE4" w:rsidP="009A3CE4">
      <w:pPr>
        <w:pStyle w:val="libNormal"/>
        <w:rPr>
          <w:lang w:bidi="fa-IR"/>
        </w:rPr>
      </w:pPr>
    </w:p>
    <w:p w:rsidR="009A3CE4" w:rsidRDefault="009A3CE4" w:rsidP="00217917">
      <w:pPr>
        <w:pStyle w:val="Heading3"/>
        <w:rPr>
          <w:lang w:bidi="fa-IR"/>
        </w:rPr>
      </w:pPr>
      <w:bookmarkStart w:id="2653" w:name="_Toc484340066"/>
      <w:bookmarkStart w:id="2654" w:name="_Toc485817580"/>
      <w:r>
        <w:rPr>
          <w:lang w:bidi="fa-IR"/>
        </w:rPr>
        <w:t>Notes</w:t>
      </w:r>
      <w:bookmarkEnd w:id="2653"/>
      <w:bookmarkEnd w:id="2654"/>
    </w:p>
    <w:p w:rsidR="009A3CE4" w:rsidRDefault="009A3CE4" w:rsidP="009A3CE4">
      <w:pPr>
        <w:pStyle w:val="libFootnote"/>
        <w:rPr>
          <w:lang w:bidi="fa-IR"/>
        </w:rPr>
      </w:pPr>
      <w:r>
        <w:rPr>
          <w:lang w:bidi="fa-IR"/>
        </w:rPr>
        <w:t xml:space="preserve">1. </w:t>
      </w:r>
      <w:r>
        <w:rPr>
          <w:rtl/>
          <w:lang w:bidi="fa-IR"/>
        </w:rPr>
        <w:t xml:space="preserve">الجاثية : 29 </w:t>
      </w:r>
      <w:r>
        <w:rPr>
          <w:lang w:bidi="fa-IR"/>
        </w:rPr>
        <w:t>.</w:t>
      </w:r>
    </w:p>
    <w:p w:rsidR="009A3CE4" w:rsidRDefault="009A3CE4" w:rsidP="009A3CE4">
      <w:pPr>
        <w:pStyle w:val="libFootnote"/>
        <w:rPr>
          <w:lang w:bidi="fa-IR"/>
        </w:rPr>
      </w:pPr>
      <w:r>
        <w:rPr>
          <w:lang w:bidi="fa-IR"/>
        </w:rPr>
        <w:t>2. Qur’an 45</w:t>
      </w:r>
      <w:r>
        <w:rPr>
          <w:rtl/>
          <w:lang w:bidi="fa-IR"/>
        </w:rPr>
        <w:t>:29</w:t>
      </w:r>
    </w:p>
    <w:p w:rsidR="009A3CE4" w:rsidRDefault="009A3CE4" w:rsidP="009A3CE4">
      <w:pPr>
        <w:pStyle w:val="libFootnote"/>
        <w:rPr>
          <w:lang w:bidi="fa-IR"/>
        </w:rPr>
      </w:pPr>
      <w:r>
        <w:rPr>
          <w:lang w:bidi="fa-IR"/>
        </w:rPr>
        <w:t xml:space="preserve">3. </w:t>
      </w:r>
      <w:r>
        <w:rPr>
          <w:rtl/>
          <w:lang w:bidi="fa-IR"/>
        </w:rPr>
        <w:t xml:space="preserve">بحار الأنوار : 5 / 327 / 22 </w:t>
      </w:r>
      <w:r>
        <w:rPr>
          <w:lang w:bidi="fa-IR"/>
        </w:rPr>
        <w:t>.</w:t>
      </w:r>
    </w:p>
    <w:p w:rsidR="009A3CE4" w:rsidRDefault="009A3CE4" w:rsidP="009A3CE4">
      <w:pPr>
        <w:pStyle w:val="libFootnote"/>
        <w:rPr>
          <w:lang w:bidi="fa-IR"/>
        </w:rPr>
      </w:pPr>
      <w:r>
        <w:rPr>
          <w:lang w:bidi="fa-IR"/>
        </w:rPr>
        <w:t>4. Bihar al-Anwar, v. 5, p. 327, no. 22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655" w:name="_Toc484340067"/>
      <w:bookmarkStart w:id="2656" w:name="_Toc485817581"/>
      <w:r>
        <w:rPr>
          <w:lang w:bidi="fa-IR"/>
        </w:rPr>
        <w:lastRenderedPageBreak/>
        <w:t xml:space="preserve">1381 - </w:t>
      </w:r>
      <w:r>
        <w:rPr>
          <w:rtl/>
          <w:lang w:bidi="fa-IR"/>
        </w:rPr>
        <w:t>تَجَسُّمُ الأعمالِ‏</w:t>
      </w:r>
      <w:bookmarkEnd w:id="2655"/>
      <w:bookmarkEnd w:id="2656"/>
    </w:p>
    <w:p w:rsidR="009A3CE4" w:rsidRDefault="009A3CE4" w:rsidP="00034539">
      <w:pPr>
        <w:pStyle w:val="Heading2Center"/>
        <w:rPr>
          <w:lang w:bidi="fa-IR"/>
        </w:rPr>
      </w:pPr>
      <w:bookmarkStart w:id="2657" w:name="_Toc484340068"/>
      <w:bookmarkStart w:id="2658" w:name="_Toc485817582"/>
      <w:r>
        <w:rPr>
          <w:lang w:bidi="fa-IR"/>
        </w:rPr>
        <w:t>1381. Embodiment of Deeds</w:t>
      </w:r>
      <w:bookmarkEnd w:id="2657"/>
      <w:bookmarkEnd w:id="2658"/>
    </w:p>
    <w:p w:rsidR="009A3CE4" w:rsidRDefault="009A3CE4" w:rsidP="00D31A5F">
      <w:pPr>
        <w:pStyle w:val="libAr"/>
        <w:rPr>
          <w:lang w:bidi="fa-IR"/>
        </w:rPr>
      </w:pPr>
      <w:r>
        <w:rPr>
          <w:rtl/>
        </w:rPr>
        <w:t>(</w:t>
      </w:r>
      <w:r>
        <w:rPr>
          <w:rtl/>
          <w:lang w:bidi="fa-IR"/>
        </w:rPr>
        <w:t>فَمَنْ يَعْمَلْ مِثْقالَ ذَرَّةٍ خَيْراً يَرَهُ * وَمَنْ يَعْمَلْ مِثْقالَ ذَرَّةٍ شَرّاً يَرَهُ) .</w:t>
      </w:r>
      <w:r>
        <w:rPr>
          <w:rStyle w:val="libFootnotenumChar"/>
          <w:rFonts w:hint="cs"/>
          <w:rtl/>
        </w:rPr>
        <w:t>1</w:t>
      </w:r>
    </w:p>
    <w:p w:rsidR="009A3CE4" w:rsidRDefault="009A3CE4" w:rsidP="009A3CE4">
      <w:pPr>
        <w:pStyle w:val="libNormal"/>
        <w:rPr>
          <w:lang w:bidi="fa-IR"/>
        </w:rPr>
      </w:pPr>
      <w:r>
        <w:rPr>
          <w:rStyle w:val="libBoldItalicChar"/>
        </w:rPr>
        <w:t>“So whoever does an atom’s weight of good will see it, and whoever does an atom’s weight of evil will see it.”</w:t>
      </w:r>
      <w:r>
        <w:rPr>
          <w:rStyle w:val="libFootnotenumChar"/>
        </w:rPr>
        <w:t>2</w:t>
      </w:r>
    </w:p>
    <w:p w:rsidR="009A3CE4" w:rsidRDefault="009A3CE4" w:rsidP="00D31A5F">
      <w:pPr>
        <w:pStyle w:val="libAr"/>
        <w:rPr>
          <w:lang w:bidi="fa-IR"/>
        </w:rPr>
      </w:pPr>
      <w:r>
        <w:rPr>
          <w:rtl/>
        </w:rPr>
        <w:t>(</w:t>
      </w:r>
      <w:r>
        <w:rPr>
          <w:rtl/>
          <w:lang w:bidi="fa-IR"/>
        </w:rPr>
        <w:t>يَوْمَ تَجِدُ كُلُّ نَفْسٍ ما عَمِلَتْ مِنْ خَيْرٍ مُحْضَراً وَما عَمِلَتْ مِنْ سُوءٍ تَوَدُّ لَوْ أنَّ بَيْنَها وَبَيْنَهُ أمَداً بَعِيداً وَيُحَذِّرُكُمُ اللَّهُ نَفْسَهُ وَاللَّهُ رَؤُوفٌ بِالْعِبادِ) .</w:t>
      </w:r>
      <w:r>
        <w:rPr>
          <w:rStyle w:val="libFootnotenumChar"/>
          <w:rFonts w:hint="cs"/>
          <w:rtl/>
        </w:rPr>
        <w:t>3</w:t>
      </w:r>
    </w:p>
    <w:p w:rsidR="009A3CE4" w:rsidRDefault="009A3CE4" w:rsidP="009A3CE4">
      <w:pPr>
        <w:pStyle w:val="libNormal"/>
        <w:rPr>
          <w:lang w:bidi="fa-IR"/>
        </w:rPr>
      </w:pPr>
      <w:r>
        <w:rPr>
          <w:rStyle w:val="libBoldItalicChar"/>
        </w:rPr>
        <w:t>“The day when every soul will find present whatever good it has done; and as to whatever evil it has done it will wish there were a far distance between it and itself. Allah warns you to beware of [disobeying] Him, and Allah is most kind to [His] servants.”</w:t>
      </w:r>
      <w:r>
        <w:rPr>
          <w:rStyle w:val="libFootnotenumChar"/>
        </w:rPr>
        <w:t>4</w:t>
      </w:r>
    </w:p>
    <w:p w:rsidR="009A3CE4" w:rsidRDefault="009A3CE4" w:rsidP="00D31A5F">
      <w:pPr>
        <w:pStyle w:val="libAr"/>
        <w:rPr>
          <w:lang w:bidi="fa-IR"/>
        </w:rPr>
      </w:pPr>
      <w:r w:rsidRPr="00D31A5F">
        <w:rPr>
          <w:rStyle w:val="libBold1Char"/>
          <w:rFonts w:hint="cs"/>
          <w:rtl/>
        </w:rPr>
        <w:t>4643.</w:t>
      </w:r>
      <w:r>
        <w:rPr>
          <w:rtl/>
          <w:lang w:bidi="fa-IR"/>
        </w:rPr>
        <w:t xml:space="preserve"> رسولُ اللَّهِ صلى اللَّه عليه وآله : إنَّ المُؤمِنَ إذا خَرَجَ مِن قَبرِهِ صُوِّرَ لَهُ عَمَلُهُ في صورَةٍ حَسَنَةٍ ، فيَقولُ لَهُ : ما أنتَ فَوَاللَّهِ إنّي لَأراكَ امرَأَ الصِّدقِ ؟ ! فيَقولُ لَهُ : أنا عَمَلُكَ ، فيَكونُ لَهُ [نوراً أو قائداً</w:t>
      </w:r>
      <w:r>
        <w:rPr>
          <w:rStyle w:val="libFootnotenumChar"/>
          <w:rFonts w:hint="cs"/>
          <w:rtl/>
        </w:rPr>
        <w:t>5</w:t>
      </w:r>
      <w:r>
        <w:rPr>
          <w:rtl/>
          <w:lang w:bidi="fa-IR"/>
        </w:rPr>
        <w:t xml:space="preserve"> ] إلَى الجَنَّةِ . وإنَّ الكافِرَ إذا خَرَجَ مِن قَبرِهِ صُوِّرَ لَهُ عَمَلُهُ في صورَةٍ سَيِّئَةٍ ، وبِشارَةٍ سَيِّئَةٍ فيَقولُ : مَن أنتَ فَوَاللَّهِ إنّي لَأراكَ امرَأَ السَّوءِ ؟ ! فيَقولُ : أنا عَمَلُكَ ، فيَنطَلِقُ بِهِ حَتّى‏ يَدخُلَ النّارَ .</w:t>
      </w:r>
      <w:r>
        <w:rPr>
          <w:rStyle w:val="libFootnotenumChar"/>
          <w:rFonts w:hint="cs"/>
          <w:rtl/>
        </w:rPr>
        <w:t>6</w:t>
      </w:r>
    </w:p>
    <w:p w:rsidR="009A3CE4" w:rsidRDefault="009A3CE4" w:rsidP="009A3CE4">
      <w:pPr>
        <w:pStyle w:val="libNormal"/>
        <w:rPr>
          <w:lang w:bidi="fa-IR"/>
        </w:rPr>
      </w:pPr>
      <w:r w:rsidRPr="00D31A5F">
        <w:rPr>
          <w:rStyle w:val="libBold1Char"/>
        </w:rPr>
        <w:t>4643.</w:t>
      </w:r>
      <w:r>
        <w:rPr>
          <w:lang w:bidi="fa-IR"/>
        </w:rPr>
        <w:t xml:space="preserve"> The Prophet </w:t>
      </w:r>
      <w:r>
        <w:t>(SAWA)</w:t>
      </w:r>
      <w:r>
        <w:rPr>
          <w:lang w:bidi="fa-IR"/>
        </w:rPr>
        <w:t xml:space="preserve"> said, ‘Verily when the believer will come out of his grave, his deeds will come to him personified in a good form, and he will address it asking? ‘Who are you, for by Allah I see you to be a veracious man indeed?!’ to which it will reply, ‘I am your [good] deed’, and it will be a source of light for him and lead him into Paradise. And verily when the disbeliever comes out of his grave, his deeds will come to him personified in an ugly form with an ugly countenance, to which he will ask, ‘Who are you for verily I see you to be an ugly man indeed?!’ and it will reply, ‘I am your [evil] deeds’, and it will rush off with him to plunge into the Fire.’</w:t>
      </w:r>
      <w:r>
        <w:rPr>
          <w:rStyle w:val="libFootnotenumChar"/>
        </w:rPr>
        <w:t>7</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الموت : باب 1680</w:t>
      </w:r>
      <w:r>
        <w:rPr>
          <w:lang w:bidi="fa-IR"/>
        </w:rPr>
        <w:t xml:space="preserve"> .</w:t>
      </w:r>
    </w:p>
    <w:p w:rsidR="009A3CE4" w:rsidRDefault="009A3CE4" w:rsidP="00D31A5F">
      <w:pPr>
        <w:pStyle w:val="libBold2"/>
        <w:rPr>
          <w:lang w:bidi="fa-IR"/>
        </w:rPr>
      </w:pPr>
      <w:r>
        <w:t>(See also: DEATH: section 1680)</w:t>
      </w:r>
    </w:p>
    <w:p w:rsidR="009A3CE4" w:rsidRDefault="009A3CE4" w:rsidP="009A3CE4">
      <w:pPr>
        <w:pStyle w:val="libNormal"/>
        <w:rPr>
          <w:lang w:bidi="fa-IR"/>
        </w:rPr>
      </w:pPr>
    </w:p>
    <w:p w:rsidR="009A3CE4" w:rsidRDefault="009A3CE4" w:rsidP="00217917">
      <w:pPr>
        <w:pStyle w:val="Heading3"/>
        <w:rPr>
          <w:lang w:bidi="fa-IR"/>
        </w:rPr>
      </w:pPr>
      <w:bookmarkStart w:id="2659" w:name="_Toc484340069"/>
      <w:bookmarkStart w:id="2660" w:name="_Toc485817583"/>
      <w:r>
        <w:rPr>
          <w:lang w:bidi="fa-IR"/>
        </w:rPr>
        <w:t>Notes</w:t>
      </w:r>
      <w:bookmarkEnd w:id="2659"/>
      <w:bookmarkEnd w:id="2660"/>
    </w:p>
    <w:p w:rsidR="009A3CE4" w:rsidRDefault="009A3CE4" w:rsidP="009A3CE4">
      <w:pPr>
        <w:pStyle w:val="libFootnote"/>
        <w:rPr>
          <w:lang w:bidi="fa-IR"/>
        </w:rPr>
      </w:pPr>
      <w:r>
        <w:rPr>
          <w:lang w:bidi="fa-IR"/>
        </w:rPr>
        <w:t xml:space="preserve">1. </w:t>
      </w:r>
      <w:r>
        <w:rPr>
          <w:rtl/>
          <w:lang w:bidi="fa-IR"/>
        </w:rPr>
        <w:t xml:space="preserve">الزلزلة : 7 ، 8 </w:t>
      </w:r>
      <w:r>
        <w:rPr>
          <w:lang w:bidi="fa-IR"/>
        </w:rPr>
        <w:t>.</w:t>
      </w:r>
    </w:p>
    <w:p w:rsidR="009A3CE4" w:rsidRDefault="009A3CE4" w:rsidP="009A3CE4">
      <w:pPr>
        <w:pStyle w:val="libFootnote"/>
        <w:rPr>
          <w:lang w:bidi="fa-IR"/>
        </w:rPr>
      </w:pPr>
      <w:r>
        <w:rPr>
          <w:lang w:bidi="fa-IR"/>
        </w:rPr>
        <w:t>2. Qur’an 99</w:t>
      </w:r>
      <w:r>
        <w:rPr>
          <w:rtl/>
          <w:lang w:bidi="fa-IR"/>
        </w:rPr>
        <w:t>:7,8</w:t>
      </w:r>
    </w:p>
    <w:p w:rsidR="009A3CE4" w:rsidRDefault="009A3CE4" w:rsidP="009A3CE4">
      <w:pPr>
        <w:pStyle w:val="libFootnote"/>
        <w:rPr>
          <w:lang w:bidi="fa-IR"/>
        </w:rPr>
      </w:pPr>
      <w:r>
        <w:rPr>
          <w:lang w:bidi="fa-IR"/>
        </w:rPr>
        <w:t xml:space="preserve">3. </w:t>
      </w:r>
      <w:r>
        <w:rPr>
          <w:rtl/>
          <w:lang w:bidi="fa-IR"/>
        </w:rPr>
        <w:t xml:space="preserve">آل عمران : 30 </w:t>
      </w:r>
      <w:r>
        <w:rPr>
          <w:lang w:bidi="fa-IR"/>
        </w:rPr>
        <w:t>.</w:t>
      </w:r>
    </w:p>
    <w:p w:rsidR="009A3CE4" w:rsidRDefault="009A3CE4" w:rsidP="009A3CE4">
      <w:pPr>
        <w:pStyle w:val="libFootnote"/>
        <w:rPr>
          <w:lang w:bidi="fa-IR"/>
        </w:rPr>
      </w:pPr>
      <w:r>
        <w:rPr>
          <w:lang w:bidi="fa-IR"/>
        </w:rPr>
        <w:t>4. Qur’an 3</w:t>
      </w:r>
      <w:r>
        <w:rPr>
          <w:rtl/>
          <w:lang w:bidi="fa-IR"/>
        </w:rPr>
        <w:t>:30</w:t>
      </w:r>
    </w:p>
    <w:p w:rsidR="009A3CE4" w:rsidRDefault="009A3CE4" w:rsidP="009A3CE4">
      <w:pPr>
        <w:pStyle w:val="libFootnote"/>
        <w:rPr>
          <w:lang w:bidi="fa-IR"/>
        </w:rPr>
      </w:pPr>
      <w:r>
        <w:rPr>
          <w:lang w:bidi="fa-IR"/>
        </w:rPr>
        <w:t xml:space="preserve">5. </w:t>
      </w:r>
      <w:r>
        <w:rPr>
          <w:rtl/>
          <w:lang w:bidi="fa-IR"/>
        </w:rPr>
        <w:t>فى المصدر «نورٌ» أو «قائدٌ</w:t>
      </w:r>
      <w:r>
        <w:rPr>
          <w:lang w:bidi="fa-IR"/>
        </w:rPr>
        <w:t>» .</w:t>
      </w:r>
    </w:p>
    <w:p w:rsidR="009A3CE4" w:rsidRDefault="009A3CE4" w:rsidP="009A3CE4">
      <w:pPr>
        <w:pStyle w:val="libFootnote"/>
        <w:rPr>
          <w:lang w:bidi="fa-IR"/>
        </w:rPr>
      </w:pPr>
      <w:r>
        <w:rPr>
          <w:lang w:bidi="fa-IR"/>
        </w:rPr>
        <w:t xml:space="preserve">6. </w:t>
      </w:r>
      <w:r>
        <w:rPr>
          <w:rtl/>
          <w:lang w:bidi="fa-IR"/>
        </w:rPr>
        <w:t xml:space="preserve">كنز العمّال : 38963 </w:t>
      </w:r>
      <w:r>
        <w:rPr>
          <w:lang w:bidi="fa-IR"/>
        </w:rPr>
        <w:t>.</w:t>
      </w:r>
    </w:p>
    <w:p w:rsidR="009A3CE4" w:rsidRDefault="009A3CE4" w:rsidP="009A3CE4">
      <w:pPr>
        <w:pStyle w:val="libFootnote"/>
        <w:rPr>
          <w:lang w:bidi="fa-IR"/>
        </w:rPr>
      </w:pPr>
      <w:r>
        <w:rPr>
          <w:lang w:bidi="fa-IR"/>
        </w:rPr>
        <w:lastRenderedPageBreak/>
        <w:t>7. Kanz al-Ummal, no. 38963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661" w:name="_Toc484340070"/>
      <w:bookmarkStart w:id="2662" w:name="_Toc485817584"/>
      <w:r>
        <w:rPr>
          <w:lang w:bidi="fa-IR"/>
        </w:rPr>
        <w:lastRenderedPageBreak/>
        <w:t xml:space="preserve">291 - </w:t>
      </w:r>
      <w:r>
        <w:rPr>
          <w:rtl/>
          <w:lang w:bidi="fa-IR"/>
        </w:rPr>
        <w:t>العَهد</w:t>
      </w:r>
      <w:bookmarkEnd w:id="2661"/>
      <w:bookmarkEnd w:id="2662"/>
    </w:p>
    <w:p w:rsidR="009A3CE4" w:rsidRDefault="009A3CE4" w:rsidP="00034539">
      <w:pPr>
        <w:pStyle w:val="Heading2Center"/>
        <w:rPr>
          <w:lang w:bidi="fa-IR"/>
        </w:rPr>
      </w:pPr>
      <w:bookmarkStart w:id="2663" w:name="_Toc484340071"/>
      <w:bookmarkStart w:id="2664" w:name="_Toc485817585"/>
      <w:r>
        <w:rPr>
          <w:lang w:bidi="fa-IR"/>
        </w:rPr>
        <w:t>291. THE COVENANT</w:t>
      </w:r>
      <w:bookmarkEnd w:id="2663"/>
      <w:bookmarkEnd w:id="2664"/>
    </w:p>
    <w:p w:rsidR="009A3CE4" w:rsidRDefault="009A3CE4" w:rsidP="009A3CE4">
      <w:pPr>
        <w:pStyle w:val="libFootnotenum"/>
        <w:rPr>
          <w:lang w:bidi="fa-IR"/>
        </w:rPr>
      </w:pPr>
      <w:r>
        <w:rPr>
          <w:lang w:bidi="fa-IR"/>
        </w:rPr>
        <w:t>1</w:t>
      </w:r>
    </w:p>
    <w:p w:rsidR="009A3CE4" w:rsidRDefault="009A3CE4" w:rsidP="00034539">
      <w:pPr>
        <w:pStyle w:val="Heading2Center"/>
        <w:rPr>
          <w:lang w:bidi="fa-IR"/>
        </w:rPr>
      </w:pPr>
      <w:bookmarkStart w:id="2665" w:name="_Toc484340072"/>
      <w:bookmarkStart w:id="2666" w:name="_Toc485817586"/>
      <w:r>
        <w:rPr>
          <w:lang w:bidi="fa-IR"/>
        </w:rPr>
        <w:t xml:space="preserve">1382 - </w:t>
      </w:r>
      <w:r>
        <w:rPr>
          <w:rtl/>
          <w:lang w:bidi="fa-IR"/>
        </w:rPr>
        <w:t>الَحثُّ عَلَى الوَفاءِ بِالعَهدِ</w:t>
      </w:r>
      <w:bookmarkEnd w:id="2665"/>
      <w:bookmarkEnd w:id="2666"/>
    </w:p>
    <w:p w:rsidR="009A3CE4" w:rsidRDefault="009A3CE4" w:rsidP="00034539">
      <w:pPr>
        <w:pStyle w:val="Heading2Center"/>
        <w:rPr>
          <w:lang w:bidi="fa-IR"/>
        </w:rPr>
      </w:pPr>
      <w:bookmarkStart w:id="2667" w:name="_Toc484340073"/>
      <w:bookmarkStart w:id="2668" w:name="_Toc485817587"/>
      <w:r>
        <w:rPr>
          <w:lang w:bidi="fa-IR"/>
        </w:rPr>
        <w:t>1382. ENJOINMENT OF FULFILLING ONE’S COVENANT</w:t>
      </w:r>
      <w:bookmarkEnd w:id="2667"/>
      <w:bookmarkEnd w:id="2668"/>
    </w:p>
    <w:p w:rsidR="009A3CE4" w:rsidRDefault="009A3CE4" w:rsidP="00D31A5F">
      <w:pPr>
        <w:pStyle w:val="libAr"/>
        <w:rPr>
          <w:lang w:bidi="fa-IR"/>
        </w:rPr>
      </w:pPr>
      <w:r>
        <w:rPr>
          <w:rtl/>
        </w:rPr>
        <w:t>(</w:t>
      </w:r>
      <w:r>
        <w:rPr>
          <w:rtl/>
          <w:lang w:bidi="fa-IR"/>
        </w:rPr>
        <w:t>وَالْمُوفُونَ بِعَهْدِهِمْ إذا عاهَدُوا) .</w:t>
      </w:r>
      <w:r>
        <w:rPr>
          <w:rStyle w:val="libFootnotenumChar"/>
          <w:rFonts w:hint="cs"/>
          <w:rtl/>
        </w:rPr>
        <w:t>2</w:t>
      </w:r>
    </w:p>
    <w:p w:rsidR="009A3CE4" w:rsidRDefault="009A3CE4" w:rsidP="009A3CE4">
      <w:pPr>
        <w:pStyle w:val="libNormal"/>
        <w:outlineLvl w:val="0"/>
        <w:rPr>
          <w:lang w:bidi="fa-IR"/>
        </w:rPr>
      </w:pPr>
      <w:bookmarkStart w:id="2669" w:name="_Toc485817588"/>
      <w:r>
        <w:rPr>
          <w:rStyle w:val="libBoldItalicChar"/>
        </w:rPr>
        <w:t>“And those who fulfil their covenants when they pledge themselves.”</w:t>
      </w:r>
      <w:r>
        <w:rPr>
          <w:rStyle w:val="libFootnotenumChar"/>
        </w:rPr>
        <w:t>3</w:t>
      </w:r>
      <w:bookmarkEnd w:id="2669"/>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المؤمنون : 8 و مريم : 54 و الصّف : 2 ، 3 والمعارج : 32 والنحل : 91</w:t>
      </w:r>
      <w:r>
        <w:rPr>
          <w:lang w:bidi="fa-IR"/>
        </w:rPr>
        <w:t xml:space="preserve"> .</w:t>
      </w:r>
    </w:p>
    <w:p w:rsidR="009A3CE4" w:rsidRDefault="009A3CE4" w:rsidP="00D31A5F">
      <w:pPr>
        <w:pStyle w:val="libBold2"/>
        <w:rPr>
          <w:lang w:bidi="fa-IR"/>
        </w:rPr>
      </w:pPr>
      <w:r>
        <w:t>(See also: Qur’an 23:8, 19:54, 61:2-3, 70:32, 16:91)</w:t>
      </w:r>
    </w:p>
    <w:p w:rsidR="009A3CE4" w:rsidRDefault="009A3CE4" w:rsidP="00D31A5F">
      <w:pPr>
        <w:pStyle w:val="libAr"/>
        <w:rPr>
          <w:lang w:bidi="fa-IR"/>
        </w:rPr>
      </w:pPr>
      <w:r w:rsidRPr="00D31A5F">
        <w:rPr>
          <w:rStyle w:val="libBold1Char"/>
          <w:rFonts w:hint="cs"/>
          <w:rtl/>
        </w:rPr>
        <w:t>4644.</w:t>
      </w:r>
      <w:r>
        <w:rPr>
          <w:rtl/>
          <w:lang w:bidi="fa-IR"/>
        </w:rPr>
        <w:t xml:space="preserve"> رسولُ اللَّهِ صلى اللَّه عليه وآله: المُسلِمونَ عِندَ شُروطِهِم فيما اُحِلَّ .</w:t>
      </w:r>
      <w:r>
        <w:rPr>
          <w:rStyle w:val="libFootnotenumChar"/>
          <w:rFonts w:hint="cs"/>
          <w:rtl/>
        </w:rPr>
        <w:t>4</w:t>
      </w:r>
    </w:p>
    <w:p w:rsidR="009A3CE4" w:rsidRDefault="009A3CE4" w:rsidP="009A3CE4">
      <w:pPr>
        <w:pStyle w:val="libNormal"/>
        <w:rPr>
          <w:lang w:bidi="fa-IR"/>
        </w:rPr>
      </w:pPr>
      <w:r w:rsidRPr="00D31A5F">
        <w:rPr>
          <w:rStyle w:val="libBold1Char"/>
        </w:rPr>
        <w:t>4644.</w:t>
      </w:r>
      <w:r>
        <w:rPr>
          <w:lang w:bidi="fa-IR"/>
        </w:rPr>
        <w:t xml:space="preserve"> The Prophet </w:t>
      </w:r>
      <w:r>
        <w:t>(SAWA)</w:t>
      </w:r>
      <w:r>
        <w:rPr>
          <w:lang w:bidi="fa-IR"/>
        </w:rPr>
        <w:t xml:space="preserve"> said, ‘Muslims [make and] fulfil their promises according to what is permissible.’</w:t>
      </w:r>
      <w:r>
        <w:rPr>
          <w:rStyle w:val="libFootnotenumChar"/>
        </w:rPr>
        <w:t>5</w:t>
      </w:r>
    </w:p>
    <w:p w:rsidR="009A3CE4" w:rsidRDefault="009A3CE4" w:rsidP="00D31A5F">
      <w:pPr>
        <w:pStyle w:val="libAr"/>
        <w:rPr>
          <w:lang w:bidi="fa-IR"/>
        </w:rPr>
      </w:pPr>
      <w:r w:rsidRPr="00D31A5F">
        <w:rPr>
          <w:rStyle w:val="libBold1Char"/>
          <w:rFonts w:hint="cs"/>
          <w:rtl/>
        </w:rPr>
        <w:t>4645.</w:t>
      </w:r>
      <w:r>
        <w:rPr>
          <w:rtl/>
          <w:lang w:bidi="fa-IR"/>
        </w:rPr>
        <w:t xml:space="preserve"> رسولُ اللَّهِ صلى اللَّه عليه وآله : ألا مَن ظَلَمَ مُعاهَداً ، أوِ انتَقَصَهُ ، أو كَلَّفَهُ فَوقَ طاقَتِهِ ، أو أخَذَ مِنهُ شَيئاً بِغَيرِ طِيبِ نَفسٍ مِنهُ ، فَأنا حَجيجُه يَومَ القِيامَةِ .</w:t>
      </w:r>
      <w:r>
        <w:rPr>
          <w:rStyle w:val="libFootnotenumChar"/>
          <w:rFonts w:hint="cs"/>
          <w:rtl/>
        </w:rPr>
        <w:t>6</w:t>
      </w:r>
    </w:p>
    <w:p w:rsidR="009A3CE4" w:rsidRDefault="009A3CE4" w:rsidP="009A3CE4">
      <w:pPr>
        <w:pStyle w:val="libNormal"/>
        <w:rPr>
          <w:lang w:bidi="fa-IR"/>
        </w:rPr>
      </w:pPr>
      <w:r w:rsidRPr="00D31A5F">
        <w:rPr>
          <w:rStyle w:val="libBold1Char"/>
        </w:rPr>
        <w:t>4645.</w:t>
      </w:r>
      <w:r>
        <w:rPr>
          <w:lang w:bidi="fa-IR"/>
        </w:rPr>
        <w:t xml:space="preserve"> The Prophet </w:t>
      </w:r>
      <w:r>
        <w:t>(SAWA)</w:t>
      </w:r>
      <w:r>
        <w:rPr>
          <w:lang w:bidi="fa-IR"/>
        </w:rPr>
        <w:t xml:space="preserve"> said, ‘Verily whoever wrongs any of the people of the covenant </w:t>
      </w:r>
      <w:r>
        <w:t>(ahl al-dhimma)</w:t>
      </w:r>
      <w:r>
        <w:rPr>
          <w:lang w:bidi="fa-IR"/>
        </w:rPr>
        <w:t>, or denies him some of his right, or burdens him beyond that which he is capable of, or takes something from him without his consent, then I will hold it against him on the Day of Resurrection.’</w:t>
      </w:r>
      <w:r>
        <w:rPr>
          <w:rStyle w:val="libFootnotenumChar"/>
        </w:rPr>
        <w:t>7</w:t>
      </w:r>
    </w:p>
    <w:p w:rsidR="009A3CE4" w:rsidRDefault="009A3CE4" w:rsidP="00D31A5F">
      <w:pPr>
        <w:pStyle w:val="libAr"/>
        <w:rPr>
          <w:lang w:bidi="fa-IR"/>
        </w:rPr>
      </w:pPr>
      <w:r w:rsidRPr="00D31A5F">
        <w:rPr>
          <w:rStyle w:val="libBold1Char"/>
          <w:rFonts w:hint="cs"/>
          <w:rtl/>
        </w:rPr>
        <w:t>4646.</w:t>
      </w:r>
      <w:r>
        <w:rPr>
          <w:rtl/>
          <w:lang w:bidi="fa-IR"/>
        </w:rPr>
        <w:t xml:space="preserve"> رسولُ اللَّهِ صلى اللَّه عليه وآله : إذا نَقَضوا العَهدَ سَلَّطَ اللَّهُ عَلَيهِم عَدُوَّهُم .</w:t>
      </w:r>
      <w:r>
        <w:rPr>
          <w:rStyle w:val="libFootnotenumChar"/>
          <w:rFonts w:hint="cs"/>
          <w:rtl/>
        </w:rPr>
        <w:t>8</w:t>
      </w:r>
    </w:p>
    <w:p w:rsidR="009A3CE4" w:rsidRDefault="009A3CE4" w:rsidP="009A3CE4">
      <w:pPr>
        <w:pStyle w:val="libNormal"/>
        <w:rPr>
          <w:lang w:bidi="fa-IR"/>
        </w:rPr>
      </w:pPr>
      <w:r w:rsidRPr="00D31A5F">
        <w:rPr>
          <w:rStyle w:val="libBold1Char"/>
        </w:rPr>
        <w:t>4646.</w:t>
      </w:r>
      <w:r>
        <w:rPr>
          <w:lang w:bidi="fa-IR"/>
        </w:rPr>
        <w:t xml:space="preserve"> The Prophet </w:t>
      </w:r>
      <w:r>
        <w:t>(SAWA)</w:t>
      </w:r>
      <w:r>
        <w:rPr>
          <w:lang w:bidi="fa-IR"/>
        </w:rPr>
        <w:t xml:space="preserve"> said, ‘When they break a covenant, Allah allows their enemy to gain mastery over them.’</w:t>
      </w:r>
      <w:r>
        <w:rPr>
          <w:rStyle w:val="libFootnotenumChar"/>
        </w:rPr>
        <w:t>9</w:t>
      </w:r>
    </w:p>
    <w:p w:rsidR="009A3CE4" w:rsidRDefault="009A3CE4" w:rsidP="00D31A5F">
      <w:pPr>
        <w:pStyle w:val="libAr"/>
        <w:rPr>
          <w:lang w:bidi="fa-IR"/>
        </w:rPr>
      </w:pPr>
      <w:r w:rsidRPr="00D31A5F">
        <w:rPr>
          <w:rStyle w:val="libBold1Char"/>
          <w:rFonts w:hint="cs"/>
          <w:rtl/>
        </w:rPr>
        <w:t>4647.</w:t>
      </w:r>
      <w:r>
        <w:rPr>
          <w:rtl/>
          <w:lang w:bidi="fa-IR"/>
        </w:rPr>
        <w:t xml:space="preserve"> رسولُ اللَّهِ صلى اللَّه عليه وآله : لا دِينَ لِمَن لا عَهدَ لَهُ .</w:t>
      </w:r>
      <w:r>
        <w:rPr>
          <w:rStyle w:val="libFootnotenumChar"/>
          <w:rFonts w:hint="cs"/>
          <w:rtl/>
        </w:rPr>
        <w:t>10</w:t>
      </w:r>
    </w:p>
    <w:p w:rsidR="009A3CE4" w:rsidRDefault="009A3CE4" w:rsidP="009A3CE4">
      <w:pPr>
        <w:pStyle w:val="libNormal"/>
        <w:rPr>
          <w:lang w:bidi="fa-IR"/>
        </w:rPr>
      </w:pPr>
      <w:r w:rsidRPr="00D31A5F">
        <w:rPr>
          <w:rStyle w:val="libBold1Char"/>
        </w:rPr>
        <w:t>4647.</w:t>
      </w:r>
      <w:r>
        <w:rPr>
          <w:lang w:bidi="fa-IR"/>
        </w:rPr>
        <w:t xml:space="preserve"> The Prophet </w:t>
      </w:r>
      <w:r>
        <w:t>(SAWA)</w:t>
      </w:r>
      <w:r>
        <w:rPr>
          <w:lang w:bidi="fa-IR"/>
        </w:rPr>
        <w:t xml:space="preserve"> said, ‘He who does not keep a promise has no religion.’</w:t>
      </w:r>
      <w:r>
        <w:rPr>
          <w:rStyle w:val="libFootnotenumChar"/>
        </w:rPr>
        <w:t>11</w:t>
      </w:r>
    </w:p>
    <w:p w:rsidR="009A3CE4" w:rsidRDefault="009A3CE4" w:rsidP="00D31A5F">
      <w:pPr>
        <w:pStyle w:val="libAr"/>
        <w:rPr>
          <w:lang w:bidi="fa-IR"/>
        </w:rPr>
      </w:pPr>
      <w:r w:rsidRPr="00D31A5F">
        <w:rPr>
          <w:rStyle w:val="libBold1Char"/>
          <w:rFonts w:hint="cs"/>
          <w:rtl/>
        </w:rPr>
        <w:t>4648.</w:t>
      </w:r>
      <w:r>
        <w:rPr>
          <w:rtl/>
          <w:lang w:bidi="fa-IR"/>
        </w:rPr>
        <w:t xml:space="preserve"> الإمامُ عليٌّ عليه السلام : إنَّ العُهودَ قَلائدُ في الأعناقِ إلى‏ يَومِ القِيامَةِ ، فمَن وَصَلَها وَصَلَهُ اللَّهُ ، ومَن نَقَضَها خَذَلَهُ اللَّهُ ، ومَنِ استَخَفَّ بِها خاصَمَتهُ إلَى الّذي أكَّدَها وأخَذَ خَلقَهُ بِحِفظِها .</w:t>
      </w:r>
      <w:r>
        <w:rPr>
          <w:rStyle w:val="libFootnotenumChar"/>
          <w:rFonts w:hint="cs"/>
          <w:rtl/>
        </w:rPr>
        <w:t>12</w:t>
      </w:r>
    </w:p>
    <w:p w:rsidR="009A3CE4" w:rsidRDefault="009A3CE4" w:rsidP="009A3CE4">
      <w:pPr>
        <w:pStyle w:val="libNormal"/>
        <w:rPr>
          <w:lang w:bidi="fa-IR"/>
        </w:rPr>
      </w:pPr>
      <w:r w:rsidRPr="00D31A5F">
        <w:rPr>
          <w:rStyle w:val="libBold1Char"/>
        </w:rPr>
        <w:t>4648.</w:t>
      </w:r>
      <w:r>
        <w:rPr>
          <w:lang w:bidi="fa-IR"/>
        </w:rPr>
        <w:t xml:space="preserve"> Imam Ali </w:t>
      </w:r>
      <w:r>
        <w:t>(AS)</w:t>
      </w:r>
      <w:r>
        <w:rPr>
          <w:lang w:bidi="fa-IR"/>
        </w:rPr>
        <w:t xml:space="preserve"> said, ‘Verily promises are chains on people’s necks until the Day of Resurrection. So whoever fulfils them is delivered by Allah, and whoever breaks them is forsaken by Allah, and whoever takes them lightly will have to contend with the One Who has placed special emphasis on them and Who has enjoined upon His creation to fulfil them.’</w:t>
      </w:r>
      <w:r>
        <w:rPr>
          <w:rStyle w:val="libFootnotenumChar"/>
        </w:rPr>
        <w:t>13</w:t>
      </w:r>
    </w:p>
    <w:p w:rsidR="009A3CE4" w:rsidRDefault="009A3CE4" w:rsidP="00D31A5F">
      <w:pPr>
        <w:pStyle w:val="libAr"/>
        <w:rPr>
          <w:lang w:bidi="fa-IR"/>
        </w:rPr>
      </w:pPr>
      <w:r w:rsidRPr="00D31A5F">
        <w:rPr>
          <w:rStyle w:val="libBold1Char"/>
          <w:rFonts w:hint="cs"/>
          <w:rtl/>
        </w:rPr>
        <w:lastRenderedPageBreak/>
        <w:t>4649.</w:t>
      </w:r>
      <w:r>
        <w:rPr>
          <w:rtl/>
          <w:lang w:bidi="fa-IR"/>
        </w:rPr>
        <w:t xml:space="preserve"> الإمامُ عليٌّ عليه السلام - مِن كِتابِهِ لِلأشتَرِ لَمّا وَلّاهُ مِصرَ - : لَيسَ مِن فَرائضِ اللَّهِ شَي‏ءٌ النّاسُ أشَدُّ عَلَيهِ اجتِماعاً - مَعَ تَفَرُّقِ أهوائهِم ، وتَشَتُّتِ آرائهِم - مِن تَعظيمِ الوَفاءِ بِالعُهودِ .</w:t>
      </w:r>
      <w:r>
        <w:rPr>
          <w:rStyle w:val="libFootnotenumChar"/>
          <w:rFonts w:hint="cs"/>
          <w:rtl/>
        </w:rPr>
        <w:t>14</w:t>
      </w:r>
    </w:p>
    <w:p w:rsidR="009A3CE4" w:rsidRDefault="009A3CE4" w:rsidP="009A3CE4">
      <w:pPr>
        <w:pStyle w:val="libNormal"/>
        <w:rPr>
          <w:lang w:bidi="fa-IR"/>
        </w:rPr>
      </w:pPr>
      <w:r w:rsidRPr="00D31A5F">
        <w:rPr>
          <w:rStyle w:val="libBold1Char"/>
        </w:rPr>
        <w:t>4649.</w:t>
      </w:r>
      <w:r>
        <w:rPr>
          <w:lang w:bidi="fa-IR"/>
        </w:rPr>
        <w:t xml:space="preserve"> Imam Ali </w:t>
      </w:r>
      <w:r>
        <w:t>(AS)</w:t>
      </w:r>
      <w:r>
        <w:rPr>
          <w:lang w:bidi="fa-IR"/>
        </w:rPr>
        <w:t>, in a letter he wrote to al-Ashtar when he appointed him governor of Egypt, said, ‘Among all things made incumbent by Allah, there is nothing on which people are more strongly united, in spite of the difference of their opinions and the diversity of their views, than the respect for fulfilling promises.’</w:t>
      </w:r>
      <w:r>
        <w:rPr>
          <w:rStyle w:val="libFootnotenumChar"/>
        </w:rPr>
        <w:t>15</w:t>
      </w:r>
    </w:p>
    <w:p w:rsidR="009A3CE4" w:rsidRDefault="009A3CE4" w:rsidP="00D31A5F">
      <w:pPr>
        <w:pStyle w:val="libAr"/>
        <w:rPr>
          <w:lang w:bidi="fa-IR"/>
        </w:rPr>
      </w:pPr>
      <w:r w:rsidRPr="00D31A5F">
        <w:rPr>
          <w:rStyle w:val="libBold1Char"/>
          <w:rFonts w:hint="cs"/>
          <w:rtl/>
        </w:rPr>
        <w:t>4650.</w:t>
      </w:r>
      <w:r>
        <w:rPr>
          <w:rtl/>
          <w:lang w:bidi="fa-IR"/>
        </w:rPr>
        <w:t xml:space="preserve"> الإمامُ عليٌّ عليه السلام : حُسنُ العَهدِ مِنَ الإيمانِ .</w:t>
      </w:r>
      <w:r>
        <w:rPr>
          <w:rStyle w:val="libFootnotenumChar"/>
          <w:rFonts w:hint="cs"/>
          <w:rtl/>
        </w:rPr>
        <w:t>16</w:t>
      </w:r>
    </w:p>
    <w:p w:rsidR="009A3CE4" w:rsidRDefault="009A3CE4" w:rsidP="009A3CE4">
      <w:pPr>
        <w:pStyle w:val="libNormal"/>
        <w:rPr>
          <w:lang w:bidi="fa-IR"/>
        </w:rPr>
      </w:pPr>
      <w:r w:rsidRPr="00D31A5F">
        <w:rPr>
          <w:rStyle w:val="libBold1Char"/>
        </w:rPr>
        <w:t>4650.</w:t>
      </w:r>
      <w:r>
        <w:rPr>
          <w:lang w:bidi="fa-IR"/>
        </w:rPr>
        <w:t xml:space="preserve"> Imam Ali </w:t>
      </w:r>
      <w:r>
        <w:t>(AS)</w:t>
      </w:r>
      <w:r>
        <w:rPr>
          <w:lang w:bidi="fa-IR"/>
        </w:rPr>
        <w:t xml:space="preserve"> said, ‘Fulfilment of a promise is part of faith.’</w:t>
      </w:r>
      <w:r>
        <w:rPr>
          <w:rStyle w:val="libFootnotenumChar"/>
        </w:rPr>
        <w:t>17</w:t>
      </w:r>
    </w:p>
    <w:p w:rsidR="009A3CE4" w:rsidRDefault="009A3CE4" w:rsidP="00D31A5F">
      <w:pPr>
        <w:pStyle w:val="libAr"/>
        <w:rPr>
          <w:lang w:bidi="fa-IR"/>
        </w:rPr>
      </w:pPr>
      <w:r w:rsidRPr="00D31A5F">
        <w:rPr>
          <w:rStyle w:val="libBold1Char"/>
          <w:rFonts w:hint="cs"/>
          <w:rtl/>
        </w:rPr>
        <w:t>4651.</w:t>
      </w:r>
      <w:r>
        <w:rPr>
          <w:rtl/>
          <w:lang w:bidi="fa-IR"/>
        </w:rPr>
        <w:t xml:space="preserve"> الإمامُ عليٌّ عليه السلام : ما أيقَنَ بِاللَّهِ مَن لَم يَرْعَ عُهودَهُ وذِمَّتَهُ .</w:t>
      </w:r>
      <w:r>
        <w:rPr>
          <w:rStyle w:val="libFootnotenumChar"/>
          <w:rFonts w:hint="cs"/>
          <w:rtl/>
        </w:rPr>
        <w:t>18</w:t>
      </w:r>
    </w:p>
    <w:p w:rsidR="009A3CE4" w:rsidRDefault="009A3CE4" w:rsidP="009A3CE4">
      <w:pPr>
        <w:pStyle w:val="libNormal"/>
        <w:rPr>
          <w:lang w:bidi="fa-IR"/>
        </w:rPr>
      </w:pPr>
      <w:r w:rsidRPr="00D31A5F">
        <w:rPr>
          <w:rStyle w:val="libBold1Char"/>
        </w:rPr>
        <w:t>4651.</w:t>
      </w:r>
      <w:r>
        <w:rPr>
          <w:lang w:bidi="fa-IR"/>
        </w:rPr>
        <w:t xml:space="preserve"> Imam Ali </w:t>
      </w:r>
      <w:r>
        <w:t>(AS)</w:t>
      </w:r>
      <w:r>
        <w:rPr>
          <w:lang w:bidi="fa-IR"/>
        </w:rPr>
        <w:t xml:space="preserve"> said, ‘He who does not observe his promises and his guarantee does not have conviction in Allah.’</w:t>
      </w:r>
      <w:r>
        <w:rPr>
          <w:rStyle w:val="libFootnotenumChar"/>
        </w:rPr>
        <w:t>19</w:t>
      </w:r>
    </w:p>
    <w:p w:rsidR="009A3CE4" w:rsidRDefault="009A3CE4" w:rsidP="00D31A5F">
      <w:pPr>
        <w:pStyle w:val="libAr"/>
        <w:rPr>
          <w:lang w:bidi="fa-IR"/>
        </w:rPr>
      </w:pPr>
      <w:r w:rsidRPr="00D31A5F">
        <w:rPr>
          <w:rStyle w:val="libBold1Char"/>
          <w:rFonts w:hint="cs"/>
          <w:rtl/>
        </w:rPr>
        <w:t>4652.</w:t>
      </w:r>
      <w:r>
        <w:rPr>
          <w:rtl/>
          <w:lang w:bidi="fa-IR"/>
        </w:rPr>
        <w:t xml:space="preserve"> الإمامُ الباقرُ عليه السلام : ثَلاثٌ لَم يَجعَلِ اللَّهُ عَزَّوجلَّ لِأحَدٍ فيهِنَّ رُخصَةً : ... الوَفاءُ بِالعَهدِ لِلبَرِّ والفاجِرِ .</w:t>
      </w:r>
      <w:r>
        <w:rPr>
          <w:rStyle w:val="libFootnotenumChar"/>
          <w:rFonts w:hint="cs"/>
          <w:rtl/>
        </w:rPr>
        <w:t>20</w:t>
      </w:r>
    </w:p>
    <w:p w:rsidR="009A3CE4" w:rsidRDefault="009A3CE4" w:rsidP="009A3CE4">
      <w:pPr>
        <w:pStyle w:val="libNormal"/>
        <w:rPr>
          <w:lang w:bidi="fa-IR"/>
        </w:rPr>
      </w:pPr>
      <w:r w:rsidRPr="00D31A5F">
        <w:rPr>
          <w:rStyle w:val="libBold1Char"/>
        </w:rPr>
        <w:t>4652.</w:t>
      </w:r>
      <w:r>
        <w:rPr>
          <w:lang w:bidi="fa-IR"/>
        </w:rPr>
        <w:t xml:space="preserve"> Imam al-Baqir </w:t>
      </w:r>
      <w:r>
        <w:t>(AS)</w:t>
      </w:r>
      <w:r>
        <w:rPr>
          <w:lang w:bidi="fa-IR"/>
        </w:rPr>
        <w:t xml:space="preserve"> said, ‘There are three things wherein Allah, Mighty and Exalted, has not granted anyone a concession … the fulfilment of one’s promise, be it to the good person or the bad.’</w:t>
      </w:r>
      <w:r>
        <w:rPr>
          <w:rStyle w:val="libFootnotenumChar"/>
        </w:rPr>
        <w:t>21</w:t>
      </w:r>
    </w:p>
    <w:p w:rsidR="009A3CE4" w:rsidRDefault="009A3CE4" w:rsidP="00D31A5F">
      <w:pPr>
        <w:pStyle w:val="libAr"/>
        <w:rPr>
          <w:lang w:bidi="fa-IR"/>
        </w:rPr>
      </w:pPr>
      <w:r w:rsidRPr="00D31A5F">
        <w:rPr>
          <w:rStyle w:val="libBold1Char"/>
          <w:rFonts w:hint="cs"/>
          <w:rtl/>
        </w:rPr>
        <w:t>4653.</w:t>
      </w:r>
      <w:r>
        <w:rPr>
          <w:rtl/>
          <w:lang w:bidi="fa-IR"/>
        </w:rPr>
        <w:t xml:space="preserve"> الإمامُ الباقرُ عليه السلام - في قولهِ تعالى‏ : (وَلا تَكونوا كَالَّتي نَقَضَتْ غَزْلَها مِنْ بَعْدِ قُوة)</w:t>
      </w:r>
      <w:r>
        <w:rPr>
          <w:rStyle w:val="libFootnotenumChar"/>
          <w:rFonts w:hint="cs"/>
          <w:rtl/>
        </w:rPr>
        <w:t>22</w:t>
      </w:r>
      <w:r>
        <w:rPr>
          <w:rtl/>
          <w:lang w:bidi="fa-IR"/>
        </w:rPr>
        <w:t xml:space="preserve"> - : الّتي نَقَضَت غَزلَها امرَأةٌ مِن بَني تَيمِ بنِ مُرَّةَ يُقالُ لَها : رابِطَةُ (ريطَةُ) بِنتُ كَعبِ بنِ سَعدِ بنِ تَيمِ بنِ كَعبِ بنِ لُؤيَّ بنِ غالِبٍ ، كانَت حَمقاءَ تَغزِلُ الشَّعَرَ ، فإذا غَزَلَت نَقَضَتهُ ثُمَّ عادَت فَغَزَلَتهُ ، فقالَ اللَّهُ : (وَلا تَكونوا كَالَّتي نَقَضَتْ غَزلَها مِنْ بَعْدِ قُوة) إنَّ اللَّهَ تَبارَكَ وتَعالى‏ أمَرَ بِالوَفاءِ ونَهى‏ عَن نَقضِ العَهدِ ، فضَرَبَ لَهُم مَثَلاً .</w:t>
      </w:r>
      <w:r>
        <w:rPr>
          <w:rStyle w:val="libFootnotenumChar"/>
          <w:rFonts w:hint="cs"/>
          <w:rtl/>
        </w:rPr>
        <w:t>23</w:t>
      </w:r>
    </w:p>
    <w:p w:rsidR="009A3CE4" w:rsidRDefault="009A3CE4" w:rsidP="009A3CE4">
      <w:pPr>
        <w:pStyle w:val="libNormal"/>
        <w:rPr>
          <w:lang w:bidi="fa-IR"/>
        </w:rPr>
      </w:pPr>
      <w:r w:rsidRPr="00D31A5F">
        <w:rPr>
          <w:rStyle w:val="libBold1Char"/>
        </w:rPr>
        <w:t>4653.</w:t>
      </w:r>
      <w:r>
        <w:rPr>
          <w:lang w:bidi="fa-IR"/>
        </w:rPr>
        <w:t xml:space="preserve"> Imam al-Baqir </w:t>
      </w:r>
      <w:r>
        <w:t>(AS)</w:t>
      </w:r>
      <w:r>
        <w:rPr>
          <w:lang w:bidi="fa-IR"/>
        </w:rPr>
        <w:t xml:space="preserve"> with regards to Allah’s verse: </w:t>
      </w:r>
      <w:r>
        <w:rPr>
          <w:rStyle w:val="libBoldItalicChar"/>
        </w:rPr>
        <w:t>“Do not be like her who would undo her yarn, breaking it up after [spinning it to] strength, by making your oaths a means of [mutual] deceit among yourselves …”</w:t>
      </w:r>
      <w:r>
        <w:rPr>
          <w:rStyle w:val="libFootnotenumChar"/>
        </w:rPr>
        <w:t>24</w:t>
      </w:r>
      <w:r>
        <w:rPr>
          <w:lang w:bidi="fa-IR"/>
        </w:rPr>
        <w:t xml:space="preserve"> , said, ‘The one who undid her yarn was a woman from the tribe of Bani Taym b. Murrah, called Rabita </w:t>
      </w:r>
      <w:r>
        <w:t>(Rayta)</w:t>
      </w:r>
      <w:r>
        <w:rPr>
          <w:lang w:bidi="fa-IR"/>
        </w:rPr>
        <w:t xml:space="preserve">, daughter of Kab b. Sad b. Taym b. Kab b. Luayya b. Ghalib. She was a stupid woman who would spin hair, and after she had spun it, she would undo it then start to spin it all over again. So Allah said, </w:t>
      </w:r>
      <w:r>
        <w:rPr>
          <w:rStyle w:val="libBoldItalicChar"/>
        </w:rPr>
        <w:t>“Do not be like her who would undo her yarn …”</w:t>
      </w:r>
      <w:r>
        <w:rPr>
          <w:lang w:bidi="fa-IR"/>
        </w:rPr>
        <w:t xml:space="preserve"> Verily Allah, Blessed and most High, has commanded the fulfilment of the oath and has prohibited its breaking, and has made this a parable for them.’</w:t>
      </w:r>
      <w:r>
        <w:rPr>
          <w:rStyle w:val="libFootnotenumChar"/>
        </w:rPr>
        <w:t>25</w:t>
      </w:r>
    </w:p>
    <w:p w:rsidR="009A3CE4" w:rsidRDefault="009A3CE4" w:rsidP="00D31A5F">
      <w:pPr>
        <w:pStyle w:val="libAr"/>
        <w:rPr>
          <w:lang w:bidi="fa-IR"/>
        </w:rPr>
      </w:pPr>
      <w:r w:rsidRPr="00D31A5F">
        <w:rPr>
          <w:rStyle w:val="libBold1Char"/>
          <w:rFonts w:hint="cs"/>
          <w:rtl/>
        </w:rPr>
        <w:t>4654.</w:t>
      </w:r>
      <w:r>
        <w:rPr>
          <w:rtl/>
          <w:lang w:bidi="fa-IR"/>
        </w:rPr>
        <w:t xml:space="preserve"> الإمامُ الصّادقُ عليه السلام - لَمّا سُئلَ عَن قَولِهِ تَعالى‏: (ياأيُّها الَّذينَ آمَنوا أوْفوا بِالعُقودِ) - : العُهودِ .</w:t>
      </w:r>
      <w:r>
        <w:rPr>
          <w:rStyle w:val="libFootnotenumChar"/>
          <w:rFonts w:hint="cs"/>
          <w:rtl/>
        </w:rPr>
        <w:t>26</w:t>
      </w:r>
    </w:p>
    <w:p w:rsidR="009A3CE4" w:rsidRDefault="009A3CE4" w:rsidP="009A3CE4">
      <w:pPr>
        <w:pStyle w:val="libNormal"/>
        <w:rPr>
          <w:lang w:bidi="fa-IR"/>
        </w:rPr>
      </w:pPr>
      <w:r w:rsidRPr="00D31A5F">
        <w:rPr>
          <w:rStyle w:val="libBold1Char"/>
        </w:rPr>
        <w:t>4654.</w:t>
      </w:r>
      <w:r>
        <w:rPr>
          <w:lang w:bidi="fa-IR"/>
        </w:rPr>
        <w:t xml:space="preserve"> Imam al-Sadiq </w:t>
      </w:r>
      <w:r>
        <w:t>(AS)</w:t>
      </w:r>
      <w:r>
        <w:rPr>
          <w:lang w:bidi="fa-IR"/>
        </w:rPr>
        <w:t xml:space="preserve">, when asked about the verse: </w:t>
      </w:r>
      <w:r>
        <w:rPr>
          <w:rStyle w:val="libBoldItalicChar"/>
        </w:rPr>
        <w:t>“O you who have faith! Keep your agreements”</w:t>
      </w:r>
      <w:r>
        <w:rPr>
          <w:lang w:bidi="fa-IR"/>
        </w:rPr>
        <w:t>, replied, ‘[It refers to] promises.’</w:t>
      </w:r>
      <w:r>
        <w:rPr>
          <w:rStyle w:val="libFootnotenumChar"/>
        </w:rPr>
        <w:t>27</w:t>
      </w:r>
    </w:p>
    <w:p w:rsidR="009A3CE4" w:rsidRDefault="009A3CE4" w:rsidP="009A3CE4">
      <w:pPr>
        <w:pStyle w:val="libNormal"/>
        <w:rPr>
          <w:lang w:bidi="fa-IR"/>
        </w:rPr>
      </w:pPr>
    </w:p>
    <w:p w:rsidR="009A3CE4" w:rsidRDefault="009A3CE4" w:rsidP="00217917">
      <w:pPr>
        <w:pStyle w:val="Heading3"/>
        <w:rPr>
          <w:lang w:bidi="fa-IR"/>
        </w:rPr>
      </w:pPr>
      <w:bookmarkStart w:id="2670" w:name="_Toc484340074"/>
      <w:bookmarkStart w:id="2671" w:name="_Toc485817589"/>
      <w:r>
        <w:rPr>
          <w:lang w:bidi="fa-IR"/>
        </w:rPr>
        <w:t>Notes</w:t>
      </w:r>
      <w:bookmarkEnd w:id="2670"/>
      <w:bookmarkEnd w:id="2671"/>
    </w:p>
    <w:p w:rsidR="009A3CE4" w:rsidRDefault="009A3CE4" w:rsidP="009A3CE4">
      <w:pPr>
        <w:pStyle w:val="libFootnote"/>
        <w:rPr>
          <w:lang w:bidi="fa-IR"/>
        </w:rPr>
      </w:pPr>
      <w:r>
        <w:rPr>
          <w:lang w:bidi="fa-IR"/>
        </w:rPr>
        <w:t>1. The Arabic word ahd, here translated as covenant, includes anything by way of a promise, a pledge, a vow, a contract, an oath, a covenant or any such agreement between people (ed.)</w:t>
      </w:r>
    </w:p>
    <w:p w:rsidR="009A3CE4" w:rsidRDefault="009A3CE4" w:rsidP="009A3CE4">
      <w:pPr>
        <w:pStyle w:val="libFootnote"/>
        <w:rPr>
          <w:lang w:bidi="fa-IR"/>
        </w:rPr>
      </w:pPr>
      <w:r>
        <w:rPr>
          <w:lang w:bidi="fa-IR"/>
        </w:rPr>
        <w:t xml:space="preserve">2. </w:t>
      </w:r>
      <w:r>
        <w:rPr>
          <w:rtl/>
          <w:lang w:bidi="fa-IR"/>
        </w:rPr>
        <w:t xml:space="preserve">البقرة : 177 </w:t>
      </w:r>
      <w:r>
        <w:rPr>
          <w:lang w:bidi="fa-IR"/>
        </w:rPr>
        <w:t>.</w:t>
      </w:r>
    </w:p>
    <w:p w:rsidR="009A3CE4" w:rsidRDefault="009A3CE4" w:rsidP="009A3CE4">
      <w:pPr>
        <w:pStyle w:val="libFootnote"/>
        <w:rPr>
          <w:lang w:bidi="fa-IR"/>
        </w:rPr>
      </w:pPr>
      <w:r>
        <w:rPr>
          <w:lang w:bidi="fa-IR"/>
        </w:rPr>
        <w:t>3. Qur’an 2</w:t>
      </w:r>
      <w:r>
        <w:rPr>
          <w:rtl/>
          <w:lang w:bidi="fa-IR"/>
        </w:rPr>
        <w:t>:177</w:t>
      </w:r>
    </w:p>
    <w:p w:rsidR="009A3CE4" w:rsidRDefault="009A3CE4" w:rsidP="009A3CE4">
      <w:pPr>
        <w:pStyle w:val="libFootnote"/>
        <w:rPr>
          <w:lang w:bidi="fa-IR"/>
        </w:rPr>
      </w:pPr>
      <w:r>
        <w:rPr>
          <w:lang w:bidi="fa-IR"/>
        </w:rPr>
        <w:t xml:space="preserve">4. </w:t>
      </w:r>
      <w:r>
        <w:rPr>
          <w:rtl/>
          <w:lang w:bidi="fa-IR"/>
        </w:rPr>
        <w:t xml:space="preserve">كنز العمّال : 10919 </w:t>
      </w:r>
      <w:r>
        <w:rPr>
          <w:lang w:bidi="fa-IR"/>
        </w:rPr>
        <w:t>.</w:t>
      </w:r>
    </w:p>
    <w:p w:rsidR="009A3CE4" w:rsidRDefault="009A3CE4" w:rsidP="009A3CE4">
      <w:pPr>
        <w:pStyle w:val="libFootnote"/>
        <w:rPr>
          <w:lang w:bidi="fa-IR"/>
        </w:rPr>
      </w:pPr>
      <w:r>
        <w:rPr>
          <w:lang w:bidi="fa-IR"/>
        </w:rPr>
        <w:t>5. Kanz al-Ummal, no. 10909</w:t>
      </w:r>
    </w:p>
    <w:p w:rsidR="009A3CE4" w:rsidRDefault="009A3CE4" w:rsidP="009A3CE4">
      <w:pPr>
        <w:pStyle w:val="libFootnote"/>
        <w:rPr>
          <w:lang w:bidi="fa-IR"/>
        </w:rPr>
      </w:pPr>
      <w:r>
        <w:rPr>
          <w:lang w:bidi="fa-IR"/>
        </w:rPr>
        <w:t xml:space="preserve">6. </w:t>
      </w:r>
      <w:r>
        <w:rPr>
          <w:rtl/>
          <w:lang w:bidi="fa-IR"/>
        </w:rPr>
        <w:t xml:space="preserve">كنز العمّال : 10924 </w:t>
      </w:r>
      <w:r>
        <w:rPr>
          <w:lang w:bidi="fa-IR"/>
        </w:rPr>
        <w:t>.</w:t>
      </w:r>
    </w:p>
    <w:p w:rsidR="009A3CE4" w:rsidRDefault="009A3CE4" w:rsidP="009A3CE4">
      <w:pPr>
        <w:pStyle w:val="libFootnote"/>
        <w:rPr>
          <w:lang w:bidi="fa-IR"/>
        </w:rPr>
      </w:pPr>
      <w:r>
        <w:rPr>
          <w:lang w:bidi="fa-IR"/>
        </w:rPr>
        <w:t>7. Ibid. no. 10924</w:t>
      </w:r>
    </w:p>
    <w:p w:rsidR="009A3CE4" w:rsidRDefault="009A3CE4" w:rsidP="009A3CE4">
      <w:pPr>
        <w:pStyle w:val="libFootnote"/>
        <w:rPr>
          <w:lang w:bidi="fa-IR"/>
        </w:rPr>
      </w:pPr>
      <w:r>
        <w:rPr>
          <w:lang w:bidi="fa-IR"/>
        </w:rPr>
        <w:t xml:space="preserve">8. </w:t>
      </w:r>
      <w:r>
        <w:rPr>
          <w:rtl/>
          <w:lang w:bidi="fa-IR"/>
        </w:rPr>
        <w:t xml:space="preserve">بحار الأنوار : 100 / 46 / 3 </w:t>
      </w:r>
      <w:r>
        <w:rPr>
          <w:lang w:bidi="fa-IR"/>
        </w:rPr>
        <w:t>.</w:t>
      </w:r>
    </w:p>
    <w:p w:rsidR="009A3CE4" w:rsidRDefault="009A3CE4" w:rsidP="009A3CE4">
      <w:pPr>
        <w:pStyle w:val="libFootnote"/>
        <w:rPr>
          <w:lang w:bidi="fa-IR"/>
        </w:rPr>
      </w:pPr>
      <w:r>
        <w:rPr>
          <w:lang w:bidi="fa-IR"/>
        </w:rPr>
        <w:t>9. Bihar al-Anwar, v. 100, p. 46, no. 3</w:t>
      </w:r>
    </w:p>
    <w:p w:rsidR="009A3CE4" w:rsidRDefault="009A3CE4" w:rsidP="009A3CE4">
      <w:pPr>
        <w:pStyle w:val="libFootnote"/>
        <w:rPr>
          <w:lang w:bidi="fa-IR"/>
        </w:rPr>
      </w:pPr>
      <w:r>
        <w:rPr>
          <w:lang w:bidi="fa-IR"/>
        </w:rPr>
        <w:t xml:space="preserve">10. </w:t>
      </w:r>
      <w:r>
        <w:rPr>
          <w:rtl/>
          <w:lang w:bidi="fa-IR"/>
        </w:rPr>
        <w:t xml:space="preserve">النوادر للراوندي : 91 / 27 </w:t>
      </w:r>
      <w:r>
        <w:rPr>
          <w:lang w:bidi="fa-IR"/>
        </w:rPr>
        <w:t>.</w:t>
      </w:r>
    </w:p>
    <w:p w:rsidR="009A3CE4" w:rsidRDefault="009A3CE4" w:rsidP="009A3CE4">
      <w:pPr>
        <w:pStyle w:val="libFootnote"/>
        <w:rPr>
          <w:lang w:bidi="fa-IR"/>
        </w:rPr>
      </w:pPr>
      <w:r>
        <w:rPr>
          <w:lang w:bidi="fa-IR"/>
        </w:rPr>
        <w:t>11. Nawadir al-Rawandi, p. 5</w:t>
      </w:r>
    </w:p>
    <w:p w:rsidR="009A3CE4" w:rsidRDefault="009A3CE4" w:rsidP="009A3CE4">
      <w:pPr>
        <w:pStyle w:val="libFootnote"/>
        <w:rPr>
          <w:lang w:bidi="fa-IR"/>
        </w:rPr>
      </w:pPr>
      <w:r>
        <w:rPr>
          <w:lang w:bidi="fa-IR"/>
        </w:rPr>
        <w:t xml:space="preserve">12. </w:t>
      </w:r>
      <w:r>
        <w:rPr>
          <w:rtl/>
          <w:lang w:bidi="fa-IR"/>
        </w:rPr>
        <w:t xml:space="preserve">غرر الحكم : 3650 </w:t>
      </w:r>
      <w:r>
        <w:rPr>
          <w:lang w:bidi="fa-IR"/>
        </w:rPr>
        <w:t>.</w:t>
      </w:r>
    </w:p>
    <w:p w:rsidR="009A3CE4" w:rsidRDefault="009A3CE4" w:rsidP="009A3CE4">
      <w:pPr>
        <w:pStyle w:val="libFootnote"/>
        <w:rPr>
          <w:lang w:bidi="fa-IR"/>
        </w:rPr>
      </w:pPr>
      <w:r>
        <w:rPr>
          <w:lang w:bidi="fa-IR"/>
        </w:rPr>
        <w:t>13. Ghurar al-Hikam, no. 3650</w:t>
      </w:r>
    </w:p>
    <w:p w:rsidR="009A3CE4" w:rsidRDefault="009A3CE4" w:rsidP="009A3CE4">
      <w:pPr>
        <w:pStyle w:val="libFootnote"/>
        <w:rPr>
          <w:lang w:bidi="fa-IR"/>
        </w:rPr>
      </w:pPr>
      <w:r>
        <w:rPr>
          <w:lang w:bidi="fa-IR"/>
        </w:rPr>
        <w:t xml:space="preserve">14. </w:t>
      </w:r>
      <w:r>
        <w:rPr>
          <w:rtl/>
          <w:lang w:bidi="fa-IR"/>
        </w:rPr>
        <w:t xml:space="preserve">نهج البلاغة : الكتاب 53 </w:t>
      </w:r>
      <w:r>
        <w:rPr>
          <w:lang w:bidi="fa-IR"/>
        </w:rPr>
        <w:t>.</w:t>
      </w:r>
    </w:p>
    <w:p w:rsidR="009A3CE4" w:rsidRDefault="009A3CE4" w:rsidP="009A3CE4">
      <w:pPr>
        <w:pStyle w:val="libFootnote"/>
        <w:rPr>
          <w:lang w:bidi="fa-IR"/>
        </w:rPr>
      </w:pPr>
      <w:r>
        <w:rPr>
          <w:lang w:bidi="fa-IR"/>
        </w:rPr>
        <w:t>15. Nahj al-Balagha, Letter 53</w:t>
      </w:r>
    </w:p>
    <w:p w:rsidR="009A3CE4" w:rsidRDefault="009A3CE4" w:rsidP="009A3CE4">
      <w:pPr>
        <w:pStyle w:val="libFootnote"/>
        <w:rPr>
          <w:lang w:bidi="fa-IR"/>
        </w:rPr>
      </w:pPr>
      <w:r>
        <w:rPr>
          <w:lang w:bidi="fa-IR"/>
        </w:rPr>
        <w:t xml:space="preserve">16. </w:t>
      </w:r>
      <w:r>
        <w:rPr>
          <w:rtl/>
          <w:lang w:bidi="fa-IR"/>
        </w:rPr>
        <w:t xml:space="preserve">كنز العمّال : 10937 </w:t>
      </w:r>
      <w:r>
        <w:rPr>
          <w:lang w:bidi="fa-IR"/>
        </w:rPr>
        <w:t>.</w:t>
      </w:r>
    </w:p>
    <w:p w:rsidR="009A3CE4" w:rsidRDefault="009A3CE4" w:rsidP="009A3CE4">
      <w:pPr>
        <w:pStyle w:val="libFootnote"/>
        <w:rPr>
          <w:lang w:bidi="fa-IR"/>
        </w:rPr>
      </w:pPr>
      <w:r>
        <w:rPr>
          <w:lang w:bidi="fa-IR"/>
        </w:rPr>
        <w:t>17. Ghurar al-Hikam, no. 10937</w:t>
      </w:r>
    </w:p>
    <w:p w:rsidR="009A3CE4" w:rsidRDefault="009A3CE4" w:rsidP="009A3CE4">
      <w:pPr>
        <w:pStyle w:val="libFootnote"/>
        <w:rPr>
          <w:lang w:bidi="fa-IR"/>
        </w:rPr>
      </w:pPr>
      <w:r>
        <w:rPr>
          <w:lang w:bidi="fa-IR"/>
        </w:rPr>
        <w:t xml:space="preserve">18. </w:t>
      </w:r>
      <w:r>
        <w:rPr>
          <w:rtl/>
          <w:lang w:bidi="fa-IR"/>
        </w:rPr>
        <w:t xml:space="preserve">غرر الحكم : 9577 </w:t>
      </w:r>
      <w:r>
        <w:rPr>
          <w:lang w:bidi="fa-IR"/>
        </w:rPr>
        <w:t>.</w:t>
      </w:r>
    </w:p>
    <w:p w:rsidR="009A3CE4" w:rsidRDefault="009A3CE4" w:rsidP="009A3CE4">
      <w:pPr>
        <w:pStyle w:val="libFootnote"/>
        <w:rPr>
          <w:lang w:bidi="fa-IR"/>
        </w:rPr>
      </w:pPr>
      <w:r>
        <w:rPr>
          <w:lang w:bidi="fa-IR"/>
        </w:rPr>
        <w:t>19. Ibid. no. 9577</w:t>
      </w:r>
    </w:p>
    <w:p w:rsidR="009A3CE4" w:rsidRDefault="009A3CE4" w:rsidP="009A3CE4">
      <w:pPr>
        <w:pStyle w:val="libFootnote"/>
        <w:rPr>
          <w:lang w:bidi="fa-IR"/>
        </w:rPr>
      </w:pPr>
      <w:r>
        <w:rPr>
          <w:lang w:bidi="fa-IR"/>
        </w:rPr>
        <w:t xml:space="preserve">20. </w:t>
      </w:r>
      <w:r>
        <w:rPr>
          <w:rtl/>
          <w:lang w:bidi="fa-IR"/>
        </w:rPr>
        <w:t xml:space="preserve">الكافي : 2 / 162 / 15 </w:t>
      </w:r>
      <w:r>
        <w:rPr>
          <w:lang w:bidi="fa-IR"/>
        </w:rPr>
        <w:t>.</w:t>
      </w:r>
    </w:p>
    <w:p w:rsidR="009A3CE4" w:rsidRDefault="009A3CE4" w:rsidP="009A3CE4">
      <w:pPr>
        <w:pStyle w:val="libFootnote"/>
        <w:rPr>
          <w:lang w:bidi="fa-IR"/>
        </w:rPr>
      </w:pPr>
      <w:r>
        <w:rPr>
          <w:lang w:bidi="fa-IR"/>
        </w:rPr>
        <w:t>21. al-Kafi, v. 2, p. 162, no. 15</w:t>
      </w:r>
    </w:p>
    <w:p w:rsidR="009A3CE4" w:rsidRDefault="009A3CE4" w:rsidP="009A3CE4">
      <w:pPr>
        <w:pStyle w:val="libFootnote"/>
        <w:rPr>
          <w:lang w:bidi="fa-IR"/>
        </w:rPr>
      </w:pPr>
      <w:r>
        <w:rPr>
          <w:lang w:bidi="fa-IR"/>
        </w:rPr>
        <w:t xml:space="preserve">22. </w:t>
      </w:r>
      <w:r>
        <w:rPr>
          <w:rtl/>
          <w:lang w:bidi="fa-IR"/>
        </w:rPr>
        <w:t xml:space="preserve">النحل : 92 </w:t>
      </w:r>
      <w:r>
        <w:rPr>
          <w:lang w:bidi="fa-IR"/>
        </w:rPr>
        <w:t>.</w:t>
      </w:r>
    </w:p>
    <w:p w:rsidR="009A3CE4" w:rsidRDefault="009A3CE4" w:rsidP="009A3CE4">
      <w:pPr>
        <w:pStyle w:val="libFootnote"/>
        <w:rPr>
          <w:lang w:bidi="fa-IR"/>
        </w:rPr>
      </w:pPr>
      <w:r>
        <w:rPr>
          <w:lang w:bidi="fa-IR"/>
        </w:rPr>
        <w:t xml:space="preserve">23. </w:t>
      </w:r>
      <w:r>
        <w:rPr>
          <w:rtl/>
          <w:lang w:bidi="fa-IR"/>
        </w:rPr>
        <w:t xml:space="preserve">تفسير القمّي : 1 / 389 </w:t>
      </w:r>
      <w:r>
        <w:rPr>
          <w:lang w:bidi="fa-IR"/>
        </w:rPr>
        <w:t>.</w:t>
      </w:r>
    </w:p>
    <w:p w:rsidR="009A3CE4" w:rsidRDefault="009A3CE4" w:rsidP="009A3CE4">
      <w:pPr>
        <w:pStyle w:val="libFootnote"/>
        <w:rPr>
          <w:lang w:bidi="fa-IR"/>
        </w:rPr>
      </w:pPr>
      <w:r>
        <w:rPr>
          <w:lang w:bidi="fa-IR"/>
        </w:rPr>
        <w:t>24. Qur’an 16</w:t>
      </w:r>
      <w:r>
        <w:rPr>
          <w:rtl/>
          <w:lang w:bidi="fa-IR"/>
        </w:rPr>
        <w:t>:92</w:t>
      </w:r>
    </w:p>
    <w:p w:rsidR="009A3CE4" w:rsidRDefault="009A3CE4" w:rsidP="009A3CE4">
      <w:pPr>
        <w:pStyle w:val="libFootnote"/>
        <w:rPr>
          <w:lang w:bidi="fa-IR"/>
        </w:rPr>
      </w:pPr>
      <w:r>
        <w:rPr>
          <w:lang w:bidi="fa-IR"/>
        </w:rPr>
        <w:t>25. Tafsir al-Qummi, v. 1, p. 389</w:t>
      </w:r>
    </w:p>
    <w:p w:rsidR="009A3CE4" w:rsidRDefault="009A3CE4" w:rsidP="009A3CE4">
      <w:pPr>
        <w:pStyle w:val="libFootnote"/>
        <w:rPr>
          <w:lang w:bidi="fa-IR"/>
        </w:rPr>
      </w:pPr>
      <w:r>
        <w:rPr>
          <w:lang w:bidi="fa-IR"/>
        </w:rPr>
        <w:t xml:space="preserve">26. </w:t>
      </w:r>
      <w:r>
        <w:rPr>
          <w:rtl/>
          <w:lang w:bidi="fa-IR"/>
        </w:rPr>
        <w:t xml:space="preserve">تفسير العيّاشي : 1 / 289 / 5 </w:t>
      </w:r>
      <w:r>
        <w:rPr>
          <w:lang w:bidi="fa-IR"/>
        </w:rPr>
        <w:t>.</w:t>
      </w:r>
    </w:p>
    <w:p w:rsidR="009A3CE4" w:rsidRDefault="009A3CE4" w:rsidP="009A3CE4">
      <w:pPr>
        <w:pStyle w:val="libFootnote"/>
        <w:rPr>
          <w:lang w:bidi="fa-IR"/>
        </w:rPr>
      </w:pPr>
      <w:r>
        <w:rPr>
          <w:lang w:bidi="fa-IR"/>
        </w:rPr>
        <w:t>27. Tafsir al-Ayyashi, v. 1, p. 289, no. 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672" w:name="_Toc484340075"/>
      <w:bookmarkStart w:id="2673" w:name="_Toc485817590"/>
      <w:r>
        <w:rPr>
          <w:lang w:bidi="fa-IR"/>
        </w:rPr>
        <w:lastRenderedPageBreak/>
        <w:t xml:space="preserve">292 - </w:t>
      </w:r>
      <w:r>
        <w:rPr>
          <w:rtl/>
          <w:lang w:bidi="fa-IR"/>
        </w:rPr>
        <w:t>المَعاد</w:t>
      </w:r>
      <w:bookmarkEnd w:id="2672"/>
      <w:bookmarkEnd w:id="2673"/>
    </w:p>
    <w:p w:rsidR="009A3CE4" w:rsidRDefault="009A3CE4" w:rsidP="00034539">
      <w:pPr>
        <w:pStyle w:val="Heading2Center"/>
        <w:rPr>
          <w:lang w:bidi="fa-IR"/>
        </w:rPr>
      </w:pPr>
      <w:bookmarkStart w:id="2674" w:name="_Toc484340076"/>
      <w:bookmarkStart w:id="2675" w:name="_Toc485817591"/>
      <w:r>
        <w:rPr>
          <w:lang w:bidi="fa-IR"/>
        </w:rPr>
        <w:t>292. RESURRECTION</w:t>
      </w:r>
      <w:bookmarkEnd w:id="2674"/>
      <w:bookmarkEnd w:id="2675"/>
    </w:p>
    <w:p w:rsidR="009A3CE4" w:rsidRDefault="009A3CE4" w:rsidP="00034539">
      <w:pPr>
        <w:pStyle w:val="Heading2Center"/>
        <w:rPr>
          <w:lang w:bidi="fa-IR"/>
        </w:rPr>
      </w:pPr>
      <w:bookmarkStart w:id="2676" w:name="_Toc484340077"/>
      <w:bookmarkStart w:id="2677" w:name="_Toc485817592"/>
      <w:r>
        <w:rPr>
          <w:lang w:bidi="fa-IR"/>
        </w:rPr>
        <w:t xml:space="preserve">1383 - </w:t>
      </w:r>
      <w:r>
        <w:rPr>
          <w:rtl/>
          <w:lang w:bidi="fa-IR"/>
        </w:rPr>
        <w:t>المَعادُ</w:t>
      </w:r>
      <w:bookmarkEnd w:id="2676"/>
      <w:bookmarkEnd w:id="2677"/>
    </w:p>
    <w:p w:rsidR="009A3CE4" w:rsidRDefault="009A3CE4" w:rsidP="00034539">
      <w:pPr>
        <w:pStyle w:val="Heading2Center"/>
        <w:rPr>
          <w:lang w:bidi="fa-IR"/>
        </w:rPr>
      </w:pPr>
      <w:bookmarkStart w:id="2678" w:name="_Toc484340078"/>
      <w:bookmarkStart w:id="2679" w:name="_Toc485817593"/>
      <w:r>
        <w:rPr>
          <w:lang w:bidi="fa-IR"/>
        </w:rPr>
        <w:t>1383. Resurrection</w:t>
      </w:r>
      <w:bookmarkEnd w:id="2678"/>
      <w:bookmarkEnd w:id="2679"/>
    </w:p>
    <w:p w:rsidR="009A3CE4" w:rsidRDefault="009A3CE4" w:rsidP="00D31A5F">
      <w:pPr>
        <w:pStyle w:val="libAr"/>
        <w:rPr>
          <w:lang w:bidi="fa-IR"/>
        </w:rPr>
      </w:pPr>
      <w:r w:rsidRPr="00D31A5F">
        <w:rPr>
          <w:rStyle w:val="libBold1Char"/>
          <w:rFonts w:hint="cs"/>
          <w:rtl/>
        </w:rPr>
        <w:t>4655.</w:t>
      </w:r>
      <w:r>
        <w:rPr>
          <w:rtl/>
          <w:lang w:bidi="fa-IR"/>
        </w:rPr>
        <w:t xml:space="preserve"> لقمانُ عليه السلام - لِابنِهِ وهُوَ يَعِظُهُ - : يا بُنَيَّ ، إن تَكُ في شَكٍّ مِنَ المَوتِ فَارفَعْ عَن نَفسِكَ النَّومَ ولَن تَستَطيعَ ذلكَ ، وإن كُنتَ في شَكٍّ مِنَ البَعثِ فَارفَعْ عَن نَفسِكَ الانتِباهَ ولَن تَستَطيعَ ذلكَ .</w:t>
      </w:r>
      <w:r>
        <w:rPr>
          <w:rStyle w:val="libFootnotenumChar"/>
          <w:rFonts w:hint="cs"/>
          <w:rtl/>
        </w:rPr>
        <w:t>1</w:t>
      </w:r>
    </w:p>
    <w:p w:rsidR="009A3CE4" w:rsidRDefault="009A3CE4" w:rsidP="009A3CE4">
      <w:pPr>
        <w:pStyle w:val="libNormal"/>
        <w:rPr>
          <w:lang w:bidi="fa-IR"/>
        </w:rPr>
      </w:pPr>
      <w:r w:rsidRPr="00D31A5F">
        <w:rPr>
          <w:rStyle w:val="libBold1Char"/>
        </w:rPr>
        <w:t>4655.</w:t>
      </w:r>
      <w:r>
        <w:rPr>
          <w:lang w:bidi="fa-IR"/>
        </w:rPr>
        <w:t xml:space="preserve"> Luqman </w:t>
      </w:r>
      <w:r>
        <w:t>(AS)</w:t>
      </w:r>
      <w:r>
        <w:rPr>
          <w:lang w:bidi="fa-IR"/>
        </w:rPr>
        <w:t xml:space="preserve"> said to his son, exhorting him, ‘O my son, if you are in doubt about death, then try to avert yourself from falling asleep and you will not be able to, and if you are in doubt about the Resurrection, then try to avert yourself from waking up and you will never be able to do that either.’</w:t>
      </w:r>
      <w:r>
        <w:rPr>
          <w:rStyle w:val="libFootnotenumChar"/>
        </w:rPr>
        <w:t>2</w:t>
      </w:r>
    </w:p>
    <w:p w:rsidR="009A3CE4" w:rsidRDefault="009A3CE4" w:rsidP="00D31A5F">
      <w:pPr>
        <w:pStyle w:val="libAr"/>
        <w:rPr>
          <w:lang w:bidi="fa-IR"/>
        </w:rPr>
      </w:pPr>
      <w:r w:rsidRPr="00D31A5F">
        <w:rPr>
          <w:rStyle w:val="libBold1Char"/>
          <w:rFonts w:hint="cs"/>
          <w:rtl/>
        </w:rPr>
        <w:t>4656.</w:t>
      </w:r>
      <w:r>
        <w:rPr>
          <w:rtl/>
          <w:lang w:bidi="fa-IR"/>
        </w:rPr>
        <w:t xml:space="preserve"> رسولُ اللَّهِ صلى اللَّه عليه وآله : المَعادُ مِضمارُ العَمَلِ ، فمُغتَبِطٌ بِما احتَقَبَ غانِمٌ ، ومُبتَئسٌ بِما فاتَهُ نادِمٌ .</w:t>
      </w:r>
      <w:r>
        <w:rPr>
          <w:rStyle w:val="libFootnotenumChar"/>
          <w:rFonts w:hint="cs"/>
          <w:rtl/>
        </w:rPr>
        <w:t>3</w:t>
      </w:r>
    </w:p>
    <w:p w:rsidR="009A3CE4" w:rsidRDefault="009A3CE4" w:rsidP="009A3CE4">
      <w:pPr>
        <w:pStyle w:val="libNormal"/>
        <w:rPr>
          <w:lang w:bidi="fa-IR"/>
        </w:rPr>
      </w:pPr>
      <w:r w:rsidRPr="00D31A5F">
        <w:rPr>
          <w:rStyle w:val="libBold1Char"/>
        </w:rPr>
        <w:t>4656.</w:t>
      </w:r>
      <w:r>
        <w:rPr>
          <w:lang w:bidi="fa-IR"/>
        </w:rPr>
        <w:t xml:space="preserve"> The Prophet </w:t>
      </w:r>
      <w:r>
        <w:t>(SAWA)</w:t>
      </w:r>
      <w:r>
        <w:rPr>
          <w:lang w:bidi="fa-IR"/>
        </w:rPr>
        <w:t xml:space="preserve"> said, ‘</w:t>
      </w:r>
      <w:r>
        <w:t>(The Day of)</w:t>
      </w:r>
      <w:r>
        <w:rPr>
          <w:lang w:bidi="fa-IR"/>
        </w:rPr>
        <w:t xml:space="preserve"> Resurrection will be a field of activity wherein a successful man will be delighted at what he has bagged for himself, and a regretful man will grieve at what he has missed out on.’</w:t>
      </w:r>
      <w:r>
        <w:rPr>
          <w:rStyle w:val="libFootnotenumChar"/>
        </w:rPr>
        <w:t>4</w:t>
      </w:r>
    </w:p>
    <w:p w:rsidR="009A3CE4" w:rsidRDefault="009A3CE4" w:rsidP="00D31A5F">
      <w:pPr>
        <w:pStyle w:val="libAr"/>
        <w:rPr>
          <w:lang w:bidi="fa-IR"/>
        </w:rPr>
      </w:pPr>
      <w:r w:rsidRPr="00D31A5F">
        <w:rPr>
          <w:rStyle w:val="libBold1Char"/>
          <w:rFonts w:hint="cs"/>
          <w:rtl/>
        </w:rPr>
        <w:t>4657.</w:t>
      </w:r>
      <w:r>
        <w:rPr>
          <w:rtl/>
          <w:lang w:bidi="fa-IR"/>
        </w:rPr>
        <w:t xml:space="preserve"> الإمامُ زينُ العابدينَ عليه السلام - مِن مَواعِظِهِ - : اِعلَمْ يَابنَ آدَمَ أنَّ مِن وَراءِ هذا أعظَمَ وأفظَعَ وأوجَعَ لِلقُلوبِ يَومَ القِيامَةِ ، ذلكَ يَومٌ مَجموعٌ لَهُ النّاسُ وذلكَ يَومٌ مَشهودٌ ، يَجمَعُ اللَّهُ فيهِ الأوَّلينَ والآخِرينَ .</w:t>
      </w:r>
      <w:r>
        <w:rPr>
          <w:rStyle w:val="libFootnotenumChar"/>
          <w:rFonts w:hint="cs"/>
          <w:rtl/>
        </w:rPr>
        <w:t>5</w:t>
      </w:r>
    </w:p>
    <w:p w:rsidR="009A3CE4" w:rsidRDefault="009A3CE4" w:rsidP="009A3CE4">
      <w:pPr>
        <w:pStyle w:val="libNormal"/>
        <w:rPr>
          <w:lang w:bidi="fa-IR"/>
        </w:rPr>
      </w:pPr>
      <w:r w:rsidRPr="00D31A5F">
        <w:rPr>
          <w:rStyle w:val="libBold1Char"/>
        </w:rPr>
        <w:t>4657.</w:t>
      </w:r>
      <w:r>
        <w:rPr>
          <w:lang w:bidi="fa-IR"/>
        </w:rPr>
        <w:t xml:space="preserve"> Imam Zayn al-Abidin </w:t>
      </w:r>
      <w:r>
        <w:t>(AS)</w:t>
      </w:r>
      <w:r>
        <w:rPr>
          <w:lang w:bidi="fa-IR"/>
        </w:rPr>
        <w:t xml:space="preserve"> said in one of his exhortations, ‘Know O son of Adam that beyond this [life] is something greater, more horrendous and more painful for the hearts – the Day of Resurrection. That is the day when people will be gathered and that will be an eventful day wherein Allah will gather people from the first to the last.’</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2680" w:name="_Toc484340079"/>
      <w:bookmarkStart w:id="2681" w:name="_Toc485817594"/>
      <w:r>
        <w:rPr>
          <w:lang w:bidi="fa-IR"/>
        </w:rPr>
        <w:t>Notes</w:t>
      </w:r>
      <w:bookmarkEnd w:id="2680"/>
      <w:bookmarkEnd w:id="2681"/>
    </w:p>
    <w:p w:rsidR="009A3CE4" w:rsidRDefault="009A3CE4" w:rsidP="009A3CE4">
      <w:pPr>
        <w:pStyle w:val="libFootnote"/>
        <w:rPr>
          <w:lang w:bidi="fa-IR"/>
        </w:rPr>
      </w:pPr>
      <w:r>
        <w:rPr>
          <w:lang w:bidi="fa-IR"/>
        </w:rPr>
        <w:t xml:space="preserve">1. </w:t>
      </w:r>
      <w:r>
        <w:rPr>
          <w:rtl/>
          <w:lang w:bidi="fa-IR"/>
        </w:rPr>
        <w:t xml:space="preserve">بحار الأنوار : 7 / 42 / 13 </w:t>
      </w:r>
      <w:r>
        <w:rPr>
          <w:lang w:bidi="fa-IR"/>
        </w:rPr>
        <w:t>.</w:t>
      </w:r>
    </w:p>
    <w:p w:rsidR="009A3CE4" w:rsidRDefault="009A3CE4" w:rsidP="009A3CE4">
      <w:pPr>
        <w:pStyle w:val="libFootnote"/>
        <w:rPr>
          <w:lang w:bidi="fa-IR"/>
        </w:rPr>
      </w:pPr>
      <w:r>
        <w:rPr>
          <w:lang w:bidi="fa-IR"/>
        </w:rPr>
        <w:t>2. Bihar al-Anwar, v. 7, p. 42, no. 13</w:t>
      </w:r>
    </w:p>
    <w:p w:rsidR="009A3CE4" w:rsidRDefault="009A3CE4" w:rsidP="009A3CE4">
      <w:pPr>
        <w:pStyle w:val="libFootnote"/>
        <w:rPr>
          <w:lang w:bidi="fa-IR"/>
        </w:rPr>
      </w:pPr>
      <w:r>
        <w:rPr>
          <w:lang w:bidi="fa-IR"/>
        </w:rPr>
        <w:t xml:space="preserve">3. </w:t>
      </w:r>
      <w:r>
        <w:rPr>
          <w:rtl/>
          <w:lang w:bidi="fa-IR"/>
        </w:rPr>
        <w:t xml:space="preserve">أعلام الدين : 341 </w:t>
      </w:r>
      <w:r>
        <w:rPr>
          <w:lang w:bidi="fa-IR"/>
        </w:rPr>
        <w:t>.</w:t>
      </w:r>
    </w:p>
    <w:p w:rsidR="009A3CE4" w:rsidRDefault="009A3CE4" w:rsidP="009A3CE4">
      <w:pPr>
        <w:pStyle w:val="libFootnote"/>
        <w:rPr>
          <w:lang w:bidi="fa-IR"/>
        </w:rPr>
      </w:pPr>
      <w:r>
        <w:rPr>
          <w:lang w:bidi="fa-IR"/>
        </w:rPr>
        <w:t>4. Alam al-Din, p. 341</w:t>
      </w:r>
    </w:p>
    <w:p w:rsidR="009A3CE4" w:rsidRDefault="009A3CE4" w:rsidP="009A3CE4">
      <w:pPr>
        <w:pStyle w:val="libFootnote"/>
        <w:rPr>
          <w:lang w:bidi="fa-IR"/>
        </w:rPr>
      </w:pPr>
      <w:r>
        <w:rPr>
          <w:lang w:bidi="fa-IR"/>
        </w:rPr>
        <w:t xml:space="preserve">5. </w:t>
      </w:r>
      <w:r>
        <w:rPr>
          <w:rtl/>
          <w:lang w:bidi="fa-IR"/>
        </w:rPr>
        <w:t xml:space="preserve">الكافي : 8 / 73 / 29 </w:t>
      </w:r>
      <w:r>
        <w:rPr>
          <w:lang w:bidi="fa-IR"/>
        </w:rPr>
        <w:t>.</w:t>
      </w:r>
    </w:p>
    <w:p w:rsidR="009A3CE4" w:rsidRDefault="009A3CE4" w:rsidP="009A3CE4">
      <w:pPr>
        <w:pStyle w:val="libFootnote"/>
        <w:rPr>
          <w:lang w:bidi="fa-IR"/>
        </w:rPr>
      </w:pPr>
      <w:r>
        <w:rPr>
          <w:lang w:bidi="fa-IR"/>
        </w:rPr>
        <w:t>6. al-Kafi, v. 8, p. 73, no. 29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682" w:name="_Toc484340080"/>
      <w:bookmarkStart w:id="2683" w:name="_Toc485817595"/>
      <w:r>
        <w:rPr>
          <w:lang w:bidi="fa-IR"/>
        </w:rPr>
        <w:lastRenderedPageBreak/>
        <w:t xml:space="preserve">1384 - </w:t>
      </w:r>
      <w:r>
        <w:rPr>
          <w:rtl/>
          <w:lang w:bidi="fa-IR"/>
        </w:rPr>
        <w:t>دلائلُ إثباتِ المَعادِ</w:t>
      </w:r>
      <w:bookmarkEnd w:id="2682"/>
      <w:bookmarkEnd w:id="2683"/>
    </w:p>
    <w:p w:rsidR="009A3CE4" w:rsidRDefault="009A3CE4" w:rsidP="00034539">
      <w:pPr>
        <w:pStyle w:val="Heading2Center"/>
        <w:rPr>
          <w:lang w:bidi="fa-IR"/>
        </w:rPr>
      </w:pPr>
      <w:bookmarkStart w:id="2684" w:name="_Toc484340081"/>
      <w:bookmarkStart w:id="2685" w:name="_Toc485817596"/>
      <w:r>
        <w:rPr>
          <w:lang w:bidi="fa-IR"/>
        </w:rPr>
        <w:t>1384. THE PROOFS AFFIRMING RESURRECTION</w:t>
      </w:r>
      <w:bookmarkEnd w:id="2684"/>
      <w:bookmarkEnd w:id="2685"/>
    </w:p>
    <w:p w:rsidR="009A3CE4" w:rsidRDefault="009A3CE4" w:rsidP="00D31A5F">
      <w:pPr>
        <w:pStyle w:val="libAr"/>
        <w:rPr>
          <w:lang w:bidi="fa-IR"/>
        </w:rPr>
      </w:pPr>
      <w:r>
        <w:rPr>
          <w:rtl/>
        </w:rPr>
        <w:t>(</w:t>
      </w:r>
      <w:r>
        <w:rPr>
          <w:rtl/>
          <w:lang w:bidi="fa-IR"/>
        </w:rPr>
        <w:t>أفَحَسِبْتُمْ أَنَّما خَلَقْناكُمْ عَبَثاً وَأنَّكُمْ إلَيْنا لا تُرْجَعُونَ) .</w:t>
      </w:r>
      <w:r>
        <w:rPr>
          <w:rStyle w:val="libFootnotenumChar"/>
          <w:rFonts w:hint="cs"/>
          <w:rtl/>
        </w:rPr>
        <w:t>1</w:t>
      </w:r>
    </w:p>
    <w:p w:rsidR="009A3CE4" w:rsidRDefault="009A3CE4" w:rsidP="009A3CE4">
      <w:pPr>
        <w:pStyle w:val="libNormal"/>
        <w:rPr>
          <w:lang w:bidi="fa-IR"/>
        </w:rPr>
      </w:pPr>
      <w:r>
        <w:rPr>
          <w:rStyle w:val="libBoldItalicChar"/>
        </w:rPr>
        <w:t>“Did you suppose that We created you aimlessly, and that you will not be brought back to Us?”</w:t>
      </w:r>
      <w:r>
        <w:rPr>
          <w:rStyle w:val="libFootnotenumChar"/>
        </w:rPr>
        <w:t>2</w:t>
      </w:r>
    </w:p>
    <w:p w:rsidR="009A3CE4" w:rsidRDefault="009A3CE4" w:rsidP="00D31A5F">
      <w:pPr>
        <w:pStyle w:val="libAr"/>
        <w:rPr>
          <w:lang w:bidi="fa-IR"/>
        </w:rPr>
      </w:pPr>
      <w:r>
        <w:rPr>
          <w:rtl/>
        </w:rPr>
        <w:t>(</w:t>
      </w:r>
      <w:r>
        <w:rPr>
          <w:rtl/>
          <w:lang w:bidi="fa-IR"/>
        </w:rPr>
        <w:t>أمْ نَجْعَلُ الَّذِينَ آمَنُوا وَعَمِلُوا الصَّالِحاتِ كَالْمُفْسِدينَ فِي الْأرْضِ أمْ نَجْعَلُ الْمُتَّقِينَ كَالْفُجَّارِ) .</w:t>
      </w:r>
      <w:r>
        <w:rPr>
          <w:rStyle w:val="libFootnotenumChar"/>
          <w:rFonts w:hint="cs"/>
          <w:rtl/>
        </w:rPr>
        <w:t>3</w:t>
      </w:r>
    </w:p>
    <w:p w:rsidR="009A3CE4" w:rsidRDefault="009A3CE4" w:rsidP="009A3CE4">
      <w:pPr>
        <w:pStyle w:val="libNormal"/>
        <w:rPr>
          <w:lang w:bidi="fa-IR"/>
        </w:rPr>
      </w:pPr>
      <w:r>
        <w:rPr>
          <w:rStyle w:val="libBoldItalicChar"/>
        </w:rPr>
        <w:t>“We did not create the sky and the earth and whatever is between them in vain. That is a conjecture of the faithless. So woe to the faithless for the Fire! Shall We treat those who have faith and do righteous deeds like those who cause corruption on the earth? Shall We treat the Godwary like the vicious?”</w:t>
      </w:r>
      <w:r>
        <w:rPr>
          <w:rStyle w:val="libFootnotenumChar"/>
        </w:rPr>
        <w:t>4</w:t>
      </w:r>
    </w:p>
    <w:p w:rsidR="009A3CE4" w:rsidRDefault="009A3CE4" w:rsidP="00D31A5F">
      <w:pPr>
        <w:pStyle w:val="libAr"/>
        <w:rPr>
          <w:lang w:bidi="fa-IR"/>
        </w:rPr>
      </w:pPr>
      <w:r>
        <w:rPr>
          <w:rtl/>
        </w:rPr>
        <w:t>(</w:t>
      </w:r>
      <w:r>
        <w:rPr>
          <w:rtl/>
          <w:lang w:bidi="fa-IR"/>
        </w:rPr>
        <w:t>وَضَرَبَ لَنا مَثَلاً وَنَسِيَ خَلْقَهُ قالَ مَنْ يُحْيِي الْعِظامَ وَهِيَ رَمِيمٌ * قُلْ يُحْيِيهَا الَّذِي أنْشَأها أوَّلَ مَرَّةٍ وَهُوَ بِكُلِّ خَلْقٍ عَلِيمٌ) .</w:t>
      </w:r>
      <w:r>
        <w:rPr>
          <w:rStyle w:val="libFootnotenumChar"/>
          <w:rFonts w:hint="cs"/>
          <w:rtl/>
        </w:rPr>
        <w:t>5</w:t>
      </w:r>
    </w:p>
    <w:p w:rsidR="009A3CE4" w:rsidRDefault="009A3CE4" w:rsidP="009A3CE4">
      <w:pPr>
        <w:pStyle w:val="libNormal"/>
        <w:rPr>
          <w:lang w:bidi="fa-IR"/>
        </w:rPr>
      </w:pPr>
      <w:r>
        <w:rPr>
          <w:rStyle w:val="libBoldItalicChar"/>
        </w:rPr>
        <w:t>“He draws comparisons for Us, and forgets his own creation. He says, ‘Who shall revive the bones when they have decayed? Say, ‘He will revive them Who produced them the first time, and He has knowledge of all creation.”</w:t>
      </w:r>
      <w:r>
        <w:rPr>
          <w:rStyle w:val="libFootnotenumChar"/>
        </w:rPr>
        <w:t>6</w:t>
      </w:r>
    </w:p>
    <w:p w:rsidR="009A3CE4" w:rsidRDefault="009A3CE4" w:rsidP="00D31A5F">
      <w:pPr>
        <w:pStyle w:val="libAr"/>
        <w:rPr>
          <w:lang w:bidi="fa-IR"/>
        </w:rPr>
      </w:pPr>
      <w:r>
        <w:rPr>
          <w:rtl/>
        </w:rPr>
        <w:t>(</w:t>
      </w:r>
      <w:r>
        <w:rPr>
          <w:rtl/>
          <w:lang w:bidi="fa-IR"/>
        </w:rPr>
        <w:t>وَيَقُولُ الْإنْسانُ ءَإذَا ما مِتُّ لَسَوْفَ أُخْرَجُ حَيَّاً * أوَلا يَذْكُرُ الْإنْسانُ أَنَّا خَلَقْناهُ مِنْ قَبْلُ وَلَمْ يَكُ شَيْئاً) .</w:t>
      </w:r>
      <w:r>
        <w:rPr>
          <w:rStyle w:val="libFootnotenumChar"/>
          <w:rFonts w:hint="cs"/>
          <w:rtl/>
        </w:rPr>
        <w:t>7</w:t>
      </w:r>
    </w:p>
    <w:p w:rsidR="009A3CE4" w:rsidRDefault="009A3CE4" w:rsidP="009A3CE4">
      <w:pPr>
        <w:pStyle w:val="libNormal"/>
        <w:rPr>
          <w:lang w:bidi="fa-IR"/>
        </w:rPr>
      </w:pPr>
      <w:r>
        <w:rPr>
          <w:rStyle w:val="libBoldItalicChar"/>
        </w:rPr>
        <w:t>“Man says, ‘Shall I, when I have died, be brought forth alive?’ Does not man remember that We created him before when he was nothing?”</w:t>
      </w:r>
      <w:r>
        <w:rPr>
          <w:rStyle w:val="libFootnotenumChar"/>
        </w:rPr>
        <w:t>8</w:t>
      </w:r>
    </w:p>
    <w:p w:rsidR="009A3CE4" w:rsidRDefault="009A3CE4" w:rsidP="00D31A5F">
      <w:pPr>
        <w:pStyle w:val="libAr"/>
        <w:rPr>
          <w:lang w:bidi="fa-IR"/>
        </w:rPr>
      </w:pPr>
      <w:r>
        <w:rPr>
          <w:rtl/>
        </w:rPr>
        <w:t>(</w:t>
      </w:r>
      <w:r>
        <w:rPr>
          <w:rtl/>
          <w:lang w:bidi="fa-IR"/>
        </w:rPr>
        <w:t>وَهُوَ الَّذِي يَبْدَأُ الْخَلْقَ ثُمَّ يُعِيدُهُ وَهُوَ أهْوَنُ عَلَيْهِ وَلَهُ الْمَثَلُ الْأعْلَى‏ فِي السَّماواتِ وَالْأرْضِ وَهُوَ الْعَزِيزُ الْحَكِيمُ) .</w:t>
      </w:r>
      <w:r>
        <w:rPr>
          <w:rStyle w:val="libFootnotenumChar"/>
          <w:rFonts w:hint="cs"/>
          <w:rtl/>
        </w:rPr>
        <w:t>9</w:t>
      </w:r>
    </w:p>
    <w:p w:rsidR="009A3CE4" w:rsidRDefault="009A3CE4" w:rsidP="009A3CE4">
      <w:pPr>
        <w:pStyle w:val="libNormal"/>
        <w:rPr>
          <w:lang w:bidi="fa-IR"/>
        </w:rPr>
      </w:pPr>
      <w:r>
        <w:rPr>
          <w:rStyle w:val="libBoldItalicChar"/>
        </w:rPr>
        <w:t>“It is He who originates the creation, and then He will bring it back – and that is more simple for Him. His is the loftiest description in the heavens and the earth. And He is the All-mighty, the All-wise.”</w:t>
      </w:r>
      <w:r>
        <w:rPr>
          <w:rStyle w:val="libFootnotenumChar"/>
        </w:rPr>
        <w:t>10</w:t>
      </w:r>
    </w:p>
    <w:p w:rsidR="009A3CE4" w:rsidRDefault="009A3CE4" w:rsidP="00D31A5F">
      <w:pPr>
        <w:pStyle w:val="libAr"/>
        <w:rPr>
          <w:lang w:bidi="fa-IR"/>
        </w:rPr>
      </w:pPr>
      <w:r>
        <w:rPr>
          <w:rtl/>
        </w:rPr>
        <w:t>(</w:t>
      </w:r>
      <w:r>
        <w:rPr>
          <w:rtl/>
          <w:lang w:bidi="fa-IR"/>
        </w:rPr>
        <w:t>فَانْظُرْ إلَى‏ آثارِ رَحْمَةِ اللَّهِ كَيْفَ يُحْيي الْأرْضَ بَعْدَ مَوْتِها إنَّ ذلِكَ لَمُحْيي الْمَوْتَى‏ وَهُوَ عَلَى‏ كُلِّ شَيْ‏ءٍ قَدِيرٌ) .</w:t>
      </w:r>
      <w:r>
        <w:rPr>
          <w:rStyle w:val="libFootnotenumChar"/>
          <w:rFonts w:hint="cs"/>
          <w:rtl/>
        </w:rPr>
        <w:t>11</w:t>
      </w:r>
    </w:p>
    <w:p w:rsidR="009A3CE4" w:rsidRDefault="009A3CE4" w:rsidP="009A3CE4">
      <w:pPr>
        <w:pStyle w:val="libNormal"/>
        <w:rPr>
          <w:lang w:bidi="fa-IR"/>
        </w:rPr>
      </w:pPr>
      <w:r>
        <w:rPr>
          <w:rStyle w:val="libBoldItalicChar"/>
        </w:rPr>
        <w:t>“So observe the effects of Allah’s mercy: how He revives the earth after its death! Indeed He is the reviver of the dead, and He has power over all things.”</w:t>
      </w:r>
      <w:r>
        <w:rPr>
          <w:rStyle w:val="libFootnotenumChar"/>
        </w:rPr>
        <w:t>12</w:t>
      </w:r>
    </w:p>
    <w:p w:rsidR="009A3CE4" w:rsidRDefault="009A3CE4" w:rsidP="00D31A5F">
      <w:pPr>
        <w:pStyle w:val="libAr"/>
        <w:rPr>
          <w:lang w:bidi="fa-IR"/>
        </w:rPr>
      </w:pPr>
      <w:r>
        <w:rPr>
          <w:rtl/>
        </w:rPr>
        <w:t>(</w:t>
      </w:r>
      <w:r>
        <w:rPr>
          <w:rtl/>
          <w:lang w:bidi="fa-IR"/>
        </w:rPr>
        <w:t>وَاللَّهُ الَّذِي أرْسَلَ الرِّياحَ فَتُثِيرُ سَحاباً فَسُقْناهُ إلَى‏ بَلَدٍ مَيِّتٍ فَأحْيَيْنا بِهِ الْأرْضَ بَعْدَ مَوْتِها كَذلِكَ النُّشُورُ) .</w:t>
      </w:r>
      <w:r>
        <w:rPr>
          <w:rStyle w:val="libFootnotenumChar"/>
          <w:rFonts w:hint="cs"/>
          <w:rtl/>
        </w:rPr>
        <w:t>13</w:t>
      </w:r>
    </w:p>
    <w:p w:rsidR="009A3CE4" w:rsidRDefault="009A3CE4" w:rsidP="009A3CE4">
      <w:pPr>
        <w:pStyle w:val="libNormal"/>
        <w:rPr>
          <w:lang w:bidi="fa-IR"/>
        </w:rPr>
      </w:pPr>
      <w:r>
        <w:rPr>
          <w:rStyle w:val="libBoldItalicChar"/>
        </w:rPr>
        <w:t>“It is Allah who sends the winds and they raise a cloud; then We drive it toward a dead land and with it revive the earth after its death. Likewise will be the resurrection [of the dead].”</w:t>
      </w:r>
      <w:r>
        <w:rPr>
          <w:rStyle w:val="libFootnotenumChar"/>
        </w:rPr>
        <w:t>14</w:t>
      </w:r>
    </w:p>
    <w:p w:rsidR="009A3CE4" w:rsidRDefault="009A3CE4" w:rsidP="009A3CE4">
      <w:pPr>
        <w:pStyle w:val="libNormal"/>
        <w:rPr>
          <w:lang w:bidi="fa-IR"/>
        </w:rPr>
      </w:pPr>
    </w:p>
    <w:p w:rsidR="009A3CE4" w:rsidRDefault="009A3CE4" w:rsidP="00217917">
      <w:pPr>
        <w:pStyle w:val="Heading3"/>
        <w:rPr>
          <w:lang w:bidi="fa-IR"/>
        </w:rPr>
      </w:pPr>
      <w:bookmarkStart w:id="2686" w:name="_Toc484340082"/>
      <w:bookmarkStart w:id="2687" w:name="_Toc485817597"/>
      <w:r>
        <w:rPr>
          <w:lang w:bidi="fa-IR"/>
        </w:rPr>
        <w:t>Notes</w:t>
      </w:r>
      <w:bookmarkEnd w:id="2686"/>
      <w:bookmarkEnd w:id="2687"/>
    </w:p>
    <w:p w:rsidR="009A3CE4" w:rsidRDefault="009A3CE4" w:rsidP="009A3CE4">
      <w:pPr>
        <w:pStyle w:val="libFootnote"/>
        <w:rPr>
          <w:lang w:bidi="fa-IR"/>
        </w:rPr>
      </w:pPr>
      <w:r>
        <w:rPr>
          <w:lang w:bidi="fa-IR"/>
        </w:rPr>
        <w:t xml:space="preserve">1. </w:t>
      </w:r>
      <w:r>
        <w:rPr>
          <w:rtl/>
          <w:lang w:bidi="fa-IR"/>
        </w:rPr>
        <w:t xml:space="preserve">المؤمنون : 115 </w:t>
      </w:r>
      <w:r>
        <w:rPr>
          <w:lang w:bidi="fa-IR"/>
        </w:rPr>
        <w:t>.</w:t>
      </w:r>
    </w:p>
    <w:p w:rsidR="009A3CE4" w:rsidRDefault="009A3CE4" w:rsidP="009A3CE4">
      <w:pPr>
        <w:pStyle w:val="libFootnote"/>
        <w:rPr>
          <w:lang w:bidi="fa-IR"/>
        </w:rPr>
      </w:pPr>
      <w:r>
        <w:rPr>
          <w:lang w:bidi="fa-IR"/>
        </w:rPr>
        <w:t>2. Qur’an 23</w:t>
      </w:r>
      <w:r>
        <w:rPr>
          <w:rtl/>
          <w:lang w:bidi="fa-IR"/>
        </w:rPr>
        <w:t>:115</w:t>
      </w:r>
    </w:p>
    <w:p w:rsidR="009A3CE4" w:rsidRDefault="009A3CE4" w:rsidP="009A3CE4">
      <w:pPr>
        <w:pStyle w:val="libFootnote"/>
        <w:rPr>
          <w:lang w:bidi="fa-IR"/>
        </w:rPr>
      </w:pPr>
      <w:r>
        <w:rPr>
          <w:lang w:bidi="fa-IR"/>
        </w:rPr>
        <w:t xml:space="preserve">3. </w:t>
      </w:r>
      <w:r>
        <w:rPr>
          <w:rtl/>
          <w:lang w:bidi="fa-IR"/>
        </w:rPr>
        <w:t xml:space="preserve">ص : 27 ، 28 </w:t>
      </w:r>
      <w:r>
        <w:rPr>
          <w:lang w:bidi="fa-IR"/>
        </w:rPr>
        <w:t>.</w:t>
      </w:r>
    </w:p>
    <w:p w:rsidR="009A3CE4" w:rsidRDefault="009A3CE4" w:rsidP="009A3CE4">
      <w:pPr>
        <w:pStyle w:val="libFootnote"/>
        <w:rPr>
          <w:lang w:bidi="fa-IR"/>
        </w:rPr>
      </w:pPr>
      <w:r>
        <w:rPr>
          <w:lang w:bidi="fa-IR"/>
        </w:rPr>
        <w:t>4. Qur’an 38</w:t>
      </w:r>
      <w:r>
        <w:rPr>
          <w:rtl/>
          <w:lang w:bidi="fa-IR"/>
        </w:rPr>
        <w:t>:27,28</w:t>
      </w:r>
    </w:p>
    <w:p w:rsidR="009A3CE4" w:rsidRDefault="009A3CE4" w:rsidP="009A3CE4">
      <w:pPr>
        <w:pStyle w:val="libFootnote"/>
        <w:rPr>
          <w:lang w:bidi="fa-IR"/>
        </w:rPr>
      </w:pPr>
      <w:r>
        <w:rPr>
          <w:lang w:bidi="fa-IR"/>
        </w:rPr>
        <w:t xml:space="preserve">5. </w:t>
      </w:r>
      <w:r>
        <w:rPr>
          <w:rtl/>
          <w:lang w:bidi="fa-IR"/>
        </w:rPr>
        <w:t xml:space="preserve">يس : 78 ، 79 </w:t>
      </w:r>
      <w:r>
        <w:rPr>
          <w:lang w:bidi="fa-IR"/>
        </w:rPr>
        <w:t>.</w:t>
      </w:r>
    </w:p>
    <w:p w:rsidR="009A3CE4" w:rsidRDefault="009A3CE4" w:rsidP="009A3CE4">
      <w:pPr>
        <w:pStyle w:val="libFootnote"/>
        <w:rPr>
          <w:lang w:bidi="fa-IR"/>
        </w:rPr>
      </w:pPr>
      <w:r>
        <w:rPr>
          <w:lang w:bidi="fa-IR"/>
        </w:rPr>
        <w:t>6. Qur’an 36</w:t>
      </w:r>
      <w:r>
        <w:rPr>
          <w:rtl/>
          <w:lang w:bidi="fa-IR"/>
        </w:rPr>
        <w:t>:78,79</w:t>
      </w:r>
    </w:p>
    <w:p w:rsidR="009A3CE4" w:rsidRDefault="009A3CE4" w:rsidP="009A3CE4">
      <w:pPr>
        <w:pStyle w:val="libFootnote"/>
        <w:rPr>
          <w:lang w:bidi="fa-IR"/>
        </w:rPr>
      </w:pPr>
      <w:r>
        <w:rPr>
          <w:lang w:bidi="fa-IR"/>
        </w:rPr>
        <w:t xml:space="preserve">7. </w:t>
      </w:r>
      <w:r>
        <w:rPr>
          <w:rtl/>
          <w:lang w:bidi="fa-IR"/>
        </w:rPr>
        <w:t xml:space="preserve">مريم : 66 ، 67 </w:t>
      </w:r>
      <w:r>
        <w:rPr>
          <w:lang w:bidi="fa-IR"/>
        </w:rPr>
        <w:t>.</w:t>
      </w:r>
    </w:p>
    <w:p w:rsidR="009A3CE4" w:rsidRDefault="009A3CE4" w:rsidP="009A3CE4">
      <w:pPr>
        <w:pStyle w:val="libFootnote"/>
        <w:rPr>
          <w:lang w:bidi="fa-IR"/>
        </w:rPr>
      </w:pPr>
      <w:r>
        <w:rPr>
          <w:lang w:bidi="fa-IR"/>
        </w:rPr>
        <w:t>8. Qur’an 19</w:t>
      </w:r>
      <w:r>
        <w:rPr>
          <w:rtl/>
          <w:lang w:bidi="fa-IR"/>
        </w:rPr>
        <w:t>:66,67</w:t>
      </w:r>
    </w:p>
    <w:p w:rsidR="009A3CE4" w:rsidRDefault="009A3CE4" w:rsidP="009A3CE4">
      <w:pPr>
        <w:pStyle w:val="libFootnote"/>
        <w:rPr>
          <w:lang w:bidi="fa-IR"/>
        </w:rPr>
      </w:pPr>
      <w:r>
        <w:rPr>
          <w:lang w:bidi="fa-IR"/>
        </w:rPr>
        <w:t xml:space="preserve">9. </w:t>
      </w:r>
      <w:r>
        <w:rPr>
          <w:rtl/>
          <w:lang w:bidi="fa-IR"/>
        </w:rPr>
        <w:t xml:space="preserve">الروم : 27 </w:t>
      </w:r>
      <w:r>
        <w:rPr>
          <w:lang w:bidi="fa-IR"/>
        </w:rPr>
        <w:t>.</w:t>
      </w:r>
    </w:p>
    <w:p w:rsidR="009A3CE4" w:rsidRDefault="009A3CE4" w:rsidP="009A3CE4">
      <w:pPr>
        <w:pStyle w:val="libFootnote"/>
        <w:rPr>
          <w:lang w:bidi="fa-IR"/>
        </w:rPr>
      </w:pPr>
      <w:r>
        <w:rPr>
          <w:lang w:bidi="fa-IR"/>
        </w:rPr>
        <w:t>10. Qur’an 30</w:t>
      </w:r>
      <w:r>
        <w:rPr>
          <w:rtl/>
          <w:lang w:bidi="fa-IR"/>
        </w:rPr>
        <w:t>:27</w:t>
      </w:r>
    </w:p>
    <w:p w:rsidR="009A3CE4" w:rsidRDefault="009A3CE4" w:rsidP="009A3CE4">
      <w:pPr>
        <w:pStyle w:val="libFootnote"/>
        <w:rPr>
          <w:lang w:bidi="fa-IR"/>
        </w:rPr>
      </w:pPr>
      <w:r>
        <w:rPr>
          <w:lang w:bidi="fa-IR"/>
        </w:rPr>
        <w:t xml:space="preserve">11. </w:t>
      </w:r>
      <w:r>
        <w:rPr>
          <w:rtl/>
          <w:lang w:bidi="fa-IR"/>
        </w:rPr>
        <w:t xml:space="preserve">الروم : 50 </w:t>
      </w:r>
      <w:r>
        <w:rPr>
          <w:lang w:bidi="fa-IR"/>
        </w:rPr>
        <w:t>.</w:t>
      </w:r>
    </w:p>
    <w:p w:rsidR="009A3CE4" w:rsidRDefault="009A3CE4" w:rsidP="009A3CE4">
      <w:pPr>
        <w:pStyle w:val="libFootnote"/>
        <w:rPr>
          <w:lang w:bidi="fa-IR"/>
        </w:rPr>
      </w:pPr>
      <w:r>
        <w:rPr>
          <w:lang w:bidi="fa-IR"/>
        </w:rPr>
        <w:t>12. Qur’an 30</w:t>
      </w:r>
      <w:r>
        <w:rPr>
          <w:rtl/>
          <w:lang w:bidi="fa-IR"/>
        </w:rPr>
        <w:t>:50</w:t>
      </w:r>
    </w:p>
    <w:p w:rsidR="009A3CE4" w:rsidRDefault="009A3CE4" w:rsidP="009A3CE4">
      <w:pPr>
        <w:pStyle w:val="libFootnote"/>
        <w:rPr>
          <w:lang w:bidi="fa-IR"/>
        </w:rPr>
      </w:pPr>
      <w:r>
        <w:rPr>
          <w:lang w:bidi="fa-IR"/>
        </w:rPr>
        <w:t xml:space="preserve">13. </w:t>
      </w:r>
      <w:r>
        <w:rPr>
          <w:rtl/>
          <w:lang w:bidi="fa-IR"/>
        </w:rPr>
        <w:t xml:space="preserve">فاطر : 9 </w:t>
      </w:r>
      <w:r>
        <w:rPr>
          <w:lang w:bidi="fa-IR"/>
        </w:rPr>
        <w:t>.</w:t>
      </w:r>
    </w:p>
    <w:p w:rsidR="009A3CE4" w:rsidRDefault="009A3CE4" w:rsidP="009A3CE4">
      <w:pPr>
        <w:pStyle w:val="libFootnote"/>
        <w:rPr>
          <w:lang w:bidi="fa-IR"/>
        </w:rPr>
      </w:pPr>
      <w:r>
        <w:rPr>
          <w:lang w:bidi="fa-IR"/>
        </w:rPr>
        <w:t>14. Qur’an 35</w:t>
      </w:r>
      <w:r>
        <w:rPr>
          <w:rtl/>
          <w:lang w:bidi="fa-IR"/>
        </w:rPr>
        <w:t>:9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688" w:name="_Toc484340083"/>
      <w:bookmarkStart w:id="2689" w:name="_Toc485817598"/>
      <w:r>
        <w:rPr>
          <w:lang w:bidi="fa-IR"/>
        </w:rPr>
        <w:lastRenderedPageBreak/>
        <w:t xml:space="preserve">1385 - </w:t>
      </w:r>
      <w:r>
        <w:rPr>
          <w:rtl/>
          <w:lang w:bidi="fa-IR"/>
        </w:rPr>
        <w:t>اِقتِرابُ السّاعَةِ</w:t>
      </w:r>
      <w:bookmarkEnd w:id="2688"/>
      <w:bookmarkEnd w:id="2689"/>
    </w:p>
    <w:p w:rsidR="009A3CE4" w:rsidRDefault="009A3CE4" w:rsidP="00034539">
      <w:pPr>
        <w:pStyle w:val="Heading2Center"/>
        <w:rPr>
          <w:lang w:bidi="fa-IR"/>
        </w:rPr>
      </w:pPr>
      <w:bookmarkStart w:id="2690" w:name="_Toc484340084"/>
      <w:bookmarkStart w:id="2691" w:name="_Toc485817599"/>
      <w:r>
        <w:rPr>
          <w:lang w:bidi="fa-IR"/>
        </w:rPr>
        <w:t>1385. THE DRAWING NEAR OF THE HOUR</w:t>
      </w:r>
      <w:bookmarkEnd w:id="2690"/>
      <w:bookmarkEnd w:id="2691"/>
    </w:p>
    <w:p w:rsidR="009A3CE4" w:rsidRDefault="009A3CE4" w:rsidP="009A3CE4">
      <w:pPr>
        <w:pStyle w:val="libFootnotenum"/>
        <w:rPr>
          <w:lang w:bidi="fa-IR"/>
        </w:rPr>
      </w:pPr>
      <w:r>
        <w:rPr>
          <w:lang w:bidi="fa-IR"/>
        </w:rPr>
        <w:t>1</w:t>
      </w:r>
    </w:p>
    <w:p w:rsidR="009A3CE4" w:rsidRDefault="009A3CE4" w:rsidP="00D31A5F">
      <w:pPr>
        <w:pStyle w:val="libAr"/>
        <w:rPr>
          <w:lang w:bidi="fa-IR"/>
        </w:rPr>
      </w:pPr>
      <w:r>
        <w:rPr>
          <w:rtl/>
        </w:rPr>
        <w:t>(</w:t>
      </w:r>
      <w:r>
        <w:rPr>
          <w:rtl/>
          <w:lang w:bidi="fa-IR"/>
        </w:rPr>
        <w:t>اقْتَرَبَ لِلنَّاسِ حِسابُهُمْ وَهُمْ في غَفْلَةٍ مُعْرِضُونَ) .</w:t>
      </w:r>
      <w:r>
        <w:rPr>
          <w:rStyle w:val="libFootnotenumChar"/>
          <w:rFonts w:hint="cs"/>
          <w:rtl/>
        </w:rPr>
        <w:t>2</w:t>
      </w:r>
    </w:p>
    <w:p w:rsidR="009A3CE4" w:rsidRDefault="009A3CE4" w:rsidP="009A3CE4">
      <w:pPr>
        <w:pStyle w:val="libNormal"/>
        <w:rPr>
          <w:lang w:bidi="fa-IR"/>
        </w:rPr>
      </w:pPr>
      <w:r>
        <w:rPr>
          <w:rStyle w:val="libBoldItalicChar"/>
        </w:rPr>
        <w:t>“Mankind’s reckoning has drawn near to them, yet they are disregardful in [their] obliviousness.”</w:t>
      </w:r>
      <w:r>
        <w:rPr>
          <w:rStyle w:val="libFootnotenumChar"/>
        </w:rPr>
        <w:t>3</w:t>
      </w:r>
    </w:p>
    <w:p w:rsidR="009A3CE4" w:rsidRDefault="009A3CE4" w:rsidP="00D31A5F">
      <w:pPr>
        <w:pStyle w:val="libAr"/>
        <w:rPr>
          <w:lang w:bidi="fa-IR"/>
        </w:rPr>
      </w:pPr>
      <w:r w:rsidRPr="00D31A5F">
        <w:rPr>
          <w:rStyle w:val="libBold1Char"/>
          <w:rFonts w:hint="cs"/>
          <w:rtl/>
        </w:rPr>
        <w:t>4658.</w:t>
      </w:r>
      <w:r>
        <w:rPr>
          <w:rtl/>
          <w:lang w:bidi="fa-IR"/>
        </w:rPr>
        <w:t xml:space="preserve"> الجعفريّات عن رسولِ اللَّهِ صلى اللَّه عليه وآله : بُعِثتُ أنا والسّاعَةُ كَهاتَينِ - وأشارَ بِإصبَعهِ : السَّبّابَةِ والوُسطى‏ ثُمَّ قالَ - : وَالّذي نَفسِي بِيَدِه إنّي لَأجِدُ السّاعةَ بَينَ كِتفَيَّ .</w:t>
      </w:r>
      <w:r>
        <w:rPr>
          <w:rStyle w:val="libFootnotenumChar"/>
          <w:rFonts w:hint="cs"/>
          <w:rtl/>
        </w:rPr>
        <w:t>4</w:t>
      </w:r>
    </w:p>
    <w:p w:rsidR="009A3CE4" w:rsidRDefault="009A3CE4" w:rsidP="009A3CE4">
      <w:pPr>
        <w:pStyle w:val="libNormal"/>
        <w:rPr>
          <w:lang w:bidi="fa-IR"/>
        </w:rPr>
      </w:pPr>
      <w:r w:rsidRPr="00D31A5F">
        <w:rPr>
          <w:rStyle w:val="libBold1Char"/>
        </w:rPr>
        <w:t>4658.</w:t>
      </w:r>
      <w:r>
        <w:rPr>
          <w:lang w:bidi="fa-IR"/>
        </w:rPr>
        <w:t xml:space="preserve"> It is narrated in al-Jafariyyat that the Prophet </w:t>
      </w:r>
      <w:r>
        <w:t>(SAWA)</w:t>
      </w:r>
      <w:r>
        <w:rPr>
          <w:lang w:bidi="fa-IR"/>
        </w:rPr>
        <w:t xml:space="preserve"> said, ‘The time between when I was sent down [as a messenger] and the Hour is as these two’, indicating to the space between his index finger and his middle finger. He then continued, ‘By the One who has my soul in His Grasp, verily I find the Hour to be upon me already.’</w:t>
      </w:r>
      <w:r>
        <w:rPr>
          <w:rStyle w:val="libFootnotenumChar"/>
        </w:rPr>
        <w:t>5</w:t>
      </w:r>
    </w:p>
    <w:p w:rsidR="009A3CE4" w:rsidRDefault="009A3CE4" w:rsidP="00D31A5F">
      <w:pPr>
        <w:pStyle w:val="libAr"/>
        <w:rPr>
          <w:lang w:bidi="fa-IR"/>
        </w:rPr>
      </w:pPr>
      <w:r w:rsidRPr="00D31A5F">
        <w:rPr>
          <w:rStyle w:val="libBold1Char"/>
          <w:rFonts w:hint="cs"/>
          <w:rtl/>
        </w:rPr>
        <w:t>4659.</w:t>
      </w:r>
      <w:r>
        <w:rPr>
          <w:rtl/>
          <w:lang w:bidi="fa-IR"/>
        </w:rPr>
        <w:t xml:space="preserve"> الإمامُ عليٌّ عليه السلام : أسفَرَتِ السّاعَةُ عَن وَجهِها ، وظَهَرَتِ العَلامَةُ لِمُتَوَسِّمِها .</w:t>
      </w:r>
      <w:r>
        <w:rPr>
          <w:rStyle w:val="libFootnotenumChar"/>
          <w:rFonts w:hint="cs"/>
          <w:rtl/>
        </w:rPr>
        <w:t>6</w:t>
      </w:r>
    </w:p>
    <w:p w:rsidR="009A3CE4" w:rsidRDefault="009A3CE4" w:rsidP="009A3CE4">
      <w:pPr>
        <w:pStyle w:val="libNormal"/>
        <w:rPr>
          <w:lang w:bidi="fa-IR"/>
        </w:rPr>
      </w:pPr>
      <w:r w:rsidRPr="00D31A5F">
        <w:rPr>
          <w:rStyle w:val="libBold1Char"/>
        </w:rPr>
        <w:t>4659.</w:t>
      </w:r>
      <w:r>
        <w:rPr>
          <w:lang w:bidi="fa-IR"/>
        </w:rPr>
        <w:t xml:space="preserve"> Imam Ali </w:t>
      </w:r>
      <w:r>
        <w:t>(AS)</w:t>
      </w:r>
      <w:r>
        <w:rPr>
          <w:lang w:bidi="fa-IR"/>
        </w:rPr>
        <w:t xml:space="preserve"> said, ‘The Hour [Judgment Day] showed its face and its signs have appeared to the clever.’</w:t>
      </w:r>
      <w:r>
        <w:rPr>
          <w:rStyle w:val="libFootnotenumChar"/>
        </w:rPr>
        <w:t>7</w:t>
      </w:r>
    </w:p>
    <w:p w:rsidR="009A3CE4" w:rsidRDefault="009A3CE4" w:rsidP="009A3CE4">
      <w:pPr>
        <w:pStyle w:val="libNormal"/>
        <w:rPr>
          <w:lang w:bidi="fa-IR"/>
        </w:rPr>
      </w:pPr>
    </w:p>
    <w:p w:rsidR="009A3CE4" w:rsidRDefault="009A3CE4" w:rsidP="00217917">
      <w:pPr>
        <w:pStyle w:val="Heading3"/>
        <w:rPr>
          <w:lang w:bidi="fa-IR"/>
        </w:rPr>
      </w:pPr>
      <w:bookmarkStart w:id="2692" w:name="_Toc484340085"/>
      <w:bookmarkStart w:id="2693" w:name="_Toc485817600"/>
      <w:r>
        <w:rPr>
          <w:lang w:bidi="fa-IR"/>
        </w:rPr>
        <w:t>Notes</w:t>
      </w:r>
      <w:bookmarkEnd w:id="2692"/>
      <w:bookmarkEnd w:id="2693"/>
    </w:p>
    <w:p w:rsidR="009A3CE4" w:rsidRDefault="009A3CE4" w:rsidP="009A3CE4">
      <w:pPr>
        <w:pStyle w:val="libFootnote"/>
        <w:rPr>
          <w:lang w:bidi="fa-IR"/>
        </w:rPr>
      </w:pPr>
      <w:r>
        <w:rPr>
          <w:lang w:bidi="fa-IR"/>
        </w:rPr>
        <w:t>1. The Hour refers to the Day of Resurrection (ed.)</w:t>
      </w:r>
    </w:p>
    <w:p w:rsidR="009A3CE4" w:rsidRDefault="009A3CE4" w:rsidP="009A3CE4">
      <w:pPr>
        <w:pStyle w:val="libFootnote"/>
        <w:rPr>
          <w:lang w:bidi="fa-IR"/>
        </w:rPr>
      </w:pPr>
      <w:r>
        <w:rPr>
          <w:lang w:bidi="fa-IR"/>
        </w:rPr>
        <w:t xml:space="preserve">2. </w:t>
      </w:r>
      <w:r>
        <w:rPr>
          <w:rtl/>
          <w:lang w:bidi="fa-IR"/>
        </w:rPr>
        <w:t xml:space="preserve">الأنبياء : 1 </w:t>
      </w:r>
      <w:r>
        <w:rPr>
          <w:lang w:bidi="fa-IR"/>
        </w:rPr>
        <w:t>.</w:t>
      </w:r>
    </w:p>
    <w:p w:rsidR="009A3CE4" w:rsidRDefault="009A3CE4" w:rsidP="009A3CE4">
      <w:pPr>
        <w:pStyle w:val="libFootnote"/>
        <w:rPr>
          <w:lang w:bidi="fa-IR"/>
        </w:rPr>
      </w:pPr>
      <w:r>
        <w:rPr>
          <w:lang w:bidi="fa-IR"/>
        </w:rPr>
        <w:t>3. Qur’an 21</w:t>
      </w:r>
      <w:r>
        <w:rPr>
          <w:rtl/>
          <w:lang w:bidi="fa-IR"/>
        </w:rPr>
        <w:t>:1</w:t>
      </w:r>
    </w:p>
    <w:p w:rsidR="009A3CE4" w:rsidRDefault="009A3CE4" w:rsidP="009A3CE4">
      <w:pPr>
        <w:pStyle w:val="libFootnote"/>
        <w:rPr>
          <w:lang w:bidi="fa-IR"/>
        </w:rPr>
      </w:pPr>
      <w:r>
        <w:rPr>
          <w:lang w:bidi="fa-IR"/>
        </w:rPr>
        <w:t xml:space="preserve">4. </w:t>
      </w:r>
      <w:r>
        <w:rPr>
          <w:rtl/>
          <w:lang w:bidi="fa-IR"/>
        </w:rPr>
        <w:t xml:space="preserve">الجعفريّات : 212 </w:t>
      </w:r>
      <w:r>
        <w:rPr>
          <w:lang w:bidi="fa-IR"/>
        </w:rPr>
        <w:t>.</w:t>
      </w:r>
    </w:p>
    <w:p w:rsidR="009A3CE4" w:rsidRDefault="009A3CE4" w:rsidP="009A3CE4">
      <w:pPr>
        <w:pStyle w:val="libFootnote"/>
        <w:rPr>
          <w:lang w:bidi="fa-IR"/>
        </w:rPr>
      </w:pPr>
      <w:r>
        <w:rPr>
          <w:lang w:bidi="fa-IR"/>
        </w:rPr>
        <w:t>5. al-Jafariyyat, p. 212</w:t>
      </w:r>
    </w:p>
    <w:p w:rsidR="009A3CE4" w:rsidRDefault="009A3CE4" w:rsidP="009A3CE4">
      <w:pPr>
        <w:pStyle w:val="libFootnote"/>
        <w:rPr>
          <w:lang w:bidi="fa-IR"/>
        </w:rPr>
      </w:pPr>
      <w:r>
        <w:rPr>
          <w:lang w:bidi="fa-IR"/>
        </w:rPr>
        <w:t xml:space="preserve">6. </w:t>
      </w:r>
      <w:r>
        <w:rPr>
          <w:rtl/>
          <w:lang w:bidi="fa-IR"/>
        </w:rPr>
        <w:t xml:space="preserve">نهج البلاغة : الخطبة 108 </w:t>
      </w:r>
      <w:r>
        <w:rPr>
          <w:lang w:bidi="fa-IR"/>
        </w:rPr>
        <w:t>.</w:t>
      </w:r>
    </w:p>
    <w:p w:rsidR="009A3CE4" w:rsidRDefault="009A3CE4" w:rsidP="009A3CE4">
      <w:pPr>
        <w:pStyle w:val="libFootnote"/>
        <w:rPr>
          <w:lang w:bidi="fa-IR"/>
        </w:rPr>
      </w:pPr>
      <w:r>
        <w:rPr>
          <w:lang w:bidi="fa-IR"/>
        </w:rPr>
        <w:t>7. Nahj al-Balagha, Sermon. 108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694" w:name="_Toc484340086"/>
      <w:bookmarkStart w:id="2695" w:name="_Toc485817601"/>
      <w:r>
        <w:rPr>
          <w:lang w:bidi="fa-IR"/>
        </w:rPr>
        <w:lastRenderedPageBreak/>
        <w:t xml:space="preserve">1386 - </w:t>
      </w:r>
      <w:r>
        <w:rPr>
          <w:rtl/>
          <w:lang w:bidi="fa-IR"/>
        </w:rPr>
        <w:t>تَفَرُّدُ اللَّهِ بِعِلمِ السّاعَةِ</w:t>
      </w:r>
      <w:bookmarkEnd w:id="2694"/>
      <w:bookmarkEnd w:id="2695"/>
    </w:p>
    <w:p w:rsidR="009A3CE4" w:rsidRDefault="009A3CE4" w:rsidP="00034539">
      <w:pPr>
        <w:pStyle w:val="Heading2Center"/>
        <w:rPr>
          <w:lang w:bidi="fa-IR"/>
        </w:rPr>
      </w:pPr>
      <w:bookmarkStart w:id="2696" w:name="_Toc484340087"/>
      <w:bookmarkStart w:id="2697" w:name="_Toc485817602"/>
      <w:r>
        <w:rPr>
          <w:lang w:bidi="fa-IR"/>
        </w:rPr>
        <w:t>1386. ALLAH’S EXCLUSIVE KNOWLEDGE OF THE HOUR</w:t>
      </w:r>
      <w:bookmarkEnd w:id="2696"/>
      <w:bookmarkEnd w:id="2697"/>
    </w:p>
    <w:p w:rsidR="009A3CE4" w:rsidRDefault="009A3CE4" w:rsidP="00D31A5F">
      <w:pPr>
        <w:pStyle w:val="libAr"/>
        <w:rPr>
          <w:lang w:bidi="fa-IR"/>
        </w:rPr>
      </w:pPr>
      <w:r>
        <w:rPr>
          <w:rtl/>
        </w:rPr>
        <w:t>(</w:t>
      </w:r>
      <w:r>
        <w:rPr>
          <w:rtl/>
          <w:lang w:bidi="fa-IR"/>
        </w:rPr>
        <w:t>يَسْألُكَ النَّاسُ عَنِ السَّاعَةِ قُلْ إنَّما عِلْمُها عِنْدَ اللَّهِ وَما يُدْرِيكَ لَعَلَّ السَّاعَةَ تَكُونُ قَرِيباً) .</w:t>
      </w:r>
      <w:r>
        <w:rPr>
          <w:rStyle w:val="libFootnotenumChar"/>
          <w:rFonts w:hint="cs"/>
          <w:rtl/>
        </w:rPr>
        <w:t>1</w:t>
      </w:r>
    </w:p>
    <w:p w:rsidR="009A3CE4" w:rsidRDefault="009A3CE4" w:rsidP="009A3CE4">
      <w:pPr>
        <w:pStyle w:val="libNormal"/>
        <w:rPr>
          <w:lang w:bidi="fa-IR"/>
        </w:rPr>
      </w:pPr>
      <w:r>
        <w:rPr>
          <w:rStyle w:val="libBoldItalicChar"/>
        </w:rPr>
        <w:t>“The people question you concerning the Hour. Say, ‘Its knowledge is only with Allah.’ What do you know, maybe the Hour is near.”</w:t>
      </w:r>
      <w:r>
        <w:rPr>
          <w:rStyle w:val="libFootnotenumChar"/>
        </w:rPr>
        <w:t>2</w:t>
      </w:r>
    </w:p>
    <w:p w:rsidR="009A3CE4" w:rsidRDefault="009A3CE4" w:rsidP="00D31A5F">
      <w:pPr>
        <w:pStyle w:val="libAr"/>
        <w:rPr>
          <w:lang w:bidi="fa-IR"/>
        </w:rPr>
      </w:pPr>
      <w:r w:rsidRPr="00D31A5F">
        <w:rPr>
          <w:rStyle w:val="libBold1Char"/>
          <w:rFonts w:hint="cs"/>
          <w:rtl/>
        </w:rPr>
        <w:t>4660.</w:t>
      </w:r>
      <w:r>
        <w:rPr>
          <w:rtl/>
          <w:lang w:bidi="fa-IR"/>
        </w:rPr>
        <w:t xml:space="preserve"> الإمامُ الصّادقُ عليه السلام : قالَ عيسَى بنُ مَريَمَ عليهما السلام لِجَبرَئيلَ عليه السلام : مَتى‏ قِيامُ السّاعَةِ ؟ فَانتَفَضَ جَبرَئيلُ انتِفاضَةً اُغمِيَ عَلَيهِ مِنها ، فلَمّا أفاقَ قالَ : يا روحَ اللَّهِ ، ما المَسؤولُ أعلَمُ بِها مِنَ السّائلِ ، ولَهُ مَن فِي السَّماواتِ والأرضِ ، لا تَأتيكُم إلّا بَغتَةً .</w:t>
      </w:r>
      <w:r>
        <w:rPr>
          <w:rStyle w:val="libFootnotenumChar"/>
          <w:rFonts w:hint="cs"/>
          <w:rtl/>
        </w:rPr>
        <w:t>3</w:t>
      </w:r>
    </w:p>
    <w:p w:rsidR="009A3CE4" w:rsidRDefault="009A3CE4" w:rsidP="009A3CE4">
      <w:pPr>
        <w:pStyle w:val="libNormal"/>
        <w:rPr>
          <w:lang w:bidi="fa-IR"/>
        </w:rPr>
      </w:pPr>
      <w:r w:rsidRPr="00D31A5F">
        <w:rPr>
          <w:rStyle w:val="libBold1Char"/>
        </w:rPr>
        <w:t>4660.</w:t>
      </w:r>
      <w:r>
        <w:rPr>
          <w:lang w:bidi="fa-IR"/>
        </w:rPr>
        <w:t xml:space="preserve"> Imam al-Sadiq </w:t>
      </w:r>
      <w:r>
        <w:t>(AS)</w:t>
      </w:r>
      <w:r>
        <w:rPr>
          <w:lang w:bidi="fa-IR"/>
        </w:rPr>
        <w:t xml:space="preserve"> narrated, ‘Jesus son of Mary </w:t>
      </w:r>
      <w:r>
        <w:t>(AS)</w:t>
      </w:r>
      <w:r>
        <w:rPr>
          <w:lang w:bidi="fa-IR"/>
        </w:rPr>
        <w:t xml:space="preserve"> asked Gabriel </w:t>
      </w:r>
      <w:r>
        <w:t>(AS)</w:t>
      </w:r>
      <w:r>
        <w:rPr>
          <w:lang w:bidi="fa-IR"/>
        </w:rPr>
        <w:t>, ‘When will the Hour come?’ upon which Gabriel started to tremble so severely that he fainted from it. When he came to his senses, he said, ‘O Spirit of Allah, the questioned one does not know that any more than the questioner does. To Him belongs all that is in the heavens and the earth, and it [the Hour] will take you all by surprise.’</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2698" w:name="_Toc484340088"/>
      <w:bookmarkStart w:id="2699" w:name="_Toc485817603"/>
      <w:r>
        <w:rPr>
          <w:lang w:bidi="fa-IR"/>
        </w:rPr>
        <w:t>Notes</w:t>
      </w:r>
      <w:bookmarkEnd w:id="2698"/>
      <w:bookmarkEnd w:id="2699"/>
    </w:p>
    <w:p w:rsidR="009A3CE4" w:rsidRDefault="009A3CE4" w:rsidP="009A3CE4">
      <w:pPr>
        <w:pStyle w:val="libFootnote"/>
        <w:rPr>
          <w:lang w:bidi="fa-IR"/>
        </w:rPr>
      </w:pPr>
      <w:r>
        <w:rPr>
          <w:lang w:bidi="fa-IR"/>
        </w:rPr>
        <w:t xml:space="preserve">1. </w:t>
      </w:r>
      <w:r>
        <w:rPr>
          <w:rtl/>
          <w:lang w:bidi="fa-IR"/>
        </w:rPr>
        <w:t xml:space="preserve">الأحزاب : 63 </w:t>
      </w:r>
      <w:r>
        <w:rPr>
          <w:lang w:bidi="fa-IR"/>
        </w:rPr>
        <w:t>.</w:t>
      </w:r>
    </w:p>
    <w:p w:rsidR="009A3CE4" w:rsidRDefault="009A3CE4" w:rsidP="009A3CE4">
      <w:pPr>
        <w:pStyle w:val="libFootnote"/>
        <w:rPr>
          <w:lang w:bidi="fa-IR"/>
        </w:rPr>
      </w:pPr>
      <w:r>
        <w:rPr>
          <w:lang w:bidi="fa-IR"/>
        </w:rPr>
        <w:t>2. Qur’an 33</w:t>
      </w:r>
      <w:r>
        <w:rPr>
          <w:rtl/>
          <w:lang w:bidi="fa-IR"/>
        </w:rPr>
        <w:t>:63</w:t>
      </w:r>
    </w:p>
    <w:p w:rsidR="009A3CE4" w:rsidRDefault="009A3CE4" w:rsidP="009A3CE4">
      <w:pPr>
        <w:pStyle w:val="libFootnote"/>
        <w:rPr>
          <w:lang w:bidi="fa-IR"/>
        </w:rPr>
      </w:pPr>
      <w:r>
        <w:rPr>
          <w:lang w:bidi="fa-IR"/>
        </w:rPr>
        <w:t xml:space="preserve">3. </w:t>
      </w:r>
      <w:r>
        <w:rPr>
          <w:rtl/>
          <w:lang w:bidi="fa-IR"/>
        </w:rPr>
        <w:t xml:space="preserve">قصص الأنبياء : 271 / 346 </w:t>
      </w:r>
      <w:r>
        <w:rPr>
          <w:lang w:bidi="fa-IR"/>
        </w:rPr>
        <w:t>.</w:t>
      </w:r>
    </w:p>
    <w:p w:rsidR="009A3CE4" w:rsidRDefault="009A3CE4" w:rsidP="009A3CE4">
      <w:pPr>
        <w:pStyle w:val="libFootnote"/>
        <w:rPr>
          <w:lang w:bidi="fa-IR"/>
        </w:rPr>
      </w:pPr>
      <w:r>
        <w:rPr>
          <w:lang w:bidi="fa-IR"/>
        </w:rPr>
        <w:t>4. Qasas al-Anbiya’, p. 271, no. 346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700" w:name="_Toc484340089"/>
      <w:bookmarkStart w:id="2701" w:name="_Toc485817604"/>
      <w:r>
        <w:rPr>
          <w:lang w:bidi="fa-IR"/>
        </w:rPr>
        <w:lastRenderedPageBreak/>
        <w:t xml:space="preserve">1387 - </w:t>
      </w:r>
      <w:r>
        <w:rPr>
          <w:rtl/>
          <w:lang w:bidi="fa-IR"/>
        </w:rPr>
        <w:t>أشراطُ السّاعَةِ</w:t>
      </w:r>
      <w:bookmarkEnd w:id="2700"/>
      <w:bookmarkEnd w:id="2701"/>
    </w:p>
    <w:p w:rsidR="009A3CE4" w:rsidRDefault="009A3CE4" w:rsidP="00034539">
      <w:pPr>
        <w:pStyle w:val="Heading2Center"/>
        <w:rPr>
          <w:lang w:bidi="fa-IR"/>
        </w:rPr>
      </w:pPr>
      <w:bookmarkStart w:id="2702" w:name="_Toc484340090"/>
      <w:bookmarkStart w:id="2703" w:name="_Toc485817605"/>
      <w:r>
        <w:rPr>
          <w:lang w:bidi="fa-IR"/>
        </w:rPr>
        <w:t>1387. THE PORTENTS OF THE HOUR</w:t>
      </w:r>
      <w:bookmarkEnd w:id="2702"/>
      <w:bookmarkEnd w:id="2703"/>
    </w:p>
    <w:p w:rsidR="009A3CE4" w:rsidRDefault="009A3CE4" w:rsidP="00D31A5F">
      <w:pPr>
        <w:pStyle w:val="libAr"/>
        <w:rPr>
          <w:lang w:bidi="fa-IR"/>
        </w:rPr>
      </w:pPr>
      <w:r>
        <w:rPr>
          <w:rtl/>
        </w:rPr>
        <w:t>(</w:t>
      </w:r>
      <w:r>
        <w:rPr>
          <w:rtl/>
          <w:lang w:bidi="fa-IR"/>
        </w:rPr>
        <w:t>فَهَلْ يَنْظُرُونَ إِلّا السَّاعَةَ أَنْ تَأْتِيَهُمْ بَغْتَةً فَقَدْ جاءَ أَشْراطُها فَأَنَّى‏ لَهُمْ إِذا جاءَتْهُمْ ذِكْراهُمْ) .</w:t>
      </w:r>
      <w:r>
        <w:rPr>
          <w:rStyle w:val="libFootnotenumChar"/>
          <w:rFonts w:hint="cs"/>
          <w:rtl/>
        </w:rPr>
        <w:t>1</w:t>
      </w:r>
    </w:p>
    <w:p w:rsidR="009A3CE4" w:rsidRDefault="009A3CE4" w:rsidP="009A3CE4">
      <w:pPr>
        <w:pStyle w:val="libNormal"/>
        <w:rPr>
          <w:lang w:bidi="fa-IR"/>
        </w:rPr>
      </w:pPr>
      <w:r>
        <w:rPr>
          <w:rStyle w:val="libBoldItalicChar"/>
        </w:rPr>
        <w:t>“Do they await anything except that the Hour should overtake them suddenly? Certainly its portents have come. of what avail to them will their admonition be when it overtakes them?”</w:t>
      </w:r>
      <w:r>
        <w:rPr>
          <w:rStyle w:val="libFootnotenumChar"/>
        </w:rPr>
        <w:t>2</w:t>
      </w:r>
    </w:p>
    <w:p w:rsidR="009A3CE4" w:rsidRDefault="009A3CE4" w:rsidP="00D31A5F">
      <w:pPr>
        <w:pStyle w:val="libAr"/>
        <w:rPr>
          <w:lang w:bidi="fa-IR"/>
        </w:rPr>
      </w:pPr>
      <w:r>
        <w:rPr>
          <w:rtl/>
        </w:rPr>
        <w:t>(</w:t>
      </w:r>
      <w:r>
        <w:rPr>
          <w:rtl/>
          <w:lang w:bidi="fa-IR"/>
        </w:rPr>
        <w:t>وَنُفِخَ فِي الصُّورِ فَصَعِقَ مَنْ فِي السَّماواتِ وَمَنْ فِي الأرْضِ إِلَّا مَنْ شاءَ اللَّهُ ثُمَّ نُفِخَ فِيهِ أُخْرَى‏ فَإِذا هُمْ قِيامٌ يَنْظُرُونَ) .</w:t>
      </w:r>
      <w:r>
        <w:rPr>
          <w:rStyle w:val="libFootnotenumChar"/>
          <w:rFonts w:hint="cs"/>
          <w:rtl/>
        </w:rPr>
        <w:t>3</w:t>
      </w:r>
    </w:p>
    <w:p w:rsidR="009A3CE4" w:rsidRDefault="009A3CE4" w:rsidP="009A3CE4">
      <w:pPr>
        <w:pStyle w:val="libNormal"/>
        <w:rPr>
          <w:lang w:bidi="fa-IR"/>
        </w:rPr>
      </w:pPr>
      <w:r>
        <w:rPr>
          <w:rStyle w:val="libBoldItalicChar"/>
        </w:rPr>
        <w:t>“And the Trumpet will be blown, and whoever is in the heavens will swoon and whoever is on the earth, except whomever Allah wishes. Then it will be blown a second time, behold, they will rise up, looking on!”</w:t>
      </w:r>
      <w:r>
        <w:rPr>
          <w:rStyle w:val="libFootnotenumChar"/>
        </w:rPr>
        <w:t>4</w:t>
      </w:r>
    </w:p>
    <w:p w:rsidR="009A3CE4" w:rsidRDefault="009A3CE4" w:rsidP="00D31A5F">
      <w:pPr>
        <w:pStyle w:val="libAr"/>
        <w:rPr>
          <w:lang w:bidi="fa-IR"/>
        </w:rPr>
      </w:pPr>
      <w:r>
        <w:rPr>
          <w:rtl/>
        </w:rPr>
        <w:t>(</w:t>
      </w:r>
      <w:r>
        <w:rPr>
          <w:rtl/>
          <w:lang w:bidi="fa-IR"/>
        </w:rPr>
        <w:t>إِذا زُلْزِلَتِ الأَرْضُ زِلْزالَها) .</w:t>
      </w:r>
      <w:r>
        <w:rPr>
          <w:rStyle w:val="libFootnotenumChar"/>
          <w:rFonts w:hint="cs"/>
          <w:rtl/>
        </w:rPr>
        <w:t>5</w:t>
      </w:r>
    </w:p>
    <w:p w:rsidR="009A3CE4" w:rsidRDefault="009A3CE4" w:rsidP="009A3CE4">
      <w:pPr>
        <w:pStyle w:val="libNormal"/>
        <w:outlineLvl w:val="0"/>
        <w:rPr>
          <w:lang w:bidi="fa-IR"/>
        </w:rPr>
      </w:pPr>
      <w:bookmarkStart w:id="2704" w:name="_Toc485817606"/>
      <w:r>
        <w:rPr>
          <w:rStyle w:val="libBoldItalicChar"/>
        </w:rPr>
        <w:t>“When the earth is rocked with a terrible quake,”</w:t>
      </w:r>
      <w:r>
        <w:rPr>
          <w:rStyle w:val="libFootnotenumChar"/>
        </w:rPr>
        <w:t>6</w:t>
      </w:r>
      <w:bookmarkEnd w:id="2704"/>
    </w:p>
    <w:p w:rsidR="009A3CE4" w:rsidRDefault="009A3CE4" w:rsidP="00D31A5F">
      <w:pPr>
        <w:pStyle w:val="libAr"/>
        <w:rPr>
          <w:lang w:bidi="fa-IR"/>
        </w:rPr>
      </w:pPr>
      <w:r>
        <w:rPr>
          <w:rtl/>
        </w:rPr>
        <w:t>(</w:t>
      </w:r>
      <w:r>
        <w:rPr>
          <w:rtl/>
          <w:lang w:bidi="fa-IR"/>
        </w:rPr>
        <w:t>كَلَّا إِذَا دُكَّتِ الأَرْضُ دَكَّاً دَكَّاً) .</w:t>
      </w:r>
      <w:r>
        <w:rPr>
          <w:rStyle w:val="libFootnotenumChar"/>
          <w:rFonts w:hint="cs"/>
          <w:rtl/>
        </w:rPr>
        <w:t>7</w:t>
      </w:r>
    </w:p>
    <w:p w:rsidR="009A3CE4" w:rsidRDefault="009A3CE4" w:rsidP="009A3CE4">
      <w:pPr>
        <w:pStyle w:val="libNormal"/>
        <w:outlineLvl w:val="0"/>
        <w:rPr>
          <w:lang w:bidi="fa-IR"/>
        </w:rPr>
      </w:pPr>
      <w:bookmarkStart w:id="2705" w:name="_Toc485817607"/>
      <w:r>
        <w:rPr>
          <w:rStyle w:val="libBoldItalicChar"/>
        </w:rPr>
        <w:t>“No indeed! When the earth is crumbled into fragments,”</w:t>
      </w:r>
      <w:r>
        <w:rPr>
          <w:rStyle w:val="libFootnotenumChar"/>
        </w:rPr>
        <w:t>8</w:t>
      </w:r>
      <w:bookmarkEnd w:id="2705"/>
    </w:p>
    <w:p w:rsidR="009A3CE4" w:rsidRDefault="009A3CE4" w:rsidP="00D31A5F">
      <w:pPr>
        <w:pStyle w:val="libAr"/>
        <w:rPr>
          <w:lang w:bidi="fa-IR"/>
        </w:rPr>
      </w:pPr>
      <w:r>
        <w:rPr>
          <w:rtl/>
        </w:rPr>
        <w:t>(</w:t>
      </w:r>
      <w:r>
        <w:rPr>
          <w:rtl/>
          <w:lang w:bidi="fa-IR"/>
        </w:rPr>
        <w:t>وَتَسِيرُ الْجِبالُ سَيْراً) .</w:t>
      </w:r>
      <w:r>
        <w:rPr>
          <w:rStyle w:val="libFootnotenumChar"/>
          <w:rFonts w:hint="cs"/>
          <w:rtl/>
        </w:rPr>
        <w:t>9</w:t>
      </w:r>
    </w:p>
    <w:p w:rsidR="009A3CE4" w:rsidRDefault="009A3CE4" w:rsidP="009A3CE4">
      <w:pPr>
        <w:pStyle w:val="libNormal"/>
        <w:rPr>
          <w:lang w:bidi="fa-IR"/>
        </w:rPr>
      </w:pPr>
      <w:r>
        <w:rPr>
          <w:rStyle w:val="libBoldItalicChar"/>
        </w:rPr>
        <w:t>“and the mountains move with an awful motion.”</w:t>
      </w:r>
      <w:r>
        <w:rPr>
          <w:rStyle w:val="libFootnotenumChar"/>
        </w:rPr>
        <w:t>10</w:t>
      </w:r>
    </w:p>
    <w:p w:rsidR="009A3CE4" w:rsidRDefault="009A3CE4" w:rsidP="00D31A5F">
      <w:pPr>
        <w:pStyle w:val="libAr"/>
        <w:rPr>
          <w:lang w:bidi="fa-IR"/>
        </w:rPr>
      </w:pPr>
      <w:r>
        <w:rPr>
          <w:rtl/>
        </w:rPr>
        <w:t>(</w:t>
      </w:r>
      <w:r>
        <w:rPr>
          <w:rtl/>
          <w:lang w:bidi="fa-IR"/>
        </w:rPr>
        <w:t>وَتَكُونُ الْجِبالُ كَالْعِهْنِ الْمَنْفُوشِ) .</w:t>
      </w:r>
      <w:r>
        <w:rPr>
          <w:rStyle w:val="libFootnotenumChar"/>
          <w:rFonts w:hint="cs"/>
          <w:rtl/>
        </w:rPr>
        <w:t>11</w:t>
      </w:r>
    </w:p>
    <w:p w:rsidR="009A3CE4" w:rsidRDefault="009A3CE4" w:rsidP="009A3CE4">
      <w:pPr>
        <w:pStyle w:val="libNormal"/>
        <w:rPr>
          <w:lang w:bidi="fa-IR"/>
        </w:rPr>
      </w:pPr>
      <w:r>
        <w:rPr>
          <w:rStyle w:val="libBoldItalicChar"/>
        </w:rPr>
        <w:t>“and the mountains will be like carded wool.”</w:t>
      </w:r>
      <w:r>
        <w:rPr>
          <w:rStyle w:val="libFootnotenumChar"/>
        </w:rPr>
        <w:t>12</w:t>
      </w:r>
    </w:p>
    <w:p w:rsidR="009A3CE4" w:rsidRDefault="009A3CE4" w:rsidP="00D31A5F">
      <w:pPr>
        <w:pStyle w:val="libAr"/>
        <w:rPr>
          <w:lang w:bidi="fa-IR"/>
        </w:rPr>
      </w:pPr>
      <w:r>
        <w:rPr>
          <w:rtl/>
        </w:rPr>
        <w:t>(</w:t>
      </w:r>
      <w:r>
        <w:rPr>
          <w:rtl/>
          <w:lang w:bidi="fa-IR"/>
        </w:rPr>
        <w:t>وَإِذَا الْبِحارُ فُجِّرَتْ) .</w:t>
      </w:r>
      <w:r>
        <w:rPr>
          <w:rStyle w:val="libFootnotenumChar"/>
          <w:rFonts w:hint="cs"/>
          <w:rtl/>
        </w:rPr>
        <w:t>13</w:t>
      </w:r>
    </w:p>
    <w:p w:rsidR="009A3CE4" w:rsidRDefault="009A3CE4" w:rsidP="009A3CE4">
      <w:pPr>
        <w:pStyle w:val="libNormal"/>
        <w:rPr>
          <w:lang w:bidi="fa-IR"/>
        </w:rPr>
      </w:pPr>
      <w:r>
        <w:rPr>
          <w:rStyle w:val="libBoldItalicChar"/>
        </w:rPr>
        <w:t>“and when the seas are merged.”</w:t>
      </w:r>
      <w:r>
        <w:rPr>
          <w:rStyle w:val="libFootnotenumChar"/>
        </w:rPr>
        <w:t>14</w:t>
      </w:r>
    </w:p>
    <w:p w:rsidR="009A3CE4" w:rsidRDefault="009A3CE4" w:rsidP="00D31A5F">
      <w:pPr>
        <w:pStyle w:val="libAr"/>
        <w:rPr>
          <w:lang w:bidi="fa-IR"/>
        </w:rPr>
      </w:pPr>
      <w:r>
        <w:rPr>
          <w:rtl/>
        </w:rPr>
        <w:t>(</w:t>
      </w:r>
      <w:r>
        <w:rPr>
          <w:rtl/>
          <w:lang w:bidi="fa-IR"/>
        </w:rPr>
        <w:t>إِذَا الشَّمْسُ كُوِّرَتْ * وَإِذَا النُّجُومُ انْكَدَرَتْ) .</w:t>
      </w:r>
      <w:r>
        <w:rPr>
          <w:rStyle w:val="libFootnotenumChar"/>
          <w:rFonts w:hint="cs"/>
          <w:rtl/>
        </w:rPr>
        <w:t>15</w:t>
      </w:r>
    </w:p>
    <w:p w:rsidR="009A3CE4" w:rsidRDefault="009A3CE4" w:rsidP="009A3CE4">
      <w:pPr>
        <w:pStyle w:val="libNormal"/>
        <w:outlineLvl w:val="0"/>
        <w:rPr>
          <w:lang w:bidi="fa-IR"/>
        </w:rPr>
      </w:pPr>
      <w:bookmarkStart w:id="2706" w:name="_Toc485817608"/>
      <w:r>
        <w:rPr>
          <w:rStyle w:val="libBoldItalicChar"/>
        </w:rPr>
        <w:t>“When the sun is wound up, and when the stars fall.”</w:t>
      </w:r>
      <w:r>
        <w:rPr>
          <w:rStyle w:val="libFootnotenumChar"/>
        </w:rPr>
        <w:t>16</w:t>
      </w:r>
      <w:bookmarkEnd w:id="2706"/>
    </w:p>
    <w:p w:rsidR="009A3CE4" w:rsidRDefault="009A3CE4" w:rsidP="00D31A5F">
      <w:pPr>
        <w:pStyle w:val="libAr"/>
        <w:rPr>
          <w:lang w:bidi="fa-IR"/>
        </w:rPr>
      </w:pPr>
      <w:r>
        <w:rPr>
          <w:rtl/>
        </w:rPr>
        <w:t>(</w:t>
      </w:r>
      <w:r>
        <w:rPr>
          <w:rtl/>
          <w:lang w:bidi="fa-IR"/>
        </w:rPr>
        <w:t>وَإِذَا الْكَوَاكِبُ انْتَثَرَتْ) .</w:t>
      </w:r>
      <w:r>
        <w:rPr>
          <w:rStyle w:val="libFootnotenumChar"/>
          <w:rFonts w:hint="cs"/>
          <w:rtl/>
        </w:rPr>
        <w:t>17</w:t>
      </w:r>
    </w:p>
    <w:p w:rsidR="009A3CE4" w:rsidRDefault="009A3CE4" w:rsidP="009A3CE4">
      <w:pPr>
        <w:pStyle w:val="libNormal"/>
        <w:rPr>
          <w:lang w:bidi="fa-IR"/>
        </w:rPr>
      </w:pPr>
      <w:r>
        <w:rPr>
          <w:rStyle w:val="libBoldItalicChar"/>
        </w:rPr>
        <w:t>“and when the stars are scattered.”</w:t>
      </w:r>
      <w:r>
        <w:rPr>
          <w:rStyle w:val="libFootnotenumChar"/>
        </w:rPr>
        <w:t>18</w:t>
      </w:r>
    </w:p>
    <w:p w:rsidR="009A3CE4" w:rsidRDefault="009A3CE4" w:rsidP="00D31A5F">
      <w:pPr>
        <w:pStyle w:val="libAr"/>
        <w:rPr>
          <w:lang w:bidi="fa-IR"/>
        </w:rPr>
      </w:pPr>
      <w:r>
        <w:rPr>
          <w:rtl/>
        </w:rPr>
        <w:t>(</w:t>
      </w:r>
      <w:r>
        <w:rPr>
          <w:rtl/>
          <w:lang w:bidi="fa-IR"/>
        </w:rPr>
        <w:t>وَانْشَقَّتِ السَّماءُ فَهِيَ يَوْمَئِذٍ واهِيَةٌ) .</w:t>
      </w:r>
      <w:r>
        <w:rPr>
          <w:rStyle w:val="libFootnotenumChar"/>
          <w:rFonts w:hint="cs"/>
          <w:rtl/>
        </w:rPr>
        <w:t>19</w:t>
      </w:r>
    </w:p>
    <w:p w:rsidR="009A3CE4" w:rsidRDefault="009A3CE4" w:rsidP="009A3CE4">
      <w:pPr>
        <w:pStyle w:val="libNormal"/>
        <w:rPr>
          <w:lang w:bidi="fa-IR"/>
        </w:rPr>
      </w:pPr>
      <w:r>
        <w:rPr>
          <w:rStyle w:val="libBoldItalicChar"/>
        </w:rPr>
        <w:t>“and the sky will be split open – for it will be frail that day.”</w:t>
      </w:r>
      <w:r>
        <w:rPr>
          <w:rStyle w:val="libFootnotenumChar"/>
        </w:rPr>
        <w:t>20</w:t>
      </w:r>
    </w:p>
    <w:p w:rsidR="009A3CE4" w:rsidRDefault="009A3CE4" w:rsidP="009A3CE4">
      <w:pPr>
        <w:pStyle w:val="libNormal"/>
        <w:rPr>
          <w:lang w:bidi="fa-IR"/>
        </w:rPr>
      </w:pPr>
    </w:p>
    <w:p w:rsidR="009A3CE4" w:rsidRDefault="009A3CE4" w:rsidP="00217917">
      <w:pPr>
        <w:pStyle w:val="Heading3"/>
        <w:rPr>
          <w:lang w:bidi="fa-IR"/>
        </w:rPr>
      </w:pPr>
      <w:bookmarkStart w:id="2707" w:name="_Toc484340091"/>
      <w:bookmarkStart w:id="2708" w:name="_Toc485817609"/>
      <w:r>
        <w:rPr>
          <w:lang w:bidi="fa-IR"/>
        </w:rPr>
        <w:t>Notes</w:t>
      </w:r>
      <w:bookmarkEnd w:id="2707"/>
      <w:bookmarkEnd w:id="2708"/>
    </w:p>
    <w:p w:rsidR="009A3CE4" w:rsidRDefault="009A3CE4" w:rsidP="009A3CE4">
      <w:pPr>
        <w:pStyle w:val="libFootnote"/>
        <w:rPr>
          <w:lang w:bidi="fa-IR"/>
        </w:rPr>
      </w:pPr>
      <w:r>
        <w:rPr>
          <w:lang w:bidi="fa-IR"/>
        </w:rPr>
        <w:t xml:space="preserve">1. </w:t>
      </w:r>
      <w:r>
        <w:rPr>
          <w:rtl/>
          <w:lang w:bidi="fa-IR"/>
        </w:rPr>
        <w:t xml:space="preserve">محمّد : 18 </w:t>
      </w:r>
      <w:r>
        <w:rPr>
          <w:lang w:bidi="fa-IR"/>
        </w:rPr>
        <w:t>.</w:t>
      </w:r>
    </w:p>
    <w:p w:rsidR="009A3CE4" w:rsidRDefault="009A3CE4" w:rsidP="009A3CE4">
      <w:pPr>
        <w:pStyle w:val="libFootnote"/>
        <w:rPr>
          <w:lang w:bidi="fa-IR"/>
        </w:rPr>
      </w:pPr>
      <w:r>
        <w:rPr>
          <w:lang w:bidi="fa-IR"/>
        </w:rPr>
        <w:t>2. Qur’an 47</w:t>
      </w:r>
      <w:r>
        <w:rPr>
          <w:rtl/>
          <w:lang w:bidi="fa-IR"/>
        </w:rPr>
        <w:t>:18</w:t>
      </w:r>
    </w:p>
    <w:p w:rsidR="009A3CE4" w:rsidRDefault="009A3CE4" w:rsidP="009A3CE4">
      <w:pPr>
        <w:pStyle w:val="libFootnote"/>
        <w:rPr>
          <w:lang w:bidi="fa-IR"/>
        </w:rPr>
      </w:pPr>
      <w:r>
        <w:rPr>
          <w:lang w:bidi="fa-IR"/>
        </w:rPr>
        <w:t xml:space="preserve">3. </w:t>
      </w:r>
      <w:r>
        <w:rPr>
          <w:rtl/>
          <w:lang w:bidi="fa-IR"/>
        </w:rPr>
        <w:t xml:space="preserve">الزمر : 68 </w:t>
      </w:r>
      <w:r>
        <w:rPr>
          <w:lang w:bidi="fa-IR"/>
        </w:rPr>
        <w:t>.</w:t>
      </w:r>
    </w:p>
    <w:p w:rsidR="009A3CE4" w:rsidRDefault="009A3CE4" w:rsidP="009A3CE4">
      <w:pPr>
        <w:pStyle w:val="libFootnote"/>
        <w:rPr>
          <w:lang w:bidi="fa-IR"/>
        </w:rPr>
      </w:pPr>
      <w:r>
        <w:rPr>
          <w:lang w:bidi="fa-IR"/>
        </w:rPr>
        <w:t>4. Qur’an 39</w:t>
      </w:r>
      <w:r>
        <w:rPr>
          <w:rtl/>
          <w:lang w:bidi="fa-IR"/>
        </w:rPr>
        <w:t>:68</w:t>
      </w:r>
    </w:p>
    <w:p w:rsidR="009A3CE4" w:rsidRDefault="009A3CE4" w:rsidP="009A3CE4">
      <w:pPr>
        <w:pStyle w:val="libFootnote"/>
        <w:rPr>
          <w:lang w:bidi="fa-IR"/>
        </w:rPr>
      </w:pPr>
      <w:r>
        <w:rPr>
          <w:lang w:bidi="fa-IR"/>
        </w:rPr>
        <w:t xml:space="preserve">5. </w:t>
      </w:r>
      <w:r>
        <w:rPr>
          <w:rtl/>
          <w:lang w:bidi="fa-IR"/>
        </w:rPr>
        <w:t xml:space="preserve">الزلزلة : 1 </w:t>
      </w:r>
      <w:r>
        <w:rPr>
          <w:lang w:bidi="fa-IR"/>
        </w:rPr>
        <w:t>.</w:t>
      </w:r>
    </w:p>
    <w:p w:rsidR="009A3CE4" w:rsidRDefault="009A3CE4" w:rsidP="009A3CE4">
      <w:pPr>
        <w:pStyle w:val="libFootnote"/>
        <w:rPr>
          <w:lang w:bidi="fa-IR"/>
        </w:rPr>
      </w:pPr>
      <w:r>
        <w:rPr>
          <w:lang w:bidi="fa-IR"/>
        </w:rPr>
        <w:lastRenderedPageBreak/>
        <w:t>6. Qur’an 99</w:t>
      </w:r>
      <w:r>
        <w:rPr>
          <w:rtl/>
          <w:lang w:bidi="fa-IR"/>
        </w:rPr>
        <w:t>:1</w:t>
      </w:r>
    </w:p>
    <w:p w:rsidR="009A3CE4" w:rsidRDefault="009A3CE4" w:rsidP="009A3CE4">
      <w:pPr>
        <w:pStyle w:val="libFootnote"/>
        <w:rPr>
          <w:lang w:bidi="fa-IR"/>
        </w:rPr>
      </w:pPr>
      <w:r>
        <w:rPr>
          <w:lang w:bidi="fa-IR"/>
        </w:rPr>
        <w:t xml:space="preserve">7. </w:t>
      </w:r>
      <w:r>
        <w:rPr>
          <w:rtl/>
          <w:lang w:bidi="fa-IR"/>
        </w:rPr>
        <w:t xml:space="preserve">الفجر : 21 </w:t>
      </w:r>
      <w:r>
        <w:rPr>
          <w:lang w:bidi="fa-IR"/>
        </w:rPr>
        <w:t>.</w:t>
      </w:r>
    </w:p>
    <w:p w:rsidR="009A3CE4" w:rsidRDefault="009A3CE4" w:rsidP="009A3CE4">
      <w:pPr>
        <w:pStyle w:val="libFootnote"/>
        <w:rPr>
          <w:lang w:bidi="fa-IR"/>
        </w:rPr>
      </w:pPr>
      <w:r>
        <w:rPr>
          <w:lang w:bidi="fa-IR"/>
        </w:rPr>
        <w:t>8. Qur’an 89</w:t>
      </w:r>
      <w:r>
        <w:rPr>
          <w:rtl/>
          <w:lang w:bidi="fa-IR"/>
        </w:rPr>
        <w:t>:21</w:t>
      </w:r>
    </w:p>
    <w:p w:rsidR="009A3CE4" w:rsidRDefault="009A3CE4" w:rsidP="009A3CE4">
      <w:pPr>
        <w:pStyle w:val="libFootnote"/>
        <w:rPr>
          <w:lang w:bidi="fa-IR"/>
        </w:rPr>
      </w:pPr>
      <w:r>
        <w:rPr>
          <w:lang w:bidi="fa-IR"/>
        </w:rPr>
        <w:t xml:space="preserve">9. </w:t>
      </w:r>
      <w:r>
        <w:rPr>
          <w:rtl/>
          <w:lang w:bidi="fa-IR"/>
        </w:rPr>
        <w:t xml:space="preserve">الطور : 10 </w:t>
      </w:r>
      <w:r>
        <w:rPr>
          <w:lang w:bidi="fa-IR"/>
        </w:rPr>
        <w:t>.</w:t>
      </w:r>
    </w:p>
    <w:p w:rsidR="009A3CE4" w:rsidRDefault="009A3CE4" w:rsidP="009A3CE4">
      <w:pPr>
        <w:pStyle w:val="libFootnote"/>
        <w:rPr>
          <w:lang w:bidi="fa-IR"/>
        </w:rPr>
      </w:pPr>
      <w:r>
        <w:rPr>
          <w:lang w:bidi="fa-IR"/>
        </w:rPr>
        <w:t>10. Qur’an 52</w:t>
      </w:r>
      <w:r>
        <w:rPr>
          <w:rtl/>
          <w:lang w:bidi="fa-IR"/>
        </w:rPr>
        <w:t>:10</w:t>
      </w:r>
    </w:p>
    <w:p w:rsidR="009A3CE4" w:rsidRDefault="009A3CE4" w:rsidP="009A3CE4">
      <w:pPr>
        <w:pStyle w:val="libFootnote"/>
        <w:rPr>
          <w:lang w:bidi="fa-IR"/>
        </w:rPr>
      </w:pPr>
      <w:r>
        <w:rPr>
          <w:lang w:bidi="fa-IR"/>
        </w:rPr>
        <w:t xml:space="preserve">11. </w:t>
      </w:r>
      <w:r>
        <w:rPr>
          <w:rtl/>
          <w:lang w:bidi="fa-IR"/>
        </w:rPr>
        <w:t xml:space="preserve">القارعة : 5 </w:t>
      </w:r>
      <w:r>
        <w:rPr>
          <w:lang w:bidi="fa-IR"/>
        </w:rPr>
        <w:t>.</w:t>
      </w:r>
    </w:p>
    <w:p w:rsidR="009A3CE4" w:rsidRDefault="009A3CE4" w:rsidP="009A3CE4">
      <w:pPr>
        <w:pStyle w:val="libFootnote"/>
        <w:rPr>
          <w:lang w:bidi="fa-IR"/>
        </w:rPr>
      </w:pPr>
      <w:r>
        <w:rPr>
          <w:lang w:bidi="fa-IR"/>
        </w:rPr>
        <w:t>12. Qur’an 101</w:t>
      </w:r>
      <w:r>
        <w:rPr>
          <w:rtl/>
          <w:lang w:bidi="fa-IR"/>
        </w:rPr>
        <w:t>:5</w:t>
      </w:r>
    </w:p>
    <w:p w:rsidR="009A3CE4" w:rsidRDefault="009A3CE4" w:rsidP="009A3CE4">
      <w:pPr>
        <w:pStyle w:val="libFootnote"/>
        <w:rPr>
          <w:lang w:bidi="fa-IR"/>
        </w:rPr>
      </w:pPr>
      <w:r>
        <w:rPr>
          <w:lang w:bidi="fa-IR"/>
        </w:rPr>
        <w:t xml:space="preserve">13. </w:t>
      </w:r>
      <w:r>
        <w:rPr>
          <w:rtl/>
          <w:lang w:bidi="fa-IR"/>
        </w:rPr>
        <w:t xml:space="preserve">الانفطار : 3 </w:t>
      </w:r>
      <w:r>
        <w:rPr>
          <w:lang w:bidi="fa-IR"/>
        </w:rPr>
        <w:t>.</w:t>
      </w:r>
    </w:p>
    <w:p w:rsidR="009A3CE4" w:rsidRDefault="009A3CE4" w:rsidP="009A3CE4">
      <w:pPr>
        <w:pStyle w:val="libFootnote"/>
        <w:rPr>
          <w:lang w:bidi="fa-IR"/>
        </w:rPr>
      </w:pPr>
      <w:r>
        <w:rPr>
          <w:lang w:bidi="fa-IR"/>
        </w:rPr>
        <w:t>14. Qur’an 82</w:t>
      </w:r>
      <w:r>
        <w:rPr>
          <w:rtl/>
          <w:lang w:bidi="fa-IR"/>
        </w:rPr>
        <w:t>:3</w:t>
      </w:r>
    </w:p>
    <w:p w:rsidR="009A3CE4" w:rsidRDefault="009A3CE4" w:rsidP="009A3CE4">
      <w:pPr>
        <w:pStyle w:val="libFootnote"/>
        <w:rPr>
          <w:lang w:bidi="fa-IR"/>
        </w:rPr>
      </w:pPr>
      <w:r>
        <w:rPr>
          <w:lang w:bidi="fa-IR"/>
        </w:rPr>
        <w:t xml:space="preserve">15. </w:t>
      </w:r>
      <w:r>
        <w:rPr>
          <w:rtl/>
          <w:lang w:bidi="fa-IR"/>
        </w:rPr>
        <w:t xml:space="preserve">التكوير : 1 ، 2 </w:t>
      </w:r>
      <w:r>
        <w:rPr>
          <w:lang w:bidi="fa-IR"/>
        </w:rPr>
        <w:t>.</w:t>
      </w:r>
    </w:p>
    <w:p w:rsidR="009A3CE4" w:rsidRDefault="009A3CE4" w:rsidP="009A3CE4">
      <w:pPr>
        <w:pStyle w:val="libFootnote"/>
        <w:rPr>
          <w:lang w:bidi="fa-IR"/>
        </w:rPr>
      </w:pPr>
      <w:r>
        <w:rPr>
          <w:lang w:bidi="fa-IR"/>
        </w:rPr>
        <w:t>16. Qur’an 81</w:t>
      </w:r>
      <w:r>
        <w:rPr>
          <w:rtl/>
          <w:lang w:bidi="fa-IR"/>
        </w:rPr>
        <w:t>:1,2</w:t>
      </w:r>
    </w:p>
    <w:p w:rsidR="009A3CE4" w:rsidRDefault="009A3CE4" w:rsidP="009A3CE4">
      <w:pPr>
        <w:pStyle w:val="libFootnote"/>
        <w:rPr>
          <w:lang w:bidi="fa-IR"/>
        </w:rPr>
      </w:pPr>
      <w:r>
        <w:rPr>
          <w:lang w:bidi="fa-IR"/>
        </w:rPr>
        <w:t xml:space="preserve">17. </w:t>
      </w:r>
      <w:r>
        <w:rPr>
          <w:rtl/>
          <w:lang w:bidi="fa-IR"/>
        </w:rPr>
        <w:t xml:space="preserve">الانفطار : 2 </w:t>
      </w:r>
      <w:r>
        <w:rPr>
          <w:lang w:bidi="fa-IR"/>
        </w:rPr>
        <w:t>.</w:t>
      </w:r>
    </w:p>
    <w:p w:rsidR="009A3CE4" w:rsidRDefault="009A3CE4" w:rsidP="009A3CE4">
      <w:pPr>
        <w:pStyle w:val="libFootnote"/>
        <w:rPr>
          <w:lang w:bidi="fa-IR"/>
        </w:rPr>
      </w:pPr>
      <w:r>
        <w:rPr>
          <w:lang w:bidi="fa-IR"/>
        </w:rPr>
        <w:t>18. Qur’an 82</w:t>
      </w:r>
      <w:r>
        <w:rPr>
          <w:rtl/>
          <w:lang w:bidi="fa-IR"/>
        </w:rPr>
        <w:t>:2</w:t>
      </w:r>
    </w:p>
    <w:p w:rsidR="009A3CE4" w:rsidRDefault="009A3CE4" w:rsidP="009A3CE4">
      <w:pPr>
        <w:pStyle w:val="libFootnote"/>
        <w:rPr>
          <w:lang w:bidi="fa-IR"/>
        </w:rPr>
      </w:pPr>
      <w:r>
        <w:rPr>
          <w:lang w:bidi="fa-IR"/>
        </w:rPr>
        <w:t xml:space="preserve">19. </w:t>
      </w:r>
      <w:r>
        <w:rPr>
          <w:rtl/>
          <w:lang w:bidi="fa-IR"/>
        </w:rPr>
        <w:t xml:space="preserve">الحاقّة : 16 </w:t>
      </w:r>
      <w:r>
        <w:rPr>
          <w:lang w:bidi="fa-IR"/>
        </w:rPr>
        <w:t>.</w:t>
      </w:r>
    </w:p>
    <w:p w:rsidR="009A3CE4" w:rsidRDefault="009A3CE4" w:rsidP="009A3CE4">
      <w:pPr>
        <w:pStyle w:val="libFootnote"/>
        <w:rPr>
          <w:lang w:bidi="fa-IR"/>
        </w:rPr>
      </w:pPr>
      <w:r>
        <w:rPr>
          <w:lang w:bidi="fa-IR"/>
        </w:rPr>
        <w:t>20. Qur’an 69</w:t>
      </w:r>
      <w:r>
        <w:rPr>
          <w:rtl/>
          <w:lang w:bidi="fa-IR"/>
        </w:rPr>
        <w:t>:16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709" w:name="_Toc484340092"/>
      <w:bookmarkStart w:id="2710" w:name="_Toc485817610"/>
      <w:r>
        <w:rPr>
          <w:lang w:bidi="fa-IR"/>
        </w:rPr>
        <w:lastRenderedPageBreak/>
        <w:t xml:space="preserve">1388 - </w:t>
      </w:r>
      <w:r>
        <w:rPr>
          <w:rtl/>
          <w:lang w:bidi="fa-IR"/>
        </w:rPr>
        <w:t>يَومُ الخُروجِ‏</w:t>
      </w:r>
      <w:bookmarkEnd w:id="2709"/>
      <w:bookmarkEnd w:id="2710"/>
    </w:p>
    <w:p w:rsidR="009A3CE4" w:rsidRDefault="009A3CE4" w:rsidP="00034539">
      <w:pPr>
        <w:pStyle w:val="Heading2Center"/>
        <w:rPr>
          <w:lang w:bidi="fa-IR"/>
        </w:rPr>
      </w:pPr>
      <w:bookmarkStart w:id="2711" w:name="_Toc484340093"/>
      <w:bookmarkStart w:id="2712" w:name="_Toc485817611"/>
      <w:r>
        <w:rPr>
          <w:lang w:bidi="fa-IR"/>
        </w:rPr>
        <w:t>1388. THE DAY OF RISING [FROM THE GRAVES]</w:t>
      </w:r>
      <w:bookmarkEnd w:id="2711"/>
      <w:bookmarkEnd w:id="2712"/>
    </w:p>
    <w:p w:rsidR="009A3CE4" w:rsidRDefault="009A3CE4" w:rsidP="00D31A5F">
      <w:pPr>
        <w:pStyle w:val="libAr"/>
        <w:rPr>
          <w:lang w:bidi="fa-IR"/>
        </w:rPr>
      </w:pPr>
      <w:r>
        <w:rPr>
          <w:rtl/>
        </w:rPr>
        <w:t>(</w:t>
      </w:r>
      <w:r>
        <w:rPr>
          <w:rtl/>
          <w:lang w:bidi="fa-IR"/>
        </w:rPr>
        <w:t>يَوْمَ يَسْمَعُونَ الصَّيْحَةَ بِالْحَقِّ ذَلِكَ يَوْمُ الْخُرُوجِ) .</w:t>
      </w:r>
      <w:r>
        <w:rPr>
          <w:rStyle w:val="libFootnotenumChar"/>
          <w:rFonts w:hint="cs"/>
          <w:rtl/>
        </w:rPr>
        <w:t>1</w:t>
      </w:r>
    </w:p>
    <w:p w:rsidR="009A3CE4" w:rsidRDefault="009A3CE4" w:rsidP="009A3CE4">
      <w:pPr>
        <w:pStyle w:val="libNormal"/>
        <w:rPr>
          <w:lang w:bidi="fa-IR"/>
        </w:rPr>
      </w:pPr>
      <w:r>
        <w:rPr>
          <w:rStyle w:val="libBoldItalicChar"/>
        </w:rPr>
        <w:t>“The day when they hear the Cry in all truth. That is the Day of rising [from the dead].”</w:t>
      </w:r>
      <w:r>
        <w:rPr>
          <w:rStyle w:val="libFootnotenumChar"/>
        </w:rPr>
        <w:t>2</w:t>
      </w:r>
    </w:p>
    <w:p w:rsidR="009A3CE4" w:rsidRDefault="009A3CE4" w:rsidP="00D31A5F">
      <w:pPr>
        <w:pStyle w:val="libAr"/>
        <w:rPr>
          <w:lang w:bidi="fa-IR"/>
        </w:rPr>
      </w:pPr>
      <w:r w:rsidRPr="00D31A5F">
        <w:rPr>
          <w:rStyle w:val="libBold1Char"/>
          <w:rFonts w:hint="cs"/>
          <w:rtl/>
        </w:rPr>
        <w:t>4661.</w:t>
      </w:r>
      <w:r>
        <w:rPr>
          <w:rtl/>
          <w:lang w:bidi="fa-IR"/>
        </w:rPr>
        <w:t xml:space="preserve"> الإمامُ زينُ العابدينَ عليه السلام : أشَدُّ ساعاتِ ابنِ آدَمَ ثَلاثُ ساعاتٍ : السّاعَةُ الّتي يُعايِنُ فيها مَلَكَ المَوتِ ، والسّاعَةُ الّتي يَقومُ فيها مِن قَبرِهِ ، والسّاعَةُ الّتي يَقِفُ فيها بَينَ يَدَيِ اللَّهِ تَبارَكَ وتَعالى‏ .</w:t>
      </w:r>
      <w:r>
        <w:rPr>
          <w:rStyle w:val="libFootnotenumChar"/>
          <w:rFonts w:hint="cs"/>
          <w:rtl/>
        </w:rPr>
        <w:t>3</w:t>
      </w:r>
    </w:p>
    <w:p w:rsidR="009A3CE4" w:rsidRDefault="009A3CE4" w:rsidP="009A3CE4">
      <w:pPr>
        <w:pStyle w:val="libNormal"/>
        <w:rPr>
          <w:lang w:bidi="fa-IR"/>
        </w:rPr>
      </w:pPr>
      <w:r w:rsidRPr="00D31A5F">
        <w:rPr>
          <w:rStyle w:val="libBold1Char"/>
        </w:rPr>
        <w:t>4661.</w:t>
      </w:r>
      <w:r>
        <w:rPr>
          <w:lang w:bidi="fa-IR"/>
        </w:rPr>
        <w:t xml:space="preserve"> Imam Zayn al-Abidin </w:t>
      </w:r>
      <w:r>
        <w:t>(AS)</w:t>
      </w:r>
      <w:r>
        <w:rPr>
          <w:lang w:bidi="fa-IR"/>
        </w:rPr>
        <w:t xml:space="preserve"> said, ‘Man’s worst hours are three in number: the hour wherein he will see the angel of death with his own eyes, the hour when he will rise up from his grave, and the hour when he will stand before Allah, Blessed and most High.’</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2713" w:name="_Toc484340094"/>
      <w:bookmarkStart w:id="2714" w:name="_Toc485817612"/>
      <w:r>
        <w:rPr>
          <w:lang w:bidi="fa-IR"/>
        </w:rPr>
        <w:t>Notes</w:t>
      </w:r>
      <w:bookmarkEnd w:id="2713"/>
      <w:bookmarkEnd w:id="2714"/>
    </w:p>
    <w:p w:rsidR="009A3CE4" w:rsidRDefault="009A3CE4" w:rsidP="009A3CE4">
      <w:pPr>
        <w:pStyle w:val="libFootnote"/>
        <w:rPr>
          <w:lang w:bidi="fa-IR"/>
        </w:rPr>
      </w:pPr>
      <w:r>
        <w:rPr>
          <w:lang w:bidi="fa-IR"/>
        </w:rPr>
        <w:t xml:space="preserve">1. </w:t>
      </w:r>
      <w:r>
        <w:rPr>
          <w:rtl/>
          <w:lang w:bidi="fa-IR"/>
        </w:rPr>
        <w:t xml:space="preserve">ق : 42 </w:t>
      </w:r>
      <w:r>
        <w:rPr>
          <w:lang w:bidi="fa-IR"/>
        </w:rPr>
        <w:t>.</w:t>
      </w:r>
    </w:p>
    <w:p w:rsidR="009A3CE4" w:rsidRDefault="009A3CE4" w:rsidP="009A3CE4">
      <w:pPr>
        <w:pStyle w:val="libFootnote"/>
        <w:rPr>
          <w:lang w:bidi="fa-IR"/>
        </w:rPr>
      </w:pPr>
      <w:r>
        <w:rPr>
          <w:lang w:bidi="fa-IR"/>
        </w:rPr>
        <w:t>2. Qur’an 50</w:t>
      </w:r>
      <w:r>
        <w:rPr>
          <w:rtl/>
          <w:lang w:bidi="fa-IR"/>
        </w:rPr>
        <w:t xml:space="preserve">:42 </w:t>
      </w:r>
      <w:r>
        <w:rPr>
          <w:lang w:bidi="fa-IR"/>
        </w:rPr>
        <w:t>and See also 36</w:t>
      </w:r>
      <w:r>
        <w:rPr>
          <w:rtl/>
          <w:lang w:bidi="fa-IR"/>
        </w:rPr>
        <w:t>:51-53</w:t>
      </w:r>
    </w:p>
    <w:p w:rsidR="009A3CE4" w:rsidRDefault="009A3CE4" w:rsidP="009A3CE4">
      <w:pPr>
        <w:pStyle w:val="libFootnote"/>
        <w:rPr>
          <w:lang w:bidi="fa-IR"/>
        </w:rPr>
      </w:pPr>
      <w:r>
        <w:rPr>
          <w:lang w:bidi="fa-IR"/>
        </w:rPr>
        <w:t xml:space="preserve">3. </w:t>
      </w:r>
      <w:r>
        <w:rPr>
          <w:rtl/>
          <w:lang w:bidi="fa-IR"/>
        </w:rPr>
        <w:t xml:space="preserve">الخصال : 119 / 108 </w:t>
      </w:r>
      <w:r>
        <w:rPr>
          <w:lang w:bidi="fa-IR"/>
        </w:rPr>
        <w:t>.</w:t>
      </w:r>
    </w:p>
    <w:p w:rsidR="009A3CE4" w:rsidRDefault="009A3CE4" w:rsidP="009A3CE4">
      <w:pPr>
        <w:pStyle w:val="libFootnote"/>
        <w:rPr>
          <w:lang w:bidi="fa-IR"/>
        </w:rPr>
      </w:pPr>
      <w:r>
        <w:rPr>
          <w:lang w:bidi="fa-IR"/>
        </w:rPr>
        <w:t>4. al-Khisal, p. 119, no. 108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715" w:name="_Toc484340095"/>
      <w:bookmarkStart w:id="2716" w:name="_Toc485817613"/>
      <w:r>
        <w:rPr>
          <w:lang w:bidi="fa-IR"/>
        </w:rPr>
        <w:lastRenderedPageBreak/>
        <w:t xml:space="preserve">1389 - </w:t>
      </w:r>
      <w:r>
        <w:rPr>
          <w:rtl/>
          <w:lang w:bidi="fa-IR"/>
        </w:rPr>
        <w:t>صِفَةُ المَحشَرِ</w:t>
      </w:r>
      <w:bookmarkEnd w:id="2715"/>
      <w:bookmarkEnd w:id="2716"/>
    </w:p>
    <w:p w:rsidR="009A3CE4" w:rsidRDefault="009A3CE4" w:rsidP="00034539">
      <w:pPr>
        <w:pStyle w:val="Heading2Center"/>
        <w:rPr>
          <w:lang w:bidi="fa-IR"/>
        </w:rPr>
      </w:pPr>
      <w:bookmarkStart w:id="2717" w:name="_Toc484340096"/>
      <w:bookmarkStart w:id="2718" w:name="_Toc485817614"/>
      <w:r>
        <w:rPr>
          <w:lang w:bidi="fa-IR"/>
        </w:rPr>
        <w:t>1389. THE DESCRIPTION OF THE [DAY OF] CONGREGATION</w:t>
      </w:r>
      <w:bookmarkEnd w:id="2717"/>
      <w:bookmarkEnd w:id="2718"/>
    </w:p>
    <w:p w:rsidR="009A3CE4" w:rsidRDefault="009A3CE4" w:rsidP="00D31A5F">
      <w:pPr>
        <w:pStyle w:val="libAr"/>
        <w:rPr>
          <w:lang w:bidi="fa-IR"/>
        </w:rPr>
      </w:pPr>
      <w:r w:rsidRPr="00D31A5F">
        <w:rPr>
          <w:rStyle w:val="libBold1Char"/>
          <w:rFonts w:hint="cs"/>
          <w:rtl/>
        </w:rPr>
        <w:t>4662.</w:t>
      </w:r>
      <w:r>
        <w:rPr>
          <w:rtl/>
          <w:lang w:bidi="fa-IR"/>
        </w:rPr>
        <w:t xml:space="preserve"> رسولُ اللَّهِ صلى اللَّه عليه وآله : يَموتُ الرَّجُلُ عَلى‏ ما عاشَ عَلَيهِ ، ويُحشَرُ عَلى‏ ما ماتَ عَلَيهِ .</w:t>
      </w:r>
      <w:r>
        <w:rPr>
          <w:rStyle w:val="libFootnotenumChar"/>
          <w:rFonts w:hint="cs"/>
          <w:rtl/>
        </w:rPr>
        <w:t>1</w:t>
      </w:r>
    </w:p>
    <w:p w:rsidR="009A3CE4" w:rsidRDefault="009A3CE4" w:rsidP="009A3CE4">
      <w:pPr>
        <w:pStyle w:val="libNormal"/>
        <w:rPr>
          <w:lang w:bidi="fa-IR"/>
        </w:rPr>
      </w:pPr>
      <w:r w:rsidRPr="00D31A5F">
        <w:rPr>
          <w:rStyle w:val="libBold1Char"/>
        </w:rPr>
        <w:t>4662.</w:t>
      </w:r>
      <w:r>
        <w:rPr>
          <w:lang w:bidi="fa-IR"/>
        </w:rPr>
        <w:t xml:space="preserve"> The Prophet </w:t>
      </w:r>
      <w:r>
        <w:t>(SAWA)</w:t>
      </w:r>
      <w:r>
        <w:rPr>
          <w:lang w:bidi="fa-IR"/>
        </w:rPr>
        <w:t xml:space="preserve"> said, ‘Man will die in the state that he has lived, and will be raised in the same state that he died.’</w:t>
      </w:r>
      <w:r>
        <w:rPr>
          <w:rStyle w:val="libFootnotenumChar"/>
        </w:rPr>
        <w:t>2</w:t>
      </w:r>
    </w:p>
    <w:p w:rsidR="009A3CE4" w:rsidRDefault="009A3CE4" w:rsidP="00D31A5F">
      <w:pPr>
        <w:pStyle w:val="libAr"/>
        <w:rPr>
          <w:lang w:bidi="fa-IR"/>
        </w:rPr>
      </w:pPr>
      <w:r w:rsidRPr="00D31A5F">
        <w:rPr>
          <w:rStyle w:val="libBold1Char"/>
          <w:rFonts w:hint="cs"/>
          <w:rtl/>
        </w:rPr>
        <w:t>4663.</w:t>
      </w:r>
      <w:r>
        <w:rPr>
          <w:rtl/>
          <w:lang w:bidi="fa-IR"/>
        </w:rPr>
        <w:t xml:space="preserve"> رسولُ اللَّهِ صلى اللَّه عليه وآله : المَيِّتُ يُبعَثُ فى ثِيابِهِ الَّتى يَموتُ فيها .</w:t>
      </w:r>
      <w:r>
        <w:rPr>
          <w:rStyle w:val="libFootnotenumChar"/>
          <w:rFonts w:hint="cs"/>
          <w:rtl/>
        </w:rPr>
        <w:t>3</w:t>
      </w:r>
    </w:p>
    <w:p w:rsidR="009A3CE4" w:rsidRDefault="009A3CE4" w:rsidP="009A3CE4">
      <w:pPr>
        <w:pStyle w:val="libNormal"/>
        <w:rPr>
          <w:lang w:bidi="fa-IR"/>
        </w:rPr>
      </w:pPr>
      <w:r w:rsidRPr="00D31A5F">
        <w:rPr>
          <w:rStyle w:val="libBold1Char"/>
        </w:rPr>
        <w:t>4663.</w:t>
      </w:r>
      <w:r>
        <w:rPr>
          <w:lang w:bidi="fa-IR"/>
        </w:rPr>
        <w:t xml:space="preserve"> Prophet </w:t>
      </w:r>
      <w:r>
        <w:t>(SAWA)</w:t>
      </w:r>
      <w:r>
        <w:rPr>
          <w:lang w:bidi="fa-IR"/>
        </w:rPr>
        <w:t xml:space="preserve"> said, ‘He who dies is resurrected with the clothes he dies in.’</w:t>
      </w:r>
      <w:r>
        <w:rPr>
          <w:rStyle w:val="libFootnotenumChar"/>
        </w:rPr>
        <w:t>45</w:t>
      </w:r>
    </w:p>
    <w:p w:rsidR="009A3CE4" w:rsidRDefault="009A3CE4" w:rsidP="00D31A5F">
      <w:pPr>
        <w:pStyle w:val="libAr"/>
        <w:rPr>
          <w:lang w:bidi="fa-IR"/>
        </w:rPr>
      </w:pPr>
      <w:r w:rsidRPr="00D31A5F">
        <w:rPr>
          <w:rStyle w:val="libBold1Char"/>
          <w:rFonts w:hint="cs"/>
          <w:rtl/>
        </w:rPr>
        <w:t>4664.</w:t>
      </w:r>
      <w:r>
        <w:rPr>
          <w:rtl/>
          <w:lang w:bidi="fa-IR"/>
        </w:rPr>
        <w:t xml:space="preserve"> رسولُ اللَّهِ صلى اللَّه عليه وآله : كُلُّ مَن وَرَدَ القِيامَةَ عَطشانٌ.</w:t>
      </w:r>
      <w:r>
        <w:rPr>
          <w:rStyle w:val="libFootnotenumChar"/>
          <w:rFonts w:hint="cs"/>
          <w:rtl/>
        </w:rPr>
        <w:t>6</w:t>
      </w:r>
    </w:p>
    <w:p w:rsidR="009A3CE4" w:rsidRDefault="009A3CE4" w:rsidP="009A3CE4">
      <w:pPr>
        <w:pStyle w:val="libNormal"/>
        <w:rPr>
          <w:lang w:bidi="fa-IR"/>
        </w:rPr>
      </w:pPr>
      <w:r w:rsidRPr="00D31A5F">
        <w:rPr>
          <w:rStyle w:val="libBold1Char"/>
        </w:rPr>
        <w:t>4664.</w:t>
      </w:r>
      <w:r>
        <w:rPr>
          <w:lang w:bidi="fa-IR"/>
        </w:rPr>
        <w:t xml:space="preserve"> The Prophet </w:t>
      </w:r>
      <w:r>
        <w:t>(SAWA)</w:t>
      </w:r>
      <w:r>
        <w:rPr>
          <w:lang w:bidi="fa-IR"/>
        </w:rPr>
        <w:t xml:space="preserve"> said, ‘Everyone on the Day of Judgment will be thirsty.’</w:t>
      </w:r>
      <w:r>
        <w:rPr>
          <w:rStyle w:val="libFootnotenumChar"/>
        </w:rPr>
        <w:t>7</w:t>
      </w:r>
    </w:p>
    <w:p w:rsidR="009A3CE4" w:rsidRDefault="009A3CE4" w:rsidP="00D31A5F">
      <w:pPr>
        <w:pStyle w:val="libAr"/>
        <w:rPr>
          <w:lang w:bidi="fa-IR"/>
        </w:rPr>
      </w:pPr>
      <w:r w:rsidRPr="00D31A5F">
        <w:rPr>
          <w:rStyle w:val="libBold1Char"/>
          <w:rFonts w:hint="cs"/>
          <w:rtl/>
        </w:rPr>
        <w:t>4665.</w:t>
      </w:r>
      <w:r>
        <w:rPr>
          <w:rtl/>
          <w:lang w:bidi="fa-IR"/>
        </w:rPr>
        <w:t xml:space="preserve"> الإمامُ عليٌّ عليه السلام : اِسمَعْ ياذَا الغَفلَةِ والتَّصريفِ مِن ذي الوَعظِ والتَّعريفِ ، جُعِلَ يَومُ الحَشرِ يَومَ العَرضِ والسُّؤالِ والحِباءِ والنَّكالِ ، يَومَ تُقلَبُ إلَيهِ أعمالُ الأنامِ ، وتُحصى‏ فيهِ جَميعُ الآثامِ ، يَومَ تَذوبُ مِنَ النُّفوسِ أحداقُ عُيونِها، وتَضَعُ الحَوامِلُ ما في بُطونِها .</w:t>
      </w:r>
      <w:r>
        <w:rPr>
          <w:rStyle w:val="libFootnotenumChar"/>
          <w:rFonts w:hint="cs"/>
          <w:rtl/>
        </w:rPr>
        <w:t>8</w:t>
      </w:r>
    </w:p>
    <w:p w:rsidR="009A3CE4" w:rsidRDefault="009A3CE4" w:rsidP="009A3CE4">
      <w:pPr>
        <w:pStyle w:val="libNormal"/>
        <w:rPr>
          <w:lang w:bidi="fa-IR"/>
        </w:rPr>
      </w:pPr>
      <w:r w:rsidRPr="00D31A5F">
        <w:rPr>
          <w:rStyle w:val="libBold1Char"/>
        </w:rPr>
        <w:t>4665.</w:t>
      </w:r>
      <w:r>
        <w:rPr>
          <w:lang w:bidi="fa-IR"/>
        </w:rPr>
        <w:t xml:space="preserve"> Imam Ali </w:t>
      </w:r>
      <w:r>
        <w:t>(AS)</w:t>
      </w:r>
      <w:r>
        <w:rPr>
          <w:lang w:bidi="fa-IR"/>
        </w:rPr>
        <w:t xml:space="preserve"> said, ‘Listen O negligent and fickle one to someone who exhorts and expounds. The Day of Resurrection has been made a day of exposition, questioning, bestowal and exemplary punishment. It is the day when men’s deeds will be upturned, and all sins will be computed, when people’s pupils will melt with grief and expectant women will deliver what they carry in their wombs.’</w:t>
      </w:r>
      <w:r>
        <w:rPr>
          <w:rStyle w:val="libFootnotenumChar"/>
        </w:rPr>
        <w:t>9</w:t>
      </w:r>
    </w:p>
    <w:p w:rsidR="009A3CE4" w:rsidRDefault="009A3CE4" w:rsidP="00D31A5F">
      <w:pPr>
        <w:pStyle w:val="libAr"/>
        <w:rPr>
          <w:lang w:bidi="fa-IR"/>
        </w:rPr>
      </w:pPr>
      <w:r w:rsidRPr="00D31A5F">
        <w:rPr>
          <w:rStyle w:val="libBold1Char"/>
          <w:rFonts w:hint="cs"/>
          <w:rtl/>
        </w:rPr>
        <w:t>4666.</w:t>
      </w:r>
      <w:r>
        <w:rPr>
          <w:rtl/>
          <w:lang w:bidi="fa-IR"/>
        </w:rPr>
        <w:t xml:space="preserve"> الإمامُ عليٌّ عليه السلام : وذلكَ يَومُ يَجمَعُ اللَّهُ فيهِ الأوَّلينَ والآخِرينَ لِنِقاشِ الحِسابِ وجَزاءِ الأعمالِ ، خُضوعاً قِياماً ، قَد ألجَمَهُمُ العَرَقُ ، ورَجَفَت بِهِمُ الأرضُ ، فَأحسَنُهُم حالاً مَن وَجَدَ لِقَدَمَيهِ مَوضِعاً ، ولِنَفَسِهِ مُتَّسَعاً !</w:t>
      </w:r>
      <w:r>
        <w:rPr>
          <w:rStyle w:val="libFootnotenumChar"/>
          <w:rFonts w:hint="cs"/>
          <w:rtl/>
        </w:rPr>
        <w:t>10</w:t>
      </w:r>
    </w:p>
    <w:p w:rsidR="009A3CE4" w:rsidRDefault="009A3CE4" w:rsidP="009A3CE4">
      <w:pPr>
        <w:pStyle w:val="libNormal"/>
        <w:rPr>
          <w:lang w:bidi="fa-IR"/>
        </w:rPr>
      </w:pPr>
      <w:r w:rsidRPr="00D31A5F">
        <w:rPr>
          <w:rStyle w:val="libBold1Char"/>
        </w:rPr>
        <w:t>4666.</w:t>
      </w:r>
      <w:r>
        <w:rPr>
          <w:lang w:bidi="fa-IR"/>
        </w:rPr>
        <w:t xml:space="preserve"> Imam Ali </w:t>
      </w:r>
      <w:r>
        <w:t>(AS)</w:t>
      </w:r>
      <w:r>
        <w:rPr>
          <w:lang w:bidi="fa-IR"/>
        </w:rPr>
        <w:t xml:space="preserve"> said, ‘And that is the day when Allah will gather all people from the first to the last, standing in subjugation in order to discuss the account [of their deeds] and the recompense for their actions. They will be bridled with their own sweat while the earth trembles under them. Those amongst them in the best state will be those who manage to find a stable place for their feet to stand and an open space for them to breathe!’</w:t>
      </w:r>
      <w:r>
        <w:rPr>
          <w:rStyle w:val="libFootnotenumChar"/>
        </w:rPr>
        <w:t>11</w:t>
      </w:r>
    </w:p>
    <w:p w:rsidR="009A3CE4" w:rsidRDefault="009A3CE4" w:rsidP="009A3CE4">
      <w:pPr>
        <w:pStyle w:val="libNormal"/>
        <w:rPr>
          <w:lang w:bidi="fa-IR"/>
        </w:rPr>
      </w:pPr>
    </w:p>
    <w:p w:rsidR="009A3CE4" w:rsidRDefault="009A3CE4" w:rsidP="00217917">
      <w:pPr>
        <w:pStyle w:val="Heading3"/>
        <w:rPr>
          <w:lang w:bidi="fa-IR"/>
        </w:rPr>
      </w:pPr>
      <w:bookmarkStart w:id="2719" w:name="_Toc484340097"/>
      <w:bookmarkStart w:id="2720" w:name="_Toc485817615"/>
      <w:r>
        <w:rPr>
          <w:lang w:bidi="fa-IR"/>
        </w:rPr>
        <w:t>Notes</w:t>
      </w:r>
      <w:bookmarkEnd w:id="2719"/>
      <w:bookmarkEnd w:id="2720"/>
    </w:p>
    <w:p w:rsidR="009A3CE4" w:rsidRDefault="009A3CE4" w:rsidP="009A3CE4">
      <w:pPr>
        <w:pStyle w:val="libFootnote"/>
        <w:rPr>
          <w:lang w:bidi="fa-IR"/>
        </w:rPr>
      </w:pPr>
      <w:r>
        <w:rPr>
          <w:lang w:bidi="fa-IR"/>
        </w:rPr>
        <w:t xml:space="preserve">1. </w:t>
      </w:r>
      <w:r>
        <w:rPr>
          <w:rtl/>
          <w:lang w:bidi="fa-IR"/>
        </w:rPr>
        <w:t xml:space="preserve">تنبيه الخواطر : 2 / 133 </w:t>
      </w:r>
      <w:r>
        <w:rPr>
          <w:lang w:bidi="fa-IR"/>
        </w:rPr>
        <w:t>.</w:t>
      </w:r>
    </w:p>
    <w:p w:rsidR="009A3CE4" w:rsidRDefault="009A3CE4" w:rsidP="009A3CE4">
      <w:pPr>
        <w:pStyle w:val="libFootnote"/>
        <w:rPr>
          <w:lang w:bidi="fa-IR"/>
        </w:rPr>
      </w:pPr>
      <w:r>
        <w:rPr>
          <w:lang w:bidi="fa-IR"/>
        </w:rPr>
        <w:t>2. Tanbih al-Khawatir, v. 2, p. 133</w:t>
      </w:r>
    </w:p>
    <w:p w:rsidR="009A3CE4" w:rsidRDefault="009A3CE4" w:rsidP="009A3CE4">
      <w:pPr>
        <w:pStyle w:val="libFootnote"/>
        <w:rPr>
          <w:lang w:bidi="fa-IR"/>
        </w:rPr>
      </w:pPr>
      <w:r>
        <w:rPr>
          <w:lang w:bidi="fa-IR"/>
        </w:rPr>
        <w:t xml:space="preserve">3. </w:t>
      </w:r>
      <w:r>
        <w:rPr>
          <w:rtl/>
          <w:lang w:bidi="fa-IR"/>
        </w:rPr>
        <w:t xml:space="preserve">الترغيب والترهيب : 4 / 383 / 10 </w:t>
      </w:r>
      <w:r>
        <w:rPr>
          <w:lang w:bidi="fa-IR"/>
        </w:rPr>
        <w:t>.</w:t>
      </w:r>
    </w:p>
    <w:p w:rsidR="009A3CE4" w:rsidRDefault="009A3CE4" w:rsidP="009A3CE4">
      <w:pPr>
        <w:pStyle w:val="libFootnote"/>
        <w:rPr>
          <w:lang w:bidi="fa-IR"/>
        </w:rPr>
      </w:pPr>
      <w:r>
        <w:rPr>
          <w:lang w:bidi="fa-IR"/>
        </w:rPr>
        <w:lastRenderedPageBreak/>
        <w:t>4. Meaning he will be resurrected the way he lived in this world.</w:t>
      </w:r>
    </w:p>
    <w:p w:rsidR="009A3CE4" w:rsidRDefault="009A3CE4" w:rsidP="009A3CE4">
      <w:pPr>
        <w:pStyle w:val="libFootnote"/>
        <w:rPr>
          <w:lang w:bidi="fa-IR"/>
        </w:rPr>
      </w:pPr>
      <w:r>
        <w:rPr>
          <w:lang w:bidi="fa-IR"/>
        </w:rPr>
        <w:t>5. Al-Targhib wa al-Tarhib, v. 4, p. 383, no. 10</w:t>
      </w:r>
    </w:p>
    <w:p w:rsidR="009A3CE4" w:rsidRDefault="009A3CE4" w:rsidP="009A3CE4">
      <w:pPr>
        <w:pStyle w:val="libFootnote"/>
        <w:rPr>
          <w:lang w:bidi="fa-IR"/>
        </w:rPr>
      </w:pPr>
      <w:r>
        <w:rPr>
          <w:lang w:bidi="fa-IR"/>
        </w:rPr>
        <w:t xml:space="preserve">6. </w:t>
      </w:r>
      <w:r>
        <w:rPr>
          <w:rtl/>
          <w:lang w:bidi="fa-IR"/>
        </w:rPr>
        <w:t xml:space="preserve">كنز العمّال : 38938 </w:t>
      </w:r>
      <w:r>
        <w:rPr>
          <w:lang w:bidi="fa-IR"/>
        </w:rPr>
        <w:t>.</w:t>
      </w:r>
    </w:p>
    <w:p w:rsidR="009A3CE4" w:rsidRDefault="009A3CE4" w:rsidP="009A3CE4">
      <w:pPr>
        <w:pStyle w:val="libFootnote"/>
        <w:rPr>
          <w:lang w:bidi="fa-IR"/>
        </w:rPr>
      </w:pPr>
      <w:r>
        <w:rPr>
          <w:lang w:bidi="fa-IR"/>
        </w:rPr>
        <w:t>7. Kanz al-Ummal, no. 38938</w:t>
      </w:r>
    </w:p>
    <w:p w:rsidR="009A3CE4" w:rsidRDefault="009A3CE4" w:rsidP="009A3CE4">
      <w:pPr>
        <w:pStyle w:val="libFootnote"/>
        <w:rPr>
          <w:lang w:bidi="fa-IR"/>
        </w:rPr>
      </w:pPr>
      <w:r>
        <w:rPr>
          <w:lang w:bidi="fa-IR"/>
        </w:rPr>
        <w:t xml:space="preserve">8. </w:t>
      </w:r>
      <w:r>
        <w:rPr>
          <w:rtl/>
          <w:lang w:bidi="fa-IR"/>
        </w:rPr>
        <w:t xml:space="preserve">الأمالي للطوسي : 653 / 1353 </w:t>
      </w:r>
      <w:r>
        <w:rPr>
          <w:lang w:bidi="fa-IR"/>
        </w:rPr>
        <w:t>.</w:t>
      </w:r>
    </w:p>
    <w:p w:rsidR="009A3CE4" w:rsidRDefault="009A3CE4" w:rsidP="009A3CE4">
      <w:pPr>
        <w:pStyle w:val="libFootnote"/>
        <w:rPr>
          <w:lang w:bidi="fa-IR"/>
        </w:rPr>
      </w:pPr>
      <w:r>
        <w:rPr>
          <w:lang w:bidi="fa-IR"/>
        </w:rPr>
        <w:t>9. Amali al-Tusi, p. 653, no. 1353</w:t>
      </w:r>
    </w:p>
    <w:p w:rsidR="009A3CE4" w:rsidRDefault="009A3CE4" w:rsidP="009A3CE4">
      <w:pPr>
        <w:pStyle w:val="libFootnote"/>
        <w:rPr>
          <w:lang w:bidi="fa-IR"/>
        </w:rPr>
      </w:pPr>
      <w:r>
        <w:rPr>
          <w:lang w:bidi="fa-IR"/>
        </w:rPr>
        <w:t xml:space="preserve">10. </w:t>
      </w:r>
      <w:r>
        <w:rPr>
          <w:rtl/>
          <w:lang w:bidi="fa-IR"/>
        </w:rPr>
        <w:t xml:space="preserve">نهج البلاغة : الخطبة 102 </w:t>
      </w:r>
      <w:r>
        <w:rPr>
          <w:lang w:bidi="fa-IR"/>
        </w:rPr>
        <w:t>.</w:t>
      </w:r>
    </w:p>
    <w:p w:rsidR="009A3CE4" w:rsidRDefault="009A3CE4" w:rsidP="009A3CE4">
      <w:pPr>
        <w:pStyle w:val="libFootnote"/>
        <w:rPr>
          <w:lang w:bidi="fa-IR"/>
        </w:rPr>
      </w:pPr>
      <w:r>
        <w:rPr>
          <w:lang w:bidi="fa-IR"/>
        </w:rPr>
        <w:t>11. Nahj al-Balagha, Sermon 102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721" w:name="_Toc484340098"/>
      <w:bookmarkStart w:id="2722" w:name="_Toc485817616"/>
      <w:r>
        <w:rPr>
          <w:lang w:bidi="fa-IR"/>
        </w:rPr>
        <w:lastRenderedPageBreak/>
        <w:t xml:space="preserve">1390 - </w:t>
      </w:r>
      <w:r>
        <w:rPr>
          <w:rtl/>
          <w:lang w:bidi="fa-IR"/>
        </w:rPr>
        <w:t>المُتَّقونَ فِي القِيامَةِ</w:t>
      </w:r>
      <w:bookmarkEnd w:id="2721"/>
      <w:bookmarkEnd w:id="2722"/>
    </w:p>
    <w:p w:rsidR="009A3CE4" w:rsidRDefault="009A3CE4" w:rsidP="00034539">
      <w:pPr>
        <w:pStyle w:val="Heading2Center"/>
        <w:rPr>
          <w:lang w:bidi="fa-IR"/>
        </w:rPr>
      </w:pPr>
      <w:bookmarkStart w:id="2723" w:name="_Toc484340099"/>
      <w:bookmarkStart w:id="2724" w:name="_Toc485817617"/>
      <w:r>
        <w:rPr>
          <w:lang w:bidi="fa-IR"/>
        </w:rPr>
        <w:t>1390. THE GODWARY PEOPLE ON THE DAY OF RESURRECTION</w:t>
      </w:r>
      <w:bookmarkEnd w:id="2723"/>
      <w:bookmarkEnd w:id="2724"/>
    </w:p>
    <w:p w:rsidR="009A3CE4" w:rsidRDefault="009A3CE4" w:rsidP="00D31A5F">
      <w:pPr>
        <w:pStyle w:val="libAr"/>
        <w:rPr>
          <w:lang w:bidi="fa-IR"/>
        </w:rPr>
      </w:pPr>
      <w:r w:rsidRPr="00D31A5F">
        <w:rPr>
          <w:rStyle w:val="libBold1Char"/>
          <w:rFonts w:hint="cs"/>
          <w:rtl/>
        </w:rPr>
        <w:t>4667.</w:t>
      </w:r>
      <w:r>
        <w:rPr>
          <w:rtl/>
          <w:lang w:bidi="fa-IR"/>
        </w:rPr>
        <w:t xml:space="preserve"> رسولُ اللَّهِ صلى اللَّه عليه وآله - في قولهِ تعالى‏ : (يَومَ نَحشُرُ المُتَّقينَ إلَى الرَّحْمنِ وَفْداً) - : إنَّ الوَفدَ لا يَكونونَ إلّا رُكباناً ، اُولئكَ رِجالٌ اتَّقَوا اللَّهَ فأحَبَّهُمُ اللَّهُ وَاختَصَّهُم ورَضِيَ أعمالَهُم ، فسَمّاهُمُ المُتَّقينَ .</w:t>
      </w:r>
      <w:r>
        <w:rPr>
          <w:rStyle w:val="libFootnotenumChar"/>
          <w:rFonts w:hint="cs"/>
          <w:rtl/>
        </w:rPr>
        <w:t>1</w:t>
      </w:r>
    </w:p>
    <w:p w:rsidR="009A3CE4" w:rsidRDefault="009A3CE4" w:rsidP="009A3CE4">
      <w:pPr>
        <w:pStyle w:val="libNormal"/>
        <w:rPr>
          <w:lang w:bidi="fa-IR"/>
        </w:rPr>
      </w:pPr>
      <w:r w:rsidRPr="00D31A5F">
        <w:rPr>
          <w:rStyle w:val="libBold1Char"/>
        </w:rPr>
        <w:t>4667.</w:t>
      </w:r>
      <w:r>
        <w:rPr>
          <w:lang w:bidi="fa-IR"/>
        </w:rPr>
        <w:t xml:space="preserve"> The Prophet </w:t>
      </w:r>
      <w:r>
        <w:t>(SAWA)</w:t>
      </w:r>
      <w:r>
        <w:rPr>
          <w:lang w:bidi="fa-IR"/>
        </w:rPr>
        <w:t xml:space="preserve">, with regards to Allah’s verse: </w:t>
      </w:r>
      <w:r>
        <w:rPr>
          <w:rStyle w:val="libBoldItalicChar"/>
        </w:rPr>
        <w:t>“The Day We shall gather the Godwary toward the All-beneficent, as incoming guests”</w:t>
      </w:r>
      <w:r>
        <w:rPr>
          <w:rStyle w:val="libFootnotenumChar"/>
        </w:rPr>
        <w:t>2</w:t>
      </w:r>
      <w:r>
        <w:rPr>
          <w:lang w:bidi="fa-IR"/>
        </w:rPr>
        <w:t xml:space="preserve"> , said, ‘Verily these incoming guests will only enter mounted. They are the men who were wary of their duty to Allah, so Allah loved them, distinguished them and is well-pleased with their deeds, and has therefore named them the Godwary.’</w:t>
      </w:r>
      <w:r>
        <w:rPr>
          <w:rStyle w:val="libFootnotenumChar"/>
        </w:rPr>
        <w:t>3</w:t>
      </w:r>
    </w:p>
    <w:p w:rsidR="009A3CE4" w:rsidRDefault="009A3CE4" w:rsidP="009A3CE4">
      <w:pPr>
        <w:pStyle w:val="libNormal"/>
        <w:rPr>
          <w:lang w:bidi="fa-IR"/>
        </w:rPr>
      </w:pPr>
    </w:p>
    <w:p w:rsidR="009A3CE4" w:rsidRDefault="009A3CE4" w:rsidP="00217917">
      <w:pPr>
        <w:pStyle w:val="Heading3"/>
        <w:rPr>
          <w:lang w:bidi="fa-IR"/>
        </w:rPr>
      </w:pPr>
      <w:bookmarkStart w:id="2725" w:name="_Toc484340100"/>
      <w:bookmarkStart w:id="2726" w:name="_Toc485817618"/>
      <w:r>
        <w:rPr>
          <w:lang w:bidi="fa-IR"/>
        </w:rPr>
        <w:t>Notes</w:t>
      </w:r>
      <w:bookmarkEnd w:id="2725"/>
      <w:bookmarkEnd w:id="2726"/>
    </w:p>
    <w:p w:rsidR="009A3CE4" w:rsidRDefault="009A3CE4" w:rsidP="009A3CE4">
      <w:pPr>
        <w:pStyle w:val="libFootnote"/>
        <w:rPr>
          <w:lang w:bidi="fa-IR"/>
        </w:rPr>
      </w:pPr>
      <w:r>
        <w:rPr>
          <w:lang w:bidi="fa-IR"/>
        </w:rPr>
        <w:t xml:space="preserve">1. </w:t>
      </w:r>
      <w:r>
        <w:rPr>
          <w:rtl/>
          <w:lang w:bidi="fa-IR"/>
        </w:rPr>
        <w:t xml:space="preserve">الكافي : 8 / 95 / 69 </w:t>
      </w:r>
      <w:r>
        <w:rPr>
          <w:lang w:bidi="fa-IR"/>
        </w:rPr>
        <w:t>.</w:t>
      </w:r>
    </w:p>
    <w:p w:rsidR="009A3CE4" w:rsidRDefault="009A3CE4" w:rsidP="009A3CE4">
      <w:pPr>
        <w:pStyle w:val="libFootnote"/>
        <w:rPr>
          <w:lang w:bidi="fa-IR"/>
        </w:rPr>
      </w:pPr>
      <w:r>
        <w:rPr>
          <w:lang w:bidi="fa-IR"/>
        </w:rPr>
        <w:t>2. Qur’an 19</w:t>
      </w:r>
      <w:r>
        <w:rPr>
          <w:rtl/>
          <w:lang w:bidi="fa-IR"/>
        </w:rPr>
        <w:t>:85</w:t>
      </w:r>
    </w:p>
    <w:p w:rsidR="009A3CE4" w:rsidRDefault="009A3CE4" w:rsidP="009A3CE4">
      <w:pPr>
        <w:pStyle w:val="libFootnote"/>
        <w:rPr>
          <w:lang w:bidi="fa-IR"/>
        </w:rPr>
      </w:pPr>
      <w:r>
        <w:rPr>
          <w:lang w:bidi="fa-IR"/>
        </w:rPr>
        <w:t>3. al-Kafi, v. 8, p. 95, no. 69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727" w:name="_Toc484340101"/>
      <w:bookmarkStart w:id="2728" w:name="_Toc485817619"/>
      <w:r>
        <w:rPr>
          <w:lang w:bidi="fa-IR"/>
        </w:rPr>
        <w:lastRenderedPageBreak/>
        <w:t xml:space="preserve">1391 - </w:t>
      </w:r>
      <w:r>
        <w:rPr>
          <w:rtl/>
          <w:lang w:bidi="fa-IR"/>
        </w:rPr>
        <w:t>المُجرِمونَ فِي القِيامَةِ</w:t>
      </w:r>
      <w:bookmarkEnd w:id="2727"/>
      <w:bookmarkEnd w:id="2728"/>
    </w:p>
    <w:p w:rsidR="009A3CE4" w:rsidRDefault="009A3CE4" w:rsidP="00034539">
      <w:pPr>
        <w:pStyle w:val="Heading2Center"/>
        <w:rPr>
          <w:lang w:bidi="fa-IR"/>
        </w:rPr>
      </w:pPr>
      <w:bookmarkStart w:id="2729" w:name="_Toc484340102"/>
      <w:bookmarkStart w:id="2730" w:name="_Toc485817620"/>
      <w:r>
        <w:rPr>
          <w:lang w:bidi="fa-IR"/>
        </w:rPr>
        <w:t>1391. THE GUILTY ONES ON THE DAY OF RESURRECTION</w:t>
      </w:r>
      <w:bookmarkEnd w:id="2729"/>
      <w:bookmarkEnd w:id="2730"/>
    </w:p>
    <w:p w:rsidR="009A3CE4" w:rsidRDefault="009A3CE4" w:rsidP="00D31A5F">
      <w:pPr>
        <w:pStyle w:val="libAr"/>
        <w:rPr>
          <w:lang w:bidi="fa-IR"/>
        </w:rPr>
      </w:pPr>
      <w:r w:rsidRPr="00D31A5F">
        <w:rPr>
          <w:rStyle w:val="libBold1Char"/>
          <w:rFonts w:hint="cs"/>
          <w:rtl/>
        </w:rPr>
        <w:t>4668.</w:t>
      </w:r>
      <w:r>
        <w:rPr>
          <w:rtl/>
          <w:lang w:bidi="fa-IR"/>
        </w:rPr>
        <w:t xml:space="preserve"> الإمامُ الصّادقُ عليه السلام: مَن لَقِيَ المُسلِمينَ بِوَجهَينِ ولِسانَينِ ، جاءَ يَومَ القِيامَةِ ولَهُ لِسانانِ مِن نارٍ .</w:t>
      </w:r>
      <w:r>
        <w:rPr>
          <w:rStyle w:val="libFootnotenumChar"/>
          <w:rFonts w:hint="cs"/>
          <w:rtl/>
        </w:rPr>
        <w:t>1</w:t>
      </w:r>
    </w:p>
    <w:p w:rsidR="009A3CE4" w:rsidRDefault="009A3CE4" w:rsidP="009A3CE4">
      <w:pPr>
        <w:pStyle w:val="libNormal"/>
        <w:rPr>
          <w:lang w:bidi="fa-IR"/>
        </w:rPr>
      </w:pPr>
      <w:r w:rsidRPr="00D31A5F">
        <w:rPr>
          <w:rStyle w:val="libBold1Char"/>
        </w:rPr>
        <w:t>4668.</w:t>
      </w:r>
      <w:r>
        <w:rPr>
          <w:lang w:bidi="fa-IR"/>
        </w:rPr>
        <w:t xml:space="preserve"> Imam al-Sadiq </w:t>
      </w:r>
      <w:r>
        <w:t>(AS)</w:t>
      </w:r>
      <w:r>
        <w:rPr>
          <w:lang w:bidi="fa-IR"/>
        </w:rPr>
        <w:t xml:space="preserve"> said, ‘He who meets his fellow Muslims two-facedly and hypocritically [lit. having two-tongues] will be raised on the Day of Resurrection with two tongues of Fire.’</w:t>
      </w:r>
      <w:r>
        <w:rPr>
          <w:rStyle w:val="libFootnotenumChar"/>
        </w:rPr>
        <w:t>2</w:t>
      </w:r>
    </w:p>
    <w:p w:rsidR="009A3CE4" w:rsidRDefault="009A3CE4" w:rsidP="00D31A5F">
      <w:pPr>
        <w:pStyle w:val="libAr"/>
        <w:rPr>
          <w:lang w:bidi="fa-IR"/>
        </w:rPr>
      </w:pPr>
      <w:r w:rsidRPr="00D31A5F">
        <w:rPr>
          <w:rStyle w:val="libBold1Char"/>
          <w:rFonts w:hint="cs"/>
          <w:rtl/>
        </w:rPr>
        <w:t>4669.</w:t>
      </w:r>
      <w:r>
        <w:rPr>
          <w:rtl/>
          <w:lang w:bidi="fa-IR"/>
        </w:rPr>
        <w:t xml:space="preserve"> الإمامُ الصّادقُ عليه السلام : مَن أكَلَ مِن مالِ أخيهِ ظُلماً ولَم يَرُدَّهُ عَلَيهِ ، أكَلَ جَذوَةً مِنَ النّارِ يَومَ القِيامَةِ .</w:t>
      </w:r>
      <w:r>
        <w:rPr>
          <w:rStyle w:val="libFootnotenumChar"/>
          <w:rFonts w:hint="cs"/>
          <w:rtl/>
        </w:rPr>
        <w:t>3</w:t>
      </w:r>
    </w:p>
    <w:p w:rsidR="009A3CE4" w:rsidRDefault="009A3CE4" w:rsidP="009A3CE4">
      <w:pPr>
        <w:pStyle w:val="libNormal"/>
        <w:rPr>
          <w:lang w:bidi="fa-IR"/>
        </w:rPr>
      </w:pPr>
      <w:r w:rsidRPr="00D31A5F">
        <w:rPr>
          <w:rStyle w:val="libBold1Char"/>
        </w:rPr>
        <w:t>4669.</w:t>
      </w:r>
      <w:r>
        <w:rPr>
          <w:lang w:bidi="fa-IR"/>
        </w:rPr>
        <w:t xml:space="preserve"> Imam al-Sadiq </w:t>
      </w:r>
      <w:r>
        <w:t>(AS)</w:t>
      </w:r>
      <w:r>
        <w:rPr>
          <w:lang w:bidi="fa-IR"/>
        </w:rPr>
        <w:t xml:space="preserve"> said, ‘Whoever wrongfully consumes his fellow brother’s property and does not return it to him will be made to devour a burning log of fire on the Day of Resurrection.’</w:t>
      </w:r>
      <w:r>
        <w:rPr>
          <w:rStyle w:val="libFootnotenumChar"/>
        </w:rPr>
        <w:t>4</w:t>
      </w:r>
    </w:p>
    <w:p w:rsidR="009A3CE4" w:rsidRDefault="009A3CE4" w:rsidP="00D31A5F">
      <w:pPr>
        <w:pStyle w:val="libAr"/>
        <w:rPr>
          <w:lang w:bidi="fa-IR"/>
        </w:rPr>
      </w:pPr>
      <w:r w:rsidRPr="00D31A5F">
        <w:rPr>
          <w:rStyle w:val="libBold1Char"/>
          <w:rFonts w:hint="cs"/>
          <w:rtl/>
        </w:rPr>
        <w:t>4670.</w:t>
      </w:r>
      <w:r>
        <w:rPr>
          <w:rtl/>
          <w:lang w:bidi="fa-IR"/>
        </w:rPr>
        <w:t xml:space="preserve"> الإمامُ الصّادقُ عليه السلام : مَن قَرَأ القُرآنَ لِيَأكُلَ بِهِ النّاسَ جاءَ يَومَ القِيامَةِ ووَجهُه عَظمٌ لا لَحمَ فيهِ .</w:t>
      </w:r>
      <w:r>
        <w:rPr>
          <w:rStyle w:val="libFootnotenumChar"/>
          <w:rFonts w:hint="cs"/>
          <w:rtl/>
        </w:rPr>
        <w:t>5</w:t>
      </w:r>
    </w:p>
    <w:p w:rsidR="009A3CE4" w:rsidRDefault="009A3CE4" w:rsidP="009A3CE4">
      <w:pPr>
        <w:pStyle w:val="libNormal"/>
        <w:rPr>
          <w:lang w:bidi="fa-IR"/>
        </w:rPr>
      </w:pPr>
      <w:r w:rsidRPr="00D31A5F">
        <w:rPr>
          <w:rStyle w:val="libBold1Char"/>
        </w:rPr>
        <w:t>4670.</w:t>
      </w:r>
      <w:r>
        <w:rPr>
          <w:lang w:bidi="fa-IR"/>
        </w:rPr>
        <w:t xml:space="preserve"> Imam al-Sadiq </w:t>
      </w:r>
      <w:r>
        <w:t>(AS)</w:t>
      </w:r>
      <w:r>
        <w:rPr>
          <w:lang w:bidi="fa-IR"/>
        </w:rPr>
        <w:t xml:space="preserve"> said, ‘Whoever recites the Qur’an in order to deceive people thereby will be raised on the Day of Resurrection with a bony face without any flesh therein.’</w:t>
      </w:r>
      <w:r>
        <w:rPr>
          <w:rStyle w:val="libFootnotenumChar"/>
        </w:rPr>
        <w:t>6</w:t>
      </w:r>
    </w:p>
    <w:p w:rsidR="009A3CE4" w:rsidRDefault="009A3CE4" w:rsidP="00D31A5F">
      <w:pPr>
        <w:pStyle w:val="libAr"/>
        <w:rPr>
          <w:lang w:bidi="fa-IR"/>
        </w:rPr>
      </w:pPr>
      <w:r w:rsidRPr="00D31A5F">
        <w:rPr>
          <w:rStyle w:val="libBold1Char"/>
          <w:rFonts w:hint="cs"/>
          <w:rtl/>
        </w:rPr>
        <w:t>4671.</w:t>
      </w:r>
      <w:r>
        <w:rPr>
          <w:rtl/>
          <w:lang w:bidi="fa-IR"/>
        </w:rPr>
        <w:t xml:space="preserve"> الإمامُ الصّادقُ عليه السلام : إنَّ المُتَكَبِّرينَ يُجعَلونَ في صُوَرِ الذَّرِّ يَتَوَطَّؤهُمُ النّاسُ حَتّى‏ يَفرُغَ اللَّهُ مِنَ الحِسابِ .</w:t>
      </w:r>
      <w:r>
        <w:rPr>
          <w:rStyle w:val="libFootnotenumChar"/>
          <w:rFonts w:hint="cs"/>
          <w:rtl/>
        </w:rPr>
        <w:t>7</w:t>
      </w:r>
    </w:p>
    <w:p w:rsidR="009A3CE4" w:rsidRDefault="009A3CE4" w:rsidP="009A3CE4">
      <w:pPr>
        <w:pStyle w:val="libNormal"/>
        <w:rPr>
          <w:lang w:bidi="fa-IR"/>
        </w:rPr>
      </w:pPr>
      <w:r w:rsidRPr="00D31A5F">
        <w:rPr>
          <w:rStyle w:val="libBold1Char"/>
        </w:rPr>
        <w:t>4671.</w:t>
      </w:r>
      <w:r>
        <w:rPr>
          <w:lang w:bidi="fa-IR"/>
        </w:rPr>
        <w:t xml:space="preserve"> Imam al-Sadiq </w:t>
      </w:r>
      <w:r>
        <w:t>(AS)</w:t>
      </w:r>
      <w:r>
        <w:rPr>
          <w:lang w:bidi="fa-IR"/>
        </w:rPr>
        <w:t xml:space="preserve"> said, ‘Verily the proud ones will be transformed into tiny ants that people will trample underfoot until Allah finishes the account.’</w:t>
      </w:r>
      <w:r>
        <w:rPr>
          <w:rStyle w:val="libFootnotenumChar"/>
        </w:rPr>
        <w:t>8</w:t>
      </w:r>
    </w:p>
    <w:p w:rsidR="009A3CE4" w:rsidRDefault="009A3CE4" w:rsidP="00D31A5F">
      <w:pPr>
        <w:pStyle w:val="libAr"/>
        <w:rPr>
          <w:lang w:bidi="fa-IR"/>
        </w:rPr>
      </w:pPr>
      <w:r w:rsidRPr="00D31A5F">
        <w:rPr>
          <w:rStyle w:val="libBold1Char"/>
          <w:rFonts w:hint="cs"/>
          <w:rtl/>
        </w:rPr>
        <w:t>4672.</w:t>
      </w:r>
      <w:r>
        <w:rPr>
          <w:rtl/>
          <w:lang w:bidi="fa-IR"/>
        </w:rPr>
        <w:t xml:space="preserve"> الإمامُ الصّادقُ عليه السلام : إذا كانَ يومَ القِيامَةِ نادى‏ مُنادٍ : أينَ الصَّدودُ لِأولِيائي ؟ فيَقومُ قَومٌ لَيسَ عَلى‏ وُجوهِهِم لَحمٌ ، فيُقالُ : هؤلاءِ الّذينَ آذَوُا المُؤمِنينَ ونَصَبوا لَهُم وعانَدوهُم وعَنَّفوهُم في دِينِهِم ، ثُمَّ يُؤمَرُ بِهِم إلى‏ جَهَنَّمَ .</w:t>
      </w:r>
      <w:r>
        <w:rPr>
          <w:rStyle w:val="libFootnotenumChar"/>
          <w:rFonts w:hint="cs"/>
          <w:rtl/>
        </w:rPr>
        <w:t>9</w:t>
      </w:r>
    </w:p>
    <w:p w:rsidR="009A3CE4" w:rsidRDefault="009A3CE4" w:rsidP="009A3CE4">
      <w:pPr>
        <w:pStyle w:val="libNormal"/>
        <w:rPr>
          <w:lang w:bidi="fa-IR"/>
        </w:rPr>
      </w:pPr>
      <w:r w:rsidRPr="00D31A5F">
        <w:rPr>
          <w:rStyle w:val="libBold1Char"/>
        </w:rPr>
        <w:t>4672.</w:t>
      </w:r>
      <w:r>
        <w:rPr>
          <w:lang w:bidi="fa-IR"/>
        </w:rPr>
        <w:t xml:space="preserve"> Imam al-Sadiq </w:t>
      </w:r>
      <w:r>
        <w:t>(AS)</w:t>
      </w:r>
      <w:r>
        <w:rPr>
          <w:lang w:bidi="fa-IR"/>
        </w:rPr>
        <w:t xml:space="preserve"> said, ‘When the Day of Resurrection comes, a caller will announce [on Allah’s behalf], ‘Where are those who obstructed My friends?’ and a group of people with no flesh on their faces will stand, and it will be said of them, ‘These are the people who troubled the believers, who declared enmity towards them, who opposed them and treated them harshly because of their religion.’ Then they will be ordered into Hell.’</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2731" w:name="_Toc484340103"/>
      <w:bookmarkStart w:id="2732" w:name="_Toc485817621"/>
      <w:r>
        <w:rPr>
          <w:lang w:bidi="fa-IR"/>
        </w:rPr>
        <w:t>Notes</w:t>
      </w:r>
      <w:bookmarkEnd w:id="2731"/>
      <w:bookmarkEnd w:id="2732"/>
    </w:p>
    <w:p w:rsidR="009A3CE4" w:rsidRDefault="009A3CE4" w:rsidP="009A3CE4">
      <w:pPr>
        <w:pStyle w:val="libFootnote"/>
        <w:rPr>
          <w:lang w:bidi="fa-IR"/>
        </w:rPr>
      </w:pPr>
      <w:r>
        <w:rPr>
          <w:lang w:bidi="fa-IR"/>
        </w:rPr>
        <w:t xml:space="preserve">1. </w:t>
      </w:r>
      <w:r>
        <w:rPr>
          <w:rtl/>
          <w:lang w:bidi="fa-IR"/>
        </w:rPr>
        <w:t xml:space="preserve">ثواب الأعمال : 319 / 1 </w:t>
      </w:r>
      <w:r>
        <w:rPr>
          <w:lang w:bidi="fa-IR"/>
        </w:rPr>
        <w:t>.</w:t>
      </w:r>
    </w:p>
    <w:p w:rsidR="009A3CE4" w:rsidRDefault="009A3CE4" w:rsidP="009A3CE4">
      <w:pPr>
        <w:pStyle w:val="libFootnote"/>
        <w:rPr>
          <w:lang w:bidi="fa-IR"/>
        </w:rPr>
      </w:pPr>
      <w:r>
        <w:rPr>
          <w:lang w:bidi="fa-IR"/>
        </w:rPr>
        <w:t>2. Thawab al-Amal, p. 319, no. 1</w:t>
      </w:r>
    </w:p>
    <w:p w:rsidR="009A3CE4" w:rsidRDefault="009A3CE4" w:rsidP="009A3CE4">
      <w:pPr>
        <w:pStyle w:val="libFootnote"/>
        <w:rPr>
          <w:lang w:bidi="fa-IR"/>
        </w:rPr>
      </w:pPr>
      <w:r>
        <w:rPr>
          <w:lang w:bidi="fa-IR"/>
        </w:rPr>
        <w:t xml:space="preserve">3. </w:t>
      </w:r>
      <w:r>
        <w:rPr>
          <w:rtl/>
          <w:lang w:bidi="fa-IR"/>
        </w:rPr>
        <w:t xml:space="preserve">ثواب الأعمال : 322 / 8 </w:t>
      </w:r>
      <w:r>
        <w:rPr>
          <w:lang w:bidi="fa-IR"/>
        </w:rPr>
        <w:t>.</w:t>
      </w:r>
    </w:p>
    <w:p w:rsidR="009A3CE4" w:rsidRDefault="009A3CE4" w:rsidP="009A3CE4">
      <w:pPr>
        <w:pStyle w:val="libFootnote"/>
        <w:rPr>
          <w:lang w:bidi="fa-IR"/>
        </w:rPr>
      </w:pPr>
      <w:r>
        <w:rPr>
          <w:lang w:bidi="fa-IR"/>
        </w:rPr>
        <w:lastRenderedPageBreak/>
        <w:t>4. Ibid. p. 322, no. 8</w:t>
      </w:r>
    </w:p>
    <w:p w:rsidR="009A3CE4" w:rsidRDefault="009A3CE4" w:rsidP="009A3CE4">
      <w:pPr>
        <w:pStyle w:val="libFootnote"/>
        <w:rPr>
          <w:lang w:bidi="fa-IR"/>
        </w:rPr>
      </w:pPr>
      <w:r>
        <w:rPr>
          <w:lang w:bidi="fa-IR"/>
        </w:rPr>
        <w:t xml:space="preserve">5. </w:t>
      </w:r>
      <w:r>
        <w:rPr>
          <w:rtl/>
          <w:lang w:bidi="fa-IR"/>
        </w:rPr>
        <w:t xml:space="preserve">ثواب الأعمال : 329 / 1 </w:t>
      </w:r>
      <w:r>
        <w:rPr>
          <w:lang w:bidi="fa-IR"/>
        </w:rPr>
        <w:t>.</w:t>
      </w:r>
    </w:p>
    <w:p w:rsidR="009A3CE4" w:rsidRDefault="009A3CE4" w:rsidP="009A3CE4">
      <w:pPr>
        <w:pStyle w:val="libFootnote"/>
        <w:rPr>
          <w:lang w:bidi="fa-IR"/>
        </w:rPr>
      </w:pPr>
      <w:r>
        <w:rPr>
          <w:lang w:bidi="fa-IR"/>
        </w:rPr>
        <w:t>6. Ibid. p. 329, no. 1</w:t>
      </w:r>
    </w:p>
    <w:p w:rsidR="009A3CE4" w:rsidRDefault="009A3CE4" w:rsidP="009A3CE4">
      <w:pPr>
        <w:pStyle w:val="libFootnote"/>
        <w:rPr>
          <w:lang w:bidi="fa-IR"/>
        </w:rPr>
      </w:pPr>
      <w:r>
        <w:rPr>
          <w:lang w:bidi="fa-IR"/>
        </w:rPr>
        <w:t xml:space="preserve">7. </w:t>
      </w:r>
      <w:r>
        <w:rPr>
          <w:rtl/>
          <w:lang w:bidi="fa-IR"/>
        </w:rPr>
        <w:t xml:space="preserve">الكافي : 2 / 311 / 11 </w:t>
      </w:r>
      <w:r>
        <w:rPr>
          <w:lang w:bidi="fa-IR"/>
        </w:rPr>
        <w:t>.</w:t>
      </w:r>
    </w:p>
    <w:p w:rsidR="009A3CE4" w:rsidRDefault="009A3CE4" w:rsidP="009A3CE4">
      <w:pPr>
        <w:pStyle w:val="libFootnote"/>
        <w:rPr>
          <w:lang w:bidi="fa-IR"/>
        </w:rPr>
      </w:pPr>
      <w:r>
        <w:rPr>
          <w:lang w:bidi="fa-IR"/>
        </w:rPr>
        <w:t>8. al-Kafi, v. 2, p. 311, no. 11</w:t>
      </w:r>
    </w:p>
    <w:p w:rsidR="009A3CE4" w:rsidRDefault="009A3CE4" w:rsidP="009A3CE4">
      <w:pPr>
        <w:pStyle w:val="libFootnote"/>
        <w:rPr>
          <w:lang w:bidi="fa-IR"/>
        </w:rPr>
      </w:pPr>
      <w:r>
        <w:rPr>
          <w:lang w:bidi="fa-IR"/>
        </w:rPr>
        <w:t xml:space="preserve">9. </w:t>
      </w:r>
      <w:r>
        <w:rPr>
          <w:rtl/>
          <w:lang w:bidi="fa-IR"/>
        </w:rPr>
        <w:t xml:space="preserve">الكافي : 2 / 351 / 2 </w:t>
      </w:r>
      <w:r>
        <w:rPr>
          <w:lang w:bidi="fa-IR"/>
        </w:rPr>
        <w:t>.</w:t>
      </w:r>
    </w:p>
    <w:p w:rsidR="009A3CE4" w:rsidRDefault="009A3CE4" w:rsidP="009A3CE4">
      <w:pPr>
        <w:pStyle w:val="libFootnote"/>
        <w:rPr>
          <w:lang w:bidi="fa-IR"/>
        </w:rPr>
      </w:pPr>
      <w:r>
        <w:rPr>
          <w:lang w:bidi="fa-IR"/>
        </w:rPr>
        <w:t>10. Ibid. p. 351, no. 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733" w:name="_Toc484340104"/>
      <w:bookmarkStart w:id="2734" w:name="_Toc485817622"/>
      <w:r>
        <w:rPr>
          <w:lang w:bidi="fa-IR"/>
        </w:rPr>
        <w:lastRenderedPageBreak/>
        <w:t xml:space="preserve">1392 - </w:t>
      </w:r>
      <w:r>
        <w:rPr>
          <w:rtl/>
          <w:lang w:bidi="fa-IR"/>
        </w:rPr>
        <w:t>كِتابُ الأعمالِ‏</w:t>
      </w:r>
      <w:bookmarkEnd w:id="2733"/>
      <w:bookmarkEnd w:id="2734"/>
    </w:p>
    <w:p w:rsidR="009A3CE4" w:rsidRDefault="009A3CE4" w:rsidP="00034539">
      <w:pPr>
        <w:pStyle w:val="Heading2Center"/>
        <w:rPr>
          <w:lang w:bidi="fa-IR"/>
        </w:rPr>
      </w:pPr>
      <w:bookmarkStart w:id="2735" w:name="_Toc484340105"/>
      <w:bookmarkStart w:id="2736" w:name="_Toc485817623"/>
      <w:r>
        <w:rPr>
          <w:lang w:bidi="fa-IR"/>
        </w:rPr>
        <w:t>1392. THE BOOK OF DEEDS</w:t>
      </w:r>
      <w:bookmarkEnd w:id="2735"/>
      <w:bookmarkEnd w:id="2736"/>
    </w:p>
    <w:p w:rsidR="009A3CE4" w:rsidRDefault="009A3CE4" w:rsidP="00D31A5F">
      <w:pPr>
        <w:pStyle w:val="libAr"/>
        <w:rPr>
          <w:lang w:bidi="fa-IR"/>
        </w:rPr>
      </w:pPr>
      <w:r>
        <w:rPr>
          <w:rtl/>
        </w:rPr>
        <w:t>(</w:t>
      </w:r>
      <w:r>
        <w:rPr>
          <w:rtl/>
          <w:lang w:bidi="fa-IR"/>
        </w:rPr>
        <w:t>وَكُلَّ إِنْسانٍ أَلْزَمْناهُ طائِرَهُ فِي عُنُقِهِ وَنُخْرِجُ لَهُ يَومَ الْقِيامَةِ كِتاباً يَلْقاهُ مَنْشُوراً * اقْرَأْ كِتابَكَ كَفَى بِنَفْسِكَ الْيَوْمَ عَلَيْكَ حَسِيباً) .</w:t>
      </w:r>
      <w:r>
        <w:rPr>
          <w:rStyle w:val="libFootnotenumChar"/>
          <w:rFonts w:hint="cs"/>
          <w:rtl/>
        </w:rPr>
        <w:t>1</w:t>
      </w:r>
    </w:p>
    <w:p w:rsidR="009A3CE4" w:rsidRDefault="009A3CE4" w:rsidP="009A3CE4">
      <w:pPr>
        <w:pStyle w:val="libNormal"/>
        <w:rPr>
          <w:lang w:bidi="fa-IR"/>
        </w:rPr>
      </w:pPr>
      <w:r>
        <w:rPr>
          <w:rStyle w:val="libBoldItalicChar"/>
        </w:rPr>
        <w:t>“We have attached every person’s omen to his neck, and We shall bring it out for him on the Day of Resurrection as a wide open book that he will encounter. ‘Read your book! Today your soul suffices as your own reckoner.’”</w:t>
      </w:r>
      <w:r>
        <w:rPr>
          <w:rStyle w:val="libFootnotenumChar"/>
        </w:rPr>
        <w:t>2</w:t>
      </w:r>
    </w:p>
    <w:p w:rsidR="009A3CE4" w:rsidRDefault="009A3CE4" w:rsidP="00D31A5F">
      <w:pPr>
        <w:pStyle w:val="libAr"/>
        <w:rPr>
          <w:lang w:bidi="fa-IR"/>
        </w:rPr>
      </w:pPr>
      <w:r w:rsidRPr="00D31A5F">
        <w:rPr>
          <w:rStyle w:val="libBold1Char"/>
          <w:rFonts w:hint="cs"/>
          <w:rtl/>
        </w:rPr>
        <w:t>4673.</w:t>
      </w:r>
      <w:r>
        <w:rPr>
          <w:rtl/>
          <w:lang w:bidi="fa-IR"/>
        </w:rPr>
        <w:t xml:space="preserve"> الإمامُ الباقرُ عليه السلام - في قَولِه تَعالى‏ : (وَكُلَّ إنْسانٍ ألْزَمْناهُ طائرَهُ في عُنُقِه) - : يَقولُ : خَيرُهُ وشَرُّهُ مَعَهُ حَيثُ كانَ ، لا يَستَطيعُ فِراقَهُ حَتّى‏ يُعطى‏ كِتابَهُ يَومَ القِيامَةِ بِما عَمِلَ .</w:t>
      </w:r>
      <w:r>
        <w:rPr>
          <w:rStyle w:val="libFootnotenumChar"/>
          <w:rFonts w:hint="cs"/>
          <w:rtl/>
        </w:rPr>
        <w:t>3</w:t>
      </w:r>
    </w:p>
    <w:p w:rsidR="009A3CE4" w:rsidRDefault="009A3CE4" w:rsidP="009A3CE4">
      <w:pPr>
        <w:pStyle w:val="libNormal"/>
        <w:rPr>
          <w:lang w:bidi="fa-IR"/>
        </w:rPr>
      </w:pPr>
      <w:r w:rsidRPr="00D31A5F">
        <w:rPr>
          <w:rStyle w:val="libBold1Char"/>
        </w:rPr>
        <w:t>4673.</w:t>
      </w:r>
      <w:r>
        <w:rPr>
          <w:lang w:bidi="fa-IR"/>
        </w:rPr>
        <w:t xml:space="preserve"> Imam al-Baqir </w:t>
      </w:r>
      <w:r>
        <w:t>(AS)</w:t>
      </w:r>
      <w:r>
        <w:rPr>
          <w:lang w:bidi="fa-IR"/>
        </w:rPr>
        <w:t xml:space="preserve">, with regards to Allah’s verse: </w:t>
      </w:r>
      <w:r>
        <w:rPr>
          <w:rStyle w:val="libBoldItalicChar"/>
        </w:rPr>
        <w:t>“We have attached every person’s omen to his neck”</w:t>
      </w:r>
      <w:r>
        <w:rPr>
          <w:lang w:bidi="fa-IR"/>
        </w:rPr>
        <w:t>, said, ‘The good and the evil he has done is with him wherever he is, and he cannot separate them until he is given his book about his deeds on the Day of Resurrection.’</w:t>
      </w:r>
      <w:r>
        <w:rPr>
          <w:rStyle w:val="libFootnotenumChar"/>
        </w:rPr>
        <w:t>4</w:t>
      </w:r>
    </w:p>
    <w:p w:rsidR="009A3CE4" w:rsidRDefault="009A3CE4" w:rsidP="00D31A5F">
      <w:pPr>
        <w:pStyle w:val="libAr"/>
        <w:rPr>
          <w:lang w:bidi="fa-IR"/>
        </w:rPr>
      </w:pPr>
      <w:r w:rsidRPr="00D31A5F">
        <w:rPr>
          <w:rStyle w:val="libBold1Char"/>
          <w:rFonts w:hint="cs"/>
          <w:rtl/>
        </w:rPr>
        <w:t>4674.</w:t>
      </w:r>
      <w:r>
        <w:rPr>
          <w:rtl/>
          <w:lang w:bidi="fa-IR"/>
        </w:rPr>
        <w:t xml:space="preserve"> الإمامُ الصّادقُ عليه السلام - في قولِهِ تَعالى‏ : (اِقْرَأْ كِتابَكَ كَفى‏ بِنَفْسِكَ اليَومَ) - : يُذَكَّرُ العَبدُ جَميعَ ما عَمِلَ وما كُتِبَ عَلَيهِ ؛ كأنَّهُ فَعَلَهُ تِلكَ السّاعَةِ ، فلِذلكَ قالوا : (يا وَيْلَتَنا ما لِهذا الكِتابِ لا يُغادِرُ صَغيرَةً وَلا كَبيرَةً إلّا أحْصاها) ؟!</w:t>
      </w:r>
      <w:r>
        <w:rPr>
          <w:rStyle w:val="libFootnotenumChar"/>
          <w:rFonts w:hint="cs"/>
          <w:rtl/>
        </w:rPr>
        <w:t>5</w:t>
      </w:r>
    </w:p>
    <w:p w:rsidR="009A3CE4" w:rsidRDefault="009A3CE4" w:rsidP="009A3CE4">
      <w:pPr>
        <w:pStyle w:val="libNormal"/>
        <w:rPr>
          <w:lang w:bidi="fa-IR"/>
        </w:rPr>
      </w:pPr>
      <w:r w:rsidRPr="00D31A5F">
        <w:rPr>
          <w:rStyle w:val="libBold1Char"/>
        </w:rPr>
        <w:t>4674.</w:t>
      </w:r>
      <w:r>
        <w:rPr>
          <w:lang w:bidi="fa-IR"/>
        </w:rPr>
        <w:t xml:space="preserve"> Imam al-Sadiq </w:t>
      </w:r>
      <w:r>
        <w:t>(AS)</w:t>
      </w:r>
      <w:r>
        <w:rPr>
          <w:lang w:bidi="fa-IR"/>
        </w:rPr>
        <w:t xml:space="preserve">, with regards to Allah’s verse: ‘Read your book! Today your soul suffices as your own reckoner’, said, ‘The servant will be reminded of everything that he had done and that was recorded against him, as if he had done it that very hour, and because of that they will say, </w:t>
      </w:r>
      <w:r>
        <w:rPr>
          <w:rStyle w:val="libBoldItalicChar"/>
        </w:rPr>
        <w:t>“Woe to us! What a book this is! It omits nothing, big or small, without enumerating it?!”</w:t>
      </w:r>
      <w:r>
        <w:rPr>
          <w:rStyle w:val="libFootnotenumChar"/>
        </w:rPr>
        <w:t>67</w:t>
      </w:r>
    </w:p>
    <w:p w:rsidR="009A3CE4" w:rsidRDefault="009A3CE4" w:rsidP="00D31A5F">
      <w:pPr>
        <w:pStyle w:val="libAr"/>
        <w:rPr>
          <w:lang w:bidi="fa-IR"/>
        </w:rPr>
      </w:pPr>
      <w:r w:rsidRPr="00D31A5F">
        <w:rPr>
          <w:rStyle w:val="libBold1Char"/>
          <w:rFonts w:hint="cs"/>
          <w:rtl/>
        </w:rPr>
        <w:t>4675.</w:t>
      </w:r>
      <w:r>
        <w:rPr>
          <w:rtl/>
          <w:lang w:bidi="fa-IR"/>
        </w:rPr>
        <w:t xml:space="preserve"> الإمامُ الصّادقُ عليه السلام : إذا كانَ يَومُ القِيامَةِ دُفِعَ إلَى الإنسانِ كِتابُه ، ثُمَّ قيلَ لَهُ : اقرَأهُ .[قالَ الرّاوي: ]قُلتُ : فيَعرِفُ ما فيهِ ؟ فقالَ : إنَّهُ يَذكُرُهُ فَما مِن لَحظَةٍ ولا كَلِمَةٍ ولا نَقْلِ قَدَمٍ ولا شَي‏ءٍ فَعَلَهُ إلّا ذَكَرَهُ ؛ كأنَّهُ فَعَلَهُ تِلكَ السّاعَةَ ، فلِذلكَ قالوا : (يا وَيْلَتَنا ما لِهذا الكِتابِ لا يُغادِرُ صَغيرَةً وَلا كَبيرَةً إلّا أحْصاها) ».</w:t>
      </w:r>
      <w:r>
        <w:rPr>
          <w:rStyle w:val="libFootnotenumChar"/>
          <w:rFonts w:hint="cs"/>
          <w:rtl/>
        </w:rPr>
        <w:t>8</w:t>
      </w:r>
    </w:p>
    <w:p w:rsidR="009A3CE4" w:rsidRDefault="009A3CE4" w:rsidP="009A3CE4">
      <w:pPr>
        <w:pStyle w:val="libNormal"/>
        <w:rPr>
          <w:lang w:bidi="fa-IR"/>
        </w:rPr>
      </w:pPr>
      <w:r w:rsidRPr="00D31A5F">
        <w:rPr>
          <w:rStyle w:val="libBold1Char"/>
        </w:rPr>
        <w:t>4675.</w:t>
      </w:r>
      <w:r>
        <w:rPr>
          <w:lang w:bidi="fa-IR"/>
        </w:rPr>
        <w:t xml:space="preserve"> Imam al-Sadiq </w:t>
      </w:r>
      <w:r>
        <w:t>(AS)</w:t>
      </w:r>
      <w:r>
        <w:rPr>
          <w:lang w:bidi="fa-IR"/>
        </w:rPr>
        <w:t xml:space="preserve"> said, ‘When the Day of Resurrection comes, man will be handed his book and told, ‘Read it.’ [The reporter of the tradition then asked him], ‘And will he know what is in it?’ to which he replied, ‘Verily he will remember it. There will not remain a single moment, a single word, a single footstep or anything that he did which he will not remember, as if he had done it that very hour. And this is why they will say, </w:t>
      </w:r>
      <w:r>
        <w:rPr>
          <w:rStyle w:val="libBoldItalicChar"/>
        </w:rPr>
        <w:t>“Woe to us! What a book this is! It omits nothing, big or small, without enumerating it.”</w:t>
      </w:r>
      <w:r>
        <w:rPr>
          <w:rStyle w:val="libFootnotenumChar"/>
        </w:rPr>
        <w:t>9</w:t>
      </w:r>
    </w:p>
    <w:p w:rsidR="009A3CE4" w:rsidRDefault="009A3CE4" w:rsidP="009A3CE4">
      <w:pPr>
        <w:pStyle w:val="libNormal"/>
        <w:rPr>
          <w:lang w:bidi="fa-IR"/>
        </w:rPr>
      </w:pPr>
    </w:p>
    <w:p w:rsidR="009A3CE4" w:rsidRDefault="009A3CE4" w:rsidP="00217917">
      <w:pPr>
        <w:pStyle w:val="Heading3"/>
        <w:rPr>
          <w:lang w:bidi="fa-IR"/>
        </w:rPr>
      </w:pPr>
      <w:bookmarkStart w:id="2737" w:name="_Toc484340106"/>
      <w:bookmarkStart w:id="2738" w:name="_Toc485817624"/>
      <w:r>
        <w:rPr>
          <w:lang w:bidi="fa-IR"/>
        </w:rPr>
        <w:lastRenderedPageBreak/>
        <w:t>Notes</w:t>
      </w:r>
      <w:bookmarkEnd w:id="2737"/>
      <w:bookmarkEnd w:id="2738"/>
    </w:p>
    <w:p w:rsidR="009A3CE4" w:rsidRDefault="009A3CE4" w:rsidP="009A3CE4">
      <w:pPr>
        <w:pStyle w:val="libFootnote"/>
        <w:rPr>
          <w:lang w:bidi="fa-IR"/>
        </w:rPr>
      </w:pPr>
      <w:r>
        <w:rPr>
          <w:lang w:bidi="fa-IR"/>
        </w:rPr>
        <w:t xml:space="preserve">1. </w:t>
      </w:r>
      <w:r>
        <w:rPr>
          <w:rtl/>
          <w:lang w:bidi="fa-IR"/>
        </w:rPr>
        <w:t xml:space="preserve">الإسراء : 13 ، 14 </w:t>
      </w:r>
      <w:r>
        <w:rPr>
          <w:lang w:bidi="fa-IR"/>
        </w:rPr>
        <w:t>.</w:t>
      </w:r>
    </w:p>
    <w:p w:rsidR="009A3CE4" w:rsidRDefault="009A3CE4" w:rsidP="009A3CE4">
      <w:pPr>
        <w:pStyle w:val="libFootnote"/>
        <w:rPr>
          <w:lang w:bidi="fa-IR"/>
        </w:rPr>
      </w:pPr>
      <w:r>
        <w:rPr>
          <w:lang w:bidi="fa-IR"/>
        </w:rPr>
        <w:t>2. Qur’an 17</w:t>
      </w:r>
      <w:r>
        <w:rPr>
          <w:rtl/>
          <w:lang w:bidi="fa-IR"/>
        </w:rPr>
        <w:t>:13,14</w:t>
      </w:r>
    </w:p>
    <w:p w:rsidR="009A3CE4" w:rsidRDefault="009A3CE4" w:rsidP="009A3CE4">
      <w:pPr>
        <w:pStyle w:val="libFootnote"/>
        <w:rPr>
          <w:lang w:bidi="fa-IR"/>
        </w:rPr>
      </w:pPr>
      <w:r>
        <w:rPr>
          <w:lang w:bidi="fa-IR"/>
        </w:rPr>
        <w:t xml:space="preserve">3. </w:t>
      </w:r>
      <w:r>
        <w:rPr>
          <w:rtl/>
          <w:lang w:bidi="fa-IR"/>
        </w:rPr>
        <w:t xml:space="preserve">تفسير القمّي : 2 / 17 </w:t>
      </w:r>
      <w:r>
        <w:rPr>
          <w:lang w:bidi="fa-IR"/>
        </w:rPr>
        <w:t>.</w:t>
      </w:r>
    </w:p>
    <w:p w:rsidR="009A3CE4" w:rsidRDefault="009A3CE4" w:rsidP="009A3CE4">
      <w:pPr>
        <w:pStyle w:val="libFootnote"/>
        <w:rPr>
          <w:lang w:bidi="fa-IR"/>
        </w:rPr>
      </w:pPr>
      <w:r>
        <w:rPr>
          <w:lang w:bidi="fa-IR"/>
        </w:rPr>
        <w:t>4. Tafsir al-Qummi, v. 2, p. 17</w:t>
      </w:r>
    </w:p>
    <w:p w:rsidR="009A3CE4" w:rsidRDefault="009A3CE4" w:rsidP="009A3CE4">
      <w:pPr>
        <w:pStyle w:val="libFootnote"/>
        <w:rPr>
          <w:lang w:bidi="fa-IR"/>
        </w:rPr>
      </w:pPr>
      <w:r>
        <w:rPr>
          <w:lang w:bidi="fa-IR"/>
        </w:rPr>
        <w:t xml:space="preserve">5. </w:t>
      </w:r>
      <w:r>
        <w:rPr>
          <w:rtl/>
          <w:lang w:bidi="fa-IR"/>
        </w:rPr>
        <w:t xml:space="preserve">تفسير العيّاشي : 2 / 328 / 35 </w:t>
      </w:r>
      <w:r>
        <w:rPr>
          <w:lang w:bidi="fa-IR"/>
        </w:rPr>
        <w:t>.</w:t>
      </w:r>
    </w:p>
    <w:p w:rsidR="009A3CE4" w:rsidRDefault="009A3CE4" w:rsidP="009A3CE4">
      <w:pPr>
        <w:pStyle w:val="libFootnote"/>
        <w:rPr>
          <w:lang w:bidi="fa-IR"/>
        </w:rPr>
      </w:pPr>
      <w:r>
        <w:rPr>
          <w:lang w:bidi="fa-IR"/>
        </w:rPr>
        <w:t>6. Qur’an 18</w:t>
      </w:r>
      <w:r>
        <w:rPr>
          <w:rtl/>
          <w:lang w:bidi="fa-IR"/>
        </w:rPr>
        <w:t>:49</w:t>
      </w:r>
    </w:p>
    <w:p w:rsidR="009A3CE4" w:rsidRDefault="009A3CE4" w:rsidP="009A3CE4">
      <w:pPr>
        <w:pStyle w:val="libFootnote"/>
        <w:rPr>
          <w:lang w:bidi="fa-IR"/>
        </w:rPr>
      </w:pPr>
      <w:r>
        <w:rPr>
          <w:lang w:bidi="fa-IR"/>
        </w:rPr>
        <w:t>7. Tafsir al-Ayyashi, v. 2, p. 328, no. 35</w:t>
      </w:r>
    </w:p>
    <w:p w:rsidR="009A3CE4" w:rsidRDefault="009A3CE4" w:rsidP="009A3CE4">
      <w:pPr>
        <w:pStyle w:val="libFootnote"/>
        <w:rPr>
          <w:lang w:bidi="fa-IR"/>
        </w:rPr>
      </w:pPr>
      <w:r>
        <w:rPr>
          <w:lang w:bidi="fa-IR"/>
        </w:rPr>
        <w:t xml:space="preserve">8. </w:t>
      </w:r>
      <w:r>
        <w:rPr>
          <w:rtl/>
          <w:lang w:bidi="fa-IR"/>
        </w:rPr>
        <w:t xml:space="preserve">تفسير العيّاشي : 2 / 328 / 34 </w:t>
      </w:r>
      <w:r>
        <w:rPr>
          <w:lang w:bidi="fa-IR"/>
        </w:rPr>
        <w:t>.</w:t>
      </w:r>
    </w:p>
    <w:p w:rsidR="009A3CE4" w:rsidRDefault="009A3CE4" w:rsidP="009A3CE4">
      <w:pPr>
        <w:pStyle w:val="libFootnote"/>
        <w:rPr>
          <w:lang w:bidi="fa-IR"/>
        </w:rPr>
      </w:pPr>
      <w:r>
        <w:rPr>
          <w:lang w:bidi="fa-IR"/>
        </w:rPr>
        <w:t>9. Ibid. no. 34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739" w:name="_Toc484340107"/>
      <w:bookmarkStart w:id="2740" w:name="_Toc485817625"/>
      <w:r>
        <w:rPr>
          <w:lang w:bidi="fa-IR"/>
        </w:rPr>
        <w:lastRenderedPageBreak/>
        <w:t xml:space="preserve">1393 - </w:t>
      </w:r>
      <w:r>
        <w:rPr>
          <w:rtl/>
          <w:lang w:bidi="fa-IR"/>
        </w:rPr>
        <w:t>أصحابُ اليَمينِ والشمال‏</w:t>
      </w:r>
      <w:bookmarkEnd w:id="2739"/>
      <w:bookmarkEnd w:id="2740"/>
    </w:p>
    <w:p w:rsidR="009A3CE4" w:rsidRDefault="009A3CE4" w:rsidP="00034539">
      <w:pPr>
        <w:pStyle w:val="Heading2Center"/>
        <w:rPr>
          <w:lang w:bidi="fa-IR"/>
        </w:rPr>
      </w:pPr>
      <w:bookmarkStart w:id="2741" w:name="_Toc484340108"/>
      <w:bookmarkStart w:id="2742" w:name="_Toc485817626"/>
      <w:r>
        <w:rPr>
          <w:lang w:bidi="fa-IR"/>
        </w:rPr>
        <w:t>1393. THE PEOPLE OF THE RIGHT HAND AND OF THE LEFT HAND</w:t>
      </w:r>
      <w:bookmarkEnd w:id="2741"/>
      <w:bookmarkEnd w:id="2742"/>
    </w:p>
    <w:p w:rsidR="009A3CE4" w:rsidRDefault="009A3CE4" w:rsidP="00D31A5F">
      <w:pPr>
        <w:pStyle w:val="libAr"/>
        <w:rPr>
          <w:lang w:bidi="fa-IR"/>
        </w:rPr>
      </w:pPr>
      <w:r w:rsidRPr="00D31A5F">
        <w:rPr>
          <w:rStyle w:val="libBold1Char"/>
          <w:rFonts w:hint="cs"/>
          <w:rtl/>
        </w:rPr>
        <w:t>4676.</w:t>
      </w:r>
      <w:r>
        <w:rPr>
          <w:rtl/>
          <w:lang w:bidi="fa-IR"/>
        </w:rPr>
        <w:t xml:space="preserve"> الإمامُ الصّادقُ عليه السلام : إنَّ اللَّهَ تَبارَكَ وتَعالى‏ إذا أرادَ أن يُحاسِبَ المُؤمِنَ أعطاهُ كِتابَهُ بِيَمينِه وحاسَبَهُ فيما بَينَهُ وبَينَهُ ، فيَقولُ : عَبدي ، فَعَلتَ كَذا وكَذا وعَمِلتَ كَذا وكَذا ! فيَقولُ : نَعَم يا رَبِّ قَد فَعَلتُ ذلكَ ، فيَقولُ : قَد غَفَرتُها لَكَ وأبدَلتُها حَسَناتٍ ، فيَقولُ النّاسُ : سُبحانَ اللَّهِ أما كانَ لِهذا العَبدِ سَيِّئَةٌ واحِدَةٌ ؟! وهُوَ قَولُ اللَّهِ عَزَّوجلَّ : (فَأَمّا مَن اُوتِيَ كِتابَهُ بِيَمينِهِ فَسَوْفَ يُحاسَبُ حِساباً يَسيراً وَيَنْقَلِبُ إلى‏ أهْلِهِ مَسروراً) .</w:t>
      </w:r>
      <w:r>
        <w:rPr>
          <w:rStyle w:val="libFootnotenumChar"/>
          <w:rFonts w:hint="cs"/>
          <w:rtl/>
        </w:rPr>
        <w:t>1</w:t>
      </w:r>
    </w:p>
    <w:p w:rsidR="009A3CE4" w:rsidRDefault="009A3CE4" w:rsidP="009A3CE4">
      <w:pPr>
        <w:pStyle w:val="libNormal"/>
        <w:rPr>
          <w:lang w:bidi="fa-IR"/>
        </w:rPr>
      </w:pPr>
      <w:r w:rsidRPr="00D31A5F">
        <w:rPr>
          <w:rStyle w:val="libBold1Char"/>
        </w:rPr>
        <w:t>4676.</w:t>
      </w:r>
      <w:r>
        <w:rPr>
          <w:lang w:bidi="fa-IR"/>
        </w:rPr>
        <w:t xml:space="preserve"> Imam al-Sadiq </w:t>
      </w:r>
      <w:r>
        <w:t>(AS)</w:t>
      </w:r>
      <w:r>
        <w:rPr>
          <w:lang w:bidi="fa-IR"/>
        </w:rPr>
        <w:t xml:space="preserve"> said, ‘Verily when Allah, Blessed and most High, will wish to deal with the believer’s account, He will give him his book in his right hand and will then take him to account for all that is between him and Himself, and will say, ‘My servant, you have committed such and such and have done such and such!’ and he will reply, ‘Yes, my Lord, I have done that.’ And Allah will say, ‘I have forgiven you for them and have transformed them into good deeds’, so people will ask, ‘Glory be to Allah, did this man not have a single evil deed?!’ and this is the purport of Allah’s verse: </w:t>
      </w:r>
      <w:r>
        <w:rPr>
          <w:rStyle w:val="libBoldItalicChar"/>
        </w:rPr>
        <w:t>“Then as for him who is given his record in his right hand, he shall soon receive an easy reckoning, and he will return to his folks joyfully.”</w:t>
      </w:r>
      <w:r>
        <w:rPr>
          <w:rStyle w:val="libFootnotenumChar"/>
        </w:rPr>
        <w:t>23</w:t>
      </w:r>
    </w:p>
    <w:p w:rsidR="009A3CE4" w:rsidRDefault="009A3CE4" w:rsidP="00D31A5F">
      <w:pPr>
        <w:pStyle w:val="libAr"/>
        <w:rPr>
          <w:lang w:bidi="fa-IR"/>
        </w:rPr>
      </w:pPr>
      <w:r w:rsidRPr="00D31A5F">
        <w:rPr>
          <w:rStyle w:val="libBold1Char"/>
          <w:rFonts w:hint="cs"/>
          <w:rtl/>
        </w:rPr>
        <w:t>4677.</w:t>
      </w:r>
      <w:r>
        <w:rPr>
          <w:rtl/>
          <w:lang w:bidi="fa-IR"/>
        </w:rPr>
        <w:t xml:space="preserve"> الإمامُ الصّادقُ عليه السلام : إنَّ اللَّهَ تَبارَكَ وتَعالى‏ ... إذا أرادَ بِعَبدٍ شَرّاً حاسَبَهُ عَلى‏ رُؤوسِ النّاسِ ، وبَكَّتهُ‏</w:t>
      </w:r>
      <w:r>
        <w:rPr>
          <w:rStyle w:val="libFootnotenumChar"/>
          <w:rFonts w:hint="cs"/>
          <w:rtl/>
        </w:rPr>
        <w:t>4</w:t>
      </w:r>
      <w:r>
        <w:rPr>
          <w:rtl/>
          <w:lang w:bidi="fa-IR"/>
        </w:rPr>
        <w:t xml:space="preserve"> ، وأعطاهُ كِتابَهُ بِشِمالِهِ ، وهُوَ قَولُ اللَّهِ عَزَّوجلَّ : (وَأمّا مَنْ اُوتِيَ كِتابَهُ وَراءَ ظَهْرِهِ فَسَوْفَ يَدْعو ثُبوراً * وَيَصْلى‏ سَعيراً * إنّهُ كانَ في أهْلِهِ مَسروراً) .</w:t>
      </w:r>
      <w:r>
        <w:rPr>
          <w:rStyle w:val="libFootnotenumChar"/>
          <w:rFonts w:hint="cs"/>
          <w:rtl/>
        </w:rPr>
        <w:t>5</w:t>
      </w:r>
    </w:p>
    <w:p w:rsidR="009A3CE4" w:rsidRDefault="009A3CE4" w:rsidP="009A3CE4">
      <w:pPr>
        <w:pStyle w:val="libNormal"/>
        <w:rPr>
          <w:lang w:bidi="fa-IR"/>
        </w:rPr>
      </w:pPr>
      <w:r w:rsidRPr="00D31A5F">
        <w:rPr>
          <w:rStyle w:val="libBold1Char"/>
        </w:rPr>
        <w:t>4677.</w:t>
      </w:r>
      <w:r>
        <w:rPr>
          <w:lang w:bidi="fa-IR"/>
        </w:rPr>
        <w:t xml:space="preserve"> Imam al-Sadiq </w:t>
      </w:r>
      <w:r>
        <w:t>(AS)</w:t>
      </w:r>
      <w:r>
        <w:rPr>
          <w:lang w:bidi="fa-IR"/>
        </w:rPr>
        <w:t xml:space="preserve"> said, ‘Verily when Allah, Blessed and most High, wishes to requite his servant with evil [as a result of his deeds], He will take him to account for them in front of everyone, and will reduce him to tears [on account of the proofs against him], and will give him his book in his left hand, and this is the purport of Allah’s verse: </w:t>
      </w:r>
      <w:r>
        <w:rPr>
          <w:rStyle w:val="libBoldItalicChar"/>
        </w:rPr>
        <w:t>“But as for him who is given his record from behind his back, he will pray for annihilation, and he will enter the Blaze. Indeed he used to be joyful among his folk.”</w:t>
      </w:r>
      <w:r>
        <w:rPr>
          <w:rStyle w:val="libFootnotenumChar"/>
        </w:rPr>
        <w:t>67</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الحساب : باب 526</w:t>
      </w:r>
      <w:r>
        <w:rPr>
          <w:lang w:bidi="fa-IR"/>
        </w:rPr>
        <w:t xml:space="preserve"> .</w:t>
      </w:r>
    </w:p>
    <w:p w:rsidR="009A3CE4" w:rsidRDefault="009A3CE4" w:rsidP="00D31A5F">
      <w:pPr>
        <w:pStyle w:val="libBold2"/>
        <w:rPr>
          <w:lang w:bidi="fa-IR"/>
        </w:rPr>
      </w:pPr>
      <w:r>
        <w:t>(See also: THE RECKONING: section 526)</w:t>
      </w:r>
    </w:p>
    <w:p w:rsidR="009A3CE4" w:rsidRDefault="009A3CE4" w:rsidP="009A3CE4">
      <w:pPr>
        <w:pStyle w:val="libNormal"/>
        <w:rPr>
          <w:lang w:bidi="fa-IR"/>
        </w:rPr>
      </w:pPr>
    </w:p>
    <w:p w:rsidR="009A3CE4" w:rsidRDefault="009A3CE4" w:rsidP="00217917">
      <w:pPr>
        <w:pStyle w:val="Heading3"/>
        <w:rPr>
          <w:lang w:bidi="fa-IR"/>
        </w:rPr>
      </w:pPr>
      <w:bookmarkStart w:id="2743" w:name="_Toc484340109"/>
      <w:bookmarkStart w:id="2744" w:name="_Toc485817627"/>
      <w:r>
        <w:rPr>
          <w:lang w:bidi="fa-IR"/>
        </w:rPr>
        <w:t>Notes</w:t>
      </w:r>
      <w:bookmarkEnd w:id="2743"/>
      <w:bookmarkEnd w:id="2744"/>
    </w:p>
    <w:p w:rsidR="009A3CE4" w:rsidRDefault="009A3CE4" w:rsidP="009A3CE4">
      <w:pPr>
        <w:pStyle w:val="libFootnote"/>
        <w:rPr>
          <w:lang w:bidi="fa-IR"/>
        </w:rPr>
      </w:pPr>
      <w:r>
        <w:rPr>
          <w:lang w:bidi="fa-IR"/>
        </w:rPr>
        <w:t xml:space="preserve">1. </w:t>
      </w:r>
      <w:r>
        <w:rPr>
          <w:rtl/>
          <w:lang w:bidi="fa-IR"/>
        </w:rPr>
        <w:t xml:space="preserve">الزهد للحسين بن سعيد : 92 / 246 </w:t>
      </w:r>
      <w:r>
        <w:rPr>
          <w:lang w:bidi="fa-IR"/>
        </w:rPr>
        <w:t>.</w:t>
      </w:r>
    </w:p>
    <w:p w:rsidR="009A3CE4" w:rsidRDefault="009A3CE4" w:rsidP="009A3CE4">
      <w:pPr>
        <w:pStyle w:val="libFootnote"/>
        <w:rPr>
          <w:lang w:bidi="fa-IR"/>
        </w:rPr>
      </w:pPr>
      <w:r>
        <w:rPr>
          <w:lang w:bidi="fa-IR"/>
        </w:rPr>
        <w:t>2. Qur’an 84</w:t>
      </w:r>
      <w:r>
        <w:rPr>
          <w:rtl/>
          <w:lang w:bidi="fa-IR"/>
        </w:rPr>
        <w:t>:7-9</w:t>
      </w:r>
    </w:p>
    <w:p w:rsidR="009A3CE4" w:rsidRDefault="009A3CE4" w:rsidP="009A3CE4">
      <w:pPr>
        <w:pStyle w:val="libFootnote"/>
        <w:rPr>
          <w:lang w:bidi="fa-IR"/>
        </w:rPr>
      </w:pPr>
      <w:r>
        <w:rPr>
          <w:lang w:bidi="fa-IR"/>
        </w:rPr>
        <w:t>3. al-Zuhd li al-Husayn b. Said, p. 92, no. 246</w:t>
      </w:r>
    </w:p>
    <w:p w:rsidR="009A3CE4" w:rsidRDefault="009A3CE4" w:rsidP="009A3CE4">
      <w:pPr>
        <w:pStyle w:val="libFootnote"/>
        <w:rPr>
          <w:lang w:bidi="fa-IR"/>
        </w:rPr>
      </w:pPr>
      <w:r>
        <w:rPr>
          <w:lang w:bidi="fa-IR"/>
        </w:rPr>
        <w:t xml:space="preserve">4. </w:t>
      </w:r>
      <w:r>
        <w:rPr>
          <w:rtl/>
          <w:lang w:bidi="fa-IR"/>
        </w:rPr>
        <w:t>التبكيت : التقريع والتوبيخ ، ويقال : بكته بالحجّة : إذا غلبه (مجمع البحرين : 1 / 177</w:t>
      </w:r>
      <w:r>
        <w:rPr>
          <w:lang w:bidi="fa-IR"/>
        </w:rPr>
        <w:t>) .</w:t>
      </w:r>
    </w:p>
    <w:p w:rsidR="009A3CE4" w:rsidRDefault="009A3CE4" w:rsidP="009A3CE4">
      <w:pPr>
        <w:pStyle w:val="libFootnote"/>
        <w:rPr>
          <w:lang w:bidi="fa-IR"/>
        </w:rPr>
      </w:pPr>
      <w:r>
        <w:rPr>
          <w:lang w:bidi="fa-IR"/>
        </w:rPr>
        <w:lastRenderedPageBreak/>
        <w:t xml:space="preserve">5. </w:t>
      </w:r>
      <w:r>
        <w:rPr>
          <w:rtl/>
          <w:lang w:bidi="fa-IR"/>
        </w:rPr>
        <w:t xml:space="preserve">الزهد للحسين بن سعيد : 92 / 246 </w:t>
      </w:r>
      <w:r>
        <w:rPr>
          <w:lang w:bidi="fa-IR"/>
        </w:rPr>
        <w:t>.</w:t>
      </w:r>
    </w:p>
    <w:p w:rsidR="009A3CE4" w:rsidRDefault="009A3CE4" w:rsidP="009A3CE4">
      <w:pPr>
        <w:pStyle w:val="libFootnote"/>
        <w:rPr>
          <w:lang w:bidi="fa-IR"/>
        </w:rPr>
      </w:pPr>
      <w:r>
        <w:rPr>
          <w:lang w:bidi="fa-IR"/>
        </w:rPr>
        <w:t>6. Qur’an 84</w:t>
      </w:r>
      <w:r>
        <w:rPr>
          <w:rtl/>
          <w:lang w:bidi="fa-IR"/>
        </w:rPr>
        <w:t>:10-13</w:t>
      </w:r>
    </w:p>
    <w:p w:rsidR="009A3CE4" w:rsidRDefault="009A3CE4" w:rsidP="009A3CE4">
      <w:pPr>
        <w:pStyle w:val="libFootnote"/>
        <w:rPr>
          <w:lang w:bidi="fa-IR"/>
        </w:rPr>
      </w:pPr>
      <w:r>
        <w:rPr>
          <w:lang w:bidi="fa-IR"/>
        </w:rPr>
        <w:t>7. al-Zuhd li al-Husayn b. Said, p. 92, no. 246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745" w:name="_Toc484340110"/>
      <w:bookmarkStart w:id="2746" w:name="_Toc485817628"/>
      <w:r>
        <w:rPr>
          <w:lang w:bidi="fa-IR"/>
        </w:rPr>
        <w:lastRenderedPageBreak/>
        <w:t xml:space="preserve">293 - </w:t>
      </w:r>
      <w:r>
        <w:rPr>
          <w:rtl/>
          <w:lang w:bidi="fa-IR"/>
        </w:rPr>
        <w:t>العادَة</w:t>
      </w:r>
      <w:bookmarkEnd w:id="2745"/>
      <w:bookmarkEnd w:id="2746"/>
    </w:p>
    <w:p w:rsidR="009A3CE4" w:rsidRDefault="009A3CE4" w:rsidP="00034539">
      <w:pPr>
        <w:pStyle w:val="Heading2Center"/>
        <w:rPr>
          <w:lang w:bidi="fa-IR"/>
        </w:rPr>
      </w:pPr>
      <w:bookmarkStart w:id="2747" w:name="_Toc484340111"/>
      <w:bookmarkStart w:id="2748" w:name="_Toc485817629"/>
      <w:r>
        <w:rPr>
          <w:lang w:bidi="fa-IR"/>
        </w:rPr>
        <w:t>293. THE HABIT</w:t>
      </w:r>
      <w:bookmarkEnd w:id="2747"/>
      <w:bookmarkEnd w:id="2748"/>
    </w:p>
    <w:p w:rsidR="009A3CE4" w:rsidRDefault="009A3CE4" w:rsidP="00034539">
      <w:pPr>
        <w:pStyle w:val="Heading2Center"/>
        <w:rPr>
          <w:lang w:bidi="fa-IR"/>
        </w:rPr>
      </w:pPr>
      <w:bookmarkStart w:id="2749" w:name="_Toc484340112"/>
      <w:bookmarkStart w:id="2750" w:name="_Toc485817630"/>
      <w:r>
        <w:rPr>
          <w:lang w:bidi="fa-IR"/>
        </w:rPr>
        <w:t xml:space="preserve">1394 - </w:t>
      </w:r>
      <w:r>
        <w:rPr>
          <w:rtl/>
          <w:lang w:bidi="fa-IR"/>
        </w:rPr>
        <w:t>دورُ العادَةِ فِي الحَياةِ</w:t>
      </w:r>
      <w:bookmarkEnd w:id="2749"/>
      <w:bookmarkEnd w:id="2750"/>
    </w:p>
    <w:p w:rsidR="009A3CE4" w:rsidRDefault="009A3CE4" w:rsidP="00034539">
      <w:pPr>
        <w:pStyle w:val="Heading2Center"/>
        <w:rPr>
          <w:lang w:bidi="fa-IR"/>
        </w:rPr>
      </w:pPr>
      <w:bookmarkStart w:id="2751" w:name="_Toc484340113"/>
      <w:bookmarkStart w:id="2752" w:name="_Toc485817631"/>
      <w:r>
        <w:rPr>
          <w:lang w:bidi="fa-IR"/>
        </w:rPr>
        <w:t>1394. THE ROLE OF HABIT IN LIFE</w:t>
      </w:r>
      <w:bookmarkEnd w:id="2751"/>
      <w:bookmarkEnd w:id="2752"/>
    </w:p>
    <w:p w:rsidR="009A3CE4" w:rsidRDefault="009A3CE4" w:rsidP="00D31A5F">
      <w:pPr>
        <w:pStyle w:val="libAr"/>
        <w:rPr>
          <w:lang w:bidi="fa-IR"/>
        </w:rPr>
      </w:pPr>
      <w:r w:rsidRPr="00D31A5F">
        <w:rPr>
          <w:rStyle w:val="libBold1Char"/>
          <w:rFonts w:hint="cs"/>
          <w:rtl/>
        </w:rPr>
        <w:t>4678.</w:t>
      </w:r>
      <w:r>
        <w:rPr>
          <w:rtl/>
          <w:lang w:bidi="fa-IR"/>
        </w:rPr>
        <w:t xml:space="preserve"> الإمامُ عليٌّ عليه السلام : العادَةُ طَبعٌ ثانٍ .</w:t>
      </w:r>
      <w:r>
        <w:rPr>
          <w:rStyle w:val="libFootnotenumChar"/>
          <w:rFonts w:hint="cs"/>
          <w:rtl/>
        </w:rPr>
        <w:t>1</w:t>
      </w:r>
    </w:p>
    <w:p w:rsidR="009A3CE4" w:rsidRDefault="009A3CE4" w:rsidP="009A3CE4">
      <w:pPr>
        <w:pStyle w:val="libNormal"/>
        <w:rPr>
          <w:lang w:bidi="fa-IR"/>
        </w:rPr>
      </w:pPr>
      <w:r w:rsidRPr="00D31A5F">
        <w:rPr>
          <w:rStyle w:val="libBold1Char"/>
        </w:rPr>
        <w:t>4678.</w:t>
      </w:r>
      <w:r>
        <w:rPr>
          <w:lang w:bidi="fa-IR"/>
        </w:rPr>
        <w:t xml:space="preserve"> Imam Ali </w:t>
      </w:r>
      <w:r>
        <w:t>(AS)</w:t>
      </w:r>
      <w:r>
        <w:rPr>
          <w:lang w:bidi="fa-IR"/>
        </w:rPr>
        <w:t xml:space="preserve"> said, ‘Habit is second nature.’</w:t>
      </w:r>
      <w:r>
        <w:rPr>
          <w:rStyle w:val="libFootnotenumChar"/>
        </w:rPr>
        <w:t>2</w:t>
      </w:r>
    </w:p>
    <w:p w:rsidR="009A3CE4" w:rsidRDefault="009A3CE4" w:rsidP="00D31A5F">
      <w:pPr>
        <w:pStyle w:val="libAr"/>
        <w:rPr>
          <w:lang w:bidi="fa-IR"/>
        </w:rPr>
      </w:pPr>
      <w:r w:rsidRPr="00D31A5F">
        <w:rPr>
          <w:rStyle w:val="libBold1Char"/>
          <w:rFonts w:hint="cs"/>
          <w:rtl/>
        </w:rPr>
        <w:t>4679.</w:t>
      </w:r>
      <w:r>
        <w:rPr>
          <w:rtl/>
          <w:lang w:bidi="fa-IR"/>
        </w:rPr>
        <w:t xml:space="preserve"> الإمامُ عليٌّ عليه السلام : لِلعادَةِ عَلى‏ كُلِّ إنسانٍ سُلطانٌ .</w:t>
      </w:r>
      <w:r>
        <w:rPr>
          <w:rStyle w:val="libFootnotenumChar"/>
          <w:rFonts w:hint="cs"/>
          <w:rtl/>
        </w:rPr>
        <w:t>3</w:t>
      </w:r>
    </w:p>
    <w:p w:rsidR="009A3CE4" w:rsidRDefault="009A3CE4" w:rsidP="009A3CE4">
      <w:pPr>
        <w:pStyle w:val="libNormal"/>
        <w:rPr>
          <w:lang w:bidi="fa-IR"/>
        </w:rPr>
      </w:pPr>
      <w:r w:rsidRPr="00D31A5F">
        <w:rPr>
          <w:rStyle w:val="libBold1Char"/>
        </w:rPr>
        <w:t>4679.</w:t>
      </w:r>
      <w:r>
        <w:rPr>
          <w:lang w:bidi="fa-IR"/>
        </w:rPr>
        <w:t xml:space="preserve"> Imam Ali </w:t>
      </w:r>
      <w:r>
        <w:t>(AS)</w:t>
      </w:r>
      <w:r>
        <w:rPr>
          <w:lang w:bidi="fa-IR"/>
        </w:rPr>
        <w:t xml:space="preserve"> said, ‘A habit holds every man under its authority.’</w:t>
      </w:r>
      <w:r>
        <w:rPr>
          <w:rStyle w:val="libFootnotenumChar"/>
        </w:rPr>
        <w:t>4</w:t>
      </w:r>
    </w:p>
    <w:p w:rsidR="009A3CE4" w:rsidRDefault="009A3CE4" w:rsidP="00D31A5F">
      <w:pPr>
        <w:pStyle w:val="libAr"/>
        <w:rPr>
          <w:lang w:bidi="fa-IR"/>
        </w:rPr>
      </w:pPr>
      <w:r w:rsidRPr="00D31A5F">
        <w:rPr>
          <w:rStyle w:val="libBold1Char"/>
          <w:rFonts w:hint="cs"/>
          <w:rtl/>
        </w:rPr>
        <w:t>4680.</w:t>
      </w:r>
      <w:r>
        <w:rPr>
          <w:rtl/>
          <w:lang w:bidi="fa-IR"/>
        </w:rPr>
        <w:t xml:space="preserve"> الإمامُ عليٌّ عليه السلام : غَيرُ مُدرِكِ الدَّرَجاتِ مَن أطاعَ العاداتِ .</w:t>
      </w:r>
      <w:r>
        <w:rPr>
          <w:rStyle w:val="libFootnotenumChar"/>
          <w:rFonts w:hint="cs"/>
          <w:rtl/>
        </w:rPr>
        <w:t>5</w:t>
      </w:r>
    </w:p>
    <w:p w:rsidR="009A3CE4" w:rsidRDefault="009A3CE4" w:rsidP="009A3CE4">
      <w:pPr>
        <w:pStyle w:val="libNormal"/>
        <w:rPr>
          <w:lang w:bidi="fa-IR"/>
        </w:rPr>
      </w:pPr>
      <w:r w:rsidRPr="00D31A5F">
        <w:rPr>
          <w:rStyle w:val="libBold1Char"/>
        </w:rPr>
        <w:t>4680.</w:t>
      </w:r>
      <w:r>
        <w:rPr>
          <w:lang w:bidi="fa-IR"/>
        </w:rPr>
        <w:t xml:space="preserve"> Imam Ali </w:t>
      </w:r>
      <w:r>
        <w:t>(AS)</w:t>
      </w:r>
      <w:r>
        <w:rPr>
          <w:lang w:bidi="fa-IR"/>
        </w:rPr>
        <w:t xml:space="preserve"> said, ‘He who obeys habits does not attain high levels.’</w:t>
      </w:r>
      <w:r>
        <w:rPr>
          <w:rStyle w:val="libFootnotenumChar"/>
        </w:rPr>
        <w:t>6</w:t>
      </w:r>
    </w:p>
    <w:p w:rsidR="009A3CE4" w:rsidRDefault="009A3CE4" w:rsidP="00D31A5F">
      <w:pPr>
        <w:pStyle w:val="libAr"/>
        <w:rPr>
          <w:lang w:bidi="fa-IR"/>
        </w:rPr>
      </w:pPr>
      <w:r w:rsidRPr="00D31A5F">
        <w:rPr>
          <w:rStyle w:val="libBold1Char"/>
          <w:rFonts w:hint="cs"/>
          <w:rtl/>
        </w:rPr>
        <w:t>4681.</w:t>
      </w:r>
      <w:r>
        <w:rPr>
          <w:rtl/>
          <w:lang w:bidi="fa-IR"/>
        </w:rPr>
        <w:t xml:space="preserve"> الإمامُ عليٌّ عليه السلام : لِسانُكَ يَستَدعيكَ ما عَوَّدتَهَ ، ونَفسُكَ تَقتَضيكَ ما ألِفتَهُ .</w:t>
      </w:r>
      <w:r>
        <w:rPr>
          <w:rStyle w:val="libFootnotenumChar"/>
          <w:rFonts w:hint="cs"/>
          <w:rtl/>
        </w:rPr>
        <w:t>7</w:t>
      </w:r>
    </w:p>
    <w:p w:rsidR="009A3CE4" w:rsidRDefault="009A3CE4" w:rsidP="009A3CE4">
      <w:pPr>
        <w:pStyle w:val="libNormal"/>
        <w:rPr>
          <w:lang w:bidi="fa-IR"/>
        </w:rPr>
      </w:pPr>
      <w:r w:rsidRPr="00D31A5F">
        <w:rPr>
          <w:rStyle w:val="libBold1Char"/>
        </w:rPr>
        <w:t>4681.</w:t>
      </w:r>
      <w:r>
        <w:rPr>
          <w:lang w:bidi="fa-IR"/>
        </w:rPr>
        <w:t xml:space="preserve"> Imam Ali </w:t>
      </w:r>
      <w:r>
        <w:t>(AS)</w:t>
      </w:r>
      <w:r>
        <w:rPr>
          <w:lang w:bidi="fa-IR"/>
        </w:rPr>
        <w:t xml:space="preserve"> said, ‘Your tongue will urge you to whatever you have accustomed it [to say], and your inner self will require you to do whatever you have made it fond of.’</w:t>
      </w:r>
      <w:r>
        <w:rPr>
          <w:rStyle w:val="libFootnotenumChar"/>
        </w:rPr>
        <w:t>8</w:t>
      </w:r>
    </w:p>
    <w:p w:rsidR="009A3CE4" w:rsidRDefault="009A3CE4" w:rsidP="00D31A5F">
      <w:pPr>
        <w:pStyle w:val="libAr"/>
        <w:rPr>
          <w:lang w:bidi="fa-IR"/>
        </w:rPr>
      </w:pPr>
      <w:r w:rsidRPr="00D31A5F">
        <w:rPr>
          <w:rStyle w:val="libBold1Char"/>
          <w:rFonts w:hint="cs"/>
          <w:rtl/>
        </w:rPr>
        <w:t>4682.</w:t>
      </w:r>
      <w:r>
        <w:rPr>
          <w:rtl/>
          <w:lang w:bidi="fa-IR"/>
        </w:rPr>
        <w:t xml:space="preserve"> الإمامُ عليٌّ عليه السلام : لا تُسرِعَنَّ إلَى الغَضَبِ فيَتَسَلَّطَ عَلَيكَ بِالعادَةِ .</w:t>
      </w:r>
      <w:r>
        <w:rPr>
          <w:rStyle w:val="libFootnotenumChar"/>
          <w:rFonts w:hint="cs"/>
          <w:rtl/>
        </w:rPr>
        <w:t>9</w:t>
      </w:r>
    </w:p>
    <w:p w:rsidR="009A3CE4" w:rsidRDefault="009A3CE4" w:rsidP="009A3CE4">
      <w:pPr>
        <w:pStyle w:val="libNormal"/>
        <w:rPr>
          <w:lang w:bidi="fa-IR"/>
        </w:rPr>
      </w:pPr>
      <w:r w:rsidRPr="00D31A5F">
        <w:rPr>
          <w:rStyle w:val="libBold1Char"/>
        </w:rPr>
        <w:t>4682.</w:t>
      </w:r>
      <w:r>
        <w:rPr>
          <w:lang w:bidi="fa-IR"/>
        </w:rPr>
        <w:t xml:space="preserve"> Imam Ali </w:t>
      </w:r>
      <w:r>
        <w:t>(AS)</w:t>
      </w:r>
      <w:r>
        <w:rPr>
          <w:lang w:bidi="fa-IR"/>
        </w:rPr>
        <w:t xml:space="preserve"> said, ‘Do not hasten to resort to anger lest it prevail over you by becoming a habit.’</w:t>
      </w:r>
      <w:r>
        <w:rPr>
          <w:rStyle w:val="libFootnotenumChar"/>
        </w:rPr>
        <w:t>10</w:t>
      </w:r>
    </w:p>
    <w:p w:rsidR="009A3CE4" w:rsidRDefault="009A3CE4" w:rsidP="00D31A5F">
      <w:pPr>
        <w:pStyle w:val="libAr"/>
        <w:rPr>
          <w:lang w:bidi="fa-IR"/>
        </w:rPr>
      </w:pPr>
      <w:r w:rsidRPr="00D31A5F">
        <w:rPr>
          <w:rStyle w:val="libBold1Char"/>
          <w:rFonts w:hint="cs"/>
          <w:rtl/>
        </w:rPr>
        <w:t>4683.</w:t>
      </w:r>
      <w:r>
        <w:rPr>
          <w:rtl/>
          <w:lang w:bidi="fa-IR"/>
        </w:rPr>
        <w:t xml:space="preserve"> الإمامُ عليٌّ عليه السلام - في وَصِيَّتِه لِابنِه الحَسَنِ عليه السلام - : إنَّما قَلبُ الحَدَثِ كالأرضِ الخالِيَةِ ما اُلقِيَ فيها مِن شَي‏ءٍ قَبِلَتهُ ، فبادَرتُكَ بِالأدَبِ قَبلَ أن يَقسُوَ قَلبُكَ ، ويَشتَغِلَ لُبُّكَ .</w:t>
      </w:r>
      <w:r>
        <w:rPr>
          <w:rStyle w:val="libFootnotenumChar"/>
          <w:rFonts w:hint="cs"/>
          <w:rtl/>
        </w:rPr>
        <w:t>11</w:t>
      </w:r>
    </w:p>
    <w:p w:rsidR="009A3CE4" w:rsidRDefault="009A3CE4" w:rsidP="009A3CE4">
      <w:pPr>
        <w:pStyle w:val="libNormal"/>
        <w:rPr>
          <w:lang w:bidi="fa-IR"/>
        </w:rPr>
      </w:pPr>
      <w:r w:rsidRPr="00D31A5F">
        <w:rPr>
          <w:rStyle w:val="libBold1Char"/>
        </w:rPr>
        <w:t>4683.</w:t>
      </w:r>
      <w:r>
        <w:rPr>
          <w:lang w:bidi="fa-IR"/>
        </w:rPr>
        <w:t xml:space="preserve"> Imam Ali </w:t>
      </w:r>
      <w:r>
        <w:t>(AS)</w:t>
      </w:r>
      <w:r>
        <w:rPr>
          <w:lang w:bidi="fa-IR"/>
        </w:rPr>
        <w:t xml:space="preserve"> said in his will to his son, al-Hasan </w:t>
      </w:r>
      <w:r>
        <w:t>(AS)</w:t>
      </w:r>
      <w:r>
        <w:rPr>
          <w:lang w:bidi="fa-IR"/>
        </w:rPr>
        <w:t>, ‘Verily the heart of a young person is like the untilled earth, which accepts whatever is placed therein. I, therefore, urge you to hasten to self-discipline before your heart hardens, and your mind becomes preoccupied.’</w:t>
      </w:r>
      <w:r>
        <w:rPr>
          <w:rStyle w:val="libFootnotenumChar"/>
        </w:rPr>
        <w:t>12</w:t>
      </w:r>
    </w:p>
    <w:p w:rsidR="009A3CE4" w:rsidRDefault="009A3CE4" w:rsidP="00D31A5F">
      <w:pPr>
        <w:pStyle w:val="libAr"/>
        <w:rPr>
          <w:lang w:bidi="fa-IR"/>
        </w:rPr>
      </w:pPr>
      <w:r w:rsidRPr="00D31A5F">
        <w:rPr>
          <w:rStyle w:val="libBold1Char"/>
          <w:rFonts w:hint="cs"/>
          <w:rtl/>
        </w:rPr>
        <w:t>4684.</w:t>
      </w:r>
      <w:r>
        <w:rPr>
          <w:rtl/>
          <w:lang w:bidi="fa-IR"/>
        </w:rPr>
        <w:t xml:space="preserve"> الإمامُ عليٌّ عليه السلام - لَمّا اُتِيَ بِفالوذَجٍ فوُضِعَ قُدّامَهُ - : إنَّكَ طَيِّبُ الرّيحِ حَسَنُ اللَّونِ طَيِّبُ الطَّعمِ ، ولكن أكرَهُ أن اُعَوِّدَ نَفسي ما لَم تَعتَدْ .</w:t>
      </w:r>
      <w:r>
        <w:rPr>
          <w:rStyle w:val="libFootnotenumChar"/>
          <w:rFonts w:hint="cs"/>
          <w:rtl/>
        </w:rPr>
        <w:t>13</w:t>
      </w:r>
    </w:p>
    <w:p w:rsidR="009A3CE4" w:rsidRDefault="009A3CE4" w:rsidP="009A3CE4">
      <w:pPr>
        <w:pStyle w:val="libNormal"/>
        <w:rPr>
          <w:lang w:bidi="fa-IR"/>
        </w:rPr>
      </w:pPr>
      <w:r w:rsidRPr="00D31A5F">
        <w:rPr>
          <w:rStyle w:val="libBold1Char"/>
        </w:rPr>
        <w:t>4684.</w:t>
      </w:r>
      <w:r>
        <w:rPr>
          <w:lang w:bidi="fa-IR"/>
        </w:rPr>
        <w:t xml:space="preserve"> Imam Ali </w:t>
      </w:r>
      <w:r>
        <w:t>(AS)</w:t>
      </w:r>
      <w:r>
        <w:rPr>
          <w:lang w:bidi="fa-IR"/>
        </w:rPr>
        <w:t>, was once offered a sweet called faludhaj,</w:t>
      </w:r>
      <w:r>
        <w:rPr>
          <w:rStyle w:val="libFootnotenumChar"/>
        </w:rPr>
        <w:t>14</w:t>
      </w:r>
      <w:r>
        <w:rPr>
          <w:lang w:bidi="fa-IR"/>
        </w:rPr>
        <w:t xml:space="preserve"> so he placed it in front of him, saying, ‘Verily you have a fragrant smell, are of a beautiful colour, and taste delicious, but I hate to habituate my soul [to anything] since it has not yet formed any habits.’</w:t>
      </w:r>
      <w:r>
        <w:rPr>
          <w:rStyle w:val="libFootnotenumChar"/>
        </w:rPr>
        <w:t>15</w:t>
      </w:r>
    </w:p>
    <w:p w:rsidR="009A3CE4" w:rsidRDefault="009A3CE4" w:rsidP="00D31A5F">
      <w:pPr>
        <w:pStyle w:val="libAr"/>
        <w:rPr>
          <w:lang w:bidi="fa-IR"/>
        </w:rPr>
      </w:pPr>
      <w:r w:rsidRPr="00D31A5F">
        <w:rPr>
          <w:rStyle w:val="libBold1Char"/>
          <w:rFonts w:hint="cs"/>
          <w:rtl/>
        </w:rPr>
        <w:t>4685.</w:t>
      </w:r>
      <w:r>
        <w:rPr>
          <w:rtl/>
          <w:lang w:bidi="fa-IR"/>
        </w:rPr>
        <w:t xml:space="preserve"> الإمامُ عليٌّ عليه السلام : عَوِّدْ نَفسَكَ فِعلَ المَكارِمِ ، وتَحَمَّلْ أعباءَ المَغارِمِ ، تَشرُفْ نَفسُكَ ، وتُعمَرْ آخِرَتُكَ ، ويَكثُرْ حامِدوكَ .</w:t>
      </w:r>
      <w:r>
        <w:rPr>
          <w:rStyle w:val="libFootnotenumChar"/>
          <w:rFonts w:hint="cs"/>
          <w:rtl/>
        </w:rPr>
        <w:t>16</w:t>
      </w:r>
    </w:p>
    <w:p w:rsidR="009A3CE4" w:rsidRDefault="009A3CE4" w:rsidP="009A3CE4">
      <w:pPr>
        <w:pStyle w:val="libNormal"/>
        <w:rPr>
          <w:lang w:bidi="fa-IR"/>
        </w:rPr>
      </w:pPr>
      <w:r w:rsidRPr="00D31A5F">
        <w:rPr>
          <w:rStyle w:val="libBold1Char"/>
        </w:rPr>
        <w:lastRenderedPageBreak/>
        <w:t>4685.</w:t>
      </w:r>
      <w:r>
        <w:rPr>
          <w:lang w:bidi="fa-IR"/>
        </w:rPr>
        <w:t xml:space="preserve"> Imam Ali </w:t>
      </w:r>
      <w:r>
        <w:t>(AS)</w:t>
      </w:r>
      <w:r>
        <w:rPr>
          <w:lang w:bidi="fa-IR"/>
        </w:rPr>
        <w:t xml:space="preserve"> said, ‘Habituate yourself to performing noble actions and to bear the burdensome consequences [of your actions], and your soul will be elevated as a result, your Hereafter will flourish, and your admirers will increase.’</w:t>
      </w:r>
      <w:r>
        <w:rPr>
          <w:rStyle w:val="libFootnotenumChar"/>
        </w:rPr>
        <w:t>17</w:t>
      </w:r>
    </w:p>
    <w:p w:rsidR="009A3CE4" w:rsidRDefault="009A3CE4" w:rsidP="00D31A5F">
      <w:pPr>
        <w:pStyle w:val="libAr"/>
        <w:rPr>
          <w:lang w:bidi="fa-IR"/>
        </w:rPr>
      </w:pPr>
      <w:r w:rsidRPr="00D31A5F">
        <w:rPr>
          <w:rStyle w:val="libBold1Char"/>
          <w:rFonts w:hint="cs"/>
          <w:rtl/>
        </w:rPr>
        <w:t>4686.</w:t>
      </w:r>
      <w:r>
        <w:rPr>
          <w:rtl/>
          <w:lang w:bidi="fa-IR"/>
        </w:rPr>
        <w:t xml:space="preserve"> الإمامُ الحسنُ عليه السلام : العاداتُ قاهِراتٌ ، فَمَنِ اعتادَ شَيئاً في سِرِّهِ وخَلَواتِهِ، فَضَحَهُ في عَلانِيَتِهِ وعِندَ المَلَأِ.</w:t>
      </w:r>
      <w:r>
        <w:rPr>
          <w:rStyle w:val="libFootnotenumChar"/>
          <w:rFonts w:hint="cs"/>
          <w:rtl/>
        </w:rPr>
        <w:t>18</w:t>
      </w:r>
    </w:p>
    <w:p w:rsidR="009A3CE4" w:rsidRDefault="009A3CE4" w:rsidP="009A3CE4">
      <w:pPr>
        <w:pStyle w:val="libNormal"/>
        <w:rPr>
          <w:lang w:bidi="fa-IR"/>
        </w:rPr>
      </w:pPr>
      <w:r w:rsidRPr="00D31A5F">
        <w:rPr>
          <w:rStyle w:val="libBold1Char"/>
        </w:rPr>
        <w:t>4686.</w:t>
      </w:r>
      <w:r>
        <w:rPr>
          <w:lang w:bidi="fa-IR"/>
        </w:rPr>
        <w:t xml:space="preserve"> Imam al-Hasan </w:t>
      </w:r>
      <w:r>
        <w:t>(AS)</w:t>
      </w:r>
      <w:r>
        <w:rPr>
          <w:lang w:bidi="fa-IR"/>
        </w:rPr>
        <w:t xml:space="preserve"> said, ‘Habits are overpowering, for he who forms a habit to something in secret and during his free times is plagued by them in public and when occupied.’</w:t>
      </w:r>
      <w:r>
        <w:rPr>
          <w:rStyle w:val="libFootnotenumChar"/>
        </w:rPr>
        <w:t>19</w:t>
      </w:r>
    </w:p>
    <w:p w:rsidR="009A3CE4" w:rsidRDefault="009A3CE4" w:rsidP="009A3CE4">
      <w:pPr>
        <w:pStyle w:val="libNormal"/>
        <w:rPr>
          <w:lang w:bidi="fa-IR"/>
        </w:rPr>
      </w:pPr>
    </w:p>
    <w:p w:rsidR="009A3CE4" w:rsidRDefault="009A3CE4" w:rsidP="00217917">
      <w:pPr>
        <w:pStyle w:val="Heading3"/>
        <w:rPr>
          <w:lang w:bidi="fa-IR"/>
        </w:rPr>
      </w:pPr>
      <w:bookmarkStart w:id="2753" w:name="_Toc484340114"/>
      <w:bookmarkStart w:id="2754" w:name="_Toc485817632"/>
      <w:r>
        <w:rPr>
          <w:lang w:bidi="fa-IR"/>
        </w:rPr>
        <w:t>Notes</w:t>
      </w:r>
      <w:bookmarkEnd w:id="2753"/>
      <w:bookmarkEnd w:id="2754"/>
    </w:p>
    <w:p w:rsidR="009A3CE4" w:rsidRDefault="009A3CE4" w:rsidP="009A3CE4">
      <w:pPr>
        <w:pStyle w:val="libFootnote"/>
        <w:rPr>
          <w:lang w:bidi="fa-IR"/>
        </w:rPr>
      </w:pPr>
      <w:r>
        <w:rPr>
          <w:lang w:bidi="fa-IR"/>
        </w:rPr>
        <w:t xml:space="preserve">1. </w:t>
      </w:r>
      <w:r>
        <w:rPr>
          <w:rtl/>
          <w:lang w:bidi="fa-IR"/>
        </w:rPr>
        <w:t xml:space="preserve">غرر الحكم : 702 </w:t>
      </w:r>
      <w:r>
        <w:rPr>
          <w:lang w:bidi="fa-IR"/>
        </w:rPr>
        <w:t>.</w:t>
      </w:r>
    </w:p>
    <w:p w:rsidR="009A3CE4" w:rsidRDefault="009A3CE4" w:rsidP="009A3CE4">
      <w:pPr>
        <w:pStyle w:val="libFootnote"/>
        <w:rPr>
          <w:lang w:bidi="fa-IR"/>
        </w:rPr>
      </w:pPr>
      <w:r>
        <w:rPr>
          <w:lang w:bidi="fa-IR"/>
        </w:rPr>
        <w:t>2. Ghurar al-Hikam, no. 702</w:t>
      </w:r>
    </w:p>
    <w:p w:rsidR="009A3CE4" w:rsidRDefault="009A3CE4" w:rsidP="009A3CE4">
      <w:pPr>
        <w:pStyle w:val="libFootnote"/>
        <w:rPr>
          <w:lang w:bidi="fa-IR"/>
        </w:rPr>
      </w:pPr>
      <w:r>
        <w:rPr>
          <w:lang w:bidi="fa-IR"/>
        </w:rPr>
        <w:t xml:space="preserve">3. </w:t>
      </w:r>
      <w:r>
        <w:rPr>
          <w:rtl/>
          <w:lang w:bidi="fa-IR"/>
        </w:rPr>
        <w:t xml:space="preserve">غرر الحكم : 7327 </w:t>
      </w:r>
      <w:r>
        <w:rPr>
          <w:lang w:bidi="fa-IR"/>
        </w:rPr>
        <w:t>.</w:t>
      </w:r>
    </w:p>
    <w:p w:rsidR="009A3CE4" w:rsidRDefault="009A3CE4" w:rsidP="009A3CE4">
      <w:pPr>
        <w:pStyle w:val="libFootnote"/>
        <w:rPr>
          <w:lang w:bidi="fa-IR"/>
        </w:rPr>
      </w:pPr>
      <w:r>
        <w:rPr>
          <w:lang w:bidi="fa-IR"/>
        </w:rPr>
        <w:t>4. Ibid. no. 7327</w:t>
      </w:r>
    </w:p>
    <w:p w:rsidR="009A3CE4" w:rsidRDefault="009A3CE4" w:rsidP="009A3CE4">
      <w:pPr>
        <w:pStyle w:val="libFootnote"/>
        <w:rPr>
          <w:lang w:bidi="fa-IR"/>
        </w:rPr>
      </w:pPr>
      <w:r>
        <w:rPr>
          <w:lang w:bidi="fa-IR"/>
        </w:rPr>
        <w:t xml:space="preserve">5. </w:t>
      </w:r>
      <w:r>
        <w:rPr>
          <w:rtl/>
          <w:lang w:bidi="fa-IR"/>
        </w:rPr>
        <w:t xml:space="preserve">غرر الحكم : 6409 </w:t>
      </w:r>
      <w:r>
        <w:rPr>
          <w:lang w:bidi="fa-IR"/>
        </w:rPr>
        <w:t>.</w:t>
      </w:r>
    </w:p>
    <w:p w:rsidR="009A3CE4" w:rsidRDefault="009A3CE4" w:rsidP="009A3CE4">
      <w:pPr>
        <w:pStyle w:val="libFootnote"/>
        <w:rPr>
          <w:lang w:bidi="fa-IR"/>
        </w:rPr>
      </w:pPr>
      <w:r>
        <w:rPr>
          <w:lang w:bidi="fa-IR"/>
        </w:rPr>
        <w:t>6. Ibid. no. 6409</w:t>
      </w:r>
    </w:p>
    <w:p w:rsidR="009A3CE4" w:rsidRDefault="009A3CE4" w:rsidP="009A3CE4">
      <w:pPr>
        <w:pStyle w:val="libFootnote"/>
        <w:rPr>
          <w:lang w:bidi="fa-IR"/>
        </w:rPr>
      </w:pPr>
      <w:r>
        <w:rPr>
          <w:lang w:bidi="fa-IR"/>
        </w:rPr>
        <w:t xml:space="preserve">7. </w:t>
      </w:r>
      <w:r>
        <w:rPr>
          <w:rtl/>
          <w:lang w:bidi="fa-IR"/>
        </w:rPr>
        <w:t xml:space="preserve">غرر الحكم : 7634 </w:t>
      </w:r>
      <w:r>
        <w:rPr>
          <w:lang w:bidi="fa-IR"/>
        </w:rPr>
        <w:t>.</w:t>
      </w:r>
    </w:p>
    <w:p w:rsidR="009A3CE4" w:rsidRDefault="009A3CE4" w:rsidP="009A3CE4">
      <w:pPr>
        <w:pStyle w:val="libFootnote"/>
        <w:rPr>
          <w:lang w:bidi="fa-IR"/>
        </w:rPr>
      </w:pPr>
      <w:r>
        <w:rPr>
          <w:lang w:bidi="fa-IR"/>
        </w:rPr>
        <w:t>8. Ibid. no. 7634</w:t>
      </w:r>
    </w:p>
    <w:p w:rsidR="009A3CE4" w:rsidRDefault="009A3CE4" w:rsidP="009A3CE4">
      <w:pPr>
        <w:pStyle w:val="libFootnote"/>
        <w:rPr>
          <w:lang w:bidi="fa-IR"/>
        </w:rPr>
      </w:pPr>
      <w:r>
        <w:rPr>
          <w:lang w:bidi="fa-IR"/>
        </w:rPr>
        <w:t xml:space="preserve">9. </w:t>
      </w:r>
      <w:r>
        <w:rPr>
          <w:rtl/>
          <w:lang w:bidi="fa-IR"/>
        </w:rPr>
        <w:t xml:space="preserve">غرر الحكم : 10288 </w:t>
      </w:r>
      <w:r>
        <w:rPr>
          <w:lang w:bidi="fa-IR"/>
        </w:rPr>
        <w:t>.</w:t>
      </w:r>
    </w:p>
    <w:p w:rsidR="009A3CE4" w:rsidRDefault="009A3CE4" w:rsidP="009A3CE4">
      <w:pPr>
        <w:pStyle w:val="libFootnote"/>
        <w:rPr>
          <w:lang w:bidi="fa-IR"/>
        </w:rPr>
      </w:pPr>
      <w:r>
        <w:rPr>
          <w:lang w:bidi="fa-IR"/>
        </w:rPr>
        <w:t>10. Ibid. no. 10288</w:t>
      </w:r>
    </w:p>
    <w:p w:rsidR="009A3CE4" w:rsidRDefault="009A3CE4" w:rsidP="009A3CE4">
      <w:pPr>
        <w:pStyle w:val="libFootnote"/>
        <w:rPr>
          <w:lang w:bidi="fa-IR"/>
        </w:rPr>
      </w:pPr>
      <w:r>
        <w:rPr>
          <w:lang w:bidi="fa-IR"/>
        </w:rPr>
        <w:t xml:space="preserve">11. </w:t>
      </w:r>
      <w:r>
        <w:rPr>
          <w:rtl/>
          <w:lang w:bidi="fa-IR"/>
        </w:rPr>
        <w:t xml:space="preserve">نهج البلاغة : الكتاب 31 </w:t>
      </w:r>
      <w:r>
        <w:rPr>
          <w:lang w:bidi="fa-IR"/>
        </w:rPr>
        <w:t>.</w:t>
      </w:r>
    </w:p>
    <w:p w:rsidR="009A3CE4" w:rsidRDefault="009A3CE4" w:rsidP="009A3CE4">
      <w:pPr>
        <w:pStyle w:val="libFootnote"/>
        <w:rPr>
          <w:lang w:bidi="fa-IR"/>
        </w:rPr>
      </w:pPr>
      <w:r>
        <w:rPr>
          <w:lang w:bidi="fa-IR"/>
        </w:rPr>
        <w:t>12. Nahj al-Balagha, Letter 31</w:t>
      </w:r>
    </w:p>
    <w:p w:rsidR="009A3CE4" w:rsidRDefault="009A3CE4" w:rsidP="009A3CE4">
      <w:pPr>
        <w:pStyle w:val="libFootnote"/>
        <w:rPr>
          <w:lang w:bidi="fa-IR"/>
        </w:rPr>
      </w:pPr>
      <w:r>
        <w:rPr>
          <w:lang w:bidi="fa-IR"/>
        </w:rPr>
        <w:t xml:space="preserve">13. </w:t>
      </w:r>
      <w:r>
        <w:rPr>
          <w:rtl/>
          <w:lang w:bidi="fa-IR"/>
        </w:rPr>
        <w:t xml:space="preserve">كنز العمّال : 36549 </w:t>
      </w:r>
      <w:r>
        <w:rPr>
          <w:lang w:bidi="fa-IR"/>
        </w:rPr>
        <w:t>.</w:t>
      </w:r>
    </w:p>
    <w:p w:rsidR="009A3CE4" w:rsidRDefault="009A3CE4" w:rsidP="009A3CE4">
      <w:pPr>
        <w:pStyle w:val="libFootnote"/>
        <w:rPr>
          <w:lang w:bidi="fa-IR"/>
        </w:rPr>
      </w:pPr>
      <w:r>
        <w:rPr>
          <w:lang w:bidi="fa-IR"/>
        </w:rPr>
        <w:t>14. A sweet made from water, flour and honey</w:t>
      </w:r>
    </w:p>
    <w:p w:rsidR="009A3CE4" w:rsidRDefault="009A3CE4" w:rsidP="009A3CE4">
      <w:pPr>
        <w:pStyle w:val="libFootnote"/>
        <w:rPr>
          <w:lang w:bidi="fa-IR"/>
        </w:rPr>
      </w:pPr>
      <w:r>
        <w:rPr>
          <w:lang w:bidi="fa-IR"/>
        </w:rPr>
        <w:t>15. Kanz al-Ummal, no. 36549</w:t>
      </w:r>
    </w:p>
    <w:p w:rsidR="009A3CE4" w:rsidRDefault="009A3CE4" w:rsidP="009A3CE4">
      <w:pPr>
        <w:pStyle w:val="libFootnote"/>
        <w:rPr>
          <w:lang w:bidi="fa-IR"/>
        </w:rPr>
      </w:pPr>
      <w:r>
        <w:rPr>
          <w:lang w:bidi="fa-IR"/>
        </w:rPr>
        <w:t xml:space="preserve">16. </w:t>
      </w:r>
      <w:r>
        <w:rPr>
          <w:rtl/>
          <w:lang w:bidi="fa-IR"/>
        </w:rPr>
        <w:t xml:space="preserve">غرر الحكم : 6232 </w:t>
      </w:r>
      <w:r>
        <w:rPr>
          <w:lang w:bidi="fa-IR"/>
        </w:rPr>
        <w:t>.</w:t>
      </w:r>
    </w:p>
    <w:p w:rsidR="009A3CE4" w:rsidRDefault="009A3CE4" w:rsidP="009A3CE4">
      <w:pPr>
        <w:pStyle w:val="libFootnote"/>
        <w:rPr>
          <w:lang w:bidi="fa-IR"/>
        </w:rPr>
      </w:pPr>
      <w:r>
        <w:rPr>
          <w:lang w:bidi="fa-IR"/>
        </w:rPr>
        <w:t>17. Ghurar al-Hikam, no. 6232</w:t>
      </w:r>
    </w:p>
    <w:p w:rsidR="009A3CE4" w:rsidRDefault="009A3CE4" w:rsidP="009A3CE4">
      <w:pPr>
        <w:pStyle w:val="libFootnote"/>
        <w:rPr>
          <w:lang w:bidi="fa-IR"/>
        </w:rPr>
      </w:pPr>
      <w:r>
        <w:rPr>
          <w:lang w:bidi="fa-IR"/>
        </w:rPr>
        <w:t xml:space="preserve">18. </w:t>
      </w:r>
      <w:r>
        <w:rPr>
          <w:rtl/>
          <w:lang w:bidi="fa-IR"/>
        </w:rPr>
        <w:t xml:space="preserve">تنبيه الخواطر : 2 / 113 </w:t>
      </w:r>
      <w:r>
        <w:rPr>
          <w:lang w:bidi="fa-IR"/>
        </w:rPr>
        <w:t>.</w:t>
      </w:r>
    </w:p>
    <w:p w:rsidR="009A3CE4" w:rsidRDefault="009A3CE4" w:rsidP="009A3CE4">
      <w:pPr>
        <w:pStyle w:val="libFootnote"/>
        <w:rPr>
          <w:lang w:bidi="fa-IR"/>
        </w:rPr>
      </w:pPr>
      <w:r>
        <w:rPr>
          <w:lang w:bidi="fa-IR"/>
        </w:rPr>
        <w:t>19. Tanbih al-Khawatir, v. 2, p. 113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755" w:name="_Toc484340115"/>
      <w:bookmarkStart w:id="2756" w:name="_Toc485817633"/>
      <w:r>
        <w:rPr>
          <w:lang w:bidi="fa-IR"/>
        </w:rPr>
        <w:lastRenderedPageBreak/>
        <w:t xml:space="preserve">1395 - </w:t>
      </w:r>
      <w:r>
        <w:rPr>
          <w:rtl/>
          <w:lang w:bidi="fa-IR"/>
        </w:rPr>
        <w:t>غَلَبَةُ العادَةِ</w:t>
      </w:r>
      <w:bookmarkEnd w:id="2755"/>
      <w:bookmarkEnd w:id="2756"/>
    </w:p>
    <w:p w:rsidR="009A3CE4" w:rsidRDefault="009A3CE4" w:rsidP="00034539">
      <w:pPr>
        <w:pStyle w:val="Heading2Center"/>
        <w:rPr>
          <w:lang w:bidi="fa-IR"/>
        </w:rPr>
      </w:pPr>
      <w:bookmarkStart w:id="2757" w:name="_Toc484340116"/>
      <w:bookmarkStart w:id="2758" w:name="_Toc485817634"/>
      <w:r>
        <w:rPr>
          <w:lang w:bidi="fa-IR"/>
        </w:rPr>
        <w:t>1395. OVERCOMING THE HABIT</w:t>
      </w:r>
      <w:bookmarkEnd w:id="2757"/>
      <w:bookmarkEnd w:id="2758"/>
    </w:p>
    <w:p w:rsidR="009A3CE4" w:rsidRDefault="009A3CE4" w:rsidP="00D31A5F">
      <w:pPr>
        <w:pStyle w:val="libAr"/>
        <w:rPr>
          <w:lang w:bidi="fa-IR"/>
        </w:rPr>
      </w:pPr>
      <w:r w:rsidRPr="00D31A5F">
        <w:rPr>
          <w:rStyle w:val="libBold1Char"/>
          <w:rFonts w:hint="cs"/>
          <w:rtl/>
        </w:rPr>
        <w:t>4687.</w:t>
      </w:r>
      <w:r>
        <w:rPr>
          <w:rtl/>
          <w:lang w:bidi="fa-IR"/>
        </w:rPr>
        <w:t xml:space="preserve"> الإمامُ عليٌّ عليه السلام : الفَضيلَةُ غَلَبَةُ العادَةِ.</w:t>
      </w:r>
      <w:r>
        <w:rPr>
          <w:rStyle w:val="libFootnotenumChar"/>
          <w:rFonts w:hint="cs"/>
          <w:rtl/>
        </w:rPr>
        <w:t>1</w:t>
      </w:r>
    </w:p>
    <w:p w:rsidR="009A3CE4" w:rsidRDefault="009A3CE4" w:rsidP="009A3CE4">
      <w:pPr>
        <w:pStyle w:val="libNormal"/>
        <w:rPr>
          <w:lang w:bidi="fa-IR"/>
        </w:rPr>
      </w:pPr>
      <w:r w:rsidRPr="00D31A5F">
        <w:rPr>
          <w:rStyle w:val="libBold1Char"/>
        </w:rPr>
        <w:t>4687.</w:t>
      </w:r>
      <w:r>
        <w:rPr>
          <w:lang w:bidi="fa-IR"/>
        </w:rPr>
        <w:t xml:space="preserve"> Imam Ali </w:t>
      </w:r>
      <w:r>
        <w:t>(AS)</w:t>
      </w:r>
      <w:r>
        <w:rPr>
          <w:lang w:bidi="fa-IR"/>
        </w:rPr>
        <w:t xml:space="preserve"> said, ‘Virtue is overcoming one’s habit.’</w:t>
      </w:r>
      <w:r>
        <w:rPr>
          <w:rStyle w:val="libFootnotenumChar"/>
        </w:rPr>
        <w:t>2</w:t>
      </w:r>
    </w:p>
    <w:p w:rsidR="009A3CE4" w:rsidRDefault="009A3CE4" w:rsidP="00D31A5F">
      <w:pPr>
        <w:pStyle w:val="libAr"/>
        <w:rPr>
          <w:lang w:bidi="fa-IR"/>
        </w:rPr>
      </w:pPr>
      <w:r w:rsidRPr="00D31A5F">
        <w:rPr>
          <w:rStyle w:val="libBold1Char"/>
          <w:rFonts w:hint="cs"/>
          <w:rtl/>
        </w:rPr>
        <w:t>4688.</w:t>
      </w:r>
      <w:r>
        <w:rPr>
          <w:rtl/>
          <w:lang w:bidi="fa-IR"/>
        </w:rPr>
        <w:t xml:space="preserve"> الإمامُ عليٌّ عليه السلام : أفضَلُ العِبادَةِ غَلَبَةُ العادَةِ .</w:t>
      </w:r>
      <w:r>
        <w:rPr>
          <w:rStyle w:val="libFootnotenumChar"/>
          <w:rFonts w:hint="cs"/>
          <w:rtl/>
        </w:rPr>
        <w:t>3</w:t>
      </w:r>
    </w:p>
    <w:p w:rsidR="009A3CE4" w:rsidRDefault="009A3CE4" w:rsidP="009A3CE4">
      <w:pPr>
        <w:pStyle w:val="libNormal"/>
        <w:rPr>
          <w:lang w:bidi="fa-IR"/>
        </w:rPr>
      </w:pPr>
      <w:r w:rsidRPr="00D31A5F">
        <w:rPr>
          <w:rStyle w:val="libBold1Char"/>
        </w:rPr>
        <w:t>4688.</w:t>
      </w:r>
      <w:r>
        <w:rPr>
          <w:lang w:bidi="fa-IR"/>
        </w:rPr>
        <w:t xml:space="preserve"> Imam Ali </w:t>
      </w:r>
      <w:r>
        <w:t>(AS)</w:t>
      </w:r>
      <w:r>
        <w:rPr>
          <w:lang w:bidi="fa-IR"/>
        </w:rPr>
        <w:t xml:space="preserve"> said, ‘The best of worship is to overcome one’s habit.’</w:t>
      </w:r>
      <w:r>
        <w:rPr>
          <w:rStyle w:val="libFootnotenumChar"/>
        </w:rPr>
        <w:t>4</w:t>
      </w:r>
    </w:p>
    <w:p w:rsidR="009A3CE4" w:rsidRDefault="009A3CE4" w:rsidP="00D31A5F">
      <w:pPr>
        <w:pStyle w:val="libAr"/>
        <w:rPr>
          <w:lang w:bidi="fa-IR"/>
        </w:rPr>
      </w:pPr>
      <w:r w:rsidRPr="00D31A5F">
        <w:rPr>
          <w:rStyle w:val="libBold1Char"/>
          <w:rFonts w:hint="cs"/>
          <w:rtl/>
        </w:rPr>
        <w:t>4689.</w:t>
      </w:r>
      <w:r>
        <w:rPr>
          <w:rtl/>
          <w:lang w:bidi="fa-IR"/>
        </w:rPr>
        <w:t xml:space="preserve"> الإمامُ عليٌّ عليه السلام : بِغَلَبَةِ العاداتِ الوُصولُ إلى‏ أشرَفِ المَقاماتِ .</w:t>
      </w:r>
      <w:r>
        <w:rPr>
          <w:rStyle w:val="libFootnotenumChar"/>
          <w:rFonts w:hint="cs"/>
          <w:rtl/>
        </w:rPr>
        <w:t>5</w:t>
      </w:r>
    </w:p>
    <w:p w:rsidR="009A3CE4" w:rsidRDefault="009A3CE4" w:rsidP="009A3CE4">
      <w:pPr>
        <w:pStyle w:val="libNormal"/>
        <w:rPr>
          <w:lang w:bidi="fa-IR"/>
        </w:rPr>
      </w:pPr>
      <w:r w:rsidRPr="00D31A5F">
        <w:rPr>
          <w:rStyle w:val="libBold1Char"/>
        </w:rPr>
        <w:t>4689.</w:t>
      </w:r>
      <w:r>
        <w:rPr>
          <w:lang w:bidi="fa-IR"/>
        </w:rPr>
        <w:t xml:space="preserve"> Imam Ali </w:t>
      </w:r>
      <w:r>
        <w:t>(AS)</w:t>
      </w:r>
      <w:r>
        <w:rPr>
          <w:lang w:bidi="fa-IR"/>
        </w:rPr>
        <w:t xml:space="preserve"> said, ‘[Only] Through overcoming one’s habits are the highest of stations attained.’</w:t>
      </w:r>
      <w:r>
        <w:rPr>
          <w:rStyle w:val="libFootnotenumChar"/>
        </w:rPr>
        <w:t>6</w:t>
      </w:r>
    </w:p>
    <w:p w:rsidR="009A3CE4" w:rsidRDefault="009A3CE4" w:rsidP="00D31A5F">
      <w:pPr>
        <w:pStyle w:val="libAr"/>
        <w:rPr>
          <w:lang w:bidi="fa-IR"/>
        </w:rPr>
      </w:pPr>
      <w:r w:rsidRPr="00D31A5F">
        <w:rPr>
          <w:rStyle w:val="libBold1Char"/>
          <w:rFonts w:hint="cs"/>
          <w:rtl/>
        </w:rPr>
        <w:t>4690.</w:t>
      </w:r>
      <w:r>
        <w:rPr>
          <w:rtl/>
          <w:lang w:bidi="fa-IR"/>
        </w:rPr>
        <w:t xml:space="preserve"> الإمامُ عليٌّ عليه السلام : غَيِّروا العاداتِ تَسهُلْ عَلَيكُمُ الطّاعاتُ .</w:t>
      </w:r>
      <w:r>
        <w:rPr>
          <w:rStyle w:val="libFootnotenumChar"/>
          <w:rFonts w:hint="cs"/>
          <w:rtl/>
        </w:rPr>
        <w:t>7</w:t>
      </w:r>
    </w:p>
    <w:p w:rsidR="009A3CE4" w:rsidRDefault="009A3CE4" w:rsidP="009A3CE4">
      <w:pPr>
        <w:pStyle w:val="libNormal"/>
        <w:rPr>
          <w:lang w:bidi="fa-IR"/>
        </w:rPr>
      </w:pPr>
      <w:r w:rsidRPr="00D31A5F">
        <w:rPr>
          <w:rStyle w:val="libBold1Char"/>
        </w:rPr>
        <w:t>4690.</w:t>
      </w:r>
      <w:r>
        <w:rPr>
          <w:lang w:bidi="fa-IR"/>
        </w:rPr>
        <w:t xml:space="preserve"> Imam Ali </w:t>
      </w:r>
      <w:r>
        <w:t>(AS)</w:t>
      </w:r>
      <w:r>
        <w:rPr>
          <w:lang w:bidi="fa-IR"/>
        </w:rPr>
        <w:t xml:space="preserve"> said, ‘Change your habits and your acts of obedience will become easier for you.’</w:t>
      </w:r>
      <w:r>
        <w:rPr>
          <w:rStyle w:val="libFootnotenumChar"/>
        </w:rPr>
        <w:t>8</w:t>
      </w:r>
    </w:p>
    <w:p w:rsidR="009A3CE4" w:rsidRDefault="009A3CE4" w:rsidP="00D31A5F">
      <w:pPr>
        <w:pStyle w:val="libAr"/>
        <w:rPr>
          <w:lang w:bidi="fa-IR"/>
        </w:rPr>
      </w:pPr>
      <w:r w:rsidRPr="00D31A5F">
        <w:rPr>
          <w:rStyle w:val="libBold1Char"/>
          <w:rFonts w:hint="cs"/>
          <w:rtl/>
        </w:rPr>
        <w:t>4691.</w:t>
      </w:r>
      <w:r>
        <w:rPr>
          <w:rtl/>
          <w:lang w:bidi="fa-IR"/>
        </w:rPr>
        <w:t xml:space="preserve"> الإمامُ عليٌّ عليه السلام : ذَلِّلوا أنفُسَكُم بِتَركِ العاداتِ ، وَقودوها إلى‏ فِعلِ الطّاعاتِ ، وحَمِّلوها أعباءَ المَغارِمِ ، وحَلُّوها بِفِعلِ المَكارِمِ ، وصُونوها عَن دَنَسِ المَآثِمِ .</w:t>
      </w:r>
      <w:r>
        <w:rPr>
          <w:rStyle w:val="libFootnotenumChar"/>
          <w:rFonts w:hint="cs"/>
          <w:rtl/>
        </w:rPr>
        <w:t>9</w:t>
      </w:r>
    </w:p>
    <w:p w:rsidR="009A3CE4" w:rsidRDefault="009A3CE4" w:rsidP="009A3CE4">
      <w:pPr>
        <w:pStyle w:val="libNormal"/>
        <w:rPr>
          <w:lang w:bidi="fa-IR"/>
        </w:rPr>
      </w:pPr>
      <w:r w:rsidRPr="00D31A5F">
        <w:rPr>
          <w:rStyle w:val="libBold1Char"/>
        </w:rPr>
        <w:t>4691.</w:t>
      </w:r>
      <w:r>
        <w:rPr>
          <w:lang w:bidi="fa-IR"/>
        </w:rPr>
        <w:t xml:space="preserve"> Imam Ali </w:t>
      </w:r>
      <w:r>
        <w:t>(AS)</w:t>
      </w:r>
      <w:r>
        <w:rPr>
          <w:lang w:bidi="fa-IR"/>
        </w:rPr>
        <w:t xml:space="preserve"> said, ‘Subjugate your souls to abandon their habits, drive them to perform acts of obedience, make them bear the burdensome consequences of their actions, adorn them with the performance of noble acts, and protect them against the pollution of sins.’</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2759" w:name="_Toc484340117"/>
      <w:bookmarkStart w:id="2760" w:name="_Toc485817635"/>
      <w:r>
        <w:rPr>
          <w:lang w:bidi="fa-IR"/>
        </w:rPr>
        <w:t>Notes</w:t>
      </w:r>
      <w:bookmarkEnd w:id="2759"/>
      <w:bookmarkEnd w:id="2760"/>
    </w:p>
    <w:p w:rsidR="009A3CE4" w:rsidRDefault="009A3CE4" w:rsidP="009A3CE4">
      <w:pPr>
        <w:pStyle w:val="libFootnote"/>
        <w:rPr>
          <w:lang w:bidi="fa-IR"/>
        </w:rPr>
      </w:pPr>
      <w:r>
        <w:rPr>
          <w:lang w:bidi="fa-IR"/>
        </w:rPr>
        <w:t xml:space="preserve">1. </w:t>
      </w:r>
      <w:r>
        <w:rPr>
          <w:rtl/>
          <w:lang w:bidi="fa-IR"/>
        </w:rPr>
        <w:t xml:space="preserve">غرر الحكم : 357 </w:t>
      </w:r>
      <w:r>
        <w:rPr>
          <w:lang w:bidi="fa-IR"/>
        </w:rPr>
        <w:t>.</w:t>
      </w:r>
    </w:p>
    <w:p w:rsidR="009A3CE4" w:rsidRDefault="009A3CE4" w:rsidP="009A3CE4">
      <w:pPr>
        <w:pStyle w:val="libFootnote"/>
        <w:rPr>
          <w:lang w:bidi="fa-IR"/>
        </w:rPr>
      </w:pPr>
      <w:r>
        <w:rPr>
          <w:lang w:bidi="fa-IR"/>
        </w:rPr>
        <w:t>2. Ghurar al-Hikam, no. 357</w:t>
      </w:r>
    </w:p>
    <w:p w:rsidR="009A3CE4" w:rsidRDefault="009A3CE4" w:rsidP="009A3CE4">
      <w:pPr>
        <w:pStyle w:val="libFootnote"/>
        <w:rPr>
          <w:lang w:bidi="fa-IR"/>
        </w:rPr>
      </w:pPr>
      <w:r>
        <w:rPr>
          <w:lang w:bidi="fa-IR"/>
        </w:rPr>
        <w:t xml:space="preserve">3. </w:t>
      </w:r>
      <w:r>
        <w:rPr>
          <w:rtl/>
          <w:lang w:bidi="fa-IR"/>
        </w:rPr>
        <w:t xml:space="preserve">غرر الحكم : 2873 </w:t>
      </w:r>
      <w:r>
        <w:rPr>
          <w:lang w:bidi="fa-IR"/>
        </w:rPr>
        <w:t>.</w:t>
      </w:r>
    </w:p>
    <w:p w:rsidR="009A3CE4" w:rsidRDefault="009A3CE4" w:rsidP="009A3CE4">
      <w:pPr>
        <w:pStyle w:val="libFootnote"/>
        <w:rPr>
          <w:lang w:bidi="fa-IR"/>
        </w:rPr>
      </w:pPr>
      <w:r>
        <w:rPr>
          <w:lang w:bidi="fa-IR"/>
        </w:rPr>
        <w:t>4. Ibid. no. 2873</w:t>
      </w:r>
    </w:p>
    <w:p w:rsidR="009A3CE4" w:rsidRDefault="009A3CE4" w:rsidP="009A3CE4">
      <w:pPr>
        <w:pStyle w:val="libFootnote"/>
        <w:rPr>
          <w:lang w:bidi="fa-IR"/>
        </w:rPr>
      </w:pPr>
      <w:r>
        <w:rPr>
          <w:lang w:bidi="fa-IR"/>
        </w:rPr>
        <w:t xml:space="preserve">5. </w:t>
      </w:r>
      <w:r>
        <w:rPr>
          <w:rtl/>
          <w:lang w:bidi="fa-IR"/>
        </w:rPr>
        <w:t xml:space="preserve">غرر الحكم : 4300 </w:t>
      </w:r>
      <w:r>
        <w:rPr>
          <w:lang w:bidi="fa-IR"/>
        </w:rPr>
        <w:t>.</w:t>
      </w:r>
    </w:p>
    <w:p w:rsidR="009A3CE4" w:rsidRDefault="009A3CE4" w:rsidP="009A3CE4">
      <w:pPr>
        <w:pStyle w:val="libFootnote"/>
        <w:rPr>
          <w:lang w:bidi="fa-IR"/>
        </w:rPr>
      </w:pPr>
      <w:r>
        <w:rPr>
          <w:lang w:bidi="fa-IR"/>
        </w:rPr>
        <w:t>6. Ibid. no. 4300</w:t>
      </w:r>
    </w:p>
    <w:p w:rsidR="009A3CE4" w:rsidRDefault="009A3CE4" w:rsidP="009A3CE4">
      <w:pPr>
        <w:pStyle w:val="libFootnote"/>
        <w:rPr>
          <w:lang w:bidi="fa-IR"/>
        </w:rPr>
      </w:pPr>
      <w:r>
        <w:rPr>
          <w:lang w:bidi="fa-IR"/>
        </w:rPr>
        <w:t xml:space="preserve">7. </w:t>
      </w:r>
      <w:r>
        <w:rPr>
          <w:rtl/>
          <w:lang w:bidi="fa-IR"/>
        </w:rPr>
        <w:t xml:space="preserve">غرر الحكم : 6405 </w:t>
      </w:r>
      <w:r>
        <w:rPr>
          <w:lang w:bidi="fa-IR"/>
        </w:rPr>
        <w:t>.</w:t>
      </w:r>
    </w:p>
    <w:p w:rsidR="009A3CE4" w:rsidRDefault="009A3CE4" w:rsidP="009A3CE4">
      <w:pPr>
        <w:pStyle w:val="libFootnote"/>
        <w:rPr>
          <w:lang w:bidi="fa-IR"/>
        </w:rPr>
      </w:pPr>
      <w:r>
        <w:rPr>
          <w:lang w:bidi="fa-IR"/>
        </w:rPr>
        <w:t>8. Ibid. no. 6405</w:t>
      </w:r>
    </w:p>
    <w:p w:rsidR="009A3CE4" w:rsidRDefault="009A3CE4" w:rsidP="009A3CE4">
      <w:pPr>
        <w:pStyle w:val="libFootnote"/>
        <w:rPr>
          <w:lang w:bidi="fa-IR"/>
        </w:rPr>
      </w:pPr>
      <w:r>
        <w:rPr>
          <w:lang w:bidi="fa-IR"/>
        </w:rPr>
        <w:t xml:space="preserve">9. </w:t>
      </w:r>
      <w:r>
        <w:rPr>
          <w:rtl/>
          <w:lang w:bidi="fa-IR"/>
        </w:rPr>
        <w:t xml:space="preserve">غرر الحكم : 5199 </w:t>
      </w:r>
      <w:r>
        <w:rPr>
          <w:lang w:bidi="fa-IR"/>
        </w:rPr>
        <w:t>.</w:t>
      </w:r>
    </w:p>
    <w:p w:rsidR="009A3CE4" w:rsidRDefault="009A3CE4" w:rsidP="009A3CE4">
      <w:pPr>
        <w:pStyle w:val="libFootnote"/>
        <w:rPr>
          <w:lang w:bidi="fa-IR"/>
        </w:rPr>
      </w:pPr>
      <w:r>
        <w:rPr>
          <w:lang w:bidi="fa-IR"/>
        </w:rPr>
        <w:t>10. Ibid. no. 5199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761" w:name="_Toc484340118"/>
      <w:bookmarkStart w:id="2762" w:name="_Toc485817636"/>
      <w:r>
        <w:rPr>
          <w:lang w:bidi="fa-IR"/>
        </w:rPr>
        <w:lastRenderedPageBreak/>
        <w:t xml:space="preserve">1396 - </w:t>
      </w:r>
      <w:r>
        <w:rPr>
          <w:rtl/>
          <w:lang w:bidi="fa-IR"/>
        </w:rPr>
        <w:t>صُعوبَةُ نَقلِ العاداتِ‏</w:t>
      </w:r>
      <w:bookmarkEnd w:id="2761"/>
      <w:bookmarkEnd w:id="2762"/>
    </w:p>
    <w:p w:rsidR="009A3CE4" w:rsidRDefault="009A3CE4" w:rsidP="00034539">
      <w:pPr>
        <w:pStyle w:val="Heading2Center"/>
        <w:rPr>
          <w:lang w:bidi="fa-IR"/>
        </w:rPr>
      </w:pPr>
      <w:bookmarkStart w:id="2763" w:name="_Toc484340119"/>
      <w:bookmarkStart w:id="2764" w:name="_Toc485817637"/>
      <w:r>
        <w:rPr>
          <w:lang w:bidi="fa-IR"/>
        </w:rPr>
        <w:t>1396. THE DIFFICULTY OF REMOVING A HABIT</w:t>
      </w:r>
      <w:bookmarkEnd w:id="2763"/>
      <w:bookmarkEnd w:id="2764"/>
    </w:p>
    <w:p w:rsidR="009A3CE4" w:rsidRDefault="009A3CE4" w:rsidP="00D31A5F">
      <w:pPr>
        <w:pStyle w:val="libAr"/>
        <w:rPr>
          <w:lang w:bidi="fa-IR"/>
        </w:rPr>
      </w:pPr>
      <w:r w:rsidRPr="00D31A5F">
        <w:rPr>
          <w:rStyle w:val="libBold1Char"/>
          <w:rFonts w:hint="cs"/>
          <w:rtl/>
        </w:rPr>
        <w:t>4692.</w:t>
      </w:r>
      <w:r>
        <w:rPr>
          <w:rtl/>
          <w:lang w:bidi="fa-IR"/>
        </w:rPr>
        <w:t xml:space="preserve"> الإمامُ عليٌّ عليه السلام : أصعَبُ السِّياساتِ نَقلُ العاداتِ .</w:t>
      </w:r>
      <w:r>
        <w:rPr>
          <w:rStyle w:val="libFootnotenumChar"/>
          <w:rFonts w:hint="cs"/>
          <w:rtl/>
        </w:rPr>
        <w:t>1</w:t>
      </w:r>
    </w:p>
    <w:p w:rsidR="009A3CE4" w:rsidRDefault="009A3CE4" w:rsidP="009A3CE4">
      <w:pPr>
        <w:pStyle w:val="libNormal"/>
        <w:rPr>
          <w:lang w:bidi="fa-IR"/>
        </w:rPr>
      </w:pPr>
      <w:r w:rsidRPr="00D31A5F">
        <w:rPr>
          <w:rStyle w:val="libBold1Char"/>
        </w:rPr>
        <w:t>4692.</w:t>
      </w:r>
      <w:r>
        <w:rPr>
          <w:lang w:bidi="fa-IR"/>
        </w:rPr>
        <w:t xml:space="preserve"> Imam Ali </w:t>
      </w:r>
      <w:r>
        <w:t>(AS)</w:t>
      </w:r>
      <w:r>
        <w:rPr>
          <w:lang w:bidi="fa-IR"/>
        </w:rPr>
        <w:t xml:space="preserve"> said, ‘The most difficult of things to manage is the removal of habits.’</w:t>
      </w:r>
      <w:r>
        <w:rPr>
          <w:rStyle w:val="libFootnotenumChar"/>
        </w:rPr>
        <w:t>2</w:t>
      </w:r>
    </w:p>
    <w:p w:rsidR="009A3CE4" w:rsidRDefault="009A3CE4" w:rsidP="00D31A5F">
      <w:pPr>
        <w:pStyle w:val="libAr"/>
        <w:rPr>
          <w:lang w:bidi="fa-IR"/>
        </w:rPr>
      </w:pPr>
      <w:r w:rsidRPr="00D31A5F">
        <w:rPr>
          <w:rStyle w:val="libBold1Char"/>
          <w:rFonts w:hint="cs"/>
          <w:rtl/>
        </w:rPr>
        <w:t>4693.</w:t>
      </w:r>
      <w:r>
        <w:rPr>
          <w:rtl/>
          <w:lang w:bidi="fa-IR"/>
        </w:rPr>
        <w:t xml:space="preserve"> الإمامُ عليٌّ عليه السلام : كُلُّ شَي‏ءٍ يُستَطاعُ ، إلّا نَقلَ الطِّباعِ .</w:t>
      </w:r>
      <w:r>
        <w:rPr>
          <w:rStyle w:val="libFootnotenumChar"/>
          <w:rFonts w:hint="cs"/>
          <w:rtl/>
        </w:rPr>
        <w:t>3</w:t>
      </w:r>
    </w:p>
    <w:p w:rsidR="009A3CE4" w:rsidRDefault="009A3CE4" w:rsidP="009A3CE4">
      <w:pPr>
        <w:pStyle w:val="libNormal"/>
        <w:rPr>
          <w:lang w:bidi="fa-IR"/>
        </w:rPr>
      </w:pPr>
      <w:r w:rsidRPr="00D31A5F">
        <w:rPr>
          <w:rStyle w:val="libBold1Char"/>
        </w:rPr>
        <w:t>4693.</w:t>
      </w:r>
      <w:r>
        <w:rPr>
          <w:lang w:bidi="fa-IR"/>
        </w:rPr>
        <w:t xml:space="preserve"> Imam Ali </w:t>
      </w:r>
      <w:r>
        <w:t>(AS)</w:t>
      </w:r>
      <w:r>
        <w:rPr>
          <w:lang w:bidi="fa-IR"/>
        </w:rPr>
        <w:t xml:space="preserve"> said, ‘Everything is achievable, except the removal of an ingrained habit.’</w:t>
      </w:r>
      <w:r>
        <w:rPr>
          <w:rStyle w:val="libFootnotenumChar"/>
        </w:rPr>
        <w:t>4</w:t>
      </w:r>
    </w:p>
    <w:p w:rsidR="009A3CE4" w:rsidRDefault="009A3CE4" w:rsidP="00D31A5F">
      <w:pPr>
        <w:pStyle w:val="libAr"/>
        <w:rPr>
          <w:lang w:bidi="fa-IR"/>
        </w:rPr>
      </w:pPr>
      <w:r w:rsidRPr="00D31A5F">
        <w:rPr>
          <w:rStyle w:val="libBold1Char"/>
          <w:rFonts w:hint="cs"/>
          <w:rtl/>
        </w:rPr>
        <w:t>4694.</w:t>
      </w:r>
      <w:r>
        <w:rPr>
          <w:rtl/>
          <w:lang w:bidi="fa-IR"/>
        </w:rPr>
        <w:t xml:space="preserve"> الإمامُ عليٌّ عليه السلام : أيُّها النّاسُ ، تَوَلَّوا مِن أنفُسِكُم تَأديبَها ، وَاعدِلوا بِها عَن ضَرَاوَةِ عاداتِها .</w:t>
      </w:r>
      <w:r>
        <w:rPr>
          <w:rStyle w:val="libFootnotenumChar"/>
          <w:rFonts w:hint="cs"/>
          <w:rtl/>
        </w:rPr>
        <w:t>5</w:t>
      </w:r>
    </w:p>
    <w:p w:rsidR="009A3CE4" w:rsidRDefault="009A3CE4" w:rsidP="009A3CE4">
      <w:pPr>
        <w:pStyle w:val="libNormal"/>
        <w:rPr>
          <w:lang w:bidi="fa-IR"/>
        </w:rPr>
      </w:pPr>
      <w:r w:rsidRPr="00D31A5F">
        <w:rPr>
          <w:rStyle w:val="libBold1Char"/>
        </w:rPr>
        <w:t>4694.</w:t>
      </w:r>
      <w:r>
        <w:rPr>
          <w:lang w:bidi="fa-IR"/>
        </w:rPr>
        <w:t xml:space="preserve"> Imam Ali </w:t>
      </w:r>
      <w:r>
        <w:t>(AS)</w:t>
      </w:r>
      <w:r>
        <w:rPr>
          <w:lang w:bidi="fa-IR"/>
        </w:rPr>
        <w:t xml:space="preserve"> said, ‘O people, take upon yourselves your own training, and turn away from the voracious dictates of your habits.’</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2765" w:name="_Toc484340120"/>
      <w:bookmarkStart w:id="2766" w:name="_Toc485817638"/>
      <w:r>
        <w:rPr>
          <w:lang w:bidi="fa-IR"/>
        </w:rPr>
        <w:t>Notes</w:t>
      </w:r>
      <w:bookmarkEnd w:id="2765"/>
      <w:bookmarkEnd w:id="2766"/>
    </w:p>
    <w:p w:rsidR="009A3CE4" w:rsidRDefault="009A3CE4" w:rsidP="009A3CE4">
      <w:pPr>
        <w:pStyle w:val="libFootnote"/>
        <w:rPr>
          <w:lang w:bidi="fa-IR"/>
        </w:rPr>
      </w:pPr>
      <w:r>
        <w:rPr>
          <w:lang w:bidi="fa-IR"/>
        </w:rPr>
        <w:t xml:space="preserve">1. </w:t>
      </w:r>
      <w:r>
        <w:rPr>
          <w:rtl/>
          <w:lang w:bidi="fa-IR"/>
        </w:rPr>
        <w:t xml:space="preserve">غرر الحكم : 2969 </w:t>
      </w:r>
      <w:r>
        <w:rPr>
          <w:lang w:bidi="fa-IR"/>
        </w:rPr>
        <w:t>.</w:t>
      </w:r>
    </w:p>
    <w:p w:rsidR="009A3CE4" w:rsidRDefault="009A3CE4" w:rsidP="009A3CE4">
      <w:pPr>
        <w:pStyle w:val="libFootnote"/>
        <w:rPr>
          <w:lang w:bidi="fa-IR"/>
        </w:rPr>
      </w:pPr>
      <w:r>
        <w:rPr>
          <w:lang w:bidi="fa-IR"/>
        </w:rPr>
        <w:t>2. Ibid. no. 2969</w:t>
      </w:r>
    </w:p>
    <w:p w:rsidR="009A3CE4" w:rsidRDefault="009A3CE4" w:rsidP="009A3CE4">
      <w:pPr>
        <w:pStyle w:val="libFootnote"/>
        <w:rPr>
          <w:lang w:bidi="fa-IR"/>
        </w:rPr>
      </w:pPr>
      <w:r>
        <w:rPr>
          <w:lang w:bidi="fa-IR"/>
        </w:rPr>
        <w:t xml:space="preserve">3. </w:t>
      </w:r>
      <w:r>
        <w:rPr>
          <w:rtl/>
          <w:lang w:bidi="fa-IR"/>
        </w:rPr>
        <w:t xml:space="preserve">غرر الحكم : 6906 </w:t>
      </w:r>
      <w:r>
        <w:rPr>
          <w:lang w:bidi="fa-IR"/>
        </w:rPr>
        <w:t>.</w:t>
      </w:r>
    </w:p>
    <w:p w:rsidR="009A3CE4" w:rsidRDefault="009A3CE4" w:rsidP="009A3CE4">
      <w:pPr>
        <w:pStyle w:val="libFootnote"/>
        <w:rPr>
          <w:lang w:bidi="fa-IR"/>
        </w:rPr>
      </w:pPr>
      <w:r>
        <w:rPr>
          <w:lang w:bidi="fa-IR"/>
        </w:rPr>
        <w:t>4. Ibid. no. 6906</w:t>
      </w:r>
    </w:p>
    <w:p w:rsidR="009A3CE4" w:rsidRDefault="009A3CE4" w:rsidP="009A3CE4">
      <w:pPr>
        <w:pStyle w:val="libFootnote"/>
        <w:rPr>
          <w:lang w:bidi="fa-IR"/>
        </w:rPr>
      </w:pPr>
      <w:r>
        <w:rPr>
          <w:lang w:bidi="fa-IR"/>
        </w:rPr>
        <w:t xml:space="preserve">5. </w:t>
      </w:r>
      <w:r>
        <w:rPr>
          <w:rtl/>
          <w:lang w:bidi="fa-IR"/>
        </w:rPr>
        <w:t xml:space="preserve">نهج البلاغة : الحكمة 359 </w:t>
      </w:r>
      <w:r>
        <w:rPr>
          <w:lang w:bidi="fa-IR"/>
        </w:rPr>
        <w:t>.</w:t>
      </w:r>
    </w:p>
    <w:p w:rsidR="009A3CE4" w:rsidRDefault="009A3CE4" w:rsidP="009A3CE4">
      <w:pPr>
        <w:pStyle w:val="libFootnote"/>
        <w:rPr>
          <w:lang w:bidi="fa-IR"/>
        </w:rPr>
      </w:pPr>
      <w:r>
        <w:rPr>
          <w:lang w:bidi="fa-IR"/>
        </w:rPr>
        <w:t>6. Nahj al-Balagha, Saying 359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767" w:name="_Toc484340121"/>
      <w:bookmarkStart w:id="2768" w:name="_Toc485817639"/>
      <w:r>
        <w:rPr>
          <w:lang w:bidi="fa-IR"/>
        </w:rPr>
        <w:lastRenderedPageBreak/>
        <w:t xml:space="preserve">294 - </w:t>
      </w:r>
      <w:r>
        <w:rPr>
          <w:rtl/>
          <w:lang w:bidi="fa-IR"/>
        </w:rPr>
        <w:t>العِيد</w:t>
      </w:r>
      <w:bookmarkEnd w:id="2767"/>
      <w:bookmarkEnd w:id="2768"/>
    </w:p>
    <w:p w:rsidR="009A3CE4" w:rsidRDefault="009A3CE4" w:rsidP="00034539">
      <w:pPr>
        <w:pStyle w:val="Heading2Center"/>
        <w:rPr>
          <w:lang w:bidi="fa-IR"/>
        </w:rPr>
      </w:pPr>
      <w:bookmarkStart w:id="2769" w:name="_Toc484340122"/>
      <w:bookmarkStart w:id="2770" w:name="_Toc485817640"/>
      <w:r>
        <w:rPr>
          <w:lang w:bidi="fa-IR"/>
        </w:rPr>
        <w:t>294. ID – THE FESTIVAL</w:t>
      </w:r>
      <w:bookmarkEnd w:id="2769"/>
      <w:bookmarkEnd w:id="2770"/>
    </w:p>
    <w:p w:rsidR="009A3CE4" w:rsidRDefault="009A3CE4" w:rsidP="00034539">
      <w:pPr>
        <w:pStyle w:val="Heading2Center"/>
        <w:rPr>
          <w:lang w:bidi="fa-IR"/>
        </w:rPr>
      </w:pPr>
      <w:bookmarkStart w:id="2771" w:name="_Toc484340123"/>
      <w:bookmarkStart w:id="2772" w:name="_Toc485817641"/>
      <w:r>
        <w:rPr>
          <w:lang w:bidi="fa-IR"/>
        </w:rPr>
        <w:t xml:space="preserve">1397 - </w:t>
      </w:r>
      <w:r>
        <w:rPr>
          <w:rtl/>
          <w:lang w:bidi="fa-IR"/>
        </w:rPr>
        <w:t>العيدُ الحَقِيقي‏</w:t>
      </w:r>
      <w:bookmarkEnd w:id="2771"/>
      <w:bookmarkEnd w:id="2772"/>
    </w:p>
    <w:p w:rsidR="009A3CE4" w:rsidRDefault="009A3CE4" w:rsidP="00034539">
      <w:pPr>
        <w:pStyle w:val="Heading2Center"/>
        <w:rPr>
          <w:lang w:bidi="fa-IR"/>
        </w:rPr>
      </w:pPr>
      <w:bookmarkStart w:id="2773" w:name="_Toc484340124"/>
      <w:bookmarkStart w:id="2774" w:name="_Toc485817642"/>
      <w:r>
        <w:rPr>
          <w:lang w:bidi="fa-IR"/>
        </w:rPr>
        <w:t>1397. ID – THE TRUE FESTIVAL</w:t>
      </w:r>
      <w:bookmarkEnd w:id="2773"/>
      <w:bookmarkEnd w:id="2774"/>
    </w:p>
    <w:p w:rsidR="009A3CE4" w:rsidRDefault="009A3CE4" w:rsidP="00D31A5F">
      <w:pPr>
        <w:pStyle w:val="libAr"/>
        <w:rPr>
          <w:lang w:bidi="fa-IR"/>
        </w:rPr>
      </w:pPr>
      <w:r>
        <w:rPr>
          <w:rtl/>
        </w:rPr>
        <w:t>(</w:t>
      </w:r>
      <w:r>
        <w:rPr>
          <w:rtl/>
          <w:lang w:bidi="fa-IR"/>
        </w:rPr>
        <w:t>قالَ عِيسَى ابْنُ مَرْيَمَ اللَّهُمَّ رَبَّنا أَنْزِلْ عَلَيْنا مائِدَةً مِنَ السَّماءِ تَكُونُ لَنا عِيداً لِأَوَّلِنا وَآخِرِنا وَآيَةً مِنْكَ وَارْزُقْنا وَأَنتَ خَيْرُ الرَّازِقِينَ) .</w:t>
      </w:r>
      <w:r>
        <w:rPr>
          <w:rStyle w:val="libFootnotenumChar"/>
          <w:rFonts w:hint="cs"/>
          <w:rtl/>
        </w:rPr>
        <w:t>1</w:t>
      </w:r>
    </w:p>
    <w:p w:rsidR="009A3CE4" w:rsidRDefault="009A3CE4" w:rsidP="009A3CE4">
      <w:pPr>
        <w:pStyle w:val="libNormal"/>
        <w:rPr>
          <w:lang w:bidi="fa-IR"/>
        </w:rPr>
      </w:pPr>
      <w:r>
        <w:rPr>
          <w:rStyle w:val="libBoldItalicChar"/>
        </w:rPr>
        <w:t>“Said Jesus son of Mary, ‘O Allah! Our Lord! Send down to us a table from the sky, to be a festival for us, for the first ones and the last ones among us and as a sign from You, and provide for us; for you are the best of providers.”</w:t>
      </w:r>
      <w:r>
        <w:rPr>
          <w:rStyle w:val="libFootnotenumChar"/>
        </w:rPr>
        <w:t>2</w:t>
      </w:r>
    </w:p>
    <w:p w:rsidR="009A3CE4" w:rsidRDefault="009A3CE4" w:rsidP="00D31A5F">
      <w:pPr>
        <w:pStyle w:val="libAr"/>
        <w:rPr>
          <w:lang w:bidi="fa-IR"/>
        </w:rPr>
      </w:pPr>
      <w:r w:rsidRPr="00D31A5F">
        <w:rPr>
          <w:rStyle w:val="libBold1Char"/>
          <w:rFonts w:hint="cs"/>
          <w:rtl/>
        </w:rPr>
        <w:t>4695.</w:t>
      </w:r>
      <w:r>
        <w:rPr>
          <w:rtl/>
          <w:lang w:bidi="fa-IR"/>
        </w:rPr>
        <w:t xml:space="preserve"> الإمامُ عليٌّ عليه السلام - قالَ في بَعضِ الأعيادِ - : إنَّما هُوَ عيدٌ لِمَن قَبِلَ اللَّهُ صِيامَهُ وشَكَرَ قِيامَهُ ، وكُلُّ يَومٍ لا يُعصى‏ اللَّهُ فيهِ فهُوَ عيدٌ .</w:t>
      </w:r>
      <w:r>
        <w:rPr>
          <w:rStyle w:val="libFootnotenumChar"/>
          <w:rFonts w:hint="cs"/>
          <w:rtl/>
        </w:rPr>
        <w:t>3</w:t>
      </w:r>
    </w:p>
    <w:p w:rsidR="009A3CE4" w:rsidRDefault="009A3CE4" w:rsidP="009A3CE4">
      <w:pPr>
        <w:pStyle w:val="libNormal"/>
        <w:rPr>
          <w:lang w:bidi="fa-IR"/>
        </w:rPr>
      </w:pPr>
      <w:r w:rsidRPr="00D31A5F">
        <w:rPr>
          <w:rStyle w:val="libBold1Char"/>
        </w:rPr>
        <w:t>4695.</w:t>
      </w:r>
      <w:r>
        <w:rPr>
          <w:lang w:bidi="fa-IR"/>
        </w:rPr>
        <w:t xml:space="preserve"> Imam Ali </w:t>
      </w:r>
      <w:r>
        <w:t>(AS)</w:t>
      </w:r>
      <w:r>
        <w:rPr>
          <w:lang w:bidi="fa-IR"/>
        </w:rPr>
        <w:t xml:space="preserve"> said regarding one of the festivals, ‘Verily it is only a festival for he whose fasts Allah has accepted and whose prayers He has acknowledged, and every day in which we do not disobey Allah is a day of celebration.’</w:t>
      </w:r>
      <w:r>
        <w:rPr>
          <w:rStyle w:val="libFootnotenumChar"/>
        </w:rPr>
        <w:t>4</w:t>
      </w:r>
    </w:p>
    <w:p w:rsidR="009A3CE4" w:rsidRDefault="009A3CE4" w:rsidP="00D31A5F">
      <w:pPr>
        <w:pStyle w:val="libAr"/>
        <w:rPr>
          <w:lang w:bidi="fa-IR"/>
        </w:rPr>
      </w:pPr>
      <w:r w:rsidRPr="00D31A5F">
        <w:rPr>
          <w:rStyle w:val="libBold1Char"/>
          <w:rFonts w:hint="cs"/>
          <w:rtl/>
        </w:rPr>
        <w:t>4696.</w:t>
      </w:r>
      <w:r>
        <w:rPr>
          <w:rtl/>
          <w:lang w:bidi="fa-IR"/>
        </w:rPr>
        <w:t xml:space="preserve"> بحار الأنوار عن سُوَيدِ بنِ غَفلَة : دَخَلتُ عَلَيهِ [ يَعني أميرَ المُؤمِنينَ عليه السلام ]يَومَ عيدٍ ، فإذا عِندَهُ فاثورٌ عَلَيهِ خُبزُ السَّمراءِ وصَفحَةٌ فيها خَطيفَةٌ ومِلبَنَةٌ</w:t>
      </w:r>
      <w:r>
        <w:rPr>
          <w:rStyle w:val="libFootnotenumChar"/>
          <w:rFonts w:hint="cs"/>
          <w:rtl/>
        </w:rPr>
        <w:t>5</w:t>
      </w:r>
      <w:r>
        <w:rPr>
          <w:rtl/>
          <w:lang w:bidi="fa-IR"/>
        </w:rPr>
        <w:t xml:space="preserve"> ، فقُلتُ : يا أميرَ المُؤمِنينَ ، يَومُ عيدٍ وخَطيفَةٌ ؟ ! فقالَ : إنَّما هذا عيدُ مَن غُفِرَ لَهُ .</w:t>
      </w:r>
      <w:r>
        <w:rPr>
          <w:rStyle w:val="libFootnotenumChar"/>
          <w:rFonts w:hint="cs"/>
          <w:rtl/>
        </w:rPr>
        <w:t>6</w:t>
      </w:r>
    </w:p>
    <w:p w:rsidR="009A3CE4" w:rsidRDefault="009A3CE4" w:rsidP="009A3CE4">
      <w:pPr>
        <w:pStyle w:val="libNormal"/>
        <w:rPr>
          <w:lang w:bidi="fa-IR"/>
        </w:rPr>
      </w:pPr>
      <w:r w:rsidRPr="00D31A5F">
        <w:rPr>
          <w:rStyle w:val="libBold1Char"/>
        </w:rPr>
        <w:t>4696.</w:t>
      </w:r>
      <w:r>
        <w:rPr>
          <w:lang w:bidi="fa-IR"/>
        </w:rPr>
        <w:t xml:space="preserve"> Suwayd b. Ghafla narrated, ‘I went to visit him [i.e. Imam Ali </w:t>
      </w:r>
      <w:r>
        <w:t>(AS)</w:t>
      </w:r>
      <w:r>
        <w:rPr>
          <w:lang w:bidi="fa-IR"/>
        </w:rPr>
        <w:t>] on one of the festivals, and he had a small table in front of him on which was wheat bread, and a plate of khatifa</w:t>
      </w:r>
      <w:r>
        <w:rPr>
          <w:rStyle w:val="libFootnotenumChar"/>
        </w:rPr>
        <w:t>7</w:t>
      </w:r>
      <w:r>
        <w:rPr>
          <w:lang w:bidi="fa-IR"/>
        </w:rPr>
        <w:t xml:space="preserve"> and milbana</w:t>
      </w:r>
      <w:r>
        <w:rPr>
          <w:rStyle w:val="libFootnotenumChar"/>
        </w:rPr>
        <w:t>8</w:t>
      </w:r>
      <w:r>
        <w:rPr>
          <w:lang w:bidi="fa-IR"/>
        </w:rPr>
        <w:t xml:space="preserve"> , so I asked, ‘O Commander of the Faithful, it is a day of celebration and you are eating khatifa?! to which he replied, ‘It is only a day of celebration for whoever has been forgiven.’</w:t>
      </w:r>
      <w:r>
        <w:rPr>
          <w:rStyle w:val="libFootnotenumChar"/>
        </w:rPr>
        <w:t>9</w:t>
      </w:r>
    </w:p>
    <w:p w:rsidR="009A3CE4" w:rsidRDefault="009A3CE4" w:rsidP="009A3CE4">
      <w:pPr>
        <w:pStyle w:val="libNormal"/>
        <w:rPr>
          <w:lang w:bidi="fa-IR"/>
        </w:rPr>
      </w:pPr>
    </w:p>
    <w:p w:rsidR="009A3CE4" w:rsidRDefault="009A3CE4" w:rsidP="00217917">
      <w:pPr>
        <w:pStyle w:val="Heading3"/>
        <w:rPr>
          <w:lang w:bidi="fa-IR"/>
        </w:rPr>
      </w:pPr>
      <w:bookmarkStart w:id="2775" w:name="_Toc484340125"/>
      <w:bookmarkStart w:id="2776" w:name="_Toc485817643"/>
      <w:r>
        <w:rPr>
          <w:lang w:bidi="fa-IR"/>
        </w:rPr>
        <w:t>Notes</w:t>
      </w:r>
      <w:bookmarkEnd w:id="2775"/>
      <w:bookmarkEnd w:id="2776"/>
    </w:p>
    <w:p w:rsidR="009A3CE4" w:rsidRDefault="009A3CE4" w:rsidP="009A3CE4">
      <w:pPr>
        <w:pStyle w:val="libFootnote"/>
        <w:rPr>
          <w:lang w:bidi="fa-IR"/>
        </w:rPr>
      </w:pPr>
      <w:r>
        <w:rPr>
          <w:lang w:bidi="fa-IR"/>
        </w:rPr>
        <w:t xml:space="preserve">1. </w:t>
      </w:r>
      <w:r>
        <w:rPr>
          <w:rtl/>
          <w:lang w:bidi="fa-IR"/>
        </w:rPr>
        <w:t xml:space="preserve">المائدة : 114 </w:t>
      </w:r>
      <w:r>
        <w:rPr>
          <w:lang w:bidi="fa-IR"/>
        </w:rPr>
        <w:t>.</w:t>
      </w:r>
    </w:p>
    <w:p w:rsidR="009A3CE4" w:rsidRDefault="009A3CE4" w:rsidP="009A3CE4">
      <w:pPr>
        <w:pStyle w:val="libFootnote"/>
        <w:rPr>
          <w:lang w:bidi="fa-IR"/>
        </w:rPr>
      </w:pPr>
      <w:r>
        <w:rPr>
          <w:lang w:bidi="fa-IR"/>
        </w:rPr>
        <w:t>2. Qur’an 5</w:t>
      </w:r>
      <w:r>
        <w:rPr>
          <w:rtl/>
          <w:lang w:bidi="fa-IR"/>
        </w:rPr>
        <w:t>:114</w:t>
      </w:r>
    </w:p>
    <w:p w:rsidR="009A3CE4" w:rsidRDefault="009A3CE4" w:rsidP="009A3CE4">
      <w:pPr>
        <w:pStyle w:val="libFootnote"/>
        <w:rPr>
          <w:lang w:bidi="fa-IR"/>
        </w:rPr>
      </w:pPr>
      <w:r>
        <w:rPr>
          <w:lang w:bidi="fa-IR"/>
        </w:rPr>
        <w:t xml:space="preserve">3. </w:t>
      </w:r>
      <w:r>
        <w:rPr>
          <w:rtl/>
          <w:lang w:bidi="fa-IR"/>
        </w:rPr>
        <w:t xml:space="preserve">نهج البلاغة : الحكمة 428 </w:t>
      </w:r>
      <w:r>
        <w:rPr>
          <w:lang w:bidi="fa-IR"/>
        </w:rPr>
        <w:t>.</w:t>
      </w:r>
    </w:p>
    <w:p w:rsidR="009A3CE4" w:rsidRDefault="009A3CE4" w:rsidP="009A3CE4">
      <w:pPr>
        <w:pStyle w:val="libFootnote"/>
        <w:rPr>
          <w:lang w:bidi="fa-IR"/>
        </w:rPr>
      </w:pPr>
      <w:r>
        <w:rPr>
          <w:lang w:bidi="fa-IR"/>
        </w:rPr>
        <w:t>4. Nahj al-Balagha, Saying 428</w:t>
      </w:r>
    </w:p>
    <w:p w:rsidR="009A3CE4" w:rsidRDefault="009A3CE4" w:rsidP="009A3CE4">
      <w:pPr>
        <w:pStyle w:val="libFootnote"/>
        <w:rPr>
          <w:lang w:bidi="fa-IR"/>
        </w:rPr>
      </w:pPr>
      <w:r>
        <w:rPr>
          <w:lang w:bidi="fa-IR"/>
        </w:rPr>
        <w:t xml:space="preserve">5. </w:t>
      </w:r>
      <w:r>
        <w:rPr>
          <w:rtl/>
          <w:lang w:bidi="fa-IR"/>
        </w:rPr>
        <w:t>فاثور : أي خِوانٌ ، والسمراء : الحنطة، والخطيفة : لبن يُطبخ بدقيق ويُختطف بالملاعق بسرعة، والملبنة : الملعقة . (النهاية : 3 / 412 و 2 / 399 و ص 49 و ج 4 / 229</w:t>
      </w:r>
      <w:r>
        <w:rPr>
          <w:lang w:bidi="fa-IR"/>
        </w:rPr>
        <w:t>) .</w:t>
      </w:r>
    </w:p>
    <w:p w:rsidR="009A3CE4" w:rsidRDefault="009A3CE4" w:rsidP="009A3CE4">
      <w:pPr>
        <w:pStyle w:val="libFootnote"/>
        <w:rPr>
          <w:lang w:bidi="fa-IR"/>
        </w:rPr>
      </w:pPr>
      <w:r>
        <w:rPr>
          <w:lang w:bidi="fa-IR"/>
        </w:rPr>
        <w:t xml:space="preserve">6. </w:t>
      </w:r>
      <w:r>
        <w:rPr>
          <w:rtl/>
          <w:lang w:bidi="fa-IR"/>
        </w:rPr>
        <w:t xml:space="preserve">بحار الأنوار : 40 / 326 / 7 </w:t>
      </w:r>
      <w:r>
        <w:rPr>
          <w:lang w:bidi="fa-IR"/>
        </w:rPr>
        <w:t>.</w:t>
      </w:r>
    </w:p>
    <w:p w:rsidR="009A3CE4" w:rsidRDefault="009A3CE4" w:rsidP="009A3CE4">
      <w:pPr>
        <w:pStyle w:val="libFootnote"/>
        <w:rPr>
          <w:lang w:bidi="fa-IR"/>
        </w:rPr>
      </w:pPr>
      <w:r>
        <w:rPr>
          <w:lang w:bidi="fa-IR"/>
        </w:rPr>
        <w:t>7. Khatifa: a food made of flour and milk (ed.)</w:t>
      </w:r>
    </w:p>
    <w:p w:rsidR="009A3CE4" w:rsidRDefault="009A3CE4" w:rsidP="009A3CE4">
      <w:pPr>
        <w:pStyle w:val="libFootnote"/>
        <w:rPr>
          <w:lang w:bidi="fa-IR"/>
        </w:rPr>
      </w:pPr>
      <w:r>
        <w:rPr>
          <w:lang w:bidi="fa-IR"/>
        </w:rPr>
        <w:t>8. Milbana: a food made of bran, milk and honey (ed.)</w:t>
      </w:r>
    </w:p>
    <w:p w:rsidR="009A3CE4" w:rsidRDefault="009A3CE4" w:rsidP="009A3CE4">
      <w:pPr>
        <w:pStyle w:val="libFootnote"/>
        <w:rPr>
          <w:lang w:bidi="fa-IR"/>
        </w:rPr>
      </w:pPr>
      <w:r>
        <w:rPr>
          <w:lang w:bidi="fa-IR"/>
        </w:rPr>
        <w:t>9. Bihar al-Anwar, v. 40, p. 326, no. 7</w:t>
      </w:r>
    </w:p>
    <w:p w:rsidR="009A3CE4" w:rsidRDefault="009A3CE4" w:rsidP="009A3CE4">
      <w:pPr>
        <w:pStyle w:val="libNormal"/>
        <w:rPr>
          <w:rtl/>
          <w:lang w:bidi="fa-IR"/>
        </w:rPr>
      </w:pPr>
      <w:r>
        <w:rPr>
          <w:lang w:bidi="fa-IR"/>
        </w:rPr>
        <w:lastRenderedPageBreak/>
        <w:br w:type="page"/>
      </w:r>
    </w:p>
    <w:p w:rsidR="009A3CE4" w:rsidRDefault="009A3CE4" w:rsidP="00034539">
      <w:pPr>
        <w:pStyle w:val="Heading2Center"/>
        <w:rPr>
          <w:rtl/>
          <w:lang w:bidi="fa-IR"/>
        </w:rPr>
      </w:pPr>
      <w:bookmarkStart w:id="2777" w:name="_Toc484340126"/>
      <w:bookmarkStart w:id="2778" w:name="_Toc485817644"/>
      <w:r>
        <w:rPr>
          <w:lang w:bidi="fa-IR"/>
        </w:rPr>
        <w:lastRenderedPageBreak/>
        <w:t xml:space="preserve">1398 - </w:t>
      </w:r>
      <w:r>
        <w:rPr>
          <w:rtl/>
          <w:lang w:bidi="fa-IR"/>
        </w:rPr>
        <w:t>عيدُ النَّيروزِ</w:t>
      </w:r>
      <w:bookmarkEnd w:id="2777"/>
      <w:bookmarkEnd w:id="2778"/>
    </w:p>
    <w:p w:rsidR="009A3CE4" w:rsidRDefault="009A3CE4" w:rsidP="00034539">
      <w:pPr>
        <w:pStyle w:val="Heading2Center"/>
        <w:rPr>
          <w:lang w:bidi="fa-IR"/>
        </w:rPr>
      </w:pPr>
      <w:bookmarkStart w:id="2779" w:name="_Toc484340127"/>
      <w:bookmarkStart w:id="2780" w:name="_Toc485817645"/>
      <w:r>
        <w:rPr>
          <w:lang w:bidi="fa-IR"/>
        </w:rPr>
        <w:t>1398. NAYRuZ FESTIVAL</w:t>
      </w:r>
      <w:bookmarkEnd w:id="2779"/>
      <w:bookmarkEnd w:id="2780"/>
    </w:p>
    <w:p w:rsidR="009A3CE4" w:rsidRDefault="009A3CE4" w:rsidP="009A3CE4">
      <w:pPr>
        <w:pStyle w:val="libFootnotenum"/>
        <w:rPr>
          <w:lang w:bidi="fa-IR"/>
        </w:rPr>
      </w:pPr>
      <w:r>
        <w:rPr>
          <w:lang w:bidi="fa-IR"/>
        </w:rPr>
        <w:t>1</w:t>
      </w:r>
    </w:p>
    <w:p w:rsidR="009A3CE4" w:rsidRDefault="009A3CE4" w:rsidP="00D31A5F">
      <w:pPr>
        <w:pStyle w:val="libAr"/>
        <w:rPr>
          <w:lang w:bidi="fa-IR"/>
        </w:rPr>
      </w:pPr>
      <w:r w:rsidRPr="00D31A5F">
        <w:rPr>
          <w:rStyle w:val="libBold1Char"/>
          <w:rFonts w:hint="cs"/>
          <w:rtl/>
        </w:rPr>
        <w:t>4697.</w:t>
      </w:r>
      <w:r>
        <w:rPr>
          <w:rtl/>
          <w:lang w:bidi="fa-IR"/>
        </w:rPr>
        <w:t xml:space="preserve"> الإمامُ عليٌّ عليه السلام - لمّا اُتيَ بِهَدِيَّةِ النَّيروزِ - : ما هذا ؟ قالوا : يا أميرَ المُؤمِنينَ ، اليَومُ النَّيروزُ ، فقالَ عليه السلام : اِصنَعوا لَنا كُلَّ يَومٍ نَيروزاً !</w:t>
      </w:r>
      <w:r>
        <w:rPr>
          <w:rStyle w:val="libFootnotenumChar"/>
          <w:rFonts w:hint="cs"/>
          <w:rtl/>
        </w:rPr>
        <w:t>2</w:t>
      </w:r>
    </w:p>
    <w:p w:rsidR="009A3CE4" w:rsidRDefault="009A3CE4" w:rsidP="009A3CE4">
      <w:pPr>
        <w:pStyle w:val="libNormal"/>
        <w:rPr>
          <w:lang w:bidi="fa-IR"/>
        </w:rPr>
      </w:pPr>
      <w:r w:rsidRPr="00D31A5F">
        <w:rPr>
          <w:rStyle w:val="libBold1Char"/>
        </w:rPr>
        <w:t>4697.</w:t>
      </w:r>
      <w:r>
        <w:rPr>
          <w:lang w:bidi="fa-IR"/>
        </w:rPr>
        <w:t xml:space="preserve"> Imam Ali </w:t>
      </w:r>
      <w:r>
        <w:t>(AS)</w:t>
      </w:r>
      <w:r>
        <w:rPr>
          <w:lang w:bidi="fa-IR"/>
        </w:rPr>
        <w:t>, when he was brought a gift for Nayruz, exclaimed, ‘What is this?’ to which they replied, ‘O Commander of the Faithful, today is Nayruz.’ He replied, ‘Make everyday Nayruz for us [i.e. through your good actions].’</w:t>
      </w:r>
      <w:r>
        <w:rPr>
          <w:rStyle w:val="libFootnotenumChar"/>
        </w:rPr>
        <w:t>3</w:t>
      </w:r>
    </w:p>
    <w:p w:rsidR="009A3CE4" w:rsidRDefault="009A3CE4" w:rsidP="00D31A5F">
      <w:pPr>
        <w:pStyle w:val="libAr"/>
        <w:rPr>
          <w:lang w:bidi="fa-IR"/>
        </w:rPr>
      </w:pPr>
      <w:r w:rsidRPr="00D31A5F">
        <w:rPr>
          <w:rStyle w:val="libBold1Char"/>
          <w:rFonts w:hint="cs"/>
          <w:rtl/>
        </w:rPr>
        <w:t>4698.</w:t>
      </w:r>
      <w:r>
        <w:rPr>
          <w:rtl/>
          <w:lang w:bidi="fa-IR"/>
        </w:rPr>
        <w:t xml:space="preserve"> الإمامُ عليٌّ عليه السلام : نَيْروزُنا كُلُّ يَومٍ .</w:t>
      </w:r>
      <w:r>
        <w:rPr>
          <w:rStyle w:val="libFootnotenumChar"/>
          <w:rFonts w:hint="cs"/>
          <w:rtl/>
        </w:rPr>
        <w:t>4</w:t>
      </w:r>
    </w:p>
    <w:p w:rsidR="009A3CE4" w:rsidRDefault="009A3CE4" w:rsidP="009A3CE4">
      <w:pPr>
        <w:pStyle w:val="libNormal"/>
        <w:rPr>
          <w:lang w:bidi="fa-IR"/>
        </w:rPr>
      </w:pPr>
      <w:r w:rsidRPr="00D31A5F">
        <w:rPr>
          <w:rStyle w:val="libBold1Char"/>
        </w:rPr>
        <w:t>4698.</w:t>
      </w:r>
      <w:r>
        <w:rPr>
          <w:lang w:bidi="fa-IR"/>
        </w:rPr>
        <w:t xml:space="preserve"> Imam Ali </w:t>
      </w:r>
      <w:r>
        <w:t>(AS)</w:t>
      </w:r>
      <w:r>
        <w:rPr>
          <w:lang w:bidi="fa-IR"/>
        </w:rPr>
        <w:t xml:space="preserve"> said, ‘Our Nayruz is everyday.’</w:t>
      </w:r>
      <w:r>
        <w:rPr>
          <w:rStyle w:val="libFootnotenumChar"/>
        </w:rPr>
        <w:t>5</w:t>
      </w:r>
    </w:p>
    <w:p w:rsidR="009A3CE4" w:rsidRDefault="009A3CE4" w:rsidP="00D31A5F">
      <w:pPr>
        <w:pStyle w:val="libAr"/>
        <w:rPr>
          <w:lang w:bidi="fa-IR"/>
        </w:rPr>
      </w:pPr>
      <w:r w:rsidRPr="00D31A5F">
        <w:rPr>
          <w:rStyle w:val="libBold1Char"/>
          <w:rFonts w:hint="cs"/>
          <w:rtl/>
        </w:rPr>
        <w:t>4699.</w:t>
      </w:r>
      <w:r>
        <w:rPr>
          <w:rtl/>
          <w:lang w:bidi="fa-IR"/>
        </w:rPr>
        <w:t xml:space="preserve"> الإمامُ الصّادقُ عليه السلام - لمُعلّى بن خُنيس لمّا دخَلَ عليه يومَ النَّيروزِ - : أتَعرِفَ هذا اليَومَ ؟ قُلتُ : جُعِلتُ فِداكَ ، هذا يَومٌ تُعَظِّمُهُ العَجَمُ وتَتَهادى‏ فيهِ، فقالَ أبوعَبدِاللَّهِ الصّادِقُ عليه السلام : والبَيتِ العَتيقِ الّذي بِمَكَّةَ ! ما هذا إلّا لِأمرٍ قَديمٍ اُفَسِّرُهُ لَكَ حَتّى‏ تَفهَمَهُ</w:t>
      </w:r>
      <w:r>
        <w:rPr>
          <w:lang w:bidi="fa-IR"/>
        </w:rPr>
        <w:t xml:space="preserve"> ...</w:t>
      </w:r>
    </w:p>
    <w:p w:rsidR="009A3CE4" w:rsidRDefault="009A3CE4" w:rsidP="00D31A5F">
      <w:pPr>
        <w:pStyle w:val="libAr"/>
        <w:rPr>
          <w:lang w:bidi="fa-IR"/>
        </w:rPr>
      </w:pPr>
      <w:r>
        <w:rPr>
          <w:rtl/>
          <w:lang w:bidi="fa-IR"/>
        </w:rPr>
        <w:t>يا مُعَلّى ، إنَّ يَومَ النَّيروزِ هُوَ اليَومُ الّذي أخَذَ اللَّهُ فيهِ مَواثيقَ العِبادِ أن يَعبُدوهُ ولا يُشرِكوا بِه شَيئاً ، وأن يُؤمِنوا بِرُسُلِهِ وحُجَجِهِ ، وأن يُؤمِنوا بِالأئمَّةِ عليهم السلام ، وهُوَ أوَّلُ يَومٍ طَلَعَت فيهِ الشَّمسُ... وما مِن يَومِ نَيروزٍ إلّا ونَحنُ نَتَوَقَّعُ فيهِ الفَرَجَ لِأ نَّهُ مِن أيّامِنا وأيّامِ شيعَتِنا ، حَفَظَتهُ العَجَمُ وضَيَّعتُموهُ أنتُم ... وهُوَ أوَّلُ يَومٍ مِن سَنَةِ الفُرسِ فَعَاشُوا وَهُمْ ثَلَاثُونَ أَلْفاً فَصَارَ صَبُّ الْمَاءِ فِي النَّيرُوزِ سُنَّةً ... .</w:t>
      </w:r>
      <w:r>
        <w:rPr>
          <w:rStyle w:val="libFootnotenumChar"/>
          <w:rFonts w:hint="cs"/>
          <w:rtl/>
        </w:rPr>
        <w:t>6</w:t>
      </w:r>
    </w:p>
    <w:p w:rsidR="009A3CE4" w:rsidRDefault="009A3CE4" w:rsidP="009A3CE4">
      <w:pPr>
        <w:pStyle w:val="libNormal"/>
        <w:rPr>
          <w:lang w:bidi="fa-IR"/>
        </w:rPr>
      </w:pPr>
      <w:r w:rsidRPr="00D31A5F">
        <w:rPr>
          <w:rStyle w:val="libBold1Char"/>
        </w:rPr>
        <w:t>4699.</w:t>
      </w:r>
      <w:r>
        <w:rPr>
          <w:lang w:bidi="fa-IR"/>
        </w:rPr>
        <w:t xml:space="preserve"> Imam al-Sadiq </w:t>
      </w:r>
      <w:r>
        <w:t>(AS)</w:t>
      </w:r>
      <w:r>
        <w:rPr>
          <w:lang w:bidi="fa-IR"/>
        </w:rPr>
        <w:t xml:space="preserve"> said to Mualla b. Khunays when he came to visit him for Nayruz, ‘Do you know what this day is?’ to which he replied, ‘May I be your ransom, this is a day to which the Persians attach great importance and in which they give each other gifts.’ So Imam al-Sadiq </w:t>
      </w:r>
      <w:r>
        <w:t>(AS)</w:t>
      </w:r>
      <w:r>
        <w:rPr>
          <w:lang w:bidi="fa-IR"/>
        </w:rPr>
        <w:t xml:space="preserve"> said, ‘By the Ancient House in Makkah! That is only because of a much older reason which I will explain to you so that you may understand … O Mualli, verily the day of Nayruz is the day when Allah took the servants’ covenants from them that they would worship Him and that they would not associate anything with Him, and that they would believe in His prophets and His divine proofs, and that they would believe in the Imams </w:t>
      </w:r>
      <w:r>
        <w:t>(AS)</w:t>
      </w:r>
      <w:r>
        <w:rPr>
          <w:lang w:bidi="fa-IR"/>
        </w:rPr>
        <w:t>. This is also the day when the sun rose for the first time … Every day of Nayruz is a day when we await the Relief [the coming of the Awaited Saviour], for verily it is one of our special days and one of the days of our Shia. The Persians have kept its significance whereas you have lost it…This is the first day of the Persians’ new year, and they have managed to stay alive since having been only thirty thousand in number. The pouring of water on the day of Nayruz has become a practice…’</w:t>
      </w:r>
      <w:r>
        <w:rPr>
          <w:rStyle w:val="libFootnotenumChar"/>
        </w:rPr>
        <w:t>7</w:t>
      </w:r>
    </w:p>
    <w:p w:rsidR="009A3CE4" w:rsidRDefault="009A3CE4" w:rsidP="00D31A5F">
      <w:pPr>
        <w:pStyle w:val="libAr"/>
        <w:rPr>
          <w:lang w:bidi="fa-IR"/>
        </w:rPr>
      </w:pPr>
      <w:r w:rsidRPr="00D31A5F">
        <w:rPr>
          <w:rStyle w:val="libBold1Char"/>
          <w:rFonts w:hint="cs"/>
          <w:rtl/>
        </w:rPr>
        <w:lastRenderedPageBreak/>
        <w:t>4700.</w:t>
      </w:r>
      <w:r>
        <w:rPr>
          <w:rtl/>
          <w:lang w:bidi="fa-IR"/>
        </w:rPr>
        <w:t xml:space="preserve"> الإمامُ الصّادقُ عليه السلام : إذا كانَ يَومُ النَّيروزِ فَاغتَسِلْ وَالبَسْ أنظَفَ ثِيابِكَ ، وتَطَيَّبْ بِأطيَبِ طِيبِكَ ، وتَكونُ ذلكَ اليَومَ صائماً .</w:t>
      </w:r>
      <w:r>
        <w:rPr>
          <w:rStyle w:val="libFootnotenumChar"/>
          <w:rFonts w:hint="cs"/>
          <w:rtl/>
        </w:rPr>
        <w:t>8</w:t>
      </w:r>
    </w:p>
    <w:p w:rsidR="009A3CE4" w:rsidRDefault="009A3CE4" w:rsidP="009A3CE4">
      <w:pPr>
        <w:pStyle w:val="libNormal"/>
        <w:rPr>
          <w:lang w:bidi="fa-IR"/>
        </w:rPr>
      </w:pPr>
      <w:r w:rsidRPr="00D31A5F">
        <w:rPr>
          <w:rStyle w:val="libBold1Char"/>
        </w:rPr>
        <w:t>4700.</w:t>
      </w:r>
      <w:r>
        <w:rPr>
          <w:lang w:bidi="fa-IR"/>
        </w:rPr>
        <w:t xml:space="preserve"> Imam al-Sadiq </w:t>
      </w:r>
      <w:r>
        <w:t>(AS)</w:t>
      </w:r>
      <w:r>
        <w:rPr>
          <w:lang w:bidi="fa-IR"/>
        </w:rPr>
        <w:t xml:space="preserve"> said, ‘On the day of Nayruz, take a bath and wear your cleanest clothes, and perfume yourself with the best of fragrances, and fast on that day.’</w:t>
      </w:r>
      <w:r>
        <w:rPr>
          <w:rStyle w:val="libFootnotenumChar"/>
        </w:rPr>
        <w:t>9</w:t>
      </w:r>
    </w:p>
    <w:p w:rsidR="009A3CE4" w:rsidRDefault="009A3CE4" w:rsidP="00D31A5F">
      <w:pPr>
        <w:pStyle w:val="libAr"/>
        <w:rPr>
          <w:lang w:bidi="fa-IR"/>
        </w:rPr>
      </w:pPr>
      <w:r w:rsidRPr="00D31A5F">
        <w:rPr>
          <w:rStyle w:val="libBold1Char"/>
          <w:rFonts w:hint="cs"/>
          <w:rtl/>
        </w:rPr>
        <w:t>4701.</w:t>
      </w:r>
      <w:r>
        <w:rPr>
          <w:rtl/>
          <w:lang w:bidi="fa-IR"/>
        </w:rPr>
        <w:t xml:space="preserve"> بحار الأنوار : حُكِيَ أنَّ المَنصورَ تَقَدَّمَ إلى‏ موسَى بنِ جَعفَرٍ عليهما السلام بِالجُلوسِ لِلتَّهنِئَةِ في يَومِ النَّيروزِ وقَبضِ ما يُحمَلُ إلَيهِ ، فقالَ : إنّي قَد فَتَّشتُ الأخبارَ عَن جَدّي رَسولِ اللَّهِ صلى اللَّه عليه وآله فلَم أجِدْ لِهذا العيدِ خَبَراً ، وإنَّهُ سُنَّةُ الفُرسِ ومَحاها الإسلامُ ، ومَعاذَ اللَّهِ أن نُحيِيَ ما مَحاها الإسلامُ ، فَقالَ المَنصورُ : إنَّما نَفعَلُ هذا سِياسَةً لِلجُندِ ، فسَألتُكَ بِاللَّهِ العَظيمِ إلّا جَلَستَ ، فجَلَسَ ... </w:t>
      </w:r>
      <w:r>
        <w:rPr>
          <w:rStyle w:val="libFootnotenumChar"/>
          <w:rFonts w:hint="cs"/>
          <w:rtl/>
        </w:rPr>
        <w:t>10</w:t>
      </w:r>
      <w:r>
        <w:rPr>
          <w:rtl/>
          <w:lang w:bidi="fa-IR"/>
        </w:rPr>
        <w:t xml:space="preserve"> . </w:t>
      </w:r>
      <w:r>
        <w:rPr>
          <w:rStyle w:val="libFootnotenumChar"/>
          <w:rFonts w:hint="cs"/>
          <w:rtl/>
        </w:rPr>
        <w:t>11</w:t>
      </w:r>
    </w:p>
    <w:p w:rsidR="009A3CE4" w:rsidRDefault="009A3CE4" w:rsidP="009A3CE4">
      <w:pPr>
        <w:pStyle w:val="libNormal"/>
        <w:rPr>
          <w:lang w:bidi="fa-IR"/>
        </w:rPr>
      </w:pPr>
      <w:r w:rsidRPr="00D31A5F">
        <w:rPr>
          <w:rStyle w:val="libBold1Char"/>
        </w:rPr>
        <w:t>4701.</w:t>
      </w:r>
      <w:r>
        <w:rPr>
          <w:lang w:bidi="fa-IR"/>
        </w:rPr>
        <w:t xml:space="preserve"> It is narrated in Bihar al-Anwar: ‘It has been related that Mansur [Dawaniqi]</w:t>
      </w:r>
      <w:r>
        <w:rPr>
          <w:rStyle w:val="libFootnotenumChar"/>
        </w:rPr>
        <w:t>12</w:t>
      </w:r>
      <w:r>
        <w:rPr>
          <w:lang w:bidi="fa-IR"/>
        </w:rPr>
        <w:t xml:space="preserve"> ordered Imam Musa al-Kazim </w:t>
      </w:r>
      <w:r>
        <w:t>(AS)</w:t>
      </w:r>
      <w:r>
        <w:rPr>
          <w:lang w:bidi="fa-IR"/>
        </w:rPr>
        <w:t xml:space="preserve"> to sit with him to receive gifts and greetings for the day of Nayruz, so that he may take the gifts presented to him, so Imam replied, ‘Verily I have examined the traditions from my grandfather the Prophet </w:t>
      </w:r>
      <w:r>
        <w:t>(SAWA)</w:t>
      </w:r>
      <w:r>
        <w:rPr>
          <w:lang w:bidi="fa-IR"/>
        </w:rPr>
        <w:t xml:space="preserve"> and have not found a single tradition about this festival. Rather it is a practice of the Persians which Islam eradicated, and God forbid that we should revive what Islam has eradicated.’ So Mansur said, ‘We only celebrate it as a matter of policy for our army, so I request you by Allah the Great to sit down’, so he sat down …’</w:t>
      </w:r>
      <w:r>
        <w:t>1314</w:t>
      </w:r>
    </w:p>
    <w:p w:rsidR="009A3CE4" w:rsidRDefault="009A3CE4" w:rsidP="009A3CE4">
      <w:pPr>
        <w:pStyle w:val="libNormal"/>
        <w:rPr>
          <w:lang w:bidi="fa-IR"/>
        </w:rPr>
      </w:pPr>
    </w:p>
    <w:p w:rsidR="009A3CE4" w:rsidRDefault="009A3CE4" w:rsidP="00217917">
      <w:pPr>
        <w:pStyle w:val="Heading3"/>
        <w:rPr>
          <w:lang w:bidi="fa-IR"/>
        </w:rPr>
      </w:pPr>
      <w:bookmarkStart w:id="2781" w:name="_Toc484340128"/>
      <w:bookmarkStart w:id="2782" w:name="_Toc485817646"/>
      <w:r>
        <w:rPr>
          <w:lang w:bidi="fa-IR"/>
        </w:rPr>
        <w:t>Notes</w:t>
      </w:r>
      <w:bookmarkEnd w:id="2781"/>
      <w:bookmarkEnd w:id="2782"/>
    </w:p>
    <w:p w:rsidR="009A3CE4" w:rsidRDefault="009A3CE4" w:rsidP="009A3CE4">
      <w:pPr>
        <w:pStyle w:val="libFootnote"/>
        <w:rPr>
          <w:lang w:bidi="fa-IR"/>
        </w:rPr>
      </w:pPr>
      <w:r>
        <w:rPr>
          <w:lang w:bidi="fa-IR"/>
        </w:rPr>
        <w:t>1. Nayruz: The first day of spring, marking the Persian New Year (ed.)</w:t>
      </w:r>
    </w:p>
    <w:p w:rsidR="009A3CE4" w:rsidRDefault="009A3CE4" w:rsidP="009A3CE4">
      <w:pPr>
        <w:pStyle w:val="libFootnote"/>
        <w:rPr>
          <w:lang w:bidi="fa-IR"/>
        </w:rPr>
      </w:pPr>
      <w:r>
        <w:rPr>
          <w:lang w:bidi="fa-IR"/>
        </w:rPr>
        <w:t xml:space="preserve">2. </w:t>
      </w:r>
      <w:r>
        <w:rPr>
          <w:rtl/>
          <w:lang w:bidi="fa-IR"/>
        </w:rPr>
        <w:t xml:space="preserve">كتاب من لا يحضره الفقيه : 3 / 300 / 4073 </w:t>
      </w:r>
      <w:r>
        <w:rPr>
          <w:lang w:bidi="fa-IR"/>
        </w:rPr>
        <w:t>.</w:t>
      </w:r>
    </w:p>
    <w:p w:rsidR="009A3CE4" w:rsidRDefault="009A3CE4" w:rsidP="009A3CE4">
      <w:pPr>
        <w:pStyle w:val="libFootnote"/>
        <w:rPr>
          <w:lang w:bidi="fa-IR"/>
        </w:rPr>
      </w:pPr>
      <w:r>
        <w:rPr>
          <w:lang w:bidi="fa-IR"/>
        </w:rPr>
        <w:t>3. al-Faqih, v. 3, p. 300, no. 4073</w:t>
      </w:r>
    </w:p>
    <w:p w:rsidR="009A3CE4" w:rsidRDefault="009A3CE4" w:rsidP="009A3CE4">
      <w:pPr>
        <w:pStyle w:val="libFootnote"/>
        <w:rPr>
          <w:lang w:bidi="fa-IR"/>
        </w:rPr>
      </w:pPr>
      <w:r>
        <w:rPr>
          <w:lang w:bidi="fa-IR"/>
        </w:rPr>
        <w:t xml:space="preserve">4. </w:t>
      </w:r>
      <w:r>
        <w:rPr>
          <w:rtl/>
          <w:lang w:bidi="fa-IR"/>
        </w:rPr>
        <w:t xml:space="preserve">كتاب من لا يحضره الفقيه : 3 / 300 / 4074 </w:t>
      </w:r>
      <w:r>
        <w:rPr>
          <w:lang w:bidi="fa-IR"/>
        </w:rPr>
        <w:t>.</w:t>
      </w:r>
    </w:p>
    <w:p w:rsidR="009A3CE4" w:rsidRDefault="009A3CE4" w:rsidP="009A3CE4">
      <w:pPr>
        <w:pStyle w:val="libFootnote"/>
        <w:rPr>
          <w:lang w:bidi="fa-IR"/>
        </w:rPr>
      </w:pPr>
      <w:r>
        <w:rPr>
          <w:lang w:bidi="fa-IR"/>
        </w:rPr>
        <w:t>5. Ibid. no. 4074</w:t>
      </w:r>
    </w:p>
    <w:p w:rsidR="009A3CE4" w:rsidRDefault="009A3CE4" w:rsidP="009A3CE4">
      <w:pPr>
        <w:pStyle w:val="libFootnote"/>
        <w:rPr>
          <w:lang w:bidi="fa-IR"/>
        </w:rPr>
      </w:pPr>
      <w:r>
        <w:rPr>
          <w:lang w:bidi="fa-IR"/>
        </w:rPr>
        <w:t xml:space="preserve">6. </w:t>
      </w:r>
      <w:r>
        <w:rPr>
          <w:rtl/>
          <w:lang w:bidi="fa-IR"/>
        </w:rPr>
        <w:t xml:space="preserve">بحار الأنوار : 59 / 92 / 1 </w:t>
      </w:r>
      <w:r>
        <w:rPr>
          <w:lang w:bidi="fa-IR"/>
        </w:rPr>
        <w:t>.</w:t>
      </w:r>
    </w:p>
    <w:p w:rsidR="009A3CE4" w:rsidRDefault="009A3CE4" w:rsidP="009A3CE4">
      <w:pPr>
        <w:pStyle w:val="libFootnote"/>
        <w:rPr>
          <w:lang w:bidi="fa-IR"/>
        </w:rPr>
      </w:pPr>
      <w:r>
        <w:rPr>
          <w:lang w:bidi="fa-IR"/>
        </w:rPr>
        <w:t>7. Bihar al-Anwar, v. 59, p. 92, no.</w:t>
      </w:r>
    </w:p>
    <w:p w:rsidR="009A3CE4" w:rsidRDefault="009A3CE4" w:rsidP="009A3CE4">
      <w:pPr>
        <w:pStyle w:val="libFootnote"/>
        <w:rPr>
          <w:lang w:bidi="fa-IR"/>
        </w:rPr>
      </w:pPr>
      <w:r>
        <w:rPr>
          <w:lang w:bidi="fa-IR"/>
        </w:rPr>
        <w:t xml:space="preserve">8. </w:t>
      </w:r>
      <w:r>
        <w:rPr>
          <w:rtl/>
          <w:lang w:bidi="fa-IR"/>
        </w:rPr>
        <w:t xml:space="preserve">وسائل الشيعة : 7 / 346 / 1 </w:t>
      </w:r>
      <w:r>
        <w:rPr>
          <w:lang w:bidi="fa-IR"/>
        </w:rPr>
        <w:t>.</w:t>
      </w:r>
    </w:p>
    <w:p w:rsidR="009A3CE4" w:rsidRDefault="009A3CE4" w:rsidP="009A3CE4">
      <w:pPr>
        <w:pStyle w:val="libFootnote"/>
        <w:rPr>
          <w:lang w:bidi="fa-IR"/>
        </w:rPr>
      </w:pPr>
      <w:r>
        <w:rPr>
          <w:lang w:bidi="fa-IR"/>
        </w:rPr>
        <w:t>9. Wasa’il al-Shia, v. 7, p. 346, no. 1</w:t>
      </w:r>
    </w:p>
    <w:p w:rsidR="009A3CE4" w:rsidRDefault="009A3CE4" w:rsidP="009A3CE4">
      <w:pPr>
        <w:pStyle w:val="libFootnote"/>
        <w:rPr>
          <w:lang w:bidi="fa-IR"/>
        </w:rPr>
      </w:pPr>
      <w:r>
        <w:rPr>
          <w:lang w:bidi="fa-IR"/>
        </w:rPr>
        <w:t xml:space="preserve">10. </w:t>
      </w:r>
      <w:r>
        <w:rPr>
          <w:rtl/>
          <w:lang w:bidi="fa-IR"/>
        </w:rPr>
        <w:t xml:space="preserve">بحار الأنوار : 59 / 100 / 2 و 48 / 108 / 9 </w:t>
      </w:r>
      <w:r>
        <w:rPr>
          <w:lang w:bidi="fa-IR"/>
        </w:rPr>
        <w:t>.</w:t>
      </w:r>
    </w:p>
    <w:p w:rsidR="009A3CE4" w:rsidRDefault="009A3CE4" w:rsidP="009A3CE4">
      <w:pPr>
        <w:pStyle w:val="libFootnote"/>
        <w:rPr>
          <w:lang w:bidi="fa-IR"/>
        </w:rPr>
      </w:pPr>
      <w:r>
        <w:rPr>
          <w:lang w:bidi="fa-IR"/>
        </w:rPr>
        <w:t xml:space="preserve">11. </w:t>
      </w:r>
      <w:r>
        <w:rPr>
          <w:rtl/>
          <w:lang w:bidi="fa-IR"/>
        </w:rPr>
        <w:t xml:space="preserve">قال المجلسيّ بعد نقل الخبر : هذا الخبر مخالف لأخبار المُعلّى ، ويدلّ على‏ عدم اعتبار النيروز شرعاً ، وأخبار المعلّى أقوى‏ سنداً وأشهر بين الأصحاب ، ويمكن حمل هذا على التقيّة ، لاشتمال خبر المعلّى‏ على‏ ما يتّقى فيه . . . . راجع كلام المحشّي فيما ردّ به على ما قاله المجلسيّ ، بحار الأنوار : 59 / 100 . أقول : كِلا الخبرين فاقِد لشرائط الحجّيّة ، وكما مرّ عن أمير المؤمنين عليه السلام : نيروزنا كلّ يوم ، وكلّ يوم لا يُعصى اللَّه فيه فهو يوم عيد ، نعم لا بأس بالتزاور كما هو سنّة في إيران </w:t>
      </w:r>
      <w:r>
        <w:rPr>
          <w:lang w:bidi="fa-IR"/>
        </w:rPr>
        <w:t>.</w:t>
      </w:r>
    </w:p>
    <w:p w:rsidR="009A3CE4" w:rsidRDefault="009A3CE4" w:rsidP="009A3CE4">
      <w:pPr>
        <w:pStyle w:val="libFootnote"/>
        <w:rPr>
          <w:lang w:bidi="fa-IR"/>
        </w:rPr>
      </w:pPr>
      <w:r>
        <w:rPr>
          <w:lang w:bidi="fa-IR"/>
        </w:rPr>
        <w:t>12. One of the Abbasid Caliphs (ed.)</w:t>
      </w:r>
    </w:p>
    <w:p w:rsidR="009A3CE4" w:rsidRDefault="009A3CE4" w:rsidP="009A3CE4">
      <w:pPr>
        <w:pStyle w:val="libFootnote"/>
        <w:rPr>
          <w:lang w:bidi="fa-IR"/>
        </w:rPr>
      </w:pPr>
      <w:r>
        <w:rPr>
          <w:lang w:bidi="fa-IR"/>
        </w:rPr>
        <w:t>13. Bihar al-Anwar, v. 59, p. 100, no. 2, and v. 48, p. 108, no. 9</w:t>
      </w:r>
    </w:p>
    <w:p w:rsidR="009A3CE4" w:rsidRDefault="009A3CE4" w:rsidP="009A3CE4">
      <w:pPr>
        <w:pStyle w:val="libFootnote"/>
        <w:rPr>
          <w:lang w:bidi="fa-IR"/>
        </w:rPr>
      </w:pPr>
      <w:r>
        <w:rPr>
          <w:lang w:bidi="fa-IR"/>
        </w:rPr>
        <w:lastRenderedPageBreak/>
        <w:t xml:space="preserve">14. After quoting this tradition Allama al-Majlisi says: This tradtion is in contradiction with the traditions of al-Mualla and indicates that Nayruz does not possess any religious credit, and the tradition narrated by al-Mualla is more authentic in its source and more well known among the scholars of hadith. It is possible to interpret this tradition as based on dissimulation (taqiyya), as there are some signs in al-Mualla’s tradition that reveal this fact. </w:t>
      </w:r>
      <w:r>
        <w:rPr>
          <w:rStyle w:val="libNormalChar"/>
        </w:rPr>
        <w:t xml:space="preserve">(See </w:t>
      </w:r>
      <w:r>
        <w:rPr>
          <w:lang w:bidi="fa-IR"/>
        </w:rPr>
        <w:t>footnote of Bihar al-Anwar, v. 59, p. 100). [The author says] In our view, both the traditions lack the conditions of credibility, and as we have previously quoted from the Commander of the Faithful (AS) as saying, ‘Our Nayruz is everyday’, and also, ‘Every day in which Allah is not sinned in is a festive day. of course, there is no problem with visiting one another on this day which is a good act, as is a custom in Iran.</w:t>
      </w:r>
    </w:p>
    <w:p w:rsidR="009A3CE4" w:rsidRDefault="009A3CE4" w:rsidP="009A3CE4">
      <w:pPr>
        <w:pStyle w:val="libNormal"/>
        <w:rPr>
          <w:lang w:bidi="fa-IR"/>
        </w:rPr>
      </w:pPr>
      <w:r>
        <w:rPr>
          <w:lang w:bidi="fa-IR"/>
        </w:rPr>
        <w:br w:type="page"/>
      </w:r>
    </w:p>
    <w:p w:rsidR="009A3CE4" w:rsidRDefault="009A3CE4" w:rsidP="00034539">
      <w:pPr>
        <w:pStyle w:val="Heading2Center"/>
        <w:rPr>
          <w:lang w:bidi="fa-IR"/>
        </w:rPr>
      </w:pPr>
      <w:bookmarkStart w:id="2783" w:name="_Toc484340129"/>
      <w:bookmarkStart w:id="2784" w:name="_Toc485817647"/>
      <w:r>
        <w:rPr>
          <w:lang w:bidi="fa-IR"/>
        </w:rPr>
        <w:lastRenderedPageBreak/>
        <w:t xml:space="preserve">1399 - </w:t>
      </w:r>
      <w:r>
        <w:rPr>
          <w:rtl/>
          <w:lang w:bidi="fa-IR"/>
        </w:rPr>
        <w:t>زينَةُ الأعيادِ</w:t>
      </w:r>
      <w:bookmarkEnd w:id="2783"/>
      <w:bookmarkEnd w:id="2784"/>
    </w:p>
    <w:p w:rsidR="009A3CE4" w:rsidRDefault="009A3CE4" w:rsidP="00034539">
      <w:pPr>
        <w:pStyle w:val="Heading2Center"/>
        <w:rPr>
          <w:lang w:bidi="fa-IR"/>
        </w:rPr>
      </w:pPr>
      <w:bookmarkStart w:id="2785" w:name="_Toc484340130"/>
      <w:bookmarkStart w:id="2786" w:name="_Toc485817648"/>
      <w:r>
        <w:rPr>
          <w:lang w:bidi="fa-IR"/>
        </w:rPr>
        <w:t>1399. THE ADORNMENT OF THE FESTIVALS</w:t>
      </w:r>
      <w:bookmarkEnd w:id="2785"/>
      <w:bookmarkEnd w:id="2786"/>
    </w:p>
    <w:p w:rsidR="009A3CE4" w:rsidRDefault="009A3CE4" w:rsidP="00D31A5F">
      <w:pPr>
        <w:pStyle w:val="libAr"/>
        <w:rPr>
          <w:lang w:bidi="fa-IR"/>
        </w:rPr>
      </w:pPr>
      <w:r w:rsidRPr="00D31A5F">
        <w:rPr>
          <w:rStyle w:val="libBold1Char"/>
          <w:rFonts w:hint="cs"/>
          <w:rtl/>
        </w:rPr>
        <w:t>4702.</w:t>
      </w:r>
      <w:r>
        <w:rPr>
          <w:rtl/>
          <w:lang w:bidi="fa-IR"/>
        </w:rPr>
        <w:t xml:space="preserve"> رسولُ اللَّهِ صلى اللَّه عليه وآله : زَيِّنوا أعيادَكُم بِالتَّكبيرِ .</w:t>
      </w:r>
      <w:r>
        <w:rPr>
          <w:rStyle w:val="libFootnotenumChar"/>
          <w:rFonts w:hint="cs"/>
          <w:rtl/>
        </w:rPr>
        <w:t>1</w:t>
      </w:r>
    </w:p>
    <w:p w:rsidR="009A3CE4" w:rsidRDefault="009A3CE4" w:rsidP="009A3CE4">
      <w:pPr>
        <w:pStyle w:val="libNormal"/>
        <w:rPr>
          <w:lang w:bidi="fa-IR"/>
        </w:rPr>
      </w:pPr>
      <w:r w:rsidRPr="00D31A5F">
        <w:rPr>
          <w:rStyle w:val="libBold1Char"/>
        </w:rPr>
        <w:t>4702.</w:t>
      </w:r>
      <w:r>
        <w:rPr>
          <w:lang w:bidi="fa-IR"/>
        </w:rPr>
        <w:t xml:space="preserve"> The Prophet </w:t>
      </w:r>
      <w:r>
        <w:t>(SAWA)</w:t>
      </w:r>
      <w:r>
        <w:rPr>
          <w:lang w:bidi="fa-IR"/>
        </w:rPr>
        <w:t xml:space="preserve"> said, ‘Adorn your festivals with frequent chants of Allahu Akbar </w:t>
      </w:r>
      <w:r>
        <w:t>(Allah is the Greatest)</w:t>
      </w:r>
      <w:r>
        <w:rPr>
          <w:lang w:bidi="fa-IR"/>
        </w:rPr>
        <w:t>.’</w:t>
      </w:r>
      <w:r>
        <w:rPr>
          <w:rStyle w:val="libFootnotenumChar"/>
        </w:rPr>
        <w:t>2</w:t>
      </w:r>
    </w:p>
    <w:p w:rsidR="009A3CE4" w:rsidRDefault="009A3CE4" w:rsidP="00D31A5F">
      <w:pPr>
        <w:pStyle w:val="libAr"/>
        <w:rPr>
          <w:lang w:bidi="fa-IR"/>
        </w:rPr>
      </w:pPr>
      <w:r w:rsidRPr="00D31A5F">
        <w:rPr>
          <w:rStyle w:val="libBold1Char"/>
          <w:rFonts w:hint="cs"/>
          <w:rtl/>
        </w:rPr>
        <w:t>4703.</w:t>
      </w:r>
      <w:r>
        <w:rPr>
          <w:rtl/>
          <w:lang w:bidi="fa-IR"/>
        </w:rPr>
        <w:t xml:space="preserve"> رسولُ اللَّهِ صلى اللَّه عليه وآله : زَيِّنوا العيدَينِ بِالتَّهليلِ والتَّكبيرِ والتَّحميدِ والتَّقديسِ .</w:t>
      </w:r>
      <w:r>
        <w:rPr>
          <w:rStyle w:val="libFootnotenumChar"/>
          <w:rFonts w:hint="cs"/>
          <w:rtl/>
        </w:rPr>
        <w:t>3</w:t>
      </w:r>
    </w:p>
    <w:p w:rsidR="009A3CE4" w:rsidRDefault="009A3CE4" w:rsidP="009A3CE4">
      <w:pPr>
        <w:pStyle w:val="libNormal"/>
        <w:rPr>
          <w:lang w:bidi="fa-IR"/>
        </w:rPr>
      </w:pPr>
      <w:r w:rsidRPr="00D31A5F">
        <w:rPr>
          <w:rStyle w:val="libBold1Char"/>
        </w:rPr>
        <w:t>4703.</w:t>
      </w:r>
      <w:r>
        <w:rPr>
          <w:lang w:bidi="fa-IR"/>
        </w:rPr>
        <w:t xml:space="preserve"> The Prophet </w:t>
      </w:r>
      <w:r>
        <w:t>(SAWA)</w:t>
      </w:r>
      <w:r>
        <w:rPr>
          <w:lang w:bidi="fa-IR"/>
        </w:rPr>
        <w:t xml:space="preserve"> said, ‘Adorn the two festivals </w:t>
      </w:r>
      <w:r>
        <w:t>(‘id al-fitr and ‘id al-adha)</w:t>
      </w:r>
      <w:r>
        <w:rPr>
          <w:lang w:bidi="fa-IR"/>
        </w:rPr>
        <w:t xml:space="preserve"> with frequent chants of la ilaha illallah </w:t>
      </w:r>
      <w:r>
        <w:t>(There is no god but Allah)</w:t>
      </w:r>
      <w:r>
        <w:rPr>
          <w:lang w:bidi="fa-IR"/>
        </w:rPr>
        <w:t xml:space="preserve">, Allahu Akbar </w:t>
      </w:r>
      <w:r>
        <w:t>(Allah is the Greatest)</w:t>
      </w:r>
      <w:r>
        <w:rPr>
          <w:lang w:bidi="fa-IR"/>
        </w:rPr>
        <w:t xml:space="preserve">, al-Hamdu lillah </w:t>
      </w:r>
      <w:r>
        <w:t>(All praise is due to Allah)</w:t>
      </w:r>
      <w:r>
        <w:rPr>
          <w:lang w:bidi="fa-IR"/>
        </w:rPr>
        <w:t>, and with glorification of Allah.’</w:t>
      </w:r>
      <w:r>
        <w:rPr>
          <w:rStyle w:val="libFootnotenumChar"/>
        </w:rPr>
        <w:t>4</w:t>
      </w:r>
    </w:p>
    <w:p w:rsidR="009A3CE4" w:rsidRDefault="009A3CE4" w:rsidP="00D31A5F">
      <w:pPr>
        <w:pStyle w:val="libAr"/>
        <w:rPr>
          <w:lang w:bidi="fa-IR"/>
        </w:rPr>
      </w:pPr>
      <w:r w:rsidRPr="00D31A5F">
        <w:rPr>
          <w:rStyle w:val="libBold1Char"/>
          <w:rFonts w:hint="cs"/>
          <w:rtl/>
        </w:rPr>
        <w:t>4704.</w:t>
      </w:r>
      <w:r>
        <w:rPr>
          <w:rtl/>
          <w:lang w:bidi="fa-IR"/>
        </w:rPr>
        <w:t xml:space="preserve"> كنز العمّال : كانَ صلى اللَّه عليه وآله يَخرُجُ فِي العيدَينِ رافِعاً صَوتَهُ بِالتَّهليلِ والتَّكبيرِ .</w:t>
      </w:r>
      <w:r>
        <w:rPr>
          <w:rStyle w:val="libFootnotenumChar"/>
          <w:rFonts w:hint="cs"/>
          <w:rtl/>
        </w:rPr>
        <w:t>5</w:t>
      </w:r>
    </w:p>
    <w:p w:rsidR="009A3CE4" w:rsidRDefault="009A3CE4" w:rsidP="009A3CE4">
      <w:pPr>
        <w:pStyle w:val="libNormal"/>
        <w:rPr>
          <w:lang w:bidi="fa-IR"/>
        </w:rPr>
      </w:pPr>
      <w:r w:rsidRPr="00D31A5F">
        <w:rPr>
          <w:rStyle w:val="libBold1Char"/>
        </w:rPr>
        <w:t>4704.</w:t>
      </w:r>
      <w:r>
        <w:rPr>
          <w:lang w:bidi="fa-IR"/>
        </w:rPr>
        <w:t xml:space="preserve"> It is narrated in Kanz al-Ummal: The Prophet </w:t>
      </w:r>
      <w:r>
        <w:t>(SAWA)</w:t>
      </w:r>
      <w:r>
        <w:rPr>
          <w:lang w:bidi="fa-IR"/>
        </w:rPr>
        <w:t xml:space="preserve"> used to go out in the streets on the two festivals chanting la ilaha illallah </w:t>
      </w:r>
      <w:r>
        <w:t>(There is no god but Allah)</w:t>
      </w:r>
      <w:r>
        <w:rPr>
          <w:lang w:bidi="fa-IR"/>
        </w:rPr>
        <w:t xml:space="preserve"> and Allahu Akbar </w:t>
      </w:r>
      <w:r>
        <w:t>(Allah is the Greatest)</w:t>
      </w:r>
      <w:r>
        <w:rPr>
          <w:lang w:bidi="fa-IR"/>
        </w:rPr>
        <w:t xml:space="preserve"> in a loud voice.’</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2787" w:name="_Toc484340131"/>
      <w:bookmarkStart w:id="2788" w:name="_Toc485817649"/>
      <w:r>
        <w:rPr>
          <w:lang w:bidi="fa-IR"/>
        </w:rPr>
        <w:t>Notes</w:t>
      </w:r>
      <w:bookmarkEnd w:id="2787"/>
      <w:bookmarkEnd w:id="2788"/>
    </w:p>
    <w:p w:rsidR="009A3CE4" w:rsidRDefault="009A3CE4" w:rsidP="009A3CE4">
      <w:pPr>
        <w:pStyle w:val="libFootnote"/>
        <w:rPr>
          <w:lang w:bidi="fa-IR"/>
        </w:rPr>
      </w:pPr>
      <w:r>
        <w:rPr>
          <w:lang w:bidi="fa-IR"/>
        </w:rPr>
        <w:t xml:space="preserve">1. </w:t>
      </w:r>
      <w:r>
        <w:rPr>
          <w:rtl/>
          <w:lang w:bidi="fa-IR"/>
        </w:rPr>
        <w:t xml:space="preserve">كنز العمّال : 24094 </w:t>
      </w:r>
      <w:r>
        <w:rPr>
          <w:lang w:bidi="fa-IR"/>
        </w:rPr>
        <w:t>.</w:t>
      </w:r>
    </w:p>
    <w:p w:rsidR="009A3CE4" w:rsidRDefault="009A3CE4" w:rsidP="009A3CE4">
      <w:pPr>
        <w:pStyle w:val="libFootnote"/>
        <w:rPr>
          <w:lang w:bidi="fa-IR"/>
        </w:rPr>
      </w:pPr>
      <w:r>
        <w:rPr>
          <w:lang w:bidi="fa-IR"/>
        </w:rPr>
        <w:t>2. Kanz al-Ummal, no. 24094</w:t>
      </w:r>
    </w:p>
    <w:p w:rsidR="009A3CE4" w:rsidRDefault="009A3CE4" w:rsidP="009A3CE4">
      <w:pPr>
        <w:pStyle w:val="libFootnote"/>
        <w:rPr>
          <w:lang w:bidi="fa-IR"/>
        </w:rPr>
      </w:pPr>
      <w:r>
        <w:rPr>
          <w:lang w:bidi="fa-IR"/>
        </w:rPr>
        <w:t xml:space="preserve">3. </w:t>
      </w:r>
      <w:r>
        <w:rPr>
          <w:rtl/>
          <w:lang w:bidi="fa-IR"/>
        </w:rPr>
        <w:t xml:space="preserve">كنز العمّال : 24095 </w:t>
      </w:r>
      <w:r>
        <w:rPr>
          <w:lang w:bidi="fa-IR"/>
        </w:rPr>
        <w:t>.</w:t>
      </w:r>
    </w:p>
    <w:p w:rsidR="009A3CE4" w:rsidRDefault="009A3CE4" w:rsidP="009A3CE4">
      <w:pPr>
        <w:pStyle w:val="libFootnote"/>
        <w:rPr>
          <w:lang w:bidi="fa-IR"/>
        </w:rPr>
      </w:pPr>
      <w:r>
        <w:rPr>
          <w:lang w:bidi="fa-IR"/>
        </w:rPr>
        <w:t>4. Ibid. no. 24095</w:t>
      </w:r>
    </w:p>
    <w:p w:rsidR="009A3CE4" w:rsidRDefault="009A3CE4" w:rsidP="009A3CE4">
      <w:pPr>
        <w:pStyle w:val="libFootnote"/>
        <w:rPr>
          <w:lang w:bidi="fa-IR"/>
        </w:rPr>
      </w:pPr>
      <w:r>
        <w:rPr>
          <w:lang w:bidi="fa-IR"/>
        </w:rPr>
        <w:t xml:space="preserve">5. </w:t>
      </w:r>
      <w:r>
        <w:rPr>
          <w:rtl/>
          <w:lang w:bidi="fa-IR"/>
        </w:rPr>
        <w:t xml:space="preserve">كنز العمّال : 18101 </w:t>
      </w:r>
      <w:r>
        <w:rPr>
          <w:lang w:bidi="fa-IR"/>
        </w:rPr>
        <w:t>.</w:t>
      </w:r>
    </w:p>
    <w:p w:rsidR="009A3CE4" w:rsidRDefault="009A3CE4" w:rsidP="009A3CE4">
      <w:pPr>
        <w:pStyle w:val="libFootnote"/>
        <w:rPr>
          <w:lang w:bidi="fa-IR"/>
        </w:rPr>
      </w:pPr>
      <w:r>
        <w:rPr>
          <w:lang w:bidi="fa-IR"/>
        </w:rPr>
        <w:t>6. Ibid. no. 18101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789" w:name="_Toc484340132"/>
      <w:bookmarkStart w:id="2790" w:name="_Toc485817650"/>
      <w:r>
        <w:rPr>
          <w:lang w:bidi="fa-IR"/>
        </w:rPr>
        <w:lastRenderedPageBreak/>
        <w:t xml:space="preserve">295 - </w:t>
      </w:r>
      <w:r>
        <w:rPr>
          <w:rtl/>
          <w:lang w:bidi="fa-IR"/>
        </w:rPr>
        <w:t>العَيب‏</w:t>
      </w:r>
      <w:bookmarkEnd w:id="2789"/>
      <w:bookmarkEnd w:id="2790"/>
    </w:p>
    <w:p w:rsidR="009A3CE4" w:rsidRDefault="009A3CE4" w:rsidP="00034539">
      <w:pPr>
        <w:pStyle w:val="Heading2Center"/>
        <w:rPr>
          <w:lang w:bidi="fa-IR"/>
        </w:rPr>
      </w:pPr>
      <w:bookmarkStart w:id="2791" w:name="_Toc484340133"/>
      <w:bookmarkStart w:id="2792" w:name="_Toc485817651"/>
      <w:r>
        <w:rPr>
          <w:lang w:bidi="fa-IR"/>
        </w:rPr>
        <w:t>295. THE FAULT</w:t>
      </w:r>
      <w:bookmarkEnd w:id="2791"/>
      <w:bookmarkEnd w:id="2792"/>
    </w:p>
    <w:p w:rsidR="009A3CE4" w:rsidRDefault="009A3CE4" w:rsidP="00034539">
      <w:pPr>
        <w:pStyle w:val="Heading2Center"/>
        <w:rPr>
          <w:lang w:bidi="fa-IR"/>
        </w:rPr>
      </w:pPr>
      <w:bookmarkStart w:id="2793" w:name="_Toc484340134"/>
      <w:bookmarkStart w:id="2794" w:name="_Toc485817652"/>
      <w:r>
        <w:rPr>
          <w:lang w:bidi="fa-IR"/>
        </w:rPr>
        <w:t xml:space="preserve">1400 - </w:t>
      </w:r>
      <w:r>
        <w:rPr>
          <w:rtl/>
          <w:lang w:bidi="fa-IR"/>
        </w:rPr>
        <w:t>مَدحُ مَن شَغَلَهُ عَيبُهُ عَن عُيوبِ النّاسِ‏</w:t>
      </w:r>
      <w:bookmarkEnd w:id="2793"/>
      <w:bookmarkEnd w:id="2794"/>
    </w:p>
    <w:p w:rsidR="009A3CE4" w:rsidRDefault="009A3CE4" w:rsidP="00034539">
      <w:pPr>
        <w:pStyle w:val="Heading2Center"/>
        <w:rPr>
          <w:lang w:bidi="fa-IR"/>
        </w:rPr>
      </w:pPr>
      <w:bookmarkStart w:id="2795" w:name="_Toc484340135"/>
      <w:bookmarkStart w:id="2796" w:name="_Toc485817653"/>
      <w:r>
        <w:rPr>
          <w:lang w:bidi="fa-IR"/>
        </w:rPr>
        <w:t>1400. PRAISE FOR ONE WHOSE OWN Fault Preoccupies Him from FINDING FAULT IN OTHERS</w:t>
      </w:r>
      <w:bookmarkEnd w:id="2795"/>
      <w:bookmarkEnd w:id="2796"/>
    </w:p>
    <w:p w:rsidR="009A3CE4" w:rsidRDefault="009A3CE4" w:rsidP="00D31A5F">
      <w:pPr>
        <w:pStyle w:val="libAr"/>
        <w:rPr>
          <w:lang w:bidi="fa-IR"/>
        </w:rPr>
      </w:pPr>
      <w:r w:rsidRPr="00D31A5F">
        <w:rPr>
          <w:rStyle w:val="libBold1Char"/>
          <w:rFonts w:hint="cs"/>
          <w:rtl/>
        </w:rPr>
        <w:t>4705.</w:t>
      </w:r>
      <w:r>
        <w:rPr>
          <w:rtl/>
          <w:lang w:bidi="fa-IR"/>
        </w:rPr>
        <w:t xml:space="preserve"> الإمامُ عليٌّ عليه السلام : طوبى‏ لِمَن شَغَلَهُ عَيبُهُ عَن عُيوبِ النّاسِ .</w:t>
      </w:r>
      <w:r>
        <w:rPr>
          <w:rStyle w:val="libFootnotenumChar"/>
          <w:rFonts w:hint="cs"/>
          <w:rtl/>
        </w:rPr>
        <w:t>1</w:t>
      </w:r>
    </w:p>
    <w:p w:rsidR="009A3CE4" w:rsidRDefault="009A3CE4" w:rsidP="009A3CE4">
      <w:pPr>
        <w:pStyle w:val="libNormal"/>
        <w:rPr>
          <w:lang w:bidi="fa-IR"/>
        </w:rPr>
      </w:pPr>
      <w:r w:rsidRPr="00D31A5F">
        <w:rPr>
          <w:rStyle w:val="libBold1Char"/>
        </w:rPr>
        <w:t>4705.</w:t>
      </w:r>
      <w:r>
        <w:rPr>
          <w:lang w:bidi="fa-IR"/>
        </w:rPr>
        <w:t xml:space="preserve"> Imam Ali </w:t>
      </w:r>
      <w:r>
        <w:t>(AS)</w:t>
      </w:r>
      <w:r>
        <w:rPr>
          <w:lang w:bidi="fa-IR"/>
        </w:rPr>
        <w:t xml:space="preserve"> said, ‘Blessed be the one whose own fault preoccupies him from finding faults in others.’</w:t>
      </w:r>
      <w:r>
        <w:rPr>
          <w:rStyle w:val="libFootnotenumChar"/>
        </w:rPr>
        <w:t>2</w:t>
      </w:r>
    </w:p>
    <w:p w:rsidR="009A3CE4" w:rsidRDefault="009A3CE4" w:rsidP="00D31A5F">
      <w:pPr>
        <w:pStyle w:val="libAr"/>
        <w:rPr>
          <w:lang w:bidi="fa-IR"/>
        </w:rPr>
      </w:pPr>
      <w:r w:rsidRPr="00D31A5F">
        <w:rPr>
          <w:rStyle w:val="libBold1Char"/>
          <w:rFonts w:hint="cs"/>
          <w:rtl/>
        </w:rPr>
        <w:t>4706.</w:t>
      </w:r>
      <w:r>
        <w:rPr>
          <w:rtl/>
          <w:lang w:bidi="fa-IR"/>
        </w:rPr>
        <w:t xml:space="preserve"> الإمامُ عليٌّ عليه السلام : أعقَلُ النّاسِ مَن كانَ بِعَيبِهِ بَصيراً ، وعَن عَيبِ غَيرِهِ ضَريراً .</w:t>
      </w:r>
      <w:r>
        <w:rPr>
          <w:rStyle w:val="libFootnotenumChar"/>
          <w:rFonts w:hint="cs"/>
          <w:rtl/>
        </w:rPr>
        <w:t>3</w:t>
      </w:r>
    </w:p>
    <w:p w:rsidR="009A3CE4" w:rsidRDefault="009A3CE4" w:rsidP="009A3CE4">
      <w:pPr>
        <w:pStyle w:val="libNormal"/>
        <w:rPr>
          <w:lang w:bidi="fa-IR"/>
        </w:rPr>
      </w:pPr>
      <w:r w:rsidRPr="00D31A5F">
        <w:rPr>
          <w:rStyle w:val="libBold1Char"/>
        </w:rPr>
        <w:t>4706.</w:t>
      </w:r>
      <w:r>
        <w:rPr>
          <w:lang w:bidi="fa-IR"/>
        </w:rPr>
        <w:t xml:space="preserve"> Imam Ali </w:t>
      </w:r>
      <w:r>
        <w:t>(AS)</w:t>
      </w:r>
      <w:r>
        <w:rPr>
          <w:lang w:bidi="fa-IR"/>
        </w:rPr>
        <w:t xml:space="preserve"> said, ‘The most intelligent of people is he who is well aware of his own faults and blind to others’ faults.’</w:t>
      </w:r>
      <w:r>
        <w:rPr>
          <w:rStyle w:val="libFootnotenumChar"/>
        </w:rPr>
        <w:t>4</w:t>
      </w:r>
    </w:p>
    <w:p w:rsidR="009A3CE4" w:rsidRDefault="009A3CE4" w:rsidP="00D31A5F">
      <w:pPr>
        <w:pStyle w:val="libAr"/>
        <w:rPr>
          <w:lang w:bidi="fa-IR"/>
        </w:rPr>
      </w:pPr>
      <w:r w:rsidRPr="00D31A5F">
        <w:rPr>
          <w:rStyle w:val="libBold1Char"/>
          <w:rFonts w:hint="cs"/>
          <w:rtl/>
        </w:rPr>
        <w:t>4707.</w:t>
      </w:r>
      <w:r>
        <w:rPr>
          <w:rtl/>
          <w:lang w:bidi="fa-IR"/>
        </w:rPr>
        <w:t xml:space="preserve"> الإمامُ عليٌّ عليه السلام : مَن أبصَرَ عَيبَ نَفسِهِ شُغِلَ عَن عَيبِ غَيرِه .</w:t>
      </w:r>
      <w:r>
        <w:rPr>
          <w:rStyle w:val="libFootnotenumChar"/>
          <w:rFonts w:hint="cs"/>
          <w:rtl/>
        </w:rPr>
        <w:t>5</w:t>
      </w:r>
    </w:p>
    <w:p w:rsidR="009A3CE4" w:rsidRDefault="009A3CE4" w:rsidP="009A3CE4">
      <w:pPr>
        <w:pStyle w:val="libNormal"/>
        <w:rPr>
          <w:lang w:bidi="fa-IR"/>
        </w:rPr>
      </w:pPr>
      <w:r w:rsidRPr="00D31A5F">
        <w:rPr>
          <w:rStyle w:val="libBold1Char"/>
        </w:rPr>
        <w:t>4707.</w:t>
      </w:r>
      <w:r>
        <w:rPr>
          <w:lang w:bidi="fa-IR"/>
        </w:rPr>
        <w:t xml:space="preserve"> Imam Ali </w:t>
      </w:r>
      <w:r>
        <w:t>(AS)</w:t>
      </w:r>
      <w:r>
        <w:rPr>
          <w:lang w:bidi="fa-IR"/>
        </w:rPr>
        <w:t xml:space="preserve"> said, ‘He who observes his own faults is preoccupied from others’ faults.’</w:t>
      </w:r>
      <w:r>
        <w:rPr>
          <w:rStyle w:val="libFootnotenumChar"/>
        </w:rPr>
        <w:t>6</w:t>
      </w:r>
    </w:p>
    <w:p w:rsidR="009A3CE4" w:rsidRDefault="009A3CE4" w:rsidP="00D31A5F">
      <w:pPr>
        <w:pStyle w:val="libAr"/>
        <w:rPr>
          <w:lang w:bidi="fa-IR"/>
        </w:rPr>
      </w:pPr>
      <w:r w:rsidRPr="00D31A5F">
        <w:rPr>
          <w:rStyle w:val="libBold1Char"/>
          <w:rFonts w:hint="cs"/>
          <w:rtl/>
        </w:rPr>
        <w:t>4708.</w:t>
      </w:r>
      <w:r>
        <w:rPr>
          <w:rtl/>
          <w:lang w:bidi="fa-IR"/>
        </w:rPr>
        <w:t xml:space="preserve"> الإمامُ الصّادقُ عليه السلام : أنفَعُ الأشياءِ لِلمَرءِ سَبقُهُ النّاسَ إلى‏ عَيبِ نَفسِهِ .</w:t>
      </w:r>
      <w:r>
        <w:rPr>
          <w:rStyle w:val="libFootnotenumChar"/>
          <w:rFonts w:hint="cs"/>
          <w:rtl/>
        </w:rPr>
        <w:t>7</w:t>
      </w:r>
    </w:p>
    <w:p w:rsidR="009A3CE4" w:rsidRDefault="009A3CE4" w:rsidP="009A3CE4">
      <w:pPr>
        <w:pStyle w:val="libNormal"/>
        <w:rPr>
          <w:lang w:bidi="fa-IR"/>
        </w:rPr>
      </w:pPr>
      <w:r w:rsidRPr="00D31A5F">
        <w:rPr>
          <w:rStyle w:val="libBold1Char"/>
        </w:rPr>
        <w:t>4708.</w:t>
      </w:r>
      <w:r>
        <w:rPr>
          <w:lang w:bidi="fa-IR"/>
        </w:rPr>
        <w:t xml:space="preserve"> Imam al-Sadiq </w:t>
      </w:r>
      <w:r>
        <w:t>(AS)</w:t>
      </w:r>
      <w:r>
        <w:rPr>
          <w:lang w:bidi="fa-IR"/>
        </w:rPr>
        <w:t xml:space="preserve"> said, ‘The most beneficial thing for a man is his precedence over others at knowing his own fault.’</w:t>
      </w:r>
      <w:r>
        <w:rPr>
          <w:rStyle w:val="libFootnotenumChar"/>
        </w:rPr>
        <w:t>8</w:t>
      </w:r>
    </w:p>
    <w:p w:rsidR="009A3CE4" w:rsidRDefault="009A3CE4" w:rsidP="00D31A5F">
      <w:pPr>
        <w:pStyle w:val="libAr"/>
        <w:rPr>
          <w:lang w:bidi="fa-IR"/>
        </w:rPr>
      </w:pPr>
      <w:r w:rsidRPr="00D31A5F">
        <w:rPr>
          <w:rStyle w:val="libBold1Char"/>
          <w:rFonts w:hint="cs"/>
          <w:rtl/>
        </w:rPr>
        <w:t>4709.</w:t>
      </w:r>
      <w:r>
        <w:rPr>
          <w:rtl/>
          <w:lang w:bidi="fa-IR"/>
        </w:rPr>
        <w:t xml:space="preserve"> الإمامُ الصّادقُ عليه السلام : إذا رَأيتُمُ العَبدَ مُتَفَقِّداً لِذُنوبِ (النّاسِ) ناسِياً لِذُنوبِهِ ، فَاعلَموا أنَّهُ قَد مُكِرَ بِهِ .</w:t>
      </w:r>
      <w:r>
        <w:rPr>
          <w:rStyle w:val="libFootnotenumChar"/>
          <w:rFonts w:hint="cs"/>
          <w:rtl/>
        </w:rPr>
        <w:t>9</w:t>
      </w:r>
    </w:p>
    <w:p w:rsidR="009A3CE4" w:rsidRDefault="009A3CE4" w:rsidP="009A3CE4">
      <w:pPr>
        <w:pStyle w:val="libNormal"/>
        <w:rPr>
          <w:lang w:bidi="fa-IR"/>
        </w:rPr>
      </w:pPr>
      <w:r w:rsidRPr="00D31A5F">
        <w:rPr>
          <w:rStyle w:val="libBold1Char"/>
        </w:rPr>
        <w:t>4709.</w:t>
      </w:r>
      <w:r>
        <w:rPr>
          <w:lang w:bidi="fa-IR"/>
        </w:rPr>
        <w:t xml:space="preserve"> Imam al-Sadiq </w:t>
      </w:r>
      <w:r>
        <w:t>(AS)</w:t>
      </w:r>
      <w:r>
        <w:rPr>
          <w:lang w:bidi="fa-IR"/>
        </w:rPr>
        <w:t xml:space="preserve"> said, ‘When you see a man inspecting other people’s sins and forgetting his own sins, then know that he is deluding himself.’</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2797" w:name="_Toc484340136"/>
      <w:bookmarkStart w:id="2798" w:name="_Toc485817654"/>
      <w:r>
        <w:rPr>
          <w:lang w:bidi="fa-IR"/>
        </w:rPr>
        <w:t>Notes</w:t>
      </w:r>
      <w:bookmarkEnd w:id="2797"/>
      <w:bookmarkEnd w:id="2798"/>
    </w:p>
    <w:p w:rsidR="009A3CE4" w:rsidRDefault="009A3CE4" w:rsidP="009A3CE4">
      <w:pPr>
        <w:pStyle w:val="libFootnote"/>
        <w:rPr>
          <w:lang w:bidi="fa-IR"/>
        </w:rPr>
      </w:pPr>
      <w:r>
        <w:rPr>
          <w:lang w:bidi="fa-IR"/>
        </w:rPr>
        <w:t xml:space="preserve">1. </w:t>
      </w:r>
      <w:r>
        <w:rPr>
          <w:rtl/>
          <w:lang w:bidi="fa-IR"/>
        </w:rPr>
        <w:t xml:space="preserve">نهج البلاغة : الخطبة 176 </w:t>
      </w:r>
      <w:r>
        <w:rPr>
          <w:lang w:bidi="fa-IR"/>
        </w:rPr>
        <w:t>.</w:t>
      </w:r>
    </w:p>
    <w:p w:rsidR="009A3CE4" w:rsidRDefault="009A3CE4" w:rsidP="009A3CE4">
      <w:pPr>
        <w:pStyle w:val="libFootnote"/>
        <w:rPr>
          <w:lang w:bidi="fa-IR"/>
        </w:rPr>
      </w:pPr>
      <w:r>
        <w:rPr>
          <w:lang w:bidi="fa-IR"/>
        </w:rPr>
        <w:t>2. Nahj al-Balagha, Sermon 176</w:t>
      </w:r>
    </w:p>
    <w:p w:rsidR="009A3CE4" w:rsidRDefault="009A3CE4" w:rsidP="009A3CE4">
      <w:pPr>
        <w:pStyle w:val="libFootnote"/>
        <w:rPr>
          <w:lang w:bidi="fa-IR"/>
        </w:rPr>
      </w:pPr>
      <w:r>
        <w:rPr>
          <w:lang w:bidi="fa-IR"/>
        </w:rPr>
        <w:t xml:space="preserve">3. </w:t>
      </w:r>
      <w:r>
        <w:rPr>
          <w:rtl/>
          <w:lang w:bidi="fa-IR"/>
        </w:rPr>
        <w:t xml:space="preserve">غرر الحكم : 3233 </w:t>
      </w:r>
      <w:r>
        <w:rPr>
          <w:lang w:bidi="fa-IR"/>
        </w:rPr>
        <w:t>.</w:t>
      </w:r>
    </w:p>
    <w:p w:rsidR="009A3CE4" w:rsidRDefault="009A3CE4" w:rsidP="009A3CE4">
      <w:pPr>
        <w:pStyle w:val="libFootnote"/>
        <w:rPr>
          <w:lang w:bidi="fa-IR"/>
        </w:rPr>
      </w:pPr>
      <w:r>
        <w:rPr>
          <w:lang w:bidi="fa-IR"/>
        </w:rPr>
        <w:t>4. Ghurar al-Hikam, no. 3233</w:t>
      </w:r>
    </w:p>
    <w:p w:rsidR="009A3CE4" w:rsidRDefault="009A3CE4" w:rsidP="009A3CE4">
      <w:pPr>
        <w:pStyle w:val="libFootnote"/>
        <w:rPr>
          <w:lang w:bidi="fa-IR"/>
        </w:rPr>
      </w:pPr>
      <w:r>
        <w:rPr>
          <w:lang w:bidi="fa-IR"/>
        </w:rPr>
        <w:t xml:space="preserve">5. </w:t>
      </w:r>
      <w:r>
        <w:rPr>
          <w:rtl/>
          <w:lang w:bidi="fa-IR"/>
        </w:rPr>
        <w:t xml:space="preserve">تحف العقول : 88 </w:t>
      </w:r>
      <w:r>
        <w:rPr>
          <w:lang w:bidi="fa-IR"/>
        </w:rPr>
        <w:t>.</w:t>
      </w:r>
    </w:p>
    <w:p w:rsidR="009A3CE4" w:rsidRDefault="009A3CE4" w:rsidP="009A3CE4">
      <w:pPr>
        <w:pStyle w:val="libFootnote"/>
        <w:rPr>
          <w:lang w:bidi="fa-IR"/>
        </w:rPr>
      </w:pPr>
      <w:r>
        <w:rPr>
          <w:lang w:bidi="fa-IR"/>
        </w:rPr>
        <w:t>6. Tuhaf al-Uqul, no. 88</w:t>
      </w:r>
    </w:p>
    <w:p w:rsidR="009A3CE4" w:rsidRDefault="009A3CE4" w:rsidP="009A3CE4">
      <w:pPr>
        <w:pStyle w:val="libFootnote"/>
        <w:rPr>
          <w:lang w:bidi="fa-IR"/>
        </w:rPr>
      </w:pPr>
      <w:r>
        <w:rPr>
          <w:lang w:bidi="fa-IR"/>
        </w:rPr>
        <w:t xml:space="preserve">7. </w:t>
      </w:r>
      <w:r>
        <w:rPr>
          <w:rtl/>
          <w:lang w:bidi="fa-IR"/>
        </w:rPr>
        <w:t xml:space="preserve">الكافي : 8 / 243 / 337 </w:t>
      </w:r>
      <w:r>
        <w:rPr>
          <w:lang w:bidi="fa-IR"/>
        </w:rPr>
        <w:t>.</w:t>
      </w:r>
    </w:p>
    <w:p w:rsidR="009A3CE4" w:rsidRDefault="009A3CE4" w:rsidP="009A3CE4">
      <w:pPr>
        <w:pStyle w:val="libFootnote"/>
        <w:rPr>
          <w:lang w:bidi="fa-IR"/>
        </w:rPr>
      </w:pPr>
      <w:r>
        <w:rPr>
          <w:lang w:bidi="fa-IR"/>
        </w:rPr>
        <w:t>8. al-Kafi, v. 8, p. 243, no. 337</w:t>
      </w:r>
    </w:p>
    <w:p w:rsidR="009A3CE4" w:rsidRDefault="009A3CE4" w:rsidP="009A3CE4">
      <w:pPr>
        <w:pStyle w:val="libFootnote"/>
        <w:rPr>
          <w:lang w:bidi="fa-IR"/>
        </w:rPr>
      </w:pPr>
      <w:r>
        <w:rPr>
          <w:lang w:bidi="fa-IR"/>
        </w:rPr>
        <w:t xml:space="preserve">9. </w:t>
      </w:r>
      <w:r>
        <w:rPr>
          <w:rtl/>
          <w:lang w:bidi="fa-IR"/>
        </w:rPr>
        <w:t xml:space="preserve">مستطرفات السرائر : 48 / 7 </w:t>
      </w:r>
      <w:r>
        <w:rPr>
          <w:lang w:bidi="fa-IR"/>
        </w:rPr>
        <w:t>.</w:t>
      </w:r>
    </w:p>
    <w:p w:rsidR="009A3CE4" w:rsidRDefault="009A3CE4" w:rsidP="009A3CE4">
      <w:pPr>
        <w:pStyle w:val="libFootnote"/>
        <w:rPr>
          <w:lang w:bidi="fa-IR"/>
        </w:rPr>
      </w:pPr>
      <w:r>
        <w:rPr>
          <w:lang w:bidi="fa-IR"/>
        </w:rPr>
        <w:t>10. Mustatrafat al-Sara’ir, p. 48, no. 7</w:t>
      </w:r>
    </w:p>
    <w:p w:rsidR="009A3CE4" w:rsidRDefault="009A3CE4" w:rsidP="009A3CE4">
      <w:pPr>
        <w:pStyle w:val="libNormal"/>
        <w:rPr>
          <w:rtl/>
          <w:lang w:bidi="fa-IR"/>
        </w:rPr>
      </w:pPr>
      <w:r>
        <w:rPr>
          <w:lang w:bidi="fa-IR"/>
        </w:rPr>
        <w:lastRenderedPageBreak/>
        <w:br w:type="page"/>
      </w:r>
    </w:p>
    <w:p w:rsidR="009A3CE4" w:rsidRDefault="009A3CE4" w:rsidP="00034539">
      <w:pPr>
        <w:pStyle w:val="Heading2Center"/>
        <w:rPr>
          <w:rtl/>
          <w:lang w:bidi="fa-IR"/>
        </w:rPr>
      </w:pPr>
      <w:bookmarkStart w:id="2799" w:name="_Toc484340137"/>
      <w:bookmarkStart w:id="2800" w:name="_Toc485817655"/>
      <w:r>
        <w:rPr>
          <w:lang w:bidi="fa-IR"/>
        </w:rPr>
        <w:lastRenderedPageBreak/>
        <w:t xml:space="preserve">1401 - </w:t>
      </w:r>
      <w:r>
        <w:rPr>
          <w:rtl/>
          <w:lang w:bidi="fa-IR"/>
        </w:rPr>
        <w:t>ذَمُّ الاشتِغالِ بِعُيوبِ النّاسِ ومُداهَنَةِ النَّفسِ‏</w:t>
      </w:r>
      <w:bookmarkEnd w:id="2799"/>
      <w:bookmarkEnd w:id="2800"/>
    </w:p>
    <w:p w:rsidR="009A3CE4" w:rsidRDefault="009A3CE4" w:rsidP="00034539">
      <w:pPr>
        <w:pStyle w:val="Heading2Center"/>
        <w:rPr>
          <w:lang w:bidi="fa-IR"/>
        </w:rPr>
      </w:pPr>
      <w:bookmarkStart w:id="2801" w:name="_Toc484340138"/>
      <w:bookmarkStart w:id="2802" w:name="_Toc485817656"/>
      <w:r>
        <w:rPr>
          <w:lang w:bidi="fa-IR"/>
        </w:rPr>
        <w:t>1401. THE REPREHENSION OF PREOCCUPYING ONESELF WITH THE FAULTS OF WHILST FLATTERING ONESELF</w:t>
      </w:r>
      <w:bookmarkEnd w:id="2801"/>
      <w:bookmarkEnd w:id="2802"/>
    </w:p>
    <w:p w:rsidR="009A3CE4" w:rsidRDefault="009A3CE4" w:rsidP="00D31A5F">
      <w:pPr>
        <w:pStyle w:val="libAr"/>
        <w:rPr>
          <w:lang w:bidi="fa-IR"/>
        </w:rPr>
      </w:pPr>
      <w:r w:rsidRPr="00D31A5F">
        <w:rPr>
          <w:rStyle w:val="libBold1Char"/>
          <w:rFonts w:hint="cs"/>
          <w:rtl/>
        </w:rPr>
        <w:t>4710.</w:t>
      </w:r>
      <w:r>
        <w:rPr>
          <w:rtl/>
          <w:lang w:bidi="fa-IR"/>
        </w:rPr>
        <w:t xml:space="preserve"> عيسى عليه السلام : يا عَبيدَ السّوءِ ، تَلومونَ النّاسَ عَلَى الظَّنِّ ، ولا تَلومونَ أنفُسَكُم عَلَى اليَقينِ ؟ !</w:t>
      </w:r>
      <w:r>
        <w:rPr>
          <w:rStyle w:val="libFootnotenumChar"/>
          <w:rFonts w:hint="cs"/>
          <w:rtl/>
        </w:rPr>
        <w:t>1</w:t>
      </w:r>
    </w:p>
    <w:p w:rsidR="009A3CE4" w:rsidRDefault="009A3CE4" w:rsidP="009A3CE4">
      <w:pPr>
        <w:pStyle w:val="libNormal"/>
        <w:rPr>
          <w:lang w:bidi="fa-IR"/>
        </w:rPr>
      </w:pPr>
      <w:r w:rsidRPr="00D31A5F">
        <w:rPr>
          <w:rStyle w:val="libBold1Char"/>
        </w:rPr>
        <w:t>4710.</w:t>
      </w:r>
      <w:r>
        <w:rPr>
          <w:lang w:bidi="fa-IR"/>
        </w:rPr>
        <w:t xml:space="preserve"> Prophet Jesus </w:t>
      </w:r>
      <w:r>
        <w:t>(AS)</w:t>
      </w:r>
      <w:r>
        <w:rPr>
          <w:lang w:bidi="fa-IR"/>
        </w:rPr>
        <w:t xml:space="preserve"> said, ‘O iniquitous servants, you blame others based on what you conjecture about them and do not blame yourselves in that which you know for certain [of your own wrong doings]?!’</w:t>
      </w:r>
      <w:r>
        <w:rPr>
          <w:rStyle w:val="libFootnotenumChar"/>
        </w:rPr>
        <w:t>2</w:t>
      </w:r>
    </w:p>
    <w:p w:rsidR="009A3CE4" w:rsidRDefault="009A3CE4" w:rsidP="00D31A5F">
      <w:pPr>
        <w:pStyle w:val="libAr"/>
        <w:rPr>
          <w:lang w:bidi="fa-IR"/>
        </w:rPr>
      </w:pPr>
      <w:r w:rsidRPr="00D31A5F">
        <w:rPr>
          <w:rStyle w:val="libBold1Char"/>
          <w:rFonts w:hint="cs"/>
          <w:rtl/>
        </w:rPr>
        <w:t>4711.</w:t>
      </w:r>
      <w:r>
        <w:rPr>
          <w:rtl/>
          <w:lang w:bidi="fa-IR"/>
        </w:rPr>
        <w:t xml:space="preserve"> كنز العمّال : قالَ رسولُ اللَّهِ صلى اللَّه عليه وآله : يُبصِرُ أحَدُكُمُ القَذى‏ في عَينِ أخيهِ ، ويَنسى الجِذعَ - أو قالَ : الجِذْلَ - في عَينِه !</w:t>
      </w:r>
      <w:r>
        <w:rPr>
          <w:rStyle w:val="libFootnotenumChar"/>
          <w:rFonts w:hint="cs"/>
          <w:rtl/>
        </w:rPr>
        <w:t>3</w:t>
      </w:r>
    </w:p>
    <w:p w:rsidR="009A3CE4" w:rsidRDefault="009A3CE4" w:rsidP="009A3CE4">
      <w:pPr>
        <w:pStyle w:val="libNormal"/>
        <w:rPr>
          <w:lang w:bidi="fa-IR"/>
        </w:rPr>
      </w:pPr>
      <w:r w:rsidRPr="00D31A5F">
        <w:rPr>
          <w:rStyle w:val="libBold1Char"/>
        </w:rPr>
        <w:t>4711.</w:t>
      </w:r>
      <w:r>
        <w:rPr>
          <w:lang w:bidi="fa-IR"/>
        </w:rPr>
        <w:t xml:space="preserve"> Kanz al-Ummal: ‘The Prophet </w:t>
      </w:r>
      <w:r>
        <w:t>(SAWA)</w:t>
      </w:r>
      <w:r>
        <w:rPr>
          <w:lang w:bidi="fa-IR"/>
        </w:rPr>
        <w:t xml:space="preserve"> said, ‘How can you notice a speck in your brother’s eye but overlook the tree stump in your own?!’</w:t>
      </w:r>
      <w:r>
        <w:rPr>
          <w:rStyle w:val="libFootnotenumChar"/>
        </w:rPr>
        <w:t>4</w:t>
      </w:r>
    </w:p>
    <w:p w:rsidR="009A3CE4" w:rsidRDefault="009A3CE4" w:rsidP="00D31A5F">
      <w:pPr>
        <w:pStyle w:val="libAr"/>
        <w:rPr>
          <w:lang w:bidi="fa-IR"/>
        </w:rPr>
      </w:pPr>
      <w:r w:rsidRPr="00D31A5F">
        <w:rPr>
          <w:rStyle w:val="libBold1Char"/>
          <w:rFonts w:hint="cs"/>
          <w:rtl/>
        </w:rPr>
        <w:t>4712.</w:t>
      </w:r>
      <w:r>
        <w:rPr>
          <w:rtl/>
          <w:lang w:bidi="fa-IR"/>
        </w:rPr>
        <w:t xml:space="preserve"> رسولُ اللَّهِ صلى اللَّه عليه وآله : كَفى‏ بِالمَرءِ عَيباً أن يَنظُرَ مِنَ النّاسِ إلى‏ ما يَعمى‏ عَنهُ مِن نَفسِهِ ، ويُعَيِّرَ النّاسَ بِما لا يَستَطيعُ تَركَهُ ، ويُؤذي جَليسَهُ بِما لا يَعنيهِ .</w:t>
      </w:r>
      <w:r>
        <w:rPr>
          <w:rStyle w:val="libFootnotenumChar"/>
          <w:rFonts w:hint="cs"/>
          <w:rtl/>
        </w:rPr>
        <w:t>5</w:t>
      </w:r>
    </w:p>
    <w:p w:rsidR="009A3CE4" w:rsidRDefault="009A3CE4" w:rsidP="009A3CE4">
      <w:pPr>
        <w:pStyle w:val="libNormal"/>
        <w:rPr>
          <w:lang w:bidi="fa-IR"/>
        </w:rPr>
      </w:pPr>
      <w:r w:rsidRPr="00D31A5F">
        <w:rPr>
          <w:rStyle w:val="libBold1Char"/>
        </w:rPr>
        <w:t>4712.</w:t>
      </w:r>
      <w:r>
        <w:rPr>
          <w:lang w:bidi="fa-IR"/>
        </w:rPr>
        <w:t xml:space="preserve"> The Prophet </w:t>
      </w:r>
      <w:r>
        <w:t>(SAWA)</w:t>
      </w:r>
      <w:r>
        <w:rPr>
          <w:lang w:bidi="fa-IR"/>
        </w:rPr>
        <w:t xml:space="preserve"> said, ‘The fault that lies within a man’s own self is more than enough to prevent him from prying into other people’s faults, which he himself possesses but to which he is blind; or from blaming others for that which he himself is unable to abandon; or from bothering the one he is sitting next to by prying into matters that are none of his business.’</w:t>
      </w:r>
      <w:r>
        <w:rPr>
          <w:rStyle w:val="libFootnotenumChar"/>
        </w:rPr>
        <w:t>6</w:t>
      </w:r>
    </w:p>
    <w:p w:rsidR="009A3CE4" w:rsidRDefault="009A3CE4" w:rsidP="00D31A5F">
      <w:pPr>
        <w:pStyle w:val="libAr"/>
        <w:rPr>
          <w:lang w:bidi="fa-IR"/>
        </w:rPr>
      </w:pPr>
      <w:r w:rsidRPr="00D31A5F">
        <w:rPr>
          <w:rStyle w:val="libBold1Char"/>
          <w:rFonts w:hint="cs"/>
          <w:rtl/>
        </w:rPr>
        <w:t>4713.</w:t>
      </w:r>
      <w:r>
        <w:rPr>
          <w:rtl/>
          <w:lang w:bidi="fa-IR"/>
        </w:rPr>
        <w:t xml:space="preserve"> الإمامُ عليٌّ عليه السلام : مَن نَظَرَ في عُيوبِ النّاسِ فأنكَرَها ثُمَّ رَضِيَها لِنَفسِهِ ، فذلكَ الأحمَقُ بِعَينِهِ .</w:t>
      </w:r>
      <w:r>
        <w:rPr>
          <w:rStyle w:val="libFootnotenumChar"/>
          <w:rFonts w:hint="cs"/>
          <w:rtl/>
        </w:rPr>
        <w:t>7</w:t>
      </w:r>
    </w:p>
    <w:p w:rsidR="009A3CE4" w:rsidRDefault="009A3CE4" w:rsidP="009A3CE4">
      <w:pPr>
        <w:pStyle w:val="libNormal"/>
        <w:rPr>
          <w:lang w:bidi="fa-IR"/>
        </w:rPr>
      </w:pPr>
      <w:r w:rsidRPr="00D31A5F">
        <w:rPr>
          <w:rStyle w:val="libBold1Char"/>
        </w:rPr>
        <w:t>4713.</w:t>
      </w:r>
      <w:r>
        <w:rPr>
          <w:lang w:bidi="fa-IR"/>
        </w:rPr>
        <w:t xml:space="preserve"> Imam Ali </w:t>
      </w:r>
      <w:r>
        <w:t>(AS)</w:t>
      </w:r>
      <w:r>
        <w:rPr>
          <w:lang w:bidi="fa-IR"/>
        </w:rPr>
        <w:t xml:space="preserve"> said, ‘The one who pries into others’ faults, disapproves of them, and then adopts them for himself, is truly a fool.’</w:t>
      </w:r>
      <w:r>
        <w:rPr>
          <w:rStyle w:val="libFootnotenumChar"/>
        </w:rPr>
        <w:t>8</w:t>
      </w:r>
    </w:p>
    <w:p w:rsidR="009A3CE4" w:rsidRDefault="009A3CE4" w:rsidP="00D31A5F">
      <w:pPr>
        <w:pStyle w:val="libAr"/>
        <w:rPr>
          <w:lang w:bidi="fa-IR"/>
        </w:rPr>
      </w:pPr>
      <w:r w:rsidRPr="00D31A5F">
        <w:rPr>
          <w:rStyle w:val="libBold1Char"/>
          <w:rFonts w:hint="cs"/>
          <w:rtl/>
        </w:rPr>
        <w:t>4714.</w:t>
      </w:r>
      <w:r>
        <w:rPr>
          <w:rtl/>
          <w:lang w:bidi="fa-IR"/>
        </w:rPr>
        <w:t xml:space="preserve"> الإمامُ عليٌّ عليه السلام : أكبَرُ (أكثرُ) العَيبِ أن تَعيبَ ما فيكَ مِثلُه .</w:t>
      </w:r>
      <w:r>
        <w:rPr>
          <w:rStyle w:val="libFootnotenumChar"/>
          <w:rFonts w:hint="cs"/>
          <w:rtl/>
        </w:rPr>
        <w:t>9</w:t>
      </w:r>
    </w:p>
    <w:p w:rsidR="009A3CE4" w:rsidRDefault="009A3CE4" w:rsidP="009A3CE4">
      <w:pPr>
        <w:pStyle w:val="libNormal"/>
        <w:rPr>
          <w:lang w:bidi="fa-IR"/>
        </w:rPr>
      </w:pPr>
      <w:r w:rsidRPr="00D31A5F">
        <w:rPr>
          <w:rStyle w:val="libBold1Char"/>
        </w:rPr>
        <w:t>4714.</w:t>
      </w:r>
      <w:r>
        <w:rPr>
          <w:lang w:bidi="fa-IR"/>
        </w:rPr>
        <w:t xml:space="preserve"> Imam Ali </w:t>
      </w:r>
      <w:r>
        <w:t>(AS)</w:t>
      </w:r>
      <w:r>
        <w:rPr>
          <w:lang w:bidi="fa-IR"/>
        </w:rPr>
        <w:t xml:space="preserve"> said, ‘The greatest fault is when one criticises others for the same faults present in oneself.’</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2803" w:name="_Toc484340139"/>
      <w:bookmarkStart w:id="2804" w:name="_Toc485817657"/>
      <w:r>
        <w:rPr>
          <w:lang w:bidi="fa-IR"/>
        </w:rPr>
        <w:t>Notes</w:t>
      </w:r>
      <w:bookmarkEnd w:id="2803"/>
      <w:bookmarkEnd w:id="2804"/>
    </w:p>
    <w:p w:rsidR="009A3CE4" w:rsidRDefault="009A3CE4" w:rsidP="009A3CE4">
      <w:pPr>
        <w:pStyle w:val="libFootnote"/>
        <w:rPr>
          <w:lang w:bidi="fa-IR"/>
        </w:rPr>
      </w:pPr>
      <w:r>
        <w:rPr>
          <w:lang w:bidi="fa-IR"/>
        </w:rPr>
        <w:t xml:space="preserve">1. </w:t>
      </w:r>
      <w:r>
        <w:rPr>
          <w:rtl/>
          <w:lang w:bidi="fa-IR"/>
        </w:rPr>
        <w:t xml:space="preserve">تحف العقول : 501 </w:t>
      </w:r>
      <w:r>
        <w:rPr>
          <w:lang w:bidi="fa-IR"/>
        </w:rPr>
        <w:t>.</w:t>
      </w:r>
    </w:p>
    <w:p w:rsidR="009A3CE4" w:rsidRDefault="009A3CE4" w:rsidP="009A3CE4">
      <w:pPr>
        <w:pStyle w:val="libFootnote"/>
        <w:rPr>
          <w:lang w:bidi="fa-IR"/>
        </w:rPr>
      </w:pPr>
      <w:r>
        <w:rPr>
          <w:lang w:bidi="fa-IR"/>
        </w:rPr>
        <w:t>2. Tuhaf al-Uqul, no. 501</w:t>
      </w:r>
    </w:p>
    <w:p w:rsidR="009A3CE4" w:rsidRDefault="009A3CE4" w:rsidP="009A3CE4">
      <w:pPr>
        <w:pStyle w:val="libFootnote"/>
        <w:rPr>
          <w:lang w:bidi="fa-IR"/>
        </w:rPr>
      </w:pPr>
      <w:r>
        <w:rPr>
          <w:lang w:bidi="fa-IR"/>
        </w:rPr>
        <w:t xml:space="preserve">3. </w:t>
      </w:r>
      <w:r>
        <w:rPr>
          <w:rtl/>
          <w:lang w:bidi="fa-IR"/>
        </w:rPr>
        <w:t xml:space="preserve">كنز العمّال : 44141 </w:t>
      </w:r>
      <w:r>
        <w:rPr>
          <w:lang w:bidi="fa-IR"/>
        </w:rPr>
        <w:t>.</w:t>
      </w:r>
    </w:p>
    <w:p w:rsidR="009A3CE4" w:rsidRDefault="009A3CE4" w:rsidP="009A3CE4">
      <w:pPr>
        <w:pStyle w:val="libFootnote"/>
        <w:rPr>
          <w:lang w:bidi="fa-IR"/>
        </w:rPr>
      </w:pPr>
      <w:r>
        <w:rPr>
          <w:lang w:bidi="fa-IR"/>
        </w:rPr>
        <w:t>4. Kanz al-Ummal, no. 44141</w:t>
      </w:r>
    </w:p>
    <w:p w:rsidR="009A3CE4" w:rsidRDefault="009A3CE4" w:rsidP="009A3CE4">
      <w:pPr>
        <w:pStyle w:val="libFootnote"/>
        <w:rPr>
          <w:lang w:bidi="fa-IR"/>
        </w:rPr>
      </w:pPr>
      <w:r>
        <w:rPr>
          <w:lang w:bidi="fa-IR"/>
        </w:rPr>
        <w:t xml:space="preserve">5. </w:t>
      </w:r>
      <w:r>
        <w:rPr>
          <w:rtl/>
          <w:lang w:bidi="fa-IR"/>
        </w:rPr>
        <w:t xml:space="preserve">الخصال : 110 / 81 </w:t>
      </w:r>
      <w:r>
        <w:rPr>
          <w:lang w:bidi="fa-IR"/>
        </w:rPr>
        <w:t>.</w:t>
      </w:r>
    </w:p>
    <w:p w:rsidR="009A3CE4" w:rsidRDefault="009A3CE4" w:rsidP="009A3CE4">
      <w:pPr>
        <w:pStyle w:val="libFootnote"/>
        <w:rPr>
          <w:lang w:bidi="fa-IR"/>
        </w:rPr>
      </w:pPr>
      <w:r>
        <w:rPr>
          <w:lang w:bidi="fa-IR"/>
        </w:rPr>
        <w:t>6. al-Khisal, p. 110, no. 81</w:t>
      </w:r>
    </w:p>
    <w:p w:rsidR="009A3CE4" w:rsidRDefault="009A3CE4" w:rsidP="009A3CE4">
      <w:pPr>
        <w:pStyle w:val="libFootnote"/>
        <w:rPr>
          <w:lang w:bidi="fa-IR"/>
        </w:rPr>
      </w:pPr>
      <w:r>
        <w:rPr>
          <w:lang w:bidi="fa-IR"/>
        </w:rPr>
        <w:t xml:space="preserve">7. </w:t>
      </w:r>
      <w:r>
        <w:rPr>
          <w:rtl/>
          <w:lang w:bidi="fa-IR"/>
        </w:rPr>
        <w:t xml:space="preserve">نهج البلاغة : الحكمة 349 </w:t>
      </w:r>
      <w:r>
        <w:rPr>
          <w:lang w:bidi="fa-IR"/>
        </w:rPr>
        <w:t>.</w:t>
      </w:r>
    </w:p>
    <w:p w:rsidR="009A3CE4" w:rsidRDefault="009A3CE4" w:rsidP="009A3CE4">
      <w:pPr>
        <w:pStyle w:val="libFootnote"/>
        <w:rPr>
          <w:lang w:bidi="fa-IR"/>
        </w:rPr>
      </w:pPr>
      <w:r>
        <w:rPr>
          <w:lang w:bidi="fa-IR"/>
        </w:rPr>
        <w:t>8. Nahj al-Balagha, Saying 349</w:t>
      </w:r>
    </w:p>
    <w:p w:rsidR="009A3CE4" w:rsidRDefault="009A3CE4" w:rsidP="009A3CE4">
      <w:pPr>
        <w:pStyle w:val="libFootnote"/>
        <w:rPr>
          <w:lang w:bidi="fa-IR"/>
        </w:rPr>
      </w:pPr>
      <w:r>
        <w:rPr>
          <w:lang w:bidi="fa-IR"/>
        </w:rPr>
        <w:lastRenderedPageBreak/>
        <w:t xml:space="preserve">9. </w:t>
      </w:r>
      <w:r>
        <w:rPr>
          <w:rtl/>
          <w:lang w:bidi="fa-IR"/>
        </w:rPr>
        <w:t xml:space="preserve">نهج البلاغة : الحكمة 353 </w:t>
      </w:r>
      <w:r>
        <w:rPr>
          <w:lang w:bidi="fa-IR"/>
        </w:rPr>
        <w:t>.</w:t>
      </w:r>
    </w:p>
    <w:p w:rsidR="009A3CE4" w:rsidRDefault="009A3CE4" w:rsidP="009A3CE4">
      <w:pPr>
        <w:pStyle w:val="libFootnote"/>
        <w:rPr>
          <w:lang w:bidi="fa-IR"/>
        </w:rPr>
      </w:pPr>
      <w:r>
        <w:rPr>
          <w:lang w:bidi="fa-IR"/>
        </w:rPr>
        <w:t>10. Ibid. Saying 353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805" w:name="_Toc484340140"/>
      <w:bookmarkStart w:id="2806" w:name="_Toc485817658"/>
      <w:r>
        <w:rPr>
          <w:lang w:bidi="fa-IR"/>
        </w:rPr>
        <w:lastRenderedPageBreak/>
        <w:t xml:space="preserve">1402 - </w:t>
      </w:r>
      <w:r>
        <w:rPr>
          <w:rtl/>
          <w:lang w:bidi="fa-IR"/>
        </w:rPr>
        <w:t>فَضلُ سَترِ العُيوبِ‏</w:t>
      </w:r>
      <w:bookmarkEnd w:id="2805"/>
      <w:bookmarkEnd w:id="2806"/>
    </w:p>
    <w:p w:rsidR="009A3CE4" w:rsidRDefault="009A3CE4" w:rsidP="00034539">
      <w:pPr>
        <w:pStyle w:val="Heading2Center"/>
        <w:rPr>
          <w:lang w:bidi="fa-IR"/>
        </w:rPr>
      </w:pPr>
      <w:bookmarkStart w:id="2807" w:name="_Toc484340141"/>
      <w:bookmarkStart w:id="2808" w:name="_Toc485817659"/>
      <w:r>
        <w:rPr>
          <w:lang w:bidi="fa-IR"/>
        </w:rPr>
        <w:t>1402. THE VIRTUE OF CONCEALING FAULTS</w:t>
      </w:r>
      <w:bookmarkEnd w:id="2807"/>
      <w:bookmarkEnd w:id="2808"/>
    </w:p>
    <w:p w:rsidR="009A3CE4" w:rsidRDefault="009A3CE4" w:rsidP="00D31A5F">
      <w:pPr>
        <w:pStyle w:val="libAr"/>
        <w:rPr>
          <w:lang w:bidi="fa-IR"/>
        </w:rPr>
      </w:pPr>
      <w:r w:rsidRPr="00D31A5F">
        <w:rPr>
          <w:rStyle w:val="libBold1Char"/>
          <w:rFonts w:hint="cs"/>
          <w:rtl/>
        </w:rPr>
        <w:t>4715.</w:t>
      </w:r>
      <w:r>
        <w:rPr>
          <w:rtl/>
          <w:lang w:bidi="fa-IR"/>
        </w:rPr>
        <w:t xml:space="preserve"> رسولُ اللَّهِ صلى اللَّه عليه وآله : مَن سَتَرَ عَلى‏ مُؤمِنٍ خِزيَةً فكأنَّما أحيا مَوؤودَةً مِن قَبرِها .</w:t>
      </w:r>
      <w:r>
        <w:rPr>
          <w:rStyle w:val="libFootnotenumChar"/>
          <w:rFonts w:hint="cs"/>
          <w:rtl/>
        </w:rPr>
        <w:t>1</w:t>
      </w:r>
    </w:p>
    <w:p w:rsidR="009A3CE4" w:rsidRDefault="009A3CE4" w:rsidP="009A3CE4">
      <w:pPr>
        <w:pStyle w:val="libNormal"/>
        <w:rPr>
          <w:lang w:bidi="fa-IR"/>
        </w:rPr>
      </w:pPr>
      <w:r w:rsidRPr="00D31A5F">
        <w:rPr>
          <w:rStyle w:val="libBold1Char"/>
        </w:rPr>
        <w:t>4715.</w:t>
      </w:r>
      <w:r>
        <w:rPr>
          <w:lang w:bidi="fa-IR"/>
        </w:rPr>
        <w:t xml:space="preserve"> The Prophet </w:t>
      </w:r>
      <w:r>
        <w:t>(SAWA)</w:t>
      </w:r>
      <w:r>
        <w:rPr>
          <w:lang w:bidi="fa-IR"/>
        </w:rPr>
        <w:t xml:space="preserve"> said, ‘He who conceals a fellow believer’s shameful act is as if he has revived a newborn girl buried-alive</w:t>
      </w:r>
      <w:r>
        <w:rPr>
          <w:rStyle w:val="libFootnotenumChar"/>
        </w:rPr>
        <w:t>2</w:t>
      </w:r>
      <w:r>
        <w:rPr>
          <w:lang w:bidi="fa-IR"/>
        </w:rPr>
        <w:t xml:space="preserve"> from her grave.’</w:t>
      </w:r>
      <w:r>
        <w:rPr>
          <w:rStyle w:val="libFootnotenumChar"/>
        </w:rPr>
        <w:t>3</w:t>
      </w:r>
    </w:p>
    <w:p w:rsidR="009A3CE4" w:rsidRDefault="009A3CE4" w:rsidP="00D31A5F">
      <w:pPr>
        <w:pStyle w:val="libAr"/>
        <w:rPr>
          <w:lang w:bidi="fa-IR"/>
        </w:rPr>
      </w:pPr>
      <w:r w:rsidRPr="00D31A5F">
        <w:rPr>
          <w:rStyle w:val="libBold1Char"/>
          <w:rFonts w:hint="cs"/>
          <w:rtl/>
        </w:rPr>
        <w:t>4716.</w:t>
      </w:r>
      <w:r>
        <w:rPr>
          <w:rtl/>
          <w:lang w:bidi="fa-IR"/>
        </w:rPr>
        <w:t xml:space="preserve"> رسولُ اللَّهِ صلى اللَّه عليه وآله : مَن عَلِمَ مِن أخيهِ سَيِّئَةً فسَتَرَها ، سَتَرَ اللَّهُ عَلَيهِ يَومَ القِيامَةِ .</w:t>
      </w:r>
      <w:r>
        <w:rPr>
          <w:rStyle w:val="libFootnotenumChar"/>
          <w:rFonts w:hint="cs"/>
          <w:rtl/>
        </w:rPr>
        <w:t>4</w:t>
      </w:r>
    </w:p>
    <w:p w:rsidR="009A3CE4" w:rsidRDefault="009A3CE4" w:rsidP="009A3CE4">
      <w:pPr>
        <w:pStyle w:val="libNormal"/>
        <w:rPr>
          <w:lang w:bidi="fa-IR"/>
        </w:rPr>
      </w:pPr>
      <w:r w:rsidRPr="00D31A5F">
        <w:rPr>
          <w:rStyle w:val="libBold1Char"/>
        </w:rPr>
        <w:t>4716.</w:t>
      </w:r>
      <w:r>
        <w:rPr>
          <w:lang w:bidi="fa-IR"/>
        </w:rPr>
        <w:t xml:space="preserve"> The Prophet </w:t>
      </w:r>
      <w:r>
        <w:t>(SAWA)</w:t>
      </w:r>
      <w:r>
        <w:rPr>
          <w:lang w:bidi="fa-IR"/>
        </w:rPr>
        <w:t xml:space="preserve"> said, ‘He who knows a fellow brother’s evil deed and conceals it [from others], Allah will conceal his faults on the Day of Resurrection.’</w:t>
      </w:r>
      <w:r>
        <w:rPr>
          <w:rStyle w:val="libFootnotenumChar"/>
        </w:rPr>
        <w:t>5</w:t>
      </w:r>
    </w:p>
    <w:p w:rsidR="009A3CE4" w:rsidRDefault="009A3CE4" w:rsidP="00D31A5F">
      <w:pPr>
        <w:pStyle w:val="libAr"/>
        <w:rPr>
          <w:lang w:bidi="fa-IR"/>
        </w:rPr>
      </w:pPr>
      <w:r w:rsidRPr="00D31A5F">
        <w:rPr>
          <w:rStyle w:val="libBold1Char"/>
          <w:rFonts w:hint="cs"/>
          <w:rtl/>
        </w:rPr>
        <w:t>4717.</w:t>
      </w:r>
      <w:r>
        <w:rPr>
          <w:rtl/>
          <w:lang w:bidi="fa-IR"/>
        </w:rPr>
        <w:t xml:space="preserve"> الإمامُ الباقرُ عليه السلام : يَجِبُ لِلمُؤمِنِ عَلَى المُؤمِنِ أن يَستُرَ عَلَيهِ سَبعينَ كَبيرَةً !</w:t>
      </w:r>
      <w:r>
        <w:rPr>
          <w:rStyle w:val="libFootnotenumChar"/>
          <w:rFonts w:hint="cs"/>
          <w:rtl/>
        </w:rPr>
        <w:t>6</w:t>
      </w:r>
    </w:p>
    <w:p w:rsidR="009A3CE4" w:rsidRDefault="009A3CE4" w:rsidP="009A3CE4">
      <w:pPr>
        <w:pStyle w:val="libNormal"/>
        <w:rPr>
          <w:lang w:bidi="fa-IR"/>
        </w:rPr>
      </w:pPr>
      <w:r w:rsidRPr="00D31A5F">
        <w:rPr>
          <w:rStyle w:val="libBold1Char"/>
        </w:rPr>
        <w:t>4717.</w:t>
      </w:r>
      <w:r>
        <w:rPr>
          <w:lang w:bidi="fa-IR"/>
        </w:rPr>
        <w:t xml:space="preserve"> Imam al-Baqir </w:t>
      </w:r>
      <w:r>
        <w:t>(AS)</w:t>
      </w:r>
      <w:r>
        <w:rPr>
          <w:lang w:bidi="fa-IR"/>
        </w:rPr>
        <w:t xml:space="preserve"> said, ‘It is the duty of a believer towards a fellow believer to conceal seventy of his grave sins!’</w:t>
      </w:r>
      <w:r>
        <w:rPr>
          <w:rStyle w:val="libFootnotenumChar"/>
        </w:rPr>
        <w:t>7</w:t>
      </w:r>
    </w:p>
    <w:p w:rsidR="009A3CE4" w:rsidRDefault="009A3CE4" w:rsidP="00D31A5F">
      <w:pPr>
        <w:pStyle w:val="libAr"/>
        <w:rPr>
          <w:lang w:bidi="fa-IR"/>
        </w:rPr>
      </w:pPr>
      <w:r w:rsidRPr="00D31A5F">
        <w:rPr>
          <w:rStyle w:val="libBold1Char"/>
          <w:rFonts w:hint="cs"/>
          <w:rtl/>
        </w:rPr>
        <w:t>4718.</w:t>
      </w:r>
      <w:r>
        <w:rPr>
          <w:rtl/>
          <w:lang w:bidi="fa-IR"/>
        </w:rPr>
        <w:t xml:space="preserve"> تنبيه الخواطر : رُوِيَ أنّ عيسى‏ عليه السلام مَرَّ والحَوارِيّونَ عَلى‏ جيفَةِ كَلبٍ ، فقالَ الحَوارِيّونَ : ما أنتَنَ ريحَ هذا الكَلبَ ! فقالَ عيسى‏ عليه السلام : ما أشَدَّ بَياضَ أسنانِهِ!</w:t>
      </w:r>
      <w:r>
        <w:rPr>
          <w:rStyle w:val="libFootnotenumChar"/>
          <w:rFonts w:hint="cs"/>
          <w:rtl/>
        </w:rPr>
        <w:t>8</w:t>
      </w:r>
    </w:p>
    <w:p w:rsidR="009A3CE4" w:rsidRDefault="009A3CE4" w:rsidP="009A3CE4">
      <w:pPr>
        <w:pStyle w:val="libNormal"/>
        <w:rPr>
          <w:lang w:bidi="fa-IR"/>
        </w:rPr>
      </w:pPr>
      <w:r w:rsidRPr="00D31A5F">
        <w:rPr>
          <w:rStyle w:val="libBold1Char"/>
        </w:rPr>
        <w:t>4718.</w:t>
      </w:r>
      <w:r>
        <w:rPr>
          <w:lang w:bidi="fa-IR"/>
        </w:rPr>
        <w:t xml:space="preserve"> It is narrated in Tanbih al-Khawatir that Prophet Jesus </w:t>
      </w:r>
      <w:r>
        <w:t>(AS)</w:t>
      </w:r>
      <w:r>
        <w:rPr>
          <w:lang w:bidi="fa-IR"/>
        </w:rPr>
        <w:t xml:space="preserve"> was passing with his disciples by the corpse of a dog, when the disciples exclaimed, ‘What an awful stench this dog has!’ to which Prophet Jesus </w:t>
      </w:r>
      <w:r>
        <w:t>(AS)</w:t>
      </w:r>
      <w:r>
        <w:rPr>
          <w:lang w:bidi="fa-IR"/>
        </w:rPr>
        <w:t xml:space="preserve"> retorted, ‘How white are his teeth!’</w:t>
      </w:r>
      <w:r>
        <w:rPr>
          <w:rStyle w:val="libFootnotenumChar"/>
        </w:rPr>
        <w:t>9</w:t>
      </w:r>
    </w:p>
    <w:p w:rsidR="009A3CE4" w:rsidRDefault="009A3CE4" w:rsidP="009A3CE4">
      <w:pPr>
        <w:pStyle w:val="libNormal"/>
        <w:rPr>
          <w:lang w:bidi="fa-IR"/>
        </w:rPr>
      </w:pPr>
    </w:p>
    <w:p w:rsidR="009A3CE4" w:rsidRDefault="009A3CE4" w:rsidP="00217917">
      <w:pPr>
        <w:pStyle w:val="Heading3"/>
        <w:rPr>
          <w:lang w:bidi="fa-IR"/>
        </w:rPr>
      </w:pPr>
      <w:bookmarkStart w:id="2809" w:name="_Toc484340142"/>
      <w:bookmarkStart w:id="2810" w:name="_Toc485817660"/>
      <w:r>
        <w:rPr>
          <w:lang w:bidi="fa-IR"/>
        </w:rPr>
        <w:t>Notes</w:t>
      </w:r>
      <w:bookmarkEnd w:id="2809"/>
      <w:bookmarkEnd w:id="2810"/>
    </w:p>
    <w:p w:rsidR="009A3CE4" w:rsidRDefault="009A3CE4" w:rsidP="009A3CE4">
      <w:pPr>
        <w:pStyle w:val="libFootnote"/>
        <w:rPr>
          <w:lang w:bidi="fa-IR"/>
        </w:rPr>
      </w:pPr>
      <w:r>
        <w:rPr>
          <w:lang w:bidi="fa-IR"/>
        </w:rPr>
        <w:t xml:space="preserve">1. </w:t>
      </w:r>
      <w:r>
        <w:rPr>
          <w:rtl/>
          <w:lang w:bidi="fa-IR"/>
        </w:rPr>
        <w:t xml:space="preserve">كنزالعمّال : 6387 </w:t>
      </w:r>
      <w:r>
        <w:rPr>
          <w:lang w:bidi="fa-IR"/>
        </w:rPr>
        <w:t>.</w:t>
      </w:r>
    </w:p>
    <w:p w:rsidR="009A3CE4" w:rsidRDefault="009A3CE4" w:rsidP="009A3CE4">
      <w:pPr>
        <w:pStyle w:val="libFootnote"/>
        <w:rPr>
          <w:lang w:bidi="fa-IR"/>
        </w:rPr>
      </w:pPr>
      <w:r>
        <w:rPr>
          <w:lang w:bidi="fa-IR"/>
        </w:rPr>
        <w:t>2. It was a pre-Islamic pagan practice to bury newborn daughters alive as a result of the disgrace they brought to a family, which Islam abolished (ed.)</w:t>
      </w:r>
    </w:p>
    <w:p w:rsidR="009A3CE4" w:rsidRDefault="009A3CE4" w:rsidP="009A3CE4">
      <w:pPr>
        <w:pStyle w:val="libFootnote"/>
        <w:rPr>
          <w:lang w:bidi="fa-IR"/>
        </w:rPr>
      </w:pPr>
      <w:r>
        <w:rPr>
          <w:lang w:bidi="fa-IR"/>
        </w:rPr>
        <w:t>3. Kanz al-Ummal, no. 6387</w:t>
      </w:r>
    </w:p>
    <w:p w:rsidR="009A3CE4" w:rsidRDefault="009A3CE4" w:rsidP="009A3CE4">
      <w:pPr>
        <w:pStyle w:val="libFootnote"/>
        <w:rPr>
          <w:lang w:bidi="fa-IR"/>
        </w:rPr>
      </w:pPr>
      <w:r>
        <w:rPr>
          <w:lang w:bidi="fa-IR"/>
        </w:rPr>
        <w:t xml:space="preserve">4. </w:t>
      </w:r>
      <w:r>
        <w:rPr>
          <w:rtl/>
          <w:lang w:bidi="fa-IR"/>
        </w:rPr>
        <w:t xml:space="preserve">الترغيب والترهيب : 3 / 239 / 7 </w:t>
      </w:r>
      <w:r>
        <w:rPr>
          <w:lang w:bidi="fa-IR"/>
        </w:rPr>
        <w:t>.</w:t>
      </w:r>
    </w:p>
    <w:p w:rsidR="009A3CE4" w:rsidRDefault="009A3CE4" w:rsidP="009A3CE4">
      <w:pPr>
        <w:pStyle w:val="libFootnote"/>
        <w:rPr>
          <w:lang w:bidi="fa-IR"/>
        </w:rPr>
      </w:pPr>
      <w:r>
        <w:rPr>
          <w:lang w:bidi="fa-IR"/>
        </w:rPr>
        <w:t>5. al-Targhib wa al-Tarhib, v. 3, p. 239, no. 7</w:t>
      </w:r>
    </w:p>
    <w:p w:rsidR="009A3CE4" w:rsidRDefault="009A3CE4" w:rsidP="009A3CE4">
      <w:pPr>
        <w:pStyle w:val="libFootnote"/>
        <w:rPr>
          <w:lang w:bidi="fa-IR"/>
        </w:rPr>
      </w:pPr>
      <w:r>
        <w:rPr>
          <w:lang w:bidi="fa-IR"/>
        </w:rPr>
        <w:t xml:space="preserve">6. </w:t>
      </w:r>
      <w:r>
        <w:rPr>
          <w:rtl/>
          <w:lang w:bidi="fa-IR"/>
        </w:rPr>
        <w:t xml:space="preserve">الكافي : 2 / 207 / 8 </w:t>
      </w:r>
      <w:r>
        <w:rPr>
          <w:lang w:bidi="fa-IR"/>
        </w:rPr>
        <w:t>.</w:t>
      </w:r>
    </w:p>
    <w:p w:rsidR="009A3CE4" w:rsidRDefault="009A3CE4" w:rsidP="009A3CE4">
      <w:pPr>
        <w:pStyle w:val="libFootnote"/>
        <w:rPr>
          <w:lang w:bidi="fa-IR"/>
        </w:rPr>
      </w:pPr>
      <w:r>
        <w:rPr>
          <w:lang w:bidi="fa-IR"/>
        </w:rPr>
        <w:t>7. al-Kafi, v. 2, p. 207, no. 8</w:t>
      </w:r>
    </w:p>
    <w:p w:rsidR="009A3CE4" w:rsidRDefault="009A3CE4" w:rsidP="009A3CE4">
      <w:pPr>
        <w:pStyle w:val="libFootnote"/>
        <w:rPr>
          <w:lang w:bidi="fa-IR"/>
        </w:rPr>
      </w:pPr>
      <w:r>
        <w:rPr>
          <w:lang w:bidi="fa-IR"/>
        </w:rPr>
        <w:t xml:space="preserve">8. </w:t>
      </w:r>
      <w:r>
        <w:rPr>
          <w:rtl/>
          <w:lang w:bidi="fa-IR"/>
        </w:rPr>
        <w:t xml:space="preserve">تنبيه الخواطر : 1 / 117 </w:t>
      </w:r>
      <w:r>
        <w:rPr>
          <w:lang w:bidi="fa-IR"/>
        </w:rPr>
        <w:t>.</w:t>
      </w:r>
    </w:p>
    <w:p w:rsidR="009A3CE4" w:rsidRDefault="009A3CE4" w:rsidP="009A3CE4">
      <w:pPr>
        <w:pStyle w:val="libFootnote"/>
        <w:rPr>
          <w:lang w:bidi="fa-IR"/>
        </w:rPr>
      </w:pPr>
      <w:r>
        <w:rPr>
          <w:lang w:bidi="fa-IR"/>
        </w:rPr>
        <w:t>9. Tanbih al-Khawatir, v. 1, p. 117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811" w:name="_Toc484340143"/>
      <w:bookmarkStart w:id="2812" w:name="_Toc485817661"/>
      <w:r>
        <w:rPr>
          <w:lang w:bidi="fa-IR"/>
        </w:rPr>
        <w:lastRenderedPageBreak/>
        <w:t xml:space="preserve">1403 - </w:t>
      </w:r>
      <w:r>
        <w:rPr>
          <w:rtl/>
          <w:lang w:bidi="fa-IR"/>
        </w:rPr>
        <w:t>الحَثُّ عَلى‏ إهداءِ العُيوبِ‏</w:t>
      </w:r>
      <w:bookmarkEnd w:id="2811"/>
      <w:bookmarkEnd w:id="2812"/>
    </w:p>
    <w:p w:rsidR="009A3CE4" w:rsidRDefault="009A3CE4" w:rsidP="00034539">
      <w:pPr>
        <w:pStyle w:val="Heading2Center"/>
        <w:rPr>
          <w:lang w:bidi="fa-IR"/>
        </w:rPr>
      </w:pPr>
      <w:bookmarkStart w:id="2813" w:name="_Toc484340144"/>
      <w:bookmarkStart w:id="2814" w:name="_Toc485817662"/>
      <w:r>
        <w:rPr>
          <w:lang w:bidi="fa-IR"/>
        </w:rPr>
        <w:t>1403. ENCOURAGING CONFERRING SOMEONE’S FAULTS TO THEM</w:t>
      </w:r>
      <w:bookmarkEnd w:id="2813"/>
      <w:bookmarkEnd w:id="2814"/>
    </w:p>
    <w:p w:rsidR="009A3CE4" w:rsidRDefault="009A3CE4" w:rsidP="00D31A5F">
      <w:pPr>
        <w:pStyle w:val="libAr"/>
        <w:rPr>
          <w:lang w:bidi="fa-IR"/>
        </w:rPr>
      </w:pPr>
      <w:r w:rsidRPr="00D31A5F">
        <w:rPr>
          <w:rStyle w:val="libBold1Char"/>
          <w:rFonts w:hint="cs"/>
          <w:rtl/>
        </w:rPr>
        <w:t>4719.</w:t>
      </w:r>
      <w:r>
        <w:rPr>
          <w:rtl/>
          <w:lang w:bidi="fa-IR"/>
        </w:rPr>
        <w:t xml:space="preserve"> الإمامُ عليٌّ عليه السلام : مَن كاشَفَكَ في عَيبِكَ حَفِظَكَ في غَيبِكَ ، مَن داهَنَكَ في عَيبِكَ عابَكَ في غَيبِكَ .</w:t>
      </w:r>
      <w:r>
        <w:rPr>
          <w:rStyle w:val="libFootnotenumChar"/>
          <w:rFonts w:hint="cs"/>
          <w:rtl/>
        </w:rPr>
        <w:t>1</w:t>
      </w:r>
    </w:p>
    <w:p w:rsidR="009A3CE4" w:rsidRDefault="009A3CE4" w:rsidP="009A3CE4">
      <w:pPr>
        <w:pStyle w:val="libNormal"/>
        <w:rPr>
          <w:lang w:bidi="fa-IR"/>
        </w:rPr>
      </w:pPr>
      <w:r w:rsidRPr="00D31A5F">
        <w:rPr>
          <w:rStyle w:val="libBold1Char"/>
        </w:rPr>
        <w:t>4719.</w:t>
      </w:r>
      <w:r>
        <w:rPr>
          <w:lang w:bidi="fa-IR"/>
        </w:rPr>
        <w:t xml:space="preserve"> Imam Ali </w:t>
      </w:r>
      <w:r>
        <w:t>(AS)</w:t>
      </w:r>
      <w:r>
        <w:rPr>
          <w:lang w:bidi="fa-IR"/>
        </w:rPr>
        <w:t xml:space="preserve"> said, ‘He who informs you of your faults will guard you in your absence, whereas he who flatters you with respect to your faults will point the finger at you in your absence.’</w:t>
      </w:r>
      <w:r>
        <w:rPr>
          <w:rStyle w:val="libFootnotenumChar"/>
        </w:rPr>
        <w:t>2</w:t>
      </w:r>
    </w:p>
    <w:p w:rsidR="009A3CE4" w:rsidRDefault="009A3CE4" w:rsidP="00D31A5F">
      <w:pPr>
        <w:pStyle w:val="libAr"/>
        <w:rPr>
          <w:lang w:bidi="fa-IR"/>
        </w:rPr>
      </w:pPr>
      <w:r w:rsidRPr="00D31A5F">
        <w:rPr>
          <w:rStyle w:val="libBold1Char"/>
          <w:rFonts w:hint="cs"/>
          <w:rtl/>
        </w:rPr>
        <w:t>4720.</w:t>
      </w:r>
      <w:r>
        <w:rPr>
          <w:rtl/>
          <w:lang w:bidi="fa-IR"/>
        </w:rPr>
        <w:t xml:space="preserve"> الإمامُ عليٌّ عليه السلام : ما يَمنَعُ أحَدَكُم أن يَستَقبِلَ أخاهُ بِما يَخافُ مِن عَيبِهِ إلّا مَخافَة أن يَستَقبِلَهُ بِمِثلِهِ ، قَد تَصافَيتُم عَلى‏ رَفضِ الآجِلِ وحُبِّ العاجِلِ!</w:t>
      </w:r>
      <w:r>
        <w:rPr>
          <w:rStyle w:val="libFootnotenumChar"/>
          <w:rFonts w:hint="cs"/>
          <w:rtl/>
        </w:rPr>
        <w:t>3</w:t>
      </w:r>
    </w:p>
    <w:p w:rsidR="009A3CE4" w:rsidRDefault="009A3CE4" w:rsidP="009A3CE4">
      <w:pPr>
        <w:pStyle w:val="libNormal"/>
        <w:rPr>
          <w:lang w:bidi="fa-IR"/>
        </w:rPr>
      </w:pPr>
      <w:r w:rsidRPr="00D31A5F">
        <w:rPr>
          <w:rStyle w:val="libBold1Char"/>
        </w:rPr>
        <w:t>4720.</w:t>
      </w:r>
      <w:r>
        <w:rPr>
          <w:lang w:bidi="fa-IR"/>
        </w:rPr>
        <w:t xml:space="preserve"> Imam Ali </w:t>
      </w:r>
      <w:r>
        <w:t>(AS)</w:t>
      </w:r>
      <w:r>
        <w:rPr>
          <w:lang w:bidi="fa-IR"/>
        </w:rPr>
        <w:t xml:space="preserve"> said, ‘Nothing prevents anyone from among you from disclosing to a fellow brother a fault that he fears in him, except for the very fear that he too will disclose the same fault to him. You are all accomplices in your rejection of the next world and loving this world.’</w:t>
      </w:r>
      <w:r>
        <w:rPr>
          <w:rStyle w:val="libFootnotenumChar"/>
        </w:rPr>
        <w:t>4</w:t>
      </w:r>
    </w:p>
    <w:p w:rsidR="009A3CE4" w:rsidRDefault="009A3CE4" w:rsidP="00D31A5F">
      <w:pPr>
        <w:pStyle w:val="libAr"/>
        <w:rPr>
          <w:lang w:bidi="fa-IR"/>
        </w:rPr>
      </w:pPr>
      <w:r w:rsidRPr="00D31A5F">
        <w:rPr>
          <w:rStyle w:val="libBold1Char"/>
          <w:rFonts w:hint="cs"/>
          <w:rtl/>
        </w:rPr>
        <w:t>4721.</w:t>
      </w:r>
      <w:r>
        <w:rPr>
          <w:rtl/>
          <w:lang w:bidi="fa-IR"/>
        </w:rPr>
        <w:t xml:space="preserve"> الإمامُ الصّادقُ عليه السلام : أحَبُّ إخواني إلَيَّ مَن أهدى‏ إلَيَّ عُيوبي .</w:t>
      </w:r>
      <w:r>
        <w:rPr>
          <w:rStyle w:val="libFootnotenumChar"/>
          <w:rFonts w:hint="cs"/>
          <w:rtl/>
        </w:rPr>
        <w:t>5</w:t>
      </w:r>
    </w:p>
    <w:p w:rsidR="009A3CE4" w:rsidRDefault="009A3CE4" w:rsidP="009A3CE4">
      <w:pPr>
        <w:pStyle w:val="libNormal"/>
        <w:rPr>
          <w:lang w:bidi="fa-IR"/>
        </w:rPr>
      </w:pPr>
      <w:r w:rsidRPr="00D31A5F">
        <w:rPr>
          <w:rStyle w:val="libBold1Char"/>
        </w:rPr>
        <w:t>4721.</w:t>
      </w:r>
      <w:r>
        <w:rPr>
          <w:lang w:bidi="fa-IR"/>
        </w:rPr>
        <w:t xml:space="preserve"> Imam al-Sadiq </w:t>
      </w:r>
      <w:r>
        <w:t>(AS)</w:t>
      </w:r>
      <w:r>
        <w:rPr>
          <w:lang w:bidi="fa-IR"/>
        </w:rPr>
        <w:t xml:space="preserve"> said, ‘The most beloved of my brothers to me is he who confers my faults to me.’</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2815" w:name="_Toc484340145"/>
      <w:bookmarkStart w:id="2816" w:name="_Toc485817663"/>
      <w:r>
        <w:rPr>
          <w:lang w:bidi="fa-IR"/>
        </w:rPr>
        <w:t>Notes</w:t>
      </w:r>
      <w:bookmarkEnd w:id="2815"/>
      <w:bookmarkEnd w:id="2816"/>
    </w:p>
    <w:p w:rsidR="009A3CE4" w:rsidRDefault="009A3CE4" w:rsidP="009A3CE4">
      <w:pPr>
        <w:pStyle w:val="libFootnote"/>
        <w:rPr>
          <w:lang w:bidi="fa-IR"/>
        </w:rPr>
      </w:pPr>
      <w:r>
        <w:rPr>
          <w:lang w:bidi="fa-IR"/>
        </w:rPr>
        <w:t xml:space="preserve">1. </w:t>
      </w:r>
      <w:r>
        <w:rPr>
          <w:rtl/>
          <w:lang w:bidi="fa-IR"/>
        </w:rPr>
        <w:t xml:space="preserve">غرر الحكم : 8260 و 8261 </w:t>
      </w:r>
      <w:r>
        <w:rPr>
          <w:lang w:bidi="fa-IR"/>
        </w:rPr>
        <w:t>.</w:t>
      </w:r>
    </w:p>
    <w:p w:rsidR="009A3CE4" w:rsidRDefault="009A3CE4" w:rsidP="009A3CE4">
      <w:pPr>
        <w:pStyle w:val="libFootnote"/>
        <w:rPr>
          <w:lang w:bidi="fa-IR"/>
        </w:rPr>
      </w:pPr>
      <w:r>
        <w:rPr>
          <w:lang w:bidi="fa-IR"/>
        </w:rPr>
        <w:t>2. Ghurar al-Hikam, no. 8260, 8261</w:t>
      </w:r>
    </w:p>
    <w:p w:rsidR="009A3CE4" w:rsidRDefault="009A3CE4" w:rsidP="009A3CE4">
      <w:pPr>
        <w:pStyle w:val="libFootnote"/>
        <w:rPr>
          <w:lang w:bidi="fa-IR"/>
        </w:rPr>
      </w:pPr>
      <w:r>
        <w:rPr>
          <w:lang w:bidi="fa-IR"/>
        </w:rPr>
        <w:t xml:space="preserve">3. </w:t>
      </w:r>
      <w:r>
        <w:rPr>
          <w:rtl/>
          <w:lang w:bidi="fa-IR"/>
        </w:rPr>
        <w:t xml:space="preserve">نهج البلاغة : الخطبة 113 </w:t>
      </w:r>
      <w:r>
        <w:rPr>
          <w:lang w:bidi="fa-IR"/>
        </w:rPr>
        <w:t>.</w:t>
      </w:r>
    </w:p>
    <w:p w:rsidR="009A3CE4" w:rsidRDefault="009A3CE4" w:rsidP="009A3CE4">
      <w:pPr>
        <w:pStyle w:val="libFootnote"/>
        <w:rPr>
          <w:lang w:bidi="fa-IR"/>
        </w:rPr>
      </w:pPr>
      <w:r>
        <w:rPr>
          <w:lang w:bidi="fa-IR"/>
        </w:rPr>
        <w:t>4. Nahj al-Balagha, Sermon 113</w:t>
      </w:r>
    </w:p>
    <w:p w:rsidR="009A3CE4" w:rsidRDefault="009A3CE4" w:rsidP="009A3CE4">
      <w:pPr>
        <w:pStyle w:val="libFootnote"/>
        <w:rPr>
          <w:lang w:bidi="fa-IR"/>
        </w:rPr>
      </w:pPr>
      <w:r>
        <w:rPr>
          <w:lang w:bidi="fa-IR"/>
        </w:rPr>
        <w:t xml:space="preserve">5. </w:t>
      </w:r>
      <w:r>
        <w:rPr>
          <w:rtl/>
          <w:lang w:bidi="fa-IR"/>
        </w:rPr>
        <w:t xml:space="preserve">تحف العقول : 366 </w:t>
      </w:r>
      <w:r>
        <w:rPr>
          <w:lang w:bidi="fa-IR"/>
        </w:rPr>
        <w:t>.</w:t>
      </w:r>
    </w:p>
    <w:p w:rsidR="009A3CE4" w:rsidRDefault="009A3CE4" w:rsidP="009A3CE4">
      <w:pPr>
        <w:pStyle w:val="libFootnote"/>
        <w:rPr>
          <w:lang w:bidi="fa-IR"/>
        </w:rPr>
      </w:pPr>
      <w:r>
        <w:rPr>
          <w:lang w:bidi="fa-IR"/>
        </w:rPr>
        <w:t>6. Tuhaf al-Uqul, no. 366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817" w:name="_Toc484340146"/>
      <w:bookmarkStart w:id="2818" w:name="_Toc485817664"/>
      <w:r>
        <w:rPr>
          <w:lang w:bidi="fa-IR"/>
        </w:rPr>
        <w:lastRenderedPageBreak/>
        <w:t xml:space="preserve">1404 - </w:t>
      </w:r>
      <w:r>
        <w:rPr>
          <w:rtl/>
          <w:lang w:bidi="fa-IR"/>
        </w:rPr>
        <w:t>ذَمُّ تَتَبُّعِ العُيوبِ‏</w:t>
      </w:r>
      <w:bookmarkEnd w:id="2817"/>
      <w:bookmarkEnd w:id="2818"/>
    </w:p>
    <w:p w:rsidR="009A3CE4" w:rsidRDefault="009A3CE4" w:rsidP="00034539">
      <w:pPr>
        <w:pStyle w:val="Heading2Center"/>
        <w:rPr>
          <w:lang w:bidi="fa-IR"/>
        </w:rPr>
      </w:pPr>
      <w:bookmarkStart w:id="2819" w:name="_Toc484340147"/>
      <w:bookmarkStart w:id="2820" w:name="_Toc485817665"/>
      <w:r>
        <w:rPr>
          <w:lang w:bidi="fa-IR"/>
        </w:rPr>
        <w:t>1404. REPREHENSIBILITY OF PURSUING OF PEOPLE’S FAULTS</w:t>
      </w:r>
      <w:bookmarkEnd w:id="2819"/>
      <w:bookmarkEnd w:id="2820"/>
    </w:p>
    <w:p w:rsidR="009A3CE4" w:rsidRDefault="009A3CE4" w:rsidP="00D31A5F">
      <w:pPr>
        <w:pStyle w:val="libAr"/>
        <w:rPr>
          <w:lang w:bidi="fa-IR"/>
        </w:rPr>
      </w:pPr>
      <w:r>
        <w:rPr>
          <w:rtl/>
        </w:rPr>
        <w:t>(</w:t>
      </w:r>
      <w:r>
        <w:rPr>
          <w:rtl/>
          <w:lang w:bidi="fa-IR"/>
        </w:rPr>
        <w:t>وَيْلٌ لِكُلِّ هُمَزَةٍ</w:t>
      </w:r>
      <w:r>
        <w:rPr>
          <w:rStyle w:val="libFootnotenumChar"/>
          <w:rFonts w:hint="cs"/>
          <w:rtl/>
        </w:rPr>
        <w:t>1</w:t>
      </w:r>
      <w:r>
        <w:rPr>
          <w:rtl/>
          <w:lang w:bidi="fa-IR"/>
        </w:rPr>
        <w:t xml:space="preserve"> لُمَزَةٍ ) .</w:t>
      </w:r>
      <w:r>
        <w:rPr>
          <w:rStyle w:val="libFootnotenumChar"/>
          <w:rFonts w:hint="cs"/>
          <w:rtl/>
        </w:rPr>
        <w:t>2</w:t>
      </w:r>
    </w:p>
    <w:p w:rsidR="009A3CE4" w:rsidRDefault="009A3CE4" w:rsidP="009A3CE4">
      <w:pPr>
        <w:pStyle w:val="libNormal"/>
        <w:outlineLvl w:val="0"/>
        <w:rPr>
          <w:lang w:bidi="fa-IR"/>
        </w:rPr>
      </w:pPr>
      <w:bookmarkStart w:id="2821" w:name="_Toc485817666"/>
      <w:r>
        <w:rPr>
          <w:rStyle w:val="libBoldItalicChar"/>
        </w:rPr>
        <w:t>“Woe to every scandal-monger and slanderer.”</w:t>
      </w:r>
      <w:r>
        <w:rPr>
          <w:rStyle w:val="libFootnotenumChar"/>
        </w:rPr>
        <w:t>3</w:t>
      </w:r>
      <w:bookmarkEnd w:id="2821"/>
    </w:p>
    <w:p w:rsidR="009A3CE4" w:rsidRDefault="009A3CE4" w:rsidP="00D31A5F">
      <w:pPr>
        <w:pStyle w:val="libAr"/>
        <w:rPr>
          <w:lang w:bidi="fa-IR"/>
        </w:rPr>
      </w:pPr>
      <w:r w:rsidRPr="00D31A5F">
        <w:rPr>
          <w:rStyle w:val="libBold1Char"/>
          <w:rFonts w:hint="cs"/>
          <w:rtl/>
        </w:rPr>
        <w:t>4722.</w:t>
      </w:r>
      <w:r>
        <w:rPr>
          <w:rtl/>
          <w:lang w:bidi="fa-IR"/>
        </w:rPr>
        <w:t xml:space="preserve"> رسولُ اللَّهِ صلى اللَّه عليه وآله : لا تَتَّبِعوا عَوراتِ المُؤمِنينَ ؛ فإنَّهُ مَن تَتَبَّعَ عَوراتِ المُؤمِنينَ تَتَبَّعَ اللَّهُ عَورَتَهُ ، ومَن تَتَبَّعَ اللَّهُ عَورَتَهُ فَضَحَهُ ولَو في جَوفِ بَيتِهِ .</w:t>
      </w:r>
      <w:r>
        <w:rPr>
          <w:rStyle w:val="libFootnotenumChar"/>
          <w:rFonts w:hint="cs"/>
          <w:rtl/>
        </w:rPr>
        <w:t>4</w:t>
      </w:r>
    </w:p>
    <w:p w:rsidR="009A3CE4" w:rsidRDefault="009A3CE4" w:rsidP="009A3CE4">
      <w:pPr>
        <w:pStyle w:val="libNormal"/>
        <w:rPr>
          <w:lang w:bidi="fa-IR"/>
        </w:rPr>
      </w:pPr>
      <w:r w:rsidRPr="00D31A5F">
        <w:rPr>
          <w:rStyle w:val="libBold1Char"/>
        </w:rPr>
        <w:t>4722.</w:t>
      </w:r>
      <w:r>
        <w:rPr>
          <w:lang w:bidi="fa-IR"/>
        </w:rPr>
        <w:t xml:space="preserve"> The Prophet </w:t>
      </w:r>
      <w:r>
        <w:t>(SAWA)</w:t>
      </w:r>
      <w:r>
        <w:rPr>
          <w:lang w:bidi="fa-IR"/>
        </w:rPr>
        <w:t xml:space="preserve"> said, ‘Do not seek to pursue the faults of believers, for verily whoever pursues the faults of believers, Allah will pursue his faults, and whoever’s faults Allah pursues, He will expose him, even if he be in the confines of his own home.’</w:t>
      </w:r>
      <w:r>
        <w:rPr>
          <w:rStyle w:val="libFootnotenumChar"/>
        </w:rPr>
        <w:t>5</w:t>
      </w:r>
    </w:p>
    <w:p w:rsidR="009A3CE4" w:rsidRDefault="009A3CE4" w:rsidP="00D31A5F">
      <w:pPr>
        <w:pStyle w:val="libAr"/>
        <w:rPr>
          <w:lang w:bidi="fa-IR"/>
        </w:rPr>
      </w:pPr>
      <w:r w:rsidRPr="00D31A5F">
        <w:rPr>
          <w:rStyle w:val="libBold1Char"/>
          <w:rFonts w:hint="cs"/>
          <w:rtl/>
        </w:rPr>
        <w:t>4723.</w:t>
      </w:r>
      <w:r>
        <w:rPr>
          <w:rtl/>
          <w:lang w:bidi="fa-IR"/>
        </w:rPr>
        <w:t xml:space="preserve"> الإمامُ عليٌّ عليه السلام : تَأمُّلُ العَيبِ عَيبٌ .</w:t>
      </w:r>
      <w:r>
        <w:rPr>
          <w:rStyle w:val="libFootnotenumChar"/>
          <w:rFonts w:hint="cs"/>
          <w:rtl/>
        </w:rPr>
        <w:t>6</w:t>
      </w:r>
    </w:p>
    <w:p w:rsidR="009A3CE4" w:rsidRDefault="009A3CE4" w:rsidP="009A3CE4">
      <w:pPr>
        <w:pStyle w:val="libNormal"/>
        <w:rPr>
          <w:lang w:bidi="fa-IR"/>
        </w:rPr>
      </w:pPr>
      <w:r w:rsidRPr="00D31A5F">
        <w:rPr>
          <w:rStyle w:val="libBold1Char"/>
        </w:rPr>
        <w:t>4723.</w:t>
      </w:r>
      <w:r>
        <w:rPr>
          <w:lang w:bidi="fa-IR"/>
        </w:rPr>
        <w:t xml:space="preserve"> Imam Ali </w:t>
      </w:r>
      <w:r>
        <w:t>(AS)</w:t>
      </w:r>
      <w:r>
        <w:rPr>
          <w:lang w:bidi="fa-IR"/>
        </w:rPr>
        <w:t xml:space="preserve"> said, ‘Anticipating attentively for a fault [in someone] is a fault in itself.’</w:t>
      </w:r>
      <w:r>
        <w:rPr>
          <w:rStyle w:val="libFootnotenumChar"/>
        </w:rPr>
        <w:t>7</w:t>
      </w:r>
    </w:p>
    <w:p w:rsidR="009A3CE4" w:rsidRDefault="009A3CE4" w:rsidP="00D31A5F">
      <w:pPr>
        <w:pStyle w:val="libAr"/>
        <w:rPr>
          <w:lang w:bidi="fa-IR"/>
        </w:rPr>
      </w:pPr>
      <w:r w:rsidRPr="00D31A5F">
        <w:rPr>
          <w:rStyle w:val="libBold1Char"/>
          <w:rFonts w:hint="cs"/>
          <w:rtl/>
        </w:rPr>
        <w:t>4724.</w:t>
      </w:r>
      <w:r>
        <w:rPr>
          <w:rtl/>
          <w:lang w:bidi="fa-IR"/>
        </w:rPr>
        <w:t xml:space="preserve"> الإمامُ عليٌّ عليه السلام - مِن كِتابِهِ لِلأشتَرِ لَمّا وَلّاهُ مِصرَ - : وَلْيَكُنْ أبعَدَ رَعِيَّتِكَ مِنكَ ، وأشنَأهُم عِندَكَ ، أطلَبُهُم لِمَعايِبِ النّاسِ ؛ فإنَّ فِي النّاسِ عُيوباً ، الوالي أحَقُّ مَن سَتَرَها، فلا تَكشِفَنَّ عَمّاغابَ عَنكَ مِنها .</w:t>
      </w:r>
      <w:r>
        <w:rPr>
          <w:rStyle w:val="libFootnotenumChar"/>
          <w:rFonts w:hint="cs"/>
          <w:rtl/>
        </w:rPr>
        <w:t>8</w:t>
      </w:r>
    </w:p>
    <w:p w:rsidR="009A3CE4" w:rsidRDefault="009A3CE4" w:rsidP="009A3CE4">
      <w:pPr>
        <w:pStyle w:val="libNormal"/>
        <w:rPr>
          <w:lang w:bidi="fa-IR"/>
        </w:rPr>
      </w:pPr>
      <w:r w:rsidRPr="00D31A5F">
        <w:rPr>
          <w:rStyle w:val="libBold1Char"/>
        </w:rPr>
        <w:t>4724.</w:t>
      </w:r>
      <w:r>
        <w:rPr>
          <w:lang w:bidi="fa-IR"/>
        </w:rPr>
        <w:t xml:space="preserve"> Imam Ali </w:t>
      </w:r>
      <w:r>
        <w:t>(AS)</w:t>
      </w:r>
      <w:r>
        <w:rPr>
          <w:lang w:bidi="fa-IR"/>
        </w:rPr>
        <w:t>, in a letter he wrote to al-Ashtar when he appointed him governor of Egypt, said, ‘The furthest of your subjects from you, and the worst of them in your view should be the one who is the most eager to pursue people’s shortcomings, because people do have faults and the ruler is the most appropriate person to conceal them, so do not ever seek to discover those faults which are hidden from you.’</w:t>
      </w:r>
      <w:r>
        <w:rPr>
          <w:rStyle w:val="libFootnotenumChar"/>
        </w:rPr>
        <w:t>9</w:t>
      </w:r>
    </w:p>
    <w:p w:rsidR="009A3CE4" w:rsidRDefault="009A3CE4" w:rsidP="00D31A5F">
      <w:pPr>
        <w:pStyle w:val="libAr"/>
        <w:rPr>
          <w:lang w:bidi="fa-IR"/>
        </w:rPr>
      </w:pPr>
      <w:r w:rsidRPr="00D31A5F">
        <w:rPr>
          <w:rStyle w:val="libBold1Char"/>
          <w:rFonts w:hint="cs"/>
          <w:rtl/>
        </w:rPr>
        <w:t>4725.</w:t>
      </w:r>
      <w:r>
        <w:rPr>
          <w:rtl/>
          <w:lang w:bidi="fa-IR"/>
        </w:rPr>
        <w:t xml:space="preserve"> الإمامُ عليٌّ عليه السلام : لا تَبتَهِجَنَّ بِخَطاءِ غَيرِكَ ؛ فإنَّكَ لَن تَملِكَ الإصابَةَ أبَداً .</w:t>
      </w:r>
      <w:r>
        <w:rPr>
          <w:rStyle w:val="libFootnotenumChar"/>
          <w:rFonts w:hint="cs"/>
          <w:rtl/>
        </w:rPr>
        <w:t>10</w:t>
      </w:r>
    </w:p>
    <w:p w:rsidR="009A3CE4" w:rsidRDefault="009A3CE4" w:rsidP="009A3CE4">
      <w:pPr>
        <w:pStyle w:val="libNormal"/>
        <w:rPr>
          <w:lang w:bidi="fa-IR"/>
        </w:rPr>
      </w:pPr>
      <w:r w:rsidRPr="00D31A5F">
        <w:rPr>
          <w:rStyle w:val="libBold1Char"/>
        </w:rPr>
        <w:t>4725.</w:t>
      </w:r>
      <w:r>
        <w:rPr>
          <w:lang w:bidi="fa-IR"/>
        </w:rPr>
        <w:t xml:space="preserve"> Imam Ali </w:t>
      </w:r>
      <w:r>
        <w:t>(AS)</w:t>
      </w:r>
      <w:r>
        <w:rPr>
          <w:lang w:bidi="fa-IR"/>
        </w:rPr>
        <w:t xml:space="preserve"> said, ‘Do not ever rejoice at someone else’s mistake, for verily you yourself will never be immune to committing mistakes.’</w:t>
      </w:r>
      <w:r>
        <w:rPr>
          <w:rStyle w:val="libFootnotenumChar"/>
        </w:rPr>
        <w:t>11</w:t>
      </w:r>
    </w:p>
    <w:p w:rsidR="009A3CE4" w:rsidRDefault="009A3CE4" w:rsidP="00D31A5F">
      <w:pPr>
        <w:pStyle w:val="libAr"/>
        <w:rPr>
          <w:lang w:bidi="fa-IR"/>
        </w:rPr>
      </w:pPr>
      <w:r w:rsidRPr="00D31A5F">
        <w:rPr>
          <w:rStyle w:val="libBold1Char"/>
          <w:rFonts w:hint="cs"/>
          <w:rtl/>
        </w:rPr>
        <w:t>4726.</w:t>
      </w:r>
      <w:r>
        <w:rPr>
          <w:rtl/>
          <w:lang w:bidi="fa-IR"/>
        </w:rPr>
        <w:t xml:space="preserve"> الإمامُ عليٌّ عليه السلام : مَن عابَ عِيبَ ، ومَن شَتَمَ اُجيبَ .</w:t>
      </w:r>
      <w:r>
        <w:rPr>
          <w:rStyle w:val="libFootnotenumChar"/>
          <w:rFonts w:hint="cs"/>
          <w:rtl/>
        </w:rPr>
        <w:t>12</w:t>
      </w:r>
    </w:p>
    <w:p w:rsidR="009A3CE4" w:rsidRDefault="009A3CE4" w:rsidP="009A3CE4">
      <w:pPr>
        <w:pStyle w:val="libNormal"/>
        <w:rPr>
          <w:lang w:bidi="fa-IR"/>
        </w:rPr>
      </w:pPr>
      <w:r w:rsidRPr="00D31A5F">
        <w:rPr>
          <w:rStyle w:val="libBold1Char"/>
        </w:rPr>
        <w:t>4726.</w:t>
      </w:r>
      <w:r>
        <w:rPr>
          <w:lang w:bidi="fa-IR"/>
        </w:rPr>
        <w:t xml:space="preserve"> Imam Ali </w:t>
      </w:r>
      <w:r>
        <w:t>(AS)</w:t>
      </w:r>
      <w:r>
        <w:rPr>
          <w:lang w:bidi="fa-IR"/>
        </w:rPr>
        <w:t xml:space="preserve"> said, ‘He who finds faults will be accused of them himself, and he who insults will be retorted to [with worse].’</w:t>
      </w:r>
      <w:r>
        <w:rPr>
          <w:rStyle w:val="libFootnotenumChar"/>
        </w:rPr>
        <w:t>13</w:t>
      </w:r>
    </w:p>
    <w:p w:rsidR="009A3CE4" w:rsidRDefault="009A3CE4" w:rsidP="00D31A5F">
      <w:pPr>
        <w:pStyle w:val="libAr"/>
        <w:rPr>
          <w:lang w:bidi="fa-IR"/>
        </w:rPr>
      </w:pPr>
      <w:r w:rsidRPr="00D31A5F">
        <w:rPr>
          <w:rStyle w:val="libBold1Char"/>
          <w:rFonts w:hint="cs"/>
          <w:rtl/>
        </w:rPr>
        <w:t>4727.</w:t>
      </w:r>
      <w:r>
        <w:rPr>
          <w:rtl/>
          <w:lang w:bidi="fa-IR"/>
        </w:rPr>
        <w:t xml:space="preserve"> الإمامُ الصّادقُ عليه السلام : أبعَدُ ما يَكونُ العَبدُ مِنَ اللَّهِ أن يَكونَ الرَّجُلُ يُواخي الرَّجُلَ وهُوَ يَحفَظُ (عَلَيهِ) زَلّاتِهِ لِيُعَيِّرَهُ بِها يَوماً ما .</w:t>
      </w:r>
      <w:r>
        <w:rPr>
          <w:rStyle w:val="libFootnotenumChar"/>
          <w:rFonts w:hint="cs"/>
          <w:rtl/>
        </w:rPr>
        <w:t>14</w:t>
      </w:r>
    </w:p>
    <w:p w:rsidR="009A3CE4" w:rsidRDefault="009A3CE4" w:rsidP="009A3CE4">
      <w:pPr>
        <w:pStyle w:val="libNormal"/>
        <w:rPr>
          <w:lang w:bidi="fa-IR"/>
        </w:rPr>
      </w:pPr>
      <w:r w:rsidRPr="00D31A5F">
        <w:rPr>
          <w:rStyle w:val="libBold1Char"/>
        </w:rPr>
        <w:t>4727.</w:t>
      </w:r>
      <w:r>
        <w:rPr>
          <w:lang w:bidi="fa-IR"/>
        </w:rPr>
        <w:t xml:space="preserve"> Imam al-Sadiq </w:t>
      </w:r>
      <w:r>
        <w:t>(AS)</w:t>
      </w:r>
      <w:r>
        <w:rPr>
          <w:lang w:bidi="fa-IR"/>
        </w:rPr>
        <w:t xml:space="preserve"> said, ‘The furthest a servant can be from Allah is when he associates in a brotherly manner with someone while at the same time making note of all his faults in order to one day reproach him.’</w:t>
      </w:r>
      <w:r>
        <w:rPr>
          <w:rStyle w:val="libFootnotenumChar"/>
        </w:rPr>
        <w:t>15</w:t>
      </w:r>
    </w:p>
    <w:p w:rsidR="009A3CE4" w:rsidRDefault="009A3CE4" w:rsidP="00D31A5F">
      <w:pPr>
        <w:pStyle w:val="libAr"/>
      </w:pPr>
    </w:p>
    <w:p w:rsidR="009A3CE4" w:rsidRDefault="009A3CE4" w:rsidP="00D31A5F">
      <w:pPr>
        <w:pStyle w:val="libAr"/>
        <w:rPr>
          <w:rtl/>
          <w:lang w:bidi="fa-IR"/>
        </w:rPr>
      </w:pPr>
      <w:r>
        <w:rPr>
          <w:rtl/>
        </w:rPr>
        <w:lastRenderedPageBreak/>
        <w:t xml:space="preserve">(اُنظر) </w:t>
      </w:r>
      <w:r>
        <w:rPr>
          <w:rtl/>
          <w:lang w:bidi="fa-IR"/>
        </w:rPr>
        <w:t>عنوان 296 «التعبير» ؛ التجسس : باب 335</w:t>
      </w:r>
      <w:r>
        <w:rPr>
          <w:lang w:bidi="fa-IR"/>
        </w:rPr>
        <w:t xml:space="preserve"> .</w:t>
      </w:r>
    </w:p>
    <w:p w:rsidR="009A3CE4" w:rsidRDefault="009A3CE4" w:rsidP="00D31A5F">
      <w:pPr>
        <w:pStyle w:val="libBold2"/>
        <w:rPr>
          <w:lang w:bidi="fa-IR"/>
        </w:rPr>
      </w:pPr>
      <w:r>
        <w:t>(See also: CONDEMNATION 296; SPYING: section 335)</w:t>
      </w:r>
    </w:p>
    <w:p w:rsidR="009A3CE4" w:rsidRDefault="009A3CE4" w:rsidP="009A3CE4">
      <w:pPr>
        <w:pStyle w:val="libNormal"/>
        <w:rPr>
          <w:lang w:bidi="fa-IR"/>
        </w:rPr>
      </w:pPr>
    </w:p>
    <w:p w:rsidR="009A3CE4" w:rsidRDefault="009A3CE4" w:rsidP="00217917">
      <w:pPr>
        <w:pStyle w:val="Heading3"/>
        <w:rPr>
          <w:lang w:bidi="fa-IR"/>
        </w:rPr>
      </w:pPr>
      <w:bookmarkStart w:id="2822" w:name="_Toc484340148"/>
      <w:bookmarkStart w:id="2823" w:name="_Toc485817667"/>
      <w:r>
        <w:rPr>
          <w:lang w:bidi="fa-IR"/>
        </w:rPr>
        <w:t>Notes</w:t>
      </w:r>
      <w:bookmarkEnd w:id="2822"/>
      <w:bookmarkEnd w:id="2823"/>
    </w:p>
    <w:p w:rsidR="009A3CE4" w:rsidRDefault="009A3CE4" w:rsidP="009A3CE4">
      <w:pPr>
        <w:pStyle w:val="libFootnote"/>
        <w:rPr>
          <w:lang w:bidi="fa-IR"/>
        </w:rPr>
      </w:pPr>
      <w:r>
        <w:rPr>
          <w:lang w:bidi="fa-IR"/>
        </w:rPr>
        <w:t xml:space="preserve">1. </w:t>
      </w:r>
      <w:r>
        <w:rPr>
          <w:rtl/>
          <w:lang w:bidi="fa-IR"/>
        </w:rPr>
        <w:t xml:space="preserve">الهُمَزة : الكثيرالطعن على‏ غيره بغير حقّ ، العائب له بما ليس بعيب ، وأصل الهَمز الكسر فكأنّ العائب بعيبه إيّاه وطعنه فيه يكسره ويهمزه . . . واللمز العيب أيضاً ، والهمزة واللمزة بمعنى ، وقد قيل : بينهما فرق ؛ فإنّ الهُمزة الذي يَعيبك بظهرالغيب ، واللُّمزة الذي يَعيبك في وجهك . (مجمع البيان : 10 / 817 </w:t>
      </w:r>
      <w:r>
        <w:rPr>
          <w:lang w:bidi="fa-IR"/>
        </w:rPr>
        <w:t>) .</w:t>
      </w:r>
    </w:p>
    <w:p w:rsidR="009A3CE4" w:rsidRDefault="009A3CE4" w:rsidP="009A3CE4">
      <w:pPr>
        <w:pStyle w:val="libFootnote"/>
        <w:rPr>
          <w:lang w:bidi="fa-IR"/>
        </w:rPr>
      </w:pPr>
      <w:r>
        <w:rPr>
          <w:lang w:bidi="fa-IR"/>
        </w:rPr>
        <w:t xml:space="preserve">2. </w:t>
      </w:r>
      <w:r>
        <w:rPr>
          <w:rtl/>
          <w:lang w:bidi="fa-IR"/>
        </w:rPr>
        <w:t xml:space="preserve">الهُمَزة : 1 </w:t>
      </w:r>
      <w:r>
        <w:rPr>
          <w:lang w:bidi="fa-IR"/>
        </w:rPr>
        <w:t>.</w:t>
      </w:r>
    </w:p>
    <w:p w:rsidR="009A3CE4" w:rsidRDefault="009A3CE4" w:rsidP="009A3CE4">
      <w:pPr>
        <w:pStyle w:val="libFootnote"/>
        <w:rPr>
          <w:lang w:bidi="fa-IR"/>
        </w:rPr>
      </w:pPr>
      <w:r>
        <w:rPr>
          <w:lang w:bidi="fa-IR"/>
        </w:rPr>
        <w:t>3. Qur’an 104</w:t>
      </w:r>
      <w:r>
        <w:rPr>
          <w:rtl/>
          <w:lang w:bidi="fa-IR"/>
        </w:rPr>
        <w:t>:1</w:t>
      </w:r>
    </w:p>
    <w:p w:rsidR="009A3CE4" w:rsidRDefault="009A3CE4" w:rsidP="009A3CE4">
      <w:pPr>
        <w:pStyle w:val="libFootnote"/>
        <w:rPr>
          <w:lang w:bidi="fa-IR"/>
        </w:rPr>
      </w:pPr>
      <w:r>
        <w:rPr>
          <w:lang w:bidi="fa-IR"/>
        </w:rPr>
        <w:t xml:space="preserve">4. </w:t>
      </w:r>
      <w:r>
        <w:rPr>
          <w:rtl/>
          <w:lang w:bidi="fa-IR"/>
        </w:rPr>
        <w:t xml:space="preserve">ثواب الأعمال : 288 / 1 </w:t>
      </w:r>
      <w:r>
        <w:rPr>
          <w:lang w:bidi="fa-IR"/>
        </w:rPr>
        <w:t>.</w:t>
      </w:r>
    </w:p>
    <w:p w:rsidR="009A3CE4" w:rsidRDefault="009A3CE4" w:rsidP="009A3CE4">
      <w:pPr>
        <w:pStyle w:val="libFootnote"/>
        <w:rPr>
          <w:lang w:bidi="fa-IR"/>
        </w:rPr>
      </w:pPr>
      <w:r>
        <w:rPr>
          <w:lang w:bidi="fa-IR"/>
        </w:rPr>
        <w:t>5. Thawab al-Amal, v. 2, p. 288, no. 1</w:t>
      </w:r>
    </w:p>
    <w:p w:rsidR="009A3CE4" w:rsidRDefault="009A3CE4" w:rsidP="009A3CE4">
      <w:pPr>
        <w:pStyle w:val="libFootnote"/>
        <w:rPr>
          <w:lang w:bidi="fa-IR"/>
        </w:rPr>
      </w:pPr>
      <w:r>
        <w:rPr>
          <w:lang w:bidi="fa-IR"/>
        </w:rPr>
        <w:t xml:space="preserve">6. </w:t>
      </w:r>
      <w:r>
        <w:rPr>
          <w:rtl/>
          <w:lang w:bidi="fa-IR"/>
        </w:rPr>
        <w:t xml:space="preserve">غرر الحكم : 4489 </w:t>
      </w:r>
      <w:r>
        <w:rPr>
          <w:lang w:bidi="fa-IR"/>
        </w:rPr>
        <w:t>.</w:t>
      </w:r>
    </w:p>
    <w:p w:rsidR="009A3CE4" w:rsidRDefault="009A3CE4" w:rsidP="009A3CE4">
      <w:pPr>
        <w:pStyle w:val="libFootnote"/>
        <w:rPr>
          <w:lang w:bidi="fa-IR"/>
        </w:rPr>
      </w:pPr>
      <w:r>
        <w:rPr>
          <w:lang w:bidi="fa-IR"/>
        </w:rPr>
        <w:t>7. Ghurar al-Hikam, no. 4489</w:t>
      </w:r>
    </w:p>
    <w:p w:rsidR="009A3CE4" w:rsidRDefault="009A3CE4" w:rsidP="009A3CE4">
      <w:pPr>
        <w:pStyle w:val="libFootnote"/>
        <w:rPr>
          <w:lang w:bidi="fa-IR"/>
        </w:rPr>
      </w:pPr>
      <w:r>
        <w:rPr>
          <w:lang w:bidi="fa-IR"/>
        </w:rPr>
        <w:t xml:space="preserve">8. </w:t>
      </w:r>
      <w:r>
        <w:rPr>
          <w:rtl/>
          <w:lang w:bidi="fa-IR"/>
        </w:rPr>
        <w:t xml:space="preserve">نهج البلاغة : الكتاب 53 </w:t>
      </w:r>
      <w:r>
        <w:rPr>
          <w:lang w:bidi="fa-IR"/>
        </w:rPr>
        <w:t>.</w:t>
      </w:r>
    </w:p>
    <w:p w:rsidR="009A3CE4" w:rsidRDefault="009A3CE4" w:rsidP="009A3CE4">
      <w:pPr>
        <w:pStyle w:val="libFootnote"/>
        <w:rPr>
          <w:lang w:bidi="fa-IR"/>
        </w:rPr>
      </w:pPr>
      <w:r>
        <w:rPr>
          <w:lang w:bidi="fa-IR"/>
        </w:rPr>
        <w:t>9. Nahj al-Balagha, Letter 53</w:t>
      </w:r>
    </w:p>
    <w:p w:rsidR="009A3CE4" w:rsidRDefault="009A3CE4" w:rsidP="009A3CE4">
      <w:pPr>
        <w:pStyle w:val="libFootnote"/>
        <w:rPr>
          <w:lang w:bidi="fa-IR"/>
        </w:rPr>
      </w:pPr>
      <w:r>
        <w:rPr>
          <w:lang w:bidi="fa-IR"/>
        </w:rPr>
        <w:t xml:space="preserve">10. </w:t>
      </w:r>
      <w:r>
        <w:rPr>
          <w:rtl/>
          <w:lang w:bidi="fa-IR"/>
        </w:rPr>
        <w:t xml:space="preserve">غرر الحكم : 10294 </w:t>
      </w:r>
      <w:r>
        <w:rPr>
          <w:lang w:bidi="fa-IR"/>
        </w:rPr>
        <w:t>.</w:t>
      </w:r>
    </w:p>
    <w:p w:rsidR="009A3CE4" w:rsidRDefault="009A3CE4" w:rsidP="009A3CE4">
      <w:pPr>
        <w:pStyle w:val="libFootnote"/>
        <w:rPr>
          <w:lang w:bidi="fa-IR"/>
        </w:rPr>
      </w:pPr>
      <w:r>
        <w:rPr>
          <w:lang w:bidi="fa-IR"/>
        </w:rPr>
        <w:t>11. Ghurar al-Hikam, no. 10294</w:t>
      </w:r>
    </w:p>
    <w:p w:rsidR="009A3CE4" w:rsidRDefault="009A3CE4" w:rsidP="009A3CE4">
      <w:pPr>
        <w:pStyle w:val="libFootnote"/>
        <w:rPr>
          <w:lang w:bidi="fa-IR"/>
        </w:rPr>
      </w:pPr>
      <w:r>
        <w:rPr>
          <w:lang w:bidi="fa-IR"/>
        </w:rPr>
        <w:t xml:space="preserve">12. </w:t>
      </w:r>
      <w:r>
        <w:rPr>
          <w:rtl/>
          <w:lang w:bidi="fa-IR"/>
        </w:rPr>
        <w:t xml:space="preserve">كنز الفوائد : 1 / 279 </w:t>
      </w:r>
      <w:r>
        <w:rPr>
          <w:lang w:bidi="fa-IR"/>
        </w:rPr>
        <w:t>.</w:t>
      </w:r>
    </w:p>
    <w:p w:rsidR="009A3CE4" w:rsidRDefault="009A3CE4" w:rsidP="009A3CE4">
      <w:pPr>
        <w:pStyle w:val="libFootnote"/>
        <w:rPr>
          <w:lang w:bidi="fa-IR"/>
        </w:rPr>
      </w:pPr>
      <w:r>
        <w:rPr>
          <w:lang w:bidi="fa-IR"/>
        </w:rPr>
        <w:t>13. Kanz al-Fawa’id li al-Karajiki, v. 1, p. 279</w:t>
      </w:r>
    </w:p>
    <w:p w:rsidR="009A3CE4" w:rsidRDefault="009A3CE4" w:rsidP="009A3CE4">
      <w:pPr>
        <w:pStyle w:val="libFootnote"/>
        <w:rPr>
          <w:lang w:bidi="fa-IR"/>
        </w:rPr>
      </w:pPr>
      <w:r>
        <w:rPr>
          <w:lang w:bidi="fa-IR"/>
        </w:rPr>
        <w:t xml:space="preserve">14. </w:t>
      </w:r>
      <w:r>
        <w:rPr>
          <w:rtl/>
          <w:lang w:bidi="fa-IR"/>
        </w:rPr>
        <w:t xml:space="preserve">الكافي : 2 / 355 / 7 </w:t>
      </w:r>
      <w:r>
        <w:rPr>
          <w:lang w:bidi="fa-IR"/>
        </w:rPr>
        <w:t>.</w:t>
      </w:r>
    </w:p>
    <w:p w:rsidR="009A3CE4" w:rsidRDefault="009A3CE4" w:rsidP="009A3CE4">
      <w:pPr>
        <w:pStyle w:val="libFootnote"/>
        <w:rPr>
          <w:lang w:bidi="fa-IR"/>
        </w:rPr>
      </w:pPr>
      <w:r>
        <w:rPr>
          <w:lang w:bidi="fa-IR"/>
        </w:rPr>
        <w:t>15. al-Kafi, v. 2, p. 355, no. 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824" w:name="_Toc484340149"/>
      <w:bookmarkStart w:id="2825" w:name="_Toc485817668"/>
      <w:r>
        <w:rPr>
          <w:lang w:bidi="fa-IR"/>
        </w:rPr>
        <w:lastRenderedPageBreak/>
        <w:t xml:space="preserve">1405 - </w:t>
      </w:r>
      <w:r>
        <w:rPr>
          <w:rtl/>
          <w:lang w:bidi="fa-IR"/>
        </w:rPr>
        <w:t>ما يُغَطِّي العُيوبَ‏</w:t>
      </w:r>
      <w:bookmarkEnd w:id="2824"/>
      <w:bookmarkEnd w:id="2825"/>
    </w:p>
    <w:p w:rsidR="009A3CE4" w:rsidRDefault="009A3CE4" w:rsidP="00034539">
      <w:pPr>
        <w:pStyle w:val="Heading2Center"/>
        <w:rPr>
          <w:lang w:bidi="fa-IR"/>
        </w:rPr>
      </w:pPr>
      <w:bookmarkStart w:id="2826" w:name="_Toc484340150"/>
      <w:bookmarkStart w:id="2827" w:name="_Toc485817669"/>
      <w:r>
        <w:rPr>
          <w:lang w:bidi="fa-IR"/>
        </w:rPr>
        <w:t>1405. WHAT COVERS UP THE FAULTS</w:t>
      </w:r>
      <w:bookmarkEnd w:id="2826"/>
      <w:bookmarkEnd w:id="2827"/>
    </w:p>
    <w:p w:rsidR="009A3CE4" w:rsidRDefault="009A3CE4" w:rsidP="00D31A5F">
      <w:pPr>
        <w:pStyle w:val="libAr"/>
        <w:rPr>
          <w:lang w:bidi="fa-IR"/>
        </w:rPr>
      </w:pPr>
      <w:r w:rsidRPr="00D31A5F">
        <w:rPr>
          <w:rStyle w:val="libBold1Char"/>
          <w:rFonts w:hint="cs"/>
          <w:rtl/>
        </w:rPr>
        <w:t>4728.</w:t>
      </w:r>
      <w:r>
        <w:rPr>
          <w:rtl/>
          <w:lang w:bidi="fa-IR"/>
        </w:rPr>
        <w:t xml:space="preserve"> رسولُ اللَّهِ صلى اللَّه عليه وآله : العِلمُ والمالُ يَستُرانِ كُلَّ عَيبٍ ، والجَهلُ والفَقرُ يَكشِفانِ كُلَّ عَيبٍ .</w:t>
      </w:r>
      <w:r>
        <w:rPr>
          <w:rStyle w:val="libFootnotenumChar"/>
          <w:rFonts w:hint="cs"/>
          <w:rtl/>
        </w:rPr>
        <w:t>1</w:t>
      </w:r>
    </w:p>
    <w:p w:rsidR="009A3CE4" w:rsidRDefault="009A3CE4" w:rsidP="009A3CE4">
      <w:pPr>
        <w:pStyle w:val="libNormal"/>
        <w:rPr>
          <w:lang w:bidi="fa-IR"/>
        </w:rPr>
      </w:pPr>
      <w:r w:rsidRPr="00D31A5F">
        <w:rPr>
          <w:rStyle w:val="libBold1Char"/>
        </w:rPr>
        <w:t>4728.</w:t>
      </w:r>
      <w:r>
        <w:rPr>
          <w:lang w:bidi="fa-IR"/>
        </w:rPr>
        <w:t xml:space="preserve"> The Prophet </w:t>
      </w:r>
      <w:r>
        <w:t>(SAWA)</w:t>
      </w:r>
      <w:r>
        <w:rPr>
          <w:lang w:bidi="fa-IR"/>
        </w:rPr>
        <w:t xml:space="preserve"> said, ‘Knowledge and wealth cover up every fault, whereas ignorance and poverty disclose every fault.’</w:t>
      </w:r>
      <w:r>
        <w:rPr>
          <w:rStyle w:val="libFootnotenumChar"/>
        </w:rPr>
        <w:t>2</w:t>
      </w:r>
    </w:p>
    <w:p w:rsidR="009A3CE4" w:rsidRDefault="009A3CE4" w:rsidP="00D31A5F">
      <w:pPr>
        <w:pStyle w:val="libAr"/>
        <w:rPr>
          <w:lang w:bidi="fa-IR"/>
        </w:rPr>
      </w:pPr>
      <w:r w:rsidRPr="00D31A5F">
        <w:rPr>
          <w:rStyle w:val="libBold1Char"/>
          <w:rFonts w:hint="cs"/>
          <w:rtl/>
        </w:rPr>
        <w:t>4729.</w:t>
      </w:r>
      <w:r>
        <w:rPr>
          <w:rtl/>
          <w:lang w:bidi="fa-IR"/>
        </w:rPr>
        <w:t xml:space="preserve"> الإمامُ عليٌّ عليه السلام : الاحتِمالُ قَبرُ العُيوبِ .</w:t>
      </w:r>
      <w:r>
        <w:rPr>
          <w:rStyle w:val="libFootnotenumChar"/>
          <w:rFonts w:hint="cs"/>
          <w:rtl/>
        </w:rPr>
        <w:t>3</w:t>
      </w:r>
    </w:p>
    <w:p w:rsidR="009A3CE4" w:rsidRDefault="009A3CE4" w:rsidP="009A3CE4">
      <w:pPr>
        <w:pStyle w:val="libNormal"/>
        <w:rPr>
          <w:lang w:bidi="fa-IR"/>
        </w:rPr>
      </w:pPr>
      <w:r w:rsidRPr="00D31A5F">
        <w:rPr>
          <w:rStyle w:val="libBold1Char"/>
        </w:rPr>
        <w:t>4729.</w:t>
      </w:r>
      <w:r>
        <w:rPr>
          <w:lang w:bidi="fa-IR"/>
        </w:rPr>
        <w:t xml:space="preserve"> Imam Ali </w:t>
      </w:r>
      <w:r>
        <w:t>(AS)</w:t>
      </w:r>
      <w:r>
        <w:rPr>
          <w:lang w:bidi="fa-IR"/>
        </w:rPr>
        <w:t xml:space="preserve"> said, ‘Tolerance is the grave of faults.’</w:t>
      </w:r>
      <w:r>
        <w:rPr>
          <w:rStyle w:val="libFootnotenumChar"/>
        </w:rPr>
        <w:t>4</w:t>
      </w:r>
    </w:p>
    <w:p w:rsidR="009A3CE4" w:rsidRDefault="009A3CE4" w:rsidP="00D31A5F">
      <w:pPr>
        <w:pStyle w:val="libAr"/>
        <w:rPr>
          <w:lang w:bidi="fa-IR"/>
        </w:rPr>
      </w:pPr>
      <w:r w:rsidRPr="00D31A5F">
        <w:rPr>
          <w:rStyle w:val="libBold1Char"/>
          <w:rFonts w:hint="cs"/>
          <w:rtl/>
        </w:rPr>
        <w:t>4730.</w:t>
      </w:r>
      <w:r>
        <w:rPr>
          <w:rtl/>
          <w:lang w:bidi="fa-IR"/>
        </w:rPr>
        <w:t xml:space="preserve"> الإمامُ عليٌّ عليه السلام : غِطاءُ العُيوبِ العَقلُ .</w:t>
      </w:r>
      <w:r>
        <w:rPr>
          <w:rStyle w:val="libFootnotenumChar"/>
          <w:rFonts w:hint="cs"/>
          <w:rtl/>
        </w:rPr>
        <w:t>5</w:t>
      </w:r>
    </w:p>
    <w:p w:rsidR="009A3CE4" w:rsidRDefault="009A3CE4" w:rsidP="009A3CE4">
      <w:pPr>
        <w:pStyle w:val="libNormal"/>
        <w:rPr>
          <w:lang w:bidi="fa-IR"/>
        </w:rPr>
      </w:pPr>
      <w:r w:rsidRPr="00D31A5F">
        <w:rPr>
          <w:rStyle w:val="libBold1Char"/>
        </w:rPr>
        <w:t>4730.</w:t>
      </w:r>
      <w:r>
        <w:rPr>
          <w:lang w:bidi="fa-IR"/>
        </w:rPr>
        <w:t xml:space="preserve"> Imam Ali </w:t>
      </w:r>
      <w:r>
        <w:t>(AS)</w:t>
      </w:r>
      <w:r>
        <w:rPr>
          <w:lang w:bidi="fa-IR"/>
        </w:rPr>
        <w:t xml:space="preserve"> said, ‘The intellect is the coverer of faults.’</w:t>
      </w:r>
      <w:r>
        <w:rPr>
          <w:rStyle w:val="libFootnotenumChar"/>
        </w:rPr>
        <w:t>6</w:t>
      </w:r>
    </w:p>
    <w:p w:rsidR="009A3CE4" w:rsidRDefault="009A3CE4" w:rsidP="00D31A5F">
      <w:pPr>
        <w:pStyle w:val="libAr"/>
        <w:rPr>
          <w:lang w:bidi="fa-IR"/>
        </w:rPr>
      </w:pPr>
      <w:r w:rsidRPr="00D31A5F">
        <w:rPr>
          <w:rStyle w:val="libBold1Char"/>
          <w:rFonts w:hint="cs"/>
          <w:rtl/>
        </w:rPr>
        <w:t>4731.</w:t>
      </w:r>
      <w:r>
        <w:rPr>
          <w:rtl/>
          <w:lang w:bidi="fa-IR"/>
        </w:rPr>
        <w:t xml:space="preserve"> الإمامُ عليٌّ عليه السلام : مَن كَساهُ الحَياءُ ثَوبَهُ ، لَم يَرَ النّاسُ عَيبَهُ .</w:t>
      </w:r>
      <w:r>
        <w:rPr>
          <w:rStyle w:val="libFootnotenumChar"/>
          <w:rFonts w:hint="cs"/>
          <w:rtl/>
        </w:rPr>
        <w:t>7</w:t>
      </w:r>
    </w:p>
    <w:p w:rsidR="009A3CE4" w:rsidRDefault="009A3CE4" w:rsidP="009A3CE4">
      <w:pPr>
        <w:pStyle w:val="libNormal"/>
        <w:rPr>
          <w:lang w:bidi="fa-IR"/>
        </w:rPr>
      </w:pPr>
      <w:r w:rsidRPr="00D31A5F">
        <w:rPr>
          <w:rStyle w:val="libBold1Char"/>
        </w:rPr>
        <w:t>4731.</w:t>
      </w:r>
      <w:r>
        <w:rPr>
          <w:lang w:bidi="fa-IR"/>
        </w:rPr>
        <w:t xml:space="preserve"> Imam Ali </w:t>
      </w:r>
      <w:r>
        <w:t>(AS)</w:t>
      </w:r>
      <w:r>
        <w:rPr>
          <w:lang w:bidi="fa-IR"/>
        </w:rPr>
        <w:t xml:space="preserve"> said, ‘He who covers himself with the cloak of modesty, people cannot see his flaws.’</w:t>
      </w:r>
      <w:r>
        <w:rPr>
          <w:rStyle w:val="libFootnotenumChar"/>
        </w:rPr>
        <w:t>8</w:t>
      </w:r>
    </w:p>
    <w:p w:rsidR="009A3CE4" w:rsidRDefault="009A3CE4" w:rsidP="00D31A5F">
      <w:pPr>
        <w:pStyle w:val="libAr"/>
        <w:rPr>
          <w:lang w:bidi="fa-IR"/>
        </w:rPr>
      </w:pPr>
      <w:r w:rsidRPr="00D31A5F">
        <w:rPr>
          <w:rStyle w:val="libBold1Char"/>
          <w:rFonts w:hint="cs"/>
          <w:rtl/>
        </w:rPr>
        <w:t>4732.</w:t>
      </w:r>
      <w:r>
        <w:rPr>
          <w:rtl/>
          <w:lang w:bidi="fa-IR"/>
        </w:rPr>
        <w:t xml:space="preserve"> الإمامُ عليٌّ عليه السلام : مَن كساهُ العِلمُ ثَوبَهُ ، اختَفى‏ عَنِ النّاسِ عَيبُهُ .</w:t>
      </w:r>
      <w:r>
        <w:rPr>
          <w:rStyle w:val="libFootnotenumChar"/>
          <w:rFonts w:hint="cs"/>
          <w:rtl/>
        </w:rPr>
        <w:t>9</w:t>
      </w:r>
    </w:p>
    <w:p w:rsidR="009A3CE4" w:rsidRDefault="009A3CE4" w:rsidP="009A3CE4">
      <w:pPr>
        <w:pStyle w:val="libNormal"/>
        <w:rPr>
          <w:lang w:bidi="fa-IR"/>
        </w:rPr>
      </w:pPr>
      <w:r w:rsidRPr="00D31A5F">
        <w:rPr>
          <w:rStyle w:val="libBold1Char"/>
        </w:rPr>
        <w:t>4732.</w:t>
      </w:r>
      <w:r>
        <w:rPr>
          <w:lang w:bidi="fa-IR"/>
        </w:rPr>
        <w:t xml:space="preserve"> Imam Ali </w:t>
      </w:r>
      <w:r>
        <w:t>(AS)</w:t>
      </w:r>
      <w:r>
        <w:rPr>
          <w:lang w:bidi="fa-IR"/>
        </w:rPr>
        <w:t xml:space="preserve"> said, ‘He who covers himself with the cloak of knowledge, his faults remain hidden from people.’</w:t>
      </w:r>
      <w:r>
        <w:rPr>
          <w:rStyle w:val="libFootnotenumChar"/>
        </w:rPr>
        <w:t>10</w:t>
      </w:r>
    </w:p>
    <w:p w:rsidR="009A3CE4" w:rsidRDefault="009A3CE4" w:rsidP="00D31A5F">
      <w:pPr>
        <w:pStyle w:val="libAr"/>
        <w:rPr>
          <w:lang w:bidi="fa-IR"/>
        </w:rPr>
      </w:pPr>
      <w:r w:rsidRPr="00D31A5F">
        <w:rPr>
          <w:rStyle w:val="libBold1Char"/>
          <w:rFonts w:hint="cs"/>
          <w:rtl/>
        </w:rPr>
        <w:t>4733.</w:t>
      </w:r>
      <w:r>
        <w:rPr>
          <w:rtl/>
          <w:lang w:bidi="fa-IR"/>
        </w:rPr>
        <w:t xml:space="preserve"> الإمامُ عليٌّ عليه السلام : عَيبُكَ مَستورٌ ما أسعَدَكَ جَدُّكَ .</w:t>
      </w:r>
      <w:r>
        <w:rPr>
          <w:rStyle w:val="libFootnotenumChar"/>
          <w:rFonts w:hint="cs"/>
          <w:rtl/>
        </w:rPr>
        <w:t>11</w:t>
      </w:r>
    </w:p>
    <w:p w:rsidR="009A3CE4" w:rsidRDefault="009A3CE4" w:rsidP="009A3CE4">
      <w:pPr>
        <w:pStyle w:val="libNormal"/>
        <w:rPr>
          <w:lang w:bidi="fa-IR"/>
        </w:rPr>
      </w:pPr>
      <w:r w:rsidRPr="00D31A5F">
        <w:rPr>
          <w:rStyle w:val="libBold1Char"/>
        </w:rPr>
        <w:t>4733.</w:t>
      </w:r>
      <w:r>
        <w:rPr>
          <w:lang w:bidi="fa-IR"/>
        </w:rPr>
        <w:t xml:space="preserve"> Imam Ali </w:t>
      </w:r>
      <w:r>
        <w:t>(AS)</w:t>
      </w:r>
      <w:r>
        <w:rPr>
          <w:lang w:bidi="fa-IR"/>
        </w:rPr>
        <w:t xml:space="preserve"> said, ‘Your faults will remain concealed as long as your good fortune assists you.’</w:t>
      </w:r>
      <w:r>
        <w:rPr>
          <w:rStyle w:val="libFootnotenumChar"/>
        </w:rPr>
        <w:t>12</w:t>
      </w:r>
    </w:p>
    <w:p w:rsidR="009A3CE4" w:rsidRDefault="009A3CE4" w:rsidP="009A3CE4">
      <w:pPr>
        <w:pStyle w:val="libNormal"/>
        <w:rPr>
          <w:lang w:bidi="fa-IR"/>
        </w:rPr>
      </w:pPr>
    </w:p>
    <w:p w:rsidR="009A3CE4" w:rsidRDefault="009A3CE4" w:rsidP="00217917">
      <w:pPr>
        <w:pStyle w:val="Heading3"/>
        <w:rPr>
          <w:lang w:bidi="fa-IR"/>
        </w:rPr>
      </w:pPr>
      <w:bookmarkStart w:id="2828" w:name="_Toc484340151"/>
      <w:bookmarkStart w:id="2829" w:name="_Toc485817670"/>
      <w:r>
        <w:rPr>
          <w:lang w:bidi="fa-IR"/>
        </w:rPr>
        <w:t>Notes</w:t>
      </w:r>
      <w:bookmarkEnd w:id="2828"/>
      <w:bookmarkEnd w:id="2829"/>
    </w:p>
    <w:p w:rsidR="009A3CE4" w:rsidRDefault="009A3CE4" w:rsidP="009A3CE4">
      <w:pPr>
        <w:pStyle w:val="libFootnote"/>
        <w:rPr>
          <w:lang w:bidi="fa-IR"/>
        </w:rPr>
      </w:pPr>
      <w:r>
        <w:rPr>
          <w:lang w:bidi="fa-IR"/>
        </w:rPr>
        <w:t xml:space="preserve">1. </w:t>
      </w:r>
      <w:r>
        <w:rPr>
          <w:rtl/>
          <w:lang w:bidi="fa-IR"/>
        </w:rPr>
        <w:t xml:space="preserve">كنز العمّال : 28669 </w:t>
      </w:r>
      <w:r>
        <w:rPr>
          <w:lang w:bidi="fa-IR"/>
        </w:rPr>
        <w:t>.</w:t>
      </w:r>
    </w:p>
    <w:p w:rsidR="009A3CE4" w:rsidRDefault="009A3CE4" w:rsidP="009A3CE4">
      <w:pPr>
        <w:pStyle w:val="libFootnote"/>
        <w:rPr>
          <w:lang w:bidi="fa-IR"/>
        </w:rPr>
      </w:pPr>
      <w:r>
        <w:rPr>
          <w:lang w:bidi="fa-IR"/>
        </w:rPr>
        <w:t>2. Kanz al-Ummal, no. 28669</w:t>
      </w:r>
    </w:p>
    <w:p w:rsidR="009A3CE4" w:rsidRDefault="009A3CE4" w:rsidP="009A3CE4">
      <w:pPr>
        <w:pStyle w:val="libFootnote"/>
        <w:rPr>
          <w:lang w:bidi="fa-IR"/>
        </w:rPr>
      </w:pPr>
      <w:r>
        <w:rPr>
          <w:lang w:bidi="fa-IR"/>
        </w:rPr>
        <w:t xml:space="preserve">3. </w:t>
      </w:r>
      <w:r>
        <w:rPr>
          <w:rtl/>
          <w:lang w:bidi="fa-IR"/>
        </w:rPr>
        <w:t xml:space="preserve">نهج البلاغة : الحكمة 6 </w:t>
      </w:r>
      <w:r>
        <w:rPr>
          <w:lang w:bidi="fa-IR"/>
        </w:rPr>
        <w:t>.</w:t>
      </w:r>
    </w:p>
    <w:p w:rsidR="009A3CE4" w:rsidRDefault="009A3CE4" w:rsidP="009A3CE4">
      <w:pPr>
        <w:pStyle w:val="libFootnote"/>
        <w:rPr>
          <w:lang w:bidi="fa-IR"/>
        </w:rPr>
      </w:pPr>
      <w:r>
        <w:rPr>
          <w:lang w:bidi="fa-IR"/>
        </w:rPr>
        <w:t>4. Nahj al-Balagha, Saying 6</w:t>
      </w:r>
    </w:p>
    <w:p w:rsidR="009A3CE4" w:rsidRDefault="009A3CE4" w:rsidP="009A3CE4">
      <w:pPr>
        <w:pStyle w:val="libFootnote"/>
        <w:rPr>
          <w:lang w:bidi="fa-IR"/>
        </w:rPr>
      </w:pPr>
      <w:r>
        <w:rPr>
          <w:lang w:bidi="fa-IR"/>
        </w:rPr>
        <w:t xml:space="preserve">5. </w:t>
      </w:r>
      <w:r>
        <w:rPr>
          <w:rtl/>
          <w:lang w:bidi="fa-IR"/>
        </w:rPr>
        <w:t xml:space="preserve">غرر الحكم : 6434 </w:t>
      </w:r>
      <w:r>
        <w:rPr>
          <w:lang w:bidi="fa-IR"/>
        </w:rPr>
        <w:t>.</w:t>
      </w:r>
    </w:p>
    <w:p w:rsidR="009A3CE4" w:rsidRDefault="009A3CE4" w:rsidP="009A3CE4">
      <w:pPr>
        <w:pStyle w:val="libFootnote"/>
        <w:rPr>
          <w:lang w:bidi="fa-IR"/>
        </w:rPr>
      </w:pPr>
      <w:r>
        <w:rPr>
          <w:lang w:bidi="fa-IR"/>
        </w:rPr>
        <w:t>6. Ghurar al-Hikam, no. 6434</w:t>
      </w:r>
    </w:p>
    <w:p w:rsidR="009A3CE4" w:rsidRDefault="009A3CE4" w:rsidP="009A3CE4">
      <w:pPr>
        <w:pStyle w:val="libFootnote"/>
        <w:rPr>
          <w:lang w:bidi="fa-IR"/>
        </w:rPr>
      </w:pPr>
      <w:r>
        <w:rPr>
          <w:lang w:bidi="fa-IR"/>
        </w:rPr>
        <w:t xml:space="preserve">7. </w:t>
      </w:r>
      <w:r>
        <w:rPr>
          <w:rtl/>
          <w:lang w:bidi="fa-IR"/>
        </w:rPr>
        <w:t xml:space="preserve">نهج البلاغة : الحكمة 223 </w:t>
      </w:r>
      <w:r>
        <w:rPr>
          <w:lang w:bidi="fa-IR"/>
        </w:rPr>
        <w:t>.</w:t>
      </w:r>
    </w:p>
    <w:p w:rsidR="009A3CE4" w:rsidRDefault="009A3CE4" w:rsidP="009A3CE4">
      <w:pPr>
        <w:pStyle w:val="libFootnote"/>
        <w:rPr>
          <w:lang w:bidi="fa-IR"/>
        </w:rPr>
      </w:pPr>
      <w:r>
        <w:rPr>
          <w:lang w:bidi="fa-IR"/>
        </w:rPr>
        <w:t>8. Nahj al-Balagha, Saying 223</w:t>
      </w:r>
    </w:p>
    <w:p w:rsidR="009A3CE4" w:rsidRDefault="009A3CE4" w:rsidP="009A3CE4">
      <w:pPr>
        <w:pStyle w:val="libFootnote"/>
        <w:rPr>
          <w:lang w:bidi="fa-IR"/>
        </w:rPr>
      </w:pPr>
      <w:r>
        <w:rPr>
          <w:lang w:bidi="fa-IR"/>
        </w:rPr>
        <w:t xml:space="preserve">9. </w:t>
      </w:r>
      <w:r>
        <w:rPr>
          <w:rtl/>
          <w:lang w:bidi="fa-IR"/>
        </w:rPr>
        <w:t xml:space="preserve">تحف العقول : 215 </w:t>
      </w:r>
      <w:r>
        <w:rPr>
          <w:lang w:bidi="fa-IR"/>
        </w:rPr>
        <w:t>.</w:t>
      </w:r>
    </w:p>
    <w:p w:rsidR="009A3CE4" w:rsidRDefault="009A3CE4" w:rsidP="009A3CE4">
      <w:pPr>
        <w:pStyle w:val="libFootnote"/>
        <w:rPr>
          <w:lang w:bidi="fa-IR"/>
        </w:rPr>
      </w:pPr>
      <w:r>
        <w:rPr>
          <w:lang w:bidi="fa-IR"/>
        </w:rPr>
        <w:t>10. Tuhaf al-Uqul, no. 215</w:t>
      </w:r>
    </w:p>
    <w:p w:rsidR="009A3CE4" w:rsidRDefault="009A3CE4" w:rsidP="009A3CE4">
      <w:pPr>
        <w:pStyle w:val="libFootnote"/>
        <w:rPr>
          <w:lang w:bidi="fa-IR"/>
        </w:rPr>
      </w:pPr>
      <w:r>
        <w:rPr>
          <w:lang w:bidi="fa-IR"/>
        </w:rPr>
        <w:t xml:space="preserve">11. </w:t>
      </w:r>
      <w:r>
        <w:rPr>
          <w:rtl/>
          <w:lang w:bidi="fa-IR"/>
        </w:rPr>
        <w:t xml:space="preserve">نهج البلاغة : الحكمة 51 </w:t>
      </w:r>
      <w:r>
        <w:rPr>
          <w:lang w:bidi="fa-IR"/>
        </w:rPr>
        <w:t>.</w:t>
      </w:r>
    </w:p>
    <w:p w:rsidR="009A3CE4" w:rsidRDefault="009A3CE4" w:rsidP="009A3CE4">
      <w:pPr>
        <w:pStyle w:val="libFootnote"/>
        <w:rPr>
          <w:lang w:bidi="fa-IR"/>
        </w:rPr>
      </w:pPr>
      <w:r>
        <w:rPr>
          <w:lang w:bidi="fa-IR"/>
        </w:rPr>
        <w:t>12. Nahj al-Balagha, Saying 51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830" w:name="_Toc484340152"/>
      <w:bookmarkStart w:id="2831" w:name="_Toc485817671"/>
      <w:r>
        <w:rPr>
          <w:lang w:bidi="fa-IR"/>
        </w:rPr>
        <w:lastRenderedPageBreak/>
        <w:t xml:space="preserve">1406 - </w:t>
      </w:r>
      <w:r>
        <w:rPr>
          <w:rtl/>
          <w:lang w:bidi="fa-IR"/>
        </w:rPr>
        <w:t>مَن جَهِلَ شَيئاً عابَهُ‏</w:t>
      </w:r>
      <w:bookmarkEnd w:id="2830"/>
      <w:bookmarkEnd w:id="2831"/>
    </w:p>
    <w:p w:rsidR="009A3CE4" w:rsidRDefault="009A3CE4" w:rsidP="00034539">
      <w:pPr>
        <w:pStyle w:val="Heading2Center"/>
        <w:rPr>
          <w:lang w:bidi="fa-IR"/>
        </w:rPr>
      </w:pPr>
      <w:bookmarkStart w:id="2832" w:name="_Toc484340153"/>
      <w:bookmarkStart w:id="2833" w:name="_Toc485817672"/>
      <w:r>
        <w:rPr>
          <w:lang w:bidi="fa-IR"/>
        </w:rPr>
        <w:t>1406. HE WHO IS IGNORANT OF SOMETHING FINDS FAULT WITH IT</w:t>
      </w:r>
      <w:bookmarkEnd w:id="2832"/>
      <w:bookmarkEnd w:id="2833"/>
    </w:p>
    <w:p w:rsidR="009A3CE4" w:rsidRDefault="009A3CE4" w:rsidP="00D31A5F">
      <w:pPr>
        <w:pStyle w:val="libAr"/>
        <w:rPr>
          <w:lang w:bidi="fa-IR"/>
        </w:rPr>
      </w:pPr>
      <w:r w:rsidRPr="00D31A5F">
        <w:rPr>
          <w:rStyle w:val="libBold1Char"/>
          <w:rFonts w:hint="cs"/>
          <w:rtl/>
        </w:rPr>
        <w:t>4734.</w:t>
      </w:r>
      <w:r>
        <w:rPr>
          <w:rtl/>
          <w:lang w:bidi="fa-IR"/>
        </w:rPr>
        <w:t xml:space="preserve"> الإمامُ عليٌّ عليه السلام : مَن قَصُرَ عَن مَعرِفَةِ شَي‏ءٍ عابَهُ .</w:t>
      </w:r>
      <w:r>
        <w:rPr>
          <w:rStyle w:val="libFootnotenumChar"/>
          <w:rFonts w:hint="cs"/>
          <w:rtl/>
        </w:rPr>
        <w:t>1</w:t>
      </w:r>
    </w:p>
    <w:p w:rsidR="009A3CE4" w:rsidRDefault="009A3CE4" w:rsidP="009A3CE4">
      <w:pPr>
        <w:pStyle w:val="libNormal"/>
        <w:rPr>
          <w:lang w:bidi="fa-IR"/>
        </w:rPr>
      </w:pPr>
      <w:r w:rsidRPr="00D31A5F">
        <w:rPr>
          <w:rStyle w:val="libBold1Char"/>
        </w:rPr>
        <w:t>4734.</w:t>
      </w:r>
      <w:r>
        <w:rPr>
          <w:lang w:bidi="fa-IR"/>
        </w:rPr>
        <w:t xml:space="preserve"> Imam Ali </w:t>
      </w:r>
      <w:r>
        <w:t>(AS)</w:t>
      </w:r>
      <w:r>
        <w:rPr>
          <w:lang w:bidi="fa-IR"/>
        </w:rPr>
        <w:t xml:space="preserve"> said, ‘He who is incapable of getting to know something will find fault with it.’</w:t>
      </w:r>
      <w:r>
        <w:rPr>
          <w:rStyle w:val="libFootnotenumChar"/>
        </w:rPr>
        <w:t>2</w:t>
      </w:r>
    </w:p>
    <w:p w:rsidR="009A3CE4" w:rsidRDefault="009A3CE4" w:rsidP="00D31A5F">
      <w:pPr>
        <w:pStyle w:val="libAr"/>
        <w:rPr>
          <w:lang w:bidi="fa-IR"/>
        </w:rPr>
      </w:pPr>
      <w:r w:rsidRPr="00D31A5F">
        <w:rPr>
          <w:rStyle w:val="libBold1Char"/>
          <w:rFonts w:hint="cs"/>
          <w:rtl/>
        </w:rPr>
        <w:t>4735.</w:t>
      </w:r>
      <w:r>
        <w:rPr>
          <w:rtl/>
          <w:lang w:bidi="fa-IR"/>
        </w:rPr>
        <w:t xml:space="preserve"> الإمامُ عليٌّ عليه السلام : مَن جَهِلَ شَيئاً عابَهُ .</w:t>
      </w:r>
      <w:r>
        <w:rPr>
          <w:rStyle w:val="libFootnotenumChar"/>
          <w:rFonts w:hint="cs"/>
          <w:rtl/>
        </w:rPr>
        <w:t>3</w:t>
      </w:r>
    </w:p>
    <w:p w:rsidR="009A3CE4" w:rsidRDefault="009A3CE4" w:rsidP="009A3CE4">
      <w:pPr>
        <w:pStyle w:val="libNormal"/>
        <w:rPr>
          <w:lang w:bidi="fa-IR"/>
        </w:rPr>
      </w:pPr>
      <w:r w:rsidRPr="00D31A5F">
        <w:rPr>
          <w:rStyle w:val="libBold1Char"/>
        </w:rPr>
        <w:t>4735.</w:t>
      </w:r>
      <w:r>
        <w:rPr>
          <w:lang w:bidi="fa-IR"/>
        </w:rPr>
        <w:t xml:space="preserve"> Imam Ali </w:t>
      </w:r>
      <w:r>
        <w:t>(AS)</w:t>
      </w:r>
      <w:r>
        <w:rPr>
          <w:lang w:bidi="fa-IR"/>
        </w:rPr>
        <w:t xml:space="preserve"> said, ‘He who is ignorant of something finds fault with it.’</w:t>
      </w:r>
      <w:r>
        <w:rPr>
          <w:rStyle w:val="libFootnotenumChar"/>
        </w:rPr>
        <w:t>4</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الجهل : باب 296</w:t>
      </w:r>
      <w:r>
        <w:rPr>
          <w:lang w:bidi="fa-IR"/>
        </w:rPr>
        <w:t xml:space="preserve"> .</w:t>
      </w:r>
    </w:p>
    <w:p w:rsidR="009A3CE4" w:rsidRDefault="009A3CE4" w:rsidP="00D31A5F">
      <w:pPr>
        <w:pStyle w:val="libBold2"/>
        <w:rPr>
          <w:lang w:bidi="fa-IR"/>
        </w:rPr>
      </w:pPr>
      <w:r>
        <w:t>(See also: IGNORANCE: section 296)</w:t>
      </w:r>
    </w:p>
    <w:p w:rsidR="009A3CE4" w:rsidRDefault="009A3CE4" w:rsidP="009A3CE4">
      <w:pPr>
        <w:pStyle w:val="libNormal"/>
        <w:rPr>
          <w:lang w:bidi="fa-IR"/>
        </w:rPr>
      </w:pPr>
    </w:p>
    <w:p w:rsidR="009A3CE4" w:rsidRDefault="009A3CE4" w:rsidP="00217917">
      <w:pPr>
        <w:pStyle w:val="Heading3"/>
        <w:rPr>
          <w:lang w:bidi="fa-IR"/>
        </w:rPr>
      </w:pPr>
      <w:bookmarkStart w:id="2834" w:name="_Toc484340154"/>
      <w:bookmarkStart w:id="2835" w:name="_Toc485817673"/>
      <w:r>
        <w:rPr>
          <w:lang w:bidi="fa-IR"/>
        </w:rPr>
        <w:t>Notes</w:t>
      </w:r>
      <w:bookmarkEnd w:id="2834"/>
      <w:bookmarkEnd w:id="2835"/>
    </w:p>
    <w:p w:rsidR="009A3CE4" w:rsidRDefault="009A3CE4" w:rsidP="009A3CE4">
      <w:pPr>
        <w:pStyle w:val="libFootnote"/>
        <w:rPr>
          <w:lang w:bidi="fa-IR"/>
        </w:rPr>
      </w:pPr>
      <w:r>
        <w:rPr>
          <w:lang w:bidi="fa-IR"/>
        </w:rPr>
        <w:t xml:space="preserve">1. </w:t>
      </w:r>
      <w:r>
        <w:rPr>
          <w:rtl/>
          <w:lang w:bidi="fa-IR"/>
        </w:rPr>
        <w:t xml:space="preserve">الإرشاد : 1 / 301 </w:t>
      </w:r>
      <w:r>
        <w:rPr>
          <w:lang w:bidi="fa-IR"/>
        </w:rPr>
        <w:t>.</w:t>
      </w:r>
    </w:p>
    <w:p w:rsidR="009A3CE4" w:rsidRDefault="009A3CE4" w:rsidP="009A3CE4">
      <w:pPr>
        <w:pStyle w:val="libFootnote"/>
        <w:rPr>
          <w:lang w:bidi="fa-IR"/>
        </w:rPr>
      </w:pPr>
      <w:r>
        <w:rPr>
          <w:lang w:bidi="fa-IR"/>
        </w:rPr>
        <w:t>2. al-Irshad, v. 1, p. 301</w:t>
      </w:r>
    </w:p>
    <w:p w:rsidR="009A3CE4" w:rsidRDefault="009A3CE4" w:rsidP="009A3CE4">
      <w:pPr>
        <w:pStyle w:val="libFootnote"/>
        <w:rPr>
          <w:lang w:bidi="fa-IR"/>
        </w:rPr>
      </w:pPr>
      <w:r>
        <w:rPr>
          <w:lang w:bidi="fa-IR"/>
        </w:rPr>
        <w:t xml:space="preserve">3. </w:t>
      </w:r>
      <w:r>
        <w:rPr>
          <w:rtl/>
          <w:lang w:bidi="fa-IR"/>
        </w:rPr>
        <w:t xml:space="preserve">كشف الغمّة : 3 / 137 </w:t>
      </w:r>
      <w:r>
        <w:rPr>
          <w:lang w:bidi="fa-IR"/>
        </w:rPr>
        <w:t>.</w:t>
      </w:r>
    </w:p>
    <w:p w:rsidR="009A3CE4" w:rsidRDefault="009A3CE4" w:rsidP="009A3CE4">
      <w:pPr>
        <w:pStyle w:val="libFootnote"/>
        <w:rPr>
          <w:lang w:bidi="fa-IR"/>
        </w:rPr>
      </w:pPr>
      <w:r>
        <w:rPr>
          <w:lang w:bidi="fa-IR"/>
        </w:rPr>
        <w:t>4. Kashf al-Ghamma, v. 3, p. 137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836" w:name="_Toc484340155"/>
      <w:bookmarkStart w:id="2837" w:name="_Toc485817674"/>
      <w:r>
        <w:rPr>
          <w:lang w:bidi="fa-IR"/>
        </w:rPr>
        <w:lastRenderedPageBreak/>
        <w:t xml:space="preserve">296 - </w:t>
      </w:r>
      <w:r>
        <w:rPr>
          <w:rtl/>
          <w:lang w:bidi="fa-IR"/>
        </w:rPr>
        <w:t>التَّعيير</w:t>
      </w:r>
      <w:bookmarkEnd w:id="2836"/>
      <w:bookmarkEnd w:id="2837"/>
    </w:p>
    <w:p w:rsidR="009A3CE4" w:rsidRDefault="009A3CE4" w:rsidP="00034539">
      <w:pPr>
        <w:pStyle w:val="Heading2Center"/>
        <w:rPr>
          <w:lang w:bidi="fa-IR"/>
        </w:rPr>
      </w:pPr>
      <w:bookmarkStart w:id="2838" w:name="_Toc484340156"/>
      <w:bookmarkStart w:id="2839" w:name="_Toc485817675"/>
      <w:r>
        <w:rPr>
          <w:lang w:bidi="fa-IR"/>
        </w:rPr>
        <w:t>296. CONDEMNATION</w:t>
      </w:r>
      <w:bookmarkEnd w:id="2838"/>
      <w:bookmarkEnd w:id="2839"/>
    </w:p>
    <w:p w:rsidR="009A3CE4" w:rsidRDefault="009A3CE4" w:rsidP="00034539">
      <w:pPr>
        <w:pStyle w:val="Heading2Center"/>
        <w:rPr>
          <w:lang w:bidi="fa-IR"/>
        </w:rPr>
      </w:pPr>
      <w:bookmarkStart w:id="2840" w:name="_Toc484340157"/>
      <w:bookmarkStart w:id="2841" w:name="_Toc485817676"/>
      <w:r>
        <w:rPr>
          <w:lang w:bidi="fa-IR"/>
        </w:rPr>
        <w:t xml:space="preserve">1407 - </w:t>
      </w:r>
      <w:r>
        <w:rPr>
          <w:rtl/>
          <w:lang w:bidi="fa-IR"/>
        </w:rPr>
        <w:t>ذَمُّ التَّعييرِ</w:t>
      </w:r>
      <w:bookmarkEnd w:id="2840"/>
      <w:bookmarkEnd w:id="2841"/>
    </w:p>
    <w:p w:rsidR="009A3CE4" w:rsidRDefault="009A3CE4" w:rsidP="00034539">
      <w:pPr>
        <w:pStyle w:val="Heading2Center"/>
        <w:rPr>
          <w:lang w:bidi="fa-IR"/>
        </w:rPr>
      </w:pPr>
      <w:bookmarkStart w:id="2842" w:name="_Toc484340158"/>
      <w:bookmarkStart w:id="2843" w:name="_Toc485817677"/>
      <w:r>
        <w:rPr>
          <w:lang w:bidi="fa-IR"/>
        </w:rPr>
        <w:t>1407. THE CENSURE OF CONDEMNATION</w:t>
      </w:r>
      <w:bookmarkEnd w:id="2842"/>
      <w:bookmarkEnd w:id="2843"/>
    </w:p>
    <w:p w:rsidR="009A3CE4" w:rsidRDefault="009A3CE4" w:rsidP="00D31A5F">
      <w:pPr>
        <w:pStyle w:val="libAr"/>
        <w:rPr>
          <w:lang w:bidi="fa-IR"/>
        </w:rPr>
      </w:pPr>
      <w:r w:rsidRPr="00D31A5F">
        <w:rPr>
          <w:rStyle w:val="libBold1Char"/>
          <w:rFonts w:hint="cs"/>
          <w:rtl/>
        </w:rPr>
        <w:t>4736.</w:t>
      </w:r>
      <w:r>
        <w:rPr>
          <w:rtl/>
          <w:lang w:bidi="fa-IR"/>
        </w:rPr>
        <w:t xml:space="preserve"> الخضرُ عليه السلام - في وَصِيَّتِهِ لِموسى‏ عليه السلام - : يَابنَ عِمرانَ ، لا تُعَيِّرَنَّ أحَداً بِخَطيئَةٍ ، وَابكِ عَلى‏ خَطيئَتِكَ .</w:t>
      </w:r>
      <w:r>
        <w:rPr>
          <w:rStyle w:val="libFootnotenumChar"/>
          <w:rFonts w:hint="cs"/>
          <w:rtl/>
        </w:rPr>
        <w:t>1</w:t>
      </w:r>
    </w:p>
    <w:p w:rsidR="009A3CE4" w:rsidRDefault="009A3CE4" w:rsidP="009A3CE4">
      <w:pPr>
        <w:pStyle w:val="libNormal"/>
        <w:rPr>
          <w:lang w:bidi="fa-IR"/>
        </w:rPr>
      </w:pPr>
      <w:r w:rsidRPr="00D31A5F">
        <w:rPr>
          <w:rStyle w:val="libBold1Char"/>
        </w:rPr>
        <w:t>4736.</w:t>
      </w:r>
      <w:r>
        <w:rPr>
          <w:lang w:bidi="fa-IR"/>
        </w:rPr>
        <w:t xml:space="preserve"> al-Khidr </w:t>
      </w:r>
      <w:r>
        <w:t>(AS)</w:t>
      </w:r>
      <w:r>
        <w:rPr>
          <w:lang w:bidi="fa-IR"/>
        </w:rPr>
        <w:t xml:space="preserve">, in his advice to Prophet Moses </w:t>
      </w:r>
      <w:r>
        <w:t>(AS)</w:t>
      </w:r>
      <w:r>
        <w:rPr>
          <w:lang w:bidi="fa-IR"/>
        </w:rPr>
        <w:t xml:space="preserve"> said, ‘O son of Imran, do not ever condemn somebody for a mistake, and cry over your own mistake [instead].’</w:t>
      </w:r>
      <w:r>
        <w:rPr>
          <w:rStyle w:val="libFootnotenumChar"/>
        </w:rPr>
        <w:t>2</w:t>
      </w:r>
    </w:p>
    <w:p w:rsidR="009A3CE4" w:rsidRDefault="009A3CE4" w:rsidP="00D31A5F">
      <w:pPr>
        <w:pStyle w:val="libAr"/>
        <w:rPr>
          <w:lang w:bidi="fa-IR"/>
        </w:rPr>
      </w:pPr>
      <w:r w:rsidRPr="00D31A5F">
        <w:rPr>
          <w:rStyle w:val="libBold1Char"/>
          <w:rFonts w:hint="cs"/>
          <w:rtl/>
        </w:rPr>
        <w:t>4737.</w:t>
      </w:r>
      <w:r>
        <w:rPr>
          <w:rtl/>
          <w:lang w:bidi="fa-IR"/>
        </w:rPr>
        <w:t xml:space="preserve"> رسولُ اللَّهِ صلى اللَّه عليه وآله : مَن عَيَّرَ أخاهُ بِذَنبٍ قَد تابَ مِنهُ لَم يَمُتْ حَتّى‏ يَعمَلَهُ .</w:t>
      </w:r>
      <w:r>
        <w:rPr>
          <w:rStyle w:val="libFootnotenumChar"/>
          <w:rFonts w:hint="cs"/>
          <w:rtl/>
        </w:rPr>
        <w:t>3</w:t>
      </w:r>
    </w:p>
    <w:p w:rsidR="009A3CE4" w:rsidRDefault="009A3CE4" w:rsidP="009A3CE4">
      <w:pPr>
        <w:pStyle w:val="libNormal"/>
        <w:rPr>
          <w:lang w:bidi="fa-IR"/>
        </w:rPr>
      </w:pPr>
      <w:r w:rsidRPr="00D31A5F">
        <w:rPr>
          <w:rStyle w:val="libBold1Char"/>
        </w:rPr>
        <w:t>4737.</w:t>
      </w:r>
      <w:r>
        <w:rPr>
          <w:lang w:bidi="fa-IR"/>
        </w:rPr>
        <w:t xml:space="preserve"> The Prophet </w:t>
      </w:r>
      <w:r>
        <w:t>(SAWA)</w:t>
      </w:r>
      <w:r>
        <w:rPr>
          <w:lang w:bidi="fa-IR"/>
        </w:rPr>
        <w:t xml:space="preserve"> said, ‘The one who condemns a fellow brother for a sin that he has already repented for will not die before committing it himself.’</w:t>
      </w:r>
      <w:r>
        <w:rPr>
          <w:rStyle w:val="libFootnotenumChar"/>
        </w:rPr>
        <w:t>4</w:t>
      </w:r>
    </w:p>
    <w:p w:rsidR="009A3CE4" w:rsidRDefault="009A3CE4" w:rsidP="00D31A5F">
      <w:pPr>
        <w:pStyle w:val="libAr"/>
        <w:rPr>
          <w:lang w:bidi="fa-IR"/>
        </w:rPr>
      </w:pPr>
      <w:r w:rsidRPr="00D31A5F">
        <w:rPr>
          <w:rStyle w:val="libBold1Char"/>
          <w:rFonts w:hint="cs"/>
          <w:rtl/>
        </w:rPr>
        <w:t>4738.</w:t>
      </w:r>
      <w:r>
        <w:rPr>
          <w:rtl/>
          <w:lang w:bidi="fa-IR"/>
        </w:rPr>
        <w:t xml:space="preserve"> رسولُ اللَّهِ صلى اللَّه عليه وآله : مَن أذاعَ فاحِشَةً كانَ كمُبتَدِئها ، ومَن عَيَّرَ مُؤمِناً بِشَي‏ءٍ لَم يَمُتْ حَتّى‏ يَركَبَهُ .</w:t>
      </w:r>
      <w:r>
        <w:rPr>
          <w:rStyle w:val="libFootnotenumChar"/>
          <w:rFonts w:hint="cs"/>
          <w:rtl/>
        </w:rPr>
        <w:t>5</w:t>
      </w:r>
    </w:p>
    <w:p w:rsidR="009A3CE4" w:rsidRDefault="009A3CE4" w:rsidP="009A3CE4">
      <w:pPr>
        <w:pStyle w:val="libNormal"/>
        <w:rPr>
          <w:lang w:bidi="fa-IR"/>
        </w:rPr>
      </w:pPr>
      <w:r w:rsidRPr="00D31A5F">
        <w:rPr>
          <w:rStyle w:val="libBold1Char"/>
        </w:rPr>
        <w:t>4738.</w:t>
      </w:r>
      <w:r>
        <w:rPr>
          <w:lang w:bidi="fa-IR"/>
        </w:rPr>
        <w:t xml:space="preserve"> The Prophet </w:t>
      </w:r>
      <w:r>
        <w:t>(SAWA)</w:t>
      </w:r>
      <w:r>
        <w:rPr>
          <w:lang w:bidi="fa-IR"/>
        </w:rPr>
        <w:t xml:space="preserve"> said, ‘The one who exposes someone’s monstrous deed is as the one who initiated it, and the one who condemns a believer for something will not die before becoming guilty of it himself.’</w:t>
      </w:r>
      <w:r>
        <w:rPr>
          <w:rStyle w:val="libFootnotenumChar"/>
        </w:rPr>
        <w:t>6</w:t>
      </w:r>
    </w:p>
    <w:p w:rsidR="009A3CE4" w:rsidRDefault="009A3CE4" w:rsidP="00D31A5F">
      <w:pPr>
        <w:pStyle w:val="libAr"/>
        <w:rPr>
          <w:lang w:bidi="fa-IR"/>
        </w:rPr>
      </w:pPr>
      <w:r w:rsidRPr="00D31A5F">
        <w:rPr>
          <w:rStyle w:val="libBold1Char"/>
          <w:rFonts w:hint="cs"/>
          <w:rtl/>
        </w:rPr>
        <w:t>4739.</w:t>
      </w:r>
      <w:r>
        <w:rPr>
          <w:rtl/>
          <w:lang w:bidi="fa-IR"/>
        </w:rPr>
        <w:t xml:space="preserve"> رسولُ اللَّهِ صلى اللَّه عليه وآله : إذا زَنَت خادِمُ أحَدِكُم فَلْيَجلِدْها الحَدَّ ولا يُعَيِّرْها .</w:t>
      </w:r>
      <w:r>
        <w:rPr>
          <w:rStyle w:val="libFootnotenumChar"/>
          <w:rFonts w:hint="cs"/>
          <w:rtl/>
        </w:rPr>
        <w:t>7</w:t>
      </w:r>
    </w:p>
    <w:p w:rsidR="009A3CE4" w:rsidRDefault="009A3CE4" w:rsidP="009A3CE4">
      <w:pPr>
        <w:pStyle w:val="libNormal"/>
        <w:rPr>
          <w:lang w:bidi="fa-IR"/>
        </w:rPr>
      </w:pPr>
      <w:r w:rsidRPr="00D31A5F">
        <w:rPr>
          <w:rStyle w:val="libBold1Char"/>
        </w:rPr>
        <w:t>4739.</w:t>
      </w:r>
      <w:r>
        <w:rPr>
          <w:lang w:bidi="fa-IR"/>
        </w:rPr>
        <w:t xml:space="preserve"> The Prophet </w:t>
      </w:r>
      <w:r>
        <w:t>(SAWA)</w:t>
      </w:r>
      <w:r>
        <w:rPr>
          <w:lang w:bidi="fa-IR"/>
        </w:rPr>
        <w:t xml:space="preserve"> said, ‘If one of your servants commits adultery, lash her with the prescribed punishment but do not censure her.’</w:t>
      </w:r>
      <w:r>
        <w:rPr>
          <w:rStyle w:val="libFootnotenumChar"/>
        </w:rPr>
        <w:t>8</w:t>
      </w:r>
    </w:p>
    <w:p w:rsidR="009A3CE4" w:rsidRDefault="009A3CE4" w:rsidP="00D31A5F">
      <w:pPr>
        <w:pStyle w:val="libAr"/>
        <w:rPr>
          <w:lang w:bidi="fa-IR"/>
        </w:rPr>
      </w:pPr>
      <w:r w:rsidRPr="00D31A5F">
        <w:rPr>
          <w:rStyle w:val="libBold1Char"/>
          <w:rFonts w:hint="cs"/>
          <w:rtl/>
        </w:rPr>
        <w:t>4740.</w:t>
      </w:r>
      <w:r>
        <w:rPr>
          <w:rtl/>
          <w:lang w:bidi="fa-IR"/>
        </w:rPr>
        <w:t xml:space="preserve"> رسولُ اللَّهِ صلى اللَّه عليه وآله : إن عَيَّرَكَ أخوكَ المُسلِمُ بِما يَعلَمُ فيكَ فَلا تُعَيِّرْهُ بِما تَعلَمُ فيهِ ؛ يَكونُ لَكَ أجراً وعَلَيهِ إثماً .</w:t>
      </w:r>
      <w:r>
        <w:rPr>
          <w:rStyle w:val="libFootnotenumChar"/>
          <w:rFonts w:hint="cs"/>
          <w:rtl/>
        </w:rPr>
        <w:t>9</w:t>
      </w:r>
    </w:p>
    <w:p w:rsidR="009A3CE4" w:rsidRDefault="009A3CE4" w:rsidP="009A3CE4">
      <w:pPr>
        <w:pStyle w:val="libNormal"/>
        <w:rPr>
          <w:lang w:bidi="fa-IR"/>
        </w:rPr>
      </w:pPr>
      <w:r w:rsidRPr="00D31A5F">
        <w:rPr>
          <w:rStyle w:val="libBold1Char"/>
        </w:rPr>
        <w:t>4740.</w:t>
      </w:r>
      <w:r>
        <w:rPr>
          <w:lang w:bidi="fa-IR"/>
        </w:rPr>
        <w:t xml:space="preserve"> The Prophet </w:t>
      </w:r>
      <w:r>
        <w:t>(SAWA)</w:t>
      </w:r>
      <w:r>
        <w:rPr>
          <w:lang w:bidi="fa-IR"/>
        </w:rPr>
        <w:t xml:space="preserve"> said, ‘If your Muslim brother condemns you for whatever he knows about you, then do not condemn him back for whatever you know about him. You will have a reward whereas he will carry a sin.’</w:t>
      </w:r>
      <w:r>
        <w:rPr>
          <w:rStyle w:val="libFootnotenumChar"/>
        </w:rPr>
        <w:t>10</w:t>
      </w:r>
    </w:p>
    <w:p w:rsidR="009A3CE4" w:rsidRDefault="009A3CE4" w:rsidP="00D31A5F">
      <w:pPr>
        <w:pStyle w:val="libAr"/>
        <w:rPr>
          <w:lang w:bidi="fa-IR"/>
        </w:rPr>
      </w:pPr>
      <w:r w:rsidRPr="00D31A5F">
        <w:rPr>
          <w:rStyle w:val="libBold1Char"/>
          <w:rFonts w:hint="cs"/>
          <w:rtl/>
        </w:rPr>
        <w:t>4741.</w:t>
      </w:r>
      <w:r>
        <w:rPr>
          <w:rtl/>
          <w:lang w:bidi="fa-IR"/>
        </w:rPr>
        <w:t xml:space="preserve"> الإمامُ الباقرُ عليه السلام : ما مِن إنسانٍ يَطعَنُ في عَينِ مُؤمِنٍ إلّا ماتَ بِشَرِّ ميتَةٍ ، وكانَ قَمِناً أن لا يَرجِعَ إلى‏ خَيرٍ </w:t>
      </w:r>
      <w:r>
        <w:rPr>
          <w:rStyle w:val="libFootnotenumChar"/>
          <w:rFonts w:hint="cs"/>
          <w:rtl/>
        </w:rPr>
        <w:t>11</w:t>
      </w:r>
      <w:r>
        <w:rPr>
          <w:rtl/>
          <w:lang w:bidi="fa-IR"/>
        </w:rPr>
        <w:t xml:space="preserve"> . </w:t>
      </w:r>
      <w:r>
        <w:rPr>
          <w:rStyle w:val="libFootnotenumChar"/>
          <w:rFonts w:hint="cs"/>
          <w:rtl/>
        </w:rPr>
        <w:t>12</w:t>
      </w:r>
    </w:p>
    <w:p w:rsidR="009A3CE4" w:rsidRDefault="009A3CE4" w:rsidP="009A3CE4">
      <w:pPr>
        <w:pStyle w:val="libNormal"/>
        <w:rPr>
          <w:lang w:bidi="fa-IR"/>
        </w:rPr>
      </w:pPr>
      <w:r w:rsidRPr="00D31A5F">
        <w:rPr>
          <w:rStyle w:val="libBold1Char"/>
        </w:rPr>
        <w:t>4741.</w:t>
      </w:r>
      <w:r>
        <w:rPr>
          <w:lang w:bidi="fa-IR"/>
        </w:rPr>
        <w:t xml:space="preserve"> Imam al-Baqir </w:t>
      </w:r>
      <w:r>
        <w:t>(AS)</w:t>
      </w:r>
      <w:r>
        <w:rPr>
          <w:lang w:bidi="fa-IR"/>
        </w:rPr>
        <w:t xml:space="preserve"> said, ‘Anybody who discredits a believer’s self-esteem will die an evil death, and he becomes deserving of never again returning to a good end.’</w:t>
      </w:r>
      <w:r>
        <w:rPr>
          <w:rStyle w:val="libFootnotenumChar"/>
        </w:rPr>
        <w:t>13</w:t>
      </w:r>
    </w:p>
    <w:p w:rsidR="009A3CE4" w:rsidRDefault="009A3CE4" w:rsidP="00D31A5F">
      <w:pPr>
        <w:pStyle w:val="libAr"/>
        <w:rPr>
          <w:lang w:bidi="fa-IR"/>
        </w:rPr>
      </w:pPr>
      <w:r w:rsidRPr="00D31A5F">
        <w:rPr>
          <w:rStyle w:val="libBold1Char"/>
          <w:rFonts w:hint="cs"/>
          <w:rtl/>
        </w:rPr>
        <w:t>4742.</w:t>
      </w:r>
      <w:r>
        <w:rPr>
          <w:rtl/>
          <w:lang w:bidi="fa-IR"/>
        </w:rPr>
        <w:t xml:space="preserve"> الإمامُ الصّادقُ عليه السلام: مَن أ نَّبَ مُؤمِناً أ نَّبَهُ اللَّهُ فِي الدّنيا والآخِرَةِ .</w:t>
      </w:r>
      <w:r>
        <w:rPr>
          <w:rStyle w:val="libFootnotenumChar"/>
          <w:rFonts w:hint="cs"/>
          <w:rtl/>
        </w:rPr>
        <w:t>14</w:t>
      </w:r>
    </w:p>
    <w:p w:rsidR="009A3CE4" w:rsidRDefault="009A3CE4" w:rsidP="009A3CE4">
      <w:pPr>
        <w:pStyle w:val="libNormal"/>
        <w:rPr>
          <w:lang w:bidi="fa-IR"/>
        </w:rPr>
      </w:pPr>
      <w:r w:rsidRPr="00D31A5F">
        <w:rPr>
          <w:rStyle w:val="libBold1Char"/>
        </w:rPr>
        <w:lastRenderedPageBreak/>
        <w:t>4742.</w:t>
      </w:r>
      <w:r>
        <w:rPr>
          <w:lang w:bidi="fa-IR"/>
        </w:rPr>
        <w:t xml:space="preserve"> Imam al-Sadiq </w:t>
      </w:r>
      <w:r>
        <w:t>(AS)</w:t>
      </w:r>
      <w:r>
        <w:rPr>
          <w:lang w:bidi="fa-IR"/>
        </w:rPr>
        <w:t xml:space="preserve"> said, ‘He who reviles a believer will be reviled by Allah in both this world and the Hereafter.’</w:t>
      </w:r>
      <w:r>
        <w:rPr>
          <w:rStyle w:val="libFootnotenumChar"/>
        </w:rPr>
        <w:t>15</w:t>
      </w:r>
    </w:p>
    <w:p w:rsidR="009A3CE4" w:rsidRDefault="009A3CE4" w:rsidP="00D31A5F">
      <w:pPr>
        <w:pStyle w:val="libAr"/>
        <w:rPr>
          <w:lang w:bidi="fa-IR"/>
        </w:rPr>
      </w:pPr>
      <w:r w:rsidRPr="00D31A5F">
        <w:rPr>
          <w:rStyle w:val="libBold1Char"/>
          <w:rFonts w:hint="cs"/>
          <w:rtl/>
        </w:rPr>
        <w:t>4743.</w:t>
      </w:r>
      <w:r>
        <w:rPr>
          <w:rtl/>
          <w:lang w:bidi="fa-IR"/>
        </w:rPr>
        <w:t xml:space="preserve"> الإمامُ الصّادقُ عليه السلام : لا تُبدي الشَّماتَةَ لِأخيكَ فيَرحَمَهُ اللَّهُ ويُصَيِّرَها بِكَ . مَن شَمَتَ بِمُصيبَةٍ نَزَلَت بِأخيهِ لَم يَخرُجْ مِنَ الدّنيا حَتّى‏ يُفتَتَنَ .</w:t>
      </w:r>
      <w:r>
        <w:rPr>
          <w:rStyle w:val="libFootnotenumChar"/>
          <w:rFonts w:hint="cs"/>
          <w:rtl/>
        </w:rPr>
        <w:t>16</w:t>
      </w:r>
    </w:p>
    <w:p w:rsidR="009A3CE4" w:rsidRDefault="009A3CE4" w:rsidP="009A3CE4">
      <w:pPr>
        <w:pStyle w:val="libNormal"/>
        <w:rPr>
          <w:lang w:bidi="fa-IR"/>
        </w:rPr>
      </w:pPr>
      <w:r w:rsidRPr="00D31A5F">
        <w:rPr>
          <w:rStyle w:val="libBold1Char"/>
        </w:rPr>
        <w:t>4743.</w:t>
      </w:r>
      <w:r>
        <w:rPr>
          <w:lang w:bidi="fa-IR"/>
        </w:rPr>
        <w:t xml:space="preserve"> Imam al-Sadiq </w:t>
      </w:r>
      <w:r>
        <w:t>(AS)</w:t>
      </w:r>
      <w:r>
        <w:rPr>
          <w:lang w:bidi="fa-IR"/>
        </w:rPr>
        <w:t xml:space="preserve"> said, ‘Do not express malicious gloating at your brother [for a sin or misfortune] for Allah will have mercy on him as a result and make it befall you instead.’ He also said, ‘He who gloats over an affliction that has befallen his brother will not leave this world until he has been tried similarly.’</w:t>
      </w:r>
      <w:r>
        <w:rPr>
          <w:rStyle w:val="libFootnotenumChar"/>
        </w:rPr>
        <w:t>17</w:t>
      </w:r>
    </w:p>
    <w:p w:rsidR="009A3CE4" w:rsidRDefault="009A3CE4" w:rsidP="009A3CE4">
      <w:pPr>
        <w:pStyle w:val="libNormal"/>
        <w:rPr>
          <w:lang w:bidi="fa-IR"/>
        </w:rPr>
      </w:pPr>
    </w:p>
    <w:p w:rsidR="009A3CE4" w:rsidRDefault="009A3CE4" w:rsidP="00217917">
      <w:pPr>
        <w:pStyle w:val="Heading3"/>
        <w:rPr>
          <w:lang w:bidi="fa-IR"/>
        </w:rPr>
      </w:pPr>
      <w:bookmarkStart w:id="2844" w:name="_Toc484340159"/>
      <w:bookmarkStart w:id="2845" w:name="_Toc485817678"/>
      <w:r>
        <w:rPr>
          <w:lang w:bidi="fa-IR"/>
        </w:rPr>
        <w:t>Notes</w:t>
      </w:r>
      <w:bookmarkEnd w:id="2844"/>
      <w:bookmarkEnd w:id="2845"/>
    </w:p>
    <w:p w:rsidR="009A3CE4" w:rsidRDefault="009A3CE4" w:rsidP="009A3CE4">
      <w:pPr>
        <w:pStyle w:val="libFootnote"/>
        <w:rPr>
          <w:lang w:bidi="fa-IR"/>
        </w:rPr>
      </w:pPr>
      <w:r>
        <w:rPr>
          <w:lang w:bidi="fa-IR"/>
        </w:rPr>
        <w:t xml:space="preserve">1. </w:t>
      </w:r>
      <w:r>
        <w:rPr>
          <w:rtl/>
          <w:lang w:bidi="fa-IR"/>
        </w:rPr>
        <w:t xml:space="preserve">قصص الأنبياء : 157 / 171 </w:t>
      </w:r>
      <w:r>
        <w:rPr>
          <w:lang w:bidi="fa-IR"/>
        </w:rPr>
        <w:t>.</w:t>
      </w:r>
    </w:p>
    <w:p w:rsidR="009A3CE4" w:rsidRDefault="009A3CE4" w:rsidP="009A3CE4">
      <w:pPr>
        <w:pStyle w:val="libFootnote"/>
        <w:rPr>
          <w:lang w:bidi="fa-IR"/>
        </w:rPr>
      </w:pPr>
      <w:r>
        <w:rPr>
          <w:lang w:bidi="fa-IR"/>
        </w:rPr>
        <w:t>2. Qasas al-Anbiya’, p. 157, no. 171</w:t>
      </w:r>
    </w:p>
    <w:p w:rsidR="009A3CE4" w:rsidRDefault="009A3CE4" w:rsidP="009A3CE4">
      <w:pPr>
        <w:pStyle w:val="libFootnote"/>
        <w:rPr>
          <w:lang w:bidi="fa-IR"/>
        </w:rPr>
      </w:pPr>
      <w:r>
        <w:rPr>
          <w:lang w:bidi="fa-IR"/>
        </w:rPr>
        <w:t xml:space="preserve">3. </w:t>
      </w:r>
      <w:r>
        <w:rPr>
          <w:rtl/>
          <w:lang w:bidi="fa-IR"/>
        </w:rPr>
        <w:t xml:space="preserve">تنبيه الخواطر : 1 / 113 </w:t>
      </w:r>
      <w:r>
        <w:rPr>
          <w:lang w:bidi="fa-IR"/>
        </w:rPr>
        <w:t>.</w:t>
      </w:r>
    </w:p>
    <w:p w:rsidR="009A3CE4" w:rsidRDefault="009A3CE4" w:rsidP="009A3CE4">
      <w:pPr>
        <w:pStyle w:val="libFootnote"/>
        <w:rPr>
          <w:lang w:bidi="fa-IR"/>
        </w:rPr>
      </w:pPr>
      <w:r>
        <w:rPr>
          <w:lang w:bidi="fa-IR"/>
        </w:rPr>
        <w:t>4. Tanbih al-Khawatir, v. 1, p. 113</w:t>
      </w:r>
    </w:p>
    <w:p w:rsidR="009A3CE4" w:rsidRDefault="009A3CE4" w:rsidP="009A3CE4">
      <w:pPr>
        <w:pStyle w:val="libFootnote"/>
        <w:rPr>
          <w:lang w:bidi="fa-IR"/>
        </w:rPr>
      </w:pPr>
      <w:r>
        <w:rPr>
          <w:lang w:bidi="fa-IR"/>
        </w:rPr>
        <w:t xml:space="preserve">5. </w:t>
      </w:r>
      <w:r>
        <w:rPr>
          <w:rtl/>
          <w:lang w:bidi="fa-IR"/>
        </w:rPr>
        <w:t xml:space="preserve">الكافي : 2 / 356 / 2 </w:t>
      </w:r>
      <w:r>
        <w:rPr>
          <w:lang w:bidi="fa-IR"/>
        </w:rPr>
        <w:t>.</w:t>
      </w:r>
    </w:p>
    <w:p w:rsidR="009A3CE4" w:rsidRDefault="009A3CE4" w:rsidP="009A3CE4">
      <w:pPr>
        <w:pStyle w:val="libFootnote"/>
        <w:rPr>
          <w:lang w:bidi="fa-IR"/>
        </w:rPr>
      </w:pPr>
      <w:r>
        <w:rPr>
          <w:lang w:bidi="fa-IR"/>
        </w:rPr>
        <w:t>6. al-Kafi, v. 2, p. 356, no. 2</w:t>
      </w:r>
    </w:p>
    <w:p w:rsidR="009A3CE4" w:rsidRDefault="009A3CE4" w:rsidP="009A3CE4">
      <w:pPr>
        <w:pStyle w:val="libFootnote"/>
        <w:rPr>
          <w:lang w:bidi="fa-IR"/>
        </w:rPr>
      </w:pPr>
      <w:r>
        <w:rPr>
          <w:lang w:bidi="fa-IR"/>
        </w:rPr>
        <w:t xml:space="preserve">7. </w:t>
      </w:r>
      <w:r>
        <w:rPr>
          <w:rtl/>
          <w:lang w:bidi="fa-IR"/>
        </w:rPr>
        <w:t xml:space="preserve">تنبيه الخواطر : 1 / 57 </w:t>
      </w:r>
      <w:r>
        <w:rPr>
          <w:lang w:bidi="fa-IR"/>
        </w:rPr>
        <w:t>.</w:t>
      </w:r>
    </w:p>
    <w:p w:rsidR="009A3CE4" w:rsidRDefault="009A3CE4" w:rsidP="009A3CE4">
      <w:pPr>
        <w:pStyle w:val="libFootnote"/>
        <w:rPr>
          <w:lang w:bidi="fa-IR"/>
        </w:rPr>
      </w:pPr>
      <w:r>
        <w:rPr>
          <w:lang w:bidi="fa-IR"/>
        </w:rPr>
        <w:t>8. Tanbih al-Khawatir, v. 1, p. 57</w:t>
      </w:r>
    </w:p>
    <w:p w:rsidR="009A3CE4" w:rsidRDefault="009A3CE4" w:rsidP="009A3CE4">
      <w:pPr>
        <w:pStyle w:val="libFootnote"/>
        <w:rPr>
          <w:lang w:bidi="fa-IR"/>
        </w:rPr>
      </w:pPr>
      <w:r>
        <w:rPr>
          <w:lang w:bidi="fa-IR"/>
        </w:rPr>
        <w:t>9.2 / 155 .</w:t>
      </w:r>
    </w:p>
    <w:p w:rsidR="009A3CE4" w:rsidRDefault="009A3CE4" w:rsidP="009A3CE4">
      <w:pPr>
        <w:pStyle w:val="libFootnote"/>
        <w:rPr>
          <w:lang w:bidi="fa-IR"/>
        </w:rPr>
      </w:pPr>
      <w:r>
        <w:rPr>
          <w:lang w:bidi="fa-IR"/>
        </w:rPr>
        <w:t>10. Ibid. v. 2, p. 155</w:t>
      </w:r>
    </w:p>
    <w:p w:rsidR="009A3CE4" w:rsidRDefault="009A3CE4" w:rsidP="009A3CE4">
      <w:pPr>
        <w:pStyle w:val="libFootnote"/>
        <w:rPr>
          <w:lang w:bidi="fa-IR"/>
        </w:rPr>
      </w:pPr>
      <w:r>
        <w:rPr>
          <w:lang w:bidi="fa-IR"/>
        </w:rPr>
        <w:t xml:space="preserve">11. </w:t>
      </w:r>
      <w:r>
        <w:rPr>
          <w:rtl/>
          <w:lang w:bidi="fa-IR"/>
        </w:rPr>
        <w:t xml:space="preserve">الكافي : 2 / 361 / 9 </w:t>
      </w:r>
      <w:r>
        <w:rPr>
          <w:lang w:bidi="fa-IR"/>
        </w:rPr>
        <w:t>.</w:t>
      </w:r>
    </w:p>
    <w:p w:rsidR="009A3CE4" w:rsidRDefault="009A3CE4" w:rsidP="009A3CE4">
      <w:pPr>
        <w:pStyle w:val="libFootnote"/>
        <w:rPr>
          <w:lang w:bidi="fa-IR"/>
        </w:rPr>
      </w:pPr>
      <w:r>
        <w:rPr>
          <w:lang w:bidi="fa-IR"/>
        </w:rPr>
        <w:t xml:space="preserve">12. </w:t>
      </w:r>
      <w:r>
        <w:rPr>
          <w:rtl/>
          <w:lang w:bidi="fa-IR"/>
        </w:rPr>
        <w:t xml:space="preserve">وفي نقل : . . . وكانَ يَتَمَنّى‏ أن يَرجِعَ إلى‏ خَيرٍ . ثواب الأعمال : 284 / 1 </w:t>
      </w:r>
      <w:r>
        <w:rPr>
          <w:lang w:bidi="fa-IR"/>
        </w:rPr>
        <w:t>.</w:t>
      </w:r>
    </w:p>
    <w:p w:rsidR="009A3CE4" w:rsidRDefault="009A3CE4" w:rsidP="009A3CE4">
      <w:pPr>
        <w:pStyle w:val="libFootnote"/>
        <w:rPr>
          <w:lang w:bidi="fa-IR"/>
        </w:rPr>
      </w:pPr>
      <w:r>
        <w:rPr>
          <w:lang w:bidi="fa-IR"/>
        </w:rPr>
        <w:t>13. al-Kafi, v. 2, p. 361, no. 9</w:t>
      </w:r>
    </w:p>
    <w:p w:rsidR="009A3CE4" w:rsidRDefault="009A3CE4" w:rsidP="009A3CE4">
      <w:pPr>
        <w:pStyle w:val="libFootnote"/>
        <w:rPr>
          <w:lang w:bidi="fa-IR"/>
        </w:rPr>
      </w:pPr>
      <w:r>
        <w:rPr>
          <w:lang w:bidi="fa-IR"/>
        </w:rPr>
        <w:t xml:space="preserve">14. </w:t>
      </w:r>
      <w:r>
        <w:rPr>
          <w:rtl/>
          <w:lang w:bidi="fa-IR"/>
        </w:rPr>
        <w:t xml:space="preserve">الكافي : 2 / 356 / 1 </w:t>
      </w:r>
      <w:r>
        <w:rPr>
          <w:lang w:bidi="fa-IR"/>
        </w:rPr>
        <w:t>.</w:t>
      </w:r>
    </w:p>
    <w:p w:rsidR="009A3CE4" w:rsidRDefault="009A3CE4" w:rsidP="009A3CE4">
      <w:pPr>
        <w:pStyle w:val="libFootnote"/>
        <w:rPr>
          <w:lang w:bidi="fa-IR"/>
        </w:rPr>
      </w:pPr>
      <w:r>
        <w:rPr>
          <w:lang w:bidi="fa-IR"/>
        </w:rPr>
        <w:t>15. Ibid. p. 356, no. 1</w:t>
      </w:r>
    </w:p>
    <w:p w:rsidR="009A3CE4" w:rsidRDefault="009A3CE4" w:rsidP="009A3CE4">
      <w:pPr>
        <w:pStyle w:val="libFootnote"/>
        <w:rPr>
          <w:lang w:bidi="fa-IR"/>
        </w:rPr>
      </w:pPr>
      <w:r>
        <w:rPr>
          <w:lang w:bidi="fa-IR"/>
        </w:rPr>
        <w:t xml:space="preserve">16. </w:t>
      </w:r>
      <w:r>
        <w:rPr>
          <w:rtl/>
          <w:lang w:bidi="fa-IR"/>
        </w:rPr>
        <w:t xml:space="preserve">الكافي : 2 / 359 / 1 </w:t>
      </w:r>
      <w:r>
        <w:rPr>
          <w:lang w:bidi="fa-IR"/>
        </w:rPr>
        <w:t>.</w:t>
      </w:r>
    </w:p>
    <w:p w:rsidR="009A3CE4" w:rsidRDefault="009A3CE4" w:rsidP="009A3CE4">
      <w:pPr>
        <w:pStyle w:val="libFootnote"/>
        <w:rPr>
          <w:lang w:bidi="fa-IR"/>
        </w:rPr>
      </w:pPr>
      <w:r>
        <w:rPr>
          <w:lang w:bidi="fa-IR"/>
        </w:rPr>
        <w:t>17. Ibid. p. 359,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846" w:name="_Toc484340160"/>
      <w:bookmarkStart w:id="2847" w:name="_Toc485817679"/>
      <w:r>
        <w:rPr>
          <w:lang w:bidi="fa-IR"/>
        </w:rPr>
        <w:lastRenderedPageBreak/>
        <w:t xml:space="preserve">297 - </w:t>
      </w:r>
      <w:r>
        <w:rPr>
          <w:rtl/>
          <w:lang w:bidi="fa-IR"/>
        </w:rPr>
        <w:t>العَيش‏</w:t>
      </w:r>
      <w:bookmarkEnd w:id="2846"/>
      <w:bookmarkEnd w:id="2847"/>
    </w:p>
    <w:p w:rsidR="009A3CE4" w:rsidRDefault="009A3CE4" w:rsidP="00034539">
      <w:pPr>
        <w:pStyle w:val="Heading2Center"/>
        <w:rPr>
          <w:lang w:bidi="fa-IR"/>
        </w:rPr>
      </w:pPr>
      <w:bookmarkStart w:id="2848" w:name="_Toc484340161"/>
      <w:bookmarkStart w:id="2849" w:name="_Toc485817680"/>
      <w:r>
        <w:rPr>
          <w:lang w:bidi="fa-IR"/>
        </w:rPr>
        <w:t>297. LIFESTYLE</w:t>
      </w:r>
      <w:bookmarkEnd w:id="2848"/>
      <w:bookmarkEnd w:id="2849"/>
    </w:p>
    <w:p w:rsidR="009A3CE4" w:rsidRDefault="009A3CE4" w:rsidP="00034539">
      <w:pPr>
        <w:pStyle w:val="Heading2Center"/>
        <w:rPr>
          <w:lang w:bidi="fa-IR"/>
        </w:rPr>
      </w:pPr>
      <w:bookmarkStart w:id="2850" w:name="_Toc484340162"/>
      <w:bookmarkStart w:id="2851" w:name="_Toc485817681"/>
      <w:r>
        <w:rPr>
          <w:lang w:bidi="fa-IR"/>
        </w:rPr>
        <w:t xml:space="preserve">1408 - </w:t>
      </w:r>
      <w:r>
        <w:rPr>
          <w:rtl/>
          <w:lang w:bidi="fa-IR"/>
        </w:rPr>
        <w:t>أهنَأُ العَيشِ‏</w:t>
      </w:r>
      <w:bookmarkEnd w:id="2850"/>
      <w:bookmarkEnd w:id="2851"/>
    </w:p>
    <w:p w:rsidR="009A3CE4" w:rsidRDefault="009A3CE4" w:rsidP="00034539">
      <w:pPr>
        <w:pStyle w:val="Heading2Center"/>
        <w:rPr>
          <w:lang w:bidi="fa-IR"/>
        </w:rPr>
      </w:pPr>
      <w:bookmarkStart w:id="2852" w:name="_Toc484340163"/>
      <w:bookmarkStart w:id="2853" w:name="_Toc485817682"/>
      <w:r>
        <w:rPr>
          <w:lang w:bidi="fa-IR"/>
        </w:rPr>
        <w:t>1408. The Most Wholesome Lifestyle</w:t>
      </w:r>
      <w:bookmarkEnd w:id="2852"/>
      <w:bookmarkEnd w:id="2853"/>
    </w:p>
    <w:p w:rsidR="009A3CE4" w:rsidRDefault="009A3CE4" w:rsidP="00D31A5F">
      <w:pPr>
        <w:pStyle w:val="libAr"/>
        <w:rPr>
          <w:lang w:bidi="fa-IR"/>
        </w:rPr>
      </w:pPr>
      <w:r w:rsidRPr="00D31A5F">
        <w:rPr>
          <w:rStyle w:val="libBold1Char"/>
          <w:rFonts w:hint="cs"/>
          <w:rtl/>
        </w:rPr>
        <w:t>4744.</w:t>
      </w:r>
      <w:r>
        <w:rPr>
          <w:rtl/>
          <w:lang w:bidi="fa-IR"/>
        </w:rPr>
        <w:t xml:space="preserve"> الإمامُ عليٌّ عليه السلام : أهنَى العَيشِ اطّراحُ الكُلَفِ .</w:t>
      </w:r>
      <w:r>
        <w:rPr>
          <w:rStyle w:val="libFootnotenumChar"/>
          <w:rFonts w:hint="cs"/>
          <w:rtl/>
        </w:rPr>
        <w:t>1</w:t>
      </w:r>
    </w:p>
    <w:p w:rsidR="009A3CE4" w:rsidRDefault="009A3CE4" w:rsidP="009A3CE4">
      <w:pPr>
        <w:pStyle w:val="libNormal"/>
        <w:rPr>
          <w:lang w:bidi="fa-IR"/>
        </w:rPr>
      </w:pPr>
      <w:r w:rsidRPr="00D31A5F">
        <w:rPr>
          <w:rStyle w:val="libBold1Char"/>
        </w:rPr>
        <w:t>4744.</w:t>
      </w:r>
      <w:r>
        <w:rPr>
          <w:lang w:bidi="fa-IR"/>
        </w:rPr>
        <w:t xml:space="preserve"> Imam Ali </w:t>
      </w:r>
      <w:r>
        <w:t>(AS)</w:t>
      </w:r>
      <w:r>
        <w:rPr>
          <w:lang w:bidi="fa-IR"/>
        </w:rPr>
        <w:t xml:space="preserve"> said, ‘The most wholesome lifestyle is achieved through letting go of formalities.’</w:t>
      </w:r>
      <w:r>
        <w:rPr>
          <w:rStyle w:val="libFootnotenumChar"/>
        </w:rPr>
        <w:t>2</w:t>
      </w:r>
    </w:p>
    <w:p w:rsidR="009A3CE4" w:rsidRDefault="009A3CE4" w:rsidP="00D31A5F">
      <w:pPr>
        <w:pStyle w:val="libAr"/>
        <w:rPr>
          <w:lang w:bidi="fa-IR"/>
        </w:rPr>
      </w:pPr>
      <w:r w:rsidRPr="00D31A5F">
        <w:rPr>
          <w:rStyle w:val="libBold1Char"/>
          <w:rFonts w:hint="cs"/>
          <w:rtl/>
        </w:rPr>
        <w:t>4745.</w:t>
      </w:r>
      <w:r>
        <w:rPr>
          <w:rtl/>
          <w:lang w:bidi="fa-IR"/>
        </w:rPr>
        <w:t xml:space="preserve"> الإمامُ عليٌّ عليه السلام : أطيَبُ العَيشِ القَناعَةُ .</w:t>
      </w:r>
      <w:r>
        <w:rPr>
          <w:rStyle w:val="libFootnotenumChar"/>
          <w:rFonts w:hint="cs"/>
          <w:rtl/>
        </w:rPr>
        <w:t>3</w:t>
      </w:r>
    </w:p>
    <w:p w:rsidR="009A3CE4" w:rsidRDefault="009A3CE4" w:rsidP="009A3CE4">
      <w:pPr>
        <w:pStyle w:val="libNormal"/>
        <w:rPr>
          <w:lang w:bidi="fa-IR"/>
        </w:rPr>
      </w:pPr>
      <w:r w:rsidRPr="00D31A5F">
        <w:rPr>
          <w:rStyle w:val="libBold1Char"/>
        </w:rPr>
        <w:t>4745.</w:t>
      </w:r>
      <w:r>
        <w:rPr>
          <w:lang w:bidi="fa-IR"/>
        </w:rPr>
        <w:t xml:space="preserve"> Imam Ali </w:t>
      </w:r>
      <w:r>
        <w:t>(AS)</w:t>
      </w:r>
      <w:r>
        <w:rPr>
          <w:lang w:bidi="fa-IR"/>
        </w:rPr>
        <w:t xml:space="preserve"> said, ‘The most pleasant [type] of life is [a life of] contentment.’</w:t>
      </w:r>
      <w:r>
        <w:rPr>
          <w:rStyle w:val="libFootnotenumChar"/>
        </w:rPr>
        <w:t>4</w:t>
      </w:r>
    </w:p>
    <w:p w:rsidR="009A3CE4" w:rsidRDefault="009A3CE4" w:rsidP="00D31A5F">
      <w:pPr>
        <w:pStyle w:val="libAr"/>
        <w:rPr>
          <w:lang w:bidi="fa-IR"/>
        </w:rPr>
      </w:pPr>
      <w:r w:rsidRPr="00D31A5F">
        <w:rPr>
          <w:rStyle w:val="libBold1Char"/>
          <w:rFonts w:hint="cs"/>
          <w:rtl/>
        </w:rPr>
        <w:t>4746.</w:t>
      </w:r>
      <w:r>
        <w:rPr>
          <w:rtl/>
          <w:lang w:bidi="fa-IR"/>
        </w:rPr>
        <w:t xml:space="preserve"> الإمامُ عليٌّ عليه السلام : أنعَمُ النّاسِ عَيشاً مَن مَنَحَهُ اللَّهُ سُبحانَهُ القَناعَةَ ، وأصلَحَ لَهُ زَوجَهُ .</w:t>
      </w:r>
      <w:r>
        <w:rPr>
          <w:rStyle w:val="libFootnotenumChar"/>
          <w:rFonts w:hint="cs"/>
          <w:rtl/>
        </w:rPr>
        <w:t>5</w:t>
      </w:r>
    </w:p>
    <w:p w:rsidR="009A3CE4" w:rsidRDefault="009A3CE4" w:rsidP="009A3CE4">
      <w:pPr>
        <w:pStyle w:val="libNormal"/>
        <w:rPr>
          <w:lang w:bidi="fa-IR"/>
        </w:rPr>
      </w:pPr>
      <w:r w:rsidRPr="00D31A5F">
        <w:rPr>
          <w:rStyle w:val="libBold1Char"/>
        </w:rPr>
        <w:t>4746.</w:t>
      </w:r>
      <w:r>
        <w:rPr>
          <w:lang w:bidi="fa-IR"/>
        </w:rPr>
        <w:t xml:space="preserve"> Imam Ali </w:t>
      </w:r>
      <w:r>
        <w:t>(AS)</w:t>
      </w:r>
      <w:r>
        <w:rPr>
          <w:lang w:bidi="fa-IR"/>
        </w:rPr>
        <w:t xml:space="preserve"> said, ‘The man with the most comfortable lifestyle is he whom Allah, Glory be to Him, has granted contentment and to whom he has given a virtuous wife.’</w:t>
      </w:r>
      <w:r>
        <w:rPr>
          <w:rStyle w:val="libFootnotenumChar"/>
        </w:rPr>
        <w:t>6</w:t>
      </w:r>
    </w:p>
    <w:p w:rsidR="009A3CE4" w:rsidRDefault="009A3CE4" w:rsidP="00D31A5F">
      <w:pPr>
        <w:pStyle w:val="libAr"/>
        <w:rPr>
          <w:lang w:bidi="fa-IR"/>
        </w:rPr>
      </w:pPr>
      <w:r w:rsidRPr="00D31A5F">
        <w:rPr>
          <w:rStyle w:val="libBold1Char"/>
          <w:rFonts w:hint="cs"/>
          <w:rtl/>
        </w:rPr>
        <w:t>4747.</w:t>
      </w:r>
      <w:r>
        <w:rPr>
          <w:rtl/>
          <w:lang w:bidi="fa-IR"/>
        </w:rPr>
        <w:t xml:space="preserve"> الإمامُ الصّادقُ عليه السلام : لا عَيشَ أهنَأُ مِن حُسنِ الخُلقِ .</w:t>
      </w:r>
      <w:r>
        <w:rPr>
          <w:rStyle w:val="libFootnotenumChar"/>
          <w:rFonts w:hint="cs"/>
          <w:rtl/>
        </w:rPr>
        <w:t>7</w:t>
      </w:r>
    </w:p>
    <w:p w:rsidR="009A3CE4" w:rsidRDefault="009A3CE4" w:rsidP="009A3CE4">
      <w:pPr>
        <w:pStyle w:val="libNormal"/>
        <w:rPr>
          <w:lang w:bidi="fa-IR"/>
        </w:rPr>
      </w:pPr>
      <w:r w:rsidRPr="00D31A5F">
        <w:rPr>
          <w:rStyle w:val="libBold1Char"/>
        </w:rPr>
        <w:t>4747.</w:t>
      </w:r>
      <w:r>
        <w:rPr>
          <w:lang w:bidi="fa-IR"/>
        </w:rPr>
        <w:t xml:space="preserve"> Imam al-Sadiq </w:t>
      </w:r>
      <w:r>
        <w:t>(AS)</w:t>
      </w:r>
      <w:r>
        <w:rPr>
          <w:lang w:bidi="fa-IR"/>
        </w:rPr>
        <w:t xml:space="preserve"> said, ‘There is no lifestyle more wholesome than [living] good-naturedly.’</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2854" w:name="_Toc484340164"/>
      <w:bookmarkStart w:id="2855" w:name="_Toc485817683"/>
      <w:r>
        <w:rPr>
          <w:lang w:bidi="fa-IR"/>
        </w:rPr>
        <w:t>Notes</w:t>
      </w:r>
      <w:bookmarkEnd w:id="2854"/>
      <w:bookmarkEnd w:id="2855"/>
    </w:p>
    <w:p w:rsidR="009A3CE4" w:rsidRDefault="009A3CE4" w:rsidP="009A3CE4">
      <w:pPr>
        <w:pStyle w:val="libFootnote"/>
        <w:rPr>
          <w:lang w:bidi="fa-IR"/>
        </w:rPr>
      </w:pPr>
      <w:r>
        <w:rPr>
          <w:lang w:bidi="fa-IR"/>
        </w:rPr>
        <w:t xml:space="preserve">1. </w:t>
      </w:r>
      <w:r>
        <w:rPr>
          <w:rtl/>
          <w:lang w:bidi="fa-IR"/>
        </w:rPr>
        <w:t xml:space="preserve">غرر الحكم : 2964 </w:t>
      </w:r>
      <w:r>
        <w:rPr>
          <w:lang w:bidi="fa-IR"/>
        </w:rPr>
        <w:t>.</w:t>
      </w:r>
    </w:p>
    <w:p w:rsidR="009A3CE4" w:rsidRDefault="009A3CE4" w:rsidP="009A3CE4">
      <w:pPr>
        <w:pStyle w:val="libFootnote"/>
        <w:rPr>
          <w:lang w:bidi="fa-IR"/>
        </w:rPr>
      </w:pPr>
      <w:r>
        <w:rPr>
          <w:lang w:bidi="fa-IR"/>
        </w:rPr>
        <w:t>2. Ghurar al-Hikam, no. 2964</w:t>
      </w:r>
    </w:p>
    <w:p w:rsidR="009A3CE4" w:rsidRDefault="009A3CE4" w:rsidP="009A3CE4">
      <w:pPr>
        <w:pStyle w:val="libFootnote"/>
        <w:rPr>
          <w:lang w:bidi="fa-IR"/>
        </w:rPr>
      </w:pPr>
      <w:r>
        <w:rPr>
          <w:lang w:bidi="fa-IR"/>
        </w:rPr>
        <w:t xml:space="preserve">3. </w:t>
      </w:r>
      <w:r>
        <w:rPr>
          <w:rtl/>
          <w:lang w:bidi="fa-IR"/>
        </w:rPr>
        <w:t xml:space="preserve">غرر الحكم : 2918 </w:t>
      </w:r>
      <w:r>
        <w:rPr>
          <w:lang w:bidi="fa-IR"/>
        </w:rPr>
        <w:t>.</w:t>
      </w:r>
    </w:p>
    <w:p w:rsidR="009A3CE4" w:rsidRDefault="009A3CE4" w:rsidP="009A3CE4">
      <w:pPr>
        <w:pStyle w:val="libFootnote"/>
        <w:rPr>
          <w:lang w:bidi="fa-IR"/>
        </w:rPr>
      </w:pPr>
      <w:r>
        <w:rPr>
          <w:lang w:bidi="fa-IR"/>
        </w:rPr>
        <w:t>4. Ibid. no. 2918</w:t>
      </w:r>
    </w:p>
    <w:p w:rsidR="009A3CE4" w:rsidRDefault="009A3CE4" w:rsidP="009A3CE4">
      <w:pPr>
        <w:pStyle w:val="libFootnote"/>
        <w:rPr>
          <w:lang w:bidi="fa-IR"/>
        </w:rPr>
      </w:pPr>
      <w:r>
        <w:rPr>
          <w:lang w:bidi="fa-IR"/>
        </w:rPr>
        <w:t xml:space="preserve">5. </w:t>
      </w:r>
      <w:r>
        <w:rPr>
          <w:rtl/>
          <w:lang w:bidi="fa-IR"/>
        </w:rPr>
        <w:t xml:space="preserve">غرر الحكم : 3295 </w:t>
      </w:r>
      <w:r>
        <w:rPr>
          <w:lang w:bidi="fa-IR"/>
        </w:rPr>
        <w:t>.</w:t>
      </w:r>
    </w:p>
    <w:p w:rsidR="009A3CE4" w:rsidRDefault="009A3CE4" w:rsidP="009A3CE4">
      <w:pPr>
        <w:pStyle w:val="libFootnote"/>
        <w:rPr>
          <w:lang w:bidi="fa-IR"/>
        </w:rPr>
      </w:pPr>
      <w:r>
        <w:rPr>
          <w:lang w:bidi="fa-IR"/>
        </w:rPr>
        <w:t>6. Ibid. no. 3295</w:t>
      </w:r>
    </w:p>
    <w:p w:rsidR="009A3CE4" w:rsidRDefault="009A3CE4" w:rsidP="009A3CE4">
      <w:pPr>
        <w:pStyle w:val="libFootnote"/>
        <w:rPr>
          <w:lang w:bidi="fa-IR"/>
        </w:rPr>
      </w:pPr>
      <w:r>
        <w:rPr>
          <w:lang w:bidi="fa-IR"/>
        </w:rPr>
        <w:t xml:space="preserve">7. </w:t>
      </w:r>
      <w:r>
        <w:rPr>
          <w:rtl/>
          <w:lang w:bidi="fa-IR"/>
        </w:rPr>
        <w:t xml:space="preserve">علل الشرائع : 560 / 1 </w:t>
      </w:r>
      <w:r>
        <w:rPr>
          <w:lang w:bidi="fa-IR"/>
        </w:rPr>
        <w:t>.</w:t>
      </w:r>
    </w:p>
    <w:p w:rsidR="009A3CE4" w:rsidRDefault="009A3CE4" w:rsidP="009A3CE4">
      <w:pPr>
        <w:pStyle w:val="libFootnote"/>
        <w:rPr>
          <w:lang w:bidi="fa-IR"/>
        </w:rPr>
      </w:pPr>
      <w:r>
        <w:rPr>
          <w:lang w:bidi="fa-IR"/>
        </w:rPr>
        <w:t>8. Ilal al-Shara’i , p. 560,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856" w:name="_Toc484340165"/>
      <w:bookmarkStart w:id="2857" w:name="_Toc485817684"/>
      <w:r>
        <w:rPr>
          <w:lang w:bidi="fa-IR"/>
        </w:rPr>
        <w:lastRenderedPageBreak/>
        <w:t xml:space="preserve">1409 - </w:t>
      </w:r>
      <w:r>
        <w:rPr>
          <w:rtl/>
          <w:lang w:bidi="fa-IR"/>
        </w:rPr>
        <w:t>ما يُكَدِّرُ العَيشَ‏</w:t>
      </w:r>
      <w:bookmarkEnd w:id="2856"/>
      <w:bookmarkEnd w:id="2857"/>
    </w:p>
    <w:p w:rsidR="009A3CE4" w:rsidRDefault="009A3CE4" w:rsidP="00034539">
      <w:pPr>
        <w:pStyle w:val="Heading2Center"/>
        <w:rPr>
          <w:lang w:bidi="fa-IR"/>
        </w:rPr>
      </w:pPr>
      <w:bookmarkStart w:id="2858" w:name="_Toc484340166"/>
      <w:bookmarkStart w:id="2859" w:name="_Toc485817685"/>
      <w:r>
        <w:rPr>
          <w:lang w:bidi="fa-IR"/>
        </w:rPr>
        <w:t>1409. FACTORS WHICH SPOIL ONE’S LIFESTYLE</w:t>
      </w:r>
      <w:bookmarkEnd w:id="2858"/>
      <w:bookmarkEnd w:id="2859"/>
    </w:p>
    <w:p w:rsidR="009A3CE4" w:rsidRDefault="009A3CE4" w:rsidP="00D31A5F">
      <w:pPr>
        <w:pStyle w:val="libAr"/>
        <w:rPr>
          <w:lang w:bidi="fa-IR"/>
        </w:rPr>
      </w:pPr>
      <w:r w:rsidRPr="00D31A5F">
        <w:rPr>
          <w:rStyle w:val="libBold1Char"/>
          <w:rFonts w:hint="cs"/>
          <w:rtl/>
        </w:rPr>
        <w:t>4748.</w:t>
      </w:r>
      <w:r>
        <w:rPr>
          <w:rtl/>
          <w:lang w:bidi="fa-IR"/>
        </w:rPr>
        <w:t xml:space="preserve"> الإمامُ الصّادقُ عليه السلام : ثَلاثَةٌ تُكَدِّرُ العَيشَ : السُّلطانُ الجائرُ ، والجارُ السَّوءُ ، والمَرأةُ البَذِيَّةُ .</w:t>
      </w:r>
      <w:r>
        <w:rPr>
          <w:rStyle w:val="libFootnotenumChar"/>
          <w:rFonts w:hint="cs"/>
          <w:rtl/>
        </w:rPr>
        <w:t>1</w:t>
      </w:r>
    </w:p>
    <w:p w:rsidR="009A3CE4" w:rsidRDefault="009A3CE4" w:rsidP="009A3CE4">
      <w:pPr>
        <w:pStyle w:val="libNormal"/>
        <w:rPr>
          <w:lang w:bidi="fa-IR"/>
        </w:rPr>
      </w:pPr>
      <w:r w:rsidRPr="00D31A5F">
        <w:rPr>
          <w:rStyle w:val="libBold1Char"/>
        </w:rPr>
        <w:t>4748.</w:t>
      </w:r>
      <w:r>
        <w:rPr>
          <w:lang w:bidi="fa-IR"/>
        </w:rPr>
        <w:t xml:space="preserve"> Imam al-Sadiq </w:t>
      </w:r>
      <w:r>
        <w:t>(AS)</w:t>
      </w:r>
      <w:r>
        <w:rPr>
          <w:lang w:bidi="fa-IR"/>
        </w:rPr>
        <w:t xml:space="preserve"> said, ‘Three things spoil one’s lifestyle: an oppressive ruler, a bad neighbour, and a loathsome wife.’</w:t>
      </w:r>
      <w:r>
        <w:rPr>
          <w:rStyle w:val="libFootnotenumChar"/>
        </w:rPr>
        <w:t>2</w:t>
      </w:r>
    </w:p>
    <w:p w:rsidR="009A3CE4" w:rsidRDefault="009A3CE4" w:rsidP="00D31A5F">
      <w:pPr>
        <w:pStyle w:val="libAr"/>
        <w:rPr>
          <w:lang w:bidi="fa-IR"/>
        </w:rPr>
      </w:pPr>
      <w:r w:rsidRPr="00D31A5F">
        <w:rPr>
          <w:rStyle w:val="libBold1Char"/>
          <w:rFonts w:hint="cs"/>
          <w:rtl/>
        </w:rPr>
        <w:t>4749.</w:t>
      </w:r>
      <w:r>
        <w:rPr>
          <w:rtl/>
          <w:lang w:bidi="fa-IR"/>
        </w:rPr>
        <w:t xml:space="preserve"> الإمامُ الصّادقُ عليه السلام : خَمسُ خِصالٍ مَن فَقَدَ واحِدَةً مِنهُنَّ لَم يَزَلْ ناقِصَ العَيشِ زائلَ العَقلِ مَشغولَ القَلبِ ، فأوَّلُها : صِحَّةُ البَدَنِ ، والثّانِيَةُ : الأمنُ ، والثّالِثَةُ : السَّعَةُ في‏الرِّزقِ ، والرّابِعَةُ : الأنيسُ المُوافِقُ - [ قال الراوي : ]قُلتُ : وما الأنيسُ المُوافِقُ ؟ قالَ : الزَّوجَةُ الصّالِحَةُ ، والوَلَدُ الصّالِحُ ، والخَليطُ الصّالِحُ - والخامِسَةُ : وهِيَ تَجمَعُ هذِه الخِصالَ : الدَّعَةُ .</w:t>
      </w:r>
      <w:r>
        <w:rPr>
          <w:rStyle w:val="libFootnotenumChar"/>
          <w:rFonts w:hint="cs"/>
          <w:rtl/>
        </w:rPr>
        <w:t>3</w:t>
      </w:r>
    </w:p>
    <w:p w:rsidR="009A3CE4" w:rsidRDefault="009A3CE4" w:rsidP="009A3CE4">
      <w:pPr>
        <w:pStyle w:val="libNormal"/>
        <w:rPr>
          <w:lang w:bidi="fa-IR"/>
        </w:rPr>
      </w:pPr>
      <w:r w:rsidRPr="00D31A5F">
        <w:rPr>
          <w:rStyle w:val="libBold1Char"/>
        </w:rPr>
        <w:t>4749.</w:t>
      </w:r>
      <w:r>
        <w:rPr>
          <w:lang w:bidi="fa-IR"/>
        </w:rPr>
        <w:t xml:space="preserve"> Imam al-Sadiq </w:t>
      </w:r>
      <w:r>
        <w:t>(AS)</w:t>
      </w:r>
      <w:r>
        <w:rPr>
          <w:lang w:bidi="fa-IR"/>
        </w:rPr>
        <w:t xml:space="preserve"> said, ‘There are five things which if one where to lose just one of them it would render his life incomplete, his intellect short-lived, and his heart preoccupied. The first of these is health of the body; the second is security; the third is ample sustenance; the fourth is a compatible companion. [The narrator says], ‘I asked, ‘What is a compatible companion?’ to which he replied, ‘The virtuous wife, the virtuous son and the virtuous friend. And the fifth one, which sums up these four things, is tranquillity.’</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2860" w:name="_Toc484340167"/>
      <w:bookmarkStart w:id="2861" w:name="_Toc485817686"/>
      <w:r>
        <w:rPr>
          <w:lang w:bidi="fa-IR"/>
        </w:rPr>
        <w:t>Notes</w:t>
      </w:r>
      <w:bookmarkEnd w:id="2860"/>
      <w:bookmarkEnd w:id="2861"/>
    </w:p>
    <w:p w:rsidR="009A3CE4" w:rsidRDefault="009A3CE4" w:rsidP="009A3CE4">
      <w:pPr>
        <w:pStyle w:val="libFootnote"/>
        <w:rPr>
          <w:lang w:bidi="fa-IR"/>
        </w:rPr>
      </w:pPr>
      <w:r>
        <w:rPr>
          <w:lang w:bidi="fa-IR"/>
        </w:rPr>
        <w:t xml:space="preserve">1. </w:t>
      </w:r>
      <w:r>
        <w:rPr>
          <w:rtl/>
          <w:lang w:bidi="fa-IR"/>
        </w:rPr>
        <w:t xml:space="preserve">تحف العقول : 320 </w:t>
      </w:r>
      <w:r>
        <w:rPr>
          <w:lang w:bidi="fa-IR"/>
        </w:rPr>
        <w:t>.</w:t>
      </w:r>
    </w:p>
    <w:p w:rsidR="009A3CE4" w:rsidRDefault="009A3CE4" w:rsidP="009A3CE4">
      <w:pPr>
        <w:pStyle w:val="libFootnote"/>
        <w:rPr>
          <w:lang w:bidi="fa-IR"/>
        </w:rPr>
      </w:pPr>
      <w:r>
        <w:rPr>
          <w:lang w:bidi="fa-IR"/>
        </w:rPr>
        <w:t>2. Tuhaf al-Uqul, no. 320</w:t>
      </w:r>
    </w:p>
    <w:p w:rsidR="009A3CE4" w:rsidRDefault="009A3CE4" w:rsidP="009A3CE4">
      <w:pPr>
        <w:pStyle w:val="libFootnote"/>
        <w:rPr>
          <w:lang w:bidi="fa-IR"/>
        </w:rPr>
      </w:pPr>
      <w:r>
        <w:rPr>
          <w:lang w:bidi="fa-IR"/>
        </w:rPr>
        <w:t xml:space="preserve">3. </w:t>
      </w:r>
      <w:r>
        <w:rPr>
          <w:rtl/>
          <w:lang w:bidi="fa-IR"/>
        </w:rPr>
        <w:t xml:space="preserve">الخصال : 284 / 34 </w:t>
      </w:r>
      <w:r>
        <w:rPr>
          <w:lang w:bidi="fa-IR"/>
        </w:rPr>
        <w:t>.</w:t>
      </w:r>
    </w:p>
    <w:p w:rsidR="009A3CE4" w:rsidRDefault="009A3CE4" w:rsidP="009A3CE4">
      <w:pPr>
        <w:pStyle w:val="libFootnote"/>
        <w:rPr>
          <w:lang w:bidi="fa-IR"/>
        </w:rPr>
      </w:pPr>
      <w:r>
        <w:rPr>
          <w:lang w:bidi="fa-IR"/>
        </w:rPr>
        <w:t>4. al-Khisal, p. 284, no. 34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862" w:name="_Toc484340168"/>
      <w:bookmarkStart w:id="2863" w:name="_Toc485817687"/>
      <w:r>
        <w:rPr>
          <w:lang w:bidi="fa-IR"/>
        </w:rPr>
        <w:lastRenderedPageBreak/>
        <w:t xml:space="preserve">298 - </w:t>
      </w:r>
      <w:r>
        <w:rPr>
          <w:rtl/>
          <w:lang w:bidi="fa-IR"/>
        </w:rPr>
        <w:t>الغُرور</w:t>
      </w:r>
      <w:bookmarkEnd w:id="2862"/>
      <w:bookmarkEnd w:id="2863"/>
    </w:p>
    <w:p w:rsidR="009A3CE4" w:rsidRDefault="009A3CE4" w:rsidP="00034539">
      <w:pPr>
        <w:pStyle w:val="Heading2Center"/>
        <w:rPr>
          <w:lang w:bidi="fa-IR"/>
        </w:rPr>
      </w:pPr>
      <w:bookmarkStart w:id="2864" w:name="_Toc484340169"/>
      <w:bookmarkStart w:id="2865" w:name="_Toc485817688"/>
      <w:r>
        <w:rPr>
          <w:lang w:bidi="fa-IR"/>
        </w:rPr>
        <w:t>298. DELUSION</w:t>
      </w:r>
      <w:bookmarkEnd w:id="2864"/>
      <w:bookmarkEnd w:id="2865"/>
    </w:p>
    <w:p w:rsidR="009A3CE4" w:rsidRDefault="009A3CE4" w:rsidP="00034539">
      <w:pPr>
        <w:pStyle w:val="Heading2Center"/>
        <w:rPr>
          <w:lang w:bidi="fa-IR"/>
        </w:rPr>
      </w:pPr>
      <w:bookmarkStart w:id="2866" w:name="_Toc484340170"/>
      <w:bookmarkStart w:id="2867" w:name="_Toc485817689"/>
      <w:r>
        <w:rPr>
          <w:lang w:bidi="fa-IR"/>
        </w:rPr>
        <w:t xml:space="preserve">1410 - </w:t>
      </w:r>
      <w:r>
        <w:rPr>
          <w:rtl/>
          <w:lang w:bidi="fa-IR"/>
        </w:rPr>
        <w:t>خَطَرُ الغُرورِ وصِفَةُ المَغرُورِ</w:t>
      </w:r>
      <w:bookmarkEnd w:id="2866"/>
      <w:bookmarkEnd w:id="2867"/>
    </w:p>
    <w:p w:rsidR="009A3CE4" w:rsidRDefault="009A3CE4" w:rsidP="00034539">
      <w:pPr>
        <w:pStyle w:val="Heading2Center"/>
        <w:rPr>
          <w:lang w:bidi="fa-IR"/>
        </w:rPr>
      </w:pPr>
      <w:bookmarkStart w:id="2868" w:name="_Toc484340171"/>
      <w:bookmarkStart w:id="2869" w:name="_Toc485817690"/>
      <w:r>
        <w:rPr>
          <w:lang w:bidi="fa-IR"/>
        </w:rPr>
        <w:t>1410. THE DANGER OF DELUSION AND THE CHARACTERISTICS OF THE DELUDED</w:t>
      </w:r>
      <w:bookmarkEnd w:id="2868"/>
      <w:bookmarkEnd w:id="2869"/>
    </w:p>
    <w:p w:rsidR="009A3CE4" w:rsidRDefault="009A3CE4" w:rsidP="00D31A5F">
      <w:pPr>
        <w:pStyle w:val="libAr"/>
        <w:rPr>
          <w:lang w:bidi="fa-IR"/>
        </w:rPr>
      </w:pPr>
      <w:r w:rsidRPr="00D31A5F">
        <w:rPr>
          <w:rStyle w:val="libBold1Char"/>
          <w:rFonts w:hint="cs"/>
          <w:rtl/>
        </w:rPr>
        <w:t>4750.</w:t>
      </w:r>
      <w:r>
        <w:rPr>
          <w:rtl/>
          <w:lang w:bidi="fa-IR"/>
        </w:rPr>
        <w:t xml:space="preserve"> الإمامُ عليٌّ عليه السلام : طُوبى‏ لِمَن لَم تَقتُلْهُ قاتِلاتُ الغُرورِ .</w:t>
      </w:r>
      <w:r>
        <w:rPr>
          <w:rStyle w:val="libFootnotenumChar"/>
          <w:rFonts w:hint="cs"/>
          <w:rtl/>
        </w:rPr>
        <w:t>1</w:t>
      </w:r>
    </w:p>
    <w:p w:rsidR="009A3CE4" w:rsidRDefault="009A3CE4" w:rsidP="009A3CE4">
      <w:pPr>
        <w:pStyle w:val="libNormal"/>
        <w:rPr>
          <w:lang w:bidi="fa-IR"/>
        </w:rPr>
      </w:pPr>
      <w:r w:rsidRPr="00D31A5F">
        <w:rPr>
          <w:rStyle w:val="libBold1Char"/>
        </w:rPr>
        <w:t>4750.</w:t>
      </w:r>
      <w:r>
        <w:rPr>
          <w:lang w:bidi="fa-IR"/>
        </w:rPr>
        <w:t xml:space="preserve"> Imam Ali </w:t>
      </w:r>
      <w:r>
        <w:t>(AS)</w:t>
      </w:r>
      <w:r>
        <w:rPr>
          <w:lang w:bidi="fa-IR"/>
        </w:rPr>
        <w:t xml:space="preserve"> said, ‘Blessed be the one whom the assassins of delusion have not killed.’</w:t>
      </w:r>
      <w:r>
        <w:rPr>
          <w:rStyle w:val="libFootnotenumChar"/>
        </w:rPr>
        <w:t>2</w:t>
      </w:r>
    </w:p>
    <w:p w:rsidR="009A3CE4" w:rsidRDefault="009A3CE4" w:rsidP="00D31A5F">
      <w:pPr>
        <w:pStyle w:val="libAr"/>
        <w:rPr>
          <w:lang w:bidi="fa-IR"/>
        </w:rPr>
      </w:pPr>
      <w:r w:rsidRPr="00D31A5F">
        <w:rPr>
          <w:rStyle w:val="libBold1Char"/>
          <w:rFonts w:hint="cs"/>
          <w:rtl/>
        </w:rPr>
        <w:t>4751.</w:t>
      </w:r>
      <w:r>
        <w:rPr>
          <w:rtl/>
          <w:lang w:bidi="fa-IR"/>
        </w:rPr>
        <w:t xml:space="preserve"> الإمامُ عليٌّ عليه السلام : سُكرُ الغَفلَةِ والغُرورِ أبعَدُ إفاقَةً مِن سُكرِ الخُمُورِ .</w:t>
      </w:r>
      <w:r>
        <w:rPr>
          <w:rStyle w:val="libFootnotenumChar"/>
          <w:rFonts w:hint="cs"/>
          <w:rtl/>
        </w:rPr>
        <w:t>3</w:t>
      </w:r>
    </w:p>
    <w:p w:rsidR="009A3CE4" w:rsidRDefault="009A3CE4" w:rsidP="009A3CE4">
      <w:pPr>
        <w:pStyle w:val="libNormal"/>
        <w:rPr>
          <w:lang w:bidi="fa-IR"/>
        </w:rPr>
      </w:pPr>
      <w:r w:rsidRPr="00D31A5F">
        <w:rPr>
          <w:rStyle w:val="libBold1Char"/>
        </w:rPr>
        <w:t>4751.</w:t>
      </w:r>
      <w:r>
        <w:rPr>
          <w:lang w:bidi="fa-IR"/>
        </w:rPr>
        <w:t xml:space="preserve"> Imam Ali </w:t>
      </w:r>
      <w:r>
        <w:t>(AS)</w:t>
      </w:r>
      <w:r>
        <w:rPr>
          <w:lang w:bidi="fa-IR"/>
        </w:rPr>
        <w:t xml:space="preserve"> said, ‘The intoxication of heedlessness and delusion are harder to resume consciousness from than the intoxication of wines.’</w:t>
      </w:r>
      <w:r>
        <w:rPr>
          <w:rStyle w:val="libFootnotenumChar"/>
        </w:rPr>
        <w:t>4</w:t>
      </w:r>
    </w:p>
    <w:p w:rsidR="009A3CE4" w:rsidRDefault="009A3CE4" w:rsidP="00D31A5F">
      <w:pPr>
        <w:pStyle w:val="libAr"/>
        <w:rPr>
          <w:lang w:bidi="fa-IR"/>
        </w:rPr>
      </w:pPr>
      <w:r w:rsidRPr="00D31A5F">
        <w:rPr>
          <w:rStyle w:val="libBold1Char"/>
          <w:rFonts w:hint="cs"/>
          <w:rtl/>
        </w:rPr>
        <w:t>4752.</w:t>
      </w:r>
      <w:r>
        <w:rPr>
          <w:rtl/>
          <w:lang w:bidi="fa-IR"/>
        </w:rPr>
        <w:t xml:space="preserve"> الإمامُ عليٌّ عليه السلام : مَن غَرَّهُ السَّرابُ تَقَطَّعَت بهِ الأسبابُ .</w:t>
      </w:r>
      <w:r>
        <w:rPr>
          <w:rStyle w:val="libFootnotenumChar"/>
          <w:rFonts w:hint="cs"/>
          <w:rtl/>
        </w:rPr>
        <w:t>5</w:t>
      </w:r>
    </w:p>
    <w:p w:rsidR="009A3CE4" w:rsidRDefault="009A3CE4" w:rsidP="009A3CE4">
      <w:pPr>
        <w:pStyle w:val="libNormal"/>
        <w:rPr>
          <w:lang w:bidi="fa-IR"/>
        </w:rPr>
      </w:pPr>
      <w:r w:rsidRPr="00D31A5F">
        <w:rPr>
          <w:rStyle w:val="libBold1Char"/>
        </w:rPr>
        <w:t>4752.</w:t>
      </w:r>
      <w:r>
        <w:rPr>
          <w:lang w:bidi="fa-IR"/>
        </w:rPr>
        <w:t xml:space="preserve"> Imam Ali </w:t>
      </w:r>
      <w:r>
        <w:t>(AS)</w:t>
      </w:r>
      <w:r>
        <w:rPr>
          <w:lang w:bidi="fa-IR"/>
        </w:rPr>
        <w:t xml:space="preserve"> said, ‘He who is deluded by a mirage [the world] will lose all means [of happiness].’</w:t>
      </w:r>
      <w:r>
        <w:rPr>
          <w:rStyle w:val="libFootnotenumChar"/>
        </w:rPr>
        <w:t>6</w:t>
      </w:r>
    </w:p>
    <w:p w:rsidR="009A3CE4" w:rsidRDefault="009A3CE4" w:rsidP="00D31A5F">
      <w:pPr>
        <w:pStyle w:val="libAr"/>
        <w:rPr>
          <w:lang w:bidi="fa-IR"/>
        </w:rPr>
      </w:pPr>
      <w:r w:rsidRPr="00D31A5F">
        <w:rPr>
          <w:rStyle w:val="libBold1Char"/>
          <w:rFonts w:hint="cs"/>
          <w:rtl/>
        </w:rPr>
        <w:t>4753.</w:t>
      </w:r>
      <w:r>
        <w:rPr>
          <w:rtl/>
          <w:lang w:bidi="fa-IR"/>
        </w:rPr>
        <w:t xml:space="preserve"> الإمامُ عليٌّ عليه السلام : بَينَكُم وبينَ المَوعِظَةِ حِجابٌ مِن الغِرَّةِ .</w:t>
      </w:r>
      <w:r>
        <w:rPr>
          <w:rStyle w:val="libFootnotenumChar"/>
          <w:rFonts w:hint="cs"/>
          <w:rtl/>
        </w:rPr>
        <w:t>7</w:t>
      </w:r>
    </w:p>
    <w:p w:rsidR="009A3CE4" w:rsidRDefault="009A3CE4" w:rsidP="009A3CE4">
      <w:pPr>
        <w:pStyle w:val="libNormal"/>
        <w:rPr>
          <w:lang w:bidi="fa-IR"/>
        </w:rPr>
      </w:pPr>
      <w:r w:rsidRPr="00D31A5F">
        <w:rPr>
          <w:rStyle w:val="libBold1Char"/>
        </w:rPr>
        <w:t>4753.</w:t>
      </w:r>
      <w:r>
        <w:rPr>
          <w:lang w:bidi="fa-IR"/>
        </w:rPr>
        <w:t xml:space="preserve"> Imam Ali </w:t>
      </w:r>
      <w:r>
        <w:t>(AS)</w:t>
      </w:r>
      <w:r>
        <w:rPr>
          <w:lang w:bidi="fa-IR"/>
        </w:rPr>
        <w:t xml:space="preserve"> said, ‘Between you and the moral exhortation is a veil of inadvertency.’</w:t>
      </w:r>
      <w:r>
        <w:rPr>
          <w:rStyle w:val="libFootnotenumChar"/>
        </w:rPr>
        <w:t>8</w:t>
      </w:r>
    </w:p>
    <w:p w:rsidR="009A3CE4" w:rsidRDefault="009A3CE4" w:rsidP="00D31A5F">
      <w:pPr>
        <w:pStyle w:val="libAr"/>
        <w:rPr>
          <w:lang w:bidi="fa-IR"/>
        </w:rPr>
      </w:pPr>
      <w:r w:rsidRPr="00D31A5F">
        <w:rPr>
          <w:rStyle w:val="libBold1Char"/>
          <w:rFonts w:hint="cs"/>
          <w:rtl/>
        </w:rPr>
        <w:t>4754.</w:t>
      </w:r>
      <w:r>
        <w:rPr>
          <w:rtl/>
          <w:lang w:bidi="fa-IR"/>
        </w:rPr>
        <w:t xml:space="preserve"> الإمامُ زينُ العابدينَ عليه السلام : رُبَّ مَغرورٍ مَفتونٍ يُصبِحُ لاهِياً ضاحِكاً يَأكُلُ ويَشرَبُ ، وهو لا يَدرِي لَعلَّهُ قد سَبَقَت لَهُ مِنَ اللَّهِ سَخَطَةٌ يَصلى‏ بها نارَ جَهَنَّمَ .</w:t>
      </w:r>
      <w:r>
        <w:rPr>
          <w:rStyle w:val="libFootnotenumChar"/>
          <w:rFonts w:hint="cs"/>
          <w:rtl/>
        </w:rPr>
        <w:t>9</w:t>
      </w:r>
    </w:p>
    <w:p w:rsidR="009A3CE4" w:rsidRDefault="009A3CE4" w:rsidP="009A3CE4">
      <w:pPr>
        <w:pStyle w:val="libNormal"/>
        <w:rPr>
          <w:lang w:bidi="fa-IR"/>
        </w:rPr>
      </w:pPr>
      <w:r w:rsidRPr="00D31A5F">
        <w:rPr>
          <w:rStyle w:val="libBold1Char"/>
        </w:rPr>
        <w:t>4754.</w:t>
      </w:r>
      <w:r>
        <w:rPr>
          <w:lang w:bidi="fa-IR"/>
        </w:rPr>
        <w:t xml:space="preserve"> Imam Zayn al-Abidin </w:t>
      </w:r>
      <w:r>
        <w:t>(AS)</w:t>
      </w:r>
      <w:r>
        <w:rPr>
          <w:lang w:bidi="fa-IR"/>
        </w:rPr>
        <w:t xml:space="preserve"> said, ‘Many a deluded and captivated man [by his own desires] awakes in the morning oblivious and joyful, eating and drinking, unaware that perhaps Allah’s wrath has already befallen him for something and as a result of which he will enter the Fire of Hell.’</w:t>
      </w:r>
      <w:r>
        <w:rPr>
          <w:rStyle w:val="libFootnotenumChar"/>
        </w:rPr>
        <w:t>10</w:t>
      </w:r>
    </w:p>
    <w:p w:rsidR="009A3CE4" w:rsidRDefault="009A3CE4" w:rsidP="00D31A5F">
      <w:pPr>
        <w:pStyle w:val="libAr"/>
        <w:rPr>
          <w:lang w:bidi="fa-IR"/>
        </w:rPr>
      </w:pPr>
      <w:r w:rsidRPr="00D31A5F">
        <w:rPr>
          <w:rStyle w:val="libBold1Char"/>
          <w:rFonts w:hint="cs"/>
          <w:rtl/>
        </w:rPr>
        <w:t>4755.</w:t>
      </w:r>
      <w:r>
        <w:rPr>
          <w:rtl/>
          <w:lang w:bidi="fa-IR"/>
        </w:rPr>
        <w:t xml:space="preserve"> الإمامُ الصّادقُ عليه السلام : مَن وَثِقَ بثلاثَةٍ كانَ مَغروراً : مَن صَدَّقَ بما لا يكونُ ، ورَكَنَ إلى‏ مَن لا يَثِقُ بهِ ، وطَمِعَ فيما لا يَملِكُ .</w:t>
      </w:r>
      <w:r>
        <w:rPr>
          <w:rStyle w:val="libFootnotenumChar"/>
          <w:rFonts w:hint="cs"/>
          <w:rtl/>
        </w:rPr>
        <w:t>11</w:t>
      </w:r>
    </w:p>
    <w:p w:rsidR="009A3CE4" w:rsidRDefault="009A3CE4" w:rsidP="009A3CE4">
      <w:pPr>
        <w:pStyle w:val="libNormal"/>
        <w:rPr>
          <w:lang w:bidi="fa-IR"/>
        </w:rPr>
      </w:pPr>
      <w:r w:rsidRPr="00D31A5F">
        <w:rPr>
          <w:rStyle w:val="libBold1Char"/>
        </w:rPr>
        <w:t>4755.</w:t>
      </w:r>
      <w:r>
        <w:rPr>
          <w:lang w:bidi="fa-IR"/>
        </w:rPr>
        <w:t xml:space="preserve"> Imam al-Sadiq </w:t>
      </w:r>
      <w:r>
        <w:t>(AS)</w:t>
      </w:r>
      <w:r>
        <w:rPr>
          <w:lang w:bidi="fa-IR"/>
        </w:rPr>
        <w:t xml:space="preserve"> said, ‘He who places his trust in three things is indeed deluded: He who believes in the impossible, relies on someone who cannot be trusted, and avidly desires that which he does not possess.’</w:t>
      </w:r>
      <w:r>
        <w:rPr>
          <w:rStyle w:val="libFootnotenumChar"/>
        </w:rPr>
        <w:t>12</w:t>
      </w:r>
    </w:p>
    <w:p w:rsidR="009A3CE4" w:rsidRDefault="009A3CE4" w:rsidP="009A3CE4">
      <w:pPr>
        <w:pStyle w:val="libNormal"/>
        <w:rPr>
          <w:lang w:bidi="fa-IR"/>
        </w:rPr>
      </w:pPr>
    </w:p>
    <w:p w:rsidR="009A3CE4" w:rsidRDefault="009A3CE4" w:rsidP="00217917">
      <w:pPr>
        <w:pStyle w:val="Heading3"/>
        <w:rPr>
          <w:lang w:bidi="fa-IR"/>
        </w:rPr>
      </w:pPr>
      <w:bookmarkStart w:id="2870" w:name="_Toc484340172"/>
      <w:bookmarkStart w:id="2871" w:name="_Toc485817691"/>
      <w:r>
        <w:rPr>
          <w:lang w:bidi="fa-IR"/>
        </w:rPr>
        <w:t>Notes</w:t>
      </w:r>
      <w:bookmarkEnd w:id="2870"/>
      <w:bookmarkEnd w:id="2871"/>
    </w:p>
    <w:p w:rsidR="009A3CE4" w:rsidRDefault="009A3CE4" w:rsidP="009A3CE4">
      <w:pPr>
        <w:pStyle w:val="libFootnote"/>
        <w:rPr>
          <w:lang w:bidi="fa-IR"/>
        </w:rPr>
      </w:pPr>
      <w:r>
        <w:rPr>
          <w:lang w:bidi="fa-IR"/>
        </w:rPr>
        <w:t xml:space="preserve">1. </w:t>
      </w:r>
      <w:r>
        <w:rPr>
          <w:rtl/>
          <w:lang w:bidi="fa-IR"/>
        </w:rPr>
        <w:t xml:space="preserve">غرر الحكم : 5973 </w:t>
      </w:r>
      <w:r>
        <w:rPr>
          <w:lang w:bidi="fa-IR"/>
        </w:rPr>
        <w:t>.</w:t>
      </w:r>
    </w:p>
    <w:p w:rsidR="009A3CE4" w:rsidRDefault="009A3CE4" w:rsidP="009A3CE4">
      <w:pPr>
        <w:pStyle w:val="libFootnote"/>
        <w:rPr>
          <w:lang w:bidi="fa-IR"/>
        </w:rPr>
      </w:pPr>
      <w:r>
        <w:rPr>
          <w:lang w:bidi="fa-IR"/>
        </w:rPr>
        <w:t>2. Ghurar al-Hikam, no. 5973</w:t>
      </w:r>
    </w:p>
    <w:p w:rsidR="009A3CE4" w:rsidRDefault="009A3CE4" w:rsidP="009A3CE4">
      <w:pPr>
        <w:pStyle w:val="libFootnote"/>
        <w:rPr>
          <w:lang w:bidi="fa-IR"/>
        </w:rPr>
      </w:pPr>
      <w:r>
        <w:rPr>
          <w:lang w:bidi="fa-IR"/>
        </w:rPr>
        <w:t xml:space="preserve">3. </w:t>
      </w:r>
      <w:r>
        <w:rPr>
          <w:rtl/>
          <w:lang w:bidi="fa-IR"/>
        </w:rPr>
        <w:t xml:space="preserve">غرر الحكم : 5651 </w:t>
      </w:r>
      <w:r>
        <w:rPr>
          <w:lang w:bidi="fa-IR"/>
        </w:rPr>
        <w:t>.</w:t>
      </w:r>
    </w:p>
    <w:p w:rsidR="009A3CE4" w:rsidRDefault="009A3CE4" w:rsidP="009A3CE4">
      <w:pPr>
        <w:pStyle w:val="libFootnote"/>
        <w:rPr>
          <w:lang w:bidi="fa-IR"/>
        </w:rPr>
      </w:pPr>
      <w:r>
        <w:rPr>
          <w:lang w:bidi="fa-IR"/>
        </w:rPr>
        <w:t>4. Ibid. no. 5651</w:t>
      </w:r>
    </w:p>
    <w:p w:rsidR="009A3CE4" w:rsidRDefault="009A3CE4" w:rsidP="009A3CE4">
      <w:pPr>
        <w:pStyle w:val="libFootnote"/>
        <w:rPr>
          <w:lang w:bidi="fa-IR"/>
        </w:rPr>
      </w:pPr>
      <w:r>
        <w:rPr>
          <w:lang w:bidi="fa-IR"/>
        </w:rPr>
        <w:t xml:space="preserve">5. </w:t>
      </w:r>
      <w:r>
        <w:rPr>
          <w:rtl/>
          <w:lang w:bidi="fa-IR"/>
        </w:rPr>
        <w:t xml:space="preserve">غرر الحكم : 9224 </w:t>
      </w:r>
      <w:r>
        <w:rPr>
          <w:lang w:bidi="fa-IR"/>
        </w:rPr>
        <w:t>.</w:t>
      </w:r>
    </w:p>
    <w:p w:rsidR="009A3CE4" w:rsidRDefault="009A3CE4" w:rsidP="009A3CE4">
      <w:pPr>
        <w:pStyle w:val="libFootnote"/>
        <w:rPr>
          <w:lang w:bidi="fa-IR"/>
        </w:rPr>
      </w:pPr>
      <w:r>
        <w:rPr>
          <w:lang w:bidi="fa-IR"/>
        </w:rPr>
        <w:t>6. Ibid. no. 9224</w:t>
      </w:r>
    </w:p>
    <w:p w:rsidR="009A3CE4" w:rsidRDefault="009A3CE4" w:rsidP="009A3CE4">
      <w:pPr>
        <w:pStyle w:val="libFootnote"/>
        <w:rPr>
          <w:lang w:bidi="fa-IR"/>
        </w:rPr>
      </w:pPr>
      <w:r>
        <w:rPr>
          <w:lang w:bidi="fa-IR"/>
        </w:rPr>
        <w:lastRenderedPageBreak/>
        <w:t xml:space="preserve">7. </w:t>
      </w:r>
      <w:r>
        <w:rPr>
          <w:rtl/>
          <w:lang w:bidi="fa-IR"/>
        </w:rPr>
        <w:t xml:space="preserve">نهج‏البلاغة : الحكمة 282 </w:t>
      </w:r>
      <w:r>
        <w:rPr>
          <w:lang w:bidi="fa-IR"/>
        </w:rPr>
        <w:t>.</w:t>
      </w:r>
    </w:p>
    <w:p w:rsidR="009A3CE4" w:rsidRDefault="009A3CE4" w:rsidP="009A3CE4">
      <w:pPr>
        <w:pStyle w:val="libFootnote"/>
        <w:rPr>
          <w:lang w:bidi="fa-IR"/>
        </w:rPr>
      </w:pPr>
      <w:r>
        <w:rPr>
          <w:lang w:bidi="fa-IR"/>
        </w:rPr>
        <w:t>8. Nahj al-Balagha, no. 282</w:t>
      </w:r>
    </w:p>
    <w:p w:rsidR="009A3CE4" w:rsidRDefault="009A3CE4" w:rsidP="009A3CE4">
      <w:pPr>
        <w:pStyle w:val="libFootnote"/>
        <w:rPr>
          <w:lang w:bidi="fa-IR"/>
        </w:rPr>
      </w:pPr>
      <w:r>
        <w:rPr>
          <w:lang w:bidi="fa-IR"/>
        </w:rPr>
        <w:t xml:space="preserve">9. </w:t>
      </w:r>
      <w:r>
        <w:rPr>
          <w:rtl/>
          <w:lang w:bidi="fa-IR"/>
        </w:rPr>
        <w:t xml:space="preserve">تحف العقول : 282 </w:t>
      </w:r>
      <w:r>
        <w:rPr>
          <w:lang w:bidi="fa-IR"/>
        </w:rPr>
        <w:t>.</w:t>
      </w:r>
    </w:p>
    <w:p w:rsidR="009A3CE4" w:rsidRDefault="009A3CE4" w:rsidP="009A3CE4">
      <w:pPr>
        <w:pStyle w:val="libFootnote"/>
        <w:rPr>
          <w:lang w:bidi="fa-IR"/>
        </w:rPr>
      </w:pPr>
      <w:r>
        <w:rPr>
          <w:lang w:bidi="fa-IR"/>
        </w:rPr>
        <w:t>10. Tuhaf al-Uqul, no. 282</w:t>
      </w:r>
    </w:p>
    <w:p w:rsidR="009A3CE4" w:rsidRDefault="009A3CE4" w:rsidP="009A3CE4">
      <w:pPr>
        <w:pStyle w:val="libFootnote"/>
        <w:rPr>
          <w:lang w:bidi="fa-IR"/>
        </w:rPr>
      </w:pPr>
      <w:r>
        <w:rPr>
          <w:lang w:bidi="fa-IR"/>
        </w:rPr>
        <w:t xml:space="preserve">11. </w:t>
      </w:r>
      <w:r>
        <w:rPr>
          <w:rtl/>
          <w:lang w:bidi="fa-IR"/>
        </w:rPr>
        <w:t xml:space="preserve">تحف العقول : 319 </w:t>
      </w:r>
      <w:r>
        <w:rPr>
          <w:lang w:bidi="fa-IR"/>
        </w:rPr>
        <w:t>.</w:t>
      </w:r>
    </w:p>
    <w:p w:rsidR="009A3CE4" w:rsidRDefault="009A3CE4" w:rsidP="009A3CE4">
      <w:pPr>
        <w:pStyle w:val="libFootnote"/>
        <w:rPr>
          <w:lang w:bidi="fa-IR"/>
        </w:rPr>
      </w:pPr>
      <w:r>
        <w:rPr>
          <w:lang w:bidi="fa-IR"/>
        </w:rPr>
        <w:t>12. Ibid. no. 319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872" w:name="_Toc484340173"/>
      <w:bookmarkStart w:id="2873" w:name="_Toc485817692"/>
      <w:r>
        <w:rPr>
          <w:lang w:bidi="fa-IR"/>
        </w:rPr>
        <w:lastRenderedPageBreak/>
        <w:t xml:space="preserve">1411 - </w:t>
      </w:r>
      <w:r>
        <w:rPr>
          <w:rtl/>
          <w:lang w:bidi="fa-IR"/>
        </w:rPr>
        <w:t>الاِغتِرارُ بِاللَّهِ‏</w:t>
      </w:r>
      <w:bookmarkEnd w:id="2872"/>
      <w:bookmarkEnd w:id="2873"/>
    </w:p>
    <w:p w:rsidR="009A3CE4" w:rsidRDefault="009A3CE4" w:rsidP="00034539">
      <w:pPr>
        <w:pStyle w:val="Heading2Center"/>
        <w:rPr>
          <w:lang w:bidi="fa-IR"/>
        </w:rPr>
      </w:pPr>
      <w:bookmarkStart w:id="2874" w:name="_Toc484340174"/>
      <w:bookmarkStart w:id="2875" w:name="_Toc485817693"/>
      <w:r>
        <w:rPr>
          <w:lang w:bidi="fa-IR"/>
        </w:rPr>
        <w:t>1411. DELUDING ONESELF ABOUT ALLAH</w:t>
      </w:r>
      <w:bookmarkEnd w:id="2874"/>
      <w:bookmarkEnd w:id="2875"/>
    </w:p>
    <w:p w:rsidR="009A3CE4" w:rsidRDefault="009A3CE4" w:rsidP="00D31A5F">
      <w:pPr>
        <w:pStyle w:val="libAr"/>
        <w:rPr>
          <w:lang w:bidi="fa-IR"/>
        </w:rPr>
      </w:pPr>
      <w:r>
        <w:rPr>
          <w:rtl/>
        </w:rPr>
        <w:t>(</w:t>
      </w:r>
      <w:r>
        <w:rPr>
          <w:rtl/>
          <w:lang w:bidi="fa-IR"/>
        </w:rPr>
        <w:t>يا أَيُّها الْإِنْسانُ ما غَرَّكَ بِرَبِّكَ الْكَرِيمِ * الَّذِي خَلَقَكَ فَسَوَّاكَ فَعَدَلَكَ * فِي أَيِّ صُورَةٍ ما شاءَ رَكَّبَكَ) .</w:t>
      </w:r>
      <w:r>
        <w:rPr>
          <w:rStyle w:val="libFootnotenumChar"/>
          <w:rFonts w:hint="cs"/>
          <w:rtl/>
        </w:rPr>
        <w:t>1</w:t>
      </w:r>
    </w:p>
    <w:p w:rsidR="009A3CE4" w:rsidRDefault="009A3CE4" w:rsidP="009A3CE4">
      <w:pPr>
        <w:pStyle w:val="libNormal"/>
        <w:rPr>
          <w:lang w:bidi="fa-IR"/>
        </w:rPr>
      </w:pPr>
      <w:r>
        <w:rPr>
          <w:rStyle w:val="libBoldItalicChar"/>
        </w:rPr>
        <w:t>“O man! What has deceived you about your generous Lord, Who created you and proportioned you, and gave you an upright nature, and composed you in any form that He wished?”</w:t>
      </w:r>
      <w:r>
        <w:rPr>
          <w:rStyle w:val="libFootnotenumChar"/>
        </w:rPr>
        <w:t>2</w:t>
      </w:r>
    </w:p>
    <w:p w:rsidR="009A3CE4" w:rsidRDefault="009A3CE4" w:rsidP="00D31A5F">
      <w:pPr>
        <w:pStyle w:val="libAr"/>
        <w:rPr>
          <w:lang w:bidi="fa-IR"/>
        </w:rPr>
      </w:pPr>
      <w:r w:rsidRPr="00D31A5F">
        <w:rPr>
          <w:rStyle w:val="libBold1Char"/>
          <w:rFonts w:hint="cs"/>
          <w:rtl/>
        </w:rPr>
        <w:t>4756.</w:t>
      </w:r>
      <w:r>
        <w:rPr>
          <w:rtl/>
          <w:lang w:bidi="fa-IR"/>
        </w:rPr>
        <w:t xml:space="preserve"> رسولُ اللَّهِ صلى اللَّه عليه وآله : يابنَ مَسعودٍ ، لا تَغتَرَّنَّ بِاللَّهِ ، ولا تَغتَرَّنَّ بصَلاحِكَ وعِلمِكَ وعَمَلِكَ وبِرِّكَ وعبادَتِكَ .</w:t>
      </w:r>
      <w:r>
        <w:rPr>
          <w:rStyle w:val="libFootnotenumChar"/>
          <w:rFonts w:hint="cs"/>
          <w:rtl/>
        </w:rPr>
        <w:t>3</w:t>
      </w:r>
    </w:p>
    <w:p w:rsidR="009A3CE4" w:rsidRDefault="009A3CE4" w:rsidP="009A3CE4">
      <w:pPr>
        <w:pStyle w:val="libNormal"/>
        <w:rPr>
          <w:lang w:bidi="fa-IR"/>
        </w:rPr>
      </w:pPr>
      <w:r w:rsidRPr="00D31A5F">
        <w:rPr>
          <w:rStyle w:val="libBold1Char"/>
        </w:rPr>
        <w:t>4756.</w:t>
      </w:r>
      <w:r>
        <w:rPr>
          <w:lang w:bidi="fa-IR"/>
        </w:rPr>
        <w:t xml:space="preserve"> The Prophet </w:t>
      </w:r>
      <w:r>
        <w:t>(SAWA)</w:t>
      </w:r>
      <w:r>
        <w:rPr>
          <w:lang w:bidi="fa-IR"/>
        </w:rPr>
        <w:t xml:space="preserve"> said, ‘O Ibn Masud, do not be under any delusion about Allah, and do not be under any delusion with respect to your righteousness, your knowledge, your deeds, your goodness or your worship.’</w:t>
      </w:r>
      <w:r>
        <w:rPr>
          <w:rStyle w:val="libFootnotenumChar"/>
        </w:rPr>
        <w:t>4</w:t>
      </w:r>
    </w:p>
    <w:p w:rsidR="009A3CE4" w:rsidRDefault="009A3CE4" w:rsidP="00D31A5F">
      <w:pPr>
        <w:pStyle w:val="libAr"/>
        <w:rPr>
          <w:lang w:bidi="fa-IR"/>
        </w:rPr>
      </w:pPr>
      <w:r w:rsidRPr="00D31A5F">
        <w:rPr>
          <w:rStyle w:val="libBold1Char"/>
          <w:rFonts w:hint="cs"/>
          <w:rtl/>
        </w:rPr>
        <w:t>4757.</w:t>
      </w:r>
      <w:r>
        <w:rPr>
          <w:rtl/>
          <w:lang w:bidi="fa-IR"/>
        </w:rPr>
        <w:t xml:space="preserve"> الإمامُ عليٌّ عليه السلام : إنّ مِن العِصمَةِ ألّا تَغتَرُّوا بِاللَّهِ .</w:t>
      </w:r>
      <w:r>
        <w:rPr>
          <w:rStyle w:val="libFootnotenumChar"/>
          <w:rFonts w:hint="cs"/>
          <w:rtl/>
        </w:rPr>
        <w:t>5</w:t>
      </w:r>
    </w:p>
    <w:p w:rsidR="009A3CE4" w:rsidRDefault="009A3CE4" w:rsidP="009A3CE4">
      <w:pPr>
        <w:pStyle w:val="libNormal"/>
        <w:rPr>
          <w:lang w:bidi="fa-IR"/>
        </w:rPr>
      </w:pPr>
      <w:r w:rsidRPr="00D31A5F">
        <w:rPr>
          <w:rStyle w:val="libBold1Char"/>
        </w:rPr>
        <w:t>4757.</w:t>
      </w:r>
      <w:r>
        <w:rPr>
          <w:lang w:bidi="fa-IR"/>
        </w:rPr>
        <w:t xml:space="preserve"> Imam Ali </w:t>
      </w:r>
      <w:r>
        <w:t>(AS)</w:t>
      </w:r>
      <w:r>
        <w:rPr>
          <w:lang w:bidi="fa-IR"/>
        </w:rPr>
        <w:t xml:space="preserve"> said, ‘Verily part of keeping oneself immune from sins is that you do not delude yourself about Allah.’</w:t>
      </w:r>
      <w:r>
        <w:rPr>
          <w:rStyle w:val="libFootnotenumChar"/>
        </w:rPr>
        <w:t>6</w:t>
      </w:r>
    </w:p>
    <w:p w:rsidR="009A3CE4" w:rsidRDefault="009A3CE4" w:rsidP="00D31A5F">
      <w:pPr>
        <w:pStyle w:val="libAr"/>
        <w:rPr>
          <w:lang w:bidi="fa-IR"/>
        </w:rPr>
      </w:pPr>
      <w:r w:rsidRPr="00D31A5F">
        <w:rPr>
          <w:rStyle w:val="libBold1Char"/>
          <w:rFonts w:hint="cs"/>
          <w:rtl/>
        </w:rPr>
        <w:t>4758.</w:t>
      </w:r>
      <w:r>
        <w:rPr>
          <w:rtl/>
          <w:lang w:bidi="fa-IR"/>
        </w:rPr>
        <w:t xml:space="preserve"> الإمامُ عليٌّ عليه السلام : إنَّ مِنَ الغِرَّةِ باللَّهِ أن يُصِرَّ العَبدُ علَى المَعصيَةِ ويَتَمَنّى‏ علَى اللَّهِ المَغفِرَةَ .</w:t>
      </w:r>
      <w:r>
        <w:rPr>
          <w:rStyle w:val="libFootnotenumChar"/>
          <w:rFonts w:hint="cs"/>
          <w:rtl/>
        </w:rPr>
        <w:t>7</w:t>
      </w:r>
    </w:p>
    <w:p w:rsidR="009A3CE4" w:rsidRDefault="009A3CE4" w:rsidP="009A3CE4">
      <w:pPr>
        <w:pStyle w:val="libNormal"/>
        <w:rPr>
          <w:lang w:bidi="fa-IR"/>
        </w:rPr>
      </w:pPr>
      <w:r w:rsidRPr="00D31A5F">
        <w:rPr>
          <w:rStyle w:val="libBold1Char"/>
        </w:rPr>
        <w:t>4758.</w:t>
      </w:r>
      <w:r>
        <w:rPr>
          <w:lang w:bidi="fa-IR"/>
        </w:rPr>
        <w:t xml:space="preserve"> Imam Ali </w:t>
      </w:r>
      <w:r>
        <w:t>(AS)</w:t>
      </w:r>
      <w:r>
        <w:rPr>
          <w:lang w:bidi="fa-IR"/>
        </w:rPr>
        <w:t xml:space="preserve"> said, ‘Verily being under a delusion about Allah is when the servant persists in committing acts of disobedience and expects Allah to forgive him.’</w:t>
      </w:r>
      <w:r>
        <w:rPr>
          <w:rStyle w:val="libFootnotenumChar"/>
        </w:rPr>
        <w:t>8</w:t>
      </w:r>
    </w:p>
    <w:p w:rsidR="009A3CE4" w:rsidRDefault="009A3CE4" w:rsidP="00D31A5F">
      <w:pPr>
        <w:pStyle w:val="libAr"/>
        <w:rPr>
          <w:lang w:bidi="fa-IR"/>
        </w:rPr>
      </w:pPr>
      <w:r w:rsidRPr="00D31A5F">
        <w:rPr>
          <w:rStyle w:val="libBold1Char"/>
          <w:rFonts w:hint="cs"/>
          <w:rtl/>
        </w:rPr>
        <w:t>4759.</w:t>
      </w:r>
      <w:r>
        <w:rPr>
          <w:rtl/>
          <w:lang w:bidi="fa-IR"/>
        </w:rPr>
        <w:t xml:space="preserve"> الإمامُ عليٌّ عليه السلام : كم مِن مُستَدرَجٍ بالإحسانِ إلَيهِ ، ومَغرورٍ بِالسَّترِ علَيهِ ، ومَفتونٍ بِحُسنِ القَولِ فيهِ ! .</w:t>
      </w:r>
      <w:r>
        <w:rPr>
          <w:rStyle w:val="libFootnotenumChar"/>
          <w:rFonts w:hint="cs"/>
          <w:rtl/>
        </w:rPr>
        <w:t>9</w:t>
      </w:r>
    </w:p>
    <w:p w:rsidR="009A3CE4" w:rsidRDefault="009A3CE4" w:rsidP="009A3CE4">
      <w:pPr>
        <w:pStyle w:val="libNormal"/>
        <w:rPr>
          <w:lang w:bidi="fa-IR"/>
        </w:rPr>
      </w:pPr>
      <w:r w:rsidRPr="00D31A5F">
        <w:rPr>
          <w:rStyle w:val="libBold1Char"/>
        </w:rPr>
        <w:t>4759.</w:t>
      </w:r>
      <w:r>
        <w:rPr>
          <w:lang w:bidi="fa-IR"/>
        </w:rPr>
        <w:t xml:space="preserve"> Imam Ali </w:t>
      </w:r>
      <w:r>
        <w:t>(AS)</w:t>
      </w:r>
      <w:r>
        <w:rPr>
          <w:lang w:bidi="fa-IR"/>
        </w:rPr>
        <w:t xml:space="preserve"> said, ‘Many a person approaches Allah’s punishment as a result of His good favour towards him in being ungrateful, and many a person is deluded as a result of Allah’s concealment of his sins, and many a person is captivated by the good things said about him!’</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2876" w:name="_Toc484340175"/>
      <w:bookmarkStart w:id="2877" w:name="_Toc485817694"/>
      <w:r>
        <w:rPr>
          <w:lang w:bidi="fa-IR"/>
        </w:rPr>
        <w:t>Notes</w:t>
      </w:r>
      <w:bookmarkEnd w:id="2876"/>
      <w:bookmarkEnd w:id="2877"/>
    </w:p>
    <w:p w:rsidR="009A3CE4" w:rsidRDefault="009A3CE4" w:rsidP="009A3CE4">
      <w:pPr>
        <w:pStyle w:val="libFootnote"/>
        <w:rPr>
          <w:lang w:bidi="fa-IR"/>
        </w:rPr>
      </w:pPr>
      <w:r>
        <w:rPr>
          <w:lang w:bidi="fa-IR"/>
        </w:rPr>
        <w:t xml:space="preserve">1. </w:t>
      </w:r>
      <w:r>
        <w:rPr>
          <w:rtl/>
          <w:lang w:bidi="fa-IR"/>
        </w:rPr>
        <w:t xml:space="preserve">الانفطار : 6 - 8 </w:t>
      </w:r>
      <w:r>
        <w:rPr>
          <w:lang w:bidi="fa-IR"/>
        </w:rPr>
        <w:t>.</w:t>
      </w:r>
    </w:p>
    <w:p w:rsidR="009A3CE4" w:rsidRDefault="009A3CE4" w:rsidP="009A3CE4">
      <w:pPr>
        <w:pStyle w:val="libFootnote"/>
        <w:rPr>
          <w:lang w:bidi="fa-IR"/>
        </w:rPr>
      </w:pPr>
      <w:r>
        <w:rPr>
          <w:lang w:bidi="fa-IR"/>
        </w:rPr>
        <w:t>2. Qur’an 82</w:t>
      </w:r>
      <w:r>
        <w:rPr>
          <w:rtl/>
          <w:lang w:bidi="fa-IR"/>
        </w:rPr>
        <w:t>:6-8</w:t>
      </w:r>
    </w:p>
    <w:p w:rsidR="009A3CE4" w:rsidRDefault="009A3CE4" w:rsidP="009A3CE4">
      <w:pPr>
        <w:pStyle w:val="libFootnote"/>
        <w:rPr>
          <w:lang w:bidi="fa-IR"/>
        </w:rPr>
      </w:pPr>
      <w:r>
        <w:rPr>
          <w:lang w:bidi="fa-IR"/>
        </w:rPr>
        <w:t xml:space="preserve">3. </w:t>
      </w:r>
      <w:r>
        <w:rPr>
          <w:rtl/>
          <w:lang w:bidi="fa-IR"/>
        </w:rPr>
        <w:t xml:space="preserve">مكارم الأخلاق : 2 / 350 / 2660 </w:t>
      </w:r>
      <w:r>
        <w:rPr>
          <w:lang w:bidi="fa-IR"/>
        </w:rPr>
        <w:t>.</w:t>
      </w:r>
    </w:p>
    <w:p w:rsidR="009A3CE4" w:rsidRDefault="009A3CE4" w:rsidP="009A3CE4">
      <w:pPr>
        <w:pStyle w:val="libFootnote"/>
        <w:rPr>
          <w:lang w:bidi="fa-IR"/>
        </w:rPr>
      </w:pPr>
      <w:r>
        <w:rPr>
          <w:lang w:bidi="fa-IR"/>
        </w:rPr>
        <w:t>4. Makarim al-Akhlaq, v. 2, p. 350, no. 2660</w:t>
      </w:r>
    </w:p>
    <w:p w:rsidR="009A3CE4" w:rsidRDefault="009A3CE4" w:rsidP="009A3CE4">
      <w:pPr>
        <w:pStyle w:val="libFootnote"/>
        <w:rPr>
          <w:lang w:bidi="fa-IR"/>
        </w:rPr>
      </w:pPr>
      <w:r>
        <w:rPr>
          <w:lang w:bidi="fa-IR"/>
        </w:rPr>
        <w:t xml:space="preserve">5. </w:t>
      </w:r>
      <w:r>
        <w:rPr>
          <w:rtl/>
          <w:lang w:bidi="fa-IR"/>
        </w:rPr>
        <w:t xml:space="preserve">تحف العقول : 150 </w:t>
      </w:r>
      <w:r>
        <w:rPr>
          <w:lang w:bidi="fa-IR"/>
        </w:rPr>
        <w:t>.</w:t>
      </w:r>
    </w:p>
    <w:p w:rsidR="009A3CE4" w:rsidRDefault="009A3CE4" w:rsidP="009A3CE4">
      <w:pPr>
        <w:pStyle w:val="libFootnote"/>
        <w:rPr>
          <w:lang w:bidi="fa-IR"/>
        </w:rPr>
      </w:pPr>
      <w:r>
        <w:rPr>
          <w:lang w:bidi="fa-IR"/>
        </w:rPr>
        <w:t>6. Tuhaf al-Uqul, p. 150</w:t>
      </w:r>
    </w:p>
    <w:p w:rsidR="009A3CE4" w:rsidRDefault="009A3CE4" w:rsidP="009A3CE4">
      <w:pPr>
        <w:pStyle w:val="libFootnote"/>
        <w:rPr>
          <w:lang w:bidi="fa-IR"/>
        </w:rPr>
      </w:pPr>
      <w:r>
        <w:rPr>
          <w:lang w:bidi="fa-IR"/>
        </w:rPr>
        <w:t xml:space="preserve">7. </w:t>
      </w:r>
      <w:r>
        <w:rPr>
          <w:rtl/>
          <w:lang w:bidi="fa-IR"/>
        </w:rPr>
        <w:t>تنبيه الخواطر : 2 / 72</w:t>
      </w:r>
    </w:p>
    <w:p w:rsidR="009A3CE4" w:rsidRDefault="009A3CE4" w:rsidP="009A3CE4">
      <w:pPr>
        <w:pStyle w:val="libFootnote"/>
        <w:rPr>
          <w:lang w:bidi="fa-IR"/>
        </w:rPr>
      </w:pPr>
      <w:r>
        <w:rPr>
          <w:lang w:bidi="fa-IR"/>
        </w:rPr>
        <w:t>8. Tanbih al-Khawatir, v. 2, p. 72</w:t>
      </w:r>
    </w:p>
    <w:p w:rsidR="009A3CE4" w:rsidRDefault="009A3CE4" w:rsidP="009A3CE4">
      <w:pPr>
        <w:pStyle w:val="libFootnote"/>
        <w:rPr>
          <w:lang w:bidi="fa-IR"/>
        </w:rPr>
      </w:pPr>
      <w:r>
        <w:rPr>
          <w:lang w:bidi="fa-IR"/>
        </w:rPr>
        <w:t xml:space="preserve">9. </w:t>
      </w:r>
      <w:r>
        <w:rPr>
          <w:rtl/>
          <w:lang w:bidi="fa-IR"/>
        </w:rPr>
        <w:t xml:space="preserve">نهج البلاغة : الحكمة 116 </w:t>
      </w:r>
      <w:r>
        <w:rPr>
          <w:lang w:bidi="fa-IR"/>
        </w:rPr>
        <w:t>.</w:t>
      </w:r>
    </w:p>
    <w:p w:rsidR="009A3CE4" w:rsidRDefault="009A3CE4" w:rsidP="009A3CE4">
      <w:pPr>
        <w:pStyle w:val="libFootnote"/>
        <w:rPr>
          <w:lang w:bidi="fa-IR"/>
        </w:rPr>
      </w:pPr>
      <w:r>
        <w:rPr>
          <w:lang w:bidi="fa-IR"/>
        </w:rPr>
        <w:lastRenderedPageBreak/>
        <w:t>10. Nahj al-Balagha, Saying 116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878" w:name="_Toc484340176"/>
      <w:bookmarkStart w:id="2879" w:name="_Toc485817695"/>
      <w:r>
        <w:rPr>
          <w:lang w:bidi="fa-IR"/>
        </w:rPr>
        <w:lastRenderedPageBreak/>
        <w:t xml:space="preserve">1412 - </w:t>
      </w:r>
      <w:r>
        <w:rPr>
          <w:rtl/>
          <w:lang w:bidi="fa-IR"/>
        </w:rPr>
        <w:t>الاِغتِرارُ بِالدُّنيا</w:t>
      </w:r>
      <w:bookmarkEnd w:id="2878"/>
      <w:bookmarkEnd w:id="2879"/>
    </w:p>
    <w:p w:rsidR="009A3CE4" w:rsidRDefault="009A3CE4" w:rsidP="00034539">
      <w:pPr>
        <w:pStyle w:val="Heading2Center"/>
        <w:rPr>
          <w:lang w:bidi="fa-IR"/>
        </w:rPr>
      </w:pPr>
      <w:bookmarkStart w:id="2880" w:name="_Toc484340177"/>
      <w:bookmarkStart w:id="2881" w:name="_Toc485817696"/>
      <w:r>
        <w:rPr>
          <w:lang w:bidi="fa-IR"/>
        </w:rPr>
        <w:t>1412. BEING DELUDED BY THIS WORLD</w:t>
      </w:r>
      <w:bookmarkEnd w:id="2880"/>
      <w:bookmarkEnd w:id="2881"/>
    </w:p>
    <w:p w:rsidR="009A3CE4" w:rsidRDefault="009A3CE4" w:rsidP="00D31A5F">
      <w:pPr>
        <w:pStyle w:val="libAr"/>
        <w:rPr>
          <w:lang w:bidi="fa-IR"/>
        </w:rPr>
      </w:pPr>
      <w:r w:rsidRPr="00D31A5F">
        <w:rPr>
          <w:rStyle w:val="libBold1Char"/>
          <w:rFonts w:hint="cs"/>
          <w:rtl/>
        </w:rPr>
        <w:t>4760.</w:t>
      </w:r>
      <w:r>
        <w:rPr>
          <w:rtl/>
          <w:lang w:bidi="fa-IR"/>
        </w:rPr>
        <w:t xml:space="preserve"> الإمامُ عليٌّ عليه السلام : اِتَّقُوا غُرورَ الدنيا ؛ فإنّها تَستَرجِعُ أبداً ما خَدَعَت بهِ مِن المَحاسِنِ ، وتُزعِجُ المُطمَئنَّ إلَيها والقاطِنَ .</w:t>
      </w:r>
      <w:r>
        <w:rPr>
          <w:rStyle w:val="libFootnotenumChar"/>
          <w:rFonts w:hint="cs"/>
          <w:rtl/>
        </w:rPr>
        <w:t>1</w:t>
      </w:r>
    </w:p>
    <w:p w:rsidR="009A3CE4" w:rsidRDefault="009A3CE4" w:rsidP="009A3CE4">
      <w:pPr>
        <w:pStyle w:val="libNormal"/>
        <w:rPr>
          <w:lang w:bidi="fa-IR"/>
        </w:rPr>
      </w:pPr>
      <w:r w:rsidRPr="00D31A5F">
        <w:rPr>
          <w:rStyle w:val="libBold1Char"/>
        </w:rPr>
        <w:t>4760.</w:t>
      </w:r>
      <w:r>
        <w:rPr>
          <w:lang w:bidi="fa-IR"/>
        </w:rPr>
        <w:t xml:space="preserve"> Imam Ali </w:t>
      </w:r>
      <w:r>
        <w:t>(AS)</w:t>
      </w:r>
      <w:r>
        <w:rPr>
          <w:lang w:bidi="fa-IR"/>
        </w:rPr>
        <w:t xml:space="preserve"> said, ‘Be wary of this world’s delusion, for verily it always reclaims the charms and attractions with which it deceives people, and it troubles the one who adopts it as a place of tranquillity and a permanent dwelling.’</w:t>
      </w:r>
      <w:r>
        <w:rPr>
          <w:rStyle w:val="libFootnotenumChar"/>
        </w:rPr>
        <w:t>2</w:t>
      </w:r>
    </w:p>
    <w:p w:rsidR="009A3CE4" w:rsidRDefault="009A3CE4" w:rsidP="00D31A5F">
      <w:pPr>
        <w:pStyle w:val="libAr"/>
        <w:rPr>
          <w:lang w:bidi="fa-IR"/>
        </w:rPr>
      </w:pPr>
      <w:r w:rsidRPr="00D31A5F">
        <w:rPr>
          <w:rStyle w:val="libBold1Char"/>
          <w:rFonts w:hint="cs"/>
          <w:rtl/>
        </w:rPr>
        <w:t>4761.</w:t>
      </w:r>
      <w:r>
        <w:rPr>
          <w:rtl/>
          <w:lang w:bidi="fa-IR"/>
        </w:rPr>
        <w:t xml:space="preserve"> الإمامُ عليٌّ عليه السلام : سُكونُ النفسِ إلَى الدنيا مِن أعظَمِ الغُرورِ .</w:t>
      </w:r>
      <w:r>
        <w:rPr>
          <w:rStyle w:val="libFootnotenumChar"/>
          <w:rFonts w:hint="cs"/>
          <w:rtl/>
        </w:rPr>
        <w:t>3</w:t>
      </w:r>
    </w:p>
    <w:p w:rsidR="009A3CE4" w:rsidRDefault="009A3CE4" w:rsidP="009A3CE4">
      <w:pPr>
        <w:pStyle w:val="libNormal"/>
        <w:rPr>
          <w:lang w:bidi="fa-IR"/>
        </w:rPr>
      </w:pPr>
      <w:r w:rsidRPr="00D31A5F">
        <w:rPr>
          <w:rStyle w:val="libBold1Char"/>
        </w:rPr>
        <w:t>4761.</w:t>
      </w:r>
      <w:r>
        <w:rPr>
          <w:lang w:bidi="fa-IR"/>
        </w:rPr>
        <w:t xml:space="preserve"> Imam Ali </w:t>
      </w:r>
      <w:r>
        <w:t>(AS)</w:t>
      </w:r>
      <w:r>
        <w:rPr>
          <w:lang w:bidi="fa-IR"/>
        </w:rPr>
        <w:t xml:space="preserve"> said, ‘The soul’s trust in this world is one of the greatest delusions.’</w:t>
      </w:r>
      <w:r>
        <w:rPr>
          <w:rStyle w:val="libFootnotenumChar"/>
        </w:rPr>
        <w:t>4</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الدنيا : باب 714</w:t>
      </w:r>
      <w:r>
        <w:rPr>
          <w:lang w:bidi="fa-IR"/>
        </w:rPr>
        <w:t xml:space="preserve"> .</w:t>
      </w:r>
    </w:p>
    <w:p w:rsidR="009A3CE4" w:rsidRDefault="009A3CE4" w:rsidP="00D31A5F">
      <w:pPr>
        <w:pStyle w:val="libBold2"/>
        <w:rPr>
          <w:lang w:bidi="fa-IR"/>
        </w:rPr>
      </w:pPr>
      <w:r>
        <w:t>(See also: THE WORLD: section 714)</w:t>
      </w:r>
    </w:p>
    <w:p w:rsidR="009A3CE4" w:rsidRDefault="009A3CE4" w:rsidP="009A3CE4">
      <w:pPr>
        <w:pStyle w:val="libNormal"/>
        <w:rPr>
          <w:lang w:bidi="fa-IR"/>
        </w:rPr>
      </w:pPr>
    </w:p>
    <w:p w:rsidR="009A3CE4" w:rsidRDefault="009A3CE4" w:rsidP="00217917">
      <w:pPr>
        <w:pStyle w:val="Heading3"/>
        <w:rPr>
          <w:lang w:bidi="fa-IR"/>
        </w:rPr>
      </w:pPr>
      <w:bookmarkStart w:id="2882" w:name="_Toc484340178"/>
      <w:bookmarkStart w:id="2883" w:name="_Toc485817697"/>
      <w:r>
        <w:rPr>
          <w:lang w:bidi="fa-IR"/>
        </w:rPr>
        <w:t>Notes</w:t>
      </w:r>
      <w:bookmarkEnd w:id="2882"/>
      <w:bookmarkEnd w:id="2883"/>
    </w:p>
    <w:p w:rsidR="009A3CE4" w:rsidRDefault="009A3CE4" w:rsidP="009A3CE4">
      <w:pPr>
        <w:pStyle w:val="libFootnote"/>
        <w:rPr>
          <w:lang w:bidi="fa-IR"/>
        </w:rPr>
      </w:pPr>
      <w:r>
        <w:rPr>
          <w:lang w:bidi="fa-IR"/>
        </w:rPr>
        <w:t xml:space="preserve">1. </w:t>
      </w:r>
      <w:r>
        <w:rPr>
          <w:rtl/>
          <w:lang w:bidi="fa-IR"/>
        </w:rPr>
        <w:t xml:space="preserve">غرر الحكم : 2562 </w:t>
      </w:r>
      <w:r>
        <w:rPr>
          <w:lang w:bidi="fa-IR"/>
        </w:rPr>
        <w:t>.</w:t>
      </w:r>
    </w:p>
    <w:p w:rsidR="009A3CE4" w:rsidRDefault="009A3CE4" w:rsidP="009A3CE4">
      <w:pPr>
        <w:pStyle w:val="libFootnote"/>
        <w:rPr>
          <w:lang w:bidi="fa-IR"/>
        </w:rPr>
      </w:pPr>
      <w:r>
        <w:rPr>
          <w:lang w:bidi="fa-IR"/>
        </w:rPr>
        <w:t>2. Ghurar al-Hikam, no. 2562</w:t>
      </w:r>
    </w:p>
    <w:p w:rsidR="009A3CE4" w:rsidRDefault="009A3CE4" w:rsidP="009A3CE4">
      <w:pPr>
        <w:pStyle w:val="libFootnote"/>
        <w:rPr>
          <w:lang w:bidi="fa-IR"/>
        </w:rPr>
      </w:pPr>
      <w:r>
        <w:rPr>
          <w:lang w:bidi="fa-IR"/>
        </w:rPr>
        <w:t xml:space="preserve">3. </w:t>
      </w:r>
      <w:r>
        <w:rPr>
          <w:rtl/>
          <w:lang w:bidi="fa-IR"/>
        </w:rPr>
        <w:t xml:space="preserve">غرر الحكم : 5650 </w:t>
      </w:r>
      <w:r>
        <w:rPr>
          <w:lang w:bidi="fa-IR"/>
        </w:rPr>
        <w:t>.</w:t>
      </w:r>
    </w:p>
    <w:p w:rsidR="009A3CE4" w:rsidRDefault="009A3CE4" w:rsidP="009A3CE4">
      <w:pPr>
        <w:pStyle w:val="libFootnote"/>
        <w:rPr>
          <w:lang w:bidi="fa-IR"/>
        </w:rPr>
      </w:pPr>
      <w:r>
        <w:rPr>
          <w:lang w:bidi="fa-IR"/>
        </w:rPr>
        <w:t>4. Ibid. no. 5650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884" w:name="_Toc484340179"/>
      <w:bookmarkStart w:id="2885" w:name="_Toc485817698"/>
      <w:r>
        <w:rPr>
          <w:lang w:bidi="fa-IR"/>
        </w:rPr>
        <w:lastRenderedPageBreak/>
        <w:t xml:space="preserve">1413 - </w:t>
      </w:r>
      <w:r>
        <w:rPr>
          <w:rtl/>
          <w:lang w:bidi="fa-IR"/>
        </w:rPr>
        <w:t>الاِغتِرارُ بِالنَّفسِ‏</w:t>
      </w:r>
      <w:bookmarkEnd w:id="2884"/>
      <w:bookmarkEnd w:id="2885"/>
    </w:p>
    <w:p w:rsidR="009A3CE4" w:rsidRDefault="009A3CE4" w:rsidP="00034539">
      <w:pPr>
        <w:pStyle w:val="Heading2Center"/>
        <w:rPr>
          <w:lang w:bidi="fa-IR"/>
        </w:rPr>
      </w:pPr>
      <w:bookmarkStart w:id="2886" w:name="_Toc484340180"/>
      <w:bookmarkStart w:id="2887" w:name="_Toc485817699"/>
      <w:r>
        <w:rPr>
          <w:lang w:bidi="fa-IR"/>
        </w:rPr>
        <w:t>1413. SELF-DELUSION</w:t>
      </w:r>
      <w:bookmarkEnd w:id="2886"/>
      <w:bookmarkEnd w:id="2887"/>
    </w:p>
    <w:p w:rsidR="009A3CE4" w:rsidRDefault="009A3CE4" w:rsidP="00D31A5F">
      <w:pPr>
        <w:pStyle w:val="libAr"/>
        <w:rPr>
          <w:lang w:bidi="fa-IR"/>
        </w:rPr>
      </w:pPr>
      <w:r w:rsidRPr="00D31A5F">
        <w:rPr>
          <w:rStyle w:val="libBold1Char"/>
          <w:rFonts w:hint="cs"/>
          <w:rtl/>
        </w:rPr>
        <w:t>4762.</w:t>
      </w:r>
      <w:r>
        <w:rPr>
          <w:rtl/>
          <w:lang w:bidi="fa-IR"/>
        </w:rPr>
        <w:t xml:space="preserve"> الإمامُ عليٌّ عليه السلام : غَرَّكَ عِزُّكَ ، فَصارَ قُصارُ ذلكَ ذُلَّكَ ، فَاخشَ فاحِشَ فِعلِكَ، فَعَلَّكَ بهذا تُهدى‏ .</w:t>
      </w:r>
      <w:r>
        <w:rPr>
          <w:rStyle w:val="libFootnotenumChar"/>
          <w:rFonts w:hint="cs"/>
          <w:rtl/>
        </w:rPr>
        <w:t>1</w:t>
      </w:r>
    </w:p>
    <w:p w:rsidR="009A3CE4" w:rsidRDefault="009A3CE4" w:rsidP="009A3CE4">
      <w:pPr>
        <w:pStyle w:val="libNormal"/>
        <w:rPr>
          <w:lang w:bidi="fa-IR"/>
        </w:rPr>
      </w:pPr>
      <w:r w:rsidRPr="00D31A5F">
        <w:rPr>
          <w:rStyle w:val="libBold1Char"/>
        </w:rPr>
        <w:t>4762.</w:t>
      </w:r>
      <w:r>
        <w:rPr>
          <w:lang w:bidi="fa-IR"/>
        </w:rPr>
        <w:t xml:space="preserve"> Imam Ali </w:t>
      </w:r>
      <w:r>
        <w:t>(AS)</w:t>
      </w:r>
      <w:r>
        <w:rPr>
          <w:lang w:bidi="fa-IR"/>
        </w:rPr>
        <w:t xml:space="preserve"> said, ‘Your own sense of honour has deluded you, such that it became the source of disgrace for you. So fear the indecent acts that you commit, for perhaps through that you will be guided.’</w:t>
      </w:r>
      <w:r>
        <w:rPr>
          <w:rStyle w:val="libFootnotenumChar"/>
        </w:rPr>
        <w:t>2</w:t>
      </w:r>
    </w:p>
    <w:p w:rsidR="009A3CE4" w:rsidRDefault="009A3CE4" w:rsidP="00D31A5F">
      <w:pPr>
        <w:pStyle w:val="libAr"/>
        <w:rPr>
          <w:lang w:bidi="fa-IR"/>
        </w:rPr>
      </w:pPr>
      <w:r w:rsidRPr="00D31A5F">
        <w:rPr>
          <w:rStyle w:val="libBold1Char"/>
          <w:rFonts w:hint="cs"/>
          <w:rtl/>
        </w:rPr>
        <w:t>4763.</w:t>
      </w:r>
      <w:r>
        <w:rPr>
          <w:rtl/>
          <w:lang w:bidi="fa-IR"/>
        </w:rPr>
        <w:t xml:space="preserve"> الإمامُ عليٌّ عليه السلام : مَن جَهِلَ اغتَرَّ بنفسِهِ ، وكانَ يَومُهُ شَرّاً مِن أمسِهِ .</w:t>
      </w:r>
      <w:r>
        <w:rPr>
          <w:rStyle w:val="libFootnotenumChar"/>
          <w:rFonts w:hint="cs"/>
          <w:rtl/>
        </w:rPr>
        <w:t>3</w:t>
      </w:r>
    </w:p>
    <w:p w:rsidR="009A3CE4" w:rsidRDefault="009A3CE4" w:rsidP="009A3CE4">
      <w:pPr>
        <w:pStyle w:val="libNormal"/>
        <w:rPr>
          <w:lang w:bidi="fa-IR"/>
        </w:rPr>
      </w:pPr>
      <w:r w:rsidRPr="00D31A5F">
        <w:rPr>
          <w:rStyle w:val="libBold1Char"/>
        </w:rPr>
        <w:t>4763.</w:t>
      </w:r>
      <w:r>
        <w:rPr>
          <w:lang w:bidi="fa-IR"/>
        </w:rPr>
        <w:t xml:space="preserve"> Imam Ali </w:t>
      </w:r>
      <w:r>
        <w:t>(AS)</w:t>
      </w:r>
      <w:r>
        <w:rPr>
          <w:lang w:bidi="fa-IR"/>
        </w:rPr>
        <w:t xml:space="preserve"> said, ‘He who is ignorant deludes himself, and his present is consequently worse than his past.’</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2888" w:name="_Toc484340181"/>
      <w:bookmarkStart w:id="2889" w:name="_Toc485817700"/>
      <w:r>
        <w:rPr>
          <w:lang w:bidi="fa-IR"/>
        </w:rPr>
        <w:t>Notes</w:t>
      </w:r>
      <w:bookmarkEnd w:id="2888"/>
      <w:bookmarkEnd w:id="2889"/>
    </w:p>
    <w:p w:rsidR="009A3CE4" w:rsidRDefault="009A3CE4" w:rsidP="009A3CE4">
      <w:pPr>
        <w:pStyle w:val="libFootnote"/>
        <w:rPr>
          <w:lang w:bidi="fa-IR"/>
        </w:rPr>
      </w:pPr>
      <w:r>
        <w:rPr>
          <w:lang w:bidi="fa-IR"/>
        </w:rPr>
        <w:t xml:space="preserve">1. </w:t>
      </w:r>
      <w:r>
        <w:rPr>
          <w:rtl/>
          <w:lang w:bidi="fa-IR"/>
        </w:rPr>
        <w:t xml:space="preserve">بحار الأنوار : 78 / 83 / 86 </w:t>
      </w:r>
      <w:r>
        <w:rPr>
          <w:lang w:bidi="fa-IR"/>
        </w:rPr>
        <w:t>.</w:t>
      </w:r>
    </w:p>
    <w:p w:rsidR="009A3CE4" w:rsidRDefault="009A3CE4" w:rsidP="009A3CE4">
      <w:pPr>
        <w:pStyle w:val="libFootnote"/>
        <w:rPr>
          <w:lang w:bidi="fa-IR"/>
        </w:rPr>
      </w:pPr>
      <w:r>
        <w:rPr>
          <w:lang w:bidi="fa-IR"/>
        </w:rPr>
        <w:t>2. Bihar al-Anwar, v. 78, p. 83, no. 86</w:t>
      </w:r>
    </w:p>
    <w:p w:rsidR="009A3CE4" w:rsidRDefault="009A3CE4" w:rsidP="009A3CE4">
      <w:pPr>
        <w:pStyle w:val="libFootnote"/>
        <w:rPr>
          <w:lang w:bidi="fa-IR"/>
        </w:rPr>
      </w:pPr>
      <w:r>
        <w:rPr>
          <w:lang w:bidi="fa-IR"/>
        </w:rPr>
        <w:t xml:space="preserve">3. </w:t>
      </w:r>
      <w:r>
        <w:rPr>
          <w:rtl/>
          <w:lang w:bidi="fa-IR"/>
        </w:rPr>
        <w:t xml:space="preserve">غرر الحكم : 8744 </w:t>
      </w:r>
      <w:r>
        <w:rPr>
          <w:lang w:bidi="fa-IR"/>
        </w:rPr>
        <w:t>.</w:t>
      </w:r>
    </w:p>
    <w:p w:rsidR="009A3CE4" w:rsidRDefault="009A3CE4" w:rsidP="009A3CE4">
      <w:pPr>
        <w:pStyle w:val="libFootnote"/>
        <w:rPr>
          <w:lang w:bidi="fa-IR"/>
        </w:rPr>
      </w:pPr>
      <w:r>
        <w:rPr>
          <w:lang w:bidi="fa-IR"/>
        </w:rPr>
        <w:t>4. Ghurar al-Hikam, no. 8744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890" w:name="_Toc484340182"/>
      <w:bookmarkStart w:id="2891" w:name="_Toc485817701"/>
      <w:r>
        <w:rPr>
          <w:lang w:bidi="fa-IR"/>
        </w:rPr>
        <w:lastRenderedPageBreak/>
        <w:t xml:space="preserve">299 - </w:t>
      </w:r>
      <w:r>
        <w:rPr>
          <w:rtl/>
          <w:lang w:bidi="fa-IR"/>
        </w:rPr>
        <w:t>الغَزوة</w:t>
      </w:r>
      <w:bookmarkEnd w:id="2890"/>
      <w:bookmarkEnd w:id="2891"/>
    </w:p>
    <w:p w:rsidR="009A3CE4" w:rsidRDefault="009A3CE4" w:rsidP="00034539">
      <w:pPr>
        <w:pStyle w:val="Heading2Center"/>
        <w:rPr>
          <w:lang w:bidi="fa-IR"/>
        </w:rPr>
      </w:pPr>
      <w:bookmarkStart w:id="2892" w:name="_Toc484340183"/>
      <w:bookmarkStart w:id="2893" w:name="_Toc485817702"/>
      <w:r>
        <w:rPr>
          <w:lang w:bidi="fa-IR"/>
        </w:rPr>
        <w:t>299. THE BATTLES (Fought by the Prophet)</w:t>
      </w:r>
      <w:bookmarkEnd w:id="2892"/>
      <w:bookmarkEnd w:id="2893"/>
    </w:p>
    <w:p w:rsidR="009A3CE4" w:rsidRDefault="009A3CE4" w:rsidP="00034539">
      <w:pPr>
        <w:pStyle w:val="Heading2Center"/>
        <w:rPr>
          <w:lang w:bidi="fa-IR"/>
        </w:rPr>
      </w:pPr>
      <w:bookmarkStart w:id="2894" w:name="_Toc484340184"/>
      <w:bookmarkStart w:id="2895" w:name="_Toc485817703"/>
      <w:r>
        <w:rPr>
          <w:lang w:bidi="fa-IR"/>
        </w:rPr>
        <w:t xml:space="preserve">1414 - </w:t>
      </w:r>
      <w:r>
        <w:rPr>
          <w:rtl/>
          <w:lang w:bidi="fa-IR"/>
        </w:rPr>
        <w:t>غَزوَةُ بَدرٍ</w:t>
      </w:r>
      <w:bookmarkEnd w:id="2894"/>
      <w:bookmarkEnd w:id="2895"/>
    </w:p>
    <w:p w:rsidR="009A3CE4" w:rsidRDefault="009A3CE4" w:rsidP="00034539">
      <w:pPr>
        <w:pStyle w:val="Heading2Center"/>
        <w:rPr>
          <w:lang w:bidi="fa-IR"/>
        </w:rPr>
      </w:pPr>
      <w:bookmarkStart w:id="2896" w:name="_Toc484340185"/>
      <w:bookmarkStart w:id="2897" w:name="_Toc485817704"/>
      <w:r>
        <w:rPr>
          <w:lang w:bidi="fa-IR"/>
        </w:rPr>
        <w:t>1414. THE BATTLE OF BADR</w:t>
      </w:r>
      <w:bookmarkEnd w:id="2896"/>
      <w:bookmarkEnd w:id="2897"/>
    </w:p>
    <w:p w:rsidR="009A3CE4" w:rsidRDefault="009A3CE4" w:rsidP="00D31A5F">
      <w:pPr>
        <w:pStyle w:val="libAr"/>
        <w:rPr>
          <w:lang w:bidi="fa-IR"/>
        </w:rPr>
      </w:pPr>
      <w:r>
        <w:rPr>
          <w:rtl/>
        </w:rPr>
        <w:t>(</w:t>
      </w:r>
      <w:r>
        <w:rPr>
          <w:rtl/>
          <w:lang w:bidi="fa-IR"/>
        </w:rPr>
        <w:t>وَلَقَدْ نَصَرَكُمُ اللَّهُ بِبَدْرٍ وَأَنْتُمْ أَذِلَّةٌ فَاتَّقُوا اللَّهَ لَعَّلَكُمْ تَشْكُرُونَ * إِذْ تَقُولُ لِلْمُؤْمِنِينَ أَلَنْ يَكْفِيَكُمْ أَنْ يُمِدَّكُمْ رَبُّكُم بِثَلاثَةِ آلافٍ مِنَ الْمَلائِكَةِ مُنْزَلِينَ) .</w:t>
      </w:r>
      <w:r>
        <w:rPr>
          <w:rStyle w:val="libFootnotenumChar"/>
          <w:rFonts w:hint="cs"/>
          <w:rtl/>
        </w:rPr>
        <w:t>1</w:t>
      </w:r>
    </w:p>
    <w:p w:rsidR="009A3CE4" w:rsidRDefault="009A3CE4" w:rsidP="009A3CE4">
      <w:pPr>
        <w:pStyle w:val="libNormal"/>
        <w:rPr>
          <w:lang w:bidi="fa-IR"/>
        </w:rPr>
      </w:pPr>
      <w:r>
        <w:rPr>
          <w:rStyle w:val="libBoldItalicChar"/>
        </w:rPr>
        <w:t>“Certainly Allah helped you at Badr, when you were abased [in the enemy’s eyes]. So be wary of Allah so that you may give thanks. When you were saying to the faithful, ‘Is it not enough for you that your Lord should aid you with three thousand angels sent down?”</w:t>
      </w:r>
      <w:r>
        <w:rPr>
          <w:rStyle w:val="libFootnotenumChar"/>
        </w:rPr>
        <w:t>2</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آل عمران : 12 ، 13 والنساء : 77 ، 78 والأنفال : 1، 19، 36، 38 - 41، 67 ، 71 و الحجّ : 19</w:t>
      </w:r>
      <w:r>
        <w:rPr>
          <w:lang w:bidi="fa-IR"/>
        </w:rPr>
        <w:t xml:space="preserve"> .</w:t>
      </w:r>
    </w:p>
    <w:p w:rsidR="009A3CE4" w:rsidRDefault="009A3CE4" w:rsidP="00D31A5F">
      <w:pPr>
        <w:pStyle w:val="libBold2"/>
        <w:rPr>
          <w:lang w:bidi="fa-IR"/>
        </w:rPr>
      </w:pPr>
      <w:r>
        <w:t>(See also: Qur’an 3:12-13, 4:77-78, 8:1, 8:19, 8:36, 8:38-41, 8:67, 8:71, 22:19)</w:t>
      </w:r>
    </w:p>
    <w:p w:rsidR="009A3CE4" w:rsidRDefault="009A3CE4" w:rsidP="00D31A5F">
      <w:pPr>
        <w:pStyle w:val="libAr"/>
        <w:rPr>
          <w:lang w:bidi="fa-IR"/>
        </w:rPr>
      </w:pPr>
      <w:r w:rsidRPr="00D31A5F">
        <w:rPr>
          <w:rStyle w:val="libBold1Char"/>
          <w:rFonts w:hint="cs"/>
          <w:rtl/>
        </w:rPr>
        <w:t>4764.</w:t>
      </w:r>
      <w:r>
        <w:rPr>
          <w:rtl/>
          <w:lang w:bidi="fa-IR"/>
        </w:rPr>
        <w:t xml:space="preserve"> الإمامُ عليٌّ عليه السلام : سِيماءُ أصحابِ رسولِ اللَّهِ صلى اللَّه عليه وآله يَومَ بَدرٍ الصُّوفُ الأبيضُ .</w:t>
      </w:r>
      <w:r>
        <w:rPr>
          <w:rStyle w:val="libFootnotenumChar"/>
          <w:rFonts w:hint="cs"/>
          <w:rtl/>
        </w:rPr>
        <w:t>3</w:t>
      </w:r>
    </w:p>
    <w:p w:rsidR="009A3CE4" w:rsidRDefault="009A3CE4" w:rsidP="009A3CE4">
      <w:pPr>
        <w:pStyle w:val="libNormal"/>
        <w:rPr>
          <w:lang w:bidi="fa-IR"/>
        </w:rPr>
      </w:pPr>
      <w:r w:rsidRPr="00D31A5F">
        <w:rPr>
          <w:rStyle w:val="libBold1Char"/>
        </w:rPr>
        <w:t>4764.</w:t>
      </w:r>
      <w:r>
        <w:rPr>
          <w:lang w:bidi="fa-IR"/>
        </w:rPr>
        <w:t xml:space="preserve"> Imam Ali </w:t>
      </w:r>
      <w:r>
        <w:t>(AS)</w:t>
      </w:r>
      <w:r>
        <w:rPr>
          <w:lang w:bidi="fa-IR"/>
        </w:rPr>
        <w:t xml:space="preserve"> said, ‘The feature of the Prophet </w:t>
      </w:r>
      <w:r>
        <w:t>(SAWA)</w:t>
      </w:r>
      <w:r>
        <w:rPr>
          <w:lang w:bidi="fa-IR"/>
        </w:rPr>
        <w:t>’s companions on the day of [the battle of] Badr was like white wool.’</w:t>
      </w:r>
      <w:r>
        <w:rPr>
          <w:rStyle w:val="libFootnotenumChar"/>
        </w:rPr>
        <w:t>4</w:t>
      </w:r>
    </w:p>
    <w:p w:rsidR="009A3CE4" w:rsidRDefault="009A3CE4" w:rsidP="00D31A5F">
      <w:pPr>
        <w:pStyle w:val="libAr"/>
        <w:rPr>
          <w:lang w:bidi="fa-IR"/>
        </w:rPr>
      </w:pPr>
      <w:r w:rsidRPr="00D31A5F">
        <w:rPr>
          <w:rStyle w:val="libBold1Char"/>
          <w:rFonts w:hint="cs"/>
          <w:rtl/>
        </w:rPr>
        <w:t>4765.</w:t>
      </w:r>
      <w:r>
        <w:rPr>
          <w:rtl/>
          <w:lang w:bidi="fa-IR"/>
        </w:rPr>
        <w:t xml:space="preserve"> الإمامُ عليٌّ عليه السلام : لقد رَأيتُنا يومَ بدرٍ ونحنُ نَلُوذُ برسولِ اللَّهِ صلى اللَّه عليه وآله وهُو أقرَبُنا إلَى العَدُوِّ ، وكانَ مِن أشَدِّ الناسِ يَومَئذٍ بَأساً .</w:t>
      </w:r>
      <w:r>
        <w:rPr>
          <w:rStyle w:val="libFootnotenumChar"/>
          <w:rFonts w:hint="cs"/>
          <w:rtl/>
        </w:rPr>
        <w:t>5</w:t>
      </w:r>
    </w:p>
    <w:p w:rsidR="009A3CE4" w:rsidRDefault="009A3CE4" w:rsidP="009A3CE4">
      <w:pPr>
        <w:pStyle w:val="libNormal"/>
        <w:rPr>
          <w:lang w:bidi="fa-IR"/>
        </w:rPr>
      </w:pPr>
      <w:r w:rsidRPr="00D31A5F">
        <w:rPr>
          <w:rStyle w:val="libBold1Char"/>
        </w:rPr>
        <w:t>4765.</w:t>
      </w:r>
      <w:r>
        <w:rPr>
          <w:lang w:bidi="fa-IR"/>
        </w:rPr>
        <w:t xml:space="preserve"> Imam Ali </w:t>
      </w:r>
      <w:r>
        <w:t>(AS)</w:t>
      </w:r>
      <w:r>
        <w:rPr>
          <w:lang w:bidi="fa-IR"/>
        </w:rPr>
        <w:t xml:space="preserve"> said, ‘I was indeed looking at us all in the battle of Badr while we all sought refuge with the Prophet </w:t>
      </w:r>
      <w:r>
        <w:t>(SAWA)</w:t>
      </w:r>
      <w:r>
        <w:rPr>
          <w:lang w:bidi="fa-IR"/>
        </w:rPr>
        <w:t xml:space="preserve"> when he was the closest one from among us to the enemy, and he was the bravest of people on that day.’</w:t>
      </w:r>
      <w:r>
        <w:rPr>
          <w:rStyle w:val="libFootnotenumChar"/>
        </w:rPr>
        <w:t>6</w:t>
      </w:r>
    </w:p>
    <w:p w:rsidR="009A3CE4" w:rsidRDefault="009A3CE4" w:rsidP="00D31A5F">
      <w:pPr>
        <w:pStyle w:val="libAr"/>
        <w:rPr>
          <w:lang w:bidi="fa-IR"/>
        </w:rPr>
      </w:pPr>
      <w:r w:rsidRPr="00D31A5F">
        <w:rPr>
          <w:rStyle w:val="libBold1Char"/>
          <w:rFonts w:hint="cs"/>
          <w:rtl/>
        </w:rPr>
        <w:t>4766.</w:t>
      </w:r>
      <w:r>
        <w:rPr>
          <w:rtl/>
          <w:lang w:bidi="fa-IR"/>
        </w:rPr>
        <w:t xml:space="preserve"> الإمامُ عليٌّ عليه السلام : لقد حَضَرنا بَدراً وما فِينا فارِسُ غيرَ المِقدادِ بنِ الأسوَدِ ، ولقد رَأيتُنا ليلةَ بَدرٍوما فِينا إلّامَن نامَ غيرَ رسولِ اللَّهِ صلى اللَّه عليه وآله ، فإنّهُ كانَ مُنتَصِباً في‏أصلِ شَجَرةٍ يُصَلِّي ويَدعُو حتَّى الصَّباحِ .</w:t>
      </w:r>
      <w:r>
        <w:rPr>
          <w:rStyle w:val="libFootnotenumChar"/>
          <w:rFonts w:hint="cs"/>
          <w:rtl/>
        </w:rPr>
        <w:t>7</w:t>
      </w:r>
    </w:p>
    <w:p w:rsidR="009A3CE4" w:rsidRDefault="009A3CE4" w:rsidP="009A3CE4">
      <w:pPr>
        <w:pStyle w:val="libNormal"/>
        <w:rPr>
          <w:lang w:bidi="fa-IR"/>
        </w:rPr>
      </w:pPr>
      <w:r w:rsidRPr="00D31A5F">
        <w:rPr>
          <w:rStyle w:val="libBold1Char"/>
        </w:rPr>
        <w:t>4766.</w:t>
      </w:r>
      <w:r>
        <w:rPr>
          <w:lang w:bidi="fa-IR"/>
        </w:rPr>
        <w:t xml:space="preserve"> Imam Ali </w:t>
      </w:r>
      <w:r>
        <w:t>(AS)</w:t>
      </w:r>
      <w:r>
        <w:rPr>
          <w:lang w:bidi="fa-IR"/>
        </w:rPr>
        <w:t xml:space="preserve"> said, ‘When we came to Badr, the only horse rider among us was Miqdad b. Aswad. I had been watching us all on the eve of Badr, and all of us slept apart from the Prophet </w:t>
      </w:r>
      <w:r>
        <w:t>(SAWA)</w:t>
      </w:r>
      <w:r>
        <w:rPr>
          <w:lang w:bidi="fa-IR"/>
        </w:rPr>
        <w:t>. Verily he stood by the roots of a tree, praying and supplicating until morning.’</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2898" w:name="_Toc484340186"/>
      <w:bookmarkStart w:id="2899" w:name="_Toc485817705"/>
      <w:r>
        <w:rPr>
          <w:lang w:bidi="fa-IR"/>
        </w:rPr>
        <w:t>Notes</w:t>
      </w:r>
      <w:bookmarkEnd w:id="2898"/>
      <w:bookmarkEnd w:id="2899"/>
    </w:p>
    <w:p w:rsidR="009A3CE4" w:rsidRDefault="009A3CE4" w:rsidP="009A3CE4">
      <w:pPr>
        <w:pStyle w:val="libFootnote"/>
        <w:rPr>
          <w:lang w:bidi="fa-IR"/>
        </w:rPr>
      </w:pPr>
      <w:r>
        <w:rPr>
          <w:lang w:bidi="fa-IR"/>
        </w:rPr>
        <w:t xml:space="preserve">1. </w:t>
      </w:r>
      <w:r>
        <w:rPr>
          <w:rtl/>
          <w:lang w:bidi="fa-IR"/>
        </w:rPr>
        <w:t xml:space="preserve">آل عمران : 123 ، 124 </w:t>
      </w:r>
      <w:r>
        <w:rPr>
          <w:lang w:bidi="fa-IR"/>
        </w:rPr>
        <w:t>.</w:t>
      </w:r>
    </w:p>
    <w:p w:rsidR="009A3CE4" w:rsidRDefault="009A3CE4" w:rsidP="009A3CE4">
      <w:pPr>
        <w:pStyle w:val="libFootnote"/>
        <w:rPr>
          <w:lang w:bidi="fa-IR"/>
        </w:rPr>
      </w:pPr>
      <w:r>
        <w:rPr>
          <w:lang w:bidi="fa-IR"/>
        </w:rPr>
        <w:lastRenderedPageBreak/>
        <w:t>2. Qur’an 3</w:t>
      </w:r>
      <w:r>
        <w:rPr>
          <w:rtl/>
          <w:lang w:bidi="fa-IR"/>
        </w:rPr>
        <w:t>:123,124</w:t>
      </w:r>
    </w:p>
    <w:p w:rsidR="009A3CE4" w:rsidRDefault="009A3CE4" w:rsidP="009A3CE4">
      <w:pPr>
        <w:pStyle w:val="libFootnote"/>
        <w:rPr>
          <w:lang w:bidi="fa-IR"/>
        </w:rPr>
      </w:pPr>
      <w:r>
        <w:rPr>
          <w:lang w:bidi="fa-IR"/>
        </w:rPr>
        <w:t xml:space="preserve">3. </w:t>
      </w:r>
      <w:r>
        <w:rPr>
          <w:rtl/>
          <w:lang w:bidi="fa-IR"/>
        </w:rPr>
        <w:t xml:space="preserve">كنز العمّال : 29942 </w:t>
      </w:r>
      <w:r>
        <w:rPr>
          <w:lang w:bidi="fa-IR"/>
        </w:rPr>
        <w:t>.</w:t>
      </w:r>
    </w:p>
    <w:p w:rsidR="009A3CE4" w:rsidRDefault="009A3CE4" w:rsidP="009A3CE4">
      <w:pPr>
        <w:pStyle w:val="libFootnote"/>
        <w:rPr>
          <w:lang w:bidi="fa-IR"/>
        </w:rPr>
      </w:pPr>
      <w:r>
        <w:rPr>
          <w:lang w:bidi="fa-IR"/>
        </w:rPr>
        <w:t>4. Kanz al-Ummal, no. 29942</w:t>
      </w:r>
    </w:p>
    <w:p w:rsidR="009A3CE4" w:rsidRDefault="009A3CE4" w:rsidP="009A3CE4">
      <w:pPr>
        <w:pStyle w:val="libFootnote"/>
        <w:rPr>
          <w:lang w:bidi="fa-IR"/>
        </w:rPr>
      </w:pPr>
      <w:r>
        <w:rPr>
          <w:lang w:bidi="fa-IR"/>
        </w:rPr>
        <w:t xml:space="preserve">5. </w:t>
      </w:r>
      <w:r>
        <w:rPr>
          <w:rtl/>
          <w:lang w:bidi="fa-IR"/>
        </w:rPr>
        <w:t xml:space="preserve">كنز العمّال : 29943 </w:t>
      </w:r>
      <w:r>
        <w:rPr>
          <w:lang w:bidi="fa-IR"/>
        </w:rPr>
        <w:t>.</w:t>
      </w:r>
    </w:p>
    <w:p w:rsidR="009A3CE4" w:rsidRDefault="009A3CE4" w:rsidP="009A3CE4">
      <w:pPr>
        <w:pStyle w:val="libFootnote"/>
        <w:rPr>
          <w:lang w:bidi="fa-IR"/>
        </w:rPr>
      </w:pPr>
      <w:r>
        <w:rPr>
          <w:lang w:bidi="fa-IR"/>
        </w:rPr>
        <w:t>6. Ibid. no. 29943</w:t>
      </w:r>
    </w:p>
    <w:p w:rsidR="009A3CE4" w:rsidRDefault="009A3CE4" w:rsidP="009A3CE4">
      <w:pPr>
        <w:pStyle w:val="libFootnote"/>
        <w:rPr>
          <w:lang w:bidi="fa-IR"/>
        </w:rPr>
      </w:pPr>
      <w:r>
        <w:rPr>
          <w:lang w:bidi="fa-IR"/>
        </w:rPr>
        <w:t xml:space="preserve">7. </w:t>
      </w:r>
      <w:r>
        <w:rPr>
          <w:rtl/>
          <w:lang w:bidi="fa-IR"/>
        </w:rPr>
        <w:t xml:space="preserve">الإرشاد : 1 / 73 </w:t>
      </w:r>
      <w:r>
        <w:rPr>
          <w:lang w:bidi="fa-IR"/>
        </w:rPr>
        <w:t>.</w:t>
      </w:r>
    </w:p>
    <w:p w:rsidR="009A3CE4" w:rsidRDefault="009A3CE4" w:rsidP="009A3CE4">
      <w:pPr>
        <w:pStyle w:val="libFootnote"/>
        <w:rPr>
          <w:lang w:bidi="fa-IR"/>
        </w:rPr>
      </w:pPr>
      <w:r>
        <w:rPr>
          <w:lang w:bidi="fa-IR"/>
        </w:rPr>
        <w:t>8. al-Irshad, v. 1, p. 73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900" w:name="_Toc484340187"/>
      <w:bookmarkStart w:id="2901" w:name="_Toc485817706"/>
      <w:r>
        <w:rPr>
          <w:lang w:bidi="fa-IR"/>
        </w:rPr>
        <w:lastRenderedPageBreak/>
        <w:t xml:space="preserve">1415 - </w:t>
      </w:r>
      <w:r>
        <w:rPr>
          <w:rtl/>
          <w:lang w:bidi="fa-IR"/>
        </w:rPr>
        <w:t>غَزوَةُ اُحُدٍ</w:t>
      </w:r>
      <w:bookmarkEnd w:id="2900"/>
      <w:bookmarkEnd w:id="2901"/>
    </w:p>
    <w:p w:rsidR="009A3CE4" w:rsidRDefault="009A3CE4" w:rsidP="00034539">
      <w:pPr>
        <w:pStyle w:val="Heading2Center"/>
        <w:rPr>
          <w:lang w:bidi="fa-IR"/>
        </w:rPr>
      </w:pPr>
      <w:bookmarkStart w:id="2902" w:name="_Toc484340188"/>
      <w:bookmarkStart w:id="2903" w:name="_Toc485817707"/>
      <w:r>
        <w:rPr>
          <w:lang w:bidi="fa-IR"/>
        </w:rPr>
        <w:t>1415. THE BATTLE OF UHUD</w:t>
      </w:r>
      <w:bookmarkEnd w:id="2902"/>
      <w:bookmarkEnd w:id="2903"/>
    </w:p>
    <w:p w:rsidR="009A3CE4" w:rsidRDefault="009A3CE4" w:rsidP="00D31A5F">
      <w:pPr>
        <w:pStyle w:val="libAr"/>
        <w:rPr>
          <w:lang w:bidi="fa-IR"/>
        </w:rPr>
      </w:pPr>
      <w:r>
        <w:rPr>
          <w:rtl/>
        </w:rPr>
        <w:t>(</w:t>
      </w:r>
      <w:r>
        <w:rPr>
          <w:rtl/>
          <w:lang w:bidi="fa-IR"/>
        </w:rPr>
        <w:t>وَإِذْ غَدَوْتَ مِنْ أَهْلِكَ تُبَوِّئُ الْمُؤْمِنِينَ مَقاعِدَ لِلْقِتالِ وَاللَّهُ سَمِيعٌ عَلِيمٌ) .</w:t>
      </w:r>
      <w:r>
        <w:rPr>
          <w:rStyle w:val="libFootnotenumChar"/>
          <w:rFonts w:hint="cs"/>
          <w:rtl/>
        </w:rPr>
        <w:t>1</w:t>
      </w:r>
    </w:p>
    <w:p w:rsidR="009A3CE4" w:rsidRDefault="009A3CE4" w:rsidP="009A3CE4">
      <w:pPr>
        <w:pStyle w:val="libNormal"/>
        <w:rPr>
          <w:lang w:bidi="fa-IR"/>
        </w:rPr>
      </w:pPr>
      <w:r>
        <w:rPr>
          <w:rStyle w:val="libBoldItalicChar"/>
        </w:rPr>
        <w:t>“When you left your family at dawn to settle the faithful in their positions for battle – and Allah is all-hearing, all-knowing.”</w:t>
      </w:r>
      <w:r>
        <w:rPr>
          <w:rStyle w:val="libFootnotenumChar"/>
        </w:rPr>
        <w:t>2</w:t>
      </w:r>
    </w:p>
    <w:p w:rsidR="009A3CE4" w:rsidRDefault="009A3CE4" w:rsidP="00D31A5F">
      <w:pPr>
        <w:pStyle w:val="libAr"/>
        <w:rPr>
          <w:lang w:bidi="fa-IR"/>
        </w:rPr>
      </w:pPr>
      <w:r w:rsidRPr="00D31A5F">
        <w:rPr>
          <w:rStyle w:val="libBold1Char"/>
          <w:rFonts w:hint="cs"/>
          <w:rtl/>
        </w:rPr>
        <w:t>4767.</w:t>
      </w:r>
      <w:r>
        <w:rPr>
          <w:rtl/>
          <w:lang w:bidi="fa-IR"/>
        </w:rPr>
        <w:t xml:space="preserve"> ابن مسعود : إنَّ النِّساءَ كُنَّ يومَ اُحُدٍ خَلفَ المسلمينَ يُجهِزْنَ عَلَى جَرحَى المشركينَ ... فجاءَ أبو سُفيانَ فقالَ : أعلُ هُبَلُ ! فقالَ رسولُ اللَّهِ صلى اللَّه عليه وآله : قولوا : اللَّهُ أعلى‏ وأجَلُّ ، فقالوا : اللَّهُ أعلى‏ وأجَلُّ ، فقالَ أبو سفيانَ : لنا</w:t>
      </w:r>
      <w:r>
        <w:rPr>
          <w:rStyle w:val="libFootnotenumChar"/>
          <w:rFonts w:hint="cs"/>
          <w:rtl/>
        </w:rPr>
        <w:t>3</w:t>
      </w:r>
      <w:r>
        <w:rPr>
          <w:rtl/>
          <w:lang w:bidi="fa-IR"/>
        </w:rPr>
        <w:t xml:space="preserve"> العُزّى‏ ولا عُزّى‏ لَكُم ! فقالَ رسولُ اللَّهِ صلى اللَّه عليه وآله : قُولُوا : اللهم مولانا و الكافرون لا مولى لهم‏</w:t>
      </w:r>
      <w:r>
        <w:rPr>
          <w:rStyle w:val="libFootnotenumChar"/>
          <w:rFonts w:hint="cs"/>
          <w:rtl/>
        </w:rPr>
        <w:t>4</w:t>
      </w:r>
      <w:r>
        <w:rPr>
          <w:rtl/>
          <w:lang w:bidi="fa-IR"/>
        </w:rPr>
        <w:t xml:space="preserve"> . </w:t>
      </w:r>
      <w:r>
        <w:rPr>
          <w:rStyle w:val="libFootnotenumChar"/>
          <w:rFonts w:hint="cs"/>
          <w:rtl/>
        </w:rPr>
        <w:t>5</w:t>
      </w:r>
    </w:p>
    <w:p w:rsidR="009A3CE4" w:rsidRDefault="009A3CE4" w:rsidP="009A3CE4">
      <w:pPr>
        <w:pStyle w:val="libNormal"/>
        <w:rPr>
          <w:lang w:bidi="fa-IR"/>
        </w:rPr>
      </w:pPr>
      <w:r w:rsidRPr="00D31A5F">
        <w:rPr>
          <w:rStyle w:val="libBold1Char"/>
        </w:rPr>
        <w:t>4767.</w:t>
      </w:r>
      <w:r>
        <w:rPr>
          <w:lang w:bidi="fa-IR"/>
        </w:rPr>
        <w:t xml:space="preserve"> Ibn Masud narrated: Verily on the day of the battle of Uhud, your women were behind the Muslims delivering the last strokes to the wounded from among the polytheists … when Abu Sufyan came and said, ‘I esteem Hubal!’ So the Prophet </w:t>
      </w:r>
      <w:r>
        <w:t>(SAWA)</w:t>
      </w:r>
      <w:r>
        <w:rPr>
          <w:lang w:bidi="fa-IR"/>
        </w:rPr>
        <w:t xml:space="preserve"> told [the Muslims] to say, ‘Allah is the Most Sublime and The Most Exalted’, so they said, ‘Allah is the Most Sublime and the Most Exalted!’ Then Abu Sufyan said, ‘We have Uzza</w:t>
      </w:r>
      <w:r>
        <w:rPr>
          <w:rStyle w:val="libFootnotenumChar"/>
        </w:rPr>
        <w:t>6</w:t>
      </w:r>
      <w:r>
        <w:rPr>
          <w:lang w:bidi="fa-IR"/>
        </w:rPr>
        <w:t xml:space="preserve"> on our side and you do not!’ So the Prophet told them to say, ‘Allah is our Guardian and the disbelievers have no guardian.’</w:t>
      </w:r>
      <w:r>
        <w:rPr>
          <w:rStyle w:val="libFootnotenumChar"/>
        </w:rPr>
        <w:t>7</w:t>
      </w:r>
    </w:p>
    <w:p w:rsidR="009A3CE4" w:rsidRDefault="009A3CE4" w:rsidP="00D31A5F">
      <w:pPr>
        <w:pStyle w:val="libAr"/>
        <w:rPr>
          <w:lang w:bidi="fa-IR"/>
        </w:rPr>
      </w:pPr>
      <w:r w:rsidRPr="00D31A5F">
        <w:rPr>
          <w:rStyle w:val="libBold1Char"/>
          <w:rFonts w:hint="cs"/>
          <w:rtl/>
        </w:rPr>
        <w:t>4768.</w:t>
      </w:r>
      <w:r>
        <w:rPr>
          <w:rtl/>
          <w:lang w:bidi="fa-IR"/>
        </w:rPr>
        <w:t xml:space="preserve"> أنس : إنَّ رسولَ اللَّهِ صلى اللَّه عليه وآله كُسِرَت رَباعِيَتُهُ يومَ اُحُدٍ ، وشُجَّ في رَأسِهِ ، فَجَعَلَ يَسلُتُ الدَّمَ عَنهُ ويقولُ : كيفَ يُفلِحُ قومٌ شَجُّوا نَبِيَّهُم وكَسَرُوا رَباعِيَتَهُ، وهُو يَدعُوهم إلَى اللَّهِ ؟ ! فَأنزَلَ اللَّهُ عَزَّوجلَّ : (لَيسَ لَكَ مِن الأَمْرِ شَيْ‏ءٌ أَوْ يَتُوبَ عَلَيْهِمْ أَوْ يُعَذِّبَهُمْ فَإِنَّهُمْ ظَلِمُونَ )</w:t>
      </w:r>
      <w:r>
        <w:rPr>
          <w:rStyle w:val="libFootnotenumChar"/>
          <w:rFonts w:hint="cs"/>
          <w:rtl/>
        </w:rPr>
        <w:t>8</w:t>
      </w:r>
      <w:r>
        <w:rPr>
          <w:rtl/>
          <w:lang w:bidi="fa-IR"/>
        </w:rPr>
        <w:t xml:space="preserve"> . </w:t>
      </w:r>
      <w:r>
        <w:rPr>
          <w:rStyle w:val="libFootnotenumChar"/>
          <w:rFonts w:hint="cs"/>
          <w:rtl/>
        </w:rPr>
        <w:t>9</w:t>
      </w:r>
    </w:p>
    <w:p w:rsidR="009A3CE4" w:rsidRDefault="009A3CE4" w:rsidP="009A3CE4">
      <w:pPr>
        <w:pStyle w:val="libNormal"/>
        <w:rPr>
          <w:lang w:bidi="fa-IR"/>
        </w:rPr>
      </w:pPr>
      <w:r w:rsidRPr="00D31A5F">
        <w:rPr>
          <w:rStyle w:val="libBold1Char"/>
        </w:rPr>
        <w:t>4768.</w:t>
      </w:r>
      <w:r>
        <w:rPr>
          <w:lang w:bidi="fa-IR"/>
        </w:rPr>
        <w:t xml:space="preserve"> Anas narrated: ‘Verily on the day of the battle of Uhud, the Prophet </w:t>
      </w:r>
      <w:r>
        <w:t>(SAWA)</w:t>
      </w:r>
      <w:r>
        <w:rPr>
          <w:lang w:bidi="fa-IR"/>
        </w:rPr>
        <w:t xml:space="preserve">’s incisors were broken and his head was wounded, so while taking out the blood from it, he said, ‘How will a people who wounded their prophet and broke his teeth ever succeed, whilst he only calls them to Allah?!’ So Allah revealed the verse: </w:t>
      </w:r>
      <w:r>
        <w:rPr>
          <w:rStyle w:val="libBoldItalicChar"/>
        </w:rPr>
        <w:t>“You have no hand in the matter.”</w:t>
      </w:r>
      <w:r>
        <w:t>1011</w:t>
      </w:r>
    </w:p>
    <w:p w:rsidR="009A3CE4" w:rsidRDefault="009A3CE4" w:rsidP="00D31A5F">
      <w:pPr>
        <w:pStyle w:val="libAr"/>
        <w:rPr>
          <w:lang w:bidi="fa-IR"/>
        </w:rPr>
      </w:pPr>
      <w:r w:rsidRPr="00D31A5F">
        <w:rPr>
          <w:rStyle w:val="libBold1Char"/>
          <w:rFonts w:hint="cs"/>
          <w:rtl/>
        </w:rPr>
        <w:t>4769.</w:t>
      </w:r>
      <w:r>
        <w:rPr>
          <w:rtl/>
          <w:lang w:bidi="fa-IR"/>
        </w:rPr>
        <w:t xml:space="preserve"> الإمامُ عليٌّ عليه السلام : لَمّا انجَلى‏ الناسُ عَن رسولِ اللَّهِ صلى اللَّه عليه وآله يومَ اُحُدٍ نَظَرتُ فِي القَتلى‏ فلَم أرَ رسولَ اللَّهِ صلى اللَّه عليه وآله ، فقلتُ : واللَّهِ ما كانَ لِيَفِرَّ وما أراهُ فِي القَتلى‏ ، ولكن أرَى اللَّهَ غَضِبَ علَينا بما صَنَعنا فَرَفَعَ نَبِيَّهُ ، فما فِيَّ خيرٌ مِن أن اُقاتِلَ حتّى‏ اُقتَلَ ، فَكَسَرتُ جَفنَ سَيفِي ، ثُمّ حَمَلتُ علَى القَومِ فَأفرَجُوا لي ، فإذا أنا برسولِ اللَّهِ صلى اللَّه عليه وآله بَينَهُم .</w:t>
      </w:r>
      <w:r>
        <w:rPr>
          <w:rStyle w:val="libFootnotenumChar"/>
          <w:rFonts w:hint="cs"/>
          <w:rtl/>
        </w:rPr>
        <w:t>12</w:t>
      </w:r>
    </w:p>
    <w:p w:rsidR="009A3CE4" w:rsidRDefault="009A3CE4" w:rsidP="009A3CE4">
      <w:pPr>
        <w:pStyle w:val="libNormal"/>
        <w:rPr>
          <w:lang w:bidi="fa-IR"/>
        </w:rPr>
      </w:pPr>
      <w:r w:rsidRPr="00D31A5F">
        <w:rPr>
          <w:rStyle w:val="libBold1Char"/>
        </w:rPr>
        <w:t>4769.</w:t>
      </w:r>
      <w:r>
        <w:rPr>
          <w:lang w:bidi="fa-IR"/>
        </w:rPr>
        <w:t xml:space="preserve"> Imam Ali </w:t>
      </w:r>
      <w:r>
        <w:t>(AS)</w:t>
      </w:r>
      <w:r>
        <w:rPr>
          <w:lang w:bidi="fa-IR"/>
        </w:rPr>
        <w:t xml:space="preserve"> said, ‘On the day of Uhud, when the number of people around the Prophet </w:t>
      </w:r>
      <w:r>
        <w:t>(SAWA)</w:t>
      </w:r>
      <w:r>
        <w:rPr>
          <w:lang w:bidi="fa-IR"/>
        </w:rPr>
        <w:t xml:space="preserve"> was diminishing, I looked at the dead and could not see the Prophet </w:t>
      </w:r>
      <w:r>
        <w:t>(SAWA)</w:t>
      </w:r>
      <w:r>
        <w:rPr>
          <w:lang w:bidi="fa-IR"/>
        </w:rPr>
        <w:t xml:space="preserve"> among them, so I said [to myself], ‘By Allah, he would never have run away, and I do not see him among the </w:t>
      </w:r>
      <w:r>
        <w:rPr>
          <w:lang w:bidi="fa-IR"/>
        </w:rPr>
        <w:lastRenderedPageBreak/>
        <w:t xml:space="preserve">dead, but I can see Allah being angry with us for what we have done and has therefore taken His prophet away from us. I see nothing better for myself, therefore, than to fight until I am killed, so I broke the sheath of my sword and went to attack the people, and they cleared the way for me, when suddenly I came upon the Prophet </w:t>
      </w:r>
      <w:r>
        <w:t>(SAWA)</w:t>
      </w:r>
      <w:r>
        <w:rPr>
          <w:lang w:bidi="fa-IR"/>
        </w:rPr>
        <w:t xml:space="preserve"> right in their midst.’</w:t>
      </w:r>
      <w:r>
        <w:rPr>
          <w:rStyle w:val="libFootnotenumChar"/>
        </w:rPr>
        <w:t>13</w:t>
      </w:r>
    </w:p>
    <w:p w:rsidR="009A3CE4" w:rsidRDefault="009A3CE4" w:rsidP="009A3CE4">
      <w:pPr>
        <w:pStyle w:val="libNormal"/>
        <w:rPr>
          <w:lang w:bidi="fa-IR"/>
        </w:rPr>
      </w:pPr>
    </w:p>
    <w:p w:rsidR="009A3CE4" w:rsidRDefault="009A3CE4" w:rsidP="00217917">
      <w:pPr>
        <w:pStyle w:val="Heading3"/>
        <w:rPr>
          <w:lang w:bidi="fa-IR"/>
        </w:rPr>
      </w:pPr>
      <w:bookmarkStart w:id="2904" w:name="_Toc484340189"/>
      <w:bookmarkStart w:id="2905" w:name="_Toc485817708"/>
      <w:r>
        <w:rPr>
          <w:lang w:bidi="fa-IR"/>
        </w:rPr>
        <w:t>Notes</w:t>
      </w:r>
      <w:bookmarkEnd w:id="2904"/>
      <w:bookmarkEnd w:id="2905"/>
    </w:p>
    <w:p w:rsidR="009A3CE4" w:rsidRDefault="009A3CE4" w:rsidP="009A3CE4">
      <w:pPr>
        <w:pStyle w:val="libFootnote"/>
        <w:rPr>
          <w:lang w:bidi="fa-IR"/>
        </w:rPr>
      </w:pPr>
      <w:r>
        <w:rPr>
          <w:lang w:bidi="fa-IR"/>
        </w:rPr>
        <w:t xml:space="preserve">1. </w:t>
      </w:r>
      <w:r>
        <w:rPr>
          <w:rtl/>
          <w:lang w:bidi="fa-IR"/>
        </w:rPr>
        <w:t xml:space="preserve">آل عمران : 121 </w:t>
      </w:r>
      <w:r>
        <w:rPr>
          <w:lang w:bidi="fa-IR"/>
        </w:rPr>
        <w:t>.</w:t>
      </w:r>
    </w:p>
    <w:p w:rsidR="009A3CE4" w:rsidRDefault="009A3CE4" w:rsidP="009A3CE4">
      <w:pPr>
        <w:pStyle w:val="libFootnote"/>
        <w:rPr>
          <w:lang w:bidi="fa-IR"/>
        </w:rPr>
      </w:pPr>
      <w:r>
        <w:rPr>
          <w:lang w:bidi="fa-IR"/>
        </w:rPr>
        <w:t>2. Qur’an 3</w:t>
      </w:r>
      <w:r>
        <w:rPr>
          <w:rtl/>
          <w:lang w:bidi="fa-IR"/>
        </w:rPr>
        <w:t>:121</w:t>
      </w:r>
    </w:p>
    <w:p w:rsidR="009A3CE4" w:rsidRDefault="009A3CE4" w:rsidP="009A3CE4">
      <w:pPr>
        <w:pStyle w:val="libFootnote"/>
        <w:rPr>
          <w:lang w:bidi="fa-IR"/>
        </w:rPr>
      </w:pPr>
      <w:r>
        <w:rPr>
          <w:lang w:bidi="fa-IR"/>
        </w:rPr>
        <w:t xml:space="preserve">3. </w:t>
      </w:r>
      <w:r>
        <w:rPr>
          <w:rtl/>
          <w:lang w:bidi="fa-IR"/>
        </w:rPr>
        <w:t>في نقلٍ : إنّ لنا العزّى ولا عُزّى لكم (الدر المنثور : 2/346</w:t>
      </w:r>
      <w:r>
        <w:rPr>
          <w:lang w:bidi="fa-IR"/>
        </w:rPr>
        <w:t>) .</w:t>
      </w:r>
    </w:p>
    <w:p w:rsidR="009A3CE4" w:rsidRDefault="009A3CE4" w:rsidP="009A3CE4">
      <w:pPr>
        <w:pStyle w:val="libFootnote"/>
        <w:rPr>
          <w:lang w:bidi="fa-IR"/>
        </w:rPr>
      </w:pPr>
      <w:r>
        <w:rPr>
          <w:lang w:bidi="fa-IR"/>
        </w:rPr>
        <w:t xml:space="preserve">4. </w:t>
      </w:r>
      <w:r>
        <w:rPr>
          <w:rtl/>
          <w:lang w:bidi="fa-IR"/>
        </w:rPr>
        <w:t>في نقل : اللَّه مولانا ولا مولى لكم (الدرّ المنثور : 2 / 346</w:t>
      </w:r>
      <w:r>
        <w:rPr>
          <w:lang w:bidi="fa-IR"/>
        </w:rPr>
        <w:t>) .</w:t>
      </w:r>
    </w:p>
    <w:p w:rsidR="009A3CE4" w:rsidRDefault="009A3CE4" w:rsidP="009A3CE4">
      <w:pPr>
        <w:pStyle w:val="libFootnote"/>
        <w:rPr>
          <w:lang w:bidi="fa-IR"/>
        </w:rPr>
      </w:pPr>
      <w:r>
        <w:rPr>
          <w:lang w:bidi="fa-IR"/>
        </w:rPr>
        <w:t xml:space="preserve">5. </w:t>
      </w:r>
      <w:r>
        <w:rPr>
          <w:rtl/>
          <w:lang w:bidi="fa-IR"/>
        </w:rPr>
        <w:t xml:space="preserve">الدرّ المنثور : 2 / 345 </w:t>
      </w:r>
      <w:r>
        <w:rPr>
          <w:lang w:bidi="fa-IR"/>
        </w:rPr>
        <w:t>.</w:t>
      </w:r>
    </w:p>
    <w:p w:rsidR="009A3CE4" w:rsidRDefault="009A3CE4" w:rsidP="009A3CE4">
      <w:pPr>
        <w:pStyle w:val="libFootnote"/>
        <w:rPr>
          <w:lang w:bidi="fa-IR"/>
        </w:rPr>
      </w:pPr>
      <w:r>
        <w:rPr>
          <w:lang w:bidi="fa-IR"/>
        </w:rPr>
        <w:t>6. Hubal and Uzza were two of the idol gods that the pagan Arabs worshipped (ed.)</w:t>
      </w:r>
    </w:p>
    <w:p w:rsidR="009A3CE4" w:rsidRDefault="009A3CE4" w:rsidP="009A3CE4">
      <w:pPr>
        <w:pStyle w:val="libFootnote"/>
        <w:rPr>
          <w:lang w:bidi="fa-IR"/>
        </w:rPr>
      </w:pPr>
      <w:r>
        <w:rPr>
          <w:lang w:bidi="fa-IR"/>
        </w:rPr>
        <w:t>7. al-Durr al-Manthur, v. 2, p. 345</w:t>
      </w:r>
    </w:p>
    <w:p w:rsidR="009A3CE4" w:rsidRDefault="009A3CE4" w:rsidP="009A3CE4">
      <w:pPr>
        <w:pStyle w:val="libFootnote"/>
        <w:rPr>
          <w:lang w:bidi="fa-IR"/>
        </w:rPr>
      </w:pPr>
      <w:r>
        <w:rPr>
          <w:lang w:bidi="fa-IR"/>
        </w:rPr>
        <w:t xml:space="preserve">8. </w:t>
      </w:r>
      <w:r>
        <w:rPr>
          <w:rtl/>
          <w:lang w:bidi="fa-IR"/>
        </w:rPr>
        <w:t xml:space="preserve">آل عمران : 128 </w:t>
      </w:r>
      <w:r>
        <w:rPr>
          <w:lang w:bidi="fa-IR"/>
        </w:rPr>
        <w:t>.</w:t>
      </w:r>
    </w:p>
    <w:p w:rsidR="009A3CE4" w:rsidRDefault="009A3CE4" w:rsidP="009A3CE4">
      <w:pPr>
        <w:pStyle w:val="libFootnote"/>
        <w:rPr>
          <w:lang w:bidi="fa-IR"/>
        </w:rPr>
      </w:pPr>
      <w:r>
        <w:rPr>
          <w:lang w:bidi="fa-IR"/>
        </w:rPr>
        <w:t xml:space="preserve">9. </w:t>
      </w:r>
      <w:r>
        <w:rPr>
          <w:rtl/>
          <w:lang w:bidi="fa-IR"/>
        </w:rPr>
        <w:t xml:space="preserve">صحيح مسلم : 3 / 1417 / 104 </w:t>
      </w:r>
      <w:r>
        <w:rPr>
          <w:lang w:bidi="fa-IR"/>
        </w:rPr>
        <w:t>.</w:t>
      </w:r>
    </w:p>
    <w:p w:rsidR="009A3CE4" w:rsidRDefault="009A3CE4" w:rsidP="009A3CE4">
      <w:pPr>
        <w:pStyle w:val="libFootnote"/>
        <w:rPr>
          <w:lang w:bidi="fa-IR"/>
        </w:rPr>
      </w:pPr>
      <w:r>
        <w:rPr>
          <w:lang w:bidi="fa-IR"/>
        </w:rPr>
        <w:t>10. Qur’an 3</w:t>
      </w:r>
      <w:r>
        <w:rPr>
          <w:rtl/>
          <w:lang w:bidi="fa-IR"/>
        </w:rPr>
        <w:t>:128</w:t>
      </w:r>
    </w:p>
    <w:p w:rsidR="009A3CE4" w:rsidRDefault="009A3CE4" w:rsidP="009A3CE4">
      <w:pPr>
        <w:pStyle w:val="libFootnote"/>
        <w:rPr>
          <w:lang w:bidi="fa-IR"/>
        </w:rPr>
      </w:pPr>
      <w:r>
        <w:rPr>
          <w:lang w:bidi="fa-IR"/>
        </w:rPr>
        <w:t>11. Sahih Muslim, no. 1791</w:t>
      </w:r>
    </w:p>
    <w:p w:rsidR="009A3CE4" w:rsidRDefault="009A3CE4" w:rsidP="009A3CE4">
      <w:pPr>
        <w:pStyle w:val="libFootnote"/>
        <w:rPr>
          <w:lang w:bidi="fa-IR"/>
        </w:rPr>
      </w:pPr>
      <w:r>
        <w:rPr>
          <w:lang w:bidi="fa-IR"/>
        </w:rPr>
        <w:t xml:space="preserve">12. </w:t>
      </w:r>
      <w:r>
        <w:rPr>
          <w:rtl/>
          <w:lang w:bidi="fa-IR"/>
        </w:rPr>
        <w:t xml:space="preserve">كنز العمّال : 30027 </w:t>
      </w:r>
      <w:r>
        <w:rPr>
          <w:lang w:bidi="fa-IR"/>
        </w:rPr>
        <w:t>.</w:t>
      </w:r>
    </w:p>
    <w:p w:rsidR="009A3CE4" w:rsidRDefault="009A3CE4" w:rsidP="009A3CE4">
      <w:pPr>
        <w:pStyle w:val="libFootnote"/>
        <w:rPr>
          <w:lang w:bidi="fa-IR"/>
        </w:rPr>
      </w:pPr>
      <w:r>
        <w:rPr>
          <w:lang w:bidi="fa-IR"/>
        </w:rPr>
        <w:t>13. Kanz al-Ummal, no. 30027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906" w:name="_Toc484340190"/>
      <w:bookmarkStart w:id="2907" w:name="_Toc485817709"/>
      <w:r>
        <w:rPr>
          <w:lang w:bidi="fa-IR"/>
        </w:rPr>
        <w:lastRenderedPageBreak/>
        <w:t xml:space="preserve">1416 - </w:t>
      </w:r>
      <w:r>
        <w:rPr>
          <w:rtl/>
          <w:lang w:bidi="fa-IR"/>
        </w:rPr>
        <w:t>غَزوَةُ ذاتِ الرِّقاعِ‏</w:t>
      </w:r>
      <w:bookmarkEnd w:id="2906"/>
      <w:bookmarkEnd w:id="2907"/>
    </w:p>
    <w:p w:rsidR="009A3CE4" w:rsidRDefault="009A3CE4" w:rsidP="00034539">
      <w:pPr>
        <w:pStyle w:val="Heading2Center"/>
        <w:rPr>
          <w:lang w:bidi="fa-IR"/>
        </w:rPr>
      </w:pPr>
      <w:bookmarkStart w:id="2908" w:name="_Toc484340191"/>
      <w:bookmarkStart w:id="2909" w:name="_Toc485817710"/>
      <w:r>
        <w:rPr>
          <w:lang w:bidi="fa-IR"/>
        </w:rPr>
        <w:t>1416. THE BATTLE OF DHAT AL-RIQA</w:t>
      </w:r>
      <w:bookmarkEnd w:id="2908"/>
      <w:bookmarkEnd w:id="2909"/>
    </w:p>
    <w:p w:rsidR="009A3CE4" w:rsidRDefault="009A3CE4" w:rsidP="00D31A5F">
      <w:pPr>
        <w:pStyle w:val="libAr"/>
        <w:rPr>
          <w:lang w:bidi="fa-IR"/>
        </w:rPr>
      </w:pPr>
      <w:r w:rsidRPr="00D31A5F">
        <w:rPr>
          <w:rStyle w:val="libBold1Char"/>
          <w:rFonts w:hint="cs"/>
          <w:rtl/>
        </w:rPr>
        <w:t>4770.</w:t>
      </w:r>
      <w:r>
        <w:rPr>
          <w:rtl/>
          <w:lang w:bidi="fa-IR"/>
        </w:rPr>
        <w:t xml:space="preserve"> الإمامُ الصّادقُ عليه السلام : نَزَلَ رسولُ اللَّهِ صلى اللَّه عليه وآله في غزوةِ ذاتِ الرِّقاعِ تَحتَ شَجرَةٍ على‏ شَفيرِ وادٍ ، فَأقبَلَ سَيلٌ فَحالَ بَينَهُ وبَينَ أصحابِهِ ، فَرآهُ رَجُلٌ مِن المُشركينَ ؛ والمسلمونَ قِيامٌ علَى شَفيرِ الوادِي يَنتَظِرُونَ متَى يَنقَطِعُ السَّيلُ ، فقالَ رجُلٌ مِن المُشركينَ لقومِهِ : أنا أقتُلُ محمّداً ! فَجاءَ وشَدَّ على‏ رسولِ اللَّهِ صلى اللَّه عليه وآله بالسَّيفِ ، ثُمَّ قالَ : مَن يُنجِيكَ مِنّي يا محمّدُ ؟! فقالَ : رَبّي ورَبُّكَ ، فَنَسَفَهُ جَبرَئيلُ عليه السلام عن فَرَسِهِ فَسَقَطَ على‏ ظَهرِهِ ، فقامَ رسولُ اللَّهِ صلى اللَّه عليه وآله وأخَذَ السَّيفَ وجَلَسَ على‏ صَدرِهِ ، وقالَ : مَن يُنجِيكَ مِنّي يا غَورثُ ؟ فقالَ : جُودُكَ وكَرَمُكَ يا محمّدُ ، فَتَرَكَهُ ، فقامَ وهُو يَقولُ : واللَّهِ لَأنتَ خَيرٌ مِنّي وأكرَمُ .</w:t>
      </w:r>
      <w:r>
        <w:rPr>
          <w:rStyle w:val="libFootnotenumChar"/>
          <w:rFonts w:hint="cs"/>
          <w:rtl/>
        </w:rPr>
        <w:t>1</w:t>
      </w:r>
    </w:p>
    <w:p w:rsidR="009A3CE4" w:rsidRDefault="009A3CE4" w:rsidP="009A3CE4">
      <w:pPr>
        <w:pStyle w:val="libNormal"/>
        <w:rPr>
          <w:lang w:bidi="fa-IR"/>
        </w:rPr>
      </w:pPr>
      <w:r w:rsidRPr="00D31A5F">
        <w:rPr>
          <w:rStyle w:val="libBold1Char"/>
        </w:rPr>
        <w:t>4770.</w:t>
      </w:r>
      <w:r>
        <w:rPr>
          <w:lang w:bidi="fa-IR"/>
        </w:rPr>
        <w:t xml:space="preserve"> Imam al-Sadiq </w:t>
      </w:r>
      <w:r>
        <w:t>(AS)</w:t>
      </w:r>
      <w:r>
        <w:rPr>
          <w:lang w:bidi="fa-IR"/>
        </w:rPr>
        <w:t xml:space="preserve"> narrated, ‘In the battle of Dhat al-Riqa, the Prophet </w:t>
      </w:r>
      <w:r>
        <w:t>(SAWA)</w:t>
      </w:r>
      <w:r>
        <w:rPr>
          <w:lang w:bidi="fa-IR"/>
        </w:rPr>
        <w:t xml:space="preserve"> descended under a tree on the side of a valley when a flood came and separated him from his companions. A man from among the polytheists saw him whilst the Muslims were standing on the side of the valley waiting for the flood to subside. One of the polytheists said to his people, ‘I will kill Muhammad! So he came and drew his sword against the Prophet </w:t>
      </w:r>
      <w:r>
        <w:t>(SAWA)</w:t>
      </w:r>
      <w:r>
        <w:rPr>
          <w:lang w:bidi="fa-IR"/>
        </w:rPr>
        <w:t xml:space="preserve">, saying, ‘Who will save you now from me O Muhammad?!’ to which he replied, ‘My Lord and your Lord’, upon which the archangel Gabriel </w:t>
      </w:r>
      <w:r>
        <w:t>(AS)</w:t>
      </w:r>
      <w:r>
        <w:rPr>
          <w:lang w:bidi="fa-IR"/>
        </w:rPr>
        <w:t xml:space="preserve"> threw him down from his horse and he fell onto his back. The Prophet </w:t>
      </w:r>
      <w:r>
        <w:t>(SAWA)</w:t>
      </w:r>
      <w:r>
        <w:rPr>
          <w:lang w:bidi="fa-IR"/>
        </w:rPr>
        <w:t xml:space="preserve"> then stood up, took the sword and sat on his chest, saying, ‘Who will save you now from me, O Ghawrith?’ to which he replied, ‘Your magnanimity and generosity O Muhammad’ at which he left him. The man stood up, saying, ‘By Allah, you are indeed better and nobler than me.’</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2910" w:name="_Toc484340192"/>
      <w:bookmarkStart w:id="2911" w:name="_Toc485817711"/>
      <w:r>
        <w:rPr>
          <w:lang w:bidi="fa-IR"/>
        </w:rPr>
        <w:t>Notes</w:t>
      </w:r>
      <w:bookmarkEnd w:id="2910"/>
      <w:bookmarkEnd w:id="2911"/>
    </w:p>
    <w:p w:rsidR="009A3CE4" w:rsidRDefault="009A3CE4" w:rsidP="009A3CE4">
      <w:pPr>
        <w:pStyle w:val="libFootnote"/>
        <w:rPr>
          <w:lang w:bidi="fa-IR"/>
        </w:rPr>
      </w:pPr>
      <w:r>
        <w:rPr>
          <w:lang w:bidi="fa-IR"/>
        </w:rPr>
        <w:t xml:space="preserve">1. </w:t>
      </w:r>
      <w:r>
        <w:rPr>
          <w:rtl/>
          <w:lang w:bidi="fa-IR"/>
        </w:rPr>
        <w:t xml:space="preserve">بحار الأنوار : 20 / 179 / 6 </w:t>
      </w:r>
      <w:r>
        <w:rPr>
          <w:lang w:bidi="fa-IR"/>
        </w:rPr>
        <w:t>.</w:t>
      </w:r>
    </w:p>
    <w:p w:rsidR="009A3CE4" w:rsidRDefault="009A3CE4" w:rsidP="009A3CE4">
      <w:pPr>
        <w:pStyle w:val="libFootnote"/>
        <w:rPr>
          <w:lang w:bidi="fa-IR"/>
        </w:rPr>
      </w:pPr>
      <w:r>
        <w:rPr>
          <w:lang w:bidi="fa-IR"/>
        </w:rPr>
        <w:t>2. Bihar al-Anwar, v. 20, p. 179, no. 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912" w:name="_Toc484340193"/>
      <w:bookmarkStart w:id="2913" w:name="_Toc485817712"/>
      <w:r>
        <w:rPr>
          <w:lang w:bidi="fa-IR"/>
        </w:rPr>
        <w:lastRenderedPageBreak/>
        <w:t xml:space="preserve">1417 - </w:t>
      </w:r>
      <w:r>
        <w:rPr>
          <w:rtl/>
          <w:lang w:bidi="fa-IR"/>
        </w:rPr>
        <w:t>غَزوَةُ الأحزابِ وبَني قُرَيظَةَ</w:t>
      </w:r>
      <w:bookmarkEnd w:id="2912"/>
      <w:bookmarkEnd w:id="2913"/>
    </w:p>
    <w:p w:rsidR="009A3CE4" w:rsidRDefault="009A3CE4" w:rsidP="00034539">
      <w:pPr>
        <w:pStyle w:val="Heading2Center"/>
        <w:rPr>
          <w:lang w:bidi="fa-IR"/>
        </w:rPr>
      </w:pPr>
      <w:bookmarkStart w:id="2914" w:name="_Toc484340194"/>
      <w:bookmarkStart w:id="2915" w:name="_Toc485817713"/>
      <w:r>
        <w:rPr>
          <w:lang w:bidi="fa-IR"/>
        </w:rPr>
        <w:t>1417. THE BATTLE OF AHZAB1 AND BANi QURAY?A</w:t>
      </w:r>
      <w:bookmarkEnd w:id="2914"/>
      <w:bookmarkEnd w:id="2915"/>
    </w:p>
    <w:p w:rsidR="009A3CE4" w:rsidRDefault="009A3CE4" w:rsidP="00D31A5F">
      <w:pPr>
        <w:pStyle w:val="libAr"/>
        <w:rPr>
          <w:lang w:bidi="fa-IR"/>
        </w:rPr>
      </w:pPr>
      <w:r w:rsidRPr="00D31A5F">
        <w:rPr>
          <w:rStyle w:val="libBold1Char"/>
          <w:rFonts w:hint="cs"/>
          <w:rtl/>
        </w:rPr>
        <w:t>4771.</w:t>
      </w:r>
      <w:r>
        <w:rPr>
          <w:rtl/>
          <w:lang w:bidi="fa-IR"/>
        </w:rPr>
        <w:t xml:space="preserve"> يزيد بن الأصم : لَمّا كَشَفَ اللَّهُ الأحزابَ ورَجَعَ النبيُّ صلى اللَّه عليه وآله إلى‏ بَيتِهِ يَغسِلُ رَأسَهُ ، أتاهُ جِبرِيلُ فقالَ : عَفا اللَّهُ عنكَ ! وَضَعتَ السلاحَ ولم تَضَعْهُ ملائكةُ السماءِ ! اِئتِنا عندَ حِصنِ بَني قُريظَةَ ، فَنادَى رسولُ اللَّهِ صلى اللَّه عليه وآله فَأتاهُم عِندَ الحِصنِ .</w:t>
      </w:r>
      <w:r>
        <w:rPr>
          <w:rStyle w:val="libFootnotenumChar"/>
          <w:rFonts w:hint="cs"/>
          <w:rtl/>
        </w:rPr>
        <w:t>2</w:t>
      </w:r>
    </w:p>
    <w:p w:rsidR="009A3CE4" w:rsidRDefault="009A3CE4" w:rsidP="009A3CE4">
      <w:pPr>
        <w:pStyle w:val="libNormal"/>
        <w:rPr>
          <w:lang w:bidi="fa-IR"/>
        </w:rPr>
      </w:pPr>
      <w:r w:rsidRPr="00D31A5F">
        <w:rPr>
          <w:rStyle w:val="libBold1Char"/>
        </w:rPr>
        <w:t>4771.</w:t>
      </w:r>
      <w:r>
        <w:rPr>
          <w:lang w:bidi="fa-IR"/>
        </w:rPr>
        <w:t xml:space="preserve"> Yazid b. al-Asamm narrated: ‘When Allah, Mighty and Exalted, exposed the factions [to be vanquished by the Muslims], the Prophet </w:t>
      </w:r>
      <w:r>
        <w:t>(SAWA)</w:t>
      </w:r>
      <w:r>
        <w:rPr>
          <w:lang w:bidi="fa-IR"/>
        </w:rPr>
        <w:t xml:space="preserve"> returned home to wash his head, when Gabriel came to him, saying, ‘May Allah pardon you! You put down your weapons whilst the angels of the heavens have not! Come and join us at the fortress of Bani Quray?a.’ So the Prophet </w:t>
      </w:r>
      <w:r>
        <w:t>(SAWA)</w:t>
      </w:r>
      <w:r>
        <w:rPr>
          <w:lang w:bidi="fa-IR"/>
        </w:rPr>
        <w:t xml:space="preserve"> called [his companions] and they joined them at the fortress.’</w:t>
      </w:r>
      <w:r>
        <w:rPr>
          <w:rStyle w:val="libFootnotenumChar"/>
        </w:rPr>
        <w:t>3</w:t>
      </w:r>
    </w:p>
    <w:p w:rsidR="009A3CE4" w:rsidRDefault="009A3CE4" w:rsidP="00D31A5F">
      <w:pPr>
        <w:pStyle w:val="libAr"/>
        <w:rPr>
          <w:lang w:bidi="fa-IR"/>
        </w:rPr>
      </w:pPr>
      <w:r w:rsidRPr="00D31A5F">
        <w:rPr>
          <w:rStyle w:val="libBold1Char"/>
          <w:rFonts w:hint="cs"/>
          <w:rtl/>
        </w:rPr>
        <w:t>4772.</w:t>
      </w:r>
      <w:r>
        <w:rPr>
          <w:rtl/>
          <w:lang w:bidi="fa-IR"/>
        </w:rPr>
        <w:t xml:space="preserve"> الإمامُ الباقرُ عليه السلام - في قولِهِ تعالى‏ : (يقولُ أَهْلَكْتُ مالاً لُبَداً)</w:t>
      </w:r>
      <w:r>
        <w:rPr>
          <w:rStyle w:val="libFootnotenumChar"/>
          <w:rFonts w:hint="cs"/>
          <w:rtl/>
        </w:rPr>
        <w:t>4</w:t>
      </w:r>
      <w:r>
        <w:rPr>
          <w:rtl/>
          <w:lang w:bidi="fa-IR"/>
        </w:rPr>
        <w:t xml:space="preserve"> - : هو عَمرُو بنُ عبدِ وَدٍّ حينَ عَرَضَ علَيهِ عليُّ بنُ أبيِ طالبٍ الإسلامَ يومَ الخَندَقِ وقالَ : فَأينَ ما أنفَقتُ فيكُم مالاً لُبَداً ؟! وكانَ أنفَقَ مالاً في‏الصَّدِّ عن سبيلِ اللَّهِ ، فَقَتَلَهُ عَلِيٌّ عليه السلام .</w:t>
      </w:r>
      <w:r>
        <w:rPr>
          <w:rStyle w:val="libFootnotenumChar"/>
          <w:rFonts w:hint="cs"/>
          <w:rtl/>
        </w:rPr>
        <w:t>5</w:t>
      </w:r>
    </w:p>
    <w:p w:rsidR="009A3CE4" w:rsidRDefault="009A3CE4" w:rsidP="009A3CE4">
      <w:pPr>
        <w:pStyle w:val="libNormal"/>
        <w:rPr>
          <w:lang w:bidi="fa-IR"/>
        </w:rPr>
      </w:pPr>
      <w:r w:rsidRPr="00D31A5F">
        <w:rPr>
          <w:rStyle w:val="libBold1Char"/>
        </w:rPr>
        <w:t>4772.</w:t>
      </w:r>
      <w:r>
        <w:rPr>
          <w:lang w:bidi="fa-IR"/>
        </w:rPr>
        <w:t xml:space="preserve"> Imam al-Baqir </w:t>
      </w:r>
      <w:r>
        <w:t>(AS)</w:t>
      </w:r>
      <w:r>
        <w:rPr>
          <w:lang w:bidi="fa-IR"/>
        </w:rPr>
        <w:t xml:space="preserve">, with regards to the verse: </w:t>
      </w:r>
      <w:r>
        <w:rPr>
          <w:rStyle w:val="libBoldItalicChar"/>
        </w:rPr>
        <w:t>“He says, I have squandered immense wealth”</w:t>
      </w:r>
      <w:r>
        <w:rPr>
          <w:rStyle w:val="libFootnotenumChar"/>
        </w:rPr>
        <w:t>6</w:t>
      </w:r>
      <w:r>
        <w:rPr>
          <w:lang w:bidi="fa-IR"/>
        </w:rPr>
        <w:t xml:space="preserve"> , said, ‘This refers to Amr b. Abd Wudd when Ali b. Abu Talib proposed to him to submit to Allah [i.e. embrace Islam] on the day of al-Khandaq [the trench], to which he retorted, ‘And what about the immense wealth I have spent on you?!’ for he had spent great wealth in obstructing the cause of Allah, so Ali </w:t>
      </w:r>
      <w:r>
        <w:t>(AS)</w:t>
      </w:r>
      <w:r>
        <w:rPr>
          <w:lang w:bidi="fa-IR"/>
        </w:rPr>
        <w:t xml:space="preserve"> killed him.’</w:t>
      </w:r>
      <w:r>
        <w:rPr>
          <w:rStyle w:val="libFootnotenumChar"/>
        </w:rPr>
        <w:t>7</w:t>
      </w:r>
    </w:p>
    <w:p w:rsidR="009A3CE4" w:rsidRDefault="009A3CE4" w:rsidP="00D31A5F">
      <w:pPr>
        <w:pStyle w:val="libAr"/>
        <w:rPr>
          <w:lang w:bidi="fa-IR"/>
        </w:rPr>
      </w:pPr>
      <w:r w:rsidRPr="00D31A5F">
        <w:rPr>
          <w:rStyle w:val="libBold1Char"/>
          <w:rFonts w:hint="cs"/>
          <w:rtl/>
        </w:rPr>
        <w:t>4773.</w:t>
      </w:r>
      <w:r>
        <w:rPr>
          <w:rtl/>
          <w:lang w:bidi="fa-IR"/>
        </w:rPr>
        <w:t xml:space="preserve"> الإمامُ الصّادقُ عليه السلام : لَمّا حَفَرَ رسولُ اللَّهِ صلى اللَّه عليه وآله الخَندَقَ مَرُّوا بِكُديَةٍ ، فَتَناوَلَ رسولُ اللَّهِ صلى اللَّه عليه وآله المِعوَلَ مِن يَدِ أميرِ المؤمنينَ عليه السلام أو مِن يَدِ سلمانَ رضى اللَّه عنه فَضَرَبَ بها ضَربَةً فَتَفَرَّقَت بثلاثِ فِرَقٍ ، فقالَ رسولُ اللَّهِ صلى اللَّه عليه وآله : لَقَد فُتِحَ عَلَيَّ في ضَربَتي هذِهِ كُنُوزُ كِسرى‏ وقَيصرَ ، فقالَ أحَدُهُما لصاحِبِهِ : يَعِدُنا بكُنُوزِ كِسرى‏ وقَيصرَ وما يَقدِرُ أحَدُنا أن يَخرُجَ يَتَخَلّى‏ !</w:t>
      </w:r>
      <w:r>
        <w:rPr>
          <w:rStyle w:val="libFootnotenumChar"/>
          <w:rFonts w:hint="cs"/>
          <w:rtl/>
        </w:rPr>
        <w:t>8</w:t>
      </w:r>
    </w:p>
    <w:p w:rsidR="009A3CE4" w:rsidRDefault="009A3CE4" w:rsidP="009A3CE4">
      <w:pPr>
        <w:pStyle w:val="libNormal"/>
        <w:rPr>
          <w:lang w:bidi="fa-IR"/>
        </w:rPr>
      </w:pPr>
      <w:r w:rsidRPr="00D31A5F">
        <w:rPr>
          <w:rStyle w:val="libBold1Char"/>
        </w:rPr>
        <w:t>4773.</w:t>
      </w:r>
      <w:r>
        <w:rPr>
          <w:lang w:bidi="fa-IR"/>
        </w:rPr>
        <w:t xml:space="preserve"> Imam al-Sadiq </w:t>
      </w:r>
      <w:r>
        <w:t>(AS)</w:t>
      </w:r>
      <w:r>
        <w:rPr>
          <w:lang w:bidi="fa-IR"/>
        </w:rPr>
        <w:t xml:space="preserve"> narrated, ‘When the Prophet </w:t>
      </w:r>
      <w:r>
        <w:t>(SAWA)</w:t>
      </w:r>
      <w:r>
        <w:rPr>
          <w:lang w:bidi="fa-IR"/>
        </w:rPr>
        <w:t xml:space="preserve"> was digging the trench [with his companions], they hit upon a large rock, so the Prophet </w:t>
      </w:r>
      <w:r>
        <w:t>(SAWA)</w:t>
      </w:r>
      <w:r>
        <w:rPr>
          <w:lang w:bidi="fa-IR"/>
        </w:rPr>
        <w:t xml:space="preserve"> took the pickaxe from the Commander of the Faithful Ali </w:t>
      </w:r>
      <w:r>
        <w:t>(AS)</w:t>
      </w:r>
      <w:r>
        <w:rPr>
          <w:lang w:bidi="fa-IR"/>
        </w:rPr>
        <w:t xml:space="preserve">’s hand or Salman’s hand and hit the rock with a blow that shattered it into three pieces. So the Prophet </w:t>
      </w:r>
      <w:r>
        <w:t>(SAWA)</w:t>
      </w:r>
      <w:r>
        <w:rPr>
          <w:lang w:bidi="fa-IR"/>
        </w:rPr>
        <w:t xml:space="preserve"> said, ‘With this blow of mine, the treasures of the Khosrau and the Caesar have been opened to me’, upon which one man said to his companions, ‘He gives us promises of the treasures of the Khosrau and the Caesar [with his strength], whilst neither one of us even has the ability to go and relieve himself.’</w:t>
      </w:r>
      <w:r>
        <w:rPr>
          <w:rStyle w:val="libFootnotenumChar"/>
        </w:rPr>
        <w:t>9</w:t>
      </w:r>
    </w:p>
    <w:p w:rsidR="009A3CE4" w:rsidRDefault="009A3CE4" w:rsidP="009A3CE4">
      <w:pPr>
        <w:pStyle w:val="libNormal"/>
        <w:rPr>
          <w:lang w:bidi="fa-IR"/>
        </w:rPr>
      </w:pPr>
    </w:p>
    <w:p w:rsidR="009A3CE4" w:rsidRDefault="009A3CE4" w:rsidP="00217917">
      <w:pPr>
        <w:pStyle w:val="Heading3"/>
        <w:rPr>
          <w:lang w:bidi="fa-IR"/>
        </w:rPr>
      </w:pPr>
      <w:bookmarkStart w:id="2916" w:name="_Toc484340195"/>
      <w:bookmarkStart w:id="2917" w:name="_Toc485817714"/>
      <w:r>
        <w:rPr>
          <w:lang w:bidi="fa-IR"/>
        </w:rPr>
        <w:t>Notes</w:t>
      </w:r>
      <w:bookmarkEnd w:id="2916"/>
      <w:bookmarkEnd w:id="2917"/>
    </w:p>
    <w:p w:rsidR="009A3CE4" w:rsidRDefault="009A3CE4" w:rsidP="009A3CE4">
      <w:pPr>
        <w:pStyle w:val="libFootnote"/>
        <w:rPr>
          <w:lang w:bidi="fa-IR"/>
        </w:rPr>
      </w:pPr>
      <w:r>
        <w:rPr>
          <w:lang w:bidi="fa-IR"/>
        </w:rPr>
        <w:t>1. Ahzab : the factions (ed.)</w:t>
      </w:r>
    </w:p>
    <w:p w:rsidR="009A3CE4" w:rsidRDefault="009A3CE4" w:rsidP="009A3CE4">
      <w:pPr>
        <w:pStyle w:val="libFootnote"/>
        <w:rPr>
          <w:lang w:bidi="fa-IR"/>
        </w:rPr>
      </w:pPr>
      <w:r>
        <w:rPr>
          <w:lang w:bidi="fa-IR"/>
        </w:rPr>
        <w:t xml:space="preserve">2. </w:t>
      </w:r>
      <w:r>
        <w:rPr>
          <w:rtl/>
          <w:lang w:bidi="fa-IR"/>
        </w:rPr>
        <w:t xml:space="preserve">كنز العمّال : 30115 </w:t>
      </w:r>
      <w:r>
        <w:rPr>
          <w:lang w:bidi="fa-IR"/>
        </w:rPr>
        <w:t>.</w:t>
      </w:r>
    </w:p>
    <w:p w:rsidR="009A3CE4" w:rsidRDefault="009A3CE4" w:rsidP="009A3CE4">
      <w:pPr>
        <w:pStyle w:val="libFootnote"/>
        <w:rPr>
          <w:lang w:bidi="fa-IR"/>
        </w:rPr>
      </w:pPr>
      <w:r>
        <w:rPr>
          <w:lang w:bidi="fa-IR"/>
        </w:rPr>
        <w:t>3. Kanz al-Ummal, no. 30115</w:t>
      </w:r>
    </w:p>
    <w:p w:rsidR="009A3CE4" w:rsidRDefault="009A3CE4" w:rsidP="009A3CE4">
      <w:pPr>
        <w:pStyle w:val="libFootnote"/>
        <w:rPr>
          <w:lang w:bidi="fa-IR"/>
        </w:rPr>
      </w:pPr>
      <w:r>
        <w:rPr>
          <w:lang w:bidi="fa-IR"/>
        </w:rPr>
        <w:t xml:space="preserve">4. </w:t>
      </w:r>
      <w:r>
        <w:rPr>
          <w:rtl/>
          <w:lang w:bidi="fa-IR"/>
        </w:rPr>
        <w:t xml:space="preserve">البلد : 6 </w:t>
      </w:r>
      <w:r>
        <w:rPr>
          <w:lang w:bidi="fa-IR"/>
        </w:rPr>
        <w:t>.</w:t>
      </w:r>
    </w:p>
    <w:p w:rsidR="009A3CE4" w:rsidRDefault="009A3CE4" w:rsidP="009A3CE4">
      <w:pPr>
        <w:pStyle w:val="libFootnote"/>
        <w:rPr>
          <w:lang w:bidi="fa-IR"/>
        </w:rPr>
      </w:pPr>
      <w:r>
        <w:rPr>
          <w:lang w:bidi="fa-IR"/>
        </w:rPr>
        <w:t xml:space="preserve">5. </w:t>
      </w:r>
      <w:r>
        <w:rPr>
          <w:rtl/>
          <w:lang w:bidi="fa-IR"/>
        </w:rPr>
        <w:t xml:space="preserve">تفسير القمّي : 2 / 422 </w:t>
      </w:r>
      <w:r>
        <w:rPr>
          <w:lang w:bidi="fa-IR"/>
        </w:rPr>
        <w:t>.</w:t>
      </w:r>
    </w:p>
    <w:p w:rsidR="009A3CE4" w:rsidRDefault="009A3CE4" w:rsidP="009A3CE4">
      <w:pPr>
        <w:pStyle w:val="libFootnote"/>
        <w:rPr>
          <w:lang w:bidi="fa-IR"/>
        </w:rPr>
      </w:pPr>
      <w:r>
        <w:rPr>
          <w:lang w:bidi="fa-IR"/>
        </w:rPr>
        <w:t>6. Qur’an 90</w:t>
      </w:r>
      <w:r>
        <w:rPr>
          <w:rtl/>
          <w:lang w:bidi="fa-IR"/>
        </w:rPr>
        <w:t>:6</w:t>
      </w:r>
    </w:p>
    <w:p w:rsidR="009A3CE4" w:rsidRDefault="009A3CE4" w:rsidP="009A3CE4">
      <w:pPr>
        <w:pStyle w:val="libFootnote"/>
        <w:rPr>
          <w:lang w:bidi="fa-IR"/>
        </w:rPr>
      </w:pPr>
      <w:r>
        <w:rPr>
          <w:lang w:bidi="fa-IR"/>
        </w:rPr>
        <w:t>7. Tafsir al-Qummi, v. 2, p. 422</w:t>
      </w:r>
    </w:p>
    <w:p w:rsidR="009A3CE4" w:rsidRDefault="009A3CE4" w:rsidP="009A3CE4">
      <w:pPr>
        <w:pStyle w:val="libFootnote"/>
        <w:rPr>
          <w:lang w:bidi="fa-IR"/>
        </w:rPr>
      </w:pPr>
      <w:r>
        <w:rPr>
          <w:lang w:bidi="fa-IR"/>
        </w:rPr>
        <w:t xml:space="preserve">8. </w:t>
      </w:r>
      <w:r>
        <w:rPr>
          <w:rtl/>
          <w:lang w:bidi="fa-IR"/>
        </w:rPr>
        <w:t xml:space="preserve">الكافي : 8 / 216 / 264 </w:t>
      </w:r>
      <w:r>
        <w:rPr>
          <w:lang w:bidi="fa-IR"/>
        </w:rPr>
        <w:t>.</w:t>
      </w:r>
    </w:p>
    <w:p w:rsidR="009A3CE4" w:rsidRDefault="009A3CE4" w:rsidP="009A3CE4">
      <w:pPr>
        <w:pStyle w:val="libFootnote"/>
        <w:rPr>
          <w:lang w:bidi="fa-IR"/>
        </w:rPr>
      </w:pPr>
      <w:r>
        <w:rPr>
          <w:lang w:bidi="fa-IR"/>
        </w:rPr>
        <w:t>9. al-Kafi, v. 8, p. 216, no. 264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918" w:name="_Toc484340196"/>
      <w:bookmarkStart w:id="2919" w:name="_Toc485817715"/>
      <w:r>
        <w:rPr>
          <w:lang w:bidi="fa-IR"/>
        </w:rPr>
        <w:lastRenderedPageBreak/>
        <w:t xml:space="preserve">1418 - </w:t>
      </w:r>
      <w:r>
        <w:rPr>
          <w:rtl/>
          <w:lang w:bidi="fa-IR"/>
        </w:rPr>
        <w:t>غَزوَةُ خَيبَرَ</w:t>
      </w:r>
      <w:bookmarkEnd w:id="2918"/>
      <w:bookmarkEnd w:id="2919"/>
    </w:p>
    <w:p w:rsidR="009A3CE4" w:rsidRDefault="009A3CE4" w:rsidP="00034539">
      <w:pPr>
        <w:pStyle w:val="Heading2Center"/>
        <w:rPr>
          <w:lang w:bidi="fa-IR"/>
        </w:rPr>
      </w:pPr>
      <w:bookmarkStart w:id="2920" w:name="_Toc484340197"/>
      <w:bookmarkStart w:id="2921" w:name="_Toc485817716"/>
      <w:r>
        <w:rPr>
          <w:lang w:bidi="fa-IR"/>
        </w:rPr>
        <w:t>1418. THE BATTLE OF KHAYBAR</w:t>
      </w:r>
      <w:bookmarkEnd w:id="2920"/>
      <w:bookmarkEnd w:id="2921"/>
    </w:p>
    <w:p w:rsidR="009A3CE4" w:rsidRDefault="009A3CE4" w:rsidP="00D31A5F">
      <w:pPr>
        <w:pStyle w:val="libAr"/>
        <w:rPr>
          <w:lang w:bidi="fa-IR"/>
        </w:rPr>
      </w:pPr>
      <w:r w:rsidRPr="00D31A5F">
        <w:rPr>
          <w:rStyle w:val="libBold1Char"/>
          <w:rFonts w:hint="cs"/>
          <w:rtl/>
        </w:rPr>
        <w:t>4774.</w:t>
      </w:r>
      <w:r>
        <w:rPr>
          <w:rtl/>
          <w:lang w:bidi="fa-IR"/>
        </w:rPr>
        <w:t xml:space="preserve"> بُرَيدة : لَمّا كانَ يومُ خَيبَرَ أخَذَ اللِّواءَ أبو بكرٍ ، فَرَجَعَ ولَم يُفتَحْ لَهُ ، فَلَمّا كانَ مِن الغَدِ أخَذَ عُمَرُ ولَم يُفتَحْ لَهُ ، وقُتِلَ ابنُ مُسلِمَةَ ورَجَعَ الناسُ ، فقالَ رسولُ اللَّهِ صلى اللَّه عليه وآله : لَأدفَعَنَّ لِوائي هذا إلى‏ رَجُلٍ يُحِبُّ اللَّهَ ورسولَهُ ويُحِبُّهُ اللَّهُ ورسولُهُ ، لَن يَرجِعَ حتى‏ يُفتَحَ علَيهِ . فَبِتنا طَيِّبةً أنفُسُنا أنَّ الفَتحَ غَداً ، فَصَلّى‏ رسولُ اللَّهِ صلى اللَّه عليه وآله الغَداةَ ثُمّ دَعا بِاللِّواءِ وقامَ قائماً ، فما مِنّا مِن رَجُلٍ لَهُ مَنزِلَةٌ مِن رسولِ اللَّهِ صلى اللَّه عليه وآله إلّا وهُو يَرجُو أن يكونَ ذلكَ الرَّجُلَ ؛ حتّى‏ تَطاوَلتُ أنا لها ورَفَعتُ رَأسِي لِمَنزِلَةٍ كانَت لي مِنهُ ، فَدَعا عليَّ بنَ أبي طالبٍ وهو يَشتَكِي عَينَيهِ فَمَسَحَها ثمَّ دَفَعَ إلَيهِ اللِّواءَ فَفُتِحَ لَهُ!</w:t>
      </w:r>
      <w:r>
        <w:rPr>
          <w:rStyle w:val="libFootnotenumChar"/>
          <w:rFonts w:hint="cs"/>
          <w:rtl/>
        </w:rPr>
        <w:t>1</w:t>
      </w:r>
    </w:p>
    <w:p w:rsidR="009A3CE4" w:rsidRDefault="009A3CE4" w:rsidP="009A3CE4">
      <w:pPr>
        <w:pStyle w:val="libNormal"/>
        <w:rPr>
          <w:lang w:bidi="fa-IR"/>
        </w:rPr>
      </w:pPr>
      <w:r w:rsidRPr="00D31A5F">
        <w:rPr>
          <w:rStyle w:val="libBold1Char"/>
        </w:rPr>
        <w:t>4774.</w:t>
      </w:r>
      <w:r>
        <w:rPr>
          <w:lang w:bidi="fa-IR"/>
        </w:rPr>
        <w:t xml:space="preserve"> Burayda narrated, ‘On the day of Khaybar, Abu Bakr took the flag [in order to attempt the conquest of the fortress of Khaybar] but returned without having conquered it. Then the next day, Umar took it and did not conquer it, and instead Ibn Muslima was killed so the people retreated even further. So the Prophet </w:t>
      </w:r>
      <w:r>
        <w:t>(SAWA)</w:t>
      </w:r>
      <w:r>
        <w:rPr>
          <w:lang w:bidi="fa-IR"/>
        </w:rPr>
        <w:t xml:space="preserve"> said, ‘I will deposit this flag of mine with a man who loves Allah and His Prophet, and whom Allah and His Prophet love, and he will not return without conquering it.’ So we rested ourselves assured that the conquest would be tomorrow. So the Prophet </w:t>
      </w:r>
      <w:r>
        <w:t>(SAWA)</w:t>
      </w:r>
      <w:r>
        <w:rPr>
          <w:lang w:bidi="fa-IR"/>
        </w:rPr>
        <w:t xml:space="preserve"> performed the morning prayer then called for the flag, and stood up. And every single one of us who held a position with the Prophet </w:t>
      </w:r>
      <w:r>
        <w:t>(SAWA)</w:t>
      </w:r>
      <w:r>
        <w:rPr>
          <w:lang w:bidi="fa-IR"/>
        </w:rPr>
        <w:t xml:space="preserve"> hoped that it would be him, until I myself stretched forward and craned my neck due to the position I had near him. Then he called Ali b. Abu Talib, who was afflicted with pain in his eyes. So the Prophet </w:t>
      </w:r>
      <w:r>
        <w:t>(SAWA)</w:t>
      </w:r>
      <w:r>
        <w:rPr>
          <w:lang w:bidi="fa-IR"/>
        </w:rPr>
        <w:t xml:space="preserve"> wiped his hands over them, deposited the flag with him, and he conquered it!’</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2922" w:name="_Toc484340198"/>
      <w:bookmarkStart w:id="2923" w:name="_Toc485817717"/>
      <w:r>
        <w:rPr>
          <w:lang w:bidi="fa-IR"/>
        </w:rPr>
        <w:t>Notes</w:t>
      </w:r>
      <w:bookmarkEnd w:id="2922"/>
      <w:bookmarkEnd w:id="2923"/>
    </w:p>
    <w:p w:rsidR="009A3CE4" w:rsidRDefault="009A3CE4" w:rsidP="009A3CE4">
      <w:pPr>
        <w:pStyle w:val="libFootnote"/>
        <w:rPr>
          <w:lang w:bidi="fa-IR"/>
        </w:rPr>
      </w:pPr>
      <w:r>
        <w:rPr>
          <w:lang w:bidi="fa-IR"/>
        </w:rPr>
        <w:t xml:space="preserve">1. </w:t>
      </w:r>
      <w:r>
        <w:rPr>
          <w:rtl/>
          <w:lang w:bidi="fa-IR"/>
        </w:rPr>
        <w:t xml:space="preserve">كنز العمّال : 30120 </w:t>
      </w:r>
      <w:r>
        <w:rPr>
          <w:lang w:bidi="fa-IR"/>
        </w:rPr>
        <w:t>.</w:t>
      </w:r>
    </w:p>
    <w:p w:rsidR="009A3CE4" w:rsidRDefault="009A3CE4" w:rsidP="009A3CE4">
      <w:pPr>
        <w:pStyle w:val="libFootnote"/>
        <w:rPr>
          <w:lang w:bidi="fa-IR"/>
        </w:rPr>
      </w:pPr>
      <w:r>
        <w:rPr>
          <w:lang w:bidi="fa-IR"/>
        </w:rPr>
        <w:t>2. Kanz al-Ummal, no. 30120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924" w:name="_Toc484340199"/>
      <w:bookmarkStart w:id="2925" w:name="_Toc485817718"/>
      <w:r>
        <w:rPr>
          <w:lang w:bidi="fa-IR"/>
        </w:rPr>
        <w:lastRenderedPageBreak/>
        <w:t xml:space="preserve">1419 - </w:t>
      </w:r>
      <w:r>
        <w:rPr>
          <w:rtl/>
          <w:lang w:bidi="fa-IR"/>
        </w:rPr>
        <w:t>غَزوَةُ الفَتحِ‏</w:t>
      </w:r>
      <w:bookmarkEnd w:id="2924"/>
      <w:bookmarkEnd w:id="2925"/>
    </w:p>
    <w:p w:rsidR="009A3CE4" w:rsidRDefault="009A3CE4" w:rsidP="00034539">
      <w:pPr>
        <w:pStyle w:val="Heading2Center"/>
        <w:rPr>
          <w:lang w:bidi="fa-IR"/>
        </w:rPr>
      </w:pPr>
      <w:bookmarkStart w:id="2926" w:name="_Toc484340200"/>
      <w:bookmarkStart w:id="2927" w:name="_Toc485817719"/>
      <w:r>
        <w:rPr>
          <w:lang w:bidi="fa-IR"/>
        </w:rPr>
        <w:t>1419. THE CONQUEST OF MAKKAH</w:t>
      </w:r>
      <w:bookmarkEnd w:id="2926"/>
      <w:bookmarkEnd w:id="2927"/>
    </w:p>
    <w:p w:rsidR="009A3CE4" w:rsidRDefault="009A3CE4" w:rsidP="00D31A5F">
      <w:pPr>
        <w:pStyle w:val="libAr"/>
        <w:rPr>
          <w:lang w:bidi="fa-IR"/>
        </w:rPr>
      </w:pPr>
      <w:r w:rsidRPr="00D31A5F">
        <w:rPr>
          <w:rStyle w:val="libBold1Char"/>
          <w:rFonts w:hint="cs"/>
          <w:rtl/>
        </w:rPr>
        <w:t>4775.</w:t>
      </w:r>
      <w:r>
        <w:rPr>
          <w:rtl/>
          <w:lang w:bidi="fa-IR"/>
        </w:rPr>
        <w:t xml:space="preserve"> كنز العمّال : لَمّا كانَ يومُ الفَتحِ ورسولُ اللَّهِ صلى اللَّه عليه وآله بمكَّةَ ، أرسَلَ إلى‏ صَفوانَ بنِ اُمَيَّةَ وإلى‏ أبي سُفيانَ بنِ حَربٍ وإلَى الحارثِ ابنِ هِشامٍ ، قالَ عمرُ : فَقُلتُ : قَد أمكَنَ اللَّهُ مِنهُم لَأعرِفَنَّهُم بما صَنَعُوا ، حتى‏ قالَ رسولُ اللَّهِ صلى اللَّه عليه وآله : مَثَلِي ومَثَلُكُم كَما قالَ يوسفُ لِإخوَتِهِ : (لا تَثْرِيبَ علَيكُمُ اليومَ يَغْفِرُ اللَّهُ لَكُم وهُو أَرْحَمُ الرّاحِمِينَ)</w:t>
      </w:r>
      <w:r>
        <w:rPr>
          <w:rStyle w:val="libFootnotenumChar"/>
          <w:rFonts w:hint="cs"/>
          <w:rtl/>
        </w:rPr>
        <w:t>1</w:t>
      </w:r>
      <w:r>
        <w:rPr>
          <w:rtl/>
          <w:lang w:bidi="fa-IR"/>
        </w:rPr>
        <w:t xml:space="preserve"> ، قالَ عمرُ : فَانفَضَحتُ حَياءً مِن رسولِ اللَّهِ صلى اللَّه عليه وآله؛ كَراهِيَةَ أن يَكونَ بَدَرَ مِنّي وقد قالَ لَهُم رسولُ اللَّهِ صلى اللَّه عليه وآله ما قالَ .</w:t>
      </w:r>
      <w:r>
        <w:rPr>
          <w:rStyle w:val="libFootnotenumChar"/>
          <w:rFonts w:hint="cs"/>
          <w:rtl/>
        </w:rPr>
        <w:t>2</w:t>
      </w:r>
    </w:p>
    <w:p w:rsidR="009A3CE4" w:rsidRDefault="009A3CE4" w:rsidP="009A3CE4">
      <w:pPr>
        <w:pStyle w:val="libNormal"/>
        <w:rPr>
          <w:lang w:bidi="fa-IR"/>
        </w:rPr>
      </w:pPr>
      <w:r w:rsidRPr="00D31A5F">
        <w:rPr>
          <w:rStyle w:val="libBold1Char"/>
        </w:rPr>
        <w:t>4775.</w:t>
      </w:r>
      <w:r>
        <w:rPr>
          <w:lang w:bidi="fa-IR"/>
        </w:rPr>
        <w:t xml:space="preserve"> Kanz al-Ummal narrated, ‘On the day of the conquest [of Makkah], when the Prophet </w:t>
      </w:r>
      <w:r>
        <w:t>(SAWA)</w:t>
      </w:r>
      <w:r>
        <w:rPr>
          <w:lang w:bidi="fa-IR"/>
        </w:rPr>
        <w:t xml:space="preserve"> entered Makkah, he sent for Safwan b. Umayya, Abu Sufyan b. Harb and Harith b. Hisham. [Umar said], ‘I said, ‘Allah has placed them in our grip, and I will make them taste the consequences of what they have done.’ The Prophet </w:t>
      </w:r>
      <w:r>
        <w:t>(SAWA)</w:t>
      </w:r>
      <w:r>
        <w:rPr>
          <w:lang w:bidi="fa-IR"/>
        </w:rPr>
        <w:t>, however, said, ‘My stance with you is as the stance that Joseph</w:t>
      </w:r>
      <w:r>
        <w:rPr>
          <w:rStyle w:val="libFootnotenumChar"/>
        </w:rPr>
        <w:t>3</w:t>
      </w:r>
      <w:r>
        <w:rPr>
          <w:lang w:bidi="fa-IR"/>
        </w:rPr>
        <w:t xml:space="preserve"> took with his brothers when he said to them, </w:t>
      </w:r>
      <w:r>
        <w:rPr>
          <w:rStyle w:val="libBoldItalicChar"/>
        </w:rPr>
        <w:t>“There shall be no reproach on you today. Allah will forgive you, and He is the most merciful of the merciful.”</w:t>
      </w:r>
      <w:r>
        <w:rPr>
          <w:rStyle w:val="libFootnotenumChar"/>
        </w:rPr>
        <w:t>4</w:t>
      </w:r>
      <w:r>
        <w:rPr>
          <w:lang w:bidi="fa-IR"/>
        </w:rPr>
        <w:t xml:space="preserve"> [Umar narrated], ‘I turned away from the Prophet </w:t>
      </w:r>
      <w:r>
        <w:t>(SAWA)</w:t>
      </w:r>
      <w:r>
        <w:rPr>
          <w:lang w:bidi="fa-IR"/>
        </w:rPr>
        <w:t xml:space="preserve"> in shame and disgust at what had escaped from my mouth. And the Prophet </w:t>
      </w:r>
      <w:r>
        <w:t>(SAWA)</w:t>
      </w:r>
      <w:r>
        <w:rPr>
          <w:lang w:bidi="fa-IR"/>
        </w:rPr>
        <w:t xml:space="preserve"> said to them what he had to say.’</w:t>
      </w:r>
      <w:r>
        <w:rPr>
          <w:rStyle w:val="libFootnotenumChar"/>
        </w:rPr>
        <w:t>5</w:t>
      </w:r>
    </w:p>
    <w:p w:rsidR="009A3CE4" w:rsidRDefault="009A3CE4" w:rsidP="00D31A5F">
      <w:pPr>
        <w:pStyle w:val="libAr"/>
        <w:rPr>
          <w:lang w:bidi="fa-IR"/>
        </w:rPr>
      </w:pPr>
      <w:r w:rsidRPr="00D31A5F">
        <w:rPr>
          <w:rStyle w:val="libBold1Char"/>
          <w:rFonts w:hint="cs"/>
          <w:rtl/>
        </w:rPr>
        <w:t>4776.</w:t>
      </w:r>
      <w:r>
        <w:rPr>
          <w:rtl/>
          <w:lang w:bidi="fa-IR"/>
        </w:rPr>
        <w:t xml:space="preserve"> الإمامُ عليٌّ عليه السلام : إنَّ رسولَ اللَّهِ صلى اللَّه عليه وآله سارَ إلى‏ بَدرٍ في شهرِ رَمَضانَ ، وافتَتَحَ مَكَّةَ في شهرِ رَمَضانَ .</w:t>
      </w:r>
      <w:r>
        <w:rPr>
          <w:rStyle w:val="libFootnotenumChar"/>
          <w:rFonts w:hint="cs"/>
          <w:rtl/>
        </w:rPr>
        <w:t>6</w:t>
      </w:r>
    </w:p>
    <w:p w:rsidR="009A3CE4" w:rsidRDefault="009A3CE4" w:rsidP="009A3CE4">
      <w:pPr>
        <w:pStyle w:val="libNormal"/>
        <w:rPr>
          <w:lang w:bidi="fa-IR"/>
        </w:rPr>
      </w:pPr>
      <w:r w:rsidRPr="00D31A5F">
        <w:rPr>
          <w:rStyle w:val="libBold1Char"/>
        </w:rPr>
        <w:t>4776.</w:t>
      </w:r>
      <w:r>
        <w:rPr>
          <w:lang w:bidi="fa-IR"/>
        </w:rPr>
        <w:t xml:space="preserve"> Imam Ali </w:t>
      </w:r>
      <w:r>
        <w:t>(AS)</w:t>
      </w:r>
      <w:r>
        <w:rPr>
          <w:lang w:bidi="fa-IR"/>
        </w:rPr>
        <w:t xml:space="preserve"> said, ‘Verily the Prophet </w:t>
      </w:r>
      <w:r>
        <w:t>(SAWA)</w:t>
      </w:r>
      <w:r>
        <w:rPr>
          <w:lang w:bidi="fa-IR"/>
        </w:rPr>
        <w:t xml:space="preserve"> marched to Badr in the month of Ramadan, and conquered Makkah in the month of Ramadan too.’</w:t>
      </w:r>
      <w:r>
        <w:rPr>
          <w:rStyle w:val="libFootnotenumChar"/>
        </w:rPr>
        <w:t>7</w:t>
      </w:r>
    </w:p>
    <w:p w:rsidR="009A3CE4" w:rsidRDefault="009A3CE4" w:rsidP="00D31A5F">
      <w:pPr>
        <w:pStyle w:val="libAr"/>
        <w:rPr>
          <w:lang w:bidi="fa-IR"/>
        </w:rPr>
      </w:pPr>
      <w:r w:rsidRPr="00D31A5F">
        <w:rPr>
          <w:rStyle w:val="libBold1Char"/>
          <w:rFonts w:hint="cs"/>
          <w:rtl/>
        </w:rPr>
        <w:t>4777.</w:t>
      </w:r>
      <w:r>
        <w:rPr>
          <w:rtl/>
          <w:lang w:bidi="fa-IR"/>
        </w:rPr>
        <w:t xml:space="preserve"> الإمامُ الرِّضا عليه السلام : دَخَلَ رسولُ اللَّهِ صلى اللَّه عليه وآله يومَ فَتحِ مكَّةَ والأصنامُ حَولَ الكعبَةِ ، وكانَت ثلاثَمِائةٍ وسِتِّينَ صَنَماً ، فَجَعَلَ يَطعَنُها بِمِخصَرَةٍ في يَدِهِ ويقولُ : (جاءَ الحَقُّ وزَهَقَ الباطلُ إِنَّ الباطلَ كانَ زَهُوقاً) ، جاءَ الحَقُّ ومايُبدِئُ الباطِلُ ومايُعيدُ . فَجَعَلَت تُكَبُّ لِوَجهِها .</w:t>
      </w:r>
      <w:r>
        <w:rPr>
          <w:rStyle w:val="libFootnotenumChar"/>
          <w:rFonts w:hint="cs"/>
          <w:rtl/>
        </w:rPr>
        <w:t>8</w:t>
      </w:r>
    </w:p>
    <w:p w:rsidR="009A3CE4" w:rsidRDefault="009A3CE4" w:rsidP="009A3CE4">
      <w:pPr>
        <w:pStyle w:val="libNormal"/>
        <w:rPr>
          <w:lang w:bidi="fa-IR"/>
        </w:rPr>
      </w:pPr>
      <w:r w:rsidRPr="00D31A5F">
        <w:rPr>
          <w:rStyle w:val="libBold1Char"/>
        </w:rPr>
        <w:t>4777.</w:t>
      </w:r>
      <w:r>
        <w:rPr>
          <w:lang w:bidi="fa-IR"/>
        </w:rPr>
        <w:t xml:space="preserve"> Imam al-Rida </w:t>
      </w:r>
      <w:r>
        <w:t>(AS)</w:t>
      </w:r>
      <w:r>
        <w:rPr>
          <w:lang w:bidi="fa-IR"/>
        </w:rPr>
        <w:t xml:space="preserve"> narrated, ‘The Prophet </w:t>
      </w:r>
      <w:r>
        <w:t>(SAWA)</w:t>
      </w:r>
      <w:r>
        <w:rPr>
          <w:lang w:bidi="fa-IR"/>
        </w:rPr>
        <w:t xml:space="preserve"> entered Makkah on the day of the conquest of Makkah and there were idols around the Ka’ba, three hundred and sixty of them in total. He started to knock them over with a baton he held in his hand, saying, </w:t>
      </w:r>
      <w:r>
        <w:rPr>
          <w:rStyle w:val="libBoldItalicChar"/>
        </w:rPr>
        <w:t>“The truth has come and falsehood has vanished. Indeed falsehood is bound to vanish.”</w:t>
      </w:r>
      <w:r>
        <w:rPr>
          <w:rStyle w:val="libFootnotenumChar"/>
        </w:rPr>
        <w:t>9</w:t>
      </w:r>
      <w:r>
        <w:rPr>
          <w:lang w:bidi="fa-IR"/>
        </w:rPr>
        <w:t xml:space="preserve"> The truth has come and falsehood will not resurface or return.’ Then he started to throw them [the idols] down on their faces.’</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2928" w:name="_Toc484340201"/>
      <w:bookmarkStart w:id="2929" w:name="_Toc485817720"/>
      <w:r>
        <w:rPr>
          <w:lang w:bidi="fa-IR"/>
        </w:rPr>
        <w:lastRenderedPageBreak/>
        <w:t>Notes</w:t>
      </w:r>
      <w:bookmarkEnd w:id="2928"/>
      <w:bookmarkEnd w:id="2929"/>
    </w:p>
    <w:p w:rsidR="009A3CE4" w:rsidRDefault="009A3CE4" w:rsidP="009A3CE4">
      <w:pPr>
        <w:pStyle w:val="libFootnote"/>
        <w:rPr>
          <w:lang w:bidi="fa-IR"/>
        </w:rPr>
      </w:pPr>
      <w:r>
        <w:rPr>
          <w:lang w:bidi="fa-IR"/>
        </w:rPr>
        <w:t xml:space="preserve">1. </w:t>
      </w:r>
      <w:r>
        <w:rPr>
          <w:rtl/>
          <w:lang w:bidi="fa-IR"/>
        </w:rPr>
        <w:t xml:space="preserve">يوسف : 92 </w:t>
      </w:r>
      <w:r>
        <w:rPr>
          <w:lang w:bidi="fa-IR"/>
        </w:rPr>
        <w:t>.</w:t>
      </w:r>
    </w:p>
    <w:p w:rsidR="009A3CE4" w:rsidRDefault="009A3CE4" w:rsidP="009A3CE4">
      <w:pPr>
        <w:pStyle w:val="libFootnote"/>
        <w:rPr>
          <w:lang w:bidi="fa-IR"/>
        </w:rPr>
      </w:pPr>
      <w:r>
        <w:rPr>
          <w:lang w:bidi="fa-IR"/>
        </w:rPr>
        <w:t xml:space="preserve">2. </w:t>
      </w:r>
      <w:r>
        <w:rPr>
          <w:rtl/>
          <w:lang w:bidi="fa-IR"/>
        </w:rPr>
        <w:t xml:space="preserve">كنز العمّال : 30158 </w:t>
      </w:r>
      <w:r>
        <w:rPr>
          <w:lang w:bidi="fa-IR"/>
        </w:rPr>
        <w:t>.</w:t>
      </w:r>
    </w:p>
    <w:p w:rsidR="009A3CE4" w:rsidRDefault="009A3CE4" w:rsidP="009A3CE4">
      <w:pPr>
        <w:pStyle w:val="libFootnote"/>
        <w:rPr>
          <w:lang w:bidi="fa-IR"/>
        </w:rPr>
      </w:pPr>
      <w:r>
        <w:rPr>
          <w:lang w:bidi="fa-IR"/>
        </w:rPr>
        <w:t>3. Joseph: known as Prophet Yusuf (AS) in the Arabic tradition (ed.)</w:t>
      </w:r>
    </w:p>
    <w:p w:rsidR="009A3CE4" w:rsidRDefault="009A3CE4" w:rsidP="009A3CE4">
      <w:pPr>
        <w:pStyle w:val="libFootnote"/>
        <w:rPr>
          <w:lang w:bidi="fa-IR"/>
        </w:rPr>
      </w:pPr>
      <w:r>
        <w:rPr>
          <w:lang w:bidi="fa-IR"/>
        </w:rPr>
        <w:t>4. Qur’an 12</w:t>
      </w:r>
      <w:r>
        <w:rPr>
          <w:rtl/>
          <w:lang w:bidi="fa-IR"/>
        </w:rPr>
        <w:t>:92</w:t>
      </w:r>
    </w:p>
    <w:p w:rsidR="009A3CE4" w:rsidRDefault="009A3CE4" w:rsidP="009A3CE4">
      <w:pPr>
        <w:pStyle w:val="libFootnote"/>
        <w:rPr>
          <w:lang w:bidi="fa-IR"/>
        </w:rPr>
      </w:pPr>
      <w:r>
        <w:rPr>
          <w:lang w:bidi="fa-IR"/>
        </w:rPr>
        <w:t>5. Kanz al-Ummal, no. 30158</w:t>
      </w:r>
    </w:p>
    <w:p w:rsidR="009A3CE4" w:rsidRDefault="009A3CE4" w:rsidP="009A3CE4">
      <w:pPr>
        <w:pStyle w:val="libFootnote"/>
        <w:rPr>
          <w:lang w:bidi="fa-IR"/>
        </w:rPr>
      </w:pPr>
      <w:r>
        <w:rPr>
          <w:lang w:bidi="fa-IR"/>
        </w:rPr>
        <w:t xml:space="preserve">6. </w:t>
      </w:r>
      <w:r>
        <w:rPr>
          <w:rtl/>
          <w:lang w:bidi="fa-IR"/>
        </w:rPr>
        <w:t xml:space="preserve">الأمالي للطوسي : 342 / 701 </w:t>
      </w:r>
      <w:r>
        <w:rPr>
          <w:lang w:bidi="fa-IR"/>
        </w:rPr>
        <w:t>.</w:t>
      </w:r>
    </w:p>
    <w:p w:rsidR="009A3CE4" w:rsidRDefault="009A3CE4" w:rsidP="009A3CE4">
      <w:pPr>
        <w:pStyle w:val="libFootnote"/>
        <w:rPr>
          <w:lang w:bidi="fa-IR"/>
        </w:rPr>
      </w:pPr>
      <w:r>
        <w:rPr>
          <w:lang w:bidi="fa-IR"/>
        </w:rPr>
        <w:t>7. Amali al-Tusi, p. 342, no. 701</w:t>
      </w:r>
    </w:p>
    <w:p w:rsidR="009A3CE4" w:rsidRDefault="009A3CE4" w:rsidP="009A3CE4">
      <w:pPr>
        <w:pStyle w:val="libFootnote"/>
        <w:rPr>
          <w:lang w:bidi="fa-IR"/>
        </w:rPr>
      </w:pPr>
      <w:r>
        <w:rPr>
          <w:lang w:bidi="fa-IR"/>
        </w:rPr>
        <w:t xml:space="preserve">8. </w:t>
      </w:r>
      <w:r>
        <w:rPr>
          <w:rtl/>
          <w:lang w:bidi="fa-IR"/>
        </w:rPr>
        <w:t xml:space="preserve">بحار الأنوار : 21 / 116 / 11 </w:t>
      </w:r>
      <w:r>
        <w:rPr>
          <w:lang w:bidi="fa-IR"/>
        </w:rPr>
        <w:t>.</w:t>
      </w:r>
    </w:p>
    <w:p w:rsidR="009A3CE4" w:rsidRDefault="009A3CE4" w:rsidP="009A3CE4">
      <w:pPr>
        <w:pStyle w:val="libFootnote"/>
        <w:rPr>
          <w:lang w:bidi="fa-IR"/>
        </w:rPr>
      </w:pPr>
      <w:r>
        <w:rPr>
          <w:lang w:bidi="fa-IR"/>
        </w:rPr>
        <w:t>9. Qur’an 17</w:t>
      </w:r>
      <w:r>
        <w:rPr>
          <w:rtl/>
          <w:lang w:bidi="fa-IR"/>
        </w:rPr>
        <w:t>:81</w:t>
      </w:r>
    </w:p>
    <w:p w:rsidR="009A3CE4" w:rsidRDefault="009A3CE4" w:rsidP="009A3CE4">
      <w:pPr>
        <w:pStyle w:val="libFootnote"/>
        <w:rPr>
          <w:lang w:bidi="fa-IR"/>
        </w:rPr>
      </w:pPr>
      <w:r>
        <w:rPr>
          <w:lang w:bidi="fa-IR"/>
        </w:rPr>
        <w:t>10. Bihar al-Anwar, v. 21, p. 116, no. 11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930" w:name="_Toc484340202"/>
      <w:bookmarkStart w:id="2931" w:name="_Toc485817721"/>
      <w:r>
        <w:rPr>
          <w:lang w:bidi="fa-IR"/>
        </w:rPr>
        <w:lastRenderedPageBreak/>
        <w:t xml:space="preserve">1420 - </w:t>
      </w:r>
      <w:r>
        <w:rPr>
          <w:rtl/>
          <w:lang w:bidi="fa-IR"/>
        </w:rPr>
        <w:t>غزوَةُ حُنَينٍ‏</w:t>
      </w:r>
      <w:bookmarkEnd w:id="2930"/>
      <w:bookmarkEnd w:id="2931"/>
    </w:p>
    <w:p w:rsidR="009A3CE4" w:rsidRDefault="009A3CE4" w:rsidP="00034539">
      <w:pPr>
        <w:pStyle w:val="Heading2Center"/>
        <w:rPr>
          <w:lang w:bidi="fa-IR"/>
        </w:rPr>
      </w:pPr>
      <w:bookmarkStart w:id="2932" w:name="_Toc484340203"/>
      <w:bookmarkStart w:id="2933" w:name="_Toc485817722"/>
      <w:r>
        <w:rPr>
          <w:lang w:bidi="fa-IR"/>
        </w:rPr>
        <w:t>1420. THE BATTLE OF HUNAYN</w:t>
      </w:r>
      <w:bookmarkEnd w:id="2932"/>
      <w:bookmarkEnd w:id="2933"/>
    </w:p>
    <w:p w:rsidR="009A3CE4" w:rsidRDefault="009A3CE4" w:rsidP="00D31A5F">
      <w:pPr>
        <w:pStyle w:val="libAr"/>
        <w:rPr>
          <w:lang w:bidi="fa-IR"/>
        </w:rPr>
      </w:pPr>
      <w:r w:rsidRPr="00D31A5F">
        <w:rPr>
          <w:rStyle w:val="libBold1Char"/>
          <w:rFonts w:hint="cs"/>
          <w:rtl/>
        </w:rPr>
        <w:t>4778.</w:t>
      </w:r>
      <w:r>
        <w:rPr>
          <w:rtl/>
          <w:lang w:bidi="fa-IR"/>
        </w:rPr>
        <w:t xml:space="preserve"> الإمامُ الصّادقُ عليه السلام : مامَرَّ بالنبِيِّ صلى اللَّه عليه وآله يَومٌ كانَ أشَدَّ علَيهِ مِن يومِ حُنَينٍ، وذلكَ أنَّ العَرَبَ تَباغَت علَيهِ.</w:t>
      </w:r>
      <w:r>
        <w:rPr>
          <w:rStyle w:val="libFootnotenumChar"/>
          <w:rFonts w:hint="cs"/>
          <w:rtl/>
        </w:rPr>
        <w:t>1</w:t>
      </w:r>
    </w:p>
    <w:p w:rsidR="009A3CE4" w:rsidRDefault="009A3CE4" w:rsidP="009A3CE4">
      <w:pPr>
        <w:pStyle w:val="libNormal"/>
        <w:rPr>
          <w:lang w:bidi="fa-IR"/>
        </w:rPr>
      </w:pPr>
      <w:r w:rsidRPr="00D31A5F">
        <w:rPr>
          <w:rStyle w:val="libBold1Char"/>
        </w:rPr>
        <w:t>4778.</w:t>
      </w:r>
      <w:r>
        <w:rPr>
          <w:lang w:bidi="fa-IR"/>
        </w:rPr>
        <w:t xml:space="preserve"> Imam al-Sadiq </w:t>
      </w:r>
      <w:r>
        <w:t>(AS)</w:t>
      </w:r>
      <w:r>
        <w:rPr>
          <w:lang w:bidi="fa-IR"/>
        </w:rPr>
        <w:t xml:space="preserve"> narrated, ‘The Prophet </w:t>
      </w:r>
      <w:r>
        <w:t>(SAWA)</w:t>
      </w:r>
      <w:r>
        <w:rPr>
          <w:lang w:bidi="fa-IR"/>
        </w:rPr>
        <w:t xml:space="preserve"> did not encounter a worse day than the day of the battle of Hunayn, and that was because the Arabs revolted against him.’</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2934" w:name="_Toc484340204"/>
      <w:bookmarkStart w:id="2935" w:name="_Toc485817723"/>
      <w:r>
        <w:rPr>
          <w:lang w:bidi="fa-IR"/>
        </w:rPr>
        <w:t>Notes</w:t>
      </w:r>
      <w:bookmarkEnd w:id="2934"/>
      <w:bookmarkEnd w:id="2935"/>
    </w:p>
    <w:p w:rsidR="009A3CE4" w:rsidRDefault="009A3CE4" w:rsidP="009A3CE4">
      <w:pPr>
        <w:pStyle w:val="libFootnote"/>
        <w:rPr>
          <w:lang w:bidi="fa-IR"/>
        </w:rPr>
      </w:pPr>
      <w:r>
        <w:rPr>
          <w:lang w:bidi="fa-IR"/>
        </w:rPr>
        <w:t xml:space="preserve">1. </w:t>
      </w:r>
      <w:r>
        <w:rPr>
          <w:rtl/>
          <w:lang w:bidi="fa-IR"/>
        </w:rPr>
        <w:t xml:space="preserve">بحار الأنوار : 21 / 180 / 16 </w:t>
      </w:r>
      <w:r>
        <w:rPr>
          <w:lang w:bidi="fa-IR"/>
        </w:rPr>
        <w:t>.</w:t>
      </w:r>
    </w:p>
    <w:p w:rsidR="009A3CE4" w:rsidRDefault="009A3CE4" w:rsidP="009A3CE4">
      <w:pPr>
        <w:pStyle w:val="libFootnote"/>
        <w:rPr>
          <w:lang w:bidi="fa-IR"/>
        </w:rPr>
      </w:pPr>
      <w:r>
        <w:rPr>
          <w:lang w:bidi="fa-IR"/>
        </w:rPr>
        <w:t>2. Ibid. p. 180, no. 16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936" w:name="_Toc484340205"/>
      <w:bookmarkStart w:id="2937" w:name="_Toc485817724"/>
      <w:r>
        <w:rPr>
          <w:lang w:bidi="fa-IR"/>
        </w:rPr>
        <w:lastRenderedPageBreak/>
        <w:t xml:space="preserve">300 - </w:t>
      </w:r>
      <w:r>
        <w:rPr>
          <w:rtl/>
          <w:lang w:bidi="fa-IR"/>
        </w:rPr>
        <w:t>الغِشّ‏</w:t>
      </w:r>
      <w:bookmarkEnd w:id="2936"/>
      <w:bookmarkEnd w:id="2937"/>
    </w:p>
    <w:p w:rsidR="009A3CE4" w:rsidRDefault="009A3CE4" w:rsidP="00034539">
      <w:pPr>
        <w:pStyle w:val="Heading2Center"/>
        <w:rPr>
          <w:lang w:bidi="fa-IR"/>
        </w:rPr>
      </w:pPr>
      <w:bookmarkStart w:id="2938" w:name="_Toc484340206"/>
      <w:bookmarkStart w:id="2939" w:name="_Toc485817725"/>
      <w:r>
        <w:rPr>
          <w:lang w:bidi="fa-IR"/>
        </w:rPr>
        <w:t>300. SWINDLING</w:t>
      </w:r>
      <w:bookmarkEnd w:id="2938"/>
      <w:bookmarkEnd w:id="2939"/>
    </w:p>
    <w:p w:rsidR="009A3CE4" w:rsidRDefault="009A3CE4" w:rsidP="00034539">
      <w:pPr>
        <w:pStyle w:val="Heading2Center"/>
        <w:rPr>
          <w:lang w:bidi="fa-IR"/>
        </w:rPr>
      </w:pPr>
      <w:bookmarkStart w:id="2940" w:name="_Toc484340207"/>
      <w:bookmarkStart w:id="2941" w:name="_Toc485817726"/>
      <w:r>
        <w:rPr>
          <w:lang w:bidi="fa-IR"/>
        </w:rPr>
        <w:t xml:space="preserve">1421 - </w:t>
      </w:r>
      <w:r>
        <w:rPr>
          <w:rtl/>
          <w:lang w:bidi="fa-IR"/>
        </w:rPr>
        <w:t>ذَمُّ الغِشِ‏</w:t>
      </w:r>
      <w:bookmarkEnd w:id="2940"/>
      <w:bookmarkEnd w:id="2941"/>
    </w:p>
    <w:p w:rsidR="009A3CE4" w:rsidRDefault="009A3CE4" w:rsidP="00034539">
      <w:pPr>
        <w:pStyle w:val="Heading2Center"/>
        <w:rPr>
          <w:lang w:bidi="fa-IR"/>
        </w:rPr>
      </w:pPr>
      <w:bookmarkStart w:id="2942" w:name="_Toc484340208"/>
      <w:bookmarkStart w:id="2943" w:name="_Toc485817727"/>
      <w:r>
        <w:rPr>
          <w:lang w:bidi="fa-IR"/>
        </w:rPr>
        <w:t>1421. THE REPROACHING OF SWINDLING</w:t>
      </w:r>
      <w:bookmarkEnd w:id="2942"/>
      <w:bookmarkEnd w:id="2943"/>
    </w:p>
    <w:p w:rsidR="009A3CE4" w:rsidRDefault="009A3CE4" w:rsidP="00D31A5F">
      <w:pPr>
        <w:pStyle w:val="libAr"/>
        <w:rPr>
          <w:lang w:bidi="fa-IR"/>
        </w:rPr>
      </w:pPr>
      <w:r w:rsidRPr="00D31A5F">
        <w:rPr>
          <w:rStyle w:val="libBold1Char"/>
          <w:rFonts w:hint="cs"/>
          <w:rtl/>
        </w:rPr>
        <w:t>4779.</w:t>
      </w:r>
      <w:r>
        <w:rPr>
          <w:rtl/>
          <w:lang w:bidi="fa-IR"/>
        </w:rPr>
        <w:t xml:space="preserve"> رسولُ اللَّهِ صلى اللَّه عليه وآله : مَن غَشَّ أخاهُ المُسلِمَ نَزَعَ اللَّهُ عَنهُ بَرَكةَ رِزقِهِ، وأفسَدَ علَيهِ مَعيشَتَهُ، ووَكَلَهُ إلى‏ نفسِهِ .</w:t>
      </w:r>
      <w:r>
        <w:rPr>
          <w:rStyle w:val="libFootnotenumChar"/>
          <w:rFonts w:hint="cs"/>
          <w:rtl/>
        </w:rPr>
        <w:t>1</w:t>
      </w:r>
    </w:p>
    <w:p w:rsidR="009A3CE4" w:rsidRDefault="009A3CE4" w:rsidP="009A3CE4">
      <w:pPr>
        <w:pStyle w:val="libNormal"/>
        <w:rPr>
          <w:lang w:bidi="fa-IR"/>
        </w:rPr>
      </w:pPr>
      <w:r w:rsidRPr="00D31A5F">
        <w:rPr>
          <w:rStyle w:val="libBold1Char"/>
        </w:rPr>
        <w:t>4779.</w:t>
      </w:r>
      <w:r>
        <w:rPr>
          <w:lang w:bidi="fa-IR"/>
        </w:rPr>
        <w:t xml:space="preserve"> The Prophet </w:t>
      </w:r>
      <w:r>
        <w:t>(SAWA)</w:t>
      </w:r>
      <w:r>
        <w:rPr>
          <w:lang w:bidi="fa-IR"/>
        </w:rPr>
        <w:t xml:space="preserve"> said, ‘He who swindles a fellow Muslim brother, Allah snatches away the benediction in his sustenance, thwarts his efforts at earning a livelihood, and relegates him to his own base self.’</w:t>
      </w:r>
      <w:r>
        <w:rPr>
          <w:rStyle w:val="libFootnotenumChar"/>
        </w:rPr>
        <w:t>2</w:t>
      </w:r>
    </w:p>
    <w:p w:rsidR="009A3CE4" w:rsidRDefault="009A3CE4" w:rsidP="00D31A5F">
      <w:pPr>
        <w:pStyle w:val="libAr"/>
        <w:rPr>
          <w:lang w:bidi="fa-IR"/>
        </w:rPr>
      </w:pPr>
      <w:r w:rsidRPr="00D31A5F">
        <w:rPr>
          <w:rStyle w:val="libBold1Char"/>
          <w:rFonts w:hint="cs"/>
          <w:rtl/>
        </w:rPr>
        <w:t>4780.</w:t>
      </w:r>
      <w:r>
        <w:rPr>
          <w:rtl/>
          <w:lang w:bidi="fa-IR"/>
        </w:rPr>
        <w:t xml:space="preserve"> رسولُ اللَّهِ صلى اللَّه عليه وآله : مَن باعَ عَيباً لَم يُبَيِّنْهُ لَم يَزَلْ في مَقتِ اللَّهِ ، ولَم تَزَلِ المَلائكةُ تَلعَنُهُ .</w:t>
      </w:r>
      <w:r>
        <w:rPr>
          <w:rStyle w:val="libFootnotenumChar"/>
          <w:rFonts w:hint="cs"/>
          <w:rtl/>
        </w:rPr>
        <w:t>3</w:t>
      </w:r>
    </w:p>
    <w:p w:rsidR="009A3CE4" w:rsidRDefault="009A3CE4" w:rsidP="009A3CE4">
      <w:pPr>
        <w:pStyle w:val="libNormal"/>
        <w:rPr>
          <w:lang w:bidi="fa-IR"/>
        </w:rPr>
      </w:pPr>
      <w:r w:rsidRPr="00D31A5F">
        <w:rPr>
          <w:rStyle w:val="libBold1Char"/>
        </w:rPr>
        <w:t>4780.</w:t>
      </w:r>
      <w:r>
        <w:rPr>
          <w:lang w:bidi="fa-IR"/>
        </w:rPr>
        <w:t xml:space="preserve"> The Prophet </w:t>
      </w:r>
      <w:r>
        <w:t>(SAWA)</w:t>
      </w:r>
      <w:r>
        <w:rPr>
          <w:lang w:bidi="fa-IR"/>
        </w:rPr>
        <w:t xml:space="preserve"> said, ‘He who sells a flawed commodity, not stating it, remains despised by Allah, and the angels continuously curse him.’</w:t>
      </w:r>
      <w:r>
        <w:rPr>
          <w:rStyle w:val="libFootnotenumChar"/>
        </w:rPr>
        <w:t>4</w:t>
      </w:r>
    </w:p>
    <w:p w:rsidR="009A3CE4" w:rsidRDefault="009A3CE4" w:rsidP="00D31A5F">
      <w:pPr>
        <w:pStyle w:val="libAr"/>
        <w:rPr>
          <w:lang w:bidi="fa-IR"/>
        </w:rPr>
      </w:pPr>
      <w:r w:rsidRPr="00D31A5F">
        <w:rPr>
          <w:rStyle w:val="libBold1Char"/>
          <w:rFonts w:hint="cs"/>
          <w:rtl/>
        </w:rPr>
        <w:t>4781.</w:t>
      </w:r>
      <w:r>
        <w:rPr>
          <w:rtl/>
          <w:lang w:bidi="fa-IR"/>
        </w:rPr>
        <w:t xml:space="preserve"> الترغيب والترهيب : إنَّ رسولَ اللَّهِ صلى اللَّه عليه وآله مَرَّ على‏ صُبْرَةِ طَعامٍ ، فَأدخَلَ يَدَهُ فيها فَنالَت أصابِعُهُ بَلَلاً ، فقالَ : ما هذا يا صاحِبَ الطَّعامِ ؟ قالَ : أصابَتهُ السماءُ يارسولَ اللَّهِ . قالَ : أفَلا جَعَلتَهُ فَوقَ الطَّعامِ حتّى‏ يَراهُ الناسُ؟! مَن غَشَّنا فَلَيسَ مِنّا .</w:t>
      </w:r>
      <w:r>
        <w:rPr>
          <w:rStyle w:val="libFootnotenumChar"/>
          <w:rFonts w:hint="cs"/>
          <w:rtl/>
        </w:rPr>
        <w:t>5</w:t>
      </w:r>
    </w:p>
    <w:p w:rsidR="009A3CE4" w:rsidRDefault="009A3CE4" w:rsidP="009A3CE4">
      <w:pPr>
        <w:pStyle w:val="libNormal"/>
        <w:rPr>
          <w:lang w:bidi="fa-IR"/>
        </w:rPr>
      </w:pPr>
      <w:r w:rsidRPr="00D31A5F">
        <w:rPr>
          <w:rStyle w:val="libBold1Char"/>
        </w:rPr>
        <w:t>4781.</w:t>
      </w:r>
      <w:r>
        <w:rPr>
          <w:lang w:bidi="fa-IR"/>
        </w:rPr>
        <w:t xml:space="preserve"> It is narrated in al-Targhib wa al-Tarhib: ‘Verily the Prophet </w:t>
      </w:r>
      <w:r>
        <w:t>(SAWA)</w:t>
      </w:r>
      <w:r>
        <w:rPr>
          <w:lang w:bidi="fa-IR"/>
        </w:rPr>
        <w:t xml:space="preserve"> once passed by a pile of wheat, so he placed his hand in and his fingers hit upon some moisture, at which he asked the vendor, ‘What is this O vendor of wheat?’ to which he replied, ‘The rain fell on it O Prophet of Allah.’ The Prophet then asked him, ‘Then why did you not place it at the top of the pile that people might see it?! He who swindles us is not of us.’</w:t>
      </w:r>
      <w:r>
        <w:rPr>
          <w:rStyle w:val="libFootnotenumChar"/>
        </w:rPr>
        <w:t>6</w:t>
      </w:r>
    </w:p>
    <w:p w:rsidR="009A3CE4" w:rsidRDefault="009A3CE4" w:rsidP="00D31A5F">
      <w:pPr>
        <w:pStyle w:val="libAr"/>
        <w:rPr>
          <w:lang w:bidi="fa-IR"/>
        </w:rPr>
      </w:pPr>
      <w:r w:rsidRPr="00D31A5F">
        <w:rPr>
          <w:rStyle w:val="libBold1Char"/>
          <w:rFonts w:hint="cs"/>
          <w:rtl/>
        </w:rPr>
        <w:t>4782.</w:t>
      </w:r>
      <w:r>
        <w:rPr>
          <w:rtl/>
          <w:lang w:bidi="fa-IR"/>
        </w:rPr>
        <w:t xml:space="preserve"> الإمامُ عليٌّ عليه السلام - مِن عَهدِهِ إلى‏ بعضِ عُمّالِهِ - : إنَّ أعظَمَ الخِيانَةِ خِيانَةُ الاُمَّةِ، وأفظَعَ الغِشِّ غِشُّ الأئمَّةِ .</w:t>
      </w:r>
      <w:r>
        <w:rPr>
          <w:rStyle w:val="libFootnotenumChar"/>
          <w:rFonts w:hint="cs"/>
          <w:rtl/>
        </w:rPr>
        <w:t>7</w:t>
      </w:r>
    </w:p>
    <w:p w:rsidR="009A3CE4" w:rsidRDefault="009A3CE4" w:rsidP="009A3CE4">
      <w:pPr>
        <w:pStyle w:val="libNormal"/>
        <w:rPr>
          <w:lang w:bidi="fa-IR"/>
        </w:rPr>
      </w:pPr>
      <w:r w:rsidRPr="00D31A5F">
        <w:rPr>
          <w:rStyle w:val="libBold1Char"/>
        </w:rPr>
        <w:t>4782.</w:t>
      </w:r>
      <w:r>
        <w:rPr>
          <w:lang w:bidi="fa-IR"/>
        </w:rPr>
        <w:t xml:space="preserve"> Imam Ali </w:t>
      </w:r>
      <w:r>
        <w:t>(AS)</w:t>
      </w:r>
      <w:r>
        <w:rPr>
          <w:lang w:bidi="fa-IR"/>
        </w:rPr>
        <w:t xml:space="preserve"> said in his instruction to one of his representatives, ‘Verily the worst act of treachery is the treachery against a Muslim community, and the worst act of swindling is swindling one’s leaders.’</w:t>
      </w:r>
      <w:r>
        <w:rPr>
          <w:rStyle w:val="libFootnotenumChar"/>
        </w:rPr>
        <w:t>8</w:t>
      </w:r>
    </w:p>
    <w:p w:rsidR="009A3CE4" w:rsidRDefault="009A3CE4" w:rsidP="00D31A5F">
      <w:pPr>
        <w:pStyle w:val="libAr"/>
        <w:rPr>
          <w:lang w:bidi="fa-IR"/>
        </w:rPr>
      </w:pPr>
      <w:r w:rsidRPr="00D31A5F">
        <w:rPr>
          <w:rStyle w:val="libBold1Char"/>
          <w:rFonts w:hint="cs"/>
          <w:rtl/>
        </w:rPr>
        <w:t>4783.</w:t>
      </w:r>
      <w:r>
        <w:rPr>
          <w:rtl/>
          <w:lang w:bidi="fa-IR"/>
        </w:rPr>
        <w:t xml:space="preserve"> الإمامُ عليٌّ عليه السلام : مَن غَشَّ الناسَ في دِينِهِم فَهُو مُعانِدٌ للَّهِ‏ِ ورسولِهِ .</w:t>
      </w:r>
      <w:r>
        <w:rPr>
          <w:rStyle w:val="libFootnotenumChar"/>
          <w:rFonts w:hint="cs"/>
          <w:rtl/>
        </w:rPr>
        <w:t>9</w:t>
      </w:r>
    </w:p>
    <w:p w:rsidR="009A3CE4" w:rsidRDefault="009A3CE4" w:rsidP="009A3CE4">
      <w:pPr>
        <w:pStyle w:val="libNormal"/>
        <w:rPr>
          <w:lang w:bidi="fa-IR"/>
        </w:rPr>
      </w:pPr>
      <w:r w:rsidRPr="00D31A5F">
        <w:rPr>
          <w:rStyle w:val="libBold1Char"/>
        </w:rPr>
        <w:t>4783.</w:t>
      </w:r>
      <w:r>
        <w:rPr>
          <w:lang w:bidi="fa-IR"/>
        </w:rPr>
        <w:t xml:space="preserve"> Imam Ali </w:t>
      </w:r>
      <w:r>
        <w:t>(AS)</w:t>
      </w:r>
      <w:r>
        <w:rPr>
          <w:lang w:bidi="fa-IR"/>
        </w:rPr>
        <w:t xml:space="preserve"> said, ‘He who swindles people in matters of religion is an antagonist of Allah and His Prophet.’</w:t>
      </w:r>
      <w:r>
        <w:rPr>
          <w:rStyle w:val="libFootnotenumChar"/>
        </w:rPr>
        <w:t>10</w:t>
      </w:r>
    </w:p>
    <w:p w:rsidR="009A3CE4" w:rsidRDefault="009A3CE4" w:rsidP="00D31A5F">
      <w:pPr>
        <w:pStyle w:val="libAr"/>
        <w:rPr>
          <w:lang w:bidi="fa-IR"/>
        </w:rPr>
      </w:pPr>
      <w:r w:rsidRPr="00D31A5F">
        <w:rPr>
          <w:rStyle w:val="libBold1Char"/>
          <w:rFonts w:hint="cs"/>
          <w:rtl/>
        </w:rPr>
        <w:t>4784.</w:t>
      </w:r>
      <w:r>
        <w:rPr>
          <w:rtl/>
          <w:lang w:bidi="fa-IR"/>
        </w:rPr>
        <w:t xml:space="preserve"> الإمامُ الصّادقُ عليه السلام : ليسَ مِنّا مَن غَشَّنا.</w:t>
      </w:r>
      <w:r>
        <w:rPr>
          <w:rStyle w:val="libFootnotenumChar"/>
          <w:rFonts w:hint="cs"/>
          <w:rtl/>
        </w:rPr>
        <w:t>11</w:t>
      </w:r>
    </w:p>
    <w:p w:rsidR="009A3CE4" w:rsidRDefault="009A3CE4" w:rsidP="009A3CE4">
      <w:pPr>
        <w:pStyle w:val="libNormal"/>
        <w:rPr>
          <w:lang w:bidi="fa-IR"/>
        </w:rPr>
      </w:pPr>
      <w:r w:rsidRPr="00D31A5F">
        <w:rPr>
          <w:rStyle w:val="libBold1Char"/>
        </w:rPr>
        <w:t>4784.</w:t>
      </w:r>
      <w:r>
        <w:rPr>
          <w:lang w:bidi="fa-IR"/>
        </w:rPr>
        <w:t xml:space="preserve"> Imam al-Sadiq </w:t>
      </w:r>
      <w:r>
        <w:t>(AS)</w:t>
      </w:r>
      <w:r>
        <w:rPr>
          <w:lang w:bidi="fa-IR"/>
        </w:rPr>
        <w:t xml:space="preserve"> said, ‘He who swindles us is not of us.’</w:t>
      </w:r>
      <w:r>
        <w:rPr>
          <w:rStyle w:val="libFootnotenumChar"/>
        </w:rPr>
        <w:t>12</w:t>
      </w:r>
    </w:p>
    <w:p w:rsidR="009A3CE4" w:rsidRDefault="009A3CE4" w:rsidP="00D31A5F">
      <w:pPr>
        <w:pStyle w:val="libAr"/>
        <w:rPr>
          <w:lang w:bidi="fa-IR"/>
        </w:rPr>
      </w:pPr>
      <w:r w:rsidRPr="00D31A5F">
        <w:rPr>
          <w:rStyle w:val="libBold1Char"/>
          <w:rFonts w:hint="cs"/>
          <w:rtl/>
        </w:rPr>
        <w:lastRenderedPageBreak/>
        <w:t>4785.</w:t>
      </w:r>
      <w:r>
        <w:rPr>
          <w:rtl/>
          <w:lang w:bidi="fa-IR"/>
        </w:rPr>
        <w:t xml:space="preserve"> الإمامُ الكاظمُ عليه السلام - لَمّا مَرَّ بهشامِ بنِ الحَكَمِ وهو يَبِيعُ السَّابِرِيَّ فِي الظِّلالِ - : يا هِشامُ ، إنّ البَيعَ فِي الظِلِّ غِشٌّ ، وإنَّ الغِشَّ لا يَحِلُّ .</w:t>
      </w:r>
      <w:r>
        <w:rPr>
          <w:rStyle w:val="libFootnotenumChar"/>
          <w:rFonts w:hint="cs"/>
          <w:rtl/>
        </w:rPr>
        <w:t>13</w:t>
      </w:r>
    </w:p>
    <w:p w:rsidR="009A3CE4" w:rsidRDefault="009A3CE4" w:rsidP="009A3CE4">
      <w:pPr>
        <w:pStyle w:val="libNormal"/>
        <w:rPr>
          <w:lang w:bidi="fa-IR"/>
        </w:rPr>
      </w:pPr>
      <w:r w:rsidRPr="00D31A5F">
        <w:rPr>
          <w:rStyle w:val="libBold1Char"/>
        </w:rPr>
        <w:t>4785.</w:t>
      </w:r>
      <w:r>
        <w:rPr>
          <w:lang w:bidi="fa-IR"/>
        </w:rPr>
        <w:t xml:space="preserve"> Imam al-Kazim </w:t>
      </w:r>
      <w:r>
        <w:t>(AS)</w:t>
      </w:r>
      <w:r>
        <w:rPr>
          <w:lang w:bidi="fa-IR"/>
        </w:rPr>
        <w:t xml:space="preserve"> once passed by Hisham b. al-Hakam selling fine cloth in the shade, so he said to him, ‘O Hisham, verily the sale of goods in the shade is considered fraud, and verily fraud is not allowed.’</w:t>
      </w:r>
      <w:r>
        <w:rPr>
          <w:rStyle w:val="libFootnotenumChar"/>
        </w:rPr>
        <w:t>14</w:t>
      </w:r>
    </w:p>
    <w:p w:rsidR="009A3CE4" w:rsidRDefault="009A3CE4" w:rsidP="009A3CE4">
      <w:pPr>
        <w:pStyle w:val="libNormal"/>
        <w:rPr>
          <w:lang w:bidi="fa-IR"/>
        </w:rPr>
      </w:pPr>
    </w:p>
    <w:p w:rsidR="009A3CE4" w:rsidRDefault="009A3CE4" w:rsidP="00217917">
      <w:pPr>
        <w:pStyle w:val="Heading3"/>
        <w:rPr>
          <w:lang w:bidi="fa-IR"/>
        </w:rPr>
      </w:pPr>
      <w:bookmarkStart w:id="2944" w:name="_Toc484340209"/>
      <w:bookmarkStart w:id="2945" w:name="_Toc485817728"/>
      <w:r>
        <w:rPr>
          <w:lang w:bidi="fa-IR"/>
        </w:rPr>
        <w:t>Notes</w:t>
      </w:r>
      <w:bookmarkEnd w:id="2944"/>
      <w:bookmarkEnd w:id="2945"/>
    </w:p>
    <w:p w:rsidR="009A3CE4" w:rsidRDefault="009A3CE4" w:rsidP="009A3CE4">
      <w:pPr>
        <w:pStyle w:val="libFootnote"/>
        <w:rPr>
          <w:lang w:bidi="fa-IR"/>
        </w:rPr>
      </w:pPr>
      <w:r>
        <w:rPr>
          <w:lang w:bidi="fa-IR"/>
        </w:rPr>
        <w:t xml:space="preserve">1. </w:t>
      </w:r>
      <w:r>
        <w:rPr>
          <w:rtl/>
          <w:lang w:bidi="fa-IR"/>
        </w:rPr>
        <w:t xml:space="preserve">بحار الأنوار : 76 / 365 / 30 </w:t>
      </w:r>
      <w:r>
        <w:rPr>
          <w:lang w:bidi="fa-IR"/>
        </w:rPr>
        <w:t>.</w:t>
      </w:r>
    </w:p>
    <w:p w:rsidR="009A3CE4" w:rsidRDefault="009A3CE4" w:rsidP="009A3CE4">
      <w:pPr>
        <w:pStyle w:val="libFootnote"/>
        <w:rPr>
          <w:lang w:bidi="fa-IR"/>
        </w:rPr>
      </w:pPr>
      <w:r>
        <w:rPr>
          <w:lang w:bidi="fa-IR"/>
        </w:rPr>
        <w:t>2. Bihar al-Anwar, v. 76, p. 365, no. 30</w:t>
      </w:r>
    </w:p>
    <w:p w:rsidR="009A3CE4" w:rsidRDefault="009A3CE4" w:rsidP="009A3CE4">
      <w:pPr>
        <w:pStyle w:val="libFootnote"/>
        <w:rPr>
          <w:lang w:bidi="fa-IR"/>
        </w:rPr>
      </w:pPr>
      <w:r>
        <w:rPr>
          <w:lang w:bidi="fa-IR"/>
        </w:rPr>
        <w:t xml:space="preserve">3. </w:t>
      </w:r>
      <w:r>
        <w:rPr>
          <w:rtl/>
          <w:lang w:bidi="fa-IR"/>
        </w:rPr>
        <w:t xml:space="preserve">كنز العمّال : 9501 </w:t>
      </w:r>
      <w:r>
        <w:rPr>
          <w:lang w:bidi="fa-IR"/>
        </w:rPr>
        <w:t>.</w:t>
      </w:r>
    </w:p>
    <w:p w:rsidR="009A3CE4" w:rsidRDefault="009A3CE4" w:rsidP="009A3CE4">
      <w:pPr>
        <w:pStyle w:val="libFootnote"/>
        <w:rPr>
          <w:lang w:bidi="fa-IR"/>
        </w:rPr>
      </w:pPr>
      <w:r>
        <w:rPr>
          <w:lang w:bidi="fa-IR"/>
        </w:rPr>
        <w:t>4. Kanz al-Ummal, no. 9501</w:t>
      </w:r>
    </w:p>
    <w:p w:rsidR="009A3CE4" w:rsidRDefault="009A3CE4" w:rsidP="009A3CE4">
      <w:pPr>
        <w:pStyle w:val="libFootnote"/>
        <w:rPr>
          <w:lang w:bidi="fa-IR"/>
        </w:rPr>
      </w:pPr>
      <w:r>
        <w:rPr>
          <w:lang w:bidi="fa-IR"/>
        </w:rPr>
        <w:t xml:space="preserve">5. </w:t>
      </w:r>
      <w:r>
        <w:rPr>
          <w:rtl/>
          <w:lang w:bidi="fa-IR"/>
        </w:rPr>
        <w:t xml:space="preserve">الترغيب والترهيب : 2 / 571 / 2 </w:t>
      </w:r>
      <w:r>
        <w:rPr>
          <w:lang w:bidi="fa-IR"/>
        </w:rPr>
        <w:t>.</w:t>
      </w:r>
    </w:p>
    <w:p w:rsidR="009A3CE4" w:rsidRDefault="009A3CE4" w:rsidP="009A3CE4">
      <w:pPr>
        <w:pStyle w:val="libFootnote"/>
        <w:rPr>
          <w:lang w:bidi="fa-IR"/>
        </w:rPr>
      </w:pPr>
      <w:r>
        <w:rPr>
          <w:lang w:bidi="fa-IR"/>
        </w:rPr>
        <w:t>6. al-Targhib wa al-Tarhib, v. 2, p. 581, no. 2</w:t>
      </w:r>
    </w:p>
    <w:p w:rsidR="009A3CE4" w:rsidRDefault="009A3CE4" w:rsidP="009A3CE4">
      <w:pPr>
        <w:pStyle w:val="libFootnote"/>
        <w:rPr>
          <w:lang w:bidi="fa-IR"/>
        </w:rPr>
      </w:pPr>
      <w:r>
        <w:rPr>
          <w:lang w:bidi="fa-IR"/>
        </w:rPr>
        <w:t xml:space="preserve">7. </w:t>
      </w:r>
      <w:r>
        <w:rPr>
          <w:rtl/>
          <w:lang w:bidi="fa-IR"/>
        </w:rPr>
        <w:t xml:space="preserve">نهج البلاغة : الكتاب 26 </w:t>
      </w:r>
      <w:r>
        <w:rPr>
          <w:lang w:bidi="fa-IR"/>
        </w:rPr>
        <w:t>.</w:t>
      </w:r>
    </w:p>
    <w:p w:rsidR="009A3CE4" w:rsidRDefault="009A3CE4" w:rsidP="009A3CE4">
      <w:pPr>
        <w:pStyle w:val="libFootnote"/>
        <w:rPr>
          <w:lang w:bidi="fa-IR"/>
        </w:rPr>
      </w:pPr>
      <w:r>
        <w:rPr>
          <w:lang w:bidi="fa-IR"/>
        </w:rPr>
        <w:t>8. Nahj al-Balagha, Letter 26</w:t>
      </w:r>
    </w:p>
    <w:p w:rsidR="009A3CE4" w:rsidRDefault="009A3CE4" w:rsidP="009A3CE4">
      <w:pPr>
        <w:pStyle w:val="libFootnote"/>
        <w:rPr>
          <w:lang w:bidi="fa-IR"/>
        </w:rPr>
      </w:pPr>
      <w:r>
        <w:rPr>
          <w:lang w:bidi="fa-IR"/>
        </w:rPr>
        <w:t xml:space="preserve">9. </w:t>
      </w:r>
      <w:r>
        <w:rPr>
          <w:rtl/>
          <w:lang w:bidi="fa-IR"/>
        </w:rPr>
        <w:t xml:space="preserve">غرر الحكم : 8891 </w:t>
      </w:r>
      <w:r>
        <w:rPr>
          <w:lang w:bidi="fa-IR"/>
        </w:rPr>
        <w:t>.</w:t>
      </w:r>
    </w:p>
    <w:p w:rsidR="009A3CE4" w:rsidRDefault="009A3CE4" w:rsidP="009A3CE4">
      <w:pPr>
        <w:pStyle w:val="libFootnote"/>
        <w:rPr>
          <w:lang w:bidi="fa-IR"/>
        </w:rPr>
      </w:pPr>
      <w:r>
        <w:rPr>
          <w:lang w:bidi="fa-IR"/>
        </w:rPr>
        <w:t>10. Ghurar al-Hikam, no. 8891</w:t>
      </w:r>
    </w:p>
    <w:p w:rsidR="009A3CE4" w:rsidRDefault="009A3CE4" w:rsidP="009A3CE4">
      <w:pPr>
        <w:pStyle w:val="libFootnote"/>
        <w:rPr>
          <w:lang w:bidi="fa-IR"/>
        </w:rPr>
      </w:pPr>
      <w:r>
        <w:rPr>
          <w:lang w:bidi="fa-IR"/>
        </w:rPr>
        <w:t xml:space="preserve">11. </w:t>
      </w:r>
      <w:r>
        <w:rPr>
          <w:rtl/>
          <w:lang w:bidi="fa-IR"/>
        </w:rPr>
        <w:t xml:space="preserve">الكافي : 5 / 160 / 1 </w:t>
      </w:r>
      <w:r>
        <w:rPr>
          <w:lang w:bidi="fa-IR"/>
        </w:rPr>
        <w:t>.</w:t>
      </w:r>
    </w:p>
    <w:p w:rsidR="009A3CE4" w:rsidRDefault="009A3CE4" w:rsidP="009A3CE4">
      <w:pPr>
        <w:pStyle w:val="libFootnote"/>
        <w:rPr>
          <w:lang w:bidi="fa-IR"/>
        </w:rPr>
      </w:pPr>
      <w:r>
        <w:rPr>
          <w:lang w:bidi="fa-IR"/>
        </w:rPr>
        <w:t>12. al-Kafi, v. 5, p. 160, no. 1</w:t>
      </w:r>
    </w:p>
    <w:p w:rsidR="009A3CE4" w:rsidRDefault="009A3CE4" w:rsidP="009A3CE4">
      <w:pPr>
        <w:pStyle w:val="libFootnote"/>
        <w:rPr>
          <w:lang w:bidi="fa-IR"/>
        </w:rPr>
      </w:pPr>
      <w:r>
        <w:rPr>
          <w:lang w:bidi="fa-IR"/>
        </w:rPr>
        <w:t xml:space="preserve">13. </w:t>
      </w:r>
      <w:r>
        <w:rPr>
          <w:rtl/>
          <w:lang w:bidi="fa-IR"/>
        </w:rPr>
        <w:t xml:space="preserve">الكافي : 5 / 160 / 6 </w:t>
      </w:r>
      <w:r>
        <w:rPr>
          <w:lang w:bidi="fa-IR"/>
        </w:rPr>
        <w:t>.</w:t>
      </w:r>
    </w:p>
    <w:p w:rsidR="009A3CE4" w:rsidRDefault="009A3CE4" w:rsidP="009A3CE4">
      <w:pPr>
        <w:pStyle w:val="libFootnote"/>
        <w:rPr>
          <w:lang w:bidi="fa-IR"/>
        </w:rPr>
      </w:pPr>
      <w:r>
        <w:rPr>
          <w:lang w:bidi="fa-IR"/>
        </w:rPr>
        <w:t>14. Ibid. no. 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946" w:name="_Toc484340210"/>
      <w:bookmarkStart w:id="2947" w:name="_Toc485817729"/>
      <w:r>
        <w:rPr>
          <w:lang w:bidi="fa-IR"/>
        </w:rPr>
        <w:lastRenderedPageBreak/>
        <w:t xml:space="preserve">301 - </w:t>
      </w:r>
      <w:r>
        <w:rPr>
          <w:rtl/>
          <w:lang w:bidi="fa-IR"/>
        </w:rPr>
        <w:t>الغَصب‏</w:t>
      </w:r>
      <w:bookmarkEnd w:id="2946"/>
      <w:bookmarkEnd w:id="2947"/>
    </w:p>
    <w:p w:rsidR="009A3CE4" w:rsidRDefault="009A3CE4" w:rsidP="00034539">
      <w:pPr>
        <w:pStyle w:val="Heading2Center"/>
        <w:rPr>
          <w:lang w:bidi="fa-IR"/>
        </w:rPr>
      </w:pPr>
      <w:bookmarkStart w:id="2948" w:name="_Toc484340211"/>
      <w:bookmarkStart w:id="2949" w:name="_Toc485817730"/>
      <w:r>
        <w:rPr>
          <w:lang w:bidi="fa-IR"/>
        </w:rPr>
        <w:t>301. USURPATION</w:t>
      </w:r>
      <w:bookmarkEnd w:id="2948"/>
      <w:bookmarkEnd w:id="2949"/>
    </w:p>
    <w:p w:rsidR="009A3CE4" w:rsidRDefault="009A3CE4" w:rsidP="00034539">
      <w:pPr>
        <w:pStyle w:val="Heading2Center"/>
        <w:rPr>
          <w:lang w:bidi="fa-IR"/>
        </w:rPr>
      </w:pPr>
      <w:bookmarkStart w:id="2950" w:name="_Toc484340212"/>
      <w:bookmarkStart w:id="2951" w:name="_Toc485817731"/>
      <w:r>
        <w:rPr>
          <w:lang w:bidi="fa-IR"/>
        </w:rPr>
        <w:t xml:space="preserve">1422 - </w:t>
      </w:r>
      <w:r>
        <w:rPr>
          <w:rtl/>
          <w:lang w:bidi="fa-IR"/>
        </w:rPr>
        <w:t>حُرمَةُ الغَصبِ‏</w:t>
      </w:r>
      <w:bookmarkEnd w:id="2950"/>
      <w:bookmarkEnd w:id="2951"/>
    </w:p>
    <w:p w:rsidR="009A3CE4" w:rsidRDefault="009A3CE4" w:rsidP="00034539">
      <w:pPr>
        <w:pStyle w:val="Heading2Center"/>
        <w:rPr>
          <w:lang w:bidi="fa-IR"/>
        </w:rPr>
      </w:pPr>
      <w:bookmarkStart w:id="2952" w:name="_Toc484340213"/>
      <w:bookmarkStart w:id="2953" w:name="_Toc485817732"/>
      <w:r>
        <w:rPr>
          <w:lang w:bidi="fa-IR"/>
        </w:rPr>
        <w:t>1422. THE PROHIBITION OF USURPATION</w:t>
      </w:r>
      <w:bookmarkEnd w:id="2952"/>
      <w:bookmarkEnd w:id="2953"/>
    </w:p>
    <w:p w:rsidR="009A3CE4" w:rsidRDefault="009A3CE4" w:rsidP="00D31A5F">
      <w:pPr>
        <w:pStyle w:val="libAr"/>
        <w:rPr>
          <w:lang w:bidi="fa-IR"/>
        </w:rPr>
      </w:pPr>
      <w:r w:rsidRPr="00D31A5F">
        <w:rPr>
          <w:rStyle w:val="libBold1Char"/>
          <w:rFonts w:hint="cs"/>
          <w:rtl/>
        </w:rPr>
        <w:t>4786.</w:t>
      </w:r>
      <w:r>
        <w:rPr>
          <w:rtl/>
          <w:lang w:bidi="fa-IR"/>
        </w:rPr>
        <w:t xml:space="preserve"> رسولُ اللَّهِ صلى اللَّه عليه وآله : مَنِ اقتَطَعَ مالَ مؤمنٍ غَصباً بغَيرِ حَقِّهِ لَم يَزَلِ اللَّهُ مُعرِضاً عَنهُ ، ماقِتاً لأِعمالِهِ التي يَعمَلُها مِن البِرِّ والخَيرِ ، لا يُثبِتُها في حَسَناتِهِ حتّى‏ يَتُوبَ ويَرُدَّ المالَ الذي أخَذَهُ إلى‏ صاحِبِهِ .</w:t>
      </w:r>
      <w:r>
        <w:rPr>
          <w:rStyle w:val="libFootnotenumChar"/>
          <w:rFonts w:hint="cs"/>
          <w:rtl/>
        </w:rPr>
        <w:t>1</w:t>
      </w:r>
    </w:p>
    <w:p w:rsidR="009A3CE4" w:rsidRDefault="009A3CE4" w:rsidP="009A3CE4">
      <w:pPr>
        <w:pStyle w:val="libNormal"/>
        <w:rPr>
          <w:lang w:bidi="fa-IR"/>
        </w:rPr>
      </w:pPr>
      <w:r w:rsidRPr="00D31A5F">
        <w:rPr>
          <w:rStyle w:val="libBold1Char"/>
        </w:rPr>
        <w:t>4786.</w:t>
      </w:r>
      <w:r>
        <w:rPr>
          <w:lang w:bidi="fa-IR"/>
        </w:rPr>
        <w:t xml:space="preserve"> The Prophet </w:t>
      </w:r>
      <w:r>
        <w:t>(SAWA)</w:t>
      </w:r>
      <w:r>
        <w:rPr>
          <w:lang w:bidi="fa-IR"/>
        </w:rPr>
        <w:t xml:space="preserve"> said, ‘He who usurps the property of a believer without having right to it, Allah continues to abandon him, despising all the good and righteous deeds that he performs, not recording them among his good deeds until and unless he repents and returns the property that he seized to its rightful owner.’</w:t>
      </w:r>
      <w:r>
        <w:rPr>
          <w:rStyle w:val="libFootnotenumChar"/>
        </w:rPr>
        <w:t>2</w:t>
      </w:r>
    </w:p>
    <w:p w:rsidR="009A3CE4" w:rsidRDefault="009A3CE4" w:rsidP="00D31A5F">
      <w:pPr>
        <w:pStyle w:val="libAr"/>
        <w:rPr>
          <w:lang w:bidi="fa-IR"/>
        </w:rPr>
      </w:pPr>
      <w:r w:rsidRPr="00D31A5F">
        <w:rPr>
          <w:rStyle w:val="libBold1Char"/>
          <w:rFonts w:hint="cs"/>
          <w:rtl/>
        </w:rPr>
        <w:t>4787.</w:t>
      </w:r>
      <w:r>
        <w:rPr>
          <w:rtl/>
          <w:lang w:bidi="fa-IR"/>
        </w:rPr>
        <w:t xml:space="preserve"> رسولُ اللَّهِ صلى اللَّه عليه وآله : مَن غَصَبَ رَجُلاً أرضاً ظُلماً لَقِيَ اللَّهَ تعالى‏ وهُو علَيهِ غَضبانُ .</w:t>
      </w:r>
      <w:r>
        <w:rPr>
          <w:rStyle w:val="libFootnotenumChar"/>
          <w:rFonts w:hint="cs"/>
          <w:rtl/>
        </w:rPr>
        <w:t>3</w:t>
      </w:r>
    </w:p>
    <w:p w:rsidR="009A3CE4" w:rsidRDefault="009A3CE4" w:rsidP="009A3CE4">
      <w:pPr>
        <w:pStyle w:val="libNormal"/>
        <w:rPr>
          <w:lang w:bidi="fa-IR"/>
        </w:rPr>
      </w:pPr>
      <w:r w:rsidRPr="00D31A5F">
        <w:rPr>
          <w:rStyle w:val="libBold1Char"/>
        </w:rPr>
        <w:t>4787.</w:t>
      </w:r>
      <w:r>
        <w:rPr>
          <w:lang w:bidi="fa-IR"/>
        </w:rPr>
        <w:t xml:space="preserve"> The Prophet </w:t>
      </w:r>
      <w:r>
        <w:t>(SAWA)</w:t>
      </w:r>
      <w:r>
        <w:rPr>
          <w:lang w:bidi="fa-IR"/>
        </w:rPr>
        <w:t xml:space="preserve"> said, ‘He who usurps someone’s land wrongfully will meet Allah [on the Day of Resurrection] wrathful towards him.’</w:t>
      </w:r>
      <w:r>
        <w:rPr>
          <w:rStyle w:val="libFootnotenumChar"/>
        </w:rPr>
        <w:t>4</w:t>
      </w:r>
    </w:p>
    <w:p w:rsidR="009A3CE4" w:rsidRDefault="009A3CE4" w:rsidP="00D31A5F">
      <w:pPr>
        <w:pStyle w:val="libAr"/>
        <w:rPr>
          <w:lang w:bidi="fa-IR"/>
        </w:rPr>
      </w:pPr>
      <w:r w:rsidRPr="00D31A5F">
        <w:rPr>
          <w:rStyle w:val="libBold1Char"/>
          <w:rFonts w:hint="cs"/>
          <w:rtl/>
        </w:rPr>
        <w:t>4788.</w:t>
      </w:r>
      <w:r>
        <w:rPr>
          <w:rtl/>
          <w:lang w:bidi="fa-IR"/>
        </w:rPr>
        <w:t xml:space="preserve"> رسولُ اللَّهِ صلى اللَّه عليه وآله : لا يَحِلُّ لِامرِئٍ مُسلمٍ أن يَأخُذَ مالَ أخِيهِ بغَيرِ حَقِّهِ ؛ وذلكَ لِما حَرَّمَ اللَّهُ عَزَّوجلَّ مالَ المُسلمِ علَى المُسلمِ .</w:t>
      </w:r>
      <w:r>
        <w:rPr>
          <w:rStyle w:val="libFootnotenumChar"/>
          <w:rFonts w:hint="cs"/>
          <w:rtl/>
        </w:rPr>
        <w:t>5</w:t>
      </w:r>
    </w:p>
    <w:p w:rsidR="009A3CE4" w:rsidRDefault="009A3CE4" w:rsidP="009A3CE4">
      <w:pPr>
        <w:pStyle w:val="libNormal"/>
        <w:rPr>
          <w:lang w:bidi="fa-IR"/>
        </w:rPr>
      </w:pPr>
      <w:r w:rsidRPr="00D31A5F">
        <w:rPr>
          <w:rStyle w:val="libBold1Char"/>
        </w:rPr>
        <w:t>4788.</w:t>
      </w:r>
      <w:r>
        <w:rPr>
          <w:lang w:bidi="fa-IR"/>
        </w:rPr>
        <w:t xml:space="preserve"> The Prophet </w:t>
      </w:r>
      <w:r>
        <w:t>(SAWA)</w:t>
      </w:r>
      <w:r>
        <w:rPr>
          <w:lang w:bidi="fa-IR"/>
        </w:rPr>
        <w:t xml:space="preserve"> said, ‘It is not permissible for a Muslim to seize the property of his fellow brother without right to it, and that is because Allah, Mighty and Exalted, has forbidden the property of a Muslim to another Muslim.’</w:t>
      </w:r>
      <w:r>
        <w:rPr>
          <w:rStyle w:val="libFootnotenumChar"/>
        </w:rPr>
        <w:t>6</w:t>
      </w:r>
    </w:p>
    <w:p w:rsidR="009A3CE4" w:rsidRDefault="009A3CE4" w:rsidP="00D31A5F">
      <w:pPr>
        <w:pStyle w:val="libAr"/>
        <w:rPr>
          <w:lang w:bidi="fa-IR"/>
        </w:rPr>
      </w:pPr>
      <w:r w:rsidRPr="00D31A5F">
        <w:rPr>
          <w:rStyle w:val="libBold1Char"/>
          <w:rFonts w:hint="cs"/>
          <w:rtl/>
        </w:rPr>
        <w:t>4789.</w:t>
      </w:r>
      <w:r>
        <w:rPr>
          <w:rtl/>
          <w:lang w:bidi="fa-IR"/>
        </w:rPr>
        <w:t xml:space="preserve"> الإمامُ عليٌّ عليه السلام : الحَجَرُ الغَصِيبُ‏</w:t>
      </w:r>
      <w:r>
        <w:rPr>
          <w:rStyle w:val="libFootnotenumChar"/>
          <w:rFonts w:hint="cs"/>
          <w:rtl/>
        </w:rPr>
        <w:t>7</w:t>
      </w:r>
      <w:r>
        <w:rPr>
          <w:rtl/>
          <w:lang w:bidi="fa-IR"/>
        </w:rPr>
        <w:t xml:space="preserve"> فِي الدارِ رَهنٌ على‏ خَرابِها .</w:t>
      </w:r>
      <w:r>
        <w:rPr>
          <w:rStyle w:val="libFootnotenumChar"/>
          <w:rFonts w:hint="cs"/>
          <w:rtl/>
        </w:rPr>
        <w:t>8</w:t>
      </w:r>
    </w:p>
    <w:p w:rsidR="009A3CE4" w:rsidRDefault="009A3CE4" w:rsidP="009A3CE4">
      <w:pPr>
        <w:pStyle w:val="libNormal"/>
        <w:rPr>
          <w:lang w:bidi="fa-IR"/>
        </w:rPr>
      </w:pPr>
      <w:r w:rsidRPr="00D31A5F">
        <w:rPr>
          <w:rStyle w:val="libBold1Char"/>
        </w:rPr>
        <w:t>4789.</w:t>
      </w:r>
      <w:r>
        <w:rPr>
          <w:lang w:bidi="fa-IR"/>
        </w:rPr>
        <w:t xml:space="preserve"> Imam Ali </w:t>
      </w:r>
      <w:r>
        <w:t>(AS)</w:t>
      </w:r>
      <w:r>
        <w:rPr>
          <w:lang w:bidi="fa-IR"/>
        </w:rPr>
        <w:t xml:space="preserve"> said, ‘One usurped stone in a house is a guarantee for its ruin.’</w:t>
      </w:r>
      <w:r>
        <w:rPr>
          <w:rStyle w:val="libFootnotenumChar"/>
        </w:rPr>
        <w:t>9</w:t>
      </w:r>
    </w:p>
    <w:p w:rsidR="009A3CE4" w:rsidRDefault="009A3CE4" w:rsidP="00D31A5F">
      <w:pPr>
        <w:pStyle w:val="libAr"/>
        <w:rPr>
          <w:lang w:bidi="fa-IR"/>
        </w:rPr>
      </w:pPr>
      <w:r w:rsidRPr="00D31A5F">
        <w:rPr>
          <w:rStyle w:val="libBold1Char"/>
          <w:rFonts w:hint="cs"/>
          <w:rtl/>
        </w:rPr>
        <w:t>4790.</w:t>
      </w:r>
      <w:r>
        <w:rPr>
          <w:rtl/>
          <w:lang w:bidi="fa-IR"/>
        </w:rPr>
        <w:t xml:space="preserve"> الإمامُ الصّادقُ عليه السلام - لَمّا سُئلَ عَمَّن أخَذَ أرضاً بِغَيرِ حَقِّها وبَنى‏ فيها - : يُرفَعُ بِناؤهُ ، وتُسَلَّمُ التُّربَةُ إلى‏ صاحِبِها ؛ ليسَ لِعِرقِ ظالِمٍ حَقٌّ .</w:t>
      </w:r>
      <w:r>
        <w:rPr>
          <w:rStyle w:val="libFootnotenumChar"/>
          <w:rFonts w:hint="cs"/>
          <w:rtl/>
        </w:rPr>
        <w:t>10</w:t>
      </w:r>
    </w:p>
    <w:p w:rsidR="009A3CE4" w:rsidRDefault="009A3CE4" w:rsidP="009A3CE4">
      <w:pPr>
        <w:pStyle w:val="libNormal"/>
        <w:rPr>
          <w:lang w:bidi="fa-IR"/>
        </w:rPr>
      </w:pPr>
      <w:r w:rsidRPr="00D31A5F">
        <w:rPr>
          <w:rStyle w:val="libBold1Char"/>
        </w:rPr>
        <w:t>4790.</w:t>
      </w:r>
      <w:r>
        <w:rPr>
          <w:lang w:bidi="fa-IR"/>
        </w:rPr>
        <w:t xml:space="preserve"> Imam al-Sadiq </w:t>
      </w:r>
      <w:r>
        <w:t>(AS)</w:t>
      </w:r>
      <w:r>
        <w:rPr>
          <w:lang w:bidi="fa-IR"/>
        </w:rPr>
        <w:t xml:space="preserve"> was once asked about one who has taken land without right to it and built upon it, to which he replied, ‘The building is to be destroyed and the land returned to its rightful owner. The entire lineage of a wrongdoer holds no right.’</w:t>
      </w:r>
      <w:r>
        <w:rPr>
          <w:rStyle w:val="libFootnotenumChar"/>
        </w:rPr>
        <w:t>11</w:t>
      </w:r>
    </w:p>
    <w:p w:rsidR="009A3CE4" w:rsidRDefault="009A3CE4" w:rsidP="00D31A5F">
      <w:pPr>
        <w:pStyle w:val="libAr"/>
        <w:rPr>
          <w:lang w:bidi="fa-IR"/>
        </w:rPr>
      </w:pPr>
      <w:r w:rsidRPr="00D31A5F">
        <w:rPr>
          <w:rStyle w:val="libBold1Char"/>
          <w:rFonts w:hint="cs"/>
          <w:rtl/>
        </w:rPr>
        <w:t>4791.</w:t>
      </w:r>
      <w:r>
        <w:rPr>
          <w:rtl/>
          <w:lang w:bidi="fa-IR"/>
        </w:rPr>
        <w:t xml:space="preserve"> الإمامُ المهديُّ عليه السلام : لا يَحِلُّ لأِحدٍ أن يَتَصَرَّفَ في مالِ غَيرِهِ بغَيرِ إذنِهِ .</w:t>
      </w:r>
      <w:r>
        <w:rPr>
          <w:rStyle w:val="libFootnotenumChar"/>
          <w:rFonts w:hint="cs"/>
          <w:rtl/>
        </w:rPr>
        <w:t>12</w:t>
      </w:r>
    </w:p>
    <w:p w:rsidR="009A3CE4" w:rsidRDefault="009A3CE4" w:rsidP="009A3CE4">
      <w:pPr>
        <w:pStyle w:val="libNormal"/>
        <w:rPr>
          <w:lang w:bidi="fa-IR"/>
        </w:rPr>
      </w:pPr>
      <w:r w:rsidRPr="00D31A5F">
        <w:rPr>
          <w:rStyle w:val="libBold1Char"/>
        </w:rPr>
        <w:t>4791.</w:t>
      </w:r>
      <w:r>
        <w:rPr>
          <w:lang w:bidi="fa-IR"/>
        </w:rPr>
        <w:t xml:space="preserve"> Imam al-Hadi </w:t>
      </w:r>
      <w:r>
        <w:t>(AS)</w:t>
      </w:r>
      <w:r>
        <w:rPr>
          <w:lang w:bidi="fa-IR"/>
        </w:rPr>
        <w:t xml:space="preserve"> said, ‘It is not permissible for anyone to use the property of another without his permission.’</w:t>
      </w:r>
      <w:r>
        <w:rPr>
          <w:rStyle w:val="libFootnotenumChar"/>
        </w:rPr>
        <w:t>13</w:t>
      </w:r>
    </w:p>
    <w:p w:rsidR="009A3CE4" w:rsidRDefault="009A3CE4" w:rsidP="009A3CE4">
      <w:pPr>
        <w:pStyle w:val="libNormal"/>
        <w:rPr>
          <w:lang w:bidi="fa-IR"/>
        </w:rPr>
      </w:pPr>
    </w:p>
    <w:p w:rsidR="009A3CE4" w:rsidRDefault="009A3CE4" w:rsidP="00217917">
      <w:pPr>
        <w:pStyle w:val="Heading3"/>
        <w:rPr>
          <w:lang w:bidi="fa-IR"/>
        </w:rPr>
      </w:pPr>
      <w:bookmarkStart w:id="2954" w:name="_Toc484340214"/>
      <w:bookmarkStart w:id="2955" w:name="_Toc485817733"/>
      <w:r>
        <w:rPr>
          <w:lang w:bidi="fa-IR"/>
        </w:rPr>
        <w:t>Notes</w:t>
      </w:r>
      <w:bookmarkEnd w:id="2954"/>
      <w:bookmarkEnd w:id="2955"/>
    </w:p>
    <w:p w:rsidR="009A3CE4" w:rsidRDefault="009A3CE4" w:rsidP="009A3CE4">
      <w:pPr>
        <w:pStyle w:val="libFootnote"/>
        <w:rPr>
          <w:lang w:bidi="fa-IR"/>
        </w:rPr>
      </w:pPr>
      <w:r>
        <w:rPr>
          <w:lang w:bidi="fa-IR"/>
        </w:rPr>
        <w:t xml:space="preserve">1. </w:t>
      </w:r>
      <w:r>
        <w:rPr>
          <w:rtl/>
          <w:lang w:bidi="fa-IR"/>
        </w:rPr>
        <w:t xml:space="preserve">عوالي اللآلي : 1 / 364 / 56 </w:t>
      </w:r>
      <w:r>
        <w:rPr>
          <w:lang w:bidi="fa-IR"/>
        </w:rPr>
        <w:t>.</w:t>
      </w:r>
    </w:p>
    <w:p w:rsidR="009A3CE4" w:rsidRDefault="009A3CE4" w:rsidP="009A3CE4">
      <w:pPr>
        <w:pStyle w:val="libFootnote"/>
        <w:rPr>
          <w:lang w:bidi="fa-IR"/>
        </w:rPr>
      </w:pPr>
      <w:r>
        <w:rPr>
          <w:lang w:bidi="fa-IR"/>
        </w:rPr>
        <w:t>2. Awali al-La’ali, v.1, p. 364, no. 56</w:t>
      </w:r>
    </w:p>
    <w:p w:rsidR="009A3CE4" w:rsidRDefault="009A3CE4" w:rsidP="009A3CE4">
      <w:pPr>
        <w:pStyle w:val="libFootnote"/>
        <w:rPr>
          <w:lang w:bidi="fa-IR"/>
        </w:rPr>
      </w:pPr>
      <w:r>
        <w:rPr>
          <w:lang w:bidi="fa-IR"/>
        </w:rPr>
        <w:t xml:space="preserve">3. </w:t>
      </w:r>
      <w:r>
        <w:rPr>
          <w:rtl/>
          <w:lang w:bidi="fa-IR"/>
        </w:rPr>
        <w:t xml:space="preserve">كنز العمّال : 30366 </w:t>
      </w:r>
      <w:r>
        <w:rPr>
          <w:lang w:bidi="fa-IR"/>
        </w:rPr>
        <w:t>.</w:t>
      </w:r>
    </w:p>
    <w:p w:rsidR="009A3CE4" w:rsidRDefault="009A3CE4" w:rsidP="009A3CE4">
      <w:pPr>
        <w:pStyle w:val="libFootnote"/>
        <w:rPr>
          <w:lang w:bidi="fa-IR"/>
        </w:rPr>
      </w:pPr>
      <w:r>
        <w:rPr>
          <w:lang w:bidi="fa-IR"/>
        </w:rPr>
        <w:t>4. Kanz al-Ummal, no. 30366</w:t>
      </w:r>
    </w:p>
    <w:p w:rsidR="009A3CE4" w:rsidRDefault="009A3CE4" w:rsidP="009A3CE4">
      <w:pPr>
        <w:pStyle w:val="libFootnote"/>
        <w:rPr>
          <w:lang w:bidi="fa-IR"/>
        </w:rPr>
      </w:pPr>
      <w:r>
        <w:rPr>
          <w:lang w:bidi="fa-IR"/>
        </w:rPr>
        <w:t xml:space="preserve">5. </w:t>
      </w:r>
      <w:r>
        <w:rPr>
          <w:rtl/>
          <w:lang w:bidi="fa-IR"/>
        </w:rPr>
        <w:t xml:space="preserve">كنز العمّال : 30343 </w:t>
      </w:r>
      <w:r>
        <w:rPr>
          <w:lang w:bidi="fa-IR"/>
        </w:rPr>
        <w:t>.</w:t>
      </w:r>
    </w:p>
    <w:p w:rsidR="009A3CE4" w:rsidRDefault="009A3CE4" w:rsidP="009A3CE4">
      <w:pPr>
        <w:pStyle w:val="libFootnote"/>
        <w:rPr>
          <w:lang w:bidi="fa-IR"/>
        </w:rPr>
      </w:pPr>
      <w:r>
        <w:rPr>
          <w:lang w:bidi="fa-IR"/>
        </w:rPr>
        <w:t>6. Ibid. no. 30343</w:t>
      </w:r>
    </w:p>
    <w:p w:rsidR="009A3CE4" w:rsidRDefault="009A3CE4" w:rsidP="009A3CE4">
      <w:pPr>
        <w:pStyle w:val="libFootnote"/>
        <w:rPr>
          <w:lang w:bidi="fa-IR"/>
        </w:rPr>
      </w:pPr>
      <w:r>
        <w:rPr>
          <w:lang w:bidi="fa-IR"/>
        </w:rPr>
        <w:t xml:space="preserve">7. </w:t>
      </w:r>
      <w:r>
        <w:rPr>
          <w:rtl/>
          <w:lang w:bidi="fa-IR"/>
        </w:rPr>
        <w:t>في شرح نهج البلاغة : 19 / 72 «الغصب» بدل «الغصيب</w:t>
      </w:r>
      <w:r>
        <w:rPr>
          <w:lang w:bidi="fa-IR"/>
        </w:rPr>
        <w:t>» .</w:t>
      </w:r>
    </w:p>
    <w:p w:rsidR="009A3CE4" w:rsidRDefault="009A3CE4" w:rsidP="009A3CE4">
      <w:pPr>
        <w:pStyle w:val="libFootnote"/>
        <w:rPr>
          <w:lang w:bidi="fa-IR"/>
        </w:rPr>
      </w:pPr>
      <w:r>
        <w:rPr>
          <w:lang w:bidi="fa-IR"/>
        </w:rPr>
        <w:t xml:space="preserve">8. </w:t>
      </w:r>
      <w:r>
        <w:rPr>
          <w:rtl/>
          <w:lang w:bidi="fa-IR"/>
        </w:rPr>
        <w:t xml:space="preserve">نهج البلاغة : الحكمة 240 </w:t>
      </w:r>
      <w:r>
        <w:rPr>
          <w:lang w:bidi="fa-IR"/>
        </w:rPr>
        <w:t>.</w:t>
      </w:r>
    </w:p>
    <w:p w:rsidR="009A3CE4" w:rsidRDefault="009A3CE4" w:rsidP="009A3CE4">
      <w:pPr>
        <w:pStyle w:val="libFootnote"/>
        <w:rPr>
          <w:lang w:bidi="fa-IR"/>
        </w:rPr>
      </w:pPr>
      <w:r>
        <w:rPr>
          <w:lang w:bidi="fa-IR"/>
        </w:rPr>
        <w:t>9. Nahj al-Balagha, Saying 240</w:t>
      </w:r>
    </w:p>
    <w:p w:rsidR="009A3CE4" w:rsidRDefault="009A3CE4" w:rsidP="009A3CE4">
      <w:pPr>
        <w:pStyle w:val="libFootnote"/>
        <w:rPr>
          <w:lang w:bidi="fa-IR"/>
        </w:rPr>
      </w:pPr>
      <w:r>
        <w:rPr>
          <w:lang w:bidi="fa-IR"/>
        </w:rPr>
        <w:t xml:space="preserve">10. </w:t>
      </w:r>
      <w:r>
        <w:rPr>
          <w:rtl/>
          <w:lang w:bidi="fa-IR"/>
        </w:rPr>
        <w:t xml:space="preserve">وسائل الشيعة : 17 / 311 / 1 </w:t>
      </w:r>
      <w:r>
        <w:rPr>
          <w:lang w:bidi="fa-IR"/>
        </w:rPr>
        <w:t>.</w:t>
      </w:r>
    </w:p>
    <w:p w:rsidR="009A3CE4" w:rsidRDefault="009A3CE4" w:rsidP="009A3CE4">
      <w:pPr>
        <w:pStyle w:val="libFootnote"/>
        <w:rPr>
          <w:lang w:bidi="fa-IR"/>
        </w:rPr>
      </w:pPr>
      <w:r>
        <w:rPr>
          <w:lang w:bidi="fa-IR"/>
        </w:rPr>
        <w:t>11. Wasa’il al-Shia, v. 17, p. 211, no. 1</w:t>
      </w:r>
    </w:p>
    <w:p w:rsidR="009A3CE4" w:rsidRDefault="009A3CE4" w:rsidP="009A3CE4">
      <w:pPr>
        <w:pStyle w:val="libFootnote"/>
        <w:rPr>
          <w:lang w:bidi="fa-IR"/>
        </w:rPr>
      </w:pPr>
      <w:r>
        <w:rPr>
          <w:lang w:bidi="fa-IR"/>
        </w:rPr>
        <w:t xml:space="preserve">12. </w:t>
      </w:r>
      <w:r>
        <w:rPr>
          <w:rtl/>
          <w:lang w:bidi="fa-IR"/>
        </w:rPr>
        <w:t xml:space="preserve">وسائل الشيعة : 17 / 309 / 4 </w:t>
      </w:r>
      <w:r>
        <w:rPr>
          <w:lang w:bidi="fa-IR"/>
        </w:rPr>
        <w:t>.</w:t>
      </w:r>
    </w:p>
    <w:p w:rsidR="009A3CE4" w:rsidRDefault="009A3CE4" w:rsidP="009A3CE4">
      <w:pPr>
        <w:pStyle w:val="libFootnote"/>
        <w:rPr>
          <w:lang w:bidi="fa-IR"/>
        </w:rPr>
      </w:pPr>
      <w:r>
        <w:rPr>
          <w:lang w:bidi="fa-IR"/>
        </w:rPr>
        <w:t>13. Ibid , v.17 , p. 309, no. 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956" w:name="_Toc484340215"/>
      <w:bookmarkStart w:id="2957" w:name="_Toc485817734"/>
      <w:r>
        <w:rPr>
          <w:lang w:bidi="fa-IR"/>
        </w:rPr>
        <w:lastRenderedPageBreak/>
        <w:t xml:space="preserve">302 - </w:t>
      </w:r>
      <w:r>
        <w:rPr>
          <w:rtl/>
          <w:lang w:bidi="fa-IR"/>
        </w:rPr>
        <w:t>الغَضَب‏</w:t>
      </w:r>
      <w:bookmarkEnd w:id="2956"/>
      <w:bookmarkEnd w:id="2957"/>
    </w:p>
    <w:p w:rsidR="009A3CE4" w:rsidRDefault="009A3CE4" w:rsidP="00034539">
      <w:pPr>
        <w:pStyle w:val="Heading2Center"/>
        <w:rPr>
          <w:lang w:bidi="fa-IR"/>
        </w:rPr>
      </w:pPr>
      <w:bookmarkStart w:id="2958" w:name="_Toc484340216"/>
      <w:bookmarkStart w:id="2959" w:name="_Toc485817735"/>
      <w:r>
        <w:rPr>
          <w:lang w:bidi="fa-IR"/>
        </w:rPr>
        <w:t>302. ANGER</w:t>
      </w:r>
      <w:bookmarkEnd w:id="2958"/>
      <w:bookmarkEnd w:id="2959"/>
    </w:p>
    <w:p w:rsidR="009A3CE4" w:rsidRDefault="009A3CE4" w:rsidP="00034539">
      <w:pPr>
        <w:pStyle w:val="Heading2Center"/>
        <w:rPr>
          <w:lang w:bidi="fa-IR"/>
        </w:rPr>
      </w:pPr>
      <w:bookmarkStart w:id="2960" w:name="_Toc484340217"/>
      <w:bookmarkStart w:id="2961" w:name="_Toc485817736"/>
      <w:r>
        <w:rPr>
          <w:lang w:bidi="fa-IR"/>
        </w:rPr>
        <w:t xml:space="preserve">1423 - </w:t>
      </w:r>
      <w:r>
        <w:rPr>
          <w:rtl/>
          <w:lang w:bidi="fa-IR"/>
        </w:rPr>
        <w:t>الغَضَبُ مِفتاحُ كُلِّ شَرٍّ</w:t>
      </w:r>
      <w:bookmarkEnd w:id="2960"/>
      <w:bookmarkEnd w:id="2961"/>
    </w:p>
    <w:p w:rsidR="009A3CE4" w:rsidRDefault="009A3CE4" w:rsidP="00034539">
      <w:pPr>
        <w:pStyle w:val="Heading2Center"/>
        <w:rPr>
          <w:lang w:bidi="fa-IR"/>
        </w:rPr>
      </w:pPr>
      <w:bookmarkStart w:id="2962" w:name="_Toc484340218"/>
      <w:bookmarkStart w:id="2963" w:name="_Toc485817737"/>
      <w:r>
        <w:rPr>
          <w:lang w:bidi="fa-IR"/>
        </w:rPr>
        <w:t>1423. ANGER IS THE KEY TO ALL EVILS</w:t>
      </w:r>
      <w:bookmarkEnd w:id="2962"/>
      <w:bookmarkEnd w:id="2963"/>
    </w:p>
    <w:p w:rsidR="009A3CE4" w:rsidRDefault="009A3CE4" w:rsidP="00D31A5F">
      <w:pPr>
        <w:pStyle w:val="libAr"/>
        <w:rPr>
          <w:lang w:bidi="fa-IR"/>
        </w:rPr>
      </w:pPr>
      <w:r w:rsidRPr="00D31A5F">
        <w:rPr>
          <w:rStyle w:val="libBold1Char"/>
          <w:rFonts w:hint="cs"/>
          <w:rtl/>
        </w:rPr>
        <w:t>4792.</w:t>
      </w:r>
      <w:r>
        <w:rPr>
          <w:rtl/>
          <w:lang w:bidi="fa-IR"/>
        </w:rPr>
        <w:t xml:space="preserve"> رسولُ اللَّهِ صلى اللَّه عليه وآله : الغَضَبُ جَمرَةٌ مِن الشيطانِ .</w:t>
      </w:r>
      <w:r>
        <w:rPr>
          <w:rStyle w:val="libFootnotenumChar"/>
          <w:rFonts w:hint="cs"/>
          <w:rtl/>
        </w:rPr>
        <w:t>1</w:t>
      </w:r>
    </w:p>
    <w:p w:rsidR="009A3CE4" w:rsidRDefault="009A3CE4" w:rsidP="009A3CE4">
      <w:pPr>
        <w:pStyle w:val="libNormal"/>
        <w:rPr>
          <w:lang w:bidi="fa-IR"/>
        </w:rPr>
      </w:pPr>
      <w:r w:rsidRPr="00D31A5F">
        <w:rPr>
          <w:rStyle w:val="libBold1Char"/>
        </w:rPr>
        <w:t>4792.</w:t>
      </w:r>
      <w:r>
        <w:rPr>
          <w:lang w:bidi="fa-IR"/>
        </w:rPr>
        <w:t xml:space="preserve"> The Prophet </w:t>
      </w:r>
      <w:r>
        <w:t>(SAWA)</w:t>
      </w:r>
      <w:r>
        <w:rPr>
          <w:lang w:bidi="fa-IR"/>
        </w:rPr>
        <w:t xml:space="preserve"> said, ‘Anger is a smouldering ember [kindled by] Satan.’</w:t>
      </w:r>
      <w:r>
        <w:rPr>
          <w:rStyle w:val="libFootnotenumChar"/>
        </w:rPr>
        <w:t>2</w:t>
      </w:r>
    </w:p>
    <w:p w:rsidR="009A3CE4" w:rsidRDefault="009A3CE4" w:rsidP="00D31A5F">
      <w:pPr>
        <w:pStyle w:val="libAr"/>
        <w:rPr>
          <w:lang w:bidi="fa-IR"/>
        </w:rPr>
      </w:pPr>
      <w:r w:rsidRPr="00D31A5F">
        <w:rPr>
          <w:rStyle w:val="libBold1Char"/>
          <w:rFonts w:hint="cs"/>
          <w:rtl/>
        </w:rPr>
        <w:t>4793.</w:t>
      </w:r>
      <w:r>
        <w:rPr>
          <w:rtl/>
          <w:lang w:bidi="fa-IR"/>
        </w:rPr>
        <w:t xml:space="preserve"> الإمامُ عليٌّ عليه السلام : الحِدَّةُ ضَربٌ مِن الجُنونِ لأنَّ صاحِبَها يَندَمُ ، فإن لَم يَندَمْ فَجُنُونُهُ مُستَحكِمٌ .</w:t>
      </w:r>
      <w:r>
        <w:rPr>
          <w:rStyle w:val="libFootnotenumChar"/>
          <w:rFonts w:hint="cs"/>
          <w:rtl/>
        </w:rPr>
        <w:t>3</w:t>
      </w:r>
    </w:p>
    <w:p w:rsidR="009A3CE4" w:rsidRDefault="009A3CE4" w:rsidP="009A3CE4">
      <w:pPr>
        <w:pStyle w:val="libNormal"/>
        <w:rPr>
          <w:lang w:bidi="fa-IR"/>
        </w:rPr>
      </w:pPr>
      <w:r w:rsidRPr="00D31A5F">
        <w:rPr>
          <w:rStyle w:val="libBold1Char"/>
        </w:rPr>
        <w:t>4793.</w:t>
      </w:r>
      <w:r>
        <w:rPr>
          <w:lang w:bidi="fa-IR"/>
        </w:rPr>
        <w:t xml:space="preserve"> Imam Ali </w:t>
      </w:r>
      <w:r>
        <w:t>(AS)</w:t>
      </w:r>
      <w:r>
        <w:rPr>
          <w:lang w:bidi="fa-IR"/>
        </w:rPr>
        <w:t xml:space="preserve"> said, ‘Rage is a type of madness because the one enraged feels regret later on, and if he does not feel regret, then his madness has become ingrained.’</w:t>
      </w:r>
      <w:r>
        <w:rPr>
          <w:rStyle w:val="libFootnotenumChar"/>
        </w:rPr>
        <w:t>4</w:t>
      </w:r>
    </w:p>
    <w:p w:rsidR="009A3CE4" w:rsidRDefault="009A3CE4" w:rsidP="00D31A5F">
      <w:pPr>
        <w:pStyle w:val="libAr"/>
        <w:rPr>
          <w:lang w:bidi="fa-IR"/>
        </w:rPr>
      </w:pPr>
      <w:r w:rsidRPr="00D31A5F">
        <w:rPr>
          <w:rStyle w:val="libBold1Char"/>
          <w:rFonts w:hint="cs"/>
          <w:rtl/>
        </w:rPr>
        <w:t>4794.</w:t>
      </w:r>
      <w:r>
        <w:rPr>
          <w:rtl/>
          <w:lang w:bidi="fa-IR"/>
        </w:rPr>
        <w:t xml:space="preserve"> الإمامُ الصّادقُ عليه السلام : الغَضَبُ مِفتاحُ كُلِّ شَرٍّ .</w:t>
      </w:r>
      <w:r>
        <w:rPr>
          <w:rStyle w:val="libFootnotenumChar"/>
          <w:rFonts w:hint="cs"/>
          <w:rtl/>
        </w:rPr>
        <w:t>5</w:t>
      </w:r>
    </w:p>
    <w:p w:rsidR="009A3CE4" w:rsidRDefault="009A3CE4" w:rsidP="009A3CE4">
      <w:pPr>
        <w:pStyle w:val="libNormal"/>
        <w:rPr>
          <w:lang w:bidi="fa-IR"/>
        </w:rPr>
      </w:pPr>
      <w:r w:rsidRPr="00D31A5F">
        <w:rPr>
          <w:rStyle w:val="libBold1Char"/>
        </w:rPr>
        <w:t>4794.</w:t>
      </w:r>
      <w:r>
        <w:rPr>
          <w:lang w:bidi="fa-IR"/>
        </w:rPr>
        <w:t xml:space="preserve"> Imam al-Sadiq </w:t>
      </w:r>
      <w:r>
        <w:t>(AS)</w:t>
      </w:r>
      <w:r>
        <w:rPr>
          <w:lang w:bidi="fa-IR"/>
        </w:rPr>
        <w:t xml:space="preserve"> said, ‘Anger is the key to all evils.’</w:t>
      </w:r>
      <w:r>
        <w:rPr>
          <w:rStyle w:val="libFootnotenumChar"/>
        </w:rPr>
        <w:t>6</w:t>
      </w:r>
    </w:p>
    <w:p w:rsidR="009A3CE4" w:rsidRDefault="009A3CE4" w:rsidP="00D31A5F">
      <w:pPr>
        <w:pStyle w:val="libAr"/>
        <w:rPr>
          <w:lang w:bidi="fa-IR"/>
        </w:rPr>
      </w:pPr>
      <w:r w:rsidRPr="00D31A5F">
        <w:rPr>
          <w:rStyle w:val="libBold1Char"/>
          <w:rFonts w:hint="cs"/>
          <w:rtl/>
        </w:rPr>
        <w:t>4795.</w:t>
      </w:r>
      <w:r>
        <w:rPr>
          <w:rtl/>
          <w:lang w:bidi="fa-IR"/>
        </w:rPr>
        <w:t xml:space="preserve"> الإمامُ الصّادقُ عليه السلام : الغَضَبُ مَمحَقَةٌ لِقَلبِ الحَكيمِ .</w:t>
      </w:r>
      <w:r>
        <w:rPr>
          <w:rStyle w:val="libFootnotenumChar"/>
          <w:rFonts w:hint="cs"/>
          <w:rtl/>
        </w:rPr>
        <w:t>7</w:t>
      </w:r>
    </w:p>
    <w:p w:rsidR="009A3CE4" w:rsidRDefault="009A3CE4" w:rsidP="009A3CE4">
      <w:pPr>
        <w:pStyle w:val="libNormal"/>
        <w:rPr>
          <w:lang w:bidi="fa-IR"/>
        </w:rPr>
      </w:pPr>
      <w:r w:rsidRPr="00D31A5F">
        <w:rPr>
          <w:rStyle w:val="libBold1Char"/>
        </w:rPr>
        <w:t>4795.</w:t>
      </w:r>
      <w:r>
        <w:rPr>
          <w:lang w:bidi="fa-IR"/>
        </w:rPr>
        <w:t xml:space="preserve"> Imam al-Sadiq </w:t>
      </w:r>
      <w:r>
        <w:t>(AS)</w:t>
      </w:r>
      <w:r>
        <w:rPr>
          <w:lang w:bidi="fa-IR"/>
        </w:rPr>
        <w:t xml:space="preserve"> said, ‘Anger is such that it destroys the heart of even the wise man.’</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2964" w:name="_Toc484340219"/>
      <w:bookmarkStart w:id="2965" w:name="_Toc485817738"/>
      <w:r>
        <w:rPr>
          <w:lang w:bidi="fa-IR"/>
        </w:rPr>
        <w:t>Notes</w:t>
      </w:r>
      <w:bookmarkEnd w:id="2964"/>
      <w:bookmarkEnd w:id="2965"/>
    </w:p>
    <w:p w:rsidR="009A3CE4" w:rsidRDefault="009A3CE4" w:rsidP="009A3CE4">
      <w:pPr>
        <w:pStyle w:val="libFootnote"/>
        <w:rPr>
          <w:lang w:bidi="fa-IR"/>
        </w:rPr>
      </w:pPr>
      <w:r>
        <w:rPr>
          <w:lang w:bidi="fa-IR"/>
        </w:rPr>
        <w:t xml:space="preserve">1. </w:t>
      </w:r>
      <w:r>
        <w:rPr>
          <w:rtl/>
          <w:lang w:bidi="fa-IR"/>
        </w:rPr>
        <w:t xml:space="preserve">بحار الأنوار : 73 / 265 / 15 </w:t>
      </w:r>
      <w:r>
        <w:rPr>
          <w:lang w:bidi="fa-IR"/>
        </w:rPr>
        <w:t>.</w:t>
      </w:r>
    </w:p>
    <w:p w:rsidR="009A3CE4" w:rsidRDefault="009A3CE4" w:rsidP="009A3CE4">
      <w:pPr>
        <w:pStyle w:val="libFootnote"/>
        <w:rPr>
          <w:lang w:bidi="fa-IR"/>
        </w:rPr>
      </w:pPr>
      <w:r>
        <w:rPr>
          <w:lang w:bidi="fa-IR"/>
        </w:rPr>
        <w:t>2. Bihar al-Anwar, v. 73, p. 265, no. 15</w:t>
      </w:r>
    </w:p>
    <w:p w:rsidR="009A3CE4" w:rsidRDefault="009A3CE4" w:rsidP="009A3CE4">
      <w:pPr>
        <w:pStyle w:val="libFootnote"/>
        <w:rPr>
          <w:lang w:bidi="fa-IR"/>
        </w:rPr>
      </w:pPr>
      <w:r>
        <w:rPr>
          <w:lang w:bidi="fa-IR"/>
        </w:rPr>
        <w:t xml:space="preserve">3. </w:t>
      </w:r>
      <w:r>
        <w:rPr>
          <w:rtl/>
          <w:lang w:bidi="fa-IR"/>
        </w:rPr>
        <w:t xml:space="preserve">نهج البلاغة : الحكمة 255 </w:t>
      </w:r>
      <w:r>
        <w:rPr>
          <w:lang w:bidi="fa-IR"/>
        </w:rPr>
        <w:t>.</w:t>
      </w:r>
    </w:p>
    <w:p w:rsidR="009A3CE4" w:rsidRDefault="009A3CE4" w:rsidP="009A3CE4">
      <w:pPr>
        <w:pStyle w:val="libFootnote"/>
        <w:rPr>
          <w:lang w:bidi="fa-IR"/>
        </w:rPr>
      </w:pPr>
      <w:r>
        <w:rPr>
          <w:lang w:bidi="fa-IR"/>
        </w:rPr>
        <w:t>4. Nahj al-Balagha, Saying 255</w:t>
      </w:r>
    </w:p>
    <w:p w:rsidR="009A3CE4" w:rsidRDefault="009A3CE4" w:rsidP="009A3CE4">
      <w:pPr>
        <w:pStyle w:val="libFootnote"/>
        <w:rPr>
          <w:lang w:bidi="fa-IR"/>
        </w:rPr>
      </w:pPr>
      <w:r>
        <w:rPr>
          <w:lang w:bidi="fa-IR"/>
        </w:rPr>
        <w:t xml:space="preserve">5. </w:t>
      </w:r>
      <w:r>
        <w:rPr>
          <w:rtl/>
          <w:lang w:bidi="fa-IR"/>
        </w:rPr>
        <w:t xml:space="preserve">الكافي : 2 / 303 / 3 </w:t>
      </w:r>
      <w:r>
        <w:rPr>
          <w:lang w:bidi="fa-IR"/>
        </w:rPr>
        <w:t>.</w:t>
      </w:r>
    </w:p>
    <w:p w:rsidR="009A3CE4" w:rsidRDefault="009A3CE4" w:rsidP="009A3CE4">
      <w:pPr>
        <w:pStyle w:val="libFootnote"/>
        <w:rPr>
          <w:lang w:bidi="fa-IR"/>
        </w:rPr>
      </w:pPr>
      <w:r>
        <w:rPr>
          <w:lang w:bidi="fa-IR"/>
        </w:rPr>
        <w:t>6. al-Kafi, v. 2, p. 303, no. 3</w:t>
      </w:r>
    </w:p>
    <w:p w:rsidR="009A3CE4" w:rsidRDefault="009A3CE4" w:rsidP="009A3CE4">
      <w:pPr>
        <w:pStyle w:val="libFootnote"/>
        <w:rPr>
          <w:lang w:bidi="fa-IR"/>
        </w:rPr>
      </w:pPr>
      <w:r>
        <w:rPr>
          <w:lang w:bidi="fa-IR"/>
        </w:rPr>
        <w:t xml:space="preserve">7. </w:t>
      </w:r>
      <w:r>
        <w:rPr>
          <w:rtl/>
          <w:lang w:bidi="fa-IR"/>
        </w:rPr>
        <w:t xml:space="preserve">الكافي : 2 / 305 / 13 </w:t>
      </w:r>
      <w:r>
        <w:rPr>
          <w:lang w:bidi="fa-IR"/>
        </w:rPr>
        <w:t>.</w:t>
      </w:r>
    </w:p>
    <w:p w:rsidR="009A3CE4" w:rsidRDefault="009A3CE4" w:rsidP="009A3CE4">
      <w:pPr>
        <w:pStyle w:val="libFootnote"/>
        <w:rPr>
          <w:lang w:bidi="fa-IR"/>
        </w:rPr>
      </w:pPr>
      <w:r>
        <w:rPr>
          <w:lang w:bidi="fa-IR"/>
        </w:rPr>
        <w:t>8. Ibid. p. 305, no. 13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966" w:name="_Toc484340220"/>
      <w:bookmarkStart w:id="2967" w:name="_Toc485817739"/>
      <w:r>
        <w:rPr>
          <w:lang w:bidi="fa-IR"/>
        </w:rPr>
        <w:lastRenderedPageBreak/>
        <w:t xml:space="preserve">1424 - </w:t>
      </w:r>
      <w:r>
        <w:rPr>
          <w:rtl/>
          <w:lang w:bidi="fa-IR"/>
        </w:rPr>
        <w:t>الحَثُّ عَلى‏ مِلكِ الغَضَبِ‏</w:t>
      </w:r>
      <w:bookmarkEnd w:id="2966"/>
      <w:bookmarkEnd w:id="2967"/>
    </w:p>
    <w:p w:rsidR="009A3CE4" w:rsidRDefault="009A3CE4" w:rsidP="00034539">
      <w:pPr>
        <w:pStyle w:val="Heading2Center"/>
        <w:rPr>
          <w:lang w:bidi="fa-IR"/>
        </w:rPr>
      </w:pPr>
      <w:bookmarkStart w:id="2968" w:name="_Toc484340221"/>
      <w:bookmarkStart w:id="2969" w:name="_Toc485817740"/>
      <w:r>
        <w:rPr>
          <w:lang w:bidi="fa-IR"/>
        </w:rPr>
        <w:t>1424. ENJOINMENT OF CONTROLLING ONE’S ANGER</w:t>
      </w:r>
      <w:bookmarkEnd w:id="2968"/>
      <w:bookmarkEnd w:id="2969"/>
    </w:p>
    <w:p w:rsidR="009A3CE4" w:rsidRDefault="009A3CE4" w:rsidP="00D31A5F">
      <w:pPr>
        <w:pStyle w:val="libAr"/>
        <w:rPr>
          <w:lang w:bidi="fa-IR"/>
        </w:rPr>
      </w:pPr>
      <w:r w:rsidRPr="00D31A5F">
        <w:rPr>
          <w:rStyle w:val="libBold1Char"/>
          <w:rFonts w:hint="cs"/>
          <w:rtl/>
        </w:rPr>
        <w:t>4796.</w:t>
      </w:r>
      <w:r>
        <w:rPr>
          <w:rtl/>
          <w:lang w:bidi="fa-IR"/>
        </w:rPr>
        <w:t xml:space="preserve"> رسولُ اللَّهِ صلى اللَّه عليه وآله : ألا اُخبِرُكُم بِأشَدِّكُم ؟ مَن مَلَكَ نفسَهُ عِندَ الغَضَبِ .</w:t>
      </w:r>
      <w:r>
        <w:rPr>
          <w:rStyle w:val="libFootnotenumChar"/>
          <w:rFonts w:hint="cs"/>
          <w:rtl/>
        </w:rPr>
        <w:t>1</w:t>
      </w:r>
    </w:p>
    <w:p w:rsidR="009A3CE4" w:rsidRDefault="009A3CE4" w:rsidP="009A3CE4">
      <w:pPr>
        <w:pStyle w:val="libNormal"/>
        <w:rPr>
          <w:lang w:bidi="fa-IR"/>
        </w:rPr>
      </w:pPr>
      <w:r w:rsidRPr="00D31A5F">
        <w:rPr>
          <w:rStyle w:val="libBold1Char"/>
        </w:rPr>
        <w:t>4796.</w:t>
      </w:r>
      <w:r>
        <w:rPr>
          <w:lang w:bidi="fa-IR"/>
        </w:rPr>
        <w:t xml:space="preserve"> The Prophet </w:t>
      </w:r>
      <w:r>
        <w:t>(SAWA)</w:t>
      </w:r>
      <w:r>
        <w:rPr>
          <w:lang w:bidi="fa-IR"/>
        </w:rPr>
        <w:t xml:space="preserve"> said, ‘The Prophet </w:t>
      </w:r>
      <w:r>
        <w:t>(SAWA)</w:t>
      </w:r>
      <w:r>
        <w:rPr>
          <w:lang w:bidi="fa-IR"/>
        </w:rPr>
        <w:t xml:space="preserve"> said, ‘Shall I tell you who is the toughest and strongest from among you? The one who controls himself when he is angry.’</w:t>
      </w:r>
      <w:r>
        <w:rPr>
          <w:rStyle w:val="libFootnotenumChar"/>
        </w:rPr>
        <w:t>2</w:t>
      </w:r>
    </w:p>
    <w:p w:rsidR="009A3CE4" w:rsidRDefault="009A3CE4" w:rsidP="00D31A5F">
      <w:pPr>
        <w:pStyle w:val="libAr"/>
        <w:rPr>
          <w:lang w:bidi="fa-IR"/>
        </w:rPr>
      </w:pPr>
      <w:r w:rsidRPr="00D31A5F">
        <w:rPr>
          <w:rStyle w:val="libBold1Char"/>
          <w:rFonts w:hint="cs"/>
          <w:rtl/>
        </w:rPr>
        <w:t>4797.</w:t>
      </w:r>
      <w:r>
        <w:rPr>
          <w:rtl/>
          <w:lang w:bidi="fa-IR"/>
        </w:rPr>
        <w:t xml:space="preserve"> الإمامُ الباقرُ عليه السلام : لا قُوَّةَ كَرَدِّ الغَضَبِ .</w:t>
      </w:r>
      <w:r>
        <w:rPr>
          <w:rStyle w:val="libFootnotenumChar"/>
          <w:rFonts w:hint="cs"/>
          <w:rtl/>
        </w:rPr>
        <w:t>3</w:t>
      </w:r>
    </w:p>
    <w:p w:rsidR="009A3CE4" w:rsidRDefault="009A3CE4" w:rsidP="009A3CE4">
      <w:pPr>
        <w:pStyle w:val="libNormal"/>
        <w:rPr>
          <w:lang w:bidi="fa-IR"/>
        </w:rPr>
      </w:pPr>
      <w:r w:rsidRPr="00D31A5F">
        <w:rPr>
          <w:rStyle w:val="libBold1Char"/>
        </w:rPr>
        <w:t>4797.</w:t>
      </w:r>
      <w:r>
        <w:rPr>
          <w:lang w:bidi="fa-IR"/>
        </w:rPr>
        <w:t xml:space="preserve"> Imam al-Baqir </w:t>
      </w:r>
      <w:r>
        <w:t>(AS)</w:t>
      </w:r>
      <w:r>
        <w:rPr>
          <w:lang w:bidi="fa-IR"/>
        </w:rPr>
        <w:t xml:space="preserve"> said, ‘There is no strength like being able to repel one’s anger.’</w:t>
      </w:r>
      <w:r>
        <w:rPr>
          <w:rStyle w:val="libFootnotenumChar"/>
        </w:rPr>
        <w:t>4</w:t>
      </w:r>
    </w:p>
    <w:p w:rsidR="009A3CE4" w:rsidRDefault="009A3CE4" w:rsidP="00D31A5F">
      <w:pPr>
        <w:pStyle w:val="libAr"/>
        <w:rPr>
          <w:lang w:bidi="fa-IR"/>
        </w:rPr>
      </w:pPr>
      <w:r w:rsidRPr="00D31A5F">
        <w:rPr>
          <w:rStyle w:val="libBold1Char"/>
          <w:rFonts w:hint="cs"/>
          <w:rtl/>
        </w:rPr>
        <w:t>4798.</w:t>
      </w:r>
      <w:r>
        <w:rPr>
          <w:rtl/>
          <w:lang w:bidi="fa-IR"/>
        </w:rPr>
        <w:t xml:space="preserve"> الإمامُ الصّادقُ عليه السلام : مَن لَم يَملِكْ غَضَبَهُ لَم يَملِكْ عَقلَهُ .</w:t>
      </w:r>
      <w:r>
        <w:rPr>
          <w:rStyle w:val="libFootnotenumChar"/>
          <w:rFonts w:hint="cs"/>
          <w:rtl/>
        </w:rPr>
        <w:t>5</w:t>
      </w:r>
    </w:p>
    <w:p w:rsidR="009A3CE4" w:rsidRDefault="009A3CE4" w:rsidP="009A3CE4">
      <w:pPr>
        <w:pStyle w:val="libNormal"/>
        <w:rPr>
          <w:lang w:bidi="fa-IR"/>
        </w:rPr>
      </w:pPr>
      <w:r w:rsidRPr="00D31A5F">
        <w:rPr>
          <w:rStyle w:val="libBold1Char"/>
        </w:rPr>
        <w:t>4798.</w:t>
      </w:r>
      <w:r>
        <w:rPr>
          <w:lang w:bidi="fa-IR"/>
        </w:rPr>
        <w:t xml:space="preserve"> Imam al-Sadiq </w:t>
      </w:r>
      <w:r>
        <w:t>(AS)</w:t>
      </w:r>
      <w:r>
        <w:rPr>
          <w:lang w:bidi="fa-IR"/>
        </w:rPr>
        <w:t xml:space="preserve"> said, ‘He who has no control over his anger has no control over his reason.’</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2970" w:name="_Toc484340222"/>
      <w:bookmarkStart w:id="2971" w:name="_Toc485817741"/>
      <w:r>
        <w:rPr>
          <w:lang w:bidi="fa-IR"/>
        </w:rPr>
        <w:t>Notes</w:t>
      </w:r>
      <w:bookmarkEnd w:id="2970"/>
      <w:bookmarkEnd w:id="2971"/>
    </w:p>
    <w:p w:rsidR="009A3CE4" w:rsidRDefault="009A3CE4" w:rsidP="009A3CE4">
      <w:pPr>
        <w:pStyle w:val="libFootnote"/>
        <w:rPr>
          <w:lang w:bidi="fa-IR"/>
        </w:rPr>
      </w:pPr>
      <w:r>
        <w:rPr>
          <w:lang w:bidi="fa-IR"/>
        </w:rPr>
        <w:t xml:space="preserve">1. </w:t>
      </w:r>
      <w:r>
        <w:rPr>
          <w:rtl/>
          <w:lang w:bidi="fa-IR"/>
        </w:rPr>
        <w:t xml:space="preserve">نثر الدرر : 1 / 183 </w:t>
      </w:r>
      <w:r>
        <w:rPr>
          <w:lang w:bidi="fa-IR"/>
        </w:rPr>
        <w:t>.</w:t>
      </w:r>
    </w:p>
    <w:p w:rsidR="009A3CE4" w:rsidRDefault="009A3CE4" w:rsidP="009A3CE4">
      <w:pPr>
        <w:pStyle w:val="libFootnote"/>
        <w:rPr>
          <w:lang w:bidi="fa-IR"/>
        </w:rPr>
      </w:pPr>
      <w:r>
        <w:rPr>
          <w:lang w:bidi="fa-IR"/>
        </w:rPr>
        <w:t>2. Nathr al-Durar, v. 1, p. 183</w:t>
      </w:r>
    </w:p>
    <w:p w:rsidR="009A3CE4" w:rsidRDefault="009A3CE4" w:rsidP="009A3CE4">
      <w:pPr>
        <w:pStyle w:val="libFootnote"/>
        <w:rPr>
          <w:lang w:bidi="fa-IR"/>
        </w:rPr>
      </w:pPr>
      <w:r>
        <w:rPr>
          <w:lang w:bidi="fa-IR"/>
        </w:rPr>
        <w:t xml:space="preserve">3. </w:t>
      </w:r>
      <w:r>
        <w:rPr>
          <w:rtl/>
          <w:lang w:bidi="fa-IR"/>
        </w:rPr>
        <w:t xml:space="preserve">تحف العقول : 286 </w:t>
      </w:r>
      <w:r>
        <w:rPr>
          <w:lang w:bidi="fa-IR"/>
        </w:rPr>
        <w:t>.</w:t>
      </w:r>
    </w:p>
    <w:p w:rsidR="009A3CE4" w:rsidRDefault="009A3CE4" w:rsidP="009A3CE4">
      <w:pPr>
        <w:pStyle w:val="libFootnote"/>
        <w:rPr>
          <w:lang w:bidi="fa-IR"/>
        </w:rPr>
      </w:pPr>
      <w:r>
        <w:rPr>
          <w:lang w:bidi="fa-IR"/>
        </w:rPr>
        <w:t>4. Tuhaf al-Uqul, no. 286</w:t>
      </w:r>
    </w:p>
    <w:p w:rsidR="009A3CE4" w:rsidRDefault="009A3CE4" w:rsidP="009A3CE4">
      <w:pPr>
        <w:pStyle w:val="libFootnote"/>
        <w:rPr>
          <w:lang w:bidi="fa-IR"/>
        </w:rPr>
      </w:pPr>
      <w:r>
        <w:rPr>
          <w:lang w:bidi="fa-IR"/>
        </w:rPr>
        <w:t xml:space="preserve">5. </w:t>
      </w:r>
      <w:r>
        <w:rPr>
          <w:rtl/>
          <w:lang w:bidi="fa-IR"/>
        </w:rPr>
        <w:t xml:space="preserve">الكافي : 2 / 305 / 13 </w:t>
      </w:r>
      <w:r>
        <w:rPr>
          <w:lang w:bidi="fa-IR"/>
        </w:rPr>
        <w:t>.</w:t>
      </w:r>
    </w:p>
    <w:p w:rsidR="009A3CE4" w:rsidRDefault="009A3CE4" w:rsidP="009A3CE4">
      <w:pPr>
        <w:pStyle w:val="libFootnote"/>
        <w:rPr>
          <w:lang w:bidi="fa-IR"/>
        </w:rPr>
      </w:pPr>
      <w:r>
        <w:rPr>
          <w:lang w:bidi="fa-IR"/>
        </w:rPr>
        <w:t>6. al-Kafi, v. 2, p. 305, no. 13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972" w:name="_Toc484340223"/>
      <w:bookmarkStart w:id="2973" w:name="_Toc485817742"/>
      <w:r>
        <w:rPr>
          <w:lang w:bidi="fa-IR"/>
        </w:rPr>
        <w:lastRenderedPageBreak/>
        <w:t xml:space="preserve">1425 - </w:t>
      </w:r>
      <w:r>
        <w:rPr>
          <w:rtl/>
          <w:lang w:bidi="fa-IR"/>
        </w:rPr>
        <w:t>الحَثُّ عَلى‏ كَظمِ الغَيظِ</w:t>
      </w:r>
      <w:bookmarkEnd w:id="2972"/>
      <w:bookmarkEnd w:id="2973"/>
    </w:p>
    <w:p w:rsidR="009A3CE4" w:rsidRDefault="009A3CE4" w:rsidP="00034539">
      <w:pPr>
        <w:pStyle w:val="Heading2Center"/>
        <w:rPr>
          <w:lang w:bidi="fa-IR"/>
        </w:rPr>
      </w:pPr>
      <w:bookmarkStart w:id="2974" w:name="_Toc484340224"/>
      <w:bookmarkStart w:id="2975" w:name="_Toc485817743"/>
      <w:r>
        <w:rPr>
          <w:lang w:bidi="fa-IR"/>
        </w:rPr>
        <w:t>1425. ENJOINMENT OF SUPPRESSING ONE’S ANGER</w:t>
      </w:r>
      <w:bookmarkEnd w:id="2974"/>
      <w:bookmarkEnd w:id="2975"/>
    </w:p>
    <w:p w:rsidR="009A3CE4" w:rsidRDefault="009A3CE4" w:rsidP="00D31A5F">
      <w:pPr>
        <w:pStyle w:val="libAr"/>
        <w:rPr>
          <w:lang w:bidi="fa-IR"/>
        </w:rPr>
      </w:pPr>
      <w:r>
        <w:rPr>
          <w:rtl/>
        </w:rPr>
        <w:t>(</w:t>
      </w:r>
      <w:r>
        <w:rPr>
          <w:rtl/>
          <w:lang w:bidi="fa-IR"/>
        </w:rPr>
        <w:t>وَالْكاظِمِينَ الْغَيْظَ وَالْعافِينَ عَنِ النَّاسِ) .</w:t>
      </w:r>
      <w:r>
        <w:rPr>
          <w:rStyle w:val="libFootnotenumChar"/>
          <w:rFonts w:hint="cs"/>
          <w:rtl/>
        </w:rPr>
        <w:t>1</w:t>
      </w:r>
    </w:p>
    <w:p w:rsidR="009A3CE4" w:rsidRDefault="009A3CE4" w:rsidP="009A3CE4">
      <w:pPr>
        <w:pStyle w:val="libNormal"/>
        <w:rPr>
          <w:lang w:bidi="fa-IR"/>
        </w:rPr>
      </w:pPr>
      <w:r>
        <w:rPr>
          <w:rStyle w:val="libBoldItalicChar"/>
        </w:rPr>
        <w:t>“…and those who suppress their anger, and excuse [the faults of] the people.”</w:t>
      </w:r>
      <w:r>
        <w:rPr>
          <w:rStyle w:val="libFootnotenumChar"/>
        </w:rPr>
        <w:t>2</w:t>
      </w:r>
    </w:p>
    <w:p w:rsidR="009A3CE4" w:rsidRDefault="009A3CE4" w:rsidP="00D31A5F">
      <w:pPr>
        <w:pStyle w:val="libAr"/>
        <w:rPr>
          <w:lang w:bidi="fa-IR"/>
        </w:rPr>
      </w:pPr>
      <w:r>
        <w:rPr>
          <w:rtl/>
        </w:rPr>
        <w:t>(</w:t>
      </w:r>
      <w:r>
        <w:rPr>
          <w:rtl/>
          <w:lang w:bidi="fa-IR"/>
        </w:rPr>
        <w:t>وَإذا ما غَضِبُوا هُمْ يَغْفِرُونَ ) .</w:t>
      </w:r>
      <w:r>
        <w:rPr>
          <w:rStyle w:val="libFootnotenumChar"/>
          <w:rFonts w:hint="cs"/>
          <w:rtl/>
        </w:rPr>
        <w:t>3</w:t>
      </w:r>
    </w:p>
    <w:p w:rsidR="009A3CE4" w:rsidRDefault="009A3CE4" w:rsidP="009A3CE4">
      <w:pPr>
        <w:pStyle w:val="libNormal"/>
        <w:outlineLvl w:val="0"/>
        <w:rPr>
          <w:lang w:bidi="fa-IR"/>
        </w:rPr>
      </w:pPr>
      <w:bookmarkStart w:id="2976" w:name="_Toc485817744"/>
      <w:r>
        <w:rPr>
          <w:rStyle w:val="libBoldItalicChar"/>
        </w:rPr>
        <w:t>“Those who forgive when angered.”</w:t>
      </w:r>
      <w:r>
        <w:rPr>
          <w:rStyle w:val="libFootnotenumChar"/>
        </w:rPr>
        <w:t>4</w:t>
      </w:r>
      <w:bookmarkEnd w:id="2976"/>
    </w:p>
    <w:p w:rsidR="009A3CE4" w:rsidRDefault="009A3CE4" w:rsidP="00D31A5F">
      <w:pPr>
        <w:pStyle w:val="libAr"/>
        <w:rPr>
          <w:lang w:bidi="fa-IR"/>
        </w:rPr>
      </w:pPr>
      <w:r w:rsidRPr="00D31A5F">
        <w:rPr>
          <w:rStyle w:val="libBold1Char"/>
          <w:rFonts w:hint="cs"/>
          <w:rtl/>
        </w:rPr>
        <w:t>4799.</w:t>
      </w:r>
      <w:r>
        <w:rPr>
          <w:rtl/>
          <w:lang w:bidi="fa-IR"/>
        </w:rPr>
        <w:t xml:space="preserve"> رسولُ اللَّهِ صلى اللَّه عليه وآله : إنَّ لِجَهَنَّمَ باباً لا يَدخُلُها إلّا مَن شَفى‏ غَيظَهُ بمَعصيَةِ اللَّهِ تعالى‏ .</w:t>
      </w:r>
      <w:r>
        <w:rPr>
          <w:rStyle w:val="libFootnotenumChar"/>
          <w:rFonts w:hint="cs"/>
          <w:rtl/>
        </w:rPr>
        <w:t>5</w:t>
      </w:r>
    </w:p>
    <w:p w:rsidR="009A3CE4" w:rsidRDefault="009A3CE4" w:rsidP="009A3CE4">
      <w:pPr>
        <w:pStyle w:val="libNormal"/>
        <w:rPr>
          <w:lang w:bidi="fa-IR"/>
        </w:rPr>
      </w:pPr>
      <w:r w:rsidRPr="00D31A5F">
        <w:rPr>
          <w:rStyle w:val="libBold1Char"/>
        </w:rPr>
        <w:t>4799.</w:t>
      </w:r>
      <w:r>
        <w:rPr>
          <w:lang w:bidi="fa-IR"/>
        </w:rPr>
        <w:t xml:space="preserve"> The Prophet </w:t>
      </w:r>
      <w:r>
        <w:t>(SAWA)</w:t>
      </w:r>
      <w:r>
        <w:rPr>
          <w:lang w:bidi="fa-IR"/>
        </w:rPr>
        <w:t xml:space="preserve"> said, ‘Verily there is a door to Hell, the entrance into which will be reserved for one who vented his anger through committing an act of disobedience to Allah, most High.’</w:t>
      </w:r>
      <w:r>
        <w:rPr>
          <w:rStyle w:val="libFootnotenumChar"/>
        </w:rPr>
        <w:t>6</w:t>
      </w:r>
    </w:p>
    <w:p w:rsidR="009A3CE4" w:rsidRDefault="009A3CE4" w:rsidP="00D31A5F">
      <w:pPr>
        <w:pStyle w:val="libAr"/>
        <w:rPr>
          <w:lang w:bidi="fa-IR"/>
        </w:rPr>
      </w:pPr>
      <w:r w:rsidRPr="00D31A5F">
        <w:rPr>
          <w:rStyle w:val="libBold1Char"/>
          <w:rFonts w:hint="cs"/>
          <w:rtl/>
        </w:rPr>
        <w:t>4800.</w:t>
      </w:r>
      <w:r>
        <w:rPr>
          <w:rtl/>
          <w:lang w:bidi="fa-IR"/>
        </w:rPr>
        <w:t xml:space="preserve"> رسولُ اللَّهِ صلى اللَّه عليه وآله : مَن كَفَّ غَضَبَهُ كَفَّ اللَّهُ عَنهُ عَذابَهُ .</w:t>
      </w:r>
      <w:r>
        <w:rPr>
          <w:rStyle w:val="libFootnotenumChar"/>
          <w:rFonts w:hint="cs"/>
          <w:rtl/>
        </w:rPr>
        <w:t>7</w:t>
      </w:r>
    </w:p>
    <w:p w:rsidR="009A3CE4" w:rsidRDefault="009A3CE4" w:rsidP="009A3CE4">
      <w:pPr>
        <w:pStyle w:val="libNormal"/>
        <w:rPr>
          <w:lang w:bidi="fa-IR"/>
        </w:rPr>
      </w:pPr>
      <w:r w:rsidRPr="00D31A5F">
        <w:rPr>
          <w:rStyle w:val="libBold1Char"/>
        </w:rPr>
        <w:t>4800.</w:t>
      </w:r>
      <w:r>
        <w:rPr>
          <w:lang w:bidi="fa-IR"/>
        </w:rPr>
        <w:t xml:space="preserve"> The Prophet </w:t>
      </w:r>
      <w:r>
        <w:t>(SAWA)</w:t>
      </w:r>
      <w:r>
        <w:rPr>
          <w:lang w:bidi="fa-IR"/>
        </w:rPr>
        <w:t xml:space="preserve"> said, ‘He who curbs his anger, Allah will curb His punishment from him.’</w:t>
      </w:r>
      <w:r>
        <w:rPr>
          <w:rStyle w:val="libFootnotenumChar"/>
        </w:rPr>
        <w:t>8</w:t>
      </w:r>
    </w:p>
    <w:p w:rsidR="009A3CE4" w:rsidRDefault="009A3CE4" w:rsidP="00D31A5F">
      <w:pPr>
        <w:pStyle w:val="libAr"/>
        <w:rPr>
          <w:lang w:bidi="fa-IR"/>
        </w:rPr>
      </w:pPr>
      <w:r w:rsidRPr="00D31A5F">
        <w:rPr>
          <w:rStyle w:val="libBold1Char"/>
          <w:rFonts w:hint="cs"/>
          <w:rtl/>
        </w:rPr>
        <w:t>4801.</w:t>
      </w:r>
      <w:r>
        <w:rPr>
          <w:rtl/>
          <w:lang w:bidi="fa-IR"/>
        </w:rPr>
        <w:t xml:space="preserve"> الإمامُ الباقرُ عليه السلام : مَن كَظَمَ غَيظاً وهو يَقدِرُ على‏ إمضائهِ حَشا اللَّهُ قَلبَهُ أمناً وإيماناً يومَ القِيامَةِ .</w:t>
      </w:r>
      <w:r>
        <w:rPr>
          <w:rStyle w:val="libFootnotenumChar"/>
          <w:rFonts w:hint="cs"/>
          <w:rtl/>
        </w:rPr>
        <w:t>9</w:t>
      </w:r>
    </w:p>
    <w:p w:rsidR="009A3CE4" w:rsidRDefault="009A3CE4" w:rsidP="009A3CE4">
      <w:pPr>
        <w:pStyle w:val="libNormal"/>
        <w:rPr>
          <w:lang w:bidi="fa-IR"/>
        </w:rPr>
      </w:pPr>
      <w:r w:rsidRPr="00D31A5F">
        <w:rPr>
          <w:rStyle w:val="libBold1Char"/>
        </w:rPr>
        <w:t>4801.</w:t>
      </w:r>
      <w:r>
        <w:rPr>
          <w:lang w:bidi="fa-IR"/>
        </w:rPr>
        <w:t xml:space="preserve"> Imam al-Baqir </w:t>
      </w:r>
      <w:r>
        <w:t>(AS)</w:t>
      </w:r>
      <w:r>
        <w:rPr>
          <w:lang w:bidi="fa-IR"/>
        </w:rPr>
        <w:t xml:space="preserve"> said, ‘He who suppresses his anger despite being able to vent it, Allah will fill his heart with peace and security on the Day of Resurrection.’</w:t>
      </w:r>
      <w:r>
        <w:rPr>
          <w:rStyle w:val="libFootnotenumChar"/>
        </w:rPr>
        <w:t>10</w:t>
      </w:r>
    </w:p>
    <w:p w:rsidR="009A3CE4" w:rsidRDefault="009A3CE4" w:rsidP="00D31A5F">
      <w:pPr>
        <w:pStyle w:val="libAr"/>
        <w:rPr>
          <w:lang w:bidi="fa-IR"/>
        </w:rPr>
      </w:pPr>
      <w:r w:rsidRPr="00D31A5F">
        <w:rPr>
          <w:rStyle w:val="libBold1Char"/>
          <w:rFonts w:hint="cs"/>
          <w:rtl/>
        </w:rPr>
        <w:t>4802.</w:t>
      </w:r>
      <w:r>
        <w:rPr>
          <w:rtl/>
          <w:lang w:bidi="fa-IR"/>
        </w:rPr>
        <w:t xml:space="preserve"> الإمامُ الصّادقُ عليه السلام: نِعمَ الجُرعَةُ الغَيظُ لِمَن صَبَرَ علَيها ... .</w:t>
      </w:r>
      <w:r>
        <w:rPr>
          <w:rStyle w:val="libFootnotenumChar"/>
          <w:rFonts w:hint="cs"/>
          <w:rtl/>
        </w:rPr>
        <w:t>11</w:t>
      </w:r>
    </w:p>
    <w:p w:rsidR="009A3CE4" w:rsidRDefault="009A3CE4" w:rsidP="009A3CE4">
      <w:pPr>
        <w:pStyle w:val="libNormal"/>
        <w:rPr>
          <w:lang w:bidi="fa-IR"/>
        </w:rPr>
      </w:pPr>
      <w:r w:rsidRPr="00D31A5F">
        <w:rPr>
          <w:rStyle w:val="libBold1Char"/>
        </w:rPr>
        <w:t>4802.</w:t>
      </w:r>
      <w:r>
        <w:rPr>
          <w:lang w:bidi="fa-IR"/>
        </w:rPr>
        <w:t xml:space="preserve"> Imam al-Sadiq </w:t>
      </w:r>
      <w:r>
        <w:t>(AS)</w:t>
      </w:r>
      <w:r>
        <w:rPr>
          <w:lang w:bidi="fa-IR"/>
        </w:rPr>
        <w:t xml:space="preserve"> said, ‘What a good dose anger is for he who can swallow it …’</w:t>
      </w:r>
      <w:r>
        <w:rPr>
          <w:rStyle w:val="libFootnotenumChar"/>
        </w:rPr>
        <w:t>12</w:t>
      </w:r>
    </w:p>
    <w:p w:rsidR="009A3CE4" w:rsidRDefault="009A3CE4" w:rsidP="009A3CE4">
      <w:pPr>
        <w:pStyle w:val="libNormal"/>
        <w:rPr>
          <w:lang w:bidi="fa-IR"/>
        </w:rPr>
      </w:pPr>
    </w:p>
    <w:p w:rsidR="009A3CE4" w:rsidRDefault="009A3CE4" w:rsidP="00217917">
      <w:pPr>
        <w:pStyle w:val="Heading3"/>
        <w:rPr>
          <w:lang w:bidi="fa-IR"/>
        </w:rPr>
      </w:pPr>
      <w:bookmarkStart w:id="2977" w:name="_Toc484340225"/>
      <w:bookmarkStart w:id="2978" w:name="_Toc485817745"/>
      <w:r>
        <w:rPr>
          <w:lang w:bidi="fa-IR"/>
        </w:rPr>
        <w:t>Notes</w:t>
      </w:r>
      <w:bookmarkEnd w:id="2977"/>
      <w:bookmarkEnd w:id="2978"/>
    </w:p>
    <w:p w:rsidR="009A3CE4" w:rsidRDefault="009A3CE4" w:rsidP="009A3CE4">
      <w:pPr>
        <w:pStyle w:val="libFootnote"/>
        <w:rPr>
          <w:lang w:bidi="fa-IR"/>
        </w:rPr>
      </w:pPr>
      <w:r>
        <w:rPr>
          <w:lang w:bidi="fa-IR"/>
        </w:rPr>
        <w:t xml:space="preserve">1. </w:t>
      </w:r>
      <w:r>
        <w:rPr>
          <w:rtl/>
          <w:lang w:bidi="fa-IR"/>
        </w:rPr>
        <w:t xml:space="preserve">آل عمران : 134 </w:t>
      </w:r>
      <w:r>
        <w:rPr>
          <w:lang w:bidi="fa-IR"/>
        </w:rPr>
        <w:t>.</w:t>
      </w:r>
    </w:p>
    <w:p w:rsidR="009A3CE4" w:rsidRDefault="009A3CE4" w:rsidP="009A3CE4">
      <w:pPr>
        <w:pStyle w:val="libFootnote"/>
        <w:rPr>
          <w:lang w:bidi="fa-IR"/>
        </w:rPr>
      </w:pPr>
      <w:r>
        <w:rPr>
          <w:lang w:bidi="fa-IR"/>
        </w:rPr>
        <w:t>2. Qur’an 3</w:t>
      </w:r>
      <w:r>
        <w:rPr>
          <w:rtl/>
          <w:lang w:bidi="fa-IR"/>
        </w:rPr>
        <w:t>:134</w:t>
      </w:r>
    </w:p>
    <w:p w:rsidR="009A3CE4" w:rsidRDefault="009A3CE4" w:rsidP="009A3CE4">
      <w:pPr>
        <w:pStyle w:val="libFootnote"/>
        <w:rPr>
          <w:lang w:bidi="fa-IR"/>
        </w:rPr>
      </w:pPr>
      <w:r>
        <w:rPr>
          <w:lang w:bidi="fa-IR"/>
        </w:rPr>
        <w:t xml:space="preserve">3. </w:t>
      </w:r>
      <w:r>
        <w:rPr>
          <w:rtl/>
          <w:lang w:bidi="fa-IR"/>
        </w:rPr>
        <w:t xml:space="preserve">الشورى‏ : 37 </w:t>
      </w:r>
      <w:r>
        <w:rPr>
          <w:lang w:bidi="fa-IR"/>
        </w:rPr>
        <w:t>.</w:t>
      </w:r>
    </w:p>
    <w:p w:rsidR="009A3CE4" w:rsidRDefault="009A3CE4" w:rsidP="009A3CE4">
      <w:pPr>
        <w:pStyle w:val="libFootnote"/>
        <w:rPr>
          <w:lang w:bidi="fa-IR"/>
        </w:rPr>
      </w:pPr>
      <w:r>
        <w:rPr>
          <w:lang w:bidi="fa-IR"/>
        </w:rPr>
        <w:t>4. Qur’an 42</w:t>
      </w:r>
      <w:r>
        <w:rPr>
          <w:rtl/>
          <w:lang w:bidi="fa-IR"/>
        </w:rPr>
        <w:t>:37</w:t>
      </w:r>
    </w:p>
    <w:p w:rsidR="009A3CE4" w:rsidRDefault="009A3CE4" w:rsidP="009A3CE4">
      <w:pPr>
        <w:pStyle w:val="libFootnote"/>
        <w:rPr>
          <w:lang w:bidi="fa-IR"/>
        </w:rPr>
      </w:pPr>
      <w:r>
        <w:rPr>
          <w:lang w:bidi="fa-IR"/>
        </w:rPr>
        <w:t xml:space="preserve">5. </w:t>
      </w:r>
      <w:r>
        <w:rPr>
          <w:rtl/>
          <w:lang w:bidi="fa-IR"/>
        </w:rPr>
        <w:t xml:space="preserve">تنبيه الخواطر : 1 / 121 </w:t>
      </w:r>
      <w:r>
        <w:rPr>
          <w:lang w:bidi="fa-IR"/>
        </w:rPr>
        <w:t>.</w:t>
      </w:r>
    </w:p>
    <w:p w:rsidR="009A3CE4" w:rsidRDefault="009A3CE4" w:rsidP="009A3CE4">
      <w:pPr>
        <w:pStyle w:val="libFootnote"/>
        <w:rPr>
          <w:lang w:bidi="fa-IR"/>
        </w:rPr>
      </w:pPr>
      <w:r>
        <w:rPr>
          <w:lang w:bidi="fa-IR"/>
        </w:rPr>
        <w:t>6. Tanbih al-Khawatir, v. 1, p. 121</w:t>
      </w:r>
    </w:p>
    <w:p w:rsidR="009A3CE4" w:rsidRDefault="009A3CE4" w:rsidP="009A3CE4">
      <w:pPr>
        <w:pStyle w:val="libFootnote"/>
        <w:rPr>
          <w:lang w:bidi="fa-IR"/>
        </w:rPr>
      </w:pPr>
      <w:r>
        <w:rPr>
          <w:lang w:bidi="fa-IR"/>
        </w:rPr>
        <w:t xml:space="preserve">7. </w:t>
      </w:r>
      <w:r>
        <w:rPr>
          <w:rtl/>
          <w:lang w:bidi="fa-IR"/>
        </w:rPr>
        <w:t xml:space="preserve">بحار الأنوار : 73 / 263 / 7 </w:t>
      </w:r>
      <w:r>
        <w:rPr>
          <w:lang w:bidi="fa-IR"/>
        </w:rPr>
        <w:t>.</w:t>
      </w:r>
    </w:p>
    <w:p w:rsidR="009A3CE4" w:rsidRDefault="009A3CE4" w:rsidP="009A3CE4">
      <w:pPr>
        <w:pStyle w:val="libFootnote"/>
        <w:rPr>
          <w:lang w:bidi="fa-IR"/>
        </w:rPr>
      </w:pPr>
      <w:r>
        <w:rPr>
          <w:lang w:bidi="fa-IR"/>
        </w:rPr>
        <w:t>8. Bihar al-Anwar, v. 73, p. 263, no. 7</w:t>
      </w:r>
    </w:p>
    <w:p w:rsidR="009A3CE4" w:rsidRDefault="009A3CE4" w:rsidP="009A3CE4">
      <w:pPr>
        <w:pStyle w:val="libFootnote"/>
        <w:rPr>
          <w:lang w:bidi="fa-IR"/>
        </w:rPr>
      </w:pPr>
      <w:r>
        <w:rPr>
          <w:lang w:bidi="fa-IR"/>
        </w:rPr>
        <w:t xml:space="preserve">9. </w:t>
      </w:r>
      <w:r>
        <w:rPr>
          <w:rtl/>
          <w:lang w:bidi="fa-IR"/>
        </w:rPr>
        <w:t xml:space="preserve">الكافي : 2 / 110 / 7 </w:t>
      </w:r>
      <w:r>
        <w:rPr>
          <w:lang w:bidi="fa-IR"/>
        </w:rPr>
        <w:t>.</w:t>
      </w:r>
    </w:p>
    <w:p w:rsidR="009A3CE4" w:rsidRDefault="009A3CE4" w:rsidP="009A3CE4">
      <w:pPr>
        <w:pStyle w:val="libFootnote"/>
        <w:rPr>
          <w:lang w:bidi="fa-IR"/>
        </w:rPr>
      </w:pPr>
      <w:r>
        <w:rPr>
          <w:lang w:bidi="fa-IR"/>
        </w:rPr>
        <w:t>10. al-Kafi, v. 2, p. 110, no. 7</w:t>
      </w:r>
    </w:p>
    <w:p w:rsidR="009A3CE4" w:rsidRDefault="009A3CE4" w:rsidP="009A3CE4">
      <w:pPr>
        <w:pStyle w:val="libFootnote"/>
        <w:rPr>
          <w:lang w:bidi="fa-IR"/>
        </w:rPr>
      </w:pPr>
      <w:r>
        <w:rPr>
          <w:lang w:bidi="fa-IR"/>
        </w:rPr>
        <w:t xml:space="preserve">11. </w:t>
      </w:r>
      <w:r>
        <w:rPr>
          <w:rtl/>
          <w:lang w:bidi="fa-IR"/>
        </w:rPr>
        <w:t xml:space="preserve">الكافي : 2 / 109 / 2 </w:t>
      </w:r>
      <w:r>
        <w:rPr>
          <w:lang w:bidi="fa-IR"/>
        </w:rPr>
        <w:t>.</w:t>
      </w:r>
    </w:p>
    <w:p w:rsidR="009A3CE4" w:rsidRDefault="009A3CE4" w:rsidP="009A3CE4">
      <w:pPr>
        <w:pStyle w:val="libFootnote"/>
        <w:rPr>
          <w:lang w:bidi="fa-IR"/>
        </w:rPr>
      </w:pPr>
      <w:r>
        <w:rPr>
          <w:lang w:bidi="fa-IR"/>
        </w:rPr>
        <w:t>12. Ibid. p. 109, no. 3</w:t>
      </w:r>
    </w:p>
    <w:p w:rsidR="009A3CE4" w:rsidRDefault="009A3CE4" w:rsidP="009A3CE4">
      <w:pPr>
        <w:pStyle w:val="libNormal"/>
        <w:rPr>
          <w:rtl/>
          <w:lang w:bidi="fa-IR"/>
        </w:rPr>
      </w:pPr>
      <w:r>
        <w:rPr>
          <w:lang w:bidi="fa-IR"/>
        </w:rPr>
        <w:lastRenderedPageBreak/>
        <w:br w:type="page"/>
      </w:r>
    </w:p>
    <w:p w:rsidR="009A3CE4" w:rsidRDefault="009A3CE4" w:rsidP="00034539">
      <w:pPr>
        <w:pStyle w:val="Heading2Center"/>
        <w:rPr>
          <w:rtl/>
          <w:lang w:bidi="fa-IR"/>
        </w:rPr>
      </w:pPr>
      <w:bookmarkStart w:id="2979" w:name="_Toc484340226"/>
      <w:bookmarkStart w:id="2980" w:name="_Toc485817746"/>
      <w:r>
        <w:rPr>
          <w:lang w:bidi="fa-IR"/>
        </w:rPr>
        <w:lastRenderedPageBreak/>
        <w:t xml:space="preserve">1426 - </w:t>
      </w:r>
      <w:r>
        <w:rPr>
          <w:rtl/>
          <w:lang w:bidi="fa-IR"/>
        </w:rPr>
        <w:t>دَواءُ الغَضَبِ‏</w:t>
      </w:r>
      <w:bookmarkEnd w:id="2979"/>
      <w:bookmarkEnd w:id="2980"/>
    </w:p>
    <w:p w:rsidR="009A3CE4" w:rsidRDefault="009A3CE4" w:rsidP="00034539">
      <w:pPr>
        <w:pStyle w:val="Heading2Center"/>
        <w:rPr>
          <w:lang w:bidi="fa-IR"/>
        </w:rPr>
      </w:pPr>
      <w:bookmarkStart w:id="2981" w:name="_Toc484340227"/>
      <w:bookmarkStart w:id="2982" w:name="_Toc485817747"/>
      <w:r>
        <w:rPr>
          <w:lang w:bidi="fa-IR"/>
        </w:rPr>
        <w:t>1426. THE REMEDY FOR ANGER</w:t>
      </w:r>
      <w:bookmarkEnd w:id="2981"/>
      <w:bookmarkEnd w:id="2982"/>
    </w:p>
    <w:p w:rsidR="009A3CE4" w:rsidRDefault="009A3CE4" w:rsidP="00D31A5F">
      <w:pPr>
        <w:pStyle w:val="libAr"/>
        <w:rPr>
          <w:lang w:bidi="fa-IR"/>
        </w:rPr>
      </w:pPr>
      <w:r w:rsidRPr="00D31A5F">
        <w:rPr>
          <w:rStyle w:val="libBold1Char"/>
          <w:rFonts w:hint="cs"/>
          <w:rtl/>
        </w:rPr>
        <w:t>4803.</w:t>
      </w:r>
      <w:r>
        <w:rPr>
          <w:rtl/>
          <w:lang w:bidi="fa-IR"/>
        </w:rPr>
        <w:t xml:space="preserve"> رسولُ اللَّهِ صلى اللَّه عليه وآله : يا عليُّ ، لاتَغضَبْ ، فإذا غَضِبتَ فَاقعُدْ وتَفَكَّرْ في قُدرَةِ الرَّبِّ علَى العِبادِ وحِلمِهِ عَنهُم ، وإذا قيلَ لكَ : اِتَّقِ اللَّهَ فَانبِذْ غَضَبَكَ ، وراجِعْ حِلمَكَ .</w:t>
      </w:r>
      <w:r>
        <w:rPr>
          <w:rStyle w:val="libFootnotenumChar"/>
          <w:rFonts w:hint="cs"/>
          <w:rtl/>
        </w:rPr>
        <w:t>1</w:t>
      </w:r>
    </w:p>
    <w:p w:rsidR="009A3CE4" w:rsidRDefault="009A3CE4" w:rsidP="009A3CE4">
      <w:pPr>
        <w:pStyle w:val="libNormal"/>
        <w:rPr>
          <w:lang w:bidi="fa-IR"/>
        </w:rPr>
      </w:pPr>
      <w:r w:rsidRPr="00D31A5F">
        <w:rPr>
          <w:rStyle w:val="libBold1Char"/>
        </w:rPr>
        <w:t>4803.</w:t>
      </w:r>
      <w:r>
        <w:rPr>
          <w:lang w:bidi="fa-IR"/>
        </w:rPr>
        <w:t xml:space="preserve"> The Prophet </w:t>
      </w:r>
      <w:r>
        <w:t>(SAWA)</w:t>
      </w:r>
      <w:r>
        <w:rPr>
          <w:lang w:bidi="fa-IR"/>
        </w:rPr>
        <w:t xml:space="preserve"> said, ‘O Ali, do not get angry, and if you do get angry, then sit down and reflect upon the power of your Lord over His creation and His clemency towards them. And whenever anyone tells you [condescendingly] to fear Allah, expel your anger and remind yourself of your clemency.’</w:t>
      </w:r>
      <w:r>
        <w:rPr>
          <w:rStyle w:val="libFootnotenumChar"/>
        </w:rPr>
        <w:t>2</w:t>
      </w:r>
    </w:p>
    <w:p w:rsidR="009A3CE4" w:rsidRDefault="009A3CE4" w:rsidP="00D31A5F">
      <w:pPr>
        <w:pStyle w:val="libAr"/>
        <w:rPr>
          <w:lang w:bidi="fa-IR"/>
        </w:rPr>
      </w:pPr>
      <w:r w:rsidRPr="00D31A5F">
        <w:rPr>
          <w:rStyle w:val="libBold1Char"/>
          <w:rFonts w:hint="cs"/>
          <w:rtl/>
        </w:rPr>
        <w:t>4804.</w:t>
      </w:r>
      <w:r>
        <w:rPr>
          <w:rtl/>
          <w:lang w:bidi="fa-IR"/>
        </w:rPr>
        <w:t xml:space="preserve"> الإمامُ عليٌّ عليه السلام : داوُوا الغَضَبَ بالصَّمتِ ، والشَّهوَةَ بالعَقلِ .</w:t>
      </w:r>
      <w:r>
        <w:rPr>
          <w:rStyle w:val="libFootnotenumChar"/>
          <w:rFonts w:hint="cs"/>
          <w:rtl/>
        </w:rPr>
        <w:t>3</w:t>
      </w:r>
    </w:p>
    <w:p w:rsidR="009A3CE4" w:rsidRDefault="009A3CE4" w:rsidP="009A3CE4">
      <w:pPr>
        <w:pStyle w:val="libNormal"/>
        <w:rPr>
          <w:lang w:bidi="fa-IR"/>
        </w:rPr>
      </w:pPr>
      <w:r w:rsidRPr="00D31A5F">
        <w:rPr>
          <w:rStyle w:val="libBold1Char"/>
        </w:rPr>
        <w:t>4804.</w:t>
      </w:r>
      <w:r>
        <w:rPr>
          <w:lang w:bidi="fa-IR"/>
        </w:rPr>
        <w:t xml:space="preserve"> Imam Ali </w:t>
      </w:r>
      <w:r>
        <w:t>(AS)</w:t>
      </w:r>
      <w:r>
        <w:rPr>
          <w:lang w:bidi="fa-IR"/>
        </w:rPr>
        <w:t xml:space="preserve"> said, ‘Remedy your anger with silence, and your carnal desire through your reason.’</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2983" w:name="_Toc484340228"/>
      <w:bookmarkStart w:id="2984" w:name="_Toc485817748"/>
      <w:r>
        <w:rPr>
          <w:lang w:bidi="fa-IR"/>
        </w:rPr>
        <w:t>Notes</w:t>
      </w:r>
      <w:bookmarkEnd w:id="2983"/>
      <w:bookmarkEnd w:id="2984"/>
    </w:p>
    <w:p w:rsidR="009A3CE4" w:rsidRDefault="009A3CE4" w:rsidP="009A3CE4">
      <w:pPr>
        <w:pStyle w:val="libFootnote"/>
        <w:rPr>
          <w:lang w:bidi="fa-IR"/>
        </w:rPr>
      </w:pPr>
      <w:r>
        <w:rPr>
          <w:lang w:bidi="fa-IR"/>
        </w:rPr>
        <w:t xml:space="preserve">1. </w:t>
      </w:r>
      <w:r>
        <w:rPr>
          <w:rtl/>
          <w:lang w:bidi="fa-IR"/>
        </w:rPr>
        <w:t xml:space="preserve">تحف العقول : 14 </w:t>
      </w:r>
      <w:r>
        <w:rPr>
          <w:lang w:bidi="fa-IR"/>
        </w:rPr>
        <w:t>.</w:t>
      </w:r>
    </w:p>
    <w:p w:rsidR="009A3CE4" w:rsidRDefault="009A3CE4" w:rsidP="009A3CE4">
      <w:pPr>
        <w:pStyle w:val="libFootnote"/>
        <w:rPr>
          <w:lang w:bidi="fa-IR"/>
        </w:rPr>
      </w:pPr>
      <w:r>
        <w:rPr>
          <w:lang w:bidi="fa-IR"/>
        </w:rPr>
        <w:t>2. Tuhaf al-Uqul, no. 14</w:t>
      </w:r>
    </w:p>
    <w:p w:rsidR="009A3CE4" w:rsidRDefault="009A3CE4" w:rsidP="009A3CE4">
      <w:pPr>
        <w:pStyle w:val="libFootnote"/>
        <w:rPr>
          <w:lang w:bidi="fa-IR"/>
        </w:rPr>
      </w:pPr>
      <w:r>
        <w:rPr>
          <w:lang w:bidi="fa-IR"/>
        </w:rPr>
        <w:t xml:space="preserve">3. </w:t>
      </w:r>
      <w:r>
        <w:rPr>
          <w:rtl/>
          <w:lang w:bidi="fa-IR"/>
        </w:rPr>
        <w:t xml:space="preserve">غرر الحكم : 5155 </w:t>
      </w:r>
      <w:r>
        <w:rPr>
          <w:lang w:bidi="fa-IR"/>
        </w:rPr>
        <w:t>.</w:t>
      </w:r>
    </w:p>
    <w:p w:rsidR="009A3CE4" w:rsidRDefault="009A3CE4" w:rsidP="009A3CE4">
      <w:pPr>
        <w:pStyle w:val="libFootnote"/>
        <w:rPr>
          <w:lang w:bidi="fa-IR"/>
        </w:rPr>
      </w:pPr>
      <w:r>
        <w:rPr>
          <w:lang w:bidi="fa-IR"/>
        </w:rPr>
        <w:t>4. Ghurar al-Hikam, no. 5155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985" w:name="_Toc484340229"/>
      <w:bookmarkStart w:id="2986" w:name="_Toc485817749"/>
      <w:r>
        <w:rPr>
          <w:lang w:bidi="fa-IR"/>
        </w:rPr>
        <w:lastRenderedPageBreak/>
        <w:t xml:space="preserve">1427 - </w:t>
      </w:r>
      <w:r>
        <w:rPr>
          <w:rtl/>
          <w:lang w:bidi="fa-IR"/>
        </w:rPr>
        <w:t>مدحُ الغَضَبِ للَّهِ‏ِ</w:t>
      </w:r>
      <w:bookmarkEnd w:id="2985"/>
      <w:bookmarkEnd w:id="2986"/>
    </w:p>
    <w:p w:rsidR="009A3CE4" w:rsidRDefault="009A3CE4" w:rsidP="00034539">
      <w:pPr>
        <w:pStyle w:val="Heading2Center"/>
        <w:rPr>
          <w:lang w:bidi="fa-IR"/>
        </w:rPr>
      </w:pPr>
      <w:bookmarkStart w:id="2987" w:name="_Toc484340230"/>
      <w:bookmarkStart w:id="2988" w:name="_Toc485817750"/>
      <w:r>
        <w:rPr>
          <w:lang w:bidi="fa-IR"/>
        </w:rPr>
        <w:t>1427. THE PRAISEWORTHINESS OF ANGER FOR THE SAKE OF ALLAH</w:t>
      </w:r>
      <w:bookmarkEnd w:id="2987"/>
      <w:bookmarkEnd w:id="2988"/>
    </w:p>
    <w:p w:rsidR="009A3CE4" w:rsidRDefault="009A3CE4" w:rsidP="00D31A5F">
      <w:pPr>
        <w:pStyle w:val="libAr"/>
        <w:rPr>
          <w:lang w:bidi="fa-IR"/>
        </w:rPr>
      </w:pPr>
      <w:r w:rsidRPr="00D31A5F">
        <w:rPr>
          <w:rStyle w:val="libBold1Char"/>
          <w:rFonts w:hint="cs"/>
          <w:rtl/>
        </w:rPr>
        <w:t>4805.</w:t>
      </w:r>
      <w:r>
        <w:rPr>
          <w:rtl/>
          <w:lang w:bidi="fa-IR"/>
        </w:rPr>
        <w:t xml:space="preserve"> الإمامُ زين العابدين عليه السلام : قالَ موسى عليه السلام : يا ربِّ ، مَن أهلُكَ الذينَ تُظِلُّهُم في ظِلِّ عَرشِكَ يومَ لا ظِلَّ إلّا ظِلُّكَ ؟ فَأوحَى اللَّهُ إلَيهِ : ... والذينَ يَغضَبُونَ لِمَحارِمي‏إذا استُحِلَّت‏مِثلَ‏النِّمِرِ إذاجُرِحَ!</w:t>
      </w:r>
      <w:r>
        <w:rPr>
          <w:rStyle w:val="libFootnotenumChar"/>
          <w:rFonts w:hint="cs"/>
          <w:rtl/>
        </w:rPr>
        <w:t>1</w:t>
      </w:r>
    </w:p>
    <w:p w:rsidR="009A3CE4" w:rsidRDefault="009A3CE4" w:rsidP="009A3CE4">
      <w:pPr>
        <w:pStyle w:val="libNormal"/>
        <w:rPr>
          <w:lang w:bidi="fa-IR"/>
        </w:rPr>
      </w:pPr>
      <w:r w:rsidRPr="00D31A5F">
        <w:rPr>
          <w:rStyle w:val="libBold1Char"/>
        </w:rPr>
        <w:t>4805.</w:t>
      </w:r>
      <w:r>
        <w:rPr>
          <w:lang w:bidi="fa-IR"/>
        </w:rPr>
        <w:t xml:space="preserve"> Imam Zayn al-Abidin </w:t>
      </w:r>
      <w:r>
        <w:t>(AS)</w:t>
      </w:r>
      <w:r>
        <w:rPr>
          <w:lang w:bidi="fa-IR"/>
        </w:rPr>
        <w:t xml:space="preserve"> said, ‘Prophet Moses </w:t>
      </w:r>
      <w:r>
        <w:t>(AS)</w:t>
      </w:r>
      <w:r>
        <w:rPr>
          <w:lang w:bidi="fa-IR"/>
        </w:rPr>
        <w:t xml:space="preserve"> [addressed Allah] saying, ‘O Lord, who are your special people whom You will shade with the shade of Your Throne on the day when no shade will avail except Your Shade?’ So Allah revealed to him, ‘… and those who are angered when the things that I have prohibited are deemed lawful [by people], the way a leopard is angered when it is wounded!’</w:t>
      </w:r>
      <w:r>
        <w:rPr>
          <w:rStyle w:val="libFootnotenumChar"/>
        </w:rPr>
        <w:t>2</w:t>
      </w:r>
    </w:p>
    <w:p w:rsidR="009A3CE4" w:rsidRDefault="009A3CE4" w:rsidP="00D31A5F">
      <w:pPr>
        <w:pStyle w:val="libAr"/>
        <w:rPr>
          <w:lang w:bidi="fa-IR"/>
        </w:rPr>
      </w:pPr>
      <w:r w:rsidRPr="00D31A5F">
        <w:rPr>
          <w:rStyle w:val="libBold1Char"/>
          <w:rFonts w:hint="cs"/>
          <w:rtl/>
        </w:rPr>
        <w:t>4806.</w:t>
      </w:r>
      <w:r>
        <w:rPr>
          <w:rtl/>
          <w:lang w:bidi="fa-IR"/>
        </w:rPr>
        <w:t xml:space="preserve"> الإمامُ عليٌّ عليه السلام: كانَ صلى اللَّه عليه وآله لايَغضَبُ للدنيا ، فإذا أغضَبَهُ الحقُّ لَم يَعرِفْهُ أحَدٌ ولم يَقُمْ لِغَضَبِهِ شَي‏ءٌ حتّى‏ يَنتَصِرَ لَهُ .</w:t>
      </w:r>
      <w:r>
        <w:rPr>
          <w:rStyle w:val="libFootnotenumChar"/>
          <w:rFonts w:hint="cs"/>
          <w:rtl/>
        </w:rPr>
        <w:t>3</w:t>
      </w:r>
    </w:p>
    <w:p w:rsidR="009A3CE4" w:rsidRDefault="009A3CE4" w:rsidP="009A3CE4">
      <w:pPr>
        <w:pStyle w:val="libNormal"/>
        <w:rPr>
          <w:lang w:bidi="fa-IR"/>
        </w:rPr>
      </w:pPr>
      <w:r w:rsidRPr="00D31A5F">
        <w:rPr>
          <w:rStyle w:val="libBold1Char"/>
        </w:rPr>
        <w:t>4806.</w:t>
      </w:r>
      <w:r>
        <w:rPr>
          <w:lang w:bidi="fa-IR"/>
        </w:rPr>
        <w:t xml:space="preserve"> Imam Ali </w:t>
      </w:r>
      <w:r>
        <w:t>(AS)</w:t>
      </w:r>
      <w:r>
        <w:rPr>
          <w:lang w:bidi="fa-IR"/>
        </w:rPr>
        <w:t xml:space="preserve"> said, ‘He [the Prophet] </w:t>
      </w:r>
      <w:r>
        <w:t>(SAWA)</w:t>
      </w:r>
      <w:r>
        <w:rPr>
          <w:lang w:bidi="fa-IR"/>
        </w:rPr>
        <w:t xml:space="preserve"> never used to get angry over worldly matters, but when he did get angry for the sake of the truth, he was unrecognisable and nothing could restrain his anger until he had triumphed in his case [for the truth].’</w:t>
      </w:r>
      <w:r>
        <w:rPr>
          <w:rStyle w:val="libFootnotenumChar"/>
        </w:rPr>
        <w:t>4</w:t>
      </w:r>
    </w:p>
    <w:p w:rsidR="009A3CE4" w:rsidRDefault="009A3CE4" w:rsidP="00D31A5F">
      <w:pPr>
        <w:pStyle w:val="libAr"/>
        <w:rPr>
          <w:lang w:bidi="fa-IR"/>
        </w:rPr>
      </w:pPr>
      <w:r w:rsidRPr="00D31A5F">
        <w:rPr>
          <w:rStyle w:val="libBold1Char"/>
          <w:rFonts w:hint="cs"/>
          <w:rtl/>
        </w:rPr>
        <w:t>4807.</w:t>
      </w:r>
      <w:r>
        <w:rPr>
          <w:rtl/>
          <w:lang w:bidi="fa-IR"/>
        </w:rPr>
        <w:t xml:space="preserve"> الإمامُ عليٌّ عليه السلام : مَن شَنِئ الفاسِقينَ وغَضِبَ للَّهِ‏ِ ، غَضِبَ اللَّهُ لَهُ وأرضاهُ يومَ القِيامَةِ .</w:t>
      </w:r>
      <w:r>
        <w:rPr>
          <w:rStyle w:val="libFootnotenumChar"/>
          <w:rFonts w:hint="cs"/>
          <w:rtl/>
        </w:rPr>
        <w:t>5</w:t>
      </w:r>
    </w:p>
    <w:p w:rsidR="009A3CE4" w:rsidRDefault="009A3CE4" w:rsidP="009A3CE4">
      <w:pPr>
        <w:pStyle w:val="libNormal"/>
        <w:rPr>
          <w:lang w:bidi="fa-IR"/>
        </w:rPr>
      </w:pPr>
      <w:r w:rsidRPr="00D31A5F">
        <w:rPr>
          <w:rStyle w:val="libBold1Char"/>
        </w:rPr>
        <w:t>4807.</w:t>
      </w:r>
      <w:r>
        <w:rPr>
          <w:lang w:bidi="fa-IR"/>
        </w:rPr>
        <w:t xml:space="preserve"> Imam Ali </w:t>
      </w:r>
      <w:r>
        <w:t>(AS)</w:t>
      </w:r>
      <w:r>
        <w:rPr>
          <w:lang w:bidi="fa-IR"/>
        </w:rPr>
        <w:t xml:space="preserve"> said, ‘He who displays his ill-feeling towards the immoral people and gets angry for the sake of Allah, Allah will get angry for his sake and will render him well-pleased on the Day of Resurrection.’</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2989" w:name="_Toc484340231"/>
      <w:bookmarkStart w:id="2990" w:name="_Toc485817751"/>
      <w:r>
        <w:rPr>
          <w:lang w:bidi="fa-IR"/>
        </w:rPr>
        <w:t>Notes</w:t>
      </w:r>
      <w:bookmarkEnd w:id="2989"/>
      <w:bookmarkEnd w:id="2990"/>
    </w:p>
    <w:p w:rsidR="009A3CE4" w:rsidRDefault="009A3CE4" w:rsidP="009A3CE4">
      <w:pPr>
        <w:pStyle w:val="libFootnote"/>
        <w:rPr>
          <w:lang w:bidi="fa-IR"/>
        </w:rPr>
      </w:pPr>
      <w:r>
        <w:rPr>
          <w:lang w:bidi="fa-IR"/>
        </w:rPr>
        <w:t xml:space="preserve">1. </w:t>
      </w:r>
      <w:r>
        <w:rPr>
          <w:rtl/>
          <w:lang w:bidi="fa-IR"/>
        </w:rPr>
        <w:t xml:space="preserve">وسائل الشيعة : 11 / 416 / 3 </w:t>
      </w:r>
      <w:r>
        <w:rPr>
          <w:lang w:bidi="fa-IR"/>
        </w:rPr>
        <w:t>.</w:t>
      </w:r>
    </w:p>
    <w:p w:rsidR="009A3CE4" w:rsidRDefault="009A3CE4" w:rsidP="009A3CE4">
      <w:pPr>
        <w:pStyle w:val="libFootnote"/>
        <w:rPr>
          <w:lang w:bidi="fa-IR"/>
        </w:rPr>
      </w:pPr>
      <w:r>
        <w:rPr>
          <w:lang w:bidi="fa-IR"/>
        </w:rPr>
        <w:t>2. Wasa’il al-Shia, v. 11, p. 416, no. 3</w:t>
      </w:r>
    </w:p>
    <w:p w:rsidR="009A3CE4" w:rsidRDefault="009A3CE4" w:rsidP="009A3CE4">
      <w:pPr>
        <w:pStyle w:val="libFootnote"/>
        <w:rPr>
          <w:lang w:bidi="fa-IR"/>
        </w:rPr>
      </w:pPr>
      <w:r>
        <w:rPr>
          <w:lang w:bidi="fa-IR"/>
        </w:rPr>
        <w:t xml:space="preserve">3. </w:t>
      </w:r>
      <w:r>
        <w:rPr>
          <w:rtl/>
          <w:lang w:bidi="fa-IR"/>
        </w:rPr>
        <w:t xml:space="preserve">المحجّة البيضاء : 5 / 303 </w:t>
      </w:r>
      <w:r>
        <w:rPr>
          <w:lang w:bidi="fa-IR"/>
        </w:rPr>
        <w:t>.</w:t>
      </w:r>
    </w:p>
    <w:p w:rsidR="009A3CE4" w:rsidRDefault="009A3CE4" w:rsidP="009A3CE4">
      <w:pPr>
        <w:pStyle w:val="libFootnote"/>
        <w:rPr>
          <w:lang w:bidi="fa-IR"/>
        </w:rPr>
      </w:pPr>
      <w:r>
        <w:rPr>
          <w:lang w:bidi="fa-IR"/>
        </w:rPr>
        <w:t>4. al-Mahajjat al-Bayda’, v. 5, p. 303</w:t>
      </w:r>
    </w:p>
    <w:p w:rsidR="009A3CE4" w:rsidRDefault="009A3CE4" w:rsidP="009A3CE4">
      <w:pPr>
        <w:pStyle w:val="libFootnote"/>
        <w:rPr>
          <w:lang w:bidi="fa-IR"/>
        </w:rPr>
      </w:pPr>
      <w:r>
        <w:rPr>
          <w:lang w:bidi="fa-IR"/>
        </w:rPr>
        <w:t xml:space="preserve">5. </w:t>
      </w:r>
      <w:r>
        <w:rPr>
          <w:rtl/>
          <w:lang w:bidi="fa-IR"/>
        </w:rPr>
        <w:t xml:space="preserve">نهج البلاغة : الحكمة 31 </w:t>
      </w:r>
      <w:r>
        <w:rPr>
          <w:lang w:bidi="fa-IR"/>
        </w:rPr>
        <w:t>.</w:t>
      </w:r>
    </w:p>
    <w:p w:rsidR="009A3CE4" w:rsidRDefault="009A3CE4" w:rsidP="009A3CE4">
      <w:pPr>
        <w:pStyle w:val="libFootnote"/>
        <w:rPr>
          <w:lang w:bidi="fa-IR"/>
        </w:rPr>
      </w:pPr>
      <w:r>
        <w:rPr>
          <w:lang w:bidi="fa-IR"/>
        </w:rPr>
        <w:t>6. Nahj al-Balagha, Saying 31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2991" w:name="_Toc484340232"/>
      <w:bookmarkStart w:id="2992" w:name="_Toc485817752"/>
      <w:r>
        <w:rPr>
          <w:lang w:bidi="fa-IR"/>
        </w:rPr>
        <w:lastRenderedPageBreak/>
        <w:t xml:space="preserve">303 - </w:t>
      </w:r>
      <w:r>
        <w:rPr>
          <w:rtl/>
          <w:lang w:bidi="fa-IR"/>
        </w:rPr>
        <w:t>الاستِغفار</w:t>
      </w:r>
      <w:bookmarkEnd w:id="2991"/>
      <w:bookmarkEnd w:id="2992"/>
    </w:p>
    <w:p w:rsidR="009A3CE4" w:rsidRDefault="009A3CE4" w:rsidP="00034539">
      <w:pPr>
        <w:pStyle w:val="Heading2Center"/>
        <w:rPr>
          <w:lang w:bidi="fa-IR"/>
        </w:rPr>
      </w:pPr>
      <w:bookmarkStart w:id="2993" w:name="_Toc484340233"/>
      <w:bookmarkStart w:id="2994" w:name="_Toc485817753"/>
      <w:r>
        <w:rPr>
          <w:lang w:bidi="fa-IR"/>
        </w:rPr>
        <w:t>303. SEEKING FORGIVENESS</w:t>
      </w:r>
      <w:bookmarkEnd w:id="2993"/>
      <w:bookmarkEnd w:id="2994"/>
    </w:p>
    <w:p w:rsidR="009A3CE4" w:rsidRDefault="009A3CE4" w:rsidP="00034539">
      <w:pPr>
        <w:pStyle w:val="Heading2Center"/>
        <w:rPr>
          <w:lang w:bidi="fa-IR"/>
        </w:rPr>
      </w:pPr>
      <w:bookmarkStart w:id="2995" w:name="_Toc484340234"/>
      <w:bookmarkStart w:id="2996" w:name="_Toc485817754"/>
      <w:r>
        <w:rPr>
          <w:lang w:bidi="fa-IR"/>
        </w:rPr>
        <w:t xml:space="preserve">1428 - </w:t>
      </w:r>
      <w:r>
        <w:rPr>
          <w:rtl/>
          <w:lang w:bidi="fa-IR"/>
        </w:rPr>
        <w:t>فَضْلُ الاستِغفارِ</w:t>
      </w:r>
      <w:bookmarkEnd w:id="2995"/>
      <w:bookmarkEnd w:id="2996"/>
    </w:p>
    <w:p w:rsidR="009A3CE4" w:rsidRDefault="009A3CE4" w:rsidP="00034539">
      <w:pPr>
        <w:pStyle w:val="Heading2Center"/>
        <w:rPr>
          <w:lang w:bidi="fa-IR"/>
        </w:rPr>
      </w:pPr>
      <w:bookmarkStart w:id="2997" w:name="_Toc484340235"/>
      <w:bookmarkStart w:id="2998" w:name="_Toc485817755"/>
      <w:r>
        <w:rPr>
          <w:lang w:bidi="fa-IR"/>
        </w:rPr>
        <w:t>1428. THE VIRTUE OF SEEKING FORGIVENESS</w:t>
      </w:r>
      <w:bookmarkEnd w:id="2997"/>
      <w:bookmarkEnd w:id="2998"/>
    </w:p>
    <w:p w:rsidR="009A3CE4" w:rsidRDefault="009A3CE4" w:rsidP="00D31A5F">
      <w:pPr>
        <w:pStyle w:val="libAr"/>
        <w:rPr>
          <w:lang w:bidi="fa-IR"/>
        </w:rPr>
      </w:pPr>
      <w:r>
        <w:rPr>
          <w:rtl/>
        </w:rPr>
        <w:t>(</w:t>
      </w:r>
      <w:r>
        <w:rPr>
          <w:rtl/>
          <w:lang w:bidi="fa-IR"/>
        </w:rPr>
        <w:t>وَالَّذِينَ إذا فَعَلُوا فاحِشَةً أَوْ ظَلَمُوا أنْفُسَهُمْ ذَكَرُوا اللَّهَ فَاسْتَغْفَرُوا لِذُنُوبِهِمْ) .</w:t>
      </w:r>
      <w:r>
        <w:rPr>
          <w:rStyle w:val="libFootnotenumChar"/>
          <w:rFonts w:hint="cs"/>
          <w:rtl/>
        </w:rPr>
        <w:t>1</w:t>
      </w:r>
    </w:p>
    <w:p w:rsidR="009A3CE4" w:rsidRDefault="009A3CE4" w:rsidP="009A3CE4">
      <w:pPr>
        <w:pStyle w:val="libNormal"/>
        <w:rPr>
          <w:lang w:bidi="fa-IR"/>
        </w:rPr>
      </w:pPr>
      <w:r>
        <w:rPr>
          <w:rStyle w:val="libBoldItalicChar"/>
        </w:rPr>
        <w:t>“And those who, when they commit an indecent act or wrong themselves, remember Allah, and plead [Allah’s] forgiveness for their sins – and who forgives sins except Allah? – and who do not knowingly persist in what they have committed.”</w:t>
      </w:r>
      <w:r>
        <w:rPr>
          <w:rStyle w:val="libFootnotenumChar"/>
        </w:rPr>
        <w:t>2</w:t>
      </w:r>
    </w:p>
    <w:p w:rsidR="009A3CE4" w:rsidRDefault="009A3CE4" w:rsidP="00D31A5F">
      <w:pPr>
        <w:pStyle w:val="libAr"/>
        <w:rPr>
          <w:lang w:bidi="fa-IR"/>
        </w:rPr>
      </w:pPr>
      <w:r>
        <w:rPr>
          <w:rtl/>
        </w:rPr>
        <w:t>(</w:t>
      </w:r>
      <w:r>
        <w:rPr>
          <w:rtl/>
          <w:lang w:bidi="fa-IR"/>
        </w:rPr>
        <w:t>وَمَنْ يَعْمَلْ سُوءًا أوْ يَظْلِمْ نَفْسَهُ ثُمَّ يَسْتَغْفِرِ اللَّهَ يَجِدِ اللَّهَ غَفُوراً رَحِيماً ) .</w:t>
      </w:r>
      <w:r>
        <w:rPr>
          <w:rStyle w:val="libFootnotenumChar"/>
          <w:rFonts w:hint="cs"/>
          <w:rtl/>
        </w:rPr>
        <w:t>3</w:t>
      </w:r>
    </w:p>
    <w:p w:rsidR="009A3CE4" w:rsidRDefault="009A3CE4" w:rsidP="00D31A5F">
      <w:pPr>
        <w:pStyle w:val="libAr"/>
        <w:rPr>
          <w:lang w:bidi="fa-IR"/>
        </w:rPr>
      </w:pPr>
      <w:r w:rsidRPr="00D31A5F">
        <w:rPr>
          <w:rStyle w:val="libBold1Char"/>
          <w:rFonts w:hint="cs"/>
          <w:rtl/>
        </w:rPr>
        <w:t>4808.</w:t>
      </w:r>
      <w:r>
        <w:rPr>
          <w:rtl/>
          <w:lang w:bidi="fa-IR"/>
        </w:rPr>
        <w:t xml:space="preserve"> لقمانُ عليه السلام - في وصيَّتِهِ لابنِهِ - : يا بُنَيَّ ، لا يكونُ الدِّيكُ أكيَسَ مِنكَ ،يقومُ في وَقتِ السَّحَرِ ويَستَغفِرُ ، وأنتَ نائمٌ !</w:t>
      </w:r>
      <w:r>
        <w:rPr>
          <w:rStyle w:val="libFootnotenumChar"/>
          <w:rFonts w:hint="cs"/>
          <w:rtl/>
        </w:rPr>
        <w:t>4</w:t>
      </w:r>
    </w:p>
    <w:p w:rsidR="009A3CE4" w:rsidRDefault="009A3CE4" w:rsidP="009A3CE4">
      <w:pPr>
        <w:pStyle w:val="libNormal"/>
        <w:rPr>
          <w:lang w:bidi="fa-IR"/>
        </w:rPr>
      </w:pPr>
      <w:r w:rsidRPr="00D31A5F">
        <w:rPr>
          <w:rStyle w:val="libBold1Char"/>
        </w:rPr>
        <w:t>4808.</w:t>
      </w:r>
      <w:r>
        <w:rPr>
          <w:lang w:bidi="fa-IR"/>
        </w:rPr>
        <w:t xml:space="preserve"> Luqman </w:t>
      </w:r>
      <w:r>
        <w:t>(AS)</w:t>
      </w:r>
      <w:r>
        <w:rPr>
          <w:lang w:bidi="fa-IR"/>
        </w:rPr>
        <w:t xml:space="preserve"> in his advice to his son, said, ‘O my son, do not let the rooster be smarter than you – it rises at dawn seeking forgiveness whilst you sleep!’</w:t>
      </w:r>
      <w:r>
        <w:rPr>
          <w:rStyle w:val="libFootnotenumChar"/>
        </w:rPr>
        <w:t>5</w:t>
      </w:r>
    </w:p>
    <w:p w:rsidR="009A3CE4" w:rsidRDefault="009A3CE4" w:rsidP="00D31A5F">
      <w:pPr>
        <w:pStyle w:val="libAr"/>
        <w:rPr>
          <w:lang w:bidi="fa-IR"/>
        </w:rPr>
      </w:pPr>
      <w:r w:rsidRPr="00D31A5F">
        <w:rPr>
          <w:rStyle w:val="libBold1Char"/>
          <w:rFonts w:hint="cs"/>
          <w:rtl/>
        </w:rPr>
        <w:t>4809.</w:t>
      </w:r>
      <w:r>
        <w:rPr>
          <w:rtl/>
          <w:lang w:bidi="fa-IR"/>
        </w:rPr>
        <w:t xml:space="preserve"> رسولُ اللَّهِ صلى اللَّه عليه وآله: خَيرُ الدعاءِ الاستِغفارُ .</w:t>
      </w:r>
      <w:r>
        <w:rPr>
          <w:rStyle w:val="libFootnotenumChar"/>
          <w:rFonts w:hint="cs"/>
          <w:rtl/>
        </w:rPr>
        <w:t>6</w:t>
      </w:r>
    </w:p>
    <w:p w:rsidR="009A3CE4" w:rsidRDefault="009A3CE4" w:rsidP="009A3CE4">
      <w:pPr>
        <w:pStyle w:val="libNormal"/>
        <w:rPr>
          <w:lang w:bidi="fa-IR"/>
        </w:rPr>
      </w:pPr>
      <w:r w:rsidRPr="00D31A5F">
        <w:rPr>
          <w:rStyle w:val="libBold1Char"/>
        </w:rPr>
        <w:t>4809.</w:t>
      </w:r>
      <w:r>
        <w:rPr>
          <w:lang w:bidi="fa-IR"/>
        </w:rPr>
        <w:t xml:space="preserve"> The Prophet </w:t>
      </w:r>
      <w:r>
        <w:t>(SAWA)</w:t>
      </w:r>
      <w:r>
        <w:rPr>
          <w:lang w:bidi="fa-IR"/>
        </w:rPr>
        <w:t xml:space="preserve"> said, ‘The best supplication is seeking forgiveness.’</w:t>
      </w:r>
      <w:r>
        <w:rPr>
          <w:rStyle w:val="libFootnotenumChar"/>
        </w:rPr>
        <w:t>7</w:t>
      </w:r>
    </w:p>
    <w:p w:rsidR="009A3CE4" w:rsidRDefault="009A3CE4" w:rsidP="00D31A5F">
      <w:pPr>
        <w:pStyle w:val="libAr"/>
        <w:rPr>
          <w:lang w:bidi="fa-IR"/>
        </w:rPr>
      </w:pPr>
      <w:r w:rsidRPr="00D31A5F">
        <w:rPr>
          <w:rStyle w:val="libBold1Char"/>
          <w:rFonts w:hint="cs"/>
          <w:rtl/>
        </w:rPr>
        <w:t>4810.</w:t>
      </w:r>
      <w:r>
        <w:rPr>
          <w:rtl/>
          <w:lang w:bidi="fa-IR"/>
        </w:rPr>
        <w:t xml:space="preserve"> رسولُ اللَّهِ صلى اللَّه عليه وآله : خَيرُ العِبادَةِ الاستِغفارُ .</w:t>
      </w:r>
      <w:r>
        <w:rPr>
          <w:rStyle w:val="libFootnotenumChar"/>
          <w:rFonts w:hint="cs"/>
          <w:rtl/>
        </w:rPr>
        <w:t>8</w:t>
      </w:r>
    </w:p>
    <w:p w:rsidR="009A3CE4" w:rsidRDefault="009A3CE4" w:rsidP="009A3CE4">
      <w:pPr>
        <w:pStyle w:val="libNormal"/>
        <w:rPr>
          <w:lang w:bidi="fa-IR"/>
        </w:rPr>
      </w:pPr>
      <w:r w:rsidRPr="00D31A5F">
        <w:rPr>
          <w:rStyle w:val="libBold1Char"/>
        </w:rPr>
        <w:t>4810.</w:t>
      </w:r>
      <w:r>
        <w:rPr>
          <w:lang w:bidi="fa-IR"/>
        </w:rPr>
        <w:t xml:space="preserve"> The Prophet </w:t>
      </w:r>
      <w:r>
        <w:t>(SAWA)</w:t>
      </w:r>
      <w:r>
        <w:rPr>
          <w:lang w:bidi="fa-IR"/>
        </w:rPr>
        <w:t xml:space="preserve"> said, ‘The best act of worship is seeking forgiveness.’</w:t>
      </w:r>
      <w:r>
        <w:rPr>
          <w:rStyle w:val="libFootnotenumChar"/>
        </w:rPr>
        <w:t>9</w:t>
      </w:r>
    </w:p>
    <w:p w:rsidR="009A3CE4" w:rsidRDefault="009A3CE4" w:rsidP="00D31A5F">
      <w:pPr>
        <w:pStyle w:val="libAr"/>
        <w:rPr>
          <w:lang w:bidi="fa-IR"/>
        </w:rPr>
      </w:pPr>
      <w:r w:rsidRPr="00D31A5F">
        <w:rPr>
          <w:rStyle w:val="libBold1Char"/>
          <w:rFonts w:hint="cs"/>
          <w:rtl/>
        </w:rPr>
        <w:t>4811.</w:t>
      </w:r>
      <w:r>
        <w:rPr>
          <w:rtl/>
          <w:lang w:bidi="fa-IR"/>
        </w:rPr>
        <w:t xml:space="preserve"> رسولُ اللَّهِ صلى اللَّه عليه وآله : أكثِرُوا مِن الاستِغفارِ ؛ فإنّ اللَّهَ عَزَّوجلَّ لم يُعَلِّمْكُمُ الاستِغفارَ إلّا وهُو يُريدُ أن يَغفِرَ لَكُم .</w:t>
      </w:r>
      <w:r>
        <w:rPr>
          <w:rStyle w:val="libFootnotenumChar"/>
          <w:rFonts w:hint="cs"/>
          <w:rtl/>
        </w:rPr>
        <w:t>10</w:t>
      </w:r>
    </w:p>
    <w:p w:rsidR="009A3CE4" w:rsidRDefault="009A3CE4" w:rsidP="009A3CE4">
      <w:pPr>
        <w:pStyle w:val="libNormal"/>
        <w:rPr>
          <w:lang w:bidi="fa-IR"/>
        </w:rPr>
      </w:pPr>
      <w:r w:rsidRPr="00D31A5F">
        <w:rPr>
          <w:rStyle w:val="libBold1Char"/>
        </w:rPr>
        <w:t>4811.</w:t>
      </w:r>
      <w:r>
        <w:rPr>
          <w:lang w:bidi="fa-IR"/>
        </w:rPr>
        <w:t xml:space="preserve"> </w:t>
      </w:r>
      <w:r w:rsidRPr="00D31A5F">
        <w:rPr>
          <w:rStyle w:val="libBold1Char"/>
        </w:rPr>
        <w:t>4816.</w:t>
      </w:r>
      <w:r>
        <w:rPr>
          <w:lang w:bidi="fa-IR"/>
        </w:rPr>
        <w:t xml:space="preserve"> The Prophet </w:t>
      </w:r>
      <w:r>
        <w:t>(SAWA)</w:t>
      </w:r>
      <w:r>
        <w:rPr>
          <w:lang w:bidi="fa-IR"/>
        </w:rPr>
        <w:t xml:space="preserve"> said, ‘Increase your seeking of forgiveness, for verily Allah, Mighty and Exalted, has only taught you to seek forgiveness because He wants to forgive you.’</w:t>
      </w:r>
      <w:r>
        <w:rPr>
          <w:rStyle w:val="libFootnotenumChar"/>
        </w:rPr>
        <w:t>11</w:t>
      </w:r>
    </w:p>
    <w:p w:rsidR="009A3CE4" w:rsidRDefault="009A3CE4" w:rsidP="00D31A5F">
      <w:pPr>
        <w:pStyle w:val="libAr"/>
        <w:rPr>
          <w:lang w:bidi="fa-IR"/>
        </w:rPr>
      </w:pPr>
      <w:r w:rsidRPr="00D31A5F">
        <w:rPr>
          <w:rStyle w:val="libBold1Char"/>
          <w:rFonts w:hint="cs"/>
          <w:rtl/>
        </w:rPr>
        <w:t>4812.</w:t>
      </w:r>
      <w:r>
        <w:rPr>
          <w:rtl/>
          <w:lang w:bidi="fa-IR"/>
        </w:rPr>
        <w:t xml:space="preserve"> الإمامُ عليٌّ عليه السلام : عَجِبتُ لِمَن يَقنَطُ ومَعهُ الاستِغفارُ !</w:t>
      </w:r>
      <w:r>
        <w:rPr>
          <w:rStyle w:val="libFootnotenumChar"/>
          <w:rFonts w:hint="cs"/>
          <w:rtl/>
        </w:rPr>
        <w:t>12</w:t>
      </w:r>
    </w:p>
    <w:p w:rsidR="009A3CE4" w:rsidRDefault="009A3CE4" w:rsidP="009A3CE4">
      <w:pPr>
        <w:pStyle w:val="libNormal"/>
        <w:rPr>
          <w:lang w:bidi="fa-IR"/>
        </w:rPr>
      </w:pPr>
      <w:r w:rsidRPr="00D31A5F">
        <w:rPr>
          <w:rStyle w:val="libBold1Char"/>
        </w:rPr>
        <w:t>4812.</w:t>
      </w:r>
      <w:r>
        <w:rPr>
          <w:lang w:bidi="fa-IR"/>
        </w:rPr>
        <w:t xml:space="preserve"> Imam Ali </w:t>
      </w:r>
      <w:r>
        <w:t>(AS)</w:t>
      </w:r>
      <w:r>
        <w:rPr>
          <w:lang w:bidi="fa-IR"/>
        </w:rPr>
        <w:t xml:space="preserve"> said, ‘I am surprised at the one who despairs whilst he has [the ability to seek] forgiveness!’</w:t>
      </w:r>
      <w:r>
        <w:rPr>
          <w:rStyle w:val="libFootnotenumChar"/>
        </w:rPr>
        <w:t>13</w:t>
      </w:r>
    </w:p>
    <w:p w:rsidR="009A3CE4" w:rsidRDefault="009A3CE4" w:rsidP="00D31A5F">
      <w:pPr>
        <w:pStyle w:val="libAr"/>
        <w:rPr>
          <w:lang w:bidi="fa-IR"/>
        </w:rPr>
      </w:pPr>
      <w:r w:rsidRPr="00D31A5F">
        <w:rPr>
          <w:rStyle w:val="libBold1Char"/>
          <w:rFonts w:hint="cs"/>
          <w:rtl/>
        </w:rPr>
        <w:t>4813.</w:t>
      </w:r>
      <w:r>
        <w:rPr>
          <w:rtl/>
          <w:lang w:bidi="fa-IR"/>
        </w:rPr>
        <w:t xml:space="preserve"> الإمامُ عليٌّ عليه السلام : تَعَطَّرُوا بالاستِغفارِ لاتَفضَحْكُم روائحُ الذُّنوبِ .</w:t>
      </w:r>
      <w:r>
        <w:rPr>
          <w:rStyle w:val="libFootnotenumChar"/>
          <w:rFonts w:hint="cs"/>
          <w:rtl/>
        </w:rPr>
        <w:t>14</w:t>
      </w:r>
    </w:p>
    <w:p w:rsidR="009A3CE4" w:rsidRDefault="009A3CE4" w:rsidP="009A3CE4">
      <w:pPr>
        <w:pStyle w:val="libNormal"/>
        <w:rPr>
          <w:lang w:bidi="fa-IR"/>
        </w:rPr>
      </w:pPr>
      <w:r w:rsidRPr="00D31A5F">
        <w:rPr>
          <w:rStyle w:val="libBold1Char"/>
        </w:rPr>
        <w:t>4813.</w:t>
      </w:r>
      <w:r>
        <w:rPr>
          <w:lang w:bidi="fa-IR"/>
        </w:rPr>
        <w:t xml:space="preserve"> Imam Ali </w:t>
      </w:r>
      <w:r>
        <w:t>(AS)</w:t>
      </w:r>
      <w:r>
        <w:rPr>
          <w:lang w:bidi="fa-IR"/>
        </w:rPr>
        <w:t xml:space="preserve"> said, ‘Perfume yourselves with seeking forgiveness so that you are not exposed by the stench of sins.’</w:t>
      </w:r>
      <w:r>
        <w:rPr>
          <w:rStyle w:val="libFootnotenumChar"/>
        </w:rPr>
        <w:t>15</w:t>
      </w:r>
    </w:p>
    <w:p w:rsidR="009A3CE4" w:rsidRDefault="009A3CE4" w:rsidP="00D31A5F">
      <w:pPr>
        <w:pStyle w:val="libAr"/>
        <w:rPr>
          <w:lang w:bidi="fa-IR"/>
        </w:rPr>
      </w:pPr>
      <w:r w:rsidRPr="00D31A5F">
        <w:rPr>
          <w:rStyle w:val="libBold1Char"/>
          <w:rFonts w:hint="cs"/>
          <w:rtl/>
        </w:rPr>
        <w:t>4814.</w:t>
      </w:r>
      <w:r>
        <w:rPr>
          <w:rtl/>
          <w:lang w:bidi="fa-IR"/>
        </w:rPr>
        <w:t xml:space="preserve"> الإمامُ عليٌّ عليه السلام : مَن اُعطِيَ الاستِغفارَ لم يُحرَمِ المَغفِرَةَ .</w:t>
      </w:r>
      <w:r>
        <w:rPr>
          <w:rStyle w:val="libFootnotenumChar"/>
          <w:rFonts w:hint="cs"/>
          <w:rtl/>
        </w:rPr>
        <w:t>16</w:t>
      </w:r>
    </w:p>
    <w:p w:rsidR="009A3CE4" w:rsidRDefault="009A3CE4" w:rsidP="009A3CE4">
      <w:pPr>
        <w:pStyle w:val="libNormal"/>
        <w:rPr>
          <w:lang w:bidi="fa-IR"/>
        </w:rPr>
      </w:pPr>
      <w:r w:rsidRPr="00D31A5F">
        <w:rPr>
          <w:rStyle w:val="libBold1Char"/>
        </w:rPr>
        <w:t>4814.</w:t>
      </w:r>
      <w:r>
        <w:rPr>
          <w:lang w:bidi="fa-IR"/>
        </w:rPr>
        <w:t xml:space="preserve"> Imam Ali </w:t>
      </w:r>
      <w:r>
        <w:t>(AS)</w:t>
      </w:r>
      <w:r>
        <w:rPr>
          <w:lang w:bidi="fa-IR"/>
        </w:rPr>
        <w:t xml:space="preserve"> said, ‘He who is given the opportunity to seek forgiveness is not deprived forgiveness.’</w:t>
      </w:r>
      <w:r>
        <w:rPr>
          <w:rStyle w:val="libFootnotenumChar"/>
        </w:rPr>
        <w:t>17</w:t>
      </w:r>
    </w:p>
    <w:p w:rsidR="009A3CE4" w:rsidRDefault="009A3CE4" w:rsidP="00D31A5F">
      <w:pPr>
        <w:pStyle w:val="libAr"/>
        <w:rPr>
          <w:lang w:bidi="fa-IR"/>
        </w:rPr>
      </w:pPr>
      <w:r w:rsidRPr="00D31A5F">
        <w:rPr>
          <w:rStyle w:val="libBold1Char"/>
          <w:rFonts w:hint="cs"/>
          <w:rtl/>
        </w:rPr>
        <w:lastRenderedPageBreak/>
        <w:t>4815.</w:t>
      </w:r>
      <w:r>
        <w:rPr>
          <w:rtl/>
          <w:lang w:bidi="fa-IR"/>
        </w:rPr>
        <w:t xml:space="preserve"> الإمامُ الصّادقُ عليه السلام : إنّ العَبدَ إذا أذنَبَ ذَنباً اُجِّلَ مِن غُدوَةٍ إلَى الليلِ ، فإنِ استَغفَرَ اللَّهَ لم يُكتَبْ علَيهِ .</w:t>
      </w:r>
      <w:r>
        <w:rPr>
          <w:rStyle w:val="libFootnotenumChar"/>
          <w:rFonts w:hint="cs"/>
          <w:rtl/>
        </w:rPr>
        <w:t>18</w:t>
      </w:r>
    </w:p>
    <w:p w:rsidR="009A3CE4" w:rsidRDefault="009A3CE4" w:rsidP="009A3CE4">
      <w:pPr>
        <w:pStyle w:val="libNormal"/>
        <w:rPr>
          <w:lang w:bidi="fa-IR"/>
        </w:rPr>
      </w:pPr>
      <w:r w:rsidRPr="00D31A5F">
        <w:rPr>
          <w:rStyle w:val="libBold1Char"/>
        </w:rPr>
        <w:t>4815.</w:t>
      </w:r>
      <w:r>
        <w:rPr>
          <w:lang w:bidi="fa-IR"/>
        </w:rPr>
        <w:t xml:space="preserve"> Imam al-Sadiq </w:t>
      </w:r>
      <w:r>
        <w:t>(AS)</w:t>
      </w:r>
      <w:r>
        <w:rPr>
          <w:lang w:bidi="fa-IR"/>
        </w:rPr>
        <w:t xml:space="preserve"> said, ‘Verily when a servant commits a sin, it is kept on hold from morning until night, so if he seeks forgiveness for it, it is not recorded against him.’</w:t>
      </w:r>
      <w:r>
        <w:rPr>
          <w:rStyle w:val="libFootnotenumChar"/>
        </w:rPr>
        <w:t>19</w:t>
      </w:r>
    </w:p>
    <w:p w:rsidR="009A3CE4" w:rsidRDefault="009A3CE4" w:rsidP="009A3CE4">
      <w:pPr>
        <w:pStyle w:val="libNormal"/>
        <w:rPr>
          <w:lang w:bidi="fa-IR"/>
        </w:rPr>
      </w:pPr>
    </w:p>
    <w:p w:rsidR="009A3CE4" w:rsidRDefault="009A3CE4" w:rsidP="00217917">
      <w:pPr>
        <w:pStyle w:val="Heading3"/>
        <w:rPr>
          <w:lang w:bidi="fa-IR"/>
        </w:rPr>
      </w:pPr>
      <w:bookmarkStart w:id="2999" w:name="_Toc484340236"/>
      <w:bookmarkStart w:id="3000" w:name="_Toc485817756"/>
      <w:r>
        <w:rPr>
          <w:lang w:bidi="fa-IR"/>
        </w:rPr>
        <w:t>Notes</w:t>
      </w:r>
      <w:bookmarkEnd w:id="2999"/>
      <w:bookmarkEnd w:id="3000"/>
    </w:p>
    <w:p w:rsidR="009A3CE4" w:rsidRDefault="009A3CE4" w:rsidP="009A3CE4">
      <w:pPr>
        <w:pStyle w:val="libFootnote"/>
        <w:rPr>
          <w:lang w:bidi="fa-IR"/>
        </w:rPr>
      </w:pPr>
      <w:r>
        <w:rPr>
          <w:lang w:bidi="fa-IR"/>
        </w:rPr>
        <w:t xml:space="preserve">1. </w:t>
      </w:r>
      <w:r>
        <w:rPr>
          <w:rtl/>
          <w:lang w:bidi="fa-IR"/>
        </w:rPr>
        <w:t xml:space="preserve">آل عمران : 135 </w:t>
      </w:r>
      <w:r>
        <w:rPr>
          <w:lang w:bidi="fa-IR"/>
        </w:rPr>
        <w:t>.</w:t>
      </w:r>
    </w:p>
    <w:p w:rsidR="009A3CE4" w:rsidRDefault="009A3CE4" w:rsidP="009A3CE4">
      <w:pPr>
        <w:pStyle w:val="libFootnote"/>
        <w:rPr>
          <w:lang w:bidi="fa-IR"/>
        </w:rPr>
      </w:pPr>
      <w:r>
        <w:rPr>
          <w:lang w:bidi="fa-IR"/>
        </w:rPr>
        <w:t>2. Qur’an 3</w:t>
      </w:r>
      <w:r>
        <w:rPr>
          <w:rtl/>
          <w:lang w:bidi="fa-IR"/>
        </w:rPr>
        <w:t>:135</w:t>
      </w:r>
    </w:p>
    <w:p w:rsidR="009A3CE4" w:rsidRDefault="009A3CE4" w:rsidP="009A3CE4">
      <w:pPr>
        <w:pStyle w:val="libFootnote"/>
        <w:rPr>
          <w:lang w:bidi="fa-IR"/>
        </w:rPr>
      </w:pPr>
      <w:r>
        <w:rPr>
          <w:lang w:bidi="fa-IR"/>
        </w:rPr>
        <w:t xml:space="preserve">3. </w:t>
      </w:r>
      <w:r>
        <w:rPr>
          <w:rtl/>
          <w:lang w:bidi="fa-IR"/>
        </w:rPr>
        <w:t xml:space="preserve">النساء : 110 </w:t>
      </w:r>
      <w:r>
        <w:rPr>
          <w:lang w:bidi="fa-IR"/>
        </w:rPr>
        <w:t>.</w:t>
      </w:r>
    </w:p>
    <w:p w:rsidR="009A3CE4" w:rsidRDefault="009A3CE4" w:rsidP="009A3CE4">
      <w:pPr>
        <w:pStyle w:val="libFootnote"/>
        <w:rPr>
          <w:lang w:bidi="fa-IR"/>
        </w:rPr>
      </w:pPr>
      <w:r>
        <w:rPr>
          <w:lang w:bidi="fa-IR"/>
        </w:rPr>
        <w:t xml:space="preserve">4. </w:t>
      </w:r>
      <w:r>
        <w:rPr>
          <w:rtl/>
          <w:lang w:bidi="fa-IR"/>
        </w:rPr>
        <w:t xml:space="preserve">مستدرك الوسائل : 12 / 146 / 13744 </w:t>
      </w:r>
      <w:r>
        <w:rPr>
          <w:lang w:bidi="fa-IR"/>
        </w:rPr>
        <w:t>.</w:t>
      </w:r>
    </w:p>
    <w:p w:rsidR="009A3CE4" w:rsidRDefault="009A3CE4" w:rsidP="009A3CE4">
      <w:pPr>
        <w:pStyle w:val="libFootnote"/>
        <w:rPr>
          <w:lang w:bidi="fa-IR"/>
        </w:rPr>
      </w:pPr>
      <w:r>
        <w:rPr>
          <w:lang w:bidi="fa-IR"/>
        </w:rPr>
        <w:t>5. Mustadrak al-Wasa’il, v. 12, p. 146, no. 13744</w:t>
      </w:r>
    </w:p>
    <w:p w:rsidR="009A3CE4" w:rsidRDefault="009A3CE4" w:rsidP="009A3CE4">
      <w:pPr>
        <w:pStyle w:val="libFootnote"/>
        <w:rPr>
          <w:lang w:bidi="fa-IR"/>
        </w:rPr>
      </w:pPr>
      <w:r>
        <w:rPr>
          <w:lang w:bidi="fa-IR"/>
        </w:rPr>
        <w:t xml:space="preserve">6. </w:t>
      </w:r>
      <w:r>
        <w:rPr>
          <w:rtl/>
          <w:lang w:bidi="fa-IR"/>
        </w:rPr>
        <w:t xml:space="preserve">الكافي : 2 / 504 / 1 </w:t>
      </w:r>
      <w:r>
        <w:rPr>
          <w:lang w:bidi="fa-IR"/>
        </w:rPr>
        <w:t>.</w:t>
      </w:r>
    </w:p>
    <w:p w:rsidR="009A3CE4" w:rsidRDefault="009A3CE4" w:rsidP="009A3CE4">
      <w:pPr>
        <w:pStyle w:val="libFootnote"/>
        <w:rPr>
          <w:lang w:bidi="fa-IR"/>
        </w:rPr>
      </w:pPr>
      <w:r>
        <w:rPr>
          <w:lang w:bidi="fa-IR"/>
        </w:rPr>
        <w:t>7. al-Kafi, v. 2, p. 504, no. 1</w:t>
      </w:r>
    </w:p>
    <w:p w:rsidR="009A3CE4" w:rsidRDefault="009A3CE4" w:rsidP="009A3CE4">
      <w:pPr>
        <w:pStyle w:val="libFootnote"/>
        <w:rPr>
          <w:lang w:bidi="fa-IR"/>
        </w:rPr>
      </w:pPr>
      <w:r>
        <w:rPr>
          <w:lang w:bidi="fa-IR"/>
        </w:rPr>
        <w:t xml:space="preserve">8. </w:t>
      </w:r>
      <w:r>
        <w:rPr>
          <w:rtl/>
          <w:lang w:bidi="fa-IR"/>
        </w:rPr>
        <w:t xml:space="preserve">الكافي : 2 / 517 / 2 </w:t>
      </w:r>
      <w:r>
        <w:rPr>
          <w:lang w:bidi="fa-IR"/>
        </w:rPr>
        <w:t>.</w:t>
      </w:r>
    </w:p>
    <w:p w:rsidR="009A3CE4" w:rsidRDefault="009A3CE4" w:rsidP="009A3CE4">
      <w:pPr>
        <w:pStyle w:val="libFootnote"/>
        <w:rPr>
          <w:lang w:bidi="fa-IR"/>
        </w:rPr>
      </w:pPr>
      <w:r>
        <w:rPr>
          <w:lang w:bidi="fa-IR"/>
        </w:rPr>
        <w:t>9. al-Kafi, v. 2, p. 517, no. 2</w:t>
      </w:r>
    </w:p>
    <w:p w:rsidR="009A3CE4" w:rsidRDefault="009A3CE4" w:rsidP="009A3CE4">
      <w:pPr>
        <w:pStyle w:val="libFootnote"/>
        <w:rPr>
          <w:lang w:bidi="fa-IR"/>
        </w:rPr>
      </w:pPr>
      <w:r>
        <w:rPr>
          <w:lang w:bidi="fa-IR"/>
        </w:rPr>
        <w:t xml:space="preserve">10. </w:t>
      </w:r>
      <w:r>
        <w:rPr>
          <w:rtl/>
          <w:lang w:bidi="fa-IR"/>
        </w:rPr>
        <w:t xml:space="preserve">تنبيه الخواطر : 1 / 5 </w:t>
      </w:r>
      <w:r>
        <w:rPr>
          <w:lang w:bidi="fa-IR"/>
        </w:rPr>
        <w:t>.</w:t>
      </w:r>
    </w:p>
    <w:p w:rsidR="009A3CE4" w:rsidRDefault="009A3CE4" w:rsidP="009A3CE4">
      <w:pPr>
        <w:pStyle w:val="libFootnote"/>
        <w:rPr>
          <w:lang w:bidi="fa-IR"/>
        </w:rPr>
      </w:pPr>
      <w:r>
        <w:rPr>
          <w:lang w:bidi="fa-IR"/>
        </w:rPr>
        <w:t>11. Tanbih al-Khawatir, v. 1, p. 5</w:t>
      </w:r>
    </w:p>
    <w:p w:rsidR="009A3CE4" w:rsidRDefault="009A3CE4" w:rsidP="009A3CE4">
      <w:pPr>
        <w:pStyle w:val="libFootnote"/>
        <w:rPr>
          <w:lang w:bidi="fa-IR"/>
        </w:rPr>
      </w:pPr>
      <w:r>
        <w:rPr>
          <w:lang w:bidi="fa-IR"/>
        </w:rPr>
        <w:t xml:space="preserve">12. </w:t>
      </w:r>
      <w:r>
        <w:rPr>
          <w:rtl/>
          <w:lang w:bidi="fa-IR"/>
        </w:rPr>
        <w:t xml:space="preserve">نهج البلاغة : الحكمة 87 </w:t>
      </w:r>
      <w:r>
        <w:rPr>
          <w:lang w:bidi="fa-IR"/>
        </w:rPr>
        <w:t>.</w:t>
      </w:r>
    </w:p>
    <w:p w:rsidR="009A3CE4" w:rsidRDefault="009A3CE4" w:rsidP="009A3CE4">
      <w:pPr>
        <w:pStyle w:val="libFootnote"/>
        <w:rPr>
          <w:lang w:bidi="fa-IR"/>
        </w:rPr>
      </w:pPr>
      <w:r>
        <w:rPr>
          <w:lang w:bidi="fa-IR"/>
        </w:rPr>
        <w:t>13. Nahj al-Balagha, Saying 87</w:t>
      </w:r>
    </w:p>
    <w:p w:rsidR="009A3CE4" w:rsidRDefault="009A3CE4" w:rsidP="009A3CE4">
      <w:pPr>
        <w:pStyle w:val="libFootnote"/>
        <w:rPr>
          <w:lang w:bidi="fa-IR"/>
        </w:rPr>
      </w:pPr>
      <w:r>
        <w:rPr>
          <w:lang w:bidi="fa-IR"/>
        </w:rPr>
        <w:t xml:space="preserve">14. </w:t>
      </w:r>
      <w:r>
        <w:rPr>
          <w:rtl/>
          <w:lang w:bidi="fa-IR"/>
        </w:rPr>
        <w:t xml:space="preserve">بحار الأنوار : 93 / 278 / 7 </w:t>
      </w:r>
      <w:r>
        <w:rPr>
          <w:lang w:bidi="fa-IR"/>
        </w:rPr>
        <w:t>.</w:t>
      </w:r>
    </w:p>
    <w:p w:rsidR="009A3CE4" w:rsidRDefault="009A3CE4" w:rsidP="009A3CE4">
      <w:pPr>
        <w:pStyle w:val="libFootnote"/>
        <w:rPr>
          <w:lang w:bidi="fa-IR"/>
        </w:rPr>
      </w:pPr>
      <w:r>
        <w:rPr>
          <w:lang w:bidi="fa-IR"/>
        </w:rPr>
        <w:t>15. Bihar al-Anwar, v. 93, p. 278, no. 7</w:t>
      </w:r>
    </w:p>
    <w:p w:rsidR="009A3CE4" w:rsidRDefault="009A3CE4" w:rsidP="009A3CE4">
      <w:pPr>
        <w:pStyle w:val="libFootnote"/>
        <w:rPr>
          <w:lang w:bidi="fa-IR"/>
        </w:rPr>
      </w:pPr>
      <w:r>
        <w:rPr>
          <w:lang w:bidi="fa-IR"/>
        </w:rPr>
        <w:t xml:space="preserve">16. </w:t>
      </w:r>
      <w:r>
        <w:rPr>
          <w:rtl/>
          <w:lang w:bidi="fa-IR"/>
        </w:rPr>
        <w:t xml:space="preserve">نهج البلاغة : الحكمة 135 </w:t>
      </w:r>
      <w:r>
        <w:rPr>
          <w:lang w:bidi="fa-IR"/>
        </w:rPr>
        <w:t>.</w:t>
      </w:r>
    </w:p>
    <w:p w:rsidR="009A3CE4" w:rsidRDefault="009A3CE4" w:rsidP="009A3CE4">
      <w:pPr>
        <w:pStyle w:val="libFootnote"/>
        <w:rPr>
          <w:lang w:bidi="fa-IR"/>
        </w:rPr>
      </w:pPr>
      <w:r>
        <w:rPr>
          <w:lang w:bidi="fa-IR"/>
        </w:rPr>
        <w:t>17. Nahj al-Balagha, Saying 135</w:t>
      </w:r>
    </w:p>
    <w:p w:rsidR="009A3CE4" w:rsidRDefault="009A3CE4" w:rsidP="009A3CE4">
      <w:pPr>
        <w:pStyle w:val="libFootnote"/>
        <w:rPr>
          <w:lang w:bidi="fa-IR"/>
        </w:rPr>
      </w:pPr>
      <w:r>
        <w:rPr>
          <w:lang w:bidi="fa-IR"/>
        </w:rPr>
        <w:t xml:space="preserve">18. </w:t>
      </w:r>
      <w:r>
        <w:rPr>
          <w:rtl/>
          <w:lang w:bidi="fa-IR"/>
        </w:rPr>
        <w:t xml:space="preserve">الكافي : 2 / 437 / 1 </w:t>
      </w:r>
      <w:r>
        <w:rPr>
          <w:lang w:bidi="fa-IR"/>
        </w:rPr>
        <w:t>.</w:t>
      </w:r>
    </w:p>
    <w:p w:rsidR="009A3CE4" w:rsidRDefault="009A3CE4" w:rsidP="009A3CE4">
      <w:pPr>
        <w:pStyle w:val="libFootnote"/>
        <w:rPr>
          <w:lang w:bidi="fa-IR"/>
        </w:rPr>
      </w:pPr>
      <w:r>
        <w:rPr>
          <w:lang w:bidi="fa-IR"/>
        </w:rPr>
        <w:t>19. al-Kafi, v. 2, p. 437,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001" w:name="_Toc484340237"/>
      <w:bookmarkStart w:id="3002" w:name="_Toc485817757"/>
      <w:r>
        <w:rPr>
          <w:lang w:bidi="fa-IR"/>
        </w:rPr>
        <w:lastRenderedPageBreak/>
        <w:t xml:space="preserve">1429 - </w:t>
      </w:r>
      <w:r>
        <w:rPr>
          <w:rtl/>
          <w:lang w:bidi="fa-IR"/>
        </w:rPr>
        <w:t>الاستِغفارُ وزِيادَةُ الرِّزقِ‏</w:t>
      </w:r>
      <w:bookmarkEnd w:id="3001"/>
      <w:bookmarkEnd w:id="3002"/>
    </w:p>
    <w:p w:rsidR="009A3CE4" w:rsidRDefault="009A3CE4" w:rsidP="00034539">
      <w:pPr>
        <w:pStyle w:val="Heading2Center"/>
        <w:rPr>
          <w:lang w:bidi="fa-IR"/>
        </w:rPr>
      </w:pPr>
      <w:bookmarkStart w:id="3003" w:name="_Toc484340238"/>
      <w:bookmarkStart w:id="3004" w:name="_Toc485817758"/>
      <w:r>
        <w:rPr>
          <w:lang w:bidi="fa-IR"/>
        </w:rPr>
        <w:t>1429. SEEKING FORGIVENESS AND INCREASE IN SUSTENANCE</w:t>
      </w:r>
      <w:bookmarkEnd w:id="3003"/>
      <w:bookmarkEnd w:id="3004"/>
    </w:p>
    <w:p w:rsidR="009A3CE4" w:rsidRDefault="009A3CE4" w:rsidP="00D31A5F">
      <w:pPr>
        <w:pStyle w:val="libAr"/>
        <w:rPr>
          <w:lang w:bidi="fa-IR"/>
        </w:rPr>
      </w:pPr>
      <w:r>
        <w:rPr>
          <w:rtl/>
        </w:rPr>
        <w:t>(</w:t>
      </w:r>
      <w:r>
        <w:rPr>
          <w:rtl/>
          <w:lang w:bidi="fa-IR"/>
        </w:rPr>
        <w:t>وَأنِ اسْتَغْفِرُوا رَبَّكُمْ ثُمَّ تُوبُوا إلَيْهِ يُمَتِّعْكُمْ مَتاعاً حَسَناً إِلَى‏ أجَلٍ مُسَمَّىً وَيُؤْتِ كُلَّ ذِي فَضْلٍ فَضْلَهُ) .</w:t>
      </w:r>
      <w:r>
        <w:rPr>
          <w:rStyle w:val="libFootnotenumChar"/>
          <w:rFonts w:hint="cs"/>
          <w:rtl/>
        </w:rPr>
        <w:t>1</w:t>
      </w:r>
    </w:p>
    <w:p w:rsidR="009A3CE4" w:rsidRDefault="009A3CE4" w:rsidP="009A3CE4">
      <w:pPr>
        <w:pStyle w:val="libNormal"/>
        <w:rPr>
          <w:lang w:bidi="fa-IR"/>
        </w:rPr>
      </w:pPr>
      <w:r>
        <w:rPr>
          <w:rStyle w:val="libBoldItalicChar"/>
        </w:rPr>
        <w:t>“Whoever commits evil or wrongs himself and then pleads Allah for forgiveness, will find Allah all-forgiving, all-merciful.”</w:t>
      </w:r>
      <w:r>
        <w:rPr>
          <w:rStyle w:val="libFootnotenumChar"/>
        </w:rPr>
        <w:t>2</w:t>
      </w:r>
    </w:p>
    <w:p w:rsidR="009A3CE4" w:rsidRDefault="009A3CE4" w:rsidP="009A3CE4">
      <w:pPr>
        <w:pStyle w:val="libNormal"/>
        <w:rPr>
          <w:lang w:bidi="fa-IR"/>
        </w:rPr>
      </w:pPr>
      <w:r>
        <w:rPr>
          <w:rStyle w:val="libBoldItalicChar"/>
        </w:rPr>
        <w:t>“Plead with your Lord for forgiveness, then turn to Him penitently. He will provide you with a good provision for a specified term and grant His grace to every meritorious person.”</w:t>
      </w:r>
      <w:r>
        <w:rPr>
          <w:rStyle w:val="libFootnotenumChar"/>
        </w:rPr>
        <w:t>3</w:t>
      </w:r>
    </w:p>
    <w:p w:rsidR="009A3CE4" w:rsidRDefault="009A3CE4" w:rsidP="00D31A5F">
      <w:pPr>
        <w:pStyle w:val="libAr"/>
        <w:rPr>
          <w:lang w:bidi="fa-IR"/>
        </w:rPr>
      </w:pPr>
      <w:r>
        <w:rPr>
          <w:rtl/>
        </w:rPr>
        <w:t>(</w:t>
      </w:r>
      <w:r>
        <w:rPr>
          <w:rtl/>
          <w:lang w:bidi="fa-IR"/>
        </w:rPr>
        <w:t>وَيا قَوْمِ اسْتَغْفِرُوا رَبَّكُمْ ثُمَّ تُوبُوا إِلَيْهِ يُرْسِلِ السَّماءَ عَلَيْكُمْ مِدْراراً وَيَزِدْكُمْ قُوَّةً إلَى‏ قُوَّتِكُمْ وَلا تَتَوَلَّوْا مُجْرِمِينَ) .</w:t>
      </w:r>
      <w:r>
        <w:rPr>
          <w:rStyle w:val="libFootnotenumChar"/>
          <w:rFonts w:hint="cs"/>
          <w:rtl/>
        </w:rPr>
        <w:t>4</w:t>
      </w:r>
    </w:p>
    <w:p w:rsidR="009A3CE4" w:rsidRDefault="009A3CE4" w:rsidP="009A3CE4">
      <w:pPr>
        <w:pStyle w:val="libNormal"/>
        <w:rPr>
          <w:lang w:bidi="fa-IR"/>
        </w:rPr>
      </w:pPr>
      <w:r>
        <w:rPr>
          <w:rStyle w:val="libBoldItalicChar"/>
        </w:rPr>
        <w:t>“O my people! Plead with your Lord for forgiveness, then turn to Him penitently: He will send copious rains for you from the sky, and add power to your [present] power. So do not turn your backs [on Him] as guilty ones.”</w:t>
      </w:r>
      <w:r>
        <w:rPr>
          <w:rStyle w:val="libFootnotenumChar"/>
        </w:rPr>
        <w:t>5</w:t>
      </w:r>
    </w:p>
    <w:p w:rsidR="009A3CE4" w:rsidRDefault="009A3CE4" w:rsidP="00D31A5F">
      <w:pPr>
        <w:pStyle w:val="libAr"/>
        <w:rPr>
          <w:lang w:bidi="fa-IR"/>
        </w:rPr>
      </w:pPr>
      <w:r w:rsidRPr="00D31A5F">
        <w:rPr>
          <w:rStyle w:val="libBold1Char"/>
          <w:rFonts w:hint="cs"/>
          <w:rtl/>
        </w:rPr>
        <w:t>4816.</w:t>
      </w:r>
      <w:r>
        <w:rPr>
          <w:rtl/>
          <w:lang w:bidi="fa-IR"/>
        </w:rPr>
        <w:t xml:space="preserve"> الإمامُ عليٌّ عليه السلام: وقد جَعَلَ اللَّهُ سبحانَهُ الاستِغفارَ سَبَباً لِدُرورِ الرِّزقِ ورَحمَةِ الخَلقِ ، فقالَ سبحانَهُ : (اسْتَغْفِرُوا رَبَّكُمْ إنّهُ كانَ غَفّاراً )</w:t>
      </w:r>
      <w:r>
        <w:rPr>
          <w:rStyle w:val="libFootnotenumChar"/>
          <w:rFonts w:hint="cs"/>
          <w:rtl/>
        </w:rPr>
        <w:t>6</w:t>
      </w:r>
      <w:r>
        <w:rPr>
          <w:rtl/>
          <w:lang w:bidi="fa-IR"/>
        </w:rPr>
        <w:t xml:space="preserve"> فَرَحِمَ اللَّهُ امرَأً استَقبَلَ تَوبَتَهُ ، واستَقالَ خَطيئتَهُ ، وبادَرَ مَنِيّتَهُ . </w:t>
      </w:r>
      <w:r>
        <w:rPr>
          <w:rStyle w:val="libFootnotenumChar"/>
          <w:rFonts w:hint="cs"/>
          <w:rtl/>
        </w:rPr>
        <w:t>7</w:t>
      </w:r>
    </w:p>
    <w:p w:rsidR="009A3CE4" w:rsidRDefault="009A3CE4" w:rsidP="009A3CE4">
      <w:pPr>
        <w:pStyle w:val="libNormal"/>
        <w:rPr>
          <w:lang w:bidi="fa-IR"/>
        </w:rPr>
      </w:pPr>
      <w:r w:rsidRPr="00D31A5F">
        <w:rPr>
          <w:rStyle w:val="libBold1Char"/>
        </w:rPr>
        <w:t>4816.</w:t>
      </w:r>
      <w:r>
        <w:rPr>
          <w:lang w:bidi="fa-IR"/>
        </w:rPr>
        <w:t xml:space="preserve"> Imam Ali </w:t>
      </w:r>
      <w:r>
        <w:t>(AS)</w:t>
      </w:r>
      <w:r>
        <w:rPr>
          <w:lang w:bidi="fa-IR"/>
        </w:rPr>
        <w:t xml:space="preserve"> said, ‘Allah the Glorified has made asking for forgiveness a means for increasing the sustenance of the people and His mercy upon them and He the Glorified has said: </w:t>
      </w:r>
      <w:r>
        <w:rPr>
          <w:rStyle w:val="libBoldItalicChar"/>
        </w:rPr>
        <w:t>“ask for forgiveness from your Lord, verily He is all-forgiving.”</w:t>
      </w:r>
      <w:r>
        <w:rPr>
          <w:rStyle w:val="libFootnotenumChar"/>
        </w:rPr>
        <w:t>8</w:t>
      </w:r>
      <w:r>
        <w:rPr>
          <w:lang w:bidi="fa-IR"/>
        </w:rPr>
        <w:t xml:space="preserve"> Therefore, the mercy of Allah be upon he who repents and asks for abandoning his sin and does good deeds before the arrival of his death.’</w:t>
      </w:r>
      <w:r>
        <w:rPr>
          <w:rStyle w:val="libFootnotenumChar"/>
        </w:rPr>
        <w:t>9</w:t>
      </w:r>
    </w:p>
    <w:p w:rsidR="009A3CE4" w:rsidRDefault="009A3CE4" w:rsidP="00D31A5F">
      <w:pPr>
        <w:pStyle w:val="libAr"/>
        <w:rPr>
          <w:lang w:bidi="fa-IR"/>
        </w:rPr>
      </w:pPr>
      <w:r w:rsidRPr="00D31A5F">
        <w:rPr>
          <w:rStyle w:val="libBold1Char"/>
          <w:rFonts w:hint="cs"/>
          <w:rtl/>
        </w:rPr>
        <w:t>4817.</w:t>
      </w:r>
      <w:r>
        <w:rPr>
          <w:rtl/>
          <w:lang w:bidi="fa-IR"/>
        </w:rPr>
        <w:t xml:space="preserve"> الإمامُ عليٌّ عليه السلام : الاستِغفارُ يَزِيدُ في الرِّزقِ .</w:t>
      </w:r>
      <w:r>
        <w:rPr>
          <w:rStyle w:val="libFootnotenumChar"/>
          <w:rFonts w:hint="cs"/>
          <w:rtl/>
        </w:rPr>
        <w:t>10</w:t>
      </w:r>
    </w:p>
    <w:p w:rsidR="009A3CE4" w:rsidRDefault="009A3CE4" w:rsidP="009A3CE4">
      <w:pPr>
        <w:pStyle w:val="libNormal"/>
        <w:rPr>
          <w:lang w:bidi="fa-IR"/>
        </w:rPr>
      </w:pPr>
      <w:r w:rsidRPr="00D31A5F">
        <w:rPr>
          <w:rStyle w:val="libBold1Char"/>
        </w:rPr>
        <w:t>4817.</w:t>
      </w:r>
      <w:r>
        <w:rPr>
          <w:lang w:bidi="fa-IR"/>
        </w:rPr>
        <w:t xml:space="preserve"> Imam Ali </w:t>
      </w:r>
      <w:r>
        <w:t>(AS)</w:t>
      </w:r>
      <w:r>
        <w:rPr>
          <w:lang w:bidi="fa-IR"/>
        </w:rPr>
        <w:t xml:space="preserve"> said, ‘Seeking forgiveness increases sustenance.’</w:t>
      </w:r>
      <w:r>
        <w:rPr>
          <w:rStyle w:val="libFootnotenumChar"/>
        </w:rPr>
        <w:t>11</w:t>
      </w:r>
    </w:p>
    <w:p w:rsidR="009A3CE4" w:rsidRDefault="009A3CE4" w:rsidP="00D31A5F">
      <w:pPr>
        <w:pStyle w:val="libAr"/>
        <w:rPr>
          <w:lang w:bidi="fa-IR"/>
        </w:rPr>
      </w:pPr>
      <w:r w:rsidRPr="00D31A5F">
        <w:rPr>
          <w:rStyle w:val="libBold1Char"/>
          <w:rFonts w:hint="cs"/>
          <w:rtl/>
        </w:rPr>
        <w:t>4818.</w:t>
      </w:r>
      <w:r>
        <w:rPr>
          <w:rtl/>
          <w:lang w:bidi="fa-IR"/>
        </w:rPr>
        <w:t xml:space="preserve"> الإمامُ عليٌّ عليه السلام : اِستَغفِرْ تُرزَقْ .</w:t>
      </w:r>
      <w:r>
        <w:rPr>
          <w:rStyle w:val="libFootnotenumChar"/>
          <w:rFonts w:hint="cs"/>
          <w:rtl/>
        </w:rPr>
        <w:t>12</w:t>
      </w:r>
    </w:p>
    <w:p w:rsidR="009A3CE4" w:rsidRDefault="009A3CE4" w:rsidP="009A3CE4">
      <w:pPr>
        <w:pStyle w:val="libNormal"/>
        <w:rPr>
          <w:lang w:bidi="fa-IR"/>
        </w:rPr>
      </w:pPr>
      <w:r w:rsidRPr="00D31A5F">
        <w:rPr>
          <w:rStyle w:val="libBold1Char"/>
        </w:rPr>
        <w:t>4818.</w:t>
      </w:r>
      <w:r>
        <w:rPr>
          <w:lang w:bidi="fa-IR"/>
        </w:rPr>
        <w:t xml:space="preserve"> Imam Ali </w:t>
      </w:r>
      <w:r>
        <w:t>(AS)</w:t>
      </w:r>
      <w:r>
        <w:rPr>
          <w:lang w:bidi="fa-IR"/>
        </w:rPr>
        <w:t xml:space="preserve"> said, ‘Seek forgiveness and you will be provided sustenance.’</w:t>
      </w:r>
      <w:r>
        <w:rPr>
          <w:rStyle w:val="libFootnotenumChar"/>
        </w:rPr>
        <w:t>13</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الرزق : باب 821 ، 822</w:t>
      </w:r>
      <w:r>
        <w:rPr>
          <w:lang w:bidi="fa-IR"/>
        </w:rPr>
        <w:t xml:space="preserve"> .</w:t>
      </w:r>
    </w:p>
    <w:p w:rsidR="009A3CE4" w:rsidRDefault="009A3CE4" w:rsidP="00D31A5F">
      <w:pPr>
        <w:pStyle w:val="libBold2"/>
        <w:rPr>
          <w:lang w:bidi="fa-IR"/>
        </w:rPr>
      </w:pPr>
      <w:r>
        <w:t>(See also: SUSTENANCE: section 821, 822)</w:t>
      </w:r>
    </w:p>
    <w:p w:rsidR="009A3CE4" w:rsidRDefault="009A3CE4" w:rsidP="009A3CE4">
      <w:pPr>
        <w:pStyle w:val="libNormal"/>
        <w:rPr>
          <w:lang w:bidi="fa-IR"/>
        </w:rPr>
      </w:pPr>
    </w:p>
    <w:p w:rsidR="009A3CE4" w:rsidRDefault="009A3CE4" w:rsidP="00217917">
      <w:pPr>
        <w:pStyle w:val="Heading3"/>
        <w:rPr>
          <w:lang w:bidi="fa-IR"/>
        </w:rPr>
      </w:pPr>
      <w:bookmarkStart w:id="3005" w:name="_Toc484340239"/>
      <w:bookmarkStart w:id="3006" w:name="_Toc485817759"/>
      <w:r>
        <w:rPr>
          <w:lang w:bidi="fa-IR"/>
        </w:rPr>
        <w:t>Notes</w:t>
      </w:r>
      <w:bookmarkEnd w:id="3005"/>
      <w:bookmarkEnd w:id="3006"/>
    </w:p>
    <w:p w:rsidR="009A3CE4" w:rsidRDefault="009A3CE4" w:rsidP="009A3CE4">
      <w:pPr>
        <w:pStyle w:val="libFootnote"/>
        <w:rPr>
          <w:lang w:bidi="fa-IR"/>
        </w:rPr>
      </w:pPr>
      <w:r>
        <w:rPr>
          <w:lang w:bidi="fa-IR"/>
        </w:rPr>
        <w:t xml:space="preserve">1. </w:t>
      </w:r>
      <w:r>
        <w:rPr>
          <w:rtl/>
          <w:lang w:bidi="fa-IR"/>
        </w:rPr>
        <w:t xml:space="preserve">هود : 3 </w:t>
      </w:r>
      <w:r>
        <w:rPr>
          <w:lang w:bidi="fa-IR"/>
        </w:rPr>
        <w:t>.</w:t>
      </w:r>
    </w:p>
    <w:p w:rsidR="009A3CE4" w:rsidRDefault="009A3CE4" w:rsidP="009A3CE4">
      <w:pPr>
        <w:pStyle w:val="libFootnote"/>
        <w:rPr>
          <w:lang w:bidi="fa-IR"/>
        </w:rPr>
      </w:pPr>
      <w:r>
        <w:rPr>
          <w:lang w:bidi="fa-IR"/>
        </w:rPr>
        <w:t>2. Qur’an 4</w:t>
      </w:r>
      <w:r>
        <w:rPr>
          <w:rtl/>
          <w:lang w:bidi="fa-IR"/>
        </w:rPr>
        <w:t>:110</w:t>
      </w:r>
    </w:p>
    <w:p w:rsidR="009A3CE4" w:rsidRDefault="009A3CE4" w:rsidP="009A3CE4">
      <w:pPr>
        <w:pStyle w:val="libFootnote"/>
        <w:rPr>
          <w:lang w:bidi="fa-IR"/>
        </w:rPr>
      </w:pPr>
      <w:r>
        <w:rPr>
          <w:lang w:bidi="fa-IR"/>
        </w:rPr>
        <w:lastRenderedPageBreak/>
        <w:t>3. Qur’an 11</w:t>
      </w:r>
      <w:r>
        <w:rPr>
          <w:rtl/>
          <w:lang w:bidi="fa-IR"/>
        </w:rPr>
        <w:t>:3</w:t>
      </w:r>
    </w:p>
    <w:p w:rsidR="009A3CE4" w:rsidRDefault="009A3CE4" w:rsidP="009A3CE4">
      <w:pPr>
        <w:pStyle w:val="libFootnote"/>
        <w:rPr>
          <w:lang w:bidi="fa-IR"/>
        </w:rPr>
      </w:pPr>
      <w:r>
        <w:rPr>
          <w:lang w:bidi="fa-IR"/>
        </w:rPr>
        <w:t xml:space="preserve">4. </w:t>
      </w:r>
      <w:r>
        <w:rPr>
          <w:rtl/>
          <w:lang w:bidi="fa-IR"/>
        </w:rPr>
        <w:t xml:space="preserve">هود : 52 </w:t>
      </w:r>
      <w:r>
        <w:rPr>
          <w:lang w:bidi="fa-IR"/>
        </w:rPr>
        <w:t>.</w:t>
      </w:r>
    </w:p>
    <w:p w:rsidR="009A3CE4" w:rsidRDefault="009A3CE4" w:rsidP="009A3CE4">
      <w:pPr>
        <w:pStyle w:val="libFootnote"/>
        <w:rPr>
          <w:lang w:bidi="fa-IR"/>
        </w:rPr>
      </w:pPr>
      <w:r>
        <w:rPr>
          <w:lang w:bidi="fa-IR"/>
        </w:rPr>
        <w:t>5. Qur’an 11</w:t>
      </w:r>
      <w:r>
        <w:rPr>
          <w:rtl/>
          <w:lang w:bidi="fa-IR"/>
        </w:rPr>
        <w:t>:52</w:t>
      </w:r>
    </w:p>
    <w:p w:rsidR="009A3CE4" w:rsidRDefault="009A3CE4" w:rsidP="009A3CE4">
      <w:pPr>
        <w:pStyle w:val="libFootnote"/>
        <w:rPr>
          <w:lang w:bidi="fa-IR"/>
        </w:rPr>
      </w:pPr>
      <w:r>
        <w:rPr>
          <w:lang w:bidi="fa-IR"/>
        </w:rPr>
        <w:t xml:space="preserve">6. </w:t>
      </w:r>
      <w:r>
        <w:rPr>
          <w:rtl/>
          <w:lang w:bidi="fa-IR"/>
        </w:rPr>
        <w:t xml:space="preserve">نوح : 10 </w:t>
      </w:r>
      <w:r>
        <w:rPr>
          <w:lang w:bidi="fa-IR"/>
        </w:rPr>
        <w:t>.</w:t>
      </w:r>
    </w:p>
    <w:p w:rsidR="009A3CE4" w:rsidRDefault="009A3CE4" w:rsidP="009A3CE4">
      <w:pPr>
        <w:pStyle w:val="libFootnote"/>
        <w:rPr>
          <w:lang w:bidi="fa-IR"/>
        </w:rPr>
      </w:pPr>
      <w:r>
        <w:rPr>
          <w:lang w:bidi="fa-IR"/>
        </w:rPr>
        <w:t xml:space="preserve">7. </w:t>
      </w:r>
      <w:r>
        <w:rPr>
          <w:rtl/>
          <w:lang w:bidi="fa-IR"/>
        </w:rPr>
        <w:t xml:space="preserve">نهج البلاغة : الخطبة 143 </w:t>
      </w:r>
      <w:r>
        <w:rPr>
          <w:lang w:bidi="fa-IR"/>
        </w:rPr>
        <w:t>.</w:t>
      </w:r>
    </w:p>
    <w:p w:rsidR="009A3CE4" w:rsidRDefault="009A3CE4" w:rsidP="009A3CE4">
      <w:pPr>
        <w:pStyle w:val="libFootnote"/>
        <w:rPr>
          <w:lang w:bidi="fa-IR"/>
        </w:rPr>
      </w:pPr>
      <w:r>
        <w:rPr>
          <w:lang w:bidi="fa-IR"/>
        </w:rPr>
        <w:t>8. Qur’an 71</w:t>
      </w:r>
      <w:r>
        <w:rPr>
          <w:rtl/>
          <w:lang w:bidi="fa-IR"/>
        </w:rPr>
        <w:t>:10</w:t>
      </w:r>
    </w:p>
    <w:p w:rsidR="009A3CE4" w:rsidRDefault="009A3CE4" w:rsidP="009A3CE4">
      <w:pPr>
        <w:pStyle w:val="libFootnote"/>
        <w:rPr>
          <w:lang w:bidi="fa-IR"/>
        </w:rPr>
      </w:pPr>
      <w:r>
        <w:rPr>
          <w:lang w:bidi="fa-IR"/>
        </w:rPr>
        <w:t>9. Nahj al-Balagha, Sermon 143</w:t>
      </w:r>
    </w:p>
    <w:p w:rsidR="009A3CE4" w:rsidRDefault="009A3CE4" w:rsidP="009A3CE4">
      <w:pPr>
        <w:pStyle w:val="libFootnote"/>
        <w:rPr>
          <w:lang w:bidi="fa-IR"/>
        </w:rPr>
      </w:pPr>
      <w:r>
        <w:rPr>
          <w:lang w:bidi="fa-IR"/>
        </w:rPr>
        <w:t xml:space="preserve">10. </w:t>
      </w:r>
      <w:r>
        <w:rPr>
          <w:rtl/>
          <w:lang w:bidi="fa-IR"/>
        </w:rPr>
        <w:t xml:space="preserve">بحار الأنوار : 93 / 277 / 4 </w:t>
      </w:r>
      <w:r>
        <w:rPr>
          <w:lang w:bidi="fa-IR"/>
        </w:rPr>
        <w:t>.</w:t>
      </w:r>
    </w:p>
    <w:p w:rsidR="009A3CE4" w:rsidRDefault="009A3CE4" w:rsidP="009A3CE4">
      <w:pPr>
        <w:pStyle w:val="libFootnote"/>
        <w:rPr>
          <w:lang w:bidi="fa-IR"/>
        </w:rPr>
      </w:pPr>
      <w:r>
        <w:rPr>
          <w:lang w:bidi="fa-IR"/>
        </w:rPr>
        <w:t>11. Bihar al-Anwar, v. 93, p. 277, no. 4</w:t>
      </w:r>
    </w:p>
    <w:p w:rsidR="009A3CE4" w:rsidRDefault="009A3CE4" w:rsidP="009A3CE4">
      <w:pPr>
        <w:pStyle w:val="libFootnote"/>
        <w:rPr>
          <w:lang w:bidi="fa-IR"/>
        </w:rPr>
      </w:pPr>
      <w:r>
        <w:rPr>
          <w:lang w:bidi="fa-IR"/>
        </w:rPr>
        <w:t xml:space="preserve">12. </w:t>
      </w:r>
      <w:r>
        <w:rPr>
          <w:rtl/>
          <w:lang w:bidi="fa-IR"/>
        </w:rPr>
        <w:t xml:space="preserve">غرر الحكم : 2228 </w:t>
      </w:r>
      <w:r>
        <w:rPr>
          <w:lang w:bidi="fa-IR"/>
        </w:rPr>
        <w:t>.</w:t>
      </w:r>
    </w:p>
    <w:p w:rsidR="009A3CE4" w:rsidRDefault="009A3CE4" w:rsidP="009A3CE4">
      <w:pPr>
        <w:pStyle w:val="libFootnote"/>
        <w:rPr>
          <w:lang w:bidi="fa-IR"/>
        </w:rPr>
      </w:pPr>
      <w:r>
        <w:rPr>
          <w:lang w:bidi="fa-IR"/>
        </w:rPr>
        <w:t>13. Ghurar al-Hikam, no. 2228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007" w:name="_Toc484340240"/>
      <w:bookmarkStart w:id="3008" w:name="_Toc485817760"/>
      <w:r>
        <w:rPr>
          <w:lang w:bidi="fa-IR"/>
        </w:rPr>
        <w:lastRenderedPageBreak/>
        <w:t xml:space="preserve">1430 - </w:t>
      </w:r>
      <w:r>
        <w:rPr>
          <w:rtl/>
          <w:lang w:bidi="fa-IR"/>
        </w:rPr>
        <w:t>استِغفارُ المُقَرَّبينَ‏</w:t>
      </w:r>
      <w:bookmarkEnd w:id="3007"/>
      <w:bookmarkEnd w:id="3008"/>
    </w:p>
    <w:p w:rsidR="009A3CE4" w:rsidRDefault="009A3CE4" w:rsidP="00034539">
      <w:pPr>
        <w:pStyle w:val="Heading2Center"/>
        <w:rPr>
          <w:lang w:bidi="fa-IR"/>
        </w:rPr>
      </w:pPr>
      <w:bookmarkStart w:id="3009" w:name="_Toc484340241"/>
      <w:bookmarkStart w:id="3010" w:name="_Toc485817761"/>
      <w:r>
        <w:rPr>
          <w:lang w:bidi="fa-IR"/>
        </w:rPr>
        <w:t>1430. THE SEEKING OF FORGIVENESS BY THOSE BROUGHT NEAR TO ALLAH</w:t>
      </w:r>
      <w:bookmarkEnd w:id="3009"/>
      <w:bookmarkEnd w:id="3010"/>
    </w:p>
    <w:p w:rsidR="009A3CE4" w:rsidRDefault="009A3CE4" w:rsidP="00D31A5F">
      <w:pPr>
        <w:pStyle w:val="libAr"/>
        <w:rPr>
          <w:lang w:bidi="fa-IR"/>
        </w:rPr>
      </w:pPr>
      <w:r w:rsidRPr="00D31A5F">
        <w:rPr>
          <w:rStyle w:val="libBold1Char"/>
          <w:rFonts w:hint="cs"/>
          <w:rtl/>
        </w:rPr>
        <w:t>4819.</w:t>
      </w:r>
      <w:r>
        <w:rPr>
          <w:rtl/>
          <w:lang w:bidi="fa-IR"/>
        </w:rPr>
        <w:t xml:space="preserve"> رسولُ اللَّهِ صلى اللَّه عليه وآله : إنّهُ لَيُغانُ‏</w:t>
      </w:r>
      <w:r>
        <w:rPr>
          <w:rStyle w:val="libFootnotenumChar"/>
          <w:rFonts w:hint="cs"/>
          <w:rtl/>
        </w:rPr>
        <w:t>1</w:t>
      </w:r>
      <w:r>
        <w:rPr>
          <w:rtl/>
          <w:lang w:bidi="fa-IR"/>
        </w:rPr>
        <w:t xml:space="preserve"> عَلى‏ قَلبِي ، وإنّي لَأستَغفِرُ اللَّهَ في كُلِّ يَومٍ سَبعينَ مَرّةً .</w:t>
      </w:r>
      <w:r>
        <w:rPr>
          <w:rStyle w:val="libFootnotenumChar"/>
          <w:rFonts w:hint="cs"/>
          <w:rtl/>
        </w:rPr>
        <w:t>2</w:t>
      </w:r>
    </w:p>
    <w:p w:rsidR="009A3CE4" w:rsidRDefault="009A3CE4" w:rsidP="009A3CE4">
      <w:pPr>
        <w:pStyle w:val="libNormal"/>
        <w:rPr>
          <w:lang w:bidi="fa-IR"/>
        </w:rPr>
      </w:pPr>
      <w:r w:rsidRPr="00D31A5F">
        <w:rPr>
          <w:rStyle w:val="libBold1Char"/>
        </w:rPr>
        <w:t>4819.</w:t>
      </w:r>
      <w:r>
        <w:rPr>
          <w:lang w:bidi="fa-IR"/>
        </w:rPr>
        <w:t xml:space="preserve"> The Prophet </w:t>
      </w:r>
      <w:r>
        <w:t>(SAWA)</w:t>
      </w:r>
      <w:r>
        <w:rPr>
          <w:lang w:bidi="fa-IR"/>
        </w:rPr>
        <w:t xml:space="preserve"> said, ‘Sometimes my heart becomes entangled, so I seek forgiveness from Allah for it seventy times a day.’</w:t>
      </w:r>
      <w:r>
        <w:rPr>
          <w:rStyle w:val="libFootnotenumChar"/>
        </w:rPr>
        <w:t>3</w:t>
      </w:r>
    </w:p>
    <w:p w:rsidR="009A3CE4" w:rsidRDefault="009A3CE4" w:rsidP="009A3CE4">
      <w:pPr>
        <w:pStyle w:val="libNormal"/>
        <w:rPr>
          <w:lang w:bidi="fa-IR"/>
        </w:rPr>
      </w:pPr>
    </w:p>
    <w:p w:rsidR="009A3CE4" w:rsidRDefault="009A3CE4" w:rsidP="00217917">
      <w:pPr>
        <w:pStyle w:val="Heading3"/>
        <w:rPr>
          <w:lang w:bidi="fa-IR"/>
        </w:rPr>
      </w:pPr>
      <w:bookmarkStart w:id="3011" w:name="_Toc484340242"/>
      <w:bookmarkStart w:id="3012" w:name="_Toc485817762"/>
      <w:r>
        <w:rPr>
          <w:lang w:bidi="fa-IR"/>
        </w:rPr>
        <w:t>Notes</w:t>
      </w:r>
      <w:bookmarkEnd w:id="3011"/>
      <w:bookmarkEnd w:id="3012"/>
    </w:p>
    <w:p w:rsidR="009A3CE4" w:rsidRDefault="009A3CE4" w:rsidP="009A3CE4">
      <w:pPr>
        <w:pStyle w:val="libFootnote"/>
        <w:rPr>
          <w:lang w:bidi="fa-IR"/>
        </w:rPr>
      </w:pPr>
      <w:r>
        <w:rPr>
          <w:lang w:bidi="fa-IR"/>
        </w:rPr>
        <w:t xml:space="preserve">1. </w:t>
      </w:r>
      <w:r>
        <w:rPr>
          <w:rtl/>
          <w:lang w:bidi="fa-IR"/>
        </w:rPr>
        <w:t>قال الجزريّ : الغين : الغيم ، وغينت السماء تغان : إذا أطبق عليهاالغيم ، وقيل : الغين شجر ملتفّ . أراد ما يغشاه من السهو الذي لا يخلو منه البشر ؛ لأنّ قلبه أبداً كان مشغولاً باللَّه تعالى‏، فإن عرض له وقتاً ما عارض بشريّ يشغله من اُمور الاُمّة والمِلّة ومصالحهما عدّ ذلك ذنباً وتقصيراً ، فيفزع إلى الاستغفار . (النهاية : 3 / 403</w:t>
      </w:r>
      <w:r>
        <w:rPr>
          <w:lang w:bidi="fa-IR"/>
        </w:rPr>
        <w:t>) .</w:t>
      </w:r>
    </w:p>
    <w:p w:rsidR="009A3CE4" w:rsidRDefault="009A3CE4" w:rsidP="009A3CE4">
      <w:pPr>
        <w:pStyle w:val="libFootnote"/>
        <w:rPr>
          <w:lang w:bidi="fa-IR"/>
        </w:rPr>
      </w:pPr>
      <w:r>
        <w:rPr>
          <w:lang w:bidi="fa-IR"/>
        </w:rPr>
        <w:t xml:space="preserve">2. </w:t>
      </w:r>
      <w:r>
        <w:rPr>
          <w:rtl/>
          <w:lang w:bidi="fa-IR"/>
        </w:rPr>
        <w:t xml:space="preserve">مستدرك الوسائل : 5 / 320 / 5987 </w:t>
      </w:r>
      <w:r>
        <w:rPr>
          <w:lang w:bidi="fa-IR"/>
        </w:rPr>
        <w:t>.</w:t>
      </w:r>
    </w:p>
    <w:p w:rsidR="009A3CE4" w:rsidRDefault="009A3CE4" w:rsidP="009A3CE4">
      <w:pPr>
        <w:pStyle w:val="libFootnote"/>
        <w:rPr>
          <w:lang w:bidi="fa-IR"/>
        </w:rPr>
      </w:pPr>
      <w:r>
        <w:rPr>
          <w:lang w:bidi="fa-IR"/>
        </w:rPr>
        <w:t>3. Mustadrak al-Wasa’il, v. 5, p. 320, no. 5987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013" w:name="_Toc484340243"/>
      <w:bookmarkStart w:id="3014" w:name="_Toc485817763"/>
      <w:r>
        <w:rPr>
          <w:lang w:bidi="fa-IR"/>
        </w:rPr>
        <w:lastRenderedPageBreak/>
        <w:t xml:space="preserve">1431 - </w:t>
      </w:r>
      <w:r>
        <w:rPr>
          <w:rtl/>
          <w:lang w:bidi="fa-IR"/>
        </w:rPr>
        <w:t>التَّحذيرُ مِنَ الاستِغفارِ مَعَ الإصرارِ</w:t>
      </w:r>
      <w:bookmarkEnd w:id="3013"/>
      <w:bookmarkEnd w:id="3014"/>
    </w:p>
    <w:p w:rsidR="009A3CE4" w:rsidRDefault="009A3CE4" w:rsidP="00034539">
      <w:pPr>
        <w:pStyle w:val="Heading2Center"/>
        <w:rPr>
          <w:lang w:bidi="fa-IR"/>
        </w:rPr>
      </w:pPr>
      <w:bookmarkStart w:id="3015" w:name="_Toc484340244"/>
      <w:bookmarkStart w:id="3016" w:name="_Toc485817764"/>
      <w:r>
        <w:rPr>
          <w:lang w:bidi="fa-IR"/>
        </w:rPr>
        <w:t>1431. CAUTION AGAINST SEEKING FORGIVENESS ALONGSIDE PERSISTENT SINNING</w:t>
      </w:r>
      <w:bookmarkEnd w:id="3015"/>
      <w:bookmarkEnd w:id="3016"/>
    </w:p>
    <w:p w:rsidR="009A3CE4" w:rsidRDefault="009A3CE4" w:rsidP="00D31A5F">
      <w:pPr>
        <w:pStyle w:val="libAr"/>
        <w:rPr>
          <w:lang w:bidi="fa-IR"/>
        </w:rPr>
      </w:pPr>
      <w:r w:rsidRPr="00D31A5F">
        <w:rPr>
          <w:rStyle w:val="libBold1Char"/>
          <w:rFonts w:hint="cs"/>
          <w:rtl/>
        </w:rPr>
        <w:t>4820.</w:t>
      </w:r>
      <w:r>
        <w:rPr>
          <w:rtl/>
          <w:lang w:bidi="fa-IR"/>
        </w:rPr>
        <w:t xml:space="preserve"> الإمامُ عليٌّ عليه السلام : الاستِغفارُ مَع الإصرارِ ذُنوبٌ مُجَدَّدَةٌ .</w:t>
      </w:r>
      <w:r>
        <w:rPr>
          <w:rStyle w:val="libFootnotenumChar"/>
          <w:rFonts w:hint="cs"/>
          <w:rtl/>
        </w:rPr>
        <w:t>1</w:t>
      </w:r>
    </w:p>
    <w:p w:rsidR="009A3CE4" w:rsidRDefault="009A3CE4" w:rsidP="009A3CE4">
      <w:pPr>
        <w:pStyle w:val="libNormal"/>
        <w:rPr>
          <w:lang w:bidi="fa-IR"/>
        </w:rPr>
      </w:pPr>
      <w:r w:rsidRPr="00D31A5F">
        <w:rPr>
          <w:rStyle w:val="libBold1Char"/>
        </w:rPr>
        <w:t>4820.</w:t>
      </w:r>
      <w:r>
        <w:rPr>
          <w:lang w:bidi="fa-IR"/>
        </w:rPr>
        <w:t xml:space="preserve"> Imam Ali </w:t>
      </w:r>
      <w:r>
        <w:t>(AS)</w:t>
      </w:r>
      <w:r>
        <w:rPr>
          <w:lang w:bidi="fa-IR"/>
        </w:rPr>
        <w:t xml:space="preserve"> said, ‘Seeking forgiveness alongside persistent sinning is a new sin.’</w:t>
      </w:r>
      <w:r>
        <w:rPr>
          <w:rStyle w:val="libFootnotenumChar"/>
        </w:rPr>
        <w:t>2</w:t>
      </w:r>
    </w:p>
    <w:p w:rsidR="009A3CE4" w:rsidRDefault="009A3CE4" w:rsidP="00D31A5F">
      <w:pPr>
        <w:pStyle w:val="libAr"/>
        <w:rPr>
          <w:lang w:bidi="fa-IR"/>
        </w:rPr>
      </w:pPr>
      <w:r w:rsidRPr="00D31A5F">
        <w:rPr>
          <w:rStyle w:val="libBold1Char"/>
          <w:rFonts w:hint="cs"/>
          <w:rtl/>
        </w:rPr>
        <w:t>4821.</w:t>
      </w:r>
      <w:r>
        <w:rPr>
          <w:rtl/>
          <w:lang w:bidi="fa-IR"/>
        </w:rPr>
        <w:t xml:space="preserve"> الإمامُ الرِّضا عليه السلام : المُستَغفِرُ مِن ذَنبٍ ويَفعَلُهُ كَالمُستَهزىَ بربِّهِ .</w:t>
      </w:r>
      <w:r>
        <w:rPr>
          <w:rStyle w:val="libFootnotenumChar"/>
          <w:rFonts w:hint="cs"/>
          <w:rtl/>
        </w:rPr>
        <w:t>3</w:t>
      </w:r>
    </w:p>
    <w:p w:rsidR="009A3CE4" w:rsidRDefault="009A3CE4" w:rsidP="009A3CE4">
      <w:pPr>
        <w:pStyle w:val="libNormal"/>
        <w:rPr>
          <w:lang w:bidi="fa-IR"/>
        </w:rPr>
      </w:pPr>
      <w:r w:rsidRPr="00D31A5F">
        <w:rPr>
          <w:rStyle w:val="libBold1Char"/>
        </w:rPr>
        <w:t>4821.</w:t>
      </w:r>
      <w:r>
        <w:rPr>
          <w:lang w:bidi="fa-IR"/>
        </w:rPr>
        <w:t xml:space="preserve"> Imam al-Rida </w:t>
      </w:r>
      <w:r>
        <w:t>(AS)</w:t>
      </w:r>
      <w:r>
        <w:rPr>
          <w:lang w:bidi="fa-IR"/>
        </w:rPr>
        <w:t xml:space="preserve"> said, ‘The one who seeks forgiveness for a sin and then repeats it is as one who mocks his Lord.’</w:t>
      </w:r>
      <w:r>
        <w:rPr>
          <w:rStyle w:val="libFootnotenumChar"/>
        </w:rPr>
        <w:t>4</w:t>
      </w:r>
    </w:p>
    <w:p w:rsidR="009A3CE4" w:rsidRDefault="009A3CE4" w:rsidP="00D31A5F">
      <w:pPr>
        <w:pStyle w:val="libAr"/>
        <w:rPr>
          <w:lang w:bidi="fa-IR"/>
        </w:rPr>
      </w:pPr>
      <w:r w:rsidRPr="00D31A5F">
        <w:rPr>
          <w:rStyle w:val="libBold1Char"/>
          <w:rFonts w:hint="cs"/>
          <w:rtl/>
        </w:rPr>
        <w:t>4822.</w:t>
      </w:r>
      <w:r>
        <w:rPr>
          <w:rtl/>
          <w:lang w:bidi="fa-IR"/>
        </w:rPr>
        <w:t xml:space="preserve"> الإمامُ الرِّضا عليه السلام : مَنِ استَغفَرَ بلِسانِهِ ولم يَندَمْ بقَلبِهِ فَقدِ استَهزَأ بنفسِهِ .</w:t>
      </w:r>
      <w:r>
        <w:rPr>
          <w:rStyle w:val="libFootnotenumChar"/>
          <w:rFonts w:hint="cs"/>
          <w:rtl/>
        </w:rPr>
        <w:t>5</w:t>
      </w:r>
    </w:p>
    <w:p w:rsidR="009A3CE4" w:rsidRDefault="009A3CE4" w:rsidP="009A3CE4">
      <w:pPr>
        <w:pStyle w:val="libNormal"/>
        <w:rPr>
          <w:lang w:bidi="fa-IR"/>
        </w:rPr>
      </w:pPr>
      <w:r w:rsidRPr="00D31A5F">
        <w:rPr>
          <w:rStyle w:val="libBold1Char"/>
        </w:rPr>
        <w:t>4822.</w:t>
      </w:r>
      <w:r>
        <w:rPr>
          <w:lang w:bidi="fa-IR"/>
        </w:rPr>
        <w:t xml:space="preserve"> Imam al-Rida </w:t>
      </w:r>
      <w:r>
        <w:t>(AS)</w:t>
      </w:r>
      <w:r>
        <w:rPr>
          <w:lang w:bidi="fa-IR"/>
        </w:rPr>
        <w:t xml:space="preserve"> said, ‘He who seeks forgiveness with his tongue but does not feel remorse in his heart has fooled himself.’</w:t>
      </w:r>
      <w:r>
        <w:rPr>
          <w:rStyle w:val="libFootnotenumChar"/>
        </w:rPr>
        <w:t>6</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الذنب : باب 775</w:t>
      </w:r>
      <w:r>
        <w:rPr>
          <w:lang w:bidi="fa-IR"/>
        </w:rPr>
        <w:t xml:space="preserve"> .</w:t>
      </w:r>
    </w:p>
    <w:p w:rsidR="009A3CE4" w:rsidRDefault="009A3CE4" w:rsidP="00D31A5F">
      <w:pPr>
        <w:pStyle w:val="libBold2"/>
        <w:rPr>
          <w:lang w:bidi="fa-IR"/>
        </w:rPr>
      </w:pPr>
      <w:r>
        <w:t>(See also: SINNING: section 775)</w:t>
      </w:r>
    </w:p>
    <w:p w:rsidR="009A3CE4" w:rsidRDefault="009A3CE4" w:rsidP="009A3CE4">
      <w:pPr>
        <w:pStyle w:val="libNormal"/>
        <w:rPr>
          <w:lang w:bidi="fa-IR"/>
        </w:rPr>
      </w:pPr>
    </w:p>
    <w:p w:rsidR="009A3CE4" w:rsidRDefault="009A3CE4" w:rsidP="00217917">
      <w:pPr>
        <w:pStyle w:val="Heading3"/>
        <w:rPr>
          <w:lang w:bidi="fa-IR"/>
        </w:rPr>
      </w:pPr>
      <w:bookmarkStart w:id="3017" w:name="_Toc484340245"/>
      <w:bookmarkStart w:id="3018" w:name="_Toc485817765"/>
      <w:r>
        <w:rPr>
          <w:lang w:bidi="fa-IR"/>
        </w:rPr>
        <w:t>Notes</w:t>
      </w:r>
      <w:bookmarkEnd w:id="3017"/>
      <w:bookmarkEnd w:id="3018"/>
    </w:p>
    <w:p w:rsidR="009A3CE4" w:rsidRDefault="009A3CE4" w:rsidP="009A3CE4">
      <w:pPr>
        <w:pStyle w:val="libFootnote"/>
        <w:rPr>
          <w:lang w:bidi="fa-IR"/>
        </w:rPr>
      </w:pPr>
      <w:r>
        <w:rPr>
          <w:lang w:bidi="fa-IR"/>
        </w:rPr>
        <w:t xml:space="preserve">1. </w:t>
      </w:r>
      <w:r>
        <w:rPr>
          <w:rtl/>
          <w:lang w:bidi="fa-IR"/>
        </w:rPr>
        <w:t xml:space="preserve">تحف العقول : 223 </w:t>
      </w:r>
      <w:r>
        <w:rPr>
          <w:lang w:bidi="fa-IR"/>
        </w:rPr>
        <w:t>.</w:t>
      </w:r>
    </w:p>
    <w:p w:rsidR="009A3CE4" w:rsidRDefault="009A3CE4" w:rsidP="009A3CE4">
      <w:pPr>
        <w:pStyle w:val="libFootnote"/>
        <w:rPr>
          <w:lang w:bidi="fa-IR"/>
        </w:rPr>
      </w:pPr>
      <w:r>
        <w:rPr>
          <w:lang w:bidi="fa-IR"/>
        </w:rPr>
        <w:t>2. Tuhaf al-Uqul, no. 223</w:t>
      </w:r>
    </w:p>
    <w:p w:rsidR="009A3CE4" w:rsidRDefault="009A3CE4" w:rsidP="009A3CE4">
      <w:pPr>
        <w:pStyle w:val="libFootnote"/>
        <w:rPr>
          <w:lang w:bidi="fa-IR"/>
        </w:rPr>
      </w:pPr>
      <w:r>
        <w:rPr>
          <w:lang w:bidi="fa-IR"/>
        </w:rPr>
        <w:t xml:space="preserve">3. </w:t>
      </w:r>
      <w:r>
        <w:rPr>
          <w:rtl/>
          <w:lang w:bidi="fa-IR"/>
        </w:rPr>
        <w:t xml:space="preserve">الكافي : 2 / 504 / 3 </w:t>
      </w:r>
      <w:r>
        <w:rPr>
          <w:lang w:bidi="fa-IR"/>
        </w:rPr>
        <w:t>.</w:t>
      </w:r>
    </w:p>
    <w:p w:rsidR="009A3CE4" w:rsidRDefault="009A3CE4" w:rsidP="009A3CE4">
      <w:pPr>
        <w:pStyle w:val="libFootnote"/>
        <w:rPr>
          <w:lang w:bidi="fa-IR"/>
        </w:rPr>
      </w:pPr>
      <w:r>
        <w:rPr>
          <w:lang w:bidi="fa-IR"/>
        </w:rPr>
        <w:t>4. al-Kafi, v. 2, p. 504, no. 3</w:t>
      </w:r>
    </w:p>
    <w:p w:rsidR="009A3CE4" w:rsidRDefault="009A3CE4" w:rsidP="009A3CE4">
      <w:pPr>
        <w:pStyle w:val="libFootnote"/>
        <w:rPr>
          <w:lang w:bidi="fa-IR"/>
        </w:rPr>
      </w:pPr>
      <w:r>
        <w:rPr>
          <w:lang w:bidi="fa-IR"/>
        </w:rPr>
        <w:t xml:space="preserve">5. </w:t>
      </w:r>
      <w:r>
        <w:rPr>
          <w:rtl/>
          <w:lang w:bidi="fa-IR"/>
        </w:rPr>
        <w:t xml:space="preserve">بحار الأنوار : 78 / 356 / 11 </w:t>
      </w:r>
      <w:r>
        <w:rPr>
          <w:lang w:bidi="fa-IR"/>
        </w:rPr>
        <w:t>.</w:t>
      </w:r>
    </w:p>
    <w:p w:rsidR="009A3CE4" w:rsidRDefault="009A3CE4" w:rsidP="009A3CE4">
      <w:pPr>
        <w:pStyle w:val="libFootnote"/>
        <w:rPr>
          <w:lang w:bidi="fa-IR"/>
        </w:rPr>
      </w:pPr>
      <w:r>
        <w:rPr>
          <w:lang w:bidi="fa-IR"/>
        </w:rPr>
        <w:t>6. Bihar al-Anwar, v. 78, p. 356, no. 11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019" w:name="_Toc484340246"/>
      <w:bookmarkStart w:id="3020" w:name="_Toc485817766"/>
      <w:r>
        <w:rPr>
          <w:lang w:bidi="fa-IR"/>
        </w:rPr>
        <w:lastRenderedPageBreak/>
        <w:t xml:space="preserve">304 - </w:t>
      </w:r>
      <w:r>
        <w:rPr>
          <w:rtl/>
          <w:lang w:bidi="fa-IR"/>
        </w:rPr>
        <w:t>الغَفلة</w:t>
      </w:r>
      <w:bookmarkEnd w:id="3019"/>
      <w:bookmarkEnd w:id="3020"/>
    </w:p>
    <w:p w:rsidR="009A3CE4" w:rsidRDefault="009A3CE4" w:rsidP="00034539">
      <w:pPr>
        <w:pStyle w:val="Heading2Center"/>
        <w:rPr>
          <w:lang w:bidi="fa-IR"/>
        </w:rPr>
      </w:pPr>
      <w:bookmarkStart w:id="3021" w:name="_Toc484340247"/>
      <w:bookmarkStart w:id="3022" w:name="_Toc485817767"/>
      <w:r>
        <w:rPr>
          <w:lang w:bidi="fa-IR"/>
        </w:rPr>
        <w:t>304. NEGLIGENCE</w:t>
      </w:r>
      <w:bookmarkEnd w:id="3021"/>
      <w:bookmarkEnd w:id="3022"/>
    </w:p>
    <w:p w:rsidR="009A3CE4" w:rsidRDefault="009A3CE4" w:rsidP="00034539">
      <w:pPr>
        <w:pStyle w:val="Heading2Center"/>
        <w:rPr>
          <w:lang w:bidi="fa-IR"/>
        </w:rPr>
      </w:pPr>
      <w:bookmarkStart w:id="3023" w:name="_Toc484340248"/>
      <w:bookmarkStart w:id="3024" w:name="_Toc485817768"/>
      <w:r>
        <w:rPr>
          <w:lang w:bidi="fa-IR"/>
        </w:rPr>
        <w:t xml:space="preserve">1432 - </w:t>
      </w:r>
      <w:r>
        <w:rPr>
          <w:rtl/>
          <w:lang w:bidi="fa-IR"/>
        </w:rPr>
        <w:t>التَّحذيرُ مِنَ الغَفلَةِ</w:t>
      </w:r>
      <w:bookmarkEnd w:id="3023"/>
      <w:bookmarkEnd w:id="3024"/>
    </w:p>
    <w:p w:rsidR="009A3CE4" w:rsidRDefault="009A3CE4" w:rsidP="00034539">
      <w:pPr>
        <w:pStyle w:val="Heading2Center"/>
        <w:rPr>
          <w:lang w:bidi="fa-IR"/>
        </w:rPr>
      </w:pPr>
      <w:bookmarkStart w:id="3025" w:name="_Toc484340249"/>
      <w:bookmarkStart w:id="3026" w:name="_Toc485817769"/>
      <w:r>
        <w:rPr>
          <w:lang w:bidi="fa-IR"/>
        </w:rPr>
        <w:t>1432. CAUTION AGAINST NEGLIGENCE</w:t>
      </w:r>
      <w:bookmarkEnd w:id="3025"/>
      <w:bookmarkEnd w:id="3026"/>
    </w:p>
    <w:p w:rsidR="009A3CE4" w:rsidRDefault="009A3CE4" w:rsidP="00D31A5F">
      <w:pPr>
        <w:pStyle w:val="libAr"/>
        <w:rPr>
          <w:lang w:bidi="fa-IR"/>
        </w:rPr>
      </w:pPr>
      <w:r w:rsidRPr="00D31A5F">
        <w:rPr>
          <w:rStyle w:val="libBold1Char"/>
          <w:rFonts w:hint="cs"/>
          <w:rtl/>
        </w:rPr>
        <w:t>4823.</w:t>
      </w:r>
      <w:r>
        <w:rPr>
          <w:rtl/>
          <w:lang w:bidi="fa-IR"/>
        </w:rPr>
        <w:t xml:space="preserve"> الإمامُ عليٌّ عليه السلام : الغَفلَةُ ضَلالَةٌ .</w:t>
      </w:r>
      <w:r>
        <w:rPr>
          <w:rStyle w:val="libFootnotenumChar"/>
          <w:rFonts w:hint="cs"/>
          <w:rtl/>
        </w:rPr>
        <w:t>1</w:t>
      </w:r>
    </w:p>
    <w:p w:rsidR="009A3CE4" w:rsidRDefault="009A3CE4" w:rsidP="009A3CE4">
      <w:pPr>
        <w:pStyle w:val="libNormal"/>
        <w:rPr>
          <w:lang w:bidi="fa-IR"/>
        </w:rPr>
      </w:pPr>
      <w:r w:rsidRPr="00D31A5F">
        <w:rPr>
          <w:rStyle w:val="libBold1Char"/>
        </w:rPr>
        <w:t>4823.</w:t>
      </w:r>
      <w:r>
        <w:rPr>
          <w:lang w:bidi="fa-IR"/>
        </w:rPr>
        <w:t xml:space="preserve"> Imam Ali </w:t>
      </w:r>
      <w:r>
        <w:t>(AS)</w:t>
      </w:r>
      <w:r>
        <w:rPr>
          <w:lang w:bidi="fa-IR"/>
        </w:rPr>
        <w:t xml:space="preserve"> said, ‘Negligence is deviation [from the straight path].’</w:t>
      </w:r>
      <w:r>
        <w:rPr>
          <w:rStyle w:val="libFootnotenumChar"/>
        </w:rPr>
        <w:t>2</w:t>
      </w:r>
    </w:p>
    <w:p w:rsidR="009A3CE4" w:rsidRDefault="009A3CE4" w:rsidP="00D31A5F">
      <w:pPr>
        <w:pStyle w:val="libAr"/>
        <w:rPr>
          <w:lang w:bidi="fa-IR"/>
        </w:rPr>
      </w:pPr>
      <w:r w:rsidRPr="00D31A5F">
        <w:rPr>
          <w:rStyle w:val="libBold1Char"/>
          <w:rFonts w:hint="cs"/>
          <w:rtl/>
        </w:rPr>
        <w:t>4824.</w:t>
      </w:r>
      <w:r>
        <w:rPr>
          <w:rtl/>
          <w:lang w:bidi="fa-IR"/>
        </w:rPr>
        <w:t xml:space="preserve"> الإمامُ عليٌّ عليه السلام : فَيالَها حَسرَةً على‏ كُلِّ ذِي غَفلَةٍ أن يكونَ عُمُرُهُ علَيهِ حُجّةً ، وأن تُؤَدِّيَهُ أيّامُهُ إلَى الشِّقوَةِ !</w:t>
      </w:r>
      <w:r>
        <w:rPr>
          <w:rStyle w:val="libFootnotenumChar"/>
          <w:rFonts w:hint="cs"/>
          <w:rtl/>
        </w:rPr>
        <w:t>3</w:t>
      </w:r>
    </w:p>
    <w:p w:rsidR="009A3CE4" w:rsidRDefault="009A3CE4" w:rsidP="009A3CE4">
      <w:pPr>
        <w:pStyle w:val="libNormal"/>
        <w:rPr>
          <w:lang w:bidi="fa-IR"/>
        </w:rPr>
      </w:pPr>
      <w:r w:rsidRPr="00D31A5F">
        <w:rPr>
          <w:rStyle w:val="libBold1Char"/>
        </w:rPr>
        <w:t>4824.</w:t>
      </w:r>
      <w:r>
        <w:rPr>
          <w:lang w:bidi="fa-IR"/>
        </w:rPr>
        <w:t xml:space="preserve"> Imam Ali </w:t>
      </w:r>
      <w:r>
        <w:t>(AS)</w:t>
      </w:r>
      <w:r>
        <w:rPr>
          <w:lang w:bidi="fa-IR"/>
        </w:rPr>
        <w:t xml:space="preserve"> said, ‘Pitiable indeed is every negligent person that his whole life can be used as evidence against him and that his days lead him to wretchedness!’</w:t>
      </w:r>
      <w:r>
        <w:rPr>
          <w:rStyle w:val="libFootnotenumChar"/>
        </w:rPr>
        <w:t>4</w:t>
      </w:r>
    </w:p>
    <w:p w:rsidR="009A3CE4" w:rsidRDefault="009A3CE4" w:rsidP="00D31A5F">
      <w:pPr>
        <w:pStyle w:val="libAr"/>
        <w:rPr>
          <w:lang w:bidi="fa-IR"/>
        </w:rPr>
      </w:pPr>
      <w:r w:rsidRPr="00D31A5F">
        <w:rPr>
          <w:rStyle w:val="libBold1Char"/>
          <w:rFonts w:hint="cs"/>
          <w:rtl/>
        </w:rPr>
        <w:t>4825.</w:t>
      </w:r>
      <w:r>
        <w:rPr>
          <w:rtl/>
          <w:lang w:bidi="fa-IR"/>
        </w:rPr>
        <w:t xml:space="preserve"> الإمامُ عليٌّ عليه السلام : فَأفِقْ أيُّها السامِعُ مِن سَكرَتِكَ ، واستَيقِظْ مِن غَفلَتِكَ ، واختَصِر مِن عَجَلَتِكَ .</w:t>
      </w:r>
      <w:r>
        <w:rPr>
          <w:rStyle w:val="libFootnotenumChar"/>
          <w:rFonts w:hint="cs"/>
          <w:rtl/>
        </w:rPr>
        <w:t>5</w:t>
      </w:r>
    </w:p>
    <w:p w:rsidR="009A3CE4" w:rsidRDefault="009A3CE4" w:rsidP="009A3CE4">
      <w:pPr>
        <w:pStyle w:val="libNormal"/>
        <w:rPr>
          <w:lang w:bidi="fa-IR"/>
        </w:rPr>
      </w:pPr>
      <w:r w:rsidRPr="00D31A5F">
        <w:rPr>
          <w:rStyle w:val="libBold1Char"/>
        </w:rPr>
        <w:t>4825.</w:t>
      </w:r>
      <w:r>
        <w:rPr>
          <w:lang w:bidi="fa-IR"/>
        </w:rPr>
        <w:t xml:space="preserve"> Imam Ali </w:t>
      </w:r>
      <w:r>
        <w:t>(AS)</w:t>
      </w:r>
      <w:r>
        <w:rPr>
          <w:lang w:bidi="fa-IR"/>
        </w:rPr>
        <w:t xml:space="preserve"> said, ‘So O listener, come to your senses from your intoxication, wake up from your neglect, and reduce your hasty activity.’</w:t>
      </w:r>
      <w:r>
        <w:rPr>
          <w:rStyle w:val="libFootnotenumChar"/>
        </w:rPr>
        <w:t>6</w:t>
      </w:r>
    </w:p>
    <w:p w:rsidR="009A3CE4" w:rsidRDefault="009A3CE4" w:rsidP="00D31A5F">
      <w:pPr>
        <w:pStyle w:val="libAr"/>
        <w:rPr>
          <w:lang w:bidi="fa-IR"/>
        </w:rPr>
      </w:pPr>
      <w:r w:rsidRPr="00D31A5F">
        <w:rPr>
          <w:rStyle w:val="libBold1Char"/>
          <w:rFonts w:hint="cs"/>
          <w:rtl/>
        </w:rPr>
        <w:t>4826.</w:t>
      </w:r>
      <w:r>
        <w:rPr>
          <w:rtl/>
          <w:lang w:bidi="fa-IR"/>
        </w:rPr>
        <w:t xml:space="preserve"> الإمامُ عليٌّ عليه السلام : أيُّها الناسُ غيرُ المَغفولِ عَنهُم ، والتارِكونَ المَأخوذَ مِنهُم ، مالي أراكُم عنِ اللَّهِ ذاهِبينَ ، وإلى‏ غيرِهِ راغِبينَ ؟ !</w:t>
      </w:r>
      <w:r>
        <w:rPr>
          <w:rStyle w:val="libFootnotenumChar"/>
          <w:rFonts w:hint="cs"/>
          <w:rtl/>
        </w:rPr>
        <w:t>7</w:t>
      </w:r>
    </w:p>
    <w:p w:rsidR="009A3CE4" w:rsidRDefault="009A3CE4" w:rsidP="009A3CE4">
      <w:pPr>
        <w:pStyle w:val="libNormal"/>
        <w:rPr>
          <w:lang w:bidi="fa-IR"/>
        </w:rPr>
      </w:pPr>
      <w:r w:rsidRPr="00D31A5F">
        <w:rPr>
          <w:rStyle w:val="libBold1Char"/>
        </w:rPr>
        <w:t>4826.</w:t>
      </w:r>
      <w:r>
        <w:rPr>
          <w:lang w:bidi="fa-IR"/>
        </w:rPr>
        <w:t xml:space="preserve"> Imam Ali </w:t>
      </w:r>
      <w:r>
        <w:t>(AS)</w:t>
      </w:r>
      <w:r>
        <w:rPr>
          <w:lang w:bidi="fa-IR"/>
        </w:rPr>
        <w:t xml:space="preserve"> said, ‘O people who are not neglected [by Allah] and yet who neglect that which will be taken to account from them - how is it that I see you moving away from Allah and longing for others?!’</w:t>
      </w:r>
      <w:r>
        <w:rPr>
          <w:rStyle w:val="libFootnotenumChar"/>
        </w:rPr>
        <w:t>8</w:t>
      </w:r>
    </w:p>
    <w:p w:rsidR="009A3CE4" w:rsidRDefault="009A3CE4" w:rsidP="00D31A5F">
      <w:pPr>
        <w:pStyle w:val="libAr"/>
        <w:rPr>
          <w:lang w:bidi="fa-IR"/>
        </w:rPr>
      </w:pPr>
      <w:r w:rsidRPr="00D31A5F">
        <w:rPr>
          <w:rStyle w:val="libBold1Char"/>
          <w:rFonts w:hint="cs"/>
          <w:rtl/>
        </w:rPr>
        <w:t>4827.</w:t>
      </w:r>
      <w:r>
        <w:rPr>
          <w:rtl/>
          <w:lang w:bidi="fa-IR"/>
        </w:rPr>
        <w:t xml:space="preserve"> الإمامُ عليٌّ عليه السلام : كَم مِن غافِلٍ يَنسِجُ ثَوباً لِيَلبَسَهُ وإنّما هُو كَفَنُهُ ! ويَبنِي بَيتاً لِيَسكُنَهُ وإنّما هو مَوضِعُ قَبرِهِ !</w:t>
      </w:r>
      <w:r>
        <w:rPr>
          <w:rStyle w:val="libFootnotenumChar"/>
          <w:rFonts w:hint="cs"/>
          <w:rtl/>
        </w:rPr>
        <w:t>9</w:t>
      </w:r>
    </w:p>
    <w:p w:rsidR="009A3CE4" w:rsidRDefault="009A3CE4" w:rsidP="009A3CE4">
      <w:pPr>
        <w:pStyle w:val="libNormal"/>
        <w:rPr>
          <w:lang w:bidi="fa-IR"/>
        </w:rPr>
      </w:pPr>
      <w:r w:rsidRPr="00D31A5F">
        <w:rPr>
          <w:rStyle w:val="libBold1Char"/>
        </w:rPr>
        <w:t>4827.</w:t>
      </w:r>
      <w:r>
        <w:rPr>
          <w:lang w:bidi="fa-IR"/>
        </w:rPr>
        <w:t xml:space="preserve"> Imam Ali </w:t>
      </w:r>
      <w:r>
        <w:t>(AS)</w:t>
      </w:r>
      <w:r>
        <w:rPr>
          <w:lang w:bidi="fa-IR"/>
        </w:rPr>
        <w:t xml:space="preserve"> said, ‘How many a negligent person weaves himself a garment in order that he might wear it whilst in reality it is his burial shroud, and who builds himself a house in which he may live but which is in fact his grave.’</w:t>
      </w:r>
      <w:r>
        <w:rPr>
          <w:rStyle w:val="libFootnotenumChar"/>
        </w:rPr>
        <w:t>10</w:t>
      </w:r>
    </w:p>
    <w:p w:rsidR="009A3CE4" w:rsidRDefault="009A3CE4" w:rsidP="00D31A5F">
      <w:pPr>
        <w:pStyle w:val="libAr"/>
        <w:rPr>
          <w:lang w:bidi="fa-IR"/>
        </w:rPr>
      </w:pPr>
      <w:r w:rsidRPr="00D31A5F">
        <w:rPr>
          <w:rStyle w:val="libBold1Char"/>
          <w:rFonts w:hint="cs"/>
          <w:rtl/>
        </w:rPr>
        <w:t>4828.</w:t>
      </w:r>
      <w:r>
        <w:rPr>
          <w:rtl/>
          <w:lang w:bidi="fa-IR"/>
        </w:rPr>
        <w:t xml:space="preserve"> الإمامُ الصّادقُ عليه السلام : إن كانَ الشيطانُ عَدُوّاً فالغَفلَةُ لِماذا ؟ !</w:t>
      </w:r>
      <w:r>
        <w:rPr>
          <w:rStyle w:val="libFootnotenumChar"/>
          <w:rFonts w:hint="cs"/>
          <w:rtl/>
        </w:rPr>
        <w:t>11</w:t>
      </w:r>
    </w:p>
    <w:p w:rsidR="009A3CE4" w:rsidRDefault="009A3CE4" w:rsidP="009A3CE4">
      <w:pPr>
        <w:pStyle w:val="libNormal"/>
        <w:rPr>
          <w:lang w:bidi="fa-IR"/>
        </w:rPr>
      </w:pPr>
      <w:r w:rsidRPr="00D31A5F">
        <w:rPr>
          <w:rStyle w:val="libBold1Char"/>
        </w:rPr>
        <w:t>4828.</w:t>
      </w:r>
      <w:r>
        <w:rPr>
          <w:lang w:bidi="fa-IR"/>
        </w:rPr>
        <w:t xml:space="preserve"> Imam al-Sadiq </w:t>
      </w:r>
      <w:r>
        <w:t>(AS)</w:t>
      </w:r>
      <w:r>
        <w:rPr>
          <w:lang w:bidi="fa-IR"/>
        </w:rPr>
        <w:t xml:space="preserve"> said, ‘If Satan is indeed an enemy, then why the negligence?!’</w:t>
      </w:r>
      <w:r>
        <w:rPr>
          <w:rStyle w:val="libFootnotenumChar"/>
        </w:rPr>
        <w:t>12</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عنوان : 166 «المراقبة» .</w:t>
      </w:r>
    </w:p>
    <w:p w:rsidR="009A3CE4" w:rsidRDefault="009A3CE4" w:rsidP="00D31A5F">
      <w:pPr>
        <w:pStyle w:val="libBold2"/>
        <w:rPr>
          <w:lang w:bidi="fa-IR"/>
        </w:rPr>
      </w:pPr>
      <w:r>
        <w:t>(See also: SCRUTINY166)</w:t>
      </w:r>
    </w:p>
    <w:p w:rsidR="009A3CE4" w:rsidRDefault="009A3CE4" w:rsidP="009A3CE4">
      <w:pPr>
        <w:pStyle w:val="libNormal"/>
        <w:rPr>
          <w:lang w:bidi="fa-IR"/>
        </w:rPr>
      </w:pPr>
    </w:p>
    <w:p w:rsidR="009A3CE4" w:rsidRDefault="009A3CE4" w:rsidP="00217917">
      <w:pPr>
        <w:pStyle w:val="Heading3"/>
        <w:rPr>
          <w:lang w:bidi="fa-IR"/>
        </w:rPr>
      </w:pPr>
      <w:bookmarkStart w:id="3027" w:name="_Toc484340250"/>
      <w:bookmarkStart w:id="3028" w:name="_Toc485817770"/>
      <w:r>
        <w:rPr>
          <w:lang w:bidi="fa-IR"/>
        </w:rPr>
        <w:t>Notes</w:t>
      </w:r>
      <w:bookmarkEnd w:id="3027"/>
      <w:bookmarkEnd w:id="3028"/>
    </w:p>
    <w:p w:rsidR="009A3CE4" w:rsidRDefault="009A3CE4" w:rsidP="009A3CE4">
      <w:pPr>
        <w:pStyle w:val="libFootnote"/>
        <w:rPr>
          <w:lang w:bidi="fa-IR"/>
        </w:rPr>
      </w:pPr>
      <w:r>
        <w:rPr>
          <w:lang w:bidi="fa-IR"/>
        </w:rPr>
        <w:t xml:space="preserve">1. </w:t>
      </w:r>
      <w:r>
        <w:rPr>
          <w:rtl/>
          <w:lang w:bidi="fa-IR"/>
        </w:rPr>
        <w:t xml:space="preserve">غرر الحكم : 196 </w:t>
      </w:r>
      <w:r>
        <w:rPr>
          <w:lang w:bidi="fa-IR"/>
        </w:rPr>
        <w:t>.</w:t>
      </w:r>
    </w:p>
    <w:p w:rsidR="009A3CE4" w:rsidRDefault="009A3CE4" w:rsidP="009A3CE4">
      <w:pPr>
        <w:pStyle w:val="libFootnote"/>
        <w:rPr>
          <w:lang w:bidi="fa-IR"/>
        </w:rPr>
      </w:pPr>
      <w:r>
        <w:rPr>
          <w:lang w:bidi="fa-IR"/>
        </w:rPr>
        <w:lastRenderedPageBreak/>
        <w:t>2. Ghurar al-Hikam, no. 196</w:t>
      </w:r>
    </w:p>
    <w:p w:rsidR="009A3CE4" w:rsidRDefault="009A3CE4" w:rsidP="009A3CE4">
      <w:pPr>
        <w:pStyle w:val="libFootnote"/>
        <w:rPr>
          <w:lang w:bidi="fa-IR"/>
        </w:rPr>
      </w:pPr>
      <w:r>
        <w:rPr>
          <w:lang w:bidi="fa-IR"/>
        </w:rPr>
        <w:t xml:space="preserve">3. </w:t>
      </w:r>
      <w:r>
        <w:rPr>
          <w:rtl/>
          <w:lang w:bidi="fa-IR"/>
        </w:rPr>
        <w:t xml:space="preserve">نهج البلاغة : الخطبة 64 </w:t>
      </w:r>
      <w:r>
        <w:rPr>
          <w:lang w:bidi="fa-IR"/>
        </w:rPr>
        <w:t>.</w:t>
      </w:r>
    </w:p>
    <w:p w:rsidR="009A3CE4" w:rsidRDefault="009A3CE4" w:rsidP="009A3CE4">
      <w:pPr>
        <w:pStyle w:val="libFootnote"/>
        <w:rPr>
          <w:lang w:bidi="fa-IR"/>
        </w:rPr>
      </w:pPr>
      <w:r>
        <w:rPr>
          <w:lang w:bidi="fa-IR"/>
        </w:rPr>
        <w:t>4. Nahj al-Balagha, Sermon 64</w:t>
      </w:r>
    </w:p>
    <w:p w:rsidR="009A3CE4" w:rsidRDefault="009A3CE4" w:rsidP="009A3CE4">
      <w:pPr>
        <w:pStyle w:val="libFootnote"/>
        <w:rPr>
          <w:lang w:bidi="fa-IR"/>
        </w:rPr>
      </w:pPr>
      <w:r>
        <w:rPr>
          <w:lang w:bidi="fa-IR"/>
        </w:rPr>
        <w:t xml:space="preserve">5. </w:t>
      </w:r>
      <w:r>
        <w:rPr>
          <w:rtl/>
          <w:lang w:bidi="fa-IR"/>
        </w:rPr>
        <w:t xml:space="preserve">نهج البلاغة : الخطبة 153 </w:t>
      </w:r>
      <w:r>
        <w:rPr>
          <w:lang w:bidi="fa-IR"/>
        </w:rPr>
        <w:t>.</w:t>
      </w:r>
    </w:p>
    <w:p w:rsidR="009A3CE4" w:rsidRDefault="009A3CE4" w:rsidP="009A3CE4">
      <w:pPr>
        <w:pStyle w:val="libFootnote"/>
        <w:rPr>
          <w:lang w:bidi="fa-IR"/>
        </w:rPr>
      </w:pPr>
      <w:r>
        <w:rPr>
          <w:lang w:bidi="fa-IR"/>
        </w:rPr>
        <w:t>6. Ibid. Sermon 153</w:t>
      </w:r>
    </w:p>
    <w:p w:rsidR="009A3CE4" w:rsidRDefault="009A3CE4" w:rsidP="009A3CE4">
      <w:pPr>
        <w:pStyle w:val="libFootnote"/>
        <w:rPr>
          <w:lang w:bidi="fa-IR"/>
        </w:rPr>
      </w:pPr>
      <w:r>
        <w:rPr>
          <w:lang w:bidi="fa-IR"/>
        </w:rPr>
        <w:t xml:space="preserve">7. </w:t>
      </w:r>
      <w:r>
        <w:rPr>
          <w:rtl/>
          <w:lang w:bidi="fa-IR"/>
        </w:rPr>
        <w:t xml:space="preserve">نهج البلاغة : الخطبة 175 </w:t>
      </w:r>
      <w:r>
        <w:rPr>
          <w:lang w:bidi="fa-IR"/>
        </w:rPr>
        <w:t>.</w:t>
      </w:r>
    </w:p>
    <w:p w:rsidR="009A3CE4" w:rsidRDefault="009A3CE4" w:rsidP="009A3CE4">
      <w:pPr>
        <w:pStyle w:val="libFootnote"/>
        <w:rPr>
          <w:lang w:bidi="fa-IR"/>
        </w:rPr>
      </w:pPr>
      <w:r>
        <w:rPr>
          <w:lang w:bidi="fa-IR"/>
        </w:rPr>
        <w:t>8. Ibid. Sermon 175</w:t>
      </w:r>
    </w:p>
    <w:p w:rsidR="009A3CE4" w:rsidRDefault="009A3CE4" w:rsidP="009A3CE4">
      <w:pPr>
        <w:pStyle w:val="libFootnote"/>
        <w:rPr>
          <w:lang w:bidi="fa-IR"/>
        </w:rPr>
      </w:pPr>
      <w:r>
        <w:rPr>
          <w:lang w:bidi="fa-IR"/>
        </w:rPr>
        <w:t xml:space="preserve">9. </w:t>
      </w:r>
      <w:r>
        <w:rPr>
          <w:rtl/>
          <w:lang w:bidi="fa-IR"/>
        </w:rPr>
        <w:t xml:space="preserve">بحار الأنوار : 77 / 401 / 26 </w:t>
      </w:r>
      <w:r>
        <w:rPr>
          <w:lang w:bidi="fa-IR"/>
        </w:rPr>
        <w:t>.</w:t>
      </w:r>
    </w:p>
    <w:p w:rsidR="009A3CE4" w:rsidRDefault="009A3CE4" w:rsidP="009A3CE4">
      <w:pPr>
        <w:pStyle w:val="libFootnote"/>
        <w:rPr>
          <w:lang w:bidi="fa-IR"/>
        </w:rPr>
      </w:pPr>
      <w:r>
        <w:rPr>
          <w:lang w:bidi="fa-IR"/>
        </w:rPr>
        <w:t>10. Bihar al-Anwar, v. 77, p. 401, no. 26</w:t>
      </w:r>
    </w:p>
    <w:p w:rsidR="009A3CE4" w:rsidRDefault="009A3CE4" w:rsidP="009A3CE4">
      <w:pPr>
        <w:pStyle w:val="libFootnote"/>
        <w:rPr>
          <w:lang w:bidi="fa-IR"/>
        </w:rPr>
      </w:pPr>
      <w:r>
        <w:rPr>
          <w:lang w:bidi="fa-IR"/>
        </w:rPr>
        <w:t xml:space="preserve">11. </w:t>
      </w:r>
      <w:r>
        <w:rPr>
          <w:rtl/>
          <w:lang w:bidi="fa-IR"/>
        </w:rPr>
        <w:t xml:space="preserve">بحار الأنوار : 78 / 190 / 1 </w:t>
      </w:r>
      <w:r>
        <w:rPr>
          <w:lang w:bidi="fa-IR"/>
        </w:rPr>
        <w:t>.</w:t>
      </w:r>
    </w:p>
    <w:p w:rsidR="009A3CE4" w:rsidRDefault="009A3CE4" w:rsidP="009A3CE4">
      <w:pPr>
        <w:pStyle w:val="libFootnote"/>
        <w:rPr>
          <w:lang w:bidi="fa-IR"/>
        </w:rPr>
      </w:pPr>
      <w:r>
        <w:rPr>
          <w:lang w:bidi="fa-IR"/>
        </w:rPr>
        <w:t>12. Ibid. v. 78, p. 190,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029" w:name="_Toc484340251"/>
      <w:bookmarkStart w:id="3030" w:name="_Toc485817771"/>
      <w:r>
        <w:rPr>
          <w:lang w:bidi="fa-IR"/>
        </w:rPr>
        <w:lastRenderedPageBreak/>
        <w:t xml:space="preserve">1433 - </w:t>
      </w:r>
      <w:r>
        <w:rPr>
          <w:rtl/>
          <w:lang w:bidi="fa-IR"/>
        </w:rPr>
        <w:t>ما يَمنَعُ الغَفلَةَ</w:t>
      </w:r>
      <w:bookmarkEnd w:id="3029"/>
      <w:bookmarkEnd w:id="3030"/>
    </w:p>
    <w:p w:rsidR="009A3CE4" w:rsidRDefault="009A3CE4" w:rsidP="00034539">
      <w:pPr>
        <w:pStyle w:val="Heading2Center"/>
        <w:rPr>
          <w:lang w:bidi="fa-IR"/>
        </w:rPr>
      </w:pPr>
      <w:bookmarkStart w:id="3031" w:name="_Toc484340252"/>
      <w:bookmarkStart w:id="3032" w:name="_Toc485817772"/>
      <w:r>
        <w:rPr>
          <w:lang w:bidi="fa-IR"/>
        </w:rPr>
        <w:t>1433. THAT WHICH PREVENTS NEGLIGENCE</w:t>
      </w:r>
      <w:bookmarkEnd w:id="3031"/>
      <w:bookmarkEnd w:id="3032"/>
    </w:p>
    <w:p w:rsidR="009A3CE4" w:rsidRDefault="009A3CE4" w:rsidP="00D31A5F">
      <w:pPr>
        <w:pStyle w:val="libAr"/>
        <w:rPr>
          <w:lang w:bidi="fa-IR"/>
        </w:rPr>
      </w:pPr>
      <w:r w:rsidRPr="00D31A5F">
        <w:rPr>
          <w:rStyle w:val="libBold1Char"/>
          <w:rFonts w:hint="cs"/>
          <w:rtl/>
        </w:rPr>
        <w:t>4829.</w:t>
      </w:r>
      <w:r>
        <w:rPr>
          <w:rtl/>
          <w:lang w:bidi="fa-IR"/>
        </w:rPr>
        <w:t xml:space="preserve"> رسولُ اللَّهِ صلى اللَّه عليه وآله : يا أباذرٍّ ، هُمَّ بالحَسَنَةِ وإن لم تَعمَلْها ؛ لِكيلا تُكتَبَ مِن الغافِلينَ .</w:t>
      </w:r>
      <w:r>
        <w:rPr>
          <w:rStyle w:val="libFootnotenumChar"/>
          <w:rFonts w:hint="cs"/>
          <w:rtl/>
        </w:rPr>
        <w:t>1</w:t>
      </w:r>
    </w:p>
    <w:p w:rsidR="009A3CE4" w:rsidRDefault="009A3CE4" w:rsidP="009A3CE4">
      <w:pPr>
        <w:pStyle w:val="libNormal"/>
        <w:rPr>
          <w:lang w:bidi="fa-IR"/>
        </w:rPr>
      </w:pPr>
      <w:r w:rsidRPr="00D31A5F">
        <w:rPr>
          <w:rStyle w:val="libBold1Char"/>
        </w:rPr>
        <w:t>4829.</w:t>
      </w:r>
      <w:r>
        <w:rPr>
          <w:lang w:bidi="fa-IR"/>
        </w:rPr>
        <w:t xml:space="preserve"> The Prophet </w:t>
      </w:r>
      <w:r>
        <w:t>(SAWA)</w:t>
      </w:r>
      <w:r>
        <w:rPr>
          <w:lang w:bidi="fa-IR"/>
        </w:rPr>
        <w:t xml:space="preserve"> said, ‘O Abu Dharr, intend to perform good actions even if you do not actually manage to perform them, so that you are not included amongst the negligent.’</w:t>
      </w:r>
      <w:r>
        <w:rPr>
          <w:rStyle w:val="libFootnotenumChar"/>
        </w:rPr>
        <w:t>2</w:t>
      </w:r>
    </w:p>
    <w:p w:rsidR="009A3CE4" w:rsidRDefault="009A3CE4" w:rsidP="00D31A5F">
      <w:pPr>
        <w:pStyle w:val="libAr"/>
        <w:rPr>
          <w:lang w:bidi="fa-IR"/>
        </w:rPr>
      </w:pPr>
      <w:r w:rsidRPr="00D31A5F">
        <w:rPr>
          <w:rStyle w:val="libBold1Char"/>
          <w:rFonts w:hint="cs"/>
          <w:rtl/>
        </w:rPr>
        <w:t>4830.</w:t>
      </w:r>
      <w:r>
        <w:rPr>
          <w:rtl/>
          <w:lang w:bidi="fa-IR"/>
        </w:rPr>
        <w:t xml:space="preserve"> الإمامُ عليٌّ عليه السلام : بِدَوامِ ذِكرِ اللَّهِ تَنجابُ الغَفلَةُ .</w:t>
      </w:r>
      <w:r>
        <w:rPr>
          <w:rStyle w:val="libFootnotenumChar"/>
          <w:rFonts w:hint="cs"/>
          <w:rtl/>
        </w:rPr>
        <w:t>3</w:t>
      </w:r>
    </w:p>
    <w:p w:rsidR="009A3CE4" w:rsidRDefault="009A3CE4" w:rsidP="009A3CE4">
      <w:pPr>
        <w:pStyle w:val="libNormal"/>
        <w:rPr>
          <w:lang w:bidi="fa-IR"/>
        </w:rPr>
      </w:pPr>
      <w:r w:rsidRPr="00D31A5F">
        <w:rPr>
          <w:rStyle w:val="libBold1Char"/>
        </w:rPr>
        <w:t>4830.</w:t>
      </w:r>
      <w:r>
        <w:rPr>
          <w:lang w:bidi="fa-IR"/>
        </w:rPr>
        <w:t xml:space="preserve"> Imam Ali </w:t>
      </w:r>
      <w:r>
        <w:t>(AS)</w:t>
      </w:r>
      <w:r>
        <w:rPr>
          <w:lang w:bidi="fa-IR"/>
        </w:rPr>
        <w:t xml:space="preserve"> said, ‘Through constant remembrance of Allah is negligence dispelled.’</w:t>
      </w:r>
      <w:r>
        <w:rPr>
          <w:rStyle w:val="libFootnotenumChar"/>
        </w:rPr>
        <w:t>4</w:t>
      </w:r>
    </w:p>
    <w:p w:rsidR="009A3CE4" w:rsidRDefault="009A3CE4" w:rsidP="00D31A5F">
      <w:pPr>
        <w:pStyle w:val="libAr"/>
        <w:rPr>
          <w:lang w:bidi="fa-IR"/>
        </w:rPr>
      </w:pPr>
      <w:r w:rsidRPr="00D31A5F">
        <w:rPr>
          <w:rStyle w:val="libBold1Char"/>
          <w:rFonts w:hint="cs"/>
          <w:rtl/>
        </w:rPr>
        <w:t>4831.</w:t>
      </w:r>
      <w:r>
        <w:rPr>
          <w:rtl/>
          <w:lang w:bidi="fa-IR"/>
        </w:rPr>
        <w:t xml:space="preserve"> الإمامُ عليٌّ عليه السلام : إنَّ مَن عَرَفَ الأيّامَ لم يَغفُلْ عنِ الاستِعدادِ .</w:t>
      </w:r>
      <w:r>
        <w:rPr>
          <w:rStyle w:val="libFootnotenumChar"/>
          <w:rFonts w:hint="cs"/>
          <w:rtl/>
        </w:rPr>
        <w:t>5</w:t>
      </w:r>
    </w:p>
    <w:p w:rsidR="009A3CE4" w:rsidRDefault="009A3CE4" w:rsidP="009A3CE4">
      <w:pPr>
        <w:pStyle w:val="libNormal"/>
        <w:rPr>
          <w:lang w:bidi="fa-IR"/>
        </w:rPr>
      </w:pPr>
      <w:r w:rsidRPr="00D31A5F">
        <w:rPr>
          <w:rStyle w:val="libBold1Char"/>
        </w:rPr>
        <w:t>4831.</w:t>
      </w:r>
      <w:r>
        <w:rPr>
          <w:lang w:bidi="fa-IR"/>
        </w:rPr>
        <w:t xml:space="preserve"> Imam Ali </w:t>
      </w:r>
      <w:r>
        <w:t>(AS)</w:t>
      </w:r>
      <w:r>
        <w:rPr>
          <w:lang w:bidi="fa-IR"/>
        </w:rPr>
        <w:t xml:space="preserve"> said, ‘Verily the one who knows the vicissitudes of time will not neglect preparation.’</w:t>
      </w:r>
      <w:r>
        <w:rPr>
          <w:rStyle w:val="libFootnotenumChar"/>
        </w:rPr>
        <w:t>6</w:t>
      </w:r>
    </w:p>
    <w:p w:rsidR="009A3CE4" w:rsidRDefault="009A3CE4" w:rsidP="00D31A5F">
      <w:pPr>
        <w:pStyle w:val="libAr"/>
        <w:rPr>
          <w:lang w:bidi="fa-IR"/>
        </w:rPr>
      </w:pPr>
      <w:r w:rsidRPr="00D31A5F">
        <w:rPr>
          <w:rStyle w:val="libBold1Char"/>
          <w:rFonts w:hint="cs"/>
          <w:rtl/>
        </w:rPr>
        <w:t>4832.</w:t>
      </w:r>
      <w:r>
        <w:rPr>
          <w:rtl/>
          <w:lang w:bidi="fa-IR"/>
        </w:rPr>
        <w:t xml:space="preserve"> الإمامُ الباقرُ عليه السلام : أيّما مُؤمِنٍ حافَظَ علَى الصَّلواتِ المَفروضَةِ فَصَلّاها لِوَقتِها فَلَيسَ هذا مِن الغافِلينَ .</w:t>
      </w:r>
      <w:r>
        <w:rPr>
          <w:rStyle w:val="libFootnotenumChar"/>
          <w:rFonts w:hint="cs"/>
          <w:rtl/>
        </w:rPr>
        <w:t>7</w:t>
      </w:r>
    </w:p>
    <w:p w:rsidR="009A3CE4" w:rsidRDefault="009A3CE4" w:rsidP="009A3CE4">
      <w:pPr>
        <w:pStyle w:val="libNormal"/>
        <w:rPr>
          <w:lang w:bidi="fa-IR"/>
        </w:rPr>
      </w:pPr>
      <w:r w:rsidRPr="00D31A5F">
        <w:rPr>
          <w:rStyle w:val="libBold1Char"/>
        </w:rPr>
        <w:t>4832.</w:t>
      </w:r>
      <w:r>
        <w:rPr>
          <w:lang w:bidi="fa-IR"/>
        </w:rPr>
        <w:t xml:space="preserve"> Imam al-Baqir </w:t>
      </w:r>
      <w:r>
        <w:t>(AS)</w:t>
      </w:r>
      <w:r>
        <w:rPr>
          <w:lang w:bidi="fa-IR"/>
        </w:rPr>
        <w:t xml:space="preserve"> said, ‘Verily any believer who is mindful of the obligatory prayers and prays them on time is not of the negligent ones.’</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3033" w:name="_Toc484340253"/>
      <w:bookmarkStart w:id="3034" w:name="_Toc485817773"/>
      <w:r>
        <w:rPr>
          <w:lang w:bidi="fa-IR"/>
        </w:rPr>
        <w:t>Notes</w:t>
      </w:r>
      <w:bookmarkEnd w:id="3033"/>
      <w:bookmarkEnd w:id="3034"/>
    </w:p>
    <w:p w:rsidR="009A3CE4" w:rsidRDefault="009A3CE4" w:rsidP="009A3CE4">
      <w:pPr>
        <w:pStyle w:val="libFootnote"/>
        <w:rPr>
          <w:lang w:bidi="fa-IR"/>
        </w:rPr>
      </w:pPr>
      <w:r>
        <w:rPr>
          <w:lang w:bidi="fa-IR"/>
        </w:rPr>
        <w:t xml:space="preserve">1. </w:t>
      </w:r>
      <w:r>
        <w:rPr>
          <w:rtl/>
          <w:lang w:bidi="fa-IR"/>
        </w:rPr>
        <w:t xml:space="preserve">مكارم الأخلاق : 2 / 378 / 2661 </w:t>
      </w:r>
      <w:r>
        <w:rPr>
          <w:lang w:bidi="fa-IR"/>
        </w:rPr>
        <w:t>.</w:t>
      </w:r>
    </w:p>
    <w:p w:rsidR="009A3CE4" w:rsidRDefault="009A3CE4" w:rsidP="009A3CE4">
      <w:pPr>
        <w:pStyle w:val="libFootnote"/>
        <w:rPr>
          <w:lang w:bidi="fa-IR"/>
        </w:rPr>
      </w:pPr>
      <w:r>
        <w:rPr>
          <w:lang w:bidi="fa-IR"/>
        </w:rPr>
        <w:t>2. Makarim al-Akhlaq, v. 2, p. 378, no. 2661</w:t>
      </w:r>
    </w:p>
    <w:p w:rsidR="009A3CE4" w:rsidRDefault="009A3CE4" w:rsidP="009A3CE4">
      <w:pPr>
        <w:pStyle w:val="libFootnote"/>
        <w:rPr>
          <w:lang w:bidi="fa-IR"/>
        </w:rPr>
      </w:pPr>
      <w:r>
        <w:rPr>
          <w:lang w:bidi="fa-IR"/>
        </w:rPr>
        <w:t xml:space="preserve">3. </w:t>
      </w:r>
      <w:r>
        <w:rPr>
          <w:rtl/>
          <w:lang w:bidi="fa-IR"/>
        </w:rPr>
        <w:t xml:space="preserve">غرر الحكم : 4269 </w:t>
      </w:r>
      <w:r>
        <w:rPr>
          <w:lang w:bidi="fa-IR"/>
        </w:rPr>
        <w:t>.</w:t>
      </w:r>
    </w:p>
    <w:p w:rsidR="009A3CE4" w:rsidRDefault="009A3CE4" w:rsidP="009A3CE4">
      <w:pPr>
        <w:pStyle w:val="libFootnote"/>
        <w:rPr>
          <w:lang w:bidi="fa-IR"/>
        </w:rPr>
      </w:pPr>
      <w:r>
        <w:rPr>
          <w:lang w:bidi="fa-IR"/>
        </w:rPr>
        <w:t>4. Ghurar al-Hikam, no. 4269</w:t>
      </w:r>
    </w:p>
    <w:p w:rsidR="009A3CE4" w:rsidRDefault="009A3CE4" w:rsidP="009A3CE4">
      <w:pPr>
        <w:pStyle w:val="libFootnote"/>
        <w:rPr>
          <w:lang w:bidi="fa-IR"/>
        </w:rPr>
      </w:pPr>
      <w:r>
        <w:rPr>
          <w:lang w:bidi="fa-IR"/>
        </w:rPr>
        <w:t xml:space="preserve">5. </w:t>
      </w:r>
      <w:r>
        <w:rPr>
          <w:rtl/>
          <w:lang w:bidi="fa-IR"/>
        </w:rPr>
        <w:t xml:space="preserve">التوحيد : 74 / 27 </w:t>
      </w:r>
      <w:r>
        <w:rPr>
          <w:lang w:bidi="fa-IR"/>
        </w:rPr>
        <w:t>.</w:t>
      </w:r>
    </w:p>
    <w:p w:rsidR="009A3CE4" w:rsidRDefault="009A3CE4" w:rsidP="009A3CE4">
      <w:pPr>
        <w:pStyle w:val="libFootnote"/>
        <w:rPr>
          <w:lang w:bidi="fa-IR"/>
        </w:rPr>
      </w:pPr>
      <w:r>
        <w:rPr>
          <w:lang w:bidi="fa-IR"/>
        </w:rPr>
        <w:t>6. al-Tawhid, p. 74, no. 27</w:t>
      </w:r>
    </w:p>
    <w:p w:rsidR="009A3CE4" w:rsidRDefault="009A3CE4" w:rsidP="009A3CE4">
      <w:pPr>
        <w:pStyle w:val="libFootnote"/>
        <w:rPr>
          <w:lang w:bidi="fa-IR"/>
        </w:rPr>
      </w:pPr>
      <w:r>
        <w:rPr>
          <w:lang w:bidi="fa-IR"/>
        </w:rPr>
        <w:t xml:space="preserve">7. </w:t>
      </w:r>
      <w:r>
        <w:rPr>
          <w:rtl/>
          <w:lang w:bidi="fa-IR"/>
        </w:rPr>
        <w:t xml:space="preserve">الكافي : 3 / 270 / 14 </w:t>
      </w:r>
      <w:r>
        <w:rPr>
          <w:lang w:bidi="fa-IR"/>
        </w:rPr>
        <w:t>.</w:t>
      </w:r>
    </w:p>
    <w:p w:rsidR="009A3CE4" w:rsidRDefault="009A3CE4" w:rsidP="009A3CE4">
      <w:pPr>
        <w:pStyle w:val="libFootnote"/>
        <w:rPr>
          <w:lang w:bidi="fa-IR"/>
        </w:rPr>
      </w:pPr>
      <w:r>
        <w:rPr>
          <w:lang w:bidi="fa-IR"/>
        </w:rPr>
        <w:t>8. al-Kafi, v. 3, p. 270, no. 14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035" w:name="_Toc484340254"/>
      <w:bookmarkStart w:id="3036" w:name="_Toc485817774"/>
      <w:r>
        <w:rPr>
          <w:lang w:bidi="fa-IR"/>
        </w:rPr>
        <w:lastRenderedPageBreak/>
        <w:t xml:space="preserve">1434 - </w:t>
      </w:r>
      <w:r>
        <w:rPr>
          <w:rtl/>
          <w:lang w:bidi="fa-IR"/>
        </w:rPr>
        <w:t>عَلاماتُ الغافِلِ‏</w:t>
      </w:r>
      <w:bookmarkEnd w:id="3035"/>
      <w:bookmarkEnd w:id="3036"/>
    </w:p>
    <w:p w:rsidR="009A3CE4" w:rsidRDefault="009A3CE4" w:rsidP="00034539">
      <w:pPr>
        <w:pStyle w:val="Heading2Center"/>
        <w:rPr>
          <w:lang w:bidi="fa-IR"/>
        </w:rPr>
      </w:pPr>
      <w:bookmarkStart w:id="3037" w:name="_Toc484340255"/>
      <w:bookmarkStart w:id="3038" w:name="_Toc485817775"/>
      <w:r>
        <w:rPr>
          <w:lang w:bidi="fa-IR"/>
        </w:rPr>
        <w:t>1434. THE DISTINGUISHING CHARACTERISTICS OF A NEGLIGENT PERSON</w:t>
      </w:r>
      <w:bookmarkEnd w:id="3037"/>
      <w:bookmarkEnd w:id="3038"/>
    </w:p>
    <w:p w:rsidR="009A3CE4" w:rsidRDefault="009A3CE4" w:rsidP="00D31A5F">
      <w:pPr>
        <w:pStyle w:val="libAr"/>
        <w:rPr>
          <w:lang w:bidi="fa-IR"/>
        </w:rPr>
      </w:pPr>
      <w:r w:rsidRPr="00D31A5F">
        <w:rPr>
          <w:rStyle w:val="libBold1Char"/>
          <w:rFonts w:hint="cs"/>
          <w:rtl/>
        </w:rPr>
        <w:t>4833.</w:t>
      </w:r>
      <w:r>
        <w:rPr>
          <w:rtl/>
          <w:lang w:bidi="fa-IR"/>
        </w:rPr>
        <w:t xml:space="preserve"> لُقمانُ عليه السلام - لابنِهِ وهو يَعِظُهُ - : يابُنَيَّ ، لِكُلِّ شَي‏ءٍ علامةٌ يُعرَفُ بها ويُشهَدُ علَيها ... وللغافِلِ ثلاثُ علاماتٍ : السَّهوُ ، واللَّهوُ ، والنِّسيانُ .</w:t>
      </w:r>
      <w:r>
        <w:rPr>
          <w:rStyle w:val="libFootnotenumChar"/>
          <w:rFonts w:hint="cs"/>
          <w:rtl/>
        </w:rPr>
        <w:t>1</w:t>
      </w:r>
    </w:p>
    <w:p w:rsidR="009A3CE4" w:rsidRDefault="009A3CE4" w:rsidP="009A3CE4">
      <w:pPr>
        <w:pStyle w:val="libNormal"/>
        <w:rPr>
          <w:lang w:bidi="fa-IR"/>
        </w:rPr>
      </w:pPr>
      <w:r w:rsidRPr="00D31A5F">
        <w:rPr>
          <w:rStyle w:val="libBold1Char"/>
        </w:rPr>
        <w:t>4833.</w:t>
      </w:r>
      <w:r>
        <w:rPr>
          <w:lang w:bidi="fa-IR"/>
        </w:rPr>
        <w:t xml:space="preserve"> Luqman </w:t>
      </w:r>
      <w:r>
        <w:t>(AS)</w:t>
      </w:r>
      <w:r>
        <w:rPr>
          <w:lang w:bidi="fa-IR"/>
        </w:rPr>
        <w:t xml:space="preserve"> said to his son, exhorting him: ‘O my son, everything has a distinguishing characteristic by which it is recognised and witnessed … the negligent person has three distinguishing characteristics: absent-mindedness, amusement, and forgetfulness.’</w:t>
      </w:r>
      <w:r>
        <w:rPr>
          <w:rStyle w:val="libFootnotenumChar"/>
        </w:rPr>
        <w:t>2</w:t>
      </w:r>
    </w:p>
    <w:p w:rsidR="009A3CE4" w:rsidRDefault="009A3CE4" w:rsidP="00D31A5F">
      <w:pPr>
        <w:pStyle w:val="libAr"/>
        <w:rPr>
          <w:lang w:bidi="fa-IR"/>
        </w:rPr>
      </w:pPr>
      <w:r w:rsidRPr="00D31A5F">
        <w:rPr>
          <w:rStyle w:val="libBold1Char"/>
          <w:rFonts w:hint="cs"/>
          <w:rtl/>
        </w:rPr>
        <w:t>4834.</w:t>
      </w:r>
      <w:r>
        <w:rPr>
          <w:rtl/>
          <w:lang w:bidi="fa-IR"/>
        </w:rPr>
        <w:t xml:space="preserve"> الإمامُ الحسنُ عليه السلام: الغَفلَةُ تَركُكَ المَسجِدَ، وطاعَتُكَ المُفسِدَ .</w:t>
      </w:r>
      <w:r>
        <w:rPr>
          <w:rStyle w:val="libFootnotenumChar"/>
          <w:rFonts w:hint="cs"/>
          <w:rtl/>
        </w:rPr>
        <w:t>3</w:t>
      </w:r>
    </w:p>
    <w:p w:rsidR="009A3CE4" w:rsidRDefault="009A3CE4" w:rsidP="009A3CE4">
      <w:pPr>
        <w:pStyle w:val="libNormal"/>
        <w:rPr>
          <w:lang w:bidi="fa-IR"/>
        </w:rPr>
      </w:pPr>
      <w:r w:rsidRPr="00D31A5F">
        <w:rPr>
          <w:rStyle w:val="libBold1Char"/>
        </w:rPr>
        <w:t>4834.</w:t>
      </w:r>
      <w:r>
        <w:rPr>
          <w:lang w:bidi="fa-IR"/>
        </w:rPr>
        <w:t xml:space="preserve"> Imam al-Hasan </w:t>
      </w:r>
      <w:r>
        <w:t>(AS)</w:t>
      </w:r>
      <w:r>
        <w:rPr>
          <w:lang w:bidi="fa-IR"/>
        </w:rPr>
        <w:t xml:space="preserve"> said, ‘Negligence is [manifest] in your abandonment of the mosque and in your obedience of the corrupt.’</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3039" w:name="_Toc484340256"/>
      <w:bookmarkStart w:id="3040" w:name="_Toc485817776"/>
      <w:r>
        <w:rPr>
          <w:lang w:bidi="fa-IR"/>
        </w:rPr>
        <w:t>Notes</w:t>
      </w:r>
      <w:bookmarkEnd w:id="3039"/>
      <w:bookmarkEnd w:id="3040"/>
    </w:p>
    <w:p w:rsidR="009A3CE4" w:rsidRDefault="009A3CE4" w:rsidP="009A3CE4">
      <w:pPr>
        <w:pStyle w:val="libFootnote"/>
        <w:rPr>
          <w:lang w:bidi="fa-IR"/>
        </w:rPr>
      </w:pPr>
      <w:r>
        <w:rPr>
          <w:lang w:bidi="fa-IR"/>
        </w:rPr>
        <w:t xml:space="preserve">1. </w:t>
      </w:r>
      <w:r>
        <w:rPr>
          <w:rtl/>
          <w:lang w:bidi="fa-IR"/>
        </w:rPr>
        <w:t xml:space="preserve">الخصال : 121 / 113 </w:t>
      </w:r>
      <w:r>
        <w:rPr>
          <w:lang w:bidi="fa-IR"/>
        </w:rPr>
        <w:t>.</w:t>
      </w:r>
    </w:p>
    <w:p w:rsidR="009A3CE4" w:rsidRDefault="009A3CE4" w:rsidP="009A3CE4">
      <w:pPr>
        <w:pStyle w:val="libFootnote"/>
        <w:rPr>
          <w:lang w:bidi="fa-IR"/>
        </w:rPr>
      </w:pPr>
      <w:r>
        <w:rPr>
          <w:lang w:bidi="fa-IR"/>
        </w:rPr>
        <w:t>2. al-Khisal, p. 121, no. 113</w:t>
      </w:r>
    </w:p>
    <w:p w:rsidR="009A3CE4" w:rsidRDefault="009A3CE4" w:rsidP="009A3CE4">
      <w:pPr>
        <w:pStyle w:val="libFootnote"/>
        <w:rPr>
          <w:lang w:bidi="fa-IR"/>
        </w:rPr>
      </w:pPr>
      <w:r>
        <w:rPr>
          <w:lang w:bidi="fa-IR"/>
        </w:rPr>
        <w:t xml:space="preserve">3. </w:t>
      </w:r>
      <w:r>
        <w:rPr>
          <w:rtl/>
          <w:lang w:bidi="fa-IR"/>
        </w:rPr>
        <w:t xml:space="preserve">بحار الأنوار : 78 / 115 / 10 </w:t>
      </w:r>
      <w:r>
        <w:rPr>
          <w:lang w:bidi="fa-IR"/>
        </w:rPr>
        <w:t>.</w:t>
      </w:r>
    </w:p>
    <w:p w:rsidR="009A3CE4" w:rsidRDefault="009A3CE4" w:rsidP="009A3CE4">
      <w:pPr>
        <w:pStyle w:val="libFootnote"/>
        <w:rPr>
          <w:lang w:bidi="fa-IR"/>
        </w:rPr>
      </w:pPr>
      <w:r>
        <w:rPr>
          <w:lang w:bidi="fa-IR"/>
        </w:rPr>
        <w:t>4. Bihar al-Anwar, v. 78, p. 115, no. 10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041" w:name="_Toc484340257"/>
      <w:bookmarkStart w:id="3042" w:name="_Toc485817777"/>
      <w:r>
        <w:rPr>
          <w:lang w:bidi="fa-IR"/>
        </w:rPr>
        <w:lastRenderedPageBreak/>
        <w:t xml:space="preserve">1435 - </w:t>
      </w:r>
      <w:r>
        <w:rPr>
          <w:rtl/>
          <w:lang w:bidi="fa-IR"/>
        </w:rPr>
        <w:t>آثارُ الغَفلَةِ</w:t>
      </w:r>
      <w:bookmarkEnd w:id="3041"/>
      <w:bookmarkEnd w:id="3042"/>
    </w:p>
    <w:p w:rsidR="009A3CE4" w:rsidRDefault="009A3CE4" w:rsidP="00034539">
      <w:pPr>
        <w:pStyle w:val="Heading2Center"/>
        <w:rPr>
          <w:lang w:bidi="fa-IR"/>
        </w:rPr>
      </w:pPr>
      <w:bookmarkStart w:id="3043" w:name="_Toc484340258"/>
      <w:bookmarkStart w:id="3044" w:name="_Toc485817778"/>
      <w:r>
        <w:rPr>
          <w:lang w:bidi="fa-IR"/>
        </w:rPr>
        <w:t>1435. THE EFFECTS OF NEGLIGENCE</w:t>
      </w:r>
      <w:bookmarkEnd w:id="3043"/>
      <w:bookmarkEnd w:id="3044"/>
    </w:p>
    <w:p w:rsidR="009A3CE4" w:rsidRDefault="009A3CE4" w:rsidP="00D31A5F">
      <w:pPr>
        <w:pStyle w:val="libAr"/>
        <w:rPr>
          <w:lang w:bidi="fa-IR"/>
        </w:rPr>
      </w:pPr>
      <w:r w:rsidRPr="00D31A5F">
        <w:rPr>
          <w:rStyle w:val="libBold1Char"/>
          <w:rFonts w:hint="cs"/>
          <w:rtl/>
        </w:rPr>
        <w:t>4835.</w:t>
      </w:r>
      <w:r>
        <w:rPr>
          <w:rtl/>
          <w:lang w:bidi="fa-IR"/>
        </w:rPr>
        <w:t xml:space="preserve"> الإمامُ عليٌّ عليه السلام : مَن طالَت غَفلَتُهُ تَعَجَّلَت هَلَكَتُهُ .</w:t>
      </w:r>
      <w:r>
        <w:rPr>
          <w:rStyle w:val="libFootnotenumChar"/>
          <w:rFonts w:hint="cs"/>
          <w:rtl/>
        </w:rPr>
        <w:t>1</w:t>
      </w:r>
    </w:p>
    <w:p w:rsidR="009A3CE4" w:rsidRDefault="009A3CE4" w:rsidP="009A3CE4">
      <w:pPr>
        <w:pStyle w:val="libNormal"/>
        <w:rPr>
          <w:lang w:bidi="fa-IR"/>
        </w:rPr>
      </w:pPr>
      <w:r w:rsidRPr="00D31A5F">
        <w:rPr>
          <w:rStyle w:val="libBold1Char"/>
        </w:rPr>
        <w:t>4835.</w:t>
      </w:r>
      <w:r>
        <w:rPr>
          <w:lang w:bidi="fa-IR"/>
        </w:rPr>
        <w:t xml:space="preserve"> Imam Ali </w:t>
      </w:r>
      <w:r>
        <w:t>(AS)</w:t>
      </w:r>
      <w:r>
        <w:rPr>
          <w:lang w:bidi="fa-IR"/>
        </w:rPr>
        <w:t xml:space="preserve"> said, ‘He who prolongs his negligence hastens his own destruction.’</w:t>
      </w:r>
      <w:r>
        <w:rPr>
          <w:rStyle w:val="libFootnotenumChar"/>
        </w:rPr>
        <w:t>2</w:t>
      </w:r>
    </w:p>
    <w:p w:rsidR="009A3CE4" w:rsidRDefault="009A3CE4" w:rsidP="00D31A5F">
      <w:pPr>
        <w:pStyle w:val="libAr"/>
        <w:rPr>
          <w:lang w:bidi="fa-IR"/>
        </w:rPr>
      </w:pPr>
      <w:r w:rsidRPr="00D31A5F">
        <w:rPr>
          <w:rStyle w:val="libBold1Char"/>
          <w:rFonts w:hint="cs"/>
          <w:rtl/>
        </w:rPr>
        <w:t>4836.</w:t>
      </w:r>
      <w:r>
        <w:rPr>
          <w:rtl/>
          <w:lang w:bidi="fa-IR"/>
        </w:rPr>
        <w:t xml:space="preserve"> الإمامُ عليٌّ عليه السلام : مَن غَلَبَت علَيهِ الغَفلَةُ ماتَ قَلبُهُ .</w:t>
      </w:r>
      <w:r>
        <w:rPr>
          <w:rStyle w:val="libFootnotenumChar"/>
          <w:rFonts w:hint="cs"/>
          <w:rtl/>
        </w:rPr>
        <w:t>3</w:t>
      </w:r>
    </w:p>
    <w:p w:rsidR="009A3CE4" w:rsidRDefault="009A3CE4" w:rsidP="009A3CE4">
      <w:pPr>
        <w:pStyle w:val="libNormal"/>
        <w:rPr>
          <w:lang w:bidi="fa-IR"/>
        </w:rPr>
      </w:pPr>
      <w:r w:rsidRPr="00D31A5F">
        <w:rPr>
          <w:rStyle w:val="libBold1Char"/>
        </w:rPr>
        <w:t>4836.</w:t>
      </w:r>
      <w:r>
        <w:rPr>
          <w:lang w:bidi="fa-IR"/>
        </w:rPr>
        <w:t xml:space="preserve"> Imam Ali </w:t>
      </w:r>
      <w:r>
        <w:t>(AS)</w:t>
      </w:r>
      <w:r>
        <w:rPr>
          <w:lang w:bidi="fa-IR"/>
        </w:rPr>
        <w:t xml:space="preserve"> said, ‘The one who is overcome by negligence, his heart is dead.’</w:t>
      </w:r>
      <w:r>
        <w:rPr>
          <w:rStyle w:val="libFootnotenumChar"/>
        </w:rPr>
        <w:t>4</w:t>
      </w:r>
    </w:p>
    <w:p w:rsidR="009A3CE4" w:rsidRDefault="009A3CE4" w:rsidP="00D31A5F">
      <w:pPr>
        <w:pStyle w:val="libAr"/>
        <w:rPr>
          <w:lang w:bidi="fa-IR"/>
        </w:rPr>
      </w:pPr>
      <w:r w:rsidRPr="00D31A5F">
        <w:rPr>
          <w:rStyle w:val="libBold1Char"/>
          <w:rFonts w:hint="cs"/>
          <w:rtl/>
        </w:rPr>
        <w:t>4837.</w:t>
      </w:r>
      <w:r>
        <w:rPr>
          <w:rtl/>
          <w:lang w:bidi="fa-IR"/>
        </w:rPr>
        <w:t xml:space="preserve"> الإمامُ عليٌّ عليه السلام : دَوامُ الغَفلَةِ يُعمِي البَصيرَةَ .</w:t>
      </w:r>
      <w:r>
        <w:rPr>
          <w:rStyle w:val="libFootnotenumChar"/>
          <w:rFonts w:hint="cs"/>
          <w:rtl/>
        </w:rPr>
        <w:t>5</w:t>
      </w:r>
    </w:p>
    <w:p w:rsidR="009A3CE4" w:rsidRDefault="009A3CE4" w:rsidP="009A3CE4">
      <w:pPr>
        <w:pStyle w:val="libNormal"/>
        <w:rPr>
          <w:lang w:bidi="fa-IR"/>
        </w:rPr>
      </w:pPr>
      <w:r w:rsidRPr="00D31A5F">
        <w:rPr>
          <w:rStyle w:val="libBold1Char"/>
        </w:rPr>
        <w:t>4837.</w:t>
      </w:r>
      <w:r>
        <w:rPr>
          <w:lang w:bidi="fa-IR"/>
        </w:rPr>
        <w:t xml:space="preserve"> Imam Ali </w:t>
      </w:r>
      <w:r>
        <w:t>(AS)</w:t>
      </w:r>
      <w:r>
        <w:rPr>
          <w:lang w:bidi="fa-IR"/>
        </w:rPr>
        <w:t xml:space="preserve"> said, ‘Continued negligence blinds insight.’</w:t>
      </w:r>
      <w:r>
        <w:rPr>
          <w:rStyle w:val="libFootnotenumChar"/>
        </w:rPr>
        <w:t>6</w:t>
      </w:r>
    </w:p>
    <w:p w:rsidR="009A3CE4" w:rsidRDefault="009A3CE4" w:rsidP="00D31A5F">
      <w:pPr>
        <w:pStyle w:val="libAr"/>
        <w:rPr>
          <w:lang w:bidi="fa-IR"/>
        </w:rPr>
      </w:pPr>
      <w:r w:rsidRPr="00D31A5F">
        <w:rPr>
          <w:rStyle w:val="libBold1Char"/>
          <w:rFonts w:hint="cs"/>
          <w:rtl/>
        </w:rPr>
        <w:t>4838.</w:t>
      </w:r>
      <w:r>
        <w:rPr>
          <w:rtl/>
          <w:lang w:bidi="fa-IR"/>
        </w:rPr>
        <w:t xml:space="preserve"> الإمامُ عليٌّ عليه السلام : إيّاكَ والغَفلَةَ والاغتِرارَ بالمُهلَةِ ؛ فإنّ الغَفلَةَ تُفسِدُ الأعمالَ .</w:t>
      </w:r>
      <w:r>
        <w:rPr>
          <w:rStyle w:val="libFootnotenumChar"/>
          <w:rFonts w:hint="cs"/>
          <w:rtl/>
        </w:rPr>
        <w:t>7</w:t>
      </w:r>
    </w:p>
    <w:p w:rsidR="009A3CE4" w:rsidRDefault="009A3CE4" w:rsidP="009A3CE4">
      <w:pPr>
        <w:pStyle w:val="libNormal"/>
        <w:rPr>
          <w:lang w:bidi="fa-IR"/>
        </w:rPr>
      </w:pPr>
      <w:r w:rsidRPr="00D31A5F">
        <w:rPr>
          <w:rStyle w:val="libBold1Char"/>
        </w:rPr>
        <w:t>4838.</w:t>
      </w:r>
      <w:r>
        <w:rPr>
          <w:lang w:bidi="fa-IR"/>
        </w:rPr>
        <w:t xml:space="preserve"> Imam Ali </w:t>
      </w:r>
      <w:r>
        <w:t>(AS)</w:t>
      </w:r>
      <w:r>
        <w:rPr>
          <w:lang w:bidi="fa-IR"/>
        </w:rPr>
        <w:t xml:space="preserve"> said, ‘Beware of negligence and delusion about the respite [that you have been given], for indeed negligence ruins deeds.’</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3045" w:name="_Toc484340259"/>
      <w:bookmarkStart w:id="3046" w:name="_Toc485817779"/>
      <w:r>
        <w:rPr>
          <w:lang w:bidi="fa-IR"/>
        </w:rPr>
        <w:t>Notes</w:t>
      </w:r>
      <w:bookmarkEnd w:id="3045"/>
      <w:bookmarkEnd w:id="3046"/>
    </w:p>
    <w:p w:rsidR="009A3CE4" w:rsidRDefault="009A3CE4" w:rsidP="009A3CE4">
      <w:pPr>
        <w:pStyle w:val="libFootnote"/>
        <w:rPr>
          <w:lang w:bidi="fa-IR"/>
        </w:rPr>
      </w:pPr>
      <w:r>
        <w:rPr>
          <w:lang w:bidi="fa-IR"/>
        </w:rPr>
        <w:t xml:space="preserve">1. </w:t>
      </w:r>
      <w:r>
        <w:rPr>
          <w:rtl/>
          <w:lang w:bidi="fa-IR"/>
        </w:rPr>
        <w:t xml:space="preserve">غرر الحكم : 8318 </w:t>
      </w:r>
      <w:r>
        <w:rPr>
          <w:lang w:bidi="fa-IR"/>
        </w:rPr>
        <w:t>.</w:t>
      </w:r>
    </w:p>
    <w:p w:rsidR="009A3CE4" w:rsidRDefault="009A3CE4" w:rsidP="009A3CE4">
      <w:pPr>
        <w:pStyle w:val="libFootnote"/>
        <w:rPr>
          <w:lang w:bidi="fa-IR"/>
        </w:rPr>
      </w:pPr>
      <w:r>
        <w:rPr>
          <w:lang w:bidi="fa-IR"/>
        </w:rPr>
        <w:t>2. Ghurar al-Hikam, no. 8318</w:t>
      </w:r>
    </w:p>
    <w:p w:rsidR="009A3CE4" w:rsidRDefault="009A3CE4" w:rsidP="009A3CE4">
      <w:pPr>
        <w:pStyle w:val="libFootnote"/>
        <w:rPr>
          <w:lang w:bidi="fa-IR"/>
        </w:rPr>
      </w:pPr>
      <w:r>
        <w:rPr>
          <w:lang w:bidi="fa-IR"/>
        </w:rPr>
        <w:t xml:space="preserve">3. </w:t>
      </w:r>
      <w:r>
        <w:rPr>
          <w:rtl/>
          <w:lang w:bidi="fa-IR"/>
        </w:rPr>
        <w:t xml:space="preserve">غرر الحكم : 8430 </w:t>
      </w:r>
      <w:r>
        <w:rPr>
          <w:lang w:bidi="fa-IR"/>
        </w:rPr>
        <w:t>.</w:t>
      </w:r>
    </w:p>
    <w:p w:rsidR="009A3CE4" w:rsidRDefault="009A3CE4" w:rsidP="009A3CE4">
      <w:pPr>
        <w:pStyle w:val="libFootnote"/>
        <w:rPr>
          <w:lang w:bidi="fa-IR"/>
        </w:rPr>
      </w:pPr>
      <w:r>
        <w:rPr>
          <w:lang w:bidi="fa-IR"/>
        </w:rPr>
        <w:t>4. Ibid. no. 8430</w:t>
      </w:r>
    </w:p>
    <w:p w:rsidR="009A3CE4" w:rsidRDefault="009A3CE4" w:rsidP="009A3CE4">
      <w:pPr>
        <w:pStyle w:val="libFootnote"/>
        <w:rPr>
          <w:lang w:bidi="fa-IR"/>
        </w:rPr>
      </w:pPr>
      <w:r>
        <w:rPr>
          <w:lang w:bidi="fa-IR"/>
        </w:rPr>
        <w:t xml:space="preserve">5. </w:t>
      </w:r>
      <w:r>
        <w:rPr>
          <w:rtl/>
          <w:lang w:bidi="fa-IR"/>
        </w:rPr>
        <w:t xml:space="preserve">غرر الحكم : 5146 </w:t>
      </w:r>
      <w:r>
        <w:rPr>
          <w:lang w:bidi="fa-IR"/>
        </w:rPr>
        <w:t>.</w:t>
      </w:r>
    </w:p>
    <w:p w:rsidR="009A3CE4" w:rsidRDefault="009A3CE4" w:rsidP="009A3CE4">
      <w:pPr>
        <w:pStyle w:val="libFootnote"/>
        <w:rPr>
          <w:lang w:bidi="fa-IR"/>
        </w:rPr>
      </w:pPr>
      <w:r>
        <w:rPr>
          <w:lang w:bidi="fa-IR"/>
        </w:rPr>
        <w:t>6. Ibid. no. 5146</w:t>
      </w:r>
    </w:p>
    <w:p w:rsidR="009A3CE4" w:rsidRDefault="009A3CE4" w:rsidP="009A3CE4">
      <w:pPr>
        <w:pStyle w:val="libFootnote"/>
        <w:rPr>
          <w:lang w:bidi="fa-IR"/>
        </w:rPr>
      </w:pPr>
      <w:r>
        <w:rPr>
          <w:lang w:bidi="fa-IR"/>
        </w:rPr>
        <w:t xml:space="preserve">7. </w:t>
      </w:r>
      <w:r>
        <w:rPr>
          <w:rtl/>
          <w:lang w:bidi="fa-IR"/>
        </w:rPr>
        <w:t xml:space="preserve">غرر الحكم : 2717 </w:t>
      </w:r>
      <w:r>
        <w:rPr>
          <w:lang w:bidi="fa-IR"/>
        </w:rPr>
        <w:t>.</w:t>
      </w:r>
    </w:p>
    <w:p w:rsidR="009A3CE4" w:rsidRDefault="009A3CE4" w:rsidP="009A3CE4">
      <w:pPr>
        <w:pStyle w:val="libFootnote"/>
        <w:rPr>
          <w:lang w:bidi="fa-IR"/>
        </w:rPr>
      </w:pPr>
      <w:r>
        <w:rPr>
          <w:lang w:bidi="fa-IR"/>
        </w:rPr>
        <w:t>8. Ibid. no. 2717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047" w:name="_Toc484340260"/>
      <w:bookmarkStart w:id="3048" w:name="_Toc485817780"/>
      <w:r>
        <w:rPr>
          <w:lang w:bidi="fa-IR"/>
        </w:rPr>
        <w:lastRenderedPageBreak/>
        <w:t xml:space="preserve">1436 - </w:t>
      </w:r>
      <w:r>
        <w:rPr>
          <w:rtl/>
          <w:lang w:bidi="fa-IR"/>
        </w:rPr>
        <w:t>مَدحُ التَّغافُلِ‏</w:t>
      </w:r>
      <w:bookmarkEnd w:id="3047"/>
      <w:bookmarkEnd w:id="3048"/>
    </w:p>
    <w:p w:rsidR="009A3CE4" w:rsidRDefault="009A3CE4" w:rsidP="00034539">
      <w:pPr>
        <w:pStyle w:val="Heading2Center"/>
        <w:rPr>
          <w:lang w:bidi="fa-IR"/>
        </w:rPr>
      </w:pPr>
      <w:bookmarkStart w:id="3049" w:name="_Toc484340261"/>
      <w:bookmarkStart w:id="3050" w:name="_Toc485817781"/>
      <w:r>
        <w:rPr>
          <w:lang w:bidi="fa-IR"/>
        </w:rPr>
        <w:t>1436. THE PRAISE OF FEIGNING NEGLIGENCE (OR IGNORANCE)</w:t>
      </w:r>
      <w:bookmarkEnd w:id="3049"/>
      <w:bookmarkEnd w:id="3050"/>
    </w:p>
    <w:p w:rsidR="009A3CE4" w:rsidRDefault="009A3CE4" w:rsidP="00D31A5F">
      <w:pPr>
        <w:pStyle w:val="libAr"/>
        <w:rPr>
          <w:lang w:bidi="fa-IR"/>
        </w:rPr>
      </w:pPr>
      <w:r w:rsidRPr="00D31A5F">
        <w:rPr>
          <w:rStyle w:val="libBold1Char"/>
          <w:rFonts w:hint="cs"/>
          <w:rtl/>
        </w:rPr>
        <w:t>4839.</w:t>
      </w:r>
      <w:r>
        <w:rPr>
          <w:rtl/>
          <w:lang w:bidi="fa-IR"/>
        </w:rPr>
        <w:t xml:space="preserve"> الإمامُ عليٌّ عليه السلام : إنّ العاقِلَ نِصفُهُ احتِمالٌ ، ونِصفُهُ تَغافُلٌ .</w:t>
      </w:r>
      <w:r>
        <w:rPr>
          <w:rStyle w:val="libFootnotenumChar"/>
          <w:rFonts w:hint="cs"/>
          <w:rtl/>
        </w:rPr>
        <w:t>1</w:t>
      </w:r>
    </w:p>
    <w:p w:rsidR="009A3CE4" w:rsidRDefault="009A3CE4" w:rsidP="009A3CE4">
      <w:pPr>
        <w:pStyle w:val="libNormal"/>
        <w:rPr>
          <w:lang w:bidi="fa-IR"/>
        </w:rPr>
      </w:pPr>
      <w:r w:rsidRPr="00D31A5F">
        <w:rPr>
          <w:rStyle w:val="libBold1Char"/>
        </w:rPr>
        <w:t>4839.</w:t>
      </w:r>
      <w:r>
        <w:rPr>
          <w:lang w:bidi="fa-IR"/>
        </w:rPr>
        <w:t xml:space="preserve"> Imam Ali </w:t>
      </w:r>
      <w:r>
        <w:t>(AS)</w:t>
      </w:r>
      <w:r>
        <w:rPr>
          <w:lang w:bidi="fa-IR"/>
        </w:rPr>
        <w:t xml:space="preserve"> said, ‘Verily half of an intellectual man is tolerating, and the other half is ignoring.’</w:t>
      </w:r>
      <w:r>
        <w:rPr>
          <w:rStyle w:val="libFootnotenumChar"/>
        </w:rPr>
        <w:t>2</w:t>
      </w:r>
    </w:p>
    <w:p w:rsidR="009A3CE4" w:rsidRDefault="009A3CE4" w:rsidP="00D31A5F">
      <w:pPr>
        <w:pStyle w:val="libAr"/>
        <w:rPr>
          <w:lang w:bidi="fa-IR"/>
        </w:rPr>
      </w:pPr>
      <w:r w:rsidRPr="00D31A5F">
        <w:rPr>
          <w:rStyle w:val="libBold1Char"/>
          <w:rFonts w:hint="cs"/>
          <w:rtl/>
        </w:rPr>
        <w:t>4840.</w:t>
      </w:r>
      <w:r>
        <w:rPr>
          <w:rtl/>
          <w:lang w:bidi="fa-IR"/>
        </w:rPr>
        <w:t xml:space="preserve"> الإمامُ عليٌّ عليه السلام : مِن أشرَفِ أعمالِ (أحوالِ) الكَريمِ غَفلَتُهُ عمّا يَعلَمُ .</w:t>
      </w:r>
      <w:r>
        <w:rPr>
          <w:rStyle w:val="libFootnotenumChar"/>
          <w:rFonts w:hint="cs"/>
          <w:rtl/>
        </w:rPr>
        <w:t>3</w:t>
      </w:r>
    </w:p>
    <w:p w:rsidR="009A3CE4" w:rsidRDefault="009A3CE4" w:rsidP="009A3CE4">
      <w:pPr>
        <w:pStyle w:val="libNormal"/>
        <w:rPr>
          <w:lang w:bidi="fa-IR"/>
        </w:rPr>
      </w:pPr>
      <w:r w:rsidRPr="00D31A5F">
        <w:rPr>
          <w:rStyle w:val="libBold1Char"/>
        </w:rPr>
        <w:t>4840.</w:t>
      </w:r>
      <w:r>
        <w:rPr>
          <w:lang w:bidi="fa-IR"/>
        </w:rPr>
        <w:t xml:space="preserve"> Imam Ali </w:t>
      </w:r>
      <w:r>
        <w:t>(AS)</w:t>
      </w:r>
      <w:r>
        <w:rPr>
          <w:lang w:bidi="fa-IR"/>
        </w:rPr>
        <w:t xml:space="preserve"> said, ‘One of the noblest deeds of a kind person is feigning ignorance of that which he knows already.’</w:t>
      </w:r>
      <w:r>
        <w:rPr>
          <w:rStyle w:val="libFootnotenumChar"/>
        </w:rPr>
        <w:t>4</w:t>
      </w:r>
    </w:p>
    <w:p w:rsidR="009A3CE4" w:rsidRDefault="009A3CE4" w:rsidP="00D31A5F">
      <w:pPr>
        <w:pStyle w:val="libAr"/>
        <w:rPr>
          <w:lang w:bidi="fa-IR"/>
        </w:rPr>
      </w:pPr>
      <w:r w:rsidRPr="00D31A5F">
        <w:rPr>
          <w:rStyle w:val="libBold1Char"/>
          <w:rFonts w:hint="cs"/>
          <w:rtl/>
        </w:rPr>
        <w:t>4841.</w:t>
      </w:r>
      <w:r>
        <w:rPr>
          <w:rtl/>
          <w:lang w:bidi="fa-IR"/>
        </w:rPr>
        <w:t xml:space="preserve"> الإمامُ الصّادقُ عليه السلام : صَلاحُ حالِ التَّعايُشِ والتَّعاشُرِ مِلْ‏ءُ مِكيالٍ : ثُلثاهُ فِطنَةٌ وثُلثُهُ تَغافُلٌ .</w:t>
      </w:r>
      <w:r>
        <w:rPr>
          <w:rStyle w:val="libFootnotenumChar"/>
          <w:rFonts w:hint="cs"/>
          <w:rtl/>
        </w:rPr>
        <w:t>5</w:t>
      </w:r>
    </w:p>
    <w:p w:rsidR="009A3CE4" w:rsidRDefault="009A3CE4" w:rsidP="009A3CE4">
      <w:pPr>
        <w:pStyle w:val="libNormal"/>
        <w:rPr>
          <w:lang w:bidi="fa-IR"/>
        </w:rPr>
      </w:pPr>
      <w:r w:rsidRPr="00D31A5F">
        <w:rPr>
          <w:rStyle w:val="libBold1Char"/>
        </w:rPr>
        <w:t>4841.</w:t>
      </w:r>
      <w:r>
        <w:rPr>
          <w:lang w:bidi="fa-IR"/>
        </w:rPr>
        <w:t xml:space="preserve"> Imam al-Sadiq </w:t>
      </w:r>
      <w:r>
        <w:t>(AS)</w:t>
      </w:r>
      <w:r>
        <w:rPr>
          <w:lang w:bidi="fa-IR"/>
        </w:rPr>
        <w:t xml:space="preserve"> said, ‘The proper way to maintain a state of coexistence and mutual intimacy with people is according to a set measure, two thirds of which are alertness and a third of which is to feign ignorance of each other’s faults.’</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3051" w:name="_Toc484340262"/>
      <w:bookmarkStart w:id="3052" w:name="_Toc485817782"/>
      <w:r>
        <w:rPr>
          <w:lang w:bidi="fa-IR"/>
        </w:rPr>
        <w:t>Notes</w:t>
      </w:r>
      <w:bookmarkEnd w:id="3051"/>
      <w:bookmarkEnd w:id="3052"/>
    </w:p>
    <w:p w:rsidR="009A3CE4" w:rsidRDefault="009A3CE4" w:rsidP="009A3CE4">
      <w:pPr>
        <w:pStyle w:val="libFootnote"/>
        <w:rPr>
          <w:lang w:bidi="fa-IR"/>
        </w:rPr>
      </w:pPr>
      <w:r>
        <w:rPr>
          <w:lang w:bidi="fa-IR"/>
        </w:rPr>
        <w:t xml:space="preserve">1. </w:t>
      </w:r>
      <w:r>
        <w:rPr>
          <w:rtl/>
          <w:lang w:bidi="fa-IR"/>
        </w:rPr>
        <w:t xml:space="preserve">غرر الحكم : 2378 </w:t>
      </w:r>
      <w:r>
        <w:rPr>
          <w:lang w:bidi="fa-IR"/>
        </w:rPr>
        <w:t>.</w:t>
      </w:r>
    </w:p>
    <w:p w:rsidR="009A3CE4" w:rsidRDefault="009A3CE4" w:rsidP="009A3CE4">
      <w:pPr>
        <w:pStyle w:val="libFootnote"/>
        <w:rPr>
          <w:lang w:bidi="fa-IR"/>
        </w:rPr>
      </w:pPr>
      <w:r>
        <w:rPr>
          <w:lang w:bidi="fa-IR"/>
        </w:rPr>
        <w:t>2. Ibid. no. 2378</w:t>
      </w:r>
    </w:p>
    <w:p w:rsidR="009A3CE4" w:rsidRDefault="009A3CE4" w:rsidP="009A3CE4">
      <w:pPr>
        <w:pStyle w:val="libFootnote"/>
        <w:rPr>
          <w:lang w:bidi="fa-IR"/>
        </w:rPr>
      </w:pPr>
      <w:r>
        <w:rPr>
          <w:lang w:bidi="fa-IR"/>
        </w:rPr>
        <w:t xml:space="preserve">3. </w:t>
      </w:r>
      <w:r>
        <w:rPr>
          <w:rtl/>
          <w:lang w:bidi="fa-IR"/>
        </w:rPr>
        <w:t xml:space="preserve">نهج البلاغة : الحكمة 222 </w:t>
      </w:r>
      <w:r>
        <w:rPr>
          <w:lang w:bidi="fa-IR"/>
        </w:rPr>
        <w:t>.</w:t>
      </w:r>
    </w:p>
    <w:p w:rsidR="009A3CE4" w:rsidRDefault="009A3CE4" w:rsidP="009A3CE4">
      <w:pPr>
        <w:pStyle w:val="libFootnote"/>
        <w:rPr>
          <w:lang w:bidi="fa-IR"/>
        </w:rPr>
      </w:pPr>
      <w:r>
        <w:rPr>
          <w:lang w:bidi="fa-IR"/>
        </w:rPr>
        <w:t>4. Nahj al-Balagha, Saying 222</w:t>
      </w:r>
    </w:p>
    <w:p w:rsidR="009A3CE4" w:rsidRDefault="009A3CE4" w:rsidP="009A3CE4">
      <w:pPr>
        <w:pStyle w:val="libFootnote"/>
        <w:rPr>
          <w:lang w:bidi="fa-IR"/>
        </w:rPr>
      </w:pPr>
      <w:r>
        <w:rPr>
          <w:lang w:bidi="fa-IR"/>
        </w:rPr>
        <w:t xml:space="preserve">5. </w:t>
      </w:r>
      <w:r>
        <w:rPr>
          <w:rtl/>
          <w:lang w:bidi="fa-IR"/>
        </w:rPr>
        <w:t xml:space="preserve">تحف العقول : 359 </w:t>
      </w:r>
      <w:r>
        <w:rPr>
          <w:lang w:bidi="fa-IR"/>
        </w:rPr>
        <w:t>.</w:t>
      </w:r>
    </w:p>
    <w:p w:rsidR="009A3CE4" w:rsidRDefault="009A3CE4" w:rsidP="009A3CE4">
      <w:pPr>
        <w:pStyle w:val="libFootnote"/>
        <w:rPr>
          <w:lang w:bidi="fa-IR"/>
        </w:rPr>
      </w:pPr>
      <w:r>
        <w:rPr>
          <w:lang w:bidi="fa-IR"/>
        </w:rPr>
        <w:t>6. Tuhaf al-Uqul, no. 359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053" w:name="_Toc484340263"/>
      <w:bookmarkStart w:id="3054" w:name="_Toc485817783"/>
      <w:r>
        <w:rPr>
          <w:lang w:bidi="fa-IR"/>
        </w:rPr>
        <w:lastRenderedPageBreak/>
        <w:t xml:space="preserve">305 - </w:t>
      </w:r>
      <w:r>
        <w:rPr>
          <w:rtl/>
          <w:lang w:bidi="fa-IR"/>
        </w:rPr>
        <w:t>الغِلّ‏</w:t>
      </w:r>
      <w:bookmarkEnd w:id="3053"/>
      <w:bookmarkEnd w:id="3054"/>
    </w:p>
    <w:p w:rsidR="009A3CE4" w:rsidRDefault="009A3CE4" w:rsidP="00034539">
      <w:pPr>
        <w:pStyle w:val="Heading2Center"/>
        <w:rPr>
          <w:lang w:bidi="fa-IR"/>
        </w:rPr>
      </w:pPr>
      <w:bookmarkStart w:id="3055" w:name="_Toc484340264"/>
      <w:bookmarkStart w:id="3056" w:name="_Toc485817784"/>
      <w:r>
        <w:rPr>
          <w:lang w:bidi="fa-IR"/>
        </w:rPr>
        <w:t>305. RANCOUR</w:t>
      </w:r>
      <w:bookmarkEnd w:id="3055"/>
      <w:bookmarkEnd w:id="3056"/>
    </w:p>
    <w:p w:rsidR="009A3CE4" w:rsidRDefault="009A3CE4" w:rsidP="00034539">
      <w:pPr>
        <w:pStyle w:val="Heading2Center"/>
        <w:rPr>
          <w:lang w:bidi="fa-IR"/>
        </w:rPr>
      </w:pPr>
      <w:bookmarkStart w:id="3057" w:name="_Toc484340265"/>
      <w:bookmarkStart w:id="3058" w:name="_Toc485817785"/>
      <w:r>
        <w:rPr>
          <w:lang w:bidi="fa-IR"/>
        </w:rPr>
        <w:t xml:space="preserve">1437 - </w:t>
      </w:r>
      <w:r>
        <w:rPr>
          <w:rtl/>
          <w:lang w:bidi="fa-IR"/>
        </w:rPr>
        <w:t>التَّحذيرُ مِنَ الغِلِ‏</w:t>
      </w:r>
      <w:bookmarkEnd w:id="3057"/>
      <w:bookmarkEnd w:id="3058"/>
    </w:p>
    <w:p w:rsidR="009A3CE4" w:rsidRDefault="009A3CE4" w:rsidP="009A3CE4">
      <w:pPr>
        <w:pStyle w:val="libFootnotenum"/>
        <w:rPr>
          <w:lang w:bidi="fa-IR"/>
        </w:rPr>
      </w:pPr>
      <w:r>
        <w:rPr>
          <w:lang w:bidi="fa-IR"/>
        </w:rPr>
        <w:t>1</w:t>
      </w:r>
    </w:p>
    <w:p w:rsidR="009A3CE4" w:rsidRDefault="009A3CE4" w:rsidP="00034539">
      <w:pPr>
        <w:pStyle w:val="Heading2Center"/>
        <w:rPr>
          <w:lang w:bidi="fa-IR"/>
        </w:rPr>
      </w:pPr>
      <w:bookmarkStart w:id="3059" w:name="_Toc484340266"/>
      <w:bookmarkStart w:id="3060" w:name="_Toc485817786"/>
      <w:r>
        <w:rPr>
          <w:lang w:bidi="fa-IR"/>
        </w:rPr>
        <w:t>1437. WARNING AGAINST RANCOUR</w:t>
      </w:r>
      <w:bookmarkEnd w:id="3059"/>
      <w:bookmarkEnd w:id="3060"/>
    </w:p>
    <w:p w:rsidR="009A3CE4" w:rsidRDefault="009A3CE4" w:rsidP="00D31A5F">
      <w:pPr>
        <w:pStyle w:val="libAr"/>
        <w:rPr>
          <w:lang w:bidi="fa-IR"/>
        </w:rPr>
      </w:pPr>
      <w:r>
        <w:rPr>
          <w:rtl/>
        </w:rPr>
        <w:t>(</w:t>
      </w:r>
      <w:r>
        <w:rPr>
          <w:rtl/>
          <w:lang w:bidi="fa-IR"/>
        </w:rPr>
        <w:t>وَلا تَجْعَلْ في قُلُوبِنا غِلّاً لِلَّذِينَ آمَنُوا) .</w:t>
      </w:r>
      <w:r>
        <w:rPr>
          <w:rStyle w:val="libFootnotenumChar"/>
          <w:rFonts w:hint="cs"/>
          <w:rtl/>
        </w:rPr>
        <w:t>2</w:t>
      </w:r>
    </w:p>
    <w:p w:rsidR="009A3CE4" w:rsidRDefault="009A3CE4" w:rsidP="009A3CE4">
      <w:pPr>
        <w:pStyle w:val="libNormal"/>
        <w:outlineLvl w:val="0"/>
        <w:rPr>
          <w:lang w:bidi="fa-IR"/>
        </w:rPr>
      </w:pPr>
      <w:bookmarkStart w:id="3061" w:name="_Toc485817787"/>
      <w:r>
        <w:rPr>
          <w:rStyle w:val="libBoldItalicChar"/>
        </w:rPr>
        <w:t>“And do not put any rancour in our hearts toward the faithful.”</w:t>
      </w:r>
      <w:r>
        <w:rPr>
          <w:rStyle w:val="libFootnotenumChar"/>
        </w:rPr>
        <w:t>3</w:t>
      </w:r>
      <w:bookmarkEnd w:id="3061"/>
    </w:p>
    <w:p w:rsidR="009A3CE4" w:rsidRDefault="009A3CE4" w:rsidP="00D31A5F">
      <w:pPr>
        <w:pStyle w:val="libAr"/>
        <w:rPr>
          <w:lang w:bidi="fa-IR"/>
        </w:rPr>
      </w:pPr>
      <w:r>
        <w:rPr>
          <w:rtl/>
        </w:rPr>
        <w:t>(</w:t>
      </w:r>
      <w:r>
        <w:rPr>
          <w:rtl/>
          <w:lang w:bidi="fa-IR"/>
        </w:rPr>
        <w:t>وَنَزَعْنا ما فِي صُدُورِهِمْ مِنْ غِلٍّ) .</w:t>
      </w:r>
      <w:r>
        <w:rPr>
          <w:rStyle w:val="libFootnotenumChar"/>
          <w:rFonts w:hint="cs"/>
          <w:rtl/>
        </w:rPr>
        <w:t>4</w:t>
      </w:r>
    </w:p>
    <w:p w:rsidR="009A3CE4" w:rsidRDefault="009A3CE4" w:rsidP="009A3CE4">
      <w:pPr>
        <w:pStyle w:val="libNormal"/>
        <w:outlineLvl w:val="0"/>
        <w:rPr>
          <w:lang w:bidi="fa-IR"/>
        </w:rPr>
      </w:pPr>
      <w:bookmarkStart w:id="3062" w:name="_Toc485817788"/>
      <w:r>
        <w:rPr>
          <w:rStyle w:val="libBoldItalicChar"/>
        </w:rPr>
        <w:t>“We will remove whatever rancour there is in their breasts.”</w:t>
      </w:r>
      <w:r>
        <w:rPr>
          <w:rStyle w:val="libFootnotenumChar"/>
        </w:rPr>
        <w:t>5</w:t>
      </w:r>
      <w:bookmarkEnd w:id="3062"/>
    </w:p>
    <w:p w:rsidR="009A3CE4" w:rsidRDefault="009A3CE4" w:rsidP="00D31A5F">
      <w:pPr>
        <w:pStyle w:val="libAr"/>
        <w:rPr>
          <w:lang w:bidi="fa-IR"/>
        </w:rPr>
      </w:pPr>
      <w:r w:rsidRPr="00D31A5F">
        <w:rPr>
          <w:rStyle w:val="libBold1Char"/>
          <w:rFonts w:hint="cs"/>
          <w:rtl/>
        </w:rPr>
        <w:t>4842.</w:t>
      </w:r>
      <w:r>
        <w:rPr>
          <w:rtl/>
          <w:lang w:bidi="fa-IR"/>
        </w:rPr>
        <w:t xml:space="preserve"> عيسى‏ عليه السلام: يا عَبيدَ الدنيا ، تَحلِقُونَ رُؤوسَكُم وتُقَصِّرُونَ قُمُصَكُم وتُنَكِّسونَ رُؤوسَكُم ولا تَنزِعونَ الغِلَّ مِن قُلوبِكُم ؟ !</w:t>
      </w:r>
      <w:r>
        <w:rPr>
          <w:rStyle w:val="libFootnotenumChar"/>
          <w:rFonts w:hint="cs"/>
          <w:rtl/>
        </w:rPr>
        <w:t>6</w:t>
      </w:r>
    </w:p>
    <w:p w:rsidR="009A3CE4" w:rsidRDefault="009A3CE4" w:rsidP="009A3CE4">
      <w:pPr>
        <w:pStyle w:val="libNormal"/>
        <w:rPr>
          <w:lang w:bidi="fa-IR"/>
        </w:rPr>
      </w:pPr>
      <w:r w:rsidRPr="00D31A5F">
        <w:rPr>
          <w:rStyle w:val="libBold1Char"/>
        </w:rPr>
        <w:t>4842.</w:t>
      </w:r>
      <w:r>
        <w:rPr>
          <w:lang w:bidi="fa-IR"/>
        </w:rPr>
        <w:t xml:space="preserve"> Prophet Jesus </w:t>
      </w:r>
      <w:r>
        <w:t>(AS)</w:t>
      </w:r>
      <w:r>
        <w:rPr>
          <w:lang w:bidi="fa-IR"/>
        </w:rPr>
        <w:t xml:space="preserve"> said, ‘O slaves of this world, you shave your heads [claiming to be ascetics], you shorten your shirts, you bow your heads but do not remove the rancour from your hearts?!’</w:t>
      </w:r>
      <w:r>
        <w:rPr>
          <w:rStyle w:val="libFootnotenumChar"/>
        </w:rPr>
        <w:t>7</w:t>
      </w:r>
    </w:p>
    <w:p w:rsidR="009A3CE4" w:rsidRDefault="009A3CE4" w:rsidP="00D31A5F">
      <w:pPr>
        <w:pStyle w:val="libAr"/>
        <w:rPr>
          <w:lang w:bidi="fa-IR"/>
        </w:rPr>
      </w:pPr>
      <w:r w:rsidRPr="00D31A5F">
        <w:rPr>
          <w:rStyle w:val="libBold1Char"/>
          <w:rFonts w:hint="cs"/>
          <w:rtl/>
        </w:rPr>
        <w:t>4843.</w:t>
      </w:r>
      <w:r>
        <w:rPr>
          <w:rtl/>
          <w:lang w:bidi="fa-IR"/>
        </w:rPr>
        <w:t xml:space="preserve"> رسولُ اللَّهِ صلى اللَّه عليه وآله : إذا لم تَغُلَّ اُمَّتي لم يَقُمْ لَها عَدُوٌّ أبَداً .</w:t>
      </w:r>
      <w:r>
        <w:rPr>
          <w:rStyle w:val="libFootnotenumChar"/>
          <w:rFonts w:hint="cs"/>
          <w:rtl/>
        </w:rPr>
        <w:t>8</w:t>
      </w:r>
    </w:p>
    <w:p w:rsidR="009A3CE4" w:rsidRDefault="009A3CE4" w:rsidP="009A3CE4">
      <w:pPr>
        <w:pStyle w:val="libNormal"/>
        <w:rPr>
          <w:lang w:bidi="fa-IR"/>
        </w:rPr>
      </w:pPr>
      <w:r w:rsidRPr="00D31A5F">
        <w:rPr>
          <w:rStyle w:val="libBold1Char"/>
        </w:rPr>
        <w:t>4843.</w:t>
      </w:r>
      <w:r>
        <w:rPr>
          <w:lang w:bidi="fa-IR"/>
        </w:rPr>
        <w:t xml:space="preserve"> The Prophet </w:t>
      </w:r>
      <w:r>
        <w:t>(SAWA)</w:t>
      </w:r>
      <w:r>
        <w:rPr>
          <w:lang w:bidi="fa-IR"/>
        </w:rPr>
        <w:t xml:space="preserve"> said, ‘If my community does not harbour rancor towards each other, no enemy would ever challenge it.’</w:t>
      </w:r>
      <w:r>
        <w:rPr>
          <w:rStyle w:val="libFootnotenumChar"/>
        </w:rPr>
        <w:t>9</w:t>
      </w:r>
    </w:p>
    <w:p w:rsidR="009A3CE4" w:rsidRDefault="009A3CE4" w:rsidP="00D31A5F">
      <w:pPr>
        <w:pStyle w:val="libAr"/>
        <w:rPr>
          <w:lang w:bidi="fa-IR"/>
        </w:rPr>
      </w:pPr>
      <w:r w:rsidRPr="00D31A5F">
        <w:rPr>
          <w:rStyle w:val="libBold1Char"/>
          <w:rFonts w:hint="cs"/>
          <w:rtl/>
        </w:rPr>
        <w:t>4844.</w:t>
      </w:r>
      <w:r>
        <w:rPr>
          <w:rtl/>
          <w:lang w:bidi="fa-IR"/>
        </w:rPr>
        <w:t xml:space="preserve"> الإمامُ عليٌّ عليه السلام: الغِلُّ بَذْرُ الشَّرِّ .</w:t>
      </w:r>
      <w:r>
        <w:rPr>
          <w:rStyle w:val="libFootnotenumChar"/>
          <w:rFonts w:hint="cs"/>
          <w:rtl/>
        </w:rPr>
        <w:t>10</w:t>
      </w:r>
    </w:p>
    <w:p w:rsidR="009A3CE4" w:rsidRDefault="009A3CE4" w:rsidP="009A3CE4">
      <w:pPr>
        <w:pStyle w:val="libNormal"/>
        <w:rPr>
          <w:lang w:bidi="fa-IR"/>
        </w:rPr>
      </w:pPr>
      <w:r w:rsidRPr="00D31A5F">
        <w:rPr>
          <w:rStyle w:val="libBold1Char"/>
        </w:rPr>
        <w:t>4844.</w:t>
      </w:r>
      <w:r>
        <w:rPr>
          <w:lang w:bidi="fa-IR"/>
        </w:rPr>
        <w:t xml:space="preserve"> Imam Ali </w:t>
      </w:r>
      <w:r>
        <w:t>(AS)</w:t>
      </w:r>
      <w:r>
        <w:rPr>
          <w:lang w:bidi="fa-IR"/>
        </w:rPr>
        <w:t xml:space="preserve"> said, ‘Rancour is the seed of evil.’</w:t>
      </w:r>
      <w:r>
        <w:rPr>
          <w:rStyle w:val="libFootnotenumChar"/>
        </w:rPr>
        <w:t>11</w:t>
      </w:r>
    </w:p>
    <w:p w:rsidR="009A3CE4" w:rsidRDefault="009A3CE4" w:rsidP="00D31A5F">
      <w:pPr>
        <w:pStyle w:val="libAr"/>
        <w:rPr>
          <w:lang w:bidi="fa-IR"/>
        </w:rPr>
      </w:pPr>
      <w:r w:rsidRPr="00D31A5F">
        <w:rPr>
          <w:rStyle w:val="libBold1Char"/>
          <w:rFonts w:hint="cs"/>
          <w:rtl/>
        </w:rPr>
        <w:t>4845.</w:t>
      </w:r>
      <w:r>
        <w:rPr>
          <w:rtl/>
          <w:lang w:bidi="fa-IR"/>
        </w:rPr>
        <w:t xml:space="preserve"> الإمامُ عليٌّ عليه السلام: الغِلُّ يُحبِطُ الحَسَناتِ .</w:t>
      </w:r>
      <w:r>
        <w:rPr>
          <w:rStyle w:val="libFootnotenumChar"/>
          <w:rFonts w:hint="cs"/>
          <w:rtl/>
        </w:rPr>
        <w:t>12</w:t>
      </w:r>
    </w:p>
    <w:p w:rsidR="009A3CE4" w:rsidRDefault="009A3CE4" w:rsidP="009A3CE4">
      <w:pPr>
        <w:pStyle w:val="libNormal"/>
        <w:rPr>
          <w:lang w:bidi="fa-IR"/>
        </w:rPr>
      </w:pPr>
      <w:r w:rsidRPr="00D31A5F">
        <w:rPr>
          <w:rStyle w:val="libBold1Char"/>
        </w:rPr>
        <w:t>4845.</w:t>
      </w:r>
      <w:r>
        <w:rPr>
          <w:lang w:bidi="fa-IR"/>
        </w:rPr>
        <w:t xml:space="preserve"> Imam Ali </w:t>
      </w:r>
      <w:r>
        <w:t>(AS)</w:t>
      </w:r>
      <w:r>
        <w:rPr>
          <w:lang w:bidi="fa-IR"/>
        </w:rPr>
        <w:t xml:space="preserve"> said, ‘Rancour thwarts good deeds.’</w:t>
      </w:r>
      <w:r>
        <w:rPr>
          <w:rStyle w:val="libFootnotenumChar"/>
        </w:rPr>
        <w:t>13</w:t>
      </w:r>
    </w:p>
    <w:p w:rsidR="009A3CE4" w:rsidRDefault="009A3CE4" w:rsidP="00D31A5F">
      <w:pPr>
        <w:pStyle w:val="libAr"/>
        <w:rPr>
          <w:lang w:bidi="fa-IR"/>
        </w:rPr>
      </w:pPr>
      <w:r w:rsidRPr="00D31A5F">
        <w:rPr>
          <w:rStyle w:val="libBold1Char"/>
          <w:rFonts w:hint="cs"/>
          <w:rtl/>
        </w:rPr>
        <w:t>4846.</w:t>
      </w:r>
      <w:r>
        <w:rPr>
          <w:rtl/>
          <w:lang w:bidi="fa-IR"/>
        </w:rPr>
        <w:t xml:space="preserve"> الإمامُ عليٌّ عليه السلام: أشَدُّ القُلوبِ غِلّاً قَلبُ الحَقُودِ.</w:t>
      </w:r>
      <w:r>
        <w:rPr>
          <w:rStyle w:val="libFootnotenumChar"/>
          <w:rFonts w:hint="cs"/>
          <w:rtl/>
        </w:rPr>
        <w:t>14</w:t>
      </w:r>
    </w:p>
    <w:p w:rsidR="009A3CE4" w:rsidRDefault="009A3CE4" w:rsidP="009A3CE4">
      <w:pPr>
        <w:pStyle w:val="libNormal"/>
        <w:rPr>
          <w:lang w:bidi="fa-IR"/>
        </w:rPr>
      </w:pPr>
      <w:r w:rsidRPr="00D31A5F">
        <w:rPr>
          <w:rStyle w:val="libBold1Char"/>
        </w:rPr>
        <w:t>4846.</w:t>
      </w:r>
      <w:r>
        <w:rPr>
          <w:lang w:bidi="fa-IR"/>
        </w:rPr>
        <w:t xml:space="preserve"> Imam Ali </w:t>
      </w:r>
      <w:r>
        <w:t>(AS)</w:t>
      </w:r>
      <w:r>
        <w:rPr>
          <w:lang w:bidi="fa-IR"/>
        </w:rPr>
        <w:t xml:space="preserve"> said, ‘The heart that harbours the most rancour is the heart of the malicious person.’</w:t>
      </w:r>
      <w:r>
        <w:rPr>
          <w:rStyle w:val="libFootnotenumChar"/>
        </w:rPr>
        <w:t>15</w:t>
      </w:r>
    </w:p>
    <w:p w:rsidR="009A3CE4" w:rsidRDefault="009A3CE4" w:rsidP="009A3CE4">
      <w:pPr>
        <w:pStyle w:val="libNormal"/>
        <w:rPr>
          <w:lang w:bidi="fa-IR"/>
        </w:rPr>
      </w:pPr>
    </w:p>
    <w:p w:rsidR="009A3CE4" w:rsidRDefault="009A3CE4" w:rsidP="00217917">
      <w:pPr>
        <w:pStyle w:val="Heading3"/>
        <w:rPr>
          <w:lang w:bidi="fa-IR"/>
        </w:rPr>
      </w:pPr>
      <w:bookmarkStart w:id="3063" w:name="_Toc484340267"/>
      <w:bookmarkStart w:id="3064" w:name="_Toc485817789"/>
      <w:r>
        <w:rPr>
          <w:lang w:bidi="fa-IR"/>
        </w:rPr>
        <w:t>Notes</w:t>
      </w:r>
      <w:bookmarkEnd w:id="3063"/>
      <w:bookmarkEnd w:id="3064"/>
    </w:p>
    <w:p w:rsidR="009A3CE4" w:rsidRDefault="009A3CE4" w:rsidP="009A3CE4">
      <w:pPr>
        <w:pStyle w:val="libFootnote"/>
        <w:rPr>
          <w:lang w:bidi="fa-IR"/>
        </w:rPr>
      </w:pPr>
      <w:r>
        <w:rPr>
          <w:lang w:bidi="fa-IR"/>
        </w:rPr>
        <w:t xml:space="preserve">1. </w:t>
      </w:r>
      <w:r>
        <w:rPr>
          <w:rtl/>
          <w:lang w:bidi="fa-IR"/>
        </w:rPr>
        <w:t xml:space="preserve">الحقد والفحشاء </w:t>
      </w:r>
      <w:r>
        <w:rPr>
          <w:lang w:bidi="fa-IR"/>
        </w:rPr>
        <w:t>.</w:t>
      </w:r>
    </w:p>
    <w:p w:rsidR="009A3CE4" w:rsidRDefault="009A3CE4" w:rsidP="009A3CE4">
      <w:pPr>
        <w:pStyle w:val="libFootnote"/>
        <w:rPr>
          <w:lang w:bidi="fa-IR"/>
        </w:rPr>
      </w:pPr>
      <w:r>
        <w:rPr>
          <w:lang w:bidi="fa-IR"/>
        </w:rPr>
        <w:t xml:space="preserve">2. </w:t>
      </w:r>
      <w:r>
        <w:rPr>
          <w:rtl/>
          <w:lang w:bidi="fa-IR"/>
        </w:rPr>
        <w:t xml:space="preserve">الحشر : 10 </w:t>
      </w:r>
      <w:r>
        <w:rPr>
          <w:lang w:bidi="fa-IR"/>
        </w:rPr>
        <w:t>.</w:t>
      </w:r>
    </w:p>
    <w:p w:rsidR="009A3CE4" w:rsidRDefault="009A3CE4" w:rsidP="009A3CE4">
      <w:pPr>
        <w:pStyle w:val="libFootnote"/>
        <w:rPr>
          <w:lang w:bidi="fa-IR"/>
        </w:rPr>
      </w:pPr>
      <w:r>
        <w:rPr>
          <w:lang w:bidi="fa-IR"/>
        </w:rPr>
        <w:t>3. Qur’an 59</w:t>
      </w:r>
      <w:r>
        <w:rPr>
          <w:rtl/>
          <w:lang w:bidi="fa-IR"/>
        </w:rPr>
        <w:t>:10</w:t>
      </w:r>
    </w:p>
    <w:p w:rsidR="009A3CE4" w:rsidRDefault="009A3CE4" w:rsidP="009A3CE4">
      <w:pPr>
        <w:pStyle w:val="libFootnote"/>
        <w:rPr>
          <w:lang w:bidi="fa-IR"/>
        </w:rPr>
      </w:pPr>
      <w:r>
        <w:rPr>
          <w:lang w:bidi="fa-IR"/>
        </w:rPr>
        <w:t xml:space="preserve">4. </w:t>
      </w:r>
      <w:r>
        <w:rPr>
          <w:rtl/>
          <w:lang w:bidi="fa-IR"/>
        </w:rPr>
        <w:t xml:space="preserve">الحِجْر : 47 </w:t>
      </w:r>
      <w:r>
        <w:rPr>
          <w:lang w:bidi="fa-IR"/>
        </w:rPr>
        <w:t>.</w:t>
      </w:r>
    </w:p>
    <w:p w:rsidR="009A3CE4" w:rsidRDefault="009A3CE4" w:rsidP="009A3CE4">
      <w:pPr>
        <w:pStyle w:val="libFootnote"/>
        <w:rPr>
          <w:lang w:bidi="fa-IR"/>
        </w:rPr>
      </w:pPr>
      <w:r>
        <w:rPr>
          <w:lang w:bidi="fa-IR"/>
        </w:rPr>
        <w:t>5. Qur’an 15</w:t>
      </w:r>
      <w:r>
        <w:rPr>
          <w:rtl/>
          <w:lang w:bidi="fa-IR"/>
        </w:rPr>
        <w:t>:47</w:t>
      </w:r>
    </w:p>
    <w:p w:rsidR="009A3CE4" w:rsidRDefault="009A3CE4" w:rsidP="009A3CE4">
      <w:pPr>
        <w:pStyle w:val="libFootnote"/>
        <w:rPr>
          <w:lang w:bidi="fa-IR"/>
        </w:rPr>
      </w:pPr>
      <w:r>
        <w:rPr>
          <w:lang w:bidi="fa-IR"/>
        </w:rPr>
        <w:t xml:space="preserve">6. </w:t>
      </w:r>
      <w:r>
        <w:rPr>
          <w:rtl/>
          <w:lang w:bidi="fa-IR"/>
        </w:rPr>
        <w:t xml:space="preserve">بحار الأنوار : 14 / 305 / 17 </w:t>
      </w:r>
      <w:r>
        <w:rPr>
          <w:lang w:bidi="fa-IR"/>
        </w:rPr>
        <w:t>.</w:t>
      </w:r>
    </w:p>
    <w:p w:rsidR="009A3CE4" w:rsidRDefault="009A3CE4" w:rsidP="009A3CE4">
      <w:pPr>
        <w:pStyle w:val="libFootnote"/>
        <w:rPr>
          <w:lang w:bidi="fa-IR"/>
        </w:rPr>
      </w:pPr>
      <w:r>
        <w:rPr>
          <w:lang w:bidi="fa-IR"/>
        </w:rPr>
        <w:t>7. Bihar al-Anwar, v. 14, p. 305, no. 17</w:t>
      </w:r>
    </w:p>
    <w:p w:rsidR="009A3CE4" w:rsidRDefault="009A3CE4" w:rsidP="009A3CE4">
      <w:pPr>
        <w:pStyle w:val="libFootnote"/>
        <w:rPr>
          <w:lang w:bidi="fa-IR"/>
        </w:rPr>
      </w:pPr>
      <w:r>
        <w:rPr>
          <w:lang w:bidi="fa-IR"/>
        </w:rPr>
        <w:t xml:space="preserve">8. </w:t>
      </w:r>
      <w:r>
        <w:rPr>
          <w:rtl/>
          <w:lang w:bidi="fa-IR"/>
        </w:rPr>
        <w:t xml:space="preserve">كنز العمّال : 11044 </w:t>
      </w:r>
      <w:r>
        <w:rPr>
          <w:lang w:bidi="fa-IR"/>
        </w:rPr>
        <w:t>.</w:t>
      </w:r>
    </w:p>
    <w:p w:rsidR="009A3CE4" w:rsidRDefault="009A3CE4" w:rsidP="009A3CE4">
      <w:pPr>
        <w:pStyle w:val="libFootnote"/>
        <w:rPr>
          <w:lang w:bidi="fa-IR"/>
        </w:rPr>
      </w:pPr>
      <w:r>
        <w:rPr>
          <w:lang w:bidi="fa-IR"/>
        </w:rPr>
        <w:t>9. Kanz al-Ummal, no. 11044</w:t>
      </w:r>
    </w:p>
    <w:p w:rsidR="009A3CE4" w:rsidRDefault="009A3CE4" w:rsidP="009A3CE4">
      <w:pPr>
        <w:pStyle w:val="libFootnote"/>
        <w:rPr>
          <w:lang w:bidi="fa-IR"/>
        </w:rPr>
      </w:pPr>
      <w:r>
        <w:rPr>
          <w:lang w:bidi="fa-IR"/>
        </w:rPr>
        <w:t xml:space="preserve">10. </w:t>
      </w:r>
      <w:r>
        <w:rPr>
          <w:rtl/>
          <w:lang w:bidi="fa-IR"/>
        </w:rPr>
        <w:t xml:space="preserve">غرر الحكم : 547 </w:t>
      </w:r>
      <w:r>
        <w:rPr>
          <w:lang w:bidi="fa-IR"/>
        </w:rPr>
        <w:t>.</w:t>
      </w:r>
    </w:p>
    <w:p w:rsidR="009A3CE4" w:rsidRDefault="009A3CE4" w:rsidP="009A3CE4">
      <w:pPr>
        <w:pStyle w:val="libFootnote"/>
        <w:rPr>
          <w:lang w:bidi="fa-IR"/>
        </w:rPr>
      </w:pPr>
      <w:r>
        <w:rPr>
          <w:lang w:bidi="fa-IR"/>
        </w:rPr>
        <w:lastRenderedPageBreak/>
        <w:t>11. Ghurar al-Hikam, no. 547</w:t>
      </w:r>
    </w:p>
    <w:p w:rsidR="009A3CE4" w:rsidRDefault="009A3CE4" w:rsidP="009A3CE4">
      <w:pPr>
        <w:pStyle w:val="libFootnote"/>
        <w:rPr>
          <w:lang w:bidi="fa-IR"/>
        </w:rPr>
      </w:pPr>
      <w:r>
        <w:rPr>
          <w:lang w:bidi="fa-IR"/>
        </w:rPr>
        <w:t xml:space="preserve">12. </w:t>
      </w:r>
      <w:r>
        <w:rPr>
          <w:rtl/>
          <w:lang w:bidi="fa-IR"/>
        </w:rPr>
        <w:t xml:space="preserve">غرر الحكم : 642 </w:t>
      </w:r>
      <w:r>
        <w:rPr>
          <w:lang w:bidi="fa-IR"/>
        </w:rPr>
        <w:t>.</w:t>
      </w:r>
    </w:p>
    <w:p w:rsidR="009A3CE4" w:rsidRDefault="009A3CE4" w:rsidP="009A3CE4">
      <w:pPr>
        <w:pStyle w:val="libFootnote"/>
        <w:rPr>
          <w:lang w:bidi="fa-IR"/>
        </w:rPr>
      </w:pPr>
      <w:r>
        <w:rPr>
          <w:lang w:bidi="fa-IR"/>
        </w:rPr>
        <w:t>13. Ibid. no. 642</w:t>
      </w:r>
    </w:p>
    <w:p w:rsidR="009A3CE4" w:rsidRDefault="009A3CE4" w:rsidP="009A3CE4">
      <w:pPr>
        <w:pStyle w:val="libFootnote"/>
        <w:rPr>
          <w:lang w:bidi="fa-IR"/>
        </w:rPr>
      </w:pPr>
      <w:r>
        <w:rPr>
          <w:lang w:bidi="fa-IR"/>
        </w:rPr>
        <w:t xml:space="preserve">14. </w:t>
      </w:r>
      <w:r>
        <w:rPr>
          <w:rtl/>
          <w:lang w:bidi="fa-IR"/>
        </w:rPr>
        <w:t xml:space="preserve">غرر الحكم : 2932 </w:t>
      </w:r>
      <w:r>
        <w:rPr>
          <w:lang w:bidi="fa-IR"/>
        </w:rPr>
        <w:t>.</w:t>
      </w:r>
    </w:p>
    <w:p w:rsidR="009A3CE4" w:rsidRDefault="009A3CE4" w:rsidP="009A3CE4">
      <w:pPr>
        <w:pStyle w:val="libFootnote"/>
        <w:rPr>
          <w:lang w:bidi="fa-IR"/>
        </w:rPr>
      </w:pPr>
      <w:r>
        <w:rPr>
          <w:lang w:bidi="fa-IR"/>
        </w:rPr>
        <w:t>15. Ibid. no. 2932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065" w:name="_Toc484340268"/>
      <w:bookmarkStart w:id="3066" w:name="_Toc485817790"/>
      <w:r>
        <w:rPr>
          <w:lang w:bidi="fa-IR"/>
        </w:rPr>
        <w:lastRenderedPageBreak/>
        <w:t xml:space="preserve">1438 - </w:t>
      </w:r>
      <w:r>
        <w:rPr>
          <w:rtl/>
          <w:lang w:bidi="fa-IR"/>
        </w:rPr>
        <w:t>مالا يَغُلُّ عَلَيهِ قَلبُ المُسلِمِ‏</w:t>
      </w:r>
      <w:bookmarkEnd w:id="3065"/>
      <w:bookmarkEnd w:id="3066"/>
    </w:p>
    <w:p w:rsidR="009A3CE4" w:rsidRDefault="009A3CE4" w:rsidP="00034539">
      <w:pPr>
        <w:pStyle w:val="Heading2Center"/>
        <w:rPr>
          <w:lang w:bidi="fa-IR"/>
        </w:rPr>
      </w:pPr>
      <w:bookmarkStart w:id="3067" w:name="_Toc484340269"/>
      <w:bookmarkStart w:id="3068" w:name="_Toc485817791"/>
      <w:r>
        <w:rPr>
          <w:lang w:bidi="fa-IR"/>
        </w:rPr>
        <w:t>1438. THAT WHICH THE HEART OF A MUSLIM CANNOT HARBOUR RANCOUR TOWARDS</w:t>
      </w:r>
      <w:bookmarkEnd w:id="3067"/>
      <w:bookmarkEnd w:id="3068"/>
    </w:p>
    <w:p w:rsidR="009A3CE4" w:rsidRDefault="009A3CE4" w:rsidP="00D31A5F">
      <w:pPr>
        <w:pStyle w:val="libAr"/>
        <w:rPr>
          <w:lang w:bidi="fa-IR"/>
        </w:rPr>
      </w:pPr>
      <w:r w:rsidRPr="00D31A5F">
        <w:rPr>
          <w:rStyle w:val="libBold1Char"/>
          <w:rFonts w:hint="cs"/>
          <w:rtl/>
        </w:rPr>
        <w:t>4847.</w:t>
      </w:r>
      <w:r>
        <w:rPr>
          <w:rtl/>
          <w:lang w:bidi="fa-IR"/>
        </w:rPr>
        <w:t xml:space="preserve"> رسولُ اللَّهِ صلى اللَّه عليه وآله :ثلاثٌ لايَغُلُ‏</w:t>
      </w:r>
      <w:r>
        <w:rPr>
          <w:rStyle w:val="libFootnotenumChar"/>
          <w:rFonts w:hint="cs"/>
          <w:rtl/>
        </w:rPr>
        <w:t>1</w:t>
      </w:r>
      <w:r>
        <w:rPr>
          <w:rtl/>
          <w:lang w:bidi="fa-IR"/>
        </w:rPr>
        <w:t xml:space="preserve"> علَيهِنَّ قلبُ امرئٍ مسلمٍ : إخلاصُ العَمَلِ للَّهِ ، ومُناصَحَةُ وُلاةِ الأمرِ ، ولزومُ جَماعَةِ المُسلمينَ ؛ فإنَّ دَعوَتَهُم تُحيطُ مِن وَراءِهِم‏</w:t>
      </w:r>
      <w:r>
        <w:rPr>
          <w:rStyle w:val="libFootnotenumChar"/>
          <w:rFonts w:hint="cs"/>
          <w:rtl/>
        </w:rPr>
        <w:t>2</w:t>
      </w:r>
      <w:r>
        <w:rPr>
          <w:rtl/>
          <w:lang w:bidi="fa-IR"/>
        </w:rPr>
        <w:t xml:space="preserve"> .</w:t>
      </w:r>
      <w:r>
        <w:rPr>
          <w:rStyle w:val="libFootnotenumChar"/>
          <w:rFonts w:hint="cs"/>
          <w:rtl/>
        </w:rPr>
        <w:t>3</w:t>
      </w:r>
    </w:p>
    <w:p w:rsidR="009A3CE4" w:rsidRDefault="009A3CE4" w:rsidP="009A3CE4">
      <w:pPr>
        <w:pStyle w:val="libNormal"/>
        <w:rPr>
          <w:lang w:bidi="fa-IR"/>
        </w:rPr>
      </w:pPr>
      <w:r w:rsidRPr="00D31A5F">
        <w:rPr>
          <w:rStyle w:val="libBold1Char"/>
        </w:rPr>
        <w:t>4847.</w:t>
      </w:r>
      <w:r>
        <w:rPr>
          <w:lang w:bidi="fa-IR"/>
        </w:rPr>
        <w:t xml:space="preserve"> The Prophet </w:t>
      </w:r>
      <w:r>
        <w:t>(SAWA)</w:t>
      </w:r>
      <w:r>
        <w:rPr>
          <w:lang w:bidi="fa-IR"/>
        </w:rPr>
        <w:t xml:space="preserve"> said, ‘There are three things towards which the heart of a Muslim will not harbour: performing acts sincerily to Allah, giving sincere advice to the rulers, and adherence to the community of Muslims; for verily their attraction towards these things encompasses them from all sides [will protect them].’</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3069" w:name="_Toc484340270"/>
      <w:bookmarkStart w:id="3070" w:name="_Toc485817792"/>
      <w:r>
        <w:rPr>
          <w:lang w:bidi="fa-IR"/>
        </w:rPr>
        <w:t>Notes</w:t>
      </w:r>
      <w:bookmarkEnd w:id="3069"/>
      <w:bookmarkEnd w:id="3070"/>
    </w:p>
    <w:p w:rsidR="009A3CE4" w:rsidRDefault="009A3CE4" w:rsidP="009A3CE4">
      <w:pPr>
        <w:pStyle w:val="libFootnote"/>
        <w:rPr>
          <w:lang w:bidi="fa-IR"/>
        </w:rPr>
      </w:pPr>
      <w:r>
        <w:rPr>
          <w:lang w:bidi="fa-IR"/>
        </w:rPr>
        <w:t xml:space="preserve">1. </w:t>
      </w:r>
      <w:r>
        <w:rPr>
          <w:rtl/>
          <w:lang w:bidi="fa-IR"/>
        </w:rPr>
        <w:t>قال ابن الأثير : «ثلاث لا يغلّ عليهنّ قلب مؤمن» هو من الإغلال :الخيانة في‏كلّ شي‏ء .ويروى«يَغِلّ» بفتح الياء ، من الغِلّ وهوالحقد والشحناء : أي لايدخله حقد يزيله عن الحقّ . ورُوي «يَغِلُ» بالتخفيف من الوغول : الدخول في الشرّ ، والمعنى‏ : أنّ هذه الخلال الثلاث تُستصلَح بها القلوب ، فمن تمسّك بها طَهُر قلبه من‏الخيانةوالدَّغَل والشرّ ، و«عليهنّ» في موضع الحال، تقديره لايغلّ كائناً عليهنّ قلب مؤمن . (النهاية : 3 / 381</w:t>
      </w:r>
      <w:r>
        <w:rPr>
          <w:lang w:bidi="fa-IR"/>
        </w:rPr>
        <w:t>) .</w:t>
      </w:r>
    </w:p>
    <w:p w:rsidR="009A3CE4" w:rsidRDefault="009A3CE4" w:rsidP="009A3CE4">
      <w:pPr>
        <w:pStyle w:val="libFootnote"/>
        <w:rPr>
          <w:lang w:bidi="fa-IR"/>
        </w:rPr>
      </w:pPr>
      <w:r>
        <w:rPr>
          <w:lang w:bidi="fa-IR"/>
        </w:rPr>
        <w:t xml:space="preserve">2. </w:t>
      </w:r>
      <w:r>
        <w:rPr>
          <w:rtl/>
          <w:lang w:bidi="fa-IR"/>
        </w:rPr>
        <w:t xml:space="preserve">كنز العمّال : 44272 </w:t>
      </w:r>
      <w:r>
        <w:rPr>
          <w:lang w:bidi="fa-IR"/>
        </w:rPr>
        <w:t>.</w:t>
      </w:r>
    </w:p>
    <w:p w:rsidR="009A3CE4" w:rsidRDefault="009A3CE4" w:rsidP="009A3CE4">
      <w:pPr>
        <w:pStyle w:val="libFootnote"/>
        <w:rPr>
          <w:lang w:bidi="fa-IR"/>
        </w:rPr>
      </w:pPr>
      <w:r>
        <w:rPr>
          <w:lang w:bidi="fa-IR"/>
        </w:rPr>
        <w:t xml:space="preserve">3. </w:t>
      </w:r>
      <w:r>
        <w:rPr>
          <w:rtl/>
          <w:lang w:bidi="fa-IR"/>
        </w:rPr>
        <w:t xml:space="preserve">محيطة من ورائهم، أى تحوطهم وتكفيهم وتحفظهم (النهاية : 4 / 157) . قال العلّامة المجلسي : و يمكن أن يكون على صيغة الموصول أو بالكسر حرف جر . و على التقديرين، يحتمل أن يكون المراد بالدعوة، دعاء النبي إلى الإسلام أو دعاؤه و شفاعته لنجاتهم و سعادتهم أو الأعم منه و من دعاء المؤمنين بعضهم لبعض . بأن يكون اضافة الدعوة الى الفاعل، و على التقدير الأول يحتمل أن يكون المعنى : أن دعوة النبي ليست مختصة بالحاضرين بل تبليغه - ع - يشمل الغائبين و من يأتى من بعدهم من المعدومين (بحار الأنوار : 73 / 117) . و على احتمال كون الدعوة بمعنى الدعاء، صار معنى الكلام : فعليكم بجماعة المسلمين فانّه يشمل دعائهم لأنفسهم و لغيرهم و على تقدير من حرف الجر، يحتمل أن يكون المعنى : فعليكم بجماعة المسلمين ؛ لأن دعائهم يشمل كلّهم فيشمل ايّاكم </w:t>
      </w:r>
      <w:r>
        <w:rPr>
          <w:lang w:bidi="fa-IR"/>
        </w:rPr>
        <w:t>.</w:t>
      </w:r>
    </w:p>
    <w:p w:rsidR="009A3CE4" w:rsidRDefault="009A3CE4" w:rsidP="009A3CE4">
      <w:pPr>
        <w:pStyle w:val="libFootnote"/>
        <w:rPr>
          <w:lang w:bidi="fa-IR"/>
        </w:rPr>
      </w:pPr>
      <w:r>
        <w:rPr>
          <w:lang w:bidi="fa-IR"/>
        </w:rPr>
        <w:t>4. Kanz al-Ummal, no. 44272. Ibn Athir states in al-Nahaya, v. 3, p. 381: ‘The hearts are reformed through these three things and the hearts of those who acquire these three will be purified from treachery, deception and wrongdoing.</w:t>
      </w:r>
    </w:p>
    <w:p w:rsidR="009A3CE4" w:rsidRDefault="009A3CE4" w:rsidP="009A3CE4">
      <w:pPr>
        <w:pStyle w:val="libNormal"/>
        <w:rPr>
          <w:lang w:bidi="fa-IR"/>
        </w:rPr>
      </w:pPr>
      <w:r>
        <w:rPr>
          <w:lang w:bidi="fa-IR"/>
        </w:rPr>
        <w:br w:type="page"/>
      </w:r>
    </w:p>
    <w:p w:rsidR="009A3CE4" w:rsidRDefault="009A3CE4" w:rsidP="00034539">
      <w:pPr>
        <w:pStyle w:val="Heading2Center"/>
        <w:rPr>
          <w:lang w:bidi="fa-IR"/>
        </w:rPr>
      </w:pPr>
      <w:bookmarkStart w:id="3071" w:name="_Toc484340271"/>
      <w:bookmarkStart w:id="3072" w:name="_Toc485817793"/>
      <w:r>
        <w:rPr>
          <w:lang w:bidi="fa-IR"/>
        </w:rPr>
        <w:lastRenderedPageBreak/>
        <w:t xml:space="preserve">1439 - </w:t>
      </w:r>
      <w:r>
        <w:rPr>
          <w:rtl/>
          <w:lang w:bidi="fa-IR"/>
        </w:rPr>
        <w:t>التَّحذِيرُ مِنَ الغُلولِ‏</w:t>
      </w:r>
      <w:bookmarkEnd w:id="3071"/>
      <w:bookmarkEnd w:id="3072"/>
    </w:p>
    <w:p w:rsidR="009A3CE4" w:rsidRDefault="009A3CE4" w:rsidP="009A3CE4">
      <w:pPr>
        <w:pStyle w:val="libFootnotenum"/>
        <w:rPr>
          <w:lang w:bidi="fa-IR"/>
        </w:rPr>
      </w:pPr>
      <w:r>
        <w:rPr>
          <w:lang w:bidi="fa-IR"/>
        </w:rPr>
        <w:t>1</w:t>
      </w:r>
    </w:p>
    <w:p w:rsidR="009A3CE4" w:rsidRDefault="009A3CE4" w:rsidP="00034539">
      <w:pPr>
        <w:pStyle w:val="Heading2Center"/>
        <w:rPr>
          <w:lang w:bidi="fa-IR"/>
        </w:rPr>
      </w:pPr>
      <w:bookmarkStart w:id="3073" w:name="_Toc484340272"/>
      <w:bookmarkStart w:id="3074" w:name="_Toc485817794"/>
      <w:r>
        <w:rPr>
          <w:lang w:bidi="fa-IR"/>
        </w:rPr>
        <w:t>1439. THE ONE WHO BREACHES HIS TRUST (OUT OF RANCOUR) HARBOUR</w:t>
      </w:r>
      <w:bookmarkEnd w:id="3073"/>
      <w:bookmarkEnd w:id="3074"/>
    </w:p>
    <w:p w:rsidR="009A3CE4" w:rsidRDefault="009A3CE4" w:rsidP="00D31A5F">
      <w:pPr>
        <w:pStyle w:val="libAr"/>
        <w:rPr>
          <w:lang w:bidi="fa-IR"/>
        </w:rPr>
      </w:pPr>
      <w:r>
        <w:rPr>
          <w:rtl/>
        </w:rPr>
        <w:t>(</w:t>
      </w:r>
      <w:r>
        <w:rPr>
          <w:rtl/>
          <w:lang w:bidi="fa-IR"/>
        </w:rPr>
        <w:t>وَما كانَ لِنَبِيٍّ أنْ يَغُلَّ وَمَنْ يَغْلُلْ يَأْتِ بِما غَلَّ يَوْمَ الْقِيامَةِ) .</w:t>
      </w:r>
      <w:r>
        <w:rPr>
          <w:rStyle w:val="libFootnotenumChar"/>
          <w:rFonts w:hint="cs"/>
          <w:rtl/>
        </w:rPr>
        <w:t>2</w:t>
      </w:r>
    </w:p>
    <w:p w:rsidR="009A3CE4" w:rsidRDefault="009A3CE4" w:rsidP="00D31A5F">
      <w:pPr>
        <w:pStyle w:val="libAr"/>
        <w:rPr>
          <w:lang w:bidi="fa-IR"/>
        </w:rPr>
      </w:pPr>
      <w:r w:rsidRPr="00D31A5F">
        <w:rPr>
          <w:rStyle w:val="libBold1Char"/>
          <w:rFonts w:hint="cs"/>
          <w:rtl/>
        </w:rPr>
        <w:t>4848.</w:t>
      </w:r>
      <w:r>
        <w:rPr>
          <w:rtl/>
          <w:lang w:bidi="fa-IR"/>
        </w:rPr>
        <w:t xml:space="preserve"> ابنُ عبّاسٍ : نَزَلَت هذهِ الآيةُ : (وما كانَ لِنبيٍّ أنْ يَغُلَّ) في قَطيفَةٍ حَمراءَ افتُقِدَتْ يَومَ بَدرٍ ، فقالَ بعضُ الناسِ : لَعَلَّ رسولَ اللَّهِ صلى اللَّه عليه وآله أخَذَها ! فَأنزَلَ اللَّهُ : (وما كانَ لِنبيٍّ أن يَغُلَّ ) .</w:t>
      </w:r>
      <w:r>
        <w:rPr>
          <w:rStyle w:val="libFootnotenumChar"/>
          <w:rFonts w:hint="cs"/>
          <w:rtl/>
        </w:rPr>
        <w:t>3</w:t>
      </w:r>
    </w:p>
    <w:p w:rsidR="009A3CE4" w:rsidRDefault="009A3CE4" w:rsidP="009A3CE4">
      <w:pPr>
        <w:pStyle w:val="libNormal"/>
        <w:rPr>
          <w:lang w:bidi="fa-IR"/>
        </w:rPr>
      </w:pPr>
      <w:r>
        <w:rPr>
          <w:rStyle w:val="libBoldItalicChar"/>
        </w:rPr>
        <w:t>“A prophet may not breach his trust, and whoever breaches his trust will bring his breaches on the Day of Resurrection …”</w:t>
      </w:r>
      <w:r>
        <w:rPr>
          <w:rStyle w:val="libFootnotenumChar"/>
        </w:rPr>
        <w:t>4</w:t>
      </w:r>
    </w:p>
    <w:p w:rsidR="009A3CE4" w:rsidRDefault="009A3CE4" w:rsidP="009A3CE4">
      <w:pPr>
        <w:pStyle w:val="libNormal"/>
        <w:rPr>
          <w:lang w:bidi="fa-IR"/>
        </w:rPr>
      </w:pPr>
      <w:r w:rsidRPr="00D31A5F">
        <w:rPr>
          <w:rStyle w:val="libBold1Char"/>
        </w:rPr>
        <w:t>4848.</w:t>
      </w:r>
      <w:r>
        <w:rPr>
          <w:lang w:bidi="fa-IR"/>
        </w:rPr>
        <w:t xml:space="preserve"> Ibn Abbas narrated, ‘The verse: </w:t>
      </w:r>
      <w:r>
        <w:rPr>
          <w:rStyle w:val="libBoldItalicChar"/>
        </w:rPr>
        <w:t>“A prophet may not breach his trust, and whoever breaches his trust will bring his breaches on the Day of Resurrection”</w:t>
      </w:r>
      <w:r>
        <w:rPr>
          <w:lang w:bidi="fa-IR"/>
        </w:rPr>
        <w:t xml:space="preserve"> was revealed with regards to a red velvet shawl that got lost on the day of the battle of Badr, so some people started saying that maybe the Prophet </w:t>
      </w:r>
      <w:r>
        <w:t>(SAWA)</w:t>
      </w:r>
      <w:r>
        <w:rPr>
          <w:lang w:bidi="fa-IR"/>
        </w:rPr>
        <w:t xml:space="preserve"> had taken it! So Allah revealed the verse: </w:t>
      </w:r>
      <w:r>
        <w:rPr>
          <w:rStyle w:val="libBoldItalicChar"/>
        </w:rPr>
        <w:t>“A prophet may not breach his trust …”</w:t>
      </w:r>
      <w:r>
        <w:rPr>
          <w:rStyle w:val="libFootnotenumChar"/>
        </w:rPr>
        <w:t>5</w:t>
      </w:r>
    </w:p>
    <w:p w:rsidR="009A3CE4" w:rsidRDefault="009A3CE4" w:rsidP="00D31A5F">
      <w:pPr>
        <w:pStyle w:val="libAr"/>
        <w:rPr>
          <w:lang w:bidi="fa-IR"/>
        </w:rPr>
      </w:pPr>
      <w:r w:rsidRPr="00D31A5F">
        <w:rPr>
          <w:rStyle w:val="libBold1Char"/>
          <w:rFonts w:hint="cs"/>
          <w:rtl/>
        </w:rPr>
        <w:t>4849.</w:t>
      </w:r>
      <w:r>
        <w:rPr>
          <w:rtl/>
          <w:lang w:bidi="fa-IR"/>
        </w:rPr>
        <w:t xml:space="preserve"> الترغيب والترهيب : لَمّا كانَ يومُ خَيبَرَ أقبَلَ نَفَرٌ مِن أصحابِ النبيِّ صلى اللَّه عليه وآله فقالوا : فلانٌ شَهيدٌ ، وفلانٌ شَهيدٌ ، وفلانٌ شهيدٌ ، حتّى‏ مَرُّوا على‏ رَجُلٍ فقالوا : فلانٌ شَهيدٌ ، فقالَ رسولُ اللَّهِ صلى اللَّه عليه وآله : كَلّا ، إنّي رَأيتُهُ فِي النارِ في بُردَةٍ غَلَّها ، أو عَباءَةٍ غَلَّها .</w:t>
      </w:r>
      <w:r>
        <w:rPr>
          <w:rStyle w:val="libFootnotenumChar"/>
          <w:rFonts w:hint="cs"/>
          <w:rtl/>
        </w:rPr>
        <w:t>6</w:t>
      </w:r>
    </w:p>
    <w:p w:rsidR="009A3CE4" w:rsidRDefault="009A3CE4" w:rsidP="009A3CE4">
      <w:pPr>
        <w:pStyle w:val="libNormal"/>
        <w:rPr>
          <w:lang w:bidi="fa-IR"/>
        </w:rPr>
      </w:pPr>
      <w:r w:rsidRPr="00D31A5F">
        <w:rPr>
          <w:rStyle w:val="libBold1Char"/>
        </w:rPr>
        <w:t>4849.</w:t>
      </w:r>
      <w:r>
        <w:rPr>
          <w:lang w:bidi="fa-IR"/>
        </w:rPr>
        <w:t xml:space="preserve"> It is narrated in al-Targhib wa al-Tarhib, ‘On the day of the battle of Khaybar, some of the Prophet </w:t>
      </w:r>
      <w:r>
        <w:t>(SAWA)</w:t>
      </w:r>
      <w:r>
        <w:rPr>
          <w:lang w:bidi="fa-IR"/>
        </w:rPr>
        <w:t xml:space="preserve">’s companions came to him, [listing who had been martyred], ‘x is a martyr, y is a martyr, etc…’ until they mentioned a particular man as having been martyred, upon which the Prophet </w:t>
      </w:r>
      <w:r>
        <w:t>(SAWA)</w:t>
      </w:r>
      <w:r>
        <w:rPr>
          <w:lang w:bidi="fa-IR"/>
        </w:rPr>
        <w:t xml:space="preserve"> exclaimed, ‘No way, verily I have seen him burning in the Fire, clad in a shawl or a cloak that he had taken [as a breach of trust of the war booty].’</w:t>
      </w:r>
      <w:r>
        <w:rPr>
          <w:rStyle w:val="libFootnotenumChar"/>
        </w:rPr>
        <w:t>7</w:t>
      </w:r>
    </w:p>
    <w:p w:rsidR="009A3CE4" w:rsidRDefault="009A3CE4" w:rsidP="00D31A5F">
      <w:pPr>
        <w:pStyle w:val="libAr"/>
        <w:rPr>
          <w:lang w:bidi="fa-IR"/>
        </w:rPr>
      </w:pPr>
      <w:r w:rsidRPr="00D31A5F">
        <w:rPr>
          <w:rStyle w:val="libBold1Char"/>
          <w:rFonts w:hint="cs"/>
          <w:rtl/>
        </w:rPr>
        <w:t>4850.</w:t>
      </w:r>
      <w:r>
        <w:rPr>
          <w:rtl/>
          <w:lang w:bidi="fa-IR"/>
        </w:rPr>
        <w:t xml:space="preserve"> الإمامُ الصّادقُ عليه السلام : الغُلولُ‏</w:t>
      </w:r>
      <w:r>
        <w:rPr>
          <w:rStyle w:val="libFootnotenumChar"/>
          <w:rFonts w:hint="cs"/>
          <w:rtl/>
        </w:rPr>
        <w:t>8</w:t>
      </w:r>
      <w:r>
        <w:rPr>
          <w:rtl/>
          <w:lang w:bidi="fa-IR"/>
        </w:rPr>
        <w:t xml:space="preserve"> كُلُّ شي‏ءٍ غُلَّ عن الإمامِ ، وأكلُ مالِ اليَتيمِ شُبهَةً ، والسُّحْتُ شُبهَةً .</w:t>
      </w:r>
      <w:r>
        <w:rPr>
          <w:rStyle w:val="libFootnotenumChar"/>
          <w:rFonts w:hint="cs"/>
          <w:rtl/>
        </w:rPr>
        <w:t>9</w:t>
      </w:r>
    </w:p>
    <w:p w:rsidR="009A3CE4" w:rsidRDefault="009A3CE4" w:rsidP="009A3CE4">
      <w:pPr>
        <w:pStyle w:val="libNormal"/>
        <w:rPr>
          <w:lang w:bidi="fa-IR"/>
        </w:rPr>
      </w:pPr>
      <w:r w:rsidRPr="00D31A5F">
        <w:rPr>
          <w:rStyle w:val="libBold1Char"/>
        </w:rPr>
        <w:t>4850.</w:t>
      </w:r>
      <w:r>
        <w:rPr>
          <w:lang w:bidi="fa-IR"/>
        </w:rPr>
        <w:t xml:space="preserve"> Imam al-Sadiq </w:t>
      </w:r>
      <w:r>
        <w:t>(AS)</w:t>
      </w:r>
      <w:r>
        <w:rPr>
          <w:lang w:bidi="fa-IR"/>
        </w:rPr>
        <w:t xml:space="preserve"> said, ‘Breach of trust includes anything that is taken unlawfully from one’s leader [in the form of war booty before it has been justly divided], doubtfully usurping the wealth of an orphan and consuming doubtful gains.’</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3075" w:name="_Toc484340273"/>
      <w:bookmarkStart w:id="3076" w:name="_Toc485817795"/>
      <w:r>
        <w:rPr>
          <w:lang w:bidi="fa-IR"/>
        </w:rPr>
        <w:t>Notes</w:t>
      </w:r>
      <w:bookmarkEnd w:id="3075"/>
      <w:bookmarkEnd w:id="3076"/>
    </w:p>
    <w:p w:rsidR="009A3CE4" w:rsidRDefault="009A3CE4" w:rsidP="009A3CE4">
      <w:pPr>
        <w:pStyle w:val="libFootnote"/>
        <w:rPr>
          <w:lang w:bidi="fa-IR"/>
        </w:rPr>
      </w:pPr>
      <w:r>
        <w:rPr>
          <w:lang w:bidi="fa-IR"/>
        </w:rPr>
        <w:t xml:space="preserve">1. </w:t>
      </w:r>
      <w:r>
        <w:rPr>
          <w:rtl/>
          <w:lang w:bidi="fa-IR"/>
        </w:rPr>
        <w:t xml:space="preserve">كلّ من خان في شي‏ء خفية فقد غلّ </w:t>
      </w:r>
      <w:r>
        <w:rPr>
          <w:lang w:bidi="fa-IR"/>
        </w:rPr>
        <w:t>.</w:t>
      </w:r>
    </w:p>
    <w:p w:rsidR="009A3CE4" w:rsidRDefault="009A3CE4" w:rsidP="009A3CE4">
      <w:pPr>
        <w:pStyle w:val="libFootnote"/>
        <w:rPr>
          <w:lang w:bidi="fa-IR"/>
        </w:rPr>
      </w:pPr>
      <w:r>
        <w:rPr>
          <w:lang w:bidi="fa-IR"/>
        </w:rPr>
        <w:t xml:space="preserve">2. </w:t>
      </w:r>
      <w:r>
        <w:rPr>
          <w:rtl/>
          <w:lang w:bidi="fa-IR"/>
        </w:rPr>
        <w:t xml:space="preserve">آل عمران : 161 </w:t>
      </w:r>
      <w:r>
        <w:rPr>
          <w:lang w:bidi="fa-IR"/>
        </w:rPr>
        <w:t>.</w:t>
      </w:r>
    </w:p>
    <w:p w:rsidR="009A3CE4" w:rsidRDefault="009A3CE4" w:rsidP="009A3CE4">
      <w:pPr>
        <w:pStyle w:val="libFootnote"/>
        <w:rPr>
          <w:lang w:bidi="fa-IR"/>
        </w:rPr>
      </w:pPr>
      <w:r>
        <w:rPr>
          <w:lang w:bidi="fa-IR"/>
        </w:rPr>
        <w:t xml:space="preserve">3. </w:t>
      </w:r>
      <w:r>
        <w:rPr>
          <w:rtl/>
          <w:lang w:bidi="fa-IR"/>
        </w:rPr>
        <w:t xml:space="preserve">الدرّ المنثور : 2 / 361 </w:t>
      </w:r>
      <w:r>
        <w:rPr>
          <w:lang w:bidi="fa-IR"/>
        </w:rPr>
        <w:t>.</w:t>
      </w:r>
    </w:p>
    <w:p w:rsidR="009A3CE4" w:rsidRDefault="009A3CE4" w:rsidP="009A3CE4">
      <w:pPr>
        <w:pStyle w:val="libFootnote"/>
        <w:rPr>
          <w:lang w:bidi="fa-IR"/>
        </w:rPr>
      </w:pPr>
      <w:r>
        <w:rPr>
          <w:lang w:bidi="fa-IR"/>
        </w:rPr>
        <w:lastRenderedPageBreak/>
        <w:t>4. Qur’an 3</w:t>
      </w:r>
      <w:r>
        <w:rPr>
          <w:rtl/>
          <w:lang w:bidi="fa-IR"/>
        </w:rPr>
        <w:t>:161</w:t>
      </w:r>
    </w:p>
    <w:p w:rsidR="009A3CE4" w:rsidRDefault="009A3CE4" w:rsidP="009A3CE4">
      <w:pPr>
        <w:pStyle w:val="libFootnote"/>
        <w:rPr>
          <w:lang w:bidi="fa-IR"/>
        </w:rPr>
      </w:pPr>
      <w:r>
        <w:rPr>
          <w:lang w:bidi="fa-IR"/>
        </w:rPr>
        <w:t>5. al-Durr al-Manthur, v. 2, p. 361</w:t>
      </w:r>
    </w:p>
    <w:p w:rsidR="009A3CE4" w:rsidRDefault="009A3CE4" w:rsidP="009A3CE4">
      <w:pPr>
        <w:pStyle w:val="libFootnote"/>
        <w:rPr>
          <w:lang w:bidi="fa-IR"/>
        </w:rPr>
      </w:pPr>
      <w:r>
        <w:rPr>
          <w:lang w:bidi="fa-IR"/>
        </w:rPr>
        <w:t xml:space="preserve">6. </w:t>
      </w:r>
      <w:r>
        <w:rPr>
          <w:rtl/>
          <w:lang w:bidi="fa-IR"/>
        </w:rPr>
        <w:t xml:space="preserve">الترغيب والترهيب : 2 / 307 / 4 </w:t>
      </w:r>
      <w:r>
        <w:rPr>
          <w:lang w:bidi="fa-IR"/>
        </w:rPr>
        <w:t>.</w:t>
      </w:r>
    </w:p>
    <w:p w:rsidR="009A3CE4" w:rsidRDefault="009A3CE4" w:rsidP="009A3CE4">
      <w:pPr>
        <w:pStyle w:val="libFootnote"/>
        <w:rPr>
          <w:lang w:bidi="fa-IR"/>
        </w:rPr>
      </w:pPr>
      <w:r>
        <w:rPr>
          <w:lang w:bidi="fa-IR"/>
        </w:rPr>
        <w:t>7. al-Targhib wa al-Tarhib, v. 2, p. 307, no. 4</w:t>
      </w:r>
    </w:p>
    <w:p w:rsidR="009A3CE4" w:rsidRDefault="009A3CE4" w:rsidP="009A3CE4">
      <w:pPr>
        <w:pStyle w:val="libFootnote"/>
        <w:rPr>
          <w:lang w:bidi="fa-IR"/>
        </w:rPr>
      </w:pPr>
      <w:r>
        <w:rPr>
          <w:lang w:bidi="fa-IR"/>
        </w:rPr>
        <w:t xml:space="preserve">8. </w:t>
      </w:r>
      <w:r>
        <w:rPr>
          <w:rtl/>
          <w:lang w:bidi="fa-IR"/>
        </w:rPr>
        <w:t>قال ابن الأثير : قد تكرّر ذكر الغلول في الحديث ، وهو الخيانة في المَغنَم والسرقة من الغنيمة قبل القِسْمة ، يقال : غلَّ في المغنَم يَغُلُّ غُلولاً فهو غالٌّ ، وكلّ من خان في شي‏ءٍ خُفْيَة فقد غلّ، وسُمّيت غُلولاً لأنّ الأيدي فيها مغلولة : أي ممنوعة مَجعُول فيها غُلٌّ ، وهو الحديدة التي تَجمع يد الأسير إلى عُنقه ، ويقال لها : جامعة أيضاً . (النهاية : 3 / 380</w:t>
      </w:r>
      <w:r>
        <w:rPr>
          <w:lang w:bidi="fa-IR"/>
        </w:rPr>
        <w:t>) .</w:t>
      </w:r>
    </w:p>
    <w:p w:rsidR="009A3CE4" w:rsidRDefault="009A3CE4" w:rsidP="009A3CE4">
      <w:pPr>
        <w:pStyle w:val="libFootnote"/>
        <w:rPr>
          <w:lang w:bidi="fa-IR"/>
        </w:rPr>
      </w:pPr>
      <w:r>
        <w:rPr>
          <w:lang w:bidi="fa-IR"/>
        </w:rPr>
        <w:t xml:space="preserve">9. </w:t>
      </w:r>
      <w:r>
        <w:rPr>
          <w:rtl/>
          <w:lang w:bidi="fa-IR"/>
        </w:rPr>
        <w:t xml:space="preserve">تفسير العيّاشي : 1 / 205 / 148 </w:t>
      </w:r>
      <w:r>
        <w:rPr>
          <w:lang w:bidi="fa-IR"/>
        </w:rPr>
        <w:t>.</w:t>
      </w:r>
    </w:p>
    <w:p w:rsidR="009A3CE4" w:rsidRDefault="009A3CE4" w:rsidP="009A3CE4">
      <w:pPr>
        <w:pStyle w:val="libFootnote"/>
        <w:rPr>
          <w:lang w:bidi="fa-IR"/>
        </w:rPr>
      </w:pPr>
      <w:r>
        <w:rPr>
          <w:lang w:bidi="fa-IR"/>
        </w:rPr>
        <w:t>10. Tafsir al-Ayyashi, v. 1, p. 205, no. 148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077" w:name="_Toc484340274"/>
      <w:bookmarkStart w:id="3078" w:name="_Toc485817796"/>
      <w:r>
        <w:rPr>
          <w:lang w:bidi="fa-IR"/>
        </w:rPr>
        <w:lastRenderedPageBreak/>
        <w:t xml:space="preserve">306 - </w:t>
      </w:r>
      <w:r>
        <w:rPr>
          <w:rtl/>
          <w:lang w:bidi="fa-IR"/>
        </w:rPr>
        <w:t>الغُلُوّ</w:t>
      </w:r>
      <w:bookmarkEnd w:id="3077"/>
      <w:bookmarkEnd w:id="3078"/>
    </w:p>
    <w:p w:rsidR="009A3CE4" w:rsidRDefault="009A3CE4" w:rsidP="00034539">
      <w:pPr>
        <w:pStyle w:val="Heading2Center"/>
        <w:rPr>
          <w:lang w:bidi="fa-IR"/>
        </w:rPr>
      </w:pPr>
      <w:bookmarkStart w:id="3079" w:name="_Toc484340275"/>
      <w:bookmarkStart w:id="3080" w:name="_Toc485817797"/>
      <w:r>
        <w:rPr>
          <w:lang w:bidi="fa-IR"/>
        </w:rPr>
        <w:t>306. EXTREMISM (IN RELIGION)</w:t>
      </w:r>
      <w:bookmarkEnd w:id="3079"/>
      <w:bookmarkEnd w:id="3080"/>
    </w:p>
    <w:p w:rsidR="009A3CE4" w:rsidRDefault="009A3CE4" w:rsidP="009A3CE4">
      <w:pPr>
        <w:pStyle w:val="libFootnotenum"/>
        <w:rPr>
          <w:lang w:bidi="fa-IR"/>
        </w:rPr>
      </w:pPr>
      <w:r>
        <w:rPr>
          <w:lang w:bidi="fa-IR"/>
        </w:rPr>
        <w:t>1</w:t>
      </w:r>
    </w:p>
    <w:p w:rsidR="009A3CE4" w:rsidRDefault="009A3CE4" w:rsidP="00034539">
      <w:pPr>
        <w:pStyle w:val="Heading2Center"/>
        <w:rPr>
          <w:lang w:bidi="fa-IR"/>
        </w:rPr>
      </w:pPr>
      <w:bookmarkStart w:id="3081" w:name="_Toc484340276"/>
      <w:bookmarkStart w:id="3082" w:name="_Toc485817798"/>
      <w:r>
        <w:rPr>
          <w:lang w:bidi="fa-IR"/>
        </w:rPr>
        <w:t xml:space="preserve">1440 - </w:t>
      </w:r>
      <w:r>
        <w:rPr>
          <w:rtl/>
          <w:lang w:bidi="fa-IR"/>
        </w:rPr>
        <w:t>التَّحذيرُ مِن الغُلوِّ فِي الدِّين‏</w:t>
      </w:r>
      <w:bookmarkEnd w:id="3081"/>
      <w:bookmarkEnd w:id="3082"/>
    </w:p>
    <w:p w:rsidR="009A3CE4" w:rsidRDefault="009A3CE4" w:rsidP="00034539">
      <w:pPr>
        <w:pStyle w:val="Heading2Center"/>
        <w:rPr>
          <w:lang w:bidi="fa-IR"/>
        </w:rPr>
      </w:pPr>
      <w:bookmarkStart w:id="3083" w:name="_Toc484340277"/>
      <w:bookmarkStart w:id="3084" w:name="_Toc485817799"/>
      <w:r>
        <w:rPr>
          <w:lang w:bidi="fa-IR"/>
        </w:rPr>
        <w:t>1440. Caution Against Extremism IN RELIGION</w:t>
      </w:r>
      <w:bookmarkEnd w:id="3083"/>
      <w:bookmarkEnd w:id="3084"/>
    </w:p>
    <w:p w:rsidR="009A3CE4" w:rsidRDefault="009A3CE4" w:rsidP="00D31A5F">
      <w:pPr>
        <w:pStyle w:val="libAr"/>
        <w:rPr>
          <w:lang w:bidi="fa-IR"/>
        </w:rPr>
      </w:pPr>
      <w:r>
        <w:rPr>
          <w:rtl/>
        </w:rPr>
        <w:t>(</w:t>
      </w:r>
      <w:r>
        <w:rPr>
          <w:rtl/>
          <w:lang w:bidi="fa-IR"/>
        </w:rPr>
        <w:t>يا أهْلَ الْكِتابِ لاتَغْلُوا في دِينِكُمْ وَلا تَقُولُوا عَلَى اللَّهِ إلَّا الْحَقَّ إنَّما الْمَسِيحُ عِيسَى ابْنُ مَرْيَمَ رَسُولُ اللَّهِ وَكَلِمَتُهُ) .</w:t>
      </w:r>
      <w:r>
        <w:rPr>
          <w:rStyle w:val="libFootnotenumChar"/>
          <w:rFonts w:hint="cs"/>
          <w:rtl/>
        </w:rPr>
        <w:t>2</w:t>
      </w:r>
    </w:p>
    <w:p w:rsidR="009A3CE4" w:rsidRDefault="009A3CE4" w:rsidP="009A3CE4">
      <w:pPr>
        <w:pStyle w:val="libNormal"/>
        <w:rPr>
          <w:lang w:bidi="fa-IR"/>
        </w:rPr>
      </w:pPr>
      <w:r>
        <w:rPr>
          <w:rStyle w:val="libBoldItalicChar"/>
        </w:rPr>
        <w:t>“O People of the Book! Do not exceed the bounds in your religion, and do not attribute anything to Allah except the truth. The Messiah, Jesus son of Mary, was only an apostle of Allah, and His Word that He cast toward Mary and a spirit from Him. So have faith in Allah and his apostles, and do not say, ‘[God is] a trinity.”</w:t>
      </w:r>
      <w:r>
        <w:rPr>
          <w:rStyle w:val="libFootnotenumChar"/>
        </w:rPr>
        <w:t>3</w:t>
      </w:r>
    </w:p>
    <w:p w:rsidR="009A3CE4" w:rsidRDefault="009A3CE4" w:rsidP="00D31A5F">
      <w:pPr>
        <w:pStyle w:val="libAr"/>
        <w:rPr>
          <w:lang w:bidi="fa-IR"/>
        </w:rPr>
      </w:pPr>
      <w:r w:rsidRPr="00D31A5F">
        <w:rPr>
          <w:rStyle w:val="libBold1Char"/>
          <w:rFonts w:hint="cs"/>
          <w:rtl/>
        </w:rPr>
        <w:t>4851.</w:t>
      </w:r>
      <w:r>
        <w:rPr>
          <w:rtl/>
          <w:lang w:bidi="fa-IR"/>
        </w:rPr>
        <w:t xml:space="preserve"> رسولُ اللَّهِ صلى اللَّه عليه وآله : لا تَرفَعُونِي فَوقَ حَقِّي ؛ فإنّ اللَّهَ تعالى‏ اتَّخَذَني عَبداً قبلَ أن يَتَّخِذَني نَبِيّاً .</w:t>
      </w:r>
      <w:r>
        <w:rPr>
          <w:rStyle w:val="libFootnotenumChar"/>
          <w:rFonts w:hint="cs"/>
          <w:rtl/>
        </w:rPr>
        <w:t>4</w:t>
      </w:r>
    </w:p>
    <w:p w:rsidR="009A3CE4" w:rsidRDefault="009A3CE4" w:rsidP="009A3CE4">
      <w:pPr>
        <w:pStyle w:val="libNormal"/>
        <w:rPr>
          <w:lang w:bidi="fa-IR"/>
        </w:rPr>
      </w:pPr>
      <w:r w:rsidRPr="00D31A5F">
        <w:rPr>
          <w:rStyle w:val="libBold1Char"/>
        </w:rPr>
        <w:t>4851.</w:t>
      </w:r>
      <w:r>
        <w:rPr>
          <w:lang w:bidi="fa-IR"/>
        </w:rPr>
        <w:t xml:space="preserve"> The Prophet </w:t>
      </w:r>
      <w:r>
        <w:t>(SAWA)</w:t>
      </w:r>
      <w:r>
        <w:rPr>
          <w:lang w:bidi="fa-IR"/>
        </w:rPr>
        <w:t xml:space="preserve"> said, ‘Do not elevate me above my rightful position, for verily Allah has made me a servant before He made me a prophet.’</w:t>
      </w:r>
      <w:r>
        <w:rPr>
          <w:rStyle w:val="libFootnotenumChar"/>
        </w:rPr>
        <w:t>5</w:t>
      </w:r>
    </w:p>
    <w:p w:rsidR="009A3CE4" w:rsidRDefault="009A3CE4" w:rsidP="00D31A5F">
      <w:pPr>
        <w:pStyle w:val="libAr"/>
        <w:rPr>
          <w:lang w:bidi="fa-IR"/>
        </w:rPr>
      </w:pPr>
      <w:r w:rsidRPr="00D31A5F">
        <w:rPr>
          <w:rStyle w:val="libBold1Char"/>
          <w:rFonts w:hint="cs"/>
          <w:rtl/>
        </w:rPr>
        <w:t>4852.</w:t>
      </w:r>
      <w:r>
        <w:rPr>
          <w:rtl/>
          <w:lang w:bidi="fa-IR"/>
        </w:rPr>
        <w:t xml:space="preserve"> رسولُ اللَّهِ صلى اللَّه عليه وآله : صِنفانِ لا تَنالُهُما شَفاعَتي : سُلطانٌ غَشومٌ عَسُوفٌ ، وغالٍ فِي الدِّينِ مارِقٌ مِنهُ غيرُ تائبٍ ولانازعٍ .</w:t>
      </w:r>
      <w:r>
        <w:rPr>
          <w:rStyle w:val="libFootnotenumChar"/>
          <w:rFonts w:hint="cs"/>
          <w:rtl/>
        </w:rPr>
        <w:t>6</w:t>
      </w:r>
    </w:p>
    <w:p w:rsidR="009A3CE4" w:rsidRDefault="009A3CE4" w:rsidP="009A3CE4">
      <w:pPr>
        <w:pStyle w:val="libNormal"/>
        <w:rPr>
          <w:lang w:bidi="fa-IR"/>
        </w:rPr>
      </w:pPr>
      <w:r w:rsidRPr="00D31A5F">
        <w:rPr>
          <w:rStyle w:val="libBold1Char"/>
        </w:rPr>
        <w:t>4852.</w:t>
      </w:r>
      <w:r>
        <w:rPr>
          <w:lang w:bidi="fa-IR"/>
        </w:rPr>
        <w:t xml:space="preserve"> The Prophet </w:t>
      </w:r>
      <w:r>
        <w:t>(SAWA)</w:t>
      </w:r>
      <w:r>
        <w:rPr>
          <w:lang w:bidi="fa-IR"/>
        </w:rPr>
        <w:t xml:space="preserve"> said, ‘Two types of people will not be included in my intercession: the tyrannical and iniquitous ruler, and the heretical extremist in matters of religion, who has digressed from it and who is neither repentant nor willing to give up [his heresy].’</w:t>
      </w:r>
      <w:r>
        <w:rPr>
          <w:rStyle w:val="libFootnotenumChar"/>
        </w:rPr>
        <w:t>7</w:t>
      </w:r>
    </w:p>
    <w:p w:rsidR="009A3CE4" w:rsidRDefault="009A3CE4" w:rsidP="00D31A5F">
      <w:pPr>
        <w:pStyle w:val="libAr"/>
        <w:rPr>
          <w:lang w:bidi="fa-IR"/>
        </w:rPr>
      </w:pPr>
      <w:r w:rsidRPr="00D31A5F">
        <w:rPr>
          <w:rStyle w:val="libBold1Char"/>
          <w:rFonts w:hint="cs"/>
          <w:rtl/>
        </w:rPr>
        <w:t>4853.</w:t>
      </w:r>
      <w:r>
        <w:rPr>
          <w:rtl/>
          <w:lang w:bidi="fa-IR"/>
        </w:rPr>
        <w:t xml:space="preserve"> رسولُ اللَّهِ صلى اللَّه عليه وآله - لعليّ عليه السلام - : ياعليُّ ، مَثَلُكَ في هذهِ الاُمَّةِ كَمَثَلِ عيسَى بنِ مَريمَ ؛ أحَبَّهُ قَومٌ فَأفرَطوا فيهِ ، وأبغَضَهُ قَومٌ فَأفرَطوا فيهِ ، قالَ : فَنَزَلَ الوَحيُ : (ولَمّا ضُرِبَ ابنُ مَريمَ مَثَلاً إذا قَومُكَ مِنهُ يَصِدُّونَ)</w:t>
      </w:r>
      <w:r>
        <w:rPr>
          <w:rStyle w:val="libFootnotenumChar"/>
          <w:rFonts w:hint="cs"/>
          <w:rtl/>
        </w:rPr>
        <w:t>8</w:t>
      </w:r>
      <w:r>
        <w:rPr>
          <w:rtl/>
          <w:lang w:bidi="fa-IR"/>
        </w:rPr>
        <w:t xml:space="preserve"> . </w:t>
      </w:r>
      <w:r>
        <w:rPr>
          <w:rStyle w:val="libFootnotenumChar"/>
          <w:rFonts w:hint="cs"/>
          <w:rtl/>
        </w:rPr>
        <w:t>9</w:t>
      </w:r>
    </w:p>
    <w:p w:rsidR="009A3CE4" w:rsidRDefault="009A3CE4" w:rsidP="009A3CE4">
      <w:pPr>
        <w:pStyle w:val="libNormal"/>
        <w:rPr>
          <w:lang w:bidi="fa-IR"/>
        </w:rPr>
      </w:pPr>
      <w:r w:rsidRPr="00D31A5F">
        <w:rPr>
          <w:rStyle w:val="libBold1Char"/>
        </w:rPr>
        <w:t>4853.</w:t>
      </w:r>
      <w:r>
        <w:rPr>
          <w:lang w:bidi="fa-IR"/>
        </w:rPr>
        <w:t xml:space="preserve"> The Prophet </w:t>
      </w:r>
      <w:r>
        <w:t>(SAWA)</w:t>
      </w:r>
      <w:r>
        <w:rPr>
          <w:lang w:bidi="fa-IR"/>
        </w:rPr>
        <w:t xml:space="preserve"> said, ‘O Ali, your example in this community is as the example of Jesus son of Mary – one group of people loved him and exceeded the bounds in their love for him, and one group of people hated him and exceeded the bounds in their hatred. The following verse was therefore revealed: </w:t>
      </w:r>
      <w:r>
        <w:rPr>
          <w:rStyle w:val="libBoldItalicChar"/>
        </w:rPr>
        <w:t>“When the son of Mary was cited as an example, behold, your people raise an outcry.”</w:t>
      </w:r>
      <w:r>
        <w:t>1011</w:t>
      </w:r>
    </w:p>
    <w:p w:rsidR="009A3CE4" w:rsidRDefault="009A3CE4" w:rsidP="00D31A5F">
      <w:pPr>
        <w:pStyle w:val="libAr"/>
        <w:rPr>
          <w:lang w:bidi="fa-IR"/>
        </w:rPr>
      </w:pPr>
      <w:r w:rsidRPr="00D31A5F">
        <w:rPr>
          <w:rStyle w:val="libBold1Char"/>
          <w:rFonts w:hint="cs"/>
          <w:rtl/>
        </w:rPr>
        <w:t>4854.</w:t>
      </w:r>
      <w:r>
        <w:rPr>
          <w:rtl/>
          <w:lang w:bidi="fa-IR"/>
        </w:rPr>
        <w:t xml:space="preserve"> الإمامُ عليٌّ عليه السلام : هَلَكَ فِيَّ رَجُلانِ : مُحِبٌّ غالٍ ، ومُبغِضٌ قالٍ .</w:t>
      </w:r>
      <w:r>
        <w:rPr>
          <w:rStyle w:val="libFootnotenumChar"/>
          <w:rFonts w:hint="cs"/>
          <w:rtl/>
        </w:rPr>
        <w:t>12</w:t>
      </w:r>
    </w:p>
    <w:p w:rsidR="009A3CE4" w:rsidRDefault="009A3CE4" w:rsidP="009A3CE4">
      <w:pPr>
        <w:pStyle w:val="libNormal"/>
        <w:rPr>
          <w:lang w:bidi="fa-IR"/>
        </w:rPr>
      </w:pPr>
      <w:r w:rsidRPr="00D31A5F">
        <w:rPr>
          <w:rStyle w:val="libBold1Char"/>
        </w:rPr>
        <w:t>4854.</w:t>
      </w:r>
      <w:r>
        <w:rPr>
          <w:lang w:bidi="fa-IR"/>
        </w:rPr>
        <w:t xml:space="preserve"> Imam Ali </w:t>
      </w:r>
      <w:r>
        <w:t>(AS)</w:t>
      </w:r>
      <w:r>
        <w:rPr>
          <w:lang w:bidi="fa-IR"/>
        </w:rPr>
        <w:t xml:space="preserve"> said, ‘Two types of people will perish in my name: the one who is an extremist in his love for me, and the one who loathes me with a vengeance.’</w:t>
      </w:r>
      <w:r>
        <w:rPr>
          <w:rStyle w:val="libFootnotenumChar"/>
        </w:rPr>
        <w:t>13</w:t>
      </w:r>
    </w:p>
    <w:p w:rsidR="009A3CE4" w:rsidRDefault="009A3CE4" w:rsidP="00D31A5F">
      <w:pPr>
        <w:pStyle w:val="libAr"/>
        <w:rPr>
          <w:lang w:bidi="fa-IR"/>
        </w:rPr>
      </w:pPr>
      <w:r w:rsidRPr="00D31A5F">
        <w:rPr>
          <w:rStyle w:val="libBold1Char"/>
          <w:rFonts w:hint="cs"/>
          <w:rtl/>
        </w:rPr>
        <w:lastRenderedPageBreak/>
        <w:t>4855.</w:t>
      </w:r>
      <w:r>
        <w:rPr>
          <w:rtl/>
          <w:lang w:bidi="fa-IR"/>
        </w:rPr>
        <w:t xml:space="preserve"> الإمامُ عليٌّ عليه السلام : اللّهُمّ إنّي بَرِي‏ءٌ مِنَ الغُلاةِ كَبَراءَةِ عيسَى بنِ مَريمَ مِنَ النَّصارى‏ ، اللّهُمّ اخذُلْهُم أبَداً ، ولاتَنصُرْ مِنهُم أحَداً .</w:t>
      </w:r>
      <w:r>
        <w:rPr>
          <w:rStyle w:val="libFootnotenumChar"/>
          <w:rFonts w:hint="cs"/>
          <w:rtl/>
        </w:rPr>
        <w:t>14</w:t>
      </w:r>
    </w:p>
    <w:p w:rsidR="009A3CE4" w:rsidRDefault="009A3CE4" w:rsidP="009A3CE4">
      <w:pPr>
        <w:pStyle w:val="libNormal"/>
        <w:rPr>
          <w:lang w:bidi="fa-IR"/>
        </w:rPr>
      </w:pPr>
      <w:r w:rsidRPr="00D31A5F">
        <w:rPr>
          <w:rStyle w:val="libBold1Char"/>
        </w:rPr>
        <w:t>4855.</w:t>
      </w:r>
      <w:r>
        <w:rPr>
          <w:lang w:bidi="fa-IR"/>
        </w:rPr>
        <w:t xml:space="preserve"> Imam Ali </w:t>
      </w:r>
      <w:r>
        <w:t>(AS)</w:t>
      </w:r>
      <w:r>
        <w:rPr>
          <w:lang w:bidi="fa-IR"/>
        </w:rPr>
        <w:t xml:space="preserve"> said, ‘O Allah, verily I disclaim association with the extremists as Jesus son of Mary’s disassociation with the Christians. O Allah degrade them forever, and do not ever help any of them.’</w:t>
      </w:r>
      <w:r>
        <w:rPr>
          <w:rStyle w:val="libFootnotenumChar"/>
        </w:rPr>
        <w:t>15</w:t>
      </w:r>
    </w:p>
    <w:p w:rsidR="009A3CE4" w:rsidRDefault="009A3CE4" w:rsidP="00D31A5F">
      <w:pPr>
        <w:pStyle w:val="libAr"/>
        <w:rPr>
          <w:lang w:bidi="fa-IR"/>
        </w:rPr>
      </w:pPr>
      <w:r w:rsidRPr="00D31A5F">
        <w:rPr>
          <w:rStyle w:val="libBold1Char"/>
          <w:rFonts w:hint="cs"/>
          <w:rtl/>
        </w:rPr>
        <w:t>4856.</w:t>
      </w:r>
      <w:r>
        <w:rPr>
          <w:rtl/>
          <w:lang w:bidi="fa-IR"/>
        </w:rPr>
        <w:t xml:space="preserve"> الإمامُ عليٌّ عليه السلام : إيّاكُم والغُلُوَّ فِينا ، قُولُوا إنّا عَبِيدٌ مَربُوبُونَ ، وقُولوا في فَضلِنا ما شِئتُم .</w:t>
      </w:r>
      <w:r>
        <w:rPr>
          <w:rStyle w:val="libFootnotenumChar"/>
          <w:rFonts w:hint="cs"/>
          <w:rtl/>
        </w:rPr>
        <w:t>16</w:t>
      </w:r>
    </w:p>
    <w:p w:rsidR="009A3CE4" w:rsidRDefault="009A3CE4" w:rsidP="009A3CE4">
      <w:pPr>
        <w:pStyle w:val="libNormal"/>
        <w:rPr>
          <w:lang w:bidi="fa-IR"/>
        </w:rPr>
      </w:pPr>
      <w:r w:rsidRPr="00D31A5F">
        <w:rPr>
          <w:rStyle w:val="libBold1Char"/>
        </w:rPr>
        <w:t>4856.</w:t>
      </w:r>
      <w:r>
        <w:rPr>
          <w:lang w:bidi="fa-IR"/>
        </w:rPr>
        <w:t xml:space="preserve"> Imam Ali </w:t>
      </w:r>
      <w:r>
        <w:t>(AS)</w:t>
      </w:r>
      <w:r>
        <w:rPr>
          <w:lang w:bidi="fa-IR"/>
        </w:rPr>
        <w:t xml:space="preserve"> said, ‘Beware of going to extremes with respect to us. Instead take us as servants that have been endeared [by Allah], and say whatever you wish about our virtues.’</w:t>
      </w:r>
      <w:r>
        <w:rPr>
          <w:rStyle w:val="libFootnotenumChar"/>
        </w:rPr>
        <w:t>17</w:t>
      </w:r>
    </w:p>
    <w:p w:rsidR="009A3CE4" w:rsidRDefault="009A3CE4" w:rsidP="00D31A5F">
      <w:pPr>
        <w:pStyle w:val="libAr"/>
        <w:rPr>
          <w:lang w:bidi="fa-IR"/>
        </w:rPr>
      </w:pPr>
      <w:r w:rsidRPr="00D31A5F">
        <w:rPr>
          <w:rStyle w:val="libBold1Char"/>
          <w:rFonts w:hint="cs"/>
          <w:rtl/>
        </w:rPr>
        <w:t>4857.</w:t>
      </w:r>
      <w:r>
        <w:rPr>
          <w:rtl/>
          <w:lang w:bidi="fa-IR"/>
        </w:rPr>
        <w:t xml:space="preserve"> الإمامُ عليٌّ عليه السلام : لا تَتَجاوَزوا بنا العُبوديَّةَ ثُمّ قُولوا ماشِئتُم ولن تَبلُغُوا ، وإيّاكُم والغُلُوَّ كَغُلُوِّ النَّصارى‏ ؛ فإنّي بَري‏ءٌ مِن الغالِينَ .</w:t>
      </w:r>
      <w:r>
        <w:rPr>
          <w:rStyle w:val="libFootnotenumChar"/>
          <w:rFonts w:hint="cs"/>
          <w:rtl/>
        </w:rPr>
        <w:t>18</w:t>
      </w:r>
    </w:p>
    <w:p w:rsidR="009A3CE4" w:rsidRDefault="009A3CE4" w:rsidP="009A3CE4">
      <w:pPr>
        <w:pStyle w:val="libNormal"/>
        <w:rPr>
          <w:lang w:bidi="fa-IR"/>
        </w:rPr>
      </w:pPr>
      <w:r w:rsidRPr="00D31A5F">
        <w:rPr>
          <w:rStyle w:val="libBold1Char"/>
        </w:rPr>
        <w:t>4857.</w:t>
      </w:r>
      <w:r>
        <w:rPr>
          <w:lang w:bidi="fa-IR"/>
        </w:rPr>
        <w:t xml:space="preserve"> Imam Ali </w:t>
      </w:r>
      <w:r>
        <w:t>(AS)</w:t>
      </w:r>
      <w:r>
        <w:rPr>
          <w:lang w:bidi="fa-IR"/>
        </w:rPr>
        <w:t xml:space="preserve"> said, ‘Do not exceed in considering us more than divine and say what you want and you will not be exaggerating, and beware of extremism like the extremism of the Christians, as I have renounced myself from the extremists.’</w:t>
      </w:r>
      <w:r>
        <w:rPr>
          <w:rStyle w:val="libFootnotenumChar"/>
        </w:rPr>
        <w:t>19</w:t>
      </w:r>
    </w:p>
    <w:p w:rsidR="009A3CE4" w:rsidRDefault="009A3CE4" w:rsidP="00D31A5F">
      <w:pPr>
        <w:pStyle w:val="libAr"/>
        <w:rPr>
          <w:lang w:bidi="fa-IR"/>
        </w:rPr>
      </w:pPr>
      <w:r w:rsidRPr="00D31A5F">
        <w:rPr>
          <w:rStyle w:val="libBold1Char"/>
          <w:rFonts w:hint="cs"/>
          <w:rtl/>
        </w:rPr>
        <w:t>4858.</w:t>
      </w:r>
      <w:r>
        <w:rPr>
          <w:rtl/>
          <w:lang w:bidi="fa-IR"/>
        </w:rPr>
        <w:t xml:space="preserve"> الإمامُ الصّادقُ عليه السلام : اِحذَرُوا على‏ شَبابِكُمُ الغُلاةَ لايُفسِدُونَهُم ؛ فإنَّ الغُلاةَ شَرُّ خَلقِ اللَّهِ ، يُصَغِّرُونَ عَظَمَةَ اللَّهِ ، ويَدَّعُونَ الرُّبوبِيَّةَ لِعِبادِ اللَّهِ ، واللَّهِ إنَّ الغُلاةَ شَرٌّ مِن اليَهودِ والنَّصارى‏ والمَجوسِ والذينَ أشرَكُوا ، ثُمّ قالَ : إلَينا يَرجِعُ الغالي فلا نَقبَلُهُ ، وبنا يَلحَقُ المُقَصِّرُ فَنَقبَلُهُ ، فقيلَ لَهُ : كيفَ ذلكَ يا بنَ رسولِ اللَّهِ ؟ قالَ : لأنَّ الغالِيَ قدِ اعتادَ تَركَ الصَّلاةِ والزكاةِ والصيامِ والحَجِّ فلا يَقدِرُ على‏ تَركِ عادَتِهِ وعلَى الرُّجوعِ إلى‏ طاعَةِ اللَّهِ عَزَّوجلَّ أبَداً ، وإنّ المُقَصِّرَ إذا عَرَفَ عَمِلَ وأطاعَ .</w:t>
      </w:r>
      <w:r>
        <w:rPr>
          <w:rStyle w:val="libFootnotenumChar"/>
          <w:rFonts w:hint="cs"/>
          <w:rtl/>
        </w:rPr>
        <w:t>20</w:t>
      </w:r>
    </w:p>
    <w:p w:rsidR="009A3CE4" w:rsidRDefault="009A3CE4" w:rsidP="009A3CE4">
      <w:pPr>
        <w:pStyle w:val="libNormal"/>
        <w:rPr>
          <w:lang w:bidi="fa-IR"/>
        </w:rPr>
      </w:pPr>
      <w:r w:rsidRPr="00D31A5F">
        <w:rPr>
          <w:rStyle w:val="libBold1Char"/>
        </w:rPr>
        <w:t>4858.</w:t>
      </w:r>
      <w:r>
        <w:rPr>
          <w:lang w:bidi="fa-IR"/>
        </w:rPr>
        <w:t xml:space="preserve"> Imam al-Sadiq </w:t>
      </w:r>
      <w:r>
        <w:t>(AS)</w:t>
      </w:r>
      <w:r>
        <w:rPr>
          <w:lang w:bidi="fa-IR"/>
        </w:rPr>
        <w:t xml:space="preserve"> said, ‘Be on your guard that the extremists do not corrupt your youth, for verily the extremists are the most evil of Allah’s creation for they belittle the Greatness of Allah, and falsely attribute divinity to the servants of Allah. The extremist may return to us but we do not accept him again, whereas we do accept he who is incapable when he tries to adhere to us. At this, he was asked, ‘How can that be O son of the Prophet </w:t>
      </w:r>
      <w:r>
        <w:t>(SAWA)</w:t>
      </w:r>
      <w:r>
        <w:rPr>
          <w:lang w:bidi="fa-IR"/>
        </w:rPr>
        <w:t>?’ to which he replied, ‘Because the extremist has become accustomed to abandoning the prayer, the alms-tax, fasting, the pilgrimage, and cannot give up his habit and return to Allah’s obedience ever again, whereas he who is incapable, when he attains inner knowledge, begins to act and carry out acts of obedience.’</w:t>
      </w:r>
      <w:r>
        <w:rPr>
          <w:rStyle w:val="libFootnotenumChar"/>
        </w:rPr>
        <w:t>21</w:t>
      </w:r>
    </w:p>
    <w:p w:rsidR="009A3CE4" w:rsidRDefault="009A3CE4" w:rsidP="00D31A5F">
      <w:pPr>
        <w:pStyle w:val="libAr"/>
        <w:rPr>
          <w:lang w:bidi="fa-IR"/>
        </w:rPr>
      </w:pPr>
      <w:r w:rsidRPr="00D31A5F">
        <w:rPr>
          <w:rStyle w:val="libBold1Char"/>
          <w:rFonts w:hint="cs"/>
          <w:rtl/>
        </w:rPr>
        <w:t>4859.</w:t>
      </w:r>
      <w:r>
        <w:rPr>
          <w:rtl/>
          <w:lang w:bidi="fa-IR"/>
        </w:rPr>
        <w:t xml:space="preserve"> أبو بصيرٍ : قلتُ لأبي عبدِاللَّهِ علَيهِ الصَّلاةُ والسلامُ : إنّهم يقولونَ ! قالَ : وما يَقولونَ ؟ قلتُ : يقولونَ : يَعلَمُ قَطْرَ المَطَرِ ، وعَدَدَ النُّجومِ ووَرَقَ الشَّجَرِ ، ووَزنَ ما في البَحرِ </w:t>
      </w:r>
      <w:r>
        <w:rPr>
          <w:rtl/>
          <w:lang w:bidi="fa-IR"/>
        </w:rPr>
        <w:lastRenderedPageBreak/>
        <w:t>، وعَددَ التُّرابِ ، فَرَفَعَ يَدَهُ إلَى السماءِ وقالَ : سبحانَ اللَّهِ سبحانَ اللَّهِ ، لا واللَّهِ ما يَعلمُ هذا إلّا اللَّهُ .</w:t>
      </w:r>
      <w:r>
        <w:rPr>
          <w:rStyle w:val="libFootnotenumChar"/>
          <w:rFonts w:hint="cs"/>
          <w:rtl/>
        </w:rPr>
        <w:t>22</w:t>
      </w:r>
    </w:p>
    <w:p w:rsidR="009A3CE4" w:rsidRDefault="009A3CE4" w:rsidP="009A3CE4">
      <w:pPr>
        <w:pStyle w:val="libNormal"/>
        <w:rPr>
          <w:lang w:bidi="fa-IR"/>
        </w:rPr>
      </w:pPr>
      <w:r w:rsidRPr="00D31A5F">
        <w:rPr>
          <w:rStyle w:val="libBold1Char"/>
        </w:rPr>
        <w:t>4859.</w:t>
      </w:r>
      <w:r>
        <w:rPr>
          <w:lang w:bidi="fa-IR"/>
        </w:rPr>
        <w:t xml:space="preserve"> Abu Basir narrated, ‘I told Abu Abdillah [i.e. Imam al-Sadiq] </w:t>
      </w:r>
      <w:r>
        <w:t>(AS)</w:t>
      </w:r>
      <w:r>
        <w:rPr>
          <w:lang w:bidi="fa-IR"/>
        </w:rPr>
        <w:t>: ‘Verily they are saying things [about you]!’ He asked, ‘What are they saying?’ to which I replied, ‘[They are saying], ‘He knows the number of drops of rain, the number of stars and the leaves on the trees, and the weight of all that is in the sea, and the number of grains of sand.’ So he raised his hands to the sky, saying, ‘Glory be to Allah, Glory be to Allah. No, by Allah, no one knows this except Allah.’</w:t>
      </w:r>
      <w:r>
        <w:rPr>
          <w:rStyle w:val="libFootnotenumChar"/>
        </w:rPr>
        <w:t>23</w:t>
      </w:r>
    </w:p>
    <w:p w:rsidR="009A3CE4" w:rsidRDefault="009A3CE4" w:rsidP="00D31A5F">
      <w:pPr>
        <w:pStyle w:val="libAr"/>
        <w:rPr>
          <w:lang w:bidi="fa-IR"/>
        </w:rPr>
      </w:pPr>
      <w:r w:rsidRPr="00D31A5F">
        <w:rPr>
          <w:rStyle w:val="libBold1Char"/>
          <w:rFonts w:hint="cs"/>
          <w:rtl/>
        </w:rPr>
        <w:t>4860.</w:t>
      </w:r>
      <w:r>
        <w:rPr>
          <w:rtl/>
          <w:lang w:bidi="fa-IR"/>
        </w:rPr>
        <w:t xml:space="preserve"> الإمامُ الرِّضا عليه السلام : الغُلاةُ كُفّارٌ ، والمُفَوِّضَةُ مُشرِكونَ ... .</w:t>
      </w:r>
      <w:r>
        <w:rPr>
          <w:rStyle w:val="libFootnotenumChar"/>
          <w:rFonts w:hint="cs"/>
          <w:rtl/>
        </w:rPr>
        <w:t>24</w:t>
      </w:r>
    </w:p>
    <w:p w:rsidR="009A3CE4" w:rsidRDefault="009A3CE4" w:rsidP="009A3CE4">
      <w:pPr>
        <w:pStyle w:val="libNormal"/>
        <w:rPr>
          <w:lang w:bidi="fa-IR"/>
        </w:rPr>
      </w:pPr>
      <w:r w:rsidRPr="00D31A5F">
        <w:rPr>
          <w:rStyle w:val="libBold1Char"/>
        </w:rPr>
        <w:t>4860.</w:t>
      </w:r>
      <w:r>
        <w:rPr>
          <w:lang w:bidi="fa-IR"/>
        </w:rPr>
        <w:t xml:space="preserve"> Imam al-Rida </w:t>
      </w:r>
      <w:r>
        <w:t>(AS)</w:t>
      </w:r>
      <w:r>
        <w:rPr>
          <w:lang w:bidi="fa-IR"/>
        </w:rPr>
        <w:t xml:space="preserve"> said, ‘The extremists are disbelievers and the mufawwida</w:t>
      </w:r>
      <w:r>
        <w:rPr>
          <w:rStyle w:val="libFootnotenumChar"/>
        </w:rPr>
        <w:t>25</w:t>
      </w:r>
      <w:r>
        <w:rPr>
          <w:lang w:bidi="fa-IR"/>
        </w:rPr>
        <w:t xml:space="preserve"> are polytheists…’</w:t>
      </w:r>
      <w:r>
        <w:rPr>
          <w:rStyle w:val="libFootnotenumChar"/>
        </w:rPr>
        <w:t>26</w:t>
      </w:r>
    </w:p>
    <w:p w:rsidR="009A3CE4" w:rsidRDefault="009A3CE4" w:rsidP="00D31A5F">
      <w:pPr>
        <w:pStyle w:val="libAr"/>
        <w:rPr>
          <w:lang w:bidi="fa-IR"/>
        </w:rPr>
      </w:pPr>
      <w:r w:rsidRPr="00D31A5F">
        <w:rPr>
          <w:rStyle w:val="libBold1Char"/>
          <w:rFonts w:hint="cs"/>
          <w:rtl/>
        </w:rPr>
        <w:t>4861.</w:t>
      </w:r>
      <w:r>
        <w:rPr>
          <w:rtl/>
          <w:lang w:bidi="fa-IR"/>
        </w:rPr>
        <w:t xml:space="preserve"> الإمامُ الرِّضا عليه السلام : مَن تَجاوَزَ بأميرِ المؤمنينَ عليه السلام العُبوديَّةَ فهُو مِن المَغضوبِ علَيهِم ومِنَ الضالِّينَ .</w:t>
      </w:r>
      <w:r>
        <w:rPr>
          <w:rStyle w:val="libFootnotenumChar"/>
          <w:rFonts w:hint="cs"/>
          <w:rtl/>
        </w:rPr>
        <w:t>27</w:t>
      </w:r>
    </w:p>
    <w:p w:rsidR="009A3CE4" w:rsidRDefault="009A3CE4" w:rsidP="009A3CE4">
      <w:pPr>
        <w:pStyle w:val="libNormal"/>
        <w:rPr>
          <w:lang w:bidi="fa-IR"/>
        </w:rPr>
      </w:pPr>
      <w:r w:rsidRPr="00D31A5F">
        <w:rPr>
          <w:rStyle w:val="libBold1Char"/>
        </w:rPr>
        <w:t>4861.</w:t>
      </w:r>
      <w:r>
        <w:rPr>
          <w:lang w:bidi="fa-IR"/>
        </w:rPr>
        <w:t xml:space="preserve"> Imam al-Rida </w:t>
      </w:r>
      <w:r>
        <w:t>(AS)</w:t>
      </w:r>
      <w:r>
        <w:rPr>
          <w:lang w:bidi="fa-IR"/>
        </w:rPr>
        <w:t xml:space="preserve"> said, ‘Whoever exceeds the bounds [of their love] for the Commander of the Faithful Ali </w:t>
      </w:r>
      <w:r>
        <w:t>(AS)</w:t>
      </w:r>
      <w:r>
        <w:rPr>
          <w:lang w:bidi="fa-IR"/>
        </w:rPr>
        <w:t xml:space="preserve"> into worship [of him] is indeed among those who incur Allah’s wrath and are astray.’</w:t>
      </w:r>
      <w:r>
        <w:rPr>
          <w:rStyle w:val="libFootnotenumChar"/>
        </w:rPr>
        <w:t>28</w:t>
      </w:r>
    </w:p>
    <w:p w:rsidR="009A3CE4" w:rsidRDefault="009A3CE4" w:rsidP="009A3CE4">
      <w:pPr>
        <w:pStyle w:val="libNormal"/>
        <w:rPr>
          <w:lang w:bidi="fa-IR"/>
        </w:rPr>
      </w:pPr>
    </w:p>
    <w:p w:rsidR="009A3CE4" w:rsidRDefault="009A3CE4" w:rsidP="00217917">
      <w:pPr>
        <w:pStyle w:val="Heading3"/>
        <w:rPr>
          <w:lang w:bidi="fa-IR"/>
        </w:rPr>
      </w:pPr>
      <w:bookmarkStart w:id="3085" w:name="_Toc484340278"/>
      <w:bookmarkStart w:id="3086" w:name="_Toc485817800"/>
      <w:r>
        <w:rPr>
          <w:lang w:bidi="fa-IR"/>
        </w:rPr>
        <w:t>Notes</w:t>
      </w:r>
      <w:bookmarkEnd w:id="3085"/>
      <w:bookmarkEnd w:id="3086"/>
    </w:p>
    <w:p w:rsidR="009A3CE4" w:rsidRDefault="009A3CE4" w:rsidP="009A3CE4">
      <w:pPr>
        <w:pStyle w:val="libFootnote"/>
        <w:rPr>
          <w:lang w:bidi="fa-IR"/>
        </w:rPr>
      </w:pPr>
      <w:r>
        <w:rPr>
          <w:lang w:bidi="fa-IR"/>
        </w:rPr>
        <w:t>1. al-ghuluw: Extremism in religion is a term used specifically to denote people who raise the Imams or the Prophet (AS) above their statuses designated by Allah, raising them to the level of lordship or divinity. Such people were severely rebuked and condemned by the Prophet and the Imams themselves (ed.)</w:t>
      </w:r>
    </w:p>
    <w:p w:rsidR="009A3CE4" w:rsidRDefault="009A3CE4" w:rsidP="009A3CE4">
      <w:pPr>
        <w:pStyle w:val="libFootnote"/>
        <w:rPr>
          <w:lang w:bidi="fa-IR"/>
        </w:rPr>
      </w:pPr>
      <w:r>
        <w:rPr>
          <w:lang w:bidi="fa-IR"/>
        </w:rPr>
        <w:t xml:space="preserve">2. </w:t>
      </w:r>
      <w:r>
        <w:rPr>
          <w:rtl/>
          <w:lang w:bidi="fa-IR"/>
        </w:rPr>
        <w:t xml:space="preserve">النساء : 171 </w:t>
      </w:r>
      <w:r>
        <w:rPr>
          <w:lang w:bidi="fa-IR"/>
        </w:rPr>
        <w:t>.</w:t>
      </w:r>
    </w:p>
    <w:p w:rsidR="009A3CE4" w:rsidRDefault="009A3CE4" w:rsidP="009A3CE4">
      <w:pPr>
        <w:pStyle w:val="libFootnote"/>
        <w:rPr>
          <w:lang w:bidi="fa-IR"/>
        </w:rPr>
      </w:pPr>
      <w:r>
        <w:rPr>
          <w:lang w:bidi="fa-IR"/>
        </w:rPr>
        <w:t>3. Qur’an 4</w:t>
      </w:r>
      <w:r>
        <w:rPr>
          <w:rtl/>
          <w:lang w:bidi="fa-IR"/>
        </w:rPr>
        <w:t>:171</w:t>
      </w:r>
    </w:p>
    <w:p w:rsidR="009A3CE4" w:rsidRDefault="009A3CE4" w:rsidP="009A3CE4">
      <w:pPr>
        <w:pStyle w:val="libFootnote"/>
        <w:rPr>
          <w:lang w:bidi="fa-IR"/>
        </w:rPr>
      </w:pPr>
      <w:r>
        <w:rPr>
          <w:lang w:bidi="fa-IR"/>
        </w:rPr>
        <w:t xml:space="preserve">4. </w:t>
      </w:r>
      <w:r>
        <w:rPr>
          <w:rtl/>
          <w:lang w:bidi="fa-IR"/>
        </w:rPr>
        <w:t xml:space="preserve">النوادر للراوندي : 125 / 143 </w:t>
      </w:r>
      <w:r>
        <w:rPr>
          <w:lang w:bidi="fa-IR"/>
        </w:rPr>
        <w:t>.</w:t>
      </w:r>
    </w:p>
    <w:p w:rsidR="009A3CE4" w:rsidRDefault="009A3CE4" w:rsidP="009A3CE4">
      <w:pPr>
        <w:pStyle w:val="libFootnote"/>
        <w:rPr>
          <w:lang w:bidi="fa-IR"/>
        </w:rPr>
      </w:pPr>
      <w:r>
        <w:rPr>
          <w:lang w:bidi="fa-IR"/>
        </w:rPr>
        <w:t>5. Nawadir al-Rawandi, p. 16</w:t>
      </w:r>
    </w:p>
    <w:p w:rsidR="009A3CE4" w:rsidRDefault="009A3CE4" w:rsidP="009A3CE4">
      <w:pPr>
        <w:pStyle w:val="libFootnote"/>
        <w:rPr>
          <w:lang w:bidi="fa-IR"/>
        </w:rPr>
      </w:pPr>
      <w:r>
        <w:rPr>
          <w:lang w:bidi="fa-IR"/>
        </w:rPr>
        <w:t xml:space="preserve">6. </w:t>
      </w:r>
      <w:r>
        <w:rPr>
          <w:rtl/>
          <w:lang w:bidi="fa-IR"/>
        </w:rPr>
        <w:t xml:space="preserve">قرب الإسناد : 64 / 204 </w:t>
      </w:r>
      <w:r>
        <w:rPr>
          <w:lang w:bidi="fa-IR"/>
        </w:rPr>
        <w:t>.</w:t>
      </w:r>
    </w:p>
    <w:p w:rsidR="009A3CE4" w:rsidRDefault="009A3CE4" w:rsidP="009A3CE4">
      <w:pPr>
        <w:pStyle w:val="libFootnote"/>
        <w:rPr>
          <w:lang w:bidi="fa-IR"/>
        </w:rPr>
      </w:pPr>
      <w:r>
        <w:rPr>
          <w:lang w:bidi="fa-IR"/>
        </w:rPr>
        <w:t>7. Qurb al-Isnad, p. 64, no. 204</w:t>
      </w:r>
    </w:p>
    <w:p w:rsidR="009A3CE4" w:rsidRDefault="009A3CE4" w:rsidP="009A3CE4">
      <w:pPr>
        <w:pStyle w:val="libFootnote"/>
        <w:rPr>
          <w:lang w:bidi="fa-IR"/>
        </w:rPr>
      </w:pPr>
      <w:r>
        <w:rPr>
          <w:lang w:bidi="fa-IR"/>
        </w:rPr>
        <w:t xml:space="preserve">8. </w:t>
      </w:r>
      <w:r>
        <w:rPr>
          <w:rtl/>
          <w:lang w:bidi="fa-IR"/>
        </w:rPr>
        <w:t xml:space="preserve">الزخرف : 57 </w:t>
      </w:r>
      <w:r>
        <w:rPr>
          <w:lang w:bidi="fa-IR"/>
        </w:rPr>
        <w:t>.</w:t>
      </w:r>
    </w:p>
    <w:p w:rsidR="009A3CE4" w:rsidRDefault="009A3CE4" w:rsidP="009A3CE4">
      <w:pPr>
        <w:pStyle w:val="libFootnote"/>
        <w:rPr>
          <w:lang w:bidi="fa-IR"/>
        </w:rPr>
      </w:pPr>
      <w:r>
        <w:rPr>
          <w:lang w:bidi="fa-IR"/>
        </w:rPr>
        <w:t xml:space="preserve">9. </w:t>
      </w:r>
      <w:r>
        <w:rPr>
          <w:rtl/>
          <w:lang w:bidi="fa-IR"/>
        </w:rPr>
        <w:t xml:space="preserve">بحار الأنوار : 25 / 284 / 34، واُنظر الغارات : 2 / 589 </w:t>
      </w:r>
      <w:r>
        <w:rPr>
          <w:lang w:bidi="fa-IR"/>
        </w:rPr>
        <w:t>.</w:t>
      </w:r>
    </w:p>
    <w:p w:rsidR="009A3CE4" w:rsidRDefault="009A3CE4" w:rsidP="009A3CE4">
      <w:pPr>
        <w:pStyle w:val="libFootnote"/>
        <w:rPr>
          <w:lang w:bidi="fa-IR"/>
        </w:rPr>
      </w:pPr>
      <w:r>
        <w:rPr>
          <w:lang w:bidi="fa-IR"/>
        </w:rPr>
        <w:t>10. Qur’an 43</w:t>
      </w:r>
      <w:r>
        <w:rPr>
          <w:rtl/>
          <w:lang w:bidi="fa-IR"/>
        </w:rPr>
        <w:t>:57</w:t>
      </w:r>
    </w:p>
    <w:p w:rsidR="009A3CE4" w:rsidRDefault="009A3CE4" w:rsidP="009A3CE4">
      <w:pPr>
        <w:pStyle w:val="libFootnote"/>
        <w:rPr>
          <w:lang w:bidi="fa-IR"/>
        </w:rPr>
      </w:pPr>
      <w:r>
        <w:rPr>
          <w:lang w:bidi="fa-IR"/>
        </w:rPr>
        <w:t>11. Bihar al-Anwar, v. 25, p. 284, no. 34</w:t>
      </w:r>
    </w:p>
    <w:p w:rsidR="009A3CE4" w:rsidRDefault="009A3CE4" w:rsidP="009A3CE4">
      <w:pPr>
        <w:pStyle w:val="libFootnote"/>
        <w:rPr>
          <w:lang w:bidi="fa-IR"/>
        </w:rPr>
      </w:pPr>
      <w:r>
        <w:rPr>
          <w:lang w:bidi="fa-IR"/>
        </w:rPr>
        <w:t xml:space="preserve">12. </w:t>
      </w:r>
      <w:r>
        <w:rPr>
          <w:rtl/>
          <w:lang w:bidi="fa-IR"/>
        </w:rPr>
        <w:t xml:space="preserve">نهج البلاغة : الحكمة 469 </w:t>
      </w:r>
      <w:r>
        <w:rPr>
          <w:lang w:bidi="fa-IR"/>
        </w:rPr>
        <w:t>.</w:t>
      </w:r>
    </w:p>
    <w:p w:rsidR="009A3CE4" w:rsidRDefault="009A3CE4" w:rsidP="009A3CE4">
      <w:pPr>
        <w:pStyle w:val="libFootnote"/>
        <w:rPr>
          <w:lang w:bidi="fa-IR"/>
        </w:rPr>
      </w:pPr>
      <w:r>
        <w:rPr>
          <w:lang w:bidi="fa-IR"/>
        </w:rPr>
        <w:t>13. Nahj al-Balagha, Saying 469</w:t>
      </w:r>
    </w:p>
    <w:p w:rsidR="009A3CE4" w:rsidRDefault="009A3CE4" w:rsidP="009A3CE4">
      <w:pPr>
        <w:pStyle w:val="libFootnote"/>
        <w:rPr>
          <w:lang w:bidi="fa-IR"/>
        </w:rPr>
      </w:pPr>
      <w:r>
        <w:rPr>
          <w:lang w:bidi="fa-IR"/>
        </w:rPr>
        <w:t xml:space="preserve">14. </w:t>
      </w:r>
      <w:r>
        <w:rPr>
          <w:rtl/>
          <w:lang w:bidi="fa-IR"/>
        </w:rPr>
        <w:t xml:space="preserve">بحار الأنوار : 25 / 284 / 32 </w:t>
      </w:r>
      <w:r>
        <w:rPr>
          <w:lang w:bidi="fa-IR"/>
        </w:rPr>
        <w:t>.</w:t>
      </w:r>
    </w:p>
    <w:p w:rsidR="009A3CE4" w:rsidRDefault="009A3CE4" w:rsidP="009A3CE4">
      <w:pPr>
        <w:pStyle w:val="libFootnote"/>
        <w:rPr>
          <w:lang w:bidi="fa-IR"/>
        </w:rPr>
      </w:pPr>
      <w:r>
        <w:rPr>
          <w:lang w:bidi="fa-IR"/>
        </w:rPr>
        <w:t>15. Bihar al-Anwar, v. 25, p. 284, no. 32</w:t>
      </w:r>
    </w:p>
    <w:p w:rsidR="009A3CE4" w:rsidRDefault="009A3CE4" w:rsidP="009A3CE4">
      <w:pPr>
        <w:pStyle w:val="libFootnote"/>
        <w:rPr>
          <w:lang w:bidi="fa-IR"/>
        </w:rPr>
      </w:pPr>
      <w:r>
        <w:rPr>
          <w:lang w:bidi="fa-IR"/>
        </w:rPr>
        <w:t xml:space="preserve">16. </w:t>
      </w:r>
      <w:r>
        <w:rPr>
          <w:rtl/>
          <w:lang w:bidi="fa-IR"/>
        </w:rPr>
        <w:t xml:space="preserve">الخصال : 614 / 10 </w:t>
      </w:r>
      <w:r>
        <w:rPr>
          <w:lang w:bidi="fa-IR"/>
        </w:rPr>
        <w:t>.</w:t>
      </w:r>
    </w:p>
    <w:p w:rsidR="009A3CE4" w:rsidRDefault="009A3CE4" w:rsidP="009A3CE4">
      <w:pPr>
        <w:pStyle w:val="libFootnote"/>
        <w:rPr>
          <w:lang w:bidi="fa-IR"/>
        </w:rPr>
      </w:pPr>
      <w:r>
        <w:rPr>
          <w:lang w:bidi="fa-IR"/>
        </w:rPr>
        <w:t>17. al-Khisal, p. 614, no. 10</w:t>
      </w:r>
    </w:p>
    <w:p w:rsidR="009A3CE4" w:rsidRDefault="009A3CE4" w:rsidP="009A3CE4">
      <w:pPr>
        <w:pStyle w:val="libFootnote"/>
        <w:rPr>
          <w:lang w:bidi="fa-IR"/>
        </w:rPr>
      </w:pPr>
      <w:r>
        <w:rPr>
          <w:lang w:bidi="fa-IR"/>
        </w:rPr>
        <w:t xml:space="preserve">18. </w:t>
      </w:r>
      <w:r>
        <w:rPr>
          <w:rtl/>
          <w:lang w:bidi="fa-IR"/>
        </w:rPr>
        <w:t xml:space="preserve">بحارالأنوار : 25 / 274 / 20 </w:t>
      </w:r>
      <w:r>
        <w:rPr>
          <w:lang w:bidi="fa-IR"/>
        </w:rPr>
        <w:t>.</w:t>
      </w:r>
    </w:p>
    <w:p w:rsidR="009A3CE4" w:rsidRDefault="009A3CE4" w:rsidP="009A3CE4">
      <w:pPr>
        <w:pStyle w:val="libFootnote"/>
        <w:rPr>
          <w:lang w:bidi="fa-IR"/>
        </w:rPr>
      </w:pPr>
      <w:r>
        <w:rPr>
          <w:lang w:bidi="fa-IR"/>
        </w:rPr>
        <w:t>19. Bihar al-Anwar, v. 25, p. 274, no. 20</w:t>
      </w:r>
    </w:p>
    <w:p w:rsidR="009A3CE4" w:rsidRDefault="009A3CE4" w:rsidP="009A3CE4">
      <w:pPr>
        <w:pStyle w:val="libFootnote"/>
        <w:rPr>
          <w:lang w:bidi="fa-IR"/>
        </w:rPr>
      </w:pPr>
      <w:r>
        <w:rPr>
          <w:lang w:bidi="fa-IR"/>
        </w:rPr>
        <w:lastRenderedPageBreak/>
        <w:t xml:space="preserve">20. </w:t>
      </w:r>
      <w:r>
        <w:rPr>
          <w:rtl/>
          <w:lang w:bidi="fa-IR"/>
        </w:rPr>
        <w:t xml:space="preserve">الأمالي للطوسي : 650 / 1349 </w:t>
      </w:r>
      <w:r>
        <w:rPr>
          <w:lang w:bidi="fa-IR"/>
        </w:rPr>
        <w:t>.</w:t>
      </w:r>
    </w:p>
    <w:p w:rsidR="009A3CE4" w:rsidRDefault="009A3CE4" w:rsidP="009A3CE4">
      <w:pPr>
        <w:pStyle w:val="libFootnote"/>
        <w:rPr>
          <w:lang w:bidi="fa-IR"/>
        </w:rPr>
      </w:pPr>
      <w:r>
        <w:rPr>
          <w:lang w:bidi="fa-IR"/>
        </w:rPr>
        <w:t>21. Amali al-Tusi, p. 650, no. 1349</w:t>
      </w:r>
    </w:p>
    <w:p w:rsidR="009A3CE4" w:rsidRDefault="009A3CE4" w:rsidP="009A3CE4">
      <w:pPr>
        <w:pStyle w:val="libFootnote"/>
        <w:rPr>
          <w:lang w:bidi="fa-IR"/>
        </w:rPr>
      </w:pPr>
      <w:r>
        <w:rPr>
          <w:lang w:bidi="fa-IR"/>
        </w:rPr>
        <w:t xml:space="preserve">22. </w:t>
      </w:r>
      <w:r>
        <w:rPr>
          <w:rtl/>
          <w:lang w:bidi="fa-IR"/>
        </w:rPr>
        <w:t xml:space="preserve">بحار الأنوار : 25 / 294 / 52 </w:t>
      </w:r>
      <w:r>
        <w:rPr>
          <w:lang w:bidi="fa-IR"/>
        </w:rPr>
        <w:t>.</w:t>
      </w:r>
    </w:p>
    <w:p w:rsidR="009A3CE4" w:rsidRDefault="009A3CE4" w:rsidP="009A3CE4">
      <w:pPr>
        <w:pStyle w:val="libFootnote"/>
        <w:rPr>
          <w:lang w:bidi="fa-IR"/>
        </w:rPr>
      </w:pPr>
      <w:r>
        <w:rPr>
          <w:lang w:bidi="fa-IR"/>
        </w:rPr>
        <w:t>23. Bihar al-Anwar, v. 25, p. 294, no. 52</w:t>
      </w:r>
    </w:p>
    <w:p w:rsidR="009A3CE4" w:rsidRDefault="009A3CE4" w:rsidP="009A3CE4">
      <w:pPr>
        <w:pStyle w:val="libFootnote"/>
        <w:rPr>
          <w:lang w:bidi="fa-IR"/>
        </w:rPr>
      </w:pPr>
      <w:r>
        <w:rPr>
          <w:lang w:bidi="fa-IR"/>
        </w:rPr>
        <w:t xml:space="preserve">24. </w:t>
      </w:r>
      <w:r>
        <w:rPr>
          <w:rtl/>
          <w:lang w:bidi="fa-IR"/>
        </w:rPr>
        <w:t xml:space="preserve">بحار الأنوار : 25 / 273 / 19 </w:t>
      </w:r>
      <w:r>
        <w:rPr>
          <w:lang w:bidi="fa-IR"/>
        </w:rPr>
        <w:t>.</w:t>
      </w:r>
    </w:p>
    <w:p w:rsidR="009A3CE4" w:rsidRDefault="009A3CE4" w:rsidP="009A3CE4">
      <w:pPr>
        <w:pStyle w:val="libFootnote"/>
        <w:rPr>
          <w:lang w:bidi="fa-IR"/>
        </w:rPr>
      </w:pPr>
      <w:r>
        <w:rPr>
          <w:lang w:bidi="fa-IR"/>
        </w:rPr>
        <w:t>25. al-mufawwida: name given to the adherents of a school of thought that believed in the total empowerment of man as the cause and author of his own deeds, devoid of any involvement therein by God, apart from being the first cause. This was in contrast to the other extreme, al-jabariyya, who believed in the absolute predestination of man’s deeds by God (ed.)</w:t>
      </w:r>
    </w:p>
    <w:p w:rsidR="009A3CE4" w:rsidRDefault="009A3CE4" w:rsidP="009A3CE4">
      <w:pPr>
        <w:pStyle w:val="libFootnote"/>
        <w:rPr>
          <w:lang w:bidi="fa-IR"/>
        </w:rPr>
      </w:pPr>
      <w:r>
        <w:rPr>
          <w:lang w:bidi="fa-IR"/>
        </w:rPr>
        <w:t>26. Ibid. p. 273, no. 19</w:t>
      </w:r>
    </w:p>
    <w:p w:rsidR="009A3CE4" w:rsidRDefault="009A3CE4" w:rsidP="009A3CE4">
      <w:pPr>
        <w:pStyle w:val="libFootnote"/>
        <w:rPr>
          <w:lang w:bidi="fa-IR"/>
        </w:rPr>
      </w:pPr>
      <w:r>
        <w:rPr>
          <w:lang w:bidi="fa-IR"/>
        </w:rPr>
        <w:t xml:space="preserve">27. </w:t>
      </w:r>
      <w:r>
        <w:rPr>
          <w:rtl/>
          <w:lang w:bidi="fa-IR"/>
        </w:rPr>
        <w:t xml:space="preserve">بحار الأنوار : 25 / 274 / 20 </w:t>
      </w:r>
      <w:r>
        <w:rPr>
          <w:lang w:bidi="fa-IR"/>
        </w:rPr>
        <w:t>.</w:t>
      </w:r>
    </w:p>
    <w:p w:rsidR="009A3CE4" w:rsidRDefault="009A3CE4" w:rsidP="009A3CE4">
      <w:pPr>
        <w:pStyle w:val="libFootnote"/>
        <w:rPr>
          <w:lang w:bidi="fa-IR"/>
        </w:rPr>
      </w:pPr>
      <w:r>
        <w:rPr>
          <w:lang w:bidi="fa-IR"/>
        </w:rPr>
        <w:t>28. Ibid. p. 274, no. 20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087" w:name="_Toc484340279"/>
      <w:bookmarkStart w:id="3088" w:name="_Toc485817801"/>
      <w:r>
        <w:rPr>
          <w:lang w:bidi="fa-IR"/>
        </w:rPr>
        <w:lastRenderedPageBreak/>
        <w:t xml:space="preserve">307 - </w:t>
      </w:r>
      <w:r>
        <w:rPr>
          <w:rtl/>
          <w:lang w:bidi="fa-IR"/>
        </w:rPr>
        <w:t>الغِنى‏</w:t>
      </w:r>
      <w:bookmarkEnd w:id="3087"/>
      <w:bookmarkEnd w:id="3088"/>
    </w:p>
    <w:p w:rsidR="009A3CE4" w:rsidRDefault="009A3CE4" w:rsidP="00034539">
      <w:pPr>
        <w:pStyle w:val="Heading2Center"/>
        <w:rPr>
          <w:lang w:bidi="fa-IR"/>
        </w:rPr>
      </w:pPr>
      <w:bookmarkStart w:id="3089" w:name="_Toc484340280"/>
      <w:bookmarkStart w:id="3090" w:name="_Toc485817802"/>
      <w:r>
        <w:rPr>
          <w:lang w:bidi="fa-IR"/>
        </w:rPr>
        <w:t>307. RICHES</w:t>
      </w:r>
      <w:bookmarkEnd w:id="3089"/>
      <w:bookmarkEnd w:id="3090"/>
    </w:p>
    <w:p w:rsidR="009A3CE4" w:rsidRDefault="009A3CE4" w:rsidP="00034539">
      <w:pPr>
        <w:pStyle w:val="Heading2Center"/>
        <w:rPr>
          <w:lang w:bidi="fa-IR"/>
        </w:rPr>
      </w:pPr>
      <w:bookmarkStart w:id="3091" w:name="_Toc484340281"/>
      <w:bookmarkStart w:id="3092" w:name="_Toc485817803"/>
      <w:r>
        <w:rPr>
          <w:lang w:bidi="fa-IR"/>
        </w:rPr>
        <w:t xml:space="preserve">1441 - </w:t>
      </w:r>
      <w:r>
        <w:rPr>
          <w:rtl/>
          <w:lang w:bidi="fa-IR"/>
        </w:rPr>
        <w:t>الغِنى‏ وَالطُّغيانُ‏</w:t>
      </w:r>
      <w:bookmarkEnd w:id="3091"/>
      <w:bookmarkEnd w:id="3092"/>
    </w:p>
    <w:p w:rsidR="009A3CE4" w:rsidRDefault="009A3CE4" w:rsidP="00034539">
      <w:pPr>
        <w:pStyle w:val="Heading2Center"/>
        <w:rPr>
          <w:lang w:bidi="fa-IR"/>
        </w:rPr>
      </w:pPr>
      <w:bookmarkStart w:id="3093" w:name="_Toc484340282"/>
      <w:bookmarkStart w:id="3094" w:name="_Toc485817804"/>
      <w:r>
        <w:rPr>
          <w:lang w:bidi="fa-IR"/>
        </w:rPr>
        <w:t>1441. RICHNESS AND REBELLION</w:t>
      </w:r>
      <w:bookmarkEnd w:id="3093"/>
      <w:bookmarkEnd w:id="3094"/>
    </w:p>
    <w:p w:rsidR="009A3CE4" w:rsidRDefault="009A3CE4" w:rsidP="00D31A5F">
      <w:pPr>
        <w:pStyle w:val="libAr"/>
        <w:rPr>
          <w:lang w:bidi="fa-IR"/>
        </w:rPr>
      </w:pPr>
      <w:r>
        <w:rPr>
          <w:rtl/>
        </w:rPr>
        <w:t>(</w:t>
      </w:r>
      <w:r>
        <w:rPr>
          <w:rtl/>
          <w:lang w:bidi="fa-IR"/>
        </w:rPr>
        <w:t>كلّا إنَّ الْإنْسانَ لَيَطْغَى‏ * أنْ رَءاهُ اسْتَغْنَى‏) .</w:t>
      </w:r>
      <w:r>
        <w:rPr>
          <w:rStyle w:val="libFootnotenumChar"/>
          <w:rFonts w:hint="cs"/>
          <w:rtl/>
        </w:rPr>
        <w:t>1</w:t>
      </w:r>
    </w:p>
    <w:p w:rsidR="009A3CE4" w:rsidRDefault="009A3CE4" w:rsidP="009A3CE4">
      <w:pPr>
        <w:pStyle w:val="libNormal"/>
        <w:rPr>
          <w:lang w:bidi="fa-IR"/>
        </w:rPr>
      </w:pPr>
      <w:r>
        <w:rPr>
          <w:rStyle w:val="libBoldItalicChar"/>
        </w:rPr>
        <w:t>“Indeed man becomes rebellious when he considers himself without need.”</w:t>
      </w:r>
      <w:r>
        <w:rPr>
          <w:rStyle w:val="libFootnotenumChar"/>
        </w:rPr>
        <w:t>2</w:t>
      </w:r>
    </w:p>
    <w:p w:rsidR="009A3CE4" w:rsidRDefault="009A3CE4" w:rsidP="00D31A5F">
      <w:pPr>
        <w:pStyle w:val="libAr"/>
        <w:rPr>
          <w:lang w:bidi="fa-IR"/>
        </w:rPr>
      </w:pPr>
      <w:r w:rsidRPr="00D31A5F">
        <w:rPr>
          <w:rStyle w:val="libBold1Char"/>
          <w:rFonts w:hint="cs"/>
          <w:rtl/>
        </w:rPr>
        <w:t>4862.</w:t>
      </w:r>
      <w:r>
        <w:rPr>
          <w:rtl/>
          <w:lang w:bidi="fa-IR"/>
        </w:rPr>
        <w:t xml:space="preserve"> رسولُ اللَّهِ صلى اللَّه عليه وآله : إنَّ الشَّيطانَ قالَ : لن يَنجُوَ مِنّي الغَنِيُّ مِن إحدى‏ ثلاثٍ : إمّا أن اُزَيِّنَهُ في عَينِهِ فَيَمنَعَهُ مِن حَقِّهِ ، وإمّا أن اُسَهِّلَ علَيهِ سبيلَهُ فَيُنفِقَهُ في غيرِ حَقِّهِ ، وإمّا أن اُحَبِّبَهُ إلَيهِ فَيَكسِبَهُ بغيرِ حَقِّهِ .</w:t>
      </w:r>
      <w:r>
        <w:rPr>
          <w:rStyle w:val="libFootnotenumChar"/>
          <w:rFonts w:hint="cs"/>
          <w:rtl/>
        </w:rPr>
        <w:t>3</w:t>
      </w:r>
    </w:p>
    <w:p w:rsidR="009A3CE4" w:rsidRDefault="009A3CE4" w:rsidP="009A3CE4">
      <w:pPr>
        <w:pStyle w:val="libNormal"/>
        <w:rPr>
          <w:lang w:bidi="fa-IR"/>
        </w:rPr>
      </w:pPr>
      <w:r w:rsidRPr="00D31A5F">
        <w:rPr>
          <w:rStyle w:val="libBold1Char"/>
        </w:rPr>
        <w:t>4862.</w:t>
      </w:r>
      <w:r>
        <w:rPr>
          <w:lang w:bidi="fa-IR"/>
        </w:rPr>
        <w:t xml:space="preserve"> The Prophet </w:t>
      </w:r>
      <w:r>
        <w:t>(SAWA)</w:t>
      </w:r>
      <w:r>
        <w:rPr>
          <w:lang w:bidi="fa-IR"/>
        </w:rPr>
        <w:t xml:space="preserve"> said, ‘Verily Satan says, ‘The rich man is not safe from me in either one of three situations: either I embellish his riches in his eyes such that he deprives it to whoever has a right to it, or I facilitate its way so that he squanders it in the wrong place; or I make it so beloved to him that he earns it unlawfully.’</w:t>
      </w:r>
      <w:r>
        <w:rPr>
          <w:rStyle w:val="libFootnotenumChar"/>
        </w:rPr>
        <w:t>4</w:t>
      </w:r>
    </w:p>
    <w:p w:rsidR="009A3CE4" w:rsidRDefault="009A3CE4" w:rsidP="00D31A5F">
      <w:pPr>
        <w:pStyle w:val="libAr"/>
        <w:rPr>
          <w:lang w:bidi="fa-IR"/>
        </w:rPr>
      </w:pPr>
      <w:r w:rsidRPr="00D31A5F">
        <w:rPr>
          <w:rStyle w:val="libBold1Char"/>
          <w:rFonts w:hint="cs"/>
          <w:rtl/>
        </w:rPr>
        <w:t>4863.</w:t>
      </w:r>
      <w:r>
        <w:rPr>
          <w:rtl/>
          <w:lang w:bidi="fa-IR"/>
        </w:rPr>
        <w:t xml:space="preserve"> الإمامُ عليٌّ عليه السلام - في صفةِ أعجَبِ ما فِي الإنسانِ وهُو القَلبُ - : إن أفادَ مالاً أطغاهُ الغِنى‏ ، وإن أصابَتهُ مُصيبَةٌ فَضَحَهُ الجَزَعُ .</w:t>
      </w:r>
      <w:r>
        <w:rPr>
          <w:rStyle w:val="libFootnotenumChar"/>
          <w:rFonts w:hint="cs"/>
          <w:rtl/>
        </w:rPr>
        <w:t>5</w:t>
      </w:r>
    </w:p>
    <w:p w:rsidR="009A3CE4" w:rsidRDefault="009A3CE4" w:rsidP="009A3CE4">
      <w:pPr>
        <w:pStyle w:val="libNormal"/>
        <w:rPr>
          <w:lang w:bidi="fa-IR"/>
        </w:rPr>
      </w:pPr>
      <w:r w:rsidRPr="00D31A5F">
        <w:rPr>
          <w:rStyle w:val="libBold1Char"/>
        </w:rPr>
        <w:t>4863.</w:t>
      </w:r>
      <w:r>
        <w:rPr>
          <w:lang w:bidi="fa-IR"/>
        </w:rPr>
        <w:t xml:space="preserve"> Imam Ali </w:t>
      </w:r>
      <w:r>
        <w:t>(AS)</w:t>
      </w:r>
      <w:r>
        <w:rPr>
          <w:lang w:bidi="fa-IR"/>
        </w:rPr>
        <w:t>, in his description of the most wonderful thing in man, which is the heart, said, ‘If it comes across riches, freedom from need makes it rebellious. If calamity befalls it, it is humbled by anguish.’</w:t>
      </w:r>
      <w:r>
        <w:rPr>
          <w:rStyle w:val="libFootnotenumChar"/>
        </w:rPr>
        <w:t>6</w:t>
      </w:r>
    </w:p>
    <w:p w:rsidR="009A3CE4" w:rsidRDefault="009A3CE4" w:rsidP="00D31A5F">
      <w:pPr>
        <w:pStyle w:val="libAr"/>
        <w:rPr>
          <w:lang w:bidi="fa-IR"/>
        </w:rPr>
      </w:pPr>
      <w:r w:rsidRPr="00D31A5F">
        <w:rPr>
          <w:rStyle w:val="libBold1Char"/>
          <w:rFonts w:hint="cs"/>
          <w:rtl/>
        </w:rPr>
        <w:t>4864.</w:t>
      </w:r>
      <w:r>
        <w:rPr>
          <w:rtl/>
          <w:lang w:bidi="fa-IR"/>
        </w:rPr>
        <w:t xml:space="preserve"> الإمامُ الصّادقُ عليه السلام: جاءَ رجُلٌ مُوسِرٌ إلى‏ رسولِ اللَّهِ صلى اللَّه عليه وآله نَقِيُّ الثَّوبِ فَجَلَسَ إلى‏ رسولِ اللَّهِ صلى اللَّه عليه وآله ، فجاءَ رَجُلٌ مُعسِرٌ دَرِنُ الثَّوبِ فَجَلَسَ إلى‏ جَنبِ المُوسِرِ ، فَقَبَضَ المُوسِرُ ثيابَهُ مِن تَحتِ فَخِذَيهِ ، فقالَ لَهُ رسولُ اللَّهِ صلى اللَّه عليه وآله : أخِفتَ أن يَمَسَّكَ مِن فَقرِهِ شَي‏ءٌ ؟! قالَ : لا ، قالَ : فَخِفتَ أن يُصيبَهُ مِن غِناكَ شَي‏ءٌ ؟! قالَ : لا ، قالَ : فَخِفتَ أن يُوَسِّخَ ثِيابَكَ ؟! قالَ : لا ، قالَ : فما حَمَلَكَ على‏ ما صَنَعتَ ؟ فقالَ : يا رسولَ اللَّهِ ، إنَّ لي قَريناً يُزَيِّنُ لي كُلَّ قَبيحٍ ، ويُقَبِّحُ لي كُلَّ حَسَنٍ ، وقد جَعَلتُ لَهُ نِصفَ مالي</w:t>
      </w:r>
      <w:r>
        <w:rPr>
          <w:lang w:bidi="fa-IR"/>
        </w:rPr>
        <w:t xml:space="preserve"> !</w:t>
      </w:r>
    </w:p>
    <w:p w:rsidR="009A3CE4" w:rsidRDefault="009A3CE4" w:rsidP="00D31A5F">
      <w:pPr>
        <w:pStyle w:val="libAr"/>
        <w:rPr>
          <w:lang w:bidi="fa-IR"/>
        </w:rPr>
      </w:pPr>
      <w:r>
        <w:rPr>
          <w:rtl/>
          <w:lang w:bidi="fa-IR"/>
        </w:rPr>
        <w:t>فقالَ رسولُ اللَّهِ صلى اللَّه عليه وآله للمُعسِرِ : أتَقبَلُ ؟ قالَ : لا ، فقالَ لَهُ الرَّجُلُ : ولِمَ ؟! قالَ : أخافُ أن يَدخُلَني ما دَخَلَكَ !</w:t>
      </w:r>
      <w:r>
        <w:rPr>
          <w:rStyle w:val="libFootnotenumChar"/>
          <w:rFonts w:hint="cs"/>
          <w:rtl/>
        </w:rPr>
        <w:t>7</w:t>
      </w:r>
    </w:p>
    <w:p w:rsidR="009A3CE4" w:rsidRDefault="009A3CE4" w:rsidP="009A3CE4">
      <w:pPr>
        <w:pStyle w:val="libNormal"/>
        <w:rPr>
          <w:lang w:bidi="fa-IR"/>
        </w:rPr>
      </w:pPr>
      <w:r w:rsidRPr="00D31A5F">
        <w:rPr>
          <w:rStyle w:val="libBold1Char"/>
        </w:rPr>
        <w:t>4864.</w:t>
      </w:r>
      <w:r>
        <w:rPr>
          <w:lang w:bidi="fa-IR"/>
        </w:rPr>
        <w:t xml:space="preserve"> Imam al-Sadiq </w:t>
      </w:r>
      <w:r>
        <w:t>(AS)</w:t>
      </w:r>
      <w:r>
        <w:rPr>
          <w:lang w:bidi="fa-IR"/>
        </w:rPr>
        <w:t xml:space="preserve"> narrated, ‘A rich man, clad in a clean robe, once came to the Prophet </w:t>
      </w:r>
      <w:r>
        <w:t>(SAWA)</w:t>
      </w:r>
      <w:r>
        <w:rPr>
          <w:lang w:bidi="fa-IR"/>
        </w:rPr>
        <w:t xml:space="preserve"> and sat near the Prophet </w:t>
      </w:r>
      <w:r>
        <w:t>(SAWA)</w:t>
      </w:r>
      <w:r>
        <w:rPr>
          <w:lang w:bidi="fa-IR"/>
        </w:rPr>
        <w:t xml:space="preserve">. Then a poor man clad in dirty clothes came and sat next to the rich man, at which the rich man grabbed his clothes from under his thighs. So the Prophet </w:t>
      </w:r>
      <w:r>
        <w:t>(SAWA)</w:t>
      </w:r>
      <w:r>
        <w:rPr>
          <w:lang w:bidi="fa-IR"/>
        </w:rPr>
        <w:t xml:space="preserve"> asked him, ‘Do you fear that some of his poverty will rub off onto </w:t>
      </w:r>
      <w:r>
        <w:rPr>
          <w:lang w:bidi="fa-IR"/>
        </w:rPr>
        <w:lastRenderedPageBreak/>
        <w:t xml:space="preserve">you?!’ so he replied, ‘No.’ Then he asked, ‘Then perhaps you fear that some of your riches will fall upon him?!’ to which he replied, ‘No.’ So he asked, ‘Then do you fear that he will make your clothes dirty?!’ to which he again replied no. So the Prophet </w:t>
      </w:r>
      <w:r>
        <w:t>(SAWA)</w:t>
      </w:r>
      <w:r>
        <w:rPr>
          <w:lang w:bidi="fa-IR"/>
        </w:rPr>
        <w:t xml:space="preserve"> asked him, ‘Then what made you do what you just did?’ to which he replied [remorsefully], ‘O Prophet of Allah, verily I have an associate [i.e. Satan] who embellishes every ugly act to me, and who makes every good act appear ugly to me. Indeed I will give him [the poor man] half my wealth!’ So the Prophet </w:t>
      </w:r>
      <w:r>
        <w:t>(SAWA)</w:t>
      </w:r>
      <w:r>
        <w:rPr>
          <w:lang w:bidi="fa-IR"/>
        </w:rPr>
        <w:t xml:space="preserve"> asked the poor man, ‘Do you accept it?’ and he replied, ‘No’, so the rich man exclaimed, ‘But why not?!’ so he replied, ‘I fear that the same thing that has affected him will affect me!’</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3095" w:name="_Toc484340283"/>
      <w:bookmarkStart w:id="3096" w:name="_Toc485817805"/>
      <w:r>
        <w:rPr>
          <w:lang w:bidi="fa-IR"/>
        </w:rPr>
        <w:t>Notes</w:t>
      </w:r>
      <w:bookmarkEnd w:id="3095"/>
      <w:bookmarkEnd w:id="3096"/>
    </w:p>
    <w:p w:rsidR="009A3CE4" w:rsidRDefault="009A3CE4" w:rsidP="009A3CE4">
      <w:pPr>
        <w:pStyle w:val="libFootnote"/>
        <w:rPr>
          <w:lang w:bidi="fa-IR"/>
        </w:rPr>
      </w:pPr>
      <w:r>
        <w:rPr>
          <w:lang w:bidi="fa-IR"/>
        </w:rPr>
        <w:t xml:space="preserve">1. </w:t>
      </w:r>
      <w:r>
        <w:rPr>
          <w:rtl/>
          <w:lang w:bidi="fa-IR"/>
        </w:rPr>
        <w:t xml:space="preserve">العلق : 6 ، 7 </w:t>
      </w:r>
      <w:r>
        <w:rPr>
          <w:lang w:bidi="fa-IR"/>
        </w:rPr>
        <w:t>.</w:t>
      </w:r>
    </w:p>
    <w:p w:rsidR="009A3CE4" w:rsidRDefault="009A3CE4" w:rsidP="009A3CE4">
      <w:pPr>
        <w:pStyle w:val="libFootnote"/>
        <w:rPr>
          <w:lang w:bidi="fa-IR"/>
        </w:rPr>
      </w:pPr>
      <w:r>
        <w:rPr>
          <w:lang w:bidi="fa-IR"/>
        </w:rPr>
        <w:t>2. Qur’an 96</w:t>
      </w:r>
      <w:r>
        <w:rPr>
          <w:rtl/>
          <w:lang w:bidi="fa-IR"/>
        </w:rPr>
        <w:t>:6,7</w:t>
      </w:r>
    </w:p>
    <w:p w:rsidR="009A3CE4" w:rsidRDefault="009A3CE4" w:rsidP="009A3CE4">
      <w:pPr>
        <w:pStyle w:val="libFootnote"/>
        <w:rPr>
          <w:lang w:bidi="fa-IR"/>
        </w:rPr>
      </w:pPr>
      <w:r>
        <w:rPr>
          <w:lang w:bidi="fa-IR"/>
        </w:rPr>
        <w:t xml:space="preserve">3. </w:t>
      </w:r>
      <w:r>
        <w:rPr>
          <w:rtl/>
          <w:lang w:bidi="fa-IR"/>
        </w:rPr>
        <w:t xml:space="preserve">كنز العمّال : 16677 </w:t>
      </w:r>
      <w:r>
        <w:rPr>
          <w:lang w:bidi="fa-IR"/>
        </w:rPr>
        <w:t>.</w:t>
      </w:r>
    </w:p>
    <w:p w:rsidR="009A3CE4" w:rsidRDefault="009A3CE4" w:rsidP="009A3CE4">
      <w:pPr>
        <w:pStyle w:val="libFootnote"/>
        <w:rPr>
          <w:lang w:bidi="fa-IR"/>
        </w:rPr>
      </w:pPr>
      <w:r>
        <w:rPr>
          <w:lang w:bidi="fa-IR"/>
        </w:rPr>
        <w:t>4. Kanz al-Ummal, no. 16677</w:t>
      </w:r>
    </w:p>
    <w:p w:rsidR="009A3CE4" w:rsidRDefault="009A3CE4" w:rsidP="009A3CE4">
      <w:pPr>
        <w:pStyle w:val="libFootnote"/>
        <w:rPr>
          <w:lang w:bidi="fa-IR"/>
        </w:rPr>
      </w:pPr>
      <w:r>
        <w:rPr>
          <w:lang w:bidi="fa-IR"/>
        </w:rPr>
        <w:t xml:space="preserve">5. </w:t>
      </w:r>
      <w:r>
        <w:rPr>
          <w:rtl/>
          <w:lang w:bidi="fa-IR"/>
        </w:rPr>
        <w:t xml:space="preserve">نهج البلاغة : الحكمة 108 </w:t>
      </w:r>
      <w:r>
        <w:rPr>
          <w:lang w:bidi="fa-IR"/>
        </w:rPr>
        <w:t>.</w:t>
      </w:r>
    </w:p>
    <w:p w:rsidR="009A3CE4" w:rsidRDefault="009A3CE4" w:rsidP="009A3CE4">
      <w:pPr>
        <w:pStyle w:val="libFootnote"/>
        <w:rPr>
          <w:lang w:bidi="fa-IR"/>
        </w:rPr>
      </w:pPr>
      <w:r>
        <w:rPr>
          <w:lang w:bidi="fa-IR"/>
        </w:rPr>
        <w:t>6. Nahj al-Balagha, Saying 108</w:t>
      </w:r>
    </w:p>
    <w:p w:rsidR="009A3CE4" w:rsidRDefault="009A3CE4" w:rsidP="009A3CE4">
      <w:pPr>
        <w:pStyle w:val="libFootnote"/>
        <w:rPr>
          <w:lang w:bidi="fa-IR"/>
        </w:rPr>
      </w:pPr>
      <w:r>
        <w:rPr>
          <w:lang w:bidi="fa-IR"/>
        </w:rPr>
        <w:t xml:space="preserve">7. </w:t>
      </w:r>
      <w:r>
        <w:rPr>
          <w:rtl/>
          <w:lang w:bidi="fa-IR"/>
        </w:rPr>
        <w:t xml:space="preserve">الكافي : 2 / 262 / 11 </w:t>
      </w:r>
      <w:r>
        <w:rPr>
          <w:lang w:bidi="fa-IR"/>
        </w:rPr>
        <w:t>.</w:t>
      </w:r>
    </w:p>
    <w:p w:rsidR="009A3CE4" w:rsidRDefault="009A3CE4" w:rsidP="009A3CE4">
      <w:pPr>
        <w:pStyle w:val="libFootnote"/>
        <w:rPr>
          <w:lang w:bidi="fa-IR"/>
        </w:rPr>
      </w:pPr>
      <w:r>
        <w:rPr>
          <w:lang w:bidi="fa-IR"/>
        </w:rPr>
        <w:t>8. al-Kafi, v. 2, p. 262, no. 11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097" w:name="_Toc484340284"/>
      <w:bookmarkStart w:id="3098" w:name="_Toc485817806"/>
      <w:r>
        <w:rPr>
          <w:lang w:bidi="fa-IR"/>
        </w:rPr>
        <w:lastRenderedPageBreak/>
        <w:t xml:space="preserve">1442 - </w:t>
      </w:r>
      <w:r>
        <w:rPr>
          <w:rtl/>
          <w:lang w:bidi="fa-IR"/>
        </w:rPr>
        <w:t>الغِنى‏ وَالتَّقوى‏</w:t>
      </w:r>
      <w:bookmarkEnd w:id="3097"/>
      <w:bookmarkEnd w:id="3098"/>
    </w:p>
    <w:p w:rsidR="009A3CE4" w:rsidRDefault="009A3CE4" w:rsidP="00034539">
      <w:pPr>
        <w:pStyle w:val="Heading2Center"/>
        <w:rPr>
          <w:lang w:bidi="fa-IR"/>
        </w:rPr>
      </w:pPr>
      <w:bookmarkStart w:id="3099" w:name="_Toc484340285"/>
      <w:bookmarkStart w:id="3100" w:name="_Toc485817807"/>
      <w:r>
        <w:rPr>
          <w:lang w:bidi="fa-IR"/>
        </w:rPr>
        <w:t>1442. RICHES AND GODWARINESS</w:t>
      </w:r>
      <w:bookmarkEnd w:id="3099"/>
      <w:bookmarkEnd w:id="3100"/>
    </w:p>
    <w:p w:rsidR="009A3CE4" w:rsidRDefault="009A3CE4" w:rsidP="00D31A5F">
      <w:pPr>
        <w:pStyle w:val="libAr"/>
        <w:rPr>
          <w:lang w:bidi="fa-IR"/>
        </w:rPr>
      </w:pPr>
      <w:r>
        <w:rPr>
          <w:rtl/>
        </w:rPr>
        <w:t>(</w:t>
      </w:r>
      <w:r>
        <w:rPr>
          <w:rtl/>
          <w:lang w:bidi="fa-IR"/>
        </w:rPr>
        <w:t>وَوَجَدَك عائِلاً فَأغْنَى‏) .</w:t>
      </w:r>
      <w:r>
        <w:rPr>
          <w:rStyle w:val="libFootnotenumChar"/>
          <w:rFonts w:hint="cs"/>
          <w:rtl/>
        </w:rPr>
        <w:t>1</w:t>
      </w:r>
    </w:p>
    <w:p w:rsidR="009A3CE4" w:rsidRDefault="009A3CE4" w:rsidP="009A3CE4">
      <w:pPr>
        <w:pStyle w:val="libNormal"/>
        <w:outlineLvl w:val="0"/>
        <w:rPr>
          <w:lang w:bidi="fa-IR"/>
        </w:rPr>
      </w:pPr>
      <w:bookmarkStart w:id="3101" w:name="_Toc485817808"/>
      <w:r>
        <w:rPr>
          <w:rStyle w:val="libBoldItalicChar"/>
        </w:rPr>
        <w:t>“Did He not find you needy, and enrich you?”</w:t>
      </w:r>
      <w:r>
        <w:rPr>
          <w:rStyle w:val="libFootnotenumChar"/>
        </w:rPr>
        <w:t>2</w:t>
      </w:r>
      <w:bookmarkEnd w:id="3101"/>
    </w:p>
    <w:p w:rsidR="009A3CE4" w:rsidRDefault="009A3CE4" w:rsidP="00D31A5F">
      <w:pPr>
        <w:pStyle w:val="libAr"/>
        <w:rPr>
          <w:lang w:bidi="fa-IR"/>
        </w:rPr>
      </w:pPr>
      <w:r w:rsidRPr="00D31A5F">
        <w:rPr>
          <w:rStyle w:val="libBold1Char"/>
          <w:rFonts w:hint="cs"/>
          <w:rtl/>
        </w:rPr>
        <w:t>4865.</w:t>
      </w:r>
      <w:r>
        <w:rPr>
          <w:rtl/>
          <w:lang w:bidi="fa-IR"/>
        </w:rPr>
        <w:t xml:space="preserve"> رسولُ اللَّهِ صلى اللَّه عليه وآله : نِعمَ العَونُ على‏ تَقوَى اللَّهِ تَعالى‏ الغِنى‏ .</w:t>
      </w:r>
      <w:r>
        <w:rPr>
          <w:rStyle w:val="libFootnotenumChar"/>
          <w:rFonts w:hint="cs"/>
          <w:rtl/>
        </w:rPr>
        <w:t>3</w:t>
      </w:r>
    </w:p>
    <w:p w:rsidR="009A3CE4" w:rsidRDefault="009A3CE4" w:rsidP="009A3CE4">
      <w:pPr>
        <w:pStyle w:val="libNormal"/>
        <w:rPr>
          <w:lang w:bidi="fa-IR"/>
        </w:rPr>
      </w:pPr>
      <w:r w:rsidRPr="00D31A5F">
        <w:rPr>
          <w:rStyle w:val="libBold1Char"/>
        </w:rPr>
        <w:t>4865.</w:t>
      </w:r>
      <w:r>
        <w:rPr>
          <w:lang w:bidi="fa-IR"/>
        </w:rPr>
        <w:t xml:space="preserve"> The Prophet </w:t>
      </w:r>
      <w:r>
        <w:t>(SAWA)</w:t>
      </w:r>
      <w:r>
        <w:rPr>
          <w:lang w:bidi="fa-IR"/>
        </w:rPr>
        <w:t xml:space="preserve"> said, ‘What a good aid riches can be to Godwariness.’</w:t>
      </w:r>
      <w:r>
        <w:rPr>
          <w:rStyle w:val="libFootnotenumChar"/>
        </w:rPr>
        <w:t>4</w:t>
      </w:r>
    </w:p>
    <w:p w:rsidR="009A3CE4" w:rsidRDefault="009A3CE4" w:rsidP="00D31A5F">
      <w:pPr>
        <w:pStyle w:val="libAr"/>
        <w:rPr>
          <w:lang w:bidi="fa-IR"/>
        </w:rPr>
      </w:pPr>
      <w:r w:rsidRPr="00D31A5F">
        <w:rPr>
          <w:rStyle w:val="libBold1Char"/>
          <w:rFonts w:hint="cs"/>
          <w:rtl/>
        </w:rPr>
        <w:t>4866.</w:t>
      </w:r>
      <w:r>
        <w:rPr>
          <w:rtl/>
          <w:lang w:bidi="fa-IR"/>
        </w:rPr>
        <w:t xml:space="preserve"> الإمامُ الصّادقُ عليه السلام : سَلُوا اللَّهَ الغِنى‏ فِي الدّنيا والعافِيَةَ ، وفي الآخِرَةِ المَغفِرَةَ والجَنَّةَ .</w:t>
      </w:r>
      <w:r>
        <w:rPr>
          <w:rStyle w:val="libFootnotenumChar"/>
          <w:rFonts w:hint="cs"/>
          <w:rtl/>
        </w:rPr>
        <w:t>5</w:t>
      </w:r>
    </w:p>
    <w:p w:rsidR="009A3CE4" w:rsidRDefault="009A3CE4" w:rsidP="009A3CE4">
      <w:pPr>
        <w:pStyle w:val="libNormal"/>
        <w:rPr>
          <w:lang w:bidi="fa-IR"/>
        </w:rPr>
      </w:pPr>
      <w:r w:rsidRPr="00D31A5F">
        <w:rPr>
          <w:rStyle w:val="libBold1Char"/>
        </w:rPr>
        <w:t>4866.</w:t>
      </w:r>
      <w:r>
        <w:rPr>
          <w:lang w:bidi="fa-IR"/>
        </w:rPr>
        <w:t xml:space="preserve"> Imam al-Sadiq </w:t>
      </w:r>
      <w:r>
        <w:t>(AS)</w:t>
      </w:r>
      <w:r>
        <w:rPr>
          <w:lang w:bidi="fa-IR"/>
        </w:rPr>
        <w:t xml:space="preserve"> said, ‘Ask Allah for riches and vitality in this world’s life, and ask him for forgiveness and Paradise for the life hereafter.’</w:t>
      </w:r>
      <w:r>
        <w:rPr>
          <w:rStyle w:val="libFootnotenumChar"/>
        </w:rPr>
        <w:t>6</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المال : باب 1683 ؛ الدنيا : باب 705</w:t>
      </w:r>
      <w:r>
        <w:rPr>
          <w:lang w:bidi="fa-IR"/>
        </w:rPr>
        <w:t xml:space="preserve"> .</w:t>
      </w:r>
    </w:p>
    <w:p w:rsidR="009A3CE4" w:rsidRDefault="009A3CE4" w:rsidP="00D31A5F">
      <w:pPr>
        <w:pStyle w:val="libBold2"/>
        <w:rPr>
          <w:lang w:bidi="fa-IR"/>
        </w:rPr>
      </w:pPr>
      <w:r>
        <w:t>(See also: WEALTH: section 1683; THE WORLD: section 705)</w:t>
      </w:r>
    </w:p>
    <w:p w:rsidR="009A3CE4" w:rsidRDefault="009A3CE4" w:rsidP="009A3CE4">
      <w:pPr>
        <w:pStyle w:val="libNormal"/>
        <w:rPr>
          <w:lang w:bidi="fa-IR"/>
        </w:rPr>
      </w:pPr>
    </w:p>
    <w:p w:rsidR="009A3CE4" w:rsidRDefault="009A3CE4" w:rsidP="00217917">
      <w:pPr>
        <w:pStyle w:val="Heading3"/>
        <w:rPr>
          <w:lang w:bidi="fa-IR"/>
        </w:rPr>
      </w:pPr>
      <w:bookmarkStart w:id="3102" w:name="_Toc484340286"/>
      <w:bookmarkStart w:id="3103" w:name="_Toc485817809"/>
      <w:r>
        <w:rPr>
          <w:lang w:bidi="fa-IR"/>
        </w:rPr>
        <w:t>Notes</w:t>
      </w:r>
      <w:bookmarkEnd w:id="3102"/>
      <w:bookmarkEnd w:id="3103"/>
    </w:p>
    <w:p w:rsidR="009A3CE4" w:rsidRDefault="009A3CE4" w:rsidP="009A3CE4">
      <w:pPr>
        <w:pStyle w:val="libFootnote"/>
        <w:rPr>
          <w:lang w:bidi="fa-IR"/>
        </w:rPr>
      </w:pPr>
      <w:r>
        <w:rPr>
          <w:lang w:bidi="fa-IR"/>
        </w:rPr>
        <w:t xml:space="preserve">1. </w:t>
      </w:r>
      <w:r>
        <w:rPr>
          <w:rtl/>
          <w:lang w:bidi="fa-IR"/>
        </w:rPr>
        <w:t xml:space="preserve">الضحى‏ : 8 </w:t>
      </w:r>
      <w:r>
        <w:rPr>
          <w:lang w:bidi="fa-IR"/>
        </w:rPr>
        <w:t>.</w:t>
      </w:r>
    </w:p>
    <w:p w:rsidR="009A3CE4" w:rsidRDefault="009A3CE4" w:rsidP="009A3CE4">
      <w:pPr>
        <w:pStyle w:val="libFootnote"/>
        <w:rPr>
          <w:lang w:bidi="fa-IR"/>
        </w:rPr>
      </w:pPr>
      <w:r>
        <w:rPr>
          <w:lang w:bidi="fa-IR"/>
        </w:rPr>
        <w:t>2. Qur’an 93</w:t>
      </w:r>
      <w:r>
        <w:rPr>
          <w:rtl/>
          <w:lang w:bidi="fa-IR"/>
        </w:rPr>
        <w:t>:8</w:t>
      </w:r>
    </w:p>
    <w:p w:rsidR="009A3CE4" w:rsidRDefault="009A3CE4" w:rsidP="009A3CE4">
      <w:pPr>
        <w:pStyle w:val="libFootnote"/>
        <w:rPr>
          <w:lang w:bidi="fa-IR"/>
        </w:rPr>
      </w:pPr>
      <w:r>
        <w:rPr>
          <w:lang w:bidi="fa-IR"/>
        </w:rPr>
        <w:t xml:space="preserve">3. </w:t>
      </w:r>
      <w:r>
        <w:rPr>
          <w:rtl/>
          <w:lang w:bidi="fa-IR"/>
        </w:rPr>
        <w:t xml:space="preserve">الجعفريّات : 155 </w:t>
      </w:r>
      <w:r>
        <w:rPr>
          <w:lang w:bidi="fa-IR"/>
        </w:rPr>
        <w:t>.</w:t>
      </w:r>
    </w:p>
    <w:p w:rsidR="009A3CE4" w:rsidRDefault="009A3CE4" w:rsidP="009A3CE4">
      <w:pPr>
        <w:pStyle w:val="libFootnote"/>
        <w:rPr>
          <w:lang w:bidi="fa-IR"/>
        </w:rPr>
      </w:pPr>
      <w:r>
        <w:rPr>
          <w:lang w:bidi="fa-IR"/>
        </w:rPr>
        <w:t>4. al-Jafariyyat, p. 155</w:t>
      </w:r>
    </w:p>
    <w:p w:rsidR="009A3CE4" w:rsidRDefault="009A3CE4" w:rsidP="009A3CE4">
      <w:pPr>
        <w:pStyle w:val="libFootnote"/>
        <w:rPr>
          <w:lang w:bidi="fa-IR"/>
        </w:rPr>
      </w:pPr>
      <w:r>
        <w:rPr>
          <w:lang w:bidi="fa-IR"/>
        </w:rPr>
        <w:t xml:space="preserve">5. </w:t>
      </w:r>
      <w:r>
        <w:rPr>
          <w:rtl/>
          <w:lang w:bidi="fa-IR"/>
        </w:rPr>
        <w:t xml:space="preserve">الكافي : 5 / 71 / 4 </w:t>
      </w:r>
      <w:r>
        <w:rPr>
          <w:lang w:bidi="fa-IR"/>
        </w:rPr>
        <w:t>.</w:t>
      </w:r>
    </w:p>
    <w:p w:rsidR="009A3CE4" w:rsidRDefault="009A3CE4" w:rsidP="009A3CE4">
      <w:pPr>
        <w:pStyle w:val="libFootnote"/>
        <w:rPr>
          <w:lang w:bidi="fa-IR"/>
        </w:rPr>
      </w:pPr>
      <w:r>
        <w:rPr>
          <w:lang w:bidi="fa-IR"/>
        </w:rPr>
        <w:t>6. al-Kafi, v. 5, p. 71, no. 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104" w:name="_Toc484340287"/>
      <w:bookmarkStart w:id="3105" w:name="_Toc485817810"/>
      <w:r>
        <w:rPr>
          <w:lang w:bidi="fa-IR"/>
        </w:rPr>
        <w:lastRenderedPageBreak/>
        <w:t xml:space="preserve">1443 - </w:t>
      </w:r>
      <w:r>
        <w:rPr>
          <w:rtl/>
          <w:lang w:bidi="fa-IR"/>
        </w:rPr>
        <w:t>تَفسيرُ الغِنى‏</w:t>
      </w:r>
      <w:bookmarkEnd w:id="3104"/>
      <w:bookmarkEnd w:id="3105"/>
    </w:p>
    <w:p w:rsidR="009A3CE4" w:rsidRDefault="009A3CE4" w:rsidP="00034539">
      <w:pPr>
        <w:pStyle w:val="Heading2Center"/>
        <w:rPr>
          <w:lang w:bidi="fa-IR"/>
        </w:rPr>
      </w:pPr>
      <w:bookmarkStart w:id="3106" w:name="_Toc484340288"/>
      <w:bookmarkStart w:id="3107" w:name="_Toc485817811"/>
      <w:r>
        <w:rPr>
          <w:lang w:bidi="fa-IR"/>
        </w:rPr>
        <w:t>1443. The Real Meaning of Being Rich</w:t>
      </w:r>
      <w:bookmarkEnd w:id="3106"/>
      <w:bookmarkEnd w:id="3107"/>
    </w:p>
    <w:p w:rsidR="009A3CE4" w:rsidRDefault="009A3CE4" w:rsidP="00D31A5F">
      <w:pPr>
        <w:pStyle w:val="libAr"/>
        <w:rPr>
          <w:lang w:bidi="fa-IR"/>
        </w:rPr>
      </w:pPr>
      <w:r w:rsidRPr="00D31A5F">
        <w:rPr>
          <w:rStyle w:val="libBold1Char"/>
          <w:rFonts w:hint="cs"/>
          <w:rtl/>
        </w:rPr>
        <w:t>4867.</w:t>
      </w:r>
      <w:r>
        <w:rPr>
          <w:rtl/>
          <w:lang w:bidi="fa-IR"/>
        </w:rPr>
        <w:t xml:space="preserve"> الإمامُ عليٌّ عليه السلام: لا كَنزَ أغنى‏ مِن القَناعَةِ .</w:t>
      </w:r>
      <w:r>
        <w:rPr>
          <w:rStyle w:val="libFootnotenumChar"/>
          <w:rFonts w:hint="cs"/>
          <w:rtl/>
        </w:rPr>
        <w:t>1</w:t>
      </w:r>
    </w:p>
    <w:p w:rsidR="009A3CE4" w:rsidRDefault="009A3CE4" w:rsidP="009A3CE4">
      <w:pPr>
        <w:pStyle w:val="libNormal"/>
        <w:rPr>
          <w:lang w:bidi="fa-IR"/>
        </w:rPr>
      </w:pPr>
      <w:r w:rsidRPr="00D31A5F">
        <w:rPr>
          <w:rStyle w:val="libBold1Char"/>
        </w:rPr>
        <w:t>4867.</w:t>
      </w:r>
      <w:r>
        <w:rPr>
          <w:lang w:bidi="fa-IR"/>
        </w:rPr>
        <w:t xml:space="preserve"> Imam Ali </w:t>
      </w:r>
      <w:r>
        <w:t>(AS)</w:t>
      </w:r>
      <w:r>
        <w:rPr>
          <w:lang w:bidi="fa-IR"/>
        </w:rPr>
        <w:t xml:space="preserve"> said, ‘There is no treasure more precious than contentment.’</w:t>
      </w:r>
      <w:r>
        <w:rPr>
          <w:rStyle w:val="libFootnotenumChar"/>
        </w:rPr>
        <w:t>2</w:t>
      </w:r>
    </w:p>
    <w:p w:rsidR="009A3CE4" w:rsidRDefault="009A3CE4" w:rsidP="00D31A5F">
      <w:pPr>
        <w:pStyle w:val="libAr"/>
        <w:rPr>
          <w:lang w:bidi="fa-IR"/>
        </w:rPr>
      </w:pPr>
      <w:r w:rsidRPr="00D31A5F">
        <w:rPr>
          <w:rStyle w:val="libBold1Char"/>
          <w:rFonts w:hint="cs"/>
          <w:rtl/>
        </w:rPr>
        <w:t>4868.</w:t>
      </w:r>
      <w:r>
        <w:rPr>
          <w:rtl/>
          <w:lang w:bidi="fa-IR"/>
        </w:rPr>
        <w:t xml:space="preserve"> الإمامُ عليٌّ عليه السلام : لا غِنى‏ كالعَقلِ .</w:t>
      </w:r>
      <w:r>
        <w:rPr>
          <w:rStyle w:val="libFootnotenumChar"/>
          <w:rFonts w:hint="cs"/>
          <w:rtl/>
        </w:rPr>
        <w:t>3</w:t>
      </w:r>
    </w:p>
    <w:p w:rsidR="009A3CE4" w:rsidRDefault="009A3CE4" w:rsidP="009A3CE4">
      <w:pPr>
        <w:pStyle w:val="libNormal"/>
        <w:rPr>
          <w:lang w:bidi="fa-IR"/>
        </w:rPr>
      </w:pPr>
      <w:r w:rsidRPr="00D31A5F">
        <w:rPr>
          <w:rStyle w:val="libBold1Char"/>
        </w:rPr>
        <w:t>4868.</w:t>
      </w:r>
      <w:r>
        <w:rPr>
          <w:lang w:bidi="fa-IR"/>
        </w:rPr>
        <w:t xml:space="preserve"> Imam Ali </w:t>
      </w:r>
      <w:r>
        <w:t>(AS)</w:t>
      </w:r>
      <w:r>
        <w:rPr>
          <w:lang w:bidi="fa-IR"/>
        </w:rPr>
        <w:t xml:space="preserve"> said, ‘There is no wealth like the intellect.’</w:t>
      </w:r>
      <w:r>
        <w:rPr>
          <w:rStyle w:val="libFootnotenumChar"/>
        </w:rPr>
        <w:t>4</w:t>
      </w:r>
    </w:p>
    <w:p w:rsidR="009A3CE4" w:rsidRDefault="009A3CE4" w:rsidP="00D31A5F">
      <w:pPr>
        <w:pStyle w:val="libAr"/>
        <w:rPr>
          <w:lang w:bidi="fa-IR"/>
        </w:rPr>
      </w:pPr>
      <w:r w:rsidRPr="00D31A5F">
        <w:rPr>
          <w:rStyle w:val="libBold1Char"/>
          <w:rFonts w:hint="cs"/>
          <w:rtl/>
        </w:rPr>
        <w:t>4869.</w:t>
      </w:r>
      <w:r>
        <w:rPr>
          <w:rtl/>
          <w:lang w:bidi="fa-IR"/>
        </w:rPr>
        <w:t xml:space="preserve"> الإمامُ زينُ العابدينَ عليه السلام : أظهِرِ اليَأسَ مِن الناسِ ؛ فإنَّ ذلكَ هُو الغِنى‏ .</w:t>
      </w:r>
      <w:r>
        <w:rPr>
          <w:rStyle w:val="libFootnotenumChar"/>
          <w:rFonts w:hint="cs"/>
          <w:rtl/>
        </w:rPr>
        <w:t>5</w:t>
      </w:r>
    </w:p>
    <w:p w:rsidR="009A3CE4" w:rsidRDefault="009A3CE4" w:rsidP="009A3CE4">
      <w:pPr>
        <w:pStyle w:val="libNormal"/>
        <w:rPr>
          <w:lang w:bidi="fa-IR"/>
        </w:rPr>
      </w:pPr>
      <w:r w:rsidRPr="00D31A5F">
        <w:rPr>
          <w:rStyle w:val="libBold1Char"/>
        </w:rPr>
        <w:t>4869.</w:t>
      </w:r>
      <w:r>
        <w:rPr>
          <w:lang w:bidi="fa-IR"/>
        </w:rPr>
        <w:t xml:space="preserve"> Imam Zayn al-Abidin </w:t>
      </w:r>
      <w:r>
        <w:t>(AS)</w:t>
      </w:r>
      <w:r>
        <w:rPr>
          <w:lang w:bidi="fa-IR"/>
        </w:rPr>
        <w:t xml:space="preserve"> said, ‘Show your despair of people [and their possessions], for verily that is true wealth.’</w:t>
      </w:r>
      <w:r>
        <w:rPr>
          <w:rStyle w:val="libFootnotenumChar"/>
        </w:rPr>
        <w:t>6</w:t>
      </w:r>
    </w:p>
    <w:p w:rsidR="009A3CE4" w:rsidRDefault="009A3CE4" w:rsidP="00D31A5F">
      <w:pPr>
        <w:pStyle w:val="libAr"/>
        <w:rPr>
          <w:lang w:bidi="fa-IR"/>
        </w:rPr>
      </w:pPr>
      <w:r w:rsidRPr="00D31A5F">
        <w:rPr>
          <w:rStyle w:val="libBold1Char"/>
          <w:rFonts w:hint="cs"/>
          <w:rtl/>
        </w:rPr>
        <w:t>4870.</w:t>
      </w:r>
      <w:r>
        <w:rPr>
          <w:rtl/>
          <w:lang w:bidi="fa-IR"/>
        </w:rPr>
        <w:t xml:space="preserve"> الإمامُ الهاديُّ عليه السلام : الغِنى‏ قِلَّةُ تَمَنِّيكَ والرِّضا بما يَكفِيكَ . الفَقرُ شَرَهُ النّفسِ وشِدَّةُ القُنُوطِ .</w:t>
      </w:r>
      <w:r>
        <w:rPr>
          <w:rStyle w:val="libFootnotenumChar"/>
          <w:rFonts w:hint="cs"/>
          <w:rtl/>
        </w:rPr>
        <w:t>7</w:t>
      </w:r>
    </w:p>
    <w:p w:rsidR="009A3CE4" w:rsidRDefault="009A3CE4" w:rsidP="009A3CE4">
      <w:pPr>
        <w:pStyle w:val="libNormal"/>
        <w:rPr>
          <w:lang w:bidi="fa-IR"/>
        </w:rPr>
      </w:pPr>
      <w:r w:rsidRPr="00D31A5F">
        <w:rPr>
          <w:rStyle w:val="libBold1Char"/>
        </w:rPr>
        <w:t>4870.</w:t>
      </w:r>
      <w:r>
        <w:rPr>
          <w:lang w:bidi="fa-IR"/>
        </w:rPr>
        <w:t xml:space="preserve"> Imam al-Hadi </w:t>
      </w:r>
      <w:r>
        <w:t>(AS)</w:t>
      </w:r>
      <w:r>
        <w:rPr>
          <w:lang w:bidi="fa-IR"/>
        </w:rPr>
        <w:t xml:space="preserve"> said, ‘[Truly] Being rich is to wish for little and to be content with whatever suffices you, and [true] poverty is the voracity of the soul [for more] and severe despondence.’</w:t>
      </w:r>
      <w:r>
        <w:rPr>
          <w:rStyle w:val="libFootnotenumChar"/>
        </w:rPr>
        <w:t>8</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الفقر : باب 1489</w:t>
      </w:r>
      <w:r>
        <w:rPr>
          <w:lang w:bidi="fa-IR"/>
        </w:rPr>
        <w:t xml:space="preserve"> .</w:t>
      </w:r>
    </w:p>
    <w:p w:rsidR="009A3CE4" w:rsidRDefault="009A3CE4" w:rsidP="00D31A5F">
      <w:pPr>
        <w:pStyle w:val="libBold2"/>
        <w:rPr>
          <w:lang w:bidi="fa-IR"/>
        </w:rPr>
      </w:pPr>
      <w:r>
        <w:t>(See also: POVERTY: section 1489)</w:t>
      </w:r>
    </w:p>
    <w:p w:rsidR="009A3CE4" w:rsidRDefault="009A3CE4" w:rsidP="009A3CE4">
      <w:pPr>
        <w:pStyle w:val="libNormal"/>
        <w:rPr>
          <w:lang w:bidi="fa-IR"/>
        </w:rPr>
      </w:pPr>
    </w:p>
    <w:p w:rsidR="009A3CE4" w:rsidRDefault="009A3CE4" w:rsidP="00217917">
      <w:pPr>
        <w:pStyle w:val="Heading3"/>
        <w:rPr>
          <w:lang w:bidi="fa-IR"/>
        </w:rPr>
      </w:pPr>
      <w:bookmarkStart w:id="3108" w:name="_Toc484340289"/>
      <w:bookmarkStart w:id="3109" w:name="_Toc485817812"/>
      <w:r>
        <w:rPr>
          <w:lang w:bidi="fa-IR"/>
        </w:rPr>
        <w:t>Notes</w:t>
      </w:r>
      <w:bookmarkEnd w:id="3108"/>
      <w:bookmarkEnd w:id="3109"/>
    </w:p>
    <w:p w:rsidR="009A3CE4" w:rsidRDefault="009A3CE4" w:rsidP="009A3CE4">
      <w:pPr>
        <w:pStyle w:val="libFootnote"/>
        <w:rPr>
          <w:lang w:bidi="fa-IR"/>
        </w:rPr>
      </w:pPr>
      <w:r>
        <w:rPr>
          <w:lang w:bidi="fa-IR"/>
        </w:rPr>
        <w:t xml:space="preserve">1. </w:t>
      </w:r>
      <w:r>
        <w:rPr>
          <w:rtl/>
          <w:lang w:bidi="fa-IR"/>
        </w:rPr>
        <w:t xml:space="preserve">نهج البلاغة : الحكمة 371 </w:t>
      </w:r>
      <w:r>
        <w:rPr>
          <w:lang w:bidi="fa-IR"/>
        </w:rPr>
        <w:t>.</w:t>
      </w:r>
    </w:p>
    <w:p w:rsidR="009A3CE4" w:rsidRDefault="009A3CE4" w:rsidP="009A3CE4">
      <w:pPr>
        <w:pStyle w:val="libFootnote"/>
        <w:rPr>
          <w:lang w:bidi="fa-IR"/>
        </w:rPr>
      </w:pPr>
      <w:r>
        <w:rPr>
          <w:lang w:bidi="fa-IR"/>
        </w:rPr>
        <w:t>2. Nahj al-Balagha, Saying 371</w:t>
      </w:r>
    </w:p>
    <w:p w:rsidR="009A3CE4" w:rsidRDefault="009A3CE4" w:rsidP="009A3CE4">
      <w:pPr>
        <w:pStyle w:val="libFootnote"/>
        <w:rPr>
          <w:lang w:bidi="fa-IR"/>
        </w:rPr>
      </w:pPr>
      <w:r>
        <w:rPr>
          <w:lang w:bidi="fa-IR"/>
        </w:rPr>
        <w:t xml:space="preserve">3. </w:t>
      </w:r>
      <w:r>
        <w:rPr>
          <w:rtl/>
          <w:lang w:bidi="fa-IR"/>
        </w:rPr>
        <w:t xml:space="preserve">نهج البلاغة : الحكمة 54 </w:t>
      </w:r>
      <w:r>
        <w:rPr>
          <w:lang w:bidi="fa-IR"/>
        </w:rPr>
        <w:t>.</w:t>
      </w:r>
    </w:p>
    <w:p w:rsidR="009A3CE4" w:rsidRDefault="009A3CE4" w:rsidP="009A3CE4">
      <w:pPr>
        <w:pStyle w:val="libFootnote"/>
        <w:rPr>
          <w:lang w:bidi="fa-IR"/>
        </w:rPr>
      </w:pPr>
      <w:r>
        <w:rPr>
          <w:lang w:bidi="fa-IR"/>
        </w:rPr>
        <w:t>4. Ibid. Saying 54</w:t>
      </w:r>
    </w:p>
    <w:p w:rsidR="009A3CE4" w:rsidRDefault="009A3CE4" w:rsidP="009A3CE4">
      <w:pPr>
        <w:pStyle w:val="libFootnote"/>
        <w:rPr>
          <w:lang w:bidi="fa-IR"/>
        </w:rPr>
      </w:pPr>
      <w:r>
        <w:rPr>
          <w:lang w:bidi="fa-IR"/>
        </w:rPr>
        <w:t xml:space="preserve">5. </w:t>
      </w:r>
      <w:r>
        <w:rPr>
          <w:rtl/>
          <w:lang w:bidi="fa-IR"/>
        </w:rPr>
        <w:t xml:space="preserve">الأمالي للمفيد : 183 / 6 </w:t>
      </w:r>
      <w:r>
        <w:rPr>
          <w:lang w:bidi="fa-IR"/>
        </w:rPr>
        <w:t>.</w:t>
      </w:r>
    </w:p>
    <w:p w:rsidR="009A3CE4" w:rsidRDefault="009A3CE4" w:rsidP="009A3CE4">
      <w:pPr>
        <w:pStyle w:val="libFootnote"/>
        <w:rPr>
          <w:lang w:bidi="fa-IR"/>
        </w:rPr>
      </w:pPr>
      <w:r>
        <w:rPr>
          <w:lang w:bidi="fa-IR"/>
        </w:rPr>
        <w:t>6. Amali al-Mufid, p. 183, no. 6</w:t>
      </w:r>
    </w:p>
    <w:p w:rsidR="009A3CE4" w:rsidRDefault="009A3CE4" w:rsidP="009A3CE4">
      <w:pPr>
        <w:pStyle w:val="libFootnote"/>
        <w:rPr>
          <w:lang w:bidi="fa-IR"/>
        </w:rPr>
      </w:pPr>
      <w:r>
        <w:rPr>
          <w:lang w:bidi="fa-IR"/>
        </w:rPr>
        <w:t xml:space="preserve">7. </w:t>
      </w:r>
      <w:r>
        <w:rPr>
          <w:rtl/>
          <w:lang w:bidi="fa-IR"/>
        </w:rPr>
        <w:t xml:space="preserve">الدرّة الباهرة : 41 </w:t>
      </w:r>
      <w:r>
        <w:rPr>
          <w:lang w:bidi="fa-IR"/>
        </w:rPr>
        <w:t>.</w:t>
      </w:r>
    </w:p>
    <w:p w:rsidR="009A3CE4" w:rsidRDefault="009A3CE4" w:rsidP="009A3CE4">
      <w:pPr>
        <w:pStyle w:val="libFootnote"/>
        <w:rPr>
          <w:lang w:bidi="fa-IR"/>
        </w:rPr>
      </w:pPr>
      <w:r>
        <w:rPr>
          <w:lang w:bidi="fa-IR"/>
        </w:rPr>
        <w:t>8. al-Durra al-Bahira, p. 41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110" w:name="_Toc484340290"/>
      <w:bookmarkStart w:id="3111" w:name="_Toc485817813"/>
      <w:r>
        <w:rPr>
          <w:lang w:bidi="fa-IR"/>
        </w:rPr>
        <w:lastRenderedPageBreak/>
        <w:t xml:space="preserve">1444 - </w:t>
      </w:r>
      <w:r>
        <w:rPr>
          <w:rtl/>
          <w:lang w:bidi="fa-IR"/>
        </w:rPr>
        <w:t>أعظَمُ الغِنى‏</w:t>
      </w:r>
      <w:bookmarkEnd w:id="3110"/>
      <w:bookmarkEnd w:id="3111"/>
    </w:p>
    <w:p w:rsidR="009A3CE4" w:rsidRDefault="009A3CE4" w:rsidP="00034539">
      <w:pPr>
        <w:pStyle w:val="Heading2Center"/>
        <w:rPr>
          <w:lang w:bidi="fa-IR"/>
        </w:rPr>
      </w:pPr>
      <w:bookmarkStart w:id="3112" w:name="_Toc484340291"/>
      <w:bookmarkStart w:id="3113" w:name="_Toc485817814"/>
      <w:r>
        <w:rPr>
          <w:lang w:bidi="fa-IR"/>
        </w:rPr>
        <w:t>1444. THE GREATEST OF RICHES</w:t>
      </w:r>
      <w:bookmarkEnd w:id="3112"/>
      <w:bookmarkEnd w:id="3113"/>
    </w:p>
    <w:p w:rsidR="009A3CE4" w:rsidRDefault="009A3CE4" w:rsidP="00D31A5F">
      <w:pPr>
        <w:pStyle w:val="libAr"/>
        <w:rPr>
          <w:lang w:bidi="fa-IR"/>
        </w:rPr>
      </w:pPr>
      <w:r w:rsidRPr="00D31A5F">
        <w:rPr>
          <w:rStyle w:val="libBold1Char"/>
          <w:rFonts w:hint="cs"/>
          <w:rtl/>
        </w:rPr>
        <w:t>4871.</w:t>
      </w:r>
      <w:r>
        <w:rPr>
          <w:rtl/>
          <w:lang w:bidi="fa-IR"/>
        </w:rPr>
        <w:t xml:space="preserve"> رسولُ اللَّهِ صلى اللَّه عليه وآله : مَن أرادَ أن يَكونَ أغنَى الناسِ فَلْيَكُنْ بما في يَدِ اللَّهِ أوثَقَ مِنهُ بما في يَدِ غَيرِهِ .</w:t>
      </w:r>
      <w:r>
        <w:rPr>
          <w:rStyle w:val="libFootnotenumChar"/>
          <w:rFonts w:hint="cs"/>
          <w:rtl/>
        </w:rPr>
        <w:t>1</w:t>
      </w:r>
    </w:p>
    <w:p w:rsidR="009A3CE4" w:rsidRDefault="009A3CE4" w:rsidP="009A3CE4">
      <w:pPr>
        <w:pStyle w:val="libNormal"/>
        <w:rPr>
          <w:lang w:bidi="fa-IR"/>
        </w:rPr>
      </w:pPr>
      <w:r w:rsidRPr="00D31A5F">
        <w:rPr>
          <w:rStyle w:val="libBold1Char"/>
        </w:rPr>
        <w:t>4871.</w:t>
      </w:r>
      <w:r>
        <w:rPr>
          <w:lang w:bidi="fa-IR"/>
        </w:rPr>
        <w:t xml:space="preserve"> The Prophet </w:t>
      </w:r>
      <w:r>
        <w:t>(SAWA)</w:t>
      </w:r>
      <w:r>
        <w:rPr>
          <w:lang w:bidi="fa-IR"/>
        </w:rPr>
        <w:t xml:space="preserve"> said, ‘He who wishes to be the richest of people should be more trusting of what is in Allah’s Hands than what is in others’ hands.’</w:t>
      </w:r>
      <w:r>
        <w:rPr>
          <w:rStyle w:val="libFootnotenumChar"/>
        </w:rPr>
        <w:t>2</w:t>
      </w:r>
    </w:p>
    <w:p w:rsidR="009A3CE4" w:rsidRDefault="009A3CE4" w:rsidP="00D31A5F">
      <w:pPr>
        <w:pStyle w:val="libAr"/>
        <w:rPr>
          <w:lang w:bidi="fa-IR"/>
        </w:rPr>
      </w:pPr>
      <w:r w:rsidRPr="00D31A5F">
        <w:rPr>
          <w:rStyle w:val="libBold1Char"/>
          <w:rFonts w:hint="cs"/>
          <w:rtl/>
        </w:rPr>
        <w:t>4872.</w:t>
      </w:r>
      <w:r>
        <w:rPr>
          <w:rtl/>
          <w:lang w:bidi="fa-IR"/>
        </w:rPr>
        <w:t xml:space="preserve"> رسولُ اللَّهِ صلى اللَّه عليه وآله : اِستَغنُوا عنِ الناسِ ولو بشَوصِ‏</w:t>
      </w:r>
      <w:r>
        <w:rPr>
          <w:rStyle w:val="libFootnotenumChar"/>
          <w:rFonts w:hint="cs"/>
          <w:rtl/>
        </w:rPr>
        <w:t>3</w:t>
      </w:r>
      <w:r>
        <w:rPr>
          <w:rtl/>
          <w:lang w:bidi="fa-IR"/>
        </w:rPr>
        <w:t>السِّواكِ .</w:t>
      </w:r>
      <w:r>
        <w:rPr>
          <w:rStyle w:val="libFootnotenumChar"/>
          <w:rFonts w:hint="cs"/>
          <w:rtl/>
        </w:rPr>
        <w:t>4</w:t>
      </w:r>
    </w:p>
    <w:p w:rsidR="009A3CE4" w:rsidRDefault="009A3CE4" w:rsidP="009A3CE4">
      <w:pPr>
        <w:pStyle w:val="libNormal"/>
        <w:rPr>
          <w:lang w:bidi="fa-IR"/>
        </w:rPr>
      </w:pPr>
      <w:r w:rsidRPr="00D31A5F">
        <w:rPr>
          <w:rStyle w:val="libBold1Char"/>
        </w:rPr>
        <w:t>4872.</w:t>
      </w:r>
      <w:r>
        <w:rPr>
          <w:lang w:bidi="fa-IR"/>
        </w:rPr>
        <w:t xml:space="preserve"> The Prophet </w:t>
      </w:r>
      <w:r>
        <w:t>(SAWA)</w:t>
      </w:r>
      <w:r>
        <w:rPr>
          <w:lang w:bidi="fa-IR"/>
        </w:rPr>
        <w:t xml:space="preserve"> said, ‘Be free from need of people, even for a toothpick.’</w:t>
      </w:r>
      <w:r>
        <w:rPr>
          <w:rStyle w:val="libFootnotenumChar"/>
        </w:rPr>
        <w:t>5</w:t>
      </w:r>
    </w:p>
    <w:p w:rsidR="009A3CE4" w:rsidRDefault="009A3CE4" w:rsidP="00D31A5F">
      <w:pPr>
        <w:pStyle w:val="libAr"/>
        <w:rPr>
          <w:lang w:bidi="fa-IR"/>
        </w:rPr>
      </w:pPr>
      <w:r w:rsidRPr="00D31A5F">
        <w:rPr>
          <w:rStyle w:val="libBold1Char"/>
          <w:rFonts w:hint="cs"/>
          <w:rtl/>
        </w:rPr>
        <w:t>4873.</w:t>
      </w:r>
      <w:r>
        <w:rPr>
          <w:rtl/>
          <w:lang w:bidi="fa-IR"/>
        </w:rPr>
        <w:t xml:space="preserve"> رسولُ اللَّهِ صلى اللَّه عليه وآله : خَيرُ الغِنى‏ غِنَى النفسِ .</w:t>
      </w:r>
      <w:r>
        <w:rPr>
          <w:rStyle w:val="libFootnotenumChar"/>
          <w:rFonts w:hint="cs"/>
          <w:rtl/>
        </w:rPr>
        <w:t>6</w:t>
      </w:r>
    </w:p>
    <w:p w:rsidR="009A3CE4" w:rsidRDefault="009A3CE4" w:rsidP="009A3CE4">
      <w:pPr>
        <w:pStyle w:val="libNormal"/>
        <w:rPr>
          <w:lang w:bidi="fa-IR"/>
        </w:rPr>
      </w:pPr>
      <w:r w:rsidRPr="00D31A5F">
        <w:rPr>
          <w:rStyle w:val="libBold1Char"/>
        </w:rPr>
        <w:t>4873.</w:t>
      </w:r>
      <w:r>
        <w:rPr>
          <w:lang w:bidi="fa-IR"/>
        </w:rPr>
        <w:t xml:space="preserve"> The Prophet </w:t>
      </w:r>
      <w:r>
        <w:t>(SAWA)</w:t>
      </w:r>
      <w:r>
        <w:rPr>
          <w:lang w:bidi="fa-IR"/>
        </w:rPr>
        <w:t xml:space="preserve"> said, ‘The best of richness is richness of the self [i.e. its being needless of everyone but Allah].’</w:t>
      </w:r>
      <w:r>
        <w:rPr>
          <w:rStyle w:val="libFootnotenumChar"/>
        </w:rPr>
        <w:t>7</w:t>
      </w:r>
    </w:p>
    <w:p w:rsidR="009A3CE4" w:rsidRDefault="009A3CE4" w:rsidP="00D31A5F">
      <w:pPr>
        <w:pStyle w:val="libAr"/>
        <w:rPr>
          <w:lang w:bidi="fa-IR"/>
        </w:rPr>
      </w:pPr>
      <w:r w:rsidRPr="00D31A5F">
        <w:rPr>
          <w:rStyle w:val="libBold1Char"/>
          <w:rFonts w:hint="cs"/>
          <w:rtl/>
        </w:rPr>
        <w:t>4874.</w:t>
      </w:r>
      <w:r>
        <w:rPr>
          <w:rtl/>
          <w:lang w:bidi="fa-IR"/>
        </w:rPr>
        <w:t xml:space="preserve"> الإمامُ عليٌّ عليه السلام : مَنِ استَغنى‏ باللَّهِ افتَقَرَ الناسُ إلَيهِ .</w:t>
      </w:r>
      <w:r>
        <w:rPr>
          <w:rStyle w:val="libFootnotenumChar"/>
          <w:rFonts w:hint="cs"/>
          <w:rtl/>
        </w:rPr>
        <w:t>8</w:t>
      </w:r>
    </w:p>
    <w:p w:rsidR="009A3CE4" w:rsidRDefault="009A3CE4" w:rsidP="009A3CE4">
      <w:pPr>
        <w:pStyle w:val="libNormal"/>
        <w:rPr>
          <w:lang w:bidi="fa-IR"/>
        </w:rPr>
      </w:pPr>
      <w:r w:rsidRPr="00D31A5F">
        <w:rPr>
          <w:rStyle w:val="libBold1Char"/>
        </w:rPr>
        <w:t>4874.</w:t>
      </w:r>
      <w:r>
        <w:rPr>
          <w:lang w:bidi="fa-IR"/>
        </w:rPr>
        <w:t xml:space="preserve"> Imam Ali </w:t>
      </w:r>
      <w:r>
        <w:t>(AS)</w:t>
      </w:r>
      <w:r>
        <w:rPr>
          <w:lang w:bidi="fa-IR"/>
        </w:rPr>
        <w:t xml:space="preserve"> said, ‘He who is needless of all but Allah is himself needed by people.’</w:t>
      </w:r>
      <w:r>
        <w:rPr>
          <w:rStyle w:val="libFootnotenumChar"/>
        </w:rPr>
        <w:t>9</w:t>
      </w:r>
    </w:p>
    <w:p w:rsidR="009A3CE4" w:rsidRDefault="009A3CE4" w:rsidP="00D31A5F">
      <w:pPr>
        <w:pStyle w:val="libAr"/>
        <w:rPr>
          <w:lang w:bidi="fa-IR"/>
        </w:rPr>
      </w:pPr>
      <w:r w:rsidRPr="00D31A5F">
        <w:rPr>
          <w:rStyle w:val="libBold1Char"/>
          <w:rFonts w:hint="cs"/>
          <w:rtl/>
        </w:rPr>
        <w:t>4875.</w:t>
      </w:r>
      <w:r>
        <w:rPr>
          <w:rtl/>
          <w:lang w:bidi="fa-IR"/>
        </w:rPr>
        <w:t xml:space="preserve"> الإمامُ عليٌّ عليه السلام : الغِنَى الأكبَرُ اليَأسُ عَمّا في أيدِي الناسِ .</w:t>
      </w:r>
      <w:r>
        <w:rPr>
          <w:rStyle w:val="libFootnotenumChar"/>
          <w:rFonts w:hint="cs"/>
          <w:rtl/>
        </w:rPr>
        <w:t>10</w:t>
      </w:r>
    </w:p>
    <w:p w:rsidR="009A3CE4" w:rsidRDefault="009A3CE4" w:rsidP="009A3CE4">
      <w:pPr>
        <w:pStyle w:val="libNormal"/>
        <w:rPr>
          <w:lang w:bidi="fa-IR"/>
        </w:rPr>
      </w:pPr>
      <w:r w:rsidRPr="00D31A5F">
        <w:rPr>
          <w:rStyle w:val="libBold1Char"/>
        </w:rPr>
        <w:t>4875.</w:t>
      </w:r>
      <w:r>
        <w:rPr>
          <w:lang w:bidi="fa-IR"/>
        </w:rPr>
        <w:t xml:space="preserve"> Imam Ali </w:t>
      </w:r>
      <w:r>
        <w:t>(AS)</w:t>
      </w:r>
      <w:r>
        <w:rPr>
          <w:lang w:bidi="fa-IR"/>
        </w:rPr>
        <w:t xml:space="preserve"> said, ‘The greatest richness is to despair of [obtaining] what other people possess.’</w:t>
      </w:r>
      <w:r>
        <w:rPr>
          <w:rStyle w:val="libFootnotenumChar"/>
        </w:rPr>
        <w:t>11</w:t>
      </w:r>
    </w:p>
    <w:p w:rsidR="009A3CE4" w:rsidRDefault="009A3CE4" w:rsidP="00D31A5F">
      <w:pPr>
        <w:pStyle w:val="libAr"/>
        <w:rPr>
          <w:lang w:bidi="fa-IR"/>
        </w:rPr>
      </w:pPr>
      <w:r w:rsidRPr="00D31A5F">
        <w:rPr>
          <w:rStyle w:val="libBold1Char"/>
          <w:rFonts w:hint="cs"/>
          <w:rtl/>
        </w:rPr>
        <w:t>4876.</w:t>
      </w:r>
      <w:r>
        <w:rPr>
          <w:rtl/>
          <w:lang w:bidi="fa-IR"/>
        </w:rPr>
        <w:t xml:space="preserve"> الإمامُ عليٌّ عليه السلام : إنَّ أغنَى الغِنَى العَقلُ ، وأكبَرَ الفَقرِ الحُمقُ .</w:t>
      </w:r>
      <w:r>
        <w:rPr>
          <w:rStyle w:val="libFootnotenumChar"/>
          <w:rFonts w:hint="cs"/>
          <w:rtl/>
        </w:rPr>
        <w:t>12</w:t>
      </w:r>
    </w:p>
    <w:p w:rsidR="009A3CE4" w:rsidRDefault="009A3CE4" w:rsidP="009A3CE4">
      <w:pPr>
        <w:pStyle w:val="libNormal"/>
        <w:rPr>
          <w:lang w:bidi="fa-IR"/>
        </w:rPr>
      </w:pPr>
      <w:r w:rsidRPr="00D31A5F">
        <w:rPr>
          <w:rStyle w:val="libBold1Char"/>
        </w:rPr>
        <w:t>4876.</w:t>
      </w:r>
      <w:r>
        <w:rPr>
          <w:lang w:bidi="fa-IR"/>
        </w:rPr>
        <w:t xml:space="preserve"> Imam Ali </w:t>
      </w:r>
      <w:r>
        <w:t>(AS)</w:t>
      </w:r>
      <w:r>
        <w:rPr>
          <w:lang w:bidi="fa-IR"/>
        </w:rPr>
        <w:t xml:space="preserve"> said, ‘Verily the most affluent of riches is intellect, and the worst poverty is stupidity.’</w:t>
      </w:r>
      <w:r>
        <w:rPr>
          <w:rStyle w:val="libFootnotenumChar"/>
        </w:rPr>
        <w:t>13</w:t>
      </w:r>
    </w:p>
    <w:p w:rsidR="009A3CE4" w:rsidRDefault="009A3CE4" w:rsidP="00D31A5F">
      <w:pPr>
        <w:pStyle w:val="libAr"/>
        <w:rPr>
          <w:lang w:bidi="fa-IR"/>
        </w:rPr>
      </w:pPr>
      <w:r w:rsidRPr="00D31A5F">
        <w:rPr>
          <w:rStyle w:val="libBold1Char"/>
          <w:rFonts w:hint="cs"/>
          <w:rtl/>
        </w:rPr>
        <w:t>4877.</w:t>
      </w:r>
      <w:r>
        <w:rPr>
          <w:rtl/>
          <w:lang w:bidi="fa-IR"/>
        </w:rPr>
        <w:t xml:space="preserve"> الإمامُ الباقرُ (أ)و الإمامُ الصّادقُ عليهما السلام: مَن قَنِعَ بما رَزَقَهُ اللَّهُ فهُو مِن أغنَى الناسِ .</w:t>
      </w:r>
      <w:r>
        <w:rPr>
          <w:rStyle w:val="libFootnotenumChar"/>
          <w:rFonts w:hint="cs"/>
          <w:rtl/>
        </w:rPr>
        <w:t>14</w:t>
      </w:r>
    </w:p>
    <w:p w:rsidR="009A3CE4" w:rsidRDefault="009A3CE4" w:rsidP="009A3CE4">
      <w:pPr>
        <w:pStyle w:val="libNormal"/>
        <w:rPr>
          <w:lang w:bidi="fa-IR"/>
        </w:rPr>
      </w:pPr>
      <w:r w:rsidRPr="00D31A5F">
        <w:rPr>
          <w:rStyle w:val="libBold1Char"/>
        </w:rPr>
        <w:t>4877.</w:t>
      </w:r>
      <w:r>
        <w:rPr>
          <w:lang w:bidi="fa-IR"/>
        </w:rPr>
        <w:t xml:space="preserve"> Imam al-Baqir or Imam al-Sadiq </w:t>
      </w:r>
      <w:r>
        <w:t>(AS)</w:t>
      </w:r>
      <w:r>
        <w:rPr>
          <w:lang w:bidi="fa-IR"/>
        </w:rPr>
        <w:t xml:space="preserve"> said, ‘He who is content with whatever sustenance Allah has provided him is the richest of people.’</w:t>
      </w:r>
      <w:r>
        <w:rPr>
          <w:rStyle w:val="libFootnotenumChar"/>
        </w:rPr>
        <w:t>15</w:t>
      </w:r>
    </w:p>
    <w:p w:rsidR="009A3CE4" w:rsidRDefault="009A3CE4" w:rsidP="00D31A5F">
      <w:pPr>
        <w:pStyle w:val="libAr"/>
        <w:rPr>
          <w:lang w:bidi="fa-IR"/>
        </w:rPr>
      </w:pPr>
      <w:r w:rsidRPr="00D31A5F">
        <w:rPr>
          <w:rStyle w:val="libBold1Char"/>
          <w:rFonts w:hint="cs"/>
          <w:rtl/>
        </w:rPr>
        <w:t>4878.</w:t>
      </w:r>
      <w:r>
        <w:rPr>
          <w:rtl/>
          <w:lang w:bidi="fa-IR"/>
        </w:rPr>
        <w:t xml:space="preserve"> الإمامُ الصّادقُ عليه السلام : مَن رُزِقَ ثلاثاً نالَ ثلاثاً وهُو الغِنَى الأكبَرُ : القَناعَةُ بما اُعطِيَ ، واليَأسُ مِمّا في أيدِي الناسِ ، وتَركُ الفُضولِ .</w:t>
      </w:r>
      <w:r>
        <w:rPr>
          <w:rStyle w:val="libFootnotenumChar"/>
          <w:rFonts w:hint="cs"/>
          <w:rtl/>
        </w:rPr>
        <w:t>16</w:t>
      </w:r>
    </w:p>
    <w:p w:rsidR="009A3CE4" w:rsidRDefault="009A3CE4" w:rsidP="009A3CE4">
      <w:pPr>
        <w:pStyle w:val="libNormal"/>
        <w:rPr>
          <w:lang w:bidi="fa-IR"/>
        </w:rPr>
      </w:pPr>
      <w:r w:rsidRPr="00D31A5F">
        <w:rPr>
          <w:rStyle w:val="libBold1Char"/>
        </w:rPr>
        <w:t>4878.</w:t>
      </w:r>
      <w:r>
        <w:rPr>
          <w:lang w:bidi="fa-IR"/>
        </w:rPr>
        <w:t xml:space="preserve"> Imam al-Sadiq </w:t>
      </w:r>
      <w:r>
        <w:t>(AS)</w:t>
      </w:r>
      <w:r>
        <w:rPr>
          <w:lang w:bidi="fa-IR"/>
        </w:rPr>
        <w:t xml:space="preserve"> said, ‘Whoever has been granted three things, receives three other things in addition, and this is the greatest wealth: contentment with what one has been given, despair of other people’s possessions, and abandonment of all that is superfluous.’</w:t>
      </w:r>
      <w:r>
        <w:rPr>
          <w:rStyle w:val="libFootnotenumChar"/>
        </w:rPr>
        <w:t>17</w:t>
      </w:r>
    </w:p>
    <w:p w:rsidR="009A3CE4" w:rsidRDefault="009A3CE4" w:rsidP="009A3CE4">
      <w:pPr>
        <w:pStyle w:val="libNormal"/>
        <w:rPr>
          <w:lang w:bidi="fa-IR"/>
        </w:rPr>
      </w:pPr>
    </w:p>
    <w:p w:rsidR="009A3CE4" w:rsidRDefault="009A3CE4" w:rsidP="00217917">
      <w:pPr>
        <w:pStyle w:val="Heading3"/>
        <w:rPr>
          <w:lang w:bidi="fa-IR"/>
        </w:rPr>
      </w:pPr>
      <w:bookmarkStart w:id="3114" w:name="_Toc484340292"/>
      <w:bookmarkStart w:id="3115" w:name="_Toc485817815"/>
      <w:r>
        <w:rPr>
          <w:lang w:bidi="fa-IR"/>
        </w:rPr>
        <w:t>Notes</w:t>
      </w:r>
      <w:bookmarkEnd w:id="3114"/>
      <w:bookmarkEnd w:id="3115"/>
    </w:p>
    <w:p w:rsidR="009A3CE4" w:rsidRDefault="009A3CE4" w:rsidP="009A3CE4">
      <w:pPr>
        <w:pStyle w:val="libFootnote"/>
        <w:rPr>
          <w:lang w:bidi="fa-IR"/>
        </w:rPr>
      </w:pPr>
      <w:r>
        <w:rPr>
          <w:lang w:bidi="fa-IR"/>
        </w:rPr>
        <w:t xml:space="preserve">1. </w:t>
      </w:r>
      <w:r>
        <w:rPr>
          <w:rtl/>
          <w:lang w:bidi="fa-IR"/>
        </w:rPr>
        <w:t xml:space="preserve">الكافي : 2 / 139 / 8 </w:t>
      </w:r>
      <w:r>
        <w:rPr>
          <w:lang w:bidi="fa-IR"/>
        </w:rPr>
        <w:t>.</w:t>
      </w:r>
    </w:p>
    <w:p w:rsidR="009A3CE4" w:rsidRDefault="009A3CE4" w:rsidP="009A3CE4">
      <w:pPr>
        <w:pStyle w:val="libFootnote"/>
        <w:rPr>
          <w:lang w:bidi="fa-IR"/>
        </w:rPr>
      </w:pPr>
      <w:r>
        <w:rPr>
          <w:lang w:bidi="fa-IR"/>
        </w:rPr>
        <w:t>2. al-Kafi, v. 2, p. 139, no. 8</w:t>
      </w:r>
    </w:p>
    <w:p w:rsidR="009A3CE4" w:rsidRDefault="009A3CE4" w:rsidP="009A3CE4">
      <w:pPr>
        <w:pStyle w:val="libFootnote"/>
        <w:rPr>
          <w:lang w:bidi="fa-IR"/>
        </w:rPr>
      </w:pPr>
      <w:r>
        <w:rPr>
          <w:lang w:bidi="fa-IR"/>
        </w:rPr>
        <w:t xml:space="preserve">3. </w:t>
      </w:r>
      <w:r>
        <w:rPr>
          <w:rtl/>
          <w:lang w:bidi="fa-IR"/>
        </w:rPr>
        <w:t>بشَوصِ السِّواك : بغُسالته، وقيل : بما يتفتّت منه عند التسوّك . (النهاية : 2 / 509</w:t>
      </w:r>
      <w:r>
        <w:rPr>
          <w:lang w:bidi="fa-IR"/>
        </w:rPr>
        <w:t>) .</w:t>
      </w:r>
    </w:p>
    <w:p w:rsidR="009A3CE4" w:rsidRDefault="009A3CE4" w:rsidP="009A3CE4">
      <w:pPr>
        <w:pStyle w:val="libFootnote"/>
        <w:rPr>
          <w:lang w:bidi="fa-IR"/>
        </w:rPr>
      </w:pPr>
      <w:r>
        <w:rPr>
          <w:lang w:bidi="fa-IR"/>
        </w:rPr>
        <w:lastRenderedPageBreak/>
        <w:t xml:space="preserve">4. </w:t>
      </w:r>
      <w:r>
        <w:rPr>
          <w:rtl/>
          <w:lang w:bidi="fa-IR"/>
        </w:rPr>
        <w:t xml:space="preserve">كنز العمّال : 7156 </w:t>
      </w:r>
      <w:r>
        <w:rPr>
          <w:lang w:bidi="fa-IR"/>
        </w:rPr>
        <w:t>.</w:t>
      </w:r>
    </w:p>
    <w:p w:rsidR="009A3CE4" w:rsidRDefault="009A3CE4" w:rsidP="009A3CE4">
      <w:pPr>
        <w:pStyle w:val="libFootnote"/>
        <w:rPr>
          <w:lang w:bidi="fa-IR"/>
        </w:rPr>
      </w:pPr>
      <w:r>
        <w:rPr>
          <w:lang w:bidi="fa-IR"/>
        </w:rPr>
        <w:t>5. Kanz al-Ummal, no. 7156</w:t>
      </w:r>
    </w:p>
    <w:p w:rsidR="009A3CE4" w:rsidRDefault="009A3CE4" w:rsidP="009A3CE4">
      <w:pPr>
        <w:pStyle w:val="libFootnote"/>
        <w:rPr>
          <w:lang w:bidi="fa-IR"/>
        </w:rPr>
      </w:pPr>
      <w:r>
        <w:rPr>
          <w:lang w:bidi="fa-IR"/>
        </w:rPr>
        <w:t xml:space="preserve">6. </w:t>
      </w:r>
      <w:r>
        <w:rPr>
          <w:rtl/>
          <w:lang w:bidi="fa-IR"/>
        </w:rPr>
        <w:t xml:space="preserve">أمالي الصدوق : 394 / 1 </w:t>
      </w:r>
      <w:r>
        <w:rPr>
          <w:lang w:bidi="fa-IR"/>
        </w:rPr>
        <w:t>.</w:t>
      </w:r>
    </w:p>
    <w:p w:rsidR="009A3CE4" w:rsidRDefault="009A3CE4" w:rsidP="009A3CE4">
      <w:pPr>
        <w:pStyle w:val="libFootnote"/>
        <w:rPr>
          <w:lang w:bidi="fa-IR"/>
        </w:rPr>
      </w:pPr>
      <w:r>
        <w:rPr>
          <w:lang w:bidi="fa-IR"/>
        </w:rPr>
        <w:t>7. Amali al-Saduq, p. 394, no. 1</w:t>
      </w:r>
    </w:p>
    <w:p w:rsidR="009A3CE4" w:rsidRDefault="009A3CE4" w:rsidP="009A3CE4">
      <w:pPr>
        <w:pStyle w:val="libFootnote"/>
        <w:rPr>
          <w:lang w:bidi="fa-IR"/>
        </w:rPr>
      </w:pPr>
      <w:r>
        <w:rPr>
          <w:lang w:bidi="fa-IR"/>
        </w:rPr>
        <w:t xml:space="preserve">8. </w:t>
      </w:r>
      <w:r>
        <w:rPr>
          <w:rtl/>
          <w:lang w:bidi="fa-IR"/>
        </w:rPr>
        <w:t xml:space="preserve">كشف الغمّة : 3 / 137 </w:t>
      </w:r>
      <w:r>
        <w:rPr>
          <w:lang w:bidi="fa-IR"/>
        </w:rPr>
        <w:t>.</w:t>
      </w:r>
    </w:p>
    <w:p w:rsidR="009A3CE4" w:rsidRDefault="009A3CE4" w:rsidP="009A3CE4">
      <w:pPr>
        <w:pStyle w:val="libFootnote"/>
        <w:rPr>
          <w:lang w:bidi="fa-IR"/>
        </w:rPr>
      </w:pPr>
      <w:r>
        <w:rPr>
          <w:lang w:bidi="fa-IR"/>
        </w:rPr>
        <w:t>9. Kashf al-Ghamma, v. 3, p. 137</w:t>
      </w:r>
    </w:p>
    <w:p w:rsidR="009A3CE4" w:rsidRDefault="009A3CE4" w:rsidP="009A3CE4">
      <w:pPr>
        <w:pStyle w:val="libFootnote"/>
        <w:rPr>
          <w:lang w:bidi="fa-IR"/>
        </w:rPr>
      </w:pPr>
      <w:r>
        <w:rPr>
          <w:lang w:bidi="fa-IR"/>
        </w:rPr>
        <w:t xml:space="preserve">10. </w:t>
      </w:r>
      <w:r>
        <w:rPr>
          <w:rtl/>
          <w:lang w:bidi="fa-IR"/>
        </w:rPr>
        <w:t xml:space="preserve">نهج البلاغة : الحكمة 342 </w:t>
      </w:r>
      <w:r>
        <w:rPr>
          <w:lang w:bidi="fa-IR"/>
        </w:rPr>
        <w:t>.</w:t>
      </w:r>
    </w:p>
    <w:p w:rsidR="009A3CE4" w:rsidRDefault="009A3CE4" w:rsidP="009A3CE4">
      <w:pPr>
        <w:pStyle w:val="libFootnote"/>
        <w:rPr>
          <w:lang w:bidi="fa-IR"/>
        </w:rPr>
      </w:pPr>
      <w:r>
        <w:rPr>
          <w:lang w:bidi="fa-IR"/>
        </w:rPr>
        <w:t>11. Nahj al-Balagha, Saying 342</w:t>
      </w:r>
    </w:p>
    <w:p w:rsidR="009A3CE4" w:rsidRDefault="009A3CE4" w:rsidP="009A3CE4">
      <w:pPr>
        <w:pStyle w:val="libFootnote"/>
        <w:rPr>
          <w:lang w:bidi="fa-IR"/>
        </w:rPr>
      </w:pPr>
      <w:r>
        <w:rPr>
          <w:lang w:bidi="fa-IR"/>
        </w:rPr>
        <w:t xml:space="preserve">12. </w:t>
      </w:r>
      <w:r>
        <w:rPr>
          <w:rtl/>
          <w:lang w:bidi="fa-IR"/>
        </w:rPr>
        <w:t xml:space="preserve">نهج البلاغة : الحكمة 38 </w:t>
      </w:r>
      <w:r>
        <w:rPr>
          <w:lang w:bidi="fa-IR"/>
        </w:rPr>
        <w:t>.</w:t>
      </w:r>
    </w:p>
    <w:p w:rsidR="009A3CE4" w:rsidRDefault="009A3CE4" w:rsidP="009A3CE4">
      <w:pPr>
        <w:pStyle w:val="libFootnote"/>
        <w:rPr>
          <w:lang w:bidi="fa-IR"/>
        </w:rPr>
      </w:pPr>
      <w:r>
        <w:rPr>
          <w:lang w:bidi="fa-IR"/>
        </w:rPr>
        <w:t>13. Ibid. Saying 38</w:t>
      </w:r>
    </w:p>
    <w:p w:rsidR="009A3CE4" w:rsidRDefault="009A3CE4" w:rsidP="009A3CE4">
      <w:pPr>
        <w:pStyle w:val="libFootnote"/>
        <w:rPr>
          <w:lang w:bidi="fa-IR"/>
        </w:rPr>
      </w:pPr>
      <w:r>
        <w:rPr>
          <w:lang w:bidi="fa-IR"/>
        </w:rPr>
        <w:t xml:space="preserve">14. </w:t>
      </w:r>
      <w:r>
        <w:rPr>
          <w:rtl/>
          <w:lang w:bidi="fa-IR"/>
        </w:rPr>
        <w:t xml:space="preserve">الكافي : 2 / 139 / 9 </w:t>
      </w:r>
      <w:r>
        <w:rPr>
          <w:lang w:bidi="fa-IR"/>
        </w:rPr>
        <w:t>.</w:t>
      </w:r>
    </w:p>
    <w:p w:rsidR="009A3CE4" w:rsidRDefault="009A3CE4" w:rsidP="009A3CE4">
      <w:pPr>
        <w:pStyle w:val="libFootnote"/>
        <w:rPr>
          <w:lang w:bidi="fa-IR"/>
        </w:rPr>
      </w:pPr>
      <w:r>
        <w:rPr>
          <w:lang w:bidi="fa-IR"/>
        </w:rPr>
        <w:t>15. al-Kafi, v. 2, p. 139, no. 9</w:t>
      </w:r>
    </w:p>
    <w:p w:rsidR="009A3CE4" w:rsidRDefault="009A3CE4" w:rsidP="009A3CE4">
      <w:pPr>
        <w:pStyle w:val="libFootnote"/>
        <w:rPr>
          <w:lang w:bidi="fa-IR"/>
        </w:rPr>
      </w:pPr>
      <w:r>
        <w:rPr>
          <w:lang w:bidi="fa-IR"/>
        </w:rPr>
        <w:t xml:space="preserve">16. </w:t>
      </w:r>
      <w:r>
        <w:rPr>
          <w:rtl/>
          <w:lang w:bidi="fa-IR"/>
        </w:rPr>
        <w:t xml:space="preserve">تحف العقول : 318 </w:t>
      </w:r>
      <w:r>
        <w:rPr>
          <w:lang w:bidi="fa-IR"/>
        </w:rPr>
        <w:t>.</w:t>
      </w:r>
    </w:p>
    <w:p w:rsidR="009A3CE4" w:rsidRDefault="009A3CE4" w:rsidP="009A3CE4">
      <w:pPr>
        <w:pStyle w:val="libFootnote"/>
        <w:rPr>
          <w:lang w:bidi="fa-IR"/>
        </w:rPr>
      </w:pPr>
      <w:r>
        <w:rPr>
          <w:lang w:bidi="fa-IR"/>
        </w:rPr>
        <w:t>17. Tuhaf al-Uqul, no. 318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116" w:name="_Toc484340293"/>
      <w:bookmarkStart w:id="3117" w:name="_Toc485817816"/>
      <w:r>
        <w:rPr>
          <w:lang w:bidi="fa-IR"/>
        </w:rPr>
        <w:lastRenderedPageBreak/>
        <w:t xml:space="preserve">1445 - </w:t>
      </w:r>
      <w:r>
        <w:rPr>
          <w:rtl/>
          <w:lang w:bidi="fa-IR"/>
        </w:rPr>
        <w:t>مِفتاحُ الغِنى‏</w:t>
      </w:r>
      <w:bookmarkEnd w:id="3116"/>
      <w:bookmarkEnd w:id="3117"/>
    </w:p>
    <w:p w:rsidR="009A3CE4" w:rsidRDefault="009A3CE4" w:rsidP="00034539">
      <w:pPr>
        <w:pStyle w:val="Heading2Center"/>
        <w:rPr>
          <w:lang w:bidi="fa-IR"/>
        </w:rPr>
      </w:pPr>
      <w:bookmarkStart w:id="3118" w:name="_Toc484340294"/>
      <w:bookmarkStart w:id="3119" w:name="_Toc485817817"/>
      <w:r>
        <w:rPr>
          <w:lang w:bidi="fa-IR"/>
        </w:rPr>
        <w:t>1445. THE KEY TO AFFLUENCE</w:t>
      </w:r>
      <w:bookmarkEnd w:id="3118"/>
      <w:bookmarkEnd w:id="3119"/>
    </w:p>
    <w:p w:rsidR="009A3CE4" w:rsidRDefault="009A3CE4" w:rsidP="00D31A5F">
      <w:pPr>
        <w:pStyle w:val="libAr"/>
        <w:rPr>
          <w:lang w:bidi="fa-IR"/>
        </w:rPr>
      </w:pPr>
      <w:r w:rsidRPr="00D31A5F">
        <w:rPr>
          <w:rStyle w:val="libBold1Char"/>
          <w:rFonts w:hint="cs"/>
          <w:rtl/>
        </w:rPr>
        <w:t>4879.</w:t>
      </w:r>
      <w:r>
        <w:rPr>
          <w:rtl/>
          <w:lang w:bidi="fa-IR"/>
        </w:rPr>
        <w:t xml:space="preserve"> الإمامُ عليٌّ عليه السلام : مِفتاحُ الغِنَى اليَقينُ .</w:t>
      </w:r>
      <w:r>
        <w:rPr>
          <w:rStyle w:val="libFootnotenumChar"/>
          <w:rFonts w:hint="cs"/>
          <w:rtl/>
        </w:rPr>
        <w:t>1</w:t>
      </w:r>
    </w:p>
    <w:p w:rsidR="009A3CE4" w:rsidRDefault="009A3CE4" w:rsidP="009A3CE4">
      <w:pPr>
        <w:pStyle w:val="libNormal"/>
        <w:rPr>
          <w:lang w:bidi="fa-IR"/>
        </w:rPr>
      </w:pPr>
      <w:r w:rsidRPr="00D31A5F">
        <w:rPr>
          <w:rStyle w:val="libBold1Char"/>
        </w:rPr>
        <w:t>4879.</w:t>
      </w:r>
      <w:r>
        <w:rPr>
          <w:lang w:bidi="fa-IR"/>
        </w:rPr>
        <w:t xml:space="preserve"> Imam Ali </w:t>
      </w:r>
      <w:r>
        <w:t>(AS)</w:t>
      </w:r>
      <w:r>
        <w:rPr>
          <w:lang w:bidi="fa-IR"/>
        </w:rPr>
        <w:t xml:space="preserve"> said, ‘The key to affluence is conviction.’</w:t>
      </w:r>
      <w:r>
        <w:rPr>
          <w:rStyle w:val="libFootnotenumChar"/>
        </w:rPr>
        <w:t>2</w:t>
      </w:r>
    </w:p>
    <w:p w:rsidR="009A3CE4" w:rsidRDefault="009A3CE4" w:rsidP="00D31A5F">
      <w:pPr>
        <w:pStyle w:val="libAr"/>
        <w:rPr>
          <w:lang w:bidi="fa-IR"/>
        </w:rPr>
      </w:pPr>
      <w:r w:rsidRPr="00D31A5F">
        <w:rPr>
          <w:rStyle w:val="libBold1Char"/>
          <w:rFonts w:hint="cs"/>
          <w:rtl/>
        </w:rPr>
        <w:t>4880.</w:t>
      </w:r>
      <w:r>
        <w:rPr>
          <w:rtl/>
          <w:lang w:bidi="fa-IR"/>
        </w:rPr>
        <w:t xml:space="preserve"> الإمامُ عليٌّ عليه السلام : لا يكونُ غَنيّاً حتّى‏ يكونَ عَفيفاً .</w:t>
      </w:r>
      <w:r>
        <w:rPr>
          <w:rStyle w:val="libFootnotenumChar"/>
          <w:rFonts w:hint="cs"/>
          <w:rtl/>
        </w:rPr>
        <w:t>3</w:t>
      </w:r>
    </w:p>
    <w:p w:rsidR="009A3CE4" w:rsidRDefault="009A3CE4" w:rsidP="009A3CE4">
      <w:pPr>
        <w:pStyle w:val="libNormal"/>
        <w:rPr>
          <w:lang w:bidi="fa-IR"/>
        </w:rPr>
      </w:pPr>
      <w:r w:rsidRPr="00D31A5F">
        <w:rPr>
          <w:rStyle w:val="libBold1Char"/>
        </w:rPr>
        <w:t>4880.</w:t>
      </w:r>
      <w:r>
        <w:rPr>
          <w:lang w:bidi="fa-IR"/>
        </w:rPr>
        <w:t xml:space="preserve"> Imam Ali </w:t>
      </w:r>
      <w:r>
        <w:t>(AS)</w:t>
      </w:r>
      <w:r>
        <w:rPr>
          <w:lang w:bidi="fa-IR"/>
        </w:rPr>
        <w:t xml:space="preserve"> said, ‘One cannot be rich unless one has self-restraint.’</w:t>
      </w:r>
      <w:r>
        <w:rPr>
          <w:rStyle w:val="libFootnotenumChar"/>
        </w:rPr>
        <w:t>4</w:t>
      </w:r>
    </w:p>
    <w:p w:rsidR="009A3CE4" w:rsidRDefault="009A3CE4" w:rsidP="00D31A5F">
      <w:pPr>
        <w:pStyle w:val="libAr"/>
        <w:rPr>
          <w:lang w:bidi="fa-IR"/>
        </w:rPr>
      </w:pPr>
      <w:r w:rsidRPr="00D31A5F">
        <w:rPr>
          <w:rStyle w:val="libBold1Char"/>
          <w:rFonts w:hint="cs"/>
          <w:rtl/>
        </w:rPr>
        <w:t>4881.</w:t>
      </w:r>
      <w:r>
        <w:rPr>
          <w:rtl/>
          <w:lang w:bidi="fa-IR"/>
        </w:rPr>
        <w:t xml:space="preserve"> الإمامُ عليٌّ عليه السلام : مَن أصبَحَ والآخِرَةُ هَمُّهُ استَغنى‏ بغَيرِ مالٍ ، واستَأنَسَ بغَيرِ أهلٍ ، وعَزَّ بغَيرِ عَشيرَةٍ .</w:t>
      </w:r>
      <w:r>
        <w:rPr>
          <w:rStyle w:val="libFootnotenumChar"/>
          <w:rFonts w:hint="cs"/>
          <w:rtl/>
        </w:rPr>
        <w:t>5</w:t>
      </w:r>
    </w:p>
    <w:p w:rsidR="009A3CE4" w:rsidRDefault="009A3CE4" w:rsidP="009A3CE4">
      <w:pPr>
        <w:pStyle w:val="libNormal"/>
        <w:rPr>
          <w:lang w:bidi="fa-IR"/>
        </w:rPr>
      </w:pPr>
      <w:r w:rsidRPr="00D31A5F">
        <w:rPr>
          <w:rStyle w:val="libBold1Char"/>
        </w:rPr>
        <w:t>4881.</w:t>
      </w:r>
      <w:r>
        <w:rPr>
          <w:lang w:bidi="fa-IR"/>
        </w:rPr>
        <w:t xml:space="preserve"> Imam Ali </w:t>
      </w:r>
      <w:r>
        <w:t>(AS)</w:t>
      </w:r>
      <w:r>
        <w:rPr>
          <w:lang w:bidi="fa-IR"/>
        </w:rPr>
        <w:t xml:space="preserve"> said, ‘He who lives and his only concern is the Hereafter will achieve richness without wealth, will find solace without family, and is honoured without having a clan.’</w:t>
      </w:r>
      <w:r>
        <w:rPr>
          <w:rStyle w:val="libFootnotenumChar"/>
        </w:rPr>
        <w:t>6</w:t>
      </w:r>
    </w:p>
    <w:p w:rsidR="009A3CE4" w:rsidRDefault="009A3CE4" w:rsidP="00D31A5F">
      <w:pPr>
        <w:pStyle w:val="libAr"/>
        <w:rPr>
          <w:lang w:bidi="fa-IR"/>
        </w:rPr>
      </w:pPr>
      <w:r w:rsidRPr="00D31A5F">
        <w:rPr>
          <w:rStyle w:val="libBold1Char"/>
          <w:rFonts w:hint="cs"/>
          <w:rtl/>
        </w:rPr>
        <w:t>4882.</w:t>
      </w:r>
      <w:r>
        <w:rPr>
          <w:rtl/>
          <w:lang w:bidi="fa-IR"/>
        </w:rPr>
        <w:t xml:space="preserve"> الإمامُ الباقرُ عليه السلام : إنَّ أهلَ التَّقوى‏ هُمُ الأغنياءُ، أغناهُمُ القَليلُ مِن الدنيا فَمَؤونَتُهُم يَسِيرَةٌ .</w:t>
      </w:r>
      <w:r>
        <w:rPr>
          <w:rStyle w:val="libFootnotenumChar"/>
          <w:rFonts w:hint="cs"/>
          <w:rtl/>
        </w:rPr>
        <w:t>7</w:t>
      </w:r>
    </w:p>
    <w:p w:rsidR="009A3CE4" w:rsidRDefault="009A3CE4" w:rsidP="009A3CE4">
      <w:pPr>
        <w:pStyle w:val="libNormal"/>
        <w:rPr>
          <w:lang w:bidi="fa-IR"/>
        </w:rPr>
      </w:pPr>
      <w:r w:rsidRPr="00D31A5F">
        <w:rPr>
          <w:rStyle w:val="libBold1Char"/>
        </w:rPr>
        <w:t>4882.</w:t>
      </w:r>
      <w:r>
        <w:rPr>
          <w:lang w:bidi="fa-IR"/>
        </w:rPr>
        <w:t xml:space="preserve"> Imam al-Baqir </w:t>
      </w:r>
      <w:r>
        <w:t>(AS)</w:t>
      </w:r>
      <w:r>
        <w:rPr>
          <w:lang w:bidi="fa-IR"/>
        </w:rPr>
        <w:t xml:space="preserve"> said, ‘Verily the Godwary people are the rich, and they have been enriched by their possession of very little of this world, therefore their provisions are very light.’</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3120" w:name="_Toc484340295"/>
      <w:bookmarkStart w:id="3121" w:name="_Toc485817818"/>
      <w:r>
        <w:rPr>
          <w:lang w:bidi="fa-IR"/>
        </w:rPr>
        <w:t>Notes</w:t>
      </w:r>
      <w:bookmarkEnd w:id="3120"/>
      <w:bookmarkEnd w:id="3121"/>
    </w:p>
    <w:p w:rsidR="009A3CE4" w:rsidRDefault="009A3CE4" w:rsidP="009A3CE4">
      <w:pPr>
        <w:pStyle w:val="libFootnote"/>
        <w:rPr>
          <w:lang w:bidi="fa-IR"/>
        </w:rPr>
      </w:pPr>
      <w:r>
        <w:rPr>
          <w:lang w:bidi="fa-IR"/>
        </w:rPr>
        <w:t xml:space="preserve">1. </w:t>
      </w:r>
      <w:r>
        <w:rPr>
          <w:rtl/>
          <w:lang w:bidi="fa-IR"/>
        </w:rPr>
        <w:t xml:space="preserve">بحار الأنوار : 78 / 9 / 65 </w:t>
      </w:r>
      <w:r>
        <w:rPr>
          <w:lang w:bidi="fa-IR"/>
        </w:rPr>
        <w:t>.</w:t>
      </w:r>
    </w:p>
    <w:p w:rsidR="009A3CE4" w:rsidRDefault="009A3CE4" w:rsidP="009A3CE4">
      <w:pPr>
        <w:pStyle w:val="libFootnote"/>
        <w:rPr>
          <w:lang w:bidi="fa-IR"/>
        </w:rPr>
      </w:pPr>
      <w:r>
        <w:rPr>
          <w:lang w:bidi="fa-IR"/>
        </w:rPr>
        <w:t>2. Bihar al-Anwar, v. 78, p. 9, no. 65</w:t>
      </w:r>
    </w:p>
    <w:p w:rsidR="009A3CE4" w:rsidRDefault="009A3CE4" w:rsidP="009A3CE4">
      <w:pPr>
        <w:pStyle w:val="libFootnote"/>
        <w:rPr>
          <w:lang w:bidi="fa-IR"/>
        </w:rPr>
      </w:pPr>
      <w:r>
        <w:rPr>
          <w:lang w:bidi="fa-IR"/>
        </w:rPr>
        <w:t xml:space="preserve">3. </w:t>
      </w:r>
      <w:r>
        <w:rPr>
          <w:rtl/>
          <w:lang w:bidi="fa-IR"/>
        </w:rPr>
        <w:t xml:space="preserve">بحار الأنوار : 78 / 8 / 64 </w:t>
      </w:r>
      <w:r>
        <w:rPr>
          <w:lang w:bidi="fa-IR"/>
        </w:rPr>
        <w:t>.</w:t>
      </w:r>
    </w:p>
    <w:p w:rsidR="009A3CE4" w:rsidRDefault="009A3CE4" w:rsidP="009A3CE4">
      <w:pPr>
        <w:pStyle w:val="libFootnote"/>
        <w:rPr>
          <w:lang w:bidi="fa-IR"/>
        </w:rPr>
      </w:pPr>
      <w:r>
        <w:rPr>
          <w:lang w:bidi="fa-IR"/>
        </w:rPr>
        <w:t>4. Ibid. p. 8, no. 64</w:t>
      </w:r>
    </w:p>
    <w:p w:rsidR="009A3CE4" w:rsidRDefault="009A3CE4" w:rsidP="009A3CE4">
      <w:pPr>
        <w:pStyle w:val="libFootnote"/>
        <w:rPr>
          <w:lang w:bidi="fa-IR"/>
        </w:rPr>
      </w:pPr>
      <w:r>
        <w:rPr>
          <w:lang w:bidi="fa-IR"/>
        </w:rPr>
        <w:t xml:space="preserve">5. </w:t>
      </w:r>
      <w:r>
        <w:rPr>
          <w:rtl/>
          <w:lang w:bidi="fa-IR"/>
        </w:rPr>
        <w:t xml:space="preserve">الأمالي للطوسي : 580 / 1198 </w:t>
      </w:r>
      <w:r>
        <w:rPr>
          <w:lang w:bidi="fa-IR"/>
        </w:rPr>
        <w:t>.</w:t>
      </w:r>
    </w:p>
    <w:p w:rsidR="009A3CE4" w:rsidRDefault="009A3CE4" w:rsidP="009A3CE4">
      <w:pPr>
        <w:pStyle w:val="libFootnote"/>
        <w:rPr>
          <w:lang w:bidi="fa-IR"/>
        </w:rPr>
      </w:pPr>
      <w:r>
        <w:rPr>
          <w:lang w:bidi="fa-IR"/>
        </w:rPr>
        <w:t>6. Amali al-Tusi, p. 580, no. 1198</w:t>
      </w:r>
    </w:p>
    <w:p w:rsidR="009A3CE4" w:rsidRDefault="009A3CE4" w:rsidP="009A3CE4">
      <w:pPr>
        <w:pStyle w:val="libFootnote"/>
        <w:rPr>
          <w:lang w:bidi="fa-IR"/>
        </w:rPr>
      </w:pPr>
      <w:r>
        <w:rPr>
          <w:lang w:bidi="fa-IR"/>
        </w:rPr>
        <w:t xml:space="preserve">7. </w:t>
      </w:r>
      <w:r>
        <w:rPr>
          <w:rtl/>
          <w:lang w:bidi="fa-IR"/>
        </w:rPr>
        <w:t xml:space="preserve">تحف العقول : 287 </w:t>
      </w:r>
      <w:r>
        <w:rPr>
          <w:lang w:bidi="fa-IR"/>
        </w:rPr>
        <w:t>.</w:t>
      </w:r>
    </w:p>
    <w:p w:rsidR="009A3CE4" w:rsidRDefault="009A3CE4" w:rsidP="009A3CE4">
      <w:pPr>
        <w:pStyle w:val="libFootnote"/>
        <w:rPr>
          <w:lang w:bidi="fa-IR"/>
        </w:rPr>
      </w:pPr>
      <w:r>
        <w:rPr>
          <w:lang w:bidi="fa-IR"/>
        </w:rPr>
        <w:t>8. Tuhaf al-Uqul, no. 287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122" w:name="_Toc484340296"/>
      <w:bookmarkStart w:id="3123" w:name="_Toc485817819"/>
      <w:r>
        <w:rPr>
          <w:lang w:bidi="fa-IR"/>
        </w:rPr>
        <w:lastRenderedPageBreak/>
        <w:t xml:space="preserve">1446 - </w:t>
      </w:r>
      <w:r>
        <w:rPr>
          <w:rtl/>
          <w:lang w:bidi="fa-IR"/>
        </w:rPr>
        <w:t>مَن يُضاعَفُ لَهُ الأجرُ مِنَ الأغنِياءِ</w:t>
      </w:r>
      <w:bookmarkEnd w:id="3122"/>
      <w:bookmarkEnd w:id="3123"/>
    </w:p>
    <w:p w:rsidR="009A3CE4" w:rsidRDefault="009A3CE4" w:rsidP="00034539">
      <w:pPr>
        <w:pStyle w:val="Heading2Center"/>
        <w:rPr>
          <w:lang w:bidi="fa-IR"/>
        </w:rPr>
      </w:pPr>
      <w:bookmarkStart w:id="3124" w:name="_Toc484340297"/>
      <w:bookmarkStart w:id="3125" w:name="_Toc485817820"/>
      <w:r>
        <w:rPr>
          <w:lang w:bidi="fa-IR"/>
        </w:rPr>
        <w:t>1446. THE RICH PEOPLE WHOSE REWARD WILL BE DOUBLED</w:t>
      </w:r>
      <w:bookmarkEnd w:id="3124"/>
      <w:bookmarkEnd w:id="3125"/>
    </w:p>
    <w:p w:rsidR="009A3CE4" w:rsidRDefault="009A3CE4" w:rsidP="00D31A5F">
      <w:pPr>
        <w:pStyle w:val="libAr"/>
        <w:rPr>
          <w:lang w:bidi="fa-IR"/>
        </w:rPr>
      </w:pPr>
      <w:r>
        <w:rPr>
          <w:rtl/>
        </w:rPr>
        <w:t>(</w:t>
      </w:r>
      <w:r>
        <w:rPr>
          <w:rtl/>
          <w:lang w:bidi="fa-IR"/>
        </w:rPr>
        <w:t>وَما أمْوالُكُمْ وَلا أوْلادُكُمْ بِالَّتِي تُقَرِّبُكُمْ عِنْدَنا زُلْفَى‏ إلَّا مَنْ آمَنَ وَعَمِلَ صالِحاً فَأُولئِكَ لَهُمْ جَزاءُ الضِّعْفِ بِما عَمِلُوا وَهُمْ في الْغُرُفاتِ آمِنُونَ) .</w:t>
      </w:r>
      <w:r>
        <w:rPr>
          <w:rStyle w:val="libFootnotenumChar"/>
          <w:rFonts w:hint="cs"/>
          <w:rtl/>
        </w:rPr>
        <w:t>1</w:t>
      </w:r>
    </w:p>
    <w:p w:rsidR="009A3CE4" w:rsidRDefault="009A3CE4" w:rsidP="009A3CE4">
      <w:pPr>
        <w:pStyle w:val="libNormal"/>
        <w:rPr>
          <w:lang w:bidi="fa-IR"/>
        </w:rPr>
      </w:pPr>
      <w:r>
        <w:rPr>
          <w:rStyle w:val="libBoldItalicChar"/>
        </w:rPr>
        <w:t>“It is not your wealth, nor your children, that will bring you close to Us in nearness, except those who have faith and act righteously. It is they for whom there will be a twofold reward for what they did, and they will be secure in lofty abodes.”</w:t>
      </w:r>
      <w:r>
        <w:rPr>
          <w:rStyle w:val="libFootnotenumChar"/>
        </w:rPr>
        <w:t>2</w:t>
      </w:r>
    </w:p>
    <w:p w:rsidR="009A3CE4" w:rsidRDefault="009A3CE4" w:rsidP="00D31A5F">
      <w:pPr>
        <w:pStyle w:val="libAr"/>
        <w:rPr>
          <w:lang w:bidi="fa-IR"/>
        </w:rPr>
      </w:pPr>
      <w:r w:rsidRPr="00D31A5F">
        <w:rPr>
          <w:rStyle w:val="libBold1Char"/>
          <w:rFonts w:hint="cs"/>
          <w:rtl/>
        </w:rPr>
        <w:t>4883.</w:t>
      </w:r>
      <w:r>
        <w:rPr>
          <w:rtl/>
          <w:lang w:bidi="fa-IR"/>
        </w:rPr>
        <w:t xml:space="preserve"> الإمامُ الصّادقُ عليه السلام - لَمّا ذَكَرَ رجُلٌ عندَهُ الأغنياءَ ووَقَعَ فيهِم - : اُسكُتْ ! فإنَّ الغَنيَّ إذا كانَ وَصُولاً لِرَحِمِهِ بارّاً بِإخوانِهِ ، أضعَفَ اللَّهُ لَهُ الأجرَ ضِعفَينِ ؛ لأنَّ اللَّهَ يقولُ : (وما أموالُكُم ولا أولادُكُم بالّتي تُقَرِّبُكُم عِندَنا زُلْفى‏ إلّا مَن آمَنَ وعَمِلَ صالِحاً فاُولئكَ لَهُم جَزاءُ الضِّعْفِ بِما عَمِلُوا وهُمْ في الغُرُفاتِ آمِنونَ ) الآية .</w:t>
      </w:r>
      <w:r>
        <w:rPr>
          <w:rStyle w:val="libFootnotenumChar"/>
          <w:rFonts w:hint="cs"/>
          <w:rtl/>
        </w:rPr>
        <w:t>3</w:t>
      </w:r>
    </w:p>
    <w:p w:rsidR="009A3CE4" w:rsidRDefault="009A3CE4" w:rsidP="009A3CE4">
      <w:pPr>
        <w:pStyle w:val="libNormal"/>
        <w:rPr>
          <w:lang w:bidi="fa-IR"/>
        </w:rPr>
      </w:pPr>
      <w:r w:rsidRPr="00D31A5F">
        <w:rPr>
          <w:rStyle w:val="libBold1Char"/>
        </w:rPr>
        <w:t>4883.</w:t>
      </w:r>
      <w:r>
        <w:rPr>
          <w:lang w:bidi="fa-IR"/>
        </w:rPr>
        <w:t xml:space="preserve"> Imam al-Sadiq </w:t>
      </w:r>
      <w:r>
        <w:t>(AS)</w:t>
      </w:r>
      <w:r>
        <w:rPr>
          <w:lang w:bidi="fa-IR"/>
        </w:rPr>
        <w:t xml:space="preserve">, when a man mentioned the rich people in his presence, defaming them, replied, ‘Be quiet! For verily if the rich man maintains relations with his kin and does good to his fellow brothers [with the aid of his riches], Allah doubles his reward for him, for Allah has said, </w:t>
      </w:r>
      <w:r>
        <w:rPr>
          <w:rStyle w:val="libBoldItalicChar"/>
        </w:rPr>
        <w:t>“It is not your wealth, nor your children, that will bring you close to Us in nearness, except those who have faith and act righteously. It is they for whom there will be a twofold reward for what they did, and they will be secure in lofty abodes.”</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3126" w:name="_Toc484340298"/>
      <w:bookmarkStart w:id="3127" w:name="_Toc485817821"/>
      <w:r>
        <w:rPr>
          <w:lang w:bidi="fa-IR"/>
        </w:rPr>
        <w:t>Notes</w:t>
      </w:r>
      <w:bookmarkEnd w:id="3126"/>
      <w:bookmarkEnd w:id="3127"/>
    </w:p>
    <w:p w:rsidR="009A3CE4" w:rsidRDefault="009A3CE4" w:rsidP="009A3CE4">
      <w:pPr>
        <w:pStyle w:val="libFootnote"/>
        <w:rPr>
          <w:lang w:bidi="fa-IR"/>
        </w:rPr>
      </w:pPr>
      <w:r>
        <w:rPr>
          <w:lang w:bidi="fa-IR"/>
        </w:rPr>
        <w:t xml:space="preserve">1. </w:t>
      </w:r>
      <w:r>
        <w:rPr>
          <w:rtl/>
          <w:lang w:bidi="fa-IR"/>
        </w:rPr>
        <w:t xml:space="preserve">سبأ : 37 </w:t>
      </w:r>
      <w:r>
        <w:rPr>
          <w:lang w:bidi="fa-IR"/>
        </w:rPr>
        <w:t>.</w:t>
      </w:r>
    </w:p>
    <w:p w:rsidR="009A3CE4" w:rsidRDefault="009A3CE4" w:rsidP="009A3CE4">
      <w:pPr>
        <w:pStyle w:val="libFootnote"/>
        <w:rPr>
          <w:lang w:bidi="fa-IR"/>
        </w:rPr>
      </w:pPr>
      <w:r>
        <w:rPr>
          <w:lang w:bidi="fa-IR"/>
        </w:rPr>
        <w:t>2. Qur’an 34</w:t>
      </w:r>
      <w:r>
        <w:rPr>
          <w:rtl/>
          <w:lang w:bidi="fa-IR"/>
        </w:rPr>
        <w:t>:37</w:t>
      </w:r>
    </w:p>
    <w:p w:rsidR="009A3CE4" w:rsidRDefault="009A3CE4" w:rsidP="009A3CE4">
      <w:pPr>
        <w:pStyle w:val="libFootnote"/>
        <w:rPr>
          <w:lang w:bidi="fa-IR"/>
        </w:rPr>
      </w:pPr>
      <w:r>
        <w:rPr>
          <w:lang w:bidi="fa-IR"/>
        </w:rPr>
        <w:t xml:space="preserve">3. </w:t>
      </w:r>
      <w:r>
        <w:rPr>
          <w:rtl/>
          <w:lang w:bidi="fa-IR"/>
        </w:rPr>
        <w:t xml:space="preserve">تفسير القمّي : 2 / 203 </w:t>
      </w:r>
      <w:r>
        <w:rPr>
          <w:lang w:bidi="fa-IR"/>
        </w:rPr>
        <w:t>.</w:t>
      </w:r>
    </w:p>
    <w:p w:rsidR="009A3CE4" w:rsidRDefault="009A3CE4" w:rsidP="009A3CE4">
      <w:pPr>
        <w:pStyle w:val="libFootnote"/>
        <w:rPr>
          <w:lang w:bidi="fa-IR"/>
        </w:rPr>
      </w:pPr>
      <w:r>
        <w:rPr>
          <w:lang w:bidi="fa-IR"/>
        </w:rPr>
        <w:t>4. Tafsir al-Qummi, v. 2, p. 203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128" w:name="_Toc484340299"/>
      <w:bookmarkStart w:id="3129" w:name="_Toc485817822"/>
      <w:r>
        <w:rPr>
          <w:lang w:bidi="fa-IR"/>
        </w:rPr>
        <w:lastRenderedPageBreak/>
        <w:t xml:space="preserve">1447 - </w:t>
      </w:r>
      <w:r>
        <w:rPr>
          <w:rtl/>
          <w:lang w:bidi="fa-IR"/>
        </w:rPr>
        <w:t>مَسؤولِيَّةُ الأغنِياءِ عَن جوعِ الفُقَراءِ</w:t>
      </w:r>
      <w:bookmarkEnd w:id="3128"/>
      <w:bookmarkEnd w:id="3129"/>
    </w:p>
    <w:p w:rsidR="009A3CE4" w:rsidRDefault="009A3CE4" w:rsidP="00034539">
      <w:pPr>
        <w:pStyle w:val="Heading2Center"/>
        <w:rPr>
          <w:lang w:bidi="fa-IR"/>
        </w:rPr>
      </w:pPr>
      <w:bookmarkStart w:id="3130" w:name="_Toc484340300"/>
      <w:bookmarkStart w:id="3131" w:name="_Toc485817823"/>
      <w:r>
        <w:rPr>
          <w:lang w:bidi="fa-IR"/>
        </w:rPr>
        <w:t>1447. THE RICH PEOPLE’S RESPONSIBILITY FOR THE POOR PEOPLE’S HUNGER</w:t>
      </w:r>
      <w:bookmarkEnd w:id="3130"/>
      <w:bookmarkEnd w:id="3131"/>
    </w:p>
    <w:p w:rsidR="009A3CE4" w:rsidRDefault="009A3CE4" w:rsidP="00D31A5F">
      <w:pPr>
        <w:pStyle w:val="libAr"/>
        <w:rPr>
          <w:lang w:bidi="fa-IR"/>
        </w:rPr>
      </w:pPr>
      <w:r w:rsidRPr="00D31A5F">
        <w:rPr>
          <w:rStyle w:val="libBold1Char"/>
          <w:rFonts w:hint="cs"/>
          <w:rtl/>
        </w:rPr>
        <w:t>4884.</w:t>
      </w:r>
      <w:r>
        <w:rPr>
          <w:rtl/>
          <w:lang w:bidi="fa-IR"/>
        </w:rPr>
        <w:t xml:space="preserve"> الإمامُ عليٌّ عليه السلام : إنّ اللَّهَ سبحانَهُ فَرَضَ في أموالِ الأغنياءِ أقواتَ الفُقَراءِ ، فما جاعَ فَقيرٌ إلّا بما مُتِّعَ بهِ غَنيٌّ ، واللَّهُ تعالى‏ سائلُهُم عن ذلكَ .</w:t>
      </w:r>
      <w:r>
        <w:rPr>
          <w:rStyle w:val="libFootnotenumChar"/>
          <w:rFonts w:hint="cs"/>
          <w:rtl/>
        </w:rPr>
        <w:t>1</w:t>
      </w:r>
    </w:p>
    <w:p w:rsidR="009A3CE4" w:rsidRDefault="009A3CE4" w:rsidP="009A3CE4">
      <w:pPr>
        <w:pStyle w:val="libNormal"/>
        <w:rPr>
          <w:lang w:bidi="fa-IR"/>
        </w:rPr>
      </w:pPr>
      <w:r w:rsidRPr="00D31A5F">
        <w:rPr>
          <w:rStyle w:val="libBold1Char"/>
        </w:rPr>
        <w:t>4884.</w:t>
      </w:r>
      <w:r>
        <w:rPr>
          <w:lang w:bidi="fa-IR"/>
        </w:rPr>
        <w:t xml:space="preserve"> Imam Ali </w:t>
      </w:r>
      <w:r>
        <w:t>(AS)</w:t>
      </w:r>
      <w:r>
        <w:rPr>
          <w:lang w:bidi="fa-IR"/>
        </w:rPr>
        <w:t xml:space="preserve"> said, ‘Verily Allah, Glory be to Him, allotted the food provisions of the poor within the wealth of the rich, so no poor man goes hungry except as a result of what a rich man has denied him, and Allah, most High, will question him about that.’</w:t>
      </w:r>
      <w:r>
        <w:rPr>
          <w:rStyle w:val="libFootnotenumChar"/>
        </w:rPr>
        <w:t>2</w:t>
      </w:r>
    </w:p>
    <w:p w:rsidR="009A3CE4" w:rsidRDefault="009A3CE4" w:rsidP="00D31A5F">
      <w:pPr>
        <w:pStyle w:val="libAr"/>
        <w:rPr>
          <w:lang w:bidi="fa-IR"/>
        </w:rPr>
      </w:pPr>
      <w:r w:rsidRPr="00D31A5F">
        <w:rPr>
          <w:rStyle w:val="libBold1Char"/>
          <w:rFonts w:hint="cs"/>
          <w:rtl/>
        </w:rPr>
        <w:t>4885.</w:t>
      </w:r>
      <w:r>
        <w:rPr>
          <w:rtl/>
          <w:lang w:bidi="fa-IR"/>
        </w:rPr>
        <w:t xml:space="preserve"> الإمامُ عليٌّ عليه السلام : إنَّ اللَّهَ فَرَضَ علَى الأغنياءِ في أموالِهِم بقَدْرِ ما يَكفِي فُقَراءَهُم ، وإن جاعُوا وعَرُوا وجَهَدُوا فَبِمَنعِ الأغنياءِ ، وحَقٌّ عَلَى اللَّهِ أن يُحاسِبَهُم يَومَ القِيامَةِ ويُعذِّبَهُم علَيهِ .</w:t>
      </w:r>
      <w:r>
        <w:rPr>
          <w:rStyle w:val="libFootnotenumChar"/>
          <w:rFonts w:hint="cs"/>
          <w:rtl/>
        </w:rPr>
        <w:t>3</w:t>
      </w:r>
    </w:p>
    <w:p w:rsidR="009A3CE4" w:rsidRDefault="009A3CE4" w:rsidP="009A3CE4">
      <w:pPr>
        <w:pStyle w:val="libNormal"/>
        <w:rPr>
          <w:lang w:bidi="fa-IR"/>
        </w:rPr>
      </w:pPr>
      <w:r w:rsidRPr="00D31A5F">
        <w:rPr>
          <w:rStyle w:val="libBold1Char"/>
        </w:rPr>
        <w:t>4885.</w:t>
      </w:r>
      <w:r>
        <w:rPr>
          <w:lang w:bidi="fa-IR"/>
        </w:rPr>
        <w:t xml:space="preserve"> Imam Ali </w:t>
      </w:r>
      <w:r>
        <w:t>(AS)</w:t>
      </w:r>
      <w:r>
        <w:rPr>
          <w:lang w:bidi="fa-IR"/>
        </w:rPr>
        <w:t xml:space="preserve"> said, ‘Verily Allah made it obligatory on the rich in their wealth a proportion to what would also suffice the poor from among them, so if they go hungry or are naked or exhausted, it is only because of the rich people’s deprivation of them. And Allah has a right to take them to account for it on the Day of Resurrection and to punish them for it.’</w:t>
      </w:r>
      <w:r>
        <w:rPr>
          <w:rStyle w:val="libFootnotenumChar"/>
        </w:rPr>
        <w:t>4</w:t>
      </w:r>
    </w:p>
    <w:p w:rsidR="009A3CE4" w:rsidRDefault="009A3CE4" w:rsidP="00D31A5F">
      <w:pPr>
        <w:pStyle w:val="libAr"/>
        <w:rPr>
          <w:lang w:bidi="fa-IR"/>
        </w:rPr>
      </w:pPr>
      <w:r w:rsidRPr="00D31A5F">
        <w:rPr>
          <w:rStyle w:val="libBold1Char"/>
          <w:rFonts w:hint="cs"/>
          <w:rtl/>
        </w:rPr>
        <w:t>4886.</w:t>
      </w:r>
      <w:r>
        <w:rPr>
          <w:rtl/>
          <w:lang w:bidi="fa-IR"/>
        </w:rPr>
        <w:t xml:space="preserve"> الإمامُ عليٌّ عليه السلام : لا وِزرَ أعظَمُ مِن وِزرِ غَنيٍّ مَنَعَ المُحتاجَ .</w:t>
      </w:r>
      <w:r>
        <w:rPr>
          <w:rStyle w:val="libFootnotenumChar"/>
          <w:rFonts w:hint="cs"/>
          <w:rtl/>
        </w:rPr>
        <w:t>5</w:t>
      </w:r>
    </w:p>
    <w:p w:rsidR="009A3CE4" w:rsidRDefault="009A3CE4" w:rsidP="009A3CE4">
      <w:pPr>
        <w:pStyle w:val="libNormal"/>
        <w:rPr>
          <w:lang w:bidi="fa-IR"/>
        </w:rPr>
      </w:pPr>
      <w:r w:rsidRPr="00D31A5F">
        <w:rPr>
          <w:rStyle w:val="libBold1Char"/>
        </w:rPr>
        <w:t>4886.</w:t>
      </w:r>
      <w:r>
        <w:rPr>
          <w:lang w:bidi="fa-IR"/>
        </w:rPr>
        <w:t xml:space="preserve"> Imam Ali </w:t>
      </w:r>
      <w:r>
        <w:t>(AS)</w:t>
      </w:r>
      <w:r>
        <w:rPr>
          <w:lang w:bidi="fa-IR"/>
        </w:rPr>
        <w:t xml:space="preserve"> said, ‘There is no burden greater than the burden that a rich person carries for depriving the needy.’</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3132" w:name="_Toc484340301"/>
      <w:bookmarkStart w:id="3133" w:name="_Toc485817824"/>
      <w:r>
        <w:rPr>
          <w:lang w:bidi="fa-IR"/>
        </w:rPr>
        <w:t>Notes</w:t>
      </w:r>
      <w:bookmarkEnd w:id="3132"/>
      <w:bookmarkEnd w:id="3133"/>
    </w:p>
    <w:p w:rsidR="009A3CE4" w:rsidRDefault="009A3CE4" w:rsidP="009A3CE4">
      <w:pPr>
        <w:pStyle w:val="libFootnote"/>
        <w:rPr>
          <w:lang w:bidi="fa-IR"/>
        </w:rPr>
      </w:pPr>
      <w:r>
        <w:rPr>
          <w:lang w:bidi="fa-IR"/>
        </w:rPr>
        <w:t xml:space="preserve">1. </w:t>
      </w:r>
      <w:r>
        <w:rPr>
          <w:rtl/>
          <w:lang w:bidi="fa-IR"/>
        </w:rPr>
        <w:t xml:space="preserve">نهج البلاغة : الحكمة 328 </w:t>
      </w:r>
      <w:r>
        <w:rPr>
          <w:lang w:bidi="fa-IR"/>
        </w:rPr>
        <w:t>.</w:t>
      </w:r>
    </w:p>
    <w:p w:rsidR="009A3CE4" w:rsidRDefault="009A3CE4" w:rsidP="009A3CE4">
      <w:pPr>
        <w:pStyle w:val="libFootnote"/>
        <w:rPr>
          <w:lang w:bidi="fa-IR"/>
        </w:rPr>
      </w:pPr>
      <w:r>
        <w:rPr>
          <w:lang w:bidi="fa-IR"/>
        </w:rPr>
        <w:t>2. Nahj al-Balagha, Saying 328</w:t>
      </w:r>
    </w:p>
    <w:p w:rsidR="009A3CE4" w:rsidRDefault="009A3CE4" w:rsidP="009A3CE4">
      <w:pPr>
        <w:pStyle w:val="libFootnote"/>
        <w:rPr>
          <w:lang w:bidi="fa-IR"/>
        </w:rPr>
      </w:pPr>
      <w:r>
        <w:rPr>
          <w:lang w:bidi="fa-IR"/>
        </w:rPr>
        <w:t xml:space="preserve">3. </w:t>
      </w:r>
      <w:r>
        <w:rPr>
          <w:rtl/>
          <w:lang w:bidi="fa-IR"/>
        </w:rPr>
        <w:t xml:space="preserve">كنز العمّال : 16840 </w:t>
      </w:r>
      <w:r>
        <w:rPr>
          <w:lang w:bidi="fa-IR"/>
        </w:rPr>
        <w:t>.</w:t>
      </w:r>
    </w:p>
    <w:p w:rsidR="009A3CE4" w:rsidRDefault="009A3CE4" w:rsidP="009A3CE4">
      <w:pPr>
        <w:pStyle w:val="libFootnote"/>
        <w:rPr>
          <w:lang w:bidi="fa-IR"/>
        </w:rPr>
      </w:pPr>
      <w:r>
        <w:rPr>
          <w:lang w:bidi="fa-IR"/>
        </w:rPr>
        <w:t>4. Kanz al-Ummal, no. 16840</w:t>
      </w:r>
    </w:p>
    <w:p w:rsidR="009A3CE4" w:rsidRDefault="009A3CE4" w:rsidP="009A3CE4">
      <w:pPr>
        <w:pStyle w:val="libFootnote"/>
        <w:rPr>
          <w:lang w:bidi="fa-IR"/>
        </w:rPr>
      </w:pPr>
      <w:r>
        <w:rPr>
          <w:lang w:bidi="fa-IR"/>
        </w:rPr>
        <w:t xml:space="preserve">5. </w:t>
      </w:r>
      <w:r>
        <w:rPr>
          <w:rtl/>
          <w:lang w:bidi="fa-IR"/>
        </w:rPr>
        <w:t xml:space="preserve">غرر الحكم : 10738 </w:t>
      </w:r>
      <w:r>
        <w:rPr>
          <w:lang w:bidi="fa-IR"/>
        </w:rPr>
        <w:t>.</w:t>
      </w:r>
    </w:p>
    <w:p w:rsidR="009A3CE4" w:rsidRDefault="009A3CE4" w:rsidP="009A3CE4">
      <w:pPr>
        <w:pStyle w:val="libFootnote"/>
        <w:rPr>
          <w:lang w:bidi="fa-IR"/>
        </w:rPr>
      </w:pPr>
      <w:r>
        <w:rPr>
          <w:lang w:bidi="fa-IR"/>
        </w:rPr>
        <w:t>6. Ghurar al-Hikam, no. 10738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134" w:name="_Toc484340302"/>
      <w:bookmarkStart w:id="3135" w:name="_Toc485817825"/>
      <w:r>
        <w:rPr>
          <w:lang w:bidi="fa-IR"/>
        </w:rPr>
        <w:lastRenderedPageBreak/>
        <w:t xml:space="preserve">308 - </w:t>
      </w:r>
      <w:r>
        <w:rPr>
          <w:rtl/>
          <w:lang w:bidi="fa-IR"/>
        </w:rPr>
        <w:t>الغِناء</w:t>
      </w:r>
      <w:bookmarkEnd w:id="3134"/>
      <w:bookmarkEnd w:id="3135"/>
    </w:p>
    <w:p w:rsidR="009A3CE4" w:rsidRDefault="009A3CE4" w:rsidP="00034539">
      <w:pPr>
        <w:pStyle w:val="Heading2Center"/>
        <w:rPr>
          <w:lang w:bidi="fa-IR"/>
        </w:rPr>
      </w:pPr>
      <w:bookmarkStart w:id="3136" w:name="_Toc484340303"/>
      <w:bookmarkStart w:id="3137" w:name="_Toc485817826"/>
      <w:r>
        <w:rPr>
          <w:lang w:bidi="fa-IR"/>
        </w:rPr>
        <w:t>308. MUSIC</w:t>
      </w:r>
      <w:bookmarkEnd w:id="3136"/>
      <w:bookmarkEnd w:id="3137"/>
    </w:p>
    <w:p w:rsidR="009A3CE4" w:rsidRDefault="009A3CE4" w:rsidP="009A3CE4">
      <w:pPr>
        <w:pStyle w:val="libFootnotenum"/>
        <w:rPr>
          <w:lang w:bidi="fa-IR"/>
        </w:rPr>
      </w:pPr>
      <w:r>
        <w:rPr>
          <w:lang w:bidi="fa-IR"/>
        </w:rPr>
        <w:t>1</w:t>
      </w:r>
    </w:p>
    <w:p w:rsidR="009A3CE4" w:rsidRDefault="009A3CE4" w:rsidP="00034539">
      <w:pPr>
        <w:pStyle w:val="Heading2Center"/>
        <w:rPr>
          <w:lang w:bidi="fa-IR"/>
        </w:rPr>
      </w:pPr>
      <w:bookmarkStart w:id="3138" w:name="_Toc484340304"/>
      <w:bookmarkStart w:id="3139" w:name="_Toc485817827"/>
      <w:r>
        <w:rPr>
          <w:lang w:bidi="fa-IR"/>
        </w:rPr>
        <w:t xml:space="preserve">1448 - </w:t>
      </w:r>
      <w:r>
        <w:rPr>
          <w:rtl/>
          <w:lang w:bidi="fa-IR"/>
        </w:rPr>
        <w:t>ذَمُّ الغِناءِ</w:t>
      </w:r>
      <w:bookmarkEnd w:id="3138"/>
      <w:bookmarkEnd w:id="3139"/>
    </w:p>
    <w:p w:rsidR="009A3CE4" w:rsidRDefault="009A3CE4" w:rsidP="00034539">
      <w:pPr>
        <w:pStyle w:val="Heading2Center"/>
        <w:rPr>
          <w:lang w:bidi="fa-IR"/>
        </w:rPr>
      </w:pPr>
      <w:bookmarkStart w:id="3140" w:name="_Toc484340305"/>
      <w:bookmarkStart w:id="3141" w:name="_Toc485817828"/>
      <w:r>
        <w:rPr>
          <w:lang w:bidi="fa-IR"/>
        </w:rPr>
        <w:t>1448. REPROACHING MUSIC</w:t>
      </w:r>
      <w:bookmarkEnd w:id="3140"/>
      <w:bookmarkEnd w:id="3141"/>
    </w:p>
    <w:p w:rsidR="009A3CE4" w:rsidRDefault="009A3CE4" w:rsidP="00D31A5F">
      <w:pPr>
        <w:pStyle w:val="libAr"/>
        <w:rPr>
          <w:lang w:bidi="fa-IR"/>
        </w:rPr>
      </w:pPr>
      <w:r>
        <w:rPr>
          <w:rtl/>
        </w:rPr>
        <w:t>(</w:t>
      </w:r>
      <w:r>
        <w:rPr>
          <w:rtl/>
          <w:lang w:bidi="fa-IR"/>
        </w:rPr>
        <w:t>فَاجْتَنِبُوا الرِّجْسَ مِنَ الْأوْثانِ وَاجْتَنِبُوا قَوْلَ الزُّورِ) .</w:t>
      </w:r>
      <w:r>
        <w:rPr>
          <w:rStyle w:val="libFootnotenumChar"/>
          <w:rFonts w:hint="cs"/>
          <w:rtl/>
        </w:rPr>
        <w:t>2</w:t>
      </w:r>
    </w:p>
    <w:p w:rsidR="009A3CE4" w:rsidRDefault="009A3CE4" w:rsidP="009A3CE4">
      <w:pPr>
        <w:pStyle w:val="libNormal"/>
        <w:outlineLvl w:val="0"/>
        <w:rPr>
          <w:lang w:bidi="fa-IR"/>
        </w:rPr>
      </w:pPr>
      <w:bookmarkStart w:id="3142" w:name="_Toc485817829"/>
      <w:r>
        <w:rPr>
          <w:rStyle w:val="libBoldItalicChar"/>
        </w:rPr>
        <w:t>“So avoid the abomination of idols, and avoid false speech.”</w:t>
      </w:r>
      <w:r>
        <w:rPr>
          <w:rStyle w:val="libFootnotenumChar"/>
        </w:rPr>
        <w:t>3</w:t>
      </w:r>
      <w:bookmarkEnd w:id="3142"/>
    </w:p>
    <w:p w:rsidR="009A3CE4" w:rsidRDefault="009A3CE4" w:rsidP="00D31A5F">
      <w:pPr>
        <w:pStyle w:val="libAr"/>
        <w:rPr>
          <w:lang w:bidi="fa-IR"/>
        </w:rPr>
      </w:pPr>
      <w:r w:rsidRPr="00D31A5F">
        <w:rPr>
          <w:rStyle w:val="libBold1Char"/>
          <w:rFonts w:hint="cs"/>
          <w:rtl/>
        </w:rPr>
        <w:t>4887.</w:t>
      </w:r>
      <w:r>
        <w:rPr>
          <w:rtl/>
          <w:lang w:bidi="fa-IR"/>
        </w:rPr>
        <w:t xml:space="preserve"> رسولُ اللَّهِ صلى اللَّه عليه وآله: إنَّ اللَّهَ بَعَثَنَي رَحمَةً للعالَمينَ، ولأِمحَقَ المَعازِفَ والمَزاميرَ واُمورَ الجاهِليّةِ .</w:t>
      </w:r>
      <w:r>
        <w:rPr>
          <w:rStyle w:val="libFootnotenumChar"/>
          <w:rFonts w:hint="cs"/>
          <w:rtl/>
        </w:rPr>
        <w:t>4</w:t>
      </w:r>
    </w:p>
    <w:p w:rsidR="009A3CE4" w:rsidRDefault="009A3CE4" w:rsidP="009A3CE4">
      <w:pPr>
        <w:pStyle w:val="libNormal"/>
        <w:rPr>
          <w:lang w:bidi="fa-IR"/>
        </w:rPr>
      </w:pPr>
      <w:r w:rsidRPr="00D31A5F">
        <w:rPr>
          <w:rStyle w:val="libBold1Char"/>
        </w:rPr>
        <w:t>4887.</w:t>
      </w:r>
      <w:r>
        <w:rPr>
          <w:lang w:bidi="fa-IR"/>
        </w:rPr>
        <w:t xml:space="preserve"> The Prophet </w:t>
      </w:r>
      <w:r>
        <w:t>(SAWA)</w:t>
      </w:r>
      <w:r>
        <w:rPr>
          <w:lang w:bidi="fa-IR"/>
        </w:rPr>
        <w:t xml:space="preserve"> said, ‘Verily Allah, Mighty and Exalted, sent me as a mercy to the worlds, and in order to eradicate string instruments, the flute and others pre-Islamic pagan practices.’</w:t>
      </w:r>
      <w:r>
        <w:rPr>
          <w:rStyle w:val="libFootnotenumChar"/>
        </w:rPr>
        <w:t>5</w:t>
      </w:r>
    </w:p>
    <w:p w:rsidR="009A3CE4" w:rsidRDefault="009A3CE4" w:rsidP="00D31A5F">
      <w:pPr>
        <w:pStyle w:val="libAr"/>
        <w:rPr>
          <w:lang w:bidi="fa-IR"/>
        </w:rPr>
      </w:pPr>
      <w:r w:rsidRPr="00D31A5F">
        <w:rPr>
          <w:rStyle w:val="libBold1Char"/>
          <w:rFonts w:hint="cs"/>
          <w:rtl/>
        </w:rPr>
        <w:t>4888.</w:t>
      </w:r>
      <w:r>
        <w:rPr>
          <w:rtl/>
          <w:lang w:bidi="fa-IR"/>
        </w:rPr>
        <w:t xml:space="preserve"> رسولُ اللَّهِ صلى اللَّه عليه وآله : صَوتانِ مَلعونانِ فِي الدنيا والآخِرَةِ : مِزمارٌ عندَ نِعمَةٍ ، ورَنَّةٌ عندَ مُصيبَةٍ .</w:t>
      </w:r>
      <w:r>
        <w:rPr>
          <w:rStyle w:val="libFootnotenumChar"/>
          <w:rFonts w:hint="cs"/>
          <w:rtl/>
        </w:rPr>
        <w:t>6</w:t>
      </w:r>
    </w:p>
    <w:p w:rsidR="009A3CE4" w:rsidRDefault="009A3CE4" w:rsidP="009A3CE4">
      <w:pPr>
        <w:pStyle w:val="libNormal"/>
        <w:rPr>
          <w:lang w:bidi="fa-IR"/>
        </w:rPr>
      </w:pPr>
      <w:r w:rsidRPr="00D31A5F">
        <w:rPr>
          <w:rStyle w:val="libBold1Char"/>
        </w:rPr>
        <w:t>4888.</w:t>
      </w:r>
      <w:r>
        <w:rPr>
          <w:lang w:bidi="fa-IR"/>
        </w:rPr>
        <w:t xml:space="preserve"> The Prophet </w:t>
      </w:r>
      <w:r>
        <w:t>(SAWA)</w:t>
      </w:r>
      <w:r>
        <w:rPr>
          <w:lang w:bidi="fa-IR"/>
        </w:rPr>
        <w:t xml:space="preserve"> said, ‘Two sounds are cursed in this world as well as in the Hereafter: the sound of the flute played [in celebration] for a bounty, and the twang [of string instruments played] during a calamity.’</w:t>
      </w:r>
      <w:r>
        <w:rPr>
          <w:rStyle w:val="libFootnotenumChar"/>
        </w:rPr>
        <w:t>7</w:t>
      </w:r>
    </w:p>
    <w:p w:rsidR="009A3CE4" w:rsidRDefault="009A3CE4" w:rsidP="00D31A5F">
      <w:pPr>
        <w:pStyle w:val="libAr"/>
        <w:rPr>
          <w:lang w:bidi="fa-IR"/>
        </w:rPr>
      </w:pPr>
      <w:r w:rsidRPr="00D31A5F">
        <w:rPr>
          <w:rStyle w:val="libBold1Char"/>
          <w:rFonts w:hint="cs"/>
          <w:rtl/>
        </w:rPr>
        <w:t>4889.</w:t>
      </w:r>
      <w:r>
        <w:rPr>
          <w:rtl/>
          <w:lang w:bidi="fa-IR"/>
        </w:rPr>
        <w:t xml:space="preserve"> الإمامُ الصّادقُ عليه السلام : الغِناءُ مِمّا أوعَدَ اللَّهُ عَزَّوجلَّ علَيهِ النارَ ، وهُو قَولُهُ عَزَّوجلَّ : (ومِنَ الناسِ مَن يَشْتَري لَهْوَ الحَديثِ لِيُضِلَّ عن سَبيلِ اللَّهِ بِغَيْرِ عِلْمٍ ويَتَّخِذَها هُزُواً اُولئكَ لَهُم عَذابٌ مُهينٌ) .</w:t>
      </w:r>
      <w:r>
        <w:rPr>
          <w:rStyle w:val="libFootnotenumChar"/>
          <w:rFonts w:hint="cs"/>
          <w:rtl/>
        </w:rPr>
        <w:t>8</w:t>
      </w:r>
    </w:p>
    <w:p w:rsidR="009A3CE4" w:rsidRDefault="009A3CE4" w:rsidP="009A3CE4">
      <w:pPr>
        <w:pStyle w:val="libNormal"/>
        <w:rPr>
          <w:lang w:bidi="fa-IR"/>
        </w:rPr>
      </w:pPr>
      <w:r w:rsidRPr="00D31A5F">
        <w:rPr>
          <w:rStyle w:val="libBold1Char"/>
        </w:rPr>
        <w:t>4889.</w:t>
      </w:r>
      <w:r>
        <w:rPr>
          <w:lang w:bidi="fa-IR"/>
        </w:rPr>
        <w:t xml:space="preserve"> Imam al-Sadiq </w:t>
      </w:r>
      <w:r>
        <w:t>(AS)</w:t>
      </w:r>
      <w:r>
        <w:rPr>
          <w:lang w:bidi="fa-IR"/>
        </w:rPr>
        <w:t xml:space="preserve"> said, ‘Singing </w:t>
      </w:r>
      <w:r>
        <w:t>(or music)</w:t>
      </w:r>
      <w:r>
        <w:rPr>
          <w:lang w:bidi="fa-IR"/>
        </w:rPr>
        <w:t xml:space="preserve"> is one of the things that Allah, Mighty and Exalted, has threatened to requite with the Fire, and this is the purport of Allah’s verse: </w:t>
      </w:r>
      <w:r>
        <w:rPr>
          <w:rStyle w:val="libBoldItalicChar"/>
        </w:rPr>
        <w:t>“Among the people is he who buys diversionary words that he may lead [people] astray from Allah’s way without any knowledge, and he takes it in derision.”</w:t>
      </w:r>
      <w:r>
        <w:rPr>
          <w:rStyle w:val="libFootnotenumChar"/>
        </w:rPr>
        <w:t>9</w:t>
      </w:r>
      <w:r>
        <w:rPr>
          <w:lang w:bidi="fa-IR"/>
        </w:rPr>
        <w:t xml:space="preserve"> , </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3143" w:name="_Toc484340306"/>
      <w:bookmarkStart w:id="3144" w:name="_Toc485817830"/>
      <w:r>
        <w:rPr>
          <w:lang w:bidi="fa-IR"/>
        </w:rPr>
        <w:t>Notes</w:t>
      </w:r>
      <w:bookmarkEnd w:id="3143"/>
      <w:bookmarkEnd w:id="3144"/>
    </w:p>
    <w:p w:rsidR="009A3CE4" w:rsidRDefault="009A3CE4" w:rsidP="009A3CE4">
      <w:pPr>
        <w:pStyle w:val="libFootnote"/>
        <w:rPr>
          <w:lang w:bidi="fa-IR"/>
        </w:rPr>
      </w:pPr>
      <w:r>
        <w:rPr>
          <w:lang w:bidi="fa-IR"/>
        </w:rPr>
        <w:t>1. The Arabic word ghina’ lexically means ‘singing’ but has been translated in juristic books to denote music in general because of the connotations suggested in the prophetic traditions (ed.)</w:t>
      </w:r>
    </w:p>
    <w:p w:rsidR="009A3CE4" w:rsidRDefault="009A3CE4" w:rsidP="009A3CE4">
      <w:pPr>
        <w:pStyle w:val="libFootnote"/>
        <w:rPr>
          <w:lang w:bidi="fa-IR"/>
        </w:rPr>
      </w:pPr>
      <w:r>
        <w:rPr>
          <w:lang w:bidi="fa-IR"/>
        </w:rPr>
        <w:t xml:space="preserve">2. </w:t>
      </w:r>
      <w:r>
        <w:rPr>
          <w:rtl/>
          <w:lang w:bidi="fa-IR"/>
        </w:rPr>
        <w:t xml:space="preserve">الحجّ : 30 </w:t>
      </w:r>
      <w:r>
        <w:rPr>
          <w:lang w:bidi="fa-IR"/>
        </w:rPr>
        <w:t>.</w:t>
      </w:r>
    </w:p>
    <w:p w:rsidR="009A3CE4" w:rsidRDefault="009A3CE4" w:rsidP="009A3CE4">
      <w:pPr>
        <w:pStyle w:val="libFootnote"/>
        <w:rPr>
          <w:lang w:bidi="fa-IR"/>
        </w:rPr>
      </w:pPr>
      <w:r>
        <w:rPr>
          <w:lang w:bidi="fa-IR"/>
        </w:rPr>
        <w:t>3. Qur’an 22</w:t>
      </w:r>
      <w:r>
        <w:rPr>
          <w:rtl/>
          <w:lang w:bidi="fa-IR"/>
        </w:rPr>
        <w:t>:30</w:t>
      </w:r>
    </w:p>
    <w:p w:rsidR="009A3CE4" w:rsidRDefault="009A3CE4" w:rsidP="009A3CE4">
      <w:pPr>
        <w:pStyle w:val="libFootnote"/>
        <w:rPr>
          <w:lang w:bidi="fa-IR"/>
        </w:rPr>
      </w:pPr>
      <w:r>
        <w:rPr>
          <w:lang w:bidi="fa-IR"/>
        </w:rPr>
        <w:t xml:space="preserve">4. </w:t>
      </w:r>
      <w:r>
        <w:rPr>
          <w:rtl/>
          <w:lang w:bidi="fa-IR"/>
        </w:rPr>
        <w:t xml:space="preserve">بحار الأنوار : 79 / 250 / 2 </w:t>
      </w:r>
      <w:r>
        <w:rPr>
          <w:lang w:bidi="fa-IR"/>
        </w:rPr>
        <w:t>.</w:t>
      </w:r>
    </w:p>
    <w:p w:rsidR="009A3CE4" w:rsidRDefault="009A3CE4" w:rsidP="009A3CE4">
      <w:pPr>
        <w:pStyle w:val="libFootnote"/>
        <w:rPr>
          <w:lang w:bidi="fa-IR"/>
        </w:rPr>
      </w:pPr>
      <w:r>
        <w:rPr>
          <w:lang w:bidi="fa-IR"/>
        </w:rPr>
        <w:t>5. Bihar al-Anwar, v. 79, p. 250, no. 2</w:t>
      </w:r>
    </w:p>
    <w:p w:rsidR="009A3CE4" w:rsidRDefault="009A3CE4" w:rsidP="009A3CE4">
      <w:pPr>
        <w:pStyle w:val="libFootnote"/>
        <w:rPr>
          <w:lang w:bidi="fa-IR"/>
        </w:rPr>
      </w:pPr>
      <w:r>
        <w:rPr>
          <w:lang w:bidi="fa-IR"/>
        </w:rPr>
        <w:t xml:space="preserve">6. </w:t>
      </w:r>
      <w:r>
        <w:rPr>
          <w:rtl/>
          <w:lang w:bidi="fa-IR"/>
        </w:rPr>
        <w:t xml:space="preserve">كنز العمّال : 40661 </w:t>
      </w:r>
      <w:r>
        <w:rPr>
          <w:lang w:bidi="fa-IR"/>
        </w:rPr>
        <w:t>.</w:t>
      </w:r>
    </w:p>
    <w:p w:rsidR="009A3CE4" w:rsidRDefault="009A3CE4" w:rsidP="009A3CE4">
      <w:pPr>
        <w:pStyle w:val="libFootnote"/>
        <w:rPr>
          <w:lang w:bidi="fa-IR"/>
        </w:rPr>
      </w:pPr>
      <w:r>
        <w:rPr>
          <w:lang w:bidi="fa-IR"/>
        </w:rPr>
        <w:t>7. Kanz al-Ummal, no. 40661</w:t>
      </w:r>
    </w:p>
    <w:p w:rsidR="009A3CE4" w:rsidRDefault="009A3CE4" w:rsidP="009A3CE4">
      <w:pPr>
        <w:pStyle w:val="libFootnote"/>
        <w:rPr>
          <w:lang w:bidi="fa-IR"/>
        </w:rPr>
      </w:pPr>
      <w:r>
        <w:rPr>
          <w:lang w:bidi="fa-IR"/>
        </w:rPr>
        <w:t xml:space="preserve">8. </w:t>
      </w:r>
      <w:r>
        <w:rPr>
          <w:rtl/>
          <w:lang w:bidi="fa-IR"/>
        </w:rPr>
        <w:t xml:space="preserve">كتاب من لا يحضره الفقيه : 4 / 58 / 5092 </w:t>
      </w:r>
      <w:r>
        <w:rPr>
          <w:lang w:bidi="fa-IR"/>
        </w:rPr>
        <w:t>.</w:t>
      </w:r>
    </w:p>
    <w:p w:rsidR="009A3CE4" w:rsidRDefault="009A3CE4" w:rsidP="009A3CE4">
      <w:pPr>
        <w:pStyle w:val="libFootnote"/>
        <w:rPr>
          <w:lang w:bidi="fa-IR"/>
        </w:rPr>
      </w:pPr>
      <w:r>
        <w:rPr>
          <w:lang w:bidi="fa-IR"/>
        </w:rPr>
        <w:lastRenderedPageBreak/>
        <w:t>9. Qur’an 31</w:t>
      </w:r>
      <w:r>
        <w:rPr>
          <w:rtl/>
          <w:lang w:bidi="fa-IR"/>
        </w:rPr>
        <w:t>:6</w:t>
      </w:r>
    </w:p>
    <w:p w:rsidR="009A3CE4" w:rsidRDefault="009A3CE4" w:rsidP="009A3CE4">
      <w:pPr>
        <w:pStyle w:val="libFootnote"/>
        <w:rPr>
          <w:lang w:bidi="fa-IR"/>
        </w:rPr>
      </w:pPr>
      <w:r>
        <w:rPr>
          <w:lang w:bidi="fa-IR"/>
        </w:rPr>
        <w:t>10. Man La Yahduruhu al-Faqih v 4 p58 no5092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145" w:name="_Toc484340307"/>
      <w:bookmarkStart w:id="3146" w:name="_Toc485817831"/>
      <w:r>
        <w:rPr>
          <w:lang w:bidi="fa-IR"/>
        </w:rPr>
        <w:lastRenderedPageBreak/>
        <w:t xml:space="preserve">1449 - </w:t>
      </w:r>
      <w:r>
        <w:rPr>
          <w:rtl/>
          <w:lang w:bidi="fa-IR"/>
        </w:rPr>
        <w:t>ميراثُ الغِناءِ</w:t>
      </w:r>
      <w:bookmarkEnd w:id="3145"/>
      <w:bookmarkEnd w:id="3146"/>
    </w:p>
    <w:p w:rsidR="009A3CE4" w:rsidRDefault="009A3CE4" w:rsidP="00034539">
      <w:pPr>
        <w:pStyle w:val="Heading2Center"/>
        <w:rPr>
          <w:lang w:bidi="fa-IR"/>
        </w:rPr>
      </w:pPr>
      <w:bookmarkStart w:id="3147" w:name="_Toc484340308"/>
      <w:bookmarkStart w:id="3148" w:name="_Toc485817832"/>
      <w:r>
        <w:rPr>
          <w:lang w:bidi="fa-IR"/>
        </w:rPr>
        <w:t>1449. The Effects Engendered by Music</w:t>
      </w:r>
      <w:bookmarkEnd w:id="3147"/>
      <w:bookmarkEnd w:id="3148"/>
    </w:p>
    <w:p w:rsidR="009A3CE4" w:rsidRDefault="009A3CE4" w:rsidP="00D31A5F">
      <w:pPr>
        <w:pStyle w:val="libAr"/>
        <w:rPr>
          <w:lang w:bidi="fa-IR"/>
        </w:rPr>
      </w:pPr>
      <w:r w:rsidRPr="00D31A5F">
        <w:rPr>
          <w:rStyle w:val="libBold1Char"/>
          <w:rFonts w:hint="cs"/>
          <w:rtl/>
        </w:rPr>
        <w:t>4890.</w:t>
      </w:r>
      <w:r>
        <w:rPr>
          <w:rtl/>
          <w:lang w:bidi="fa-IR"/>
        </w:rPr>
        <w:t xml:space="preserve"> رسولُ اللَّهِ صلى اللَّه عليه وآله : الغِناءُ رُقْيَةُ الزِّنا .</w:t>
      </w:r>
      <w:r>
        <w:rPr>
          <w:rStyle w:val="libFootnotenumChar"/>
          <w:rFonts w:hint="cs"/>
          <w:rtl/>
        </w:rPr>
        <w:t>1</w:t>
      </w:r>
    </w:p>
    <w:p w:rsidR="009A3CE4" w:rsidRDefault="009A3CE4" w:rsidP="009A3CE4">
      <w:pPr>
        <w:pStyle w:val="libNormal"/>
        <w:rPr>
          <w:lang w:bidi="fa-IR"/>
        </w:rPr>
      </w:pPr>
      <w:r w:rsidRPr="00D31A5F">
        <w:rPr>
          <w:rStyle w:val="libBold1Char"/>
        </w:rPr>
        <w:t>4890.</w:t>
      </w:r>
      <w:r>
        <w:rPr>
          <w:lang w:bidi="fa-IR"/>
        </w:rPr>
        <w:t xml:space="preserve"> The Prophet </w:t>
      </w:r>
      <w:r>
        <w:t>(SAWA)</w:t>
      </w:r>
      <w:r>
        <w:rPr>
          <w:lang w:bidi="fa-IR"/>
        </w:rPr>
        <w:t xml:space="preserve"> said, ‘Music is a charm of adultery.’</w:t>
      </w:r>
      <w:r>
        <w:rPr>
          <w:rStyle w:val="libFootnotenumChar"/>
        </w:rPr>
        <w:t>2</w:t>
      </w:r>
    </w:p>
    <w:p w:rsidR="009A3CE4" w:rsidRDefault="009A3CE4" w:rsidP="00D31A5F">
      <w:pPr>
        <w:pStyle w:val="libAr"/>
        <w:rPr>
          <w:lang w:bidi="fa-IR"/>
        </w:rPr>
      </w:pPr>
      <w:r w:rsidRPr="00D31A5F">
        <w:rPr>
          <w:rStyle w:val="libBold1Char"/>
          <w:rFonts w:hint="cs"/>
          <w:rtl/>
        </w:rPr>
        <w:t>4891.</w:t>
      </w:r>
      <w:r>
        <w:rPr>
          <w:rtl/>
          <w:lang w:bidi="fa-IR"/>
        </w:rPr>
        <w:t xml:space="preserve"> رسولُ اللَّهِ صلى اللَّه عليه وآله : ثلاثٌ يُقسِينَ القَلبَ : استِماعُ اللهوِ ، وطَلَبُ الصَّيدِ ، وإتيانُ بابِ السُّلطانِ .</w:t>
      </w:r>
      <w:r>
        <w:rPr>
          <w:rStyle w:val="libFootnotenumChar"/>
          <w:rFonts w:hint="cs"/>
          <w:rtl/>
        </w:rPr>
        <w:t>3</w:t>
      </w:r>
    </w:p>
    <w:p w:rsidR="009A3CE4" w:rsidRDefault="009A3CE4" w:rsidP="009A3CE4">
      <w:pPr>
        <w:pStyle w:val="libNormal"/>
        <w:rPr>
          <w:lang w:bidi="fa-IR"/>
        </w:rPr>
      </w:pPr>
      <w:r w:rsidRPr="00D31A5F">
        <w:rPr>
          <w:rStyle w:val="libBold1Char"/>
        </w:rPr>
        <w:t>4891.</w:t>
      </w:r>
      <w:r>
        <w:rPr>
          <w:lang w:bidi="fa-IR"/>
        </w:rPr>
        <w:t xml:space="preserve"> The Prophet </w:t>
      </w:r>
      <w:r>
        <w:t>(SAWA)</w:t>
      </w:r>
      <w:r>
        <w:rPr>
          <w:lang w:bidi="fa-IR"/>
        </w:rPr>
        <w:t xml:space="preserve"> said, ‘Three things harden the heart: listening to diversionary words </w:t>
      </w:r>
      <w:r>
        <w:t>(lahw)</w:t>
      </w:r>
      <w:r>
        <w:rPr>
          <w:rStyle w:val="libFootnotenumChar"/>
        </w:rPr>
        <w:t>4</w:t>
      </w:r>
      <w:r>
        <w:rPr>
          <w:lang w:bidi="fa-IR"/>
        </w:rPr>
        <w:t xml:space="preserve"> , hunting, and frequenting the sultan.’</w:t>
      </w:r>
      <w:r>
        <w:rPr>
          <w:rStyle w:val="libFootnotenumChar"/>
        </w:rPr>
        <w:t>5</w:t>
      </w:r>
    </w:p>
    <w:p w:rsidR="009A3CE4" w:rsidRDefault="009A3CE4" w:rsidP="00D31A5F">
      <w:pPr>
        <w:pStyle w:val="libAr"/>
        <w:rPr>
          <w:lang w:bidi="fa-IR"/>
        </w:rPr>
      </w:pPr>
      <w:r w:rsidRPr="00D31A5F">
        <w:rPr>
          <w:rStyle w:val="libBold1Char"/>
          <w:rFonts w:hint="cs"/>
          <w:rtl/>
        </w:rPr>
        <w:t>4892.</w:t>
      </w:r>
      <w:r>
        <w:rPr>
          <w:rtl/>
          <w:lang w:bidi="fa-IR"/>
        </w:rPr>
        <w:t xml:space="preserve"> الإمامُ الصّادقُ عليه السلام : الغِناءُ يُورِثُ النِّفاقَ .</w:t>
      </w:r>
      <w:r>
        <w:rPr>
          <w:rStyle w:val="libFootnotenumChar"/>
          <w:rFonts w:hint="cs"/>
          <w:rtl/>
        </w:rPr>
        <w:t>6</w:t>
      </w:r>
    </w:p>
    <w:p w:rsidR="009A3CE4" w:rsidRDefault="009A3CE4" w:rsidP="009A3CE4">
      <w:pPr>
        <w:pStyle w:val="libNormal"/>
        <w:rPr>
          <w:lang w:bidi="fa-IR"/>
        </w:rPr>
      </w:pPr>
      <w:r w:rsidRPr="00D31A5F">
        <w:rPr>
          <w:rStyle w:val="libBold1Char"/>
        </w:rPr>
        <w:t>4892.</w:t>
      </w:r>
      <w:r>
        <w:rPr>
          <w:lang w:bidi="fa-IR"/>
        </w:rPr>
        <w:t xml:space="preserve"> Imam al-Sadiq </w:t>
      </w:r>
      <w:r>
        <w:t>(AS)</w:t>
      </w:r>
      <w:r>
        <w:rPr>
          <w:lang w:bidi="fa-IR"/>
        </w:rPr>
        <w:t xml:space="preserve"> said, ‘Music engenders hypocrisy.’</w:t>
      </w:r>
      <w:r>
        <w:rPr>
          <w:rStyle w:val="libFootnotenumChar"/>
        </w:rPr>
        <w:t>7</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عنوان 356 «اللهو» .</w:t>
      </w:r>
    </w:p>
    <w:p w:rsidR="009A3CE4" w:rsidRDefault="009A3CE4" w:rsidP="00D31A5F">
      <w:pPr>
        <w:pStyle w:val="libBold2"/>
        <w:rPr>
          <w:lang w:bidi="fa-IR"/>
        </w:rPr>
      </w:pPr>
      <w:r>
        <w:t>(See also: AMUSEMENT 356)</w:t>
      </w:r>
    </w:p>
    <w:p w:rsidR="009A3CE4" w:rsidRDefault="009A3CE4" w:rsidP="009A3CE4">
      <w:pPr>
        <w:pStyle w:val="libNormal"/>
        <w:rPr>
          <w:lang w:bidi="fa-IR"/>
        </w:rPr>
      </w:pPr>
    </w:p>
    <w:p w:rsidR="009A3CE4" w:rsidRDefault="009A3CE4" w:rsidP="00217917">
      <w:pPr>
        <w:pStyle w:val="Heading3"/>
        <w:rPr>
          <w:lang w:bidi="fa-IR"/>
        </w:rPr>
      </w:pPr>
      <w:bookmarkStart w:id="3149" w:name="_Toc484340309"/>
      <w:bookmarkStart w:id="3150" w:name="_Toc485817833"/>
      <w:r>
        <w:rPr>
          <w:lang w:bidi="fa-IR"/>
        </w:rPr>
        <w:t>Notes</w:t>
      </w:r>
      <w:bookmarkEnd w:id="3149"/>
      <w:bookmarkEnd w:id="3150"/>
    </w:p>
    <w:p w:rsidR="009A3CE4" w:rsidRDefault="009A3CE4" w:rsidP="009A3CE4">
      <w:pPr>
        <w:pStyle w:val="libFootnote"/>
        <w:rPr>
          <w:lang w:bidi="fa-IR"/>
        </w:rPr>
      </w:pPr>
      <w:r>
        <w:rPr>
          <w:lang w:bidi="fa-IR"/>
        </w:rPr>
        <w:t xml:space="preserve">1. </w:t>
      </w:r>
      <w:r>
        <w:rPr>
          <w:rtl/>
          <w:lang w:bidi="fa-IR"/>
        </w:rPr>
        <w:t xml:space="preserve">بحار الأنوار : 79 / 247 / 26 </w:t>
      </w:r>
      <w:r>
        <w:rPr>
          <w:lang w:bidi="fa-IR"/>
        </w:rPr>
        <w:t>.</w:t>
      </w:r>
    </w:p>
    <w:p w:rsidR="009A3CE4" w:rsidRDefault="009A3CE4" w:rsidP="009A3CE4">
      <w:pPr>
        <w:pStyle w:val="libFootnote"/>
        <w:rPr>
          <w:lang w:bidi="fa-IR"/>
        </w:rPr>
      </w:pPr>
      <w:r>
        <w:rPr>
          <w:lang w:bidi="fa-IR"/>
        </w:rPr>
        <w:t>2. Bihar al-Anwar, v. 79, p. 247, no. 26</w:t>
      </w:r>
    </w:p>
    <w:p w:rsidR="009A3CE4" w:rsidRDefault="009A3CE4" w:rsidP="009A3CE4">
      <w:pPr>
        <w:pStyle w:val="libFootnote"/>
        <w:rPr>
          <w:lang w:bidi="fa-IR"/>
        </w:rPr>
      </w:pPr>
      <w:r>
        <w:rPr>
          <w:lang w:bidi="fa-IR"/>
        </w:rPr>
        <w:t xml:space="preserve">3. </w:t>
      </w:r>
      <w:r>
        <w:rPr>
          <w:rtl/>
          <w:lang w:bidi="fa-IR"/>
        </w:rPr>
        <w:t xml:space="preserve">بحارالأنوار : 79 / 252 / 6 </w:t>
      </w:r>
      <w:r>
        <w:rPr>
          <w:lang w:bidi="fa-IR"/>
        </w:rPr>
        <w:t>.</w:t>
      </w:r>
    </w:p>
    <w:p w:rsidR="009A3CE4" w:rsidRDefault="009A3CE4" w:rsidP="009A3CE4">
      <w:pPr>
        <w:pStyle w:val="libFootnote"/>
        <w:rPr>
          <w:lang w:bidi="fa-IR"/>
        </w:rPr>
      </w:pPr>
      <w:r>
        <w:rPr>
          <w:lang w:bidi="fa-IR"/>
        </w:rPr>
        <w:t>4. lahw: translated as ‘diversionary talk’ in the translation of the Qur’an, and often interpreted as music in exegeses of the Qur’an (ed.)</w:t>
      </w:r>
    </w:p>
    <w:p w:rsidR="009A3CE4" w:rsidRDefault="009A3CE4" w:rsidP="009A3CE4">
      <w:pPr>
        <w:pStyle w:val="libFootnote"/>
        <w:rPr>
          <w:lang w:bidi="fa-IR"/>
        </w:rPr>
      </w:pPr>
      <w:r>
        <w:rPr>
          <w:lang w:bidi="fa-IR"/>
        </w:rPr>
        <w:t>5. Ibid. p. 252, no. 6</w:t>
      </w:r>
    </w:p>
    <w:p w:rsidR="009A3CE4" w:rsidRDefault="009A3CE4" w:rsidP="009A3CE4">
      <w:pPr>
        <w:pStyle w:val="libFootnote"/>
        <w:rPr>
          <w:lang w:bidi="fa-IR"/>
        </w:rPr>
      </w:pPr>
      <w:r>
        <w:rPr>
          <w:lang w:bidi="fa-IR"/>
        </w:rPr>
        <w:t xml:space="preserve">6. </w:t>
      </w:r>
      <w:r>
        <w:rPr>
          <w:rtl/>
          <w:lang w:bidi="fa-IR"/>
        </w:rPr>
        <w:t xml:space="preserve">بحار الأنوار : 79 / 241 / 7 </w:t>
      </w:r>
      <w:r>
        <w:rPr>
          <w:lang w:bidi="fa-IR"/>
        </w:rPr>
        <w:t>.</w:t>
      </w:r>
    </w:p>
    <w:p w:rsidR="009A3CE4" w:rsidRDefault="009A3CE4" w:rsidP="009A3CE4">
      <w:pPr>
        <w:pStyle w:val="libFootnote"/>
        <w:rPr>
          <w:lang w:bidi="fa-IR"/>
        </w:rPr>
      </w:pPr>
      <w:r>
        <w:rPr>
          <w:lang w:bidi="fa-IR"/>
        </w:rPr>
        <w:t>7. Ibid. p. 241, no. 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151" w:name="_Toc484340310"/>
      <w:bookmarkStart w:id="3152" w:name="_Toc485817834"/>
      <w:r>
        <w:rPr>
          <w:lang w:bidi="fa-IR"/>
        </w:rPr>
        <w:lastRenderedPageBreak/>
        <w:t xml:space="preserve">309 - </w:t>
      </w:r>
      <w:r>
        <w:rPr>
          <w:rtl/>
          <w:lang w:bidi="fa-IR"/>
        </w:rPr>
        <w:t>الغَيب‏</w:t>
      </w:r>
      <w:bookmarkEnd w:id="3151"/>
      <w:bookmarkEnd w:id="3152"/>
    </w:p>
    <w:p w:rsidR="009A3CE4" w:rsidRDefault="009A3CE4" w:rsidP="00034539">
      <w:pPr>
        <w:pStyle w:val="Heading2Center"/>
        <w:rPr>
          <w:lang w:bidi="fa-IR"/>
        </w:rPr>
      </w:pPr>
      <w:bookmarkStart w:id="3153" w:name="_Toc484340311"/>
      <w:bookmarkStart w:id="3154" w:name="_Toc485817835"/>
      <w:r>
        <w:rPr>
          <w:lang w:bidi="fa-IR"/>
        </w:rPr>
        <w:t>309. THE UNSEEN</w:t>
      </w:r>
      <w:bookmarkEnd w:id="3153"/>
      <w:bookmarkEnd w:id="3154"/>
    </w:p>
    <w:p w:rsidR="009A3CE4" w:rsidRDefault="009A3CE4" w:rsidP="00034539">
      <w:pPr>
        <w:pStyle w:val="Heading2Center"/>
        <w:rPr>
          <w:lang w:bidi="fa-IR"/>
        </w:rPr>
      </w:pPr>
      <w:bookmarkStart w:id="3155" w:name="_Toc484340312"/>
      <w:bookmarkStart w:id="3156" w:name="_Toc485817836"/>
      <w:r>
        <w:rPr>
          <w:lang w:bidi="fa-IR"/>
        </w:rPr>
        <w:t xml:space="preserve">1450 - </w:t>
      </w:r>
      <w:r>
        <w:rPr>
          <w:rtl/>
          <w:lang w:bidi="fa-IR"/>
        </w:rPr>
        <w:t>النَّبِيُّ يَعلَمُ الغَيبَ بِتَعليمِ اللَّهِ‏</w:t>
      </w:r>
      <w:bookmarkEnd w:id="3155"/>
      <w:bookmarkEnd w:id="3156"/>
    </w:p>
    <w:p w:rsidR="009A3CE4" w:rsidRDefault="009A3CE4" w:rsidP="00034539">
      <w:pPr>
        <w:pStyle w:val="Heading2Center"/>
        <w:rPr>
          <w:lang w:bidi="fa-IR"/>
        </w:rPr>
      </w:pPr>
      <w:bookmarkStart w:id="3157" w:name="_Toc484340313"/>
      <w:bookmarkStart w:id="3158" w:name="_Toc485817837"/>
      <w:r>
        <w:rPr>
          <w:lang w:bidi="fa-IR"/>
        </w:rPr>
        <w:t>1450. THE PROPHET KNOWS THE UNSEEN THROUGH ALLAH’S INSTRUCTION</w:t>
      </w:r>
      <w:bookmarkEnd w:id="3157"/>
      <w:bookmarkEnd w:id="3158"/>
    </w:p>
    <w:p w:rsidR="009A3CE4" w:rsidRDefault="009A3CE4" w:rsidP="00D31A5F">
      <w:pPr>
        <w:pStyle w:val="libAr"/>
        <w:rPr>
          <w:lang w:bidi="fa-IR"/>
        </w:rPr>
      </w:pPr>
      <w:r w:rsidRPr="00D31A5F">
        <w:rPr>
          <w:rStyle w:val="libBold1Char"/>
          <w:rFonts w:hint="cs"/>
          <w:rtl/>
        </w:rPr>
        <w:t>4893.</w:t>
      </w:r>
      <w:r>
        <w:rPr>
          <w:rtl/>
          <w:lang w:bidi="fa-IR"/>
        </w:rPr>
        <w:t xml:space="preserve"> الإمامُ الصّادقُ عليه السلام : ضَلَّت ناقَةُ رسولِ اللَّهِ صلى اللَّه عليه وآله في غَزوَةِ تَبُوكَ ، فقالَ المُنافقونَ : يُحَدِّثُنا عَنِ الغَيبِ ولا يَعلَمُ مَكانَ ناقَتِهِ ! فأتاهُ جَبرَئيلُ عليه السلام فَأخبَرَهُ بما قالوا ، وقالَ : إنَّ ناقَتَكَ في شِعْبِ كذا ، مُتَعَلِّقٌ زِمامُها بشَجَرَةِ بَحرٍ . فَنادى‏ رسولُ اللَّهِ صلى اللَّه عليه وآله: الصلاةَ جامِعَةً، قالَ : فاجتَمَعَ الناسُ ، فقالَ : أيُّها الناسُ ، إنّ ناقَتي بِشِعبِ كذا ، فَبادَرُوا إلَيها حتّى‏ أتَوها .</w:t>
      </w:r>
      <w:r>
        <w:rPr>
          <w:rStyle w:val="libFootnotenumChar"/>
          <w:rFonts w:hint="cs"/>
          <w:rtl/>
        </w:rPr>
        <w:t>1</w:t>
      </w:r>
    </w:p>
    <w:p w:rsidR="009A3CE4" w:rsidRDefault="009A3CE4" w:rsidP="009A3CE4">
      <w:pPr>
        <w:pStyle w:val="libNormal"/>
        <w:rPr>
          <w:lang w:bidi="fa-IR"/>
        </w:rPr>
      </w:pPr>
      <w:r w:rsidRPr="00D31A5F">
        <w:rPr>
          <w:rStyle w:val="libBold1Char"/>
        </w:rPr>
        <w:t>4893.</w:t>
      </w:r>
      <w:r>
        <w:rPr>
          <w:lang w:bidi="fa-IR"/>
        </w:rPr>
        <w:t xml:space="preserve"> Imam al-Sadiq </w:t>
      </w:r>
      <w:r>
        <w:t>(AS)</w:t>
      </w:r>
      <w:r>
        <w:rPr>
          <w:lang w:bidi="fa-IR"/>
        </w:rPr>
        <w:t xml:space="preserve"> narrated, ‘The Prophet </w:t>
      </w:r>
      <w:r>
        <w:t>(SAWA)</w:t>
      </w:r>
      <w:r>
        <w:rPr>
          <w:lang w:bidi="fa-IR"/>
        </w:rPr>
        <w:t xml:space="preserve">’s she-camel got lost in the battle of TAbuk, so the hypocrites started to say [mockingly], ‘He talks to us about the Unseen but does not even know where his own she-camel is!’ So the archangel Gabriel </w:t>
      </w:r>
      <w:r>
        <w:t>(AS)</w:t>
      </w:r>
      <w:r>
        <w:rPr>
          <w:lang w:bidi="fa-IR"/>
        </w:rPr>
        <w:t xml:space="preserve"> came to him and informed him of what they were saying, and told him that his she-camel was in a particular valley, with its reins attached to a large tree. So the Prophet </w:t>
      </w:r>
      <w:r>
        <w:t>(SAWA)</w:t>
      </w:r>
      <w:r>
        <w:rPr>
          <w:lang w:bidi="fa-IR"/>
        </w:rPr>
        <w:t xml:space="preserve"> made the call for congregational prayer, and when the people had gathered, he told them , ‘O people, verily my she-camel is in such and such a valley’, so they ran to bring it for him.’</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3159" w:name="_Toc484340314"/>
      <w:bookmarkStart w:id="3160" w:name="_Toc485817838"/>
      <w:r>
        <w:rPr>
          <w:lang w:bidi="fa-IR"/>
        </w:rPr>
        <w:t>Notes</w:t>
      </w:r>
      <w:bookmarkEnd w:id="3159"/>
      <w:bookmarkEnd w:id="3160"/>
    </w:p>
    <w:p w:rsidR="009A3CE4" w:rsidRDefault="009A3CE4" w:rsidP="009A3CE4">
      <w:pPr>
        <w:pStyle w:val="libFootnote"/>
        <w:rPr>
          <w:lang w:bidi="fa-IR"/>
        </w:rPr>
      </w:pPr>
      <w:r>
        <w:rPr>
          <w:lang w:bidi="fa-IR"/>
        </w:rPr>
        <w:t xml:space="preserve">1. </w:t>
      </w:r>
      <w:r>
        <w:rPr>
          <w:rtl/>
          <w:lang w:bidi="fa-IR"/>
        </w:rPr>
        <w:t xml:space="preserve">قصص الأنبياء : 308 / 408 </w:t>
      </w:r>
      <w:r>
        <w:rPr>
          <w:lang w:bidi="fa-IR"/>
        </w:rPr>
        <w:t>.</w:t>
      </w:r>
    </w:p>
    <w:p w:rsidR="009A3CE4" w:rsidRDefault="009A3CE4" w:rsidP="009A3CE4">
      <w:pPr>
        <w:pStyle w:val="libFootnote"/>
        <w:rPr>
          <w:lang w:bidi="fa-IR"/>
        </w:rPr>
      </w:pPr>
      <w:r>
        <w:rPr>
          <w:lang w:bidi="fa-IR"/>
        </w:rPr>
        <w:t>2. Qasas al-Anbiya’, p. 308, no. 408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161" w:name="_Toc484340315"/>
      <w:bookmarkStart w:id="3162" w:name="_Toc485817839"/>
      <w:r>
        <w:rPr>
          <w:lang w:bidi="fa-IR"/>
        </w:rPr>
        <w:lastRenderedPageBreak/>
        <w:t xml:space="preserve">1451 - </w:t>
      </w:r>
      <w:r>
        <w:rPr>
          <w:rtl/>
          <w:lang w:bidi="fa-IR"/>
        </w:rPr>
        <w:t>الإمامُ وعِلمُ الغَيبِ‏</w:t>
      </w:r>
      <w:bookmarkEnd w:id="3161"/>
      <w:bookmarkEnd w:id="3162"/>
    </w:p>
    <w:p w:rsidR="009A3CE4" w:rsidRDefault="009A3CE4" w:rsidP="00034539">
      <w:pPr>
        <w:pStyle w:val="Heading2Center"/>
        <w:rPr>
          <w:lang w:bidi="fa-IR"/>
        </w:rPr>
      </w:pPr>
      <w:bookmarkStart w:id="3163" w:name="_Toc484340316"/>
      <w:bookmarkStart w:id="3164" w:name="_Toc485817840"/>
      <w:r>
        <w:rPr>
          <w:lang w:bidi="fa-IR"/>
        </w:rPr>
        <w:t>1451. The Imam and the Knowledge OF THE UNSEEN</w:t>
      </w:r>
      <w:bookmarkEnd w:id="3163"/>
      <w:bookmarkEnd w:id="3164"/>
    </w:p>
    <w:p w:rsidR="009A3CE4" w:rsidRDefault="009A3CE4" w:rsidP="00D31A5F">
      <w:pPr>
        <w:pStyle w:val="libAr"/>
        <w:rPr>
          <w:lang w:bidi="fa-IR"/>
        </w:rPr>
      </w:pPr>
      <w:r w:rsidRPr="00D31A5F">
        <w:rPr>
          <w:rStyle w:val="libBold1Char"/>
          <w:rFonts w:hint="cs"/>
          <w:rtl/>
        </w:rPr>
        <w:t>4894.</w:t>
      </w:r>
      <w:r>
        <w:rPr>
          <w:rtl/>
          <w:lang w:bidi="fa-IR"/>
        </w:rPr>
        <w:t xml:space="preserve"> الإمامُ عليٌّ عليه السلام لَمّا قالَ لَهُ بعضُ أصحابِهِ (وكانَ كَلبِيّاً) : لَقَد اُعطِيتَ يا أميرَالمؤمنينَ عِلمَ الغَيبِ ، فَضَحِكَ عليه السلام - : يا أخا كَلبٍ، ليسَ هُو بعِلمِ غَيبٍ ، وإنّما هُو تَعَلُّمٌ مِن ذِي عِلمٍ ، وإنَّما عِلمُ الغَيبِ عِلمُ الساعَةِ ، وما عَدَّدَهُ اللَّهُ سبحانَهُ بقولِهِ : (إِنَّ اللَّهَ عِندَهُ عِلمُ السّاعَةِ ويُنَزِّلُ الغَيثَ ويَعْلَمُ ما في الأرْحامِ)</w:t>
      </w:r>
      <w:r>
        <w:rPr>
          <w:rStyle w:val="libFootnotenumChar"/>
          <w:rFonts w:hint="cs"/>
          <w:rtl/>
        </w:rPr>
        <w:t>1</w:t>
      </w:r>
      <w:r>
        <w:rPr>
          <w:rtl/>
          <w:lang w:bidi="fa-IR"/>
        </w:rPr>
        <w:t xml:space="preserve"> .</w:t>
      </w:r>
      <w:r>
        <w:rPr>
          <w:rStyle w:val="libFootnotenumChar"/>
          <w:rFonts w:hint="cs"/>
          <w:rtl/>
        </w:rPr>
        <w:t>2</w:t>
      </w:r>
    </w:p>
    <w:p w:rsidR="009A3CE4" w:rsidRDefault="009A3CE4" w:rsidP="009A3CE4">
      <w:pPr>
        <w:pStyle w:val="libNormal"/>
        <w:rPr>
          <w:lang w:bidi="fa-IR"/>
        </w:rPr>
      </w:pPr>
      <w:r w:rsidRPr="00D31A5F">
        <w:rPr>
          <w:rStyle w:val="libBold1Char"/>
        </w:rPr>
        <w:t>4894.</w:t>
      </w:r>
      <w:r>
        <w:rPr>
          <w:lang w:bidi="fa-IR"/>
        </w:rPr>
        <w:t xml:space="preserve"> When one of Imam Ali </w:t>
      </w:r>
      <w:r>
        <w:t>(AS)</w:t>
      </w:r>
      <w:r>
        <w:rPr>
          <w:lang w:bidi="fa-IR"/>
        </w:rPr>
        <w:t xml:space="preserve">’s companions </w:t>
      </w:r>
      <w:r>
        <w:t>(from the tribe of Kalb)</w:t>
      </w:r>
      <w:r>
        <w:rPr>
          <w:lang w:bidi="fa-IR"/>
        </w:rPr>
        <w:t xml:space="preserve"> said to him, ‘Indeed you have been given knowledge of the Unseen, O Commander of the Faithful’, Imam Ali </w:t>
      </w:r>
      <w:r>
        <w:t>(AS)</w:t>
      </w:r>
      <w:r>
        <w:rPr>
          <w:lang w:bidi="fa-IR"/>
        </w:rPr>
        <w:t xml:space="preserve"> laughed, saying, ‘O brother of Kalb, this is not knowledge of the Unseen, but instruction from the Possessor of Knowledge. Verily the knowledge of the Unseen is the knowledge of the Hour, and what Allah, Glory be to Him, has listed in his verse: </w:t>
      </w:r>
      <w:r>
        <w:rPr>
          <w:rStyle w:val="libBoldItalicChar"/>
        </w:rPr>
        <w:t>“Indeed the knowledge of the Hour is with Allah. He sends down the rain, and He knows what is in the wombs.”</w:t>
      </w:r>
      <w:r>
        <w:rPr>
          <w:rStyle w:val="libFootnotenumChar"/>
        </w:rPr>
        <w:t>3</w:t>
      </w:r>
    </w:p>
    <w:p w:rsidR="009A3CE4" w:rsidRDefault="009A3CE4" w:rsidP="00D31A5F">
      <w:pPr>
        <w:pStyle w:val="libAr"/>
        <w:rPr>
          <w:lang w:bidi="fa-IR"/>
        </w:rPr>
      </w:pPr>
      <w:r w:rsidRPr="00D31A5F">
        <w:rPr>
          <w:rStyle w:val="libBold1Char"/>
          <w:rFonts w:hint="cs"/>
          <w:rtl/>
        </w:rPr>
        <w:t>4895.</w:t>
      </w:r>
      <w:r>
        <w:rPr>
          <w:rtl/>
          <w:lang w:bidi="fa-IR"/>
        </w:rPr>
        <w:t xml:space="preserve"> الإمامُ الصّادقُ عليه السلام - لمّا سُئلَ : هل يَعلَمُ الإمامُ بالغَيبِ - : لا ، ولكن إذا أرادَ أن يَعلَمَ الشي‏ءَ أعلَمَهُ اللَّهُ ذلكَ .</w:t>
      </w:r>
      <w:r>
        <w:rPr>
          <w:rStyle w:val="libFootnotenumChar"/>
          <w:rFonts w:hint="cs"/>
          <w:rtl/>
        </w:rPr>
        <w:t>4</w:t>
      </w:r>
    </w:p>
    <w:p w:rsidR="009A3CE4" w:rsidRDefault="009A3CE4" w:rsidP="009A3CE4">
      <w:pPr>
        <w:pStyle w:val="libNormal"/>
        <w:rPr>
          <w:lang w:bidi="fa-IR"/>
        </w:rPr>
      </w:pPr>
      <w:r w:rsidRPr="00D31A5F">
        <w:rPr>
          <w:rStyle w:val="libBold1Char"/>
        </w:rPr>
        <w:t>4895.</w:t>
      </w:r>
      <w:r>
        <w:rPr>
          <w:lang w:bidi="fa-IR"/>
        </w:rPr>
        <w:t xml:space="preserve"> Imam al-Sadiq </w:t>
      </w:r>
      <w:r>
        <w:t>(AS)</w:t>
      </w:r>
      <w:r>
        <w:rPr>
          <w:lang w:bidi="fa-IR"/>
        </w:rPr>
        <w:t>, when asked, ‘Does the Imam know the Unseen?’ replied, ‘No, but whenever he wishes to know something, Allah makes him know it.’</w:t>
      </w:r>
      <w:r>
        <w:rPr>
          <w:rStyle w:val="libFootnotenumChar"/>
        </w:rPr>
        <w:t>5</w:t>
      </w:r>
    </w:p>
    <w:p w:rsidR="009A3CE4" w:rsidRDefault="009A3CE4" w:rsidP="00D31A5F">
      <w:pPr>
        <w:pStyle w:val="libAr"/>
        <w:rPr>
          <w:lang w:bidi="fa-IR"/>
        </w:rPr>
      </w:pPr>
      <w:r w:rsidRPr="00D31A5F">
        <w:rPr>
          <w:rStyle w:val="libBold1Char"/>
          <w:rFonts w:hint="cs"/>
          <w:rtl/>
        </w:rPr>
        <w:t>4896.</w:t>
      </w:r>
      <w:r>
        <w:rPr>
          <w:rtl/>
          <w:lang w:bidi="fa-IR"/>
        </w:rPr>
        <w:t xml:space="preserve"> الإمامُ الكاظمُ عليه السلام - لَمّا سَألَهُ رَجُلٌ مِن أهلِ فارِسَ : أتَعلَمُونَ الغَيبَ؟ - : قالَ أبو جعفرٍ عليه السلام : يُبسَطُ لَنا العِلمُ فَنَعلَمُ ، ويُقبَضُ عنّا فلا نَعلَمُ . وقالَ : سِرُّ اللَّهِ عَزَّوجلَّ أسَرَّهُ إلى‏ جَبرَئيلَ عليه السلام ، وأسَرَّهُ جَبرَئيلُ إلى‏ محمّدٍ صلى اللَّه عليه وآله ، وأسَرَّهُ محمّدٌ إلى‏ مَن شاءَ اللَّهُ .</w:t>
      </w:r>
      <w:r>
        <w:rPr>
          <w:rStyle w:val="libFootnotenumChar"/>
          <w:rFonts w:hint="cs"/>
          <w:rtl/>
        </w:rPr>
        <w:t>6</w:t>
      </w:r>
    </w:p>
    <w:p w:rsidR="009A3CE4" w:rsidRDefault="009A3CE4" w:rsidP="009A3CE4">
      <w:pPr>
        <w:pStyle w:val="libNormal"/>
        <w:rPr>
          <w:lang w:bidi="fa-IR"/>
        </w:rPr>
      </w:pPr>
      <w:r w:rsidRPr="00D31A5F">
        <w:rPr>
          <w:rStyle w:val="libBold1Char"/>
        </w:rPr>
        <w:t>4896.</w:t>
      </w:r>
      <w:r>
        <w:rPr>
          <w:lang w:bidi="fa-IR"/>
        </w:rPr>
        <w:t xml:space="preserve"> Imam al-Kazim </w:t>
      </w:r>
      <w:r>
        <w:t>(AS)</w:t>
      </w:r>
      <w:r>
        <w:rPr>
          <w:lang w:bidi="fa-IR"/>
        </w:rPr>
        <w:t xml:space="preserve">, when a man from Persia asked him, ‘Do you know the Unseen’, replied, ‘Abu Jafar </w:t>
      </w:r>
      <w:r>
        <w:t>(AS)</w:t>
      </w:r>
      <w:r>
        <w:rPr>
          <w:lang w:bidi="fa-IR"/>
        </w:rPr>
        <w:t xml:space="preserve"> [i.e. Imam al-Baqir] said, ‘Knowledge is expounded for us so we know it, and it can be taken away from us so we do not know.’ And he said, ‘Allah, Mighty and Exalted, entrusted his secret to Gabriel </w:t>
      </w:r>
      <w:r>
        <w:t>(AS)</w:t>
      </w:r>
      <w:r>
        <w:rPr>
          <w:lang w:bidi="fa-IR"/>
        </w:rPr>
        <w:t xml:space="preserve">, and Gabriel entrusted it to Muhammad </w:t>
      </w:r>
      <w:r>
        <w:t>(SAWA)</w:t>
      </w:r>
      <w:r>
        <w:rPr>
          <w:lang w:bidi="fa-IR"/>
        </w:rPr>
        <w:t xml:space="preserve">, and Muhammad </w:t>
      </w:r>
      <w:r>
        <w:t>(SAWA)</w:t>
      </w:r>
      <w:r>
        <w:rPr>
          <w:lang w:bidi="fa-IR"/>
        </w:rPr>
        <w:t xml:space="preserve"> entrusted it to those whom Allah willed.’</w:t>
      </w:r>
      <w:r>
        <w:rPr>
          <w:rStyle w:val="libFootnotenumChar"/>
        </w:rPr>
        <w:t>7</w:t>
      </w:r>
    </w:p>
    <w:p w:rsidR="009A3CE4" w:rsidRDefault="009A3CE4" w:rsidP="009A3CE4">
      <w:pPr>
        <w:pStyle w:val="libNormal"/>
        <w:rPr>
          <w:lang w:bidi="fa-IR"/>
        </w:rPr>
      </w:pPr>
    </w:p>
    <w:p w:rsidR="009A3CE4" w:rsidRDefault="009A3CE4" w:rsidP="00217917">
      <w:pPr>
        <w:pStyle w:val="Heading3"/>
        <w:rPr>
          <w:lang w:bidi="fa-IR"/>
        </w:rPr>
      </w:pPr>
      <w:bookmarkStart w:id="3165" w:name="_Toc484340317"/>
      <w:bookmarkStart w:id="3166" w:name="_Toc485817841"/>
      <w:r>
        <w:rPr>
          <w:lang w:bidi="fa-IR"/>
        </w:rPr>
        <w:t>Notes</w:t>
      </w:r>
      <w:bookmarkEnd w:id="3165"/>
      <w:bookmarkEnd w:id="3166"/>
    </w:p>
    <w:p w:rsidR="009A3CE4" w:rsidRDefault="009A3CE4" w:rsidP="009A3CE4">
      <w:pPr>
        <w:pStyle w:val="libFootnote"/>
        <w:rPr>
          <w:lang w:bidi="fa-IR"/>
        </w:rPr>
      </w:pPr>
      <w:r>
        <w:rPr>
          <w:lang w:bidi="fa-IR"/>
        </w:rPr>
        <w:t xml:space="preserve">1. </w:t>
      </w:r>
      <w:r>
        <w:rPr>
          <w:rtl/>
          <w:lang w:bidi="fa-IR"/>
        </w:rPr>
        <w:t xml:space="preserve">لقمان : 34 </w:t>
      </w:r>
      <w:r>
        <w:rPr>
          <w:lang w:bidi="fa-IR"/>
        </w:rPr>
        <w:t>.</w:t>
      </w:r>
    </w:p>
    <w:p w:rsidR="009A3CE4" w:rsidRDefault="009A3CE4" w:rsidP="009A3CE4">
      <w:pPr>
        <w:pStyle w:val="libFootnote"/>
        <w:rPr>
          <w:lang w:bidi="fa-IR"/>
        </w:rPr>
      </w:pPr>
      <w:r>
        <w:rPr>
          <w:lang w:bidi="fa-IR"/>
        </w:rPr>
        <w:t xml:space="preserve">2. </w:t>
      </w:r>
      <w:r>
        <w:rPr>
          <w:rtl/>
          <w:lang w:bidi="fa-IR"/>
        </w:rPr>
        <w:t xml:space="preserve">نهج البلاغة :الخطبة 128 </w:t>
      </w:r>
      <w:r>
        <w:rPr>
          <w:lang w:bidi="fa-IR"/>
        </w:rPr>
        <w:t>.</w:t>
      </w:r>
    </w:p>
    <w:p w:rsidR="009A3CE4" w:rsidRDefault="009A3CE4" w:rsidP="009A3CE4">
      <w:pPr>
        <w:pStyle w:val="libFootnote"/>
        <w:rPr>
          <w:lang w:bidi="fa-IR"/>
        </w:rPr>
      </w:pPr>
      <w:r>
        <w:rPr>
          <w:lang w:bidi="fa-IR"/>
        </w:rPr>
        <w:t>3. Nahj al-Balagha, Sermon 128</w:t>
      </w:r>
    </w:p>
    <w:p w:rsidR="009A3CE4" w:rsidRDefault="009A3CE4" w:rsidP="009A3CE4">
      <w:pPr>
        <w:pStyle w:val="libFootnote"/>
        <w:rPr>
          <w:lang w:bidi="fa-IR"/>
        </w:rPr>
      </w:pPr>
      <w:r>
        <w:rPr>
          <w:lang w:bidi="fa-IR"/>
        </w:rPr>
        <w:t xml:space="preserve">4. </w:t>
      </w:r>
      <w:r>
        <w:rPr>
          <w:rtl/>
          <w:lang w:bidi="fa-IR"/>
        </w:rPr>
        <w:t xml:space="preserve">الكافي : 1 / 257 / 4 </w:t>
      </w:r>
      <w:r>
        <w:rPr>
          <w:lang w:bidi="fa-IR"/>
        </w:rPr>
        <w:t>.</w:t>
      </w:r>
    </w:p>
    <w:p w:rsidR="009A3CE4" w:rsidRDefault="009A3CE4" w:rsidP="009A3CE4">
      <w:pPr>
        <w:pStyle w:val="libFootnote"/>
        <w:rPr>
          <w:lang w:bidi="fa-IR"/>
        </w:rPr>
      </w:pPr>
      <w:r>
        <w:rPr>
          <w:lang w:bidi="fa-IR"/>
        </w:rPr>
        <w:t>5. al-Kafi, v. 1, p. 257, no. 4</w:t>
      </w:r>
    </w:p>
    <w:p w:rsidR="009A3CE4" w:rsidRDefault="009A3CE4" w:rsidP="009A3CE4">
      <w:pPr>
        <w:pStyle w:val="libFootnote"/>
        <w:rPr>
          <w:lang w:bidi="fa-IR"/>
        </w:rPr>
      </w:pPr>
      <w:r>
        <w:rPr>
          <w:lang w:bidi="fa-IR"/>
        </w:rPr>
        <w:t xml:space="preserve">6. </w:t>
      </w:r>
      <w:r>
        <w:rPr>
          <w:rtl/>
          <w:lang w:bidi="fa-IR"/>
        </w:rPr>
        <w:t xml:space="preserve">الكافي : 1 / 256 / 1 </w:t>
      </w:r>
      <w:r>
        <w:rPr>
          <w:lang w:bidi="fa-IR"/>
        </w:rPr>
        <w:t>.</w:t>
      </w:r>
    </w:p>
    <w:p w:rsidR="009A3CE4" w:rsidRDefault="009A3CE4" w:rsidP="009A3CE4">
      <w:pPr>
        <w:pStyle w:val="libFootnote"/>
        <w:rPr>
          <w:lang w:bidi="fa-IR"/>
        </w:rPr>
      </w:pPr>
      <w:r>
        <w:rPr>
          <w:lang w:bidi="fa-IR"/>
        </w:rPr>
        <w:lastRenderedPageBreak/>
        <w:t>7. Ibid. p. 256,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167" w:name="_Toc484340318"/>
      <w:bookmarkStart w:id="3168" w:name="_Toc485817842"/>
      <w:r>
        <w:rPr>
          <w:lang w:bidi="fa-IR"/>
        </w:rPr>
        <w:lastRenderedPageBreak/>
        <w:t xml:space="preserve">310 - </w:t>
      </w:r>
      <w:r>
        <w:rPr>
          <w:rtl/>
          <w:lang w:bidi="fa-IR"/>
        </w:rPr>
        <w:t>الغِيبة</w:t>
      </w:r>
      <w:bookmarkEnd w:id="3167"/>
      <w:bookmarkEnd w:id="3168"/>
    </w:p>
    <w:p w:rsidR="009A3CE4" w:rsidRDefault="009A3CE4" w:rsidP="00034539">
      <w:pPr>
        <w:pStyle w:val="Heading2Center"/>
        <w:rPr>
          <w:lang w:bidi="fa-IR"/>
        </w:rPr>
      </w:pPr>
      <w:bookmarkStart w:id="3169" w:name="_Toc484340319"/>
      <w:bookmarkStart w:id="3170" w:name="_Toc485817843"/>
      <w:r>
        <w:rPr>
          <w:lang w:bidi="fa-IR"/>
        </w:rPr>
        <w:t>310. BACKBITING</w:t>
      </w:r>
      <w:bookmarkEnd w:id="3169"/>
      <w:bookmarkEnd w:id="3170"/>
    </w:p>
    <w:p w:rsidR="009A3CE4" w:rsidRDefault="009A3CE4" w:rsidP="00034539">
      <w:pPr>
        <w:pStyle w:val="Heading2Center"/>
        <w:rPr>
          <w:lang w:bidi="fa-IR"/>
        </w:rPr>
      </w:pPr>
      <w:bookmarkStart w:id="3171" w:name="_Toc484340320"/>
      <w:bookmarkStart w:id="3172" w:name="_Toc485817844"/>
      <w:r>
        <w:rPr>
          <w:lang w:bidi="fa-IR"/>
        </w:rPr>
        <w:t xml:space="preserve">1452 - </w:t>
      </w:r>
      <w:r>
        <w:rPr>
          <w:rtl/>
          <w:lang w:bidi="fa-IR"/>
        </w:rPr>
        <w:t>النَّهيُ عنِ الغِيبَةِ</w:t>
      </w:r>
      <w:bookmarkEnd w:id="3171"/>
      <w:bookmarkEnd w:id="3172"/>
    </w:p>
    <w:p w:rsidR="009A3CE4" w:rsidRDefault="009A3CE4" w:rsidP="00034539">
      <w:pPr>
        <w:pStyle w:val="Heading2Center"/>
        <w:rPr>
          <w:lang w:bidi="fa-IR"/>
        </w:rPr>
      </w:pPr>
      <w:bookmarkStart w:id="3173" w:name="_Toc484340321"/>
      <w:bookmarkStart w:id="3174" w:name="_Toc485817845"/>
      <w:r>
        <w:rPr>
          <w:lang w:bidi="fa-IR"/>
        </w:rPr>
        <w:t>1452. PROHIBITION OF BACKBITING</w:t>
      </w:r>
      <w:bookmarkEnd w:id="3173"/>
      <w:bookmarkEnd w:id="3174"/>
    </w:p>
    <w:p w:rsidR="009A3CE4" w:rsidRDefault="009A3CE4" w:rsidP="00D31A5F">
      <w:pPr>
        <w:pStyle w:val="libAr"/>
        <w:rPr>
          <w:lang w:bidi="fa-IR"/>
        </w:rPr>
      </w:pPr>
      <w:r>
        <w:rPr>
          <w:rtl/>
        </w:rPr>
        <w:t>(</w:t>
      </w:r>
      <w:r>
        <w:rPr>
          <w:rtl/>
          <w:lang w:bidi="fa-IR"/>
        </w:rPr>
        <w:t>وَلا يَغْتَبْ بَعْضُكُمْ بَعْضاً أيُحِبُّ أحَدُكُمْ أنْ يَأْكُلَ لَحْمَ أخِيهِ مَيْتاً فَكَرِهْتُمُوهُ وَاتَّقُوا اللَّهَ إنَّ اللَّهَ تَوَّابٌ رَحِيمٌ) .</w:t>
      </w:r>
      <w:r>
        <w:rPr>
          <w:rStyle w:val="libFootnotenumChar"/>
          <w:rFonts w:hint="cs"/>
          <w:rtl/>
        </w:rPr>
        <w:t>1</w:t>
      </w:r>
    </w:p>
    <w:p w:rsidR="009A3CE4" w:rsidRDefault="009A3CE4" w:rsidP="009A3CE4">
      <w:pPr>
        <w:pStyle w:val="libNormal"/>
        <w:rPr>
          <w:lang w:bidi="fa-IR"/>
        </w:rPr>
      </w:pPr>
      <w:r>
        <w:rPr>
          <w:rStyle w:val="libBoldItalicChar"/>
        </w:rPr>
        <w:t>“And do not backbite about one another. Will any of you love to eat the flesh of his dead brother? You would hate it. And be wary of Allah; indeed Allah is all-clement, all-merciful.”</w:t>
      </w:r>
      <w:r>
        <w:rPr>
          <w:rStyle w:val="libFootnotenumChar"/>
        </w:rPr>
        <w:t>2</w:t>
      </w:r>
    </w:p>
    <w:p w:rsidR="009A3CE4" w:rsidRDefault="009A3CE4" w:rsidP="00D31A5F">
      <w:pPr>
        <w:pStyle w:val="libAr"/>
        <w:rPr>
          <w:lang w:bidi="fa-IR"/>
        </w:rPr>
      </w:pPr>
      <w:r w:rsidRPr="00D31A5F">
        <w:rPr>
          <w:rStyle w:val="libBold1Char"/>
          <w:rFonts w:hint="cs"/>
          <w:rtl/>
        </w:rPr>
        <w:t>4897.</w:t>
      </w:r>
      <w:r>
        <w:rPr>
          <w:rtl/>
          <w:lang w:bidi="fa-IR"/>
        </w:rPr>
        <w:t xml:space="preserve"> رسولُ اللَّهِ صلى اللَّه عليه وآله: مَرَرتُ ليلةَ اُسرِيَ بي على‏ قَومٍ يَخمِشُونَ وُجوهَهُم بأظفارِهمِ ، فقلتُ : يا جَبرَئيلُ ، مَن هؤلاءِ ؟ فقالَ : هؤلاءِ الذينَ يَغتابُونَ الناسَ ويَقَعُونَ في أعراضِهِم .</w:t>
      </w:r>
      <w:r>
        <w:rPr>
          <w:rStyle w:val="libFootnotenumChar"/>
          <w:rFonts w:hint="cs"/>
          <w:rtl/>
        </w:rPr>
        <w:t>3</w:t>
      </w:r>
    </w:p>
    <w:p w:rsidR="009A3CE4" w:rsidRDefault="009A3CE4" w:rsidP="009A3CE4">
      <w:pPr>
        <w:pStyle w:val="libNormal"/>
        <w:rPr>
          <w:lang w:bidi="fa-IR"/>
        </w:rPr>
      </w:pPr>
      <w:r w:rsidRPr="00D31A5F">
        <w:rPr>
          <w:rStyle w:val="libBold1Char"/>
        </w:rPr>
        <w:t>4897.</w:t>
      </w:r>
      <w:r>
        <w:rPr>
          <w:lang w:bidi="fa-IR"/>
        </w:rPr>
        <w:t xml:space="preserve"> The Prophet </w:t>
      </w:r>
      <w:r>
        <w:t>(SAWA)</w:t>
      </w:r>
      <w:r>
        <w:rPr>
          <w:lang w:bidi="fa-IR"/>
        </w:rPr>
        <w:t xml:space="preserve"> said, ‘On the night that I was taken on my Night-Journey [to the heavens], I passed by a group of people scratching their own faces with their nails, so I asked, ‘O Gabriel, who are these people?’ so he replied, ‘These are people who backbit about other people and disparaged their reputations.’</w:t>
      </w:r>
      <w:r>
        <w:rPr>
          <w:rStyle w:val="libFootnotenumChar"/>
        </w:rPr>
        <w:t>4</w:t>
      </w:r>
    </w:p>
    <w:p w:rsidR="009A3CE4" w:rsidRDefault="009A3CE4" w:rsidP="00D31A5F">
      <w:pPr>
        <w:pStyle w:val="libAr"/>
        <w:rPr>
          <w:lang w:bidi="fa-IR"/>
        </w:rPr>
      </w:pPr>
      <w:r w:rsidRPr="00D31A5F">
        <w:rPr>
          <w:rStyle w:val="libBold1Char"/>
          <w:rFonts w:hint="cs"/>
          <w:rtl/>
        </w:rPr>
        <w:t>4898.</w:t>
      </w:r>
      <w:r>
        <w:rPr>
          <w:rtl/>
          <w:lang w:bidi="fa-IR"/>
        </w:rPr>
        <w:t xml:space="preserve"> رسولُ اللَّهِ صلى اللَّه عليه وآله : الغِيبَةُ أشَدُّ مِن الزِّنا ، قيلَ : وكيفَ ؟ قالَ : الرجلُ يَزني ثُمّ يَتوبُ فَيَتُوبُ اللَّهُ علَيهِ ، وإنّ صاحِبَ الغِيبَةِ لايُغفَرُ لَهُ حتّى‏ يَغفِرَ لَهُ صاحِبُهُ .</w:t>
      </w:r>
      <w:r>
        <w:rPr>
          <w:rStyle w:val="libFootnotenumChar"/>
          <w:rFonts w:hint="cs"/>
          <w:rtl/>
        </w:rPr>
        <w:t>5</w:t>
      </w:r>
    </w:p>
    <w:p w:rsidR="009A3CE4" w:rsidRDefault="009A3CE4" w:rsidP="009A3CE4">
      <w:pPr>
        <w:pStyle w:val="libNormal"/>
        <w:rPr>
          <w:lang w:bidi="fa-IR"/>
        </w:rPr>
      </w:pPr>
      <w:r w:rsidRPr="00D31A5F">
        <w:rPr>
          <w:rStyle w:val="libBold1Char"/>
        </w:rPr>
        <w:t>4898.</w:t>
      </w:r>
      <w:r>
        <w:rPr>
          <w:lang w:bidi="fa-IR"/>
        </w:rPr>
        <w:t xml:space="preserve"> The Prophet </w:t>
      </w:r>
      <w:r>
        <w:t>(SAWA)</w:t>
      </w:r>
      <w:r>
        <w:rPr>
          <w:lang w:bidi="fa-IR"/>
        </w:rPr>
        <w:t xml:space="preserve"> said, ‘Backbiting is worse than adultery’, at which he was asked, ‘How so?’ He replied, ‘A man commits adultery, then repents, and Allah pardons him for it, whereas the backbiter is not forgiven until his victim forgives him.’</w:t>
      </w:r>
      <w:r>
        <w:rPr>
          <w:rStyle w:val="libFootnotenumChar"/>
        </w:rPr>
        <w:t>6</w:t>
      </w:r>
    </w:p>
    <w:p w:rsidR="009A3CE4" w:rsidRDefault="009A3CE4" w:rsidP="00D31A5F">
      <w:pPr>
        <w:pStyle w:val="libAr"/>
        <w:rPr>
          <w:lang w:bidi="fa-IR"/>
        </w:rPr>
      </w:pPr>
      <w:r w:rsidRPr="00D31A5F">
        <w:rPr>
          <w:rStyle w:val="libBold1Char"/>
          <w:rFonts w:hint="cs"/>
          <w:rtl/>
        </w:rPr>
        <w:t>4899.</w:t>
      </w:r>
      <w:r>
        <w:rPr>
          <w:rtl/>
          <w:lang w:bidi="fa-IR"/>
        </w:rPr>
        <w:t xml:space="preserve"> الإمامُ عليٌّ عليه السلام : الغِيبَةُ جُهدُ العاجِزِ .</w:t>
      </w:r>
      <w:r>
        <w:rPr>
          <w:rStyle w:val="libFootnotenumChar"/>
          <w:rFonts w:hint="cs"/>
          <w:rtl/>
        </w:rPr>
        <w:t>7</w:t>
      </w:r>
    </w:p>
    <w:p w:rsidR="009A3CE4" w:rsidRDefault="009A3CE4" w:rsidP="009A3CE4">
      <w:pPr>
        <w:pStyle w:val="libNormal"/>
        <w:rPr>
          <w:lang w:bidi="fa-IR"/>
        </w:rPr>
      </w:pPr>
      <w:r w:rsidRPr="00D31A5F">
        <w:rPr>
          <w:rStyle w:val="libBold1Char"/>
        </w:rPr>
        <w:t>4899.</w:t>
      </w:r>
      <w:r>
        <w:rPr>
          <w:lang w:bidi="fa-IR"/>
        </w:rPr>
        <w:t xml:space="preserve"> Imam Ali </w:t>
      </w:r>
      <w:r>
        <w:t>(AS)</w:t>
      </w:r>
      <w:r>
        <w:rPr>
          <w:lang w:bidi="fa-IR"/>
        </w:rPr>
        <w:t xml:space="preserve"> said, ‘Backbiting is the attempt of one who is incapable [of doing better himself].’</w:t>
      </w:r>
      <w:r>
        <w:rPr>
          <w:rStyle w:val="libFootnotenumChar"/>
        </w:rPr>
        <w:t>8</w:t>
      </w:r>
    </w:p>
    <w:p w:rsidR="009A3CE4" w:rsidRDefault="009A3CE4" w:rsidP="00D31A5F">
      <w:pPr>
        <w:pStyle w:val="libAr"/>
        <w:rPr>
          <w:lang w:bidi="fa-IR"/>
        </w:rPr>
      </w:pPr>
      <w:r w:rsidRPr="00D31A5F">
        <w:rPr>
          <w:rStyle w:val="libBold1Char"/>
          <w:rFonts w:hint="cs"/>
          <w:rtl/>
        </w:rPr>
        <w:t>4900.</w:t>
      </w:r>
      <w:r>
        <w:rPr>
          <w:rtl/>
          <w:lang w:bidi="fa-IR"/>
        </w:rPr>
        <w:t xml:space="preserve"> الإمامُ الحسينُ عليه السلام - لِرجُلٍ اغتابَ عِندَهُ رجُلاً - : يا هذا، كُفَّ عنِ الغِيبَةِ؛ فإنّها إدامُ كِلابِ النارِ .</w:t>
      </w:r>
      <w:r>
        <w:rPr>
          <w:rStyle w:val="libFootnotenumChar"/>
          <w:rFonts w:hint="cs"/>
          <w:rtl/>
        </w:rPr>
        <w:t>9</w:t>
      </w:r>
    </w:p>
    <w:p w:rsidR="009A3CE4" w:rsidRDefault="009A3CE4" w:rsidP="009A3CE4">
      <w:pPr>
        <w:pStyle w:val="libNormal"/>
        <w:rPr>
          <w:lang w:bidi="fa-IR"/>
        </w:rPr>
      </w:pPr>
      <w:r w:rsidRPr="00D31A5F">
        <w:rPr>
          <w:rStyle w:val="libBold1Char"/>
        </w:rPr>
        <w:t>4900.</w:t>
      </w:r>
      <w:r>
        <w:rPr>
          <w:lang w:bidi="fa-IR"/>
        </w:rPr>
        <w:t xml:space="preserve"> Imam al-Husayn </w:t>
      </w:r>
      <w:r>
        <w:t>(AS)</w:t>
      </w:r>
      <w:r>
        <w:rPr>
          <w:lang w:bidi="fa-IR"/>
        </w:rPr>
        <w:t xml:space="preserve"> said to a man who was backbiting about a man in his presence, ‘Stop backbiting, for verily it is the food of the dogs of Hell.’</w:t>
      </w:r>
      <w:r>
        <w:rPr>
          <w:rStyle w:val="libFootnotenumChar"/>
        </w:rPr>
        <w:t>10</w:t>
      </w:r>
    </w:p>
    <w:p w:rsidR="009A3CE4" w:rsidRDefault="009A3CE4" w:rsidP="00D31A5F">
      <w:pPr>
        <w:pStyle w:val="libAr"/>
        <w:rPr>
          <w:lang w:bidi="fa-IR"/>
        </w:rPr>
      </w:pPr>
      <w:r w:rsidRPr="00D31A5F">
        <w:rPr>
          <w:rStyle w:val="libBold1Char"/>
          <w:rFonts w:hint="cs"/>
          <w:rtl/>
        </w:rPr>
        <w:t>4901.</w:t>
      </w:r>
      <w:r>
        <w:rPr>
          <w:rtl/>
          <w:lang w:bidi="fa-IR"/>
        </w:rPr>
        <w:t xml:space="preserve"> الإمامُ الصّادقُ عليه السلام : لا تَغتَبْ فتُغتَبُ ، ولا تَحفِرْ لِأخِيكَ حُفرَةً فَتَقَعَ فيها ؛ فإنَّكَ كما تَدينُ تُدانُ .</w:t>
      </w:r>
      <w:r>
        <w:rPr>
          <w:rStyle w:val="libFootnotenumChar"/>
          <w:rFonts w:hint="cs"/>
          <w:rtl/>
        </w:rPr>
        <w:t>11</w:t>
      </w:r>
    </w:p>
    <w:p w:rsidR="009A3CE4" w:rsidRDefault="009A3CE4" w:rsidP="009A3CE4">
      <w:pPr>
        <w:pStyle w:val="libNormal"/>
        <w:rPr>
          <w:lang w:bidi="fa-IR"/>
        </w:rPr>
      </w:pPr>
      <w:r w:rsidRPr="00D31A5F">
        <w:rPr>
          <w:rStyle w:val="libBold1Char"/>
        </w:rPr>
        <w:t>4901.</w:t>
      </w:r>
      <w:r>
        <w:rPr>
          <w:lang w:bidi="fa-IR"/>
        </w:rPr>
        <w:t xml:space="preserve"> Imam al-Sadiq </w:t>
      </w:r>
      <w:r>
        <w:t>(AS)</w:t>
      </w:r>
      <w:r>
        <w:rPr>
          <w:lang w:bidi="fa-IR"/>
        </w:rPr>
        <w:t xml:space="preserve"> said, ‘Do not backbite lest you become a victim of backbiting, and do not dig a hole for your brother lest you fall in it yourself, for you will be paid back whatever you put in.’</w:t>
      </w:r>
      <w:r>
        <w:rPr>
          <w:rStyle w:val="libFootnotenumChar"/>
        </w:rPr>
        <w:t>12</w:t>
      </w:r>
    </w:p>
    <w:p w:rsidR="009A3CE4" w:rsidRDefault="009A3CE4" w:rsidP="00D31A5F">
      <w:pPr>
        <w:pStyle w:val="libAr"/>
        <w:rPr>
          <w:lang w:bidi="fa-IR"/>
        </w:rPr>
      </w:pPr>
      <w:r w:rsidRPr="00D31A5F">
        <w:rPr>
          <w:rStyle w:val="libBold1Char"/>
          <w:rFonts w:hint="cs"/>
          <w:rtl/>
        </w:rPr>
        <w:lastRenderedPageBreak/>
        <w:t>4902.</w:t>
      </w:r>
      <w:r>
        <w:rPr>
          <w:rtl/>
          <w:lang w:bidi="fa-IR"/>
        </w:rPr>
        <w:t xml:space="preserve"> الإمامُ الصّادقُ عليه السلام : قالَ رَجُلٌ لعليِّ بنِ الحسينِ عليهما السلام : إنَّ فُلاناً يَنسُبُكَ إلى‏ أ نّكَ ضالٌّ مُبتدِعٌ ! فقالَ لَهُ عليُّ بنُ الحسينِ عليهما السلام : مارَعَيتَ حقَّ مُجالَسَةِ الرجُلِ حيثُ نَقَلتَ إلَينا حَديثَهُ ، ولا أدَّيتَ حَقِّي حيثُ أبلَغتَني عن أخي ما لَستُ أعلَمُهُ ! ... إيّاكَ والغِيبَةَ فإنّها إدامُ كِلابِ النارِ ، وَاعلَمْ أنّ مَن أكثَرَ مِن ذِكرِ عُيوبِ الناسِ شَهِدَ علَيهِ الإكثارُ أ نّهُ إنّما يَطلُبُها بقَدرِ ما فيهِ .</w:t>
      </w:r>
      <w:r>
        <w:rPr>
          <w:rStyle w:val="libFootnotenumChar"/>
          <w:rFonts w:hint="cs"/>
          <w:rtl/>
        </w:rPr>
        <w:t>13</w:t>
      </w:r>
    </w:p>
    <w:p w:rsidR="009A3CE4" w:rsidRDefault="009A3CE4" w:rsidP="009A3CE4">
      <w:pPr>
        <w:pStyle w:val="libNormal"/>
        <w:rPr>
          <w:lang w:bidi="fa-IR"/>
        </w:rPr>
      </w:pPr>
      <w:r w:rsidRPr="00D31A5F">
        <w:rPr>
          <w:rStyle w:val="libBold1Char"/>
        </w:rPr>
        <w:t>4902.</w:t>
      </w:r>
      <w:r>
        <w:rPr>
          <w:lang w:bidi="fa-IR"/>
        </w:rPr>
        <w:t xml:space="preserve"> Imam al-Sadiq </w:t>
      </w:r>
      <w:r>
        <w:t>(AS)</w:t>
      </w:r>
      <w:r>
        <w:rPr>
          <w:lang w:bidi="fa-IR"/>
        </w:rPr>
        <w:t xml:space="preserve"> said, ‘A man once came and told Ali b. al-Husayn </w:t>
      </w:r>
      <w:r>
        <w:t>(AS)</w:t>
      </w:r>
      <w:r>
        <w:rPr>
          <w:lang w:bidi="fa-IR"/>
        </w:rPr>
        <w:t xml:space="preserve"> [i.e. Imam Zayn al-Abidin], ‘Verily x has said that you are astray and that you are an innovator!’ So Ali b. al-Husayn </w:t>
      </w:r>
      <w:r>
        <w:t>(AS)</w:t>
      </w:r>
      <w:r>
        <w:rPr>
          <w:lang w:bidi="fa-IR"/>
        </w:rPr>
        <w:t xml:space="preserve"> said to him, ‘Neither have you observed the right of the man you sat with by transmitting to us what he spoke about, nor have you observed my right by informing me of something about my brother which I would not have known! … Beware of backbiting for verily it is the food of the dogs of Hell, and know that whoever frequently talks about people’s faults, the frequency of his backbiting is a witness [to the fact] that he only finds faults in others according to the extent present in himself.’</w:t>
      </w:r>
      <w:r>
        <w:rPr>
          <w:rStyle w:val="libFootnotenumChar"/>
        </w:rPr>
        <w:t>14</w:t>
      </w:r>
    </w:p>
    <w:p w:rsidR="009A3CE4" w:rsidRDefault="009A3CE4" w:rsidP="009A3CE4">
      <w:pPr>
        <w:pStyle w:val="libNormal"/>
        <w:rPr>
          <w:lang w:bidi="fa-IR"/>
        </w:rPr>
      </w:pPr>
    </w:p>
    <w:p w:rsidR="009A3CE4" w:rsidRDefault="009A3CE4" w:rsidP="00217917">
      <w:pPr>
        <w:pStyle w:val="Heading3"/>
        <w:rPr>
          <w:lang w:bidi="fa-IR"/>
        </w:rPr>
      </w:pPr>
      <w:bookmarkStart w:id="3175" w:name="_Toc484340322"/>
      <w:bookmarkStart w:id="3176" w:name="_Toc485817846"/>
      <w:r>
        <w:rPr>
          <w:lang w:bidi="fa-IR"/>
        </w:rPr>
        <w:t>Notes</w:t>
      </w:r>
      <w:bookmarkEnd w:id="3175"/>
      <w:bookmarkEnd w:id="3176"/>
    </w:p>
    <w:p w:rsidR="009A3CE4" w:rsidRDefault="009A3CE4" w:rsidP="009A3CE4">
      <w:pPr>
        <w:pStyle w:val="libFootnote"/>
        <w:rPr>
          <w:lang w:bidi="fa-IR"/>
        </w:rPr>
      </w:pPr>
      <w:r>
        <w:rPr>
          <w:lang w:bidi="fa-IR"/>
        </w:rPr>
        <w:t xml:space="preserve">1. </w:t>
      </w:r>
      <w:r>
        <w:rPr>
          <w:rtl/>
          <w:lang w:bidi="fa-IR"/>
        </w:rPr>
        <w:t xml:space="preserve">الحجرات : 12 </w:t>
      </w:r>
      <w:r>
        <w:rPr>
          <w:lang w:bidi="fa-IR"/>
        </w:rPr>
        <w:t>.</w:t>
      </w:r>
    </w:p>
    <w:p w:rsidR="009A3CE4" w:rsidRDefault="009A3CE4" w:rsidP="009A3CE4">
      <w:pPr>
        <w:pStyle w:val="libFootnote"/>
        <w:rPr>
          <w:lang w:bidi="fa-IR"/>
        </w:rPr>
      </w:pPr>
      <w:r>
        <w:rPr>
          <w:lang w:bidi="fa-IR"/>
        </w:rPr>
        <w:t>2. Qur’an 49</w:t>
      </w:r>
      <w:r>
        <w:rPr>
          <w:rtl/>
          <w:lang w:bidi="fa-IR"/>
        </w:rPr>
        <w:t>:12</w:t>
      </w:r>
    </w:p>
    <w:p w:rsidR="009A3CE4" w:rsidRDefault="009A3CE4" w:rsidP="009A3CE4">
      <w:pPr>
        <w:pStyle w:val="libFootnote"/>
        <w:rPr>
          <w:lang w:bidi="fa-IR"/>
        </w:rPr>
      </w:pPr>
      <w:r>
        <w:rPr>
          <w:lang w:bidi="fa-IR"/>
        </w:rPr>
        <w:t xml:space="preserve">3. </w:t>
      </w:r>
      <w:r>
        <w:rPr>
          <w:rtl/>
          <w:lang w:bidi="fa-IR"/>
        </w:rPr>
        <w:t xml:space="preserve">تنبيه الخواطر : 1 / 115 </w:t>
      </w:r>
      <w:r>
        <w:rPr>
          <w:lang w:bidi="fa-IR"/>
        </w:rPr>
        <w:t>.</w:t>
      </w:r>
    </w:p>
    <w:p w:rsidR="009A3CE4" w:rsidRDefault="009A3CE4" w:rsidP="009A3CE4">
      <w:pPr>
        <w:pStyle w:val="libFootnote"/>
        <w:rPr>
          <w:lang w:bidi="fa-IR"/>
        </w:rPr>
      </w:pPr>
      <w:r>
        <w:rPr>
          <w:lang w:bidi="fa-IR"/>
        </w:rPr>
        <w:t>4. Tanbih al-Khawatir, v. 1, p. 115</w:t>
      </w:r>
    </w:p>
    <w:p w:rsidR="009A3CE4" w:rsidRDefault="009A3CE4" w:rsidP="009A3CE4">
      <w:pPr>
        <w:pStyle w:val="libFootnote"/>
        <w:rPr>
          <w:lang w:bidi="fa-IR"/>
        </w:rPr>
      </w:pPr>
      <w:r>
        <w:rPr>
          <w:lang w:bidi="fa-IR"/>
        </w:rPr>
        <w:t xml:space="preserve">5. </w:t>
      </w:r>
      <w:r>
        <w:rPr>
          <w:rtl/>
          <w:lang w:bidi="fa-IR"/>
        </w:rPr>
        <w:t xml:space="preserve">الترغيب والترهيب : 3 / 511 / 24 </w:t>
      </w:r>
      <w:r>
        <w:rPr>
          <w:lang w:bidi="fa-IR"/>
        </w:rPr>
        <w:t>.</w:t>
      </w:r>
    </w:p>
    <w:p w:rsidR="009A3CE4" w:rsidRDefault="009A3CE4" w:rsidP="009A3CE4">
      <w:pPr>
        <w:pStyle w:val="libFootnote"/>
        <w:rPr>
          <w:lang w:bidi="fa-IR"/>
        </w:rPr>
      </w:pPr>
      <w:r>
        <w:rPr>
          <w:lang w:bidi="fa-IR"/>
        </w:rPr>
        <w:t>6. al-Targhib wa al-Tarhib, v. 3, p. 511, no. 24</w:t>
      </w:r>
    </w:p>
    <w:p w:rsidR="009A3CE4" w:rsidRDefault="009A3CE4" w:rsidP="009A3CE4">
      <w:pPr>
        <w:pStyle w:val="libFootnote"/>
        <w:rPr>
          <w:lang w:bidi="fa-IR"/>
        </w:rPr>
      </w:pPr>
      <w:r>
        <w:rPr>
          <w:lang w:bidi="fa-IR"/>
        </w:rPr>
        <w:t xml:space="preserve">7. </w:t>
      </w:r>
      <w:r>
        <w:rPr>
          <w:rtl/>
          <w:lang w:bidi="fa-IR"/>
        </w:rPr>
        <w:t xml:space="preserve">نهج البلاغة : الحكمة 461 </w:t>
      </w:r>
      <w:r>
        <w:rPr>
          <w:lang w:bidi="fa-IR"/>
        </w:rPr>
        <w:t>.</w:t>
      </w:r>
    </w:p>
    <w:p w:rsidR="009A3CE4" w:rsidRDefault="009A3CE4" w:rsidP="009A3CE4">
      <w:pPr>
        <w:pStyle w:val="libFootnote"/>
        <w:rPr>
          <w:lang w:bidi="fa-IR"/>
        </w:rPr>
      </w:pPr>
      <w:r>
        <w:rPr>
          <w:lang w:bidi="fa-IR"/>
        </w:rPr>
        <w:t>8. Nahj al-Balagha, Saying 461</w:t>
      </w:r>
    </w:p>
    <w:p w:rsidR="009A3CE4" w:rsidRDefault="009A3CE4" w:rsidP="009A3CE4">
      <w:pPr>
        <w:pStyle w:val="libFootnote"/>
        <w:rPr>
          <w:lang w:bidi="fa-IR"/>
        </w:rPr>
      </w:pPr>
      <w:r>
        <w:rPr>
          <w:lang w:bidi="fa-IR"/>
        </w:rPr>
        <w:t xml:space="preserve">9. </w:t>
      </w:r>
      <w:r>
        <w:rPr>
          <w:rtl/>
          <w:lang w:bidi="fa-IR"/>
        </w:rPr>
        <w:t xml:space="preserve">تحف العقول : 245 </w:t>
      </w:r>
      <w:r>
        <w:rPr>
          <w:lang w:bidi="fa-IR"/>
        </w:rPr>
        <w:t>.</w:t>
      </w:r>
    </w:p>
    <w:p w:rsidR="009A3CE4" w:rsidRDefault="009A3CE4" w:rsidP="009A3CE4">
      <w:pPr>
        <w:pStyle w:val="libFootnote"/>
        <w:rPr>
          <w:lang w:bidi="fa-IR"/>
        </w:rPr>
      </w:pPr>
      <w:r>
        <w:rPr>
          <w:lang w:bidi="fa-IR"/>
        </w:rPr>
        <w:t>10. Tuhaf al-Uqul, no. 245</w:t>
      </w:r>
    </w:p>
    <w:p w:rsidR="009A3CE4" w:rsidRDefault="009A3CE4" w:rsidP="009A3CE4">
      <w:pPr>
        <w:pStyle w:val="libFootnote"/>
        <w:rPr>
          <w:lang w:bidi="fa-IR"/>
        </w:rPr>
      </w:pPr>
      <w:r>
        <w:rPr>
          <w:lang w:bidi="fa-IR"/>
        </w:rPr>
        <w:t xml:space="preserve">11. </w:t>
      </w:r>
      <w:r>
        <w:rPr>
          <w:rtl/>
          <w:lang w:bidi="fa-IR"/>
        </w:rPr>
        <w:t xml:space="preserve">بحار الأنوار : 75 / 249 / 16 </w:t>
      </w:r>
      <w:r>
        <w:rPr>
          <w:lang w:bidi="fa-IR"/>
        </w:rPr>
        <w:t>.</w:t>
      </w:r>
    </w:p>
    <w:p w:rsidR="009A3CE4" w:rsidRDefault="009A3CE4" w:rsidP="009A3CE4">
      <w:pPr>
        <w:pStyle w:val="libFootnote"/>
        <w:rPr>
          <w:lang w:bidi="fa-IR"/>
        </w:rPr>
      </w:pPr>
      <w:r>
        <w:rPr>
          <w:lang w:bidi="fa-IR"/>
        </w:rPr>
        <w:t>12. Bihar al-Anwar, v. 75, p. 249, no. 16</w:t>
      </w:r>
    </w:p>
    <w:p w:rsidR="009A3CE4" w:rsidRDefault="009A3CE4" w:rsidP="009A3CE4">
      <w:pPr>
        <w:pStyle w:val="libFootnote"/>
        <w:rPr>
          <w:lang w:bidi="fa-IR"/>
        </w:rPr>
      </w:pPr>
      <w:r>
        <w:rPr>
          <w:lang w:bidi="fa-IR"/>
        </w:rPr>
        <w:t xml:space="preserve">13. </w:t>
      </w:r>
      <w:r>
        <w:rPr>
          <w:rtl/>
          <w:lang w:bidi="fa-IR"/>
        </w:rPr>
        <w:t xml:space="preserve">بحار الأنوار : 75 / 246 / 8 </w:t>
      </w:r>
      <w:r>
        <w:rPr>
          <w:lang w:bidi="fa-IR"/>
        </w:rPr>
        <w:t>.</w:t>
      </w:r>
    </w:p>
    <w:p w:rsidR="009A3CE4" w:rsidRDefault="009A3CE4" w:rsidP="009A3CE4">
      <w:pPr>
        <w:pStyle w:val="libFootnote"/>
        <w:rPr>
          <w:lang w:bidi="fa-IR"/>
        </w:rPr>
      </w:pPr>
      <w:r>
        <w:rPr>
          <w:lang w:bidi="fa-IR"/>
        </w:rPr>
        <w:t>14. Ibid. p. 246, no. 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177" w:name="_Toc484340323"/>
      <w:bookmarkStart w:id="3178" w:name="_Toc485817847"/>
      <w:r>
        <w:rPr>
          <w:lang w:bidi="fa-IR"/>
        </w:rPr>
        <w:lastRenderedPageBreak/>
        <w:t xml:space="preserve">1453 - </w:t>
      </w:r>
      <w:r>
        <w:rPr>
          <w:rtl/>
          <w:lang w:bidi="fa-IR"/>
        </w:rPr>
        <w:t>الغيبَةُ وَالدِّينُ‏</w:t>
      </w:r>
      <w:bookmarkEnd w:id="3177"/>
      <w:bookmarkEnd w:id="3178"/>
    </w:p>
    <w:p w:rsidR="009A3CE4" w:rsidRDefault="009A3CE4" w:rsidP="00034539">
      <w:pPr>
        <w:pStyle w:val="Heading2Center"/>
        <w:rPr>
          <w:lang w:bidi="fa-IR"/>
        </w:rPr>
      </w:pPr>
      <w:bookmarkStart w:id="3179" w:name="_Toc484340324"/>
      <w:bookmarkStart w:id="3180" w:name="_Toc485817848"/>
      <w:r>
        <w:rPr>
          <w:lang w:bidi="fa-IR"/>
        </w:rPr>
        <w:t>1453. BACKBITING AND FAITH</w:t>
      </w:r>
      <w:bookmarkEnd w:id="3179"/>
      <w:bookmarkEnd w:id="3180"/>
    </w:p>
    <w:p w:rsidR="009A3CE4" w:rsidRDefault="009A3CE4" w:rsidP="00D31A5F">
      <w:pPr>
        <w:pStyle w:val="libAr"/>
        <w:rPr>
          <w:lang w:bidi="fa-IR"/>
        </w:rPr>
      </w:pPr>
      <w:r w:rsidRPr="00D31A5F">
        <w:rPr>
          <w:rStyle w:val="libBold1Char"/>
          <w:rFonts w:hint="cs"/>
          <w:rtl/>
        </w:rPr>
        <w:t>4903.</w:t>
      </w:r>
      <w:r>
        <w:rPr>
          <w:rtl/>
          <w:lang w:bidi="fa-IR"/>
        </w:rPr>
        <w:t xml:space="preserve"> رسولُ اللَّهِ صلى اللَّه عليه وآله : الغِيبَةُ أسرَعُ في دِينِ الرجُلِ المُسلمِ مِن الآكِلَةِ في جَوفِهِ .</w:t>
      </w:r>
      <w:r>
        <w:rPr>
          <w:rStyle w:val="libFootnotenumChar"/>
          <w:rFonts w:hint="cs"/>
          <w:rtl/>
        </w:rPr>
        <w:t>1</w:t>
      </w:r>
    </w:p>
    <w:p w:rsidR="009A3CE4" w:rsidRDefault="009A3CE4" w:rsidP="009A3CE4">
      <w:pPr>
        <w:pStyle w:val="libNormal"/>
        <w:rPr>
          <w:lang w:bidi="fa-IR"/>
        </w:rPr>
      </w:pPr>
      <w:r w:rsidRPr="00D31A5F">
        <w:rPr>
          <w:rStyle w:val="libBold1Char"/>
        </w:rPr>
        <w:t>4903.</w:t>
      </w:r>
      <w:r>
        <w:rPr>
          <w:lang w:bidi="fa-IR"/>
        </w:rPr>
        <w:t xml:space="preserve"> The Prophet </w:t>
      </w:r>
      <w:r>
        <w:t>(SAWA)</w:t>
      </w:r>
      <w:r>
        <w:rPr>
          <w:lang w:bidi="fa-IR"/>
        </w:rPr>
        <w:t xml:space="preserve"> said, ‘Backbiting eats away at a Muslim man’s faith faster than a gangrenous sore can eat away to the inside.’</w:t>
      </w:r>
      <w:r>
        <w:rPr>
          <w:rStyle w:val="libFootnotenumChar"/>
        </w:rPr>
        <w:t>2</w:t>
      </w:r>
    </w:p>
    <w:p w:rsidR="009A3CE4" w:rsidRDefault="009A3CE4" w:rsidP="00D31A5F">
      <w:pPr>
        <w:pStyle w:val="libAr"/>
        <w:rPr>
          <w:lang w:bidi="fa-IR"/>
        </w:rPr>
      </w:pPr>
      <w:r w:rsidRPr="00D31A5F">
        <w:rPr>
          <w:rStyle w:val="libBold1Char"/>
          <w:rFonts w:hint="cs"/>
          <w:rtl/>
        </w:rPr>
        <w:t>4904.</w:t>
      </w:r>
      <w:r>
        <w:rPr>
          <w:rtl/>
          <w:lang w:bidi="fa-IR"/>
        </w:rPr>
        <w:t xml:space="preserve"> رسولُ اللَّهِ صلى اللَّه عليه وآله : مَنِ اغتابَ مُسلِماً أو مُسلمَةً لم يَقبَلِ اللَّهُ صَلاتَهُ ولاصيامَهُ أربَعينَ يَوماً ولَيلةً ، إلّا أن يَغفِرَ لَهُ صاحِبُهُ .</w:t>
      </w:r>
      <w:r>
        <w:rPr>
          <w:rStyle w:val="libFootnotenumChar"/>
          <w:rFonts w:hint="cs"/>
          <w:rtl/>
        </w:rPr>
        <w:t>3</w:t>
      </w:r>
    </w:p>
    <w:p w:rsidR="009A3CE4" w:rsidRDefault="009A3CE4" w:rsidP="009A3CE4">
      <w:pPr>
        <w:pStyle w:val="libNormal"/>
        <w:rPr>
          <w:lang w:bidi="fa-IR"/>
        </w:rPr>
      </w:pPr>
      <w:r w:rsidRPr="00D31A5F">
        <w:rPr>
          <w:rStyle w:val="libBold1Char"/>
        </w:rPr>
        <w:t>4904.</w:t>
      </w:r>
      <w:r>
        <w:rPr>
          <w:lang w:bidi="fa-IR"/>
        </w:rPr>
        <w:t xml:space="preserve"> The Prophet </w:t>
      </w:r>
      <w:r>
        <w:t>(SAWA)</w:t>
      </w:r>
      <w:r>
        <w:rPr>
          <w:lang w:bidi="fa-IR"/>
        </w:rPr>
        <w:t xml:space="preserve"> said, ‘Whoever backbites a fellow Muslim man or woman, Allah neither accepts his prayer nor his fasting for forty days and nights, until and unless the victim of his backbiting forgives him.’</w:t>
      </w:r>
      <w:r>
        <w:rPr>
          <w:rStyle w:val="libFootnotenumChar"/>
        </w:rPr>
        <w:t>4</w:t>
      </w:r>
    </w:p>
    <w:p w:rsidR="009A3CE4" w:rsidRDefault="009A3CE4" w:rsidP="00D31A5F">
      <w:pPr>
        <w:pStyle w:val="libAr"/>
        <w:rPr>
          <w:lang w:bidi="fa-IR"/>
        </w:rPr>
      </w:pPr>
      <w:r w:rsidRPr="00D31A5F">
        <w:rPr>
          <w:rStyle w:val="libBold1Char"/>
          <w:rFonts w:hint="cs"/>
          <w:rtl/>
        </w:rPr>
        <w:t>4905.</w:t>
      </w:r>
      <w:r>
        <w:rPr>
          <w:rtl/>
          <w:lang w:bidi="fa-IR"/>
        </w:rPr>
        <w:t xml:space="preserve"> رسولُ اللَّهِ صلى اللَّه عليه وآله : يُؤتى‏ بأحَدٍ يَومَ القِيامَةِ يُوقَفُ بينَ يَدَيِ اللَّهِ ويُدفَعُ إلَيهِ كتابُهُ فلا يَرى‏ حَسَناتِهِ ، فيقولُ : إلهي ، ليسَ هذا كتابِي ! فإنّي لا أرى‏ فيها طاعَتي ؟ ! فيقالُ لَهُ : إنّ رَبَّكَ لايَضِلُّ ولايَنسى‏ ، ذَهَبَ عَمَلُكَ بِاغتِيابِ الناسِ . ثُمّ يُؤتى‏ بآخَرَ ويُدفَعُ إلَيهِ كتابُهُ فَيَرى‏ فيهِ طاعاتٍ كثيرَةً ، فيقولُ : إلهي ، ما هذا كتابِي ! فإنّي ما عَمِلتُ هذهِ الطَّاعاتِ ! فيقالُ : لأنَّ فلاناً اغتابَكَ فَدُفِعَت حَسَناتُهُ إلَيكَ .</w:t>
      </w:r>
      <w:r>
        <w:rPr>
          <w:rStyle w:val="libFootnotenumChar"/>
          <w:rFonts w:hint="cs"/>
          <w:rtl/>
        </w:rPr>
        <w:t>5</w:t>
      </w:r>
    </w:p>
    <w:p w:rsidR="009A3CE4" w:rsidRDefault="009A3CE4" w:rsidP="009A3CE4">
      <w:pPr>
        <w:pStyle w:val="libNormal"/>
        <w:rPr>
          <w:lang w:bidi="fa-IR"/>
        </w:rPr>
      </w:pPr>
      <w:r w:rsidRPr="00D31A5F">
        <w:rPr>
          <w:rStyle w:val="libBold1Char"/>
        </w:rPr>
        <w:t>4905.</w:t>
      </w:r>
      <w:r>
        <w:rPr>
          <w:lang w:bidi="fa-IR"/>
        </w:rPr>
        <w:t xml:space="preserve"> The Prophet </w:t>
      </w:r>
      <w:r>
        <w:t>(SAWA)</w:t>
      </w:r>
      <w:r>
        <w:rPr>
          <w:lang w:bidi="fa-IR"/>
        </w:rPr>
        <w:t xml:space="preserve"> said, ‘On the Day of Resurrection, a man will be brought forth to stand before Allah, and his book of deeds will be presented to him, and he will not see any of his good deeds therein, upon which he will exclaim, ‘My God, this is not my book! For verily I do not see any of my acts of obedience therein?!’ So he will be told, ‘Verily your Lord neither loses nor forgets [deeds], but your deeds have gone because of your backbiting people.’ Then another man will be brought forth, and will be presented his book of deeds, and he will see many acts of obedience recorded therein, and will exclaim, ‘My God, this is not my book! For verily I did not perform all these acts of obedience!’ and he will be told, ‘It is because so and so backbit you, so his deeds have been transferred to you.’</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3181" w:name="_Toc484340325"/>
      <w:bookmarkStart w:id="3182" w:name="_Toc485817849"/>
      <w:r>
        <w:rPr>
          <w:lang w:bidi="fa-IR"/>
        </w:rPr>
        <w:t>Notes</w:t>
      </w:r>
      <w:bookmarkEnd w:id="3181"/>
      <w:bookmarkEnd w:id="3182"/>
    </w:p>
    <w:p w:rsidR="009A3CE4" w:rsidRDefault="009A3CE4" w:rsidP="009A3CE4">
      <w:pPr>
        <w:pStyle w:val="libFootnote"/>
        <w:rPr>
          <w:lang w:bidi="fa-IR"/>
        </w:rPr>
      </w:pPr>
      <w:r>
        <w:rPr>
          <w:lang w:bidi="fa-IR"/>
        </w:rPr>
        <w:t xml:space="preserve">1. </w:t>
      </w:r>
      <w:r>
        <w:rPr>
          <w:rtl/>
          <w:lang w:bidi="fa-IR"/>
        </w:rPr>
        <w:t xml:space="preserve">الكافي : 2 / 357 / 1 </w:t>
      </w:r>
      <w:r>
        <w:rPr>
          <w:lang w:bidi="fa-IR"/>
        </w:rPr>
        <w:t>.</w:t>
      </w:r>
    </w:p>
    <w:p w:rsidR="009A3CE4" w:rsidRDefault="009A3CE4" w:rsidP="009A3CE4">
      <w:pPr>
        <w:pStyle w:val="libFootnote"/>
        <w:rPr>
          <w:lang w:bidi="fa-IR"/>
        </w:rPr>
      </w:pPr>
      <w:r>
        <w:rPr>
          <w:lang w:bidi="fa-IR"/>
        </w:rPr>
        <w:t>2. al-Kafi, v. 2, p. 357, no. 1</w:t>
      </w:r>
    </w:p>
    <w:p w:rsidR="009A3CE4" w:rsidRDefault="009A3CE4" w:rsidP="009A3CE4">
      <w:pPr>
        <w:pStyle w:val="libFootnote"/>
        <w:rPr>
          <w:lang w:bidi="fa-IR"/>
        </w:rPr>
      </w:pPr>
      <w:r>
        <w:rPr>
          <w:lang w:bidi="fa-IR"/>
        </w:rPr>
        <w:t xml:space="preserve">3. </w:t>
      </w:r>
      <w:r>
        <w:rPr>
          <w:rtl/>
          <w:lang w:bidi="fa-IR"/>
        </w:rPr>
        <w:t xml:space="preserve">بحار الأنوار : 75 / 258 / 53 </w:t>
      </w:r>
      <w:r>
        <w:rPr>
          <w:lang w:bidi="fa-IR"/>
        </w:rPr>
        <w:t>.</w:t>
      </w:r>
    </w:p>
    <w:p w:rsidR="009A3CE4" w:rsidRDefault="009A3CE4" w:rsidP="009A3CE4">
      <w:pPr>
        <w:pStyle w:val="libFootnote"/>
        <w:rPr>
          <w:lang w:bidi="fa-IR"/>
        </w:rPr>
      </w:pPr>
      <w:r>
        <w:rPr>
          <w:lang w:bidi="fa-IR"/>
        </w:rPr>
        <w:t>4. Bihar al-Anwar, v. 75, p. 258, no. 53</w:t>
      </w:r>
    </w:p>
    <w:p w:rsidR="009A3CE4" w:rsidRDefault="009A3CE4" w:rsidP="009A3CE4">
      <w:pPr>
        <w:pStyle w:val="libFootnote"/>
        <w:rPr>
          <w:lang w:bidi="fa-IR"/>
        </w:rPr>
      </w:pPr>
      <w:r>
        <w:rPr>
          <w:lang w:bidi="fa-IR"/>
        </w:rPr>
        <w:t xml:space="preserve">5. </w:t>
      </w:r>
      <w:r>
        <w:rPr>
          <w:rtl/>
          <w:lang w:bidi="fa-IR"/>
        </w:rPr>
        <w:t xml:space="preserve">جامع الأخبار : 412 / 1144 </w:t>
      </w:r>
      <w:r>
        <w:rPr>
          <w:lang w:bidi="fa-IR"/>
        </w:rPr>
        <w:t>.</w:t>
      </w:r>
    </w:p>
    <w:p w:rsidR="009A3CE4" w:rsidRDefault="009A3CE4" w:rsidP="009A3CE4">
      <w:pPr>
        <w:pStyle w:val="libFootnote"/>
        <w:rPr>
          <w:lang w:bidi="fa-IR"/>
        </w:rPr>
      </w:pPr>
      <w:r>
        <w:rPr>
          <w:lang w:bidi="fa-IR"/>
        </w:rPr>
        <w:t>6. Jami al-Akhbar, p. 412, no. 1144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183" w:name="_Toc484340326"/>
      <w:bookmarkStart w:id="3184" w:name="_Toc485817850"/>
      <w:r>
        <w:rPr>
          <w:lang w:bidi="fa-IR"/>
        </w:rPr>
        <w:lastRenderedPageBreak/>
        <w:t xml:space="preserve">1454 - </w:t>
      </w:r>
      <w:r>
        <w:rPr>
          <w:rtl/>
          <w:lang w:bidi="fa-IR"/>
        </w:rPr>
        <w:t>تَفسيرُ الغيبَةِ</w:t>
      </w:r>
      <w:bookmarkEnd w:id="3183"/>
      <w:bookmarkEnd w:id="3184"/>
    </w:p>
    <w:p w:rsidR="009A3CE4" w:rsidRDefault="009A3CE4" w:rsidP="00034539">
      <w:pPr>
        <w:pStyle w:val="Heading2Center"/>
        <w:rPr>
          <w:lang w:bidi="fa-IR"/>
        </w:rPr>
      </w:pPr>
      <w:bookmarkStart w:id="3185" w:name="_Toc484340327"/>
      <w:bookmarkStart w:id="3186" w:name="_Toc485817851"/>
      <w:r>
        <w:rPr>
          <w:lang w:bidi="fa-IR"/>
        </w:rPr>
        <w:t>1454. THE MEANING OF BACKBITING</w:t>
      </w:r>
      <w:bookmarkEnd w:id="3185"/>
      <w:bookmarkEnd w:id="3186"/>
    </w:p>
    <w:p w:rsidR="009A3CE4" w:rsidRDefault="009A3CE4" w:rsidP="00D31A5F">
      <w:pPr>
        <w:pStyle w:val="libAr"/>
        <w:rPr>
          <w:lang w:bidi="fa-IR"/>
        </w:rPr>
      </w:pPr>
      <w:r w:rsidRPr="00D31A5F">
        <w:rPr>
          <w:rStyle w:val="libBold1Char"/>
          <w:rFonts w:hint="cs"/>
          <w:rtl/>
        </w:rPr>
        <w:t>4906.</w:t>
      </w:r>
      <w:r>
        <w:rPr>
          <w:rtl/>
          <w:lang w:bidi="fa-IR"/>
        </w:rPr>
        <w:t xml:space="preserve"> رسولُ اللَّهِ صلى اللَّه عليه وآله - لأبي ذرّ - : .... يا أباذرٍّ، إيّاكَ والغِيبَةَ؛ فإنَّ الغِيبَةَ أشَدُّ مِن الزِّنا ... قلتُ : يارسولَ اللَّهِ ، وما الغِيبَةُ ؟ قالَ : ذِكرُكَ أخاكَ بما يَكرَهُ ، قلتُ : يارسولَ اللَّهِ ، فإن كانَ فيهِ ذاكَ الذي يُذكَرُ بهِ ؟ قالَ : اِعلَمْ أ نَّكَ إذا ذَكَرتَهُ بما هو فيهِ فقدِ اغتَبتَهُ ، وإذا ذَكَرتَهُ بما ليسَ فيهِ فَقَد بَهَتَّهُ .</w:t>
      </w:r>
      <w:r>
        <w:rPr>
          <w:rStyle w:val="libFootnotenumChar"/>
          <w:rFonts w:hint="cs"/>
          <w:rtl/>
        </w:rPr>
        <w:t>1</w:t>
      </w:r>
    </w:p>
    <w:p w:rsidR="009A3CE4" w:rsidRDefault="009A3CE4" w:rsidP="009A3CE4">
      <w:pPr>
        <w:pStyle w:val="libNormal"/>
        <w:rPr>
          <w:lang w:bidi="fa-IR"/>
        </w:rPr>
      </w:pPr>
      <w:r w:rsidRPr="00D31A5F">
        <w:rPr>
          <w:rStyle w:val="libBold1Char"/>
        </w:rPr>
        <w:t>4906.</w:t>
      </w:r>
      <w:r>
        <w:rPr>
          <w:lang w:bidi="fa-IR"/>
        </w:rPr>
        <w:t xml:space="preserve"> The Prophet </w:t>
      </w:r>
      <w:r>
        <w:t>(SAWA)</w:t>
      </w:r>
      <w:r>
        <w:rPr>
          <w:lang w:bidi="fa-IR"/>
        </w:rPr>
        <w:t xml:space="preserve"> said to Abu Dharr, ‘O Abu Dharr, beware of backbiting, for verily backbiting is worse than adultery…’ [Abu Dharr narrates], I asked, ‘O Prophet of Allah, and what is backbiting?’ to which he replied, ‘Your mentioning something about your fellow brother that he would not like.’ I asked, ‘O Prophet of Allah, and what if the thing mentioned about him was actually true about him?’ so he replied, ‘Know that if you say something about him that is true then you have indeed backbit about him, and if you what you have said is not true, then you have indeed slandered him.’</w:t>
      </w:r>
      <w:r>
        <w:rPr>
          <w:rStyle w:val="libFootnotenumChar"/>
        </w:rPr>
        <w:t>2</w:t>
      </w:r>
    </w:p>
    <w:p w:rsidR="009A3CE4" w:rsidRDefault="009A3CE4" w:rsidP="00D31A5F">
      <w:pPr>
        <w:pStyle w:val="libAr"/>
        <w:rPr>
          <w:lang w:bidi="fa-IR"/>
        </w:rPr>
      </w:pPr>
      <w:r w:rsidRPr="00D31A5F">
        <w:rPr>
          <w:rStyle w:val="libBold1Char"/>
          <w:rFonts w:hint="cs"/>
          <w:rtl/>
        </w:rPr>
        <w:t>4907.</w:t>
      </w:r>
      <w:r>
        <w:rPr>
          <w:rtl/>
          <w:lang w:bidi="fa-IR"/>
        </w:rPr>
        <w:t xml:space="preserve"> رسولُ اللَّهِ صلى اللَّه عليه وآله : الغِيبَةُ ذِكرُكَ أخاكَ بما يَكرَهُ .</w:t>
      </w:r>
      <w:r>
        <w:rPr>
          <w:rStyle w:val="libFootnotenumChar"/>
          <w:rFonts w:hint="cs"/>
          <w:rtl/>
        </w:rPr>
        <w:t>3</w:t>
      </w:r>
    </w:p>
    <w:p w:rsidR="009A3CE4" w:rsidRDefault="009A3CE4" w:rsidP="009A3CE4">
      <w:pPr>
        <w:pStyle w:val="libNormal"/>
        <w:rPr>
          <w:lang w:bidi="fa-IR"/>
        </w:rPr>
      </w:pPr>
      <w:r w:rsidRPr="00D31A5F">
        <w:rPr>
          <w:rStyle w:val="libBold1Char"/>
        </w:rPr>
        <w:t>4907.</w:t>
      </w:r>
      <w:r>
        <w:rPr>
          <w:lang w:bidi="fa-IR"/>
        </w:rPr>
        <w:t xml:space="preserve"> The Prophet </w:t>
      </w:r>
      <w:r>
        <w:t>(SAWA)</w:t>
      </w:r>
      <w:r>
        <w:rPr>
          <w:lang w:bidi="fa-IR"/>
        </w:rPr>
        <w:t xml:space="preserve"> said, ‘Backbiting is to say something about your brother that he would not like.’</w:t>
      </w:r>
      <w:r>
        <w:rPr>
          <w:rStyle w:val="libFootnotenumChar"/>
        </w:rPr>
        <w:t>4</w:t>
      </w:r>
    </w:p>
    <w:p w:rsidR="009A3CE4" w:rsidRDefault="009A3CE4" w:rsidP="00D31A5F">
      <w:pPr>
        <w:pStyle w:val="libAr"/>
        <w:rPr>
          <w:lang w:bidi="fa-IR"/>
        </w:rPr>
      </w:pPr>
      <w:r w:rsidRPr="00D31A5F">
        <w:rPr>
          <w:rStyle w:val="libBold1Char"/>
          <w:rFonts w:hint="cs"/>
          <w:rtl/>
        </w:rPr>
        <w:t>4908.</w:t>
      </w:r>
      <w:r>
        <w:rPr>
          <w:rtl/>
          <w:lang w:bidi="fa-IR"/>
        </w:rPr>
        <w:t xml:space="preserve"> الترغيب والترهيب عن عَمرُو بن شُعَيبٍ - عن أبيهِ عن جدِّهِ - : أنّهم ذَكَرُوا عندَ رسولِ اللَّهِ صلى اللَّه عليه وآله رجُلاً فقالوا : لا يَأكُلُ حتّى‏ يُطعَمَ ، ولا يَرحَلُ حتى‏ يُرحَلَ لَهُ ، فقالَ النبيُّ صلى اللَّه عليه وآله : اغتَبتُمُوهُ ، فقالوا : يا رسولَ اللَّهِ ، إنّما حَدَّثْنا بما فيهِ ! قال : حَسبُكَ إذا ذَكَرتَ أخاكَ بما فيهِ .</w:t>
      </w:r>
      <w:r>
        <w:rPr>
          <w:rStyle w:val="libFootnotenumChar"/>
          <w:rFonts w:hint="cs"/>
          <w:rtl/>
        </w:rPr>
        <w:t>5</w:t>
      </w:r>
    </w:p>
    <w:p w:rsidR="009A3CE4" w:rsidRDefault="009A3CE4" w:rsidP="009A3CE4">
      <w:pPr>
        <w:pStyle w:val="libNormal"/>
        <w:rPr>
          <w:lang w:bidi="fa-IR"/>
        </w:rPr>
      </w:pPr>
      <w:r w:rsidRPr="00D31A5F">
        <w:rPr>
          <w:rStyle w:val="libBold1Char"/>
        </w:rPr>
        <w:t>4908.</w:t>
      </w:r>
      <w:r>
        <w:rPr>
          <w:lang w:bidi="fa-IR"/>
        </w:rPr>
        <w:t xml:space="preserve"> It is narrated in al-Targhib wa al-Tarhib: Amr b. Shu’ayb narrated, on the authority of his father, on the authority of his grandfather that some people spoke about a man in the presence of the Prophet </w:t>
      </w:r>
      <w:r>
        <w:t>(SAWA)</w:t>
      </w:r>
      <w:r>
        <w:rPr>
          <w:lang w:bidi="fa-IR"/>
        </w:rPr>
        <w:t xml:space="preserve">, saying, ‘He does not eat unless he is fed, and does not go out unless a mount is made ready for him.’ The Prophet </w:t>
      </w:r>
      <w:r>
        <w:t>(SAWA)</w:t>
      </w:r>
      <w:r>
        <w:rPr>
          <w:lang w:bidi="fa-IR"/>
        </w:rPr>
        <w:t xml:space="preserve"> said, ‘You have talked about him behind his back’ to which they replied, ‘O Prophet of Allah, we have only said what is true!’ so he exclaimed, ‘It is bad enough to talk about your brother regarding what is true [let alone what is false]!’</w:t>
      </w:r>
      <w:r>
        <w:rPr>
          <w:rStyle w:val="libFootnotenumChar"/>
        </w:rPr>
        <w:t>6</w:t>
      </w:r>
    </w:p>
    <w:p w:rsidR="009A3CE4" w:rsidRDefault="009A3CE4" w:rsidP="00D31A5F">
      <w:pPr>
        <w:pStyle w:val="libAr"/>
        <w:rPr>
          <w:lang w:bidi="fa-IR"/>
        </w:rPr>
      </w:pPr>
      <w:r w:rsidRPr="00D31A5F">
        <w:rPr>
          <w:rStyle w:val="libBold1Char"/>
          <w:rFonts w:hint="cs"/>
          <w:rtl/>
        </w:rPr>
        <w:t>4909.</w:t>
      </w:r>
      <w:r>
        <w:rPr>
          <w:rtl/>
          <w:lang w:bidi="fa-IR"/>
        </w:rPr>
        <w:t xml:space="preserve"> الإمامُ الكاظمُ عليه السلام: مَن ذَكَرَ رجُلاً مِن خَلفِهِ بما هُو فيهِ ممّا عَرَفَهُ الناسُ لم يَغتَبْهُ ، ومَن ذَكَرَهُ مِن خَلفِهِ بما هُو فيهِ ممّا لايَعرِفُهُ الناسُ اغتابَهُ .</w:t>
      </w:r>
      <w:r>
        <w:rPr>
          <w:rStyle w:val="libFootnotenumChar"/>
          <w:rFonts w:hint="cs"/>
          <w:rtl/>
        </w:rPr>
        <w:t>7</w:t>
      </w:r>
    </w:p>
    <w:p w:rsidR="009A3CE4" w:rsidRDefault="009A3CE4" w:rsidP="009A3CE4">
      <w:pPr>
        <w:pStyle w:val="libNormal"/>
        <w:rPr>
          <w:lang w:bidi="fa-IR"/>
        </w:rPr>
      </w:pPr>
      <w:r w:rsidRPr="00D31A5F">
        <w:rPr>
          <w:rStyle w:val="libBold1Char"/>
        </w:rPr>
        <w:t>4909.</w:t>
      </w:r>
      <w:r>
        <w:rPr>
          <w:lang w:bidi="fa-IR"/>
        </w:rPr>
        <w:t xml:space="preserve"> Imam al-Kazim </w:t>
      </w:r>
      <w:r>
        <w:t>(AS)</w:t>
      </w:r>
      <w:r>
        <w:rPr>
          <w:lang w:bidi="fa-IR"/>
        </w:rPr>
        <w:t xml:space="preserve"> said, ‘He who talks about someone behind his back, mentioning what is true about him, and what people already know, then he has not backbit about him, whereas he who talks about someone behind his back about something that is true but that people do not know about, then he has backbit about him.’</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3187" w:name="_Toc484340328"/>
      <w:bookmarkStart w:id="3188" w:name="_Toc485817852"/>
      <w:r>
        <w:rPr>
          <w:lang w:bidi="fa-IR"/>
        </w:rPr>
        <w:lastRenderedPageBreak/>
        <w:t>Notes</w:t>
      </w:r>
      <w:bookmarkEnd w:id="3187"/>
      <w:bookmarkEnd w:id="3188"/>
    </w:p>
    <w:p w:rsidR="009A3CE4" w:rsidRDefault="009A3CE4" w:rsidP="009A3CE4">
      <w:pPr>
        <w:pStyle w:val="libFootnote"/>
        <w:rPr>
          <w:lang w:bidi="fa-IR"/>
        </w:rPr>
      </w:pPr>
      <w:r>
        <w:rPr>
          <w:lang w:bidi="fa-IR"/>
        </w:rPr>
        <w:t xml:space="preserve">1. </w:t>
      </w:r>
      <w:r>
        <w:rPr>
          <w:rtl/>
          <w:lang w:bidi="fa-IR"/>
        </w:rPr>
        <w:t xml:space="preserve">بحار الأنوار : 77 / 89 / 3 </w:t>
      </w:r>
      <w:r>
        <w:rPr>
          <w:lang w:bidi="fa-IR"/>
        </w:rPr>
        <w:t>.</w:t>
      </w:r>
    </w:p>
    <w:p w:rsidR="009A3CE4" w:rsidRDefault="009A3CE4" w:rsidP="009A3CE4">
      <w:pPr>
        <w:pStyle w:val="libFootnote"/>
        <w:rPr>
          <w:lang w:bidi="fa-IR"/>
        </w:rPr>
      </w:pPr>
      <w:r>
        <w:rPr>
          <w:lang w:bidi="fa-IR"/>
        </w:rPr>
        <w:t>2. Bihar al-Anwar, v. 77, p. 89, no. 3</w:t>
      </w:r>
    </w:p>
    <w:p w:rsidR="009A3CE4" w:rsidRDefault="009A3CE4" w:rsidP="009A3CE4">
      <w:pPr>
        <w:pStyle w:val="libFootnote"/>
        <w:rPr>
          <w:lang w:bidi="fa-IR"/>
        </w:rPr>
      </w:pPr>
      <w:r>
        <w:rPr>
          <w:lang w:bidi="fa-IR"/>
        </w:rPr>
        <w:t xml:space="preserve">3. </w:t>
      </w:r>
      <w:r>
        <w:rPr>
          <w:rtl/>
          <w:lang w:bidi="fa-IR"/>
        </w:rPr>
        <w:t>كنز العمّال : 8024 ،</w:t>
      </w:r>
    </w:p>
    <w:p w:rsidR="009A3CE4" w:rsidRDefault="009A3CE4" w:rsidP="009A3CE4">
      <w:pPr>
        <w:pStyle w:val="libFootnote"/>
        <w:rPr>
          <w:lang w:bidi="fa-IR"/>
        </w:rPr>
      </w:pPr>
      <w:r>
        <w:rPr>
          <w:lang w:bidi="fa-IR"/>
        </w:rPr>
        <w:t>4. Kanz al-Ummal, no. 8024</w:t>
      </w:r>
    </w:p>
    <w:p w:rsidR="009A3CE4" w:rsidRDefault="009A3CE4" w:rsidP="009A3CE4">
      <w:pPr>
        <w:pStyle w:val="libFootnote"/>
        <w:rPr>
          <w:lang w:bidi="fa-IR"/>
        </w:rPr>
      </w:pPr>
      <w:r>
        <w:rPr>
          <w:lang w:bidi="fa-IR"/>
        </w:rPr>
        <w:t xml:space="preserve">5. </w:t>
      </w:r>
      <w:r>
        <w:rPr>
          <w:rtl/>
          <w:lang w:bidi="fa-IR"/>
        </w:rPr>
        <w:t xml:space="preserve">الترغيب والترهيب : 3 / 506 / 13 </w:t>
      </w:r>
      <w:r>
        <w:rPr>
          <w:lang w:bidi="fa-IR"/>
        </w:rPr>
        <w:t>.</w:t>
      </w:r>
    </w:p>
    <w:p w:rsidR="009A3CE4" w:rsidRDefault="009A3CE4" w:rsidP="009A3CE4">
      <w:pPr>
        <w:pStyle w:val="libFootnote"/>
        <w:rPr>
          <w:lang w:bidi="fa-IR"/>
        </w:rPr>
      </w:pPr>
      <w:r>
        <w:rPr>
          <w:lang w:bidi="fa-IR"/>
        </w:rPr>
        <w:t>6. al-Targhib wa al-Tarhib, v. 3, p. 506, no. 13</w:t>
      </w:r>
    </w:p>
    <w:p w:rsidR="009A3CE4" w:rsidRDefault="009A3CE4" w:rsidP="009A3CE4">
      <w:pPr>
        <w:pStyle w:val="libFootnote"/>
        <w:rPr>
          <w:lang w:bidi="fa-IR"/>
        </w:rPr>
      </w:pPr>
      <w:r>
        <w:rPr>
          <w:lang w:bidi="fa-IR"/>
        </w:rPr>
        <w:t xml:space="preserve">7. </w:t>
      </w:r>
      <w:r>
        <w:rPr>
          <w:rtl/>
          <w:lang w:bidi="fa-IR"/>
        </w:rPr>
        <w:t xml:space="preserve">الكافي : 2 / 358 / 6 </w:t>
      </w:r>
      <w:r>
        <w:rPr>
          <w:lang w:bidi="fa-IR"/>
        </w:rPr>
        <w:t>.</w:t>
      </w:r>
    </w:p>
    <w:p w:rsidR="009A3CE4" w:rsidRDefault="009A3CE4" w:rsidP="009A3CE4">
      <w:pPr>
        <w:pStyle w:val="libFootnote"/>
        <w:rPr>
          <w:lang w:bidi="fa-IR"/>
        </w:rPr>
      </w:pPr>
      <w:r>
        <w:rPr>
          <w:lang w:bidi="fa-IR"/>
        </w:rPr>
        <w:t>8. al-Kafi, v. 2, p. 358, no. 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189" w:name="_Toc484340329"/>
      <w:bookmarkStart w:id="3190" w:name="_Toc485817853"/>
      <w:r>
        <w:rPr>
          <w:lang w:bidi="fa-IR"/>
        </w:rPr>
        <w:lastRenderedPageBreak/>
        <w:t xml:space="preserve">1455 - </w:t>
      </w:r>
      <w:r>
        <w:rPr>
          <w:rtl/>
          <w:lang w:bidi="fa-IR"/>
        </w:rPr>
        <w:t>مَن يَجوزُ اغتِيابُهُ‏</w:t>
      </w:r>
      <w:bookmarkEnd w:id="3189"/>
      <w:bookmarkEnd w:id="3190"/>
    </w:p>
    <w:p w:rsidR="009A3CE4" w:rsidRDefault="009A3CE4" w:rsidP="00034539">
      <w:pPr>
        <w:pStyle w:val="Heading2Center"/>
        <w:rPr>
          <w:lang w:bidi="fa-IR"/>
        </w:rPr>
      </w:pPr>
      <w:bookmarkStart w:id="3191" w:name="_Toc484340330"/>
      <w:bookmarkStart w:id="3192" w:name="_Toc485817854"/>
      <w:r>
        <w:rPr>
          <w:lang w:bidi="fa-IR"/>
        </w:rPr>
        <w:t>1455. PEOPLE WHOM ONE IS ALLOWED TO BACKBITE</w:t>
      </w:r>
      <w:bookmarkEnd w:id="3191"/>
      <w:bookmarkEnd w:id="3192"/>
    </w:p>
    <w:p w:rsidR="009A3CE4" w:rsidRDefault="009A3CE4" w:rsidP="00D31A5F">
      <w:pPr>
        <w:pStyle w:val="libAr"/>
        <w:rPr>
          <w:lang w:bidi="fa-IR"/>
        </w:rPr>
      </w:pPr>
      <w:r w:rsidRPr="00D31A5F">
        <w:rPr>
          <w:rStyle w:val="libBold1Char"/>
          <w:rFonts w:hint="cs"/>
          <w:rtl/>
        </w:rPr>
        <w:t>4910.</w:t>
      </w:r>
      <w:r>
        <w:rPr>
          <w:rtl/>
          <w:lang w:bidi="fa-IR"/>
        </w:rPr>
        <w:t xml:space="preserve"> رسولُ اللَّهِ صلى اللَّه عليه وآله : أربَعةٌ لَيست غِيبَتُهُم غِيبَةً: الفاسِقُ المُعلِنُ بِفِسقِهِ ، والإمامُ الكَذّابُ إن أحسَنتَ لم يَشكُرْ وإن أسَأتَ لم يَغفِرْ، والمُتَفَكِّهونَ بالاُمَّهاتِ ، والخارِجُ عنِ الجَماعَةِ الطاعِنُ على‏ اُمَّتِي الشاهِرُ علَيها بسَيفِهِ .</w:t>
      </w:r>
      <w:r>
        <w:rPr>
          <w:rStyle w:val="libFootnotenumChar"/>
          <w:rFonts w:hint="cs"/>
          <w:rtl/>
        </w:rPr>
        <w:t>1</w:t>
      </w:r>
    </w:p>
    <w:p w:rsidR="009A3CE4" w:rsidRDefault="009A3CE4" w:rsidP="009A3CE4">
      <w:pPr>
        <w:pStyle w:val="libNormal"/>
        <w:rPr>
          <w:lang w:bidi="fa-IR"/>
        </w:rPr>
      </w:pPr>
      <w:r w:rsidRPr="00D31A5F">
        <w:rPr>
          <w:rStyle w:val="libBold1Char"/>
        </w:rPr>
        <w:t>4910.</w:t>
      </w:r>
      <w:r>
        <w:rPr>
          <w:lang w:bidi="fa-IR"/>
        </w:rPr>
        <w:t xml:space="preserve"> The Prophet </w:t>
      </w:r>
      <w:r>
        <w:t>(SAWA)</w:t>
      </w:r>
      <w:r>
        <w:rPr>
          <w:lang w:bidi="fa-IR"/>
        </w:rPr>
        <w:t xml:space="preserve"> said, ‘Four types of people are such that talking about them behind their backs is not considered backbiting: the immoral person who makes a public display of his immorality; the dishonest leader who, even if you were to be good to would not appreciate you and if you were to be bad to would not forgive you; those who joke about their [and others’] mothers; and one who is a dissenter, who defames my community, and draws his sword against it.’</w:t>
      </w:r>
      <w:r>
        <w:rPr>
          <w:rStyle w:val="libFootnotenumChar"/>
        </w:rPr>
        <w:t>2</w:t>
      </w:r>
    </w:p>
    <w:p w:rsidR="009A3CE4" w:rsidRDefault="009A3CE4" w:rsidP="00D31A5F">
      <w:pPr>
        <w:pStyle w:val="libAr"/>
        <w:rPr>
          <w:lang w:bidi="fa-IR"/>
        </w:rPr>
      </w:pPr>
      <w:r w:rsidRPr="00D31A5F">
        <w:rPr>
          <w:rStyle w:val="libBold1Char"/>
          <w:rFonts w:hint="cs"/>
          <w:rtl/>
        </w:rPr>
        <w:t>4911.</w:t>
      </w:r>
      <w:r>
        <w:rPr>
          <w:rtl/>
          <w:lang w:bidi="fa-IR"/>
        </w:rPr>
        <w:t xml:space="preserve"> رسولُ اللَّهِ صلى اللَّه عليه وآله : حتّى‏ مَتى‏ تَرعَوُونَ عن ذِكرِ الفاجِرِ ؟! اِهتِكُوهُ حتّى‏ يَحذَرَهُ الناسُ .</w:t>
      </w:r>
      <w:r>
        <w:rPr>
          <w:rStyle w:val="libFootnotenumChar"/>
          <w:rFonts w:hint="cs"/>
          <w:rtl/>
        </w:rPr>
        <w:t>3</w:t>
      </w:r>
    </w:p>
    <w:p w:rsidR="009A3CE4" w:rsidRDefault="009A3CE4" w:rsidP="009A3CE4">
      <w:pPr>
        <w:pStyle w:val="libNormal"/>
        <w:rPr>
          <w:lang w:bidi="fa-IR"/>
        </w:rPr>
      </w:pPr>
      <w:r w:rsidRPr="00D31A5F">
        <w:rPr>
          <w:rStyle w:val="libBold1Char"/>
        </w:rPr>
        <w:t>4911.</w:t>
      </w:r>
      <w:r>
        <w:rPr>
          <w:lang w:bidi="fa-IR"/>
        </w:rPr>
        <w:t xml:space="preserve"> The Prophet </w:t>
      </w:r>
      <w:r>
        <w:t>(SAWA)</w:t>
      </w:r>
      <w:r>
        <w:rPr>
          <w:lang w:bidi="fa-IR"/>
        </w:rPr>
        <w:t xml:space="preserve"> said, ‘Until when will you sidestep talking about the impudent person?! Disgrace him [through disclosing his insolent acts] so that people may be on their guard against him.’</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3193" w:name="_Toc484340331"/>
      <w:bookmarkStart w:id="3194" w:name="_Toc485817855"/>
      <w:r>
        <w:rPr>
          <w:lang w:bidi="fa-IR"/>
        </w:rPr>
        <w:t>Notes</w:t>
      </w:r>
      <w:bookmarkEnd w:id="3193"/>
      <w:bookmarkEnd w:id="3194"/>
    </w:p>
    <w:p w:rsidR="009A3CE4" w:rsidRDefault="009A3CE4" w:rsidP="009A3CE4">
      <w:pPr>
        <w:pStyle w:val="libFootnote"/>
        <w:rPr>
          <w:lang w:bidi="fa-IR"/>
        </w:rPr>
      </w:pPr>
      <w:r>
        <w:rPr>
          <w:lang w:bidi="fa-IR"/>
        </w:rPr>
        <w:t xml:space="preserve">1. </w:t>
      </w:r>
      <w:r>
        <w:rPr>
          <w:rtl/>
          <w:lang w:bidi="fa-IR"/>
        </w:rPr>
        <w:t xml:space="preserve">بحار الأنوار : 75 / 261 / 64 </w:t>
      </w:r>
      <w:r>
        <w:rPr>
          <w:lang w:bidi="fa-IR"/>
        </w:rPr>
        <w:t>.</w:t>
      </w:r>
    </w:p>
    <w:p w:rsidR="009A3CE4" w:rsidRDefault="009A3CE4" w:rsidP="009A3CE4">
      <w:pPr>
        <w:pStyle w:val="libFootnote"/>
        <w:rPr>
          <w:lang w:bidi="fa-IR"/>
        </w:rPr>
      </w:pPr>
      <w:r>
        <w:rPr>
          <w:lang w:bidi="fa-IR"/>
        </w:rPr>
        <w:t>2. Bihar al-Anwar, v. 75, p. 261, no. 64</w:t>
      </w:r>
    </w:p>
    <w:p w:rsidR="009A3CE4" w:rsidRDefault="009A3CE4" w:rsidP="009A3CE4">
      <w:pPr>
        <w:pStyle w:val="libFootnote"/>
        <w:rPr>
          <w:lang w:bidi="fa-IR"/>
        </w:rPr>
      </w:pPr>
      <w:r>
        <w:rPr>
          <w:lang w:bidi="fa-IR"/>
        </w:rPr>
        <w:t xml:space="preserve">3. </w:t>
      </w:r>
      <w:r>
        <w:rPr>
          <w:rtl/>
          <w:lang w:bidi="fa-IR"/>
        </w:rPr>
        <w:t xml:space="preserve">كنز العمّال : 8074 </w:t>
      </w:r>
      <w:r>
        <w:rPr>
          <w:lang w:bidi="fa-IR"/>
        </w:rPr>
        <w:t>.</w:t>
      </w:r>
    </w:p>
    <w:p w:rsidR="009A3CE4" w:rsidRDefault="009A3CE4" w:rsidP="009A3CE4">
      <w:pPr>
        <w:pStyle w:val="libFootnote"/>
        <w:rPr>
          <w:lang w:bidi="fa-IR"/>
        </w:rPr>
      </w:pPr>
      <w:r>
        <w:rPr>
          <w:lang w:bidi="fa-IR"/>
        </w:rPr>
        <w:t>4. Kanz al-Ummal, no. 8074</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195" w:name="_Toc484340332"/>
      <w:bookmarkStart w:id="3196" w:name="_Toc485817856"/>
      <w:r>
        <w:rPr>
          <w:lang w:bidi="fa-IR"/>
        </w:rPr>
        <w:lastRenderedPageBreak/>
        <w:t xml:space="preserve">1456 - </w:t>
      </w:r>
      <w:r>
        <w:rPr>
          <w:rtl/>
          <w:lang w:bidi="fa-IR"/>
        </w:rPr>
        <w:t>سَماعُ الغيبَةِ</w:t>
      </w:r>
      <w:bookmarkEnd w:id="3195"/>
      <w:bookmarkEnd w:id="3196"/>
    </w:p>
    <w:p w:rsidR="009A3CE4" w:rsidRDefault="009A3CE4" w:rsidP="00034539">
      <w:pPr>
        <w:pStyle w:val="Heading2Center"/>
        <w:rPr>
          <w:lang w:bidi="fa-IR"/>
        </w:rPr>
      </w:pPr>
      <w:bookmarkStart w:id="3197" w:name="_Toc484340333"/>
      <w:bookmarkStart w:id="3198" w:name="_Toc485817857"/>
      <w:r>
        <w:rPr>
          <w:lang w:bidi="fa-IR"/>
        </w:rPr>
        <w:t>1456. LISTENING TO BACKBITING</w:t>
      </w:r>
      <w:bookmarkEnd w:id="3197"/>
      <w:bookmarkEnd w:id="3198"/>
    </w:p>
    <w:p w:rsidR="009A3CE4" w:rsidRDefault="009A3CE4" w:rsidP="00D31A5F">
      <w:pPr>
        <w:pStyle w:val="libAr"/>
        <w:rPr>
          <w:lang w:bidi="fa-IR"/>
        </w:rPr>
      </w:pPr>
      <w:r w:rsidRPr="00D31A5F">
        <w:rPr>
          <w:rStyle w:val="libBold1Char"/>
          <w:rFonts w:hint="cs"/>
          <w:rtl/>
        </w:rPr>
        <w:t>4912.</w:t>
      </w:r>
      <w:r>
        <w:rPr>
          <w:rtl/>
          <w:lang w:bidi="fa-IR"/>
        </w:rPr>
        <w:t xml:space="preserve"> الإمامُ عليٌّ عليه السلام : السامِعُ لِلغِيبَةِ كالمُغتابِ .</w:t>
      </w:r>
      <w:r>
        <w:rPr>
          <w:rStyle w:val="libFootnotenumChar"/>
          <w:rFonts w:hint="cs"/>
          <w:rtl/>
        </w:rPr>
        <w:t>1</w:t>
      </w:r>
    </w:p>
    <w:p w:rsidR="009A3CE4" w:rsidRDefault="009A3CE4" w:rsidP="009A3CE4">
      <w:pPr>
        <w:pStyle w:val="libNormal"/>
        <w:rPr>
          <w:lang w:bidi="fa-IR"/>
        </w:rPr>
      </w:pPr>
      <w:r w:rsidRPr="00D31A5F">
        <w:rPr>
          <w:rStyle w:val="libBold1Char"/>
        </w:rPr>
        <w:t>4912.</w:t>
      </w:r>
      <w:r>
        <w:rPr>
          <w:lang w:bidi="fa-IR"/>
        </w:rPr>
        <w:t xml:space="preserve"> Imam Ali </w:t>
      </w:r>
      <w:r>
        <w:t>(AS)</w:t>
      </w:r>
      <w:r>
        <w:rPr>
          <w:lang w:bidi="fa-IR"/>
        </w:rPr>
        <w:t xml:space="preserve"> said, ‘The one who listens to backbiting is as [bad as] the backbiter.’</w:t>
      </w:r>
      <w:r>
        <w:rPr>
          <w:rStyle w:val="libFootnotenumChar"/>
        </w:rPr>
        <w:t>2</w:t>
      </w:r>
    </w:p>
    <w:p w:rsidR="009A3CE4" w:rsidRDefault="009A3CE4" w:rsidP="00D31A5F">
      <w:pPr>
        <w:pStyle w:val="libAr"/>
        <w:rPr>
          <w:lang w:bidi="fa-IR"/>
        </w:rPr>
      </w:pPr>
      <w:r w:rsidRPr="00D31A5F">
        <w:rPr>
          <w:rStyle w:val="libBold1Char"/>
          <w:rFonts w:hint="cs"/>
          <w:rtl/>
        </w:rPr>
        <w:t>4913.</w:t>
      </w:r>
      <w:r>
        <w:rPr>
          <w:rtl/>
          <w:lang w:bidi="fa-IR"/>
        </w:rPr>
        <w:t xml:space="preserve"> الإمامُ عليٌّ عليه السلام - وقد نَظَرَ إلى‏ رجُلٍ يَغتابُ رجُلاً عندَ ابنِهِ الحسنِ عليه السلام - : يابُنَيَّ ، نَزِّهْ سَمعَكَ عن مِثلِ هذا ؛ فإنّهُ نَظَرَ إلى‏ أخبَثِ ما في وِعائهِ فَأفرَغَهُ في وِعائكَ !</w:t>
      </w:r>
      <w:r>
        <w:rPr>
          <w:rStyle w:val="libFootnotenumChar"/>
          <w:rFonts w:hint="cs"/>
          <w:rtl/>
        </w:rPr>
        <w:t>3</w:t>
      </w:r>
    </w:p>
    <w:p w:rsidR="009A3CE4" w:rsidRDefault="009A3CE4" w:rsidP="009A3CE4">
      <w:pPr>
        <w:pStyle w:val="libNormal"/>
        <w:rPr>
          <w:lang w:bidi="fa-IR"/>
        </w:rPr>
      </w:pPr>
      <w:r w:rsidRPr="00D31A5F">
        <w:rPr>
          <w:rStyle w:val="libBold1Char"/>
        </w:rPr>
        <w:t>4913.</w:t>
      </w:r>
      <w:r>
        <w:rPr>
          <w:lang w:bidi="fa-IR"/>
        </w:rPr>
        <w:t xml:space="preserve"> Imam Ali </w:t>
      </w:r>
      <w:r>
        <w:t>(AS)</w:t>
      </w:r>
      <w:r>
        <w:rPr>
          <w:lang w:bidi="fa-IR"/>
        </w:rPr>
        <w:t xml:space="preserve"> saw a man backbiting someone in the presence of his son, al-Hasan </w:t>
      </w:r>
      <w:r>
        <w:t>(AS)</w:t>
      </w:r>
      <w:r>
        <w:rPr>
          <w:lang w:bidi="fa-IR"/>
        </w:rPr>
        <w:t>, to whom he said, ‘O my son, steer your hearing clear of such a person, for verily he took the most repulsive thing from his mind and poured it into yours!’</w:t>
      </w:r>
      <w:r>
        <w:rPr>
          <w:rStyle w:val="libFootnotenumChar"/>
        </w:rPr>
        <w:t>4</w:t>
      </w:r>
    </w:p>
    <w:p w:rsidR="009A3CE4" w:rsidRDefault="009A3CE4" w:rsidP="00D31A5F">
      <w:pPr>
        <w:pStyle w:val="libAr"/>
        <w:rPr>
          <w:lang w:bidi="fa-IR"/>
        </w:rPr>
      </w:pPr>
      <w:r w:rsidRPr="00D31A5F">
        <w:rPr>
          <w:rStyle w:val="libBold1Char"/>
          <w:rFonts w:hint="cs"/>
          <w:rtl/>
        </w:rPr>
        <w:t>4914.</w:t>
      </w:r>
      <w:r>
        <w:rPr>
          <w:rtl/>
          <w:lang w:bidi="fa-IR"/>
        </w:rPr>
        <w:t xml:space="preserve"> الإمامُ زينُ العابدينَ عليه السلام : حقُّ السَّمعِ تَنزيهُهُ عن سَماعِ الغِيبَةِ، وسَماعِ ما لايَحِلُّ سَماعُهُ .</w:t>
      </w:r>
      <w:r>
        <w:rPr>
          <w:rStyle w:val="libFootnotenumChar"/>
          <w:rFonts w:hint="cs"/>
          <w:rtl/>
        </w:rPr>
        <w:t>5</w:t>
      </w:r>
    </w:p>
    <w:p w:rsidR="009A3CE4" w:rsidRDefault="009A3CE4" w:rsidP="009A3CE4">
      <w:pPr>
        <w:pStyle w:val="libNormal"/>
        <w:rPr>
          <w:lang w:bidi="fa-IR"/>
        </w:rPr>
      </w:pPr>
      <w:r w:rsidRPr="00D31A5F">
        <w:rPr>
          <w:rStyle w:val="libBold1Char"/>
        </w:rPr>
        <w:t>4914.</w:t>
      </w:r>
      <w:r>
        <w:rPr>
          <w:lang w:bidi="fa-IR"/>
        </w:rPr>
        <w:t xml:space="preserve"> Imam Zayn al-Abidin </w:t>
      </w:r>
      <w:r>
        <w:t>(AS)</w:t>
      </w:r>
      <w:r>
        <w:rPr>
          <w:lang w:bidi="fa-IR"/>
        </w:rPr>
        <w:t xml:space="preserve"> said, ‘The right of the ears is to keep them pure from listening to backbiting, and from that which is unlawful to listen to.’</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3199" w:name="_Toc484340334"/>
      <w:bookmarkStart w:id="3200" w:name="_Toc485817858"/>
      <w:r>
        <w:rPr>
          <w:lang w:bidi="fa-IR"/>
        </w:rPr>
        <w:t>Notes</w:t>
      </w:r>
      <w:bookmarkEnd w:id="3199"/>
      <w:bookmarkEnd w:id="3200"/>
    </w:p>
    <w:p w:rsidR="009A3CE4" w:rsidRDefault="009A3CE4" w:rsidP="009A3CE4">
      <w:pPr>
        <w:pStyle w:val="libFootnote"/>
        <w:rPr>
          <w:lang w:bidi="fa-IR"/>
        </w:rPr>
      </w:pPr>
      <w:r>
        <w:rPr>
          <w:lang w:bidi="fa-IR"/>
        </w:rPr>
        <w:t xml:space="preserve">1. </w:t>
      </w:r>
      <w:r>
        <w:rPr>
          <w:rtl/>
          <w:lang w:bidi="fa-IR"/>
        </w:rPr>
        <w:t xml:space="preserve">غرر الحكم : 1171 </w:t>
      </w:r>
      <w:r>
        <w:rPr>
          <w:lang w:bidi="fa-IR"/>
        </w:rPr>
        <w:t>.</w:t>
      </w:r>
    </w:p>
    <w:p w:rsidR="009A3CE4" w:rsidRDefault="009A3CE4" w:rsidP="009A3CE4">
      <w:pPr>
        <w:pStyle w:val="libFootnote"/>
        <w:rPr>
          <w:lang w:bidi="fa-IR"/>
        </w:rPr>
      </w:pPr>
      <w:r>
        <w:rPr>
          <w:lang w:bidi="fa-IR"/>
        </w:rPr>
        <w:t>2. Ghurar al-Hikam, no. 1171</w:t>
      </w:r>
    </w:p>
    <w:p w:rsidR="009A3CE4" w:rsidRDefault="009A3CE4" w:rsidP="009A3CE4">
      <w:pPr>
        <w:pStyle w:val="libFootnote"/>
        <w:rPr>
          <w:lang w:bidi="fa-IR"/>
        </w:rPr>
      </w:pPr>
      <w:r>
        <w:rPr>
          <w:lang w:bidi="fa-IR"/>
        </w:rPr>
        <w:t xml:space="preserve">3. </w:t>
      </w:r>
      <w:r>
        <w:rPr>
          <w:rtl/>
          <w:lang w:bidi="fa-IR"/>
        </w:rPr>
        <w:t xml:space="preserve">الاختصاص : 225 </w:t>
      </w:r>
      <w:r>
        <w:rPr>
          <w:lang w:bidi="fa-IR"/>
        </w:rPr>
        <w:t>.</w:t>
      </w:r>
    </w:p>
    <w:p w:rsidR="009A3CE4" w:rsidRDefault="009A3CE4" w:rsidP="009A3CE4">
      <w:pPr>
        <w:pStyle w:val="libFootnote"/>
        <w:rPr>
          <w:lang w:bidi="fa-IR"/>
        </w:rPr>
      </w:pPr>
      <w:r>
        <w:rPr>
          <w:lang w:bidi="fa-IR"/>
        </w:rPr>
        <w:t>4. al-Ikhtisas, p. 225</w:t>
      </w:r>
    </w:p>
    <w:p w:rsidR="009A3CE4" w:rsidRDefault="009A3CE4" w:rsidP="009A3CE4">
      <w:pPr>
        <w:pStyle w:val="libFootnote"/>
        <w:rPr>
          <w:lang w:bidi="fa-IR"/>
        </w:rPr>
      </w:pPr>
      <w:r>
        <w:rPr>
          <w:lang w:bidi="fa-IR"/>
        </w:rPr>
        <w:t xml:space="preserve">5. </w:t>
      </w:r>
      <w:r>
        <w:rPr>
          <w:rtl/>
          <w:lang w:bidi="fa-IR"/>
        </w:rPr>
        <w:t xml:space="preserve">الخصال : 566 / 1 </w:t>
      </w:r>
      <w:r>
        <w:rPr>
          <w:lang w:bidi="fa-IR"/>
        </w:rPr>
        <w:t>.</w:t>
      </w:r>
    </w:p>
    <w:p w:rsidR="009A3CE4" w:rsidRDefault="009A3CE4" w:rsidP="009A3CE4">
      <w:pPr>
        <w:pStyle w:val="libFootnote"/>
        <w:rPr>
          <w:lang w:bidi="fa-IR"/>
        </w:rPr>
      </w:pPr>
      <w:r>
        <w:rPr>
          <w:lang w:bidi="fa-IR"/>
        </w:rPr>
        <w:t>6. al-Khisal, p. 566,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201" w:name="_Toc484340335"/>
      <w:bookmarkStart w:id="3202" w:name="_Toc485817859"/>
      <w:r>
        <w:rPr>
          <w:lang w:bidi="fa-IR"/>
        </w:rPr>
        <w:lastRenderedPageBreak/>
        <w:t xml:space="preserve">1457 - </w:t>
      </w:r>
      <w:r>
        <w:rPr>
          <w:rtl/>
          <w:lang w:bidi="fa-IR"/>
        </w:rPr>
        <w:t>ثَوابُ رَدِّ الغيبَةِ</w:t>
      </w:r>
      <w:bookmarkEnd w:id="3201"/>
      <w:bookmarkEnd w:id="3202"/>
    </w:p>
    <w:p w:rsidR="009A3CE4" w:rsidRDefault="009A3CE4" w:rsidP="00034539">
      <w:pPr>
        <w:pStyle w:val="Heading2Center"/>
        <w:rPr>
          <w:lang w:bidi="fa-IR"/>
        </w:rPr>
      </w:pPr>
      <w:bookmarkStart w:id="3203" w:name="_Toc484340336"/>
      <w:bookmarkStart w:id="3204" w:name="_Toc485817860"/>
      <w:r>
        <w:rPr>
          <w:lang w:bidi="fa-IR"/>
        </w:rPr>
        <w:t>1457. THE REWARD FOR DETERRING BACKBITING</w:t>
      </w:r>
      <w:bookmarkEnd w:id="3203"/>
      <w:bookmarkEnd w:id="3204"/>
    </w:p>
    <w:p w:rsidR="009A3CE4" w:rsidRDefault="009A3CE4" w:rsidP="00D31A5F">
      <w:pPr>
        <w:pStyle w:val="libAr"/>
        <w:rPr>
          <w:lang w:bidi="fa-IR"/>
        </w:rPr>
      </w:pPr>
      <w:r w:rsidRPr="00D31A5F">
        <w:rPr>
          <w:rStyle w:val="libBold1Char"/>
          <w:rFonts w:hint="cs"/>
          <w:rtl/>
        </w:rPr>
        <w:t>4915.</w:t>
      </w:r>
      <w:r>
        <w:rPr>
          <w:rtl/>
          <w:lang w:bidi="fa-IR"/>
        </w:rPr>
        <w:t xml:space="preserve"> رسولُ اللَّهِ صلى اللَّه عليه وآله : مَن تَطَوَّلَ على‏ أخِيهِ في غِيبةٍ سَمِعَها فيهِ في مَجلِسٍ فَرَدَّها عَنهُ ، رَدَّ اللَّهُ عَنهُ ألفَ بابٍ مِن السُّوءِ فِي الدنيا والآخِرَةِ .</w:t>
      </w:r>
      <w:r>
        <w:rPr>
          <w:rStyle w:val="libFootnotenumChar"/>
          <w:rFonts w:hint="cs"/>
          <w:rtl/>
        </w:rPr>
        <w:t>1</w:t>
      </w:r>
    </w:p>
    <w:p w:rsidR="009A3CE4" w:rsidRDefault="009A3CE4" w:rsidP="009A3CE4">
      <w:pPr>
        <w:pStyle w:val="libNormal"/>
        <w:rPr>
          <w:lang w:bidi="fa-IR"/>
        </w:rPr>
      </w:pPr>
      <w:r w:rsidRPr="00D31A5F">
        <w:rPr>
          <w:rStyle w:val="libBold1Char"/>
        </w:rPr>
        <w:t>4915.</w:t>
      </w:r>
      <w:r>
        <w:rPr>
          <w:lang w:bidi="fa-IR"/>
        </w:rPr>
        <w:t xml:space="preserve"> The Prophet </w:t>
      </w:r>
      <w:r>
        <w:t>(SAWA)</w:t>
      </w:r>
      <w:r>
        <w:rPr>
          <w:lang w:bidi="fa-IR"/>
        </w:rPr>
        <w:t xml:space="preserve"> said, ‘Whoever does a good service to his fellow brother by deterring people from talking behind his back in a gathering where he hears them backbiting him, Allah will repel from him a thousand types of evil in this world as well as in the Hereafter.’</w:t>
      </w:r>
      <w:r>
        <w:rPr>
          <w:rStyle w:val="libFootnotenumChar"/>
        </w:rPr>
        <w:t>2</w:t>
      </w:r>
    </w:p>
    <w:p w:rsidR="009A3CE4" w:rsidRDefault="009A3CE4" w:rsidP="00D31A5F">
      <w:pPr>
        <w:pStyle w:val="libAr"/>
        <w:rPr>
          <w:lang w:bidi="fa-IR"/>
        </w:rPr>
      </w:pPr>
      <w:r w:rsidRPr="00D31A5F">
        <w:rPr>
          <w:rStyle w:val="libBold1Char"/>
          <w:rFonts w:hint="cs"/>
          <w:rtl/>
        </w:rPr>
        <w:t>4916.</w:t>
      </w:r>
      <w:r>
        <w:rPr>
          <w:rtl/>
          <w:lang w:bidi="fa-IR"/>
        </w:rPr>
        <w:t xml:space="preserve"> رسولُ اللَّهِ صلى اللَّه عليه وآله: مَن اُغتِيبَ عِندَهُ أخوهُ المسلمُ، فاستَطاعَ نَصرَهُ فلم يَنصُرْهُ، خَذَلَهُ اللَّهُ فِي الدنيا والآخِرَةِ .</w:t>
      </w:r>
      <w:r>
        <w:rPr>
          <w:rStyle w:val="libFootnotenumChar"/>
          <w:rFonts w:hint="cs"/>
          <w:rtl/>
        </w:rPr>
        <w:t>3</w:t>
      </w:r>
    </w:p>
    <w:p w:rsidR="009A3CE4" w:rsidRDefault="009A3CE4" w:rsidP="009A3CE4">
      <w:pPr>
        <w:pStyle w:val="libNormal"/>
        <w:rPr>
          <w:lang w:bidi="fa-IR"/>
        </w:rPr>
      </w:pPr>
      <w:r w:rsidRPr="00D31A5F">
        <w:rPr>
          <w:rStyle w:val="libBold1Char"/>
        </w:rPr>
        <w:t>4916.</w:t>
      </w:r>
      <w:r>
        <w:rPr>
          <w:lang w:bidi="fa-IR"/>
        </w:rPr>
        <w:t xml:space="preserve"> The Prophet </w:t>
      </w:r>
      <w:r>
        <w:t>(SAWA)</w:t>
      </w:r>
      <w:r>
        <w:rPr>
          <w:lang w:bidi="fa-IR"/>
        </w:rPr>
        <w:t xml:space="preserve"> said, ‘He in whose presence a fellow Muslim brother is talked about behind his back, and who does not defend him despite having the ability to do so, Allah disgraces him in this world as well as in the Hereafter.’</w:t>
      </w:r>
      <w:r>
        <w:rPr>
          <w:rStyle w:val="libFootnotenumChar"/>
        </w:rPr>
        <w:t>4</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العِرض : باب 1245</w:t>
      </w:r>
      <w:r>
        <w:rPr>
          <w:lang w:bidi="fa-IR"/>
        </w:rPr>
        <w:t xml:space="preserve"> .</w:t>
      </w:r>
    </w:p>
    <w:p w:rsidR="009A3CE4" w:rsidRDefault="009A3CE4" w:rsidP="00D31A5F">
      <w:pPr>
        <w:pStyle w:val="libBold2"/>
        <w:rPr>
          <w:lang w:bidi="fa-IR"/>
        </w:rPr>
      </w:pPr>
      <w:r>
        <w:t>(See also: GOOD REPUTE: section 1245)</w:t>
      </w:r>
    </w:p>
    <w:p w:rsidR="009A3CE4" w:rsidRDefault="009A3CE4" w:rsidP="009A3CE4">
      <w:pPr>
        <w:pStyle w:val="libNormal"/>
        <w:rPr>
          <w:lang w:bidi="fa-IR"/>
        </w:rPr>
      </w:pPr>
    </w:p>
    <w:p w:rsidR="009A3CE4" w:rsidRDefault="009A3CE4" w:rsidP="00217917">
      <w:pPr>
        <w:pStyle w:val="Heading3"/>
        <w:rPr>
          <w:lang w:bidi="fa-IR"/>
        </w:rPr>
      </w:pPr>
      <w:bookmarkStart w:id="3205" w:name="_Toc484340337"/>
      <w:bookmarkStart w:id="3206" w:name="_Toc485817861"/>
      <w:r>
        <w:rPr>
          <w:lang w:bidi="fa-IR"/>
        </w:rPr>
        <w:t>Notes</w:t>
      </w:r>
      <w:bookmarkEnd w:id="3205"/>
      <w:bookmarkEnd w:id="3206"/>
    </w:p>
    <w:p w:rsidR="009A3CE4" w:rsidRDefault="009A3CE4" w:rsidP="009A3CE4">
      <w:pPr>
        <w:pStyle w:val="libFootnote"/>
        <w:rPr>
          <w:lang w:bidi="fa-IR"/>
        </w:rPr>
      </w:pPr>
      <w:r>
        <w:rPr>
          <w:lang w:bidi="fa-IR"/>
        </w:rPr>
        <w:t xml:space="preserve">1. </w:t>
      </w:r>
      <w:r>
        <w:rPr>
          <w:rtl/>
          <w:lang w:bidi="fa-IR"/>
        </w:rPr>
        <w:t xml:space="preserve">الأمالي للصدوق : 516 / 707 </w:t>
      </w:r>
      <w:r>
        <w:rPr>
          <w:lang w:bidi="fa-IR"/>
        </w:rPr>
        <w:t>.</w:t>
      </w:r>
    </w:p>
    <w:p w:rsidR="009A3CE4" w:rsidRDefault="009A3CE4" w:rsidP="009A3CE4">
      <w:pPr>
        <w:pStyle w:val="libFootnote"/>
        <w:rPr>
          <w:lang w:bidi="fa-IR"/>
        </w:rPr>
      </w:pPr>
      <w:r>
        <w:rPr>
          <w:lang w:bidi="fa-IR"/>
        </w:rPr>
        <w:t>2. Amali al-Saduq, p. 350</w:t>
      </w:r>
    </w:p>
    <w:p w:rsidR="009A3CE4" w:rsidRDefault="009A3CE4" w:rsidP="009A3CE4">
      <w:pPr>
        <w:pStyle w:val="libFootnote"/>
        <w:rPr>
          <w:lang w:bidi="fa-IR"/>
        </w:rPr>
      </w:pPr>
      <w:r>
        <w:rPr>
          <w:lang w:bidi="fa-IR"/>
        </w:rPr>
        <w:t xml:space="preserve">3. </w:t>
      </w:r>
      <w:r>
        <w:rPr>
          <w:rtl/>
          <w:lang w:bidi="fa-IR"/>
        </w:rPr>
        <w:t xml:space="preserve">كتاب من لا يحضره الفقيه : 4 / 372 </w:t>
      </w:r>
      <w:r>
        <w:rPr>
          <w:lang w:bidi="fa-IR"/>
        </w:rPr>
        <w:t>.</w:t>
      </w:r>
    </w:p>
    <w:p w:rsidR="009A3CE4" w:rsidRDefault="009A3CE4" w:rsidP="009A3CE4">
      <w:pPr>
        <w:pStyle w:val="libFootnote"/>
        <w:rPr>
          <w:lang w:bidi="fa-IR"/>
        </w:rPr>
      </w:pPr>
      <w:r>
        <w:rPr>
          <w:lang w:bidi="fa-IR"/>
        </w:rPr>
        <w:t>4. al-Faqih, v. 4, p. 372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207" w:name="_Toc484340338"/>
      <w:bookmarkStart w:id="3208" w:name="_Toc485817862"/>
      <w:r>
        <w:rPr>
          <w:lang w:bidi="fa-IR"/>
        </w:rPr>
        <w:lastRenderedPageBreak/>
        <w:t xml:space="preserve">1458 - </w:t>
      </w:r>
      <w:r>
        <w:rPr>
          <w:rtl/>
          <w:lang w:bidi="fa-IR"/>
        </w:rPr>
        <w:t>كَفّارَةُ الاغتِيابِ‏</w:t>
      </w:r>
      <w:bookmarkEnd w:id="3207"/>
      <w:bookmarkEnd w:id="3208"/>
    </w:p>
    <w:p w:rsidR="009A3CE4" w:rsidRDefault="009A3CE4" w:rsidP="00034539">
      <w:pPr>
        <w:pStyle w:val="Heading2Center"/>
        <w:rPr>
          <w:lang w:bidi="fa-IR"/>
        </w:rPr>
      </w:pPr>
      <w:bookmarkStart w:id="3209" w:name="_Toc484340339"/>
      <w:bookmarkStart w:id="3210" w:name="_Toc485817863"/>
      <w:r>
        <w:rPr>
          <w:lang w:bidi="fa-IR"/>
        </w:rPr>
        <w:t>1458. THE PENANCE FOR BACKBITING</w:t>
      </w:r>
      <w:bookmarkEnd w:id="3209"/>
      <w:bookmarkEnd w:id="3210"/>
    </w:p>
    <w:p w:rsidR="009A3CE4" w:rsidRDefault="009A3CE4" w:rsidP="00D31A5F">
      <w:pPr>
        <w:pStyle w:val="libAr"/>
        <w:rPr>
          <w:lang w:bidi="fa-IR"/>
        </w:rPr>
      </w:pPr>
      <w:r w:rsidRPr="00D31A5F">
        <w:rPr>
          <w:rStyle w:val="libBold1Char"/>
          <w:rFonts w:hint="cs"/>
          <w:rtl/>
        </w:rPr>
        <w:t>4917.</w:t>
      </w:r>
      <w:r>
        <w:rPr>
          <w:rtl/>
          <w:lang w:bidi="fa-IR"/>
        </w:rPr>
        <w:t xml:space="preserve"> رسولُ اللَّهِ صلى اللَّه عليه وآله - وقد سُئلَ عن كَفّارَةِ الاغتِيابِ - : تَستَغفِرُ اللَّهَ لِمَنِ اغتَبتَهُ كُلَّما ذَكَرتَهُ.</w:t>
      </w:r>
      <w:r>
        <w:rPr>
          <w:rStyle w:val="libFootnotenumChar"/>
          <w:rFonts w:hint="cs"/>
          <w:rtl/>
        </w:rPr>
        <w:t>1</w:t>
      </w:r>
    </w:p>
    <w:p w:rsidR="009A3CE4" w:rsidRDefault="009A3CE4" w:rsidP="009A3CE4">
      <w:pPr>
        <w:pStyle w:val="libNormal"/>
        <w:rPr>
          <w:lang w:bidi="fa-IR"/>
        </w:rPr>
      </w:pPr>
      <w:r w:rsidRPr="00D31A5F">
        <w:rPr>
          <w:rStyle w:val="libBold1Char"/>
        </w:rPr>
        <w:t>4917.</w:t>
      </w:r>
      <w:r>
        <w:rPr>
          <w:lang w:bidi="fa-IR"/>
        </w:rPr>
        <w:t xml:space="preserve"> The Prophet </w:t>
      </w:r>
      <w:r>
        <w:t>(SAWA)</w:t>
      </w:r>
      <w:r>
        <w:rPr>
          <w:lang w:bidi="fa-IR"/>
        </w:rPr>
        <w:t xml:space="preserve"> was asked about the penance for backbiting, to which he replied, ‘You must seek Allah’s forgiveness on behalf of the one you have talked about every time you remember him.’</w:t>
      </w:r>
      <w:r>
        <w:rPr>
          <w:rStyle w:val="libFootnotenumChar"/>
        </w:rPr>
        <w:t>2</w:t>
      </w:r>
    </w:p>
    <w:p w:rsidR="009A3CE4" w:rsidRDefault="009A3CE4" w:rsidP="00D31A5F">
      <w:pPr>
        <w:pStyle w:val="libAr"/>
        <w:rPr>
          <w:lang w:bidi="fa-IR"/>
        </w:rPr>
      </w:pPr>
      <w:r w:rsidRPr="00D31A5F">
        <w:rPr>
          <w:rStyle w:val="libBold1Char"/>
          <w:rFonts w:hint="cs"/>
          <w:rtl/>
        </w:rPr>
        <w:t>4918.</w:t>
      </w:r>
      <w:r>
        <w:rPr>
          <w:rtl/>
          <w:lang w:bidi="fa-IR"/>
        </w:rPr>
        <w:t xml:space="preserve"> رسولُ اللَّهِ صلى اللَّه عليه وآله : إذا اغتابَ أحَدُكُم أخاهُ فلْيَستَغفِرِ اللَّهَ ؛ فإنَّها كفّارَةٌ لَهُ .</w:t>
      </w:r>
      <w:r>
        <w:rPr>
          <w:rStyle w:val="libFootnotenumChar"/>
          <w:rFonts w:hint="cs"/>
          <w:rtl/>
        </w:rPr>
        <w:t>3</w:t>
      </w:r>
    </w:p>
    <w:p w:rsidR="009A3CE4" w:rsidRDefault="009A3CE4" w:rsidP="009A3CE4">
      <w:pPr>
        <w:pStyle w:val="libNormal"/>
        <w:rPr>
          <w:lang w:bidi="fa-IR"/>
        </w:rPr>
      </w:pPr>
      <w:r w:rsidRPr="00D31A5F">
        <w:rPr>
          <w:rStyle w:val="libBold1Char"/>
        </w:rPr>
        <w:t>4918.</w:t>
      </w:r>
      <w:r>
        <w:rPr>
          <w:lang w:bidi="fa-IR"/>
        </w:rPr>
        <w:t xml:space="preserve"> The Prophet </w:t>
      </w:r>
      <w:r>
        <w:t>(SAWA)</w:t>
      </w:r>
      <w:r>
        <w:rPr>
          <w:lang w:bidi="fa-IR"/>
        </w:rPr>
        <w:t xml:space="preserve"> said, ‘When one of you backbites about his fellow brother, he must seek forgiveness from Allah for that is penance for it.’</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3211" w:name="_Toc484340340"/>
      <w:bookmarkStart w:id="3212" w:name="_Toc485817864"/>
      <w:r>
        <w:rPr>
          <w:lang w:bidi="fa-IR"/>
        </w:rPr>
        <w:t>Notes</w:t>
      </w:r>
      <w:bookmarkEnd w:id="3211"/>
      <w:bookmarkEnd w:id="3212"/>
    </w:p>
    <w:p w:rsidR="009A3CE4" w:rsidRDefault="009A3CE4" w:rsidP="009A3CE4">
      <w:pPr>
        <w:pStyle w:val="libFootnote"/>
        <w:rPr>
          <w:lang w:bidi="fa-IR"/>
        </w:rPr>
      </w:pPr>
      <w:r>
        <w:rPr>
          <w:lang w:bidi="fa-IR"/>
        </w:rPr>
        <w:t xml:space="preserve">1. </w:t>
      </w:r>
      <w:r>
        <w:rPr>
          <w:rtl/>
          <w:lang w:bidi="fa-IR"/>
        </w:rPr>
        <w:t xml:space="preserve">الكافي : 2 / 357 / 4 </w:t>
      </w:r>
      <w:r>
        <w:rPr>
          <w:lang w:bidi="fa-IR"/>
        </w:rPr>
        <w:t>.</w:t>
      </w:r>
    </w:p>
    <w:p w:rsidR="009A3CE4" w:rsidRDefault="009A3CE4" w:rsidP="009A3CE4">
      <w:pPr>
        <w:pStyle w:val="libFootnote"/>
        <w:rPr>
          <w:lang w:bidi="fa-IR"/>
        </w:rPr>
      </w:pPr>
      <w:r>
        <w:rPr>
          <w:lang w:bidi="fa-IR"/>
        </w:rPr>
        <w:t>2. al-Kafi, v. 2, p. 357, no. 4</w:t>
      </w:r>
    </w:p>
    <w:p w:rsidR="009A3CE4" w:rsidRDefault="009A3CE4" w:rsidP="009A3CE4">
      <w:pPr>
        <w:pStyle w:val="libFootnote"/>
        <w:rPr>
          <w:lang w:bidi="fa-IR"/>
        </w:rPr>
      </w:pPr>
      <w:r>
        <w:rPr>
          <w:lang w:bidi="fa-IR"/>
        </w:rPr>
        <w:t xml:space="preserve">3. </w:t>
      </w:r>
      <w:r>
        <w:rPr>
          <w:rtl/>
          <w:lang w:bidi="fa-IR"/>
        </w:rPr>
        <w:t xml:space="preserve">كنز العمّال : 8037 </w:t>
      </w:r>
      <w:r>
        <w:rPr>
          <w:lang w:bidi="fa-IR"/>
        </w:rPr>
        <w:t>.</w:t>
      </w:r>
    </w:p>
    <w:p w:rsidR="009A3CE4" w:rsidRDefault="009A3CE4" w:rsidP="009A3CE4">
      <w:pPr>
        <w:pStyle w:val="libFootnote"/>
        <w:rPr>
          <w:lang w:bidi="fa-IR"/>
        </w:rPr>
      </w:pPr>
      <w:r>
        <w:rPr>
          <w:lang w:bidi="fa-IR"/>
        </w:rPr>
        <w:t>4. Kanz al-Ummal, no. 8037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213" w:name="_Toc484340341"/>
      <w:bookmarkStart w:id="3214" w:name="_Toc485817865"/>
      <w:r>
        <w:rPr>
          <w:lang w:bidi="fa-IR"/>
        </w:rPr>
        <w:lastRenderedPageBreak/>
        <w:t xml:space="preserve">311 - </w:t>
      </w:r>
      <w:r>
        <w:rPr>
          <w:rtl/>
          <w:lang w:bidi="fa-IR"/>
        </w:rPr>
        <w:t>الغَيرة</w:t>
      </w:r>
      <w:bookmarkEnd w:id="3213"/>
      <w:bookmarkEnd w:id="3214"/>
    </w:p>
    <w:p w:rsidR="009A3CE4" w:rsidRDefault="009A3CE4" w:rsidP="00034539">
      <w:pPr>
        <w:pStyle w:val="Heading2Center"/>
        <w:rPr>
          <w:lang w:bidi="fa-IR"/>
        </w:rPr>
      </w:pPr>
      <w:bookmarkStart w:id="3215" w:name="_Toc484340342"/>
      <w:bookmarkStart w:id="3216" w:name="_Toc485817866"/>
      <w:r>
        <w:rPr>
          <w:lang w:bidi="fa-IR"/>
        </w:rPr>
        <w:t>311. POSSESSIVENESS</w:t>
      </w:r>
      <w:bookmarkEnd w:id="3215"/>
      <w:bookmarkEnd w:id="3216"/>
    </w:p>
    <w:p w:rsidR="009A3CE4" w:rsidRDefault="009A3CE4" w:rsidP="009A3CE4">
      <w:pPr>
        <w:pStyle w:val="libFootnotenum"/>
        <w:rPr>
          <w:lang w:bidi="fa-IR"/>
        </w:rPr>
      </w:pPr>
      <w:r>
        <w:rPr>
          <w:lang w:bidi="fa-IR"/>
        </w:rPr>
        <w:t>1</w:t>
      </w:r>
    </w:p>
    <w:p w:rsidR="009A3CE4" w:rsidRDefault="009A3CE4" w:rsidP="00034539">
      <w:pPr>
        <w:pStyle w:val="Heading2Center"/>
        <w:rPr>
          <w:lang w:bidi="fa-IR"/>
        </w:rPr>
      </w:pPr>
      <w:bookmarkStart w:id="3217" w:name="_Toc484340343"/>
      <w:bookmarkStart w:id="3218" w:name="_Toc485817867"/>
      <w:r>
        <w:rPr>
          <w:lang w:bidi="fa-IR"/>
        </w:rPr>
        <w:t xml:space="preserve">1459 - </w:t>
      </w:r>
      <w:r>
        <w:rPr>
          <w:rtl/>
          <w:lang w:bidi="fa-IR"/>
        </w:rPr>
        <w:t>مدحُ الغَيرةِ</w:t>
      </w:r>
      <w:bookmarkEnd w:id="3217"/>
      <w:bookmarkEnd w:id="3218"/>
    </w:p>
    <w:p w:rsidR="009A3CE4" w:rsidRDefault="009A3CE4" w:rsidP="00034539">
      <w:pPr>
        <w:pStyle w:val="Heading2Center"/>
        <w:rPr>
          <w:lang w:bidi="fa-IR"/>
        </w:rPr>
      </w:pPr>
      <w:bookmarkStart w:id="3219" w:name="_Toc484340344"/>
      <w:bookmarkStart w:id="3220" w:name="_Toc485817868"/>
      <w:r>
        <w:rPr>
          <w:lang w:bidi="fa-IR"/>
        </w:rPr>
        <w:t>1459. THE PRAISE OF POSSESSIVENESS</w:t>
      </w:r>
      <w:bookmarkEnd w:id="3219"/>
      <w:bookmarkEnd w:id="3220"/>
    </w:p>
    <w:p w:rsidR="009A3CE4" w:rsidRDefault="009A3CE4" w:rsidP="00D31A5F">
      <w:pPr>
        <w:pStyle w:val="libAr"/>
        <w:rPr>
          <w:lang w:bidi="fa-IR"/>
        </w:rPr>
      </w:pPr>
      <w:r w:rsidRPr="00D31A5F">
        <w:rPr>
          <w:rStyle w:val="libBold1Char"/>
          <w:rFonts w:hint="cs"/>
          <w:rtl/>
        </w:rPr>
        <w:t>4919.</w:t>
      </w:r>
      <w:r>
        <w:rPr>
          <w:rtl/>
          <w:lang w:bidi="fa-IR"/>
        </w:rPr>
        <w:t xml:space="preserve"> رسولُ اللَّهِ صلى اللَّه عليه وآله : إنّ الغَيرَةَ مِن الإيمانِ .</w:t>
      </w:r>
      <w:r>
        <w:rPr>
          <w:rStyle w:val="libFootnotenumChar"/>
          <w:rFonts w:hint="cs"/>
          <w:rtl/>
        </w:rPr>
        <w:t>2</w:t>
      </w:r>
    </w:p>
    <w:p w:rsidR="009A3CE4" w:rsidRDefault="009A3CE4" w:rsidP="009A3CE4">
      <w:pPr>
        <w:pStyle w:val="libNormal"/>
        <w:rPr>
          <w:lang w:bidi="fa-IR"/>
        </w:rPr>
      </w:pPr>
      <w:r w:rsidRPr="00D31A5F">
        <w:rPr>
          <w:rStyle w:val="libBold1Char"/>
        </w:rPr>
        <w:t>4919.</w:t>
      </w:r>
      <w:r>
        <w:rPr>
          <w:lang w:bidi="fa-IR"/>
        </w:rPr>
        <w:t xml:space="preserve"> The Prophet </w:t>
      </w:r>
      <w:r>
        <w:t>(SAWA)</w:t>
      </w:r>
      <w:r>
        <w:rPr>
          <w:lang w:bidi="fa-IR"/>
        </w:rPr>
        <w:t xml:space="preserve"> said, 'Verily possessiveness is part of faith.' </w:t>
      </w:r>
      <w:r>
        <w:rPr>
          <w:rStyle w:val="libFootnotenumChar"/>
        </w:rPr>
        <w:t>3</w:t>
      </w:r>
    </w:p>
    <w:p w:rsidR="009A3CE4" w:rsidRDefault="009A3CE4" w:rsidP="00D31A5F">
      <w:pPr>
        <w:pStyle w:val="libAr"/>
        <w:rPr>
          <w:lang w:bidi="fa-IR"/>
        </w:rPr>
      </w:pPr>
      <w:r w:rsidRPr="00D31A5F">
        <w:rPr>
          <w:rStyle w:val="libBold1Char"/>
          <w:rFonts w:hint="cs"/>
          <w:rtl/>
        </w:rPr>
        <w:t>4920.</w:t>
      </w:r>
      <w:r>
        <w:rPr>
          <w:rtl/>
          <w:lang w:bidi="fa-IR"/>
        </w:rPr>
        <w:t xml:space="preserve"> رسولُ اللَّهِ صلى اللَّه عليه وآله: كانَ إبراهيمُ أبي غَيوراً وأنا أغيَرُ مِنهُ ، وأرغَمَ اللَّهُ أنفَ مَن لا يَغارُ مِن المؤمنينَ .</w:t>
      </w:r>
      <w:r>
        <w:rPr>
          <w:rStyle w:val="libFootnotenumChar"/>
          <w:rFonts w:hint="cs"/>
          <w:rtl/>
        </w:rPr>
        <w:t>4</w:t>
      </w:r>
    </w:p>
    <w:p w:rsidR="009A3CE4" w:rsidRDefault="009A3CE4" w:rsidP="009A3CE4">
      <w:pPr>
        <w:pStyle w:val="libNormal"/>
        <w:rPr>
          <w:lang w:bidi="fa-IR"/>
        </w:rPr>
      </w:pPr>
      <w:r w:rsidRPr="00D31A5F">
        <w:rPr>
          <w:rStyle w:val="libBold1Char"/>
        </w:rPr>
        <w:t>4920.</w:t>
      </w:r>
      <w:r>
        <w:rPr>
          <w:lang w:bidi="fa-IR"/>
        </w:rPr>
        <w:t xml:space="preserve"> The Prophet </w:t>
      </w:r>
      <w:r>
        <w:t>(SAWA)</w:t>
      </w:r>
      <w:r>
        <w:rPr>
          <w:lang w:bidi="fa-IR"/>
        </w:rPr>
        <w:t xml:space="preserve"> said, 'My father Abraham [i.e. the prophet] was very possessive and I am even more possessive than him. Allah abases the one who has no sense of possessiveness from among the believers.' </w:t>
      </w:r>
      <w:r>
        <w:rPr>
          <w:rStyle w:val="libFootnotenumChar"/>
        </w:rPr>
        <w:t>5</w:t>
      </w:r>
    </w:p>
    <w:p w:rsidR="009A3CE4" w:rsidRDefault="009A3CE4" w:rsidP="00D31A5F">
      <w:pPr>
        <w:pStyle w:val="libAr"/>
        <w:rPr>
          <w:lang w:bidi="fa-IR"/>
        </w:rPr>
      </w:pPr>
      <w:r w:rsidRPr="00D31A5F">
        <w:rPr>
          <w:rStyle w:val="libBold1Char"/>
          <w:rFonts w:hint="cs"/>
          <w:rtl/>
        </w:rPr>
        <w:t>4921.</w:t>
      </w:r>
      <w:r>
        <w:rPr>
          <w:rtl/>
          <w:lang w:bidi="fa-IR"/>
        </w:rPr>
        <w:t xml:space="preserve"> رسولُ اللَّهِ صلى اللَّه عليه وآله : إنّ اللَّهَ تعالى‏ يَغارُ وإنّ المؤمنَ يَغارُ ، وغَيرَةُ اللَّهِ أن يَأتِيَ المؤمنُ ما حَرَّمَ اللَّهُ علَيهِ .</w:t>
      </w:r>
      <w:r>
        <w:rPr>
          <w:rStyle w:val="libFootnotenumChar"/>
          <w:rFonts w:hint="cs"/>
          <w:rtl/>
        </w:rPr>
        <w:t>6</w:t>
      </w:r>
    </w:p>
    <w:p w:rsidR="009A3CE4" w:rsidRDefault="009A3CE4" w:rsidP="009A3CE4">
      <w:pPr>
        <w:pStyle w:val="libNormal"/>
        <w:rPr>
          <w:lang w:bidi="fa-IR"/>
        </w:rPr>
      </w:pPr>
      <w:r w:rsidRPr="00D31A5F">
        <w:rPr>
          <w:rStyle w:val="libBold1Char"/>
        </w:rPr>
        <w:t>4921.</w:t>
      </w:r>
      <w:r>
        <w:rPr>
          <w:lang w:bidi="fa-IR"/>
        </w:rPr>
        <w:t xml:space="preserve"> The Prophet </w:t>
      </w:r>
      <w:r>
        <w:t>(SAWA)</w:t>
      </w:r>
      <w:r>
        <w:rPr>
          <w:lang w:bidi="fa-IR"/>
        </w:rPr>
        <w:t xml:space="preserve"> said, 'Verily Allah, most High, is possessive, and verily the believer is possessive. Allah's possessiveness over a believer is when he approaches that which Allah has prohibited him from.' </w:t>
      </w:r>
      <w:r>
        <w:rPr>
          <w:rStyle w:val="libFootnotenumChar"/>
        </w:rPr>
        <w:t>7</w:t>
      </w:r>
    </w:p>
    <w:p w:rsidR="009A3CE4" w:rsidRDefault="009A3CE4" w:rsidP="00D31A5F">
      <w:pPr>
        <w:pStyle w:val="libAr"/>
        <w:rPr>
          <w:lang w:bidi="fa-IR"/>
        </w:rPr>
      </w:pPr>
      <w:r w:rsidRPr="00D31A5F">
        <w:rPr>
          <w:rStyle w:val="libBold1Char"/>
          <w:rFonts w:hint="cs"/>
          <w:rtl/>
        </w:rPr>
        <w:t>4922.</w:t>
      </w:r>
      <w:r>
        <w:rPr>
          <w:rtl/>
          <w:lang w:bidi="fa-IR"/>
        </w:rPr>
        <w:t xml:space="preserve"> رسولُ اللَّهِ صلى اللَّه عليه وآله : إنَّ الجَنَّةَ لَتُوجَدُ ريحُها مِن مَسيرَةِ خَمسِمائةِ عامٍ ، ولايَجِدُها عاقٌّ ولا دَيُّوثٌ . قيلَ : يا رسولَ اللَّهِ ، وما الدَّيُّوثُ ؟ قالَ : الذي تَزنِي امرأتُهُ وهُو يَعلَمُ بها .</w:t>
      </w:r>
      <w:r>
        <w:rPr>
          <w:rStyle w:val="libFootnotenumChar"/>
          <w:rFonts w:hint="cs"/>
          <w:rtl/>
        </w:rPr>
        <w:t>8</w:t>
      </w:r>
    </w:p>
    <w:p w:rsidR="009A3CE4" w:rsidRDefault="009A3CE4" w:rsidP="009A3CE4">
      <w:pPr>
        <w:pStyle w:val="libNormal"/>
        <w:rPr>
          <w:lang w:bidi="fa-IR"/>
        </w:rPr>
      </w:pPr>
      <w:r w:rsidRPr="00D31A5F">
        <w:rPr>
          <w:rStyle w:val="libBold1Char"/>
        </w:rPr>
        <w:t>4922.</w:t>
      </w:r>
      <w:r>
        <w:rPr>
          <w:lang w:bidi="fa-IR"/>
        </w:rPr>
        <w:t xml:space="preserve"> The Prophet </w:t>
      </w:r>
      <w:r>
        <w:t>(SAWA)</w:t>
      </w:r>
      <w:r>
        <w:rPr>
          <w:lang w:bidi="fa-IR"/>
        </w:rPr>
        <w:t xml:space="preserve"> said, 'Verily the fragrance of Paradise can be smelt from a distance of five hundred years, but neither the one who is insolent towards his parents not the cuckold will ever smell it.' When asked, 'O Prophet of Allah, what is a cuckold?' he replied, 'It is one whose wife commits adultery with his knowledge of it.' </w:t>
      </w:r>
      <w:r>
        <w:rPr>
          <w:rStyle w:val="libFootnotenumChar"/>
        </w:rPr>
        <w:t>9</w:t>
      </w:r>
    </w:p>
    <w:p w:rsidR="009A3CE4" w:rsidRDefault="009A3CE4" w:rsidP="00D31A5F">
      <w:pPr>
        <w:pStyle w:val="libAr"/>
        <w:rPr>
          <w:lang w:bidi="fa-IR"/>
        </w:rPr>
      </w:pPr>
      <w:r w:rsidRPr="00D31A5F">
        <w:rPr>
          <w:rStyle w:val="libBold1Char"/>
          <w:rFonts w:hint="cs"/>
          <w:rtl/>
        </w:rPr>
        <w:t>4923.</w:t>
      </w:r>
      <w:r>
        <w:rPr>
          <w:rtl/>
          <w:lang w:bidi="fa-IR"/>
        </w:rPr>
        <w:t xml:space="preserve"> الإمامُ عليٌّ عليه السلام : قَدرُ الرجُلِ على‏ قَدرِ هِمَّتِهِ ... وشَجاعَتُهُ على‏ قَدرِ أنَفَتِهِ ، وعِفَّتُهُ على‏ قَدرِ غَيرَتِهِ .</w:t>
      </w:r>
      <w:r>
        <w:rPr>
          <w:rStyle w:val="libFootnotenumChar"/>
          <w:rFonts w:hint="cs"/>
          <w:rtl/>
        </w:rPr>
        <w:t>10</w:t>
      </w:r>
    </w:p>
    <w:p w:rsidR="009A3CE4" w:rsidRDefault="009A3CE4" w:rsidP="009A3CE4">
      <w:pPr>
        <w:pStyle w:val="libNormal"/>
        <w:rPr>
          <w:lang w:bidi="fa-IR"/>
        </w:rPr>
      </w:pPr>
      <w:r w:rsidRPr="00D31A5F">
        <w:rPr>
          <w:rStyle w:val="libBold1Char"/>
        </w:rPr>
        <w:t>4923.</w:t>
      </w:r>
      <w:r>
        <w:rPr>
          <w:lang w:bidi="fa-IR"/>
        </w:rPr>
        <w:t xml:space="preserve"> Imam Ali </w:t>
      </w:r>
      <w:r>
        <w:t>(AS)</w:t>
      </w:r>
      <w:r>
        <w:rPr>
          <w:lang w:bidi="fa-IR"/>
        </w:rPr>
        <w:t xml:space="preserve"> said, 'The worth of a man is in proportion to his ambition ... his courage is in proportion to his self-esteem, and his chastity is in proportion to his possessiveness [i.e. over his own wife].' </w:t>
      </w:r>
      <w:r>
        <w:rPr>
          <w:rStyle w:val="libFootnotenumChar"/>
        </w:rPr>
        <w:t>11</w:t>
      </w:r>
    </w:p>
    <w:p w:rsidR="009A3CE4" w:rsidRDefault="009A3CE4" w:rsidP="00D31A5F">
      <w:pPr>
        <w:pStyle w:val="libAr"/>
        <w:rPr>
          <w:lang w:bidi="fa-IR"/>
        </w:rPr>
      </w:pPr>
      <w:r w:rsidRPr="00D31A5F">
        <w:rPr>
          <w:rStyle w:val="libBold1Char"/>
          <w:rFonts w:hint="cs"/>
          <w:rtl/>
        </w:rPr>
        <w:t>4924.</w:t>
      </w:r>
      <w:r>
        <w:rPr>
          <w:rtl/>
          <w:lang w:bidi="fa-IR"/>
        </w:rPr>
        <w:t xml:space="preserve"> الإمامُ عليٌّ عليه السلام : ما زَنى‏ غَيورٌ قطُّ .</w:t>
      </w:r>
      <w:r>
        <w:rPr>
          <w:rStyle w:val="libFootnotenumChar"/>
          <w:rFonts w:hint="cs"/>
          <w:rtl/>
        </w:rPr>
        <w:t>12</w:t>
      </w:r>
    </w:p>
    <w:p w:rsidR="009A3CE4" w:rsidRDefault="009A3CE4" w:rsidP="009A3CE4">
      <w:pPr>
        <w:pStyle w:val="libNormal"/>
        <w:rPr>
          <w:lang w:bidi="fa-IR"/>
        </w:rPr>
      </w:pPr>
      <w:r w:rsidRPr="00D31A5F">
        <w:rPr>
          <w:rStyle w:val="libBold1Char"/>
        </w:rPr>
        <w:t>4924.</w:t>
      </w:r>
      <w:r>
        <w:rPr>
          <w:lang w:bidi="fa-IR"/>
        </w:rPr>
        <w:t xml:space="preserve"> Imam Ali </w:t>
      </w:r>
      <w:r>
        <w:t>(AS)</w:t>
      </w:r>
      <w:r>
        <w:rPr>
          <w:lang w:bidi="fa-IR"/>
        </w:rPr>
        <w:t xml:space="preserve"> said, 'A man who is possessive [over his own wife] will never commit adultery.' </w:t>
      </w:r>
      <w:r>
        <w:rPr>
          <w:rStyle w:val="libFootnotenumChar"/>
        </w:rPr>
        <w:t>13</w:t>
      </w:r>
    </w:p>
    <w:p w:rsidR="009A3CE4" w:rsidRDefault="009A3CE4" w:rsidP="00D31A5F">
      <w:pPr>
        <w:pStyle w:val="libAr"/>
        <w:rPr>
          <w:lang w:bidi="fa-IR"/>
        </w:rPr>
      </w:pPr>
      <w:r w:rsidRPr="00D31A5F">
        <w:rPr>
          <w:rStyle w:val="libBold1Char"/>
          <w:rFonts w:hint="cs"/>
          <w:rtl/>
        </w:rPr>
        <w:t>4925.</w:t>
      </w:r>
      <w:r>
        <w:rPr>
          <w:rtl/>
          <w:lang w:bidi="fa-IR"/>
        </w:rPr>
        <w:t xml:space="preserve"> الإمامُ عليٌّ عليه السلام: إنَّ اللَّهَ يَغارُ للمؤمِنِ ، فَلْيَغَرْ مَن لايَغارُ ؛ فإنّهُ مَنكوسُ القَلبِ .</w:t>
      </w:r>
      <w:r>
        <w:rPr>
          <w:rStyle w:val="libFootnotenumChar"/>
          <w:rFonts w:hint="cs"/>
          <w:rtl/>
        </w:rPr>
        <w:t>14</w:t>
      </w:r>
    </w:p>
    <w:p w:rsidR="009A3CE4" w:rsidRDefault="009A3CE4" w:rsidP="009A3CE4">
      <w:pPr>
        <w:pStyle w:val="libNormal"/>
        <w:rPr>
          <w:lang w:bidi="fa-IR"/>
        </w:rPr>
      </w:pPr>
      <w:r w:rsidRPr="00D31A5F">
        <w:rPr>
          <w:rStyle w:val="libBold1Char"/>
        </w:rPr>
        <w:lastRenderedPageBreak/>
        <w:t>4925.</w:t>
      </w:r>
      <w:r>
        <w:rPr>
          <w:lang w:bidi="fa-IR"/>
        </w:rPr>
        <w:t xml:space="preserve"> Imam Ali </w:t>
      </w:r>
      <w:r>
        <w:t>(AS)</w:t>
      </w:r>
      <w:r>
        <w:rPr>
          <w:lang w:bidi="fa-IR"/>
        </w:rPr>
        <w:t xml:space="preserve"> said, 'Verily Allah is possessive over the believer, so let him who is not possessive become possessive [through a sense of self-worth], for verily he has a degenerative heart.' </w:t>
      </w:r>
      <w:r>
        <w:rPr>
          <w:rStyle w:val="libFootnotenumChar"/>
        </w:rPr>
        <w:t>15</w:t>
      </w:r>
    </w:p>
    <w:p w:rsidR="009A3CE4" w:rsidRDefault="009A3CE4" w:rsidP="00D31A5F">
      <w:pPr>
        <w:pStyle w:val="libAr"/>
        <w:rPr>
          <w:lang w:bidi="fa-IR"/>
        </w:rPr>
      </w:pPr>
      <w:r w:rsidRPr="00D31A5F">
        <w:rPr>
          <w:rStyle w:val="libBold1Char"/>
          <w:rFonts w:hint="cs"/>
          <w:rtl/>
        </w:rPr>
        <w:t>4926.</w:t>
      </w:r>
      <w:r>
        <w:rPr>
          <w:rtl/>
          <w:lang w:bidi="fa-IR"/>
        </w:rPr>
        <w:t xml:space="preserve"> الإمامُ الصّادقُ عليه السلام : إنّ اللَّهَ تباركَ وتعالى‏ غَيورٌ يُحِبُّ كُلَّ غَيورٍ ، ولِغَيرَتِهِ حَرَّمَ الفواحِشَ ظاهِرَها وباطِنَها .</w:t>
      </w:r>
      <w:r>
        <w:rPr>
          <w:rStyle w:val="libFootnotenumChar"/>
          <w:rFonts w:hint="cs"/>
          <w:rtl/>
        </w:rPr>
        <w:t>16</w:t>
      </w:r>
    </w:p>
    <w:p w:rsidR="009A3CE4" w:rsidRDefault="009A3CE4" w:rsidP="009A3CE4">
      <w:pPr>
        <w:pStyle w:val="libNormal"/>
        <w:rPr>
          <w:lang w:bidi="fa-IR"/>
        </w:rPr>
      </w:pPr>
      <w:r w:rsidRPr="00D31A5F">
        <w:rPr>
          <w:rStyle w:val="libBold1Char"/>
        </w:rPr>
        <w:t>4926.</w:t>
      </w:r>
      <w:r>
        <w:rPr>
          <w:lang w:bidi="fa-IR"/>
        </w:rPr>
        <w:t xml:space="preserve"> Imam al-Sadiq </w:t>
      </w:r>
      <w:r>
        <w:t>(AS)</w:t>
      </w:r>
      <w:r>
        <w:rPr>
          <w:lang w:bidi="fa-IR"/>
        </w:rPr>
        <w:t xml:space="preserve"> said, 'Verily Allah, Blessed and most High, is very possessive and loves every possessive one, and as a result of His possessiveness [over His servants], he has prohibited indecent acts, both those done in public as well as those done in secret.' </w:t>
      </w:r>
      <w:r>
        <w:rPr>
          <w:rStyle w:val="libFootnotenumChar"/>
        </w:rPr>
        <w:t>17</w:t>
      </w:r>
    </w:p>
    <w:p w:rsidR="009A3CE4" w:rsidRDefault="009A3CE4" w:rsidP="009A3CE4">
      <w:pPr>
        <w:pStyle w:val="libNormal"/>
        <w:rPr>
          <w:lang w:bidi="fa-IR"/>
        </w:rPr>
      </w:pPr>
    </w:p>
    <w:p w:rsidR="009A3CE4" w:rsidRDefault="009A3CE4" w:rsidP="00217917">
      <w:pPr>
        <w:pStyle w:val="Heading3"/>
        <w:rPr>
          <w:lang w:bidi="fa-IR"/>
        </w:rPr>
      </w:pPr>
      <w:bookmarkStart w:id="3221" w:name="_Toc484340345"/>
      <w:bookmarkStart w:id="3222" w:name="_Toc485817869"/>
      <w:r>
        <w:rPr>
          <w:lang w:bidi="fa-IR"/>
        </w:rPr>
        <w:t>Notes</w:t>
      </w:r>
      <w:bookmarkEnd w:id="3221"/>
      <w:bookmarkEnd w:id="3222"/>
    </w:p>
    <w:p w:rsidR="009A3CE4" w:rsidRDefault="009A3CE4" w:rsidP="009A3CE4">
      <w:pPr>
        <w:pStyle w:val="libFootnote"/>
        <w:rPr>
          <w:lang w:bidi="fa-IR"/>
        </w:rPr>
      </w:pPr>
      <w:r>
        <w:rPr>
          <w:lang w:bidi="fa-IR"/>
        </w:rPr>
        <w:t>1. ghira: This word, that has been translated as possessiveness, denotes a possessiveness stemming from a sense of self-honour and self-worth, where a man who has the quality of ghira would be a possessive or jealous husband, seen as a positive trait because of its stemming from self-honour. When ghira is ascribed to Allah, it denotes His being deserving of and demanding exclusive worship, loyalty and adherence. In other texts, ghira has been translated equally as jealousy, zeal, and fervour. In this text therefore, it will be translated according to its connotations in individual traditions (ed.)</w:t>
      </w:r>
    </w:p>
    <w:p w:rsidR="009A3CE4" w:rsidRDefault="009A3CE4" w:rsidP="009A3CE4">
      <w:pPr>
        <w:pStyle w:val="libFootnote"/>
        <w:rPr>
          <w:lang w:bidi="fa-IR"/>
        </w:rPr>
      </w:pPr>
      <w:r>
        <w:rPr>
          <w:lang w:bidi="fa-IR"/>
        </w:rPr>
        <w:t xml:space="preserve">2. </w:t>
      </w:r>
      <w:r>
        <w:rPr>
          <w:rtl/>
          <w:lang w:bidi="fa-IR"/>
        </w:rPr>
        <w:t xml:space="preserve">كتاب من لا يحضره الفقيه : 3 / 444 / 4541 </w:t>
      </w:r>
      <w:r>
        <w:rPr>
          <w:lang w:bidi="fa-IR"/>
        </w:rPr>
        <w:t>.</w:t>
      </w:r>
    </w:p>
    <w:p w:rsidR="009A3CE4" w:rsidRDefault="009A3CE4" w:rsidP="009A3CE4">
      <w:pPr>
        <w:pStyle w:val="libFootnote"/>
        <w:rPr>
          <w:lang w:bidi="fa-IR"/>
        </w:rPr>
      </w:pPr>
      <w:r>
        <w:rPr>
          <w:lang w:bidi="fa-IR"/>
        </w:rPr>
        <w:t>3. al-Faqih, v. 3, p. 444, no. 4541</w:t>
      </w:r>
    </w:p>
    <w:p w:rsidR="009A3CE4" w:rsidRDefault="009A3CE4" w:rsidP="009A3CE4">
      <w:pPr>
        <w:pStyle w:val="libFootnote"/>
        <w:rPr>
          <w:lang w:bidi="fa-IR"/>
        </w:rPr>
      </w:pPr>
      <w:r>
        <w:rPr>
          <w:lang w:bidi="fa-IR"/>
        </w:rPr>
        <w:t xml:space="preserve">4. </w:t>
      </w:r>
      <w:r>
        <w:rPr>
          <w:rtl/>
          <w:lang w:bidi="fa-IR"/>
        </w:rPr>
        <w:t xml:space="preserve">بحار الأنوار : 103 / 248 / 33 </w:t>
      </w:r>
      <w:r>
        <w:rPr>
          <w:lang w:bidi="fa-IR"/>
        </w:rPr>
        <w:t>.</w:t>
      </w:r>
    </w:p>
    <w:p w:rsidR="009A3CE4" w:rsidRDefault="009A3CE4" w:rsidP="009A3CE4">
      <w:pPr>
        <w:pStyle w:val="libFootnote"/>
        <w:rPr>
          <w:lang w:bidi="fa-IR"/>
        </w:rPr>
      </w:pPr>
      <w:r>
        <w:rPr>
          <w:lang w:bidi="fa-IR"/>
        </w:rPr>
        <w:t>5. Bihar al-Anwar, v. 103, p. 248, no. 33</w:t>
      </w:r>
    </w:p>
    <w:p w:rsidR="009A3CE4" w:rsidRDefault="009A3CE4" w:rsidP="009A3CE4">
      <w:pPr>
        <w:pStyle w:val="libFootnote"/>
        <w:rPr>
          <w:lang w:bidi="fa-IR"/>
        </w:rPr>
      </w:pPr>
      <w:r>
        <w:rPr>
          <w:lang w:bidi="fa-IR"/>
        </w:rPr>
        <w:t xml:space="preserve">6. </w:t>
      </w:r>
      <w:r>
        <w:rPr>
          <w:rtl/>
          <w:lang w:bidi="fa-IR"/>
        </w:rPr>
        <w:t xml:space="preserve">كنز العمّال : 7072 </w:t>
      </w:r>
      <w:r>
        <w:rPr>
          <w:lang w:bidi="fa-IR"/>
        </w:rPr>
        <w:t>.</w:t>
      </w:r>
    </w:p>
    <w:p w:rsidR="009A3CE4" w:rsidRDefault="009A3CE4" w:rsidP="009A3CE4">
      <w:pPr>
        <w:pStyle w:val="libFootnote"/>
        <w:rPr>
          <w:lang w:bidi="fa-IR"/>
        </w:rPr>
      </w:pPr>
      <w:r>
        <w:rPr>
          <w:lang w:bidi="fa-IR"/>
        </w:rPr>
        <w:t>7. Kanz al-Ummal, no. 7072</w:t>
      </w:r>
    </w:p>
    <w:p w:rsidR="009A3CE4" w:rsidRDefault="009A3CE4" w:rsidP="009A3CE4">
      <w:pPr>
        <w:pStyle w:val="libFootnote"/>
        <w:rPr>
          <w:lang w:bidi="fa-IR"/>
        </w:rPr>
      </w:pPr>
      <w:r>
        <w:rPr>
          <w:lang w:bidi="fa-IR"/>
        </w:rPr>
        <w:t xml:space="preserve">8. </w:t>
      </w:r>
      <w:r>
        <w:rPr>
          <w:rtl/>
          <w:lang w:bidi="fa-IR"/>
        </w:rPr>
        <w:t xml:space="preserve">كتاب من لا يحضره الفقيه : 3 / 444 / 4542 </w:t>
      </w:r>
      <w:r>
        <w:rPr>
          <w:lang w:bidi="fa-IR"/>
        </w:rPr>
        <w:t>.</w:t>
      </w:r>
    </w:p>
    <w:p w:rsidR="009A3CE4" w:rsidRDefault="009A3CE4" w:rsidP="009A3CE4">
      <w:pPr>
        <w:pStyle w:val="libFootnote"/>
        <w:rPr>
          <w:lang w:bidi="fa-IR"/>
        </w:rPr>
      </w:pPr>
      <w:r>
        <w:rPr>
          <w:lang w:bidi="fa-IR"/>
        </w:rPr>
        <w:t>9. al-Faqih, v. 3, p. 444, no. 4542</w:t>
      </w:r>
    </w:p>
    <w:p w:rsidR="009A3CE4" w:rsidRDefault="009A3CE4" w:rsidP="009A3CE4">
      <w:pPr>
        <w:pStyle w:val="libFootnote"/>
        <w:rPr>
          <w:lang w:bidi="fa-IR"/>
        </w:rPr>
      </w:pPr>
      <w:r>
        <w:rPr>
          <w:lang w:bidi="fa-IR"/>
        </w:rPr>
        <w:t xml:space="preserve">10. </w:t>
      </w:r>
      <w:r>
        <w:rPr>
          <w:rtl/>
          <w:lang w:bidi="fa-IR"/>
        </w:rPr>
        <w:t xml:space="preserve">نهج البلاغة : الحكمة 47 </w:t>
      </w:r>
      <w:r>
        <w:rPr>
          <w:lang w:bidi="fa-IR"/>
        </w:rPr>
        <w:t>.</w:t>
      </w:r>
    </w:p>
    <w:p w:rsidR="009A3CE4" w:rsidRDefault="009A3CE4" w:rsidP="009A3CE4">
      <w:pPr>
        <w:pStyle w:val="libFootnote"/>
        <w:rPr>
          <w:lang w:bidi="fa-IR"/>
        </w:rPr>
      </w:pPr>
      <w:r>
        <w:rPr>
          <w:lang w:bidi="fa-IR"/>
        </w:rPr>
        <w:t>11. Nahj al-Balagha, Saying 47</w:t>
      </w:r>
    </w:p>
    <w:p w:rsidR="009A3CE4" w:rsidRDefault="009A3CE4" w:rsidP="009A3CE4">
      <w:pPr>
        <w:pStyle w:val="libFootnote"/>
        <w:rPr>
          <w:lang w:bidi="fa-IR"/>
        </w:rPr>
      </w:pPr>
      <w:r>
        <w:rPr>
          <w:lang w:bidi="fa-IR"/>
        </w:rPr>
        <w:t xml:space="preserve">12. </w:t>
      </w:r>
      <w:r>
        <w:rPr>
          <w:rtl/>
          <w:lang w:bidi="fa-IR"/>
        </w:rPr>
        <w:t xml:space="preserve">نهج البلاغة : الحكمة 305 </w:t>
      </w:r>
      <w:r>
        <w:rPr>
          <w:lang w:bidi="fa-IR"/>
        </w:rPr>
        <w:t>.</w:t>
      </w:r>
    </w:p>
    <w:p w:rsidR="009A3CE4" w:rsidRDefault="009A3CE4" w:rsidP="009A3CE4">
      <w:pPr>
        <w:pStyle w:val="libFootnote"/>
        <w:rPr>
          <w:lang w:bidi="fa-IR"/>
        </w:rPr>
      </w:pPr>
      <w:r>
        <w:rPr>
          <w:lang w:bidi="fa-IR"/>
        </w:rPr>
        <w:t>13. Ibid. Saying 305</w:t>
      </w:r>
    </w:p>
    <w:p w:rsidR="009A3CE4" w:rsidRDefault="009A3CE4" w:rsidP="009A3CE4">
      <w:pPr>
        <w:pStyle w:val="libFootnote"/>
        <w:rPr>
          <w:lang w:bidi="fa-IR"/>
        </w:rPr>
      </w:pPr>
      <w:r>
        <w:rPr>
          <w:lang w:bidi="fa-IR"/>
        </w:rPr>
        <w:t xml:space="preserve">14. </w:t>
      </w:r>
      <w:r>
        <w:rPr>
          <w:rtl/>
          <w:lang w:bidi="fa-IR"/>
        </w:rPr>
        <w:t xml:space="preserve">المحاسن : 1 / 204 / 355 </w:t>
      </w:r>
      <w:r>
        <w:rPr>
          <w:lang w:bidi="fa-IR"/>
        </w:rPr>
        <w:t>.</w:t>
      </w:r>
    </w:p>
    <w:p w:rsidR="009A3CE4" w:rsidRDefault="009A3CE4" w:rsidP="009A3CE4">
      <w:pPr>
        <w:pStyle w:val="libFootnote"/>
        <w:rPr>
          <w:lang w:bidi="fa-IR"/>
        </w:rPr>
      </w:pPr>
      <w:r>
        <w:rPr>
          <w:lang w:bidi="fa-IR"/>
        </w:rPr>
        <w:t>15. al-Mahasin, v. 1, p. 204, 455</w:t>
      </w:r>
    </w:p>
    <w:p w:rsidR="009A3CE4" w:rsidRDefault="009A3CE4" w:rsidP="009A3CE4">
      <w:pPr>
        <w:pStyle w:val="libFootnote"/>
        <w:rPr>
          <w:lang w:bidi="fa-IR"/>
        </w:rPr>
      </w:pPr>
      <w:r>
        <w:rPr>
          <w:lang w:bidi="fa-IR"/>
        </w:rPr>
        <w:t xml:space="preserve">16. </w:t>
      </w:r>
      <w:r>
        <w:rPr>
          <w:rtl/>
          <w:lang w:bidi="fa-IR"/>
        </w:rPr>
        <w:t xml:space="preserve">الكافي : 5 / 535 / 1 </w:t>
      </w:r>
      <w:r>
        <w:rPr>
          <w:lang w:bidi="fa-IR"/>
        </w:rPr>
        <w:t>.</w:t>
      </w:r>
    </w:p>
    <w:p w:rsidR="009A3CE4" w:rsidRDefault="009A3CE4" w:rsidP="009A3CE4">
      <w:pPr>
        <w:pStyle w:val="libFootnote"/>
        <w:rPr>
          <w:lang w:bidi="fa-IR"/>
        </w:rPr>
      </w:pPr>
      <w:r>
        <w:rPr>
          <w:lang w:bidi="fa-IR"/>
        </w:rPr>
        <w:t>17. al-Kafi, v. 5, p. 535,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223" w:name="_Toc484340346"/>
      <w:bookmarkStart w:id="3224" w:name="_Toc485817870"/>
      <w:r>
        <w:rPr>
          <w:lang w:bidi="fa-IR"/>
        </w:rPr>
        <w:lastRenderedPageBreak/>
        <w:t xml:space="preserve">1460 - </w:t>
      </w:r>
      <w:r>
        <w:rPr>
          <w:rtl/>
          <w:lang w:bidi="fa-IR"/>
        </w:rPr>
        <w:t>ذمُّ التَّغايُرِ في غيرِ مَوضِعِ الغَيرةِ</w:t>
      </w:r>
      <w:bookmarkEnd w:id="3223"/>
      <w:bookmarkEnd w:id="3224"/>
    </w:p>
    <w:p w:rsidR="009A3CE4" w:rsidRDefault="009A3CE4" w:rsidP="00034539">
      <w:pPr>
        <w:pStyle w:val="Heading2Center"/>
        <w:rPr>
          <w:lang w:bidi="fa-IR"/>
        </w:rPr>
      </w:pPr>
      <w:bookmarkStart w:id="3225" w:name="_Toc484340347"/>
      <w:bookmarkStart w:id="3226" w:name="_Toc485817871"/>
      <w:r>
        <w:rPr>
          <w:lang w:bidi="fa-IR"/>
        </w:rPr>
        <w:t>1460. CENSURE OF BEING JEALOUS or Overpossessive Over One Another IN THE WRONG SITUATION</w:t>
      </w:r>
      <w:bookmarkEnd w:id="3225"/>
      <w:bookmarkEnd w:id="3226"/>
    </w:p>
    <w:p w:rsidR="009A3CE4" w:rsidRDefault="009A3CE4" w:rsidP="00D31A5F">
      <w:pPr>
        <w:pStyle w:val="libAr"/>
        <w:rPr>
          <w:lang w:bidi="fa-IR"/>
        </w:rPr>
      </w:pPr>
      <w:r w:rsidRPr="00D31A5F">
        <w:rPr>
          <w:rStyle w:val="libBold1Char"/>
          <w:rFonts w:hint="cs"/>
          <w:rtl/>
        </w:rPr>
        <w:t>4927.</w:t>
      </w:r>
      <w:r>
        <w:rPr>
          <w:rtl/>
          <w:lang w:bidi="fa-IR"/>
        </w:rPr>
        <w:t xml:space="preserve"> سليمان عليه السلام لِابنِهِ : يا بُنَيّ لا تُكثِرِ الغَيرَةَ عَلى‏ أهلِكَ فَتُرمى‏ بِالسّوءِ مِن أجلِكَ وإن كانَت بَريئَةً .</w:t>
      </w:r>
      <w:r>
        <w:rPr>
          <w:rStyle w:val="libFootnotenumChar"/>
          <w:rFonts w:hint="cs"/>
          <w:rtl/>
        </w:rPr>
        <w:t>1</w:t>
      </w:r>
    </w:p>
    <w:p w:rsidR="009A3CE4" w:rsidRDefault="009A3CE4" w:rsidP="009A3CE4">
      <w:pPr>
        <w:pStyle w:val="libNormal"/>
        <w:rPr>
          <w:lang w:bidi="fa-IR"/>
        </w:rPr>
      </w:pPr>
      <w:r w:rsidRPr="00D31A5F">
        <w:rPr>
          <w:rStyle w:val="libBold1Char"/>
        </w:rPr>
        <w:t>4927.</w:t>
      </w:r>
      <w:r>
        <w:rPr>
          <w:lang w:bidi="fa-IR"/>
        </w:rPr>
        <w:t xml:space="preserve"> Prophet Solomon </w:t>
      </w:r>
      <w:r>
        <w:t>(AS)</w:t>
      </w:r>
      <w:r>
        <w:rPr>
          <w:lang w:bidi="fa-IR"/>
        </w:rPr>
        <w:t xml:space="preserve"> said to his son, 'O son, do not exceed your possessiveness over your family and you will accuse them of wrongdoing, even though they are innocent.' </w:t>
      </w:r>
      <w:r>
        <w:rPr>
          <w:rStyle w:val="libFootnotenumChar"/>
        </w:rPr>
        <w:t>2</w:t>
      </w:r>
    </w:p>
    <w:p w:rsidR="009A3CE4" w:rsidRDefault="009A3CE4" w:rsidP="00D31A5F">
      <w:pPr>
        <w:pStyle w:val="libAr"/>
        <w:rPr>
          <w:lang w:bidi="fa-IR"/>
        </w:rPr>
      </w:pPr>
      <w:r w:rsidRPr="00D31A5F">
        <w:rPr>
          <w:rStyle w:val="libBold1Char"/>
          <w:rFonts w:hint="cs"/>
          <w:rtl/>
        </w:rPr>
        <w:t>4928.</w:t>
      </w:r>
      <w:r>
        <w:rPr>
          <w:rtl/>
          <w:lang w:bidi="fa-IR"/>
        </w:rPr>
        <w:t xml:space="preserve"> رسولُ اللَّهِ صلى اللَّه عليه وآله : مِن الغَيرَةِ مايُحِبُّ اللَّهُ ، ومِنها ما يَكرَهُ اللَّهُ ، فأمّا مايُحِبُّ فالغَيرَةُ فِي الرِّيبةِ، وأمّا ما يَكرَهُ فالغَيرَةُ في غيرِ الرِّيبةِ .</w:t>
      </w:r>
      <w:r>
        <w:rPr>
          <w:rStyle w:val="libFootnotenumChar"/>
          <w:rFonts w:hint="cs"/>
          <w:rtl/>
        </w:rPr>
        <w:t>3</w:t>
      </w:r>
    </w:p>
    <w:p w:rsidR="009A3CE4" w:rsidRDefault="009A3CE4" w:rsidP="009A3CE4">
      <w:pPr>
        <w:pStyle w:val="libNormal"/>
        <w:rPr>
          <w:lang w:bidi="fa-IR"/>
        </w:rPr>
      </w:pPr>
      <w:r w:rsidRPr="00D31A5F">
        <w:rPr>
          <w:rStyle w:val="libBold1Char"/>
        </w:rPr>
        <w:t>4928.</w:t>
      </w:r>
      <w:r>
        <w:rPr>
          <w:lang w:bidi="fa-IR"/>
        </w:rPr>
        <w:t xml:space="preserve"> The Prophet </w:t>
      </w:r>
      <w:r>
        <w:t>(SAWA)</w:t>
      </w:r>
      <w:r>
        <w:rPr>
          <w:lang w:bidi="fa-IR"/>
        </w:rPr>
        <w:t xml:space="preserve"> said, 'There is possessiveness that Allah likes, and possessiveness that Allah dislikes. That which He likes is the possessiveness during doubt or misgiving [about one's wife], and the [over]possessiveness He dislikes is in a situation where there is no [reason to] doubt.' </w:t>
      </w:r>
      <w:r>
        <w:rPr>
          <w:rStyle w:val="libFootnotenumChar"/>
        </w:rPr>
        <w:t>4</w:t>
      </w:r>
    </w:p>
    <w:p w:rsidR="009A3CE4" w:rsidRDefault="009A3CE4" w:rsidP="00D31A5F">
      <w:pPr>
        <w:pStyle w:val="libAr"/>
        <w:rPr>
          <w:lang w:bidi="fa-IR"/>
        </w:rPr>
      </w:pPr>
      <w:r w:rsidRPr="00D31A5F">
        <w:rPr>
          <w:rStyle w:val="libBold1Char"/>
          <w:rFonts w:hint="cs"/>
          <w:rtl/>
        </w:rPr>
        <w:t>4929.</w:t>
      </w:r>
      <w:r>
        <w:rPr>
          <w:rtl/>
          <w:lang w:bidi="fa-IR"/>
        </w:rPr>
        <w:t xml:space="preserve"> رسولُ اللَّهِ صلى اللَّه عليه وآله : غَيرَتانِ أحَدُهُما يُحِبُّهَا اللَّهُ وَالاُخرى‏ يُبغِضُهَا اللَّهُ : الغَيرَةُ مِنَ الرِّيبَةِ يُحِبُّهَا اللَّهُ وَالغَيرَةُ مِن غَيرِ الرِّيبَةِ يُبغِضُهَا اللَّهُ عَزَّوجَلَّ .</w:t>
      </w:r>
      <w:r>
        <w:rPr>
          <w:rStyle w:val="libFootnotenumChar"/>
          <w:rFonts w:hint="cs"/>
          <w:rtl/>
        </w:rPr>
        <w:t>5</w:t>
      </w:r>
    </w:p>
    <w:p w:rsidR="009A3CE4" w:rsidRDefault="009A3CE4" w:rsidP="009A3CE4">
      <w:pPr>
        <w:pStyle w:val="libNormal"/>
        <w:rPr>
          <w:lang w:bidi="fa-IR"/>
        </w:rPr>
      </w:pPr>
      <w:r w:rsidRPr="00D31A5F">
        <w:rPr>
          <w:rStyle w:val="libBold1Char"/>
        </w:rPr>
        <w:t>4929.</w:t>
      </w:r>
      <w:r>
        <w:rPr>
          <w:lang w:bidi="fa-IR"/>
        </w:rPr>
        <w:t xml:space="preserve"> The Prophet </w:t>
      </w:r>
      <w:r>
        <w:t>(SAWA)</w:t>
      </w:r>
      <w:r>
        <w:rPr>
          <w:lang w:bidi="fa-IR"/>
        </w:rPr>
        <w:t xml:space="preserve"> said, 'There are two kinds of possessiveness in which Allah likes one of them and dislikes the other: Possessiveness over being accused, in which Allah likes, and possessiveness in not being accused, which Allah the Exalted dislikes.' </w:t>
      </w:r>
      <w:r>
        <w:rPr>
          <w:rStyle w:val="libFootnotenumChar"/>
        </w:rPr>
        <w:t>6</w:t>
      </w:r>
    </w:p>
    <w:p w:rsidR="009A3CE4" w:rsidRDefault="009A3CE4" w:rsidP="00D31A5F">
      <w:pPr>
        <w:pStyle w:val="libAr"/>
        <w:rPr>
          <w:lang w:bidi="fa-IR"/>
        </w:rPr>
      </w:pPr>
      <w:r w:rsidRPr="00D31A5F">
        <w:rPr>
          <w:rStyle w:val="libBold1Char"/>
          <w:rFonts w:hint="cs"/>
          <w:rtl/>
        </w:rPr>
        <w:t>4930.</w:t>
      </w:r>
      <w:r>
        <w:rPr>
          <w:rtl/>
          <w:lang w:bidi="fa-IR"/>
        </w:rPr>
        <w:t xml:space="preserve"> الإمامُ عليٌّ عليه السلام - في وصيَّتِهِ لابنِهِ الحسنِ عليه السلام - : إيّاكَ والتَّغايُرَ في غيرِ مَوضِعِ الغَيرَةِ، فإنَّ ذلكَ يَدعُو الصَّحيحَةَ مِنهُنَّ إلَى السَّقَمِ ، ولكن أحكِمْ أمرَهُنَّ فإن رَأيتَ عَيباً فَعَجِّلِ النَّكيرَ علَى‏الكبيرِوالصغيرِ</w:t>
      </w:r>
      <w:r>
        <w:rPr>
          <w:rStyle w:val="libFootnotenumChar"/>
          <w:rFonts w:hint="cs"/>
          <w:rtl/>
        </w:rPr>
        <w:t>7</w:t>
      </w:r>
      <w:r>
        <w:rPr>
          <w:rtl/>
          <w:lang w:bidi="fa-IR"/>
        </w:rPr>
        <w:t>.</w:t>
      </w:r>
      <w:r>
        <w:rPr>
          <w:rStyle w:val="libFootnotenumChar"/>
          <w:rFonts w:hint="cs"/>
          <w:rtl/>
        </w:rPr>
        <w:t>8</w:t>
      </w:r>
    </w:p>
    <w:p w:rsidR="009A3CE4" w:rsidRDefault="009A3CE4" w:rsidP="009A3CE4">
      <w:pPr>
        <w:pStyle w:val="libNormal"/>
        <w:rPr>
          <w:lang w:bidi="fa-IR"/>
        </w:rPr>
      </w:pPr>
      <w:r w:rsidRPr="00D31A5F">
        <w:rPr>
          <w:rStyle w:val="libBold1Char"/>
        </w:rPr>
        <w:t>4930.</w:t>
      </w:r>
      <w:r>
        <w:rPr>
          <w:lang w:bidi="fa-IR"/>
        </w:rPr>
        <w:t xml:space="preserve"> Imam Ali </w:t>
      </w:r>
      <w:r>
        <w:t>(AS)</w:t>
      </w:r>
      <w:r>
        <w:rPr>
          <w:lang w:bidi="fa-IR"/>
        </w:rPr>
        <w:t xml:space="preserve"> said in his will to his son, al-Hasan </w:t>
      </w:r>
      <w:r>
        <w:t>(AS)</w:t>
      </w:r>
      <w:r>
        <w:rPr>
          <w:lang w:bidi="fa-IR"/>
        </w:rPr>
        <w:t xml:space="preserve">, 'Beware of being overpossessive [of your wife] in a situation that does not necessitate it, for verily that will lead a wife of sound character from among them to become weak.' </w:t>
      </w:r>
      <w:r>
        <w:rPr>
          <w:rStyle w:val="libFootnotenumChar"/>
        </w:rPr>
        <w:t>9</w:t>
      </w:r>
    </w:p>
    <w:p w:rsidR="009A3CE4" w:rsidRDefault="009A3CE4" w:rsidP="00D31A5F">
      <w:pPr>
        <w:pStyle w:val="libAr"/>
        <w:rPr>
          <w:lang w:bidi="fa-IR"/>
        </w:rPr>
      </w:pPr>
      <w:r w:rsidRPr="00D31A5F">
        <w:rPr>
          <w:rStyle w:val="libBold1Char"/>
          <w:rFonts w:hint="cs"/>
          <w:rtl/>
        </w:rPr>
        <w:t>4931.</w:t>
      </w:r>
      <w:r>
        <w:rPr>
          <w:rtl/>
          <w:lang w:bidi="fa-IR"/>
        </w:rPr>
        <w:t xml:space="preserve"> الإمامُ الصّادقُ عليه السلام: لا غَيرَةَ في الحَلالِ... .</w:t>
      </w:r>
      <w:r>
        <w:rPr>
          <w:rStyle w:val="libFootnotenumChar"/>
          <w:rFonts w:hint="cs"/>
          <w:rtl/>
        </w:rPr>
        <w:t>10</w:t>
      </w:r>
    </w:p>
    <w:p w:rsidR="009A3CE4" w:rsidRDefault="009A3CE4" w:rsidP="009A3CE4">
      <w:pPr>
        <w:pStyle w:val="libNormal"/>
        <w:rPr>
          <w:lang w:bidi="fa-IR"/>
        </w:rPr>
      </w:pPr>
      <w:r w:rsidRPr="00D31A5F">
        <w:rPr>
          <w:rStyle w:val="libBold1Char"/>
        </w:rPr>
        <w:t>4931.</w:t>
      </w:r>
      <w:r>
        <w:rPr>
          <w:lang w:bidi="fa-IR"/>
        </w:rPr>
        <w:t xml:space="preserve"> Imam al-Sadiq </w:t>
      </w:r>
      <w:r>
        <w:t>(AS)</w:t>
      </w:r>
      <w:r>
        <w:rPr>
          <w:lang w:bidi="fa-IR"/>
        </w:rPr>
        <w:t xml:space="preserve"> said, 'There is no jealous possessiveness [warranted] in what is lawful ...' </w:t>
      </w:r>
      <w:r>
        <w:rPr>
          <w:rStyle w:val="libFootnotenumChar"/>
        </w:rPr>
        <w:t>11</w:t>
      </w:r>
    </w:p>
    <w:p w:rsidR="009A3CE4" w:rsidRDefault="009A3CE4" w:rsidP="009A3CE4">
      <w:pPr>
        <w:pStyle w:val="libNormal"/>
        <w:rPr>
          <w:lang w:bidi="fa-IR"/>
        </w:rPr>
      </w:pPr>
    </w:p>
    <w:p w:rsidR="009A3CE4" w:rsidRDefault="009A3CE4" w:rsidP="00217917">
      <w:pPr>
        <w:pStyle w:val="Heading3"/>
        <w:rPr>
          <w:lang w:bidi="fa-IR"/>
        </w:rPr>
      </w:pPr>
      <w:bookmarkStart w:id="3227" w:name="_Toc484340348"/>
      <w:bookmarkStart w:id="3228" w:name="_Toc485817872"/>
      <w:r>
        <w:rPr>
          <w:lang w:bidi="fa-IR"/>
        </w:rPr>
        <w:t>Notes</w:t>
      </w:r>
      <w:bookmarkEnd w:id="3227"/>
      <w:bookmarkEnd w:id="3228"/>
    </w:p>
    <w:p w:rsidR="009A3CE4" w:rsidRDefault="009A3CE4" w:rsidP="009A3CE4">
      <w:pPr>
        <w:pStyle w:val="libFootnote"/>
        <w:rPr>
          <w:lang w:bidi="fa-IR"/>
        </w:rPr>
      </w:pPr>
      <w:r>
        <w:rPr>
          <w:lang w:bidi="fa-IR"/>
        </w:rPr>
        <w:t xml:space="preserve">1. </w:t>
      </w:r>
      <w:r>
        <w:rPr>
          <w:rtl/>
          <w:lang w:bidi="fa-IR"/>
        </w:rPr>
        <w:t xml:space="preserve">الدر المنثور : 4 / 326 </w:t>
      </w:r>
      <w:r>
        <w:rPr>
          <w:lang w:bidi="fa-IR"/>
        </w:rPr>
        <w:t>.</w:t>
      </w:r>
    </w:p>
    <w:p w:rsidR="009A3CE4" w:rsidRDefault="009A3CE4" w:rsidP="009A3CE4">
      <w:pPr>
        <w:pStyle w:val="libFootnote"/>
        <w:rPr>
          <w:lang w:bidi="fa-IR"/>
        </w:rPr>
      </w:pPr>
      <w:r>
        <w:rPr>
          <w:lang w:bidi="fa-IR"/>
        </w:rPr>
        <w:t>2. al-Dur al-Manthur, v. 4, p. 326</w:t>
      </w:r>
    </w:p>
    <w:p w:rsidR="009A3CE4" w:rsidRDefault="009A3CE4" w:rsidP="009A3CE4">
      <w:pPr>
        <w:pStyle w:val="libFootnote"/>
        <w:rPr>
          <w:lang w:bidi="fa-IR"/>
        </w:rPr>
      </w:pPr>
      <w:r>
        <w:rPr>
          <w:lang w:bidi="fa-IR"/>
        </w:rPr>
        <w:t xml:space="preserve">3. </w:t>
      </w:r>
      <w:r>
        <w:rPr>
          <w:rtl/>
          <w:lang w:bidi="fa-IR"/>
        </w:rPr>
        <w:t xml:space="preserve">كنز العمّال : 7067 </w:t>
      </w:r>
      <w:r>
        <w:rPr>
          <w:lang w:bidi="fa-IR"/>
        </w:rPr>
        <w:t>.</w:t>
      </w:r>
    </w:p>
    <w:p w:rsidR="009A3CE4" w:rsidRDefault="009A3CE4" w:rsidP="009A3CE4">
      <w:pPr>
        <w:pStyle w:val="libFootnote"/>
        <w:rPr>
          <w:lang w:bidi="fa-IR"/>
        </w:rPr>
      </w:pPr>
      <w:r>
        <w:rPr>
          <w:lang w:bidi="fa-IR"/>
        </w:rPr>
        <w:t>4. Kanz al-Ummal, no. 7067</w:t>
      </w:r>
    </w:p>
    <w:p w:rsidR="009A3CE4" w:rsidRDefault="009A3CE4" w:rsidP="009A3CE4">
      <w:pPr>
        <w:pStyle w:val="libFootnote"/>
        <w:rPr>
          <w:lang w:bidi="fa-IR"/>
        </w:rPr>
      </w:pPr>
      <w:r>
        <w:rPr>
          <w:lang w:bidi="fa-IR"/>
        </w:rPr>
        <w:t xml:space="preserve">5. </w:t>
      </w:r>
      <w:r>
        <w:rPr>
          <w:rtl/>
          <w:lang w:bidi="fa-IR"/>
        </w:rPr>
        <w:t xml:space="preserve">الفردوس : 3 / 106 / 4295 </w:t>
      </w:r>
      <w:r>
        <w:rPr>
          <w:lang w:bidi="fa-IR"/>
        </w:rPr>
        <w:t>.</w:t>
      </w:r>
    </w:p>
    <w:p w:rsidR="009A3CE4" w:rsidRDefault="009A3CE4" w:rsidP="009A3CE4">
      <w:pPr>
        <w:pStyle w:val="libFootnote"/>
        <w:rPr>
          <w:lang w:bidi="fa-IR"/>
        </w:rPr>
      </w:pPr>
      <w:r>
        <w:rPr>
          <w:lang w:bidi="fa-IR"/>
        </w:rPr>
        <w:lastRenderedPageBreak/>
        <w:t>6. al-Firdaws, v. 3, p. 106, no. 4295</w:t>
      </w:r>
    </w:p>
    <w:p w:rsidR="009A3CE4" w:rsidRDefault="009A3CE4" w:rsidP="009A3CE4">
      <w:pPr>
        <w:pStyle w:val="libFootnote"/>
        <w:rPr>
          <w:lang w:bidi="fa-IR"/>
        </w:rPr>
      </w:pPr>
      <w:r>
        <w:rPr>
          <w:lang w:bidi="fa-IR"/>
        </w:rPr>
        <w:t xml:space="preserve">7. </w:t>
      </w:r>
      <w:r>
        <w:rPr>
          <w:rtl/>
          <w:lang w:bidi="fa-IR"/>
        </w:rPr>
        <w:t>في نهج البلاغة : الكتاب 31 : «وإيّاك والتغاير في غير موضع غيرة، فإنّ ذلك يدعو الصحيحة إلى السقم، والبريئة إلى الرَّيب</w:t>
      </w:r>
      <w:r>
        <w:rPr>
          <w:lang w:bidi="fa-IR"/>
        </w:rPr>
        <w:t>» .</w:t>
      </w:r>
    </w:p>
    <w:p w:rsidR="009A3CE4" w:rsidRDefault="009A3CE4" w:rsidP="009A3CE4">
      <w:pPr>
        <w:pStyle w:val="libFootnote"/>
        <w:rPr>
          <w:lang w:bidi="fa-IR"/>
        </w:rPr>
      </w:pPr>
      <w:r>
        <w:rPr>
          <w:lang w:bidi="fa-IR"/>
        </w:rPr>
        <w:t xml:space="preserve">8. </w:t>
      </w:r>
      <w:r>
        <w:rPr>
          <w:rtl/>
          <w:lang w:bidi="fa-IR"/>
        </w:rPr>
        <w:t xml:space="preserve">بحار الأنوار : 77 / 214 / 1 </w:t>
      </w:r>
      <w:r>
        <w:rPr>
          <w:lang w:bidi="fa-IR"/>
        </w:rPr>
        <w:t>.</w:t>
      </w:r>
    </w:p>
    <w:p w:rsidR="009A3CE4" w:rsidRDefault="009A3CE4" w:rsidP="009A3CE4">
      <w:pPr>
        <w:pStyle w:val="libFootnote"/>
        <w:rPr>
          <w:lang w:bidi="fa-IR"/>
        </w:rPr>
      </w:pPr>
      <w:r>
        <w:rPr>
          <w:lang w:bidi="fa-IR"/>
        </w:rPr>
        <w:t>9. Bihar al-Anwar, v. 77, p. 214, no. 1</w:t>
      </w:r>
    </w:p>
    <w:p w:rsidR="009A3CE4" w:rsidRDefault="009A3CE4" w:rsidP="009A3CE4">
      <w:pPr>
        <w:pStyle w:val="libFootnote"/>
        <w:rPr>
          <w:lang w:bidi="fa-IR"/>
        </w:rPr>
      </w:pPr>
      <w:r>
        <w:rPr>
          <w:lang w:bidi="fa-IR"/>
        </w:rPr>
        <w:t xml:space="preserve">10. </w:t>
      </w:r>
      <w:r>
        <w:rPr>
          <w:rtl/>
          <w:lang w:bidi="fa-IR"/>
        </w:rPr>
        <w:t xml:space="preserve">الكافي : 5 / 537 / 1 </w:t>
      </w:r>
      <w:r>
        <w:rPr>
          <w:lang w:bidi="fa-IR"/>
        </w:rPr>
        <w:t>.</w:t>
      </w:r>
    </w:p>
    <w:p w:rsidR="009A3CE4" w:rsidRDefault="009A3CE4" w:rsidP="009A3CE4">
      <w:pPr>
        <w:pStyle w:val="libFootnote"/>
        <w:rPr>
          <w:lang w:bidi="fa-IR"/>
        </w:rPr>
      </w:pPr>
      <w:r>
        <w:rPr>
          <w:lang w:bidi="fa-IR"/>
        </w:rPr>
        <w:t>11. al-Kafi, v. 5, p. 537,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229" w:name="_Toc484340349"/>
      <w:bookmarkStart w:id="3230" w:name="_Toc485817873"/>
      <w:r>
        <w:rPr>
          <w:lang w:bidi="fa-IR"/>
        </w:rPr>
        <w:lastRenderedPageBreak/>
        <w:t xml:space="preserve">312 - </w:t>
      </w:r>
      <w:r>
        <w:rPr>
          <w:rtl/>
          <w:lang w:bidi="fa-IR"/>
        </w:rPr>
        <w:t>الفِتنة</w:t>
      </w:r>
      <w:bookmarkEnd w:id="3229"/>
      <w:bookmarkEnd w:id="3230"/>
    </w:p>
    <w:p w:rsidR="009A3CE4" w:rsidRDefault="009A3CE4" w:rsidP="00034539">
      <w:pPr>
        <w:pStyle w:val="Heading2Center"/>
        <w:rPr>
          <w:lang w:bidi="fa-IR"/>
        </w:rPr>
      </w:pPr>
      <w:bookmarkStart w:id="3231" w:name="_Toc484340350"/>
      <w:bookmarkStart w:id="3232" w:name="_Toc485817874"/>
      <w:r>
        <w:rPr>
          <w:lang w:bidi="fa-IR"/>
        </w:rPr>
        <w:t>312. TRIAL AND TEMPTATION</w:t>
      </w:r>
      <w:bookmarkEnd w:id="3231"/>
      <w:bookmarkEnd w:id="3232"/>
    </w:p>
    <w:p w:rsidR="009A3CE4" w:rsidRDefault="009A3CE4" w:rsidP="00034539">
      <w:pPr>
        <w:pStyle w:val="Heading2Center"/>
        <w:rPr>
          <w:lang w:bidi="fa-IR"/>
        </w:rPr>
      </w:pPr>
      <w:bookmarkStart w:id="3233" w:name="_Toc484340351"/>
      <w:bookmarkStart w:id="3234" w:name="_Toc485817875"/>
      <w:r>
        <w:rPr>
          <w:lang w:bidi="fa-IR"/>
        </w:rPr>
        <w:t xml:space="preserve">1461 - </w:t>
      </w:r>
      <w:r>
        <w:rPr>
          <w:rtl/>
          <w:lang w:bidi="fa-IR"/>
        </w:rPr>
        <w:t>الفِتنَةِ</w:t>
      </w:r>
      <w:bookmarkEnd w:id="3233"/>
      <w:bookmarkEnd w:id="3234"/>
    </w:p>
    <w:p w:rsidR="009A3CE4" w:rsidRDefault="009A3CE4" w:rsidP="00034539">
      <w:pPr>
        <w:pStyle w:val="Heading2Center"/>
        <w:rPr>
          <w:lang w:bidi="fa-IR"/>
        </w:rPr>
      </w:pPr>
      <w:bookmarkStart w:id="3235" w:name="_Toc484340352"/>
      <w:bookmarkStart w:id="3236" w:name="_Toc485817876"/>
      <w:r>
        <w:rPr>
          <w:lang w:bidi="fa-IR"/>
        </w:rPr>
        <w:t>1461. Trial and Temptation</w:t>
      </w:r>
      <w:bookmarkEnd w:id="3235"/>
      <w:bookmarkEnd w:id="3236"/>
    </w:p>
    <w:p w:rsidR="009A3CE4" w:rsidRDefault="009A3CE4" w:rsidP="00D31A5F">
      <w:pPr>
        <w:pStyle w:val="libAr"/>
        <w:rPr>
          <w:lang w:bidi="fa-IR"/>
        </w:rPr>
      </w:pPr>
      <w:r>
        <w:rPr>
          <w:rtl/>
        </w:rPr>
        <w:t>(</w:t>
      </w:r>
      <w:r>
        <w:rPr>
          <w:rtl/>
          <w:lang w:bidi="fa-IR"/>
        </w:rPr>
        <w:t>أحَسِبَ النَّاسُ أنْ يُتْرَكُوا أَنْ يَقُولُوا آمَنَّا وَهُمْ لا يُفْتَنُونَ * وَلَقَدْ فَتَنَّا الَّذِينَ مِنْ قَبْلِهِمْ فَلَيَعْلَمَنَّ اللَّهُ الَّذِينَ صَدَقُوا وَلَيَعْلَمَنَّ الْكاذِبِينَ) .</w:t>
      </w:r>
      <w:r>
        <w:rPr>
          <w:rStyle w:val="libFootnotenumChar"/>
          <w:rFonts w:hint="cs"/>
          <w:rtl/>
        </w:rPr>
        <w:t>1</w:t>
      </w:r>
    </w:p>
    <w:p w:rsidR="009A3CE4" w:rsidRDefault="009A3CE4" w:rsidP="009A3CE4">
      <w:pPr>
        <w:pStyle w:val="libNormal"/>
        <w:rPr>
          <w:lang w:bidi="fa-IR"/>
        </w:rPr>
      </w:pPr>
      <w:r>
        <w:rPr>
          <w:rStyle w:val="libBoldItalicChar"/>
        </w:rPr>
        <w:t>“Do people imagine that they will be left off (on their own) saying: 'We believe!' and they will not be tried? And indeed We did try those before them, so God certainly knows those who are true, and certainly He knows the liars.”</w:t>
      </w:r>
      <w:r>
        <w:rPr>
          <w:lang w:bidi="fa-IR"/>
        </w:rPr>
        <w:t xml:space="preserve"> </w:t>
      </w:r>
      <w:r>
        <w:rPr>
          <w:rStyle w:val="libFootnotenumChar"/>
        </w:rPr>
        <w:t>2</w:t>
      </w:r>
    </w:p>
    <w:p w:rsidR="009A3CE4" w:rsidRDefault="009A3CE4" w:rsidP="00D31A5F">
      <w:pPr>
        <w:pStyle w:val="libAr"/>
        <w:rPr>
          <w:lang w:bidi="fa-IR"/>
        </w:rPr>
      </w:pPr>
      <w:r>
        <w:rPr>
          <w:rtl/>
        </w:rPr>
        <w:t>(</w:t>
      </w:r>
      <w:r>
        <w:rPr>
          <w:rtl/>
          <w:lang w:bidi="fa-IR"/>
        </w:rPr>
        <w:t>أوَلا يَرَوْنَ أنَّهُمْ يُفْتَنُونَ فِي كُلِّ عامٍ مَرَّةً أوْ مَرَّتَيْنِ ثُمَّ لا يَتُوبُونَ وَلَا هُمْ يَذَّكَّرُونَ) .</w:t>
      </w:r>
      <w:r>
        <w:rPr>
          <w:rStyle w:val="libFootnotenumChar"/>
          <w:rFonts w:hint="cs"/>
          <w:rtl/>
        </w:rPr>
        <w:t>3</w:t>
      </w:r>
    </w:p>
    <w:p w:rsidR="009A3CE4" w:rsidRDefault="009A3CE4" w:rsidP="009A3CE4">
      <w:pPr>
        <w:pStyle w:val="libNormal"/>
        <w:rPr>
          <w:lang w:bidi="fa-IR"/>
        </w:rPr>
      </w:pPr>
      <w:r>
        <w:rPr>
          <w:rStyle w:val="libBoldItalicChar"/>
        </w:rPr>
        <w:t>“See they not that they are tried once or twice in every year yet they do not turn (to God), and nor do they remember.”</w:t>
      </w:r>
      <w:r>
        <w:rPr>
          <w:lang w:bidi="fa-IR"/>
        </w:rPr>
        <w:t xml:space="preserve"> </w:t>
      </w:r>
      <w:r>
        <w:rPr>
          <w:rStyle w:val="libFootnotenumChar"/>
        </w:rPr>
        <w:t>4</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الأعراف : 155</w:t>
      </w:r>
      <w:r>
        <w:rPr>
          <w:lang w:bidi="fa-IR"/>
        </w:rPr>
        <w:t xml:space="preserve"> .</w:t>
      </w:r>
    </w:p>
    <w:p w:rsidR="009A3CE4" w:rsidRDefault="009A3CE4" w:rsidP="00D31A5F">
      <w:pPr>
        <w:pStyle w:val="libBold2"/>
        <w:rPr>
          <w:lang w:bidi="fa-IR"/>
        </w:rPr>
      </w:pPr>
      <w:r>
        <w:t>(See also: Qur'an 7:155)</w:t>
      </w:r>
    </w:p>
    <w:p w:rsidR="009A3CE4" w:rsidRDefault="009A3CE4" w:rsidP="00D31A5F">
      <w:pPr>
        <w:pStyle w:val="libAr"/>
        <w:rPr>
          <w:lang w:bidi="fa-IR"/>
        </w:rPr>
      </w:pPr>
      <w:r w:rsidRPr="00D31A5F">
        <w:rPr>
          <w:rStyle w:val="libBold1Char"/>
          <w:rFonts w:hint="cs"/>
          <w:rtl/>
        </w:rPr>
        <w:t>4932.</w:t>
      </w:r>
      <w:r>
        <w:rPr>
          <w:rtl/>
          <w:lang w:bidi="fa-IR"/>
        </w:rPr>
        <w:t xml:space="preserve"> مُعمَّر بنِ خَلّادٍ : سَمِعتُ أبا الحَسَنِ عليه السلام يقولُ : (الم * أحَسِبَ الناسُ أنْ يُتْرَكُوا أنْ يَقُولُوا آمَنّا وهُم لا يُفْتَنُونَ)</w:t>
      </w:r>
      <w:r>
        <w:rPr>
          <w:rStyle w:val="libFootnotenumChar"/>
          <w:rFonts w:hint="cs"/>
          <w:rtl/>
        </w:rPr>
        <w:t>5</w:t>
      </w:r>
      <w:r>
        <w:rPr>
          <w:rtl/>
          <w:lang w:bidi="fa-IR"/>
        </w:rPr>
        <w:t xml:space="preserve"> ثُمّ قالَ لي : ما الفِتنَةُ ؟ قلتُ : جُعِلتُ فداكَ الذي عِندَنا الفِتنَةُ في الدِّينِ ، فقالَ : يُفتَنُونَ كما يُفتَنُ الذَّهبُ ، ثُمّ قالَ : يُخلَصُونَ كما يُخلَصُ الذَّهبُ .</w:t>
      </w:r>
      <w:r>
        <w:rPr>
          <w:rStyle w:val="libFootnotenumChar"/>
          <w:rFonts w:hint="cs"/>
          <w:rtl/>
        </w:rPr>
        <w:t>6</w:t>
      </w:r>
    </w:p>
    <w:p w:rsidR="009A3CE4" w:rsidRDefault="009A3CE4" w:rsidP="009A3CE4">
      <w:pPr>
        <w:pStyle w:val="libNormal"/>
        <w:rPr>
          <w:lang w:bidi="fa-IR"/>
        </w:rPr>
      </w:pPr>
      <w:r w:rsidRPr="00D31A5F">
        <w:rPr>
          <w:rStyle w:val="libBold1Char"/>
        </w:rPr>
        <w:t>4932.</w:t>
      </w:r>
      <w:r>
        <w:rPr>
          <w:lang w:bidi="fa-IR"/>
        </w:rPr>
        <w:t xml:space="preserve"> Muammar b. Khallad said, 'I heard Imam al-Rida </w:t>
      </w:r>
      <w:r>
        <w:t>(AS)</w:t>
      </w:r>
      <w:r>
        <w:rPr>
          <w:lang w:bidi="fa-IR"/>
        </w:rPr>
        <w:t xml:space="preserve"> say: </w:t>
      </w:r>
      <w:r>
        <w:rPr>
          <w:rStyle w:val="libBoldItalicChar"/>
        </w:rPr>
        <w:t>“Alif, lam, mim. Do people imagine that they will be left off (on their own) saying: “We believe!”</w:t>
      </w:r>
      <w:r>
        <w:rPr>
          <w:lang w:bidi="fa-IR"/>
        </w:rPr>
        <w:t xml:space="preserve"> and they will not be tried”, and he then asked me, 'What is trial?' I said, 'May my soul be sacrificed for you, what I know is that it is to be tested in religion.' He said, 'They [the believers] will be tried the way gold is tried', he then said, 'They will be purified the way gold is purified.' </w:t>
      </w:r>
      <w:r>
        <w:rPr>
          <w:rStyle w:val="libFootnotenumChar"/>
        </w:rPr>
        <w:t>7</w:t>
      </w:r>
    </w:p>
    <w:p w:rsidR="009A3CE4" w:rsidRDefault="009A3CE4" w:rsidP="009A3CE4">
      <w:pPr>
        <w:pStyle w:val="libNormal"/>
        <w:rPr>
          <w:lang w:bidi="fa-IR"/>
        </w:rPr>
      </w:pPr>
    </w:p>
    <w:p w:rsidR="009A3CE4" w:rsidRDefault="009A3CE4" w:rsidP="00217917">
      <w:pPr>
        <w:pStyle w:val="Heading3"/>
        <w:rPr>
          <w:lang w:bidi="fa-IR"/>
        </w:rPr>
      </w:pPr>
      <w:bookmarkStart w:id="3237" w:name="_Toc484340353"/>
      <w:bookmarkStart w:id="3238" w:name="_Toc485817877"/>
      <w:r>
        <w:rPr>
          <w:lang w:bidi="fa-IR"/>
        </w:rPr>
        <w:t>Notes</w:t>
      </w:r>
      <w:bookmarkEnd w:id="3237"/>
      <w:bookmarkEnd w:id="3238"/>
    </w:p>
    <w:p w:rsidR="009A3CE4" w:rsidRDefault="009A3CE4" w:rsidP="009A3CE4">
      <w:pPr>
        <w:pStyle w:val="libFootnote"/>
        <w:rPr>
          <w:lang w:bidi="fa-IR"/>
        </w:rPr>
      </w:pPr>
      <w:r>
        <w:rPr>
          <w:lang w:bidi="fa-IR"/>
        </w:rPr>
        <w:t xml:space="preserve">1. </w:t>
      </w:r>
      <w:r>
        <w:rPr>
          <w:rtl/>
          <w:lang w:bidi="fa-IR"/>
        </w:rPr>
        <w:t xml:space="preserve">العنكبوت : 2 و 3 </w:t>
      </w:r>
      <w:r>
        <w:rPr>
          <w:lang w:bidi="fa-IR"/>
        </w:rPr>
        <w:t>.</w:t>
      </w:r>
    </w:p>
    <w:p w:rsidR="009A3CE4" w:rsidRDefault="009A3CE4" w:rsidP="009A3CE4">
      <w:pPr>
        <w:pStyle w:val="libFootnote"/>
        <w:rPr>
          <w:lang w:bidi="fa-IR"/>
        </w:rPr>
      </w:pPr>
      <w:r>
        <w:rPr>
          <w:lang w:bidi="fa-IR"/>
        </w:rPr>
        <w:t>2. Quran 29</w:t>
      </w:r>
      <w:r>
        <w:rPr>
          <w:rtl/>
          <w:lang w:bidi="fa-IR"/>
        </w:rPr>
        <w:t>:2-3</w:t>
      </w:r>
    </w:p>
    <w:p w:rsidR="009A3CE4" w:rsidRDefault="009A3CE4" w:rsidP="009A3CE4">
      <w:pPr>
        <w:pStyle w:val="libFootnote"/>
        <w:rPr>
          <w:lang w:bidi="fa-IR"/>
        </w:rPr>
      </w:pPr>
      <w:r>
        <w:rPr>
          <w:lang w:bidi="fa-IR"/>
        </w:rPr>
        <w:t xml:space="preserve">3. </w:t>
      </w:r>
      <w:r>
        <w:rPr>
          <w:rtl/>
          <w:lang w:bidi="fa-IR"/>
        </w:rPr>
        <w:t xml:space="preserve">التوبة : 126 </w:t>
      </w:r>
      <w:r>
        <w:rPr>
          <w:lang w:bidi="fa-IR"/>
        </w:rPr>
        <w:t>.</w:t>
      </w:r>
    </w:p>
    <w:p w:rsidR="009A3CE4" w:rsidRDefault="009A3CE4" w:rsidP="009A3CE4">
      <w:pPr>
        <w:pStyle w:val="libFootnote"/>
        <w:rPr>
          <w:lang w:bidi="fa-IR"/>
        </w:rPr>
      </w:pPr>
      <w:r>
        <w:rPr>
          <w:lang w:bidi="fa-IR"/>
        </w:rPr>
        <w:t>4. Quran 9</w:t>
      </w:r>
      <w:r>
        <w:rPr>
          <w:rtl/>
          <w:lang w:bidi="fa-IR"/>
        </w:rPr>
        <w:t>:126</w:t>
      </w:r>
    </w:p>
    <w:p w:rsidR="009A3CE4" w:rsidRDefault="009A3CE4" w:rsidP="009A3CE4">
      <w:pPr>
        <w:pStyle w:val="libFootnote"/>
        <w:rPr>
          <w:lang w:bidi="fa-IR"/>
        </w:rPr>
      </w:pPr>
      <w:r>
        <w:rPr>
          <w:lang w:bidi="fa-IR"/>
        </w:rPr>
        <w:t xml:space="preserve">5. </w:t>
      </w:r>
      <w:r>
        <w:rPr>
          <w:rtl/>
          <w:lang w:bidi="fa-IR"/>
        </w:rPr>
        <w:t xml:space="preserve">العنكبوت : 1 و 2 </w:t>
      </w:r>
      <w:r>
        <w:rPr>
          <w:lang w:bidi="fa-IR"/>
        </w:rPr>
        <w:t>.</w:t>
      </w:r>
    </w:p>
    <w:p w:rsidR="009A3CE4" w:rsidRDefault="009A3CE4" w:rsidP="009A3CE4">
      <w:pPr>
        <w:pStyle w:val="libFootnote"/>
        <w:rPr>
          <w:lang w:bidi="fa-IR"/>
        </w:rPr>
      </w:pPr>
      <w:r>
        <w:rPr>
          <w:lang w:bidi="fa-IR"/>
        </w:rPr>
        <w:t xml:space="preserve">6. </w:t>
      </w:r>
      <w:r>
        <w:rPr>
          <w:rtl/>
          <w:lang w:bidi="fa-IR"/>
        </w:rPr>
        <w:t xml:space="preserve">الكافي : 1 / 370 / 4 </w:t>
      </w:r>
      <w:r>
        <w:rPr>
          <w:lang w:bidi="fa-IR"/>
        </w:rPr>
        <w:t>.</w:t>
      </w:r>
    </w:p>
    <w:p w:rsidR="009A3CE4" w:rsidRDefault="009A3CE4" w:rsidP="009A3CE4">
      <w:pPr>
        <w:pStyle w:val="libFootnote"/>
        <w:rPr>
          <w:lang w:bidi="fa-IR"/>
        </w:rPr>
      </w:pPr>
      <w:r>
        <w:rPr>
          <w:lang w:bidi="fa-IR"/>
        </w:rPr>
        <w:t>7. al-Kafi, v. 1, p. 370, no. 4</w:t>
      </w:r>
    </w:p>
    <w:p w:rsidR="009A3CE4" w:rsidRDefault="009A3CE4" w:rsidP="009A3CE4">
      <w:pPr>
        <w:pStyle w:val="libNormal"/>
        <w:rPr>
          <w:rtl/>
          <w:lang w:bidi="fa-IR"/>
        </w:rPr>
      </w:pPr>
      <w:r>
        <w:rPr>
          <w:lang w:bidi="fa-IR"/>
        </w:rPr>
        <w:lastRenderedPageBreak/>
        <w:br w:type="page"/>
      </w:r>
    </w:p>
    <w:p w:rsidR="009A3CE4" w:rsidRDefault="009A3CE4" w:rsidP="00034539">
      <w:pPr>
        <w:pStyle w:val="Heading2Center"/>
        <w:rPr>
          <w:rtl/>
          <w:lang w:bidi="fa-IR"/>
        </w:rPr>
      </w:pPr>
      <w:bookmarkStart w:id="3239" w:name="_Toc484340354"/>
      <w:bookmarkStart w:id="3240" w:name="_Toc485817878"/>
      <w:r>
        <w:rPr>
          <w:lang w:bidi="fa-IR"/>
        </w:rPr>
        <w:lastRenderedPageBreak/>
        <w:t xml:space="preserve">1462 - </w:t>
      </w:r>
      <w:r>
        <w:rPr>
          <w:rtl/>
          <w:lang w:bidi="fa-IR"/>
        </w:rPr>
        <w:t>أنواعُ الفِتَنِ‏</w:t>
      </w:r>
      <w:bookmarkEnd w:id="3239"/>
      <w:bookmarkEnd w:id="3240"/>
    </w:p>
    <w:p w:rsidR="009A3CE4" w:rsidRDefault="009A3CE4" w:rsidP="00034539">
      <w:pPr>
        <w:pStyle w:val="Heading2Center"/>
        <w:rPr>
          <w:lang w:bidi="fa-IR"/>
        </w:rPr>
      </w:pPr>
      <w:bookmarkStart w:id="3241" w:name="_Toc484340355"/>
      <w:bookmarkStart w:id="3242" w:name="_Toc485817879"/>
      <w:r>
        <w:rPr>
          <w:lang w:bidi="fa-IR"/>
        </w:rPr>
        <w:t>1462. KINDS OF TRIAL</w:t>
      </w:r>
      <w:bookmarkEnd w:id="3241"/>
      <w:bookmarkEnd w:id="3242"/>
    </w:p>
    <w:p w:rsidR="009A3CE4" w:rsidRDefault="009A3CE4" w:rsidP="00D31A5F">
      <w:pPr>
        <w:pStyle w:val="libAr"/>
        <w:rPr>
          <w:lang w:bidi="fa-IR"/>
        </w:rPr>
      </w:pPr>
      <w:r>
        <w:rPr>
          <w:rtl/>
        </w:rPr>
        <w:t>(</w:t>
      </w:r>
      <w:r>
        <w:rPr>
          <w:rtl/>
          <w:lang w:bidi="fa-IR"/>
        </w:rPr>
        <w:t>وَاعْلَمُوا أنَّما أمْوالُكُمْ وَأوْلادُكُمْ فِتْنَةٌ وَأنَّ اللَّهَ عِنْدَهُ أجْرٌ عَظِيمٌ) .</w:t>
      </w:r>
      <w:r>
        <w:rPr>
          <w:rStyle w:val="libFootnotenumChar"/>
          <w:rFonts w:hint="cs"/>
          <w:rtl/>
        </w:rPr>
        <w:t>1</w:t>
      </w:r>
    </w:p>
    <w:p w:rsidR="009A3CE4" w:rsidRDefault="009A3CE4" w:rsidP="009A3CE4">
      <w:pPr>
        <w:pStyle w:val="libNormal"/>
        <w:rPr>
          <w:lang w:bidi="fa-IR"/>
        </w:rPr>
      </w:pPr>
      <w:r>
        <w:rPr>
          <w:rStyle w:val="libBoldItalicChar"/>
        </w:rPr>
        <w:t>“And know that your wealth and your children are a test [temptation], and that, God, with Him is a mighty reward.”</w:t>
      </w:r>
      <w:r>
        <w:rPr>
          <w:lang w:bidi="fa-IR"/>
        </w:rPr>
        <w:t xml:space="preserve"> </w:t>
      </w:r>
      <w:r>
        <w:rPr>
          <w:rStyle w:val="libFootnotenumChar"/>
        </w:rPr>
        <w:t>2</w:t>
      </w:r>
    </w:p>
    <w:p w:rsidR="009A3CE4" w:rsidRDefault="009A3CE4" w:rsidP="00D31A5F">
      <w:pPr>
        <w:pStyle w:val="libAr"/>
        <w:rPr>
          <w:lang w:bidi="fa-IR"/>
        </w:rPr>
      </w:pPr>
      <w:r w:rsidRPr="00D31A5F">
        <w:rPr>
          <w:rStyle w:val="libBold1Char"/>
          <w:rFonts w:hint="cs"/>
          <w:rtl/>
        </w:rPr>
        <w:t>4933.</w:t>
      </w:r>
      <w:r>
        <w:rPr>
          <w:rtl/>
          <w:lang w:bidi="fa-IR"/>
        </w:rPr>
        <w:t xml:space="preserve"> رسولُ اللَّهِ صلى اللَّه عليه وآله : ثلاثٌ فاتِناتٌ : الشَّعرُ الحَسَنُ ، والوَجهُ الحَسَنُ ، والصَّوتُ الحَسَنُ .</w:t>
      </w:r>
      <w:r>
        <w:rPr>
          <w:rStyle w:val="libFootnotenumChar"/>
          <w:rFonts w:hint="cs"/>
          <w:rtl/>
        </w:rPr>
        <w:t>3</w:t>
      </w:r>
    </w:p>
    <w:p w:rsidR="009A3CE4" w:rsidRDefault="009A3CE4" w:rsidP="009A3CE4">
      <w:pPr>
        <w:pStyle w:val="libNormal"/>
        <w:rPr>
          <w:lang w:bidi="fa-IR"/>
        </w:rPr>
      </w:pPr>
      <w:r w:rsidRPr="00D31A5F">
        <w:rPr>
          <w:rStyle w:val="libBold1Char"/>
        </w:rPr>
        <w:t>4933.</w:t>
      </w:r>
      <w:r>
        <w:rPr>
          <w:lang w:bidi="fa-IR"/>
        </w:rPr>
        <w:t xml:space="preserve"> The Prophet </w:t>
      </w:r>
      <w:r>
        <w:t>(SAWA)</w:t>
      </w:r>
      <w:r>
        <w:rPr>
          <w:lang w:bidi="fa-IR"/>
        </w:rPr>
        <w:t xml:space="preserve"> said, 'There are three tempting trials: beautiful hair, a beautiful face, and a beautiful voice.' </w:t>
      </w:r>
      <w:r>
        <w:rPr>
          <w:rStyle w:val="libFootnotenumChar"/>
        </w:rPr>
        <w:t>4</w:t>
      </w:r>
    </w:p>
    <w:p w:rsidR="009A3CE4" w:rsidRDefault="009A3CE4" w:rsidP="00D31A5F">
      <w:pPr>
        <w:pStyle w:val="libAr"/>
        <w:rPr>
          <w:lang w:bidi="fa-IR"/>
        </w:rPr>
      </w:pPr>
      <w:r w:rsidRPr="00D31A5F">
        <w:rPr>
          <w:rStyle w:val="libBold1Char"/>
          <w:rFonts w:hint="cs"/>
          <w:rtl/>
        </w:rPr>
        <w:t>4934.</w:t>
      </w:r>
      <w:r>
        <w:rPr>
          <w:rtl/>
          <w:lang w:bidi="fa-IR"/>
        </w:rPr>
        <w:t xml:space="preserve"> رسولُ اللَّهِ صلى اللَّه عليه وآله : لَأنا لِفِتنَةِ السَّرّاءِ أخوَفُ علَيكُم مِن فِتنَةِ الضَّرّاءِ ، إنّكُمُ ابتُلِيتُم بفِتنَةِ الضَّرّاءِ فَصَبَرتُم ، وإنّ الدنيا حُلوَةٌ خَضِرَةٌ .</w:t>
      </w:r>
      <w:r>
        <w:rPr>
          <w:rStyle w:val="libFootnotenumChar"/>
          <w:rFonts w:hint="cs"/>
          <w:rtl/>
        </w:rPr>
        <w:t>5</w:t>
      </w:r>
    </w:p>
    <w:p w:rsidR="009A3CE4" w:rsidRDefault="009A3CE4" w:rsidP="009A3CE4">
      <w:pPr>
        <w:pStyle w:val="libNormal"/>
        <w:rPr>
          <w:lang w:bidi="fa-IR"/>
        </w:rPr>
      </w:pPr>
      <w:r w:rsidRPr="00D31A5F">
        <w:rPr>
          <w:rStyle w:val="libBold1Char"/>
        </w:rPr>
        <w:t>4934.</w:t>
      </w:r>
      <w:r>
        <w:rPr>
          <w:lang w:bidi="fa-IR"/>
        </w:rPr>
        <w:t xml:space="preserve"> The Prophet </w:t>
      </w:r>
      <w:r>
        <w:t>(SAWA)</w:t>
      </w:r>
      <w:r>
        <w:rPr>
          <w:lang w:bidi="fa-IR"/>
        </w:rPr>
        <w:t xml:space="preserve"> said, 'I fear for you the trials that are in good times more than in bad times. You have been struck with tests of bad times and you have endured them with patience, while verily the world remains sweet and luxuriant [to you].' </w:t>
      </w:r>
      <w:r>
        <w:rPr>
          <w:rStyle w:val="libFootnotenumChar"/>
        </w:rPr>
        <w:t>6</w:t>
      </w:r>
    </w:p>
    <w:p w:rsidR="009A3CE4" w:rsidRDefault="009A3CE4" w:rsidP="00D31A5F">
      <w:pPr>
        <w:pStyle w:val="libAr"/>
        <w:rPr>
          <w:lang w:bidi="fa-IR"/>
        </w:rPr>
      </w:pPr>
      <w:r w:rsidRPr="00D31A5F">
        <w:rPr>
          <w:rStyle w:val="libBold1Char"/>
          <w:rFonts w:hint="cs"/>
          <w:rtl/>
        </w:rPr>
        <w:t>4935.</w:t>
      </w:r>
      <w:r>
        <w:rPr>
          <w:rtl/>
          <w:lang w:bidi="fa-IR"/>
        </w:rPr>
        <w:t xml:space="preserve"> الإمامُ عليٌّ عليه السلام : الفِتَنُ ثلاثٌ : حُبُّ النِّساءِ وهُو سَيفُ الشَّيطانِ ، وشُربُ الخَمرِ وهُو فَخُّ الشَّيطانِ ، وحُبُّ الدِّينارِ والدِّرهَمِ وهُو سَهمُ الشَّيطانِ ، فَمَن أحَبَّ النِّساءَ لم يَنتَفِعْ بعَيشِهِ ، ومَن أحَبَّ الأشرِبَةَ حَرُمَت علَيهِ الجَنّةُ ، ومَن أحَبَّ الدِّينارَ والدِّرهَمَ فهُو عَبدُ الدنيا .</w:t>
      </w:r>
      <w:r>
        <w:rPr>
          <w:rStyle w:val="libFootnotenumChar"/>
          <w:rFonts w:hint="cs"/>
          <w:rtl/>
        </w:rPr>
        <w:t>7</w:t>
      </w:r>
    </w:p>
    <w:p w:rsidR="009A3CE4" w:rsidRDefault="009A3CE4" w:rsidP="009A3CE4">
      <w:pPr>
        <w:pStyle w:val="libNormal"/>
        <w:rPr>
          <w:lang w:bidi="fa-IR"/>
        </w:rPr>
      </w:pPr>
      <w:r w:rsidRPr="00D31A5F">
        <w:rPr>
          <w:rStyle w:val="libBold1Char"/>
        </w:rPr>
        <w:t>4935.</w:t>
      </w:r>
      <w:r>
        <w:rPr>
          <w:lang w:bidi="fa-IR"/>
        </w:rPr>
        <w:t xml:space="preserve"> Imam Ali </w:t>
      </w:r>
      <w:r>
        <w:t>(AS)</w:t>
      </w:r>
      <w:r>
        <w:rPr>
          <w:lang w:bidi="fa-IR"/>
        </w:rPr>
        <w:t xml:space="preserve"> said, 'Trials are of three kinds: love of women [unlawfully], and this is the sword of the devil; drinking of wine, and this is the snare of the devil; and the love of dinars and dirhams, which is the arrow of the devil. So those who love women will not benefit from life, and those who love drinking will be barred from Heaven, and those who love the dinar and dirham are slaves of the world.' </w:t>
      </w:r>
      <w:r>
        <w:rPr>
          <w:rStyle w:val="libFootnotenumChar"/>
        </w:rPr>
        <w:t>8</w:t>
      </w:r>
    </w:p>
    <w:p w:rsidR="009A3CE4" w:rsidRDefault="009A3CE4" w:rsidP="00D31A5F">
      <w:pPr>
        <w:pStyle w:val="libAr"/>
        <w:rPr>
          <w:lang w:bidi="fa-IR"/>
        </w:rPr>
      </w:pPr>
      <w:r w:rsidRPr="00D31A5F">
        <w:rPr>
          <w:rStyle w:val="libBold1Char"/>
          <w:rFonts w:hint="cs"/>
          <w:rtl/>
        </w:rPr>
        <w:t>4936.</w:t>
      </w:r>
      <w:r>
        <w:rPr>
          <w:rtl/>
          <w:lang w:bidi="fa-IR"/>
        </w:rPr>
        <w:t xml:space="preserve"> الإمامُ عليٌّ عليه السلام - لرجُلٍ يُسَمّى‏ حَرباً يَمشي مَعهُ وهُو راكِبٌ - : ارجِعْ ، فإنَّ مَشيَ مِثلِكَ مَع مِثلِي فِتنَةٌ للوالي ، ومَذَلَّةٌ للمؤمنِ .</w:t>
      </w:r>
      <w:r>
        <w:rPr>
          <w:rStyle w:val="libFootnotenumChar"/>
          <w:rFonts w:hint="cs"/>
          <w:rtl/>
        </w:rPr>
        <w:t>9</w:t>
      </w:r>
    </w:p>
    <w:p w:rsidR="009A3CE4" w:rsidRDefault="009A3CE4" w:rsidP="009A3CE4">
      <w:pPr>
        <w:pStyle w:val="libNormal"/>
        <w:rPr>
          <w:lang w:bidi="fa-IR"/>
        </w:rPr>
      </w:pPr>
      <w:r w:rsidRPr="00D31A5F">
        <w:rPr>
          <w:rStyle w:val="libBold1Char"/>
        </w:rPr>
        <w:t>4936.</w:t>
      </w:r>
      <w:r>
        <w:rPr>
          <w:lang w:bidi="fa-IR"/>
        </w:rPr>
        <w:t xml:space="preserve"> Imam Ali </w:t>
      </w:r>
      <w:r>
        <w:t>(AS)</w:t>
      </w:r>
      <w:r>
        <w:rPr>
          <w:lang w:bidi="fa-IR"/>
        </w:rPr>
        <w:t xml:space="preserve"> who was riding, said to a person by the name of Harb who was walking with him, 'Go back, for the walking of someone like you with me is a trial for a governor and a [source of] humiliation for the believer.' </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3243" w:name="_Toc484340356"/>
      <w:bookmarkStart w:id="3244" w:name="_Toc485817880"/>
      <w:r>
        <w:rPr>
          <w:lang w:bidi="fa-IR"/>
        </w:rPr>
        <w:t>Notes</w:t>
      </w:r>
      <w:bookmarkEnd w:id="3243"/>
      <w:bookmarkEnd w:id="3244"/>
    </w:p>
    <w:p w:rsidR="009A3CE4" w:rsidRDefault="009A3CE4" w:rsidP="009A3CE4">
      <w:pPr>
        <w:pStyle w:val="libFootnote"/>
        <w:rPr>
          <w:lang w:bidi="fa-IR"/>
        </w:rPr>
      </w:pPr>
      <w:r>
        <w:rPr>
          <w:lang w:bidi="fa-IR"/>
        </w:rPr>
        <w:t xml:space="preserve">1. </w:t>
      </w:r>
      <w:r>
        <w:rPr>
          <w:rtl/>
          <w:lang w:bidi="fa-IR"/>
        </w:rPr>
        <w:t xml:space="preserve">الأنفال : 28 </w:t>
      </w:r>
      <w:r>
        <w:rPr>
          <w:lang w:bidi="fa-IR"/>
        </w:rPr>
        <w:t>.</w:t>
      </w:r>
    </w:p>
    <w:p w:rsidR="009A3CE4" w:rsidRDefault="009A3CE4" w:rsidP="009A3CE4">
      <w:pPr>
        <w:pStyle w:val="libFootnote"/>
        <w:rPr>
          <w:lang w:bidi="fa-IR"/>
        </w:rPr>
      </w:pPr>
      <w:r>
        <w:rPr>
          <w:lang w:bidi="fa-IR"/>
        </w:rPr>
        <w:t>2. Quran 8</w:t>
      </w:r>
      <w:r>
        <w:rPr>
          <w:rtl/>
          <w:lang w:bidi="fa-IR"/>
        </w:rPr>
        <w:t>:28</w:t>
      </w:r>
    </w:p>
    <w:p w:rsidR="009A3CE4" w:rsidRDefault="009A3CE4" w:rsidP="009A3CE4">
      <w:pPr>
        <w:pStyle w:val="libFootnote"/>
        <w:rPr>
          <w:lang w:bidi="fa-IR"/>
        </w:rPr>
      </w:pPr>
      <w:r>
        <w:rPr>
          <w:lang w:bidi="fa-IR"/>
        </w:rPr>
        <w:t xml:space="preserve">3. </w:t>
      </w:r>
      <w:r>
        <w:rPr>
          <w:rtl/>
          <w:lang w:bidi="fa-IR"/>
        </w:rPr>
        <w:t xml:space="preserve">كنز العمّال : 44129 </w:t>
      </w:r>
      <w:r>
        <w:rPr>
          <w:lang w:bidi="fa-IR"/>
        </w:rPr>
        <w:t>.</w:t>
      </w:r>
    </w:p>
    <w:p w:rsidR="009A3CE4" w:rsidRDefault="009A3CE4" w:rsidP="009A3CE4">
      <w:pPr>
        <w:pStyle w:val="libFootnote"/>
        <w:rPr>
          <w:lang w:bidi="fa-IR"/>
        </w:rPr>
      </w:pPr>
      <w:r>
        <w:rPr>
          <w:lang w:bidi="fa-IR"/>
        </w:rPr>
        <w:t>4. Kanz al-'Ummal, no. 44129</w:t>
      </w:r>
    </w:p>
    <w:p w:rsidR="009A3CE4" w:rsidRDefault="009A3CE4" w:rsidP="009A3CE4">
      <w:pPr>
        <w:pStyle w:val="libFootnote"/>
        <w:rPr>
          <w:lang w:bidi="fa-IR"/>
        </w:rPr>
      </w:pPr>
      <w:r>
        <w:rPr>
          <w:lang w:bidi="fa-IR"/>
        </w:rPr>
        <w:lastRenderedPageBreak/>
        <w:t xml:space="preserve">5. </w:t>
      </w:r>
      <w:r>
        <w:rPr>
          <w:rtl/>
          <w:lang w:bidi="fa-IR"/>
        </w:rPr>
        <w:t xml:space="preserve">الترغيب والترهيب :4 / 184 / 74 </w:t>
      </w:r>
      <w:r>
        <w:rPr>
          <w:lang w:bidi="fa-IR"/>
        </w:rPr>
        <w:t>.</w:t>
      </w:r>
    </w:p>
    <w:p w:rsidR="009A3CE4" w:rsidRDefault="009A3CE4" w:rsidP="009A3CE4">
      <w:pPr>
        <w:pStyle w:val="libFootnote"/>
        <w:rPr>
          <w:lang w:bidi="fa-IR"/>
        </w:rPr>
      </w:pPr>
      <w:r>
        <w:rPr>
          <w:lang w:bidi="fa-IR"/>
        </w:rPr>
        <w:t>6. al-Targhib wa al-Tarhib, v. 4, p. 184, no. 74</w:t>
      </w:r>
    </w:p>
    <w:p w:rsidR="009A3CE4" w:rsidRDefault="009A3CE4" w:rsidP="009A3CE4">
      <w:pPr>
        <w:pStyle w:val="libFootnote"/>
        <w:rPr>
          <w:lang w:bidi="fa-IR"/>
        </w:rPr>
      </w:pPr>
      <w:r>
        <w:rPr>
          <w:lang w:bidi="fa-IR"/>
        </w:rPr>
        <w:t xml:space="preserve">7. </w:t>
      </w:r>
      <w:r>
        <w:rPr>
          <w:rtl/>
          <w:lang w:bidi="fa-IR"/>
        </w:rPr>
        <w:t xml:space="preserve">بحار الأنوار : 73 / 140 / 12 </w:t>
      </w:r>
      <w:r>
        <w:rPr>
          <w:lang w:bidi="fa-IR"/>
        </w:rPr>
        <w:t>.</w:t>
      </w:r>
    </w:p>
    <w:p w:rsidR="009A3CE4" w:rsidRDefault="009A3CE4" w:rsidP="009A3CE4">
      <w:pPr>
        <w:pStyle w:val="libFootnote"/>
        <w:rPr>
          <w:lang w:bidi="fa-IR"/>
        </w:rPr>
      </w:pPr>
      <w:r>
        <w:rPr>
          <w:lang w:bidi="fa-IR"/>
        </w:rPr>
        <w:t>8. Bihar al-Anwar, v. 73, p. 140, no. 12</w:t>
      </w:r>
    </w:p>
    <w:p w:rsidR="009A3CE4" w:rsidRDefault="009A3CE4" w:rsidP="009A3CE4">
      <w:pPr>
        <w:pStyle w:val="libFootnote"/>
        <w:rPr>
          <w:lang w:bidi="fa-IR"/>
        </w:rPr>
      </w:pPr>
      <w:r>
        <w:rPr>
          <w:lang w:bidi="fa-IR"/>
        </w:rPr>
        <w:t xml:space="preserve">9. </w:t>
      </w:r>
      <w:r>
        <w:rPr>
          <w:rtl/>
          <w:lang w:bidi="fa-IR"/>
        </w:rPr>
        <w:t xml:space="preserve">نهج البلاغة : الحكمة 322 </w:t>
      </w:r>
      <w:r>
        <w:rPr>
          <w:lang w:bidi="fa-IR"/>
        </w:rPr>
        <w:t>.</w:t>
      </w:r>
    </w:p>
    <w:p w:rsidR="009A3CE4" w:rsidRDefault="009A3CE4" w:rsidP="009A3CE4">
      <w:pPr>
        <w:pStyle w:val="libFootnote"/>
        <w:rPr>
          <w:lang w:bidi="fa-IR"/>
        </w:rPr>
      </w:pPr>
      <w:r>
        <w:rPr>
          <w:lang w:bidi="fa-IR"/>
        </w:rPr>
        <w:t>10. Nahj al-Balagha, Saying 322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245" w:name="_Toc484340357"/>
      <w:bookmarkStart w:id="3246" w:name="_Toc485817881"/>
      <w:r>
        <w:rPr>
          <w:lang w:bidi="fa-IR"/>
        </w:rPr>
        <w:lastRenderedPageBreak/>
        <w:t xml:space="preserve">1463 - </w:t>
      </w:r>
      <w:r>
        <w:rPr>
          <w:rtl/>
          <w:lang w:bidi="fa-IR"/>
        </w:rPr>
        <w:t>مَن تَنجَلي عَنهُمُ الفِتَنُ‏</w:t>
      </w:r>
      <w:bookmarkEnd w:id="3245"/>
      <w:bookmarkEnd w:id="3246"/>
    </w:p>
    <w:p w:rsidR="009A3CE4" w:rsidRDefault="009A3CE4" w:rsidP="00034539">
      <w:pPr>
        <w:pStyle w:val="Heading2Center"/>
        <w:rPr>
          <w:lang w:bidi="fa-IR"/>
        </w:rPr>
      </w:pPr>
      <w:bookmarkStart w:id="3247" w:name="_Toc484340358"/>
      <w:bookmarkStart w:id="3248" w:name="_Toc485817882"/>
      <w:r>
        <w:rPr>
          <w:lang w:bidi="fa-IR"/>
        </w:rPr>
        <w:t>1463. THOSE WHO ARE CLEARED FROM TRIALS</w:t>
      </w:r>
      <w:bookmarkEnd w:id="3247"/>
      <w:bookmarkEnd w:id="3248"/>
    </w:p>
    <w:p w:rsidR="009A3CE4" w:rsidRDefault="009A3CE4" w:rsidP="00D31A5F">
      <w:pPr>
        <w:pStyle w:val="libAr"/>
        <w:rPr>
          <w:lang w:bidi="fa-IR"/>
        </w:rPr>
      </w:pPr>
      <w:r w:rsidRPr="00D31A5F">
        <w:rPr>
          <w:rStyle w:val="libBold1Char"/>
          <w:rFonts w:hint="cs"/>
          <w:rtl/>
        </w:rPr>
        <w:t>4937.</w:t>
      </w:r>
      <w:r>
        <w:rPr>
          <w:rtl/>
          <w:lang w:bidi="fa-IR"/>
        </w:rPr>
        <w:t xml:space="preserve"> رسولُ اللَّهِ صلى اللَّه عليه وآله: طُوبى‏ لِلمُخلِصينَ ، اُولئكَ مَصابيحُ الهُدى‏ تَنجَلي عَنهُم كلُّ فِتنَةٍ ظَلماءَ .</w:t>
      </w:r>
      <w:r>
        <w:rPr>
          <w:rStyle w:val="libFootnotenumChar"/>
          <w:rFonts w:hint="cs"/>
          <w:rtl/>
        </w:rPr>
        <w:t>1</w:t>
      </w:r>
    </w:p>
    <w:p w:rsidR="009A3CE4" w:rsidRDefault="009A3CE4" w:rsidP="009A3CE4">
      <w:pPr>
        <w:pStyle w:val="libNormal"/>
        <w:rPr>
          <w:lang w:bidi="fa-IR"/>
        </w:rPr>
      </w:pPr>
      <w:r w:rsidRPr="00D31A5F">
        <w:rPr>
          <w:rStyle w:val="libBold1Char"/>
        </w:rPr>
        <w:t>4937.</w:t>
      </w:r>
      <w:r>
        <w:rPr>
          <w:lang w:bidi="fa-IR"/>
        </w:rPr>
        <w:t xml:space="preserve"> The Prophet </w:t>
      </w:r>
      <w:r>
        <w:t>(SAWA)</w:t>
      </w:r>
      <w:r>
        <w:rPr>
          <w:lang w:bidi="fa-IR"/>
        </w:rPr>
        <w:t xml:space="preserve"> said, 'Blessed are the sincere. They are the lanterns of guidance, and all dark trials are cleared away from them.' </w:t>
      </w:r>
      <w:r>
        <w:rPr>
          <w:rStyle w:val="libFootnotenumChar"/>
        </w:rPr>
        <w:t>2</w:t>
      </w:r>
    </w:p>
    <w:p w:rsidR="009A3CE4" w:rsidRDefault="009A3CE4" w:rsidP="00D31A5F">
      <w:pPr>
        <w:pStyle w:val="libAr"/>
        <w:rPr>
          <w:lang w:bidi="fa-IR"/>
        </w:rPr>
      </w:pPr>
      <w:r w:rsidRPr="00D31A5F">
        <w:rPr>
          <w:rStyle w:val="libBold1Char"/>
          <w:rFonts w:hint="cs"/>
          <w:rtl/>
        </w:rPr>
        <w:t>4938.</w:t>
      </w:r>
      <w:r>
        <w:rPr>
          <w:rtl/>
          <w:lang w:bidi="fa-IR"/>
        </w:rPr>
        <w:t xml:space="preserve"> رسولُ اللَّهِ صلى اللَّه عليه وآله : سَتَكُونُ فِتَنٌ يُصبِحُ الرجُلُ فيها مؤمِناً ويُمسِي كافِراً ، إلّا مَن أحياهُ اللَّهُ تعالى‏ بالعِلمِ .</w:t>
      </w:r>
      <w:r>
        <w:rPr>
          <w:rStyle w:val="libFootnotenumChar"/>
          <w:rFonts w:hint="cs"/>
          <w:rtl/>
        </w:rPr>
        <w:t>3</w:t>
      </w:r>
    </w:p>
    <w:p w:rsidR="009A3CE4" w:rsidRDefault="009A3CE4" w:rsidP="009A3CE4">
      <w:pPr>
        <w:pStyle w:val="libNormal"/>
        <w:rPr>
          <w:lang w:bidi="fa-IR"/>
        </w:rPr>
      </w:pPr>
      <w:r w:rsidRPr="00D31A5F">
        <w:rPr>
          <w:rStyle w:val="libBold1Char"/>
        </w:rPr>
        <w:t>4938.</w:t>
      </w:r>
      <w:r>
        <w:rPr>
          <w:lang w:bidi="fa-IR"/>
        </w:rPr>
        <w:t xml:space="preserve"> The Prophet </w:t>
      </w:r>
      <w:r>
        <w:t>(SAWA)</w:t>
      </w:r>
      <w:r>
        <w:rPr>
          <w:lang w:bidi="fa-IR"/>
        </w:rPr>
        <w:t xml:space="preserve"> said, 'There will come a time with troubles and trials where a person will rise in the morning a believer and turn a disbeliever in the evening, save those whom Allah, most High, revive with knowledge.' </w:t>
      </w:r>
      <w:r>
        <w:rPr>
          <w:rStyle w:val="libFootnotenumChar"/>
        </w:rPr>
        <w:t>4</w:t>
      </w:r>
    </w:p>
    <w:p w:rsidR="009A3CE4" w:rsidRDefault="009A3CE4" w:rsidP="00D31A5F">
      <w:pPr>
        <w:pStyle w:val="libAr"/>
        <w:rPr>
          <w:lang w:bidi="fa-IR"/>
        </w:rPr>
      </w:pPr>
      <w:r w:rsidRPr="00D31A5F">
        <w:rPr>
          <w:rStyle w:val="libBold1Char"/>
          <w:rFonts w:hint="cs"/>
          <w:rtl/>
        </w:rPr>
        <w:t>4939.</w:t>
      </w:r>
      <w:r>
        <w:rPr>
          <w:rtl/>
          <w:lang w:bidi="fa-IR"/>
        </w:rPr>
        <w:t xml:space="preserve"> الإمامُ عليٌّ عليه السلام : اعلَمُوا أنّهُ مَن يَتَّقِ اللَّهَ يَجعَلْ لَهُ مَخرجاً مِن الفِتَنِ ، ونوراً مِن الظُّلَمِ .</w:t>
      </w:r>
      <w:r>
        <w:rPr>
          <w:rStyle w:val="libFootnotenumChar"/>
          <w:rFonts w:hint="cs"/>
          <w:rtl/>
        </w:rPr>
        <w:t>5</w:t>
      </w:r>
    </w:p>
    <w:p w:rsidR="009A3CE4" w:rsidRDefault="009A3CE4" w:rsidP="009A3CE4">
      <w:pPr>
        <w:pStyle w:val="libNormal"/>
        <w:rPr>
          <w:lang w:bidi="fa-IR"/>
        </w:rPr>
      </w:pPr>
      <w:r w:rsidRPr="00D31A5F">
        <w:rPr>
          <w:rStyle w:val="libBold1Char"/>
        </w:rPr>
        <w:t>4939.</w:t>
      </w:r>
      <w:r>
        <w:rPr>
          <w:lang w:bidi="fa-IR"/>
        </w:rPr>
        <w:t xml:space="preserve"> Imam Ali </w:t>
      </w:r>
      <w:r>
        <w:t>(AS)</w:t>
      </w:r>
      <w:r>
        <w:rPr>
          <w:lang w:bidi="fa-IR"/>
        </w:rPr>
        <w:t xml:space="preserve"> said, 'Know that those who are wary of their duty to Allah will find through Him a way out of the troubles of trials, and a light from darkness.' </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3249" w:name="_Toc484340359"/>
      <w:bookmarkStart w:id="3250" w:name="_Toc485817883"/>
      <w:r>
        <w:rPr>
          <w:lang w:bidi="fa-IR"/>
        </w:rPr>
        <w:t>Notes</w:t>
      </w:r>
      <w:bookmarkEnd w:id="3249"/>
      <w:bookmarkEnd w:id="3250"/>
    </w:p>
    <w:p w:rsidR="009A3CE4" w:rsidRDefault="009A3CE4" w:rsidP="009A3CE4">
      <w:pPr>
        <w:pStyle w:val="libFootnote"/>
        <w:rPr>
          <w:lang w:bidi="fa-IR"/>
        </w:rPr>
      </w:pPr>
      <w:r>
        <w:rPr>
          <w:lang w:bidi="fa-IR"/>
        </w:rPr>
        <w:t xml:space="preserve">1. </w:t>
      </w:r>
      <w:r>
        <w:rPr>
          <w:rtl/>
          <w:lang w:bidi="fa-IR"/>
        </w:rPr>
        <w:t xml:space="preserve">الترغيب والترهيب : 1 / 54 / 5 </w:t>
      </w:r>
      <w:r>
        <w:rPr>
          <w:lang w:bidi="fa-IR"/>
        </w:rPr>
        <w:t>.</w:t>
      </w:r>
    </w:p>
    <w:p w:rsidR="009A3CE4" w:rsidRDefault="009A3CE4" w:rsidP="009A3CE4">
      <w:pPr>
        <w:pStyle w:val="libFootnote"/>
        <w:rPr>
          <w:lang w:bidi="fa-IR"/>
        </w:rPr>
      </w:pPr>
      <w:r>
        <w:rPr>
          <w:lang w:bidi="fa-IR"/>
        </w:rPr>
        <w:t>2. al-Targhib wa al-Tarhib, v. 1, p. 54, no. 5</w:t>
      </w:r>
    </w:p>
    <w:p w:rsidR="009A3CE4" w:rsidRDefault="009A3CE4" w:rsidP="009A3CE4">
      <w:pPr>
        <w:pStyle w:val="libFootnote"/>
        <w:rPr>
          <w:lang w:bidi="fa-IR"/>
        </w:rPr>
      </w:pPr>
      <w:r>
        <w:rPr>
          <w:lang w:bidi="fa-IR"/>
        </w:rPr>
        <w:t xml:space="preserve">3. </w:t>
      </w:r>
      <w:r>
        <w:rPr>
          <w:rtl/>
          <w:lang w:bidi="fa-IR"/>
        </w:rPr>
        <w:t xml:space="preserve">كنز العمّال : 30883 </w:t>
      </w:r>
      <w:r>
        <w:rPr>
          <w:lang w:bidi="fa-IR"/>
        </w:rPr>
        <w:t>.</w:t>
      </w:r>
    </w:p>
    <w:p w:rsidR="009A3CE4" w:rsidRDefault="009A3CE4" w:rsidP="009A3CE4">
      <w:pPr>
        <w:pStyle w:val="libFootnote"/>
        <w:rPr>
          <w:lang w:bidi="fa-IR"/>
        </w:rPr>
      </w:pPr>
      <w:r>
        <w:rPr>
          <w:lang w:bidi="fa-IR"/>
        </w:rPr>
        <w:t>4. Kanz al-Ummal, no. 30883</w:t>
      </w:r>
    </w:p>
    <w:p w:rsidR="009A3CE4" w:rsidRDefault="009A3CE4" w:rsidP="009A3CE4">
      <w:pPr>
        <w:pStyle w:val="libFootnote"/>
        <w:rPr>
          <w:lang w:bidi="fa-IR"/>
        </w:rPr>
      </w:pPr>
      <w:r>
        <w:rPr>
          <w:lang w:bidi="fa-IR"/>
        </w:rPr>
        <w:t xml:space="preserve">5. </w:t>
      </w:r>
      <w:r>
        <w:rPr>
          <w:rtl/>
          <w:lang w:bidi="fa-IR"/>
        </w:rPr>
        <w:t xml:space="preserve">نهج البلاغة : الخطبة 183 </w:t>
      </w:r>
      <w:r>
        <w:rPr>
          <w:lang w:bidi="fa-IR"/>
        </w:rPr>
        <w:t>.</w:t>
      </w:r>
    </w:p>
    <w:p w:rsidR="009A3CE4" w:rsidRDefault="009A3CE4" w:rsidP="009A3CE4">
      <w:pPr>
        <w:pStyle w:val="libFootnote"/>
        <w:rPr>
          <w:lang w:bidi="fa-IR"/>
        </w:rPr>
      </w:pPr>
      <w:r>
        <w:rPr>
          <w:lang w:bidi="fa-IR"/>
        </w:rPr>
        <w:t>6. Nahj al-Balagha, Sermon 183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251" w:name="_Toc484340360"/>
      <w:bookmarkStart w:id="3252" w:name="_Toc485817884"/>
      <w:r>
        <w:rPr>
          <w:lang w:bidi="fa-IR"/>
        </w:rPr>
        <w:lastRenderedPageBreak/>
        <w:t xml:space="preserve">1464 - </w:t>
      </w:r>
      <w:r>
        <w:rPr>
          <w:rtl/>
          <w:lang w:bidi="fa-IR"/>
        </w:rPr>
        <w:t>النَّوادِرُ</w:t>
      </w:r>
      <w:bookmarkEnd w:id="3251"/>
      <w:bookmarkEnd w:id="3252"/>
    </w:p>
    <w:p w:rsidR="009A3CE4" w:rsidRDefault="009A3CE4" w:rsidP="00034539">
      <w:pPr>
        <w:pStyle w:val="Heading2Center"/>
        <w:rPr>
          <w:lang w:bidi="fa-IR"/>
        </w:rPr>
      </w:pPr>
      <w:bookmarkStart w:id="3253" w:name="_Toc484340361"/>
      <w:bookmarkStart w:id="3254" w:name="_Toc485817885"/>
      <w:r>
        <w:rPr>
          <w:lang w:bidi="fa-IR"/>
        </w:rPr>
        <w:t>1464. Miscellaneous</w:t>
      </w:r>
      <w:bookmarkEnd w:id="3253"/>
      <w:bookmarkEnd w:id="3254"/>
    </w:p>
    <w:p w:rsidR="009A3CE4" w:rsidRDefault="009A3CE4" w:rsidP="00D31A5F">
      <w:pPr>
        <w:pStyle w:val="libAr"/>
        <w:rPr>
          <w:lang w:bidi="fa-IR"/>
        </w:rPr>
      </w:pPr>
      <w:r w:rsidRPr="00D31A5F">
        <w:rPr>
          <w:rStyle w:val="libBold1Char"/>
          <w:rFonts w:hint="cs"/>
          <w:rtl/>
        </w:rPr>
        <w:t>4940.</w:t>
      </w:r>
      <w:r>
        <w:rPr>
          <w:rtl/>
          <w:lang w:bidi="fa-IR"/>
        </w:rPr>
        <w:t xml:space="preserve"> رسولُ اللَّهِ صلى اللَّه عليه وآله : لَيَغشَيَنَّ اُمَّتِي مِن بَعدي فِتَنٌ كَقِطَعِ الليلِ المُظلِمِ ، يُصبِحُ الرجُلُ فيها مؤمِناً ويُمسِي كافِراً ، ويُمسِي مؤمِناً ويُصبِحُ كافِراً ، يَبيعُ أقوامٌ دِينَهُم بعَرَضٍ مِن الدنيا قَليلٍ .</w:t>
      </w:r>
      <w:r>
        <w:rPr>
          <w:rStyle w:val="libFootnotenumChar"/>
          <w:rFonts w:hint="cs"/>
          <w:rtl/>
        </w:rPr>
        <w:t>1</w:t>
      </w:r>
    </w:p>
    <w:p w:rsidR="009A3CE4" w:rsidRDefault="009A3CE4" w:rsidP="009A3CE4">
      <w:pPr>
        <w:pStyle w:val="libNormal"/>
        <w:rPr>
          <w:lang w:bidi="fa-IR"/>
        </w:rPr>
      </w:pPr>
      <w:r w:rsidRPr="00D31A5F">
        <w:rPr>
          <w:rStyle w:val="libBold1Char"/>
        </w:rPr>
        <w:t>4940.</w:t>
      </w:r>
      <w:r>
        <w:rPr>
          <w:lang w:bidi="fa-IR"/>
        </w:rPr>
        <w:t xml:space="preserve"> The Prophet </w:t>
      </w:r>
      <w:r>
        <w:t>(SAWA)</w:t>
      </w:r>
      <w:r>
        <w:rPr>
          <w:lang w:bidi="fa-IR"/>
        </w:rPr>
        <w:t xml:space="preserve"> said, 'Know that my community after me will become swathed with trials like parts of a dark night. At that time a person will be a believer in the morning and a disbeliever in the evening; he will sleep a believer and wake up a disbeliever. Groups will sell their religion for a small offer of the world.' </w:t>
      </w:r>
      <w:r>
        <w:rPr>
          <w:rStyle w:val="libFootnotenumChar"/>
        </w:rPr>
        <w:t>2</w:t>
      </w:r>
    </w:p>
    <w:p w:rsidR="009A3CE4" w:rsidRDefault="009A3CE4" w:rsidP="00D31A5F">
      <w:pPr>
        <w:pStyle w:val="libAr"/>
        <w:rPr>
          <w:lang w:bidi="fa-IR"/>
        </w:rPr>
      </w:pPr>
      <w:r w:rsidRPr="00D31A5F">
        <w:rPr>
          <w:rStyle w:val="libBold1Char"/>
          <w:rFonts w:hint="cs"/>
          <w:rtl/>
        </w:rPr>
        <w:t>4941.</w:t>
      </w:r>
      <w:r>
        <w:rPr>
          <w:rtl/>
          <w:lang w:bidi="fa-IR"/>
        </w:rPr>
        <w:t xml:space="preserve"> الإمامُ عليٌّ عليه السلام : مَن شَبَّ نارَ الفِتنَةِ كانَ وَقوداً لها .</w:t>
      </w:r>
      <w:r>
        <w:rPr>
          <w:rStyle w:val="libFootnotenumChar"/>
          <w:rFonts w:hint="cs"/>
          <w:rtl/>
        </w:rPr>
        <w:t>3</w:t>
      </w:r>
    </w:p>
    <w:p w:rsidR="009A3CE4" w:rsidRDefault="009A3CE4" w:rsidP="009A3CE4">
      <w:pPr>
        <w:pStyle w:val="libNormal"/>
        <w:rPr>
          <w:lang w:bidi="fa-IR"/>
        </w:rPr>
      </w:pPr>
      <w:r w:rsidRPr="00D31A5F">
        <w:rPr>
          <w:rStyle w:val="libBold1Char"/>
        </w:rPr>
        <w:t>4941.</w:t>
      </w:r>
      <w:r>
        <w:rPr>
          <w:lang w:bidi="fa-IR"/>
        </w:rPr>
        <w:t xml:space="preserve"> Imam Ali </w:t>
      </w:r>
      <w:r>
        <w:t>(AS)</w:t>
      </w:r>
      <w:r>
        <w:rPr>
          <w:lang w:bidi="fa-IR"/>
        </w:rPr>
        <w:t xml:space="preserve"> said, 'He who ignites the fire of trouble will become its firewood.' </w:t>
      </w:r>
      <w:r>
        <w:rPr>
          <w:rStyle w:val="libFootnotenumChar"/>
        </w:rPr>
        <w:t>4</w:t>
      </w:r>
    </w:p>
    <w:p w:rsidR="009A3CE4" w:rsidRDefault="009A3CE4" w:rsidP="00D31A5F">
      <w:pPr>
        <w:pStyle w:val="libAr"/>
        <w:rPr>
          <w:lang w:bidi="fa-IR"/>
        </w:rPr>
      </w:pPr>
      <w:r w:rsidRPr="00D31A5F">
        <w:rPr>
          <w:rStyle w:val="libBold1Char"/>
          <w:rFonts w:hint="cs"/>
          <w:rtl/>
        </w:rPr>
        <w:t>4942.</w:t>
      </w:r>
      <w:r>
        <w:rPr>
          <w:rtl/>
          <w:lang w:bidi="fa-IR"/>
        </w:rPr>
        <w:t xml:space="preserve"> الإمامُ عليٌّ عليه السلام : والٍ ظَلومٌ غَشومٌ خَيرٌ مِن فِتنَةٍ تَدُومُ .</w:t>
      </w:r>
      <w:r>
        <w:rPr>
          <w:rStyle w:val="libFootnotenumChar"/>
          <w:rFonts w:hint="cs"/>
          <w:rtl/>
        </w:rPr>
        <w:t>5</w:t>
      </w:r>
    </w:p>
    <w:p w:rsidR="009A3CE4" w:rsidRDefault="009A3CE4" w:rsidP="009A3CE4">
      <w:pPr>
        <w:pStyle w:val="libNormal"/>
        <w:rPr>
          <w:lang w:bidi="fa-IR"/>
        </w:rPr>
      </w:pPr>
      <w:r w:rsidRPr="00D31A5F">
        <w:rPr>
          <w:rStyle w:val="libBold1Char"/>
        </w:rPr>
        <w:t>4942.</w:t>
      </w:r>
      <w:r>
        <w:rPr>
          <w:lang w:bidi="fa-IR"/>
        </w:rPr>
        <w:t xml:space="preserve"> Imam Ali </w:t>
      </w:r>
      <w:r>
        <w:t>(AS)</w:t>
      </w:r>
      <w:r>
        <w:rPr>
          <w:lang w:bidi="fa-IR"/>
        </w:rPr>
        <w:t xml:space="preserve"> said, 'A brutal oppresssing governor is better than a continuous unrest.' </w:t>
      </w:r>
      <w:r>
        <w:rPr>
          <w:rStyle w:val="libFootnotenumChar"/>
        </w:rPr>
        <w:t>6</w:t>
      </w:r>
    </w:p>
    <w:p w:rsidR="009A3CE4" w:rsidRDefault="009A3CE4" w:rsidP="00D31A5F">
      <w:pPr>
        <w:pStyle w:val="libAr"/>
        <w:rPr>
          <w:lang w:bidi="fa-IR"/>
        </w:rPr>
      </w:pPr>
      <w:r w:rsidRPr="00D31A5F">
        <w:rPr>
          <w:rStyle w:val="libBold1Char"/>
          <w:rFonts w:hint="cs"/>
          <w:rtl/>
        </w:rPr>
        <w:t>4943.</w:t>
      </w:r>
      <w:r>
        <w:rPr>
          <w:rtl/>
          <w:lang w:bidi="fa-IR"/>
        </w:rPr>
        <w:t xml:space="preserve"> الإمامُ عليٌّ عليه السلام : كُنْ في الفتنَةِ كَابنِ اللَّبونِ ؛ لا ظَهرٌ فَيُركَبَ ، ولاضَرعٌ فيُحلَبَ (فَيُحتَلَبَ) .</w:t>
      </w:r>
      <w:r>
        <w:rPr>
          <w:rStyle w:val="libFootnotenumChar"/>
          <w:rFonts w:hint="cs"/>
          <w:rtl/>
        </w:rPr>
        <w:t>7</w:t>
      </w:r>
    </w:p>
    <w:p w:rsidR="009A3CE4" w:rsidRDefault="009A3CE4" w:rsidP="009A3CE4">
      <w:pPr>
        <w:pStyle w:val="libNormal"/>
        <w:rPr>
          <w:lang w:bidi="fa-IR"/>
        </w:rPr>
      </w:pPr>
      <w:r w:rsidRPr="00D31A5F">
        <w:rPr>
          <w:rStyle w:val="libBold1Char"/>
        </w:rPr>
        <w:t>4943.</w:t>
      </w:r>
      <w:r>
        <w:rPr>
          <w:lang w:bidi="fa-IR"/>
        </w:rPr>
        <w:t xml:space="preserve"> Imam Ali </w:t>
      </w:r>
      <w:r>
        <w:t>(AS)</w:t>
      </w:r>
      <w:r>
        <w:rPr>
          <w:lang w:bidi="fa-IR"/>
        </w:rPr>
        <w:t xml:space="preserve"> said, 'You should be at the time of trouble like a baby camel, neither can it be mounted [and overcome as a result], nor can it be milked [and taken advantage of].' </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3255" w:name="_Toc484340362"/>
      <w:bookmarkStart w:id="3256" w:name="_Toc485817886"/>
      <w:r>
        <w:rPr>
          <w:lang w:bidi="fa-IR"/>
        </w:rPr>
        <w:t>Notes</w:t>
      </w:r>
      <w:bookmarkEnd w:id="3255"/>
      <w:bookmarkEnd w:id="3256"/>
    </w:p>
    <w:p w:rsidR="009A3CE4" w:rsidRDefault="009A3CE4" w:rsidP="009A3CE4">
      <w:pPr>
        <w:pStyle w:val="libFootnote"/>
        <w:rPr>
          <w:lang w:bidi="fa-IR"/>
        </w:rPr>
      </w:pPr>
      <w:r>
        <w:rPr>
          <w:lang w:bidi="fa-IR"/>
        </w:rPr>
        <w:t xml:space="preserve">1. </w:t>
      </w:r>
      <w:r>
        <w:rPr>
          <w:rtl/>
          <w:lang w:bidi="fa-IR"/>
        </w:rPr>
        <w:t xml:space="preserve">كنز العمّال : 30893 </w:t>
      </w:r>
      <w:r>
        <w:rPr>
          <w:lang w:bidi="fa-IR"/>
        </w:rPr>
        <w:t>.</w:t>
      </w:r>
    </w:p>
    <w:p w:rsidR="009A3CE4" w:rsidRDefault="009A3CE4" w:rsidP="009A3CE4">
      <w:pPr>
        <w:pStyle w:val="libFootnote"/>
        <w:rPr>
          <w:lang w:bidi="fa-IR"/>
        </w:rPr>
      </w:pPr>
      <w:r>
        <w:rPr>
          <w:lang w:bidi="fa-IR"/>
        </w:rPr>
        <w:t>2. Kanz al-Ummal, no. 30893</w:t>
      </w:r>
    </w:p>
    <w:p w:rsidR="009A3CE4" w:rsidRDefault="009A3CE4" w:rsidP="009A3CE4">
      <w:pPr>
        <w:pStyle w:val="libFootnote"/>
        <w:rPr>
          <w:lang w:bidi="fa-IR"/>
        </w:rPr>
      </w:pPr>
      <w:r>
        <w:rPr>
          <w:lang w:bidi="fa-IR"/>
        </w:rPr>
        <w:t xml:space="preserve">3. </w:t>
      </w:r>
      <w:r>
        <w:rPr>
          <w:rtl/>
          <w:lang w:bidi="fa-IR"/>
        </w:rPr>
        <w:t xml:space="preserve">غرر الحكم : 9163 </w:t>
      </w:r>
      <w:r>
        <w:rPr>
          <w:lang w:bidi="fa-IR"/>
        </w:rPr>
        <w:t>.</w:t>
      </w:r>
    </w:p>
    <w:p w:rsidR="009A3CE4" w:rsidRDefault="009A3CE4" w:rsidP="009A3CE4">
      <w:pPr>
        <w:pStyle w:val="libFootnote"/>
        <w:rPr>
          <w:lang w:bidi="fa-IR"/>
        </w:rPr>
      </w:pPr>
      <w:r>
        <w:rPr>
          <w:lang w:bidi="fa-IR"/>
        </w:rPr>
        <w:t>4. Ghurar al-Hikam, no. 10109</w:t>
      </w:r>
    </w:p>
    <w:p w:rsidR="009A3CE4" w:rsidRDefault="009A3CE4" w:rsidP="009A3CE4">
      <w:pPr>
        <w:pStyle w:val="libFootnote"/>
        <w:rPr>
          <w:lang w:bidi="fa-IR"/>
        </w:rPr>
      </w:pPr>
      <w:r>
        <w:rPr>
          <w:lang w:bidi="fa-IR"/>
        </w:rPr>
        <w:t xml:space="preserve">5. </w:t>
      </w:r>
      <w:r>
        <w:rPr>
          <w:rtl/>
          <w:lang w:bidi="fa-IR"/>
        </w:rPr>
        <w:t xml:space="preserve">غرر الحكم : 10109 </w:t>
      </w:r>
      <w:r>
        <w:rPr>
          <w:lang w:bidi="fa-IR"/>
        </w:rPr>
        <w:t>.</w:t>
      </w:r>
    </w:p>
    <w:p w:rsidR="009A3CE4" w:rsidRDefault="009A3CE4" w:rsidP="009A3CE4">
      <w:pPr>
        <w:pStyle w:val="libFootnote"/>
        <w:rPr>
          <w:lang w:bidi="fa-IR"/>
        </w:rPr>
      </w:pPr>
      <w:r>
        <w:rPr>
          <w:lang w:bidi="fa-IR"/>
        </w:rPr>
        <w:t>6. Ibid. no. 9163</w:t>
      </w:r>
    </w:p>
    <w:p w:rsidR="009A3CE4" w:rsidRDefault="009A3CE4" w:rsidP="009A3CE4">
      <w:pPr>
        <w:pStyle w:val="libFootnote"/>
        <w:rPr>
          <w:lang w:bidi="fa-IR"/>
        </w:rPr>
      </w:pPr>
      <w:r>
        <w:rPr>
          <w:lang w:bidi="fa-IR"/>
        </w:rPr>
        <w:t xml:space="preserve">7. </w:t>
      </w:r>
      <w:r>
        <w:rPr>
          <w:rtl/>
          <w:lang w:bidi="fa-IR"/>
        </w:rPr>
        <w:t xml:space="preserve">نهج البلاغة : الحكمة 1 </w:t>
      </w:r>
      <w:r>
        <w:rPr>
          <w:lang w:bidi="fa-IR"/>
        </w:rPr>
        <w:t>.</w:t>
      </w:r>
    </w:p>
    <w:p w:rsidR="009A3CE4" w:rsidRDefault="009A3CE4" w:rsidP="009A3CE4">
      <w:pPr>
        <w:pStyle w:val="libFootnote"/>
        <w:rPr>
          <w:lang w:bidi="fa-IR"/>
        </w:rPr>
      </w:pPr>
      <w:r>
        <w:rPr>
          <w:lang w:bidi="fa-IR"/>
        </w:rPr>
        <w:t>8. Nahj al-Balagha, Saying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257" w:name="_Toc484340363"/>
      <w:bookmarkStart w:id="3258" w:name="_Toc485817887"/>
      <w:r>
        <w:rPr>
          <w:lang w:bidi="fa-IR"/>
        </w:rPr>
        <w:lastRenderedPageBreak/>
        <w:t xml:space="preserve">313 - </w:t>
      </w:r>
      <w:r>
        <w:rPr>
          <w:rtl/>
          <w:lang w:bidi="fa-IR"/>
        </w:rPr>
        <w:t>الفَتوى‏</w:t>
      </w:r>
      <w:bookmarkEnd w:id="3257"/>
      <w:bookmarkEnd w:id="3258"/>
    </w:p>
    <w:p w:rsidR="009A3CE4" w:rsidRDefault="009A3CE4" w:rsidP="00034539">
      <w:pPr>
        <w:pStyle w:val="Heading2Center"/>
        <w:rPr>
          <w:lang w:bidi="fa-IR"/>
        </w:rPr>
      </w:pPr>
      <w:bookmarkStart w:id="3259" w:name="_Toc484340364"/>
      <w:bookmarkStart w:id="3260" w:name="_Toc485817888"/>
      <w:r>
        <w:rPr>
          <w:lang w:bidi="fa-IR"/>
        </w:rPr>
        <w:t>313. THE VERDICT</w:t>
      </w:r>
      <w:bookmarkEnd w:id="3259"/>
      <w:bookmarkEnd w:id="3260"/>
    </w:p>
    <w:p w:rsidR="009A3CE4" w:rsidRDefault="009A3CE4" w:rsidP="009A3CE4">
      <w:pPr>
        <w:pStyle w:val="libFootnotenum"/>
        <w:rPr>
          <w:lang w:bidi="fa-IR"/>
        </w:rPr>
      </w:pPr>
      <w:r>
        <w:rPr>
          <w:lang w:bidi="fa-IR"/>
        </w:rPr>
        <w:t>1</w:t>
      </w:r>
    </w:p>
    <w:p w:rsidR="009A3CE4" w:rsidRDefault="009A3CE4" w:rsidP="00034539">
      <w:pPr>
        <w:pStyle w:val="Heading2Center"/>
        <w:rPr>
          <w:lang w:bidi="fa-IR"/>
        </w:rPr>
      </w:pPr>
      <w:bookmarkStart w:id="3261" w:name="_Toc484340365"/>
      <w:bookmarkStart w:id="3262" w:name="_Toc485817889"/>
      <w:r>
        <w:rPr>
          <w:lang w:bidi="fa-IR"/>
        </w:rPr>
        <w:t xml:space="preserve">1465 - </w:t>
      </w:r>
      <w:r>
        <w:rPr>
          <w:rtl/>
          <w:lang w:bidi="fa-IR"/>
        </w:rPr>
        <w:t>مَن أفتَى النّاسَ بِرَأيِهِ‏</w:t>
      </w:r>
      <w:bookmarkEnd w:id="3261"/>
      <w:bookmarkEnd w:id="3262"/>
    </w:p>
    <w:p w:rsidR="009A3CE4" w:rsidRDefault="009A3CE4" w:rsidP="00034539">
      <w:pPr>
        <w:pStyle w:val="Heading2Center"/>
        <w:rPr>
          <w:lang w:bidi="fa-IR"/>
        </w:rPr>
      </w:pPr>
      <w:bookmarkStart w:id="3263" w:name="_Toc484340366"/>
      <w:bookmarkStart w:id="3264" w:name="_Toc485817890"/>
      <w:r>
        <w:rPr>
          <w:lang w:bidi="fa-IR"/>
        </w:rPr>
        <w:t>1465. THOSE WHO GIVE VERDICTS OF THEIR OWN OPINION TO PEOPLE</w:t>
      </w:r>
      <w:bookmarkEnd w:id="3263"/>
      <w:bookmarkEnd w:id="3264"/>
    </w:p>
    <w:p w:rsidR="009A3CE4" w:rsidRDefault="009A3CE4" w:rsidP="00D31A5F">
      <w:pPr>
        <w:pStyle w:val="libAr"/>
        <w:rPr>
          <w:lang w:bidi="fa-IR"/>
        </w:rPr>
      </w:pPr>
      <w:r w:rsidRPr="00D31A5F">
        <w:rPr>
          <w:rStyle w:val="libBold1Char"/>
          <w:rFonts w:hint="cs"/>
          <w:rtl/>
        </w:rPr>
        <w:t>4944.</w:t>
      </w:r>
      <w:r>
        <w:rPr>
          <w:rtl/>
          <w:lang w:bidi="fa-IR"/>
        </w:rPr>
        <w:t xml:space="preserve"> رسولُ اللَّهِ صلى اللَّه عليه وآله : أجرَؤكُم علَى الفَتوى‏ أجرَؤكُم علَى النارِ .</w:t>
      </w:r>
      <w:r>
        <w:rPr>
          <w:rStyle w:val="libFootnotenumChar"/>
          <w:rFonts w:hint="cs"/>
          <w:rtl/>
        </w:rPr>
        <w:t>2</w:t>
      </w:r>
    </w:p>
    <w:p w:rsidR="009A3CE4" w:rsidRDefault="009A3CE4" w:rsidP="009A3CE4">
      <w:pPr>
        <w:pStyle w:val="libNormal"/>
        <w:rPr>
          <w:lang w:bidi="fa-IR"/>
        </w:rPr>
      </w:pPr>
      <w:r w:rsidRPr="00D31A5F">
        <w:rPr>
          <w:rStyle w:val="libBold1Char"/>
        </w:rPr>
        <w:t>4944.</w:t>
      </w:r>
      <w:r>
        <w:rPr>
          <w:lang w:bidi="fa-IR"/>
        </w:rPr>
        <w:t xml:space="preserve"> The Prophet </w:t>
      </w:r>
      <w:r>
        <w:t>(SAWA)</w:t>
      </w:r>
      <w:r>
        <w:rPr>
          <w:lang w:bidi="fa-IR"/>
        </w:rPr>
        <w:t xml:space="preserve"> said, 'The most audacious from among you at giving verdicts will be the most hasty from among you to enter the Hellfire.' </w:t>
      </w:r>
      <w:r>
        <w:rPr>
          <w:rStyle w:val="libFootnotenumChar"/>
        </w:rPr>
        <w:t>3</w:t>
      </w:r>
    </w:p>
    <w:p w:rsidR="009A3CE4" w:rsidRDefault="009A3CE4" w:rsidP="00D31A5F">
      <w:pPr>
        <w:pStyle w:val="libAr"/>
        <w:rPr>
          <w:lang w:bidi="fa-IR"/>
        </w:rPr>
      </w:pPr>
      <w:r w:rsidRPr="00D31A5F">
        <w:rPr>
          <w:rStyle w:val="libBold1Char"/>
          <w:rFonts w:hint="cs"/>
          <w:rtl/>
        </w:rPr>
        <w:t>4945.</w:t>
      </w:r>
      <w:r>
        <w:rPr>
          <w:rtl/>
          <w:lang w:bidi="fa-IR"/>
        </w:rPr>
        <w:t xml:space="preserve"> الإمامُ الباقرُ عليه السلام : لو كنّا نُفتِي الناسَ بِرَأينا وهَوانا لَكُنّا مِن الهالِكِينَ ، ولَكُنّا نُفتِيهِم بآثارٍ مِن رسولِ اللَّهِ صلى اللَّه عليه وآله واُصولِ عِلمٍ عِندَنا ، نَتَوارَثُها كابِراً عن كابِرٍ ... .</w:t>
      </w:r>
      <w:r>
        <w:rPr>
          <w:rStyle w:val="libFootnotenumChar"/>
          <w:rFonts w:hint="cs"/>
          <w:rtl/>
        </w:rPr>
        <w:t>4</w:t>
      </w:r>
    </w:p>
    <w:p w:rsidR="009A3CE4" w:rsidRDefault="009A3CE4" w:rsidP="009A3CE4">
      <w:pPr>
        <w:pStyle w:val="libNormal"/>
        <w:rPr>
          <w:lang w:bidi="fa-IR"/>
        </w:rPr>
      </w:pPr>
      <w:r w:rsidRPr="00D31A5F">
        <w:rPr>
          <w:rStyle w:val="libBold1Char"/>
        </w:rPr>
        <w:t>4945.</w:t>
      </w:r>
      <w:r>
        <w:rPr>
          <w:lang w:bidi="fa-IR"/>
        </w:rPr>
        <w:t xml:space="preserve"> Imam al-Baqir </w:t>
      </w:r>
      <w:r>
        <w:t>(AS)</w:t>
      </w:r>
      <w:r>
        <w:rPr>
          <w:lang w:bidi="fa-IR"/>
        </w:rPr>
        <w:t xml:space="preserve"> said, 'If we were to give verdicts to people according to our opinions and whims, we would be among those who perish. And, we would be giving them verdicts based on mere reports handed down from the Prophet </w:t>
      </w:r>
      <w:r>
        <w:t>(SAWA)</w:t>
      </w:r>
      <w:r>
        <w:rPr>
          <w:lang w:bidi="fa-IR"/>
        </w:rPr>
        <w:t xml:space="preserve"> and the principles of knowledge that we have, which we have inherited from our forefathers...' </w:t>
      </w:r>
      <w:r>
        <w:rPr>
          <w:rStyle w:val="libFootnotenumChar"/>
        </w:rPr>
        <w:t>5</w:t>
      </w:r>
    </w:p>
    <w:p w:rsidR="009A3CE4" w:rsidRDefault="009A3CE4" w:rsidP="00D31A5F">
      <w:pPr>
        <w:pStyle w:val="libAr"/>
        <w:rPr>
          <w:lang w:bidi="fa-IR"/>
        </w:rPr>
      </w:pPr>
      <w:r w:rsidRPr="00D31A5F">
        <w:rPr>
          <w:rStyle w:val="libBold1Char"/>
          <w:rFonts w:hint="cs"/>
          <w:rtl/>
        </w:rPr>
        <w:t>4946.</w:t>
      </w:r>
      <w:r>
        <w:rPr>
          <w:rtl/>
          <w:lang w:bidi="fa-IR"/>
        </w:rPr>
        <w:t xml:space="preserve"> الإمامُ الصّادقُ عليه السلام : مَن أفتَى النّاسَ بِرَأيهِ فَقَد دانَ بِما لا يَعلَمُ ، ومَن دانَ بِما لا يَعلَمُ فَقَد ضادَّ اللَّهَ حَيثُ أحَلَّ وَحَرَّمَ فِيما لايَعلَمُ .</w:t>
      </w:r>
      <w:r>
        <w:rPr>
          <w:rStyle w:val="libFootnotenumChar"/>
          <w:rFonts w:hint="cs"/>
          <w:rtl/>
        </w:rPr>
        <w:t>6</w:t>
      </w:r>
    </w:p>
    <w:p w:rsidR="009A3CE4" w:rsidRDefault="009A3CE4" w:rsidP="009A3CE4">
      <w:pPr>
        <w:pStyle w:val="libNormal"/>
        <w:rPr>
          <w:lang w:bidi="fa-IR"/>
        </w:rPr>
      </w:pPr>
      <w:r w:rsidRPr="00D31A5F">
        <w:rPr>
          <w:rStyle w:val="libBold1Char"/>
        </w:rPr>
        <w:t>4946.</w:t>
      </w:r>
      <w:r>
        <w:rPr>
          <w:lang w:bidi="fa-IR"/>
        </w:rPr>
        <w:t xml:space="preserve"> Imam al-Sadiq </w:t>
      </w:r>
      <w:r>
        <w:t>(AS)</w:t>
      </w:r>
      <w:r>
        <w:rPr>
          <w:lang w:bidi="fa-IR"/>
        </w:rPr>
        <w:t xml:space="preserve"> said, 'Whoever gives a verdict to people from their opinion submits to that which they have no knowledge of, and whoever submits to that which he does not have knowledge of is opposing Allah as he permits and prohibits what he does not have knowledge of.' </w:t>
      </w:r>
      <w:r>
        <w:rPr>
          <w:rStyle w:val="libFootnotenumChar"/>
        </w:rPr>
        <w:t>7</w:t>
      </w:r>
    </w:p>
    <w:p w:rsidR="009A3CE4" w:rsidRDefault="009A3CE4" w:rsidP="00D31A5F">
      <w:pPr>
        <w:pStyle w:val="libAr"/>
        <w:rPr>
          <w:lang w:bidi="fa-IR"/>
        </w:rPr>
      </w:pPr>
      <w:r w:rsidRPr="00D31A5F">
        <w:rPr>
          <w:rStyle w:val="libBold1Char"/>
          <w:rFonts w:hint="cs"/>
          <w:rtl/>
        </w:rPr>
        <w:t>4947.</w:t>
      </w:r>
      <w:r>
        <w:rPr>
          <w:rtl/>
          <w:lang w:bidi="fa-IR"/>
        </w:rPr>
        <w:t xml:space="preserve"> الإمامُ الصّادقُ عليه السلام : اُهرُبْ مِن الفُتيا هَرَبَكَ مِنَ الأسَدِ ، ولاتَجعَلْ رَقَبَتَكَ للناسِ جِسراً .</w:t>
      </w:r>
      <w:r>
        <w:rPr>
          <w:rStyle w:val="libFootnotenumChar"/>
          <w:rFonts w:hint="cs"/>
          <w:rtl/>
        </w:rPr>
        <w:t>8</w:t>
      </w:r>
    </w:p>
    <w:p w:rsidR="009A3CE4" w:rsidRDefault="009A3CE4" w:rsidP="009A3CE4">
      <w:pPr>
        <w:pStyle w:val="libNormal"/>
        <w:rPr>
          <w:lang w:bidi="fa-IR"/>
        </w:rPr>
      </w:pPr>
      <w:r w:rsidRPr="00D31A5F">
        <w:rPr>
          <w:rStyle w:val="libBold1Char"/>
        </w:rPr>
        <w:t>4947.</w:t>
      </w:r>
      <w:r>
        <w:rPr>
          <w:lang w:bidi="fa-IR"/>
        </w:rPr>
        <w:t xml:space="preserve"> Imam al-Sadiq </w:t>
      </w:r>
      <w:r>
        <w:t>(AS)</w:t>
      </w:r>
      <w:r>
        <w:rPr>
          <w:lang w:bidi="fa-IR"/>
        </w:rPr>
        <w:t xml:space="preserve"> said, 'Flee from a verdict the way you would flee from a lion, and do not let your neck be a bridge for others.' </w:t>
      </w:r>
      <w:r>
        <w:rPr>
          <w:rStyle w:val="libFootnotenumChar"/>
        </w:rPr>
        <w:t>9</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الرأي : باب 795</w:t>
      </w:r>
      <w:r>
        <w:rPr>
          <w:lang w:bidi="fa-IR"/>
        </w:rPr>
        <w:t xml:space="preserve"> .</w:t>
      </w:r>
    </w:p>
    <w:p w:rsidR="009A3CE4" w:rsidRDefault="009A3CE4" w:rsidP="00D31A5F">
      <w:pPr>
        <w:pStyle w:val="libBold2"/>
        <w:rPr>
          <w:lang w:bidi="fa-IR"/>
        </w:rPr>
      </w:pPr>
      <w:r>
        <w:t>(See also: OPINION: section 795)</w:t>
      </w:r>
    </w:p>
    <w:p w:rsidR="009A3CE4" w:rsidRDefault="009A3CE4" w:rsidP="009A3CE4">
      <w:pPr>
        <w:pStyle w:val="libNormal"/>
        <w:rPr>
          <w:lang w:bidi="fa-IR"/>
        </w:rPr>
      </w:pPr>
    </w:p>
    <w:p w:rsidR="009A3CE4" w:rsidRDefault="009A3CE4" w:rsidP="00217917">
      <w:pPr>
        <w:pStyle w:val="Heading3"/>
        <w:rPr>
          <w:lang w:bidi="fa-IR"/>
        </w:rPr>
      </w:pPr>
      <w:bookmarkStart w:id="3265" w:name="_Toc484340367"/>
      <w:bookmarkStart w:id="3266" w:name="_Toc485817891"/>
      <w:r>
        <w:rPr>
          <w:lang w:bidi="fa-IR"/>
        </w:rPr>
        <w:t>Notes</w:t>
      </w:r>
      <w:bookmarkEnd w:id="3265"/>
      <w:bookmarkEnd w:id="3266"/>
    </w:p>
    <w:p w:rsidR="009A3CE4" w:rsidRDefault="009A3CE4" w:rsidP="009A3CE4">
      <w:pPr>
        <w:pStyle w:val="libFootnote"/>
        <w:rPr>
          <w:lang w:bidi="fa-IR"/>
        </w:rPr>
      </w:pPr>
      <w:r>
        <w:rPr>
          <w:lang w:bidi="fa-IR"/>
        </w:rPr>
        <w:t>1. The word 'fatwa' in Arabic specifically denotes a legal verdict or juristic edict (ed.)</w:t>
      </w:r>
    </w:p>
    <w:p w:rsidR="009A3CE4" w:rsidRDefault="009A3CE4" w:rsidP="009A3CE4">
      <w:pPr>
        <w:pStyle w:val="libFootnote"/>
        <w:rPr>
          <w:lang w:bidi="fa-IR"/>
        </w:rPr>
      </w:pPr>
      <w:r>
        <w:rPr>
          <w:lang w:bidi="fa-IR"/>
        </w:rPr>
        <w:t xml:space="preserve">2. </w:t>
      </w:r>
      <w:r>
        <w:rPr>
          <w:rtl/>
          <w:lang w:bidi="fa-IR"/>
        </w:rPr>
        <w:t xml:space="preserve">بحارالأنوار : 2 / 123 / 48 </w:t>
      </w:r>
      <w:r>
        <w:rPr>
          <w:lang w:bidi="fa-IR"/>
        </w:rPr>
        <w:t>.</w:t>
      </w:r>
    </w:p>
    <w:p w:rsidR="009A3CE4" w:rsidRDefault="009A3CE4" w:rsidP="009A3CE4">
      <w:pPr>
        <w:pStyle w:val="libFootnote"/>
        <w:rPr>
          <w:lang w:bidi="fa-IR"/>
        </w:rPr>
      </w:pPr>
      <w:r>
        <w:rPr>
          <w:lang w:bidi="fa-IR"/>
        </w:rPr>
        <w:t>3. Bihar al-Anwar, v. 2, p. 123, no. 48</w:t>
      </w:r>
    </w:p>
    <w:p w:rsidR="009A3CE4" w:rsidRDefault="009A3CE4" w:rsidP="009A3CE4">
      <w:pPr>
        <w:pStyle w:val="libFootnote"/>
        <w:rPr>
          <w:lang w:bidi="fa-IR"/>
        </w:rPr>
      </w:pPr>
      <w:r>
        <w:rPr>
          <w:lang w:bidi="fa-IR"/>
        </w:rPr>
        <w:t xml:space="preserve">4. </w:t>
      </w:r>
      <w:r>
        <w:rPr>
          <w:rtl/>
          <w:lang w:bidi="fa-IR"/>
        </w:rPr>
        <w:t xml:space="preserve">بحار الأنوار : 2 / 172 / 3 </w:t>
      </w:r>
      <w:r>
        <w:rPr>
          <w:lang w:bidi="fa-IR"/>
        </w:rPr>
        <w:t>.</w:t>
      </w:r>
    </w:p>
    <w:p w:rsidR="009A3CE4" w:rsidRDefault="009A3CE4" w:rsidP="009A3CE4">
      <w:pPr>
        <w:pStyle w:val="libFootnote"/>
        <w:rPr>
          <w:lang w:bidi="fa-IR"/>
        </w:rPr>
      </w:pPr>
      <w:r>
        <w:rPr>
          <w:lang w:bidi="fa-IR"/>
        </w:rPr>
        <w:lastRenderedPageBreak/>
        <w:t>5. Ibid. v. 2, p. 172, no. 3</w:t>
      </w:r>
    </w:p>
    <w:p w:rsidR="009A3CE4" w:rsidRDefault="009A3CE4" w:rsidP="009A3CE4">
      <w:pPr>
        <w:pStyle w:val="libFootnote"/>
        <w:rPr>
          <w:lang w:bidi="fa-IR"/>
        </w:rPr>
      </w:pPr>
      <w:r>
        <w:rPr>
          <w:lang w:bidi="fa-IR"/>
        </w:rPr>
        <w:t xml:space="preserve">6. </w:t>
      </w:r>
      <w:r>
        <w:rPr>
          <w:rtl/>
          <w:lang w:bidi="fa-IR"/>
        </w:rPr>
        <w:t xml:space="preserve">بحار الأنوار : 2 / 299 / 25 </w:t>
      </w:r>
      <w:r>
        <w:rPr>
          <w:lang w:bidi="fa-IR"/>
        </w:rPr>
        <w:t>.</w:t>
      </w:r>
    </w:p>
    <w:p w:rsidR="009A3CE4" w:rsidRDefault="009A3CE4" w:rsidP="009A3CE4">
      <w:pPr>
        <w:pStyle w:val="libFootnote"/>
        <w:rPr>
          <w:lang w:bidi="fa-IR"/>
        </w:rPr>
      </w:pPr>
      <w:r>
        <w:rPr>
          <w:lang w:bidi="fa-IR"/>
        </w:rPr>
        <w:t>7. Ibid. v. 2, p. 299, no. 25</w:t>
      </w:r>
    </w:p>
    <w:p w:rsidR="009A3CE4" w:rsidRDefault="009A3CE4" w:rsidP="009A3CE4">
      <w:pPr>
        <w:pStyle w:val="libFootnote"/>
        <w:rPr>
          <w:lang w:bidi="fa-IR"/>
        </w:rPr>
      </w:pPr>
      <w:r>
        <w:rPr>
          <w:lang w:bidi="fa-IR"/>
        </w:rPr>
        <w:t xml:space="preserve">8. </w:t>
      </w:r>
      <w:r>
        <w:rPr>
          <w:rtl/>
          <w:lang w:bidi="fa-IR"/>
        </w:rPr>
        <w:t xml:space="preserve">بحار الأنوار : 2 / 260 </w:t>
      </w:r>
      <w:r>
        <w:rPr>
          <w:lang w:bidi="fa-IR"/>
        </w:rPr>
        <w:t>.</w:t>
      </w:r>
    </w:p>
    <w:p w:rsidR="009A3CE4" w:rsidRDefault="009A3CE4" w:rsidP="009A3CE4">
      <w:pPr>
        <w:pStyle w:val="libFootnote"/>
        <w:rPr>
          <w:lang w:bidi="fa-IR"/>
        </w:rPr>
      </w:pPr>
      <w:r>
        <w:rPr>
          <w:lang w:bidi="fa-IR"/>
        </w:rPr>
        <w:t>9. Ibid. v. 2, p. 260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267" w:name="_Toc484340368"/>
      <w:bookmarkStart w:id="3268" w:name="_Toc485817892"/>
      <w:r>
        <w:rPr>
          <w:lang w:bidi="fa-IR"/>
        </w:rPr>
        <w:lastRenderedPageBreak/>
        <w:t xml:space="preserve">1466 - </w:t>
      </w:r>
      <w:r>
        <w:rPr>
          <w:rtl/>
          <w:lang w:bidi="fa-IR"/>
        </w:rPr>
        <w:t>جَوازُ الإفتاءِ لِلعالِمِ‏</w:t>
      </w:r>
      <w:bookmarkEnd w:id="3267"/>
      <w:bookmarkEnd w:id="3268"/>
    </w:p>
    <w:p w:rsidR="009A3CE4" w:rsidRDefault="009A3CE4" w:rsidP="00034539">
      <w:pPr>
        <w:pStyle w:val="Heading2Center"/>
        <w:rPr>
          <w:lang w:bidi="fa-IR"/>
        </w:rPr>
      </w:pPr>
      <w:bookmarkStart w:id="3269" w:name="_Toc484340369"/>
      <w:bookmarkStart w:id="3270" w:name="_Toc485817893"/>
      <w:r>
        <w:rPr>
          <w:lang w:bidi="fa-IR"/>
        </w:rPr>
        <w:t>1466. THE PERMISSIBILITY FOR A SCHOLAR TO ISSUE A VERDICT</w:t>
      </w:r>
      <w:bookmarkEnd w:id="3269"/>
      <w:bookmarkEnd w:id="3270"/>
    </w:p>
    <w:p w:rsidR="009A3CE4" w:rsidRDefault="009A3CE4" w:rsidP="00D31A5F">
      <w:pPr>
        <w:pStyle w:val="libAr"/>
        <w:rPr>
          <w:lang w:bidi="fa-IR"/>
        </w:rPr>
      </w:pPr>
      <w:r w:rsidRPr="00D31A5F">
        <w:rPr>
          <w:rStyle w:val="libBold1Char"/>
          <w:rFonts w:hint="cs"/>
          <w:rtl/>
        </w:rPr>
        <w:t>4948.</w:t>
      </w:r>
      <w:r>
        <w:rPr>
          <w:rtl/>
          <w:lang w:bidi="fa-IR"/>
        </w:rPr>
        <w:t xml:space="preserve"> الإمامُ عليٌّ عليه السلام - فيما كَتَبَ إلى‏ قُثَمَ بنِ العبّاس - : وَاجلِسْ لَهُمُ العَصرَينِ، فَأفتِ المُستَفتيَ، وعَلِّمِ الجاهِلَ ، وذاكِرِ العالِمَ .</w:t>
      </w:r>
      <w:r>
        <w:rPr>
          <w:rStyle w:val="libFootnotenumChar"/>
          <w:rFonts w:hint="cs"/>
          <w:rtl/>
        </w:rPr>
        <w:t>1</w:t>
      </w:r>
    </w:p>
    <w:p w:rsidR="009A3CE4" w:rsidRDefault="009A3CE4" w:rsidP="009A3CE4">
      <w:pPr>
        <w:pStyle w:val="libNormal"/>
        <w:rPr>
          <w:lang w:bidi="fa-IR"/>
        </w:rPr>
      </w:pPr>
      <w:r w:rsidRPr="00D31A5F">
        <w:rPr>
          <w:rStyle w:val="libBold1Char"/>
        </w:rPr>
        <w:t>4948.</w:t>
      </w:r>
      <w:r>
        <w:rPr>
          <w:lang w:bidi="fa-IR"/>
        </w:rPr>
        <w:t xml:space="preserve"> Imam Ali </w:t>
      </w:r>
      <w:r>
        <w:t>(AS)</w:t>
      </w:r>
      <w:r>
        <w:rPr>
          <w:lang w:bidi="fa-IR"/>
        </w:rPr>
        <w:t>, in what he wrote to Qutham b. 'Abbas said, 'Sit for them in the afternoon, and give verdicts to the questioner, teach the ignorant, and discuss with the knowledgeable.'</w:t>
      </w:r>
      <w:r>
        <w:rPr>
          <w:rStyle w:val="libFootnotenumChar"/>
        </w:rPr>
        <w:t>2</w:t>
      </w:r>
    </w:p>
    <w:p w:rsidR="009A3CE4" w:rsidRDefault="009A3CE4" w:rsidP="00D31A5F">
      <w:pPr>
        <w:pStyle w:val="libAr"/>
        <w:rPr>
          <w:lang w:bidi="fa-IR"/>
        </w:rPr>
      </w:pPr>
      <w:r w:rsidRPr="00D31A5F">
        <w:rPr>
          <w:rStyle w:val="libBold1Char"/>
          <w:rFonts w:hint="cs"/>
          <w:rtl/>
        </w:rPr>
        <w:t>4949.</w:t>
      </w:r>
      <w:r>
        <w:rPr>
          <w:rtl/>
          <w:lang w:bidi="fa-IR"/>
        </w:rPr>
        <w:t xml:space="preserve"> الإمامُ الباقرُ عليه السلام - لأبانَ بنِ تَغلِبَ - : اِجلِسْ في مَجلِسِ‏</w:t>
      </w:r>
      <w:r>
        <w:rPr>
          <w:rStyle w:val="libFootnotenumChar"/>
          <w:rFonts w:hint="cs"/>
          <w:rtl/>
        </w:rPr>
        <w:t>3</w:t>
      </w:r>
      <w:r>
        <w:rPr>
          <w:rtl/>
          <w:lang w:bidi="fa-IR"/>
        </w:rPr>
        <w:t xml:space="preserve"> المَدينةِ وأفتِ الناسَ ؛ فإنّي اُحِبُّ أن يُرى‏ في شِيعَتي مِثلُكَ .</w:t>
      </w:r>
      <w:r>
        <w:rPr>
          <w:rStyle w:val="libFootnotenumChar"/>
          <w:rFonts w:hint="cs"/>
          <w:rtl/>
        </w:rPr>
        <w:t>4</w:t>
      </w:r>
    </w:p>
    <w:p w:rsidR="009A3CE4" w:rsidRDefault="009A3CE4" w:rsidP="009A3CE4">
      <w:pPr>
        <w:pStyle w:val="libNormal"/>
        <w:rPr>
          <w:lang w:bidi="fa-IR"/>
        </w:rPr>
      </w:pPr>
      <w:r w:rsidRPr="00D31A5F">
        <w:rPr>
          <w:rStyle w:val="libBold1Char"/>
        </w:rPr>
        <w:t>4949.</w:t>
      </w:r>
      <w:r>
        <w:rPr>
          <w:lang w:bidi="fa-IR"/>
        </w:rPr>
        <w:t xml:space="preserve"> Imam al-Baqir </w:t>
      </w:r>
      <w:r>
        <w:t>(AS)</w:t>
      </w:r>
      <w:r>
        <w:rPr>
          <w:lang w:bidi="fa-IR"/>
        </w:rPr>
        <w:t xml:space="preserve">, speaking to Aban b. Taghlib said, 'Sit in the mosque of Madina and give verdicts to the people, for I love to see the likes of you among my followers.' </w:t>
      </w:r>
      <w:r>
        <w:rPr>
          <w:rStyle w:val="libFootnotenumChar"/>
        </w:rPr>
        <w:t>5</w:t>
      </w:r>
    </w:p>
    <w:p w:rsidR="009A3CE4" w:rsidRDefault="009A3CE4" w:rsidP="009A3CE4">
      <w:pPr>
        <w:pStyle w:val="libNormal"/>
        <w:rPr>
          <w:lang w:bidi="fa-IR"/>
        </w:rPr>
      </w:pPr>
    </w:p>
    <w:p w:rsidR="009A3CE4" w:rsidRDefault="009A3CE4" w:rsidP="00217917">
      <w:pPr>
        <w:pStyle w:val="Heading3"/>
        <w:rPr>
          <w:lang w:bidi="fa-IR"/>
        </w:rPr>
      </w:pPr>
      <w:bookmarkStart w:id="3271" w:name="_Toc484340370"/>
      <w:bookmarkStart w:id="3272" w:name="_Toc485817894"/>
      <w:r>
        <w:rPr>
          <w:lang w:bidi="fa-IR"/>
        </w:rPr>
        <w:t>Notes</w:t>
      </w:r>
      <w:bookmarkEnd w:id="3271"/>
      <w:bookmarkEnd w:id="3272"/>
    </w:p>
    <w:p w:rsidR="009A3CE4" w:rsidRDefault="009A3CE4" w:rsidP="009A3CE4">
      <w:pPr>
        <w:pStyle w:val="libFootnote"/>
        <w:rPr>
          <w:lang w:bidi="fa-IR"/>
        </w:rPr>
      </w:pPr>
      <w:r>
        <w:rPr>
          <w:lang w:bidi="fa-IR"/>
        </w:rPr>
        <w:t xml:space="preserve">1. </w:t>
      </w:r>
      <w:r>
        <w:rPr>
          <w:rtl/>
          <w:lang w:bidi="fa-IR"/>
        </w:rPr>
        <w:t xml:space="preserve">نهج البلاغة : الكتاب 67 </w:t>
      </w:r>
      <w:r>
        <w:rPr>
          <w:lang w:bidi="fa-IR"/>
        </w:rPr>
        <w:t>.</w:t>
      </w:r>
    </w:p>
    <w:p w:rsidR="009A3CE4" w:rsidRDefault="009A3CE4" w:rsidP="009A3CE4">
      <w:pPr>
        <w:pStyle w:val="libFootnote"/>
        <w:rPr>
          <w:lang w:bidi="fa-IR"/>
        </w:rPr>
      </w:pPr>
      <w:r>
        <w:rPr>
          <w:lang w:bidi="fa-IR"/>
        </w:rPr>
        <w:t>2. Nahj al-Balagha, letter 67</w:t>
      </w:r>
    </w:p>
    <w:p w:rsidR="009A3CE4" w:rsidRDefault="009A3CE4" w:rsidP="009A3CE4">
      <w:pPr>
        <w:pStyle w:val="libFootnote"/>
        <w:rPr>
          <w:lang w:bidi="fa-IR"/>
        </w:rPr>
      </w:pPr>
      <w:r>
        <w:rPr>
          <w:lang w:bidi="fa-IR"/>
        </w:rPr>
        <w:t xml:space="preserve">3. </w:t>
      </w:r>
      <w:r>
        <w:rPr>
          <w:rtl/>
          <w:lang w:bidi="fa-IR"/>
        </w:rPr>
        <w:t>في مستدرك الوسائل 17 / 315 / 21452 : «مسجد» بدل «مجلس</w:t>
      </w:r>
      <w:r>
        <w:rPr>
          <w:lang w:bidi="fa-IR"/>
        </w:rPr>
        <w:t>» .</w:t>
      </w:r>
    </w:p>
    <w:p w:rsidR="009A3CE4" w:rsidRDefault="009A3CE4" w:rsidP="009A3CE4">
      <w:pPr>
        <w:pStyle w:val="libFootnote"/>
        <w:rPr>
          <w:lang w:bidi="fa-IR"/>
        </w:rPr>
      </w:pPr>
      <w:r>
        <w:rPr>
          <w:lang w:bidi="fa-IR"/>
        </w:rPr>
        <w:t xml:space="preserve">4. </w:t>
      </w:r>
      <w:r>
        <w:rPr>
          <w:rtl/>
          <w:lang w:bidi="fa-IR"/>
        </w:rPr>
        <w:t xml:space="preserve">رجال النجاشي : 1 / 73 / 6 </w:t>
      </w:r>
      <w:r>
        <w:rPr>
          <w:lang w:bidi="fa-IR"/>
        </w:rPr>
        <w:t>.</w:t>
      </w:r>
    </w:p>
    <w:p w:rsidR="009A3CE4" w:rsidRDefault="009A3CE4" w:rsidP="009A3CE4">
      <w:pPr>
        <w:pStyle w:val="libFootnote"/>
        <w:rPr>
          <w:lang w:bidi="fa-IR"/>
        </w:rPr>
      </w:pPr>
      <w:r>
        <w:rPr>
          <w:lang w:bidi="fa-IR"/>
        </w:rPr>
        <w:t>5. Mustadrak al-Wasa`il. v. 17, p. 315, no. 21452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273" w:name="_Toc484340371"/>
      <w:bookmarkStart w:id="3274" w:name="_Toc485817895"/>
      <w:r>
        <w:rPr>
          <w:lang w:bidi="fa-IR"/>
        </w:rPr>
        <w:lastRenderedPageBreak/>
        <w:t xml:space="preserve">314 - </w:t>
      </w:r>
      <w:r>
        <w:rPr>
          <w:rtl/>
          <w:lang w:bidi="fa-IR"/>
        </w:rPr>
        <w:t>الفُحش‏</w:t>
      </w:r>
      <w:bookmarkEnd w:id="3273"/>
      <w:bookmarkEnd w:id="3274"/>
    </w:p>
    <w:p w:rsidR="009A3CE4" w:rsidRDefault="009A3CE4" w:rsidP="00034539">
      <w:pPr>
        <w:pStyle w:val="Heading2Center"/>
        <w:rPr>
          <w:lang w:bidi="fa-IR"/>
        </w:rPr>
      </w:pPr>
      <w:bookmarkStart w:id="3275" w:name="_Toc484340372"/>
      <w:bookmarkStart w:id="3276" w:name="_Toc485817896"/>
      <w:r>
        <w:rPr>
          <w:lang w:bidi="fa-IR"/>
        </w:rPr>
        <w:t>314. OBSCENE LANGUAGE</w:t>
      </w:r>
      <w:bookmarkEnd w:id="3275"/>
      <w:bookmarkEnd w:id="3276"/>
    </w:p>
    <w:p w:rsidR="009A3CE4" w:rsidRDefault="009A3CE4" w:rsidP="00034539">
      <w:pPr>
        <w:pStyle w:val="Heading2Center"/>
        <w:rPr>
          <w:lang w:bidi="fa-IR"/>
        </w:rPr>
      </w:pPr>
      <w:bookmarkStart w:id="3277" w:name="_Toc484340373"/>
      <w:bookmarkStart w:id="3278" w:name="_Toc485817897"/>
      <w:r>
        <w:rPr>
          <w:lang w:bidi="fa-IR"/>
        </w:rPr>
        <w:t xml:space="preserve">1467 - </w:t>
      </w:r>
      <w:r>
        <w:rPr>
          <w:rtl/>
          <w:lang w:bidi="fa-IR"/>
        </w:rPr>
        <w:t>التَّحذيرُ مِنَ الفُحشِ‏</w:t>
      </w:r>
      <w:bookmarkEnd w:id="3277"/>
      <w:bookmarkEnd w:id="3278"/>
    </w:p>
    <w:p w:rsidR="009A3CE4" w:rsidRDefault="009A3CE4" w:rsidP="00034539">
      <w:pPr>
        <w:pStyle w:val="Heading2Center"/>
        <w:rPr>
          <w:lang w:bidi="fa-IR"/>
        </w:rPr>
      </w:pPr>
      <w:bookmarkStart w:id="3279" w:name="_Toc484340374"/>
      <w:bookmarkStart w:id="3280" w:name="_Toc485817898"/>
      <w:r>
        <w:rPr>
          <w:lang w:bidi="fa-IR"/>
        </w:rPr>
        <w:t>1467. CAUTION AGAINST THE USE OF OBSCENE LANGUAGE</w:t>
      </w:r>
      <w:bookmarkEnd w:id="3279"/>
      <w:bookmarkEnd w:id="3280"/>
    </w:p>
    <w:p w:rsidR="009A3CE4" w:rsidRDefault="009A3CE4" w:rsidP="00D31A5F">
      <w:pPr>
        <w:pStyle w:val="libAr"/>
        <w:rPr>
          <w:lang w:bidi="fa-IR"/>
        </w:rPr>
      </w:pPr>
      <w:r w:rsidRPr="00D31A5F">
        <w:rPr>
          <w:rStyle w:val="libBold1Char"/>
          <w:rFonts w:hint="cs"/>
          <w:rtl/>
        </w:rPr>
        <w:t>4950.</w:t>
      </w:r>
      <w:r>
        <w:rPr>
          <w:rtl/>
          <w:lang w:bidi="fa-IR"/>
        </w:rPr>
        <w:t xml:space="preserve"> رسولُ اللَّهِ صلى اللَّه عليه وآله : ما كانَ الفُحشُ في شي‏ءٍ قَطُّ إلّا شانَهُ ، ولا كانَ الحَياءُ في شي‏ءٍ قَطُّ إلّا زانَهُ .</w:t>
      </w:r>
      <w:r>
        <w:rPr>
          <w:rStyle w:val="libFootnotenumChar"/>
          <w:rFonts w:hint="cs"/>
          <w:rtl/>
        </w:rPr>
        <w:t>1</w:t>
      </w:r>
    </w:p>
    <w:p w:rsidR="009A3CE4" w:rsidRDefault="009A3CE4" w:rsidP="009A3CE4">
      <w:pPr>
        <w:pStyle w:val="libNormal"/>
        <w:rPr>
          <w:lang w:bidi="fa-IR"/>
        </w:rPr>
      </w:pPr>
      <w:r w:rsidRPr="00D31A5F">
        <w:rPr>
          <w:rStyle w:val="libBold1Char"/>
        </w:rPr>
        <w:t>4950.</w:t>
      </w:r>
      <w:r>
        <w:rPr>
          <w:lang w:bidi="fa-IR"/>
        </w:rPr>
        <w:t xml:space="preserve"> The Prophet </w:t>
      </w:r>
      <w:r>
        <w:t>(SAWA)</w:t>
      </w:r>
      <w:r>
        <w:rPr>
          <w:lang w:bidi="fa-IR"/>
        </w:rPr>
        <w:t xml:space="preserve"> said, 'No sooner does obscene language accompany something than it disgraces it, and no sooner does modesty accompany something than it adorns it.' </w:t>
      </w:r>
      <w:r>
        <w:rPr>
          <w:rStyle w:val="libFootnotenumChar"/>
        </w:rPr>
        <w:t>2</w:t>
      </w:r>
    </w:p>
    <w:p w:rsidR="009A3CE4" w:rsidRDefault="009A3CE4" w:rsidP="00D31A5F">
      <w:pPr>
        <w:pStyle w:val="libAr"/>
        <w:rPr>
          <w:lang w:bidi="fa-IR"/>
        </w:rPr>
      </w:pPr>
      <w:r w:rsidRPr="00D31A5F">
        <w:rPr>
          <w:rStyle w:val="libBold1Char"/>
          <w:rFonts w:hint="cs"/>
          <w:rtl/>
        </w:rPr>
        <w:t>4951.</w:t>
      </w:r>
      <w:r>
        <w:rPr>
          <w:rtl/>
          <w:lang w:bidi="fa-IR"/>
        </w:rPr>
        <w:t xml:space="preserve"> رسولُ اللَّهِ صلى اللَّه عليه وآله : إنّ اللَّهَ حَرَّمَ الجَنَّةَ على‏ كُلِّ فَحّاشٍ بَذِي‏ءٍ، قَليلِ الحَياءِ، لا يُبالِي ما قالَ ولا ما قيلَ لَهُ .</w:t>
      </w:r>
      <w:r>
        <w:rPr>
          <w:rStyle w:val="libFootnotenumChar"/>
          <w:rFonts w:hint="cs"/>
          <w:rtl/>
        </w:rPr>
        <w:t>3</w:t>
      </w:r>
    </w:p>
    <w:p w:rsidR="009A3CE4" w:rsidRDefault="009A3CE4" w:rsidP="009A3CE4">
      <w:pPr>
        <w:pStyle w:val="libNormal"/>
        <w:rPr>
          <w:lang w:bidi="fa-IR"/>
        </w:rPr>
      </w:pPr>
      <w:r w:rsidRPr="00D31A5F">
        <w:rPr>
          <w:rStyle w:val="libBold1Char"/>
        </w:rPr>
        <w:t>4951.</w:t>
      </w:r>
      <w:r>
        <w:rPr>
          <w:lang w:bidi="fa-IR"/>
        </w:rPr>
        <w:t xml:space="preserve"> The Prophet </w:t>
      </w:r>
      <w:r>
        <w:t>(SAWA)</w:t>
      </w:r>
      <w:r>
        <w:rPr>
          <w:lang w:bidi="fa-IR"/>
        </w:rPr>
        <w:t xml:space="preserve"> said, 'Allah has prohibited Heaven to those who use obscenity, vulgarity, lack shame, and are not concerned about what they say and what is said to them.' </w:t>
      </w:r>
      <w:r>
        <w:rPr>
          <w:rStyle w:val="libFootnotenumChar"/>
        </w:rPr>
        <w:t>4</w:t>
      </w:r>
    </w:p>
    <w:p w:rsidR="009A3CE4" w:rsidRDefault="009A3CE4" w:rsidP="00D31A5F">
      <w:pPr>
        <w:pStyle w:val="libAr"/>
        <w:rPr>
          <w:lang w:bidi="fa-IR"/>
        </w:rPr>
      </w:pPr>
      <w:r w:rsidRPr="00D31A5F">
        <w:rPr>
          <w:rStyle w:val="libBold1Char"/>
          <w:rFonts w:hint="cs"/>
          <w:rtl/>
        </w:rPr>
        <w:t>4952.</w:t>
      </w:r>
      <w:r>
        <w:rPr>
          <w:rtl/>
          <w:lang w:bidi="fa-IR"/>
        </w:rPr>
        <w:t xml:space="preserve"> رسولُ اللَّهِ صلى اللَّه عليه وآله : إنّ مِن شَرِّ عِبادِ اللَّهِ مَن تُكرَهُ مُجالَسَتُهُ لِفُحشِهِ .</w:t>
      </w:r>
      <w:r>
        <w:rPr>
          <w:rStyle w:val="libFootnotenumChar"/>
          <w:rFonts w:hint="cs"/>
          <w:rtl/>
        </w:rPr>
        <w:t>5</w:t>
      </w:r>
    </w:p>
    <w:p w:rsidR="009A3CE4" w:rsidRDefault="009A3CE4" w:rsidP="009A3CE4">
      <w:pPr>
        <w:pStyle w:val="libNormal"/>
        <w:rPr>
          <w:lang w:bidi="fa-IR"/>
        </w:rPr>
      </w:pPr>
      <w:r w:rsidRPr="00D31A5F">
        <w:rPr>
          <w:rStyle w:val="libBold1Char"/>
        </w:rPr>
        <w:t>4952.</w:t>
      </w:r>
      <w:r>
        <w:rPr>
          <w:lang w:bidi="fa-IR"/>
        </w:rPr>
        <w:t xml:space="preserve"> The Prophet </w:t>
      </w:r>
      <w:r>
        <w:t>(SAWA)</w:t>
      </w:r>
      <w:r>
        <w:rPr>
          <w:lang w:bidi="fa-IR"/>
        </w:rPr>
        <w:t xml:space="preserve"> said, 'The most evil of the servants of Allah are those whose company is abhorred [by people] because of their obscenity.' </w:t>
      </w:r>
      <w:r>
        <w:rPr>
          <w:rStyle w:val="libFootnotenumChar"/>
        </w:rPr>
        <w:t>6</w:t>
      </w:r>
    </w:p>
    <w:p w:rsidR="009A3CE4" w:rsidRDefault="009A3CE4" w:rsidP="00D31A5F">
      <w:pPr>
        <w:pStyle w:val="libAr"/>
        <w:rPr>
          <w:lang w:bidi="fa-IR"/>
        </w:rPr>
      </w:pPr>
      <w:r w:rsidRPr="00D31A5F">
        <w:rPr>
          <w:rStyle w:val="libBold1Char"/>
          <w:rFonts w:hint="cs"/>
          <w:rtl/>
        </w:rPr>
        <w:t>4953.</w:t>
      </w:r>
      <w:r>
        <w:rPr>
          <w:rtl/>
          <w:lang w:bidi="fa-IR"/>
        </w:rPr>
        <w:t xml:space="preserve"> الإمامُ عليٌّ عليه السلام : ما أفحَشَ كريمٌ قَطُّ .</w:t>
      </w:r>
      <w:r>
        <w:rPr>
          <w:rStyle w:val="libFootnotenumChar"/>
          <w:rFonts w:hint="cs"/>
          <w:rtl/>
        </w:rPr>
        <w:t>7</w:t>
      </w:r>
    </w:p>
    <w:p w:rsidR="009A3CE4" w:rsidRDefault="009A3CE4" w:rsidP="009A3CE4">
      <w:pPr>
        <w:pStyle w:val="libNormal"/>
        <w:rPr>
          <w:lang w:bidi="fa-IR"/>
        </w:rPr>
      </w:pPr>
      <w:r w:rsidRPr="00D31A5F">
        <w:rPr>
          <w:rStyle w:val="libBold1Char"/>
        </w:rPr>
        <w:t>4953.</w:t>
      </w:r>
      <w:r>
        <w:rPr>
          <w:lang w:bidi="fa-IR"/>
        </w:rPr>
        <w:t xml:space="preserve"> Imam Ali </w:t>
      </w:r>
      <w:r>
        <w:t>(AS)</w:t>
      </w:r>
      <w:r>
        <w:rPr>
          <w:lang w:bidi="fa-IR"/>
        </w:rPr>
        <w:t xml:space="preserve"> said, 'A person of dignity would never use obscene language.' </w:t>
      </w:r>
      <w:r>
        <w:rPr>
          <w:rStyle w:val="libFootnotenumChar"/>
        </w:rPr>
        <w:t>8</w:t>
      </w:r>
    </w:p>
    <w:p w:rsidR="009A3CE4" w:rsidRDefault="009A3CE4" w:rsidP="00D31A5F">
      <w:pPr>
        <w:pStyle w:val="libAr"/>
        <w:rPr>
          <w:lang w:bidi="fa-IR"/>
        </w:rPr>
      </w:pPr>
      <w:r w:rsidRPr="00D31A5F">
        <w:rPr>
          <w:rStyle w:val="libBold1Char"/>
          <w:rFonts w:hint="cs"/>
          <w:rtl/>
        </w:rPr>
        <w:t>4954.</w:t>
      </w:r>
      <w:r>
        <w:rPr>
          <w:rtl/>
          <w:lang w:bidi="fa-IR"/>
        </w:rPr>
        <w:t xml:space="preserve"> الإمامُ الباقرُ عليه السلام : إنَّ اللَّهَ يُبغِضُ الفاحِشَ المُتَفَحِّشَ .</w:t>
      </w:r>
      <w:r>
        <w:rPr>
          <w:rStyle w:val="libFootnotenumChar"/>
          <w:rFonts w:hint="cs"/>
          <w:rtl/>
        </w:rPr>
        <w:t>9</w:t>
      </w:r>
    </w:p>
    <w:p w:rsidR="009A3CE4" w:rsidRDefault="009A3CE4" w:rsidP="009A3CE4">
      <w:pPr>
        <w:pStyle w:val="libNormal"/>
        <w:rPr>
          <w:lang w:bidi="fa-IR"/>
        </w:rPr>
      </w:pPr>
      <w:r w:rsidRPr="00D31A5F">
        <w:rPr>
          <w:rStyle w:val="libBold1Char"/>
        </w:rPr>
        <w:t>4954.</w:t>
      </w:r>
      <w:r>
        <w:rPr>
          <w:lang w:bidi="fa-IR"/>
        </w:rPr>
        <w:t xml:space="preserve"> Imam al-Baqir </w:t>
      </w:r>
      <w:r>
        <w:t>(AS)</w:t>
      </w:r>
      <w:r>
        <w:rPr>
          <w:lang w:bidi="fa-IR"/>
        </w:rPr>
        <w:t xml:space="preserve"> said, 'Allah hates the user of obscene language and the one who is shameless with it.' </w:t>
      </w:r>
      <w:r>
        <w:rPr>
          <w:rStyle w:val="libFootnotenumChar"/>
        </w:rPr>
        <w:t>10</w:t>
      </w:r>
    </w:p>
    <w:p w:rsidR="009A3CE4" w:rsidRDefault="009A3CE4" w:rsidP="00D31A5F">
      <w:pPr>
        <w:pStyle w:val="libAr"/>
        <w:rPr>
          <w:lang w:bidi="fa-IR"/>
        </w:rPr>
      </w:pPr>
      <w:r w:rsidRPr="00D31A5F">
        <w:rPr>
          <w:rStyle w:val="libBold1Char"/>
          <w:rFonts w:hint="cs"/>
          <w:rtl/>
        </w:rPr>
        <w:t>4955.</w:t>
      </w:r>
      <w:r>
        <w:rPr>
          <w:rtl/>
          <w:lang w:bidi="fa-IR"/>
        </w:rPr>
        <w:t xml:space="preserve"> الإمامُ الباقرُ عليه السلام : قُولوا للناسِ أحسَنَ ما تُحِبُّونَ أن يُقالَ لَكُم ؛ فإنَّ اللَّهَ يُبغِضُ اللَّعّانَ السَّبّابَ الطَّعّانَ علَى المؤمنينَ ، الفاحِشَ المُتَفَحِّشَ ، السائلَ المُلحِفَ .</w:t>
      </w:r>
      <w:r>
        <w:rPr>
          <w:rStyle w:val="libFootnotenumChar"/>
          <w:rFonts w:hint="cs"/>
          <w:rtl/>
        </w:rPr>
        <w:t>11</w:t>
      </w:r>
    </w:p>
    <w:p w:rsidR="009A3CE4" w:rsidRDefault="009A3CE4" w:rsidP="009A3CE4">
      <w:pPr>
        <w:pStyle w:val="libNormal"/>
        <w:rPr>
          <w:lang w:bidi="fa-IR"/>
        </w:rPr>
      </w:pPr>
      <w:r w:rsidRPr="00D31A5F">
        <w:rPr>
          <w:rStyle w:val="libBold1Char"/>
        </w:rPr>
        <w:t>4955.</w:t>
      </w:r>
      <w:r>
        <w:rPr>
          <w:lang w:bidi="fa-IR"/>
        </w:rPr>
        <w:t xml:space="preserve"> Imam al-Baqir </w:t>
      </w:r>
      <w:r>
        <w:t>(AS)</w:t>
      </w:r>
      <w:r>
        <w:rPr>
          <w:lang w:bidi="fa-IR"/>
        </w:rPr>
        <w:t xml:space="preserve"> said, 'Say unto people the best of what you would like them to say to you, for Allah hates the curser, swearer, and slanderer of believers, the user of obscene language and to do it shamelessly, and the importunate beggar.' </w:t>
      </w:r>
      <w:r>
        <w:rPr>
          <w:rStyle w:val="libFootnotenumChar"/>
        </w:rPr>
        <w:t>12</w:t>
      </w:r>
    </w:p>
    <w:p w:rsidR="009A3CE4" w:rsidRDefault="009A3CE4" w:rsidP="00D31A5F">
      <w:pPr>
        <w:pStyle w:val="libAr"/>
        <w:rPr>
          <w:lang w:bidi="fa-IR"/>
        </w:rPr>
      </w:pPr>
      <w:r w:rsidRPr="00D31A5F">
        <w:rPr>
          <w:rStyle w:val="libBold1Char"/>
          <w:rFonts w:hint="cs"/>
          <w:rtl/>
        </w:rPr>
        <w:t>4956.</w:t>
      </w:r>
      <w:r>
        <w:rPr>
          <w:rtl/>
          <w:lang w:bidi="fa-IR"/>
        </w:rPr>
        <w:t xml:space="preserve"> الإمامُ الباقرُ عليه السلام : سِلاحُ اللِّئامِ قَبيحُ الكلامِ .</w:t>
      </w:r>
      <w:r>
        <w:rPr>
          <w:rStyle w:val="libFootnotenumChar"/>
          <w:rFonts w:hint="cs"/>
          <w:rtl/>
        </w:rPr>
        <w:t>13</w:t>
      </w:r>
    </w:p>
    <w:p w:rsidR="009A3CE4" w:rsidRDefault="009A3CE4" w:rsidP="009A3CE4">
      <w:pPr>
        <w:pStyle w:val="libNormal"/>
        <w:rPr>
          <w:lang w:bidi="fa-IR"/>
        </w:rPr>
      </w:pPr>
      <w:r w:rsidRPr="00D31A5F">
        <w:rPr>
          <w:rStyle w:val="libBold1Char"/>
        </w:rPr>
        <w:t>4956.</w:t>
      </w:r>
      <w:r>
        <w:rPr>
          <w:lang w:bidi="fa-IR"/>
        </w:rPr>
        <w:t xml:space="preserve"> Imam al-Baqir </w:t>
      </w:r>
      <w:r>
        <w:t>(AS)</w:t>
      </w:r>
      <w:r>
        <w:rPr>
          <w:lang w:bidi="fa-IR"/>
        </w:rPr>
        <w:t xml:space="preserve"> said, 'The weapon of the wicked is foul language.' </w:t>
      </w:r>
      <w:r>
        <w:rPr>
          <w:rStyle w:val="libFootnotenumChar"/>
        </w:rPr>
        <w:t>14</w:t>
      </w:r>
    </w:p>
    <w:p w:rsidR="009A3CE4" w:rsidRDefault="009A3CE4" w:rsidP="00D31A5F">
      <w:pPr>
        <w:pStyle w:val="libAr"/>
        <w:rPr>
          <w:lang w:bidi="fa-IR"/>
        </w:rPr>
      </w:pPr>
      <w:r w:rsidRPr="00D31A5F">
        <w:rPr>
          <w:rStyle w:val="libBold1Char"/>
          <w:rFonts w:hint="cs"/>
          <w:rtl/>
        </w:rPr>
        <w:t>4957.</w:t>
      </w:r>
      <w:r>
        <w:rPr>
          <w:rtl/>
          <w:lang w:bidi="fa-IR"/>
        </w:rPr>
        <w:t xml:space="preserve"> الإمامُ الصّادقُ عليه السلام : الفُحشُ والبَذاءُ والسَّلاطَةُ مِن النِّفاقِ .</w:t>
      </w:r>
      <w:r>
        <w:rPr>
          <w:rStyle w:val="libFootnotenumChar"/>
          <w:rFonts w:hint="cs"/>
          <w:rtl/>
        </w:rPr>
        <w:t>15</w:t>
      </w:r>
    </w:p>
    <w:p w:rsidR="009A3CE4" w:rsidRDefault="009A3CE4" w:rsidP="009A3CE4">
      <w:pPr>
        <w:pStyle w:val="libNormal"/>
        <w:rPr>
          <w:lang w:bidi="fa-IR"/>
        </w:rPr>
      </w:pPr>
      <w:r w:rsidRPr="00D31A5F">
        <w:rPr>
          <w:rStyle w:val="libBold1Char"/>
        </w:rPr>
        <w:lastRenderedPageBreak/>
        <w:t>4957.</w:t>
      </w:r>
      <w:r>
        <w:rPr>
          <w:lang w:bidi="fa-IR"/>
        </w:rPr>
        <w:t xml:space="preserve"> Imam al-Sadiq </w:t>
      </w:r>
      <w:r>
        <w:t>(AS)</w:t>
      </w:r>
      <w:r>
        <w:rPr>
          <w:lang w:bidi="fa-IR"/>
        </w:rPr>
        <w:t xml:space="preserve"> said, 'Obscene language, foulness, and impudence are all from hypocrisy.' </w:t>
      </w:r>
      <w:r>
        <w:rPr>
          <w:rStyle w:val="libFootnotenumChar"/>
        </w:rPr>
        <w:t>16</w:t>
      </w:r>
    </w:p>
    <w:p w:rsidR="009A3CE4" w:rsidRDefault="009A3CE4" w:rsidP="00D31A5F">
      <w:pPr>
        <w:pStyle w:val="libAr"/>
        <w:rPr>
          <w:lang w:bidi="fa-IR"/>
        </w:rPr>
      </w:pPr>
      <w:r w:rsidRPr="00D31A5F">
        <w:rPr>
          <w:rStyle w:val="libBold1Char"/>
          <w:rFonts w:hint="cs"/>
          <w:rtl/>
        </w:rPr>
        <w:t>4958.</w:t>
      </w:r>
      <w:r>
        <w:rPr>
          <w:rtl/>
          <w:lang w:bidi="fa-IR"/>
        </w:rPr>
        <w:t xml:space="preserve"> الإمامُ الصّادقُ عليه السلام : مَن خافَ الناسُ لِسانَهُ فهُو في النارِ .</w:t>
      </w:r>
      <w:r>
        <w:rPr>
          <w:rStyle w:val="libFootnotenumChar"/>
          <w:rFonts w:hint="cs"/>
          <w:rtl/>
        </w:rPr>
        <w:t>17</w:t>
      </w:r>
    </w:p>
    <w:p w:rsidR="009A3CE4" w:rsidRDefault="009A3CE4" w:rsidP="009A3CE4">
      <w:pPr>
        <w:pStyle w:val="libNormal"/>
        <w:rPr>
          <w:lang w:bidi="fa-IR"/>
        </w:rPr>
      </w:pPr>
      <w:r w:rsidRPr="00D31A5F">
        <w:rPr>
          <w:rStyle w:val="libBold1Char"/>
        </w:rPr>
        <w:t>4958.</w:t>
      </w:r>
      <w:r>
        <w:rPr>
          <w:lang w:bidi="fa-IR"/>
        </w:rPr>
        <w:t xml:space="preserve"> Imam al-Sadiq </w:t>
      </w:r>
      <w:r>
        <w:t>(AS)</w:t>
      </w:r>
      <w:r>
        <w:rPr>
          <w:lang w:bidi="fa-IR"/>
        </w:rPr>
        <w:t xml:space="preserve"> said, 'A person whose [foul] tongue people dread is in the Fire [i.e. his place is the Fire].' </w:t>
      </w:r>
      <w:r>
        <w:rPr>
          <w:rStyle w:val="libFootnotenumChar"/>
        </w:rPr>
        <w:t>18</w:t>
      </w:r>
    </w:p>
    <w:p w:rsidR="009A3CE4" w:rsidRDefault="009A3CE4" w:rsidP="009A3CE4">
      <w:pPr>
        <w:pStyle w:val="libNormal"/>
        <w:rPr>
          <w:lang w:bidi="fa-IR"/>
        </w:rPr>
      </w:pPr>
    </w:p>
    <w:p w:rsidR="009A3CE4" w:rsidRDefault="009A3CE4" w:rsidP="00217917">
      <w:pPr>
        <w:pStyle w:val="Heading3"/>
        <w:rPr>
          <w:lang w:bidi="fa-IR"/>
        </w:rPr>
      </w:pPr>
      <w:bookmarkStart w:id="3281" w:name="_Toc484340375"/>
      <w:bookmarkStart w:id="3282" w:name="_Toc485817899"/>
      <w:r>
        <w:rPr>
          <w:lang w:bidi="fa-IR"/>
        </w:rPr>
        <w:t>Notes</w:t>
      </w:r>
      <w:bookmarkEnd w:id="3281"/>
      <w:bookmarkEnd w:id="3282"/>
    </w:p>
    <w:p w:rsidR="009A3CE4" w:rsidRDefault="009A3CE4" w:rsidP="009A3CE4">
      <w:pPr>
        <w:pStyle w:val="libFootnote"/>
        <w:rPr>
          <w:lang w:bidi="fa-IR"/>
        </w:rPr>
      </w:pPr>
      <w:r>
        <w:rPr>
          <w:lang w:bidi="fa-IR"/>
        </w:rPr>
        <w:t xml:space="preserve">1. </w:t>
      </w:r>
      <w:r>
        <w:rPr>
          <w:rtl/>
          <w:lang w:bidi="fa-IR"/>
        </w:rPr>
        <w:t xml:space="preserve">بحارالأنوار :79 / 111 / 6 </w:t>
      </w:r>
      <w:r>
        <w:rPr>
          <w:lang w:bidi="fa-IR"/>
        </w:rPr>
        <w:t>.</w:t>
      </w:r>
    </w:p>
    <w:p w:rsidR="009A3CE4" w:rsidRDefault="009A3CE4" w:rsidP="009A3CE4">
      <w:pPr>
        <w:pStyle w:val="libFootnote"/>
        <w:rPr>
          <w:lang w:bidi="fa-IR"/>
        </w:rPr>
      </w:pPr>
      <w:r>
        <w:rPr>
          <w:lang w:bidi="fa-IR"/>
        </w:rPr>
        <w:t>2. Bihar al-Anwar, v. 79, p. 111, no. 6</w:t>
      </w:r>
    </w:p>
    <w:p w:rsidR="009A3CE4" w:rsidRDefault="009A3CE4" w:rsidP="009A3CE4">
      <w:pPr>
        <w:pStyle w:val="libFootnote"/>
        <w:rPr>
          <w:lang w:bidi="fa-IR"/>
        </w:rPr>
      </w:pPr>
      <w:r>
        <w:rPr>
          <w:lang w:bidi="fa-IR"/>
        </w:rPr>
        <w:t xml:space="preserve">3. </w:t>
      </w:r>
      <w:r>
        <w:rPr>
          <w:rtl/>
          <w:lang w:bidi="fa-IR"/>
        </w:rPr>
        <w:t xml:space="preserve">الكافي : 2 / 323 / 3 </w:t>
      </w:r>
      <w:r>
        <w:rPr>
          <w:lang w:bidi="fa-IR"/>
        </w:rPr>
        <w:t>.</w:t>
      </w:r>
    </w:p>
    <w:p w:rsidR="009A3CE4" w:rsidRDefault="009A3CE4" w:rsidP="009A3CE4">
      <w:pPr>
        <w:pStyle w:val="libFootnote"/>
        <w:rPr>
          <w:lang w:bidi="fa-IR"/>
        </w:rPr>
      </w:pPr>
      <w:r>
        <w:rPr>
          <w:lang w:bidi="fa-IR"/>
        </w:rPr>
        <w:t>4. al-Kafi, v. 2, p. 323, no. 3</w:t>
      </w:r>
    </w:p>
    <w:p w:rsidR="009A3CE4" w:rsidRDefault="009A3CE4" w:rsidP="009A3CE4">
      <w:pPr>
        <w:pStyle w:val="libFootnote"/>
        <w:rPr>
          <w:lang w:bidi="fa-IR"/>
        </w:rPr>
      </w:pPr>
      <w:r>
        <w:rPr>
          <w:lang w:bidi="fa-IR"/>
        </w:rPr>
        <w:t xml:space="preserve">5. </w:t>
      </w:r>
      <w:r>
        <w:rPr>
          <w:rtl/>
          <w:lang w:bidi="fa-IR"/>
        </w:rPr>
        <w:t xml:space="preserve">الكافي : 2 / 325 / 8 </w:t>
      </w:r>
      <w:r>
        <w:rPr>
          <w:lang w:bidi="fa-IR"/>
        </w:rPr>
        <w:t>.</w:t>
      </w:r>
    </w:p>
    <w:p w:rsidR="009A3CE4" w:rsidRDefault="009A3CE4" w:rsidP="009A3CE4">
      <w:pPr>
        <w:pStyle w:val="libFootnote"/>
        <w:rPr>
          <w:lang w:bidi="fa-IR"/>
        </w:rPr>
      </w:pPr>
      <w:r>
        <w:rPr>
          <w:lang w:bidi="fa-IR"/>
        </w:rPr>
        <w:t>6. Ibid. v. 2, p. 325, p. 8</w:t>
      </w:r>
    </w:p>
    <w:p w:rsidR="009A3CE4" w:rsidRDefault="009A3CE4" w:rsidP="009A3CE4">
      <w:pPr>
        <w:pStyle w:val="libFootnote"/>
        <w:rPr>
          <w:lang w:bidi="fa-IR"/>
        </w:rPr>
      </w:pPr>
      <w:r>
        <w:rPr>
          <w:lang w:bidi="fa-IR"/>
        </w:rPr>
        <w:t xml:space="preserve">7. </w:t>
      </w:r>
      <w:r>
        <w:rPr>
          <w:rtl/>
          <w:lang w:bidi="fa-IR"/>
        </w:rPr>
        <w:t xml:space="preserve">غرر الحكم : 9478 </w:t>
      </w:r>
      <w:r>
        <w:rPr>
          <w:lang w:bidi="fa-IR"/>
        </w:rPr>
        <w:t>.</w:t>
      </w:r>
    </w:p>
    <w:p w:rsidR="009A3CE4" w:rsidRDefault="009A3CE4" w:rsidP="009A3CE4">
      <w:pPr>
        <w:pStyle w:val="libFootnote"/>
        <w:rPr>
          <w:lang w:bidi="fa-IR"/>
        </w:rPr>
      </w:pPr>
      <w:r>
        <w:rPr>
          <w:lang w:bidi="fa-IR"/>
        </w:rPr>
        <w:t>8. Ghurar al-Hikam, no. 9478</w:t>
      </w:r>
    </w:p>
    <w:p w:rsidR="009A3CE4" w:rsidRDefault="009A3CE4" w:rsidP="009A3CE4">
      <w:pPr>
        <w:pStyle w:val="libFootnote"/>
        <w:rPr>
          <w:lang w:bidi="fa-IR"/>
        </w:rPr>
      </w:pPr>
      <w:r>
        <w:rPr>
          <w:lang w:bidi="fa-IR"/>
        </w:rPr>
        <w:t xml:space="preserve">9. </w:t>
      </w:r>
      <w:r>
        <w:rPr>
          <w:rtl/>
          <w:lang w:bidi="fa-IR"/>
        </w:rPr>
        <w:t xml:space="preserve">الكافي : 2 / 324 / 4 </w:t>
      </w:r>
      <w:r>
        <w:rPr>
          <w:lang w:bidi="fa-IR"/>
        </w:rPr>
        <w:t>.</w:t>
      </w:r>
    </w:p>
    <w:p w:rsidR="009A3CE4" w:rsidRDefault="009A3CE4" w:rsidP="009A3CE4">
      <w:pPr>
        <w:pStyle w:val="libFootnote"/>
        <w:rPr>
          <w:lang w:bidi="fa-IR"/>
        </w:rPr>
      </w:pPr>
      <w:r>
        <w:rPr>
          <w:lang w:bidi="fa-IR"/>
        </w:rPr>
        <w:t>10. al-Kafi, v. 2, no. 324, no. 4</w:t>
      </w:r>
    </w:p>
    <w:p w:rsidR="009A3CE4" w:rsidRDefault="009A3CE4" w:rsidP="009A3CE4">
      <w:pPr>
        <w:pStyle w:val="libFootnote"/>
        <w:rPr>
          <w:lang w:bidi="fa-IR"/>
        </w:rPr>
      </w:pPr>
      <w:r>
        <w:rPr>
          <w:lang w:bidi="fa-IR"/>
        </w:rPr>
        <w:t xml:space="preserve">11. </w:t>
      </w:r>
      <w:r>
        <w:rPr>
          <w:rtl/>
          <w:lang w:bidi="fa-IR"/>
        </w:rPr>
        <w:t xml:space="preserve">بحار الأنوار : 78 / 181 / 67 </w:t>
      </w:r>
      <w:r>
        <w:rPr>
          <w:lang w:bidi="fa-IR"/>
        </w:rPr>
        <w:t>.</w:t>
      </w:r>
    </w:p>
    <w:p w:rsidR="009A3CE4" w:rsidRDefault="009A3CE4" w:rsidP="009A3CE4">
      <w:pPr>
        <w:pStyle w:val="libFootnote"/>
        <w:rPr>
          <w:lang w:bidi="fa-IR"/>
        </w:rPr>
      </w:pPr>
      <w:r>
        <w:rPr>
          <w:lang w:bidi="fa-IR"/>
        </w:rPr>
        <w:t>12. Bihar al-Anwar, v. 78, p. 181, no. 67</w:t>
      </w:r>
    </w:p>
    <w:p w:rsidR="009A3CE4" w:rsidRDefault="009A3CE4" w:rsidP="009A3CE4">
      <w:pPr>
        <w:pStyle w:val="libFootnote"/>
        <w:rPr>
          <w:lang w:bidi="fa-IR"/>
        </w:rPr>
      </w:pPr>
      <w:r>
        <w:rPr>
          <w:lang w:bidi="fa-IR"/>
        </w:rPr>
        <w:t xml:space="preserve">13. </w:t>
      </w:r>
      <w:r>
        <w:rPr>
          <w:rtl/>
          <w:lang w:bidi="fa-IR"/>
        </w:rPr>
        <w:t xml:space="preserve">بحار الأنوار : 78 / 185 / 14 </w:t>
      </w:r>
      <w:r>
        <w:rPr>
          <w:lang w:bidi="fa-IR"/>
        </w:rPr>
        <w:t>.</w:t>
      </w:r>
    </w:p>
    <w:p w:rsidR="009A3CE4" w:rsidRDefault="009A3CE4" w:rsidP="009A3CE4">
      <w:pPr>
        <w:pStyle w:val="libFootnote"/>
        <w:rPr>
          <w:lang w:bidi="fa-IR"/>
        </w:rPr>
      </w:pPr>
      <w:r>
        <w:rPr>
          <w:lang w:bidi="fa-IR"/>
        </w:rPr>
        <w:t>14. Ibid. v. 78, p. 185, no. 14</w:t>
      </w:r>
    </w:p>
    <w:p w:rsidR="009A3CE4" w:rsidRDefault="009A3CE4" w:rsidP="009A3CE4">
      <w:pPr>
        <w:pStyle w:val="libFootnote"/>
        <w:rPr>
          <w:lang w:bidi="fa-IR"/>
        </w:rPr>
      </w:pPr>
      <w:r>
        <w:rPr>
          <w:lang w:bidi="fa-IR"/>
        </w:rPr>
        <w:t xml:space="preserve">15. </w:t>
      </w:r>
      <w:r>
        <w:rPr>
          <w:rtl/>
          <w:lang w:bidi="fa-IR"/>
        </w:rPr>
        <w:t xml:space="preserve">بحار الأنوار : 79 / 113 / 14 </w:t>
      </w:r>
      <w:r>
        <w:rPr>
          <w:lang w:bidi="fa-IR"/>
        </w:rPr>
        <w:t>.</w:t>
      </w:r>
    </w:p>
    <w:p w:rsidR="009A3CE4" w:rsidRDefault="009A3CE4" w:rsidP="009A3CE4">
      <w:pPr>
        <w:pStyle w:val="libFootnote"/>
        <w:rPr>
          <w:lang w:bidi="fa-IR"/>
        </w:rPr>
      </w:pPr>
      <w:r>
        <w:rPr>
          <w:lang w:bidi="fa-IR"/>
        </w:rPr>
        <w:t>16. Ibid. v. 79, p. 113, no. 14</w:t>
      </w:r>
    </w:p>
    <w:p w:rsidR="009A3CE4" w:rsidRDefault="009A3CE4" w:rsidP="009A3CE4">
      <w:pPr>
        <w:pStyle w:val="libFootnote"/>
        <w:rPr>
          <w:lang w:bidi="fa-IR"/>
        </w:rPr>
      </w:pPr>
      <w:r>
        <w:rPr>
          <w:lang w:bidi="fa-IR"/>
        </w:rPr>
        <w:t xml:space="preserve">17. </w:t>
      </w:r>
      <w:r>
        <w:rPr>
          <w:rtl/>
          <w:lang w:bidi="fa-IR"/>
        </w:rPr>
        <w:t xml:space="preserve">الكافي : 2 / 327 / 3 </w:t>
      </w:r>
      <w:r>
        <w:rPr>
          <w:lang w:bidi="fa-IR"/>
        </w:rPr>
        <w:t>.</w:t>
      </w:r>
    </w:p>
    <w:p w:rsidR="009A3CE4" w:rsidRDefault="009A3CE4" w:rsidP="009A3CE4">
      <w:pPr>
        <w:pStyle w:val="libFootnote"/>
        <w:rPr>
          <w:lang w:bidi="fa-IR"/>
        </w:rPr>
      </w:pPr>
      <w:r>
        <w:rPr>
          <w:lang w:bidi="fa-IR"/>
        </w:rPr>
        <w:t>18. al-Kafi, v. 2, p. 328, no. 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283" w:name="_Toc484340376"/>
      <w:bookmarkStart w:id="3284" w:name="_Toc485817900"/>
      <w:r>
        <w:rPr>
          <w:lang w:bidi="fa-IR"/>
        </w:rPr>
        <w:lastRenderedPageBreak/>
        <w:t xml:space="preserve">315 - </w:t>
      </w:r>
      <w:r>
        <w:rPr>
          <w:rtl/>
          <w:lang w:bidi="fa-IR"/>
        </w:rPr>
        <w:t>الفَخر</w:t>
      </w:r>
      <w:bookmarkEnd w:id="3283"/>
      <w:bookmarkEnd w:id="3284"/>
    </w:p>
    <w:p w:rsidR="009A3CE4" w:rsidRDefault="009A3CE4" w:rsidP="00034539">
      <w:pPr>
        <w:pStyle w:val="Heading2Center"/>
        <w:rPr>
          <w:lang w:bidi="fa-IR"/>
        </w:rPr>
      </w:pPr>
      <w:bookmarkStart w:id="3285" w:name="_Toc484340377"/>
      <w:bookmarkStart w:id="3286" w:name="_Toc485817901"/>
      <w:r>
        <w:rPr>
          <w:lang w:bidi="fa-IR"/>
        </w:rPr>
        <w:t>315. PRIDE</w:t>
      </w:r>
      <w:bookmarkEnd w:id="3285"/>
      <w:bookmarkEnd w:id="3286"/>
    </w:p>
    <w:p w:rsidR="009A3CE4" w:rsidRDefault="009A3CE4" w:rsidP="00034539">
      <w:pPr>
        <w:pStyle w:val="Heading2Center"/>
        <w:rPr>
          <w:lang w:bidi="fa-IR"/>
        </w:rPr>
      </w:pPr>
      <w:bookmarkStart w:id="3287" w:name="_Toc484340378"/>
      <w:bookmarkStart w:id="3288" w:name="_Toc485817902"/>
      <w:r>
        <w:rPr>
          <w:lang w:bidi="fa-IR"/>
        </w:rPr>
        <w:t xml:space="preserve">1468 - </w:t>
      </w:r>
      <w:r>
        <w:rPr>
          <w:rtl/>
          <w:lang w:bidi="fa-IR"/>
        </w:rPr>
        <w:t>ذَمُّ التَّفاخُرِ</w:t>
      </w:r>
      <w:bookmarkEnd w:id="3287"/>
      <w:bookmarkEnd w:id="3288"/>
    </w:p>
    <w:p w:rsidR="009A3CE4" w:rsidRDefault="009A3CE4" w:rsidP="00034539">
      <w:pPr>
        <w:pStyle w:val="Heading2Center"/>
        <w:rPr>
          <w:lang w:bidi="fa-IR"/>
        </w:rPr>
      </w:pPr>
      <w:bookmarkStart w:id="3289" w:name="_Toc484340379"/>
      <w:bookmarkStart w:id="3290" w:name="_Toc485817903"/>
      <w:r>
        <w:rPr>
          <w:lang w:bidi="fa-IR"/>
        </w:rPr>
        <w:t>1468. REPREHENSION OF SHOWING PRIDE</w:t>
      </w:r>
      <w:bookmarkEnd w:id="3289"/>
      <w:bookmarkEnd w:id="3290"/>
    </w:p>
    <w:p w:rsidR="009A3CE4" w:rsidRDefault="009A3CE4" w:rsidP="00D31A5F">
      <w:pPr>
        <w:pStyle w:val="libAr"/>
        <w:rPr>
          <w:lang w:bidi="fa-IR"/>
        </w:rPr>
      </w:pPr>
      <w:r>
        <w:rPr>
          <w:rtl/>
        </w:rPr>
        <w:t>(</w:t>
      </w:r>
      <w:r>
        <w:rPr>
          <w:rtl/>
          <w:lang w:bidi="fa-IR"/>
        </w:rPr>
        <w:t>اعْلَمُوا أنَّما الحَياةُ الدُّنْيا لَعِبٌ وَلَهْوٌ وَزِينَةٌ وَتَفاخُرٌ بَيْنَكُمْ) .</w:t>
      </w:r>
      <w:r>
        <w:rPr>
          <w:rStyle w:val="libFootnotenumChar"/>
          <w:rFonts w:hint="cs"/>
          <w:rtl/>
        </w:rPr>
        <w:t>1</w:t>
      </w:r>
    </w:p>
    <w:p w:rsidR="009A3CE4" w:rsidRDefault="009A3CE4" w:rsidP="009A3CE4">
      <w:pPr>
        <w:pStyle w:val="libNormal"/>
        <w:rPr>
          <w:lang w:bidi="fa-IR"/>
        </w:rPr>
      </w:pPr>
      <w:r>
        <w:rPr>
          <w:rStyle w:val="libBoldItalicChar"/>
        </w:rPr>
        <w:t>“Know that the life of this world is just play and diversion, and glitter, and mutual vainglory among you.”</w:t>
      </w:r>
      <w:r>
        <w:rPr>
          <w:lang w:bidi="fa-IR"/>
        </w:rPr>
        <w:t xml:space="preserve"> </w:t>
      </w:r>
      <w:r>
        <w:rPr>
          <w:rStyle w:val="libFootnotenumChar"/>
        </w:rPr>
        <w:t>2</w:t>
      </w:r>
    </w:p>
    <w:p w:rsidR="009A3CE4" w:rsidRDefault="009A3CE4" w:rsidP="00D31A5F">
      <w:pPr>
        <w:pStyle w:val="libAr"/>
        <w:rPr>
          <w:lang w:bidi="fa-IR"/>
        </w:rPr>
      </w:pPr>
      <w:r>
        <w:rPr>
          <w:rtl/>
        </w:rPr>
        <w:t>(</w:t>
      </w:r>
      <w:r>
        <w:rPr>
          <w:rtl/>
          <w:lang w:bidi="fa-IR"/>
        </w:rPr>
        <w:t>إنَّ اللَّهَ لايُحِبُّ كُلَّ مُخْتالٍ فَخُورٍ) .</w:t>
      </w:r>
      <w:r>
        <w:rPr>
          <w:rStyle w:val="libFootnotenumChar"/>
          <w:rFonts w:hint="cs"/>
          <w:rtl/>
        </w:rPr>
        <w:t>3</w:t>
      </w:r>
    </w:p>
    <w:p w:rsidR="009A3CE4" w:rsidRDefault="009A3CE4" w:rsidP="009A3CE4">
      <w:pPr>
        <w:pStyle w:val="libNormal"/>
        <w:outlineLvl w:val="0"/>
        <w:rPr>
          <w:lang w:bidi="fa-IR"/>
        </w:rPr>
      </w:pPr>
      <w:bookmarkStart w:id="3291" w:name="_Toc485817904"/>
      <w:r>
        <w:rPr>
          <w:rStyle w:val="libBoldItalicChar"/>
        </w:rPr>
        <w:t>“Indeed Allah does not like any swaggering braggart.”</w:t>
      </w:r>
      <w:r>
        <w:rPr>
          <w:lang w:bidi="fa-IR"/>
        </w:rPr>
        <w:t xml:space="preserve"> </w:t>
      </w:r>
      <w:r>
        <w:rPr>
          <w:rStyle w:val="libFootnotenumChar"/>
        </w:rPr>
        <w:t>4</w:t>
      </w:r>
      <w:bookmarkEnd w:id="3291"/>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النساء : 36 و هود : 10 والحديد : 23</w:t>
      </w:r>
      <w:r>
        <w:rPr>
          <w:lang w:bidi="fa-IR"/>
        </w:rPr>
        <w:t xml:space="preserve"> .</w:t>
      </w:r>
    </w:p>
    <w:p w:rsidR="009A3CE4" w:rsidRDefault="009A3CE4" w:rsidP="00D31A5F">
      <w:pPr>
        <w:pStyle w:val="libBold2"/>
        <w:rPr>
          <w:lang w:bidi="fa-IR"/>
        </w:rPr>
      </w:pPr>
      <w:r>
        <w:t>(See also: Qur'an 4:36; 11:10; 57:23)</w:t>
      </w:r>
    </w:p>
    <w:p w:rsidR="009A3CE4" w:rsidRDefault="009A3CE4" w:rsidP="00D31A5F">
      <w:pPr>
        <w:pStyle w:val="libAr"/>
        <w:rPr>
          <w:lang w:bidi="fa-IR"/>
        </w:rPr>
      </w:pPr>
      <w:r w:rsidRPr="00D31A5F">
        <w:rPr>
          <w:rStyle w:val="libBold1Char"/>
          <w:rFonts w:hint="cs"/>
          <w:rtl/>
        </w:rPr>
        <w:t>4959.</w:t>
      </w:r>
      <w:r>
        <w:rPr>
          <w:rtl/>
          <w:lang w:bidi="fa-IR"/>
        </w:rPr>
        <w:t xml:space="preserve"> رسولُ اللَّهِ صلى اللَّه عليه وآله : إنّ اللَّهَ أوحَى إلَيَّ أن تواضَعوا ، حتّى‏ لايَفخَرَ أحَدٌ على‏ أحَدٍ ، ولا يَبغي أحَدٌ على‏ أحَدٍ .</w:t>
      </w:r>
      <w:r>
        <w:rPr>
          <w:rStyle w:val="libFootnotenumChar"/>
          <w:rFonts w:hint="cs"/>
          <w:rtl/>
        </w:rPr>
        <w:t>5</w:t>
      </w:r>
    </w:p>
    <w:p w:rsidR="009A3CE4" w:rsidRDefault="009A3CE4" w:rsidP="009A3CE4">
      <w:pPr>
        <w:pStyle w:val="libNormal"/>
        <w:rPr>
          <w:lang w:bidi="fa-IR"/>
        </w:rPr>
      </w:pPr>
      <w:r w:rsidRPr="00D31A5F">
        <w:rPr>
          <w:rStyle w:val="libBold1Char"/>
        </w:rPr>
        <w:t>4959.</w:t>
      </w:r>
      <w:r>
        <w:rPr>
          <w:lang w:bidi="fa-IR"/>
        </w:rPr>
        <w:t xml:space="preserve"> The Prophet </w:t>
      </w:r>
      <w:r>
        <w:t>(SAWA)</w:t>
      </w:r>
      <w:r>
        <w:rPr>
          <w:lang w:bidi="fa-IR"/>
        </w:rPr>
        <w:t xml:space="preserve"> said, 'Allah revealed unto me that we should be humble, so that nobody shows pride over anybody else, and no one intimidates another.' </w:t>
      </w:r>
      <w:r>
        <w:rPr>
          <w:rStyle w:val="libFootnotenumChar"/>
        </w:rPr>
        <w:t>6</w:t>
      </w:r>
    </w:p>
    <w:p w:rsidR="009A3CE4" w:rsidRDefault="009A3CE4" w:rsidP="00D31A5F">
      <w:pPr>
        <w:pStyle w:val="libAr"/>
        <w:rPr>
          <w:lang w:bidi="fa-IR"/>
        </w:rPr>
      </w:pPr>
      <w:r w:rsidRPr="00D31A5F">
        <w:rPr>
          <w:rStyle w:val="libBold1Char"/>
          <w:rFonts w:hint="cs"/>
          <w:rtl/>
        </w:rPr>
        <w:t>4960.</w:t>
      </w:r>
      <w:r>
        <w:rPr>
          <w:rtl/>
          <w:lang w:bidi="fa-IR"/>
        </w:rPr>
        <w:t xml:space="preserve"> رسولُ اللَّهِ صلى اللَّه عليه وآله : آفَةُ الحَسَبِ الافتِخارُ والعُجبُ .</w:t>
      </w:r>
      <w:r>
        <w:rPr>
          <w:rStyle w:val="libFootnotenumChar"/>
          <w:rFonts w:hint="cs"/>
          <w:rtl/>
        </w:rPr>
        <w:t>7</w:t>
      </w:r>
    </w:p>
    <w:p w:rsidR="009A3CE4" w:rsidRDefault="009A3CE4" w:rsidP="009A3CE4">
      <w:pPr>
        <w:pStyle w:val="libNormal"/>
        <w:rPr>
          <w:lang w:bidi="fa-IR"/>
        </w:rPr>
      </w:pPr>
      <w:r w:rsidRPr="00D31A5F">
        <w:rPr>
          <w:rStyle w:val="libBold1Char"/>
        </w:rPr>
        <w:t>4960.</w:t>
      </w:r>
      <w:r>
        <w:rPr>
          <w:lang w:bidi="fa-IR"/>
        </w:rPr>
        <w:t xml:space="preserve"> The Prophet </w:t>
      </w:r>
      <w:r>
        <w:t>(SAWA)</w:t>
      </w:r>
      <w:r>
        <w:rPr>
          <w:lang w:bidi="fa-IR"/>
        </w:rPr>
        <w:t xml:space="preserve"> said, 'The bane of [noble] lineage is pride of it.' </w:t>
      </w:r>
      <w:r>
        <w:rPr>
          <w:rStyle w:val="libFootnotenumChar"/>
        </w:rPr>
        <w:t>8</w:t>
      </w:r>
    </w:p>
    <w:p w:rsidR="009A3CE4" w:rsidRDefault="009A3CE4" w:rsidP="00D31A5F">
      <w:pPr>
        <w:pStyle w:val="libAr"/>
        <w:rPr>
          <w:lang w:bidi="fa-IR"/>
        </w:rPr>
      </w:pPr>
      <w:r w:rsidRPr="00D31A5F">
        <w:rPr>
          <w:rStyle w:val="libBold1Char"/>
          <w:rFonts w:hint="cs"/>
          <w:rtl/>
        </w:rPr>
        <w:t>4961.</w:t>
      </w:r>
      <w:r>
        <w:rPr>
          <w:rtl/>
          <w:lang w:bidi="fa-IR"/>
        </w:rPr>
        <w:t xml:space="preserve"> الإمامُ عليٌّ عليه السلام: أهلَكَ الناسَ اثنانِ: خَوفُ الفَقرِ ، وطَلَبُ الفَخرِ .</w:t>
      </w:r>
      <w:r>
        <w:rPr>
          <w:rStyle w:val="libFootnotenumChar"/>
          <w:rFonts w:hint="cs"/>
          <w:rtl/>
        </w:rPr>
        <w:t>9</w:t>
      </w:r>
    </w:p>
    <w:p w:rsidR="009A3CE4" w:rsidRDefault="009A3CE4" w:rsidP="009A3CE4">
      <w:pPr>
        <w:pStyle w:val="libNormal"/>
        <w:rPr>
          <w:lang w:bidi="fa-IR"/>
        </w:rPr>
      </w:pPr>
      <w:r w:rsidRPr="00D31A5F">
        <w:rPr>
          <w:rStyle w:val="libBold1Char"/>
        </w:rPr>
        <w:t>4961.</w:t>
      </w:r>
      <w:r>
        <w:rPr>
          <w:lang w:bidi="fa-IR"/>
        </w:rPr>
        <w:t xml:space="preserve"> Imam Ali </w:t>
      </w:r>
      <w:r>
        <w:t>(AS)</w:t>
      </w:r>
      <w:r>
        <w:rPr>
          <w:lang w:bidi="fa-IR"/>
        </w:rPr>
        <w:t xml:space="preserve"> said, 'There are two things that have ruined people: fear of poverty and going after pride.' </w:t>
      </w:r>
      <w:r>
        <w:rPr>
          <w:rStyle w:val="libFootnotenumChar"/>
        </w:rPr>
        <w:t>10</w:t>
      </w:r>
    </w:p>
    <w:p w:rsidR="009A3CE4" w:rsidRDefault="009A3CE4" w:rsidP="00D31A5F">
      <w:pPr>
        <w:pStyle w:val="libAr"/>
        <w:rPr>
          <w:lang w:bidi="fa-IR"/>
        </w:rPr>
      </w:pPr>
      <w:r w:rsidRPr="00D31A5F">
        <w:rPr>
          <w:rStyle w:val="libBold1Char"/>
          <w:rFonts w:hint="cs"/>
          <w:rtl/>
        </w:rPr>
        <w:t>4962.</w:t>
      </w:r>
      <w:r>
        <w:rPr>
          <w:rtl/>
          <w:lang w:bidi="fa-IR"/>
        </w:rPr>
        <w:t xml:space="preserve"> الإمامُ عليٌّ عليه السلام : ضَعْ فَخرَكَ ، واحطُطْ كِبرَكَ ، واذكُرْ قَبرَكَ .</w:t>
      </w:r>
      <w:r>
        <w:rPr>
          <w:rStyle w:val="libFootnotenumChar"/>
          <w:rFonts w:hint="cs"/>
          <w:rtl/>
        </w:rPr>
        <w:t>11</w:t>
      </w:r>
    </w:p>
    <w:p w:rsidR="009A3CE4" w:rsidRDefault="009A3CE4" w:rsidP="009A3CE4">
      <w:pPr>
        <w:pStyle w:val="libNormal"/>
        <w:rPr>
          <w:lang w:bidi="fa-IR"/>
        </w:rPr>
      </w:pPr>
      <w:r w:rsidRPr="00D31A5F">
        <w:rPr>
          <w:rStyle w:val="libBold1Char"/>
        </w:rPr>
        <w:t>4962.</w:t>
      </w:r>
      <w:r>
        <w:rPr>
          <w:lang w:bidi="fa-IR"/>
        </w:rPr>
        <w:t xml:space="preserve"> Imam Ali </w:t>
      </w:r>
      <w:r>
        <w:t>(AS)</w:t>
      </w:r>
      <w:r>
        <w:rPr>
          <w:lang w:bidi="fa-IR"/>
        </w:rPr>
        <w:t xml:space="preserve"> said, 'Let go of your pride, put down your arrogance, and remember your grave.' </w:t>
      </w:r>
      <w:r>
        <w:rPr>
          <w:rStyle w:val="libFootnotenumChar"/>
        </w:rPr>
        <w:t>12</w:t>
      </w:r>
    </w:p>
    <w:p w:rsidR="009A3CE4" w:rsidRDefault="009A3CE4" w:rsidP="00D31A5F">
      <w:pPr>
        <w:pStyle w:val="libAr"/>
        <w:rPr>
          <w:lang w:bidi="fa-IR"/>
        </w:rPr>
      </w:pPr>
      <w:r w:rsidRPr="00D31A5F">
        <w:rPr>
          <w:rStyle w:val="libBold1Char"/>
          <w:rFonts w:hint="cs"/>
          <w:rtl/>
        </w:rPr>
        <w:t>4963.</w:t>
      </w:r>
      <w:r>
        <w:rPr>
          <w:rtl/>
          <w:lang w:bidi="fa-IR"/>
        </w:rPr>
        <w:t xml:space="preserve"> الإمامُ عليٌّ عليه السلام : لا حُمقَ أعظَمُ مِن الفَخرِ .</w:t>
      </w:r>
      <w:r>
        <w:rPr>
          <w:rStyle w:val="libFootnotenumChar"/>
          <w:rFonts w:hint="cs"/>
          <w:rtl/>
        </w:rPr>
        <w:t>13</w:t>
      </w:r>
    </w:p>
    <w:p w:rsidR="009A3CE4" w:rsidRDefault="009A3CE4" w:rsidP="009A3CE4">
      <w:pPr>
        <w:pStyle w:val="libNormal"/>
        <w:rPr>
          <w:lang w:bidi="fa-IR"/>
        </w:rPr>
      </w:pPr>
      <w:r w:rsidRPr="00D31A5F">
        <w:rPr>
          <w:rStyle w:val="libBold1Char"/>
        </w:rPr>
        <w:t>4963.</w:t>
      </w:r>
      <w:r>
        <w:rPr>
          <w:lang w:bidi="fa-IR"/>
        </w:rPr>
        <w:t xml:space="preserve"> Imam Ali </w:t>
      </w:r>
      <w:r>
        <w:t>(AS)</w:t>
      </w:r>
      <w:r>
        <w:rPr>
          <w:lang w:bidi="fa-IR"/>
        </w:rPr>
        <w:t xml:space="preserve"> said, 'There is no stupidity greater than vanity.' </w:t>
      </w:r>
      <w:r>
        <w:rPr>
          <w:rStyle w:val="libFootnotenumChar"/>
        </w:rPr>
        <w:t>14</w:t>
      </w:r>
    </w:p>
    <w:p w:rsidR="009A3CE4" w:rsidRDefault="009A3CE4" w:rsidP="00D31A5F">
      <w:pPr>
        <w:pStyle w:val="libAr"/>
        <w:rPr>
          <w:lang w:bidi="fa-IR"/>
        </w:rPr>
      </w:pPr>
      <w:r w:rsidRPr="00D31A5F">
        <w:rPr>
          <w:rStyle w:val="libBold1Char"/>
          <w:rFonts w:hint="cs"/>
          <w:rtl/>
        </w:rPr>
        <w:t>4964.</w:t>
      </w:r>
      <w:r>
        <w:rPr>
          <w:rtl/>
          <w:lang w:bidi="fa-IR"/>
        </w:rPr>
        <w:t xml:space="preserve"> الإمامُ عليٌّ عليه السلام : إنَّ مِن أسخَفِ حالاتِ الوُلاةِ عندَ صالِحِ الناسِ، أن يُظَنَّ بِهِم حُبُّ الفَخرِ، ويُوضَعَ أمرُهُم علَى الكِبرِ .</w:t>
      </w:r>
      <w:r>
        <w:rPr>
          <w:rStyle w:val="libFootnotenumChar"/>
          <w:rFonts w:hint="cs"/>
          <w:rtl/>
        </w:rPr>
        <w:t>15</w:t>
      </w:r>
    </w:p>
    <w:p w:rsidR="009A3CE4" w:rsidRDefault="009A3CE4" w:rsidP="009A3CE4">
      <w:pPr>
        <w:pStyle w:val="libNormal"/>
        <w:rPr>
          <w:lang w:bidi="fa-IR"/>
        </w:rPr>
      </w:pPr>
      <w:r w:rsidRPr="00D31A5F">
        <w:rPr>
          <w:rStyle w:val="libBold1Char"/>
        </w:rPr>
        <w:t>4964.</w:t>
      </w:r>
      <w:r>
        <w:rPr>
          <w:lang w:bidi="fa-IR"/>
        </w:rPr>
        <w:t xml:space="preserve"> Imam Ali </w:t>
      </w:r>
      <w:r>
        <w:t>(AS)</w:t>
      </w:r>
      <w:r>
        <w:rPr>
          <w:lang w:bidi="fa-IR"/>
        </w:rPr>
        <w:t xml:space="preserve"> said, 'The worst state of the rulers in the eyes of righteous people is for them to be assumed to love pride and be regarded as haughty.' </w:t>
      </w:r>
      <w:r>
        <w:rPr>
          <w:rStyle w:val="libFootnotenumChar"/>
        </w:rPr>
        <w:t>16</w:t>
      </w:r>
    </w:p>
    <w:p w:rsidR="009A3CE4" w:rsidRDefault="009A3CE4" w:rsidP="00D31A5F">
      <w:pPr>
        <w:pStyle w:val="libAr"/>
        <w:rPr>
          <w:lang w:bidi="fa-IR"/>
        </w:rPr>
      </w:pPr>
      <w:r w:rsidRPr="00D31A5F">
        <w:rPr>
          <w:rStyle w:val="libBold1Char"/>
          <w:rFonts w:hint="cs"/>
          <w:rtl/>
        </w:rPr>
        <w:lastRenderedPageBreak/>
        <w:t>4965.</w:t>
      </w:r>
      <w:r>
        <w:rPr>
          <w:rtl/>
          <w:lang w:bidi="fa-IR"/>
        </w:rPr>
        <w:t xml:space="preserve"> الإمامُ الرضا عليه السلام : إنَّ أميرَ المؤمنينَ عليه السلام عادَ صَعصَعةَ بنَ صُوحانَ في مَرَضِهِ ، فلمّا قامَ مِن عندِهِ قالَ : يا صَعصَعةُ ، لا تَفتَخِرَنَّ على‏ إخوانِكَ بعِيادَتي إيّاكَ واتَّقِ اللَّهَ .</w:t>
      </w:r>
      <w:r>
        <w:rPr>
          <w:rStyle w:val="libFootnotenumChar"/>
          <w:rFonts w:hint="cs"/>
          <w:rtl/>
        </w:rPr>
        <w:t>17</w:t>
      </w:r>
    </w:p>
    <w:p w:rsidR="009A3CE4" w:rsidRDefault="009A3CE4" w:rsidP="009A3CE4">
      <w:pPr>
        <w:pStyle w:val="libNormal"/>
        <w:rPr>
          <w:lang w:bidi="fa-IR"/>
        </w:rPr>
      </w:pPr>
      <w:r w:rsidRPr="00D31A5F">
        <w:rPr>
          <w:rStyle w:val="libBold1Char"/>
        </w:rPr>
        <w:t>4965.</w:t>
      </w:r>
      <w:r>
        <w:rPr>
          <w:lang w:bidi="fa-IR"/>
        </w:rPr>
        <w:t xml:space="preserve"> Imam al-Rida </w:t>
      </w:r>
      <w:r>
        <w:t>(AS)</w:t>
      </w:r>
      <w:r>
        <w:rPr>
          <w:lang w:bidi="fa-IR"/>
        </w:rPr>
        <w:t xml:space="preserve"> said, 'The Commander of the Faithful [Imam Ali] </w:t>
      </w:r>
      <w:r>
        <w:t>(AS)</w:t>
      </w:r>
      <w:r>
        <w:rPr>
          <w:lang w:bidi="fa-IR"/>
        </w:rPr>
        <w:t xml:space="preserve"> visited Sasaa b. Suhan when he was sick, so when he wanted to leave he stood up and said, 'O Sasaa, do not display pride in front of your brothers that I visited you, and fear Allah.' </w:t>
      </w:r>
      <w:r>
        <w:rPr>
          <w:rStyle w:val="libFootnotenumChar"/>
        </w:rPr>
        <w:t>18</w:t>
      </w:r>
    </w:p>
    <w:p w:rsidR="009A3CE4" w:rsidRDefault="009A3CE4" w:rsidP="009A3CE4">
      <w:pPr>
        <w:pStyle w:val="libNormal"/>
        <w:rPr>
          <w:lang w:bidi="fa-IR"/>
        </w:rPr>
      </w:pPr>
    </w:p>
    <w:p w:rsidR="009A3CE4" w:rsidRDefault="009A3CE4" w:rsidP="00217917">
      <w:pPr>
        <w:pStyle w:val="Heading3"/>
        <w:rPr>
          <w:lang w:bidi="fa-IR"/>
        </w:rPr>
      </w:pPr>
      <w:bookmarkStart w:id="3292" w:name="_Toc484340380"/>
      <w:bookmarkStart w:id="3293" w:name="_Toc485817905"/>
      <w:r>
        <w:rPr>
          <w:lang w:bidi="fa-IR"/>
        </w:rPr>
        <w:t>Notes</w:t>
      </w:r>
      <w:bookmarkEnd w:id="3292"/>
      <w:bookmarkEnd w:id="3293"/>
    </w:p>
    <w:p w:rsidR="009A3CE4" w:rsidRDefault="009A3CE4" w:rsidP="009A3CE4">
      <w:pPr>
        <w:pStyle w:val="libFootnote"/>
        <w:rPr>
          <w:lang w:bidi="fa-IR"/>
        </w:rPr>
      </w:pPr>
      <w:r>
        <w:rPr>
          <w:lang w:bidi="fa-IR"/>
        </w:rPr>
        <w:t xml:space="preserve">1. </w:t>
      </w:r>
      <w:r>
        <w:rPr>
          <w:rtl/>
          <w:lang w:bidi="fa-IR"/>
        </w:rPr>
        <w:t xml:space="preserve">الحديد : 20 </w:t>
      </w:r>
      <w:r>
        <w:rPr>
          <w:lang w:bidi="fa-IR"/>
        </w:rPr>
        <w:t>.</w:t>
      </w:r>
    </w:p>
    <w:p w:rsidR="009A3CE4" w:rsidRDefault="009A3CE4" w:rsidP="009A3CE4">
      <w:pPr>
        <w:pStyle w:val="libFootnote"/>
        <w:rPr>
          <w:lang w:bidi="fa-IR"/>
        </w:rPr>
      </w:pPr>
      <w:r>
        <w:rPr>
          <w:lang w:bidi="fa-IR"/>
        </w:rPr>
        <w:t>2. Quran 57</w:t>
      </w:r>
      <w:r>
        <w:rPr>
          <w:rtl/>
          <w:lang w:bidi="fa-IR"/>
        </w:rPr>
        <w:t>:20</w:t>
      </w:r>
    </w:p>
    <w:p w:rsidR="009A3CE4" w:rsidRDefault="009A3CE4" w:rsidP="009A3CE4">
      <w:pPr>
        <w:pStyle w:val="libFootnote"/>
        <w:rPr>
          <w:lang w:bidi="fa-IR"/>
        </w:rPr>
      </w:pPr>
      <w:r>
        <w:rPr>
          <w:lang w:bidi="fa-IR"/>
        </w:rPr>
        <w:t xml:space="preserve">3. </w:t>
      </w:r>
      <w:r>
        <w:rPr>
          <w:rtl/>
          <w:lang w:bidi="fa-IR"/>
        </w:rPr>
        <w:t xml:space="preserve">لقمان : 18 </w:t>
      </w:r>
      <w:r>
        <w:rPr>
          <w:lang w:bidi="fa-IR"/>
        </w:rPr>
        <w:t>.</w:t>
      </w:r>
    </w:p>
    <w:p w:rsidR="009A3CE4" w:rsidRDefault="009A3CE4" w:rsidP="009A3CE4">
      <w:pPr>
        <w:pStyle w:val="libFootnote"/>
        <w:rPr>
          <w:lang w:bidi="fa-IR"/>
        </w:rPr>
      </w:pPr>
      <w:r>
        <w:rPr>
          <w:lang w:bidi="fa-IR"/>
        </w:rPr>
        <w:t>4. Quran 31</w:t>
      </w:r>
      <w:r>
        <w:rPr>
          <w:rtl/>
          <w:lang w:bidi="fa-IR"/>
        </w:rPr>
        <w:t>:18</w:t>
      </w:r>
    </w:p>
    <w:p w:rsidR="009A3CE4" w:rsidRDefault="009A3CE4" w:rsidP="009A3CE4">
      <w:pPr>
        <w:pStyle w:val="libFootnote"/>
        <w:rPr>
          <w:lang w:bidi="fa-IR"/>
        </w:rPr>
      </w:pPr>
      <w:r>
        <w:rPr>
          <w:lang w:bidi="fa-IR"/>
        </w:rPr>
        <w:t xml:space="preserve">5. </w:t>
      </w:r>
      <w:r>
        <w:rPr>
          <w:rtl/>
          <w:lang w:bidi="fa-IR"/>
        </w:rPr>
        <w:t xml:space="preserve">الترغيب والترهيب : 3 / 558 / 1 </w:t>
      </w:r>
      <w:r>
        <w:rPr>
          <w:lang w:bidi="fa-IR"/>
        </w:rPr>
        <w:t>.</w:t>
      </w:r>
    </w:p>
    <w:p w:rsidR="009A3CE4" w:rsidRDefault="009A3CE4" w:rsidP="009A3CE4">
      <w:pPr>
        <w:pStyle w:val="libFootnote"/>
        <w:rPr>
          <w:lang w:bidi="fa-IR"/>
        </w:rPr>
      </w:pPr>
      <w:r>
        <w:rPr>
          <w:lang w:bidi="fa-IR"/>
        </w:rPr>
        <w:t>6. al-Targhib wa al-Tarhib, v. 3, p. 558, no. 1</w:t>
      </w:r>
    </w:p>
    <w:p w:rsidR="009A3CE4" w:rsidRDefault="009A3CE4" w:rsidP="009A3CE4">
      <w:pPr>
        <w:pStyle w:val="libFootnote"/>
        <w:rPr>
          <w:lang w:bidi="fa-IR"/>
        </w:rPr>
      </w:pPr>
      <w:r>
        <w:rPr>
          <w:lang w:bidi="fa-IR"/>
        </w:rPr>
        <w:t xml:space="preserve">7. </w:t>
      </w:r>
      <w:r>
        <w:rPr>
          <w:rtl/>
          <w:lang w:bidi="fa-IR"/>
        </w:rPr>
        <w:t xml:space="preserve">الكافي : 2 / 328 / 2 </w:t>
      </w:r>
      <w:r>
        <w:rPr>
          <w:lang w:bidi="fa-IR"/>
        </w:rPr>
        <w:t>.</w:t>
      </w:r>
    </w:p>
    <w:p w:rsidR="009A3CE4" w:rsidRDefault="009A3CE4" w:rsidP="009A3CE4">
      <w:pPr>
        <w:pStyle w:val="libFootnote"/>
        <w:rPr>
          <w:lang w:bidi="fa-IR"/>
        </w:rPr>
      </w:pPr>
      <w:r>
        <w:rPr>
          <w:lang w:bidi="fa-IR"/>
        </w:rPr>
        <w:t>8. al-Kafi, v. 2, p. 328, no. 2</w:t>
      </w:r>
    </w:p>
    <w:p w:rsidR="009A3CE4" w:rsidRDefault="009A3CE4" w:rsidP="009A3CE4">
      <w:pPr>
        <w:pStyle w:val="libFootnote"/>
        <w:rPr>
          <w:lang w:bidi="fa-IR"/>
        </w:rPr>
      </w:pPr>
      <w:r>
        <w:rPr>
          <w:lang w:bidi="fa-IR"/>
        </w:rPr>
        <w:t xml:space="preserve">9. </w:t>
      </w:r>
      <w:r>
        <w:rPr>
          <w:rtl/>
          <w:lang w:bidi="fa-IR"/>
        </w:rPr>
        <w:t xml:space="preserve">الخصال : 69 / 102 </w:t>
      </w:r>
      <w:r>
        <w:rPr>
          <w:lang w:bidi="fa-IR"/>
        </w:rPr>
        <w:t>.</w:t>
      </w:r>
    </w:p>
    <w:p w:rsidR="009A3CE4" w:rsidRDefault="009A3CE4" w:rsidP="009A3CE4">
      <w:pPr>
        <w:pStyle w:val="libFootnote"/>
        <w:rPr>
          <w:lang w:bidi="fa-IR"/>
        </w:rPr>
      </w:pPr>
      <w:r>
        <w:rPr>
          <w:lang w:bidi="fa-IR"/>
        </w:rPr>
        <w:t>10. al-Khisal, p. 69, no. 102</w:t>
      </w:r>
    </w:p>
    <w:p w:rsidR="009A3CE4" w:rsidRDefault="009A3CE4" w:rsidP="009A3CE4">
      <w:pPr>
        <w:pStyle w:val="libFootnote"/>
        <w:rPr>
          <w:lang w:bidi="fa-IR"/>
        </w:rPr>
      </w:pPr>
      <w:r>
        <w:rPr>
          <w:lang w:bidi="fa-IR"/>
        </w:rPr>
        <w:t xml:space="preserve">11. </w:t>
      </w:r>
      <w:r>
        <w:rPr>
          <w:rtl/>
          <w:lang w:bidi="fa-IR"/>
        </w:rPr>
        <w:t xml:space="preserve">نهج البلاغة : الحكمة 398 </w:t>
      </w:r>
      <w:r>
        <w:rPr>
          <w:lang w:bidi="fa-IR"/>
        </w:rPr>
        <w:t>.</w:t>
      </w:r>
    </w:p>
    <w:p w:rsidR="009A3CE4" w:rsidRDefault="009A3CE4" w:rsidP="009A3CE4">
      <w:pPr>
        <w:pStyle w:val="libFootnote"/>
        <w:rPr>
          <w:lang w:bidi="fa-IR"/>
        </w:rPr>
      </w:pPr>
      <w:r>
        <w:rPr>
          <w:lang w:bidi="fa-IR"/>
        </w:rPr>
        <w:t>12. Nahj al-Balagha, Saying 398</w:t>
      </w:r>
    </w:p>
    <w:p w:rsidR="009A3CE4" w:rsidRDefault="009A3CE4" w:rsidP="009A3CE4">
      <w:pPr>
        <w:pStyle w:val="libFootnote"/>
        <w:rPr>
          <w:lang w:bidi="fa-IR"/>
        </w:rPr>
      </w:pPr>
      <w:r>
        <w:rPr>
          <w:lang w:bidi="fa-IR"/>
        </w:rPr>
        <w:t xml:space="preserve">13. </w:t>
      </w:r>
      <w:r>
        <w:rPr>
          <w:rtl/>
          <w:lang w:bidi="fa-IR"/>
        </w:rPr>
        <w:t xml:space="preserve">غرر الحكم : 10655 </w:t>
      </w:r>
      <w:r>
        <w:rPr>
          <w:lang w:bidi="fa-IR"/>
        </w:rPr>
        <w:t>.</w:t>
      </w:r>
    </w:p>
    <w:p w:rsidR="009A3CE4" w:rsidRDefault="009A3CE4" w:rsidP="009A3CE4">
      <w:pPr>
        <w:pStyle w:val="libFootnote"/>
        <w:rPr>
          <w:lang w:bidi="fa-IR"/>
        </w:rPr>
      </w:pPr>
      <w:r>
        <w:rPr>
          <w:lang w:bidi="fa-IR"/>
        </w:rPr>
        <w:t>14. Ghurar al-Hikam, no. 10655</w:t>
      </w:r>
    </w:p>
    <w:p w:rsidR="009A3CE4" w:rsidRDefault="009A3CE4" w:rsidP="009A3CE4">
      <w:pPr>
        <w:pStyle w:val="libFootnote"/>
        <w:rPr>
          <w:lang w:bidi="fa-IR"/>
        </w:rPr>
      </w:pPr>
      <w:r>
        <w:rPr>
          <w:lang w:bidi="fa-IR"/>
        </w:rPr>
        <w:t xml:space="preserve">15. </w:t>
      </w:r>
      <w:r>
        <w:rPr>
          <w:rtl/>
          <w:lang w:bidi="fa-IR"/>
        </w:rPr>
        <w:t xml:space="preserve">نهج البلاغة : الخطبة 216 </w:t>
      </w:r>
      <w:r>
        <w:rPr>
          <w:lang w:bidi="fa-IR"/>
        </w:rPr>
        <w:t>.</w:t>
      </w:r>
    </w:p>
    <w:p w:rsidR="009A3CE4" w:rsidRDefault="009A3CE4" w:rsidP="009A3CE4">
      <w:pPr>
        <w:pStyle w:val="libFootnote"/>
        <w:rPr>
          <w:lang w:bidi="fa-IR"/>
        </w:rPr>
      </w:pPr>
      <w:r>
        <w:rPr>
          <w:lang w:bidi="fa-IR"/>
        </w:rPr>
        <w:t>16. Nahj al-Balagha, Sermon 216</w:t>
      </w:r>
    </w:p>
    <w:p w:rsidR="009A3CE4" w:rsidRDefault="009A3CE4" w:rsidP="009A3CE4">
      <w:pPr>
        <w:pStyle w:val="libFootnote"/>
        <w:rPr>
          <w:lang w:bidi="fa-IR"/>
        </w:rPr>
      </w:pPr>
      <w:r>
        <w:rPr>
          <w:lang w:bidi="fa-IR"/>
        </w:rPr>
        <w:t xml:space="preserve">17. </w:t>
      </w:r>
      <w:r>
        <w:rPr>
          <w:rtl/>
          <w:lang w:bidi="fa-IR"/>
        </w:rPr>
        <w:t xml:space="preserve">مستدرك الوسائل : 12 / 90 / 13599 </w:t>
      </w:r>
      <w:r>
        <w:rPr>
          <w:lang w:bidi="fa-IR"/>
        </w:rPr>
        <w:t>.</w:t>
      </w:r>
    </w:p>
    <w:p w:rsidR="009A3CE4" w:rsidRDefault="009A3CE4" w:rsidP="009A3CE4">
      <w:pPr>
        <w:pStyle w:val="libFootnote"/>
        <w:rPr>
          <w:lang w:bidi="fa-IR"/>
        </w:rPr>
      </w:pPr>
      <w:r>
        <w:rPr>
          <w:lang w:bidi="fa-IR"/>
        </w:rPr>
        <w:t>18. Mustadrak al-Wasa?il, v. 12, p. 90, no. 13599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294" w:name="_Toc484340381"/>
      <w:bookmarkStart w:id="3295" w:name="_Toc485817906"/>
      <w:r>
        <w:rPr>
          <w:lang w:bidi="fa-IR"/>
        </w:rPr>
        <w:lastRenderedPageBreak/>
        <w:t xml:space="preserve">1469 - </w:t>
      </w:r>
      <w:r>
        <w:rPr>
          <w:rtl/>
          <w:lang w:bidi="fa-IR"/>
        </w:rPr>
        <w:t>ما يَمنَعُ مِنَ الفَخرِ</w:t>
      </w:r>
      <w:bookmarkEnd w:id="3294"/>
      <w:bookmarkEnd w:id="3295"/>
    </w:p>
    <w:p w:rsidR="009A3CE4" w:rsidRDefault="009A3CE4" w:rsidP="00034539">
      <w:pPr>
        <w:pStyle w:val="Heading2Center"/>
        <w:rPr>
          <w:lang w:bidi="fa-IR"/>
        </w:rPr>
      </w:pPr>
      <w:bookmarkStart w:id="3296" w:name="_Toc484340382"/>
      <w:bookmarkStart w:id="3297" w:name="_Toc485817907"/>
      <w:r>
        <w:rPr>
          <w:lang w:bidi="fa-IR"/>
        </w:rPr>
        <w:t>1469. THAT WHICH PREVENTS PRIDE</w:t>
      </w:r>
      <w:bookmarkEnd w:id="3296"/>
      <w:bookmarkEnd w:id="3297"/>
    </w:p>
    <w:p w:rsidR="009A3CE4" w:rsidRDefault="009A3CE4" w:rsidP="00D31A5F">
      <w:pPr>
        <w:pStyle w:val="libAr"/>
        <w:rPr>
          <w:lang w:bidi="fa-IR"/>
        </w:rPr>
      </w:pPr>
      <w:r w:rsidRPr="00D31A5F">
        <w:rPr>
          <w:rStyle w:val="libBold1Char"/>
          <w:rFonts w:hint="cs"/>
          <w:rtl/>
        </w:rPr>
        <w:t>4966.</w:t>
      </w:r>
      <w:r>
        <w:rPr>
          <w:rtl/>
          <w:lang w:bidi="fa-IR"/>
        </w:rPr>
        <w:t xml:space="preserve"> الإمامُ عليٌّ عليه السلام: ما لابنِ آدمَ والفَخرِ ؟ ! أوَّلُهُ نُطفَةٌ ، وآخِرُهُ جِيفَةٌ ، ولا يَرزُقُ نفسَهُ ، ولا يَدفَعُ حَتفَهُ .</w:t>
      </w:r>
      <w:r>
        <w:rPr>
          <w:rStyle w:val="libFootnotenumChar"/>
          <w:rFonts w:hint="cs"/>
          <w:rtl/>
        </w:rPr>
        <w:t>1</w:t>
      </w:r>
    </w:p>
    <w:p w:rsidR="009A3CE4" w:rsidRDefault="009A3CE4" w:rsidP="009A3CE4">
      <w:pPr>
        <w:pStyle w:val="libNormal"/>
        <w:rPr>
          <w:lang w:bidi="fa-IR"/>
        </w:rPr>
      </w:pPr>
      <w:r w:rsidRPr="00D31A5F">
        <w:rPr>
          <w:rStyle w:val="libBold1Char"/>
        </w:rPr>
        <w:t>4966.</w:t>
      </w:r>
      <w:r>
        <w:rPr>
          <w:lang w:bidi="fa-IR"/>
        </w:rPr>
        <w:t xml:space="preserve"> Imam Ali </w:t>
      </w:r>
      <w:r>
        <w:t>(AS)</w:t>
      </w:r>
      <w:r>
        <w:rPr>
          <w:lang w:bidi="fa-IR"/>
        </w:rPr>
        <w:t xml:space="preserve"> said, 'What is it with the son of Adam [human being] and pride?! His beginning is a sperm and his end is a carcass. He cannot sustain himself, nor can he repel death.' </w:t>
      </w:r>
      <w:r>
        <w:rPr>
          <w:rStyle w:val="libFootnotenumChar"/>
        </w:rPr>
        <w:t>2</w:t>
      </w:r>
    </w:p>
    <w:p w:rsidR="009A3CE4" w:rsidRDefault="009A3CE4" w:rsidP="00D31A5F">
      <w:pPr>
        <w:pStyle w:val="libAr"/>
        <w:rPr>
          <w:lang w:bidi="fa-IR"/>
        </w:rPr>
      </w:pPr>
      <w:r w:rsidRPr="00D31A5F">
        <w:rPr>
          <w:rStyle w:val="libBold1Char"/>
          <w:rFonts w:hint="cs"/>
          <w:rtl/>
        </w:rPr>
        <w:t>4967.</w:t>
      </w:r>
      <w:r>
        <w:rPr>
          <w:rtl/>
          <w:lang w:bidi="fa-IR"/>
        </w:rPr>
        <w:t xml:space="preserve"> الإمامُ زينُ العابدينَ عليه السلام: عَجَباً للمُتَكبِّرِ الفَخورِ الذي كانَ بالأمسِ نُطفَةً ثُمّ هُو غَداً جِيفَةٌ !</w:t>
      </w:r>
      <w:r>
        <w:rPr>
          <w:rStyle w:val="libFootnotenumChar"/>
          <w:rFonts w:hint="cs"/>
          <w:rtl/>
        </w:rPr>
        <w:t>3</w:t>
      </w:r>
    </w:p>
    <w:p w:rsidR="009A3CE4" w:rsidRDefault="009A3CE4" w:rsidP="009A3CE4">
      <w:pPr>
        <w:pStyle w:val="libNormal"/>
        <w:rPr>
          <w:lang w:bidi="fa-IR"/>
        </w:rPr>
      </w:pPr>
      <w:r w:rsidRPr="00D31A5F">
        <w:rPr>
          <w:rStyle w:val="libBold1Char"/>
        </w:rPr>
        <w:t>4967.</w:t>
      </w:r>
      <w:r>
        <w:rPr>
          <w:lang w:bidi="fa-IR"/>
        </w:rPr>
        <w:t xml:space="preserve"> Imam Zayn al-Abidin </w:t>
      </w:r>
      <w:r>
        <w:t>(AS)</w:t>
      </w:r>
      <w:r>
        <w:rPr>
          <w:lang w:bidi="fa-IR"/>
        </w:rPr>
        <w:t xml:space="preserve"> said, 'It is surprising to see an arrogant and proud person who yesterday was but a sperm and tomorrow will be but a carcass.' </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3298" w:name="_Toc484340383"/>
      <w:bookmarkStart w:id="3299" w:name="_Toc485817908"/>
      <w:r>
        <w:rPr>
          <w:lang w:bidi="fa-IR"/>
        </w:rPr>
        <w:t>Notes</w:t>
      </w:r>
      <w:bookmarkEnd w:id="3298"/>
      <w:bookmarkEnd w:id="3299"/>
    </w:p>
    <w:p w:rsidR="009A3CE4" w:rsidRDefault="009A3CE4" w:rsidP="009A3CE4">
      <w:pPr>
        <w:pStyle w:val="libFootnote"/>
        <w:rPr>
          <w:lang w:bidi="fa-IR"/>
        </w:rPr>
      </w:pPr>
      <w:r>
        <w:rPr>
          <w:lang w:bidi="fa-IR"/>
        </w:rPr>
        <w:t xml:space="preserve">1. </w:t>
      </w:r>
      <w:r>
        <w:rPr>
          <w:rtl/>
          <w:lang w:bidi="fa-IR"/>
        </w:rPr>
        <w:t xml:space="preserve">نهج البلاغة : الحكمة 454 </w:t>
      </w:r>
      <w:r>
        <w:rPr>
          <w:lang w:bidi="fa-IR"/>
        </w:rPr>
        <w:t>.</w:t>
      </w:r>
    </w:p>
    <w:p w:rsidR="009A3CE4" w:rsidRDefault="009A3CE4" w:rsidP="009A3CE4">
      <w:pPr>
        <w:pStyle w:val="libFootnote"/>
        <w:rPr>
          <w:lang w:bidi="fa-IR"/>
        </w:rPr>
      </w:pPr>
      <w:r>
        <w:rPr>
          <w:lang w:bidi="fa-IR"/>
        </w:rPr>
        <w:t>2. Nahj al-Balagha, Sermon 454</w:t>
      </w:r>
    </w:p>
    <w:p w:rsidR="009A3CE4" w:rsidRDefault="009A3CE4" w:rsidP="009A3CE4">
      <w:pPr>
        <w:pStyle w:val="libFootnote"/>
        <w:rPr>
          <w:lang w:bidi="fa-IR"/>
        </w:rPr>
      </w:pPr>
      <w:r>
        <w:rPr>
          <w:lang w:bidi="fa-IR"/>
        </w:rPr>
        <w:t xml:space="preserve">3. </w:t>
      </w:r>
      <w:r>
        <w:rPr>
          <w:rtl/>
          <w:lang w:bidi="fa-IR"/>
        </w:rPr>
        <w:t xml:space="preserve">الكافي : 2 / 328 / 1 </w:t>
      </w:r>
      <w:r>
        <w:rPr>
          <w:lang w:bidi="fa-IR"/>
        </w:rPr>
        <w:t>.</w:t>
      </w:r>
    </w:p>
    <w:p w:rsidR="009A3CE4" w:rsidRDefault="009A3CE4" w:rsidP="009A3CE4">
      <w:pPr>
        <w:pStyle w:val="libFootnote"/>
        <w:rPr>
          <w:lang w:bidi="fa-IR"/>
        </w:rPr>
      </w:pPr>
      <w:r>
        <w:rPr>
          <w:lang w:bidi="fa-IR"/>
        </w:rPr>
        <w:t>4. al-Kafi, v. 2, p. 328,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300" w:name="_Toc484340384"/>
      <w:bookmarkStart w:id="3301" w:name="_Toc485817909"/>
      <w:r>
        <w:rPr>
          <w:lang w:bidi="fa-IR"/>
        </w:rPr>
        <w:lastRenderedPageBreak/>
        <w:t xml:space="preserve">1470 - </w:t>
      </w:r>
      <w:r>
        <w:rPr>
          <w:rtl/>
          <w:lang w:bidi="fa-IR"/>
        </w:rPr>
        <w:t>سيرة النَّبيِّ إذا ذكر لِنَفسِهِ فَضِيلَةً</w:t>
      </w:r>
      <w:bookmarkEnd w:id="3300"/>
      <w:bookmarkEnd w:id="3301"/>
    </w:p>
    <w:p w:rsidR="009A3CE4" w:rsidRDefault="009A3CE4" w:rsidP="00034539">
      <w:pPr>
        <w:pStyle w:val="Heading2Center"/>
        <w:rPr>
          <w:lang w:bidi="fa-IR"/>
        </w:rPr>
      </w:pPr>
      <w:bookmarkStart w:id="3302" w:name="_Toc484340385"/>
      <w:bookmarkStart w:id="3303" w:name="_Toc485817910"/>
      <w:r>
        <w:rPr>
          <w:lang w:bidi="fa-IR"/>
        </w:rPr>
        <w:t>1470. THE PROPHET'S CONDUCT WHEN MENTIONING A VIRTUE ABOUT HIMSELF</w:t>
      </w:r>
      <w:bookmarkEnd w:id="3302"/>
      <w:bookmarkEnd w:id="3303"/>
    </w:p>
    <w:p w:rsidR="009A3CE4" w:rsidRDefault="009A3CE4" w:rsidP="00D31A5F">
      <w:pPr>
        <w:pStyle w:val="libAr"/>
        <w:rPr>
          <w:lang w:bidi="fa-IR"/>
        </w:rPr>
      </w:pPr>
      <w:r w:rsidRPr="00D31A5F">
        <w:rPr>
          <w:rStyle w:val="libBold1Char"/>
          <w:rFonts w:hint="cs"/>
          <w:rtl/>
        </w:rPr>
        <w:t>4968.</w:t>
      </w:r>
      <w:r>
        <w:rPr>
          <w:rtl/>
          <w:lang w:bidi="fa-IR"/>
        </w:rPr>
        <w:t xml:space="preserve"> الإمامُ عليٌّ عليه السلام: لقد كانَ رسولُ اللَّهِ صلى اللَّه عليه وآله إذا ذَكَرَ لنفسِهِ فضيلةً قالَ : ولا فَخرَ .</w:t>
      </w:r>
      <w:r>
        <w:rPr>
          <w:rStyle w:val="libFootnotenumChar"/>
          <w:rFonts w:hint="cs"/>
          <w:rtl/>
        </w:rPr>
        <w:t>1</w:t>
      </w:r>
    </w:p>
    <w:p w:rsidR="009A3CE4" w:rsidRDefault="009A3CE4" w:rsidP="009A3CE4">
      <w:pPr>
        <w:pStyle w:val="libNormal"/>
        <w:rPr>
          <w:lang w:bidi="fa-IR"/>
        </w:rPr>
      </w:pPr>
      <w:r w:rsidRPr="00D31A5F">
        <w:rPr>
          <w:rStyle w:val="libBold1Char"/>
        </w:rPr>
        <w:t>4968.</w:t>
      </w:r>
      <w:r>
        <w:rPr>
          <w:lang w:bidi="fa-IR"/>
        </w:rPr>
        <w:t xml:space="preserve"> Imam Ali </w:t>
      </w:r>
      <w:r>
        <w:t>(AS)</w:t>
      </w:r>
      <w:r>
        <w:rPr>
          <w:lang w:bidi="fa-IR"/>
        </w:rPr>
        <w:t xml:space="preserve"> said, 'When the Prophet </w:t>
      </w:r>
      <w:r>
        <w:t>(SAWA)</w:t>
      </w:r>
      <w:r>
        <w:rPr>
          <w:lang w:bidi="fa-IR"/>
        </w:rPr>
        <w:t xml:space="preserve"> would mention a merit of himself, he would say, 'And with no pride'. </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3304" w:name="_Toc484340386"/>
      <w:bookmarkStart w:id="3305" w:name="_Toc485817911"/>
      <w:r>
        <w:rPr>
          <w:lang w:bidi="fa-IR"/>
        </w:rPr>
        <w:t>Notes</w:t>
      </w:r>
      <w:bookmarkEnd w:id="3304"/>
      <w:bookmarkEnd w:id="3305"/>
    </w:p>
    <w:p w:rsidR="009A3CE4" w:rsidRDefault="009A3CE4" w:rsidP="009A3CE4">
      <w:pPr>
        <w:pStyle w:val="libFootnote"/>
        <w:rPr>
          <w:lang w:bidi="fa-IR"/>
        </w:rPr>
      </w:pPr>
      <w:r>
        <w:rPr>
          <w:lang w:bidi="fa-IR"/>
        </w:rPr>
        <w:t xml:space="preserve">1. </w:t>
      </w:r>
      <w:r>
        <w:rPr>
          <w:rtl/>
          <w:lang w:bidi="fa-IR"/>
        </w:rPr>
        <w:t xml:space="preserve">بحار الأنوار : 16 / 341 / 33 </w:t>
      </w:r>
      <w:r>
        <w:rPr>
          <w:lang w:bidi="fa-IR"/>
        </w:rPr>
        <w:t>.</w:t>
      </w:r>
    </w:p>
    <w:p w:rsidR="009A3CE4" w:rsidRDefault="009A3CE4" w:rsidP="009A3CE4">
      <w:pPr>
        <w:pStyle w:val="libFootnote"/>
        <w:rPr>
          <w:lang w:bidi="fa-IR"/>
        </w:rPr>
      </w:pPr>
      <w:r>
        <w:rPr>
          <w:lang w:bidi="fa-IR"/>
        </w:rPr>
        <w:t>2. Bihar al-Anwar, v. 16, p. 341, no. 33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306" w:name="_Toc484340387"/>
      <w:bookmarkStart w:id="3307" w:name="_Toc485817912"/>
      <w:r>
        <w:rPr>
          <w:lang w:bidi="fa-IR"/>
        </w:rPr>
        <w:lastRenderedPageBreak/>
        <w:t xml:space="preserve">1471 - </w:t>
      </w:r>
      <w:r>
        <w:rPr>
          <w:rtl/>
          <w:lang w:bidi="fa-IR"/>
        </w:rPr>
        <w:t>ما يَنبَغي الفَخرُ بِهِ‏</w:t>
      </w:r>
      <w:bookmarkEnd w:id="3306"/>
      <w:bookmarkEnd w:id="3307"/>
    </w:p>
    <w:p w:rsidR="009A3CE4" w:rsidRDefault="009A3CE4" w:rsidP="00034539">
      <w:pPr>
        <w:pStyle w:val="Heading2Center"/>
        <w:rPr>
          <w:lang w:bidi="fa-IR"/>
        </w:rPr>
      </w:pPr>
      <w:bookmarkStart w:id="3308" w:name="_Toc484340388"/>
      <w:bookmarkStart w:id="3309" w:name="_Toc485817913"/>
      <w:r>
        <w:rPr>
          <w:lang w:bidi="fa-IR"/>
        </w:rPr>
        <w:t>1471. THAT WHICH ONE SHOULD BE PROUD OF</w:t>
      </w:r>
      <w:bookmarkEnd w:id="3308"/>
      <w:bookmarkEnd w:id="3309"/>
    </w:p>
    <w:p w:rsidR="009A3CE4" w:rsidRDefault="009A3CE4" w:rsidP="00D31A5F">
      <w:pPr>
        <w:pStyle w:val="libAr"/>
        <w:rPr>
          <w:lang w:bidi="fa-IR"/>
        </w:rPr>
      </w:pPr>
      <w:r w:rsidRPr="00D31A5F">
        <w:rPr>
          <w:rStyle w:val="libBold1Char"/>
          <w:rFonts w:hint="cs"/>
          <w:rtl/>
        </w:rPr>
        <w:t>4969.</w:t>
      </w:r>
      <w:r>
        <w:rPr>
          <w:rtl/>
          <w:lang w:bidi="fa-IR"/>
        </w:rPr>
        <w:t xml:space="preserve"> رسولُ اللَّهِ صلى اللَّه عليه وآله : الفَقرُ فَخرِي .</w:t>
      </w:r>
      <w:r>
        <w:rPr>
          <w:rStyle w:val="libFootnotenumChar"/>
          <w:rFonts w:hint="cs"/>
          <w:rtl/>
        </w:rPr>
        <w:t>1</w:t>
      </w:r>
    </w:p>
    <w:p w:rsidR="009A3CE4" w:rsidRDefault="009A3CE4" w:rsidP="009A3CE4">
      <w:pPr>
        <w:pStyle w:val="libNormal"/>
        <w:rPr>
          <w:lang w:bidi="fa-IR"/>
        </w:rPr>
      </w:pPr>
      <w:r w:rsidRPr="00D31A5F">
        <w:rPr>
          <w:rStyle w:val="libBold1Char"/>
        </w:rPr>
        <w:t>4969.</w:t>
      </w:r>
      <w:r>
        <w:rPr>
          <w:lang w:bidi="fa-IR"/>
        </w:rPr>
        <w:t xml:space="preserve"> The Prophet </w:t>
      </w:r>
      <w:r>
        <w:t>(SAWA)</w:t>
      </w:r>
      <w:r>
        <w:rPr>
          <w:lang w:bidi="fa-IR"/>
        </w:rPr>
        <w:t xml:space="preserve"> said, 'Poverty is my pride.' </w:t>
      </w:r>
      <w:r>
        <w:rPr>
          <w:rStyle w:val="libFootnotenumChar"/>
        </w:rPr>
        <w:t>2</w:t>
      </w:r>
    </w:p>
    <w:p w:rsidR="009A3CE4" w:rsidRDefault="009A3CE4" w:rsidP="00D31A5F">
      <w:pPr>
        <w:pStyle w:val="libAr"/>
        <w:rPr>
          <w:lang w:bidi="fa-IR"/>
        </w:rPr>
      </w:pPr>
      <w:r w:rsidRPr="00D31A5F">
        <w:rPr>
          <w:rStyle w:val="libBold1Char"/>
          <w:rFonts w:hint="cs"/>
          <w:rtl/>
        </w:rPr>
        <w:t>4970.</w:t>
      </w:r>
      <w:r>
        <w:rPr>
          <w:rtl/>
          <w:lang w:bidi="fa-IR"/>
        </w:rPr>
        <w:t xml:space="preserve"> الإمامُ الصّادقُ عليه السلام : ثلاثٌ هُنَّ فَخرُ المؤمنِ وزَينُهُ في الدنيا والآخِرَةِ : الصلاةُ في آخِرِ اللّيلِ ، وَيأسُهُ مِمّا في أيدي الناسِ ، ووَلايَتُهُ الإمامَ مِن آلِ محمّدٍ صلى اللَّه عليه وآله .</w:t>
      </w:r>
      <w:r>
        <w:rPr>
          <w:rStyle w:val="libFootnotenumChar"/>
          <w:rFonts w:hint="cs"/>
          <w:rtl/>
        </w:rPr>
        <w:t>3</w:t>
      </w:r>
    </w:p>
    <w:p w:rsidR="009A3CE4" w:rsidRDefault="009A3CE4" w:rsidP="009A3CE4">
      <w:pPr>
        <w:pStyle w:val="libNormal"/>
        <w:rPr>
          <w:lang w:bidi="fa-IR"/>
        </w:rPr>
      </w:pPr>
      <w:r w:rsidRPr="00D31A5F">
        <w:rPr>
          <w:rStyle w:val="libBold1Char"/>
        </w:rPr>
        <w:t>4970.</w:t>
      </w:r>
      <w:r>
        <w:rPr>
          <w:lang w:bidi="fa-IR"/>
        </w:rPr>
        <w:t xml:space="preserve"> Imam al-Sadiq </w:t>
      </w:r>
      <w:r>
        <w:t>(AS)</w:t>
      </w:r>
      <w:r>
        <w:rPr>
          <w:lang w:bidi="fa-IR"/>
        </w:rPr>
        <w:t xml:space="preserve"> said, 'There are three things that are the pride of a believer and his ornament in this world and the Hereafter: prayer at the end of the night [night vigil], his despair of [possessing] that which others own, and his allegiance to the Imam from the progeny of Muhammad </w:t>
      </w:r>
      <w:r>
        <w:t>(SAWA)</w:t>
      </w:r>
      <w:r>
        <w:rPr>
          <w:lang w:bidi="fa-IR"/>
        </w:rPr>
        <w:t xml:space="preserve">.' </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3310" w:name="_Toc484340389"/>
      <w:bookmarkStart w:id="3311" w:name="_Toc485817914"/>
      <w:r>
        <w:rPr>
          <w:lang w:bidi="fa-IR"/>
        </w:rPr>
        <w:t>Notes</w:t>
      </w:r>
      <w:bookmarkEnd w:id="3310"/>
      <w:bookmarkEnd w:id="3311"/>
    </w:p>
    <w:p w:rsidR="009A3CE4" w:rsidRDefault="009A3CE4" w:rsidP="009A3CE4">
      <w:pPr>
        <w:pStyle w:val="libFootnote"/>
        <w:rPr>
          <w:lang w:bidi="fa-IR"/>
        </w:rPr>
      </w:pPr>
      <w:r>
        <w:rPr>
          <w:lang w:bidi="fa-IR"/>
        </w:rPr>
        <w:t xml:space="preserve">1. </w:t>
      </w:r>
      <w:r>
        <w:rPr>
          <w:rtl/>
          <w:lang w:bidi="fa-IR"/>
        </w:rPr>
        <w:t xml:space="preserve">بحار الأنوار : 72 / 30 </w:t>
      </w:r>
      <w:r>
        <w:rPr>
          <w:lang w:bidi="fa-IR"/>
        </w:rPr>
        <w:t>.</w:t>
      </w:r>
    </w:p>
    <w:p w:rsidR="009A3CE4" w:rsidRDefault="009A3CE4" w:rsidP="009A3CE4">
      <w:pPr>
        <w:pStyle w:val="libFootnote"/>
        <w:rPr>
          <w:lang w:bidi="fa-IR"/>
        </w:rPr>
      </w:pPr>
      <w:r>
        <w:rPr>
          <w:lang w:bidi="fa-IR"/>
        </w:rPr>
        <w:t>2. Ibid. v. 72, p. 30, no. 26</w:t>
      </w:r>
    </w:p>
    <w:p w:rsidR="009A3CE4" w:rsidRDefault="009A3CE4" w:rsidP="009A3CE4">
      <w:pPr>
        <w:pStyle w:val="libFootnote"/>
        <w:rPr>
          <w:lang w:bidi="fa-IR"/>
        </w:rPr>
      </w:pPr>
      <w:r>
        <w:rPr>
          <w:lang w:bidi="fa-IR"/>
        </w:rPr>
        <w:t xml:space="preserve">3. </w:t>
      </w:r>
      <w:r>
        <w:rPr>
          <w:rtl/>
          <w:lang w:bidi="fa-IR"/>
        </w:rPr>
        <w:t xml:space="preserve">الكافي : 8 / 234 / 311 </w:t>
      </w:r>
      <w:r>
        <w:rPr>
          <w:lang w:bidi="fa-IR"/>
        </w:rPr>
        <w:t>.</w:t>
      </w:r>
    </w:p>
    <w:p w:rsidR="009A3CE4" w:rsidRDefault="009A3CE4" w:rsidP="009A3CE4">
      <w:pPr>
        <w:pStyle w:val="libFootnote"/>
        <w:rPr>
          <w:lang w:bidi="fa-IR"/>
        </w:rPr>
      </w:pPr>
      <w:r>
        <w:rPr>
          <w:lang w:bidi="fa-IR"/>
        </w:rPr>
        <w:t>4. al-Kafi, v. 8, p. 234, no. 311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312" w:name="_Toc484340390"/>
      <w:bookmarkStart w:id="3313" w:name="_Toc485817915"/>
      <w:r>
        <w:rPr>
          <w:lang w:bidi="fa-IR"/>
        </w:rPr>
        <w:lastRenderedPageBreak/>
        <w:t xml:space="preserve">316 - </w:t>
      </w:r>
      <w:r>
        <w:rPr>
          <w:rtl/>
          <w:lang w:bidi="fa-IR"/>
        </w:rPr>
        <w:t>الفُرس‏</w:t>
      </w:r>
      <w:bookmarkEnd w:id="3312"/>
      <w:bookmarkEnd w:id="3313"/>
    </w:p>
    <w:p w:rsidR="009A3CE4" w:rsidRDefault="009A3CE4" w:rsidP="00034539">
      <w:pPr>
        <w:pStyle w:val="Heading2Center"/>
        <w:rPr>
          <w:lang w:bidi="fa-IR"/>
        </w:rPr>
      </w:pPr>
      <w:bookmarkStart w:id="3314" w:name="_Toc484340391"/>
      <w:bookmarkStart w:id="3315" w:name="_Toc485817916"/>
      <w:r>
        <w:rPr>
          <w:lang w:bidi="fa-IR"/>
        </w:rPr>
        <w:t>316. THE PERSIANS</w:t>
      </w:r>
      <w:bookmarkEnd w:id="3314"/>
      <w:bookmarkEnd w:id="3315"/>
    </w:p>
    <w:p w:rsidR="009A3CE4" w:rsidRDefault="009A3CE4" w:rsidP="00034539">
      <w:pPr>
        <w:pStyle w:val="Heading2Center"/>
        <w:rPr>
          <w:lang w:bidi="fa-IR"/>
        </w:rPr>
      </w:pPr>
      <w:bookmarkStart w:id="3316" w:name="_Toc484340392"/>
      <w:bookmarkStart w:id="3317" w:name="_Toc485817917"/>
      <w:r>
        <w:rPr>
          <w:lang w:bidi="fa-IR"/>
        </w:rPr>
        <w:t xml:space="preserve">1472 - </w:t>
      </w:r>
      <w:r>
        <w:rPr>
          <w:rtl/>
          <w:lang w:bidi="fa-IR"/>
        </w:rPr>
        <w:t>الفُرسُ وَالإيمانُ‏</w:t>
      </w:r>
      <w:bookmarkEnd w:id="3316"/>
      <w:bookmarkEnd w:id="3317"/>
    </w:p>
    <w:p w:rsidR="009A3CE4" w:rsidRDefault="009A3CE4" w:rsidP="00034539">
      <w:pPr>
        <w:pStyle w:val="Heading2Center"/>
        <w:rPr>
          <w:lang w:bidi="fa-IR"/>
        </w:rPr>
      </w:pPr>
      <w:bookmarkStart w:id="3318" w:name="_Toc484340393"/>
      <w:bookmarkStart w:id="3319" w:name="_Toc485817918"/>
      <w:r>
        <w:rPr>
          <w:lang w:bidi="fa-IR"/>
        </w:rPr>
        <w:t>1472. THE PERSIANS AND FAITH</w:t>
      </w:r>
      <w:bookmarkEnd w:id="3318"/>
      <w:bookmarkEnd w:id="3319"/>
    </w:p>
    <w:p w:rsidR="009A3CE4" w:rsidRDefault="009A3CE4" w:rsidP="00D31A5F">
      <w:pPr>
        <w:pStyle w:val="libAr"/>
        <w:rPr>
          <w:lang w:bidi="fa-IR"/>
        </w:rPr>
      </w:pPr>
      <w:r w:rsidRPr="00D31A5F">
        <w:rPr>
          <w:rStyle w:val="libBold1Char"/>
          <w:rFonts w:hint="cs"/>
          <w:rtl/>
        </w:rPr>
        <w:t>4971.</w:t>
      </w:r>
      <w:r>
        <w:rPr>
          <w:rtl/>
          <w:lang w:bidi="fa-IR"/>
        </w:rPr>
        <w:t xml:space="preserve"> رسولُ اللَّهِ صلى اللَّه عليه وآله : أعظَمُ الناسِ نَصيباً في الإسلامِ أهلُ فارِسَ .</w:t>
      </w:r>
      <w:r>
        <w:rPr>
          <w:rStyle w:val="libFootnotenumChar"/>
          <w:rFonts w:hint="cs"/>
          <w:rtl/>
        </w:rPr>
        <w:t>1</w:t>
      </w:r>
    </w:p>
    <w:p w:rsidR="009A3CE4" w:rsidRDefault="009A3CE4" w:rsidP="009A3CE4">
      <w:pPr>
        <w:pStyle w:val="libNormal"/>
        <w:rPr>
          <w:lang w:bidi="fa-IR"/>
        </w:rPr>
      </w:pPr>
      <w:r w:rsidRPr="00D31A5F">
        <w:rPr>
          <w:rStyle w:val="libBold1Char"/>
        </w:rPr>
        <w:t>4971.</w:t>
      </w:r>
      <w:r>
        <w:rPr>
          <w:lang w:bidi="fa-IR"/>
        </w:rPr>
        <w:t xml:space="preserve"> The Prophet </w:t>
      </w:r>
      <w:r>
        <w:t>(SAWA)</w:t>
      </w:r>
      <w:r>
        <w:rPr>
          <w:lang w:bidi="fa-IR"/>
        </w:rPr>
        <w:t xml:space="preserve"> said, 'The people who have the greatest portion of Islam are the people of Persia.' </w:t>
      </w:r>
      <w:r>
        <w:rPr>
          <w:rStyle w:val="libFootnotenumChar"/>
        </w:rPr>
        <w:t>2</w:t>
      </w:r>
    </w:p>
    <w:p w:rsidR="009A3CE4" w:rsidRDefault="009A3CE4" w:rsidP="00D31A5F">
      <w:pPr>
        <w:pStyle w:val="libAr"/>
        <w:rPr>
          <w:lang w:bidi="fa-IR"/>
        </w:rPr>
      </w:pPr>
      <w:r w:rsidRPr="00D31A5F">
        <w:rPr>
          <w:rStyle w:val="libBold1Char"/>
          <w:rFonts w:hint="cs"/>
          <w:rtl/>
        </w:rPr>
        <w:t>4972.</w:t>
      </w:r>
      <w:r>
        <w:rPr>
          <w:rtl/>
          <w:lang w:bidi="fa-IR"/>
        </w:rPr>
        <w:t xml:space="preserve"> سنن الترمذي : تلا رسولُ اللَّهِ صلى اللَّه عليه وآله هذه الآية يوماً : (وإنْ تَتَوَلَّوا يَسْتَبْدِلْ قَوْماً غَيْرَكُمْ ثُمَّ لايَكُونوا أمْثالَكُمْ) قالوا : و مَن يستبدِل بِنا ؟ قال : فضربَ رسولُ اللَّهِ صلى اللَّه عليه وآله على‏ مَنكبِ سلمانَ ثمّ قالَ : هذا وقومُهُ .</w:t>
      </w:r>
      <w:r>
        <w:rPr>
          <w:rStyle w:val="libFootnotenumChar"/>
          <w:rFonts w:hint="cs"/>
          <w:rtl/>
        </w:rPr>
        <w:t>3</w:t>
      </w:r>
    </w:p>
    <w:p w:rsidR="009A3CE4" w:rsidRDefault="009A3CE4" w:rsidP="009A3CE4">
      <w:pPr>
        <w:pStyle w:val="libNormal"/>
        <w:rPr>
          <w:lang w:bidi="fa-IR"/>
        </w:rPr>
      </w:pPr>
      <w:r w:rsidRPr="00D31A5F">
        <w:rPr>
          <w:rStyle w:val="libBold1Char"/>
        </w:rPr>
        <w:t>4972.</w:t>
      </w:r>
      <w:r>
        <w:rPr>
          <w:lang w:bidi="fa-IR"/>
        </w:rPr>
        <w:t xml:space="preserve"> The Prophet </w:t>
      </w:r>
      <w:r>
        <w:t>(SAWA)</w:t>
      </w:r>
      <w:r>
        <w:rPr>
          <w:lang w:bidi="fa-IR"/>
        </w:rPr>
        <w:t xml:space="preserve">, when he recited the verse </w:t>
      </w:r>
      <w:r>
        <w:rPr>
          <w:rStyle w:val="libBoldItalicChar"/>
        </w:rPr>
        <w:t>“and if you turn away He will replace you with another people, and they will not be like you”</w:t>
      </w:r>
      <w:r>
        <w:rPr>
          <w:lang w:bidi="fa-IR"/>
        </w:rPr>
        <w:t xml:space="preserve">, some people asked him </w:t>
      </w:r>
      <w:r>
        <w:t>(SAWA)</w:t>
      </w:r>
      <w:r>
        <w:rPr>
          <w:lang w:bidi="fa-IR"/>
        </w:rPr>
        <w:t xml:space="preserve">, 'Who are those who will replace us?' He replied, putting his hand on the shoulder of Salman, 'This man and his people.' </w:t>
      </w:r>
      <w:r>
        <w:rPr>
          <w:rStyle w:val="libFootnotenumChar"/>
        </w:rPr>
        <w:t>4</w:t>
      </w:r>
    </w:p>
    <w:p w:rsidR="009A3CE4" w:rsidRDefault="009A3CE4" w:rsidP="00D31A5F">
      <w:pPr>
        <w:pStyle w:val="libAr"/>
        <w:rPr>
          <w:lang w:bidi="fa-IR"/>
        </w:rPr>
      </w:pPr>
      <w:r w:rsidRPr="00D31A5F">
        <w:rPr>
          <w:rStyle w:val="libBold1Char"/>
          <w:rFonts w:hint="cs"/>
          <w:rtl/>
        </w:rPr>
        <w:t>4973.</w:t>
      </w:r>
      <w:r>
        <w:rPr>
          <w:rtl/>
          <w:lang w:bidi="fa-IR"/>
        </w:rPr>
        <w:t xml:space="preserve"> مجمع البيان : رُويَ أنّ النبيّ صلى اللَّه عليه وآله سُئلَ عن هذهِ الآيةِ : (يا أيُّها الّذينَ آمَنوا مَنْ يَرْتَدَّ مِنكُم عَن دِينِهِ فسَوفَ يَأتِي اللَّهُ بقَومٍ يُحِبُّهُم ويُحِبُّونَهُ...) فَضَربَ بيَده على‏ عاتِقِ سلمانَ فقالَ - : هذا وذَوُوهُ ... لو كانَ الدِّينُ مُعَلّقاً بالثُّريّا لَتَناوَلَهُ رِجالٌ مِن أبناءِ فارِسَ .</w:t>
      </w:r>
      <w:r>
        <w:rPr>
          <w:rStyle w:val="libFootnotenumChar"/>
          <w:rFonts w:hint="cs"/>
          <w:rtl/>
        </w:rPr>
        <w:t>5</w:t>
      </w:r>
    </w:p>
    <w:p w:rsidR="009A3CE4" w:rsidRDefault="009A3CE4" w:rsidP="009A3CE4">
      <w:pPr>
        <w:pStyle w:val="libNormal"/>
        <w:rPr>
          <w:lang w:bidi="fa-IR"/>
        </w:rPr>
      </w:pPr>
      <w:r w:rsidRPr="00D31A5F">
        <w:rPr>
          <w:rStyle w:val="libBold1Char"/>
        </w:rPr>
        <w:t>4973.</w:t>
      </w:r>
      <w:r>
        <w:rPr>
          <w:lang w:bidi="fa-IR"/>
        </w:rPr>
        <w:t xml:space="preserve"> The Prophet </w:t>
      </w:r>
      <w:r>
        <w:t>(SAWA)</w:t>
      </w:r>
      <w:r>
        <w:rPr>
          <w:lang w:bidi="fa-IR"/>
        </w:rPr>
        <w:t xml:space="preserve">, when asked about the verse, </w:t>
      </w:r>
      <w:r>
        <w:rPr>
          <w:rStyle w:val="libBoldItalicChar"/>
        </w:rPr>
        <w:t>“O you who have faith! Should any of you desert his religion, Allah will soon bring a people whom He loves and who love Him”</w:t>
      </w:r>
      <w:r>
        <w:rPr>
          <w:lang w:bidi="fa-IR"/>
        </w:rPr>
        <w:t xml:space="preserve">, said, patting the shoulder of Salman, 'He and his people.' He then said, 'If religion was suspended from the stars, some men of Persia would take it.' </w:t>
      </w:r>
      <w:r>
        <w:rPr>
          <w:rStyle w:val="libFootnotenumChar"/>
        </w:rPr>
        <w:t>6</w:t>
      </w:r>
    </w:p>
    <w:p w:rsidR="009A3CE4" w:rsidRDefault="009A3CE4" w:rsidP="00D31A5F">
      <w:pPr>
        <w:pStyle w:val="libAr"/>
        <w:rPr>
          <w:lang w:bidi="fa-IR"/>
        </w:rPr>
      </w:pPr>
      <w:r w:rsidRPr="00D31A5F">
        <w:rPr>
          <w:rStyle w:val="libBold1Char"/>
          <w:rFonts w:hint="cs"/>
          <w:rtl/>
        </w:rPr>
        <w:t>4974.</w:t>
      </w:r>
      <w:r>
        <w:rPr>
          <w:rtl/>
          <w:lang w:bidi="fa-IR"/>
        </w:rPr>
        <w:t xml:space="preserve"> رسولُ اللَّهِ صلى اللَّه عليه وآله : لو كانَ العِلمُ بالثُّريّا لَتَناوَلَهُ رِجالٌ مِن فارِسَ .</w:t>
      </w:r>
      <w:r>
        <w:rPr>
          <w:rStyle w:val="libFootnotenumChar"/>
          <w:rFonts w:hint="cs"/>
          <w:rtl/>
        </w:rPr>
        <w:t>7</w:t>
      </w:r>
    </w:p>
    <w:p w:rsidR="009A3CE4" w:rsidRDefault="009A3CE4" w:rsidP="009A3CE4">
      <w:pPr>
        <w:pStyle w:val="libNormal"/>
        <w:rPr>
          <w:lang w:bidi="fa-IR"/>
        </w:rPr>
      </w:pPr>
      <w:r w:rsidRPr="00D31A5F">
        <w:rPr>
          <w:rStyle w:val="libBold1Char"/>
        </w:rPr>
        <w:t>4974.</w:t>
      </w:r>
      <w:r>
        <w:rPr>
          <w:lang w:bidi="fa-IR"/>
        </w:rPr>
        <w:t xml:space="preserve"> The Prophet </w:t>
      </w:r>
      <w:r>
        <w:t>(SAWA)</w:t>
      </w:r>
      <w:r>
        <w:rPr>
          <w:lang w:bidi="fa-IR"/>
        </w:rPr>
        <w:t xml:space="preserve"> said, 'If knowledge was suspended from the skies, the men of Persia would reach it.' </w:t>
      </w:r>
      <w:r>
        <w:rPr>
          <w:rStyle w:val="libFootnotenumChar"/>
        </w:rPr>
        <w:t>8</w:t>
      </w:r>
    </w:p>
    <w:p w:rsidR="009A3CE4" w:rsidRDefault="009A3CE4" w:rsidP="00D31A5F">
      <w:pPr>
        <w:pStyle w:val="libAr"/>
        <w:rPr>
          <w:lang w:bidi="fa-IR"/>
        </w:rPr>
      </w:pPr>
      <w:r w:rsidRPr="00D31A5F">
        <w:rPr>
          <w:rStyle w:val="libBold1Char"/>
          <w:rFonts w:hint="cs"/>
          <w:rtl/>
        </w:rPr>
        <w:t>4975.</w:t>
      </w:r>
      <w:r>
        <w:rPr>
          <w:rtl/>
          <w:lang w:bidi="fa-IR"/>
        </w:rPr>
        <w:t xml:space="preserve"> رسولُ اللَّهِ صلى اللَّه عليه وآله : لَو أنَّ الدّينَ مُعَلَّقٌ بِالثُّرَيّا لَتَناوَلَهُ رِجالٌ مِن أبناءِ فارِسَ‏</w:t>
      </w:r>
      <w:r>
        <w:rPr>
          <w:rStyle w:val="libFootnotenumChar"/>
          <w:rFonts w:hint="cs"/>
          <w:rtl/>
        </w:rPr>
        <w:t>9</w:t>
      </w:r>
      <w:r>
        <w:rPr>
          <w:lang w:bidi="fa-IR"/>
        </w:rPr>
        <w:t xml:space="preserve"> .</w:t>
      </w:r>
    </w:p>
    <w:p w:rsidR="009A3CE4" w:rsidRDefault="009A3CE4" w:rsidP="009A3CE4">
      <w:pPr>
        <w:pStyle w:val="libNormal"/>
        <w:rPr>
          <w:lang w:bidi="fa-IR"/>
        </w:rPr>
      </w:pPr>
      <w:r w:rsidRPr="00D31A5F">
        <w:rPr>
          <w:rStyle w:val="libBold1Char"/>
        </w:rPr>
        <w:t>4975.</w:t>
      </w:r>
      <w:r>
        <w:rPr>
          <w:lang w:bidi="fa-IR"/>
        </w:rPr>
        <w:t xml:space="preserve"> The Prophet </w:t>
      </w:r>
      <w:r>
        <w:t>(SAWA)</w:t>
      </w:r>
      <w:r>
        <w:rPr>
          <w:lang w:bidi="fa-IR"/>
        </w:rPr>
        <w:t xml:space="preserve"> said, 'If religion was suspended in the heavens some of the men of Persia would obtain it.' </w:t>
      </w:r>
      <w:r>
        <w:rPr>
          <w:rStyle w:val="libFootnotenumChar"/>
        </w:rPr>
        <w:t>10</w:t>
      </w:r>
    </w:p>
    <w:p w:rsidR="009A3CE4" w:rsidRDefault="009A3CE4" w:rsidP="00D31A5F">
      <w:pPr>
        <w:pStyle w:val="libAr"/>
        <w:rPr>
          <w:lang w:bidi="fa-IR"/>
        </w:rPr>
      </w:pPr>
      <w:r w:rsidRPr="00D31A5F">
        <w:rPr>
          <w:rStyle w:val="libBold1Char"/>
          <w:rFonts w:hint="cs"/>
          <w:rtl/>
        </w:rPr>
        <w:t>4976.</w:t>
      </w:r>
      <w:r>
        <w:rPr>
          <w:rtl/>
          <w:lang w:bidi="fa-IR"/>
        </w:rPr>
        <w:t xml:space="preserve"> رسولُ اللَّهِ صلى اللَّه عليه وآله - لمّا ذُكِرَتِ الأعاجِمُ عِندَهُ - : لَأنا بِهِم أو ببَعضِهِم أوثَقُ مِنّي بكُم أو بِبَعضِكُم .</w:t>
      </w:r>
      <w:r>
        <w:rPr>
          <w:rStyle w:val="libFootnotenumChar"/>
          <w:rFonts w:hint="cs"/>
          <w:rtl/>
        </w:rPr>
        <w:t>11</w:t>
      </w:r>
    </w:p>
    <w:p w:rsidR="009A3CE4" w:rsidRDefault="009A3CE4" w:rsidP="009A3CE4">
      <w:pPr>
        <w:pStyle w:val="libNormal"/>
        <w:rPr>
          <w:lang w:bidi="fa-IR"/>
        </w:rPr>
      </w:pPr>
      <w:r w:rsidRPr="00D31A5F">
        <w:rPr>
          <w:rStyle w:val="libBold1Char"/>
        </w:rPr>
        <w:lastRenderedPageBreak/>
        <w:t>4976.</w:t>
      </w:r>
      <w:r>
        <w:rPr>
          <w:lang w:bidi="fa-IR"/>
        </w:rPr>
        <w:t xml:space="preserve"> The Prophet </w:t>
      </w:r>
      <w:r>
        <w:t>(SAWA)</w:t>
      </w:r>
      <w:r>
        <w:rPr>
          <w:lang w:bidi="fa-IR"/>
        </w:rPr>
        <w:t xml:space="preserve">, when non-Arabs were mentioned in front of him, said, 'Verily I have more trust in them, or in some of them, than I have in you, or in some of you.' </w:t>
      </w:r>
      <w:r>
        <w:rPr>
          <w:rStyle w:val="libFootnotenumChar"/>
        </w:rPr>
        <w:t>12</w:t>
      </w:r>
    </w:p>
    <w:p w:rsidR="009A3CE4" w:rsidRDefault="009A3CE4" w:rsidP="009A3CE4">
      <w:pPr>
        <w:pStyle w:val="libNormal"/>
        <w:rPr>
          <w:lang w:bidi="fa-IR"/>
        </w:rPr>
      </w:pPr>
    </w:p>
    <w:p w:rsidR="009A3CE4" w:rsidRDefault="009A3CE4" w:rsidP="00217917">
      <w:pPr>
        <w:pStyle w:val="Heading3"/>
        <w:rPr>
          <w:lang w:bidi="fa-IR"/>
        </w:rPr>
      </w:pPr>
      <w:bookmarkStart w:id="3320" w:name="_Toc484340394"/>
      <w:bookmarkStart w:id="3321" w:name="_Toc485817919"/>
      <w:r>
        <w:rPr>
          <w:lang w:bidi="fa-IR"/>
        </w:rPr>
        <w:t>Notes</w:t>
      </w:r>
      <w:bookmarkEnd w:id="3320"/>
      <w:bookmarkEnd w:id="3321"/>
    </w:p>
    <w:p w:rsidR="009A3CE4" w:rsidRDefault="009A3CE4" w:rsidP="009A3CE4">
      <w:pPr>
        <w:pStyle w:val="libFootnote"/>
        <w:rPr>
          <w:lang w:bidi="fa-IR"/>
        </w:rPr>
      </w:pPr>
      <w:r>
        <w:rPr>
          <w:lang w:bidi="fa-IR"/>
        </w:rPr>
        <w:t xml:space="preserve">1. </w:t>
      </w:r>
      <w:r>
        <w:rPr>
          <w:rtl/>
          <w:lang w:bidi="fa-IR"/>
        </w:rPr>
        <w:t xml:space="preserve">كنز العمّال : 34126 </w:t>
      </w:r>
      <w:r>
        <w:rPr>
          <w:lang w:bidi="fa-IR"/>
        </w:rPr>
        <w:t>.</w:t>
      </w:r>
    </w:p>
    <w:p w:rsidR="009A3CE4" w:rsidRDefault="009A3CE4" w:rsidP="009A3CE4">
      <w:pPr>
        <w:pStyle w:val="libFootnote"/>
        <w:rPr>
          <w:lang w:bidi="fa-IR"/>
        </w:rPr>
      </w:pPr>
      <w:r>
        <w:rPr>
          <w:lang w:bidi="fa-IR"/>
        </w:rPr>
        <w:t>2. Kanz al-Ummal, no. 34126</w:t>
      </w:r>
    </w:p>
    <w:p w:rsidR="009A3CE4" w:rsidRDefault="009A3CE4" w:rsidP="009A3CE4">
      <w:pPr>
        <w:pStyle w:val="libFootnote"/>
        <w:rPr>
          <w:lang w:bidi="fa-IR"/>
        </w:rPr>
      </w:pPr>
      <w:r>
        <w:rPr>
          <w:lang w:bidi="fa-IR"/>
        </w:rPr>
        <w:t xml:space="preserve">3. </w:t>
      </w:r>
      <w:r>
        <w:rPr>
          <w:rtl/>
          <w:lang w:bidi="fa-IR"/>
        </w:rPr>
        <w:t xml:space="preserve">سنن الترمذي : 5 / 60 </w:t>
      </w:r>
      <w:r>
        <w:rPr>
          <w:lang w:bidi="fa-IR"/>
        </w:rPr>
        <w:t>.</w:t>
      </w:r>
    </w:p>
    <w:p w:rsidR="009A3CE4" w:rsidRDefault="009A3CE4" w:rsidP="009A3CE4">
      <w:pPr>
        <w:pStyle w:val="libFootnote"/>
        <w:rPr>
          <w:lang w:bidi="fa-IR"/>
        </w:rPr>
      </w:pPr>
      <w:r>
        <w:rPr>
          <w:lang w:bidi="fa-IR"/>
        </w:rPr>
        <w:t>4. Sunan al-Tirmidhi , v. 5 p. 60</w:t>
      </w:r>
    </w:p>
    <w:p w:rsidR="009A3CE4" w:rsidRDefault="009A3CE4" w:rsidP="009A3CE4">
      <w:pPr>
        <w:pStyle w:val="libFootnote"/>
        <w:rPr>
          <w:lang w:bidi="fa-IR"/>
        </w:rPr>
      </w:pPr>
      <w:r>
        <w:rPr>
          <w:lang w:bidi="fa-IR"/>
        </w:rPr>
        <w:t xml:space="preserve">5. </w:t>
      </w:r>
      <w:r>
        <w:rPr>
          <w:rtl/>
          <w:lang w:bidi="fa-IR"/>
        </w:rPr>
        <w:t xml:space="preserve">مجمع البيان : 3 / 321 </w:t>
      </w:r>
      <w:r>
        <w:rPr>
          <w:lang w:bidi="fa-IR"/>
        </w:rPr>
        <w:t>.</w:t>
      </w:r>
    </w:p>
    <w:p w:rsidR="009A3CE4" w:rsidRDefault="009A3CE4" w:rsidP="009A3CE4">
      <w:pPr>
        <w:pStyle w:val="libFootnote"/>
        <w:rPr>
          <w:lang w:bidi="fa-IR"/>
        </w:rPr>
      </w:pPr>
      <w:r>
        <w:rPr>
          <w:lang w:bidi="fa-IR"/>
        </w:rPr>
        <w:t>6. Majma al-Bayan, v. 3 p. 321</w:t>
      </w:r>
    </w:p>
    <w:p w:rsidR="009A3CE4" w:rsidRDefault="009A3CE4" w:rsidP="009A3CE4">
      <w:pPr>
        <w:pStyle w:val="libFootnote"/>
        <w:rPr>
          <w:lang w:bidi="fa-IR"/>
        </w:rPr>
      </w:pPr>
      <w:r>
        <w:rPr>
          <w:lang w:bidi="fa-IR"/>
        </w:rPr>
        <w:t xml:space="preserve">7. </w:t>
      </w:r>
      <w:r>
        <w:rPr>
          <w:rtl/>
          <w:lang w:bidi="fa-IR"/>
        </w:rPr>
        <w:t xml:space="preserve">كنز العمّال : 34131 </w:t>
      </w:r>
      <w:r>
        <w:rPr>
          <w:lang w:bidi="fa-IR"/>
        </w:rPr>
        <w:t>.</w:t>
      </w:r>
    </w:p>
    <w:p w:rsidR="009A3CE4" w:rsidRDefault="009A3CE4" w:rsidP="009A3CE4">
      <w:pPr>
        <w:pStyle w:val="libFootnote"/>
        <w:rPr>
          <w:lang w:bidi="fa-IR"/>
        </w:rPr>
      </w:pPr>
      <w:r>
        <w:rPr>
          <w:lang w:bidi="fa-IR"/>
        </w:rPr>
        <w:t>8. Kanz al-Ummal, no. 34131</w:t>
      </w:r>
    </w:p>
    <w:p w:rsidR="009A3CE4" w:rsidRDefault="009A3CE4" w:rsidP="009A3CE4">
      <w:pPr>
        <w:pStyle w:val="libFootnote"/>
        <w:rPr>
          <w:lang w:bidi="fa-IR"/>
        </w:rPr>
      </w:pPr>
      <w:r>
        <w:rPr>
          <w:lang w:bidi="fa-IR"/>
        </w:rPr>
        <w:t xml:space="preserve">9. </w:t>
      </w:r>
      <w:r>
        <w:rPr>
          <w:rtl/>
          <w:lang w:bidi="fa-IR"/>
        </w:rPr>
        <w:t xml:space="preserve">فردوس : 3 / 360 </w:t>
      </w:r>
      <w:r>
        <w:rPr>
          <w:lang w:bidi="fa-IR"/>
        </w:rPr>
        <w:t>.</w:t>
      </w:r>
    </w:p>
    <w:p w:rsidR="009A3CE4" w:rsidRDefault="009A3CE4" w:rsidP="009A3CE4">
      <w:pPr>
        <w:pStyle w:val="libFootnote"/>
        <w:rPr>
          <w:lang w:bidi="fa-IR"/>
        </w:rPr>
      </w:pPr>
      <w:r>
        <w:rPr>
          <w:lang w:bidi="fa-IR"/>
        </w:rPr>
        <w:t>10. al-Firdaws, v. 3, p. 360</w:t>
      </w:r>
    </w:p>
    <w:p w:rsidR="009A3CE4" w:rsidRDefault="009A3CE4" w:rsidP="009A3CE4">
      <w:pPr>
        <w:pStyle w:val="libFootnote"/>
        <w:rPr>
          <w:lang w:bidi="fa-IR"/>
        </w:rPr>
      </w:pPr>
      <w:r>
        <w:rPr>
          <w:lang w:bidi="fa-IR"/>
        </w:rPr>
        <w:t xml:space="preserve">11. </w:t>
      </w:r>
      <w:r>
        <w:rPr>
          <w:rtl/>
          <w:lang w:bidi="fa-IR"/>
        </w:rPr>
        <w:t xml:space="preserve">كنز العمّال : 34128 </w:t>
      </w:r>
      <w:r>
        <w:rPr>
          <w:lang w:bidi="fa-IR"/>
        </w:rPr>
        <w:t>.</w:t>
      </w:r>
    </w:p>
    <w:p w:rsidR="009A3CE4" w:rsidRDefault="009A3CE4" w:rsidP="009A3CE4">
      <w:pPr>
        <w:pStyle w:val="libFootnote"/>
        <w:rPr>
          <w:lang w:bidi="fa-IR"/>
        </w:rPr>
      </w:pPr>
      <w:r>
        <w:rPr>
          <w:lang w:bidi="fa-IR"/>
        </w:rPr>
        <w:t>12. Kanz al-Ummal, no. 34128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322" w:name="_Toc484340395"/>
      <w:bookmarkStart w:id="3323" w:name="_Toc485817920"/>
      <w:r>
        <w:rPr>
          <w:lang w:bidi="fa-IR"/>
        </w:rPr>
        <w:lastRenderedPageBreak/>
        <w:t xml:space="preserve">317 - </w:t>
      </w:r>
      <w:r>
        <w:rPr>
          <w:rtl/>
          <w:lang w:bidi="fa-IR"/>
        </w:rPr>
        <w:t>الفُرصة</w:t>
      </w:r>
      <w:bookmarkEnd w:id="3322"/>
      <w:bookmarkEnd w:id="3323"/>
    </w:p>
    <w:p w:rsidR="009A3CE4" w:rsidRDefault="009A3CE4" w:rsidP="00034539">
      <w:pPr>
        <w:pStyle w:val="Heading2Center"/>
        <w:rPr>
          <w:lang w:bidi="fa-IR"/>
        </w:rPr>
      </w:pPr>
      <w:bookmarkStart w:id="3324" w:name="_Toc484340396"/>
      <w:bookmarkStart w:id="3325" w:name="_Toc485817921"/>
      <w:r>
        <w:rPr>
          <w:lang w:bidi="fa-IR"/>
        </w:rPr>
        <w:t>317. OPPORTUNITY</w:t>
      </w:r>
      <w:bookmarkEnd w:id="3324"/>
      <w:bookmarkEnd w:id="3325"/>
    </w:p>
    <w:p w:rsidR="009A3CE4" w:rsidRDefault="009A3CE4" w:rsidP="00034539">
      <w:pPr>
        <w:pStyle w:val="Heading2Center"/>
        <w:rPr>
          <w:lang w:bidi="fa-IR"/>
        </w:rPr>
      </w:pPr>
      <w:bookmarkStart w:id="3326" w:name="_Toc484340397"/>
      <w:bookmarkStart w:id="3327" w:name="_Toc485817922"/>
      <w:r>
        <w:rPr>
          <w:lang w:bidi="fa-IR"/>
        </w:rPr>
        <w:t xml:space="preserve">1473 - </w:t>
      </w:r>
      <w:r>
        <w:rPr>
          <w:rtl/>
          <w:lang w:bidi="fa-IR"/>
        </w:rPr>
        <w:t>إغتنم الفُرصَةَ</w:t>
      </w:r>
      <w:bookmarkEnd w:id="3326"/>
      <w:bookmarkEnd w:id="3327"/>
    </w:p>
    <w:p w:rsidR="009A3CE4" w:rsidRDefault="009A3CE4" w:rsidP="00034539">
      <w:pPr>
        <w:pStyle w:val="Heading2Center"/>
        <w:rPr>
          <w:lang w:bidi="fa-IR"/>
        </w:rPr>
      </w:pPr>
      <w:bookmarkStart w:id="3328" w:name="_Toc484340398"/>
      <w:bookmarkStart w:id="3329" w:name="_Toc485817923"/>
      <w:r>
        <w:rPr>
          <w:lang w:bidi="fa-IR"/>
        </w:rPr>
        <w:t>1473. SEIZE THE OPPORTUNITY</w:t>
      </w:r>
      <w:bookmarkEnd w:id="3328"/>
      <w:bookmarkEnd w:id="3329"/>
    </w:p>
    <w:p w:rsidR="009A3CE4" w:rsidRDefault="009A3CE4" w:rsidP="00D31A5F">
      <w:pPr>
        <w:pStyle w:val="libAr"/>
        <w:rPr>
          <w:lang w:bidi="fa-IR"/>
        </w:rPr>
      </w:pPr>
      <w:r w:rsidRPr="00D31A5F">
        <w:rPr>
          <w:rStyle w:val="libBold1Char"/>
          <w:rFonts w:hint="cs"/>
          <w:rtl/>
        </w:rPr>
        <w:t>4977.</w:t>
      </w:r>
      <w:r>
        <w:rPr>
          <w:rtl/>
          <w:lang w:bidi="fa-IR"/>
        </w:rPr>
        <w:t xml:space="preserve"> رسولُ اللَّهِ صلى اللَّه عليه وآله : مَن فُتِحَ لَهُ بابٌ مِن الخَيرِ فَلْيَنتَهِزْهُ ؛ فإنّهُ لايَدرِي مَتى‏ يُغلَقُ عَنهُ .</w:t>
      </w:r>
      <w:r>
        <w:rPr>
          <w:rStyle w:val="libFootnotenumChar"/>
          <w:rFonts w:hint="cs"/>
          <w:rtl/>
        </w:rPr>
        <w:t>1</w:t>
      </w:r>
    </w:p>
    <w:p w:rsidR="009A3CE4" w:rsidRDefault="009A3CE4" w:rsidP="009A3CE4">
      <w:pPr>
        <w:pStyle w:val="libNormal"/>
        <w:rPr>
          <w:lang w:bidi="fa-IR"/>
        </w:rPr>
      </w:pPr>
      <w:r w:rsidRPr="00D31A5F">
        <w:rPr>
          <w:rStyle w:val="libBold1Char"/>
        </w:rPr>
        <w:t>4977.</w:t>
      </w:r>
      <w:r>
        <w:rPr>
          <w:lang w:bidi="fa-IR"/>
        </w:rPr>
        <w:t xml:space="preserve"> The Prophet </w:t>
      </w:r>
      <w:r>
        <w:t>(SAWA)</w:t>
      </w:r>
      <w:r>
        <w:rPr>
          <w:lang w:bidi="fa-IR"/>
        </w:rPr>
        <w:t xml:space="preserve"> said, 'If a door of benevolence is open for someone, they should utilize it, for they do not know when it will close.' </w:t>
      </w:r>
      <w:r>
        <w:rPr>
          <w:rStyle w:val="libFootnotenumChar"/>
        </w:rPr>
        <w:t>2</w:t>
      </w:r>
    </w:p>
    <w:p w:rsidR="009A3CE4" w:rsidRDefault="009A3CE4" w:rsidP="00D31A5F">
      <w:pPr>
        <w:pStyle w:val="libAr"/>
        <w:rPr>
          <w:lang w:bidi="fa-IR"/>
        </w:rPr>
      </w:pPr>
      <w:r w:rsidRPr="00D31A5F">
        <w:rPr>
          <w:rStyle w:val="libBold1Char"/>
          <w:rFonts w:hint="cs"/>
          <w:rtl/>
        </w:rPr>
        <w:t>4978.</w:t>
      </w:r>
      <w:r>
        <w:rPr>
          <w:rtl/>
          <w:lang w:bidi="fa-IR"/>
        </w:rPr>
        <w:t xml:space="preserve"> رسولُ اللَّهِ صلى اللَّه عليه وآله : تَركُ الفُرَصِ غُصَصٌ .</w:t>
      </w:r>
      <w:r>
        <w:rPr>
          <w:rStyle w:val="libFootnotenumChar"/>
          <w:rFonts w:hint="cs"/>
          <w:rtl/>
        </w:rPr>
        <w:t>3</w:t>
      </w:r>
    </w:p>
    <w:p w:rsidR="009A3CE4" w:rsidRDefault="009A3CE4" w:rsidP="009A3CE4">
      <w:pPr>
        <w:pStyle w:val="libNormal"/>
        <w:rPr>
          <w:lang w:bidi="fa-IR"/>
        </w:rPr>
      </w:pPr>
      <w:r w:rsidRPr="00D31A5F">
        <w:rPr>
          <w:rStyle w:val="libBold1Char"/>
        </w:rPr>
        <w:t>4978.</w:t>
      </w:r>
      <w:r>
        <w:rPr>
          <w:lang w:bidi="fa-IR"/>
        </w:rPr>
        <w:t xml:space="preserve"> The Prophet </w:t>
      </w:r>
      <w:r>
        <w:t>(SAWA)</w:t>
      </w:r>
      <w:r>
        <w:rPr>
          <w:lang w:bidi="fa-IR"/>
        </w:rPr>
        <w:t xml:space="preserve"> said, 'Leaving opportunities brings regret.' </w:t>
      </w:r>
      <w:r>
        <w:rPr>
          <w:rStyle w:val="libFootnotenumChar"/>
        </w:rPr>
        <w:t>4</w:t>
      </w:r>
    </w:p>
    <w:p w:rsidR="009A3CE4" w:rsidRDefault="009A3CE4" w:rsidP="00D31A5F">
      <w:pPr>
        <w:pStyle w:val="libAr"/>
        <w:rPr>
          <w:lang w:bidi="fa-IR"/>
        </w:rPr>
      </w:pPr>
      <w:r w:rsidRPr="00D31A5F">
        <w:rPr>
          <w:rStyle w:val="libBold1Char"/>
          <w:rFonts w:hint="cs"/>
          <w:rtl/>
        </w:rPr>
        <w:t>4979.</w:t>
      </w:r>
      <w:r>
        <w:rPr>
          <w:rtl/>
          <w:lang w:bidi="fa-IR"/>
        </w:rPr>
        <w:t xml:space="preserve"> الإمام عليٌّ عليه السلام : الفُرصَةُ تَمُرُّ مَرَّ السَّحابِ ، فانتَهِزُوا فُرَصَ الخَيرِ .</w:t>
      </w:r>
      <w:r>
        <w:rPr>
          <w:rStyle w:val="libFootnotenumChar"/>
          <w:rFonts w:hint="cs"/>
          <w:rtl/>
        </w:rPr>
        <w:t>5</w:t>
      </w:r>
    </w:p>
    <w:p w:rsidR="009A3CE4" w:rsidRDefault="009A3CE4" w:rsidP="009A3CE4">
      <w:pPr>
        <w:pStyle w:val="libNormal"/>
        <w:rPr>
          <w:lang w:bidi="fa-IR"/>
        </w:rPr>
      </w:pPr>
      <w:r w:rsidRPr="00D31A5F">
        <w:rPr>
          <w:rStyle w:val="libBold1Char"/>
        </w:rPr>
        <w:t>4979.</w:t>
      </w:r>
      <w:r>
        <w:rPr>
          <w:lang w:bidi="fa-IR"/>
        </w:rPr>
        <w:t xml:space="preserve"> Imam Ali </w:t>
      </w:r>
      <w:r>
        <w:t>(AS)</w:t>
      </w:r>
      <w:r>
        <w:rPr>
          <w:lang w:bidi="fa-IR"/>
        </w:rPr>
        <w:t xml:space="preserve"> said, 'Opportunity passes away quickly the way clouds pass.' </w:t>
      </w:r>
      <w:r>
        <w:rPr>
          <w:rStyle w:val="libFootnotenumChar"/>
        </w:rPr>
        <w:t>6</w:t>
      </w:r>
    </w:p>
    <w:p w:rsidR="009A3CE4" w:rsidRDefault="009A3CE4" w:rsidP="00D31A5F">
      <w:pPr>
        <w:pStyle w:val="libAr"/>
        <w:rPr>
          <w:lang w:bidi="fa-IR"/>
        </w:rPr>
      </w:pPr>
      <w:r w:rsidRPr="00D31A5F">
        <w:rPr>
          <w:rStyle w:val="libBold1Char"/>
          <w:rFonts w:hint="cs"/>
          <w:rtl/>
        </w:rPr>
        <w:t>4980.</w:t>
      </w:r>
      <w:r>
        <w:rPr>
          <w:rtl/>
          <w:lang w:bidi="fa-IR"/>
        </w:rPr>
        <w:t xml:space="preserve"> الإمامُ عليٌّ عليه السلام: الفُرصَةُ سَريعَةُ الفَوتِ ، وبَطِيئَةُ العَودِ .</w:t>
      </w:r>
      <w:r>
        <w:rPr>
          <w:rStyle w:val="libFootnotenumChar"/>
          <w:rFonts w:hint="cs"/>
          <w:rtl/>
        </w:rPr>
        <w:t>7</w:t>
      </w:r>
    </w:p>
    <w:p w:rsidR="009A3CE4" w:rsidRDefault="009A3CE4" w:rsidP="009A3CE4">
      <w:pPr>
        <w:pStyle w:val="libNormal"/>
        <w:rPr>
          <w:lang w:bidi="fa-IR"/>
        </w:rPr>
      </w:pPr>
      <w:r w:rsidRPr="00D31A5F">
        <w:rPr>
          <w:rStyle w:val="libBold1Char"/>
        </w:rPr>
        <w:t>4980.</w:t>
      </w:r>
      <w:r>
        <w:rPr>
          <w:lang w:bidi="fa-IR"/>
        </w:rPr>
        <w:t xml:space="preserve"> Imam Ali </w:t>
      </w:r>
      <w:r>
        <w:t>(AS)</w:t>
      </w:r>
      <w:r>
        <w:rPr>
          <w:lang w:bidi="fa-IR"/>
        </w:rPr>
        <w:t xml:space="preserve"> said, 'Opportunity is quick to pass on, and slow to come back.' </w:t>
      </w:r>
      <w:r>
        <w:rPr>
          <w:rStyle w:val="libFootnotenumChar"/>
        </w:rPr>
        <w:t>8</w:t>
      </w:r>
    </w:p>
    <w:p w:rsidR="009A3CE4" w:rsidRDefault="009A3CE4" w:rsidP="00D31A5F">
      <w:pPr>
        <w:pStyle w:val="libAr"/>
        <w:rPr>
          <w:lang w:bidi="fa-IR"/>
        </w:rPr>
      </w:pPr>
      <w:r w:rsidRPr="00D31A5F">
        <w:rPr>
          <w:rStyle w:val="libBold1Char"/>
          <w:rFonts w:hint="cs"/>
          <w:rtl/>
        </w:rPr>
        <w:t>4981.</w:t>
      </w:r>
      <w:r>
        <w:rPr>
          <w:rtl/>
          <w:lang w:bidi="fa-IR"/>
        </w:rPr>
        <w:t xml:space="preserve"> الإمامُ عليٌّ عليه السلام: الفُرصَةُ غُنمٌ .</w:t>
      </w:r>
      <w:r>
        <w:rPr>
          <w:rStyle w:val="libFootnotenumChar"/>
          <w:rFonts w:hint="cs"/>
          <w:rtl/>
        </w:rPr>
        <w:t>9</w:t>
      </w:r>
    </w:p>
    <w:p w:rsidR="009A3CE4" w:rsidRDefault="009A3CE4" w:rsidP="009A3CE4">
      <w:pPr>
        <w:pStyle w:val="libNormal"/>
        <w:rPr>
          <w:lang w:bidi="fa-IR"/>
        </w:rPr>
      </w:pPr>
      <w:r w:rsidRPr="00D31A5F">
        <w:rPr>
          <w:rStyle w:val="libBold1Char"/>
        </w:rPr>
        <w:t>4981.</w:t>
      </w:r>
      <w:r>
        <w:rPr>
          <w:lang w:bidi="fa-IR"/>
        </w:rPr>
        <w:t xml:space="preserve"> Imam Ali </w:t>
      </w:r>
      <w:r>
        <w:t>(AS)</w:t>
      </w:r>
      <w:r>
        <w:rPr>
          <w:lang w:bidi="fa-IR"/>
        </w:rPr>
        <w:t xml:space="preserve"> said, 'Opportunity is a treasure.' </w:t>
      </w:r>
      <w:r>
        <w:rPr>
          <w:rStyle w:val="libFootnotenumChar"/>
        </w:rPr>
        <w:t>10</w:t>
      </w:r>
    </w:p>
    <w:p w:rsidR="009A3CE4" w:rsidRDefault="009A3CE4" w:rsidP="00D31A5F">
      <w:pPr>
        <w:pStyle w:val="libAr"/>
        <w:rPr>
          <w:lang w:bidi="fa-IR"/>
        </w:rPr>
      </w:pPr>
      <w:r w:rsidRPr="00D31A5F">
        <w:rPr>
          <w:rStyle w:val="libBold1Char"/>
          <w:rFonts w:hint="cs"/>
          <w:rtl/>
        </w:rPr>
        <w:t>4982.</w:t>
      </w:r>
      <w:r>
        <w:rPr>
          <w:rtl/>
          <w:lang w:bidi="fa-IR"/>
        </w:rPr>
        <w:t xml:space="preserve"> الإمامُ عليٌّ عليه السلام: إضاعَةُ الفُرصَةِ غُصَّةٌ .</w:t>
      </w:r>
      <w:r>
        <w:rPr>
          <w:rStyle w:val="libFootnotenumChar"/>
          <w:rFonts w:hint="cs"/>
          <w:rtl/>
        </w:rPr>
        <w:t>11</w:t>
      </w:r>
    </w:p>
    <w:p w:rsidR="009A3CE4" w:rsidRDefault="009A3CE4" w:rsidP="009A3CE4">
      <w:pPr>
        <w:pStyle w:val="libNormal"/>
        <w:rPr>
          <w:lang w:bidi="fa-IR"/>
        </w:rPr>
      </w:pPr>
      <w:r w:rsidRPr="00D31A5F">
        <w:rPr>
          <w:rStyle w:val="libBold1Char"/>
        </w:rPr>
        <w:t>4982.</w:t>
      </w:r>
      <w:r>
        <w:rPr>
          <w:lang w:bidi="fa-IR"/>
        </w:rPr>
        <w:t xml:space="preserve"> Imam Ali </w:t>
      </w:r>
      <w:r>
        <w:t>(AS)</w:t>
      </w:r>
      <w:r>
        <w:rPr>
          <w:lang w:bidi="fa-IR"/>
        </w:rPr>
        <w:t xml:space="preserve"> said, 'Losing an opportunity is distressful.' </w:t>
      </w:r>
      <w:r>
        <w:rPr>
          <w:rStyle w:val="libFootnotenumChar"/>
        </w:rPr>
        <w:t>12</w:t>
      </w:r>
    </w:p>
    <w:p w:rsidR="009A3CE4" w:rsidRDefault="009A3CE4" w:rsidP="00D31A5F">
      <w:pPr>
        <w:pStyle w:val="libAr"/>
        <w:rPr>
          <w:lang w:bidi="fa-IR"/>
        </w:rPr>
      </w:pPr>
      <w:r w:rsidRPr="00D31A5F">
        <w:rPr>
          <w:rStyle w:val="libBold1Char"/>
          <w:rFonts w:hint="cs"/>
          <w:rtl/>
        </w:rPr>
        <w:t>4983.</w:t>
      </w:r>
      <w:r>
        <w:rPr>
          <w:rtl/>
          <w:lang w:bidi="fa-IR"/>
        </w:rPr>
        <w:t xml:space="preserve"> الإمامُ عليٌّ عليه السلام: الاُمورُ مَرهونَةٌ بأوقاتِها .</w:t>
      </w:r>
      <w:r>
        <w:rPr>
          <w:rStyle w:val="libFootnotenumChar"/>
          <w:rFonts w:hint="cs"/>
          <w:rtl/>
        </w:rPr>
        <w:t>13</w:t>
      </w:r>
    </w:p>
    <w:p w:rsidR="009A3CE4" w:rsidRDefault="009A3CE4" w:rsidP="009A3CE4">
      <w:pPr>
        <w:pStyle w:val="libNormal"/>
        <w:rPr>
          <w:lang w:bidi="fa-IR"/>
        </w:rPr>
      </w:pPr>
      <w:r w:rsidRPr="00D31A5F">
        <w:rPr>
          <w:rStyle w:val="libBold1Char"/>
        </w:rPr>
        <w:t>4983.</w:t>
      </w:r>
      <w:r>
        <w:rPr>
          <w:lang w:bidi="fa-IR"/>
        </w:rPr>
        <w:t xml:space="preserve"> Imam Ali </w:t>
      </w:r>
      <w:r>
        <w:t>(AS)</w:t>
      </w:r>
      <w:r>
        <w:rPr>
          <w:lang w:bidi="fa-IR"/>
        </w:rPr>
        <w:t xml:space="preserve"> said, 'Matters are secured [depending] on their own time.' </w:t>
      </w:r>
      <w:r>
        <w:rPr>
          <w:rStyle w:val="libFootnotenumChar"/>
        </w:rPr>
        <w:t>14</w:t>
      </w:r>
    </w:p>
    <w:p w:rsidR="009A3CE4" w:rsidRDefault="009A3CE4" w:rsidP="00D31A5F">
      <w:pPr>
        <w:pStyle w:val="libAr"/>
        <w:rPr>
          <w:lang w:bidi="fa-IR"/>
        </w:rPr>
      </w:pPr>
      <w:r w:rsidRPr="00D31A5F">
        <w:rPr>
          <w:rStyle w:val="libBold1Char"/>
          <w:rFonts w:hint="cs"/>
          <w:rtl/>
        </w:rPr>
        <w:t>4984.</w:t>
      </w:r>
      <w:r>
        <w:rPr>
          <w:rtl/>
          <w:lang w:bidi="fa-IR"/>
        </w:rPr>
        <w:t xml:space="preserve"> الإمامُ عليٌّ عليه السلام: مِن الخُرقِ المُعاجَلَةُ قبلَ الإمكانِ ، والأناةُ بعدَ الفُرصَةِ .</w:t>
      </w:r>
      <w:r>
        <w:rPr>
          <w:rStyle w:val="libFootnotenumChar"/>
          <w:rFonts w:hint="cs"/>
          <w:rtl/>
        </w:rPr>
        <w:t>15</w:t>
      </w:r>
    </w:p>
    <w:p w:rsidR="009A3CE4" w:rsidRDefault="009A3CE4" w:rsidP="009A3CE4">
      <w:pPr>
        <w:pStyle w:val="libNormal"/>
        <w:rPr>
          <w:lang w:bidi="fa-IR"/>
        </w:rPr>
      </w:pPr>
      <w:r w:rsidRPr="00D31A5F">
        <w:rPr>
          <w:rStyle w:val="libBold1Char"/>
        </w:rPr>
        <w:t>4984.</w:t>
      </w:r>
      <w:r>
        <w:rPr>
          <w:lang w:bidi="fa-IR"/>
        </w:rPr>
        <w:t xml:space="preserve"> Imam Ali </w:t>
      </w:r>
      <w:r>
        <w:t>(AS)</w:t>
      </w:r>
      <w:r>
        <w:rPr>
          <w:lang w:bidi="fa-IR"/>
        </w:rPr>
        <w:t xml:space="preserve"> said, 'Hastening to something before its time arrives is clumsiness, as is delaying after an opportunity [arises].' </w:t>
      </w:r>
      <w:r>
        <w:rPr>
          <w:rStyle w:val="libFootnotenumChar"/>
        </w:rPr>
        <w:t>16</w:t>
      </w:r>
    </w:p>
    <w:p w:rsidR="009A3CE4" w:rsidRDefault="009A3CE4" w:rsidP="00D31A5F">
      <w:pPr>
        <w:pStyle w:val="libAr"/>
        <w:rPr>
          <w:lang w:bidi="fa-IR"/>
        </w:rPr>
      </w:pPr>
      <w:r w:rsidRPr="00D31A5F">
        <w:rPr>
          <w:rStyle w:val="libBold1Char"/>
          <w:rFonts w:hint="cs"/>
          <w:rtl/>
        </w:rPr>
        <w:t>4985.</w:t>
      </w:r>
      <w:r>
        <w:rPr>
          <w:rtl/>
          <w:lang w:bidi="fa-IR"/>
        </w:rPr>
        <w:t xml:space="preserve"> الإمامُ الصّادقُ عليه السلام : مَنِ انتَظَرَ بمُعاجَلَةِ الفُرصَةِ مُؤاجَلةَ الاستِقصاءِ سَلَبَتهُ الأيّامُ فُرصَتَهُ ؛ لأنّ مِن شَأنِ الأيّامِ السَّلبَ ، وسَبيلُ الزَّمَنِ الفَوتُ .</w:t>
      </w:r>
      <w:r>
        <w:rPr>
          <w:rStyle w:val="libFootnotenumChar"/>
          <w:rFonts w:hint="cs"/>
          <w:rtl/>
        </w:rPr>
        <w:t>17</w:t>
      </w:r>
    </w:p>
    <w:p w:rsidR="009A3CE4" w:rsidRDefault="009A3CE4" w:rsidP="009A3CE4">
      <w:pPr>
        <w:pStyle w:val="libNormal"/>
        <w:rPr>
          <w:lang w:bidi="fa-IR"/>
        </w:rPr>
      </w:pPr>
      <w:r w:rsidRPr="00D31A5F">
        <w:rPr>
          <w:rStyle w:val="libBold1Char"/>
        </w:rPr>
        <w:t>4985.</w:t>
      </w:r>
      <w:r>
        <w:rPr>
          <w:lang w:bidi="fa-IR"/>
        </w:rPr>
        <w:t xml:space="preserve"> Imam al-Sadiq </w:t>
      </w:r>
      <w:r>
        <w:t>(AS)</w:t>
      </w:r>
      <w:r>
        <w:rPr>
          <w:lang w:bidi="fa-IR"/>
        </w:rPr>
        <w:t xml:space="preserve"> said, 'Whoever tarries despite the fleeting opportunity, [lengthening] his investigation into the matter, the [passing] days will snatch away the opportunity, because it is the nature of days to snatch away [opportunities], just as it is the path[ nature] of time to pass away.' </w:t>
      </w:r>
      <w:r>
        <w:rPr>
          <w:rStyle w:val="libFootnotenumChar"/>
        </w:rPr>
        <w:t>18</w:t>
      </w:r>
    </w:p>
    <w:p w:rsidR="009A3CE4" w:rsidRDefault="009A3CE4" w:rsidP="00D31A5F">
      <w:pPr>
        <w:pStyle w:val="libAr"/>
      </w:pPr>
    </w:p>
    <w:p w:rsidR="009A3CE4" w:rsidRDefault="009A3CE4" w:rsidP="00D31A5F">
      <w:pPr>
        <w:pStyle w:val="libAr"/>
        <w:rPr>
          <w:rtl/>
          <w:lang w:bidi="fa-IR"/>
        </w:rPr>
      </w:pPr>
      <w:r>
        <w:rPr>
          <w:rtl/>
        </w:rPr>
        <w:lastRenderedPageBreak/>
        <w:t xml:space="preserve">(اُنظر) </w:t>
      </w:r>
      <w:r>
        <w:rPr>
          <w:rtl/>
          <w:lang w:bidi="fa-IR"/>
        </w:rPr>
        <w:t>العمر : باب 1369</w:t>
      </w:r>
      <w:r>
        <w:rPr>
          <w:lang w:bidi="fa-IR"/>
        </w:rPr>
        <w:t xml:space="preserve"> .</w:t>
      </w:r>
    </w:p>
    <w:p w:rsidR="009A3CE4" w:rsidRDefault="009A3CE4" w:rsidP="00D31A5F">
      <w:pPr>
        <w:pStyle w:val="libBold2"/>
        <w:rPr>
          <w:lang w:bidi="fa-IR"/>
        </w:rPr>
      </w:pPr>
      <w:r>
        <w:t>(See also: LIFESPAN: section 1369)</w:t>
      </w:r>
    </w:p>
    <w:p w:rsidR="009A3CE4" w:rsidRDefault="009A3CE4" w:rsidP="009A3CE4">
      <w:pPr>
        <w:pStyle w:val="libNormal"/>
        <w:rPr>
          <w:lang w:bidi="fa-IR"/>
        </w:rPr>
      </w:pPr>
    </w:p>
    <w:p w:rsidR="009A3CE4" w:rsidRDefault="009A3CE4" w:rsidP="00217917">
      <w:pPr>
        <w:pStyle w:val="Heading3"/>
        <w:rPr>
          <w:lang w:bidi="fa-IR"/>
        </w:rPr>
      </w:pPr>
      <w:bookmarkStart w:id="3330" w:name="_Toc484340399"/>
      <w:bookmarkStart w:id="3331" w:name="_Toc485817924"/>
      <w:r>
        <w:rPr>
          <w:lang w:bidi="fa-IR"/>
        </w:rPr>
        <w:t>Notes</w:t>
      </w:r>
      <w:bookmarkEnd w:id="3330"/>
      <w:bookmarkEnd w:id="3331"/>
    </w:p>
    <w:p w:rsidR="009A3CE4" w:rsidRDefault="009A3CE4" w:rsidP="009A3CE4">
      <w:pPr>
        <w:pStyle w:val="libFootnote"/>
        <w:rPr>
          <w:lang w:bidi="fa-IR"/>
        </w:rPr>
      </w:pPr>
      <w:r>
        <w:rPr>
          <w:lang w:bidi="fa-IR"/>
        </w:rPr>
        <w:t xml:space="preserve">1. </w:t>
      </w:r>
      <w:r>
        <w:rPr>
          <w:rtl/>
          <w:lang w:bidi="fa-IR"/>
        </w:rPr>
        <w:t xml:space="preserve">كنز العمّال : 43134 </w:t>
      </w:r>
      <w:r>
        <w:rPr>
          <w:lang w:bidi="fa-IR"/>
        </w:rPr>
        <w:t>.</w:t>
      </w:r>
    </w:p>
    <w:p w:rsidR="009A3CE4" w:rsidRDefault="009A3CE4" w:rsidP="009A3CE4">
      <w:pPr>
        <w:pStyle w:val="libFootnote"/>
        <w:rPr>
          <w:lang w:bidi="fa-IR"/>
        </w:rPr>
      </w:pPr>
      <w:r>
        <w:rPr>
          <w:lang w:bidi="fa-IR"/>
        </w:rPr>
        <w:t>2. Ibid. no. 43134</w:t>
      </w:r>
    </w:p>
    <w:p w:rsidR="009A3CE4" w:rsidRDefault="009A3CE4" w:rsidP="009A3CE4">
      <w:pPr>
        <w:pStyle w:val="libFootnote"/>
        <w:rPr>
          <w:lang w:bidi="fa-IR"/>
        </w:rPr>
      </w:pPr>
      <w:r>
        <w:rPr>
          <w:lang w:bidi="fa-IR"/>
        </w:rPr>
        <w:t xml:space="preserve">3. </w:t>
      </w:r>
      <w:r>
        <w:rPr>
          <w:rtl/>
          <w:lang w:bidi="fa-IR"/>
        </w:rPr>
        <w:t xml:space="preserve">بحار الأنوار :77 / 165 / 2 </w:t>
      </w:r>
      <w:r>
        <w:rPr>
          <w:lang w:bidi="fa-IR"/>
        </w:rPr>
        <w:t>.</w:t>
      </w:r>
    </w:p>
    <w:p w:rsidR="009A3CE4" w:rsidRDefault="009A3CE4" w:rsidP="009A3CE4">
      <w:pPr>
        <w:pStyle w:val="libFootnote"/>
        <w:rPr>
          <w:lang w:bidi="fa-IR"/>
        </w:rPr>
      </w:pPr>
      <w:r>
        <w:rPr>
          <w:lang w:bidi="fa-IR"/>
        </w:rPr>
        <w:t>4. Bihar al-Anwar, v. 77, p. 165, no. 2</w:t>
      </w:r>
    </w:p>
    <w:p w:rsidR="009A3CE4" w:rsidRDefault="009A3CE4" w:rsidP="009A3CE4">
      <w:pPr>
        <w:pStyle w:val="libFootnote"/>
        <w:rPr>
          <w:lang w:bidi="fa-IR"/>
        </w:rPr>
      </w:pPr>
      <w:r>
        <w:rPr>
          <w:lang w:bidi="fa-IR"/>
        </w:rPr>
        <w:t xml:space="preserve">5. </w:t>
      </w:r>
      <w:r>
        <w:rPr>
          <w:rtl/>
          <w:lang w:bidi="fa-IR"/>
        </w:rPr>
        <w:t xml:space="preserve">نهج البلاغة : الحكمة 21 </w:t>
      </w:r>
      <w:r>
        <w:rPr>
          <w:lang w:bidi="fa-IR"/>
        </w:rPr>
        <w:t>.</w:t>
      </w:r>
    </w:p>
    <w:p w:rsidR="009A3CE4" w:rsidRDefault="009A3CE4" w:rsidP="009A3CE4">
      <w:pPr>
        <w:pStyle w:val="libFootnote"/>
        <w:rPr>
          <w:lang w:bidi="fa-IR"/>
        </w:rPr>
      </w:pPr>
      <w:r>
        <w:rPr>
          <w:lang w:bidi="fa-IR"/>
        </w:rPr>
        <w:t>6. Nahj al-Balagha, Saying 21</w:t>
      </w:r>
    </w:p>
    <w:p w:rsidR="009A3CE4" w:rsidRDefault="009A3CE4" w:rsidP="009A3CE4">
      <w:pPr>
        <w:pStyle w:val="libFootnote"/>
        <w:rPr>
          <w:lang w:bidi="fa-IR"/>
        </w:rPr>
      </w:pPr>
      <w:r>
        <w:rPr>
          <w:lang w:bidi="fa-IR"/>
        </w:rPr>
        <w:t xml:space="preserve">7. </w:t>
      </w:r>
      <w:r>
        <w:rPr>
          <w:rtl/>
          <w:lang w:bidi="fa-IR"/>
        </w:rPr>
        <w:t xml:space="preserve">غرر الحكم : 2019 </w:t>
      </w:r>
      <w:r>
        <w:rPr>
          <w:lang w:bidi="fa-IR"/>
        </w:rPr>
        <w:t>.</w:t>
      </w:r>
    </w:p>
    <w:p w:rsidR="009A3CE4" w:rsidRDefault="009A3CE4" w:rsidP="009A3CE4">
      <w:pPr>
        <w:pStyle w:val="libFootnote"/>
        <w:rPr>
          <w:lang w:bidi="fa-IR"/>
        </w:rPr>
      </w:pPr>
      <w:r>
        <w:rPr>
          <w:lang w:bidi="fa-IR"/>
        </w:rPr>
        <w:t>8. Ghurar al-Hikam, no. 2019</w:t>
      </w:r>
    </w:p>
    <w:p w:rsidR="009A3CE4" w:rsidRDefault="009A3CE4" w:rsidP="009A3CE4">
      <w:pPr>
        <w:pStyle w:val="libFootnote"/>
        <w:rPr>
          <w:lang w:bidi="fa-IR"/>
        </w:rPr>
      </w:pPr>
      <w:r>
        <w:rPr>
          <w:lang w:bidi="fa-IR"/>
        </w:rPr>
        <w:t xml:space="preserve">9. </w:t>
      </w:r>
      <w:r>
        <w:rPr>
          <w:rtl/>
          <w:lang w:bidi="fa-IR"/>
        </w:rPr>
        <w:t xml:space="preserve">غرر الحكم : 194 </w:t>
      </w:r>
      <w:r>
        <w:rPr>
          <w:lang w:bidi="fa-IR"/>
        </w:rPr>
        <w:t>.</w:t>
      </w:r>
    </w:p>
    <w:p w:rsidR="009A3CE4" w:rsidRDefault="009A3CE4" w:rsidP="009A3CE4">
      <w:pPr>
        <w:pStyle w:val="libFootnote"/>
        <w:rPr>
          <w:lang w:bidi="fa-IR"/>
        </w:rPr>
      </w:pPr>
      <w:r>
        <w:rPr>
          <w:lang w:bidi="fa-IR"/>
        </w:rPr>
        <w:t>10. Ibid. no. 194</w:t>
      </w:r>
    </w:p>
    <w:p w:rsidR="009A3CE4" w:rsidRDefault="009A3CE4" w:rsidP="009A3CE4">
      <w:pPr>
        <w:pStyle w:val="libFootnote"/>
        <w:rPr>
          <w:lang w:bidi="fa-IR"/>
        </w:rPr>
      </w:pPr>
      <w:r>
        <w:rPr>
          <w:lang w:bidi="fa-IR"/>
        </w:rPr>
        <w:t xml:space="preserve">11. </w:t>
      </w:r>
      <w:r>
        <w:rPr>
          <w:rtl/>
          <w:lang w:bidi="fa-IR"/>
        </w:rPr>
        <w:t xml:space="preserve">نهج البلاغة : الحكمة 118 </w:t>
      </w:r>
      <w:r>
        <w:rPr>
          <w:lang w:bidi="fa-IR"/>
        </w:rPr>
        <w:t>.</w:t>
      </w:r>
    </w:p>
    <w:p w:rsidR="009A3CE4" w:rsidRDefault="009A3CE4" w:rsidP="009A3CE4">
      <w:pPr>
        <w:pStyle w:val="libFootnote"/>
        <w:rPr>
          <w:lang w:bidi="fa-IR"/>
        </w:rPr>
      </w:pPr>
      <w:r>
        <w:rPr>
          <w:lang w:bidi="fa-IR"/>
        </w:rPr>
        <w:t>12. Nahj al-Balagha, Saying 118</w:t>
      </w:r>
    </w:p>
    <w:p w:rsidR="009A3CE4" w:rsidRDefault="009A3CE4" w:rsidP="009A3CE4">
      <w:pPr>
        <w:pStyle w:val="libFootnote"/>
        <w:rPr>
          <w:lang w:bidi="fa-IR"/>
        </w:rPr>
      </w:pPr>
      <w:r>
        <w:rPr>
          <w:lang w:bidi="fa-IR"/>
        </w:rPr>
        <w:t xml:space="preserve">13. </w:t>
      </w:r>
      <w:r>
        <w:rPr>
          <w:rtl/>
          <w:lang w:bidi="fa-IR"/>
        </w:rPr>
        <w:t xml:space="preserve">بحار الأنوار : 77 / 165 / 2 </w:t>
      </w:r>
      <w:r>
        <w:rPr>
          <w:lang w:bidi="fa-IR"/>
        </w:rPr>
        <w:t>.</w:t>
      </w:r>
    </w:p>
    <w:p w:rsidR="009A3CE4" w:rsidRDefault="009A3CE4" w:rsidP="009A3CE4">
      <w:pPr>
        <w:pStyle w:val="libFootnote"/>
        <w:rPr>
          <w:lang w:bidi="fa-IR"/>
        </w:rPr>
      </w:pPr>
      <w:r>
        <w:rPr>
          <w:lang w:bidi="fa-IR"/>
        </w:rPr>
        <w:t>14. Bihar al-Anwar, v. 77, p. 165, no. 2</w:t>
      </w:r>
    </w:p>
    <w:p w:rsidR="009A3CE4" w:rsidRDefault="009A3CE4" w:rsidP="009A3CE4">
      <w:pPr>
        <w:pStyle w:val="libFootnote"/>
        <w:rPr>
          <w:lang w:bidi="fa-IR"/>
        </w:rPr>
      </w:pPr>
      <w:r>
        <w:rPr>
          <w:lang w:bidi="fa-IR"/>
        </w:rPr>
        <w:t xml:space="preserve">15. </w:t>
      </w:r>
      <w:r>
        <w:rPr>
          <w:rtl/>
          <w:lang w:bidi="fa-IR"/>
        </w:rPr>
        <w:t xml:space="preserve">نهج البلاغة : الحكمة 363 </w:t>
      </w:r>
      <w:r>
        <w:rPr>
          <w:lang w:bidi="fa-IR"/>
        </w:rPr>
        <w:t>.</w:t>
      </w:r>
    </w:p>
    <w:p w:rsidR="009A3CE4" w:rsidRDefault="009A3CE4" w:rsidP="009A3CE4">
      <w:pPr>
        <w:pStyle w:val="libFootnote"/>
        <w:rPr>
          <w:lang w:bidi="fa-IR"/>
        </w:rPr>
      </w:pPr>
      <w:r>
        <w:rPr>
          <w:lang w:bidi="fa-IR"/>
        </w:rPr>
        <w:t>16. Nahj al-Balagha, Saying 363</w:t>
      </w:r>
    </w:p>
    <w:p w:rsidR="009A3CE4" w:rsidRDefault="009A3CE4" w:rsidP="009A3CE4">
      <w:pPr>
        <w:pStyle w:val="libFootnote"/>
        <w:rPr>
          <w:lang w:bidi="fa-IR"/>
        </w:rPr>
      </w:pPr>
      <w:r>
        <w:rPr>
          <w:lang w:bidi="fa-IR"/>
        </w:rPr>
        <w:t xml:space="preserve">17. </w:t>
      </w:r>
      <w:r>
        <w:rPr>
          <w:rtl/>
          <w:lang w:bidi="fa-IR"/>
        </w:rPr>
        <w:t xml:space="preserve">بحار الأنوار : 78 / 268 / 181 </w:t>
      </w:r>
      <w:r>
        <w:rPr>
          <w:lang w:bidi="fa-IR"/>
        </w:rPr>
        <w:t>.</w:t>
      </w:r>
    </w:p>
    <w:p w:rsidR="009A3CE4" w:rsidRDefault="009A3CE4" w:rsidP="009A3CE4">
      <w:pPr>
        <w:pStyle w:val="libFootnote"/>
        <w:rPr>
          <w:lang w:bidi="fa-IR"/>
        </w:rPr>
      </w:pPr>
      <w:r>
        <w:rPr>
          <w:lang w:bidi="fa-IR"/>
        </w:rPr>
        <w:t>18. Bihar al-Anwar, v. 78, p. 268, no. 181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332" w:name="_Toc484340400"/>
      <w:bookmarkStart w:id="3333" w:name="_Toc485817925"/>
      <w:r>
        <w:rPr>
          <w:lang w:bidi="fa-IR"/>
        </w:rPr>
        <w:lastRenderedPageBreak/>
        <w:t xml:space="preserve">318 - </w:t>
      </w:r>
      <w:r>
        <w:rPr>
          <w:rtl/>
          <w:lang w:bidi="fa-IR"/>
        </w:rPr>
        <w:t>الفَرائض‏</w:t>
      </w:r>
      <w:bookmarkEnd w:id="3332"/>
      <w:bookmarkEnd w:id="3333"/>
    </w:p>
    <w:p w:rsidR="009A3CE4" w:rsidRDefault="009A3CE4" w:rsidP="00034539">
      <w:pPr>
        <w:pStyle w:val="Heading2Center"/>
        <w:rPr>
          <w:lang w:bidi="fa-IR"/>
        </w:rPr>
      </w:pPr>
      <w:bookmarkStart w:id="3334" w:name="_Toc484340401"/>
      <w:bookmarkStart w:id="3335" w:name="_Toc485817926"/>
      <w:r>
        <w:rPr>
          <w:lang w:bidi="fa-IR"/>
        </w:rPr>
        <w:t>318. OBLIGATIONS</w:t>
      </w:r>
      <w:bookmarkEnd w:id="3334"/>
      <w:bookmarkEnd w:id="3335"/>
    </w:p>
    <w:p w:rsidR="009A3CE4" w:rsidRDefault="009A3CE4" w:rsidP="00034539">
      <w:pPr>
        <w:pStyle w:val="Heading2Center"/>
        <w:rPr>
          <w:lang w:bidi="fa-IR"/>
        </w:rPr>
      </w:pPr>
      <w:bookmarkStart w:id="3336" w:name="_Toc484340402"/>
      <w:bookmarkStart w:id="3337" w:name="_Toc485817927"/>
      <w:r>
        <w:rPr>
          <w:lang w:bidi="fa-IR"/>
        </w:rPr>
        <w:t xml:space="preserve">1474 - </w:t>
      </w:r>
      <w:r>
        <w:rPr>
          <w:rtl/>
          <w:lang w:bidi="fa-IR"/>
        </w:rPr>
        <w:t>الحَثُّ عَلى‏ أداءِ الفَرائِضِ‏</w:t>
      </w:r>
      <w:bookmarkEnd w:id="3336"/>
      <w:bookmarkEnd w:id="3337"/>
    </w:p>
    <w:p w:rsidR="009A3CE4" w:rsidRDefault="009A3CE4" w:rsidP="00034539">
      <w:pPr>
        <w:pStyle w:val="Heading2Center"/>
        <w:rPr>
          <w:lang w:bidi="fa-IR"/>
        </w:rPr>
      </w:pPr>
      <w:bookmarkStart w:id="3338" w:name="_Toc484340403"/>
      <w:bookmarkStart w:id="3339" w:name="_Toc485817928"/>
      <w:r>
        <w:rPr>
          <w:lang w:bidi="fa-IR"/>
        </w:rPr>
        <w:t>1474. ENJOINMENT OF FULFILLING RELIGIOUS OBLIGATIONS</w:t>
      </w:r>
      <w:bookmarkEnd w:id="3338"/>
      <w:bookmarkEnd w:id="3339"/>
    </w:p>
    <w:p w:rsidR="009A3CE4" w:rsidRDefault="009A3CE4" w:rsidP="00D31A5F">
      <w:pPr>
        <w:pStyle w:val="libAr"/>
        <w:rPr>
          <w:lang w:bidi="fa-IR"/>
        </w:rPr>
      </w:pPr>
      <w:r w:rsidRPr="00D31A5F">
        <w:rPr>
          <w:rStyle w:val="libBold1Char"/>
          <w:rFonts w:hint="cs"/>
          <w:rtl/>
        </w:rPr>
        <w:t>4986.</w:t>
      </w:r>
      <w:r>
        <w:rPr>
          <w:rtl/>
          <w:lang w:bidi="fa-IR"/>
        </w:rPr>
        <w:t xml:space="preserve"> رسولُ اللَّهِ صلى اللَّه عليه وآله : اِعمَلْ بفَرائضِ اللَّهِ تَكُن أتقَى الناسِ .</w:t>
      </w:r>
      <w:r>
        <w:rPr>
          <w:rStyle w:val="libFootnotenumChar"/>
          <w:rFonts w:hint="cs"/>
          <w:rtl/>
        </w:rPr>
        <w:t>1</w:t>
      </w:r>
    </w:p>
    <w:p w:rsidR="009A3CE4" w:rsidRDefault="009A3CE4" w:rsidP="009A3CE4">
      <w:pPr>
        <w:pStyle w:val="libNormal"/>
        <w:rPr>
          <w:lang w:bidi="fa-IR"/>
        </w:rPr>
      </w:pPr>
      <w:r w:rsidRPr="00D31A5F">
        <w:rPr>
          <w:rStyle w:val="libBold1Char"/>
        </w:rPr>
        <w:t>4986.</w:t>
      </w:r>
      <w:r>
        <w:rPr>
          <w:lang w:bidi="fa-IR"/>
        </w:rPr>
        <w:t xml:space="preserve"> The Prophet </w:t>
      </w:r>
      <w:r>
        <w:t>(SAWA)</w:t>
      </w:r>
      <w:r>
        <w:rPr>
          <w:lang w:bidi="fa-IR"/>
        </w:rPr>
        <w:t xml:space="preserve"> said, 'Perform the obligations [laid down by] Allah and you will become the most pious of people.' </w:t>
      </w:r>
      <w:r>
        <w:rPr>
          <w:rStyle w:val="libFootnotenumChar"/>
        </w:rPr>
        <w:t>2</w:t>
      </w:r>
    </w:p>
    <w:p w:rsidR="009A3CE4" w:rsidRDefault="009A3CE4" w:rsidP="00D31A5F">
      <w:pPr>
        <w:pStyle w:val="libAr"/>
        <w:rPr>
          <w:lang w:bidi="fa-IR"/>
        </w:rPr>
      </w:pPr>
      <w:r w:rsidRPr="00D31A5F">
        <w:rPr>
          <w:rStyle w:val="libBold1Char"/>
          <w:rFonts w:hint="cs"/>
          <w:rtl/>
        </w:rPr>
        <w:t>4987.</w:t>
      </w:r>
      <w:r>
        <w:rPr>
          <w:rtl/>
          <w:lang w:bidi="fa-IR"/>
        </w:rPr>
        <w:t xml:space="preserve"> الإمامُ عليٌّ عليه السلام : الفَرائضَ الفَرائضَ ! أدُّوها إلَى اللَّهِ تُؤَدِّكُم إلَى الجَنَّةِ .</w:t>
      </w:r>
      <w:r>
        <w:rPr>
          <w:rStyle w:val="libFootnotenumChar"/>
          <w:rFonts w:hint="cs"/>
          <w:rtl/>
        </w:rPr>
        <w:t>3</w:t>
      </w:r>
    </w:p>
    <w:p w:rsidR="009A3CE4" w:rsidRDefault="009A3CE4" w:rsidP="009A3CE4">
      <w:pPr>
        <w:pStyle w:val="libNormal"/>
        <w:rPr>
          <w:lang w:bidi="fa-IR"/>
        </w:rPr>
      </w:pPr>
      <w:r w:rsidRPr="00D31A5F">
        <w:rPr>
          <w:rStyle w:val="libBold1Char"/>
        </w:rPr>
        <w:t>4987.</w:t>
      </w:r>
      <w:r>
        <w:rPr>
          <w:lang w:bidi="fa-IR"/>
        </w:rPr>
        <w:t xml:space="preserve"> Imam Ali </w:t>
      </w:r>
      <w:r>
        <w:t>(AS)</w:t>
      </w:r>
      <w:r>
        <w:rPr>
          <w:lang w:bidi="fa-IR"/>
        </w:rPr>
        <w:t xml:space="preserve"> said, 'Obligations! Obligations! Fulfil them for Allah and it will lead you to Heaven.' </w:t>
      </w:r>
      <w:r>
        <w:rPr>
          <w:rStyle w:val="libFootnotenumChar"/>
        </w:rPr>
        <w:t>4</w:t>
      </w:r>
    </w:p>
    <w:p w:rsidR="009A3CE4" w:rsidRDefault="009A3CE4" w:rsidP="00D31A5F">
      <w:pPr>
        <w:pStyle w:val="libAr"/>
        <w:rPr>
          <w:lang w:bidi="fa-IR"/>
        </w:rPr>
      </w:pPr>
      <w:r w:rsidRPr="00D31A5F">
        <w:rPr>
          <w:rStyle w:val="libBold1Char"/>
          <w:rFonts w:hint="cs"/>
          <w:rtl/>
        </w:rPr>
        <w:t>4988.</w:t>
      </w:r>
      <w:r>
        <w:rPr>
          <w:rtl/>
          <w:lang w:bidi="fa-IR"/>
        </w:rPr>
        <w:t xml:space="preserve"> الإمامُ عليٌّ عليه السلام : اِجعَلُوا ما افتَرَضَ اللَّهُ علَيكُم مِن طَلَبِكُم ، وَاسألوهُ مِن أداءِ حَقِّهِ ما سَألَكُم .</w:t>
      </w:r>
      <w:r>
        <w:rPr>
          <w:rStyle w:val="libFootnotenumChar"/>
          <w:rFonts w:hint="cs"/>
          <w:rtl/>
        </w:rPr>
        <w:t>5</w:t>
      </w:r>
    </w:p>
    <w:p w:rsidR="009A3CE4" w:rsidRDefault="009A3CE4" w:rsidP="009A3CE4">
      <w:pPr>
        <w:pStyle w:val="libNormal"/>
        <w:rPr>
          <w:lang w:bidi="fa-IR"/>
        </w:rPr>
      </w:pPr>
      <w:r w:rsidRPr="00D31A5F">
        <w:rPr>
          <w:rStyle w:val="libBold1Char"/>
        </w:rPr>
        <w:t>4988.</w:t>
      </w:r>
      <w:r>
        <w:rPr>
          <w:lang w:bidi="fa-IR"/>
        </w:rPr>
        <w:t xml:space="preserve"> Imam Ali </w:t>
      </w:r>
      <w:r>
        <w:t>(AS)</w:t>
      </w:r>
      <w:r>
        <w:rPr>
          <w:lang w:bidi="fa-IR"/>
        </w:rPr>
        <w:t xml:space="preserve"> said, 'Make your quest that which Allah has made obligatory upon you, and ask Him to [enable you to] fulfil the right of what He has asked of you.' </w:t>
      </w:r>
      <w:r>
        <w:rPr>
          <w:rStyle w:val="libFootnotenumChar"/>
        </w:rPr>
        <w:t>6</w:t>
      </w:r>
    </w:p>
    <w:p w:rsidR="009A3CE4" w:rsidRDefault="009A3CE4" w:rsidP="00D31A5F">
      <w:pPr>
        <w:pStyle w:val="libAr"/>
        <w:rPr>
          <w:lang w:bidi="fa-IR"/>
        </w:rPr>
      </w:pPr>
      <w:r w:rsidRPr="00D31A5F">
        <w:rPr>
          <w:rStyle w:val="libBold1Char"/>
          <w:rFonts w:hint="cs"/>
          <w:rtl/>
        </w:rPr>
        <w:t>4989.</w:t>
      </w:r>
      <w:r>
        <w:rPr>
          <w:rtl/>
          <w:lang w:bidi="fa-IR"/>
        </w:rPr>
        <w:t xml:space="preserve"> الإمامُ عليٌّ عليه السلام: خادِعْ نفسَكَ في العِبادَةِ ، وارفُقْ بها ولا تَقهَرْها ، وخُذْ عَفوَها ونَشاطَها ، إلّا ما كانَ مَكتوباً علَيكَ مِن الفَريضَةِ ؛ فإنّهُ لا بُدَّ مِن قَضائها وتَعاهُدِها عِندَ مَحَلِّها .</w:t>
      </w:r>
      <w:r>
        <w:rPr>
          <w:rStyle w:val="libFootnotenumChar"/>
          <w:rFonts w:hint="cs"/>
          <w:rtl/>
        </w:rPr>
        <w:t>7</w:t>
      </w:r>
    </w:p>
    <w:p w:rsidR="009A3CE4" w:rsidRDefault="009A3CE4" w:rsidP="009A3CE4">
      <w:pPr>
        <w:pStyle w:val="libNormal"/>
        <w:rPr>
          <w:lang w:bidi="fa-IR"/>
        </w:rPr>
      </w:pPr>
      <w:r w:rsidRPr="00D31A5F">
        <w:rPr>
          <w:rStyle w:val="libBold1Char"/>
        </w:rPr>
        <w:t>4989.</w:t>
      </w:r>
      <w:r>
        <w:rPr>
          <w:lang w:bidi="fa-IR"/>
        </w:rPr>
        <w:t xml:space="preserve"> Imam Ali </w:t>
      </w:r>
      <w:r>
        <w:t>(AS)</w:t>
      </w:r>
      <w:r>
        <w:rPr>
          <w:lang w:bidi="fa-IR"/>
        </w:rPr>
        <w:t xml:space="preserve"> said, 'Lure your soul to worship, and be lenient towards it, and do not force it. Accept its excuse and take advantage of its vitality, except what has been prescribed for you as an obligation; for they must be performed, and carried out at their right time.' </w:t>
      </w:r>
      <w:r>
        <w:rPr>
          <w:rStyle w:val="libFootnotenumChar"/>
        </w:rPr>
        <w:t>8</w:t>
      </w:r>
    </w:p>
    <w:p w:rsidR="009A3CE4" w:rsidRDefault="009A3CE4" w:rsidP="00D31A5F">
      <w:pPr>
        <w:pStyle w:val="libAr"/>
        <w:rPr>
          <w:lang w:bidi="fa-IR"/>
        </w:rPr>
      </w:pPr>
      <w:r w:rsidRPr="00D31A5F">
        <w:rPr>
          <w:rStyle w:val="libBold1Char"/>
          <w:rFonts w:hint="cs"/>
          <w:rtl/>
        </w:rPr>
        <w:t>4990.</w:t>
      </w:r>
      <w:r>
        <w:rPr>
          <w:rtl/>
          <w:lang w:bidi="fa-IR"/>
        </w:rPr>
        <w:t xml:space="preserve"> الإمامُ عليٌّ عليه السلام: لا عِبادَةَ كَأداءِ الفَرائضِ .</w:t>
      </w:r>
      <w:r>
        <w:rPr>
          <w:rStyle w:val="libFootnotenumChar"/>
          <w:rFonts w:hint="cs"/>
          <w:rtl/>
        </w:rPr>
        <w:t>9</w:t>
      </w:r>
    </w:p>
    <w:p w:rsidR="009A3CE4" w:rsidRDefault="009A3CE4" w:rsidP="009A3CE4">
      <w:pPr>
        <w:pStyle w:val="libNormal"/>
        <w:rPr>
          <w:lang w:bidi="fa-IR"/>
        </w:rPr>
      </w:pPr>
      <w:r w:rsidRPr="00D31A5F">
        <w:rPr>
          <w:rStyle w:val="libBold1Char"/>
        </w:rPr>
        <w:t>4990.</w:t>
      </w:r>
      <w:r>
        <w:rPr>
          <w:lang w:bidi="fa-IR"/>
        </w:rPr>
        <w:t xml:space="preserve"> Imam Ali </w:t>
      </w:r>
      <w:r>
        <w:t>(AS)</w:t>
      </w:r>
      <w:r>
        <w:rPr>
          <w:lang w:bidi="fa-IR"/>
        </w:rPr>
        <w:t xml:space="preserve"> said, 'There is no worship like the performance of obligatory acts.' </w:t>
      </w:r>
      <w:r>
        <w:rPr>
          <w:rStyle w:val="libFootnotenumChar"/>
        </w:rPr>
        <w:t>10</w:t>
      </w:r>
    </w:p>
    <w:p w:rsidR="009A3CE4" w:rsidRDefault="009A3CE4" w:rsidP="00D31A5F">
      <w:pPr>
        <w:pStyle w:val="libAr"/>
        <w:rPr>
          <w:lang w:bidi="fa-IR"/>
        </w:rPr>
      </w:pPr>
      <w:r w:rsidRPr="00D31A5F">
        <w:rPr>
          <w:rStyle w:val="libBold1Char"/>
          <w:rFonts w:hint="cs"/>
          <w:rtl/>
        </w:rPr>
        <w:t>4991.</w:t>
      </w:r>
      <w:r>
        <w:rPr>
          <w:rtl/>
          <w:lang w:bidi="fa-IR"/>
        </w:rPr>
        <w:t xml:space="preserve"> الإمامُ عليٌّ عليه السلام : إنّك إنِ اشتَغَلتَ بفَضائلِ النَّوافِلِ عَن أداءِ الفَرائضِ ، فلَن يقومَ فَضلٌ تَكسِبُهُ بِفَرضٍ تُضَيِّعُهُ .</w:t>
      </w:r>
      <w:r>
        <w:rPr>
          <w:rStyle w:val="libFootnotenumChar"/>
          <w:rFonts w:hint="cs"/>
          <w:rtl/>
        </w:rPr>
        <w:t>11</w:t>
      </w:r>
    </w:p>
    <w:p w:rsidR="009A3CE4" w:rsidRDefault="009A3CE4" w:rsidP="009A3CE4">
      <w:pPr>
        <w:pStyle w:val="libNormal"/>
        <w:rPr>
          <w:lang w:bidi="fa-IR"/>
        </w:rPr>
      </w:pPr>
      <w:r w:rsidRPr="00D31A5F">
        <w:rPr>
          <w:rStyle w:val="libBold1Char"/>
        </w:rPr>
        <w:t>4991.</w:t>
      </w:r>
      <w:r>
        <w:rPr>
          <w:lang w:bidi="fa-IR"/>
        </w:rPr>
        <w:t xml:space="preserve"> Imam Ali </w:t>
      </w:r>
      <w:r>
        <w:t>(AS)</w:t>
      </w:r>
      <w:r>
        <w:rPr>
          <w:lang w:bidi="fa-IR"/>
        </w:rPr>
        <w:t xml:space="preserve"> said, 'If you were to preoccupy yourself with supererogatory acts instead of the obligatory, you will not gain a single merit by losing an obligation.' </w:t>
      </w:r>
      <w:r>
        <w:rPr>
          <w:rStyle w:val="libFootnotenumChar"/>
        </w:rPr>
        <w:t>12</w:t>
      </w:r>
    </w:p>
    <w:p w:rsidR="009A3CE4" w:rsidRDefault="009A3CE4" w:rsidP="00D31A5F">
      <w:pPr>
        <w:pStyle w:val="libAr"/>
        <w:rPr>
          <w:lang w:bidi="fa-IR"/>
        </w:rPr>
      </w:pPr>
      <w:r w:rsidRPr="00D31A5F">
        <w:rPr>
          <w:rStyle w:val="libBold1Char"/>
          <w:rFonts w:hint="cs"/>
          <w:rtl/>
        </w:rPr>
        <w:t>4992.</w:t>
      </w:r>
      <w:r>
        <w:rPr>
          <w:rtl/>
          <w:lang w:bidi="fa-IR"/>
        </w:rPr>
        <w:t xml:space="preserve"> الإمامُ الحسنُ عليه السلام : إنّ اللَّهَ عَزَّوجلَّ بِمَنِّهِ ورَحمَتِهِ لَمّا فَرَضَ عَليكُمُ الفَرائضَ لم يَفرِضْ علَيكُم لِحاجَةٍ مِنهُ إلَيهِ ، بَل رَحمَةً مِنهُ إلَيكُم (علَيكُم) لا إلهَ إلّا هُو ، لِيَميزَ الخَبيثَ مِن الطَّيِّبِ ، ولِيَبتَلِيَ ما في صُدورِكُم ، ولِيُمَحِّصَ ما في قُلوبِكُم .</w:t>
      </w:r>
      <w:r>
        <w:rPr>
          <w:rStyle w:val="libFootnotenumChar"/>
          <w:rFonts w:hint="cs"/>
          <w:rtl/>
        </w:rPr>
        <w:t>13</w:t>
      </w:r>
    </w:p>
    <w:p w:rsidR="009A3CE4" w:rsidRDefault="009A3CE4" w:rsidP="009A3CE4">
      <w:pPr>
        <w:pStyle w:val="libNormal"/>
        <w:rPr>
          <w:lang w:bidi="fa-IR"/>
        </w:rPr>
      </w:pPr>
      <w:r w:rsidRPr="00D31A5F">
        <w:rPr>
          <w:rStyle w:val="libBold1Char"/>
        </w:rPr>
        <w:lastRenderedPageBreak/>
        <w:t>4992.</w:t>
      </w:r>
      <w:r>
        <w:rPr>
          <w:lang w:bidi="fa-IR"/>
        </w:rPr>
        <w:t xml:space="preserve"> Imam Hasan </w:t>
      </w:r>
      <w:r>
        <w:t>(AS)</w:t>
      </w:r>
      <w:r>
        <w:rPr>
          <w:lang w:bidi="fa-IR"/>
        </w:rPr>
        <w:t xml:space="preserve"> said, 'When Allah with His Generosity and Benevolence made the obligations a duty upon you, He did not do so for a need He has for them. Rather, it is as a result of the Benevolence He has over you - there is no god but He - and in order to distinguish between the bad and the good, and to test what is in your chests, and to purify what is in your hearts.' </w:t>
      </w:r>
      <w:r>
        <w:rPr>
          <w:rStyle w:val="libFootnotenumChar"/>
        </w:rPr>
        <w:t>14</w:t>
      </w:r>
    </w:p>
    <w:p w:rsidR="009A3CE4" w:rsidRDefault="009A3CE4" w:rsidP="00D31A5F">
      <w:pPr>
        <w:pStyle w:val="libAr"/>
        <w:rPr>
          <w:lang w:bidi="fa-IR"/>
        </w:rPr>
      </w:pPr>
      <w:r w:rsidRPr="00D31A5F">
        <w:rPr>
          <w:rStyle w:val="libBold1Char"/>
          <w:rFonts w:hint="cs"/>
          <w:rtl/>
        </w:rPr>
        <w:t>4993.</w:t>
      </w:r>
      <w:r>
        <w:rPr>
          <w:rtl/>
          <w:lang w:bidi="fa-IR"/>
        </w:rPr>
        <w:t xml:space="preserve"> الإمامُ زينُ العابدينَ عليه السلام : مَن عَمِلَ بما افتَرَضَ اللَّهُ علَيهِ فهُو مِن خَيرِ الناسِ .</w:t>
      </w:r>
      <w:r>
        <w:rPr>
          <w:rStyle w:val="libFootnotenumChar"/>
          <w:rFonts w:hint="cs"/>
          <w:rtl/>
        </w:rPr>
        <w:t>15</w:t>
      </w:r>
    </w:p>
    <w:p w:rsidR="009A3CE4" w:rsidRDefault="009A3CE4" w:rsidP="009A3CE4">
      <w:pPr>
        <w:pStyle w:val="libNormal"/>
        <w:rPr>
          <w:lang w:bidi="fa-IR"/>
        </w:rPr>
      </w:pPr>
      <w:r w:rsidRPr="00D31A5F">
        <w:rPr>
          <w:rStyle w:val="libBold1Char"/>
        </w:rPr>
        <w:t>4993.</w:t>
      </w:r>
      <w:r>
        <w:rPr>
          <w:lang w:bidi="fa-IR"/>
        </w:rPr>
        <w:t xml:space="preserve"> Imam Zayn al-Abidin </w:t>
      </w:r>
      <w:r>
        <w:t>(AS)</w:t>
      </w:r>
      <w:r>
        <w:rPr>
          <w:lang w:bidi="fa-IR"/>
        </w:rPr>
        <w:t xml:space="preserve"> said, 'Those who act according to what Allah has made obligatory are the best of people. </w:t>
      </w:r>
      <w:r>
        <w:rPr>
          <w:rStyle w:val="libFootnotenumChar"/>
        </w:rPr>
        <w:t>16</w:t>
      </w:r>
    </w:p>
    <w:p w:rsidR="009A3CE4" w:rsidRDefault="009A3CE4" w:rsidP="00D31A5F">
      <w:pPr>
        <w:pStyle w:val="libAr"/>
        <w:rPr>
          <w:lang w:bidi="fa-IR"/>
        </w:rPr>
      </w:pPr>
      <w:r w:rsidRPr="00D31A5F">
        <w:rPr>
          <w:rStyle w:val="libBold1Char"/>
          <w:rFonts w:hint="cs"/>
          <w:rtl/>
        </w:rPr>
        <w:t>4994.</w:t>
      </w:r>
      <w:r>
        <w:rPr>
          <w:rtl/>
          <w:lang w:bidi="fa-IR"/>
        </w:rPr>
        <w:t xml:space="preserve"> الإمامُ الصّادقُ عليه السلام: قالَ اللَّهُ تبارَكَ‏وتعالى‏: ما تَحَبَّبَ إلَيَّ عبدِي بِأحَبَّ ممّا افتَرَضتُ علَيهِ .</w:t>
      </w:r>
      <w:r>
        <w:rPr>
          <w:rStyle w:val="libFootnotenumChar"/>
          <w:rFonts w:hint="cs"/>
          <w:rtl/>
        </w:rPr>
        <w:t>17</w:t>
      </w:r>
    </w:p>
    <w:p w:rsidR="009A3CE4" w:rsidRDefault="009A3CE4" w:rsidP="009A3CE4">
      <w:pPr>
        <w:pStyle w:val="libNormal"/>
        <w:rPr>
          <w:lang w:bidi="fa-IR"/>
        </w:rPr>
      </w:pPr>
      <w:r w:rsidRPr="00D31A5F">
        <w:rPr>
          <w:rStyle w:val="libBold1Char"/>
        </w:rPr>
        <w:t>4994.</w:t>
      </w:r>
      <w:r>
        <w:rPr>
          <w:lang w:bidi="fa-IR"/>
        </w:rPr>
        <w:t xml:space="preserve"> Imam al-Sadiq </w:t>
      </w:r>
      <w:r>
        <w:t>(AS)</w:t>
      </w:r>
      <w:r>
        <w:rPr>
          <w:lang w:bidi="fa-IR"/>
        </w:rPr>
        <w:t xml:space="preserve"> said, 'Allah, Blessed and most High, said, 'There is nothing more beloved to Me, through which My servant may endear himself to Me than through the duties I ask him to fulfil.' </w:t>
      </w:r>
      <w:r>
        <w:rPr>
          <w:rStyle w:val="libFootnotenumChar"/>
        </w:rPr>
        <w:t>18</w:t>
      </w:r>
    </w:p>
    <w:p w:rsidR="009A3CE4" w:rsidRDefault="009A3CE4" w:rsidP="009A3CE4">
      <w:pPr>
        <w:pStyle w:val="libNormal"/>
        <w:rPr>
          <w:lang w:bidi="fa-IR"/>
        </w:rPr>
      </w:pPr>
    </w:p>
    <w:p w:rsidR="009A3CE4" w:rsidRDefault="009A3CE4" w:rsidP="00217917">
      <w:pPr>
        <w:pStyle w:val="Heading3"/>
        <w:rPr>
          <w:lang w:bidi="fa-IR"/>
        </w:rPr>
      </w:pPr>
      <w:bookmarkStart w:id="3340" w:name="_Toc484340404"/>
      <w:bookmarkStart w:id="3341" w:name="_Toc485817929"/>
      <w:r>
        <w:rPr>
          <w:lang w:bidi="fa-IR"/>
        </w:rPr>
        <w:t>Notes</w:t>
      </w:r>
      <w:bookmarkEnd w:id="3340"/>
      <w:bookmarkEnd w:id="3341"/>
    </w:p>
    <w:p w:rsidR="009A3CE4" w:rsidRDefault="009A3CE4" w:rsidP="009A3CE4">
      <w:pPr>
        <w:pStyle w:val="libFootnote"/>
        <w:rPr>
          <w:lang w:bidi="fa-IR"/>
        </w:rPr>
      </w:pPr>
      <w:r>
        <w:rPr>
          <w:lang w:bidi="fa-IR"/>
        </w:rPr>
        <w:t xml:space="preserve">1. </w:t>
      </w:r>
      <w:r>
        <w:rPr>
          <w:rtl/>
          <w:lang w:bidi="fa-IR"/>
        </w:rPr>
        <w:t xml:space="preserve">الكافي : 2 / 82 / 4 </w:t>
      </w:r>
      <w:r>
        <w:rPr>
          <w:lang w:bidi="fa-IR"/>
        </w:rPr>
        <w:t>.</w:t>
      </w:r>
    </w:p>
    <w:p w:rsidR="009A3CE4" w:rsidRDefault="009A3CE4" w:rsidP="009A3CE4">
      <w:pPr>
        <w:pStyle w:val="libFootnote"/>
        <w:rPr>
          <w:lang w:bidi="fa-IR"/>
        </w:rPr>
      </w:pPr>
      <w:r>
        <w:rPr>
          <w:lang w:bidi="fa-IR"/>
        </w:rPr>
        <w:t>2. al-Kafi, v. 2, p. 82, no. 4</w:t>
      </w:r>
    </w:p>
    <w:p w:rsidR="009A3CE4" w:rsidRDefault="009A3CE4" w:rsidP="009A3CE4">
      <w:pPr>
        <w:pStyle w:val="libFootnote"/>
        <w:rPr>
          <w:lang w:bidi="fa-IR"/>
        </w:rPr>
      </w:pPr>
      <w:r>
        <w:rPr>
          <w:lang w:bidi="fa-IR"/>
        </w:rPr>
        <w:t xml:space="preserve">3. </w:t>
      </w:r>
      <w:r>
        <w:rPr>
          <w:rtl/>
          <w:lang w:bidi="fa-IR"/>
        </w:rPr>
        <w:t xml:space="preserve">نهج البلاغة : الخطبة 167 </w:t>
      </w:r>
      <w:r>
        <w:rPr>
          <w:lang w:bidi="fa-IR"/>
        </w:rPr>
        <w:t>.</w:t>
      </w:r>
    </w:p>
    <w:p w:rsidR="009A3CE4" w:rsidRDefault="009A3CE4" w:rsidP="009A3CE4">
      <w:pPr>
        <w:pStyle w:val="libFootnote"/>
        <w:rPr>
          <w:lang w:bidi="fa-IR"/>
        </w:rPr>
      </w:pPr>
      <w:r>
        <w:rPr>
          <w:lang w:bidi="fa-IR"/>
        </w:rPr>
        <w:t>4. Nahj al-Balagha, Sermon 167</w:t>
      </w:r>
    </w:p>
    <w:p w:rsidR="009A3CE4" w:rsidRDefault="009A3CE4" w:rsidP="009A3CE4">
      <w:pPr>
        <w:pStyle w:val="libFootnote"/>
        <w:rPr>
          <w:lang w:bidi="fa-IR"/>
        </w:rPr>
      </w:pPr>
      <w:r>
        <w:rPr>
          <w:lang w:bidi="fa-IR"/>
        </w:rPr>
        <w:t xml:space="preserve">5. </w:t>
      </w:r>
      <w:r>
        <w:rPr>
          <w:rtl/>
          <w:lang w:bidi="fa-IR"/>
        </w:rPr>
        <w:t xml:space="preserve">نهج البلاغة : الخطبة 113 </w:t>
      </w:r>
      <w:r>
        <w:rPr>
          <w:lang w:bidi="fa-IR"/>
        </w:rPr>
        <w:t>.</w:t>
      </w:r>
    </w:p>
    <w:p w:rsidR="009A3CE4" w:rsidRDefault="009A3CE4" w:rsidP="009A3CE4">
      <w:pPr>
        <w:pStyle w:val="libFootnote"/>
        <w:rPr>
          <w:lang w:bidi="fa-IR"/>
        </w:rPr>
      </w:pPr>
      <w:r>
        <w:rPr>
          <w:lang w:bidi="fa-IR"/>
        </w:rPr>
        <w:t>6. Ibid. Sermon 113</w:t>
      </w:r>
    </w:p>
    <w:p w:rsidR="009A3CE4" w:rsidRDefault="009A3CE4" w:rsidP="009A3CE4">
      <w:pPr>
        <w:pStyle w:val="libFootnote"/>
        <w:rPr>
          <w:lang w:bidi="fa-IR"/>
        </w:rPr>
      </w:pPr>
      <w:r>
        <w:rPr>
          <w:lang w:bidi="fa-IR"/>
        </w:rPr>
        <w:t xml:space="preserve">7. </w:t>
      </w:r>
      <w:r>
        <w:rPr>
          <w:rtl/>
          <w:lang w:bidi="fa-IR"/>
        </w:rPr>
        <w:t xml:space="preserve">نهج‏البلاغة : الكتاب‏69 </w:t>
      </w:r>
      <w:r>
        <w:rPr>
          <w:lang w:bidi="fa-IR"/>
        </w:rPr>
        <w:t>.</w:t>
      </w:r>
    </w:p>
    <w:p w:rsidR="009A3CE4" w:rsidRDefault="009A3CE4" w:rsidP="009A3CE4">
      <w:pPr>
        <w:pStyle w:val="libFootnote"/>
        <w:rPr>
          <w:lang w:bidi="fa-IR"/>
        </w:rPr>
      </w:pPr>
      <w:r>
        <w:rPr>
          <w:lang w:bidi="fa-IR"/>
        </w:rPr>
        <w:t>8. Ibid. Letter 69</w:t>
      </w:r>
    </w:p>
    <w:p w:rsidR="009A3CE4" w:rsidRDefault="009A3CE4" w:rsidP="009A3CE4">
      <w:pPr>
        <w:pStyle w:val="libFootnote"/>
        <w:rPr>
          <w:lang w:bidi="fa-IR"/>
        </w:rPr>
      </w:pPr>
      <w:r>
        <w:rPr>
          <w:lang w:bidi="fa-IR"/>
        </w:rPr>
        <w:t xml:space="preserve">9. </w:t>
      </w:r>
      <w:r>
        <w:rPr>
          <w:rtl/>
          <w:lang w:bidi="fa-IR"/>
        </w:rPr>
        <w:t xml:space="preserve">نهج البلاغة : الحكمة 113 </w:t>
      </w:r>
      <w:r>
        <w:rPr>
          <w:lang w:bidi="fa-IR"/>
        </w:rPr>
        <w:t>.</w:t>
      </w:r>
    </w:p>
    <w:p w:rsidR="009A3CE4" w:rsidRDefault="009A3CE4" w:rsidP="009A3CE4">
      <w:pPr>
        <w:pStyle w:val="libFootnote"/>
        <w:rPr>
          <w:lang w:bidi="fa-IR"/>
        </w:rPr>
      </w:pPr>
      <w:r>
        <w:rPr>
          <w:lang w:bidi="fa-IR"/>
        </w:rPr>
        <w:t>10. Ibid. Saying 113</w:t>
      </w:r>
    </w:p>
    <w:p w:rsidR="009A3CE4" w:rsidRDefault="009A3CE4" w:rsidP="009A3CE4">
      <w:pPr>
        <w:pStyle w:val="libFootnote"/>
        <w:rPr>
          <w:lang w:bidi="fa-IR"/>
        </w:rPr>
      </w:pPr>
      <w:r>
        <w:rPr>
          <w:lang w:bidi="fa-IR"/>
        </w:rPr>
        <w:t xml:space="preserve">11. </w:t>
      </w:r>
      <w:r>
        <w:rPr>
          <w:rtl/>
          <w:lang w:bidi="fa-IR"/>
        </w:rPr>
        <w:t xml:space="preserve">غرر الحكم : 3793 </w:t>
      </w:r>
      <w:r>
        <w:rPr>
          <w:lang w:bidi="fa-IR"/>
        </w:rPr>
        <w:t>.</w:t>
      </w:r>
    </w:p>
    <w:p w:rsidR="009A3CE4" w:rsidRDefault="009A3CE4" w:rsidP="009A3CE4">
      <w:pPr>
        <w:pStyle w:val="libFootnote"/>
        <w:rPr>
          <w:lang w:bidi="fa-IR"/>
        </w:rPr>
      </w:pPr>
      <w:r>
        <w:rPr>
          <w:lang w:bidi="fa-IR"/>
        </w:rPr>
        <w:t>12. Ghurar al-Hikam, no. 3793</w:t>
      </w:r>
    </w:p>
    <w:p w:rsidR="009A3CE4" w:rsidRDefault="009A3CE4" w:rsidP="009A3CE4">
      <w:pPr>
        <w:pStyle w:val="libFootnote"/>
        <w:rPr>
          <w:lang w:bidi="fa-IR"/>
        </w:rPr>
      </w:pPr>
      <w:r>
        <w:rPr>
          <w:lang w:bidi="fa-IR"/>
        </w:rPr>
        <w:t xml:space="preserve">13. </w:t>
      </w:r>
      <w:r>
        <w:rPr>
          <w:rtl/>
          <w:lang w:bidi="fa-IR"/>
        </w:rPr>
        <w:t xml:space="preserve">بحار الأنوار : 23 / 99 / 3 </w:t>
      </w:r>
      <w:r>
        <w:rPr>
          <w:lang w:bidi="fa-IR"/>
        </w:rPr>
        <w:t>.</w:t>
      </w:r>
    </w:p>
    <w:p w:rsidR="009A3CE4" w:rsidRDefault="009A3CE4" w:rsidP="009A3CE4">
      <w:pPr>
        <w:pStyle w:val="libFootnote"/>
        <w:rPr>
          <w:lang w:bidi="fa-IR"/>
        </w:rPr>
      </w:pPr>
      <w:r>
        <w:rPr>
          <w:lang w:bidi="fa-IR"/>
        </w:rPr>
        <w:t>14. Bihar al-Anwar, v. 23, p. 99, no. 3</w:t>
      </w:r>
    </w:p>
    <w:p w:rsidR="009A3CE4" w:rsidRDefault="009A3CE4" w:rsidP="009A3CE4">
      <w:pPr>
        <w:pStyle w:val="libFootnote"/>
        <w:rPr>
          <w:lang w:bidi="fa-IR"/>
        </w:rPr>
      </w:pPr>
      <w:r>
        <w:rPr>
          <w:lang w:bidi="fa-IR"/>
        </w:rPr>
        <w:t xml:space="preserve">15. </w:t>
      </w:r>
      <w:r>
        <w:rPr>
          <w:rtl/>
          <w:lang w:bidi="fa-IR"/>
        </w:rPr>
        <w:t xml:space="preserve">الكافي : 2 / 81 / 1 </w:t>
      </w:r>
      <w:r>
        <w:rPr>
          <w:lang w:bidi="fa-IR"/>
        </w:rPr>
        <w:t>.</w:t>
      </w:r>
    </w:p>
    <w:p w:rsidR="009A3CE4" w:rsidRDefault="009A3CE4" w:rsidP="009A3CE4">
      <w:pPr>
        <w:pStyle w:val="libFootnote"/>
        <w:rPr>
          <w:lang w:bidi="fa-IR"/>
        </w:rPr>
      </w:pPr>
      <w:r>
        <w:rPr>
          <w:lang w:bidi="fa-IR"/>
        </w:rPr>
        <w:t>16. al-Kafi, v. 2, p. 81, no. 1</w:t>
      </w:r>
    </w:p>
    <w:p w:rsidR="009A3CE4" w:rsidRDefault="009A3CE4" w:rsidP="009A3CE4">
      <w:pPr>
        <w:pStyle w:val="libFootnote"/>
        <w:rPr>
          <w:lang w:bidi="fa-IR"/>
        </w:rPr>
      </w:pPr>
      <w:r>
        <w:rPr>
          <w:lang w:bidi="fa-IR"/>
        </w:rPr>
        <w:t xml:space="preserve">17. </w:t>
      </w:r>
      <w:r>
        <w:rPr>
          <w:rtl/>
          <w:lang w:bidi="fa-IR"/>
        </w:rPr>
        <w:t xml:space="preserve">الكافي : 2 / 82 / 5 </w:t>
      </w:r>
      <w:r>
        <w:rPr>
          <w:lang w:bidi="fa-IR"/>
        </w:rPr>
        <w:t>.</w:t>
      </w:r>
    </w:p>
    <w:p w:rsidR="009A3CE4" w:rsidRDefault="009A3CE4" w:rsidP="009A3CE4">
      <w:pPr>
        <w:pStyle w:val="libFootnote"/>
        <w:rPr>
          <w:lang w:bidi="fa-IR"/>
        </w:rPr>
      </w:pPr>
      <w:r>
        <w:rPr>
          <w:lang w:bidi="fa-IR"/>
        </w:rPr>
        <w:t>18. Ibid. v. 2, p. 82, no. 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342" w:name="_Toc484340405"/>
      <w:bookmarkStart w:id="3343" w:name="_Toc485817930"/>
      <w:r>
        <w:rPr>
          <w:lang w:bidi="fa-IR"/>
        </w:rPr>
        <w:lastRenderedPageBreak/>
        <w:t xml:space="preserve">1475 - </w:t>
      </w:r>
      <w:r>
        <w:rPr>
          <w:rtl/>
          <w:lang w:bidi="fa-IR"/>
        </w:rPr>
        <w:t>ما فَرَضَ اللَّهُ سُبحانَهُ عَلَى النّاسِ‏</w:t>
      </w:r>
      <w:bookmarkEnd w:id="3342"/>
      <w:bookmarkEnd w:id="3343"/>
    </w:p>
    <w:p w:rsidR="009A3CE4" w:rsidRDefault="009A3CE4" w:rsidP="00034539">
      <w:pPr>
        <w:pStyle w:val="Heading2Center"/>
        <w:rPr>
          <w:lang w:bidi="fa-IR"/>
        </w:rPr>
      </w:pPr>
      <w:bookmarkStart w:id="3344" w:name="_Toc484340406"/>
      <w:bookmarkStart w:id="3345" w:name="_Toc485817931"/>
      <w:r>
        <w:rPr>
          <w:lang w:bidi="fa-IR"/>
        </w:rPr>
        <w:t>1475. THAT WHICH ALLAH HAS MADE OBLIGATORY FOR PEOPLE</w:t>
      </w:r>
      <w:bookmarkEnd w:id="3344"/>
      <w:bookmarkEnd w:id="3345"/>
    </w:p>
    <w:p w:rsidR="009A3CE4" w:rsidRDefault="009A3CE4" w:rsidP="00D31A5F">
      <w:pPr>
        <w:pStyle w:val="libAr"/>
        <w:rPr>
          <w:lang w:bidi="fa-IR"/>
        </w:rPr>
      </w:pPr>
      <w:r w:rsidRPr="00D31A5F">
        <w:rPr>
          <w:rStyle w:val="libBold1Char"/>
          <w:rFonts w:hint="cs"/>
          <w:rtl/>
        </w:rPr>
        <w:t>4995.</w:t>
      </w:r>
      <w:r>
        <w:rPr>
          <w:rtl/>
          <w:lang w:bidi="fa-IR"/>
        </w:rPr>
        <w:t xml:space="preserve"> الإمامُ عليٌّ عليه السلام : إنّ اللَّهَ تعالى‏ فَرَضَ على‏ أئمّةِ العَدلِ (الحقِّ) أن يُقَدِّرُوا أنفُسَهُم بِضَعَفَةِ الناسِ ، كيلا يَتَبيَّغَ بالفَقيرِ فَقرُهُ .</w:t>
      </w:r>
      <w:r>
        <w:rPr>
          <w:rStyle w:val="libFootnotenumChar"/>
          <w:rFonts w:hint="cs"/>
          <w:rtl/>
        </w:rPr>
        <w:t>1</w:t>
      </w:r>
    </w:p>
    <w:p w:rsidR="009A3CE4" w:rsidRDefault="009A3CE4" w:rsidP="009A3CE4">
      <w:pPr>
        <w:pStyle w:val="libNormal"/>
        <w:rPr>
          <w:lang w:bidi="fa-IR"/>
        </w:rPr>
      </w:pPr>
      <w:r w:rsidRPr="00D31A5F">
        <w:rPr>
          <w:rStyle w:val="libBold1Char"/>
        </w:rPr>
        <w:t>4995.</w:t>
      </w:r>
      <w:r>
        <w:rPr>
          <w:lang w:bidi="fa-IR"/>
        </w:rPr>
        <w:t xml:space="preserve"> Imam Ali </w:t>
      </w:r>
      <w:r>
        <w:t>(AS)</w:t>
      </w:r>
      <w:r>
        <w:rPr>
          <w:lang w:bidi="fa-IR"/>
        </w:rPr>
        <w:t xml:space="preserve"> said, 'Allah, most High, has made obligatory upon the leaders of justice [truth] to equate themselves with the weak ones from among of people, so that the poor cannot be intimidated as a result of his poverty.' </w:t>
      </w:r>
      <w:r>
        <w:rPr>
          <w:rStyle w:val="libFootnotenumChar"/>
        </w:rPr>
        <w:t>2</w:t>
      </w:r>
    </w:p>
    <w:p w:rsidR="009A3CE4" w:rsidRDefault="009A3CE4" w:rsidP="00D31A5F">
      <w:pPr>
        <w:pStyle w:val="libAr"/>
        <w:rPr>
          <w:lang w:bidi="fa-IR"/>
        </w:rPr>
      </w:pPr>
      <w:r w:rsidRPr="00D31A5F">
        <w:rPr>
          <w:rStyle w:val="libBold1Char"/>
          <w:rFonts w:hint="cs"/>
          <w:rtl/>
        </w:rPr>
        <w:t>4996.</w:t>
      </w:r>
      <w:r>
        <w:rPr>
          <w:rtl/>
          <w:lang w:bidi="fa-IR"/>
        </w:rPr>
        <w:t xml:space="preserve"> الإمامُ عليٌّ عليه السلام : إنّ اللَّهَ سبحانَهُ فَرَضَ في أموالِ الأغنياءِ أقواتَ الفُقَراءِ ، فما جاعَ فَقيرٌ إلّا بما مُتِّعَ بهِ غَنيٌّ .</w:t>
      </w:r>
      <w:r>
        <w:rPr>
          <w:rStyle w:val="libFootnotenumChar"/>
          <w:rFonts w:hint="cs"/>
          <w:rtl/>
        </w:rPr>
        <w:t>3</w:t>
      </w:r>
    </w:p>
    <w:p w:rsidR="009A3CE4" w:rsidRDefault="009A3CE4" w:rsidP="009A3CE4">
      <w:pPr>
        <w:pStyle w:val="libNormal"/>
        <w:rPr>
          <w:lang w:bidi="fa-IR"/>
        </w:rPr>
      </w:pPr>
      <w:r w:rsidRPr="00D31A5F">
        <w:rPr>
          <w:rStyle w:val="libBold1Char"/>
        </w:rPr>
        <w:t>4996.</w:t>
      </w:r>
      <w:r>
        <w:rPr>
          <w:lang w:bidi="fa-IR"/>
        </w:rPr>
        <w:t xml:space="preserve"> Imam Ali </w:t>
      </w:r>
      <w:r>
        <w:t>(AS)</w:t>
      </w:r>
      <w:r>
        <w:rPr>
          <w:lang w:bidi="fa-IR"/>
        </w:rPr>
        <w:t xml:space="preserve"> said, 'Allah, Glory be to Him, made the provisions of the poor incumbent upon the wealth of the rich; so no poor person goes hungry except as a result of what the rich person enjoys.' </w:t>
      </w:r>
      <w:r>
        <w:rPr>
          <w:rStyle w:val="libFootnotenumChar"/>
        </w:rPr>
        <w:t>4</w:t>
      </w:r>
    </w:p>
    <w:p w:rsidR="009A3CE4" w:rsidRDefault="009A3CE4" w:rsidP="00D31A5F">
      <w:pPr>
        <w:pStyle w:val="libAr"/>
        <w:rPr>
          <w:lang w:bidi="fa-IR"/>
        </w:rPr>
      </w:pPr>
      <w:r w:rsidRPr="00D31A5F">
        <w:rPr>
          <w:rStyle w:val="libBold1Char"/>
          <w:rFonts w:hint="cs"/>
          <w:rtl/>
        </w:rPr>
        <w:t>4997.</w:t>
      </w:r>
      <w:r>
        <w:rPr>
          <w:rtl/>
          <w:lang w:bidi="fa-IR"/>
        </w:rPr>
        <w:t xml:space="preserve"> الإمامُ عليٌّ عليه السلام : فَرَضَ اللَّهُ الإيمانَ تَطهيراً مِن الشِّركِ ، والصلاةَ تَنزيهاً عنِ الكِبرِ ، والزكاةَ تَسبيباً للرِّزقِ .</w:t>
      </w:r>
      <w:r>
        <w:rPr>
          <w:rStyle w:val="libFootnotenumChar"/>
          <w:rFonts w:hint="cs"/>
          <w:rtl/>
        </w:rPr>
        <w:t>5</w:t>
      </w:r>
    </w:p>
    <w:p w:rsidR="009A3CE4" w:rsidRDefault="009A3CE4" w:rsidP="009A3CE4">
      <w:pPr>
        <w:pStyle w:val="libNormal"/>
        <w:rPr>
          <w:lang w:bidi="fa-IR"/>
        </w:rPr>
      </w:pPr>
      <w:r w:rsidRPr="00D31A5F">
        <w:rPr>
          <w:rStyle w:val="libBold1Char"/>
        </w:rPr>
        <w:t>4997.</w:t>
      </w:r>
      <w:r>
        <w:rPr>
          <w:lang w:bidi="fa-IR"/>
        </w:rPr>
        <w:t xml:space="preserve"> Imam Ali </w:t>
      </w:r>
      <w:r>
        <w:t>(AS)</w:t>
      </w:r>
      <w:r>
        <w:rPr>
          <w:lang w:bidi="fa-IR"/>
        </w:rPr>
        <w:t xml:space="preserve"> said, 'Allah made faith incumbent in order to purify [people] from polytheism, and prayer to eliminate arrogance, and the alms-tax as a mediator for sustenance [of the needy] .' </w:t>
      </w:r>
      <w:r>
        <w:rPr>
          <w:rStyle w:val="libFootnotenumChar"/>
        </w:rPr>
        <w:t>6</w:t>
      </w:r>
    </w:p>
    <w:p w:rsidR="009A3CE4" w:rsidRDefault="009A3CE4" w:rsidP="00D31A5F">
      <w:pPr>
        <w:pStyle w:val="libAr"/>
        <w:rPr>
          <w:lang w:bidi="fa-IR"/>
        </w:rPr>
      </w:pPr>
      <w:r w:rsidRPr="00D31A5F">
        <w:rPr>
          <w:rStyle w:val="libBold1Char"/>
          <w:rFonts w:hint="cs"/>
          <w:rtl/>
        </w:rPr>
        <w:t>4998.</w:t>
      </w:r>
      <w:r>
        <w:rPr>
          <w:rtl/>
          <w:lang w:bidi="fa-IR"/>
        </w:rPr>
        <w:t xml:space="preserve"> الإمامُ عليٌّ عليه السلام : إنّ اللَّهَ فَرَضَ على‏ جَوارِحِكَ كُلِّها فَرائضَ يَحتَجُّ بها علَيكَ يَومَ القِيامَةِ .</w:t>
      </w:r>
      <w:r>
        <w:rPr>
          <w:rStyle w:val="libFootnotenumChar"/>
          <w:rFonts w:hint="cs"/>
          <w:rtl/>
        </w:rPr>
        <w:t>7</w:t>
      </w:r>
    </w:p>
    <w:p w:rsidR="009A3CE4" w:rsidRDefault="009A3CE4" w:rsidP="009A3CE4">
      <w:pPr>
        <w:pStyle w:val="libNormal"/>
        <w:rPr>
          <w:lang w:bidi="fa-IR"/>
        </w:rPr>
      </w:pPr>
      <w:r w:rsidRPr="00D31A5F">
        <w:rPr>
          <w:rStyle w:val="libBold1Char"/>
        </w:rPr>
        <w:t>4998.</w:t>
      </w:r>
      <w:r>
        <w:rPr>
          <w:lang w:bidi="fa-IR"/>
        </w:rPr>
        <w:t xml:space="preserve"> Imam Ali </w:t>
      </w:r>
      <w:r>
        <w:t>(AS)</w:t>
      </w:r>
      <w:r>
        <w:rPr>
          <w:lang w:bidi="fa-IR"/>
        </w:rPr>
        <w:t xml:space="preserve"> said, 'Allah has ordained a duty for all of your body parts, and they will be used as proofs and witnesses over you on the Day of Resurrection .' </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3346" w:name="_Toc484340407"/>
      <w:bookmarkStart w:id="3347" w:name="_Toc485817932"/>
      <w:r>
        <w:rPr>
          <w:lang w:bidi="fa-IR"/>
        </w:rPr>
        <w:t>Notes</w:t>
      </w:r>
      <w:bookmarkEnd w:id="3346"/>
      <w:bookmarkEnd w:id="3347"/>
    </w:p>
    <w:p w:rsidR="009A3CE4" w:rsidRDefault="009A3CE4" w:rsidP="009A3CE4">
      <w:pPr>
        <w:pStyle w:val="libFootnote"/>
        <w:rPr>
          <w:lang w:bidi="fa-IR"/>
        </w:rPr>
      </w:pPr>
      <w:r>
        <w:rPr>
          <w:lang w:bidi="fa-IR"/>
        </w:rPr>
        <w:t xml:space="preserve">1. </w:t>
      </w:r>
      <w:r>
        <w:rPr>
          <w:rtl/>
          <w:lang w:bidi="fa-IR"/>
        </w:rPr>
        <w:t xml:space="preserve">نهج البلاغة : الخطبة 209 </w:t>
      </w:r>
      <w:r>
        <w:rPr>
          <w:lang w:bidi="fa-IR"/>
        </w:rPr>
        <w:t>.</w:t>
      </w:r>
    </w:p>
    <w:p w:rsidR="009A3CE4" w:rsidRDefault="009A3CE4" w:rsidP="009A3CE4">
      <w:pPr>
        <w:pStyle w:val="libFootnote"/>
        <w:rPr>
          <w:lang w:bidi="fa-IR"/>
        </w:rPr>
      </w:pPr>
      <w:r>
        <w:rPr>
          <w:lang w:bidi="fa-IR"/>
        </w:rPr>
        <w:t>2. Nahj al-Balagha, Sermon 209</w:t>
      </w:r>
    </w:p>
    <w:p w:rsidR="009A3CE4" w:rsidRDefault="009A3CE4" w:rsidP="009A3CE4">
      <w:pPr>
        <w:pStyle w:val="libFootnote"/>
        <w:rPr>
          <w:lang w:bidi="fa-IR"/>
        </w:rPr>
      </w:pPr>
      <w:r>
        <w:rPr>
          <w:lang w:bidi="fa-IR"/>
        </w:rPr>
        <w:t xml:space="preserve">3. </w:t>
      </w:r>
      <w:r>
        <w:rPr>
          <w:rtl/>
          <w:lang w:bidi="fa-IR"/>
        </w:rPr>
        <w:t xml:space="preserve">نهج البلاغة : الحكمة 328 </w:t>
      </w:r>
      <w:r>
        <w:rPr>
          <w:lang w:bidi="fa-IR"/>
        </w:rPr>
        <w:t>.</w:t>
      </w:r>
    </w:p>
    <w:p w:rsidR="009A3CE4" w:rsidRDefault="009A3CE4" w:rsidP="009A3CE4">
      <w:pPr>
        <w:pStyle w:val="libFootnote"/>
        <w:rPr>
          <w:lang w:bidi="fa-IR"/>
        </w:rPr>
      </w:pPr>
      <w:r>
        <w:rPr>
          <w:lang w:bidi="fa-IR"/>
        </w:rPr>
        <w:t>4. Ibid. Saying 328</w:t>
      </w:r>
    </w:p>
    <w:p w:rsidR="009A3CE4" w:rsidRDefault="009A3CE4" w:rsidP="009A3CE4">
      <w:pPr>
        <w:pStyle w:val="libFootnote"/>
        <w:rPr>
          <w:lang w:bidi="fa-IR"/>
        </w:rPr>
      </w:pPr>
      <w:r>
        <w:rPr>
          <w:lang w:bidi="fa-IR"/>
        </w:rPr>
        <w:t xml:space="preserve">5. </w:t>
      </w:r>
      <w:r>
        <w:rPr>
          <w:rtl/>
          <w:lang w:bidi="fa-IR"/>
        </w:rPr>
        <w:t xml:space="preserve">نهج البلاغة : الحكمة 252 </w:t>
      </w:r>
      <w:r>
        <w:rPr>
          <w:lang w:bidi="fa-IR"/>
        </w:rPr>
        <w:t>.</w:t>
      </w:r>
    </w:p>
    <w:p w:rsidR="009A3CE4" w:rsidRDefault="009A3CE4" w:rsidP="009A3CE4">
      <w:pPr>
        <w:pStyle w:val="libFootnote"/>
        <w:rPr>
          <w:lang w:bidi="fa-IR"/>
        </w:rPr>
      </w:pPr>
      <w:r>
        <w:rPr>
          <w:lang w:bidi="fa-IR"/>
        </w:rPr>
        <w:t>6. Ibid. Saying 252</w:t>
      </w:r>
    </w:p>
    <w:p w:rsidR="009A3CE4" w:rsidRDefault="009A3CE4" w:rsidP="009A3CE4">
      <w:pPr>
        <w:pStyle w:val="libFootnote"/>
        <w:rPr>
          <w:lang w:bidi="fa-IR"/>
        </w:rPr>
      </w:pPr>
      <w:r>
        <w:rPr>
          <w:lang w:bidi="fa-IR"/>
        </w:rPr>
        <w:t xml:space="preserve">7. </w:t>
      </w:r>
      <w:r>
        <w:rPr>
          <w:rtl/>
          <w:lang w:bidi="fa-IR"/>
        </w:rPr>
        <w:t xml:space="preserve">نهج البلاغة : الحكمة 382 </w:t>
      </w:r>
      <w:r>
        <w:rPr>
          <w:lang w:bidi="fa-IR"/>
        </w:rPr>
        <w:t>.</w:t>
      </w:r>
    </w:p>
    <w:p w:rsidR="009A3CE4" w:rsidRDefault="009A3CE4" w:rsidP="009A3CE4">
      <w:pPr>
        <w:pStyle w:val="libFootnote"/>
        <w:rPr>
          <w:lang w:bidi="fa-IR"/>
        </w:rPr>
      </w:pPr>
      <w:r>
        <w:rPr>
          <w:lang w:bidi="fa-IR"/>
        </w:rPr>
        <w:t>8. Ibid. Saying 382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348" w:name="_Toc484340408"/>
      <w:bookmarkStart w:id="3349" w:name="_Toc485817933"/>
      <w:r>
        <w:rPr>
          <w:lang w:bidi="fa-IR"/>
        </w:rPr>
        <w:lastRenderedPageBreak/>
        <w:t xml:space="preserve">1476 - </w:t>
      </w:r>
      <w:r>
        <w:rPr>
          <w:rtl/>
          <w:lang w:bidi="fa-IR"/>
        </w:rPr>
        <w:t>جامِعُ الفَرائِضِ‏</w:t>
      </w:r>
      <w:bookmarkEnd w:id="3348"/>
      <w:bookmarkEnd w:id="3349"/>
    </w:p>
    <w:p w:rsidR="009A3CE4" w:rsidRDefault="009A3CE4" w:rsidP="00034539">
      <w:pPr>
        <w:pStyle w:val="Heading2Center"/>
        <w:rPr>
          <w:lang w:bidi="fa-IR"/>
        </w:rPr>
      </w:pPr>
      <w:bookmarkStart w:id="3350" w:name="_Toc484340409"/>
      <w:bookmarkStart w:id="3351" w:name="_Toc485817934"/>
      <w:r>
        <w:rPr>
          <w:lang w:bidi="fa-IR"/>
        </w:rPr>
        <w:t>1476. THE SUM OF ALL OBLIGATIONS</w:t>
      </w:r>
      <w:bookmarkEnd w:id="3350"/>
      <w:bookmarkEnd w:id="3351"/>
    </w:p>
    <w:p w:rsidR="009A3CE4" w:rsidRDefault="009A3CE4" w:rsidP="00D31A5F">
      <w:pPr>
        <w:pStyle w:val="libAr"/>
        <w:rPr>
          <w:lang w:bidi="fa-IR"/>
        </w:rPr>
      </w:pPr>
      <w:r w:rsidRPr="00D31A5F">
        <w:rPr>
          <w:rStyle w:val="libBold1Char"/>
          <w:rFonts w:hint="cs"/>
          <w:rtl/>
        </w:rPr>
        <w:t>4999.</w:t>
      </w:r>
      <w:r>
        <w:rPr>
          <w:rtl/>
          <w:lang w:bidi="fa-IR"/>
        </w:rPr>
        <w:t xml:space="preserve"> الإمامُ عليٌّ عليه السلام : أمّا ما فَرَضَهُ اللَّهُ سبحانَهُ في كتابِهِ فدَعائمُ الإسلامِ ، وهِي خَمسُ دَعائمَ . وعلى‏ هذهِ الفَرائضِ الخَمسِ بُنِيَ الإسلامُ ، فَجَعَلَ سبحانَهُ لِكُلِّ فَريضَةٍ مِن هذهِ الفَرائضِ أربَعةَ حُدودٍ لايَسَعُ أحَداً جَهلُها ، أوَّلُها : الصلاةُ ، ثُمّ الزكاةُ ، ثُمّ الصيامُ ، ثُمّ الحَجُّ ، ثُمّ الوَلايَةُ ، وهِي خاتِمَتُها والجامِعَةُ لِجَميعِ الفَرائضِ والسُّنَنِ .</w:t>
      </w:r>
      <w:r>
        <w:rPr>
          <w:rStyle w:val="libFootnotenumChar"/>
          <w:rFonts w:hint="cs"/>
          <w:rtl/>
        </w:rPr>
        <w:t>1</w:t>
      </w:r>
    </w:p>
    <w:p w:rsidR="009A3CE4" w:rsidRDefault="009A3CE4" w:rsidP="009A3CE4">
      <w:pPr>
        <w:pStyle w:val="libNormal"/>
        <w:rPr>
          <w:lang w:bidi="fa-IR"/>
        </w:rPr>
      </w:pPr>
      <w:r w:rsidRPr="00D31A5F">
        <w:rPr>
          <w:rStyle w:val="libBold1Char"/>
        </w:rPr>
        <w:t>4999.</w:t>
      </w:r>
      <w:r>
        <w:rPr>
          <w:lang w:bidi="fa-IR"/>
        </w:rPr>
        <w:t xml:space="preserve"> Imam Ali </w:t>
      </w:r>
      <w:r>
        <w:t>(AS)</w:t>
      </w:r>
      <w:r>
        <w:rPr>
          <w:lang w:bidi="fa-IR"/>
        </w:rPr>
        <w:t xml:space="preserve"> said, 'As for what Allah has made obligatory in His Book, they are the pillars of Islam, and they are five pillars. It is on these five pillars that Islam was founded, and He Almighty allocated for each of these obligatory duties four boundaries in which everyone must know. The first of them is prayer, then alms-tax </w:t>
      </w:r>
      <w:r>
        <w:t>(zakat)</w:t>
      </w:r>
      <w:r>
        <w:rPr>
          <w:lang w:bidi="fa-IR"/>
        </w:rPr>
        <w:t xml:space="preserve">, then fasting, then Hajj pilgrimage, then guardianship </w:t>
      </w:r>
      <w:r>
        <w:t>(wilaya)</w:t>
      </w:r>
      <w:r>
        <w:rPr>
          <w:lang w:bidi="fa-IR"/>
        </w:rPr>
        <w:t xml:space="preserve">, in which the latter is the seal of them and it encompasses all obligatory and recommended acts.' </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3352" w:name="_Toc484340410"/>
      <w:bookmarkStart w:id="3353" w:name="_Toc485817935"/>
      <w:r>
        <w:rPr>
          <w:lang w:bidi="fa-IR"/>
        </w:rPr>
        <w:t>Notes</w:t>
      </w:r>
      <w:bookmarkEnd w:id="3352"/>
      <w:bookmarkEnd w:id="3353"/>
    </w:p>
    <w:p w:rsidR="009A3CE4" w:rsidRDefault="009A3CE4" w:rsidP="009A3CE4">
      <w:pPr>
        <w:pStyle w:val="libFootnote"/>
        <w:rPr>
          <w:lang w:bidi="fa-IR"/>
        </w:rPr>
      </w:pPr>
      <w:r>
        <w:rPr>
          <w:lang w:bidi="fa-IR"/>
        </w:rPr>
        <w:t xml:space="preserve">1. </w:t>
      </w:r>
      <w:r>
        <w:rPr>
          <w:rtl/>
          <w:lang w:bidi="fa-IR"/>
        </w:rPr>
        <w:t xml:space="preserve">بحارالأنوار : 68 / 388 / 39 </w:t>
      </w:r>
      <w:r>
        <w:rPr>
          <w:lang w:bidi="fa-IR"/>
        </w:rPr>
        <w:t>.</w:t>
      </w:r>
    </w:p>
    <w:p w:rsidR="009A3CE4" w:rsidRDefault="009A3CE4" w:rsidP="009A3CE4">
      <w:pPr>
        <w:pStyle w:val="libFootnote"/>
        <w:rPr>
          <w:lang w:bidi="fa-IR"/>
        </w:rPr>
      </w:pPr>
      <w:r>
        <w:rPr>
          <w:lang w:bidi="fa-IR"/>
        </w:rPr>
        <w:t>2. Bihar al-Anwar, v. 68, p. 388, no. 39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354" w:name="_Toc484340411"/>
      <w:bookmarkStart w:id="3355" w:name="_Toc485817936"/>
      <w:r>
        <w:rPr>
          <w:lang w:bidi="fa-IR"/>
        </w:rPr>
        <w:lastRenderedPageBreak/>
        <w:t xml:space="preserve">319 - </w:t>
      </w:r>
      <w:r>
        <w:rPr>
          <w:rtl/>
          <w:lang w:bidi="fa-IR"/>
        </w:rPr>
        <w:t>الفَراغ‏</w:t>
      </w:r>
      <w:bookmarkEnd w:id="3354"/>
      <w:bookmarkEnd w:id="3355"/>
    </w:p>
    <w:p w:rsidR="009A3CE4" w:rsidRDefault="009A3CE4" w:rsidP="00034539">
      <w:pPr>
        <w:pStyle w:val="Heading2Center"/>
        <w:rPr>
          <w:lang w:bidi="fa-IR"/>
        </w:rPr>
      </w:pPr>
      <w:bookmarkStart w:id="3356" w:name="_Toc484340412"/>
      <w:bookmarkStart w:id="3357" w:name="_Toc485817937"/>
      <w:r>
        <w:rPr>
          <w:lang w:bidi="fa-IR"/>
        </w:rPr>
        <w:t>319. IDLENESS</w:t>
      </w:r>
      <w:bookmarkEnd w:id="3356"/>
      <w:bookmarkEnd w:id="3357"/>
    </w:p>
    <w:p w:rsidR="009A3CE4" w:rsidRDefault="009A3CE4" w:rsidP="00034539">
      <w:pPr>
        <w:pStyle w:val="Heading2Center"/>
        <w:rPr>
          <w:lang w:bidi="fa-IR"/>
        </w:rPr>
      </w:pPr>
      <w:bookmarkStart w:id="3358" w:name="_Toc484340413"/>
      <w:bookmarkStart w:id="3359" w:name="_Toc485817938"/>
      <w:r>
        <w:rPr>
          <w:lang w:bidi="fa-IR"/>
        </w:rPr>
        <w:t xml:space="preserve">1477 - </w:t>
      </w:r>
      <w:r>
        <w:rPr>
          <w:rtl/>
          <w:lang w:bidi="fa-IR"/>
        </w:rPr>
        <w:t>الفَراغُ‏</w:t>
      </w:r>
      <w:bookmarkEnd w:id="3358"/>
      <w:bookmarkEnd w:id="3359"/>
    </w:p>
    <w:p w:rsidR="009A3CE4" w:rsidRDefault="009A3CE4" w:rsidP="00034539">
      <w:pPr>
        <w:pStyle w:val="Heading2Center"/>
        <w:rPr>
          <w:lang w:bidi="fa-IR"/>
        </w:rPr>
      </w:pPr>
      <w:bookmarkStart w:id="3360" w:name="_Toc484340414"/>
      <w:bookmarkStart w:id="3361" w:name="_Toc485817939"/>
      <w:r>
        <w:rPr>
          <w:lang w:bidi="fa-IR"/>
        </w:rPr>
        <w:t>1477. IDLENESS</w:t>
      </w:r>
      <w:bookmarkEnd w:id="3360"/>
      <w:bookmarkEnd w:id="3361"/>
    </w:p>
    <w:p w:rsidR="009A3CE4" w:rsidRDefault="009A3CE4" w:rsidP="00D31A5F">
      <w:pPr>
        <w:pStyle w:val="libAr"/>
        <w:rPr>
          <w:lang w:bidi="fa-IR"/>
        </w:rPr>
      </w:pPr>
      <w:r>
        <w:rPr>
          <w:rtl/>
        </w:rPr>
        <w:t>(</w:t>
      </w:r>
      <w:r>
        <w:rPr>
          <w:rtl/>
          <w:lang w:bidi="fa-IR"/>
        </w:rPr>
        <w:t>فَإذا فَرَغْتَ فَانْصَبْ * وَإلى‏ رَبِّكَ فَارْغَبْ) .</w:t>
      </w:r>
      <w:r>
        <w:rPr>
          <w:rStyle w:val="libFootnotenumChar"/>
          <w:rFonts w:hint="cs"/>
          <w:rtl/>
        </w:rPr>
        <w:t>1</w:t>
      </w:r>
    </w:p>
    <w:p w:rsidR="009A3CE4" w:rsidRDefault="009A3CE4" w:rsidP="009A3CE4">
      <w:pPr>
        <w:pStyle w:val="libNormal"/>
        <w:outlineLvl w:val="0"/>
        <w:rPr>
          <w:lang w:bidi="fa-IR"/>
        </w:rPr>
      </w:pPr>
      <w:bookmarkStart w:id="3362" w:name="_Toc485817940"/>
      <w:r>
        <w:rPr>
          <w:rStyle w:val="libBoldItalicChar"/>
        </w:rPr>
        <w:t>“So when you are done with, appoint, and turn eagerly to your Lord.”</w:t>
      </w:r>
      <w:r>
        <w:rPr>
          <w:lang w:bidi="fa-IR"/>
        </w:rPr>
        <w:t xml:space="preserve"> </w:t>
      </w:r>
      <w:r>
        <w:rPr>
          <w:rStyle w:val="libFootnotenumChar"/>
        </w:rPr>
        <w:t>2</w:t>
      </w:r>
      <w:bookmarkEnd w:id="3362"/>
    </w:p>
    <w:p w:rsidR="009A3CE4" w:rsidRDefault="009A3CE4" w:rsidP="00D31A5F">
      <w:pPr>
        <w:pStyle w:val="libAr"/>
        <w:rPr>
          <w:lang w:bidi="fa-IR"/>
        </w:rPr>
      </w:pPr>
      <w:r w:rsidRPr="00D31A5F">
        <w:rPr>
          <w:rStyle w:val="libBold1Char"/>
          <w:rFonts w:hint="cs"/>
          <w:rtl/>
        </w:rPr>
        <w:t>5000.</w:t>
      </w:r>
      <w:r>
        <w:rPr>
          <w:rtl/>
          <w:lang w:bidi="fa-IR"/>
        </w:rPr>
        <w:t xml:space="preserve"> رسولُ اللَّهِ صلى اللَّه عليه وآله : أشَدُّ الناسِ حِساباً يَومَ القِيامَةِ المَكفِيُّ الفارِغُ، إن كانَ الشُغلُ مَجهَدَةً فالفَراغُ مَفسَدَةٌ .</w:t>
      </w:r>
      <w:r>
        <w:rPr>
          <w:rStyle w:val="libFootnotenumChar"/>
          <w:rFonts w:hint="cs"/>
          <w:rtl/>
        </w:rPr>
        <w:t>3</w:t>
      </w:r>
    </w:p>
    <w:p w:rsidR="009A3CE4" w:rsidRDefault="009A3CE4" w:rsidP="009A3CE4">
      <w:pPr>
        <w:pStyle w:val="libNormal"/>
        <w:rPr>
          <w:lang w:bidi="fa-IR"/>
        </w:rPr>
      </w:pPr>
      <w:r w:rsidRPr="00D31A5F">
        <w:rPr>
          <w:rStyle w:val="libBold1Char"/>
        </w:rPr>
        <w:t>5000.</w:t>
      </w:r>
      <w:r>
        <w:rPr>
          <w:lang w:bidi="fa-IR"/>
        </w:rPr>
        <w:t xml:space="preserve"> The Prophet </w:t>
      </w:r>
      <w:r>
        <w:t>(SAWA)</w:t>
      </w:r>
      <w:r>
        <w:rPr>
          <w:lang w:bidi="fa-IR"/>
        </w:rPr>
        <w:t xml:space="preserve"> said, 'The one to be the most harshly judged on the Day of Resurrection will be the capable yet idle [people]. If work is tiring, idleness is corruptive.' </w:t>
      </w:r>
      <w:r>
        <w:rPr>
          <w:rStyle w:val="libFootnotenumChar"/>
        </w:rPr>
        <w:t>4</w:t>
      </w:r>
    </w:p>
    <w:p w:rsidR="009A3CE4" w:rsidRDefault="009A3CE4" w:rsidP="00D31A5F">
      <w:pPr>
        <w:pStyle w:val="libAr"/>
        <w:rPr>
          <w:lang w:bidi="fa-IR"/>
        </w:rPr>
      </w:pPr>
      <w:r w:rsidRPr="00D31A5F">
        <w:rPr>
          <w:rStyle w:val="libBold1Char"/>
          <w:rFonts w:hint="cs"/>
          <w:rtl/>
        </w:rPr>
        <w:t>5001.</w:t>
      </w:r>
      <w:r>
        <w:rPr>
          <w:rtl/>
          <w:lang w:bidi="fa-IR"/>
        </w:rPr>
        <w:t xml:space="preserve"> رسولُ اللَّهِ صلى اللَّه عليه وآله : إنَّ اللَّهَ يُبغِضُ الصَّحيحَ الفارِغَ ، لا في شُغلِ الدنيا ولا في شُغلِ الآخِرَةِ .</w:t>
      </w:r>
      <w:r>
        <w:rPr>
          <w:rStyle w:val="libFootnotenumChar"/>
          <w:rFonts w:hint="cs"/>
          <w:rtl/>
        </w:rPr>
        <w:t>5</w:t>
      </w:r>
    </w:p>
    <w:p w:rsidR="009A3CE4" w:rsidRDefault="009A3CE4" w:rsidP="009A3CE4">
      <w:pPr>
        <w:pStyle w:val="libNormal"/>
        <w:rPr>
          <w:lang w:bidi="fa-IR"/>
        </w:rPr>
      </w:pPr>
      <w:r w:rsidRPr="00D31A5F">
        <w:rPr>
          <w:rStyle w:val="libBold1Char"/>
        </w:rPr>
        <w:t>5001.</w:t>
      </w:r>
      <w:r>
        <w:rPr>
          <w:lang w:bidi="fa-IR"/>
        </w:rPr>
        <w:t xml:space="preserve"> The Prophet </w:t>
      </w:r>
      <w:r>
        <w:t>(SAWA)</w:t>
      </w:r>
      <w:r>
        <w:rPr>
          <w:lang w:bidi="fa-IR"/>
        </w:rPr>
        <w:t xml:space="preserve"> said, 'Verily Allah hates the healthy-bodied idle person, who is neither concerned with his worldly life, nor the Hereafter.' </w:t>
      </w:r>
      <w:r>
        <w:rPr>
          <w:rStyle w:val="libFootnotenumChar"/>
        </w:rPr>
        <w:t>6</w:t>
      </w:r>
    </w:p>
    <w:p w:rsidR="009A3CE4" w:rsidRDefault="009A3CE4" w:rsidP="00D31A5F">
      <w:pPr>
        <w:pStyle w:val="libAr"/>
        <w:rPr>
          <w:lang w:bidi="fa-IR"/>
        </w:rPr>
      </w:pPr>
      <w:r w:rsidRPr="00D31A5F">
        <w:rPr>
          <w:rStyle w:val="libBold1Char"/>
          <w:rFonts w:hint="cs"/>
          <w:rtl/>
        </w:rPr>
        <w:t>5002.</w:t>
      </w:r>
      <w:r>
        <w:rPr>
          <w:rtl/>
          <w:lang w:bidi="fa-IR"/>
        </w:rPr>
        <w:t xml:space="preserve"> رسولُ اللَّهِ صلى اللَّه عليه وآله : خَلَّتانِ كثيرٌ مِن الناسِ فيهِما مَفتونٌ : الصِّحَّةُ والفَراغُ .</w:t>
      </w:r>
      <w:r>
        <w:rPr>
          <w:rStyle w:val="libFootnotenumChar"/>
          <w:rFonts w:hint="cs"/>
          <w:rtl/>
        </w:rPr>
        <w:t>7</w:t>
      </w:r>
    </w:p>
    <w:p w:rsidR="009A3CE4" w:rsidRDefault="009A3CE4" w:rsidP="009A3CE4">
      <w:pPr>
        <w:pStyle w:val="libNormal"/>
        <w:rPr>
          <w:lang w:bidi="fa-IR"/>
        </w:rPr>
      </w:pPr>
      <w:r w:rsidRPr="00D31A5F">
        <w:rPr>
          <w:rStyle w:val="libBold1Char"/>
        </w:rPr>
        <w:t>5002.</w:t>
      </w:r>
      <w:r>
        <w:rPr>
          <w:lang w:bidi="fa-IR"/>
        </w:rPr>
        <w:t xml:space="preserve"> The Prophet </w:t>
      </w:r>
      <w:r>
        <w:t>(SAWA)</w:t>
      </w:r>
      <w:r>
        <w:rPr>
          <w:lang w:bidi="fa-IR"/>
        </w:rPr>
        <w:t xml:space="preserve"> said, 'There are two things most people are tested with: health and idleness.' </w:t>
      </w:r>
      <w:r>
        <w:rPr>
          <w:rStyle w:val="libFootnotenumChar"/>
        </w:rPr>
        <w:t>8</w:t>
      </w:r>
    </w:p>
    <w:p w:rsidR="009A3CE4" w:rsidRDefault="009A3CE4" w:rsidP="00D31A5F">
      <w:pPr>
        <w:pStyle w:val="libAr"/>
        <w:rPr>
          <w:lang w:bidi="fa-IR"/>
        </w:rPr>
      </w:pPr>
      <w:r w:rsidRPr="00D31A5F">
        <w:rPr>
          <w:rStyle w:val="libBold1Char"/>
          <w:rFonts w:hint="cs"/>
          <w:rtl/>
        </w:rPr>
        <w:t>5003.</w:t>
      </w:r>
      <w:r>
        <w:rPr>
          <w:rtl/>
          <w:lang w:bidi="fa-IR"/>
        </w:rPr>
        <w:t xml:space="preserve"> الإمامُ عليٌّ عليه السلام: مِن الفَراغِ تكونُ الصَّبوَةُ .</w:t>
      </w:r>
      <w:r>
        <w:rPr>
          <w:rStyle w:val="libFootnotenumChar"/>
          <w:rFonts w:hint="cs"/>
          <w:rtl/>
        </w:rPr>
        <w:t>9</w:t>
      </w:r>
    </w:p>
    <w:p w:rsidR="009A3CE4" w:rsidRDefault="009A3CE4" w:rsidP="009A3CE4">
      <w:pPr>
        <w:pStyle w:val="libNormal"/>
        <w:rPr>
          <w:lang w:bidi="fa-IR"/>
        </w:rPr>
      </w:pPr>
      <w:r w:rsidRPr="00D31A5F">
        <w:rPr>
          <w:rStyle w:val="libBold1Char"/>
        </w:rPr>
        <w:t>5003.</w:t>
      </w:r>
      <w:r>
        <w:rPr>
          <w:lang w:bidi="fa-IR"/>
        </w:rPr>
        <w:t xml:space="preserve"> Imam Ali </w:t>
      </w:r>
      <w:r>
        <w:t>(AS)</w:t>
      </w:r>
      <w:r>
        <w:rPr>
          <w:lang w:bidi="fa-IR"/>
        </w:rPr>
        <w:t xml:space="preserve"> said, 'From idleness comes desire.' </w:t>
      </w:r>
      <w:r>
        <w:rPr>
          <w:rStyle w:val="libFootnotenumChar"/>
        </w:rPr>
        <w:t>10</w:t>
      </w:r>
    </w:p>
    <w:p w:rsidR="009A3CE4" w:rsidRDefault="009A3CE4" w:rsidP="00D31A5F">
      <w:pPr>
        <w:pStyle w:val="libAr"/>
        <w:rPr>
          <w:lang w:bidi="fa-IR"/>
        </w:rPr>
      </w:pPr>
      <w:r w:rsidRPr="00D31A5F">
        <w:rPr>
          <w:rStyle w:val="libBold1Char"/>
          <w:rFonts w:hint="cs"/>
          <w:rtl/>
        </w:rPr>
        <w:t>5004.</w:t>
      </w:r>
      <w:r>
        <w:rPr>
          <w:rtl/>
          <w:lang w:bidi="fa-IR"/>
        </w:rPr>
        <w:t xml:space="preserve"> الإمامُ عليٌّ عليه السلام : اِعلَمْ أنَّ الدنيا دارُ بَلِيَّةٍ لم يَفرُغْ صاحِبُها فيها قَطُّ ساعَةً إلّا كانَت فَرغَتُهُ علَيهِ حَسرَةً يَومَ القِيامَةِ .</w:t>
      </w:r>
      <w:r>
        <w:rPr>
          <w:rStyle w:val="libFootnotenumChar"/>
          <w:rFonts w:hint="cs"/>
          <w:rtl/>
        </w:rPr>
        <w:t>11</w:t>
      </w:r>
    </w:p>
    <w:p w:rsidR="009A3CE4" w:rsidRDefault="009A3CE4" w:rsidP="009A3CE4">
      <w:pPr>
        <w:pStyle w:val="libNormal"/>
        <w:rPr>
          <w:lang w:bidi="fa-IR"/>
        </w:rPr>
      </w:pPr>
      <w:r w:rsidRPr="00D31A5F">
        <w:rPr>
          <w:rStyle w:val="libBold1Char"/>
        </w:rPr>
        <w:t>5004.</w:t>
      </w:r>
      <w:r>
        <w:rPr>
          <w:lang w:bidi="fa-IR"/>
        </w:rPr>
        <w:t xml:space="preserve"> Imam Ali </w:t>
      </w:r>
      <w:r>
        <w:t>(AS)</w:t>
      </w:r>
      <w:r>
        <w:rPr>
          <w:lang w:bidi="fa-IR"/>
        </w:rPr>
        <w:t xml:space="preserve"> said, 'Know that the world is a place of trial wherein there is no time a person can afford to be idle, for that time will be a source of regret for him on the Day of Resurrection.' </w:t>
      </w:r>
      <w:r>
        <w:rPr>
          <w:rStyle w:val="libFootnotenumChar"/>
        </w:rPr>
        <w:t>12</w:t>
      </w:r>
    </w:p>
    <w:p w:rsidR="009A3CE4" w:rsidRDefault="009A3CE4" w:rsidP="00D31A5F">
      <w:pPr>
        <w:pStyle w:val="libAr"/>
        <w:rPr>
          <w:lang w:bidi="fa-IR"/>
        </w:rPr>
      </w:pPr>
      <w:r w:rsidRPr="00D31A5F">
        <w:rPr>
          <w:rStyle w:val="libBold1Char"/>
          <w:rFonts w:hint="cs"/>
          <w:rtl/>
        </w:rPr>
        <w:t>5005.</w:t>
      </w:r>
      <w:r>
        <w:rPr>
          <w:rtl/>
          <w:lang w:bidi="fa-IR"/>
        </w:rPr>
        <w:t xml:space="preserve"> الإمامُ عليٌّ عليه السلام : ما أحَقَّ الإنسانَ أن تكونَ لَهُ ساعَةٌ لا يَشغَلُهُ عَنها شاغِلٌ !</w:t>
      </w:r>
      <w:r>
        <w:rPr>
          <w:rStyle w:val="libFootnotenumChar"/>
          <w:rFonts w:hint="cs"/>
          <w:rtl/>
        </w:rPr>
        <w:t>13</w:t>
      </w:r>
    </w:p>
    <w:p w:rsidR="009A3CE4" w:rsidRDefault="009A3CE4" w:rsidP="009A3CE4">
      <w:pPr>
        <w:pStyle w:val="libNormal"/>
        <w:rPr>
          <w:lang w:bidi="fa-IR"/>
        </w:rPr>
      </w:pPr>
      <w:r w:rsidRPr="00D31A5F">
        <w:rPr>
          <w:rStyle w:val="libBold1Char"/>
        </w:rPr>
        <w:t>5005.</w:t>
      </w:r>
      <w:r>
        <w:rPr>
          <w:lang w:bidi="fa-IR"/>
        </w:rPr>
        <w:t xml:space="preserve"> Imam Ali </w:t>
      </w:r>
      <w:r>
        <w:t>(AS)</w:t>
      </w:r>
      <w:r>
        <w:rPr>
          <w:lang w:bidi="fa-IR"/>
        </w:rPr>
        <w:t xml:space="preserve"> said, 'How deserving man is of having an hour where no one disturbs him!' </w:t>
      </w:r>
      <w:r>
        <w:rPr>
          <w:rStyle w:val="libFootnotenumChar"/>
        </w:rPr>
        <w:t>14</w:t>
      </w:r>
    </w:p>
    <w:p w:rsidR="009A3CE4" w:rsidRDefault="009A3CE4" w:rsidP="00D31A5F">
      <w:pPr>
        <w:pStyle w:val="libAr"/>
        <w:rPr>
          <w:lang w:bidi="fa-IR"/>
        </w:rPr>
      </w:pPr>
      <w:r w:rsidRPr="00D31A5F">
        <w:rPr>
          <w:rStyle w:val="libBold1Char"/>
          <w:rFonts w:hint="cs"/>
          <w:rtl/>
        </w:rPr>
        <w:t>5006.</w:t>
      </w:r>
      <w:r>
        <w:rPr>
          <w:rtl/>
          <w:lang w:bidi="fa-IR"/>
        </w:rPr>
        <w:t xml:space="preserve"> الإمامُ عليٌّ عليه السلام : إنْ يَكُنِ الشُّغلُ مَجهَدَةً فاتِّصالُ الفَراغِ مَفسَدَةٌ .</w:t>
      </w:r>
      <w:r>
        <w:rPr>
          <w:rStyle w:val="libFootnotenumChar"/>
          <w:rFonts w:hint="cs"/>
          <w:rtl/>
        </w:rPr>
        <w:t>15</w:t>
      </w:r>
    </w:p>
    <w:p w:rsidR="009A3CE4" w:rsidRDefault="009A3CE4" w:rsidP="009A3CE4">
      <w:pPr>
        <w:pStyle w:val="libNormal"/>
        <w:rPr>
          <w:lang w:bidi="fa-IR"/>
        </w:rPr>
      </w:pPr>
      <w:r w:rsidRPr="00D31A5F">
        <w:rPr>
          <w:rStyle w:val="libBold1Char"/>
        </w:rPr>
        <w:t>5006.</w:t>
      </w:r>
      <w:r>
        <w:rPr>
          <w:lang w:bidi="fa-IR"/>
        </w:rPr>
        <w:t xml:space="preserve"> Imam Ali </w:t>
      </w:r>
      <w:r>
        <w:t>(AS)</w:t>
      </w:r>
      <w:r>
        <w:rPr>
          <w:lang w:bidi="fa-IR"/>
        </w:rPr>
        <w:t xml:space="preserve"> said, 'If work is tiring, then continuous idleness is corruptive.' </w:t>
      </w:r>
      <w:r>
        <w:rPr>
          <w:rStyle w:val="libFootnotenumChar"/>
        </w:rPr>
        <w:t>16</w:t>
      </w:r>
    </w:p>
    <w:p w:rsidR="009A3CE4" w:rsidRDefault="009A3CE4" w:rsidP="00D31A5F">
      <w:pPr>
        <w:pStyle w:val="libAr"/>
        <w:rPr>
          <w:lang w:bidi="fa-IR"/>
        </w:rPr>
      </w:pPr>
      <w:r w:rsidRPr="00D31A5F">
        <w:rPr>
          <w:rStyle w:val="libBold1Char"/>
          <w:rFonts w:hint="cs"/>
          <w:rtl/>
        </w:rPr>
        <w:lastRenderedPageBreak/>
        <w:t>5007.</w:t>
      </w:r>
      <w:r>
        <w:rPr>
          <w:rtl/>
          <w:lang w:bidi="fa-IR"/>
        </w:rPr>
        <w:t xml:space="preserve"> الإمامُ زينُ العابدينَ عليه السلام - في دعائهِ - : وَاشغَلْ قُلوبَنا بِذِكرِكَ عن كُلِّ ذِكرٍ ، وألسِنَتَنا بشُكرِكَ عن كُلِّ شُكرٍ ، وجَوارِحَنا بطاعَتِكَ عن كُلِّ طاعَةٍ ، فإن قَدَّرتَ لنا فَراغاً مِن شُغلٍ فاجعَلْهُ فَراغَ سلامَةٍ ، لاتُدرِكُنا فيهِ تَبِعَةٌ ، ولاتَلحَقُنا فيهِ سَأمَةٌ ، حتّى‏ يَنصَرِفَ عنّا كُتّابُ السَّيّئاتِ بصَحيفَةٍ خالِيَةٍ مِن ذِكرِ سَيِّئاتِنا ، ويَتَوَلّى‏ كُتّابُ الحَسَناتِ عنّا مَسرورِينَ .</w:t>
      </w:r>
      <w:r>
        <w:rPr>
          <w:rStyle w:val="libFootnotenumChar"/>
          <w:rFonts w:hint="cs"/>
          <w:rtl/>
        </w:rPr>
        <w:t>17</w:t>
      </w:r>
    </w:p>
    <w:p w:rsidR="009A3CE4" w:rsidRDefault="009A3CE4" w:rsidP="009A3CE4">
      <w:pPr>
        <w:pStyle w:val="libNormal"/>
        <w:rPr>
          <w:lang w:bidi="fa-IR"/>
        </w:rPr>
      </w:pPr>
      <w:r w:rsidRPr="00D31A5F">
        <w:rPr>
          <w:rStyle w:val="libBold1Char"/>
        </w:rPr>
        <w:t>5007.</w:t>
      </w:r>
      <w:r>
        <w:rPr>
          <w:lang w:bidi="fa-IR"/>
        </w:rPr>
        <w:t xml:space="preserve"> Imam Zayn al-Abidin </w:t>
      </w:r>
      <w:r>
        <w:t>(AS)</w:t>
      </w:r>
      <w:r>
        <w:rPr>
          <w:lang w:bidi="fa-IR"/>
        </w:rPr>
        <w:t xml:space="preserve"> said in his supplication, '...and divert our hearts from every other act of remembrance through Your remembrance, our tongues from every other act of thanksgiving through [being preoccupied with] thanking You, our limbs from every other act of obedience through [being preoccupied with] obedience to You! If You have ordained for us idleness in an occupation, make it an idleness of safety, wherein no ill consequence visits us nor weariness overtakes us as a result! Then the writers of evil deeds may depart from us with a page empty of the mention of our evil deeds, and the writers of good deeds may leave us happy with the good deeds of ours which they have written.' </w:t>
      </w:r>
      <w:r>
        <w:rPr>
          <w:rStyle w:val="libFootnotenumChar"/>
        </w:rPr>
        <w:t>18</w:t>
      </w:r>
    </w:p>
    <w:p w:rsidR="009A3CE4" w:rsidRDefault="009A3CE4" w:rsidP="00D31A5F">
      <w:pPr>
        <w:pStyle w:val="libAr"/>
        <w:rPr>
          <w:lang w:bidi="fa-IR"/>
        </w:rPr>
      </w:pPr>
      <w:r w:rsidRPr="00D31A5F">
        <w:rPr>
          <w:rStyle w:val="libBold1Char"/>
          <w:rFonts w:hint="cs"/>
          <w:rtl/>
        </w:rPr>
        <w:t>5008.</w:t>
      </w:r>
      <w:r>
        <w:rPr>
          <w:rtl/>
          <w:lang w:bidi="fa-IR"/>
        </w:rPr>
        <w:t xml:space="preserve"> الإمامُ عليٌّ عليه السلام - مِن دعائهِ في مكارمِ الأخلاقِ - : اللّهُمَّ صَلِّ على‏ محمّدٍ وآلِهِ ، واكفِني ما يَشغَلُنِي الاهتِمامُ بهِ ، واستَعمِلْني بما تَسألُنِي غَداً عَنهُ ، واستَفرِغْ أيّامِي فيما خَلَقتَنِي لَهُ .</w:t>
      </w:r>
      <w:r>
        <w:rPr>
          <w:rStyle w:val="libFootnotenumChar"/>
          <w:rFonts w:hint="cs"/>
          <w:rtl/>
        </w:rPr>
        <w:t>19</w:t>
      </w:r>
    </w:p>
    <w:p w:rsidR="009A3CE4" w:rsidRDefault="009A3CE4" w:rsidP="009A3CE4">
      <w:pPr>
        <w:pStyle w:val="libNormal"/>
        <w:rPr>
          <w:lang w:bidi="fa-IR"/>
        </w:rPr>
      </w:pPr>
      <w:r w:rsidRPr="00D31A5F">
        <w:rPr>
          <w:rStyle w:val="libBold1Char"/>
        </w:rPr>
        <w:t>5008.</w:t>
      </w:r>
      <w:r>
        <w:rPr>
          <w:lang w:bidi="fa-IR"/>
        </w:rPr>
        <w:t xml:space="preserve"> Imam Zayn al-Abidin </w:t>
      </w:r>
      <w:r>
        <w:t>(AS)</w:t>
      </w:r>
      <w:r>
        <w:rPr>
          <w:lang w:bidi="fa-IR"/>
        </w:rPr>
        <w:t xml:space="preserve"> said in his supplication, 'O Allah, bless Muhammad and his Household, and spare me the concerns which distract me [from any act of worship], employ me in that which You will ask me about tomorrow, and let me pass my days [engaged] in that for which You have created me!' </w:t>
      </w:r>
      <w:r>
        <w:rPr>
          <w:rStyle w:val="libFootnotenumChar"/>
        </w:rPr>
        <w:t>20</w:t>
      </w:r>
    </w:p>
    <w:p w:rsidR="009A3CE4" w:rsidRDefault="009A3CE4" w:rsidP="00D31A5F">
      <w:pPr>
        <w:pStyle w:val="libAr"/>
        <w:rPr>
          <w:lang w:bidi="fa-IR"/>
        </w:rPr>
      </w:pPr>
      <w:r w:rsidRPr="00D31A5F">
        <w:rPr>
          <w:rStyle w:val="libBold1Char"/>
          <w:rFonts w:hint="cs"/>
          <w:rtl/>
        </w:rPr>
        <w:t>5009.</w:t>
      </w:r>
      <w:r>
        <w:rPr>
          <w:rtl/>
          <w:lang w:bidi="fa-IR"/>
        </w:rPr>
        <w:t xml:space="preserve"> الإمامُ عليٌّ عليه السلام - أيضاً - : وارزُقْنِي صِحَّةً في عِبادَةٍ ، وفَراغاً في زَهادَةٍ .</w:t>
      </w:r>
      <w:r>
        <w:rPr>
          <w:rStyle w:val="libFootnotenumChar"/>
          <w:rFonts w:hint="cs"/>
          <w:rtl/>
        </w:rPr>
        <w:t>21</w:t>
      </w:r>
    </w:p>
    <w:p w:rsidR="009A3CE4" w:rsidRDefault="009A3CE4" w:rsidP="009A3CE4">
      <w:pPr>
        <w:pStyle w:val="libNormal"/>
        <w:rPr>
          <w:lang w:bidi="fa-IR"/>
        </w:rPr>
      </w:pPr>
      <w:r w:rsidRPr="00D31A5F">
        <w:rPr>
          <w:rStyle w:val="libBold1Char"/>
        </w:rPr>
        <w:t>5009.</w:t>
      </w:r>
      <w:r>
        <w:rPr>
          <w:lang w:bidi="fa-IR"/>
        </w:rPr>
        <w:t xml:space="preserve"> Imam Zayn al-Abidin </w:t>
      </w:r>
      <w:r>
        <w:t>(AS)</w:t>
      </w:r>
      <w:r>
        <w:rPr>
          <w:lang w:bidi="fa-IR"/>
        </w:rPr>
        <w:t xml:space="preserve">, in his supplication said, '...and grant me health for the sake of worshipping [You], and free time accompanied with piety.' </w:t>
      </w:r>
      <w:r>
        <w:rPr>
          <w:rStyle w:val="libFootnotenumChar"/>
        </w:rPr>
        <w:t>22</w:t>
      </w:r>
    </w:p>
    <w:p w:rsidR="009A3CE4" w:rsidRDefault="009A3CE4" w:rsidP="00D31A5F">
      <w:pPr>
        <w:pStyle w:val="libAr"/>
        <w:rPr>
          <w:lang w:bidi="fa-IR"/>
        </w:rPr>
      </w:pPr>
      <w:r w:rsidRPr="00D31A5F">
        <w:rPr>
          <w:rStyle w:val="libBold1Char"/>
          <w:rFonts w:hint="cs"/>
          <w:rtl/>
        </w:rPr>
        <w:t>5010.</w:t>
      </w:r>
      <w:r>
        <w:rPr>
          <w:rtl/>
          <w:lang w:bidi="fa-IR"/>
        </w:rPr>
        <w:t xml:space="preserve"> الإمامُ زينُ العابدينَ عليه السلام - مِن دعائهِ في يومِ عَرَفَةَ - : وأذِقْني طَعمَ الفَراغِ لِما تُحِبُّ بِسَعَةٍ مِن سَعَتِكَ ، والاجتِهادِ فيما يُزلِفُ لَدَيكَ وعِندَك ، وأتحِفْني بتُحفَةٍ من تُحَفاتِكَ ، واجعَلْ تِجارَتِي رابِحَةً ، وكَرَّتي غيرَ خاسِرَةٍ ، وأخِفنِي مَقامَكَ ، وشَوِّقْني لِقاءَكَ .</w:t>
      </w:r>
      <w:r>
        <w:rPr>
          <w:rStyle w:val="libFootnotenumChar"/>
          <w:rFonts w:hint="cs"/>
          <w:rtl/>
        </w:rPr>
        <w:t>23</w:t>
      </w:r>
    </w:p>
    <w:p w:rsidR="009A3CE4" w:rsidRDefault="009A3CE4" w:rsidP="009A3CE4">
      <w:pPr>
        <w:pStyle w:val="libNormal"/>
        <w:rPr>
          <w:lang w:bidi="fa-IR"/>
        </w:rPr>
      </w:pPr>
      <w:r w:rsidRPr="00D31A5F">
        <w:rPr>
          <w:rStyle w:val="libBold1Char"/>
        </w:rPr>
        <w:t>5010.</w:t>
      </w:r>
      <w:r>
        <w:rPr>
          <w:lang w:bidi="fa-IR"/>
        </w:rPr>
        <w:t xml:space="preserve"> Imam Zayn al-Abidin </w:t>
      </w:r>
      <w:r>
        <w:t>(AS)</w:t>
      </w:r>
      <w:r>
        <w:rPr>
          <w:lang w:bidi="fa-IR"/>
        </w:rPr>
        <w:t xml:space="preserve"> said in his supplication on the day of Arafa, 'Let me taste, through some of Your boundless plenty, the flavour of being free for what You love, and striving in what brings about proximity with You and to You, and give me a gift from among Your gifts! Make my commerce profitable and my return without loss, fill me with fear of Your station, and make me yearn for the meeting with You.' </w:t>
      </w:r>
      <w:r>
        <w:rPr>
          <w:rStyle w:val="libFootnotenumChar"/>
        </w:rPr>
        <w:t>24</w:t>
      </w:r>
    </w:p>
    <w:p w:rsidR="009A3CE4" w:rsidRDefault="009A3CE4" w:rsidP="00D31A5F">
      <w:pPr>
        <w:pStyle w:val="libAr"/>
        <w:rPr>
          <w:lang w:bidi="fa-IR"/>
        </w:rPr>
      </w:pPr>
      <w:r w:rsidRPr="00D31A5F">
        <w:rPr>
          <w:rStyle w:val="libBold1Char"/>
          <w:rFonts w:hint="cs"/>
          <w:rtl/>
        </w:rPr>
        <w:lastRenderedPageBreak/>
        <w:t>5011.</w:t>
      </w:r>
      <w:r>
        <w:rPr>
          <w:rtl/>
          <w:lang w:bidi="fa-IR"/>
        </w:rPr>
        <w:t xml:space="preserve"> الإمامُ الكاظمُ عليه السلام : إنّ اللَّهَ تعالى‏ لَيُبغِضُ العَبدَ النَّوَّامَ ، إنّ اللَّهَ تعالى‏ لَيُبغِضُ العَبدَ الفارِغَ .</w:t>
      </w:r>
      <w:r>
        <w:rPr>
          <w:rStyle w:val="libFootnotenumChar"/>
          <w:rFonts w:hint="cs"/>
          <w:rtl/>
        </w:rPr>
        <w:t>25</w:t>
      </w:r>
    </w:p>
    <w:p w:rsidR="009A3CE4" w:rsidRDefault="009A3CE4" w:rsidP="009A3CE4">
      <w:pPr>
        <w:pStyle w:val="libNormal"/>
        <w:rPr>
          <w:lang w:bidi="fa-IR"/>
        </w:rPr>
      </w:pPr>
      <w:r w:rsidRPr="00D31A5F">
        <w:rPr>
          <w:rStyle w:val="libBold1Char"/>
        </w:rPr>
        <w:t>5011.</w:t>
      </w:r>
      <w:r>
        <w:rPr>
          <w:lang w:bidi="fa-IR"/>
        </w:rPr>
        <w:t xml:space="preserve"> Imam al-Kazim </w:t>
      </w:r>
      <w:r>
        <w:t>(AS)</w:t>
      </w:r>
      <w:r>
        <w:rPr>
          <w:lang w:bidi="fa-IR"/>
        </w:rPr>
        <w:t xml:space="preserve"> said, 'Verily Allah, most High, hates the servant who sleeps much; verily Allah, most High, hates the idle servant.' </w:t>
      </w:r>
      <w:r>
        <w:rPr>
          <w:rStyle w:val="libFootnotenumChar"/>
        </w:rPr>
        <w:t>26</w:t>
      </w:r>
    </w:p>
    <w:p w:rsidR="009A3CE4" w:rsidRDefault="009A3CE4" w:rsidP="009A3CE4">
      <w:pPr>
        <w:pStyle w:val="libNormal"/>
        <w:rPr>
          <w:lang w:bidi="fa-IR"/>
        </w:rPr>
      </w:pPr>
    </w:p>
    <w:p w:rsidR="009A3CE4" w:rsidRDefault="009A3CE4" w:rsidP="00217917">
      <w:pPr>
        <w:pStyle w:val="Heading3"/>
        <w:rPr>
          <w:lang w:bidi="fa-IR"/>
        </w:rPr>
      </w:pPr>
      <w:bookmarkStart w:id="3363" w:name="_Toc484340415"/>
      <w:bookmarkStart w:id="3364" w:name="_Toc485817941"/>
      <w:r>
        <w:rPr>
          <w:lang w:bidi="fa-IR"/>
        </w:rPr>
        <w:t>Notes</w:t>
      </w:r>
      <w:bookmarkEnd w:id="3363"/>
      <w:bookmarkEnd w:id="3364"/>
    </w:p>
    <w:p w:rsidR="009A3CE4" w:rsidRDefault="009A3CE4" w:rsidP="009A3CE4">
      <w:pPr>
        <w:pStyle w:val="libFootnote"/>
        <w:rPr>
          <w:lang w:bidi="fa-IR"/>
        </w:rPr>
      </w:pPr>
      <w:r>
        <w:rPr>
          <w:lang w:bidi="fa-IR"/>
        </w:rPr>
        <w:t xml:space="preserve">1. </w:t>
      </w:r>
      <w:r>
        <w:rPr>
          <w:rtl/>
          <w:lang w:bidi="fa-IR"/>
        </w:rPr>
        <w:t xml:space="preserve">الشَرح : 7 ، 8 </w:t>
      </w:r>
      <w:r>
        <w:rPr>
          <w:lang w:bidi="fa-IR"/>
        </w:rPr>
        <w:t>.</w:t>
      </w:r>
    </w:p>
    <w:p w:rsidR="009A3CE4" w:rsidRDefault="009A3CE4" w:rsidP="009A3CE4">
      <w:pPr>
        <w:pStyle w:val="libFootnote"/>
        <w:rPr>
          <w:lang w:bidi="fa-IR"/>
        </w:rPr>
      </w:pPr>
      <w:r>
        <w:rPr>
          <w:lang w:bidi="fa-IR"/>
        </w:rPr>
        <w:t>2. Quran 94</w:t>
      </w:r>
      <w:r>
        <w:rPr>
          <w:rtl/>
          <w:lang w:bidi="fa-IR"/>
        </w:rPr>
        <w:t>:7,8</w:t>
      </w:r>
    </w:p>
    <w:p w:rsidR="009A3CE4" w:rsidRDefault="009A3CE4" w:rsidP="009A3CE4">
      <w:pPr>
        <w:pStyle w:val="libFootnote"/>
        <w:rPr>
          <w:lang w:bidi="fa-IR"/>
        </w:rPr>
      </w:pPr>
      <w:r>
        <w:rPr>
          <w:lang w:bidi="fa-IR"/>
        </w:rPr>
        <w:t xml:space="preserve">3. </w:t>
      </w:r>
      <w:r>
        <w:rPr>
          <w:rtl/>
          <w:lang w:bidi="fa-IR"/>
        </w:rPr>
        <w:t xml:space="preserve">تنبيه الخواطر : 1 / 60 </w:t>
      </w:r>
      <w:r>
        <w:rPr>
          <w:lang w:bidi="fa-IR"/>
        </w:rPr>
        <w:t>.</w:t>
      </w:r>
    </w:p>
    <w:p w:rsidR="009A3CE4" w:rsidRDefault="009A3CE4" w:rsidP="009A3CE4">
      <w:pPr>
        <w:pStyle w:val="libFootnote"/>
        <w:rPr>
          <w:lang w:bidi="fa-IR"/>
        </w:rPr>
      </w:pPr>
      <w:r>
        <w:rPr>
          <w:lang w:bidi="fa-IR"/>
        </w:rPr>
        <w:t>4. Tanbih al-Khawatir, v. 1, p. 60</w:t>
      </w:r>
    </w:p>
    <w:p w:rsidR="009A3CE4" w:rsidRDefault="009A3CE4" w:rsidP="009A3CE4">
      <w:pPr>
        <w:pStyle w:val="libFootnote"/>
        <w:rPr>
          <w:lang w:bidi="fa-IR"/>
        </w:rPr>
      </w:pPr>
      <w:r>
        <w:rPr>
          <w:lang w:bidi="fa-IR"/>
        </w:rPr>
        <w:t xml:space="preserve">5. </w:t>
      </w:r>
      <w:r>
        <w:rPr>
          <w:rtl/>
          <w:lang w:bidi="fa-IR"/>
        </w:rPr>
        <w:t xml:space="preserve">شرح نهج البلاغة : 17 / 146 </w:t>
      </w:r>
      <w:r>
        <w:rPr>
          <w:lang w:bidi="fa-IR"/>
        </w:rPr>
        <w:t>.</w:t>
      </w:r>
    </w:p>
    <w:p w:rsidR="009A3CE4" w:rsidRDefault="009A3CE4" w:rsidP="009A3CE4">
      <w:pPr>
        <w:pStyle w:val="libFootnote"/>
        <w:rPr>
          <w:lang w:bidi="fa-IR"/>
        </w:rPr>
      </w:pPr>
      <w:r>
        <w:rPr>
          <w:lang w:bidi="fa-IR"/>
        </w:rPr>
        <w:t>6. Sharh Nahj al-Balagha li B. Abi al-Hadid, v. 17, p. 146</w:t>
      </w:r>
    </w:p>
    <w:p w:rsidR="009A3CE4" w:rsidRDefault="009A3CE4" w:rsidP="009A3CE4">
      <w:pPr>
        <w:pStyle w:val="libFootnote"/>
        <w:rPr>
          <w:lang w:bidi="fa-IR"/>
        </w:rPr>
      </w:pPr>
      <w:r>
        <w:rPr>
          <w:lang w:bidi="fa-IR"/>
        </w:rPr>
        <w:t xml:space="preserve">7. </w:t>
      </w:r>
      <w:r>
        <w:rPr>
          <w:rtl/>
          <w:lang w:bidi="fa-IR"/>
        </w:rPr>
        <w:t xml:space="preserve">الكافي : 8 / 152 / 136 </w:t>
      </w:r>
      <w:r>
        <w:rPr>
          <w:lang w:bidi="fa-IR"/>
        </w:rPr>
        <w:t>.</w:t>
      </w:r>
    </w:p>
    <w:p w:rsidR="009A3CE4" w:rsidRDefault="009A3CE4" w:rsidP="009A3CE4">
      <w:pPr>
        <w:pStyle w:val="libFootnote"/>
        <w:rPr>
          <w:lang w:bidi="fa-IR"/>
        </w:rPr>
      </w:pPr>
      <w:r>
        <w:rPr>
          <w:lang w:bidi="fa-IR"/>
        </w:rPr>
        <w:t>8. al-Kafi, v. 8, p. 152, no. 136</w:t>
      </w:r>
    </w:p>
    <w:p w:rsidR="009A3CE4" w:rsidRDefault="009A3CE4" w:rsidP="009A3CE4">
      <w:pPr>
        <w:pStyle w:val="libFootnote"/>
        <w:rPr>
          <w:lang w:bidi="fa-IR"/>
        </w:rPr>
      </w:pPr>
      <w:r>
        <w:rPr>
          <w:lang w:bidi="fa-IR"/>
        </w:rPr>
        <w:t xml:space="preserve">9. </w:t>
      </w:r>
      <w:r>
        <w:rPr>
          <w:rtl/>
          <w:lang w:bidi="fa-IR"/>
        </w:rPr>
        <w:t xml:space="preserve">غرر الحكم : 9251 </w:t>
      </w:r>
      <w:r>
        <w:rPr>
          <w:lang w:bidi="fa-IR"/>
        </w:rPr>
        <w:t>.</w:t>
      </w:r>
    </w:p>
    <w:p w:rsidR="009A3CE4" w:rsidRDefault="009A3CE4" w:rsidP="009A3CE4">
      <w:pPr>
        <w:pStyle w:val="libFootnote"/>
        <w:rPr>
          <w:lang w:bidi="fa-IR"/>
        </w:rPr>
      </w:pPr>
      <w:r>
        <w:rPr>
          <w:lang w:bidi="fa-IR"/>
        </w:rPr>
        <w:t>10. Ghurar al-Hikam, no. 9251</w:t>
      </w:r>
    </w:p>
    <w:p w:rsidR="009A3CE4" w:rsidRDefault="009A3CE4" w:rsidP="009A3CE4">
      <w:pPr>
        <w:pStyle w:val="libFootnote"/>
        <w:rPr>
          <w:lang w:bidi="fa-IR"/>
        </w:rPr>
      </w:pPr>
      <w:r>
        <w:rPr>
          <w:lang w:bidi="fa-IR"/>
        </w:rPr>
        <w:t xml:space="preserve">11. </w:t>
      </w:r>
      <w:r>
        <w:rPr>
          <w:rtl/>
          <w:lang w:bidi="fa-IR"/>
        </w:rPr>
        <w:t xml:space="preserve">نهج‏البلاغة : الكتاب‏59 </w:t>
      </w:r>
      <w:r>
        <w:rPr>
          <w:lang w:bidi="fa-IR"/>
        </w:rPr>
        <w:t>.</w:t>
      </w:r>
    </w:p>
    <w:p w:rsidR="009A3CE4" w:rsidRDefault="009A3CE4" w:rsidP="009A3CE4">
      <w:pPr>
        <w:pStyle w:val="libFootnote"/>
        <w:rPr>
          <w:lang w:bidi="fa-IR"/>
        </w:rPr>
      </w:pPr>
      <w:r>
        <w:rPr>
          <w:lang w:bidi="fa-IR"/>
        </w:rPr>
        <w:t>12. Nahj al-Balagha, Letter 59</w:t>
      </w:r>
    </w:p>
    <w:p w:rsidR="009A3CE4" w:rsidRDefault="009A3CE4" w:rsidP="009A3CE4">
      <w:pPr>
        <w:pStyle w:val="libFootnote"/>
        <w:rPr>
          <w:lang w:bidi="fa-IR"/>
        </w:rPr>
      </w:pPr>
      <w:r>
        <w:rPr>
          <w:lang w:bidi="fa-IR"/>
        </w:rPr>
        <w:t xml:space="preserve">13. </w:t>
      </w:r>
      <w:r>
        <w:rPr>
          <w:rtl/>
          <w:lang w:bidi="fa-IR"/>
        </w:rPr>
        <w:t xml:space="preserve">غرر الحكم : 9684 </w:t>
      </w:r>
      <w:r>
        <w:rPr>
          <w:lang w:bidi="fa-IR"/>
        </w:rPr>
        <w:t>.</w:t>
      </w:r>
    </w:p>
    <w:p w:rsidR="009A3CE4" w:rsidRDefault="009A3CE4" w:rsidP="009A3CE4">
      <w:pPr>
        <w:pStyle w:val="libFootnote"/>
        <w:rPr>
          <w:lang w:bidi="fa-IR"/>
        </w:rPr>
      </w:pPr>
      <w:r>
        <w:rPr>
          <w:lang w:bidi="fa-IR"/>
        </w:rPr>
        <w:t>14. Ghurar al-Hikam, no. 9684</w:t>
      </w:r>
    </w:p>
    <w:p w:rsidR="009A3CE4" w:rsidRDefault="009A3CE4" w:rsidP="009A3CE4">
      <w:pPr>
        <w:pStyle w:val="libFootnote"/>
        <w:rPr>
          <w:lang w:bidi="fa-IR"/>
        </w:rPr>
      </w:pPr>
      <w:r>
        <w:rPr>
          <w:lang w:bidi="fa-IR"/>
        </w:rPr>
        <w:t xml:space="preserve">15. </w:t>
      </w:r>
      <w:r>
        <w:rPr>
          <w:rtl/>
          <w:lang w:bidi="fa-IR"/>
        </w:rPr>
        <w:t xml:space="preserve">بحار الأنوار : 77 / 419 / 40 </w:t>
      </w:r>
      <w:r>
        <w:rPr>
          <w:lang w:bidi="fa-IR"/>
        </w:rPr>
        <w:t>.</w:t>
      </w:r>
    </w:p>
    <w:p w:rsidR="009A3CE4" w:rsidRDefault="009A3CE4" w:rsidP="009A3CE4">
      <w:pPr>
        <w:pStyle w:val="libFootnote"/>
        <w:rPr>
          <w:lang w:bidi="fa-IR"/>
        </w:rPr>
      </w:pPr>
      <w:r>
        <w:rPr>
          <w:lang w:bidi="fa-IR"/>
        </w:rPr>
        <w:t>16. Bihar al-Anwar, v. 77, p. 419, no. 40</w:t>
      </w:r>
    </w:p>
    <w:p w:rsidR="009A3CE4" w:rsidRDefault="009A3CE4" w:rsidP="009A3CE4">
      <w:pPr>
        <w:pStyle w:val="libFootnote"/>
        <w:rPr>
          <w:lang w:bidi="fa-IR"/>
        </w:rPr>
      </w:pPr>
      <w:r>
        <w:rPr>
          <w:lang w:bidi="fa-IR"/>
        </w:rPr>
        <w:t xml:space="preserve">17. </w:t>
      </w:r>
      <w:r>
        <w:rPr>
          <w:rtl/>
          <w:lang w:bidi="fa-IR"/>
        </w:rPr>
        <w:t xml:space="preserve">الصحيفة السجّاديّة : الدعاء 11 </w:t>
      </w:r>
      <w:r>
        <w:rPr>
          <w:lang w:bidi="fa-IR"/>
        </w:rPr>
        <w:t>.</w:t>
      </w:r>
    </w:p>
    <w:p w:rsidR="009A3CE4" w:rsidRDefault="009A3CE4" w:rsidP="009A3CE4">
      <w:pPr>
        <w:pStyle w:val="libFootnote"/>
        <w:rPr>
          <w:lang w:bidi="fa-IR"/>
        </w:rPr>
      </w:pPr>
      <w:r>
        <w:rPr>
          <w:lang w:bidi="fa-IR"/>
        </w:rPr>
        <w:t>18. al-Sahifa al-Sajjadiyya, Supplication 11</w:t>
      </w:r>
    </w:p>
    <w:p w:rsidR="009A3CE4" w:rsidRDefault="009A3CE4" w:rsidP="009A3CE4">
      <w:pPr>
        <w:pStyle w:val="libFootnote"/>
        <w:rPr>
          <w:lang w:bidi="fa-IR"/>
        </w:rPr>
      </w:pPr>
      <w:r>
        <w:rPr>
          <w:lang w:bidi="fa-IR"/>
        </w:rPr>
        <w:t xml:space="preserve">19. </w:t>
      </w:r>
      <w:r>
        <w:rPr>
          <w:rtl/>
          <w:lang w:bidi="fa-IR"/>
        </w:rPr>
        <w:t xml:space="preserve">الصحيفة السجّاديّة : الدعاء 20 </w:t>
      </w:r>
      <w:r>
        <w:rPr>
          <w:lang w:bidi="fa-IR"/>
        </w:rPr>
        <w:t>.</w:t>
      </w:r>
    </w:p>
    <w:p w:rsidR="009A3CE4" w:rsidRDefault="009A3CE4" w:rsidP="009A3CE4">
      <w:pPr>
        <w:pStyle w:val="libFootnote"/>
        <w:rPr>
          <w:lang w:bidi="fa-IR"/>
        </w:rPr>
      </w:pPr>
      <w:r>
        <w:rPr>
          <w:lang w:bidi="fa-IR"/>
        </w:rPr>
        <w:t>20. Ibid. supplication 20</w:t>
      </w:r>
    </w:p>
    <w:p w:rsidR="009A3CE4" w:rsidRDefault="009A3CE4" w:rsidP="009A3CE4">
      <w:pPr>
        <w:pStyle w:val="libFootnote"/>
        <w:rPr>
          <w:lang w:bidi="fa-IR"/>
        </w:rPr>
      </w:pPr>
      <w:r>
        <w:rPr>
          <w:lang w:bidi="fa-IR"/>
        </w:rPr>
        <w:t xml:space="preserve">21. </w:t>
      </w:r>
      <w:r>
        <w:rPr>
          <w:rtl/>
          <w:lang w:bidi="fa-IR"/>
        </w:rPr>
        <w:t xml:space="preserve">الصحيفة السجّاديّة : الدعاء 20 </w:t>
      </w:r>
      <w:r>
        <w:rPr>
          <w:lang w:bidi="fa-IR"/>
        </w:rPr>
        <w:t>.</w:t>
      </w:r>
    </w:p>
    <w:p w:rsidR="009A3CE4" w:rsidRDefault="009A3CE4" w:rsidP="009A3CE4">
      <w:pPr>
        <w:pStyle w:val="libFootnote"/>
        <w:rPr>
          <w:lang w:bidi="fa-IR"/>
        </w:rPr>
      </w:pPr>
      <w:r>
        <w:rPr>
          <w:lang w:bidi="fa-IR"/>
        </w:rPr>
        <w:t>22. Ibid. supplication 20</w:t>
      </w:r>
    </w:p>
    <w:p w:rsidR="009A3CE4" w:rsidRDefault="009A3CE4" w:rsidP="009A3CE4">
      <w:pPr>
        <w:pStyle w:val="libFootnote"/>
        <w:rPr>
          <w:lang w:bidi="fa-IR"/>
        </w:rPr>
      </w:pPr>
      <w:r>
        <w:rPr>
          <w:lang w:bidi="fa-IR"/>
        </w:rPr>
        <w:t xml:space="preserve">23. </w:t>
      </w:r>
      <w:r>
        <w:rPr>
          <w:rtl/>
          <w:lang w:bidi="fa-IR"/>
        </w:rPr>
        <w:t xml:space="preserve">الصحيفة السجّاديّة : الدعاء 47 </w:t>
      </w:r>
      <w:r>
        <w:rPr>
          <w:lang w:bidi="fa-IR"/>
        </w:rPr>
        <w:t>.</w:t>
      </w:r>
    </w:p>
    <w:p w:rsidR="009A3CE4" w:rsidRDefault="009A3CE4" w:rsidP="009A3CE4">
      <w:pPr>
        <w:pStyle w:val="libFootnote"/>
        <w:rPr>
          <w:lang w:bidi="fa-IR"/>
        </w:rPr>
      </w:pPr>
      <w:r>
        <w:rPr>
          <w:lang w:bidi="fa-IR"/>
        </w:rPr>
        <w:t>24. Ibid. supplication 47</w:t>
      </w:r>
    </w:p>
    <w:p w:rsidR="009A3CE4" w:rsidRDefault="009A3CE4" w:rsidP="009A3CE4">
      <w:pPr>
        <w:pStyle w:val="libFootnote"/>
        <w:rPr>
          <w:lang w:bidi="fa-IR"/>
        </w:rPr>
      </w:pPr>
      <w:r>
        <w:rPr>
          <w:lang w:bidi="fa-IR"/>
        </w:rPr>
        <w:t xml:space="preserve">25. </w:t>
      </w:r>
      <w:r>
        <w:rPr>
          <w:rtl/>
          <w:lang w:bidi="fa-IR"/>
        </w:rPr>
        <w:t xml:space="preserve">كتاب من لا يحضره الفقيه : 3 / 169 / 3635 </w:t>
      </w:r>
      <w:r>
        <w:rPr>
          <w:lang w:bidi="fa-IR"/>
        </w:rPr>
        <w:t>.</w:t>
      </w:r>
    </w:p>
    <w:p w:rsidR="009A3CE4" w:rsidRDefault="009A3CE4" w:rsidP="009A3CE4">
      <w:pPr>
        <w:pStyle w:val="libFootnote"/>
        <w:rPr>
          <w:lang w:bidi="fa-IR"/>
        </w:rPr>
      </w:pPr>
      <w:r>
        <w:rPr>
          <w:lang w:bidi="fa-IR"/>
        </w:rPr>
        <w:t>26. al-Faqih, v. 3, p. 169, no. 3635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365" w:name="_Toc484340416"/>
      <w:bookmarkStart w:id="3366" w:name="_Toc485817942"/>
      <w:r>
        <w:rPr>
          <w:lang w:bidi="fa-IR"/>
        </w:rPr>
        <w:lastRenderedPageBreak/>
        <w:t xml:space="preserve">320 - </w:t>
      </w:r>
      <w:r>
        <w:rPr>
          <w:rtl/>
          <w:lang w:bidi="fa-IR"/>
        </w:rPr>
        <w:t>الفَساد</w:t>
      </w:r>
      <w:bookmarkEnd w:id="3365"/>
      <w:bookmarkEnd w:id="3366"/>
    </w:p>
    <w:p w:rsidR="009A3CE4" w:rsidRDefault="009A3CE4" w:rsidP="00034539">
      <w:pPr>
        <w:pStyle w:val="Heading2Center"/>
        <w:rPr>
          <w:lang w:bidi="fa-IR"/>
        </w:rPr>
      </w:pPr>
      <w:bookmarkStart w:id="3367" w:name="_Toc484340417"/>
      <w:bookmarkStart w:id="3368" w:name="_Toc485817943"/>
      <w:r>
        <w:rPr>
          <w:lang w:bidi="fa-IR"/>
        </w:rPr>
        <w:t>320. CORRUPTION</w:t>
      </w:r>
      <w:bookmarkEnd w:id="3367"/>
      <w:bookmarkEnd w:id="3368"/>
    </w:p>
    <w:p w:rsidR="009A3CE4" w:rsidRDefault="009A3CE4" w:rsidP="00034539">
      <w:pPr>
        <w:pStyle w:val="Heading2Center"/>
        <w:rPr>
          <w:lang w:bidi="fa-IR"/>
        </w:rPr>
      </w:pPr>
      <w:bookmarkStart w:id="3369" w:name="_Toc484340418"/>
      <w:bookmarkStart w:id="3370" w:name="_Toc485817944"/>
      <w:r>
        <w:rPr>
          <w:lang w:bidi="fa-IR"/>
        </w:rPr>
        <w:t xml:space="preserve">1478 - </w:t>
      </w:r>
      <w:r>
        <w:rPr>
          <w:rtl/>
          <w:lang w:bidi="fa-IR"/>
        </w:rPr>
        <w:t>مايُفسِدُ العامَّةَ</w:t>
      </w:r>
      <w:bookmarkEnd w:id="3369"/>
      <w:bookmarkEnd w:id="3370"/>
    </w:p>
    <w:p w:rsidR="009A3CE4" w:rsidRDefault="009A3CE4" w:rsidP="00034539">
      <w:pPr>
        <w:pStyle w:val="Heading2Center"/>
        <w:rPr>
          <w:lang w:bidi="fa-IR"/>
        </w:rPr>
      </w:pPr>
      <w:bookmarkStart w:id="3371" w:name="_Toc484340419"/>
      <w:bookmarkStart w:id="3372" w:name="_Toc485817945"/>
      <w:r>
        <w:rPr>
          <w:lang w:bidi="fa-IR"/>
        </w:rPr>
        <w:t>1478. THAT WHICH CORRUPTS PEOPLE IN GENERAL</w:t>
      </w:r>
      <w:bookmarkEnd w:id="3371"/>
      <w:bookmarkEnd w:id="3372"/>
    </w:p>
    <w:p w:rsidR="009A3CE4" w:rsidRPr="00034539" w:rsidRDefault="009A3CE4" w:rsidP="00034539">
      <w:pPr>
        <w:pStyle w:val="Heading3Center"/>
      </w:pPr>
      <w:bookmarkStart w:id="3373" w:name="_Toc484340420"/>
      <w:bookmarkStart w:id="3374" w:name="_Toc485817946"/>
      <w:r w:rsidRPr="00034539">
        <w:t xml:space="preserve">1 - </w:t>
      </w:r>
      <w:r w:rsidRPr="00217917">
        <w:rPr>
          <w:rtl/>
        </w:rPr>
        <w:t>المَعصِيةُ</w:t>
      </w:r>
      <w:bookmarkEnd w:id="3373"/>
      <w:bookmarkEnd w:id="3374"/>
    </w:p>
    <w:p w:rsidR="009A3CE4" w:rsidRPr="00034539" w:rsidRDefault="009A3CE4" w:rsidP="00034539">
      <w:pPr>
        <w:pStyle w:val="Heading3Center"/>
      </w:pPr>
      <w:bookmarkStart w:id="3375" w:name="_Toc484340421"/>
      <w:bookmarkStart w:id="3376" w:name="_Toc485817947"/>
      <w:r w:rsidRPr="00034539">
        <w:t>1. Sin</w:t>
      </w:r>
      <w:bookmarkEnd w:id="3375"/>
      <w:bookmarkEnd w:id="3376"/>
    </w:p>
    <w:p w:rsidR="009A3CE4" w:rsidRDefault="009A3CE4" w:rsidP="00D31A5F">
      <w:pPr>
        <w:pStyle w:val="libAr"/>
        <w:rPr>
          <w:lang w:bidi="fa-IR"/>
        </w:rPr>
      </w:pPr>
      <w:r>
        <w:rPr>
          <w:rtl/>
        </w:rPr>
        <w:t>(</w:t>
      </w:r>
      <w:r>
        <w:rPr>
          <w:rtl/>
          <w:lang w:bidi="fa-IR"/>
        </w:rPr>
        <w:t>ظَهَرَ الْفَسادُ فِي الْبَرِّ وَالْبَحْرِ بِما كَسَبَتْ أيْدِي النَّاسِ لِيُذِيقَهُمْ بَعْضَ الَّذِي عَمِلُوا لَعَلَّهُمْ يَرْجِعُونَ) .</w:t>
      </w:r>
      <w:r>
        <w:rPr>
          <w:rStyle w:val="libFootnotenumChar"/>
          <w:rFonts w:hint="cs"/>
          <w:rtl/>
        </w:rPr>
        <w:t>1</w:t>
      </w:r>
    </w:p>
    <w:p w:rsidR="009A3CE4" w:rsidRDefault="009A3CE4" w:rsidP="009A3CE4">
      <w:pPr>
        <w:pStyle w:val="libNormal"/>
        <w:rPr>
          <w:lang w:bidi="fa-IR"/>
        </w:rPr>
      </w:pPr>
      <w:r>
        <w:rPr>
          <w:rStyle w:val="libBoldItalicChar"/>
        </w:rPr>
        <w:t>“Corruption has appeared in land and sea because of the doings of the people's hands, that He may make them taste something of what they have done, so that they may come back.”</w:t>
      </w:r>
      <w:r>
        <w:rPr>
          <w:lang w:bidi="fa-IR"/>
        </w:rPr>
        <w:t xml:space="preserve"> </w:t>
      </w:r>
      <w:r>
        <w:rPr>
          <w:rStyle w:val="libFootnotenumChar"/>
        </w:rPr>
        <w:t>2</w:t>
      </w:r>
    </w:p>
    <w:p w:rsidR="009A3CE4" w:rsidRDefault="009A3CE4" w:rsidP="00D31A5F">
      <w:pPr>
        <w:pStyle w:val="libAr"/>
        <w:rPr>
          <w:lang w:bidi="fa-IR"/>
        </w:rPr>
      </w:pPr>
      <w:r w:rsidRPr="00D31A5F">
        <w:rPr>
          <w:rStyle w:val="libBold1Char"/>
          <w:rFonts w:hint="cs"/>
          <w:rtl/>
        </w:rPr>
        <w:t>5012.</w:t>
      </w:r>
      <w:r>
        <w:rPr>
          <w:rtl/>
          <w:lang w:bidi="fa-IR"/>
        </w:rPr>
        <w:t xml:space="preserve"> رسولُ اللَّهِ صلى اللَّه عليه وآله : إنّ المَعصيَةَ إذا عَمِلَ بها العَبدُ سِرّاً لم تَضُرَّ إلّا عامِلَها ، وإذا عَمِلَ بها عَلانِيَةً ولم يُغَيَّرْ علَيهِ أضَرَّت بالعامَّةِ .</w:t>
      </w:r>
      <w:r>
        <w:rPr>
          <w:rStyle w:val="libFootnotenumChar"/>
          <w:rFonts w:hint="cs"/>
          <w:rtl/>
        </w:rPr>
        <w:t>3</w:t>
      </w:r>
    </w:p>
    <w:p w:rsidR="009A3CE4" w:rsidRDefault="009A3CE4" w:rsidP="009A3CE4">
      <w:pPr>
        <w:pStyle w:val="libNormal"/>
        <w:rPr>
          <w:lang w:bidi="fa-IR"/>
        </w:rPr>
      </w:pPr>
      <w:r w:rsidRPr="00D31A5F">
        <w:rPr>
          <w:rStyle w:val="libBold1Char"/>
        </w:rPr>
        <w:t>5012.</w:t>
      </w:r>
      <w:r>
        <w:rPr>
          <w:lang w:bidi="fa-IR"/>
        </w:rPr>
        <w:t xml:space="preserve"> The Prophet </w:t>
      </w:r>
      <w:r>
        <w:t>(SAWA)</w:t>
      </w:r>
      <w:r>
        <w:rPr>
          <w:lang w:bidi="fa-IR"/>
        </w:rPr>
        <w:t xml:space="preserve"> said, 'If a servant [of Allah] was to secretly sin, he would only harm himself, and if he was to commit it openly and he is not stopped, people would be harmed by it.' </w:t>
      </w:r>
      <w:r>
        <w:rPr>
          <w:rStyle w:val="libFootnotenumChar"/>
        </w:rPr>
        <w:t>4</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الذنب : باب 777</w:t>
      </w:r>
      <w:r>
        <w:rPr>
          <w:lang w:bidi="fa-IR"/>
        </w:rPr>
        <w:t xml:space="preserve"> .</w:t>
      </w:r>
    </w:p>
    <w:p w:rsidR="009A3CE4" w:rsidRDefault="009A3CE4" w:rsidP="00D31A5F">
      <w:pPr>
        <w:pStyle w:val="libBold2"/>
        <w:rPr>
          <w:lang w:bidi="fa-IR"/>
        </w:rPr>
      </w:pPr>
      <w:r>
        <w:t>(See also: SINNING: section 777)</w:t>
      </w:r>
    </w:p>
    <w:p w:rsidR="009A3CE4" w:rsidRPr="00034539" w:rsidRDefault="009A3CE4" w:rsidP="00034539">
      <w:pPr>
        <w:pStyle w:val="Heading3Center"/>
      </w:pPr>
      <w:bookmarkStart w:id="3377" w:name="_Toc484340422"/>
      <w:bookmarkStart w:id="3378" w:name="_Toc485817948"/>
      <w:r w:rsidRPr="00034539">
        <w:t xml:space="preserve">2 - </w:t>
      </w:r>
      <w:r w:rsidRPr="00217917">
        <w:rPr>
          <w:rtl/>
        </w:rPr>
        <w:t>الاختِلافُ‏</w:t>
      </w:r>
      <w:bookmarkEnd w:id="3377"/>
      <w:bookmarkEnd w:id="3378"/>
    </w:p>
    <w:p w:rsidR="009A3CE4" w:rsidRPr="00034539" w:rsidRDefault="009A3CE4" w:rsidP="00034539">
      <w:pPr>
        <w:pStyle w:val="Heading3Center"/>
      </w:pPr>
      <w:bookmarkStart w:id="3379" w:name="_Toc484340423"/>
      <w:bookmarkStart w:id="3380" w:name="_Toc485817949"/>
      <w:r w:rsidRPr="00034539">
        <w:t>2. Dissention</w:t>
      </w:r>
      <w:bookmarkEnd w:id="3379"/>
      <w:bookmarkEnd w:id="3380"/>
    </w:p>
    <w:p w:rsidR="009A3CE4" w:rsidRDefault="009A3CE4" w:rsidP="00D31A5F">
      <w:pPr>
        <w:pStyle w:val="libAr"/>
        <w:rPr>
          <w:lang w:bidi="fa-IR"/>
        </w:rPr>
      </w:pPr>
      <w:r w:rsidRPr="00D31A5F">
        <w:rPr>
          <w:rStyle w:val="libBold1Char"/>
          <w:rFonts w:hint="cs"/>
          <w:rtl/>
        </w:rPr>
        <w:t>5013.</w:t>
      </w:r>
      <w:r>
        <w:rPr>
          <w:rtl/>
          <w:lang w:bidi="fa-IR"/>
        </w:rPr>
        <w:t xml:space="preserve"> الإمامُ عليٌّ عليه السلام : وأيمُ اللَّهِ ، ما اختَلَفَت اُمَّةٌ بَعدَ نَبِيِّها إلّا ظَهَرَ باطِلُها على‏حَقِّها إلّا ماشاءَاللَّهُ .</w:t>
      </w:r>
      <w:r>
        <w:rPr>
          <w:rStyle w:val="libFootnotenumChar"/>
          <w:rFonts w:hint="cs"/>
          <w:rtl/>
        </w:rPr>
        <w:t>5</w:t>
      </w:r>
    </w:p>
    <w:p w:rsidR="009A3CE4" w:rsidRDefault="009A3CE4" w:rsidP="009A3CE4">
      <w:pPr>
        <w:pStyle w:val="libNormal"/>
        <w:rPr>
          <w:lang w:bidi="fa-IR"/>
        </w:rPr>
      </w:pPr>
      <w:r w:rsidRPr="00D31A5F">
        <w:rPr>
          <w:rStyle w:val="libBold1Char"/>
        </w:rPr>
        <w:t>5013.</w:t>
      </w:r>
      <w:r>
        <w:rPr>
          <w:lang w:bidi="fa-IR"/>
        </w:rPr>
        <w:t xml:space="preserve"> Imam Ali </w:t>
      </w:r>
      <w:r>
        <w:t>(AS)</w:t>
      </w:r>
      <w:r>
        <w:rPr>
          <w:lang w:bidi="fa-IR"/>
        </w:rPr>
        <w:t xml:space="preserve"> said, 'By Allah, no sooner does a community dissent after their prophet than falsehood prevails over the truth, save that which Allah wills...' </w:t>
      </w:r>
      <w:r>
        <w:rPr>
          <w:rStyle w:val="libFootnotenumChar"/>
        </w:rPr>
        <w:t>6</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الإختلاف : باب 628</w:t>
      </w:r>
      <w:r>
        <w:rPr>
          <w:lang w:bidi="fa-IR"/>
        </w:rPr>
        <w:t xml:space="preserve"> .</w:t>
      </w:r>
    </w:p>
    <w:p w:rsidR="009A3CE4" w:rsidRDefault="009A3CE4" w:rsidP="00D31A5F">
      <w:pPr>
        <w:pStyle w:val="libBold2"/>
        <w:rPr>
          <w:lang w:bidi="fa-IR"/>
        </w:rPr>
      </w:pPr>
      <w:r>
        <w:t>(See also: DIFFERENCES: section 628)</w:t>
      </w:r>
    </w:p>
    <w:p w:rsidR="009A3CE4" w:rsidRPr="00034539" w:rsidRDefault="009A3CE4" w:rsidP="00034539">
      <w:pPr>
        <w:pStyle w:val="Heading3Center"/>
      </w:pPr>
      <w:bookmarkStart w:id="3381" w:name="_Toc484340424"/>
      <w:bookmarkStart w:id="3382" w:name="_Toc485817950"/>
      <w:r w:rsidRPr="00034539">
        <w:t xml:space="preserve">3 - </w:t>
      </w:r>
      <w:r w:rsidRPr="00217917">
        <w:rPr>
          <w:rtl/>
        </w:rPr>
        <w:t>مَنعُ الحقِ‏</w:t>
      </w:r>
      <w:bookmarkEnd w:id="3381"/>
      <w:bookmarkEnd w:id="3382"/>
    </w:p>
    <w:p w:rsidR="009A3CE4" w:rsidRPr="00034539" w:rsidRDefault="009A3CE4" w:rsidP="00034539">
      <w:pPr>
        <w:pStyle w:val="Heading3Center"/>
      </w:pPr>
      <w:bookmarkStart w:id="3383" w:name="_Toc484340425"/>
      <w:bookmarkStart w:id="3384" w:name="_Toc485817951"/>
      <w:r w:rsidRPr="00034539">
        <w:t>3. Preventing the truth</w:t>
      </w:r>
      <w:bookmarkEnd w:id="3383"/>
      <w:bookmarkEnd w:id="3384"/>
    </w:p>
    <w:p w:rsidR="009A3CE4" w:rsidRDefault="009A3CE4" w:rsidP="00D31A5F">
      <w:pPr>
        <w:pStyle w:val="libAr"/>
        <w:rPr>
          <w:lang w:bidi="fa-IR"/>
        </w:rPr>
      </w:pPr>
      <w:r w:rsidRPr="00D31A5F">
        <w:rPr>
          <w:rStyle w:val="libBold1Char"/>
          <w:rFonts w:hint="cs"/>
          <w:rtl/>
        </w:rPr>
        <w:lastRenderedPageBreak/>
        <w:t>5014.</w:t>
      </w:r>
      <w:r>
        <w:rPr>
          <w:rtl/>
          <w:lang w:bidi="fa-IR"/>
        </w:rPr>
        <w:t xml:space="preserve"> رسولُ اللَّهِ صلى اللَّه عليه وآله : لن تُقَدَّسَ اُمّةٌ لايُؤخَذُ للضَّعيفِ فيها حَقُّهُ مِن القَوِيِّ غيرَ مُتَعتَعٍ .</w:t>
      </w:r>
      <w:r>
        <w:rPr>
          <w:rStyle w:val="libFootnotenumChar"/>
          <w:rFonts w:hint="cs"/>
          <w:rtl/>
        </w:rPr>
        <w:t>7</w:t>
      </w:r>
    </w:p>
    <w:p w:rsidR="009A3CE4" w:rsidRDefault="009A3CE4" w:rsidP="009A3CE4">
      <w:pPr>
        <w:pStyle w:val="libNormal"/>
        <w:rPr>
          <w:lang w:bidi="fa-IR"/>
        </w:rPr>
      </w:pPr>
      <w:r w:rsidRPr="00D31A5F">
        <w:rPr>
          <w:rStyle w:val="libBold1Char"/>
        </w:rPr>
        <w:t>5014.</w:t>
      </w:r>
      <w:r>
        <w:rPr>
          <w:lang w:bidi="fa-IR"/>
        </w:rPr>
        <w:t xml:space="preserve"> The Prophet </w:t>
      </w:r>
      <w:r>
        <w:t>(SAWA)</w:t>
      </w:r>
      <w:r>
        <w:rPr>
          <w:lang w:bidi="fa-IR"/>
        </w:rPr>
        <w:t xml:space="preserve"> said, 'A community who does not let the weak uphold his rights from the strong without obstacle will never be sanctified.' </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3385" w:name="_Toc484340426"/>
      <w:bookmarkStart w:id="3386" w:name="_Toc485817952"/>
      <w:r>
        <w:rPr>
          <w:lang w:bidi="fa-IR"/>
        </w:rPr>
        <w:t>Notes</w:t>
      </w:r>
      <w:bookmarkEnd w:id="3385"/>
      <w:bookmarkEnd w:id="3386"/>
    </w:p>
    <w:p w:rsidR="009A3CE4" w:rsidRDefault="009A3CE4" w:rsidP="009A3CE4">
      <w:pPr>
        <w:pStyle w:val="libFootnote"/>
        <w:rPr>
          <w:lang w:bidi="fa-IR"/>
        </w:rPr>
      </w:pPr>
      <w:r>
        <w:rPr>
          <w:lang w:bidi="fa-IR"/>
        </w:rPr>
        <w:t xml:space="preserve">1. </w:t>
      </w:r>
      <w:r>
        <w:rPr>
          <w:rtl/>
          <w:lang w:bidi="fa-IR"/>
        </w:rPr>
        <w:t xml:space="preserve">الروم : 41 </w:t>
      </w:r>
      <w:r>
        <w:rPr>
          <w:lang w:bidi="fa-IR"/>
        </w:rPr>
        <w:t>.</w:t>
      </w:r>
    </w:p>
    <w:p w:rsidR="009A3CE4" w:rsidRDefault="009A3CE4" w:rsidP="009A3CE4">
      <w:pPr>
        <w:pStyle w:val="libFootnote"/>
        <w:rPr>
          <w:lang w:bidi="fa-IR"/>
        </w:rPr>
      </w:pPr>
      <w:r>
        <w:rPr>
          <w:lang w:bidi="fa-IR"/>
        </w:rPr>
        <w:t>2. Quran 30</w:t>
      </w:r>
      <w:r>
        <w:rPr>
          <w:rtl/>
          <w:lang w:bidi="fa-IR"/>
        </w:rPr>
        <w:t>:41</w:t>
      </w:r>
    </w:p>
    <w:p w:rsidR="009A3CE4" w:rsidRDefault="009A3CE4" w:rsidP="009A3CE4">
      <w:pPr>
        <w:pStyle w:val="libFootnote"/>
        <w:rPr>
          <w:lang w:bidi="fa-IR"/>
        </w:rPr>
      </w:pPr>
      <w:r>
        <w:rPr>
          <w:lang w:bidi="fa-IR"/>
        </w:rPr>
        <w:t xml:space="preserve">3. </w:t>
      </w:r>
      <w:r>
        <w:rPr>
          <w:rtl/>
          <w:lang w:bidi="fa-IR"/>
        </w:rPr>
        <w:t xml:space="preserve">بحار الأنوار : 100 / 74 / 15 </w:t>
      </w:r>
      <w:r>
        <w:rPr>
          <w:lang w:bidi="fa-IR"/>
        </w:rPr>
        <w:t>.</w:t>
      </w:r>
    </w:p>
    <w:p w:rsidR="009A3CE4" w:rsidRDefault="009A3CE4" w:rsidP="009A3CE4">
      <w:pPr>
        <w:pStyle w:val="libFootnote"/>
        <w:rPr>
          <w:lang w:bidi="fa-IR"/>
        </w:rPr>
      </w:pPr>
      <w:r>
        <w:rPr>
          <w:lang w:bidi="fa-IR"/>
        </w:rPr>
        <w:t>4. Bihar al-Anwar, v. 100, p. 74, no. 15</w:t>
      </w:r>
    </w:p>
    <w:p w:rsidR="009A3CE4" w:rsidRDefault="009A3CE4" w:rsidP="009A3CE4">
      <w:pPr>
        <w:pStyle w:val="libFootnote"/>
        <w:rPr>
          <w:lang w:bidi="fa-IR"/>
        </w:rPr>
      </w:pPr>
      <w:r>
        <w:rPr>
          <w:lang w:bidi="fa-IR"/>
        </w:rPr>
        <w:t xml:space="preserve">5. </w:t>
      </w:r>
      <w:r>
        <w:rPr>
          <w:rtl/>
          <w:lang w:bidi="fa-IR"/>
        </w:rPr>
        <w:t xml:space="preserve">الأمالي للمفيد : 235 / 5 </w:t>
      </w:r>
      <w:r>
        <w:rPr>
          <w:lang w:bidi="fa-IR"/>
        </w:rPr>
        <w:t>.</w:t>
      </w:r>
    </w:p>
    <w:p w:rsidR="009A3CE4" w:rsidRDefault="009A3CE4" w:rsidP="009A3CE4">
      <w:pPr>
        <w:pStyle w:val="libFootnote"/>
        <w:rPr>
          <w:lang w:bidi="fa-IR"/>
        </w:rPr>
      </w:pPr>
      <w:r>
        <w:rPr>
          <w:lang w:bidi="fa-IR"/>
        </w:rPr>
        <w:t>6. Amali al-Mufid, p. 235, no. 5</w:t>
      </w:r>
    </w:p>
    <w:p w:rsidR="009A3CE4" w:rsidRDefault="009A3CE4" w:rsidP="009A3CE4">
      <w:pPr>
        <w:pStyle w:val="libFootnote"/>
        <w:rPr>
          <w:lang w:bidi="fa-IR"/>
        </w:rPr>
      </w:pPr>
      <w:r>
        <w:rPr>
          <w:lang w:bidi="fa-IR"/>
        </w:rPr>
        <w:t xml:space="preserve">7. </w:t>
      </w:r>
      <w:r>
        <w:rPr>
          <w:rtl/>
          <w:lang w:bidi="fa-IR"/>
        </w:rPr>
        <w:t xml:space="preserve">بحار الأنوار : 77 / 258 / 1 </w:t>
      </w:r>
      <w:r>
        <w:rPr>
          <w:lang w:bidi="fa-IR"/>
        </w:rPr>
        <w:t>.</w:t>
      </w:r>
    </w:p>
    <w:p w:rsidR="009A3CE4" w:rsidRDefault="009A3CE4" w:rsidP="009A3CE4">
      <w:pPr>
        <w:pStyle w:val="libFootnote"/>
        <w:rPr>
          <w:lang w:bidi="fa-IR"/>
        </w:rPr>
      </w:pPr>
      <w:r>
        <w:rPr>
          <w:lang w:bidi="fa-IR"/>
        </w:rPr>
        <w:t>8. Bihar al-Anwar, v. 77, p. 258, no. 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387" w:name="_Toc484340427"/>
      <w:bookmarkStart w:id="3388" w:name="_Toc485817953"/>
      <w:r>
        <w:rPr>
          <w:lang w:bidi="fa-IR"/>
        </w:rPr>
        <w:lastRenderedPageBreak/>
        <w:t xml:space="preserve">1479 - </w:t>
      </w:r>
      <w:r>
        <w:rPr>
          <w:rtl/>
          <w:lang w:bidi="fa-IR"/>
        </w:rPr>
        <w:t>مَعرِفَةُ الفَسادِ والمُفسِدِ</w:t>
      </w:r>
      <w:bookmarkEnd w:id="3387"/>
      <w:bookmarkEnd w:id="3388"/>
    </w:p>
    <w:p w:rsidR="009A3CE4" w:rsidRDefault="009A3CE4" w:rsidP="00034539">
      <w:pPr>
        <w:pStyle w:val="Heading2Center"/>
        <w:rPr>
          <w:lang w:bidi="fa-IR"/>
        </w:rPr>
      </w:pPr>
      <w:bookmarkStart w:id="3389" w:name="_Toc484340428"/>
      <w:bookmarkStart w:id="3390" w:name="_Toc485817954"/>
      <w:r>
        <w:rPr>
          <w:lang w:bidi="fa-IR"/>
        </w:rPr>
        <w:t>1479. WHAT IS CORRUPTION AND WHO IS THE CORRUPTOR?</w:t>
      </w:r>
      <w:bookmarkEnd w:id="3389"/>
      <w:bookmarkEnd w:id="3390"/>
    </w:p>
    <w:p w:rsidR="009A3CE4" w:rsidRDefault="009A3CE4" w:rsidP="00D31A5F">
      <w:pPr>
        <w:pStyle w:val="libAr"/>
        <w:rPr>
          <w:lang w:bidi="fa-IR"/>
        </w:rPr>
      </w:pPr>
      <w:r>
        <w:rPr>
          <w:rtl/>
        </w:rPr>
        <w:t>(</w:t>
      </w:r>
      <w:r>
        <w:rPr>
          <w:rtl/>
          <w:lang w:bidi="fa-IR"/>
        </w:rPr>
        <w:t>إنَّما جَزاءُ الَّذِينَ يُحارِبُونَ اللَّهَ وَرَسُولَهُ وَيَسْعَوْنَ فِي الْأرْضِ فَسادَاً أنْ يُقَتَّلُوا) .</w:t>
      </w:r>
      <w:r>
        <w:rPr>
          <w:rStyle w:val="libFootnotenumChar"/>
          <w:rFonts w:hint="cs"/>
          <w:rtl/>
        </w:rPr>
        <w:t>1</w:t>
      </w:r>
    </w:p>
    <w:p w:rsidR="009A3CE4" w:rsidRDefault="009A3CE4" w:rsidP="009A3CE4">
      <w:pPr>
        <w:pStyle w:val="libNormal"/>
        <w:rPr>
          <w:lang w:bidi="fa-IR"/>
        </w:rPr>
      </w:pPr>
      <w:r>
        <w:rPr>
          <w:rStyle w:val="libBoldItalicChar"/>
        </w:rPr>
        <w:t>“Indeed the requital of those who wage war against Allah and His Apostle, and try to cause corruption on the earth, is that they shall be slain...”</w:t>
      </w:r>
      <w:r>
        <w:rPr>
          <w:lang w:bidi="fa-IR"/>
        </w:rPr>
        <w:t xml:space="preserve"> </w:t>
      </w:r>
      <w:r>
        <w:rPr>
          <w:rStyle w:val="libFootnotenumChar"/>
        </w:rPr>
        <w:t>2</w:t>
      </w:r>
    </w:p>
    <w:p w:rsidR="009A3CE4" w:rsidRDefault="009A3CE4" w:rsidP="00D31A5F">
      <w:pPr>
        <w:pStyle w:val="libAr"/>
        <w:rPr>
          <w:lang w:bidi="fa-IR"/>
        </w:rPr>
      </w:pPr>
      <w:r>
        <w:rPr>
          <w:rtl/>
        </w:rPr>
        <w:t>(</w:t>
      </w:r>
      <w:r>
        <w:rPr>
          <w:rtl/>
          <w:lang w:bidi="fa-IR"/>
        </w:rPr>
        <w:t>قالَتْ إِنَّ الْمُلُوكَ إِذا دَخَلُوا قَرْيَةً أفْسَدُوها وَجَعَلُوا أعِزَّةَ أهْلِها أذِلَّةً وَكَذلِكَ يَفْعَلُونَ) .</w:t>
      </w:r>
      <w:r>
        <w:rPr>
          <w:rStyle w:val="libFootnotenumChar"/>
          <w:rFonts w:hint="cs"/>
          <w:rtl/>
        </w:rPr>
        <w:t>3</w:t>
      </w:r>
    </w:p>
    <w:p w:rsidR="009A3CE4" w:rsidRDefault="009A3CE4" w:rsidP="009A3CE4">
      <w:pPr>
        <w:pStyle w:val="libNormal"/>
        <w:rPr>
          <w:lang w:bidi="fa-IR"/>
        </w:rPr>
      </w:pPr>
      <w:r>
        <w:rPr>
          <w:rStyle w:val="libBoldItalicChar"/>
        </w:rPr>
        <w:t>“She said, 'Indeed when kings enter a town, they devastate it, and reduce the mightiest of its people to the most abased. That is how they act.”</w:t>
      </w:r>
      <w:r>
        <w:rPr>
          <w:lang w:bidi="fa-IR"/>
        </w:rPr>
        <w:t xml:space="preserve"> </w:t>
      </w:r>
      <w:r>
        <w:rPr>
          <w:rStyle w:val="libFootnotenumChar"/>
        </w:rPr>
        <w:t>4</w:t>
      </w:r>
    </w:p>
    <w:p w:rsidR="009A3CE4" w:rsidRDefault="009A3CE4" w:rsidP="00D31A5F">
      <w:pPr>
        <w:pStyle w:val="libAr"/>
        <w:rPr>
          <w:lang w:bidi="fa-IR"/>
        </w:rPr>
      </w:pPr>
      <w:r>
        <w:rPr>
          <w:rtl/>
        </w:rPr>
        <w:t>(</w:t>
      </w:r>
      <w:r>
        <w:rPr>
          <w:rtl/>
          <w:lang w:bidi="fa-IR"/>
        </w:rPr>
        <w:t>وَإذا قِيلَ لَهُمْ لا تُفْسِدُوا فِي الْأرْضِ قالُوا إنَّما نَحْنُ مُصْلِحُونَ) .</w:t>
      </w:r>
      <w:r>
        <w:rPr>
          <w:rStyle w:val="libFootnotenumChar"/>
          <w:rFonts w:hint="cs"/>
          <w:rtl/>
        </w:rPr>
        <w:t>5</w:t>
      </w:r>
    </w:p>
    <w:p w:rsidR="009A3CE4" w:rsidRDefault="009A3CE4" w:rsidP="009A3CE4">
      <w:pPr>
        <w:pStyle w:val="libNormal"/>
        <w:rPr>
          <w:lang w:bidi="fa-IR"/>
        </w:rPr>
      </w:pPr>
      <w:r>
        <w:rPr>
          <w:rStyle w:val="libBoldItalicChar"/>
        </w:rPr>
        <w:t>“When they are told, 'Do not cause corruption on the earth', they said, 'We are only reformers!”</w:t>
      </w:r>
      <w:r>
        <w:rPr>
          <w:lang w:bidi="fa-IR"/>
        </w:rPr>
        <w:t xml:space="preserve"> </w:t>
      </w:r>
      <w:r>
        <w:rPr>
          <w:rStyle w:val="libFootnotenumChar"/>
        </w:rPr>
        <w:t>6</w:t>
      </w:r>
    </w:p>
    <w:p w:rsidR="009A3CE4" w:rsidRDefault="009A3CE4" w:rsidP="00D31A5F">
      <w:pPr>
        <w:pStyle w:val="libAr"/>
        <w:rPr>
          <w:lang w:bidi="fa-IR"/>
        </w:rPr>
      </w:pPr>
      <w:r>
        <w:rPr>
          <w:rtl/>
        </w:rPr>
        <w:t>(</w:t>
      </w:r>
      <w:r>
        <w:rPr>
          <w:rtl/>
          <w:lang w:bidi="fa-IR"/>
        </w:rPr>
        <w:t>وَلا تُطِيعُوا أمْرَ الْمُسْرِفِينَ * الَّذِينَ يُفْسِدُونَ فِي الْأرْضِ وَلا يُصْلِحُونَ) .</w:t>
      </w:r>
      <w:r>
        <w:rPr>
          <w:rStyle w:val="libFootnotenumChar"/>
          <w:rFonts w:hint="cs"/>
          <w:rtl/>
        </w:rPr>
        <w:t>7</w:t>
      </w:r>
    </w:p>
    <w:p w:rsidR="009A3CE4" w:rsidRDefault="009A3CE4" w:rsidP="009A3CE4">
      <w:pPr>
        <w:pStyle w:val="libNormal"/>
        <w:rPr>
          <w:lang w:bidi="fa-IR"/>
        </w:rPr>
      </w:pPr>
      <w:r>
        <w:rPr>
          <w:rStyle w:val="libBoldItalicChar"/>
        </w:rPr>
        <w:t>“And do not obey the dictates of the profligate, who cause corruption in the land and do not bring about reform.”</w:t>
      </w:r>
      <w:r>
        <w:rPr>
          <w:lang w:bidi="fa-IR"/>
        </w:rPr>
        <w:t xml:space="preserve"> </w:t>
      </w:r>
      <w:r>
        <w:rPr>
          <w:rStyle w:val="libFootnotenumChar"/>
        </w:rPr>
        <w:t>8</w:t>
      </w:r>
    </w:p>
    <w:p w:rsidR="009A3CE4" w:rsidRDefault="009A3CE4" w:rsidP="00D31A5F">
      <w:pPr>
        <w:pStyle w:val="libAr"/>
        <w:rPr>
          <w:lang w:bidi="fa-IR"/>
        </w:rPr>
      </w:pPr>
      <w:r w:rsidRPr="00D31A5F">
        <w:rPr>
          <w:rStyle w:val="libBold1Char"/>
          <w:rFonts w:hint="cs"/>
          <w:rtl/>
        </w:rPr>
        <w:t>5015.</w:t>
      </w:r>
      <w:r>
        <w:rPr>
          <w:rtl/>
          <w:lang w:bidi="fa-IR"/>
        </w:rPr>
        <w:t xml:space="preserve"> رسولُ اللَّهِ صلى اللَّه عليه وآله : صِنفانِ مِن اُمَّتي إذا صَلُحا صَلُحَت اُمَّتي ، وإذا فَسَدا فَسَدَت اُمَّتي ، قيلَ : يارسولَ اللَّهِ ، ومَن هُما ؟ قالَ : الفُقَهاءُ والاُمَراءُ .</w:t>
      </w:r>
      <w:r>
        <w:rPr>
          <w:rStyle w:val="libFootnotenumChar"/>
          <w:rFonts w:hint="cs"/>
          <w:rtl/>
        </w:rPr>
        <w:t>9</w:t>
      </w:r>
    </w:p>
    <w:p w:rsidR="009A3CE4" w:rsidRDefault="009A3CE4" w:rsidP="009A3CE4">
      <w:pPr>
        <w:pStyle w:val="libNormal"/>
        <w:rPr>
          <w:lang w:bidi="fa-IR"/>
        </w:rPr>
      </w:pPr>
      <w:r w:rsidRPr="00D31A5F">
        <w:rPr>
          <w:rStyle w:val="libBold1Char"/>
        </w:rPr>
        <w:t>5015.</w:t>
      </w:r>
      <w:r>
        <w:rPr>
          <w:lang w:bidi="fa-IR"/>
        </w:rPr>
        <w:t xml:space="preserve"> The Prophet </w:t>
      </w:r>
      <w:r>
        <w:t>(SAWA)</w:t>
      </w:r>
      <w:r>
        <w:rPr>
          <w:lang w:bidi="fa-IR"/>
        </w:rPr>
        <w:t xml:space="preserve"> said, 'There are two kinds of people from my community who if they are sound my community will be sound, and if they are corrupt my comm.unity will become corrupt.' The Prophet was asked, 'And who are they O messenger of Allah?' He replied, 'The jurists and the rulers.' </w:t>
      </w:r>
      <w:r>
        <w:rPr>
          <w:rStyle w:val="libFootnotenumChar"/>
        </w:rPr>
        <w:t>10</w:t>
      </w:r>
    </w:p>
    <w:p w:rsidR="009A3CE4" w:rsidRDefault="009A3CE4" w:rsidP="00D31A5F">
      <w:pPr>
        <w:pStyle w:val="libAr"/>
        <w:rPr>
          <w:lang w:bidi="fa-IR"/>
        </w:rPr>
      </w:pPr>
      <w:r w:rsidRPr="00D31A5F">
        <w:rPr>
          <w:rStyle w:val="libBold1Char"/>
          <w:rFonts w:hint="cs"/>
          <w:rtl/>
        </w:rPr>
        <w:t>5016.</w:t>
      </w:r>
      <w:r>
        <w:rPr>
          <w:rtl/>
          <w:lang w:bidi="fa-IR"/>
        </w:rPr>
        <w:t xml:space="preserve"> الإمامُ عليٌّ عليه السلام : إنَّ مِن الفَسادِ إضاعَةُ الزادِ .</w:t>
      </w:r>
      <w:r>
        <w:rPr>
          <w:rStyle w:val="libFootnotenumChar"/>
          <w:rFonts w:hint="cs"/>
          <w:rtl/>
        </w:rPr>
        <w:t>11</w:t>
      </w:r>
    </w:p>
    <w:p w:rsidR="009A3CE4" w:rsidRDefault="009A3CE4" w:rsidP="009A3CE4">
      <w:pPr>
        <w:pStyle w:val="libNormal"/>
        <w:rPr>
          <w:lang w:bidi="fa-IR"/>
        </w:rPr>
      </w:pPr>
      <w:r w:rsidRPr="00D31A5F">
        <w:rPr>
          <w:rStyle w:val="libBold1Char"/>
        </w:rPr>
        <w:t>5016.</w:t>
      </w:r>
      <w:r>
        <w:rPr>
          <w:lang w:bidi="fa-IR"/>
        </w:rPr>
        <w:t xml:space="preserve"> Imam Ali </w:t>
      </w:r>
      <w:r>
        <w:t>(AS)</w:t>
      </w:r>
      <w:r>
        <w:rPr>
          <w:lang w:bidi="fa-IR"/>
        </w:rPr>
        <w:t xml:space="preserve"> said, 'Verily, from corruption comes the loss of provisions.' </w:t>
      </w:r>
      <w:r>
        <w:rPr>
          <w:rStyle w:val="libFootnotenumChar"/>
        </w:rPr>
        <w:t>12</w:t>
      </w:r>
    </w:p>
    <w:p w:rsidR="009A3CE4" w:rsidRDefault="009A3CE4" w:rsidP="00D31A5F">
      <w:pPr>
        <w:pStyle w:val="libAr"/>
        <w:rPr>
          <w:lang w:bidi="fa-IR"/>
        </w:rPr>
      </w:pPr>
      <w:r w:rsidRPr="00D31A5F">
        <w:rPr>
          <w:rStyle w:val="libBold1Char"/>
          <w:rFonts w:hint="cs"/>
          <w:rtl/>
        </w:rPr>
        <w:t>5017.</w:t>
      </w:r>
      <w:r>
        <w:rPr>
          <w:rtl/>
          <w:lang w:bidi="fa-IR"/>
        </w:rPr>
        <w:t xml:space="preserve"> الإمامُ الرِّضا عليه السلام: مِن الفَسادِ قَطعُ الدِّرهَمِ والدِّينارِ وطَرحُ النَّوى‏ .</w:t>
      </w:r>
      <w:r>
        <w:rPr>
          <w:rStyle w:val="libFootnotenumChar"/>
          <w:rFonts w:hint="cs"/>
          <w:rtl/>
        </w:rPr>
        <w:t>13</w:t>
      </w:r>
    </w:p>
    <w:p w:rsidR="009A3CE4" w:rsidRDefault="009A3CE4" w:rsidP="009A3CE4">
      <w:pPr>
        <w:pStyle w:val="libNormal"/>
        <w:rPr>
          <w:lang w:bidi="fa-IR"/>
        </w:rPr>
      </w:pPr>
      <w:r w:rsidRPr="00D31A5F">
        <w:rPr>
          <w:rStyle w:val="libBold1Char"/>
        </w:rPr>
        <w:t>5017.</w:t>
      </w:r>
      <w:r>
        <w:rPr>
          <w:lang w:bidi="fa-IR"/>
        </w:rPr>
        <w:t xml:space="preserve"> Imam al-Rida </w:t>
      </w:r>
      <w:r>
        <w:t>(AS)</w:t>
      </w:r>
      <w:r>
        <w:rPr>
          <w:lang w:bidi="fa-IR"/>
        </w:rPr>
        <w:t xml:space="preserve"> said, 'of the things that are corruptive are blocking dirhams and dinars [i.e. blocking their circulation in society through hoarding] and disposing of seeds.' </w:t>
      </w:r>
      <w:r>
        <w:rPr>
          <w:rStyle w:val="libFootnotenumChar"/>
        </w:rPr>
        <w:t>14</w:t>
      </w:r>
    </w:p>
    <w:p w:rsidR="009A3CE4" w:rsidRDefault="009A3CE4" w:rsidP="009A3CE4">
      <w:pPr>
        <w:pStyle w:val="libNormal"/>
        <w:rPr>
          <w:lang w:bidi="fa-IR"/>
        </w:rPr>
      </w:pPr>
    </w:p>
    <w:p w:rsidR="009A3CE4" w:rsidRDefault="009A3CE4" w:rsidP="00217917">
      <w:pPr>
        <w:pStyle w:val="Heading3"/>
        <w:rPr>
          <w:lang w:bidi="fa-IR"/>
        </w:rPr>
      </w:pPr>
      <w:bookmarkStart w:id="3391" w:name="_Toc484340429"/>
      <w:bookmarkStart w:id="3392" w:name="_Toc485817955"/>
      <w:r>
        <w:rPr>
          <w:lang w:bidi="fa-IR"/>
        </w:rPr>
        <w:t>Notes</w:t>
      </w:r>
      <w:bookmarkEnd w:id="3391"/>
      <w:bookmarkEnd w:id="3392"/>
    </w:p>
    <w:p w:rsidR="009A3CE4" w:rsidRDefault="009A3CE4" w:rsidP="009A3CE4">
      <w:pPr>
        <w:pStyle w:val="libFootnote"/>
        <w:rPr>
          <w:lang w:bidi="fa-IR"/>
        </w:rPr>
      </w:pPr>
      <w:r>
        <w:rPr>
          <w:lang w:bidi="fa-IR"/>
        </w:rPr>
        <w:t xml:space="preserve">1. </w:t>
      </w:r>
      <w:r>
        <w:rPr>
          <w:rtl/>
          <w:lang w:bidi="fa-IR"/>
        </w:rPr>
        <w:t xml:space="preserve">المائدة : 33 </w:t>
      </w:r>
      <w:r>
        <w:rPr>
          <w:lang w:bidi="fa-IR"/>
        </w:rPr>
        <w:t>.</w:t>
      </w:r>
    </w:p>
    <w:p w:rsidR="009A3CE4" w:rsidRDefault="009A3CE4" w:rsidP="009A3CE4">
      <w:pPr>
        <w:pStyle w:val="libFootnote"/>
        <w:rPr>
          <w:lang w:bidi="fa-IR"/>
        </w:rPr>
      </w:pPr>
      <w:r>
        <w:rPr>
          <w:lang w:bidi="fa-IR"/>
        </w:rPr>
        <w:t>2. Quran 5</w:t>
      </w:r>
      <w:r>
        <w:rPr>
          <w:rtl/>
          <w:lang w:bidi="fa-IR"/>
        </w:rPr>
        <w:t>:33</w:t>
      </w:r>
    </w:p>
    <w:p w:rsidR="009A3CE4" w:rsidRDefault="009A3CE4" w:rsidP="009A3CE4">
      <w:pPr>
        <w:pStyle w:val="libFootnote"/>
        <w:rPr>
          <w:lang w:bidi="fa-IR"/>
        </w:rPr>
      </w:pPr>
      <w:r>
        <w:rPr>
          <w:lang w:bidi="fa-IR"/>
        </w:rPr>
        <w:t xml:space="preserve">3. </w:t>
      </w:r>
      <w:r>
        <w:rPr>
          <w:rtl/>
          <w:lang w:bidi="fa-IR"/>
        </w:rPr>
        <w:t xml:space="preserve">النمل : 34 </w:t>
      </w:r>
      <w:r>
        <w:rPr>
          <w:lang w:bidi="fa-IR"/>
        </w:rPr>
        <w:t>.</w:t>
      </w:r>
    </w:p>
    <w:p w:rsidR="009A3CE4" w:rsidRDefault="009A3CE4" w:rsidP="009A3CE4">
      <w:pPr>
        <w:pStyle w:val="libFootnote"/>
        <w:rPr>
          <w:lang w:bidi="fa-IR"/>
        </w:rPr>
      </w:pPr>
      <w:r>
        <w:rPr>
          <w:lang w:bidi="fa-IR"/>
        </w:rPr>
        <w:t>4. Quran 27</w:t>
      </w:r>
      <w:r>
        <w:rPr>
          <w:rtl/>
          <w:lang w:bidi="fa-IR"/>
        </w:rPr>
        <w:t>:34</w:t>
      </w:r>
    </w:p>
    <w:p w:rsidR="009A3CE4" w:rsidRDefault="009A3CE4" w:rsidP="009A3CE4">
      <w:pPr>
        <w:pStyle w:val="libFootnote"/>
        <w:rPr>
          <w:lang w:bidi="fa-IR"/>
        </w:rPr>
      </w:pPr>
      <w:r>
        <w:rPr>
          <w:lang w:bidi="fa-IR"/>
        </w:rPr>
        <w:t xml:space="preserve">5. </w:t>
      </w:r>
      <w:r>
        <w:rPr>
          <w:rtl/>
          <w:lang w:bidi="fa-IR"/>
        </w:rPr>
        <w:t xml:space="preserve">البقرة : 11 </w:t>
      </w:r>
      <w:r>
        <w:rPr>
          <w:lang w:bidi="fa-IR"/>
        </w:rPr>
        <w:t>.</w:t>
      </w:r>
    </w:p>
    <w:p w:rsidR="009A3CE4" w:rsidRDefault="009A3CE4" w:rsidP="009A3CE4">
      <w:pPr>
        <w:pStyle w:val="libFootnote"/>
        <w:rPr>
          <w:lang w:bidi="fa-IR"/>
        </w:rPr>
      </w:pPr>
      <w:r>
        <w:rPr>
          <w:lang w:bidi="fa-IR"/>
        </w:rPr>
        <w:lastRenderedPageBreak/>
        <w:t>6. Quran 2</w:t>
      </w:r>
      <w:r>
        <w:rPr>
          <w:rtl/>
          <w:lang w:bidi="fa-IR"/>
        </w:rPr>
        <w:t>:11</w:t>
      </w:r>
    </w:p>
    <w:p w:rsidR="009A3CE4" w:rsidRDefault="009A3CE4" w:rsidP="009A3CE4">
      <w:pPr>
        <w:pStyle w:val="libFootnote"/>
        <w:rPr>
          <w:lang w:bidi="fa-IR"/>
        </w:rPr>
      </w:pPr>
      <w:r>
        <w:rPr>
          <w:lang w:bidi="fa-IR"/>
        </w:rPr>
        <w:t xml:space="preserve">7. </w:t>
      </w:r>
      <w:r>
        <w:rPr>
          <w:rtl/>
          <w:lang w:bidi="fa-IR"/>
        </w:rPr>
        <w:t xml:space="preserve">الشعراء : 151 ، 152 </w:t>
      </w:r>
      <w:r>
        <w:rPr>
          <w:lang w:bidi="fa-IR"/>
        </w:rPr>
        <w:t>.</w:t>
      </w:r>
    </w:p>
    <w:p w:rsidR="009A3CE4" w:rsidRDefault="009A3CE4" w:rsidP="009A3CE4">
      <w:pPr>
        <w:pStyle w:val="libFootnote"/>
        <w:rPr>
          <w:lang w:bidi="fa-IR"/>
        </w:rPr>
      </w:pPr>
      <w:r>
        <w:rPr>
          <w:lang w:bidi="fa-IR"/>
        </w:rPr>
        <w:t>8. Quran 26</w:t>
      </w:r>
      <w:r>
        <w:rPr>
          <w:rtl/>
          <w:lang w:bidi="fa-IR"/>
        </w:rPr>
        <w:t>:151,152</w:t>
      </w:r>
    </w:p>
    <w:p w:rsidR="009A3CE4" w:rsidRDefault="009A3CE4" w:rsidP="009A3CE4">
      <w:pPr>
        <w:pStyle w:val="libFootnote"/>
        <w:rPr>
          <w:lang w:bidi="fa-IR"/>
        </w:rPr>
      </w:pPr>
      <w:r>
        <w:rPr>
          <w:lang w:bidi="fa-IR"/>
        </w:rPr>
        <w:t xml:space="preserve">9. </w:t>
      </w:r>
      <w:r>
        <w:rPr>
          <w:rtl/>
          <w:lang w:bidi="fa-IR"/>
        </w:rPr>
        <w:t xml:space="preserve">الخصال : 37 / 12 </w:t>
      </w:r>
      <w:r>
        <w:rPr>
          <w:lang w:bidi="fa-IR"/>
        </w:rPr>
        <w:t>.</w:t>
      </w:r>
    </w:p>
    <w:p w:rsidR="009A3CE4" w:rsidRDefault="009A3CE4" w:rsidP="009A3CE4">
      <w:pPr>
        <w:pStyle w:val="libFootnote"/>
        <w:rPr>
          <w:lang w:bidi="fa-IR"/>
        </w:rPr>
      </w:pPr>
      <w:r>
        <w:rPr>
          <w:lang w:bidi="fa-IR"/>
        </w:rPr>
        <w:t>10. al-Khisal, p. 37, no. 12</w:t>
      </w:r>
    </w:p>
    <w:p w:rsidR="009A3CE4" w:rsidRDefault="009A3CE4" w:rsidP="009A3CE4">
      <w:pPr>
        <w:pStyle w:val="libFootnote"/>
        <w:rPr>
          <w:lang w:bidi="fa-IR"/>
        </w:rPr>
      </w:pPr>
      <w:r>
        <w:rPr>
          <w:lang w:bidi="fa-IR"/>
        </w:rPr>
        <w:t xml:space="preserve">11. </w:t>
      </w:r>
      <w:r>
        <w:rPr>
          <w:rtl/>
          <w:lang w:bidi="fa-IR"/>
        </w:rPr>
        <w:t xml:space="preserve">الكافي : 8 / 23 / 4 </w:t>
      </w:r>
      <w:r>
        <w:rPr>
          <w:lang w:bidi="fa-IR"/>
        </w:rPr>
        <w:t>.</w:t>
      </w:r>
    </w:p>
    <w:p w:rsidR="009A3CE4" w:rsidRDefault="009A3CE4" w:rsidP="009A3CE4">
      <w:pPr>
        <w:pStyle w:val="libFootnote"/>
        <w:rPr>
          <w:lang w:bidi="fa-IR"/>
        </w:rPr>
      </w:pPr>
      <w:r>
        <w:rPr>
          <w:lang w:bidi="fa-IR"/>
        </w:rPr>
        <w:t>12. al-Kafi, v. 8, p. 23, no. 4</w:t>
      </w:r>
    </w:p>
    <w:p w:rsidR="009A3CE4" w:rsidRDefault="009A3CE4" w:rsidP="009A3CE4">
      <w:pPr>
        <w:pStyle w:val="libFootnote"/>
        <w:rPr>
          <w:lang w:bidi="fa-IR"/>
        </w:rPr>
      </w:pPr>
      <w:r>
        <w:rPr>
          <w:lang w:bidi="fa-IR"/>
        </w:rPr>
        <w:t xml:space="preserve">13. </w:t>
      </w:r>
      <w:r>
        <w:rPr>
          <w:rtl/>
          <w:lang w:bidi="fa-IR"/>
        </w:rPr>
        <w:t xml:space="preserve">كتاب من لا يحضره الفقيه : 3 / 167 / 3625 </w:t>
      </w:r>
      <w:r>
        <w:rPr>
          <w:lang w:bidi="fa-IR"/>
        </w:rPr>
        <w:t>.</w:t>
      </w:r>
    </w:p>
    <w:p w:rsidR="009A3CE4" w:rsidRDefault="009A3CE4" w:rsidP="009A3CE4">
      <w:pPr>
        <w:pStyle w:val="libFootnote"/>
        <w:rPr>
          <w:lang w:bidi="fa-IR"/>
        </w:rPr>
      </w:pPr>
      <w:r>
        <w:rPr>
          <w:lang w:bidi="fa-IR"/>
        </w:rPr>
        <w:t>14. al-Faqih, v. 3, p. 167, no. 3625</w:t>
      </w:r>
    </w:p>
    <w:p w:rsidR="009A3CE4" w:rsidRDefault="009A3CE4" w:rsidP="009A3CE4">
      <w:pPr>
        <w:pStyle w:val="libNormal"/>
        <w:rPr>
          <w:lang w:bidi="fa-IR"/>
        </w:rPr>
      </w:pPr>
      <w:r>
        <w:rPr>
          <w:lang w:bidi="fa-IR"/>
        </w:rPr>
        <w:br w:type="page"/>
      </w:r>
    </w:p>
    <w:p w:rsidR="009A3CE4" w:rsidRDefault="009A3CE4" w:rsidP="00034539">
      <w:pPr>
        <w:pStyle w:val="Heading2Center"/>
        <w:rPr>
          <w:rtl/>
          <w:lang w:bidi="fa-IR"/>
        </w:rPr>
      </w:pPr>
      <w:bookmarkStart w:id="3393" w:name="_Toc484340430"/>
      <w:bookmarkStart w:id="3394" w:name="_Toc485817956"/>
      <w:r>
        <w:rPr>
          <w:lang w:bidi="fa-IR"/>
        </w:rPr>
        <w:lastRenderedPageBreak/>
        <w:t xml:space="preserve">1480 - </w:t>
      </w:r>
      <w:r>
        <w:rPr>
          <w:rtl/>
          <w:lang w:bidi="fa-IR"/>
        </w:rPr>
        <w:t>ما يَدفَعُ الفَسادَ</w:t>
      </w:r>
      <w:bookmarkEnd w:id="3393"/>
      <w:bookmarkEnd w:id="3394"/>
    </w:p>
    <w:p w:rsidR="009A3CE4" w:rsidRDefault="009A3CE4" w:rsidP="00034539">
      <w:pPr>
        <w:pStyle w:val="Heading2Center"/>
        <w:rPr>
          <w:lang w:bidi="fa-IR"/>
        </w:rPr>
      </w:pPr>
      <w:bookmarkStart w:id="3395" w:name="_Toc484340431"/>
      <w:bookmarkStart w:id="3396" w:name="_Toc485817957"/>
      <w:r>
        <w:rPr>
          <w:lang w:bidi="fa-IR"/>
        </w:rPr>
        <w:t>1480. THAT WHICH REPELS CORRUPTION</w:t>
      </w:r>
      <w:bookmarkEnd w:id="3395"/>
      <w:bookmarkEnd w:id="3396"/>
    </w:p>
    <w:p w:rsidR="009A3CE4" w:rsidRDefault="009A3CE4" w:rsidP="00D31A5F">
      <w:pPr>
        <w:pStyle w:val="libAr"/>
        <w:rPr>
          <w:lang w:bidi="fa-IR"/>
        </w:rPr>
      </w:pPr>
      <w:r w:rsidRPr="00D31A5F">
        <w:rPr>
          <w:rStyle w:val="libBold1Char"/>
          <w:rFonts w:hint="cs"/>
          <w:rtl/>
        </w:rPr>
        <w:t>5018.</w:t>
      </w:r>
      <w:r>
        <w:rPr>
          <w:rtl/>
          <w:lang w:bidi="fa-IR"/>
        </w:rPr>
        <w:t xml:space="preserve"> رسولُ اللَّهِ صلى اللَّه عليه وآله : لولا عِبادٌ للَّهِ‏ِ</w:t>
      </w:r>
      <w:r>
        <w:rPr>
          <w:rStyle w:val="libFootnotenumChar"/>
          <w:rFonts w:hint="cs"/>
          <w:rtl/>
        </w:rPr>
        <w:t>1</w:t>
      </w:r>
      <w:r>
        <w:rPr>
          <w:rtl/>
          <w:lang w:bidi="fa-IR"/>
        </w:rPr>
        <w:t xml:space="preserve"> رُكَّعٌ ، وصِبيانٌ رُضَّعٌ ، وبَهائمُ رُتَّعٌ ، لَصُبَّ علَيكُمُ العَذابُ صَبّاً .</w:t>
      </w:r>
      <w:r>
        <w:rPr>
          <w:rStyle w:val="libFootnotenumChar"/>
          <w:rFonts w:hint="cs"/>
          <w:rtl/>
        </w:rPr>
        <w:t>2</w:t>
      </w:r>
    </w:p>
    <w:p w:rsidR="009A3CE4" w:rsidRDefault="009A3CE4" w:rsidP="009A3CE4">
      <w:pPr>
        <w:pStyle w:val="libNormal"/>
        <w:rPr>
          <w:lang w:bidi="fa-IR"/>
        </w:rPr>
      </w:pPr>
      <w:r w:rsidRPr="00D31A5F">
        <w:rPr>
          <w:rStyle w:val="libBold1Char"/>
        </w:rPr>
        <w:t>5018.</w:t>
      </w:r>
      <w:r>
        <w:rPr>
          <w:lang w:bidi="fa-IR"/>
        </w:rPr>
        <w:t xml:space="preserve"> The Prophet </w:t>
      </w:r>
      <w:r>
        <w:t>(SAWA)</w:t>
      </w:r>
      <w:r>
        <w:rPr>
          <w:lang w:bidi="fa-IR"/>
        </w:rPr>
        <w:t xml:space="preserve"> said, 'Were it not for the praying servants of Allah, the young suckling children, and the grazing animals, punishment would pour down on you.' </w:t>
      </w:r>
      <w:r>
        <w:rPr>
          <w:rStyle w:val="libFootnotenumChar"/>
        </w:rPr>
        <w:t>3</w:t>
      </w:r>
    </w:p>
    <w:p w:rsidR="009A3CE4" w:rsidRDefault="009A3CE4" w:rsidP="00D31A5F">
      <w:pPr>
        <w:pStyle w:val="libAr"/>
        <w:rPr>
          <w:lang w:bidi="fa-IR"/>
        </w:rPr>
      </w:pPr>
      <w:r w:rsidRPr="00D31A5F">
        <w:rPr>
          <w:rStyle w:val="libBold1Char"/>
          <w:rFonts w:hint="cs"/>
          <w:rtl/>
        </w:rPr>
        <w:t>5019.</w:t>
      </w:r>
      <w:r>
        <w:rPr>
          <w:rtl/>
          <w:lang w:bidi="fa-IR"/>
        </w:rPr>
        <w:t xml:space="preserve"> الإمامُ عليٌّ عليه السلام : لو أنَّ الناسَ حينَ تَنزِلُ بِهِمُ النِّقَمُ ، وتَزولُ عَنهُمُ النِّعَمُ ، فَزِعُوا إلى‏ رَبِّهم بِصِدقٍ مِن نِيّاتِهِم ، وَوَلَهٍ مِن قُلوبِهِم ، لَرَدَّ علَيهِم كُلَّ شارِدٍ، وأصلَحَ لَهُم كُلَّ فاسِدٍ .</w:t>
      </w:r>
      <w:r>
        <w:rPr>
          <w:rStyle w:val="libFootnotenumChar"/>
          <w:rFonts w:hint="cs"/>
          <w:rtl/>
        </w:rPr>
        <w:t>4</w:t>
      </w:r>
    </w:p>
    <w:p w:rsidR="009A3CE4" w:rsidRDefault="009A3CE4" w:rsidP="009A3CE4">
      <w:pPr>
        <w:pStyle w:val="libNormal"/>
        <w:rPr>
          <w:lang w:bidi="fa-IR"/>
        </w:rPr>
      </w:pPr>
      <w:r w:rsidRPr="00D31A5F">
        <w:rPr>
          <w:rStyle w:val="libBold1Char"/>
        </w:rPr>
        <w:t>5019.</w:t>
      </w:r>
      <w:r>
        <w:rPr>
          <w:lang w:bidi="fa-IR"/>
        </w:rPr>
        <w:t xml:space="preserve"> Imam Ali </w:t>
      </w:r>
      <w:r>
        <w:t>(AS)</w:t>
      </w:r>
      <w:r>
        <w:rPr>
          <w:lang w:bidi="fa-IR"/>
        </w:rPr>
        <w:t xml:space="preserve"> said, 'If people were to fear and return to their Lord when calamities befall them and blessings are taken away from them, returning with truth in their intentions, and reverence in their hearts, He would return to them every runaway and loss, and correct for them every corrupt.' </w:t>
      </w:r>
      <w:r>
        <w:rPr>
          <w:rStyle w:val="libFootnotenumChar"/>
        </w:rPr>
        <w:t>5</w:t>
      </w:r>
    </w:p>
    <w:p w:rsidR="009A3CE4" w:rsidRDefault="009A3CE4" w:rsidP="00D31A5F">
      <w:pPr>
        <w:pStyle w:val="libAr"/>
        <w:rPr>
          <w:lang w:bidi="fa-IR"/>
        </w:rPr>
      </w:pPr>
      <w:r w:rsidRPr="00D31A5F">
        <w:rPr>
          <w:rStyle w:val="libBold1Char"/>
          <w:rFonts w:hint="cs"/>
          <w:rtl/>
        </w:rPr>
        <w:t>5020.</w:t>
      </w:r>
      <w:r>
        <w:rPr>
          <w:rtl/>
          <w:lang w:bidi="fa-IR"/>
        </w:rPr>
        <w:t xml:space="preserve"> الإمامُ الصّادقُ عليه السلام : إنَّ اللَّهَ (لَ)يَدفَعُ بِمَن يُصَلِّي مِن شيعَتِنا عَمَّن لا يُصَلِّي مِن شِيعَتِنا ولو أجمَعُوا على‏ تَركِ الصلاةِ لَهَلَكُوا ، وإنَّ اللَّهَ لَيَدفَعُ بمَن يُزَكِّي مِن شيعَتِنا عَمَّن لايُزَكِّي ... وهو قولُ اللَّهِ عَزَّوجلَّ : (ولَولا دَفعُ اللَّهِ الناسَ بَعضَهُم بِبَعضٍ لَفَسَدَتِ الأَرضُ) .</w:t>
      </w:r>
      <w:r>
        <w:rPr>
          <w:rStyle w:val="libFootnotenumChar"/>
          <w:rFonts w:hint="cs"/>
          <w:rtl/>
        </w:rPr>
        <w:t>6</w:t>
      </w:r>
    </w:p>
    <w:p w:rsidR="009A3CE4" w:rsidRDefault="009A3CE4" w:rsidP="009A3CE4">
      <w:pPr>
        <w:pStyle w:val="libNormal"/>
        <w:rPr>
          <w:lang w:bidi="fa-IR"/>
        </w:rPr>
      </w:pPr>
      <w:r w:rsidRPr="00D31A5F">
        <w:rPr>
          <w:rStyle w:val="libBold1Char"/>
        </w:rPr>
        <w:t>5020.</w:t>
      </w:r>
      <w:r>
        <w:rPr>
          <w:lang w:bidi="fa-IR"/>
        </w:rPr>
        <w:t xml:space="preserve"> Imam al-Sadiq </w:t>
      </w:r>
      <w:r>
        <w:t>(AS)</w:t>
      </w:r>
      <w:r>
        <w:rPr>
          <w:lang w:bidi="fa-IR"/>
        </w:rPr>
        <w:t xml:space="preserve"> said, 'Allah repels [corruption] from those of our followers who do not pray, with those of our followers who do pray, and if they were to all agree to not pray, they would be destroyed. And verily Allah repels [chastisement] from those of our followers who do not pay the alms-tax with those of our followers who do pay the alms-tax. And this is the purport of Allah's verse in the Qur'an: </w:t>
      </w:r>
      <w:r>
        <w:rPr>
          <w:rStyle w:val="libBoldItalicChar"/>
        </w:rPr>
        <w:t>“Were it not for Allah's repelling the people by means of one another, the earth would surely have been corrupted.”</w:t>
      </w:r>
      <w:r>
        <w:rPr>
          <w:lang w:bidi="fa-IR"/>
        </w:rPr>
        <w:t xml:space="preserve"> </w:t>
      </w:r>
      <w:r>
        <w:rPr>
          <w:rStyle w:val="libFootnotenumChar"/>
        </w:rPr>
        <w:t>78</w:t>
      </w:r>
    </w:p>
    <w:p w:rsidR="009A3CE4" w:rsidRDefault="009A3CE4" w:rsidP="009A3CE4">
      <w:pPr>
        <w:pStyle w:val="libNormal"/>
        <w:rPr>
          <w:lang w:bidi="fa-IR"/>
        </w:rPr>
      </w:pPr>
    </w:p>
    <w:p w:rsidR="009A3CE4" w:rsidRDefault="009A3CE4" w:rsidP="00217917">
      <w:pPr>
        <w:pStyle w:val="Heading3"/>
        <w:rPr>
          <w:lang w:bidi="fa-IR"/>
        </w:rPr>
      </w:pPr>
      <w:bookmarkStart w:id="3397" w:name="_Toc484340432"/>
      <w:bookmarkStart w:id="3398" w:name="_Toc485817958"/>
      <w:r>
        <w:rPr>
          <w:lang w:bidi="fa-IR"/>
        </w:rPr>
        <w:t>Notes</w:t>
      </w:r>
      <w:bookmarkEnd w:id="3397"/>
      <w:bookmarkEnd w:id="3398"/>
    </w:p>
    <w:p w:rsidR="009A3CE4" w:rsidRDefault="009A3CE4" w:rsidP="009A3CE4">
      <w:pPr>
        <w:pStyle w:val="libFootnote"/>
        <w:rPr>
          <w:lang w:bidi="fa-IR"/>
        </w:rPr>
      </w:pPr>
      <w:r>
        <w:rPr>
          <w:lang w:bidi="fa-IR"/>
        </w:rPr>
        <w:t xml:space="preserve">1. </w:t>
      </w:r>
      <w:r>
        <w:rPr>
          <w:rtl/>
          <w:lang w:bidi="fa-IR"/>
        </w:rPr>
        <w:t xml:space="preserve">في مجمع‏البيان : «عبادُ اللَّهِ»، والتصويب من تفسير نور الثقلين </w:t>
      </w:r>
      <w:r>
        <w:rPr>
          <w:lang w:bidi="fa-IR"/>
        </w:rPr>
        <w:t>.</w:t>
      </w:r>
    </w:p>
    <w:p w:rsidR="009A3CE4" w:rsidRDefault="009A3CE4" w:rsidP="009A3CE4">
      <w:pPr>
        <w:pStyle w:val="libFootnote"/>
        <w:rPr>
          <w:lang w:bidi="fa-IR"/>
        </w:rPr>
      </w:pPr>
      <w:r>
        <w:rPr>
          <w:lang w:bidi="fa-IR"/>
        </w:rPr>
        <w:t xml:space="preserve">2. </w:t>
      </w:r>
      <w:r>
        <w:rPr>
          <w:rtl/>
          <w:lang w:bidi="fa-IR"/>
        </w:rPr>
        <w:t xml:space="preserve">مجمع البيان : 2 / 621 ، تفسير نور الثقلين : 1 / 253 / 1007 </w:t>
      </w:r>
      <w:r>
        <w:rPr>
          <w:lang w:bidi="fa-IR"/>
        </w:rPr>
        <w:t>.</w:t>
      </w:r>
    </w:p>
    <w:p w:rsidR="009A3CE4" w:rsidRDefault="009A3CE4" w:rsidP="009A3CE4">
      <w:pPr>
        <w:pStyle w:val="libFootnote"/>
        <w:rPr>
          <w:lang w:bidi="fa-IR"/>
        </w:rPr>
      </w:pPr>
      <w:r>
        <w:rPr>
          <w:lang w:bidi="fa-IR"/>
        </w:rPr>
        <w:t>3. Majma al-Bayan, v. 12, p. 621, and Nur al-Thaqalayn, v. 1, p. 353, no. 1007</w:t>
      </w:r>
    </w:p>
    <w:p w:rsidR="009A3CE4" w:rsidRDefault="009A3CE4" w:rsidP="009A3CE4">
      <w:pPr>
        <w:pStyle w:val="libFootnote"/>
        <w:rPr>
          <w:lang w:bidi="fa-IR"/>
        </w:rPr>
      </w:pPr>
      <w:r>
        <w:rPr>
          <w:lang w:bidi="fa-IR"/>
        </w:rPr>
        <w:t xml:space="preserve">4. </w:t>
      </w:r>
      <w:r>
        <w:rPr>
          <w:rtl/>
          <w:lang w:bidi="fa-IR"/>
        </w:rPr>
        <w:t xml:space="preserve">نهج البلاغة : الخطبة 178 </w:t>
      </w:r>
      <w:r>
        <w:rPr>
          <w:lang w:bidi="fa-IR"/>
        </w:rPr>
        <w:t>.</w:t>
      </w:r>
    </w:p>
    <w:p w:rsidR="009A3CE4" w:rsidRDefault="009A3CE4" w:rsidP="009A3CE4">
      <w:pPr>
        <w:pStyle w:val="libFootnote"/>
        <w:rPr>
          <w:lang w:bidi="fa-IR"/>
        </w:rPr>
      </w:pPr>
      <w:r>
        <w:rPr>
          <w:lang w:bidi="fa-IR"/>
        </w:rPr>
        <w:t>5. Nahj al-Balagha, Sermon 178</w:t>
      </w:r>
    </w:p>
    <w:p w:rsidR="009A3CE4" w:rsidRDefault="009A3CE4" w:rsidP="009A3CE4">
      <w:pPr>
        <w:pStyle w:val="libFootnote"/>
        <w:rPr>
          <w:lang w:bidi="fa-IR"/>
        </w:rPr>
      </w:pPr>
      <w:r>
        <w:rPr>
          <w:lang w:bidi="fa-IR"/>
        </w:rPr>
        <w:t xml:space="preserve">6. </w:t>
      </w:r>
      <w:r>
        <w:rPr>
          <w:rtl/>
          <w:lang w:bidi="fa-IR"/>
        </w:rPr>
        <w:t xml:space="preserve">الكافي : 2 / 451 / 1 </w:t>
      </w:r>
      <w:r>
        <w:rPr>
          <w:lang w:bidi="fa-IR"/>
        </w:rPr>
        <w:t>.</w:t>
      </w:r>
    </w:p>
    <w:p w:rsidR="009A3CE4" w:rsidRDefault="009A3CE4" w:rsidP="009A3CE4">
      <w:pPr>
        <w:pStyle w:val="libFootnote"/>
        <w:rPr>
          <w:lang w:bidi="fa-IR"/>
        </w:rPr>
      </w:pPr>
      <w:r>
        <w:rPr>
          <w:lang w:bidi="fa-IR"/>
        </w:rPr>
        <w:t>7. Quran 2</w:t>
      </w:r>
      <w:r>
        <w:rPr>
          <w:rtl/>
          <w:lang w:bidi="fa-IR"/>
        </w:rPr>
        <w:t>:251</w:t>
      </w:r>
    </w:p>
    <w:p w:rsidR="009A3CE4" w:rsidRDefault="009A3CE4" w:rsidP="009A3CE4">
      <w:pPr>
        <w:pStyle w:val="libFootnote"/>
        <w:rPr>
          <w:lang w:bidi="fa-IR"/>
        </w:rPr>
      </w:pPr>
      <w:r>
        <w:rPr>
          <w:lang w:bidi="fa-IR"/>
        </w:rPr>
        <w:t>8. al-Kafi, v. 2, p. 451, no. 1</w:t>
      </w:r>
    </w:p>
    <w:p w:rsidR="009A3CE4" w:rsidRDefault="009A3CE4" w:rsidP="009A3CE4">
      <w:pPr>
        <w:pStyle w:val="libNormal"/>
        <w:rPr>
          <w:rtl/>
          <w:lang w:bidi="fa-IR"/>
        </w:rPr>
      </w:pPr>
      <w:r>
        <w:rPr>
          <w:lang w:bidi="fa-IR"/>
        </w:rPr>
        <w:lastRenderedPageBreak/>
        <w:br w:type="page"/>
      </w:r>
    </w:p>
    <w:p w:rsidR="009A3CE4" w:rsidRDefault="009A3CE4" w:rsidP="00034539">
      <w:pPr>
        <w:pStyle w:val="Heading2Center"/>
        <w:rPr>
          <w:rtl/>
          <w:lang w:bidi="fa-IR"/>
        </w:rPr>
      </w:pPr>
      <w:bookmarkStart w:id="3399" w:name="_Toc484340433"/>
      <w:bookmarkStart w:id="3400" w:name="_Toc485817959"/>
      <w:r>
        <w:rPr>
          <w:lang w:bidi="fa-IR"/>
        </w:rPr>
        <w:lastRenderedPageBreak/>
        <w:t xml:space="preserve">321 - </w:t>
      </w:r>
      <w:r>
        <w:rPr>
          <w:rtl/>
          <w:lang w:bidi="fa-IR"/>
        </w:rPr>
        <w:t>الفضل‏</w:t>
      </w:r>
      <w:bookmarkEnd w:id="3399"/>
      <w:bookmarkEnd w:id="3400"/>
    </w:p>
    <w:p w:rsidR="009A3CE4" w:rsidRDefault="009A3CE4" w:rsidP="00034539">
      <w:pPr>
        <w:pStyle w:val="Heading2Center"/>
        <w:rPr>
          <w:lang w:bidi="fa-IR"/>
        </w:rPr>
      </w:pPr>
      <w:bookmarkStart w:id="3401" w:name="_Toc484340434"/>
      <w:bookmarkStart w:id="3402" w:name="_Toc485817960"/>
      <w:r>
        <w:rPr>
          <w:lang w:bidi="fa-IR"/>
        </w:rPr>
        <w:t>321. MERIT</w:t>
      </w:r>
      <w:bookmarkEnd w:id="3401"/>
      <w:bookmarkEnd w:id="3402"/>
    </w:p>
    <w:p w:rsidR="009A3CE4" w:rsidRDefault="009A3CE4" w:rsidP="00034539">
      <w:pPr>
        <w:pStyle w:val="Heading2Center"/>
        <w:rPr>
          <w:lang w:bidi="fa-IR"/>
        </w:rPr>
      </w:pPr>
      <w:bookmarkStart w:id="3403" w:name="_Toc484340435"/>
      <w:bookmarkStart w:id="3404" w:name="_Toc485817961"/>
      <w:r>
        <w:rPr>
          <w:lang w:bidi="fa-IR"/>
        </w:rPr>
        <w:t xml:space="preserve">1481 - </w:t>
      </w:r>
      <w:r>
        <w:rPr>
          <w:rtl/>
          <w:lang w:bidi="fa-IR"/>
        </w:rPr>
        <w:t>الفَضائِلُ‏</w:t>
      </w:r>
      <w:bookmarkEnd w:id="3403"/>
      <w:bookmarkEnd w:id="3404"/>
    </w:p>
    <w:p w:rsidR="009A3CE4" w:rsidRDefault="009A3CE4" w:rsidP="00034539">
      <w:pPr>
        <w:pStyle w:val="Heading2Center"/>
        <w:rPr>
          <w:lang w:bidi="fa-IR"/>
        </w:rPr>
      </w:pPr>
      <w:bookmarkStart w:id="3405" w:name="_Toc484340436"/>
      <w:bookmarkStart w:id="3406" w:name="_Toc485817962"/>
      <w:r>
        <w:rPr>
          <w:lang w:bidi="fa-IR"/>
        </w:rPr>
        <w:t>1481. Merits</w:t>
      </w:r>
      <w:bookmarkEnd w:id="3405"/>
      <w:bookmarkEnd w:id="3406"/>
    </w:p>
    <w:p w:rsidR="009A3CE4" w:rsidRDefault="009A3CE4" w:rsidP="00D31A5F">
      <w:pPr>
        <w:pStyle w:val="libAr"/>
        <w:rPr>
          <w:lang w:bidi="fa-IR"/>
        </w:rPr>
      </w:pPr>
      <w:r w:rsidRPr="00D31A5F">
        <w:rPr>
          <w:rStyle w:val="libBold1Char"/>
          <w:rFonts w:hint="cs"/>
          <w:rtl/>
        </w:rPr>
        <w:t>5021.</w:t>
      </w:r>
      <w:r>
        <w:rPr>
          <w:rtl/>
          <w:lang w:bidi="fa-IR"/>
        </w:rPr>
        <w:t xml:space="preserve"> الإمامُ عليٌّ عليه السلام : الفَضيلَةُ بحُسنِ الكَمالِ ومَكارِمِ الأفعالِ ، لا بكَثرَةِ المالِ وجَلالَةِ الأعمالِ .</w:t>
      </w:r>
      <w:r>
        <w:rPr>
          <w:rStyle w:val="libFootnotenumChar"/>
          <w:rFonts w:hint="cs"/>
          <w:rtl/>
        </w:rPr>
        <w:t>1</w:t>
      </w:r>
    </w:p>
    <w:p w:rsidR="009A3CE4" w:rsidRDefault="009A3CE4" w:rsidP="009A3CE4">
      <w:pPr>
        <w:pStyle w:val="libNormal"/>
        <w:rPr>
          <w:lang w:bidi="fa-IR"/>
        </w:rPr>
      </w:pPr>
      <w:r w:rsidRPr="00D31A5F">
        <w:rPr>
          <w:rStyle w:val="libBold1Char"/>
        </w:rPr>
        <w:t>5021.</w:t>
      </w:r>
      <w:r>
        <w:rPr>
          <w:lang w:bidi="fa-IR"/>
        </w:rPr>
        <w:t xml:space="preserve"> Imam Ali </w:t>
      </w:r>
      <w:r>
        <w:t>(AS)</w:t>
      </w:r>
      <w:r>
        <w:rPr>
          <w:lang w:bidi="fa-IR"/>
        </w:rPr>
        <w:t xml:space="preserve"> said, 'Merits come through good perfection [of character] and noble actions, and not through excess money and eminent feats.' </w:t>
      </w:r>
      <w:r>
        <w:rPr>
          <w:rStyle w:val="libFootnotenumChar"/>
        </w:rPr>
        <w:t>2</w:t>
      </w:r>
    </w:p>
    <w:p w:rsidR="009A3CE4" w:rsidRDefault="009A3CE4" w:rsidP="00D31A5F">
      <w:pPr>
        <w:pStyle w:val="libAr"/>
        <w:rPr>
          <w:lang w:bidi="fa-IR"/>
        </w:rPr>
      </w:pPr>
      <w:r w:rsidRPr="00D31A5F">
        <w:rPr>
          <w:rStyle w:val="libBold1Char"/>
          <w:rFonts w:hint="cs"/>
          <w:rtl/>
        </w:rPr>
        <w:t>5022.</w:t>
      </w:r>
      <w:r>
        <w:rPr>
          <w:rtl/>
          <w:lang w:bidi="fa-IR"/>
        </w:rPr>
        <w:t xml:space="preserve"> الإمامُ عليٌّ عليه السلام : فَضيلَةُ السادَةِ حُسنُ العِبادَةِ.</w:t>
      </w:r>
      <w:r>
        <w:rPr>
          <w:rStyle w:val="libFootnotenumChar"/>
          <w:rFonts w:hint="cs"/>
          <w:rtl/>
        </w:rPr>
        <w:t>3</w:t>
      </w:r>
    </w:p>
    <w:p w:rsidR="009A3CE4" w:rsidRDefault="009A3CE4" w:rsidP="009A3CE4">
      <w:pPr>
        <w:pStyle w:val="libNormal"/>
        <w:rPr>
          <w:lang w:bidi="fa-IR"/>
        </w:rPr>
      </w:pPr>
      <w:r w:rsidRPr="00D31A5F">
        <w:rPr>
          <w:rStyle w:val="libBold1Char"/>
        </w:rPr>
        <w:t>5022.</w:t>
      </w:r>
      <w:r>
        <w:rPr>
          <w:lang w:bidi="fa-IR"/>
        </w:rPr>
        <w:t xml:space="preserve"> Imam Ali </w:t>
      </w:r>
      <w:r>
        <w:t>(AS)</w:t>
      </w:r>
      <w:r>
        <w:rPr>
          <w:lang w:bidi="fa-IR"/>
        </w:rPr>
        <w:t xml:space="preserve"> said, 'The merit of chiefs lies in the goodness of their worship.' </w:t>
      </w:r>
      <w:r>
        <w:rPr>
          <w:rStyle w:val="libFootnotenumChar"/>
        </w:rPr>
        <w:t>4</w:t>
      </w:r>
    </w:p>
    <w:p w:rsidR="009A3CE4" w:rsidRDefault="009A3CE4" w:rsidP="00D31A5F">
      <w:pPr>
        <w:pStyle w:val="libAr"/>
        <w:rPr>
          <w:lang w:bidi="fa-IR"/>
        </w:rPr>
      </w:pPr>
      <w:r w:rsidRPr="00D31A5F">
        <w:rPr>
          <w:rStyle w:val="libBold1Char"/>
          <w:rFonts w:hint="cs"/>
          <w:rtl/>
        </w:rPr>
        <w:t>5023.</w:t>
      </w:r>
      <w:r>
        <w:rPr>
          <w:rtl/>
          <w:lang w:bidi="fa-IR"/>
        </w:rPr>
        <w:t xml:space="preserve"> الإمامُ عليٌّ عليه السلام: فالمُتَّقُونَ فيها هُم أهلُ الفَضائلِ: مَنطِقُهُمُ الصَّوابُ ، ومَلبَسُهُمُ الاقتِصادُ .</w:t>
      </w:r>
      <w:r>
        <w:rPr>
          <w:rStyle w:val="libFootnotenumChar"/>
          <w:rFonts w:hint="cs"/>
          <w:rtl/>
        </w:rPr>
        <w:t>5</w:t>
      </w:r>
    </w:p>
    <w:p w:rsidR="009A3CE4" w:rsidRDefault="009A3CE4" w:rsidP="009A3CE4">
      <w:pPr>
        <w:pStyle w:val="libNormal"/>
        <w:rPr>
          <w:lang w:bidi="fa-IR"/>
        </w:rPr>
      </w:pPr>
      <w:r w:rsidRPr="00D31A5F">
        <w:rPr>
          <w:rStyle w:val="libBold1Char"/>
        </w:rPr>
        <w:t>5023.</w:t>
      </w:r>
      <w:r>
        <w:rPr>
          <w:lang w:bidi="fa-IR"/>
        </w:rPr>
        <w:t xml:space="preserve"> Imam Ali </w:t>
      </w:r>
      <w:r>
        <w:t>(AS)</w:t>
      </w:r>
      <w:r>
        <w:rPr>
          <w:lang w:bidi="fa-IR"/>
        </w:rPr>
        <w:t xml:space="preserve"> said, 'So the pious among them are the people of merits; their speech is truth and their dress is moderate.' </w:t>
      </w:r>
      <w:r>
        <w:rPr>
          <w:rStyle w:val="libFootnotenumChar"/>
        </w:rPr>
        <w:t>6</w:t>
      </w:r>
    </w:p>
    <w:p w:rsidR="009A3CE4" w:rsidRDefault="009A3CE4" w:rsidP="00D31A5F">
      <w:pPr>
        <w:pStyle w:val="libAr"/>
        <w:rPr>
          <w:lang w:bidi="fa-IR"/>
        </w:rPr>
      </w:pPr>
      <w:r w:rsidRPr="00D31A5F">
        <w:rPr>
          <w:rStyle w:val="libBold1Char"/>
          <w:rFonts w:hint="cs"/>
          <w:rtl/>
        </w:rPr>
        <w:t>5024.</w:t>
      </w:r>
      <w:r>
        <w:rPr>
          <w:rtl/>
          <w:lang w:bidi="fa-IR"/>
        </w:rPr>
        <w:t xml:space="preserve"> الإمامُ عليٌّ عليه السلام : لَقَد أخَذَ بجَوامِعِ الفَضلِ مَن رَفَعَ نفسَهُ عن سُوءِ المُجازاةِ .</w:t>
      </w:r>
      <w:r>
        <w:rPr>
          <w:rStyle w:val="libFootnotenumChar"/>
          <w:rFonts w:hint="cs"/>
          <w:rtl/>
        </w:rPr>
        <w:t>7</w:t>
      </w:r>
    </w:p>
    <w:p w:rsidR="009A3CE4" w:rsidRDefault="009A3CE4" w:rsidP="009A3CE4">
      <w:pPr>
        <w:pStyle w:val="libNormal"/>
        <w:rPr>
          <w:lang w:bidi="fa-IR"/>
        </w:rPr>
      </w:pPr>
      <w:r w:rsidRPr="00D31A5F">
        <w:rPr>
          <w:rStyle w:val="libBold1Char"/>
        </w:rPr>
        <w:t>5024.</w:t>
      </w:r>
      <w:r>
        <w:rPr>
          <w:lang w:bidi="fa-IR"/>
        </w:rPr>
        <w:t xml:space="preserve"> Imam Ali </w:t>
      </w:r>
      <w:r>
        <w:t>(AS)</w:t>
      </w:r>
      <w:r>
        <w:rPr>
          <w:lang w:bidi="fa-IR"/>
        </w:rPr>
        <w:t xml:space="preserve"> said, 'He who lifts his head [i.e. holds himself] from misjudging has acquired the sum of all the merits.' </w:t>
      </w:r>
      <w:r>
        <w:rPr>
          <w:rStyle w:val="libFootnotenumChar"/>
        </w:rPr>
        <w:t>8</w:t>
      </w:r>
    </w:p>
    <w:p w:rsidR="009A3CE4" w:rsidRDefault="009A3CE4" w:rsidP="00D31A5F">
      <w:pPr>
        <w:pStyle w:val="libAr"/>
        <w:rPr>
          <w:lang w:bidi="fa-IR"/>
        </w:rPr>
      </w:pPr>
      <w:r w:rsidRPr="00D31A5F">
        <w:rPr>
          <w:rStyle w:val="libBold1Char"/>
          <w:rFonts w:hint="cs"/>
          <w:rtl/>
        </w:rPr>
        <w:t>5025.</w:t>
      </w:r>
      <w:r>
        <w:rPr>
          <w:rtl/>
          <w:lang w:bidi="fa-IR"/>
        </w:rPr>
        <w:t xml:space="preserve"> الإمامُ عليٌّ عليه السلام : مَن أحسَنَ إلى‏ مَن أساءَ إلَيهِ فقد أخَذَ بجَوامِعِ الفَضلِ .</w:t>
      </w:r>
      <w:r>
        <w:rPr>
          <w:rStyle w:val="libFootnotenumChar"/>
          <w:rFonts w:hint="cs"/>
          <w:rtl/>
        </w:rPr>
        <w:t>9</w:t>
      </w:r>
    </w:p>
    <w:p w:rsidR="009A3CE4" w:rsidRDefault="009A3CE4" w:rsidP="009A3CE4">
      <w:pPr>
        <w:pStyle w:val="libNormal"/>
        <w:rPr>
          <w:lang w:bidi="fa-IR"/>
        </w:rPr>
      </w:pPr>
      <w:r w:rsidRPr="00D31A5F">
        <w:rPr>
          <w:rStyle w:val="libBold1Char"/>
        </w:rPr>
        <w:t>5025.</w:t>
      </w:r>
      <w:r>
        <w:rPr>
          <w:lang w:bidi="fa-IR"/>
        </w:rPr>
        <w:t xml:space="preserve"> Imam Ali </w:t>
      </w:r>
      <w:r>
        <w:t>(AS)</w:t>
      </w:r>
      <w:r>
        <w:rPr>
          <w:lang w:bidi="fa-IR"/>
        </w:rPr>
        <w:t xml:space="preserve"> said, 'He who is good to one who does bad to him has attained all merits.' </w:t>
      </w:r>
      <w:r>
        <w:rPr>
          <w:rStyle w:val="libFootnotenumChar"/>
        </w:rPr>
        <w:t>10</w:t>
      </w:r>
    </w:p>
    <w:p w:rsidR="009A3CE4" w:rsidRDefault="009A3CE4" w:rsidP="00D31A5F">
      <w:pPr>
        <w:pStyle w:val="libAr"/>
        <w:rPr>
          <w:lang w:bidi="fa-IR"/>
        </w:rPr>
      </w:pPr>
      <w:r w:rsidRPr="00D31A5F">
        <w:rPr>
          <w:rStyle w:val="libBold1Char"/>
          <w:rFonts w:hint="cs"/>
          <w:rtl/>
        </w:rPr>
        <w:t>5026.</w:t>
      </w:r>
      <w:r>
        <w:rPr>
          <w:rtl/>
          <w:lang w:bidi="fa-IR"/>
        </w:rPr>
        <w:t xml:space="preserve"> الإمامُ عليٌّ عليه السلام: كُن عَفُوّاً في قُدرَتِكَ ، جَواداً في عُسرَتِكَ ، مُؤْثِراً مَعَ فاقَتِكَ ؛ يَكمُلْ لكَ الفَضلُ .</w:t>
      </w:r>
      <w:r>
        <w:rPr>
          <w:rStyle w:val="libFootnotenumChar"/>
          <w:rFonts w:hint="cs"/>
          <w:rtl/>
        </w:rPr>
        <w:t>11</w:t>
      </w:r>
    </w:p>
    <w:p w:rsidR="009A3CE4" w:rsidRDefault="009A3CE4" w:rsidP="009A3CE4">
      <w:pPr>
        <w:pStyle w:val="libNormal"/>
        <w:rPr>
          <w:lang w:bidi="fa-IR"/>
        </w:rPr>
      </w:pPr>
      <w:r w:rsidRPr="00D31A5F">
        <w:rPr>
          <w:rStyle w:val="libBold1Char"/>
        </w:rPr>
        <w:t>5026.</w:t>
      </w:r>
      <w:r>
        <w:rPr>
          <w:lang w:bidi="fa-IR"/>
        </w:rPr>
        <w:t xml:space="preserve"> Imam Ali </w:t>
      </w:r>
      <w:r>
        <w:t>(AS)</w:t>
      </w:r>
      <w:r>
        <w:rPr>
          <w:lang w:bidi="fa-IR"/>
        </w:rPr>
        <w:t xml:space="preserve"> said, 'Be forgiving with your power, generous in spite of your own hardship and selflessness [preferring others over yourselves] in spite of your own neediness, and your virtue will be perfected.' </w:t>
      </w:r>
      <w:r>
        <w:rPr>
          <w:rStyle w:val="libFootnotenumChar"/>
        </w:rPr>
        <w:t>12</w:t>
      </w:r>
    </w:p>
    <w:p w:rsidR="009A3CE4" w:rsidRDefault="009A3CE4" w:rsidP="00D31A5F">
      <w:pPr>
        <w:pStyle w:val="libAr"/>
        <w:rPr>
          <w:lang w:bidi="fa-IR"/>
        </w:rPr>
      </w:pPr>
      <w:r w:rsidRPr="00D31A5F">
        <w:rPr>
          <w:rStyle w:val="libBold1Char"/>
          <w:rFonts w:hint="cs"/>
          <w:rtl/>
        </w:rPr>
        <w:t>5027.</w:t>
      </w:r>
      <w:r>
        <w:rPr>
          <w:rtl/>
          <w:lang w:bidi="fa-IR"/>
        </w:rPr>
        <w:t xml:space="preserve"> الإمامُ زينُ العابدينَ عليه السلام : إذا كانَ يَومُ القِيامَةِ جَمَعَ اللَّهُ تبارَكَ وتعالَى الأوَّلينَ والآخِرينَ في صَعيدٍ واحِدٍ ، ثُمّ يُنادِي مُنادٍ : أينَ أهلُ الفَضلِ ؟ قالَ : فَيَقومُ عُنُقٌ مِن الناسِ ، فَتَلقّاهُم المَلائكةُ فيَقولونَ : وما كانَ فَضلُكُم ؟ فيَقولونَ : كنّا نَصِلُ مَن قَطَعَنا ، ونُعطِي مَن حَرَمَنا ، ونَعفُو عَمَّن ظَلَمَنا ، فيقالُ لَهُم : صَدَقتُم، ادخُلُوا الجَنَّةَ .</w:t>
      </w:r>
      <w:r>
        <w:rPr>
          <w:rStyle w:val="libFootnotenumChar"/>
          <w:rFonts w:hint="cs"/>
          <w:rtl/>
        </w:rPr>
        <w:t>13</w:t>
      </w:r>
    </w:p>
    <w:p w:rsidR="009A3CE4" w:rsidRDefault="009A3CE4" w:rsidP="009A3CE4">
      <w:pPr>
        <w:pStyle w:val="libNormal"/>
        <w:rPr>
          <w:lang w:bidi="fa-IR"/>
        </w:rPr>
      </w:pPr>
      <w:r w:rsidRPr="00D31A5F">
        <w:rPr>
          <w:rStyle w:val="libBold1Char"/>
        </w:rPr>
        <w:lastRenderedPageBreak/>
        <w:t>5027.</w:t>
      </w:r>
      <w:r>
        <w:rPr>
          <w:lang w:bidi="fa-IR"/>
        </w:rPr>
        <w:t xml:space="preserve"> Imam Zayn al-Abidin </w:t>
      </w:r>
      <w:r>
        <w:t>(AS)</w:t>
      </w:r>
      <w:r>
        <w:rPr>
          <w:lang w:bidi="fa-IR"/>
        </w:rPr>
        <w:t xml:space="preserve"> said, 'When the Day of Judgment comes Allah, Blessed and most High, will gather the first and the last of creation in one place. A caller will cry out, 'Where are the people of merit?' The Imam then said, 'Then a group of people will rise, and the angels will receive them asking them, 'What were your merits?' They will say, 'We used to visit those who cut us off, give to those who deprived us, and forgive those who oppressed us.' It will then be said to them, 'You have spoken the truth. Enter Paradise.' </w:t>
      </w:r>
      <w:r>
        <w:rPr>
          <w:rStyle w:val="libFootnotenumChar"/>
        </w:rPr>
        <w:t>14</w:t>
      </w:r>
    </w:p>
    <w:p w:rsidR="009A3CE4" w:rsidRDefault="009A3CE4" w:rsidP="00D31A5F">
      <w:pPr>
        <w:pStyle w:val="libAr"/>
        <w:rPr>
          <w:lang w:bidi="fa-IR"/>
        </w:rPr>
      </w:pPr>
      <w:r w:rsidRPr="00D31A5F">
        <w:rPr>
          <w:rStyle w:val="libBold1Char"/>
          <w:rFonts w:hint="cs"/>
          <w:rtl/>
        </w:rPr>
        <w:t>5028.</w:t>
      </w:r>
      <w:r>
        <w:rPr>
          <w:rtl/>
          <w:lang w:bidi="fa-IR"/>
        </w:rPr>
        <w:t xml:space="preserve"> الإمامُ الجوادُ عليه السلام : الفَضائلُ أربَعةُ أجناسٍ : أحَدُها : الحِكمَةُ ، وقِوامُها في الفِكرَةِ ، والثاني : العِفَّةُ ، وقِوامُها في الشَّهوَةِ ، والثالثُ : القُوَّةُ ، وقِوامُها في الغَضَبِ ، والرابِعُ : العَدلُ ، وقِوامُهُ في اعتِدالِ قُوَى النفسِ .</w:t>
      </w:r>
      <w:r>
        <w:rPr>
          <w:rStyle w:val="libFootnotenumChar"/>
          <w:rFonts w:hint="cs"/>
          <w:rtl/>
        </w:rPr>
        <w:t>15</w:t>
      </w:r>
    </w:p>
    <w:p w:rsidR="009A3CE4" w:rsidRDefault="009A3CE4" w:rsidP="009A3CE4">
      <w:pPr>
        <w:pStyle w:val="libNormal"/>
        <w:rPr>
          <w:lang w:bidi="fa-IR"/>
        </w:rPr>
      </w:pPr>
      <w:r w:rsidRPr="00D31A5F">
        <w:rPr>
          <w:rStyle w:val="libBold1Char"/>
        </w:rPr>
        <w:t>5028.</w:t>
      </w:r>
      <w:r>
        <w:rPr>
          <w:lang w:bidi="fa-IR"/>
        </w:rPr>
        <w:t xml:space="preserve"> Imam al-Jawad </w:t>
      </w:r>
      <w:r>
        <w:t>(AS)</w:t>
      </w:r>
      <w:r>
        <w:rPr>
          <w:lang w:bidi="fa-IR"/>
        </w:rPr>
        <w:t xml:space="preserve"> said, 'There are four types of merits: the first is wisdom, and its basis is thinking. The second is chastity, and its basis is desire. The third is power, and its basis is anger. The fourth is justice, and its basis is moderation in the faculties of the self.' </w:t>
      </w:r>
      <w:r>
        <w:rPr>
          <w:rStyle w:val="libFootnotenumChar"/>
        </w:rPr>
        <w:t>16</w:t>
      </w:r>
    </w:p>
    <w:p w:rsidR="009A3CE4" w:rsidRDefault="009A3CE4" w:rsidP="009A3CE4">
      <w:pPr>
        <w:pStyle w:val="libNormal"/>
        <w:rPr>
          <w:lang w:bidi="fa-IR"/>
        </w:rPr>
      </w:pPr>
    </w:p>
    <w:p w:rsidR="009A3CE4" w:rsidRDefault="009A3CE4" w:rsidP="00217917">
      <w:pPr>
        <w:pStyle w:val="Heading3"/>
        <w:rPr>
          <w:lang w:bidi="fa-IR"/>
        </w:rPr>
      </w:pPr>
      <w:bookmarkStart w:id="3407" w:name="_Toc484340437"/>
      <w:bookmarkStart w:id="3408" w:name="_Toc485817963"/>
      <w:r>
        <w:rPr>
          <w:lang w:bidi="fa-IR"/>
        </w:rPr>
        <w:t>Notes</w:t>
      </w:r>
      <w:bookmarkEnd w:id="3407"/>
      <w:bookmarkEnd w:id="3408"/>
    </w:p>
    <w:p w:rsidR="009A3CE4" w:rsidRDefault="009A3CE4" w:rsidP="009A3CE4">
      <w:pPr>
        <w:pStyle w:val="libFootnote"/>
        <w:rPr>
          <w:lang w:bidi="fa-IR"/>
        </w:rPr>
      </w:pPr>
      <w:r>
        <w:rPr>
          <w:lang w:bidi="fa-IR"/>
        </w:rPr>
        <w:t xml:space="preserve">1. </w:t>
      </w:r>
      <w:r>
        <w:rPr>
          <w:rtl/>
          <w:lang w:bidi="fa-IR"/>
        </w:rPr>
        <w:t xml:space="preserve">غرر الحكم : 1925 </w:t>
      </w:r>
      <w:r>
        <w:rPr>
          <w:lang w:bidi="fa-IR"/>
        </w:rPr>
        <w:t>.</w:t>
      </w:r>
    </w:p>
    <w:p w:rsidR="009A3CE4" w:rsidRDefault="009A3CE4" w:rsidP="009A3CE4">
      <w:pPr>
        <w:pStyle w:val="libFootnote"/>
        <w:rPr>
          <w:lang w:bidi="fa-IR"/>
        </w:rPr>
      </w:pPr>
      <w:r>
        <w:rPr>
          <w:lang w:bidi="fa-IR"/>
        </w:rPr>
        <w:t>2. Ghurar al-Hikam, no. 1925</w:t>
      </w:r>
    </w:p>
    <w:p w:rsidR="009A3CE4" w:rsidRDefault="009A3CE4" w:rsidP="009A3CE4">
      <w:pPr>
        <w:pStyle w:val="libFootnote"/>
        <w:rPr>
          <w:lang w:bidi="fa-IR"/>
        </w:rPr>
      </w:pPr>
      <w:r>
        <w:rPr>
          <w:lang w:bidi="fa-IR"/>
        </w:rPr>
        <w:t xml:space="preserve">3. </w:t>
      </w:r>
      <w:r>
        <w:rPr>
          <w:rtl/>
          <w:lang w:bidi="fa-IR"/>
        </w:rPr>
        <w:t xml:space="preserve">غرر الحكم : 6559 </w:t>
      </w:r>
      <w:r>
        <w:rPr>
          <w:lang w:bidi="fa-IR"/>
        </w:rPr>
        <w:t>.</w:t>
      </w:r>
    </w:p>
    <w:p w:rsidR="009A3CE4" w:rsidRDefault="009A3CE4" w:rsidP="009A3CE4">
      <w:pPr>
        <w:pStyle w:val="libFootnote"/>
        <w:rPr>
          <w:lang w:bidi="fa-IR"/>
        </w:rPr>
      </w:pPr>
      <w:r>
        <w:rPr>
          <w:lang w:bidi="fa-IR"/>
        </w:rPr>
        <w:t>4. Ibid. no. 6559</w:t>
      </w:r>
    </w:p>
    <w:p w:rsidR="009A3CE4" w:rsidRDefault="009A3CE4" w:rsidP="009A3CE4">
      <w:pPr>
        <w:pStyle w:val="libFootnote"/>
        <w:rPr>
          <w:lang w:bidi="fa-IR"/>
        </w:rPr>
      </w:pPr>
      <w:r>
        <w:rPr>
          <w:lang w:bidi="fa-IR"/>
        </w:rPr>
        <w:t xml:space="preserve">5. </w:t>
      </w:r>
      <w:r>
        <w:rPr>
          <w:rtl/>
          <w:lang w:bidi="fa-IR"/>
        </w:rPr>
        <w:t xml:space="preserve">نهج البلاغة : الخطبة 193 </w:t>
      </w:r>
      <w:r>
        <w:rPr>
          <w:lang w:bidi="fa-IR"/>
        </w:rPr>
        <w:t>.</w:t>
      </w:r>
    </w:p>
    <w:p w:rsidR="009A3CE4" w:rsidRDefault="009A3CE4" w:rsidP="009A3CE4">
      <w:pPr>
        <w:pStyle w:val="libFootnote"/>
        <w:rPr>
          <w:lang w:bidi="fa-IR"/>
        </w:rPr>
      </w:pPr>
      <w:r>
        <w:rPr>
          <w:lang w:bidi="fa-IR"/>
        </w:rPr>
        <w:t>6. Nahj al-Balagha, Sermon 193</w:t>
      </w:r>
    </w:p>
    <w:p w:rsidR="009A3CE4" w:rsidRDefault="009A3CE4" w:rsidP="009A3CE4">
      <w:pPr>
        <w:pStyle w:val="libFootnote"/>
        <w:rPr>
          <w:lang w:bidi="fa-IR"/>
        </w:rPr>
      </w:pPr>
      <w:r>
        <w:rPr>
          <w:lang w:bidi="fa-IR"/>
        </w:rPr>
        <w:t xml:space="preserve">7. </w:t>
      </w:r>
      <w:r>
        <w:rPr>
          <w:rtl/>
          <w:lang w:bidi="fa-IR"/>
        </w:rPr>
        <w:t xml:space="preserve">غرر الحكم : 5139 </w:t>
      </w:r>
      <w:r>
        <w:rPr>
          <w:lang w:bidi="fa-IR"/>
        </w:rPr>
        <w:t>.</w:t>
      </w:r>
    </w:p>
    <w:p w:rsidR="009A3CE4" w:rsidRDefault="009A3CE4" w:rsidP="009A3CE4">
      <w:pPr>
        <w:pStyle w:val="libFootnote"/>
        <w:rPr>
          <w:lang w:bidi="fa-IR"/>
        </w:rPr>
      </w:pPr>
      <w:r>
        <w:rPr>
          <w:lang w:bidi="fa-IR"/>
        </w:rPr>
        <w:t>8. Ghurar al-Hikam, no. 5139</w:t>
      </w:r>
    </w:p>
    <w:p w:rsidR="009A3CE4" w:rsidRDefault="009A3CE4" w:rsidP="009A3CE4">
      <w:pPr>
        <w:pStyle w:val="libFootnote"/>
        <w:rPr>
          <w:lang w:bidi="fa-IR"/>
        </w:rPr>
      </w:pPr>
      <w:r>
        <w:rPr>
          <w:lang w:bidi="fa-IR"/>
        </w:rPr>
        <w:t xml:space="preserve">9. </w:t>
      </w:r>
      <w:r>
        <w:rPr>
          <w:rtl/>
          <w:lang w:bidi="fa-IR"/>
        </w:rPr>
        <w:t xml:space="preserve">غرر الحكم : 8905 </w:t>
      </w:r>
      <w:r>
        <w:rPr>
          <w:lang w:bidi="fa-IR"/>
        </w:rPr>
        <w:t>.</w:t>
      </w:r>
    </w:p>
    <w:p w:rsidR="009A3CE4" w:rsidRDefault="009A3CE4" w:rsidP="009A3CE4">
      <w:pPr>
        <w:pStyle w:val="libFootnote"/>
        <w:rPr>
          <w:lang w:bidi="fa-IR"/>
        </w:rPr>
      </w:pPr>
      <w:r>
        <w:rPr>
          <w:lang w:bidi="fa-IR"/>
        </w:rPr>
        <w:t>10. Ibid. no. 8905</w:t>
      </w:r>
    </w:p>
    <w:p w:rsidR="009A3CE4" w:rsidRDefault="009A3CE4" w:rsidP="009A3CE4">
      <w:pPr>
        <w:pStyle w:val="libFootnote"/>
        <w:rPr>
          <w:lang w:bidi="fa-IR"/>
        </w:rPr>
      </w:pPr>
      <w:r>
        <w:rPr>
          <w:lang w:bidi="fa-IR"/>
        </w:rPr>
        <w:t xml:space="preserve">11. </w:t>
      </w:r>
      <w:r>
        <w:rPr>
          <w:rtl/>
          <w:lang w:bidi="fa-IR"/>
        </w:rPr>
        <w:t xml:space="preserve">غرر الحكم : 7179 </w:t>
      </w:r>
      <w:r>
        <w:rPr>
          <w:lang w:bidi="fa-IR"/>
        </w:rPr>
        <w:t>.</w:t>
      </w:r>
    </w:p>
    <w:p w:rsidR="009A3CE4" w:rsidRDefault="009A3CE4" w:rsidP="009A3CE4">
      <w:pPr>
        <w:pStyle w:val="libFootnote"/>
        <w:rPr>
          <w:lang w:bidi="fa-IR"/>
        </w:rPr>
      </w:pPr>
      <w:r>
        <w:rPr>
          <w:lang w:bidi="fa-IR"/>
        </w:rPr>
        <w:t>12. Ibid. no. 7179</w:t>
      </w:r>
    </w:p>
    <w:p w:rsidR="009A3CE4" w:rsidRDefault="009A3CE4" w:rsidP="009A3CE4">
      <w:pPr>
        <w:pStyle w:val="libFootnote"/>
        <w:rPr>
          <w:lang w:bidi="fa-IR"/>
        </w:rPr>
      </w:pPr>
      <w:r>
        <w:rPr>
          <w:lang w:bidi="fa-IR"/>
        </w:rPr>
        <w:t xml:space="preserve">13. </w:t>
      </w:r>
      <w:r>
        <w:rPr>
          <w:rtl/>
          <w:lang w:bidi="fa-IR"/>
        </w:rPr>
        <w:t xml:space="preserve">الكافي : 2 / 107 / 4 </w:t>
      </w:r>
      <w:r>
        <w:rPr>
          <w:lang w:bidi="fa-IR"/>
        </w:rPr>
        <w:t>.</w:t>
      </w:r>
    </w:p>
    <w:p w:rsidR="009A3CE4" w:rsidRDefault="009A3CE4" w:rsidP="009A3CE4">
      <w:pPr>
        <w:pStyle w:val="libFootnote"/>
        <w:rPr>
          <w:lang w:bidi="fa-IR"/>
        </w:rPr>
      </w:pPr>
      <w:r>
        <w:rPr>
          <w:lang w:bidi="fa-IR"/>
        </w:rPr>
        <w:t>14. al-Kafi, v. 2, p. 107, no. 4</w:t>
      </w:r>
    </w:p>
    <w:p w:rsidR="009A3CE4" w:rsidRDefault="009A3CE4" w:rsidP="009A3CE4">
      <w:pPr>
        <w:pStyle w:val="libFootnote"/>
        <w:rPr>
          <w:lang w:bidi="fa-IR"/>
        </w:rPr>
      </w:pPr>
      <w:r>
        <w:rPr>
          <w:lang w:bidi="fa-IR"/>
        </w:rPr>
        <w:t xml:space="preserve">15. </w:t>
      </w:r>
      <w:r>
        <w:rPr>
          <w:rtl/>
          <w:lang w:bidi="fa-IR"/>
        </w:rPr>
        <w:t xml:space="preserve">كشف الغمّة : 3 / 138 </w:t>
      </w:r>
      <w:r>
        <w:rPr>
          <w:lang w:bidi="fa-IR"/>
        </w:rPr>
        <w:t>.</w:t>
      </w:r>
    </w:p>
    <w:p w:rsidR="009A3CE4" w:rsidRDefault="009A3CE4" w:rsidP="009A3CE4">
      <w:pPr>
        <w:pStyle w:val="libFootnote"/>
        <w:rPr>
          <w:lang w:bidi="fa-IR"/>
        </w:rPr>
      </w:pPr>
      <w:r>
        <w:rPr>
          <w:lang w:bidi="fa-IR"/>
        </w:rPr>
        <w:t>16. Kashf al-Ghamma, v. 3, p. 138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409" w:name="_Toc484340438"/>
      <w:bookmarkStart w:id="3410" w:name="_Toc485817964"/>
      <w:r>
        <w:rPr>
          <w:lang w:bidi="fa-IR"/>
        </w:rPr>
        <w:lastRenderedPageBreak/>
        <w:t xml:space="preserve">1482 - </w:t>
      </w:r>
      <w:r>
        <w:rPr>
          <w:rtl/>
          <w:lang w:bidi="fa-IR"/>
        </w:rPr>
        <w:t>أفضَلُ الفَضائِلِ‏</w:t>
      </w:r>
      <w:bookmarkEnd w:id="3409"/>
      <w:bookmarkEnd w:id="3410"/>
    </w:p>
    <w:p w:rsidR="009A3CE4" w:rsidRDefault="009A3CE4" w:rsidP="00034539">
      <w:pPr>
        <w:pStyle w:val="Heading2Center"/>
        <w:rPr>
          <w:lang w:bidi="fa-IR"/>
        </w:rPr>
      </w:pPr>
      <w:bookmarkStart w:id="3411" w:name="_Toc484340439"/>
      <w:bookmarkStart w:id="3412" w:name="_Toc485817965"/>
      <w:r>
        <w:rPr>
          <w:lang w:bidi="fa-IR"/>
        </w:rPr>
        <w:t>1482. THE BEST OF MERITS</w:t>
      </w:r>
      <w:bookmarkEnd w:id="3411"/>
      <w:bookmarkEnd w:id="3412"/>
    </w:p>
    <w:p w:rsidR="009A3CE4" w:rsidRDefault="009A3CE4" w:rsidP="00D31A5F">
      <w:pPr>
        <w:pStyle w:val="libAr"/>
        <w:rPr>
          <w:lang w:bidi="fa-IR"/>
        </w:rPr>
      </w:pPr>
      <w:r w:rsidRPr="00D31A5F">
        <w:rPr>
          <w:rStyle w:val="libBold1Char"/>
          <w:rFonts w:hint="cs"/>
          <w:rtl/>
        </w:rPr>
        <w:t>5029.</w:t>
      </w:r>
      <w:r>
        <w:rPr>
          <w:rtl/>
          <w:lang w:bidi="fa-IR"/>
        </w:rPr>
        <w:t xml:space="preserve"> الإمامُ عليٌّ عليه السلام : الإنصافُ أفضَلُ الفَضائلِ .</w:t>
      </w:r>
      <w:r>
        <w:rPr>
          <w:rStyle w:val="libFootnotenumChar"/>
          <w:rFonts w:hint="cs"/>
          <w:rtl/>
        </w:rPr>
        <w:t>1</w:t>
      </w:r>
    </w:p>
    <w:p w:rsidR="009A3CE4" w:rsidRDefault="009A3CE4" w:rsidP="009A3CE4">
      <w:pPr>
        <w:pStyle w:val="libNormal"/>
        <w:rPr>
          <w:lang w:bidi="fa-IR"/>
        </w:rPr>
      </w:pPr>
      <w:r w:rsidRPr="00D31A5F">
        <w:rPr>
          <w:rStyle w:val="libBold1Char"/>
        </w:rPr>
        <w:t>5029.</w:t>
      </w:r>
      <w:r>
        <w:rPr>
          <w:lang w:bidi="fa-IR"/>
        </w:rPr>
        <w:t xml:space="preserve"> Imam Ali </w:t>
      </w:r>
      <w:r>
        <w:t>(AS)</w:t>
      </w:r>
      <w:r>
        <w:rPr>
          <w:lang w:bidi="fa-IR"/>
        </w:rPr>
        <w:t xml:space="preserve"> said, 'Fairness is the best of merits.' </w:t>
      </w:r>
      <w:r>
        <w:rPr>
          <w:rStyle w:val="libFootnotenumChar"/>
        </w:rPr>
        <w:t>2</w:t>
      </w:r>
    </w:p>
    <w:p w:rsidR="009A3CE4" w:rsidRDefault="009A3CE4" w:rsidP="00D31A5F">
      <w:pPr>
        <w:pStyle w:val="libAr"/>
        <w:rPr>
          <w:lang w:bidi="fa-IR"/>
        </w:rPr>
      </w:pPr>
      <w:r w:rsidRPr="00D31A5F">
        <w:rPr>
          <w:rStyle w:val="libBold1Char"/>
          <w:rFonts w:hint="cs"/>
          <w:rtl/>
        </w:rPr>
        <w:t>5030.</w:t>
      </w:r>
      <w:r>
        <w:rPr>
          <w:rtl/>
          <w:lang w:bidi="fa-IR"/>
        </w:rPr>
        <w:t xml:space="preserve"> الإمامُ عليٌّ عليه السلام : حِفظُ اللِّسانِ وبَذلُ الإحسانِ مِن أفضَلِ فَضائلِ الإنسانِ .</w:t>
      </w:r>
      <w:r>
        <w:rPr>
          <w:rStyle w:val="libFootnotenumChar"/>
          <w:rFonts w:hint="cs"/>
          <w:rtl/>
        </w:rPr>
        <w:t>3</w:t>
      </w:r>
    </w:p>
    <w:p w:rsidR="009A3CE4" w:rsidRDefault="009A3CE4" w:rsidP="009A3CE4">
      <w:pPr>
        <w:pStyle w:val="libNormal"/>
        <w:rPr>
          <w:lang w:bidi="fa-IR"/>
        </w:rPr>
      </w:pPr>
      <w:r w:rsidRPr="00D31A5F">
        <w:rPr>
          <w:rStyle w:val="libBold1Char"/>
        </w:rPr>
        <w:t>5030.</w:t>
      </w:r>
      <w:r>
        <w:rPr>
          <w:lang w:bidi="fa-IR"/>
        </w:rPr>
        <w:t xml:space="preserve"> Imam Ali </w:t>
      </w:r>
      <w:r>
        <w:t>(AS)</w:t>
      </w:r>
      <w:r>
        <w:rPr>
          <w:lang w:bidi="fa-IR"/>
        </w:rPr>
        <w:t xml:space="preserve"> said, 'Safeguarding the tongue and spreading goodness [to others] are among the best merits of the human.' </w:t>
      </w:r>
      <w:r>
        <w:rPr>
          <w:rStyle w:val="libFootnotenumChar"/>
        </w:rPr>
        <w:t>4</w:t>
      </w:r>
    </w:p>
    <w:p w:rsidR="009A3CE4" w:rsidRDefault="009A3CE4" w:rsidP="00D31A5F">
      <w:pPr>
        <w:pStyle w:val="libAr"/>
        <w:rPr>
          <w:lang w:bidi="fa-IR"/>
        </w:rPr>
      </w:pPr>
      <w:r w:rsidRPr="00D31A5F">
        <w:rPr>
          <w:rStyle w:val="libBold1Char"/>
          <w:rFonts w:hint="cs"/>
          <w:rtl/>
        </w:rPr>
        <w:t>5031.</w:t>
      </w:r>
      <w:r>
        <w:rPr>
          <w:rtl/>
          <w:lang w:bidi="fa-IR"/>
        </w:rPr>
        <w:t xml:space="preserve"> الإمامُ عليٌّ عليه السلام: لا فَضيلَةَ أجَلُّ مِن الإحسانِ .</w:t>
      </w:r>
      <w:r>
        <w:rPr>
          <w:rStyle w:val="libFootnotenumChar"/>
          <w:rFonts w:hint="cs"/>
          <w:rtl/>
        </w:rPr>
        <w:t>5</w:t>
      </w:r>
    </w:p>
    <w:p w:rsidR="009A3CE4" w:rsidRDefault="009A3CE4" w:rsidP="009A3CE4">
      <w:pPr>
        <w:pStyle w:val="libNormal"/>
        <w:rPr>
          <w:lang w:bidi="fa-IR"/>
        </w:rPr>
      </w:pPr>
      <w:r w:rsidRPr="00D31A5F">
        <w:rPr>
          <w:rStyle w:val="libBold1Char"/>
        </w:rPr>
        <w:t>5031.</w:t>
      </w:r>
      <w:r>
        <w:rPr>
          <w:lang w:bidi="fa-IR"/>
        </w:rPr>
        <w:t xml:space="preserve"> Imam Ali </w:t>
      </w:r>
      <w:r>
        <w:t>(AS)</w:t>
      </w:r>
      <w:r>
        <w:rPr>
          <w:lang w:bidi="fa-IR"/>
        </w:rPr>
        <w:t xml:space="preserve"> said, 'There is not merit greater than goodness [to others].' </w:t>
      </w:r>
      <w:r>
        <w:rPr>
          <w:rStyle w:val="libFootnotenumChar"/>
        </w:rPr>
        <w:t>6</w:t>
      </w:r>
    </w:p>
    <w:p w:rsidR="009A3CE4" w:rsidRDefault="009A3CE4" w:rsidP="00D31A5F">
      <w:pPr>
        <w:pStyle w:val="libAr"/>
        <w:rPr>
          <w:lang w:bidi="fa-IR"/>
        </w:rPr>
      </w:pPr>
      <w:r w:rsidRPr="00D31A5F">
        <w:rPr>
          <w:rStyle w:val="libBold1Char"/>
          <w:rFonts w:hint="cs"/>
          <w:rtl/>
        </w:rPr>
        <w:t>5032.</w:t>
      </w:r>
      <w:r>
        <w:rPr>
          <w:rtl/>
          <w:lang w:bidi="fa-IR"/>
        </w:rPr>
        <w:t xml:space="preserve"> الإمامُ عليٌّ عليه السلام : رَأسُ الفَضائلِ مِلكُ الغَضَبِ ، وإماتَةُ الشَّهوَةِ .</w:t>
      </w:r>
      <w:r>
        <w:rPr>
          <w:rStyle w:val="libFootnotenumChar"/>
          <w:rFonts w:hint="cs"/>
          <w:rtl/>
        </w:rPr>
        <w:t>7</w:t>
      </w:r>
    </w:p>
    <w:p w:rsidR="009A3CE4" w:rsidRDefault="009A3CE4" w:rsidP="009A3CE4">
      <w:pPr>
        <w:pStyle w:val="libNormal"/>
        <w:rPr>
          <w:lang w:bidi="fa-IR"/>
        </w:rPr>
      </w:pPr>
      <w:r w:rsidRPr="00D31A5F">
        <w:rPr>
          <w:rStyle w:val="libBold1Char"/>
        </w:rPr>
        <w:t>5032.</w:t>
      </w:r>
      <w:r>
        <w:rPr>
          <w:lang w:bidi="fa-IR"/>
        </w:rPr>
        <w:t xml:space="preserve"> Imam Ali </w:t>
      </w:r>
      <w:r>
        <w:t>(AS)</w:t>
      </w:r>
      <w:r>
        <w:rPr>
          <w:lang w:bidi="fa-IR"/>
        </w:rPr>
        <w:t xml:space="preserve"> said, 'The fountainhead of merits is the overpowering of anger, and the eradication of desire.' </w:t>
      </w:r>
      <w:r>
        <w:rPr>
          <w:rStyle w:val="libFootnotenumChar"/>
        </w:rPr>
        <w:t>8</w:t>
      </w:r>
    </w:p>
    <w:p w:rsidR="009A3CE4" w:rsidRDefault="009A3CE4" w:rsidP="00D31A5F">
      <w:pPr>
        <w:pStyle w:val="libAr"/>
        <w:rPr>
          <w:lang w:bidi="fa-IR"/>
        </w:rPr>
      </w:pPr>
      <w:r w:rsidRPr="00D31A5F">
        <w:rPr>
          <w:rStyle w:val="libBold1Char"/>
          <w:rFonts w:hint="cs"/>
          <w:rtl/>
        </w:rPr>
        <w:t>5033.</w:t>
      </w:r>
      <w:r>
        <w:rPr>
          <w:rtl/>
          <w:lang w:bidi="fa-IR"/>
        </w:rPr>
        <w:t xml:space="preserve"> الإمامُ عليٌّ عليه السلام : غايَةُ الفَضائلِ العِلمُ .</w:t>
      </w:r>
      <w:r>
        <w:rPr>
          <w:rStyle w:val="libFootnotenumChar"/>
          <w:rFonts w:hint="cs"/>
          <w:rtl/>
        </w:rPr>
        <w:t>9</w:t>
      </w:r>
    </w:p>
    <w:p w:rsidR="009A3CE4" w:rsidRDefault="009A3CE4" w:rsidP="009A3CE4">
      <w:pPr>
        <w:pStyle w:val="libNormal"/>
        <w:rPr>
          <w:lang w:bidi="fa-IR"/>
        </w:rPr>
      </w:pPr>
      <w:r w:rsidRPr="00D31A5F">
        <w:rPr>
          <w:rStyle w:val="libBold1Char"/>
        </w:rPr>
        <w:t>5033.</w:t>
      </w:r>
      <w:r>
        <w:rPr>
          <w:lang w:bidi="fa-IR"/>
        </w:rPr>
        <w:t xml:space="preserve"> Imam Ali </w:t>
      </w:r>
      <w:r>
        <w:t>(AS)</w:t>
      </w:r>
      <w:r>
        <w:rPr>
          <w:lang w:bidi="fa-IR"/>
        </w:rPr>
        <w:t xml:space="preserve"> said, 'The peak of merits is knowledge.' </w:t>
      </w:r>
      <w:r>
        <w:rPr>
          <w:rStyle w:val="libFootnotenumChar"/>
        </w:rPr>
        <w:t>10</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الخلق : باب 645 ، 649</w:t>
      </w:r>
      <w:r>
        <w:rPr>
          <w:lang w:bidi="fa-IR"/>
        </w:rPr>
        <w:t xml:space="preserve"> .</w:t>
      </w:r>
    </w:p>
    <w:p w:rsidR="009A3CE4" w:rsidRDefault="009A3CE4" w:rsidP="00D31A5F">
      <w:pPr>
        <w:pStyle w:val="libBold2"/>
        <w:rPr>
          <w:lang w:bidi="fa-IR"/>
        </w:rPr>
      </w:pPr>
      <w:r>
        <w:t>(See also: CHARACTER: section 645, 649)</w:t>
      </w:r>
    </w:p>
    <w:p w:rsidR="009A3CE4" w:rsidRDefault="009A3CE4" w:rsidP="009A3CE4">
      <w:pPr>
        <w:pStyle w:val="libNormal"/>
        <w:rPr>
          <w:lang w:bidi="fa-IR"/>
        </w:rPr>
      </w:pPr>
    </w:p>
    <w:p w:rsidR="009A3CE4" w:rsidRDefault="009A3CE4" w:rsidP="00217917">
      <w:pPr>
        <w:pStyle w:val="Heading3"/>
        <w:rPr>
          <w:lang w:bidi="fa-IR"/>
        </w:rPr>
      </w:pPr>
      <w:bookmarkStart w:id="3413" w:name="_Toc484340440"/>
      <w:bookmarkStart w:id="3414" w:name="_Toc485817966"/>
      <w:r>
        <w:rPr>
          <w:lang w:bidi="fa-IR"/>
        </w:rPr>
        <w:t>Notes</w:t>
      </w:r>
      <w:bookmarkEnd w:id="3413"/>
      <w:bookmarkEnd w:id="3414"/>
    </w:p>
    <w:p w:rsidR="009A3CE4" w:rsidRDefault="009A3CE4" w:rsidP="009A3CE4">
      <w:pPr>
        <w:pStyle w:val="libFootnote"/>
        <w:rPr>
          <w:lang w:bidi="fa-IR"/>
        </w:rPr>
      </w:pPr>
      <w:r>
        <w:rPr>
          <w:lang w:bidi="fa-IR"/>
        </w:rPr>
        <w:t xml:space="preserve">1. </w:t>
      </w:r>
      <w:r>
        <w:rPr>
          <w:rtl/>
          <w:lang w:bidi="fa-IR"/>
        </w:rPr>
        <w:t xml:space="preserve">غرر الحكم : 805 </w:t>
      </w:r>
      <w:r>
        <w:rPr>
          <w:lang w:bidi="fa-IR"/>
        </w:rPr>
        <w:t>.</w:t>
      </w:r>
    </w:p>
    <w:p w:rsidR="009A3CE4" w:rsidRDefault="009A3CE4" w:rsidP="009A3CE4">
      <w:pPr>
        <w:pStyle w:val="libFootnote"/>
        <w:rPr>
          <w:lang w:bidi="fa-IR"/>
        </w:rPr>
      </w:pPr>
      <w:r>
        <w:rPr>
          <w:lang w:bidi="fa-IR"/>
        </w:rPr>
        <w:t>2. Ghurar al-Hikam, no. 805</w:t>
      </w:r>
    </w:p>
    <w:p w:rsidR="009A3CE4" w:rsidRDefault="009A3CE4" w:rsidP="009A3CE4">
      <w:pPr>
        <w:pStyle w:val="libFootnote"/>
        <w:rPr>
          <w:lang w:bidi="fa-IR"/>
        </w:rPr>
      </w:pPr>
      <w:r>
        <w:rPr>
          <w:lang w:bidi="fa-IR"/>
        </w:rPr>
        <w:t xml:space="preserve">3. </w:t>
      </w:r>
      <w:r>
        <w:rPr>
          <w:rtl/>
          <w:lang w:bidi="fa-IR"/>
        </w:rPr>
        <w:t xml:space="preserve">غرر الحكم : 4899 </w:t>
      </w:r>
      <w:r>
        <w:rPr>
          <w:lang w:bidi="fa-IR"/>
        </w:rPr>
        <w:t>.</w:t>
      </w:r>
    </w:p>
    <w:p w:rsidR="009A3CE4" w:rsidRDefault="009A3CE4" w:rsidP="009A3CE4">
      <w:pPr>
        <w:pStyle w:val="libFootnote"/>
        <w:rPr>
          <w:lang w:bidi="fa-IR"/>
        </w:rPr>
      </w:pPr>
      <w:r>
        <w:rPr>
          <w:lang w:bidi="fa-IR"/>
        </w:rPr>
        <w:t>4. Ibid. no. 4899</w:t>
      </w:r>
    </w:p>
    <w:p w:rsidR="009A3CE4" w:rsidRDefault="009A3CE4" w:rsidP="009A3CE4">
      <w:pPr>
        <w:pStyle w:val="libFootnote"/>
        <w:rPr>
          <w:lang w:bidi="fa-IR"/>
        </w:rPr>
      </w:pPr>
      <w:r>
        <w:rPr>
          <w:lang w:bidi="fa-IR"/>
        </w:rPr>
        <w:t xml:space="preserve">5. </w:t>
      </w:r>
      <w:r>
        <w:rPr>
          <w:rtl/>
          <w:lang w:bidi="fa-IR"/>
        </w:rPr>
        <w:t xml:space="preserve">غرر الحكم : 10625 </w:t>
      </w:r>
      <w:r>
        <w:rPr>
          <w:lang w:bidi="fa-IR"/>
        </w:rPr>
        <w:t>.</w:t>
      </w:r>
    </w:p>
    <w:p w:rsidR="009A3CE4" w:rsidRDefault="009A3CE4" w:rsidP="009A3CE4">
      <w:pPr>
        <w:pStyle w:val="libFootnote"/>
        <w:rPr>
          <w:lang w:bidi="fa-IR"/>
        </w:rPr>
      </w:pPr>
      <w:r>
        <w:rPr>
          <w:lang w:bidi="fa-IR"/>
        </w:rPr>
        <w:t>6. Ibid. no. 10625</w:t>
      </w:r>
    </w:p>
    <w:p w:rsidR="009A3CE4" w:rsidRDefault="009A3CE4" w:rsidP="009A3CE4">
      <w:pPr>
        <w:pStyle w:val="libFootnote"/>
        <w:rPr>
          <w:lang w:bidi="fa-IR"/>
        </w:rPr>
      </w:pPr>
      <w:r>
        <w:rPr>
          <w:lang w:bidi="fa-IR"/>
        </w:rPr>
        <w:t xml:space="preserve">7. </w:t>
      </w:r>
      <w:r>
        <w:rPr>
          <w:rtl/>
          <w:lang w:bidi="fa-IR"/>
        </w:rPr>
        <w:t xml:space="preserve">غرر الحكم : 5237 </w:t>
      </w:r>
      <w:r>
        <w:rPr>
          <w:lang w:bidi="fa-IR"/>
        </w:rPr>
        <w:t>.</w:t>
      </w:r>
    </w:p>
    <w:p w:rsidR="009A3CE4" w:rsidRDefault="009A3CE4" w:rsidP="009A3CE4">
      <w:pPr>
        <w:pStyle w:val="libFootnote"/>
        <w:rPr>
          <w:lang w:bidi="fa-IR"/>
        </w:rPr>
      </w:pPr>
      <w:r>
        <w:rPr>
          <w:lang w:bidi="fa-IR"/>
        </w:rPr>
        <w:t>8. Ibid. no. 5237</w:t>
      </w:r>
    </w:p>
    <w:p w:rsidR="009A3CE4" w:rsidRDefault="009A3CE4" w:rsidP="009A3CE4">
      <w:pPr>
        <w:pStyle w:val="libFootnote"/>
        <w:rPr>
          <w:lang w:bidi="fa-IR"/>
        </w:rPr>
      </w:pPr>
      <w:r>
        <w:rPr>
          <w:lang w:bidi="fa-IR"/>
        </w:rPr>
        <w:t xml:space="preserve">9. </w:t>
      </w:r>
      <w:r>
        <w:rPr>
          <w:rtl/>
          <w:lang w:bidi="fa-IR"/>
        </w:rPr>
        <w:t xml:space="preserve">غرر الحكم : 6379 </w:t>
      </w:r>
      <w:r>
        <w:rPr>
          <w:lang w:bidi="fa-IR"/>
        </w:rPr>
        <w:t>.</w:t>
      </w:r>
    </w:p>
    <w:p w:rsidR="009A3CE4" w:rsidRDefault="009A3CE4" w:rsidP="009A3CE4">
      <w:pPr>
        <w:pStyle w:val="libFootnote"/>
        <w:rPr>
          <w:lang w:bidi="fa-IR"/>
        </w:rPr>
      </w:pPr>
      <w:r>
        <w:rPr>
          <w:lang w:bidi="fa-IR"/>
        </w:rPr>
        <w:t>10. Ibid. no. 6379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415" w:name="_Toc484340441"/>
      <w:bookmarkStart w:id="3416" w:name="_Toc485817967"/>
      <w:r>
        <w:rPr>
          <w:lang w:bidi="fa-IR"/>
        </w:rPr>
        <w:lastRenderedPageBreak/>
        <w:t xml:space="preserve">1483 - </w:t>
      </w:r>
      <w:r>
        <w:rPr>
          <w:rtl/>
          <w:lang w:bidi="fa-IR"/>
        </w:rPr>
        <w:t>أفضَلُ النّاسِ‏</w:t>
      </w:r>
      <w:bookmarkEnd w:id="3415"/>
      <w:bookmarkEnd w:id="3416"/>
    </w:p>
    <w:p w:rsidR="009A3CE4" w:rsidRDefault="009A3CE4" w:rsidP="00034539">
      <w:pPr>
        <w:pStyle w:val="Heading2Center"/>
        <w:rPr>
          <w:lang w:bidi="fa-IR"/>
        </w:rPr>
      </w:pPr>
      <w:bookmarkStart w:id="3417" w:name="_Toc484340442"/>
      <w:bookmarkStart w:id="3418" w:name="_Toc485817968"/>
      <w:r>
        <w:rPr>
          <w:lang w:bidi="fa-IR"/>
        </w:rPr>
        <w:t>1483. THE MOST VIRTUOUS OF PEOPLE</w:t>
      </w:r>
      <w:bookmarkEnd w:id="3417"/>
      <w:bookmarkEnd w:id="3418"/>
    </w:p>
    <w:p w:rsidR="009A3CE4" w:rsidRDefault="009A3CE4" w:rsidP="00D31A5F">
      <w:pPr>
        <w:pStyle w:val="libAr"/>
        <w:rPr>
          <w:lang w:bidi="fa-IR"/>
        </w:rPr>
      </w:pPr>
      <w:r w:rsidRPr="00D31A5F">
        <w:rPr>
          <w:rStyle w:val="libBold1Char"/>
          <w:rFonts w:hint="cs"/>
          <w:rtl/>
        </w:rPr>
        <w:t>5034.</w:t>
      </w:r>
      <w:r>
        <w:rPr>
          <w:rtl/>
          <w:lang w:bidi="fa-IR"/>
        </w:rPr>
        <w:t xml:space="preserve"> رسولُ اللَّهِ صلى اللَّه عليه وآله : أفضَلُكُم مَنزِلَةً عندَ اللَّهِ تعالى‏ أطوَلُكُم جُوعاً وتَفَكُّراً ، وأبغَضُكُم إلَى اللَّهِ تعالى‏ كُلُّ نَؤومٍ وأكُولٍ وشَروبٍ .</w:t>
      </w:r>
      <w:r>
        <w:rPr>
          <w:rStyle w:val="libFootnotenumChar"/>
          <w:rFonts w:hint="cs"/>
          <w:rtl/>
        </w:rPr>
        <w:t>1</w:t>
      </w:r>
    </w:p>
    <w:p w:rsidR="009A3CE4" w:rsidRDefault="009A3CE4" w:rsidP="009A3CE4">
      <w:pPr>
        <w:pStyle w:val="libNormal"/>
        <w:rPr>
          <w:lang w:bidi="fa-IR"/>
        </w:rPr>
      </w:pPr>
      <w:r w:rsidRPr="00D31A5F">
        <w:rPr>
          <w:rStyle w:val="libBold1Char"/>
        </w:rPr>
        <w:t>5034.</w:t>
      </w:r>
      <w:r>
        <w:rPr>
          <w:lang w:bidi="fa-IR"/>
        </w:rPr>
        <w:t xml:space="preserve"> The Prophet </w:t>
      </w:r>
      <w:r>
        <w:t>(SAWA)</w:t>
      </w:r>
      <w:r>
        <w:rPr>
          <w:lang w:bidi="fa-IR"/>
        </w:rPr>
        <w:t xml:space="preserve"> said, 'Those among you who have the best status with Allah, most High, are those who prolong their hunger and contemplation. Those of you who are most hated by Allah, most High, are those who sleep, eat and drink excessively.' </w:t>
      </w:r>
      <w:r>
        <w:rPr>
          <w:rStyle w:val="libFootnotenumChar"/>
        </w:rPr>
        <w:t>2</w:t>
      </w:r>
    </w:p>
    <w:p w:rsidR="009A3CE4" w:rsidRDefault="009A3CE4" w:rsidP="00D31A5F">
      <w:pPr>
        <w:pStyle w:val="libAr"/>
        <w:rPr>
          <w:lang w:bidi="fa-IR"/>
        </w:rPr>
      </w:pPr>
      <w:r w:rsidRPr="00D31A5F">
        <w:rPr>
          <w:rStyle w:val="libBold1Char"/>
          <w:rFonts w:hint="cs"/>
          <w:rtl/>
        </w:rPr>
        <w:t>5035.</w:t>
      </w:r>
      <w:r>
        <w:rPr>
          <w:rtl/>
          <w:lang w:bidi="fa-IR"/>
        </w:rPr>
        <w:t xml:space="preserve"> رسولُ اللَّهِ صلى اللَّه عليه وآله : أيُّها الناسُ ، إنّ أفضَلَ الناسِ مَن تَواضَعَ عَن رِفعَةٍ ، وزَهِدَ عن غُنيَةٍ ، وأنصَفَ عن قُوَّةٍ ، وحَلُمَ عن قُدرَةٍ ، ألَا وإنَّ أفضَلَ الناسِ عَبدٌ أخَذَ مِن الدنيا الكَفافَ ، وصاحَبَ فيها العَفافَ ، وتَزَوَّدَ للرَّحيلِ ، وتَأهَّبَ للمَسيرِ .</w:t>
      </w:r>
      <w:r>
        <w:rPr>
          <w:rStyle w:val="libFootnotenumChar"/>
          <w:rFonts w:hint="cs"/>
          <w:rtl/>
        </w:rPr>
        <w:t>3</w:t>
      </w:r>
    </w:p>
    <w:p w:rsidR="009A3CE4" w:rsidRDefault="009A3CE4" w:rsidP="009A3CE4">
      <w:pPr>
        <w:pStyle w:val="libNormal"/>
        <w:rPr>
          <w:lang w:bidi="fa-IR"/>
        </w:rPr>
      </w:pPr>
      <w:r w:rsidRPr="00D31A5F">
        <w:rPr>
          <w:rStyle w:val="libBold1Char"/>
        </w:rPr>
        <w:t>5035.</w:t>
      </w:r>
      <w:r>
        <w:rPr>
          <w:lang w:bidi="fa-IR"/>
        </w:rPr>
        <w:t xml:space="preserve"> The Prophet </w:t>
      </w:r>
      <w:r>
        <w:t>(SAWA)</w:t>
      </w:r>
      <w:r>
        <w:rPr>
          <w:lang w:bidi="fa-IR"/>
        </w:rPr>
        <w:t xml:space="preserve"> said, 'O people! The most virtuous of people is he who is humble from loftiness, is ascetic despite richness, is fair in spite of his strength and forgiving in spite of his power. Verily, the most virtuous of people is a servant who takes what suffices him from this world, takes self-restraint as his companion therein, prepares his provisions to leave [this world], and is ready for the journey [to the Hereafter].' </w:t>
      </w:r>
      <w:r>
        <w:rPr>
          <w:rStyle w:val="libFootnotenumChar"/>
        </w:rPr>
        <w:t>4</w:t>
      </w:r>
    </w:p>
    <w:p w:rsidR="009A3CE4" w:rsidRDefault="009A3CE4" w:rsidP="00D31A5F">
      <w:pPr>
        <w:pStyle w:val="libAr"/>
        <w:rPr>
          <w:lang w:bidi="fa-IR"/>
        </w:rPr>
      </w:pPr>
      <w:r w:rsidRPr="00D31A5F">
        <w:rPr>
          <w:rStyle w:val="libBold1Char"/>
          <w:rFonts w:hint="cs"/>
          <w:rtl/>
        </w:rPr>
        <w:t>5036.</w:t>
      </w:r>
      <w:r>
        <w:rPr>
          <w:rtl/>
          <w:lang w:bidi="fa-IR"/>
        </w:rPr>
        <w:t xml:space="preserve"> الإمامُ عليٌّ عليه السلام : أفضَلُ عِبادِ اللَّهِ عِندَ اللَّهِ إمامٌ عادِلٌ، هُدِيَ وهَدَى‏، فَأقامَ سُنَّةً مَعلومَةً، وأماتَ بِدعَةً مَجهولَةً .</w:t>
      </w:r>
      <w:r>
        <w:rPr>
          <w:rStyle w:val="libFootnotenumChar"/>
          <w:rFonts w:hint="cs"/>
          <w:rtl/>
        </w:rPr>
        <w:t>5</w:t>
      </w:r>
    </w:p>
    <w:p w:rsidR="009A3CE4" w:rsidRDefault="009A3CE4" w:rsidP="009A3CE4">
      <w:pPr>
        <w:pStyle w:val="libNormal"/>
        <w:rPr>
          <w:lang w:bidi="fa-IR"/>
        </w:rPr>
      </w:pPr>
      <w:r w:rsidRPr="00D31A5F">
        <w:rPr>
          <w:rStyle w:val="libBold1Char"/>
        </w:rPr>
        <w:t>5036.</w:t>
      </w:r>
      <w:r>
        <w:rPr>
          <w:lang w:bidi="fa-IR"/>
        </w:rPr>
        <w:t xml:space="preserve"> Imam Ali </w:t>
      </w:r>
      <w:r>
        <w:t>(AS)</w:t>
      </w:r>
      <w:r>
        <w:rPr>
          <w:lang w:bidi="fa-IR"/>
        </w:rPr>
        <w:t xml:space="preserve"> said, 'The most virtuous of Allah's servants according to Allah is a just leader, who is guided and guides [others], and who has established the known tradition, and abolished the unknown innovations.' </w:t>
      </w:r>
      <w:r>
        <w:rPr>
          <w:rStyle w:val="libFootnotenumChar"/>
        </w:rPr>
        <w:t>6</w:t>
      </w:r>
    </w:p>
    <w:p w:rsidR="009A3CE4" w:rsidRDefault="009A3CE4" w:rsidP="00D31A5F">
      <w:pPr>
        <w:pStyle w:val="libAr"/>
        <w:rPr>
          <w:lang w:bidi="fa-IR"/>
        </w:rPr>
      </w:pPr>
      <w:r w:rsidRPr="00D31A5F">
        <w:rPr>
          <w:rStyle w:val="libBold1Char"/>
          <w:rFonts w:hint="cs"/>
          <w:rtl/>
        </w:rPr>
        <w:t>5037.</w:t>
      </w:r>
      <w:r>
        <w:rPr>
          <w:rtl/>
          <w:lang w:bidi="fa-IR"/>
        </w:rPr>
        <w:t xml:space="preserve"> الإمامُ عليٌّ عليه السلام : إنّ أفضَلَ الناسِ عندَ اللَّهِ مَن كانَ العَمَلُ بالحَقِّ أحَبَّ إلَيهِ - وإن نَقَصَهُ وكَرَثَهُ - مِن الباطِلِ وإن جَرَّ إلَيهِ فائدَةً وزادَهُ .</w:t>
      </w:r>
      <w:r>
        <w:rPr>
          <w:rStyle w:val="libFootnotenumChar"/>
          <w:rFonts w:hint="cs"/>
          <w:rtl/>
        </w:rPr>
        <w:t>7</w:t>
      </w:r>
    </w:p>
    <w:p w:rsidR="009A3CE4" w:rsidRDefault="009A3CE4" w:rsidP="009A3CE4">
      <w:pPr>
        <w:pStyle w:val="libNormal"/>
        <w:rPr>
          <w:lang w:bidi="fa-IR"/>
        </w:rPr>
      </w:pPr>
      <w:r w:rsidRPr="00D31A5F">
        <w:rPr>
          <w:rStyle w:val="libBold1Char"/>
        </w:rPr>
        <w:t>5037.</w:t>
      </w:r>
      <w:r>
        <w:rPr>
          <w:lang w:bidi="fa-IR"/>
        </w:rPr>
        <w:t xml:space="preserve"> Imam Ali </w:t>
      </w:r>
      <w:r>
        <w:t>(AS)</w:t>
      </w:r>
      <w:r>
        <w:rPr>
          <w:lang w:bidi="fa-IR"/>
        </w:rPr>
        <w:t xml:space="preserve"> said, 'The most virtuous of people according to Allah is he to whom action in accordance with what is right is most beloved - even if it damages and worries him - rather than what is false, even if it gives him benefit and increases him.' </w:t>
      </w:r>
      <w:r>
        <w:rPr>
          <w:rStyle w:val="libFootnotenumChar"/>
        </w:rPr>
        <w:t>8</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الإيمان : باب 195</w:t>
      </w:r>
      <w:r>
        <w:rPr>
          <w:lang w:bidi="fa-IR"/>
        </w:rPr>
        <w:t xml:space="preserve"> .</w:t>
      </w:r>
    </w:p>
    <w:p w:rsidR="009A3CE4" w:rsidRDefault="009A3CE4" w:rsidP="00D31A5F">
      <w:pPr>
        <w:pStyle w:val="libBold2"/>
        <w:rPr>
          <w:lang w:bidi="fa-IR"/>
        </w:rPr>
      </w:pPr>
      <w:r>
        <w:t>(See also: FAITH: section 195)</w:t>
      </w:r>
    </w:p>
    <w:p w:rsidR="009A3CE4" w:rsidRDefault="009A3CE4" w:rsidP="009A3CE4">
      <w:pPr>
        <w:pStyle w:val="libNormal"/>
        <w:rPr>
          <w:lang w:bidi="fa-IR"/>
        </w:rPr>
      </w:pPr>
    </w:p>
    <w:p w:rsidR="009A3CE4" w:rsidRDefault="009A3CE4" w:rsidP="00217917">
      <w:pPr>
        <w:pStyle w:val="Heading3"/>
        <w:rPr>
          <w:lang w:bidi="fa-IR"/>
        </w:rPr>
      </w:pPr>
      <w:bookmarkStart w:id="3419" w:name="_Toc484340443"/>
      <w:bookmarkStart w:id="3420" w:name="_Toc485817969"/>
      <w:r>
        <w:rPr>
          <w:lang w:bidi="fa-IR"/>
        </w:rPr>
        <w:t>Notes</w:t>
      </w:r>
      <w:bookmarkEnd w:id="3419"/>
      <w:bookmarkEnd w:id="3420"/>
    </w:p>
    <w:p w:rsidR="009A3CE4" w:rsidRDefault="009A3CE4" w:rsidP="009A3CE4">
      <w:pPr>
        <w:pStyle w:val="libFootnote"/>
        <w:rPr>
          <w:lang w:bidi="fa-IR"/>
        </w:rPr>
      </w:pPr>
      <w:r>
        <w:rPr>
          <w:lang w:bidi="fa-IR"/>
        </w:rPr>
        <w:t xml:space="preserve">1. </w:t>
      </w:r>
      <w:r>
        <w:rPr>
          <w:rtl/>
          <w:lang w:bidi="fa-IR"/>
        </w:rPr>
        <w:t xml:space="preserve">تنبيه الخواطر : 1 / 100 </w:t>
      </w:r>
      <w:r>
        <w:rPr>
          <w:lang w:bidi="fa-IR"/>
        </w:rPr>
        <w:t>.</w:t>
      </w:r>
    </w:p>
    <w:p w:rsidR="009A3CE4" w:rsidRDefault="009A3CE4" w:rsidP="009A3CE4">
      <w:pPr>
        <w:pStyle w:val="libFootnote"/>
        <w:rPr>
          <w:lang w:bidi="fa-IR"/>
        </w:rPr>
      </w:pPr>
      <w:r>
        <w:rPr>
          <w:lang w:bidi="fa-IR"/>
        </w:rPr>
        <w:t>2. Tanbih al-Khawatir, v. 1, p. 100</w:t>
      </w:r>
    </w:p>
    <w:p w:rsidR="009A3CE4" w:rsidRDefault="009A3CE4" w:rsidP="009A3CE4">
      <w:pPr>
        <w:pStyle w:val="libFootnote"/>
        <w:rPr>
          <w:lang w:bidi="fa-IR"/>
        </w:rPr>
      </w:pPr>
      <w:r>
        <w:rPr>
          <w:lang w:bidi="fa-IR"/>
        </w:rPr>
        <w:t xml:space="preserve">3. </w:t>
      </w:r>
      <w:r>
        <w:rPr>
          <w:rtl/>
          <w:lang w:bidi="fa-IR"/>
        </w:rPr>
        <w:t xml:space="preserve">أعلام الدين : 337 / 15 </w:t>
      </w:r>
      <w:r>
        <w:rPr>
          <w:lang w:bidi="fa-IR"/>
        </w:rPr>
        <w:t>.</w:t>
      </w:r>
    </w:p>
    <w:p w:rsidR="009A3CE4" w:rsidRDefault="009A3CE4" w:rsidP="009A3CE4">
      <w:pPr>
        <w:pStyle w:val="libFootnote"/>
        <w:rPr>
          <w:lang w:bidi="fa-IR"/>
        </w:rPr>
      </w:pPr>
      <w:r>
        <w:rPr>
          <w:lang w:bidi="fa-IR"/>
        </w:rPr>
        <w:t>4. Alam al-Din, p. 337, no. 15</w:t>
      </w:r>
    </w:p>
    <w:p w:rsidR="009A3CE4" w:rsidRDefault="009A3CE4" w:rsidP="009A3CE4">
      <w:pPr>
        <w:pStyle w:val="libFootnote"/>
        <w:rPr>
          <w:lang w:bidi="fa-IR"/>
        </w:rPr>
      </w:pPr>
      <w:r>
        <w:rPr>
          <w:lang w:bidi="fa-IR"/>
        </w:rPr>
        <w:lastRenderedPageBreak/>
        <w:t xml:space="preserve">5. </w:t>
      </w:r>
      <w:r>
        <w:rPr>
          <w:rtl/>
          <w:lang w:bidi="fa-IR"/>
        </w:rPr>
        <w:t xml:space="preserve">نهج البلاغة : الخطبة 164 </w:t>
      </w:r>
      <w:r>
        <w:rPr>
          <w:lang w:bidi="fa-IR"/>
        </w:rPr>
        <w:t>.</w:t>
      </w:r>
    </w:p>
    <w:p w:rsidR="009A3CE4" w:rsidRDefault="009A3CE4" w:rsidP="009A3CE4">
      <w:pPr>
        <w:pStyle w:val="libFootnote"/>
        <w:rPr>
          <w:lang w:bidi="fa-IR"/>
        </w:rPr>
      </w:pPr>
      <w:r>
        <w:rPr>
          <w:lang w:bidi="fa-IR"/>
        </w:rPr>
        <w:t>6. Nahj al-Balagha, Sermon 164</w:t>
      </w:r>
    </w:p>
    <w:p w:rsidR="009A3CE4" w:rsidRDefault="009A3CE4" w:rsidP="009A3CE4">
      <w:pPr>
        <w:pStyle w:val="libFootnote"/>
        <w:rPr>
          <w:lang w:bidi="fa-IR"/>
        </w:rPr>
      </w:pPr>
      <w:r>
        <w:rPr>
          <w:lang w:bidi="fa-IR"/>
        </w:rPr>
        <w:t xml:space="preserve">7. </w:t>
      </w:r>
      <w:r>
        <w:rPr>
          <w:rtl/>
          <w:lang w:bidi="fa-IR"/>
        </w:rPr>
        <w:t xml:space="preserve">نهج البلاغة : الخطبة 125 </w:t>
      </w:r>
      <w:r>
        <w:rPr>
          <w:lang w:bidi="fa-IR"/>
        </w:rPr>
        <w:t>.</w:t>
      </w:r>
    </w:p>
    <w:p w:rsidR="009A3CE4" w:rsidRDefault="009A3CE4" w:rsidP="009A3CE4">
      <w:pPr>
        <w:pStyle w:val="libFootnote"/>
        <w:rPr>
          <w:lang w:bidi="fa-IR"/>
        </w:rPr>
      </w:pPr>
      <w:r>
        <w:rPr>
          <w:lang w:bidi="fa-IR"/>
        </w:rPr>
        <w:t>8. Ibid. Sermon 12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421" w:name="_Toc484340444"/>
      <w:bookmarkStart w:id="3422" w:name="_Toc485817970"/>
      <w:r>
        <w:rPr>
          <w:lang w:bidi="fa-IR"/>
        </w:rPr>
        <w:lastRenderedPageBreak/>
        <w:t xml:space="preserve">322 - </w:t>
      </w:r>
      <w:r>
        <w:rPr>
          <w:rtl/>
          <w:lang w:bidi="fa-IR"/>
        </w:rPr>
        <w:t>الفَقر</w:t>
      </w:r>
      <w:bookmarkEnd w:id="3421"/>
      <w:bookmarkEnd w:id="3422"/>
    </w:p>
    <w:p w:rsidR="009A3CE4" w:rsidRDefault="009A3CE4" w:rsidP="00034539">
      <w:pPr>
        <w:pStyle w:val="Heading2Center"/>
        <w:rPr>
          <w:lang w:bidi="fa-IR"/>
        </w:rPr>
      </w:pPr>
      <w:bookmarkStart w:id="3423" w:name="_Toc484340445"/>
      <w:bookmarkStart w:id="3424" w:name="_Toc485817971"/>
      <w:r>
        <w:rPr>
          <w:lang w:bidi="fa-IR"/>
        </w:rPr>
        <w:t>322. POVERTY</w:t>
      </w:r>
      <w:bookmarkEnd w:id="3423"/>
      <w:bookmarkEnd w:id="3424"/>
    </w:p>
    <w:p w:rsidR="009A3CE4" w:rsidRDefault="009A3CE4" w:rsidP="00034539">
      <w:pPr>
        <w:pStyle w:val="Heading2Center"/>
        <w:rPr>
          <w:lang w:bidi="fa-IR"/>
        </w:rPr>
      </w:pPr>
      <w:bookmarkStart w:id="3425" w:name="_Toc484340446"/>
      <w:bookmarkStart w:id="3426" w:name="_Toc485817972"/>
      <w:r>
        <w:rPr>
          <w:lang w:bidi="fa-IR"/>
        </w:rPr>
        <w:t xml:space="preserve">1484 - </w:t>
      </w:r>
      <w:r>
        <w:rPr>
          <w:rtl/>
          <w:lang w:bidi="fa-IR"/>
        </w:rPr>
        <w:t>ذمُّ الفَقرِ</w:t>
      </w:r>
      <w:bookmarkEnd w:id="3425"/>
      <w:bookmarkEnd w:id="3426"/>
    </w:p>
    <w:p w:rsidR="009A3CE4" w:rsidRDefault="009A3CE4" w:rsidP="00034539">
      <w:pPr>
        <w:pStyle w:val="Heading2Center"/>
        <w:rPr>
          <w:lang w:bidi="fa-IR"/>
        </w:rPr>
      </w:pPr>
      <w:bookmarkStart w:id="3427" w:name="_Toc484340447"/>
      <w:bookmarkStart w:id="3428" w:name="_Toc485817973"/>
      <w:r>
        <w:rPr>
          <w:lang w:bidi="fa-IR"/>
        </w:rPr>
        <w:t>1484. THE REPREHENSION OF POVERTY</w:t>
      </w:r>
      <w:bookmarkEnd w:id="3427"/>
      <w:bookmarkEnd w:id="3428"/>
    </w:p>
    <w:p w:rsidR="009A3CE4" w:rsidRDefault="009A3CE4" w:rsidP="00D31A5F">
      <w:pPr>
        <w:pStyle w:val="libAr"/>
        <w:rPr>
          <w:lang w:bidi="fa-IR"/>
        </w:rPr>
      </w:pPr>
      <w:r w:rsidRPr="00D31A5F">
        <w:rPr>
          <w:rStyle w:val="libBold1Char"/>
          <w:rFonts w:hint="cs"/>
          <w:rtl/>
        </w:rPr>
        <w:t>5038.</w:t>
      </w:r>
      <w:r>
        <w:rPr>
          <w:rtl/>
          <w:lang w:bidi="fa-IR"/>
        </w:rPr>
        <w:t xml:space="preserve"> رسولُ اللَّهِ صلى اللَّه عليه وآله : كادَ الفَقرُ أن يَكونَ كُفراً .</w:t>
      </w:r>
      <w:r>
        <w:rPr>
          <w:rStyle w:val="libFootnotenumChar"/>
          <w:rFonts w:hint="cs"/>
          <w:rtl/>
        </w:rPr>
        <w:t>1</w:t>
      </w:r>
    </w:p>
    <w:p w:rsidR="009A3CE4" w:rsidRDefault="009A3CE4" w:rsidP="009A3CE4">
      <w:pPr>
        <w:pStyle w:val="libNormal"/>
        <w:rPr>
          <w:lang w:bidi="fa-IR"/>
        </w:rPr>
      </w:pPr>
      <w:r w:rsidRPr="00D31A5F">
        <w:rPr>
          <w:rStyle w:val="libBold1Char"/>
        </w:rPr>
        <w:t>5038.</w:t>
      </w:r>
      <w:r>
        <w:rPr>
          <w:lang w:bidi="fa-IR"/>
        </w:rPr>
        <w:t xml:space="preserve"> The Prophet </w:t>
      </w:r>
      <w:r>
        <w:t>(SAWA)</w:t>
      </w:r>
      <w:r>
        <w:rPr>
          <w:lang w:bidi="fa-IR"/>
        </w:rPr>
        <w:t xml:space="preserve"> said, 'Poverty is almost disbelief.' </w:t>
      </w:r>
      <w:r>
        <w:rPr>
          <w:rStyle w:val="libFootnotenumChar"/>
        </w:rPr>
        <w:t>2</w:t>
      </w:r>
    </w:p>
    <w:p w:rsidR="009A3CE4" w:rsidRDefault="009A3CE4" w:rsidP="00D31A5F">
      <w:pPr>
        <w:pStyle w:val="libAr"/>
        <w:rPr>
          <w:lang w:bidi="fa-IR"/>
        </w:rPr>
      </w:pPr>
      <w:r w:rsidRPr="00D31A5F">
        <w:rPr>
          <w:rStyle w:val="libBold1Char"/>
          <w:rFonts w:hint="cs"/>
          <w:rtl/>
        </w:rPr>
        <w:t>5039.</w:t>
      </w:r>
      <w:r>
        <w:rPr>
          <w:rtl/>
          <w:lang w:bidi="fa-IR"/>
        </w:rPr>
        <w:t xml:space="preserve"> رسولُ اللَّهِ صلى اللَّه عليه وآله : اللّهُمّ إنّي أعوذُ بكَ مِن الكُفرِ والفَقرِ ، فقالَ رجُلٌ : أيَعدِلانِ ؟ قالَ : نَعَم .</w:t>
      </w:r>
      <w:r>
        <w:rPr>
          <w:rStyle w:val="libFootnotenumChar"/>
          <w:rFonts w:hint="cs"/>
          <w:rtl/>
        </w:rPr>
        <w:t>3</w:t>
      </w:r>
    </w:p>
    <w:p w:rsidR="009A3CE4" w:rsidRDefault="009A3CE4" w:rsidP="009A3CE4">
      <w:pPr>
        <w:pStyle w:val="libNormal"/>
        <w:rPr>
          <w:lang w:bidi="fa-IR"/>
        </w:rPr>
      </w:pPr>
      <w:r w:rsidRPr="00D31A5F">
        <w:rPr>
          <w:rStyle w:val="libBold1Char"/>
        </w:rPr>
        <w:t>5039.</w:t>
      </w:r>
      <w:r>
        <w:rPr>
          <w:lang w:bidi="fa-IR"/>
        </w:rPr>
        <w:t xml:space="preserve"> The Prophet </w:t>
      </w:r>
      <w:r>
        <w:t>(SAWA)</w:t>
      </w:r>
      <w:r>
        <w:rPr>
          <w:lang w:bidi="fa-IR"/>
        </w:rPr>
        <w:t xml:space="preserve"> said, 'O Allah I seek refuge in You from disbelief and poverty.' A person asked, 'Are these two equivalent?' He said, 'Yes.' </w:t>
      </w:r>
      <w:r>
        <w:rPr>
          <w:rStyle w:val="libFootnotenumChar"/>
        </w:rPr>
        <w:t>4</w:t>
      </w:r>
    </w:p>
    <w:p w:rsidR="009A3CE4" w:rsidRDefault="009A3CE4" w:rsidP="00D31A5F">
      <w:pPr>
        <w:pStyle w:val="libAr"/>
        <w:rPr>
          <w:lang w:bidi="fa-IR"/>
        </w:rPr>
      </w:pPr>
      <w:r w:rsidRPr="00D31A5F">
        <w:rPr>
          <w:rStyle w:val="libBold1Char"/>
          <w:rFonts w:hint="cs"/>
          <w:rtl/>
        </w:rPr>
        <w:t>5040.</w:t>
      </w:r>
      <w:r>
        <w:rPr>
          <w:rtl/>
          <w:lang w:bidi="fa-IR"/>
        </w:rPr>
        <w:t xml:space="preserve"> رسولُ اللَّهِ صلى اللَّه عليه وآله : لَولا رَحمَةُ رَبّي عَلى‏ فُقَراءِ اُمَّتي ، كادَ الفَقرُ يَكونُ كُفراً .</w:t>
      </w:r>
      <w:r>
        <w:rPr>
          <w:rStyle w:val="libFootnotenumChar"/>
          <w:rFonts w:hint="cs"/>
          <w:rtl/>
        </w:rPr>
        <w:t>5</w:t>
      </w:r>
    </w:p>
    <w:p w:rsidR="009A3CE4" w:rsidRDefault="009A3CE4" w:rsidP="009A3CE4">
      <w:pPr>
        <w:pStyle w:val="libNormal"/>
        <w:rPr>
          <w:lang w:bidi="fa-IR"/>
        </w:rPr>
      </w:pPr>
      <w:r w:rsidRPr="00D31A5F">
        <w:rPr>
          <w:rStyle w:val="libBold1Char"/>
        </w:rPr>
        <w:t>5040.</w:t>
      </w:r>
      <w:r>
        <w:rPr>
          <w:lang w:bidi="fa-IR"/>
        </w:rPr>
        <w:t xml:space="preserve"> The Prophet </w:t>
      </w:r>
      <w:r>
        <w:t>(SAWA)</w:t>
      </w:r>
      <w:r>
        <w:rPr>
          <w:lang w:bidi="fa-IR"/>
        </w:rPr>
        <w:t xml:space="preserve"> said, 'If it was not for my Lord's mercy on the poor of my community, poverty would just about be disbelief.' </w:t>
      </w:r>
      <w:r>
        <w:rPr>
          <w:rStyle w:val="libFootnotenumChar"/>
        </w:rPr>
        <w:t>6</w:t>
      </w:r>
    </w:p>
    <w:p w:rsidR="009A3CE4" w:rsidRDefault="009A3CE4" w:rsidP="00D31A5F">
      <w:pPr>
        <w:pStyle w:val="libAr"/>
        <w:rPr>
          <w:lang w:bidi="fa-IR"/>
        </w:rPr>
      </w:pPr>
      <w:r w:rsidRPr="00D31A5F">
        <w:rPr>
          <w:rStyle w:val="libBold1Char"/>
          <w:rFonts w:hint="cs"/>
          <w:rtl/>
        </w:rPr>
        <w:t>5041.</w:t>
      </w:r>
      <w:r>
        <w:rPr>
          <w:rtl/>
          <w:lang w:bidi="fa-IR"/>
        </w:rPr>
        <w:t xml:space="preserve"> رسولُ اللَّهِ صلى اللَّه عليه وآله : الفَقرُ أشَدُّ مِنَ القَتلِ .</w:t>
      </w:r>
      <w:r>
        <w:rPr>
          <w:rStyle w:val="libFootnotenumChar"/>
          <w:rFonts w:hint="cs"/>
          <w:rtl/>
        </w:rPr>
        <w:t>7</w:t>
      </w:r>
    </w:p>
    <w:p w:rsidR="009A3CE4" w:rsidRDefault="009A3CE4" w:rsidP="009A3CE4">
      <w:pPr>
        <w:pStyle w:val="libNormal"/>
        <w:rPr>
          <w:lang w:bidi="fa-IR"/>
        </w:rPr>
      </w:pPr>
      <w:r w:rsidRPr="00D31A5F">
        <w:rPr>
          <w:rStyle w:val="libBold1Char"/>
        </w:rPr>
        <w:t>5041.</w:t>
      </w:r>
      <w:r>
        <w:rPr>
          <w:lang w:bidi="fa-IR"/>
        </w:rPr>
        <w:t xml:space="preserve"> The Prophet </w:t>
      </w:r>
      <w:r>
        <w:t>(SAWA)</w:t>
      </w:r>
      <w:r>
        <w:rPr>
          <w:lang w:bidi="fa-IR"/>
        </w:rPr>
        <w:t xml:space="preserve"> said, 'Poverty is worse than killing.' </w:t>
      </w:r>
      <w:r>
        <w:rPr>
          <w:rStyle w:val="libFootnotenumChar"/>
        </w:rPr>
        <w:t>8</w:t>
      </w:r>
    </w:p>
    <w:p w:rsidR="009A3CE4" w:rsidRDefault="009A3CE4" w:rsidP="00D31A5F">
      <w:pPr>
        <w:pStyle w:val="libAr"/>
        <w:rPr>
          <w:lang w:bidi="fa-IR"/>
        </w:rPr>
      </w:pPr>
      <w:r w:rsidRPr="00D31A5F">
        <w:rPr>
          <w:rStyle w:val="libBold1Char"/>
          <w:rFonts w:hint="cs"/>
          <w:rtl/>
        </w:rPr>
        <w:t>5042.</w:t>
      </w:r>
      <w:r>
        <w:rPr>
          <w:rtl/>
          <w:lang w:bidi="fa-IR"/>
        </w:rPr>
        <w:t xml:space="preserve"> الإمامُ عليٌّ عليه السلام : إنّ الفَقرَ مَذَلَّةٌ لِلنَّفسِ ، مَدهَشَةٌ لِلعَقلِ ، جالِبٌ لِلهُمومِ .</w:t>
      </w:r>
      <w:r>
        <w:rPr>
          <w:rStyle w:val="libFootnotenumChar"/>
          <w:rFonts w:hint="cs"/>
          <w:rtl/>
        </w:rPr>
        <w:t>9</w:t>
      </w:r>
    </w:p>
    <w:p w:rsidR="009A3CE4" w:rsidRDefault="009A3CE4" w:rsidP="009A3CE4">
      <w:pPr>
        <w:pStyle w:val="libNormal"/>
        <w:rPr>
          <w:lang w:bidi="fa-IR"/>
        </w:rPr>
      </w:pPr>
      <w:r w:rsidRPr="00D31A5F">
        <w:rPr>
          <w:rStyle w:val="libBold1Char"/>
        </w:rPr>
        <w:t>5042.</w:t>
      </w:r>
      <w:r>
        <w:rPr>
          <w:lang w:bidi="fa-IR"/>
        </w:rPr>
        <w:t xml:space="preserve"> Imam Ali </w:t>
      </w:r>
      <w:r>
        <w:t>(AS)</w:t>
      </w:r>
      <w:r>
        <w:rPr>
          <w:lang w:bidi="fa-IR"/>
        </w:rPr>
        <w:t xml:space="preserve"> said, 'Poverty is humiliation for the self, bewilderment for the intellect, and it attracts anxieties.' </w:t>
      </w:r>
      <w:r>
        <w:rPr>
          <w:rStyle w:val="libFootnotenumChar"/>
        </w:rPr>
        <w:t>10</w:t>
      </w:r>
    </w:p>
    <w:p w:rsidR="009A3CE4" w:rsidRDefault="009A3CE4" w:rsidP="00D31A5F">
      <w:pPr>
        <w:pStyle w:val="libAr"/>
        <w:rPr>
          <w:lang w:bidi="fa-IR"/>
        </w:rPr>
      </w:pPr>
      <w:r w:rsidRPr="00D31A5F">
        <w:rPr>
          <w:rStyle w:val="libBold1Char"/>
          <w:rFonts w:hint="cs"/>
          <w:rtl/>
        </w:rPr>
        <w:t>5043.</w:t>
      </w:r>
      <w:r>
        <w:rPr>
          <w:rtl/>
          <w:lang w:bidi="fa-IR"/>
        </w:rPr>
        <w:t xml:space="preserve"> الإمامُ عليٌّ عليه السلام : الفَقرُ المَوتُ الأَكبَرُ .</w:t>
      </w:r>
      <w:r>
        <w:rPr>
          <w:rStyle w:val="libFootnotenumChar"/>
          <w:rFonts w:hint="cs"/>
          <w:rtl/>
        </w:rPr>
        <w:t>11</w:t>
      </w:r>
    </w:p>
    <w:p w:rsidR="009A3CE4" w:rsidRDefault="009A3CE4" w:rsidP="009A3CE4">
      <w:pPr>
        <w:pStyle w:val="libNormal"/>
        <w:rPr>
          <w:lang w:bidi="fa-IR"/>
        </w:rPr>
      </w:pPr>
      <w:r w:rsidRPr="00D31A5F">
        <w:rPr>
          <w:rStyle w:val="libBold1Char"/>
        </w:rPr>
        <w:t>5043.</w:t>
      </w:r>
      <w:r>
        <w:rPr>
          <w:lang w:bidi="fa-IR"/>
        </w:rPr>
        <w:t xml:space="preserve"> Imam Ali </w:t>
      </w:r>
      <w:r>
        <w:t>(AS)</w:t>
      </w:r>
      <w:r>
        <w:rPr>
          <w:lang w:bidi="fa-IR"/>
        </w:rPr>
        <w:t xml:space="preserve"> said, 'Poverty is the greater death.' </w:t>
      </w:r>
      <w:r>
        <w:rPr>
          <w:rStyle w:val="libFootnotenumChar"/>
        </w:rPr>
        <w:t>12</w:t>
      </w:r>
    </w:p>
    <w:p w:rsidR="009A3CE4" w:rsidRDefault="009A3CE4" w:rsidP="00D31A5F">
      <w:pPr>
        <w:pStyle w:val="libAr"/>
        <w:rPr>
          <w:lang w:bidi="fa-IR"/>
        </w:rPr>
      </w:pPr>
      <w:r w:rsidRPr="00D31A5F">
        <w:rPr>
          <w:rStyle w:val="libBold1Char"/>
          <w:rFonts w:hint="cs"/>
          <w:rtl/>
        </w:rPr>
        <w:t>5044.</w:t>
      </w:r>
      <w:r>
        <w:rPr>
          <w:rtl/>
          <w:lang w:bidi="fa-IR"/>
        </w:rPr>
        <w:t xml:space="preserve"> الإمامُ عليٌّ عليه السلام : الفَقرُ يُخرِسُ الفَطِنَ عن حُجَّتِهِ ، والمُقِلُّ غَريبٌ في بَلدَتِهِ .</w:t>
      </w:r>
      <w:r>
        <w:rPr>
          <w:rStyle w:val="libFootnotenumChar"/>
          <w:rFonts w:hint="cs"/>
          <w:rtl/>
        </w:rPr>
        <w:t>13</w:t>
      </w:r>
    </w:p>
    <w:p w:rsidR="009A3CE4" w:rsidRDefault="009A3CE4" w:rsidP="009A3CE4">
      <w:pPr>
        <w:pStyle w:val="libNormal"/>
        <w:rPr>
          <w:lang w:bidi="fa-IR"/>
        </w:rPr>
      </w:pPr>
      <w:r w:rsidRPr="00D31A5F">
        <w:rPr>
          <w:rStyle w:val="libBold1Char"/>
        </w:rPr>
        <w:t>5044.</w:t>
      </w:r>
      <w:r>
        <w:rPr>
          <w:lang w:bidi="fa-IR"/>
        </w:rPr>
        <w:t xml:space="preserve"> Imam Ali </w:t>
      </w:r>
      <w:r>
        <w:t>(AS)</w:t>
      </w:r>
      <w:r>
        <w:rPr>
          <w:lang w:bidi="fa-IR"/>
        </w:rPr>
        <w:t xml:space="preserve"> said, 'Poverty silences the sagacious from his proof, and a poor person is a foreigner in his own country.' </w:t>
      </w:r>
      <w:r>
        <w:rPr>
          <w:rStyle w:val="libFootnotenumChar"/>
        </w:rPr>
        <w:t>14</w:t>
      </w:r>
    </w:p>
    <w:p w:rsidR="009A3CE4" w:rsidRDefault="009A3CE4" w:rsidP="00D31A5F">
      <w:pPr>
        <w:pStyle w:val="libAr"/>
        <w:rPr>
          <w:lang w:bidi="fa-IR"/>
        </w:rPr>
      </w:pPr>
      <w:r w:rsidRPr="00D31A5F">
        <w:rPr>
          <w:rStyle w:val="libBold1Char"/>
          <w:rFonts w:hint="cs"/>
          <w:rtl/>
        </w:rPr>
        <w:t>5045.</w:t>
      </w:r>
      <w:r>
        <w:rPr>
          <w:rtl/>
          <w:lang w:bidi="fa-IR"/>
        </w:rPr>
        <w:t xml:space="preserve"> الإمامُ عليٌّ عليه السلام - لابنِهِ الحسنِ عليه السلام - : لا تَلُمْ إنساناً يَطلُبُ قُوتَهُ ، فَمَن عَدِمَ قُوتَهُ كَثُرَت خَطاياهُ . يابُنَيَّ ، الفقيرُ حَقيرٌ لا يُسمَعُ كلامُهُ ، ولا يُعرَفُ مَقامُهُ ، لو كانَ الفَقيرُ صادِقاً يُسَمُّونَهُ كاذِباً ، ولو كانَ زاهِداً يُسَمُّونَهُ جاهِلاً . يابُنَيَّ ، مَن ابتُلِيَ بالفَقرِ فقدِ ابتُلِيَ بأربَعِ خِصالٍ : بالضَّعفِ في يَقينِهِ ، والنُّقصانِ في عَقلِهِ ، والرِّقَّةِ في دِينِهِ ، وقِلَّةِ الحَياءِ في وَجهِهِ ، فَنَعُوذُ باللَّهِ مِن الفَقرِ .</w:t>
      </w:r>
      <w:r>
        <w:rPr>
          <w:rStyle w:val="libFootnotenumChar"/>
          <w:rFonts w:hint="cs"/>
          <w:rtl/>
        </w:rPr>
        <w:t>15</w:t>
      </w:r>
    </w:p>
    <w:p w:rsidR="009A3CE4" w:rsidRDefault="009A3CE4" w:rsidP="009A3CE4">
      <w:pPr>
        <w:pStyle w:val="libNormal"/>
        <w:rPr>
          <w:lang w:bidi="fa-IR"/>
        </w:rPr>
      </w:pPr>
      <w:r w:rsidRPr="00D31A5F">
        <w:rPr>
          <w:rStyle w:val="libBold1Char"/>
        </w:rPr>
        <w:lastRenderedPageBreak/>
        <w:t>5045.</w:t>
      </w:r>
      <w:r>
        <w:rPr>
          <w:lang w:bidi="fa-IR"/>
        </w:rPr>
        <w:t xml:space="preserve"> Imam Ali </w:t>
      </w:r>
      <w:r>
        <w:t>(AS)</w:t>
      </w:r>
      <w:r>
        <w:rPr>
          <w:lang w:bidi="fa-IR"/>
        </w:rPr>
        <w:t xml:space="preserve">, speaking to his son Imam Hasan </w:t>
      </w:r>
      <w:r>
        <w:t>(AS)</w:t>
      </w:r>
      <w:r>
        <w:rPr>
          <w:lang w:bidi="fa-IR"/>
        </w:rPr>
        <w:t xml:space="preserve">, said, 'Do not blame a person who tries to seek his ration, for he who does not have a ration, his mistakes increase. O son, a poor person is humiliated, his words are not heard, and his status is not recognized. If a poor person speaks the truth, they call him a liar, and if he is an ascetic, they call him ignorant. O son, those who are tried with poverty are tested in four things: weakness in their certainty, deficiency in their intellect, fragility in their devotion, and lack of shame on their face. So, we seek refuge in Allah from poverty.' </w:t>
      </w:r>
      <w:r>
        <w:rPr>
          <w:rStyle w:val="libFootnotenumChar"/>
        </w:rPr>
        <w:t>16</w:t>
      </w:r>
    </w:p>
    <w:p w:rsidR="009A3CE4" w:rsidRDefault="009A3CE4" w:rsidP="00D31A5F">
      <w:pPr>
        <w:pStyle w:val="libAr"/>
        <w:rPr>
          <w:lang w:bidi="fa-IR"/>
        </w:rPr>
      </w:pPr>
      <w:r w:rsidRPr="00D31A5F">
        <w:rPr>
          <w:rStyle w:val="libBold1Char"/>
          <w:rFonts w:hint="cs"/>
          <w:rtl/>
        </w:rPr>
        <w:t>5046.</w:t>
      </w:r>
      <w:r>
        <w:rPr>
          <w:rtl/>
          <w:lang w:bidi="fa-IR"/>
        </w:rPr>
        <w:t xml:space="preserve"> الإمامُ عليٌّ عليه السلام - لابنِهِ محمّدِبنِ الحَنَفِيَّةِ - : يا بُنَيَّ ، إنّي أخافُ علَيكَ الفَقرَ ، فَاستَعِذْ بِاللَّهِ مِنهُ ؛ فإنَّ الفَقرَ مَنقَصَةٌ للدِّينِ ، مَدهَشَةٌ للعَقلِ ، داعيَةٌ لِلمَقتِ .</w:t>
      </w:r>
      <w:r>
        <w:rPr>
          <w:rStyle w:val="libFootnotenumChar"/>
          <w:rFonts w:hint="cs"/>
          <w:rtl/>
        </w:rPr>
        <w:t>17</w:t>
      </w:r>
    </w:p>
    <w:p w:rsidR="009A3CE4" w:rsidRDefault="009A3CE4" w:rsidP="009A3CE4">
      <w:pPr>
        <w:pStyle w:val="libNormal"/>
        <w:rPr>
          <w:lang w:bidi="fa-IR"/>
        </w:rPr>
      </w:pPr>
      <w:r w:rsidRPr="00D31A5F">
        <w:rPr>
          <w:rStyle w:val="libBold1Char"/>
        </w:rPr>
        <w:t>5046.</w:t>
      </w:r>
      <w:r>
        <w:rPr>
          <w:lang w:bidi="fa-IR"/>
        </w:rPr>
        <w:t xml:space="preserve"> Imam Ali </w:t>
      </w:r>
      <w:r>
        <w:t>(AS)</w:t>
      </w:r>
      <w:r>
        <w:rPr>
          <w:lang w:bidi="fa-IR"/>
        </w:rPr>
        <w:t xml:space="preserve">, speaking to his son Muhammad b. al-Hanafiyya, said, 'O son, I fear for you because of poverty, so seek refuge in Allah from it, for poverty brings diminishment in one's faith, confusion to the intellect and a motive for hatred.' </w:t>
      </w:r>
      <w:r>
        <w:rPr>
          <w:rStyle w:val="libFootnotenumChar"/>
        </w:rPr>
        <w:t>18</w:t>
      </w:r>
    </w:p>
    <w:p w:rsidR="009A3CE4" w:rsidRDefault="009A3CE4" w:rsidP="00D31A5F">
      <w:pPr>
        <w:pStyle w:val="libAr"/>
        <w:rPr>
          <w:lang w:bidi="fa-IR"/>
        </w:rPr>
      </w:pPr>
      <w:r w:rsidRPr="00D31A5F">
        <w:rPr>
          <w:rStyle w:val="libBold1Char"/>
          <w:rFonts w:hint="cs"/>
          <w:rtl/>
        </w:rPr>
        <w:t>5047.</w:t>
      </w:r>
      <w:r>
        <w:rPr>
          <w:rtl/>
          <w:lang w:bidi="fa-IR"/>
        </w:rPr>
        <w:t xml:space="preserve"> الإمامُ عليٌّ عليه السلام : الفَقرُ في الوَطَنِ غُربَةٌ .</w:t>
      </w:r>
      <w:r>
        <w:rPr>
          <w:rStyle w:val="libFootnotenumChar"/>
          <w:rFonts w:hint="cs"/>
          <w:rtl/>
        </w:rPr>
        <w:t>19</w:t>
      </w:r>
    </w:p>
    <w:p w:rsidR="009A3CE4" w:rsidRDefault="009A3CE4" w:rsidP="009A3CE4">
      <w:pPr>
        <w:pStyle w:val="libNormal"/>
        <w:rPr>
          <w:lang w:bidi="fa-IR"/>
        </w:rPr>
      </w:pPr>
      <w:r w:rsidRPr="00D31A5F">
        <w:rPr>
          <w:rStyle w:val="libBold1Char"/>
        </w:rPr>
        <w:t>5047.</w:t>
      </w:r>
      <w:r>
        <w:rPr>
          <w:lang w:bidi="fa-IR"/>
        </w:rPr>
        <w:t xml:space="preserve"> Imam Ali </w:t>
      </w:r>
      <w:r>
        <w:t>(AS)</w:t>
      </w:r>
      <w:r>
        <w:rPr>
          <w:lang w:bidi="fa-IR"/>
        </w:rPr>
        <w:t xml:space="preserve"> said, 'Poverty in one's homeland is like being foreign in it.' </w:t>
      </w:r>
      <w:r>
        <w:rPr>
          <w:rStyle w:val="libFootnotenumChar"/>
        </w:rPr>
        <w:t>20</w:t>
      </w:r>
    </w:p>
    <w:p w:rsidR="009A3CE4" w:rsidRDefault="009A3CE4" w:rsidP="009A3CE4">
      <w:pPr>
        <w:pStyle w:val="libNormal"/>
        <w:rPr>
          <w:lang w:bidi="fa-IR"/>
        </w:rPr>
      </w:pPr>
    </w:p>
    <w:p w:rsidR="009A3CE4" w:rsidRDefault="009A3CE4" w:rsidP="00217917">
      <w:pPr>
        <w:pStyle w:val="Heading3"/>
        <w:rPr>
          <w:lang w:bidi="fa-IR"/>
        </w:rPr>
      </w:pPr>
      <w:bookmarkStart w:id="3429" w:name="_Toc484340448"/>
      <w:bookmarkStart w:id="3430" w:name="_Toc485817974"/>
      <w:r>
        <w:rPr>
          <w:lang w:bidi="fa-IR"/>
        </w:rPr>
        <w:t>Notes</w:t>
      </w:r>
      <w:bookmarkEnd w:id="3429"/>
      <w:bookmarkEnd w:id="3430"/>
    </w:p>
    <w:p w:rsidR="009A3CE4" w:rsidRDefault="009A3CE4" w:rsidP="009A3CE4">
      <w:pPr>
        <w:pStyle w:val="libFootnote"/>
        <w:rPr>
          <w:lang w:bidi="fa-IR"/>
        </w:rPr>
      </w:pPr>
      <w:r>
        <w:rPr>
          <w:lang w:bidi="fa-IR"/>
        </w:rPr>
        <w:t xml:space="preserve">1. </w:t>
      </w:r>
      <w:r>
        <w:rPr>
          <w:rtl/>
          <w:lang w:bidi="fa-IR"/>
        </w:rPr>
        <w:t xml:space="preserve">الكافي : 2 / 307 / 4 عن السكوني عن الإمام الصادق عليه السلام </w:t>
      </w:r>
      <w:r>
        <w:rPr>
          <w:lang w:bidi="fa-IR"/>
        </w:rPr>
        <w:t>.</w:t>
      </w:r>
    </w:p>
    <w:p w:rsidR="009A3CE4" w:rsidRDefault="009A3CE4" w:rsidP="009A3CE4">
      <w:pPr>
        <w:pStyle w:val="libFootnote"/>
        <w:rPr>
          <w:lang w:bidi="fa-IR"/>
        </w:rPr>
      </w:pPr>
      <w:r>
        <w:rPr>
          <w:lang w:bidi="fa-IR"/>
        </w:rPr>
        <w:t>2. al-Kafi, v. 2, p. 307, no. 4</w:t>
      </w:r>
    </w:p>
    <w:p w:rsidR="009A3CE4" w:rsidRDefault="009A3CE4" w:rsidP="009A3CE4">
      <w:pPr>
        <w:pStyle w:val="libFootnote"/>
        <w:rPr>
          <w:lang w:bidi="fa-IR"/>
        </w:rPr>
      </w:pPr>
      <w:r>
        <w:rPr>
          <w:lang w:bidi="fa-IR"/>
        </w:rPr>
        <w:t xml:space="preserve">3. </w:t>
      </w:r>
      <w:r>
        <w:rPr>
          <w:rtl/>
          <w:lang w:bidi="fa-IR"/>
        </w:rPr>
        <w:t xml:space="preserve">كنز العمّال : 16687 </w:t>
      </w:r>
      <w:r>
        <w:rPr>
          <w:lang w:bidi="fa-IR"/>
        </w:rPr>
        <w:t>.</w:t>
      </w:r>
    </w:p>
    <w:p w:rsidR="009A3CE4" w:rsidRDefault="009A3CE4" w:rsidP="009A3CE4">
      <w:pPr>
        <w:pStyle w:val="libFootnote"/>
        <w:rPr>
          <w:lang w:bidi="fa-IR"/>
        </w:rPr>
      </w:pPr>
      <w:r>
        <w:rPr>
          <w:lang w:bidi="fa-IR"/>
        </w:rPr>
        <w:t>4. Kanz al-Ummal, no. 16687</w:t>
      </w:r>
    </w:p>
    <w:p w:rsidR="009A3CE4" w:rsidRDefault="009A3CE4" w:rsidP="009A3CE4">
      <w:pPr>
        <w:pStyle w:val="libFootnote"/>
        <w:rPr>
          <w:lang w:bidi="fa-IR"/>
        </w:rPr>
      </w:pPr>
      <w:r>
        <w:rPr>
          <w:lang w:bidi="fa-IR"/>
        </w:rPr>
        <w:t xml:space="preserve">5. </w:t>
      </w:r>
      <w:r>
        <w:rPr>
          <w:rtl/>
          <w:lang w:bidi="fa-IR"/>
        </w:rPr>
        <w:t xml:space="preserve">جامع الأخبار : 300 / 817 </w:t>
      </w:r>
      <w:r>
        <w:rPr>
          <w:lang w:bidi="fa-IR"/>
        </w:rPr>
        <w:t>.</w:t>
      </w:r>
    </w:p>
    <w:p w:rsidR="009A3CE4" w:rsidRDefault="009A3CE4" w:rsidP="009A3CE4">
      <w:pPr>
        <w:pStyle w:val="libFootnote"/>
        <w:rPr>
          <w:lang w:bidi="fa-IR"/>
        </w:rPr>
      </w:pPr>
      <w:r>
        <w:rPr>
          <w:lang w:bidi="fa-IR"/>
        </w:rPr>
        <w:t>6. Jami al-Akhbar, p. 300 no. 817</w:t>
      </w:r>
    </w:p>
    <w:p w:rsidR="009A3CE4" w:rsidRDefault="009A3CE4" w:rsidP="009A3CE4">
      <w:pPr>
        <w:pStyle w:val="libFootnote"/>
        <w:rPr>
          <w:lang w:bidi="fa-IR"/>
        </w:rPr>
      </w:pPr>
      <w:r>
        <w:rPr>
          <w:lang w:bidi="fa-IR"/>
        </w:rPr>
        <w:t xml:space="preserve">7. </w:t>
      </w:r>
      <w:r>
        <w:rPr>
          <w:rtl/>
          <w:lang w:bidi="fa-IR"/>
        </w:rPr>
        <w:t xml:space="preserve">جامع الأخبار : 299 / 816 </w:t>
      </w:r>
      <w:r>
        <w:rPr>
          <w:lang w:bidi="fa-IR"/>
        </w:rPr>
        <w:t>.</w:t>
      </w:r>
    </w:p>
    <w:p w:rsidR="009A3CE4" w:rsidRDefault="009A3CE4" w:rsidP="009A3CE4">
      <w:pPr>
        <w:pStyle w:val="libFootnote"/>
        <w:rPr>
          <w:lang w:bidi="fa-IR"/>
        </w:rPr>
      </w:pPr>
      <w:r>
        <w:rPr>
          <w:lang w:bidi="fa-IR"/>
        </w:rPr>
        <w:t>8. Ibid. p. 299, no. 816</w:t>
      </w:r>
    </w:p>
    <w:p w:rsidR="009A3CE4" w:rsidRDefault="009A3CE4" w:rsidP="009A3CE4">
      <w:pPr>
        <w:pStyle w:val="libFootnote"/>
        <w:rPr>
          <w:lang w:bidi="fa-IR"/>
        </w:rPr>
      </w:pPr>
      <w:r>
        <w:rPr>
          <w:lang w:bidi="fa-IR"/>
        </w:rPr>
        <w:t xml:space="preserve">9. </w:t>
      </w:r>
      <w:r>
        <w:rPr>
          <w:rtl/>
          <w:lang w:bidi="fa-IR"/>
        </w:rPr>
        <w:t xml:space="preserve">غرر الحكم : ح 3428 </w:t>
      </w:r>
      <w:r>
        <w:rPr>
          <w:lang w:bidi="fa-IR"/>
        </w:rPr>
        <w:t>.</w:t>
      </w:r>
    </w:p>
    <w:p w:rsidR="009A3CE4" w:rsidRDefault="009A3CE4" w:rsidP="009A3CE4">
      <w:pPr>
        <w:pStyle w:val="libFootnote"/>
        <w:rPr>
          <w:lang w:bidi="fa-IR"/>
        </w:rPr>
      </w:pPr>
      <w:r>
        <w:rPr>
          <w:lang w:bidi="fa-IR"/>
        </w:rPr>
        <w:t>10. Ghurar al-Hikam, no. 3428</w:t>
      </w:r>
    </w:p>
    <w:p w:rsidR="009A3CE4" w:rsidRDefault="009A3CE4" w:rsidP="009A3CE4">
      <w:pPr>
        <w:pStyle w:val="libFootnote"/>
        <w:rPr>
          <w:lang w:bidi="fa-IR"/>
        </w:rPr>
      </w:pPr>
      <w:r>
        <w:rPr>
          <w:lang w:bidi="fa-IR"/>
        </w:rPr>
        <w:t xml:space="preserve">11. </w:t>
      </w:r>
      <w:r>
        <w:rPr>
          <w:rtl/>
          <w:lang w:bidi="fa-IR"/>
        </w:rPr>
        <w:t xml:space="preserve">نهج البلاغة : الحكمة 163 </w:t>
      </w:r>
      <w:r>
        <w:rPr>
          <w:lang w:bidi="fa-IR"/>
        </w:rPr>
        <w:t>.</w:t>
      </w:r>
    </w:p>
    <w:p w:rsidR="009A3CE4" w:rsidRDefault="009A3CE4" w:rsidP="009A3CE4">
      <w:pPr>
        <w:pStyle w:val="libFootnote"/>
        <w:rPr>
          <w:lang w:bidi="fa-IR"/>
        </w:rPr>
      </w:pPr>
      <w:r>
        <w:rPr>
          <w:lang w:bidi="fa-IR"/>
        </w:rPr>
        <w:t>12. Nahj al-Balagha, Saying 319</w:t>
      </w:r>
    </w:p>
    <w:p w:rsidR="009A3CE4" w:rsidRDefault="009A3CE4" w:rsidP="009A3CE4">
      <w:pPr>
        <w:pStyle w:val="libFootnote"/>
        <w:rPr>
          <w:lang w:bidi="fa-IR"/>
        </w:rPr>
      </w:pPr>
      <w:r>
        <w:rPr>
          <w:lang w:bidi="fa-IR"/>
        </w:rPr>
        <w:t xml:space="preserve">13. </w:t>
      </w:r>
      <w:r>
        <w:rPr>
          <w:rtl/>
          <w:lang w:bidi="fa-IR"/>
        </w:rPr>
        <w:t xml:space="preserve">نهج البلاغة : الحكمة 3 </w:t>
      </w:r>
      <w:r>
        <w:rPr>
          <w:lang w:bidi="fa-IR"/>
        </w:rPr>
        <w:t>.</w:t>
      </w:r>
    </w:p>
    <w:p w:rsidR="009A3CE4" w:rsidRDefault="009A3CE4" w:rsidP="009A3CE4">
      <w:pPr>
        <w:pStyle w:val="libFootnote"/>
        <w:rPr>
          <w:lang w:bidi="fa-IR"/>
        </w:rPr>
      </w:pPr>
      <w:r>
        <w:rPr>
          <w:lang w:bidi="fa-IR"/>
        </w:rPr>
        <w:t>14. Ibid. Saying 3</w:t>
      </w:r>
    </w:p>
    <w:p w:rsidR="009A3CE4" w:rsidRDefault="009A3CE4" w:rsidP="009A3CE4">
      <w:pPr>
        <w:pStyle w:val="libFootnote"/>
        <w:rPr>
          <w:lang w:bidi="fa-IR"/>
        </w:rPr>
      </w:pPr>
      <w:r>
        <w:rPr>
          <w:lang w:bidi="fa-IR"/>
        </w:rPr>
        <w:t xml:space="preserve">15. </w:t>
      </w:r>
      <w:r>
        <w:rPr>
          <w:rtl/>
          <w:lang w:bidi="fa-IR"/>
        </w:rPr>
        <w:t xml:space="preserve">جامع الأخبار : 300 / 818 </w:t>
      </w:r>
      <w:r>
        <w:rPr>
          <w:lang w:bidi="fa-IR"/>
        </w:rPr>
        <w:t>.</w:t>
      </w:r>
    </w:p>
    <w:p w:rsidR="009A3CE4" w:rsidRDefault="009A3CE4" w:rsidP="009A3CE4">
      <w:pPr>
        <w:pStyle w:val="libFootnote"/>
        <w:rPr>
          <w:lang w:bidi="fa-IR"/>
        </w:rPr>
      </w:pPr>
      <w:r>
        <w:rPr>
          <w:lang w:bidi="fa-IR"/>
        </w:rPr>
        <w:t>16. Jami al-Akhbar, p. 300, no. 818</w:t>
      </w:r>
    </w:p>
    <w:p w:rsidR="009A3CE4" w:rsidRDefault="009A3CE4" w:rsidP="009A3CE4">
      <w:pPr>
        <w:pStyle w:val="libFootnote"/>
        <w:rPr>
          <w:lang w:bidi="fa-IR"/>
        </w:rPr>
      </w:pPr>
      <w:r>
        <w:rPr>
          <w:lang w:bidi="fa-IR"/>
        </w:rPr>
        <w:t xml:space="preserve">17. </w:t>
      </w:r>
      <w:r>
        <w:rPr>
          <w:rtl/>
          <w:lang w:bidi="fa-IR"/>
        </w:rPr>
        <w:t xml:space="preserve">نهج البلاغة : الحكمة 319 </w:t>
      </w:r>
      <w:r>
        <w:rPr>
          <w:lang w:bidi="fa-IR"/>
        </w:rPr>
        <w:t>.</w:t>
      </w:r>
    </w:p>
    <w:p w:rsidR="009A3CE4" w:rsidRDefault="009A3CE4" w:rsidP="009A3CE4">
      <w:pPr>
        <w:pStyle w:val="libFootnote"/>
        <w:rPr>
          <w:lang w:bidi="fa-IR"/>
        </w:rPr>
      </w:pPr>
      <w:r>
        <w:rPr>
          <w:lang w:bidi="fa-IR"/>
        </w:rPr>
        <w:t>18. Nahj al-Balagha, Saying 319</w:t>
      </w:r>
    </w:p>
    <w:p w:rsidR="009A3CE4" w:rsidRDefault="009A3CE4" w:rsidP="009A3CE4">
      <w:pPr>
        <w:pStyle w:val="libFootnote"/>
        <w:rPr>
          <w:lang w:bidi="fa-IR"/>
        </w:rPr>
      </w:pPr>
      <w:r>
        <w:rPr>
          <w:lang w:bidi="fa-IR"/>
        </w:rPr>
        <w:t xml:space="preserve">19. </w:t>
      </w:r>
      <w:r>
        <w:rPr>
          <w:rtl/>
          <w:lang w:bidi="fa-IR"/>
        </w:rPr>
        <w:t xml:space="preserve">نهج البلاغة : الحكمة 56 </w:t>
      </w:r>
      <w:r>
        <w:rPr>
          <w:lang w:bidi="fa-IR"/>
        </w:rPr>
        <w:t>.</w:t>
      </w:r>
    </w:p>
    <w:p w:rsidR="009A3CE4" w:rsidRDefault="009A3CE4" w:rsidP="009A3CE4">
      <w:pPr>
        <w:pStyle w:val="libFootnote"/>
        <w:rPr>
          <w:lang w:bidi="fa-IR"/>
        </w:rPr>
      </w:pPr>
      <w:r>
        <w:rPr>
          <w:lang w:bidi="fa-IR"/>
        </w:rPr>
        <w:t>20. Ibid. Saying 56</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431" w:name="_Toc484340449"/>
      <w:bookmarkStart w:id="3432" w:name="_Toc485817975"/>
      <w:r>
        <w:rPr>
          <w:lang w:bidi="fa-IR"/>
        </w:rPr>
        <w:lastRenderedPageBreak/>
        <w:t xml:space="preserve">1485 - </w:t>
      </w:r>
      <w:r>
        <w:rPr>
          <w:rtl/>
          <w:lang w:bidi="fa-IR"/>
        </w:rPr>
        <w:t>مَدحُ الفَقرِ</w:t>
      </w:r>
      <w:bookmarkEnd w:id="3431"/>
      <w:bookmarkEnd w:id="3432"/>
    </w:p>
    <w:p w:rsidR="009A3CE4" w:rsidRDefault="009A3CE4" w:rsidP="00034539">
      <w:pPr>
        <w:pStyle w:val="Heading2Center"/>
        <w:rPr>
          <w:lang w:bidi="fa-IR"/>
        </w:rPr>
      </w:pPr>
      <w:bookmarkStart w:id="3433" w:name="_Toc484340450"/>
      <w:bookmarkStart w:id="3434" w:name="_Toc485817976"/>
      <w:r>
        <w:rPr>
          <w:lang w:bidi="fa-IR"/>
        </w:rPr>
        <w:t>1485. PRAISING POVERTY</w:t>
      </w:r>
      <w:bookmarkEnd w:id="3433"/>
      <w:bookmarkEnd w:id="3434"/>
    </w:p>
    <w:p w:rsidR="009A3CE4" w:rsidRDefault="009A3CE4" w:rsidP="00D31A5F">
      <w:pPr>
        <w:pStyle w:val="libAr"/>
        <w:rPr>
          <w:lang w:bidi="fa-IR"/>
        </w:rPr>
      </w:pPr>
      <w:r w:rsidRPr="00D31A5F">
        <w:rPr>
          <w:rStyle w:val="libBold1Char"/>
          <w:rFonts w:hint="cs"/>
          <w:rtl/>
        </w:rPr>
        <w:t>5048.</w:t>
      </w:r>
      <w:r>
        <w:rPr>
          <w:rtl/>
          <w:lang w:bidi="fa-IR"/>
        </w:rPr>
        <w:t xml:space="preserve"> رسولُ اللَّهِ صلى اللَّه عليه وآله : الفَقرُ فَخري ، وبِهِ أفتَخِرُ .</w:t>
      </w:r>
      <w:r>
        <w:rPr>
          <w:rStyle w:val="libFootnotenumChar"/>
          <w:rFonts w:hint="cs"/>
          <w:rtl/>
        </w:rPr>
        <w:t>1</w:t>
      </w:r>
    </w:p>
    <w:p w:rsidR="009A3CE4" w:rsidRDefault="009A3CE4" w:rsidP="009A3CE4">
      <w:pPr>
        <w:pStyle w:val="libNormal"/>
        <w:rPr>
          <w:lang w:bidi="fa-IR"/>
        </w:rPr>
      </w:pPr>
      <w:r w:rsidRPr="00D31A5F">
        <w:rPr>
          <w:rStyle w:val="libBold1Char"/>
        </w:rPr>
        <w:t>5048.</w:t>
      </w:r>
      <w:r>
        <w:rPr>
          <w:lang w:bidi="fa-IR"/>
        </w:rPr>
        <w:t xml:space="preserve"> The Prophet </w:t>
      </w:r>
      <w:r>
        <w:t>(SAWA)</w:t>
      </w:r>
      <w:r>
        <w:rPr>
          <w:lang w:bidi="fa-IR"/>
        </w:rPr>
        <w:t xml:space="preserve"> said, 'Poverty is my honour, and I am proud of it.' </w:t>
      </w:r>
      <w:r>
        <w:rPr>
          <w:rStyle w:val="libFootnotenumChar"/>
        </w:rPr>
        <w:t>2</w:t>
      </w:r>
    </w:p>
    <w:p w:rsidR="009A3CE4" w:rsidRDefault="009A3CE4" w:rsidP="00D31A5F">
      <w:pPr>
        <w:pStyle w:val="libAr"/>
        <w:rPr>
          <w:lang w:bidi="fa-IR"/>
        </w:rPr>
      </w:pPr>
      <w:r w:rsidRPr="00D31A5F">
        <w:rPr>
          <w:rStyle w:val="libBold1Char"/>
          <w:rFonts w:hint="cs"/>
          <w:rtl/>
        </w:rPr>
        <w:t>5049.</w:t>
      </w:r>
      <w:r>
        <w:rPr>
          <w:rtl/>
          <w:lang w:bidi="fa-IR"/>
        </w:rPr>
        <w:t xml:space="preserve"> رسولُ اللَّهِ صلى اللَّه عليه وآله : الفُقَراءُ أصدِقاءُ اللَّهِ .</w:t>
      </w:r>
      <w:r>
        <w:rPr>
          <w:rStyle w:val="libFootnotenumChar"/>
          <w:rFonts w:hint="cs"/>
          <w:rtl/>
        </w:rPr>
        <w:t>3</w:t>
      </w:r>
    </w:p>
    <w:p w:rsidR="009A3CE4" w:rsidRDefault="009A3CE4" w:rsidP="009A3CE4">
      <w:pPr>
        <w:pStyle w:val="libNormal"/>
        <w:rPr>
          <w:lang w:bidi="fa-IR"/>
        </w:rPr>
      </w:pPr>
      <w:r w:rsidRPr="00D31A5F">
        <w:rPr>
          <w:rStyle w:val="libBold1Char"/>
        </w:rPr>
        <w:t>5049.</w:t>
      </w:r>
      <w:r>
        <w:rPr>
          <w:lang w:bidi="fa-IR"/>
        </w:rPr>
        <w:t xml:space="preserve"> The Prophet </w:t>
      </w:r>
      <w:r>
        <w:t>(SAWA)</w:t>
      </w:r>
      <w:r>
        <w:rPr>
          <w:lang w:bidi="fa-IR"/>
        </w:rPr>
        <w:t xml:space="preserve"> said, 'The poor are the friends of Allah.' </w:t>
      </w:r>
      <w:r>
        <w:rPr>
          <w:rStyle w:val="libFootnotenumChar"/>
        </w:rPr>
        <w:t>4</w:t>
      </w:r>
    </w:p>
    <w:p w:rsidR="009A3CE4" w:rsidRDefault="009A3CE4" w:rsidP="00D31A5F">
      <w:pPr>
        <w:pStyle w:val="libAr"/>
        <w:rPr>
          <w:lang w:bidi="fa-IR"/>
        </w:rPr>
      </w:pPr>
      <w:r w:rsidRPr="00D31A5F">
        <w:rPr>
          <w:rStyle w:val="libBold1Char"/>
          <w:rFonts w:hint="cs"/>
          <w:rtl/>
        </w:rPr>
        <w:t>5050.</w:t>
      </w:r>
      <w:r>
        <w:rPr>
          <w:rtl/>
          <w:lang w:bidi="fa-IR"/>
        </w:rPr>
        <w:t xml:space="preserve"> رسولُ اللَّهِ صلى اللَّه عليه وآله : اللّهُمَّ أحيِني مِسكيناً ، وتَوَفَّنِي مِسكيناً ، واحشُرْنِي في زُمرَةِ المَساكينِ .</w:t>
      </w:r>
      <w:r>
        <w:rPr>
          <w:rStyle w:val="libFootnotenumChar"/>
          <w:rFonts w:hint="cs"/>
          <w:rtl/>
        </w:rPr>
        <w:t>5</w:t>
      </w:r>
    </w:p>
    <w:p w:rsidR="009A3CE4" w:rsidRDefault="009A3CE4" w:rsidP="009A3CE4">
      <w:pPr>
        <w:pStyle w:val="libNormal"/>
        <w:rPr>
          <w:lang w:bidi="fa-IR"/>
        </w:rPr>
      </w:pPr>
      <w:r w:rsidRPr="00D31A5F">
        <w:rPr>
          <w:rStyle w:val="libBold1Char"/>
        </w:rPr>
        <w:t>5050.</w:t>
      </w:r>
      <w:r>
        <w:rPr>
          <w:lang w:bidi="fa-IR"/>
        </w:rPr>
        <w:t xml:space="preserve"> The Prophet </w:t>
      </w:r>
      <w:r>
        <w:t>(SAWA)</w:t>
      </w:r>
      <w:r>
        <w:rPr>
          <w:lang w:bidi="fa-IR"/>
        </w:rPr>
        <w:t xml:space="preserve"> said, 'O Allah, revive me as a destitute, and make me meet death as a destitute, and resurrect me among the destitute.' </w:t>
      </w:r>
      <w:r>
        <w:rPr>
          <w:rStyle w:val="libFootnotenumChar"/>
        </w:rPr>
        <w:t>6</w:t>
      </w:r>
    </w:p>
    <w:p w:rsidR="009A3CE4" w:rsidRDefault="009A3CE4" w:rsidP="00D31A5F">
      <w:pPr>
        <w:pStyle w:val="libAr"/>
        <w:rPr>
          <w:lang w:bidi="fa-IR"/>
        </w:rPr>
      </w:pPr>
      <w:r w:rsidRPr="00D31A5F">
        <w:rPr>
          <w:rStyle w:val="libBold1Char"/>
          <w:rFonts w:hint="cs"/>
          <w:rtl/>
        </w:rPr>
        <w:t>5051.</w:t>
      </w:r>
      <w:r>
        <w:rPr>
          <w:rtl/>
          <w:lang w:bidi="fa-IR"/>
        </w:rPr>
        <w:t xml:space="preserve"> الإمامُ عليٌّ عليه السلام : الفَقرُ أزيَنُ للمُؤمِنِ مِنَ العِذارِ عَلى‏ خَدِّ الفَرَسِ .</w:t>
      </w:r>
      <w:r>
        <w:rPr>
          <w:rStyle w:val="libFootnotenumChar"/>
          <w:rFonts w:hint="cs"/>
          <w:rtl/>
        </w:rPr>
        <w:t>7</w:t>
      </w:r>
    </w:p>
    <w:p w:rsidR="009A3CE4" w:rsidRDefault="009A3CE4" w:rsidP="009A3CE4">
      <w:pPr>
        <w:pStyle w:val="libNormal"/>
        <w:rPr>
          <w:lang w:bidi="fa-IR"/>
        </w:rPr>
      </w:pPr>
      <w:r w:rsidRPr="00D31A5F">
        <w:rPr>
          <w:rStyle w:val="libBold1Char"/>
        </w:rPr>
        <w:t>5051.</w:t>
      </w:r>
      <w:r>
        <w:rPr>
          <w:lang w:bidi="fa-IR"/>
        </w:rPr>
        <w:t xml:space="preserve"> Imam Ali </w:t>
      </w:r>
      <w:r>
        <w:t>(AS)</w:t>
      </w:r>
      <w:r>
        <w:rPr>
          <w:lang w:bidi="fa-IR"/>
        </w:rPr>
        <w:t xml:space="preserve">, 'Poverty is more decorative for a believer than a rein on the cheek of a horse.' </w:t>
      </w:r>
      <w:r>
        <w:rPr>
          <w:rStyle w:val="libFootnotenumChar"/>
        </w:rPr>
        <w:t>8</w:t>
      </w:r>
    </w:p>
    <w:p w:rsidR="009A3CE4" w:rsidRDefault="009A3CE4" w:rsidP="00D31A5F">
      <w:pPr>
        <w:pStyle w:val="libAr"/>
        <w:rPr>
          <w:lang w:bidi="fa-IR"/>
        </w:rPr>
      </w:pPr>
      <w:r w:rsidRPr="00D31A5F">
        <w:rPr>
          <w:rStyle w:val="libBold1Char"/>
          <w:rFonts w:hint="cs"/>
          <w:rtl/>
        </w:rPr>
        <w:t>5052.</w:t>
      </w:r>
      <w:r>
        <w:rPr>
          <w:rtl/>
          <w:lang w:bidi="fa-IR"/>
        </w:rPr>
        <w:t xml:space="preserve"> الإمامُ الصّادقُ عليه السلام : المَصائِبُ مِنَحٌ مِنَ اللَّهِ ، وَالفَقرُ مَخزونٌ عِندَ اللَّهِ .</w:t>
      </w:r>
      <w:r>
        <w:rPr>
          <w:rStyle w:val="libFootnotenumChar"/>
          <w:rFonts w:hint="cs"/>
          <w:rtl/>
        </w:rPr>
        <w:t>9</w:t>
      </w:r>
    </w:p>
    <w:p w:rsidR="009A3CE4" w:rsidRDefault="009A3CE4" w:rsidP="009A3CE4">
      <w:pPr>
        <w:pStyle w:val="libNormal"/>
        <w:rPr>
          <w:lang w:bidi="fa-IR"/>
        </w:rPr>
      </w:pPr>
      <w:r w:rsidRPr="00D31A5F">
        <w:rPr>
          <w:rStyle w:val="libBold1Char"/>
        </w:rPr>
        <w:t>5052.</w:t>
      </w:r>
      <w:r>
        <w:rPr>
          <w:lang w:bidi="fa-IR"/>
        </w:rPr>
        <w:t xml:space="preserve"> Imam al-Sadiq </w:t>
      </w:r>
      <w:r>
        <w:t>(AS)</w:t>
      </w:r>
      <w:r>
        <w:rPr>
          <w:lang w:bidi="fa-IR"/>
        </w:rPr>
        <w:t xml:space="preserve"> said, 'Calamities are endowments from Allah, and poverty is stored with Allah.' </w:t>
      </w:r>
      <w:r>
        <w:rPr>
          <w:rStyle w:val="libFootnotenumChar"/>
        </w:rPr>
        <w:t>10</w:t>
      </w:r>
    </w:p>
    <w:p w:rsidR="009A3CE4" w:rsidRDefault="009A3CE4" w:rsidP="009A3CE4">
      <w:pPr>
        <w:pStyle w:val="libNormal"/>
        <w:rPr>
          <w:lang w:bidi="fa-IR"/>
        </w:rPr>
      </w:pPr>
    </w:p>
    <w:p w:rsidR="009A3CE4" w:rsidRDefault="009A3CE4" w:rsidP="00217917">
      <w:pPr>
        <w:pStyle w:val="Heading3"/>
        <w:rPr>
          <w:lang w:bidi="fa-IR"/>
        </w:rPr>
      </w:pPr>
      <w:bookmarkStart w:id="3435" w:name="_Toc484340451"/>
      <w:bookmarkStart w:id="3436" w:name="_Toc485817977"/>
      <w:r>
        <w:rPr>
          <w:lang w:bidi="fa-IR"/>
        </w:rPr>
        <w:t>Notes</w:t>
      </w:r>
      <w:bookmarkEnd w:id="3435"/>
      <w:bookmarkEnd w:id="3436"/>
    </w:p>
    <w:p w:rsidR="009A3CE4" w:rsidRDefault="009A3CE4" w:rsidP="009A3CE4">
      <w:pPr>
        <w:pStyle w:val="libFootnote"/>
        <w:rPr>
          <w:lang w:bidi="fa-IR"/>
        </w:rPr>
      </w:pPr>
      <w:r>
        <w:rPr>
          <w:lang w:bidi="fa-IR"/>
        </w:rPr>
        <w:t xml:space="preserve">1. </w:t>
      </w:r>
      <w:r>
        <w:rPr>
          <w:rtl/>
          <w:lang w:bidi="fa-IR"/>
        </w:rPr>
        <w:t xml:space="preserve">عدّة الداعي : 113 </w:t>
      </w:r>
      <w:r>
        <w:rPr>
          <w:lang w:bidi="fa-IR"/>
        </w:rPr>
        <w:t>.</w:t>
      </w:r>
    </w:p>
    <w:p w:rsidR="009A3CE4" w:rsidRDefault="009A3CE4" w:rsidP="009A3CE4">
      <w:pPr>
        <w:pStyle w:val="libFootnote"/>
        <w:rPr>
          <w:lang w:bidi="fa-IR"/>
        </w:rPr>
      </w:pPr>
      <w:r>
        <w:rPr>
          <w:lang w:bidi="fa-IR"/>
        </w:rPr>
        <w:t>2. Uddat al-Dai, p. 113</w:t>
      </w:r>
    </w:p>
    <w:p w:rsidR="009A3CE4" w:rsidRDefault="009A3CE4" w:rsidP="009A3CE4">
      <w:pPr>
        <w:pStyle w:val="libFootnote"/>
        <w:rPr>
          <w:lang w:bidi="fa-IR"/>
        </w:rPr>
      </w:pPr>
      <w:r>
        <w:rPr>
          <w:lang w:bidi="fa-IR"/>
        </w:rPr>
        <w:t xml:space="preserve">3. </w:t>
      </w:r>
      <w:r>
        <w:rPr>
          <w:rtl/>
          <w:lang w:bidi="fa-IR"/>
        </w:rPr>
        <w:t xml:space="preserve">الفردوس : 3 / 157 / 4424 </w:t>
      </w:r>
      <w:r>
        <w:rPr>
          <w:lang w:bidi="fa-IR"/>
        </w:rPr>
        <w:t>.</w:t>
      </w:r>
    </w:p>
    <w:p w:rsidR="009A3CE4" w:rsidRDefault="009A3CE4" w:rsidP="009A3CE4">
      <w:pPr>
        <w:pStyle w:val="libFootnote"/>
        <w:rPr>
          <w:lang w:bidi="fa-IR"/>
        </w:rPr>
      </w:pPr>
      <w:r>
        <w:rPr>
          <w:lang w:bidi="fa-IR"/>
        </w:rPr>
        <w:t>4. al-Firdaws, v. 3, p. 157, no. 4423</w:t>
      </w:r>
    </w:p>
    <w:p w:rsidR="009A3CE4" w:rsidRDefault="009A3CE4" w:rsidP="009A3CE4">
      <w:pPr>
        <w:pStyle w:val="libFootnote"/>
        <w:rPr>
          <w:lang w:bidi="fa-IR"/>
        </w:rPr>
      </w:pPr>
      <w:r>
        <w:rPr>
          <w:lang w:bidi="fa-IR"/>
        </w:rPr>
        <w:t xml:space="preserve">5. </w:t>
      </w:r>
      <w:r>
        <w:rPr>
          <w:rtl/>
          <w:lang w:bidi="fa-IR"/>
        </w:rPr>
        <w:t xml:space="preserve">كنز العمّال : 16669 </w:t>
      </w:r>
      <w:r>
        <w:rPr>
          <w:lang w:bidi="fa-IR"/>
        </w:rPr>
        <w:t>.</w:t>
      </w:r>
    </w:p>
    <w:p w:rsidR="009A3CE4" w:rsidRDefault="009A3CE4" w:rsidP="009A3CE4">
      <w:pPr>
        <w:pStyle w:val="libFootnote"/>
        <w:rPr>
          <w:lang w:bidi="fa-IR"/>
        </w:rPr>
      </w:pPr>
      <w:r>
        <w:rPr>
          <w:lang w:bidi="fa-IR"/>
        </w:rPr>
        <w:t>6. Kanz al-Ummal, no. 16669</w:t>
      </w:r>
    </w:p>
    <w:p w:rsidR="009A3CE4" w:rsidRDefault="009A3CE4" w:rsidP="009A3CE4">
      <w:pPr>
        <w:pStyle w:val="libFootnote"/>
        <w:rPr>
          <w:lang w:bidi="fa-IR"/>
        </w:rPr>
      </w:pPr>
      <w:r>
        <w:rPr>
          <w:lang w:bidi="fa-IR"/>
        </w:rPr>
        <w:t xml:space="preserve">7. </w:t>
      </w:r>
      <w:r>
        <w:rPr>
          <w:rtl/>
          <w:lang w:bidi="fa-IR"/>
        </w:rPr>
        <w:t xml:space="preserve">الكافي : 2 / 265 / 22 </w:t>
      </w:r>
      <w:r>
        <w:rPr>
          <w:lang w:bidi="fa-IR"/>
        </w:rPr>
        <w:t>.</w:t>
      </w:r>
    </w:p>
    <w:p w:rsidR="009A3CE4" w:rsidRDefault="009A3CE4" w:rsidP="009A3CE4">
      <w:pPr>
        <w:pStyle w:val="libFootnote"/>
        <w:rPr>
          <w:lang w:bidi="fa-IR"/>
        </w:rPr>
      </w:pPr>
      <w:r>
        <w:rPr>
          <w:lang w:bidi="fa-IR"/>
        </w:rPr>
        <w:t>8. al-Kafi, v. 2, p. 265, no. 22</w:t>
      </w:r>
    </w:p>
    <w:p w:rsidR="009A3CE4" w:rsidRDefault="009A3CE4" w:rsidP="009A3CE4">
      <w:pPr>
        <w:pStyle w:val="libFootnote"/>
        <w:rPr>
          <w:lang w:bidi="fa-IR"/>
        </w:rPr>
      </w:pPr>
      <w:r>
        <w:rPr>
          <w:lang w:bidi="fa-IR"/>
        </w:rPr>
        <w:t xml:space="preserve">9. </w:t>
      </w:r>
      <w:r>
        <w:rPr>
          <w:rtl/>
          <w:lang w:bidi="fa-IR"/>
        </w:rPr>
        <w:t xml:space="preserve">الكافي : 2 / 260 / 2 عن سعدان </w:t>
      </w:r>
      <w:r>
        <w:rPr>
          <w:lang w:bidi="fa-IR"/>
        </w:rPr>
        <w:t>.</w:t>
      </w:r>
    </w:p>
    <w:p w:rsidR="009A3CE4" w:rsidRDefault="009A3CE4" w:rsidP="009A3CE4">
      <w:pPr>
        <w:pStyle w:val="libFootnote"/>
        <w:rPr>
          <w:lang w:bidi="fa-IR"/>
        </w:rPr>
      </w:pPr>
      <w:r>
        <w:rPr>
          <w:lang w:bidi="fa-IR"/>
        </w:rPr>
        <w:t>10. Ibid. v. 2, p. 260, no. 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437" w:name="_Toc484340452"/>
      <w:bookmarkStart w:id="3438" w:name="_Toc485817978"/>
      <w:r>
        <w:rPr>
          <w:lang w:bidi="fa-IR"/>
        </w:rPr>
        <w:lastRenderedPageBreak/>
        <w:t xml:space="preserve">1486 - </w:t>
      </w:r>
      <w:r>
        <w:rPr>
          <w:rtl/>
          <w:lang w:bidi="fa-IR"/>
        </w:rPr>
        <w:t>ما رُوِيَ في تفضيلِ الفَقرِ علَى الغِنى‏</w:t>
      </w:r>
      <w:bookmarkEnd w:id="3437"/>
      <w:bookmarkEnd w:id="3438"/>
    </w:p>
    <w:p w:rsidR="009A3CE4" w:rsidRDefault="009A3CE4" w:rsidP="00034539">
      <w:pPr>
        <w:pStyle w:val="Heading2Center"/>
        <w:rPr>
          <w:lang w:bidi="fa-IR"/>
        </w:rPr>
      </w:pPr>
      <w:bookmarkStart w:id="3439" w:name="_Toc484340453"/>
      <w:bookmarkStart w:id="3440" w:name="_Toc485817979"/>
      <w:r>
        <w:rPr>
          <w:lang w:bidi="fa-IR"/>
        </w:rPr>
        <w:t>1486. TRADITIONS NARRATED ABOUT THE VIRTUE OF POVERTY OVER WEALTH</w:t>
      </w:r>
      <w:bookmarkEnd w:id="3439"/>
      <w:bookmarkEnd w:id="3440"/>
    </w:p>
    <w:p w:rsidR="009A3CE4" w:rsidRDefault="009A3CE4" w:rsidP="00D31A5F">
      <w:pPr>
        <w:pStyle w:val="libAr"/>
        <w:rPr>
          <w:lang w:bidi="fa-IR"/>
        </w:rPr>
      </w:pPr>
      <w:r w:rsidRPr="00D31A5F">
        <w:rPr>
          <w:rStyle w:val="libBold1Char"/>
          <w:rFonts w:hint="cs"/>
          <w:rtl/>
        </w:rPr>
        <w:t>5053.</w:t>
      </w:r>
      <w:r>
        <w:rPr>
          <w:rtl/>
          <w:lang w:bidi="fa-IR"/>
        </w:rPr>
        <w:t xml:space="preserve"> رسولُ اللَّهِ صلى اللَّه عليه وآله : الفَقرُ راحَةٌ ، وَالغِنى‏ عُقوبَةٌ .</w:t>
      </w:r>
      <w:r>
        <w:rPr>
          <w:rStyle w:val="libFootnotenumChar"/>
          <w:rFonts w:hint="cs"/>
          <w:rtl/>
        </w:rPr>
        <w:t>1</w:t>
      </w:r>
    </w:p>
    <w:p w:rsidR="009A3CE4" w:rsidRDefault="009A3CE4" w:rsidP="009A3CE4">
      <w:pPr>
        <w:pStyle w:val="libNormal"/>
        <w:rPr>
          <w:lang w:bidi="fa-IR"/>
        </w:rPr>
      </w:pPr>
      <w:r w:rsidRPr="00D31A5F">
        <w:rPr>
          <w:rStyle w:val="libBold1Char"/>
        </w:rPr>
        <w:t>5053.</w:t>
      </w:r>
      <w:r>
        <w:rPr>
          <w:lang w:bidi="fa-IR"/>
        </w:rPr>
        <w:t xml:space="preserve"> The Prophet </w:t>
      </w:r>
      <w:r>
        <w:t>(SAWA)</w:t>
      </w:r>
      <w:r>
        <w:rPr>
          <w:lang w:bidi="fa-IR"/>
        </w:rPr>
        <w:t xml:space="preserve"> said, 'Poverty is convenience, and wealth is punishment.' </w:t>
      </w:r>
      <w:r>
        <w:rPr>
          <w:rStyle w:val="libFootnotenumChar"/>
        </w:rPr>
        <w:t>2</w:t>
      </w:r>
    </w:p>
    <w:p w:rsidR="009A3CE4" w:rsidRDefault="009A3CE4" w:rsidP="00D31A5F">
      <w:pPr>
        <w:pStyle w:val="libAr"/>
        <w:rPr>
          <w:lang w:bidi="fa-IR"/>
        </w:rPr>
      </w:pPr>
      <w:r w:rsidRPr="00D31A5F">
        <w:rPr>
          <w:rStyle w:val="libBold1Char"/>
          <w:rFonts w:hint="cs"/>
          <w:rtl/>
        </w:rPr>
        <w:t>5054.</w:t>
      </w:r>
      <w:r>
        <w:rPr>
          <w:rtl/>
          <w:lang w:bidi="fa-IR"/>
        </w:rPr>
        <w:t xml:space="preserve"> رسولُ اللَّهِ صلى اللَّه عليه وآله : الفَقرُ خَيرٌ مِن الغِنى‏ ، إلّا مَن حَمَلَ في مَغرَمٍ وأعطى‏ في نائبَةٍ .</w:t>
      </w:r>
      <w:r>
        <w:rPr>
          <w:rStyle w:val="libFootnotenumChar"/>
          <w:rFonts w:hint="cs"/>
          <w:rtl/>
        </w:rPr>
        <w:t>3</w:t>
      </w:r>
    </w:p>
    <w:p w:rsidR="009A3CE4" w:rsidRDefault="009A3CE4" w:rsidP="009A3CE4">
      <w:pPr>
        <w:pStyle w:val="libNormal"/>
        <w:rPr>
          <w:lang w:bidi="fa-IR"/>
        </w:rPr>
      </w:pPr>
      <w:r w:rsidRPr="00D31A5F">
        <w:rPr>
          <w:rStyle w:val="libBold1Char"/>
        </w:rPr>
        <w:t>5054.</w:t>
      </w:r>
      <w:r>
        <w:rPr>
          <w:lang w:bidi="fa-IR"/>
        </w:rPr>
        <w:t xml:space="preserve"> The Prophet </w:t>
      </w:r>
      <w:r>
        <w:t>(SAWA)</w:t>
      </w:r>
      <w:r>
        <w:rPr>
          <w:lang w:bidi="fa-IR"/>
        </w:rPr>
        <w:t xml:space="preserve"> said, 'Poverty is better than wealth, save those who relieve others' debts [with their own wealth] and give during tragedies.' </w:t>
      </w:r>
      <w:r>
        <w:rPr>
          <w:rStyle w:val="libFootnotenumChar"/>
        </w:rPr>
        <w:t>4</w:t>
      </w:r>
    </w:p>
    <w:p w:rsidR="009A3CE4" w:rsidRDefault="009A3CE4" w:rsidP="00D31A5F">
      <w:pPr>
        <w:pStyle w:val="libAr"/>
        <w:rPr>
          <w:lang w:bidi="fa-IR"/>
        </w:rPr>
      </w:pPr>
      <w:r w:rsidRPr="00D31A5F">
        <w:rPr>
          <w:rStyle w:val="libBold1Char"/>
          <w:rFonts w:hint="cs"/>
          <w:rtl/>
        </w:rPr>
        <w:t>5055.</w:t>
      </w:r>
      <w:r>
        <w:rPr>
          <w:rtl/>
          <w:lang w:bidi="fa-IR"/>
        </w:rPr>
        <w:t xml:space="preserve"> الإمامُ عليٌّ عليه السلام : ضَرَرُ الفَقرِ أحمَدُ مِن أشَرِ الغِنى‏ .</w:t>
      </w:r>
      <w:r>
        <w:rPr>
          <w:rStyle w:val="libFootnotenumChar"/>
          <w:rFonts w:hint="cs"/>
          <w:rtl/>
        </w:rPr>
        <w:t>5</w:t>
      </w:r>
    </w:p>
    <w:p w:rsidR="009A3CE4" w:rsidRDefault="009A3CE4" w:rsidP="009A3CE4">
      <w:pPr>
        <w:pStyle w:val="libNormal"/>
        <w:rPr>
          <w:lang w:bidi="fa-IR"/>
        </w:rPr>
      </w:pPr>
      <w:r w:rsidRPr="00D31A5F">
        <w:rPr>
          <w:rStyle w:val="libBold1Char"/>
        </w:rPr>
        <w:t>5055.</w:t>
      </w:r>
      <w:r>
        <w:rPr>
          <w:lang w:bidi="fa-IR"/>
        </w:rPr>
        <w:t xml:space="preserve"> Imam Ali </w:t>
      </w:r>
      <w:r>
        <w:t>(AS)</w:t>
      </w:r>
      <w:r>
        <w:rPr>
          <w:lang w:bidi="fa-IR"/>
        </w:rPr>
        <w:t xml:space="preserve"> said, 'The harm of poverty is more praiseworthy than the exuberance of wealth.' </w:t>
      </w:r>
      <w:r>
        <w:rPr>
          <w:rStyle w:val="libFootnotenumChar"/>
        </w:rPr>
        <w:t>6</w:t>
      </w:r>
    </w:p>
    <w:p w:rsidR="009A3CE4" w:rsidRDefault="009A3CE4" w:rsidP="00D31A5F">
      <w:pPr>
        <w:pStyle w:val="libAr"/>
        <w:rPr>
          <w:lang w:bidi="fa-IR"/>
        </w:rPr>
      </w:pPr>
      <w:r w:rsidRPr="00D31A5F">
        <w:rPr>
          <w:rStyle w:val="libBold1Char"/>
          <w:rFonts w:hint="cs"/>
          <w:rtl/>
        </w:rPr>
        <w:t>5056.</w:t>
      </w:r>
      <w:r>
        <w:rPr>
          <w:rtl/>
          <w:lang w:bidi="fa-IR"/>
        </w:rPr>
        <w:t xml:space="preserve"> الإمامُ الصّادقُ عليه السلام : في مُناجاةِ موسى‏ عليه السلام : يا موسى‏ ، إذا رَأيتَ الفَقرَ مُقبِلاً فَقُل : مَرحَباً بشِعارِ الصالِحينَ ، وإذا رأيتَ الغِنى‏ مُقبِلاً فَقُل : ذَنبٌ عُجِّلَت عُقوبَتُهُ .</w:t>
      </w:r>
      <w:r>
        <w:rPr>
          <w:rStyle w:val="libFootnotenumChar"/>
          <w:rFonts w:hint="cs"/>
          <w:rtl/>
        </w:rPr>
        <w:t>7</w:t>
      </w:r>
    </w:p>
    <w:p w:rsidR="009A3CE4" w:rsidRDefault="009A3CE4" w:rsidP="00D31A5F">
      <w:pPr>
        <w:pStyle w:val="libAr"/>
        <w:rPr>
          <w:lang w:bidi="fa-IR"/>
        </w:rPr>
      </w:pPr>
      <w:r>
        <w:rPr>
          <w:rtl/>
          <w:lang w:bidi="fa-IR"/>
        </w:rPr>
        <w:t>قال المجلسي : مقتضى الجمع بين أخبارنا أنَّ الفقر والغنى‏ كلٌّ منهما نعمة من نعم اللَّه تعالى‏ ، يعطي كلّاً منهما من شاء من عباده بحسب ما يعلم من مصالحه الكاملة ، وعلَى العبد أن يصبر علَى الفقر بل يشكره ويشكر الغنى‏ إن أعطاه ويعمل بمقتضاه ، فمع عمل كلٍّ منهما بما تقتضيه حاله فالغالب أنَّ الفقير الصابر أكثر ثواباً من الغنيِّ الشاكر ، لكن مراتب أحوالهما مختلفة غاية الاختلاف ، ولا يمكن الحكم الكلّيُّ من أحد الطرفَين ، والظاهر أنَّ الكفاف أسلم وأقلُّ خطراً من الجانبَين ؛ ولذا ورد في أكثر الأدعية طلبه وسأله النبيُّ صلى اللَّه عليه وآله لآله وعترته</w:t>
      </w:r>
      <w:r>
        <w:rPr>
          <w:lang w:bidi="fa-IR"/>
        </w:rPr>
        <w:t xml:space="preserve"> .</w:t>
      </w:r>
    </w:p>
    <w:p w:rsidR="009A3CE4" w:rsidRDefault="009A3CE4" w:rsidP="00D31A5F">
      <w:pPr>
        <w:pStyle w:val="libAr"/>
        <w:rPr>
          <w:lang w:bidi="fa-IR"/>
        </w:rPr>
      </w:pPr>
      <w:r>
        <w:rPr>
          <w:rtl/>
          <w:lang w:bidi="fa-IR"/>
        </w:rPr>
        <w:t>وقال بعض : وإذا كان الأمر كذلك فالأفضل ما اختاره النبيُّ صلى اللَّه عليه وآله وجمهور أصحابه من التقلُّل في الدنيا والبعد عن زهرتها .</w:t>
      </w:r>
      <w:r>
        <w:rPr>
          <w:rStyle w:val="libFootnotenumChar"/>
          <w:rFonts w:hint="cs"/>
          <w:rtl/>
        </w:rPr>
        <w:t>8</w:t>
      </w:r>
    </w:p>
    <w:p w:rsidR="009A3CE4" w:rsidRDefault="009A3CE4" w:rsidP="00D31A5F">
      <w:pPr>
        <w:pStyle w:val="libAr"/>
        <w:rPr>
          <w:lang w:bidi="fa-IR"/>
        </w:rPr>
      </w:pPr>
      <w:r>
        <w:rPr>
          <w:rtl/>
          <w:lang w:bidi="fa-IR"/>
        </w:rPr>
        <w:t>قال الراغب في المفردات : الفقر يستعمل على أربعة أوجه</w:t>
      </w:r>
      <w:r>
        <w:rPr>
          <w:lang w:bidi="fa-IR"/>
        </w:rPr>
        <w:t xml:space="preserve"> :</w:t>
      </w:r>
    </w:p>
    <w:p w:rsidR="009A3CE4" w:rsidRDefault="009A3CE4" w:rsidP="00D31A5F">
      <w:pPr>
        <w:pStyle w:val="libAr"/>
        <w:rPr>
          <w:lang w:bidi="fa-IR"/>
        </w:rPr>
      </w:pPr>
      <w:r>
        <w:rPr>
          <w:rtl/>
          <w:lang w:bidi="fa-IR"/>
        </w:rPr>
        <w:t>الأوّل : وجود الحاجة الضروريّة ، وذلك عامّ للإنسان مادام في دار الدنيا ، بل عامّ للموجودات كلّها ، وعلى‏ هذا قوله تعالى‏ : (يا أيُّها الناسُ أنتُمُ الفُقَراءُ إلَى اللَّهِ واللَّهُ هُو الغَنيُّ الحَميدُ)</w:t>
      </w:r>
      <w:r>
        <w:rPr>
          <w:rStyle w:val="libFootnotenumChar"/>
          <w:rFonts w:hint="cs"/>
          <w:rtl/>
        </w:rPr>
        <w:t>9</w:t>
      </w:r>
      <w:r>
        <w:rPr>
          <w:lang w:bidi="fa-IR"/>
        </w:rPr>
        <w:t xml:space="preserve"> .</w:t>
      </w:r>
    </w:p>
    <w:p w:rsidR="009A3CE4" w:rsidRDefault="009A3CE4" w:rsidP="00D31A5F">
      <w:pPr>
        <w:pStyle w:val="libAr"/>
        <w:rPr>
          <w:lang w:bidi="fa-IR"/>
        </w:rPr>
      </w:pPr>
      <w:r>
        <w:rPr>
          <w:rtl/>
          <w:lang w:bidi="fa-IR"/>
        </w:rPr>
        <w:lastRenderedPageBreak/>
        <w:t>والثاني : عدم المُقتَنيات ، وهو المذكور في قوله : (لِلفُقَراءِ الّذينَ اُحْصِروا في سَبيلِ اللَّهِ - إلى‏ قوله - يَحسَبُهُمُ الجاهِلُ أغنِياءَ مِنَ التَّعَفُّفِ)(إنّما الصَّدَقاتُ لِلفُقَراءِ والمَساكِينِ)</w:t>
      </w:r>
      <w:r>
        <w:rPr>
          <w:rStyle w:val="libFootnotenumChar"/>
          <w:rFonts w:hint="cs"/>
          <w:rtl/>
        </w:rPr>
        <w:t>10</w:t>
      </w:r>
      <w:r>
        <w:rPr>
          <w:lang w:bidi="fa-IR"/>
        </w:rPr>
        <w:t xml:space="preserve"> .</w:t>
      </w:r>
    </w:p>
    <w:p w:rsidR="009A3CE4" w:rsidRDefault="009A3CE4" w:rsidP="00D31A5F">
      <w:pPr>
        <w:pStyle w:val="libAr"/>
        <w:rPr>
          <w:lang w:bidi="fa-IR"/>
        </w:rPr>
      </w:pPr>
      <w:r>
        <w:rPr>
          <w:rtl/>
          <w:lang w:bidi="fa-IR"/>
        </w:rPr>
        <w:t>الثالث : فقر النفس ، وهو الشَّرَه المَعنيُّ بقوله صلى اللَّه عليه وآله : «كادَ الفَقرُ أن يكونَ كُفراً» ، وهو المقابِلُ بقوله : «الغِنَى غِنَى النفسِ» والمعنيُّ بقولهم : مَن عَدم القناعة لم يفده المال غنىً</w:t>
      </w:r>
      <w:r>
        <w:rPr>
          <w:lang w:bidi="fa-IR"/>
        </w:rPr>
        <w:t xml:space="preserve"> .</w:t>
      </w:r>
    </w:p>
    <w:p w:rsidR="009A3CE4" w:rsidRDefault="009A3CE4" w:rsidP="00D31A5F">
      <w:pPr>
        <w:pStyle w:val="libAr"/>
        <w:rPr>
          <w:lang w:bidi="fa-IR"/>
        </w:rPr>
      </w:pPr>
      <w:r>
        <w:rPr>
          <w:rtl/>
          <w:lang w:bidi="fa-IR"/>
        </w:rPr>
        <w:t>الرابع : الفقر إلَى‏اللَّه المشار إليه بقوله صلى اللَّه عليه وآله : «اللّهُمّ أغنِني بالافتِقارِ إليكَ ، ولا تُفقِرْني بالاستِغناءِ عنكَ» ، وإيّاه عُنى بقوله تعالى‏ : (رَبِّ إنّي لِما أنْزَلْتَ إلَيَّ مِن خَيرٍ فَقيرٌ)</w:t>
      </w:r>
      <w:r>
        <w:rPr>
          <w:rStyle w:val="libFootnotenumChar"/>
          <w:rFonts w:hint="cs"/>
          <w:rtl/>
        </w:rPr>
        <w:t>11</w:t>
      </w:r>
      <w:r>
        <w:rPr>
          <w:rtl/>
          <w:lang w:bidi="fa-IR"/>
        </w:rPr>
        <w:t xml:space="preserve"> .</w:t>
      </w:r>
      <w:r>
        <w:rPr>
          <w:rStyle w:val="libFootnotenumChar"/>
          <w:rFonts w:hint="cs"/>
          <w:rtl/>
        </w:rPr>
        <w:t>12</w:t>
      </w:r>
    </w:p>
    <w:p w:rsidR="009A3CE4" w:rsidRDefault="009A3CE4" w:rsidP="009A3CE4">
      <w:pPr>
        <w:pStyle w:val="libNormal"/>
        <w:rPr>
          <w:lang w:bidi="fa-IR"/>
        </w:rPr>
      </w:pPr>
      <w:r w:rsidRPr="00D31A5F">
        <w:rPr>
          <w:rStyle w:val="libBold1Char"/>
        </w:rPr>
        <w:t>5056.</w:t>
      </w:r>
      <w:r>
        <w:rPr>
          <w:lang w:bidi="fa-IR"/>
        </w:rPr>
        <w:t xml:space="preserve"> Imam al-Sadiq </w:t>
      </w:r>
      <w:r>
        <w:t>(AS)</w:t>
      </w:r>
      <w:r>
        <w:rPr>
          <w:lang w:bidi="fa-IR"/>
        </w:rPr>
        <w:t xml:space="preserve"> narrated, 'Allah said in an intimate conversation with Moses </w:t>
      </w:r>
      <w:r>
        <w:t>(AS)</w:t>
      </w:r>
      <w:r>
        <w:rPr>
          <w:lang w:bidi="fa-IR"/>
        </w:rPr>
        <w:t xml:space="preserve">, 'O Moses, when you see poverty coming, then say to it, 'Welcome O garment of the righteous', and when you see wealth coming, say, 'A sin whose punishment has been hastened.' </w:t>
      </w:r>
      <w:r>
        <w:rPr>
          <w:rStyle w:val="libFootnotenumChar"/>
        </w:rPr>
        <w:t>13</w:t>
      </w:r>
    </w:p>
    <w:p w:rsidR="009A3CE4" w:rsidRDefault="009A3CE4" w:rsidP="009A3CE4">
      <w:pPr>
        <w:pStyle w:val="libNormal"/>
        <w:rPr>
          <w:lang w:bidi="fa-IR"/>
        </w:rPr>
      </w:pPr>
      <w:r>
        <w:rPr>
          <w:lang w:bidi="fa-IR"/>
        </w:rPr>
        <w:t xml:space="preserve">Al-Majlisi said, 'To combine both types of traditions [praising and disparaging poverty] and in order to portray that poverty and wealth are both bounties of Allah, most High, it must be said, that He gives each of them [poverty and richness] to whomsoever He wishes according to the complete interests He knows for each. So the servant should endure his poverty, and furthermore be grateful for it, and be grateful for wealth when he is given it, and use it as it is necessary. So with both acting in accordance with what their individual situation requires of them, it is generally agreed that the patient poor man is rewarded more than the grateful rich man. However the levels of their respective situations are completely different, and there can never be an absolute judgment about either side. It seems, therefore, that [a state of] sufficiency is safer and less dangerous than either of the two sides. Hence, the request for it [i.e. sufficiency] features in many supplications, and the Prophet </w:t>
      </w:r>
      <w:r>
        <w:t>(SAWA)</w:t>
      </w:r>
      <w:r>
        <w:rPr>
          <w:lang w:bidi="fa-IR"/>
        </w:rPr>
        <w:t xml:space="preserve"> would ask for it for himself and his household </w:t>
      </w:r>
      <w:r>
        <w:t>(AS)</w:t>
      </w:r>
      <w:r>
        <w:rPr>
          <w:lang w:bidi="fa-IR"/>
        </w:rPr>
        <w:t>.</w:t>
      </w:r>
    </w:p>
    <w:p w:rsidR="009A3CE4" w:rsidRDefault="009A3CE4" w:rsidP="009A3CE4">
      <w:pPr>
        <w:pStyle w:val="libNormal"/>
        <w:rPr>
          <w:lang w:bidi="fa-IR"/>
        </w:rPr>
      </w:pPr>
      <w:r>
        <w:rPr>
          <w:lang w:bidi="fa-IR"/>
        </w:rPr>
        <w:t xml:space="preserve">Some have said that if this is so, then the best is what the Prophet </w:t>
      </w:r>
      <w:r>
        <w:t>(SAWA)</w:t>
      </w:r>
      <w:r>
        <w:rPr>
          <w:lang w:bidi="fa-IR"/>
        </w:rPr>
        <w:t xml:space="preserve"> and most of his companions have chosen in possessing less of the world and distancing oneself from its pleasures. </w:t>
      </w:r>
      <w:r>
        <w:rPr>
          <w:rStyle w:val="libFootnotenumChar"/>
        </w:rPr>
        <w:t>14</w:t>
      </w:r>
    </w:p>
    <w:p w:rsidR="009A3CE4" w:rsidRDefault="009A3CE4" w:rsidP="009A3CE4">
      <w:pPr>
        <w:pStyle w:val="libNormal"/>
        <w:rPr>
          <w:lang w:bidi="fa-IR"/>
        </w:rPr>
      </w:pPr>
      <w:r>
        <w:rPr>
          <w:lang w:bidi="fa-IR"/>
        </w:rPr>
        <w:t>Al-Raghib has said in his al-Mufradat: the word poverty is used with four meanings.</w:t>
      </w:r>
    </w:p>
    <w:p w:rsidR="009A3CE4" w:rsidRDefault="009A3CE4" w:rsidP="009A3CE4">
      <w:pPr>
        <w:pStyle w:val="libNormal"/>
        <w:rPr>
          <w:lang w:bidi="fa-IR"/>
        </w:rPr>
      </w:pPr>
      <w:r>
        <w:rPr>
          <w:lang w:bidi="fa-IR"/>
        </w:rPr>
        <w:t xml:space="preserve">The first: the need for bare necessities, that applies to all human beings, as long as they dwell in the realm of this world, or rather, it applies for all existing beings, and this is what is meant in His verse in the Qur'an: </w:t>
      </w:r>
      <w:r>
        <w:rPr>
          <w:rStyle w:val="libBoldItalicChar"/>
        </w:rPr>
        <w:t>“O mankind! You are the ones who stand in need of Allah, and Allah - He is the All-sufficient, the All- laudable.”</w:t>
      </w:r>
      <w:r>
        <w:rPr>
          <w:lang w:bidi="fa-IR"/>
        </w:rPr>
        <w:t xml:space="preserve"> </w:t>
      </w:r>
      <w:r>
        <w:rPr>
          <w:rStyle w:val="libFootnotenumChar"/>
        </w:rPr>
        <w:t>15</w:t>
      </w:r>
    </w:p>
    <w:p w:rsidR="009A3CE4" w:rsidRDefault="009A3CE4" w:rsidP="009A3CE4">
      <w:pPr>
        <w:pStyle w:val="libNormal"/>
        <w:rPr>
          <w:lang w:bidi="fa-IR"/>
        </w:rPr>
      </w:pPr>
      <w:r>
        <w:rPr>
          <w:lang w:bidi="fa-IR"/>
        </w:rPr>
        <w:t xml:space="preserve">The second: lack of acquisitions, which is mentioned in His verse in the Qur'an: </w:t>
      </w:r>
      <w:r>
        <w:rPr>
          <w:rStyle w:val="libBoldItalicChar"/>
        </w:rPr>
        <w:t>“[The charities are] for the poor who are straitened in the way of Allah - until His verse: “...Charities are only for the poor and the needy.”</w:t>
      </w:r>
      <w:r>
        <w:rPr>
          <w:lang w:bidi="fa-IR"/>
        </w:rPr>
        <w:t xml:space="preserve"> </w:t>
      </w:r>
      <w:r>
        <w:rPr>
          <w:rStyle w:val="libFootnotenumChar"/>
        </w:rPr>
        <w:t>16</w:t>
      </w:r>
    </w:p>
    <w:p w:rsidR="009A3CE4" w:rsidRDefault="009A3CE4" w:rsidP="009A3CE4">
      <w:pPr>
        <w:pStyle w:val="libNormal"/>
        <w:rPr>
          <w:lang w:bidi="fa-IR"/>
        </w:rPr>
      </w:pPr>
      <w:r>
        <w:rPr>
          <w:lang w:bidi="fa-IR"/>
        </w:rPr>
        <w:lastRenderedPageBreak/>
        <w:t xml:space="preserve">The third: poverty of the self, which is voracious greed, denoted by the Prophet </w:t>
      </w:r>
      <w:r>
        <w:t>(SAWA)</w:t>
      </w:r>
      <w:r>
        <w:rPr>
          <w:lang w:bidi="fa-IR"/>
        </w:rPr>
        <w:t>'s saying, 'Poverty is almost infidelity', and is opposite to his saying, '[True] Wealth is the needlessness of the self.'</w:t>
      </w:r>
    </w:p>
    <w:p w:rsidR="009A3CE4" w:rsidRDefault="009A3CE4" w:rsidP="009A3CE4">
      <w:pPr>
        <w:pStyle w:val="libNormal"/>
        <w:rPr>
          <w:lang w:bidi="fa-IR"/>
        </w:rPr>
      </w:pPr>
      <w:r>
        <w:rPr>
          <w:lang w:bidi="fa-IR"/>
        </w:rPr>
        <w:t xml:space="preserve">The fourth:Being in need of Allah, referred to in his </w:t>
      </w:r>
      <w:r>
        <w:t>(SAWA)</w:t>
      </w:r>
      <w:r>
        <w:rPr>
          <w:lang w:bidi="fa-IR"/>
        </w:rPr>
        <w:t xml:space="preserve"> saying, 'O Allah, enrich me through making me needy of You, and do not empoverish me through needlessness of You.' This is what is meant in Allah's verse in the Qur'an: </w:t>
      </w:r>
      <w:r>
        <w:rPr>
          <w:rStyle w:val="libBoldItalicChar"/>
        </w:rPr>
        <w:t>“My Lord! Indeed I am in need of any good You may send down to me.”</w:t>
      </w:r>
      <w:r>
        <w:rPr>
          <w:lang w:bidi="fa-IR"/>
        </w:rPr>
        <w:t xml:space="preserve"> </w:t>
      </w:r>
      <w:r>
        <w:t>1718</w:t>
      </w:r>
    </w:p>
    <w:p w:rsidR="009A3CE4" w:rsidRDefault="009A3CE4" w:rsidP="009A3CE4">
      <w:pPr>
        <w:pStyle w:val="libNormal"/>
        <w:rPr>
          <w:lang w:bidi="fa-IR"/>
        </w:rPr>
      </w:pPr>
    </w:p>
    <w:p w:rsidR="009A3CE4" w:rsidRDefault="009A3CE4" w:rsidP="00217917">
      <w:pPr>
        <w:pStyle w:val="Heading3"/>
        <w:rPr>
          <w:lang w:bidi="fa-IR"/>
        </w:rPr>
      </w:pPr>
      <w:bookmarkStart w:id="3441" w:name="_Toc484340454"/>
      <w:bookmarkStart w:id="3442" w:name="_Toc485817980"/>
      <w:r>
        <w:rPr>
          <w:lang w:bidi="fa-IR"/>
        </w:rPr>
        <w:t>Notes</w:t>
      </w:r>
      <w:bookmarkEnd w:id="3441"/>
      <w:bookmarkEnd w:id="3442"/>
    </w:p>
    <w:p w:rsidR="009A3CE4" w:rsidRDefault="009A3CE4" w:rsidP="009A3CE4">
      <w:pPr>
        <w:pStyle w:val="libFootnote"/>
        <w:rPr>
          <w:lang w:bidi="fa-IR"/>
        </w:rPr>
      </w:pPr>
      <w:r>
        <w:rPr>
          <w:lang w:bidi="fa-IR"/>
        </w:rPr>
        <w:t xml:space="preserve">1. </w:t>
      </w:r>
      <w:r>
        <w:rPr>
          <w:rtl/>
          <w:lang w:bidi="fa-IR"/>
        </w:rPr>
        <w:t xml:space="preserve">شعب الإيمان : 5 / 388 / 7040 </w:t>
      </w:r>
      <w:r>
        <w:rPr>
          <w:lang w:bidi="fa-IR"/>
        </w:rPr>
        <w:t>.</w:t>
      </w:r>
    </w:p>
    <w:p w:rsidR="009A3CE4" w:rsidRDefault="009A3CE4" w:rsidP="009A3CE4">
      <w:pPr>
        <w:pStyle w:val="libFootnote"/>
        <w:rPr>
          <w:lang w:bidi="fa-IR"/>
        </w:rPr>
      </w:pPr>
      <w:r>
        <w:rPr>
          <w:lang w:bidi="fa-IR"/>
        </w:rPr>
        <w:t>2. Shu'ab al-Iman, v 5, p. 388, no. 7040, and Kanz al-Ummal, no. 44144</w:t>
      </w:r>
    </w:p>
    <w:p w:rsidR="009A3CE4" w:rsidRDefault="009A3CE4" w:rsidP="009A3CE4">
      <w:pPr>
        <w:pStyle w:val="libFootnote"/>
        <w:rPr>
          <w:lang w:bidi="fa-IR"/>
        </w:rPr>
      </w:pPr>
      <w:r>
        <w:rPr>
          <w:lang w:bidi="fa-IR"/>
        </w:rPr>
        <w:t xml:space="preserve">3. </w:t>
      </w:r>
      <w:r>
        <w:rPr>
          <w:rtl/>
          <w:lang w:bidi="fa-IR"/>
        </w:rPr>
        <w:t xml:space="preserve">بحار الأنوار : 72 / 56 / 86 </w:t>
      </w:r>
      <w:r>
        <w:rPr>
          <w:lang w:bidi="fa-IR"/>
        </w:rPr>
        <w:t>.</w:t>
      </w:r>
    </w:p>
    <w:p w:rsidR="009A3CE4" w:rsidRDefault="009A3CE4" w:rsidP="009A3CE4">
      <w:pPr>
        <w:pStyle w:val="libFootnote"/>
        <w:rPr>
          <w:lang w:bidi="fa-IR"/>
        </w:rPr>
      </w:pPr>
      <w:r>
        <w:rPr>
          <w:lang w:bidi="fa-IR"/>
        </w:rPr>
        <w:t>4. Bihar al-Anwar, v. 72, p. 56, no. 86</w:t>
      </w:r>
    </w:p>
    <w:p w:rsidR="009A3CE4" w:rsidRDefault="009A3CE4" w:rsidP="009A3CE4">
      <w:pPr>
        <w:pStyle w:val="libFootnote"/>
        <w:rPr>
          <w:lang w:bidi="fa-IR"/>
        </w:rPr>
      </w:pPr>
      <w:r>
        <w:rPr>
          <w:lang w:bidi="fa-IR"/>
        </w:rPr>
        <w:t xml:space="preserve">5. </w:t>
      </w:r>
      <w:r>
        <w:rPr>
          <w:rtl/>
          <w:lang w:bidi="fa-IR"/>
        </w:rPr>
        <w:t xml:space="preserve">غرر الحكم : 5904 </w:t>
      </w:r>
      <w:r>
        <w:rPr>
          <w:lang w:bidi="fa-IR"/>
        </w:rPr>
        <w:t>.</w:t>
      </w:r>
    </w:p>
    <w:p w:rsidR="009A3CE4" w:rsidRDefault="009A3CE4" w:rsidP="009A3CE4">
      <w:pPr>
        <w:pStyle w:val="libFootnote"/>
        <w:rPr>
          <w:lang w:bidi="fa-IR"/>
        </w:rPr>
      </w:pPr>
      <w:r>
        <w:rPr>
          <w:lang w:bidi="fa-IR"/>
        </w:rPr>
        <w:t>6. Ghurar al-Hikam, no. 5904</w:t>
      </w:r>
    </w:p>
    <w:p w:rsidR="009A3CE4" w:rsidRDefault="009A3CE4" w:rsidP="009A3CE4">
      <w:pPr>
        <w:pStyle w:val="libFootnote"/>
        <w:rPr>
          <w:lang w:bidi="fa-IR"/>
        </w:rPr>
      </w:pPr>
      <w:r>
        <w:rPr>
          <w:lang w:bidi="fa-IR"/>
        </w:rPr>
        <w:t xml:space="preserve">7. </w:t>
      </w:r>
      <w:r>
        <w:rPr>
          <w:rtl/>
          <w:lang w:bidi="fa-IR"/>
        </w:rPr>
        <w:t xml:space="preserve">الكافي : 2 / 263 / 12 </w:t>
      </w:r>
      <w:r>
        <w:rPr>
          <w:lang w:bidi="fa-IR"/>
        </w:rPr>
        <w:t>.</w:t>
      </w:r>
    </w:p>
    <w:p w:rsidR="009A3CE4" w:rsidRDefault="009A3CE4" w:rsidP="009A3CE4">
      <w:pPr>
        <w:pStyle w:val="libFootnote"/>
        <w:rPr>
          <w:lang w:bidi="fa-IR"/>
        </w:rPr>
      </w:pPr>
      <w:r>
        <w:rPr>
          <w:lang w:bidi="fa-IR"/>
        </w:rPr>
        <w:t xml:space="preserve">8. </w:t>
      </w:r>
      <w:r>
        <w:rPr>
          <w:rtl/>
          <w:lang w:bidi="fa-IR"/>
        </w:rPr>
        <w:t xml:space="preserve">بحار الأنوار : 72 / 31 / 26 </w:t>
      </w:r>
      <w:r>
        <w:rPr>
          <w:lang w:bidi="fa-IR"/>
        </w:rPr>
        <w:t>.</w:t>
      </w:r>
    </w:p>
    <w:p w:rsidR="009A3CE4" w:rsidRDefault="009A3CE4" w:rsidP="009A3CE4">
      <w:pPr>
        <w:pStyle w:val="libFootnote"/>
        <w:rPr>
          <w:lang w:bidi="fa-IR"/>
        </w:rPr>
      </w:pPr>
      <w:r>
        <w:rPr>
          <w:lang w:bidi="fa-IR"/>
        </w:rPr>
        <w:t xml:space="preserve">9. </w:t>
      </w:r>
      <w:r>
        <w:rPr>
          <w:rtl/>
          <w:lang w:bidi="fa-IR"/>
        </w:rPr>
        <w:t xml:space="preserve">فاطر : 15 </w:t>
      </w:r>
      <w:r>
        <w:rPr>
          <w:lang w:bidi="fa-IR"/>
        </w:rPr>
        <w:t>.</w:t>
      </w:r>
    </w:p>
    <w:p w:rsidR="009A3CE4" w:rsidRDefault="009A3CE4" w:rsidP="009A3CE4">
      <w:pPr>
        <w:pStyle w:val="libFootnote"/>
        <w:rPr>
          <w:lang w:bidi="fa-IR"/>
        </w:rPr>
      </w:pPr>
      <w:r>
        <w:rPr>
          <w:lang w:bidi="fa-IR"/>
        </w:rPr>
        <w:t xml:space="preserve">10. </w:t>
      </w:r>
      <w:r>
        <w:rPr>
          <w:rtl/>
          <w:lang w:bidi="fa-IR"/>
        </w:rPr>
        <w:t xml:space="preserve">التوبة : 60 </w:t>
      </w:r>
      <w:r>
        <w:rPr>
          <w:lang w:bidi="fa-IR"/>
        </w:rPr>
        <w:t>.</w:t>
      </w:r>
    </w:p>
    <w:p w:rsidR="009A3CE4" w:rsidRDefault="009A3CE4" w:rsidP="009A3CE4">
      <w:pPr>
        <w:pStyle w:val="libFootnote"/>
        <w:rPr>
          <w:lang w:bidi="fa-IR"/>
        </w:rPr>
      </w:pPr>
      <w:r>
        <w:rPr>
          <w:lang w:bidi="fa-IR"/>
        </w:rPr>
        <w:t xml:space="preserve">11. </w:t>
      </w:r>
      <w:r>
        <w:rPr>
          <w:rtl/>
          <w:lang w:bidi="fa-IR"/>
        </w:rPr>
        <w:t xml:space="preserve">القصص : 24 </w:t>
      </w:r>
      <w:r>
        <w:rPr>
          <w:lang w:bidi="fa-IR"/>
        </w:rPr>
        <w:t>.</w:t>
      </w:r>
    </w:p>
    <w:p w:rsidR="009A3CE4" w:rsidRDefault="009A3CE4" w:rsidP="009A3CE4">
      <w:pPr>
        <w:pStyle w:val="libFootnote"/>
        <w:rPr>
          <w:lang w:bidi="fa-IR"/>
        </w:rPr>
      </w:pPr>
      <w:r>
        <w:rPr>
          <w:lang w:bidi="fa-IR"/>
        </w:rPr>
        <w:t xml:space="preserve">12. </w:t>
      </w:r>
      <w:r>
        <w:rPr>
          <w:rtl/>
          <w:lang w:bidi="fa-IR"/>
        </w:rPr>
        <w:t xml:space="preserve">مفردات الفاظ القرآن : 641 </w:t>
      </w:r>
      <w:r>
        <w:rPr>
          <w:lang w:bidi="fa-IR"/>
        </w:rPr>
        <w:t>.</w:t>
      </w:r>
    </w:p>
    <w:p w:rsidR="009A3CE4" w:rsidRDefault="009A3CE4" w:rsidP="009A3CE4">
      <w:pPr>
        <w:pStyle w:val="libFootnote"/>
        <w:rPr>
          <w:lang w:bidi="fa-IR"/>
        </w:rPr>
      </w:pPr>
      <w:r>
        <w:rPr>
          <w:lang w:bidi="fa-IR"/>
        </w:rPr>
        <w:t>13. al-Kafi, v. 2, p. 263, no. 12</w:t>
      </w:r>
    </w:p>
    <w:p w:rsidR="009A3CE4" w:rsidRDefault="009A3CE4" w:rsidP="009A3CE4">
      <w:pPr>
        <w:pStyle w:val="libFootnote"/>
        <w:rPr>
          <w:lang w:bidi="fa-IR"/>
        </w:rPr>
      </w:pPr>
      <w:r>
        <w:rPr>
          <w:lang w:bidi="fa-IR"/>
        </w:rPr>
        <w:t>14. Bihar al-Anwar, v. 72, p. 31, no. 26</w:t>
      </w:r>
    </w:p>
    <w:p w:rsidR="009A3CE4" w:rsidRDefault="009A3CE4" w:rsidP="009A3CE4">
      <w:pPr>
        <w:pStyle w:val="libFootnote"/>
        <w:rPr>
          <w:lang w:bidi="fa-IR"/>
        </w:rPr>
      </w:pPr>
      <w:r>
        <w:rPr>
          <w:lang w:bidi="fa-IR"/>
        </w:rPr>
        <w:t>15. Quran 35</w:t>
      </w:r>
      <w:r>
        <w:rPr>
          <w:rtl/>
          <w:lang w:bidi="fa-IR"/>
        </w:rPr>
        <w:t>:15</w:t>
      </w:r>
    </w:p>
    <w:p w:rsidR="009A3CE4" w:rsidRDefault="009A3CE4" w:rsidP="009A3CE4">
      <w:pPr>
        <w:pStyle w:val="libFootnote"/>
        <w:rPr>
          <w:lang w:bidi="fa-IR"/>
        </w:rPr>
      </w:pPr>
      <w:r>
        <w:rPr>
          <w:lang w:bidi="fa-IR"/>
        </w:rPr>
        <w:t>16. Quran 9</w:t>
      </w:r>
      <w:r>
        <w:rPr>
          <w:rtl/>
          <w:lang w:bidi="fa-IR"/>
        </w:rPr>
        <w:t>:60</w:t>
      </w:r>
    </w:p>
    <w:p w:rsidR="009A3CE4" w:rsidRDefault="009A3CE4" w:rsidP="009A3CE4">
      <w:pPr>
        <w:pStyle w:val="libFootnote"/>
        <w:rPr>
          <w:lang w:bidi="fa-IR"/>
        </w:rPr>
      </w:pPr>
      <w:r>
        <w:rPr>
          <w:lang w:bidi="fa-IR"/>
        </w:rPr>
        <w:t>17. Quran 28</w:t>
      </w:r>
      <w:r>
        <w:rPr>
          <w:rtl/>
          <w:lang w:bidi="fa-IR"/>
        </w:rPr>
        <w:t>:24</w:t>
      </w:r>
    </w:p>
    <w:p w:rsidR="009A3CE4" w:rsidRDefault="009A3CE4" w:rsidP="009A3CE4">
      <w:pPr>
        <w:pStyle w:val="libFootnote"/>
        <w:rPr>
          <w:lang w:bidi="fa-IR"/>
        </w:rPr>
      </w:pPr>
      <w:r>
        <w:rPr>
          <w:lang w:bidi="fa-IR"/>
        </w:rPr>
        <w:t>18. Mufradat Alfad al-Quran, p. 641</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443" w:name="_Toc484340455"/>
      <w:bookmarkStart w:id="3444" w:name="_Toc485817981"/>
      <w:r>
        <w:rPr>
          <w:lang w:bidi="fa-IR"/>
        </w:rPr>
        <w:lastRenderedPageBreak/>
        <w:t xml:space="preserve">1487 - </w:t>
      </w:r>
      <w:r>
        <w:rPr>
          <w:rtl/>
          <w:lang w:bidi="fa-IR"/>
        </w:rPr>
        <w:t>تفسيرُ الفَقرِ</w:t>
      </w:r>
      <w:bookmarkEnd w:id="3443"/>
      <w:bookmarkEnd w:id="3444"/>
    </w:p>
    <w:p w:rsidR="009A3CE4" w:rsidRDefault="009A3CE4" w:rsidP="00034539">
      <w:pPr>
        <w:pStyle w:val="Heading2Center"/>
        <w:rPr>
          <w:lang w:bidi="fa-IR"/>
        </w:rPr>
      </w:pPr>
      <w:bookmarkStart w:id="3445" w:name="_Toc484340456"/>
      <w:bookmarkStart w:id="3446" w:name="_Toc485817982"/>
      <w:r>
        <w:rPr>
          <w:lang w:bidi="fa-IR"/>
        </w:rPr>
        <w:t>1487. THE INTERPRETATION OF POVERTY</w:t>
      </w:r>
      <w:bookmarkEnd w:id="3445"/>
      <w:bookmarkEnd w:id="3446"/>
    </w:p>
    <w:p w:rsidR="009A3CE4" w:rsidRDefault="009A3CE4" w:rsidP="00D31A5F">
      <w:pPr>
        <w:pStyle w:val="libAr"/>
        <w:rPr>
          <w:lang w:bidi="fa-IR"/>
        </w:rPr>
      </w:pPr>
      <w:r w:rsidRPr="00D31A5F">
        <w:rPr>
          <w:rStyle w:val="libBold1Char"/>
          <w:rFonts w:hint="cs"/>
          <w:rtl/>
        </w:rPr>
        <w:t>5057.</w:t>
      </w:r>
      <w:r>
        <w:rPr>
          <w:rtl/>
          <w:lang w:bidi="fa-IR"/>
        </w:rPr>
        <w:t xml:space="preserve"> بحار الأنوار : في صُحفِ إدريسَ : لا غِنىً لِمَنِ استَغنى‏ عَنّي ،ولا فَقرَ بمَنِ افتَقَرَ إلَيَّ .</w:t>
      </w:r>
      <w:r>
        <w:rPr>
          <w:rStyle w:val="libFootnotenumChar"/>
          <w:rFonts w:hint="cs"/>
          <w:rtl/>
        </w:rPr>
        <w:t>1</w:t>
      </w:r>
    </w:p>
    <w:p w:rsidR="009A3CE4" w:rsidRDefault="009A3CE4" w:rsidP="009A3CE4">
      <w:pPr>
        <w:pStyle w:val="libNormal"/>
        <w:rPr>
          <w:lang w:bidi="fa-IR"/>
        </w:rPr>
      </w:pPr>
      <w:r w:rsidRPr="00D31A5F">
        <w:rPr>
          <w:rStyle w:val="libBold1Char"/>
        </w:rPr>
        <w:t>5057.</w:t>
      </w:r>
      <w:r>
        <w:rPr>
          <w:lang w:bidi="fa-IR"/>
        </w:rPr>
        <w:t xml:space="preserve"> Bihar al-Anwar: 'It is narrated in the scriptures of Prophet Enoch </w:t>
      </w:r>
      <w:r>
        <w:t>(AS)</w:t>
      </w:r>
      <w:r>
        <w:rPr>
          <w:lang w:bidi="fa-IR"/>
        </w:rPr>
        <w:t xml:space="preserve"> </w:t>
      </w:r>
      <w:r>
        <w:rPr>
          <w:rStyle w:val="libFootnotenumChar"/>
        </w:rPr>
        <w:t>2</w:t>
      </w:r>
      <w:r>
        <w:rPr>
          <w:lang w:bidi="fa-IR"/>
        </w:rPr>
        <w:t xml:space="preserve"> : There is no wealth with those who are not in need of Me, and there is no poverty for those who are in want of Me. </w:t>
      </w:r>
      <w:r>
        <w:rPr>
          <w:rStyle w:val="libFootnotenumChar"/>
        </w:rPr>
        <w:t>3</w:t>
      </w:r>
    </w:p>
    <w:p w:rsidR="009A3CE4" w:rsidRDefault="009A3CE4" w:rsidP="00D31A5F">
      <w:pPr>
        <w:pStyle w:val="libAr"/>
        <w:rPr>
          <w:lang w:bidi="fa-IR"/>
        </w:rPr>
      </w:pPr>
      <w:r w:rsidRPr="00D31A5F">
        <w:rPr>
          <w:rStyle w:val="libBold1Char"/>
          <w:rFonts w:hint="cs"/>
          <w:rtl/>
        </w:rPr>
        <w:t>5058.</w:t>
      </w:r>
      <w:r>
        <w:rPr>
          <w:rtl/>
          <w:lang w:bidi="fa-IR"/>
        </w:rPr>
        <w:t xml:space="preserve"> رسولُ اللَّهِ صلى اللَّه عليه وآله : أيُّها الناسُ ... ما الصُّعلوكُ فيكُم ؟ قالوا : الرجُلُ الذي لامالَ لَهُ ، فقالَ : بلِ الصُّعلوكُ حَقَّ الصُّعلوكِ مَن لم يُقَدِّمْ مِن مالِهِ شيئاً يَحتَسِبُهُ عِندَاللَّهِ وإن كانَ كثيراً مِن بَعدِهِ .</w:t>
      </w:r>
      <w:r>
        <w:rPr>
          <w:rStyle w:val="libFootnotenumChar"/>
          <w:rFonts w:hint="cs"/>
          <w:rtl/>
        </w:rPr>
        <w:t>4</w:t>
      </w:r>
    </w:p>
    <w:p w:rsidR="009A3CE4" w:rsidRDefault="009A3CE4" w:rsidP="009A3CE4">
      <w:pPr>
        <w:pStyle w:val="libNormal"/>
        <w:rPr>
          <w:lang w:bidi="fa-IR"/>
        </w:rPr>
      </w:pPr>
      <w:r w:rsidRPr="00D31A5F">
        <w:rPr>
          <w:rStyle w:val="libBold1Char"/>
        </w:rPr>
        <w:t>5058.</w:t>
      </w:r>
      <w:r>
        <w:rPr>
          <w:lang w:bidi="fa-IR"/>
        </w:rPr>
        <w:t xml:space="preserve"> The Prophet </w:t>
      </w:r>
      <w:r>
        <w:t>(SAWA)</w:t>
      </w:r>
      <w:r>
        <w:rPr>
          <w:lang w:bidi="fa-IR"/>
        </w:rPr>
        <w:t xml:space="preserve"> said, 'O people! ... Who are the utterly destitute?' They said, 'A person who does not have any wealth.'He said, 'No, rather the real destitute is he who has not offered any of his money regarding it to be for Allah, even though he has a lot more after that.' </w:t>
      </w:r>
      <w:r>
        <w:rPr>
          <w:rStyle w:val="libFootnotenumChar"/>
        </w:rPr>
        <w:t>5</w:t>
      </w:r>
    </w:p>
    <w:p w:rsidR="009A3CE4" w:rsidRDefault="009A3CE4" w:rsidP="00D31A5F">
      <w:pPr>
        <w:pStyle w:val="libAr"/>
        <w:rPr>
          <w:lang w:bidi="fa-IR"/>
        </w:rPr>
      </w:pPr>
      <w:r w:rsidRPr="00D31A5F">
        <w:rPr>
          <w:rStyle w:val="libBold1Char"/>
          <w:rFonts w:hint="cs"/>
          <w:rtl/>
        </w:rPr>
        <w:t>5059.</w:t>
      </w:r>
      <w:r>
        <w:rPr>
          <w:rtl/>
          <w:lang w:bidi="fa-IR"/>
        </w:rPr>
        <w:t xml:space="preserve"> رسولُ اللَّهِ صلى اللَّه عليه وآله : الفَقرُ فَقرُ القَلبِ .</w:t>
      </w:r>
      <w:r>
        <w:rPr>
          <w:rStyle w:val="libFootnotenumChar"/>
          <w:rFonts w:hint="cs"/>
          <w:rtl/>
        </w:rPr>
        <w:t>6</w:t>
      </w:r>
    </w:p>
    <w:p w:rsidR="009A3CE4" w:rsidRDefault="009A3CE4" w:rsidP="009A3CE4">
      <w:pPr>
        <w:pStyle w:val="libNormal"/>
        <w:rPr>
          <w:lang w:bidi="fa-IR"/>
        </w:rPr>
      </w:pPr>
      <w:r w:rsidRPr="00D31A5F">
        <w:rPr>
          <w:rStyle w:val="libBold1Char"/>
        </w:rPr>
        <w:t>5059.</w:t>
      </w:r>
      <w:r>
        <w:rPr>
          <w:lang w:bidi="fa-IR"/>
        </w:rPr>
        <w:t xml:space="preserve"> The Prophet </w:t>
      </w:r>
      <w:r>
        <w:t>(SAWA)</w:t>
      </w:r>
      <w:r>
        <w:rPr>
          <w:lang w:bidi="fa-IR"/>
        </w:rPr>
        <w:t xml:space="preserve"> said, '[True] Poverty is the poverty of the heart. </w:t>
      </w:r>
      <w:r>
        <w:rPr>
          <w:rStyle w:val="libFootnotenumChar"/>
        </w:rPr>
        <w:t>7</w:t>
      </w:r>
    </w:p>
    <w:p w:rsidR="009A3CE4" w:rsidRDefault="009A3CE4" w:rsidP="00D31A5F">
      <w:pPr>
        <w:pStyle w:val="libAr"/>
        <w:rPr>
          <w:lang w:bidi="fa-IR"/>
        </w:rPr>
      </w:pPr>
      <w:r w:rsidRPr="00D31A5F">
        <w:rPr>
          <w:rStyle w:val="libBold1Char"/>
          <w:rFonts w:hint="cs"/>
          <w:rtl/>
        </w:rPr>
        <w:t>5060.</w:t>
      </w:r>
      <w:r>
        <w:rPr>
          <w:rtl/>
          <w:lang w:bidi="fa-IR"/>
        </w:rPr>
        <w:t xml:space="preserve"> الإمامُ عليٌّ عليه السلام : لا فَقرَ كالجَهلِ .</w:t>
      </w:r>
      <w:r>
        <w:rPr>
          <w:rStyle w:val="libFootnotenumChar"/>
          <w:rFonts w:hint="cs"/>
          <w:rtl/>
        </w:rPr>
        <w:t>8</w:t>
      </w:r>
    </w:p>
    <w:p w:rsidR="009A3CE4" w:rsidRDefault="009A3CE4" w:rsidP="009A3CE4">
      <w:pPr>
        <w:pStyle w:val="libNormal"/>
        <w:rPr>
          <w:lang w:bidi="fa-IR"/>
        </w:rPr>
      </w:pPr>
      <w:r w:rsidRPr="00D31A5F">
        <w:rPr>
          <w:rStyle w:val="libBold1Char"/>
        </w:rPr>
        <w:t>5060.</w:t>
      </w:r>
      <w:r>
        <w:rPr>
          <w:lang w:bidi="fa-IR"/>
        </w:rPr>
        <w:t xml:space="preserve"> Imam Ali </w:t>
      </w:r>
      <w:r>
        <w:t>(AS)</w:t>
      </w:r>
      <w:r>
        <w:rPr>
          <w:lang w:bidi="fa-IR"/>
        </w:rPr>
        <w:t xml:space="preserve"> said, 'There is no poverty like ignorance.' </w:t>
      </w:r>
      <w:r>
        <w:rPr>
          <w:rStyle w:val="libFootnotenumChar"/>
        </w:rPr>
        <w:t>9</w:t>
      </w:r>
    </w:p>
    <w:p w:rsidR="009A3CE4" w:rsidRDefault="009A3CE4" w:rsidP="00D31A5F">
      <w:pPr>
        <w:pStyle w:val="libAr"/>
        <w:rPr>
          <w:lang w:bidi="fa-IR"/>
        </w:rPr>
      </w:pPr>
      <w:r w:rsidRPr="00D31A5F">
        <w:rPr>
          <w:rStyle w:val="libBold1Char"/>
          <w:rFonts w:hint="cs"/>
          <w:rtl/>
        </w:rPr>
        <w:t>5061.</w:t>
      </w:r>
      <w:r>
        <w:rPr>
          <w:rtl/>
          <w:lang w:bidi="fa-IR"/>
        </w:rPr>
        <w:t xml:space="preserve"> الإمامُ عليٌّ عليه السلام : أكبَرُ الفَقرِ الحُمقُ .</w:t>
      </w:r>
      <w:r>
        <w:rPr>
          <w:rStyle w:val="libFootnotenumChar"/>
          <w:rFonts w:hint="cs"/>
          <w:rtl/>
        </w:rPr>
        <w:t>10</w:t>
      </w:r>
    </w:p>
    <w:p w:rsidR="009A3CE4" w:rsidRDefault="009A3CE4" w:rsidP="009A3CE4">
      <w:pPr>
        <w:pStyle w:val="libNormal"/>
        <w:rPr>
          <w:lang w:bidi="fa-IR"/>
        </w:rPr>
      </w:pPr>
      <w:r w:rsidRPr="00D31A5F">
        <w:rPr>
          <w:rStyle w:val="libBold1Char"/>
        </w:rPr>
        <w:t>5061.</w:t>
      </w:r>
      <w:r>
        <w:rPr>
          <w:lang w:bidi="fa-IR"/>
        </w:rPr>
        <w:t xml:space="preserve"> Imam Ali </w:t>
      </w:r>
      <w:r>
        <w:t>(AS)</w:t>
      </w:r>
      <w:r>
        <w:rPr>
          <w:lang w:bidi="fa-IR"/>
        </w:rPr>
        <w:t xml:space="preserve"> said, 'The greatest of poverty is stupidity.' </w:t>
      </w:r>
      <w:r>
        <w:rPr>
          <w:rStyle w:val="libFootnotenumChar"/>
        </w:rPr>
        <w:t>11</w:t>
      </w:r>
    </w:p>
    <w:p w:rsidR="009A3CE4" w:rsidRDefault="009A3CE4" w:rsidP="00D31A5F">
      <w:pPr>
        <w:pStyle w:val="libAr"/>
        <w:rPr>
          <w:lang w:bidi="fa-IR"/>
        </w:rPr>
      </w:pPr>
      <w:r w:rsidRPr="00D31A5F">
        <w:rPr>
          <w:rStyle w:val="libBold1Char"/>
          <w:rFonts w:hint="cs"/>
          <w:rtl/>
        </w:rPr>
        <w:t>5062.</w:t>
      </w:r>
      <w:r>
        <w:rPr>
          <w:rtl/>
          <w:lang w:bidi="fa-IR"/>
        </w:rPr>
        <w:t xml:space="preserve"> الإمامُ عليٌّ عليه السلام - وقد سُئلَ : أيُّ فَقرٍأشَدُّ ؟ - : الكُفرُ بعدَ الإيمانِ .</w:t>
      </w:r>
      <w:r>
        <w:rPr>
          <w:rStyle w:val="libFootnotenumChar"/>
          <w:rFonts w:hint="cs"/>
          <w:rtl/>
        </w:rPr>
        <w:t>12</w:t>
      </w:r>
    </w:p>
    <w:p w:rsidR="009A3CE4" w:rsidRDefault="009A3CE4" w:rsidP="009A3CE4">
      <w:pPr>
        <w:pStyle w:val="libNormal"/>
        <w:rPr>
          <w:lang w:bidi="fa-IR"/>
        </w:rPr>
      </w:pPr>
      <w:r w:rsidRPr="00D31A5F">
        <w:rPr>
          <w:rStyle w:val="libBold1Char"/>
        </w:rPr>
        <w:t>5062.</w:t>
      </w:r>
      <w:r>
        <w:rPr>
          <w:lang w:bidi="fa-IR"/>
        </w:rPr>
        <w:t xml:space="preserve"> Imam Ali </w:t>
      </w:r>
      <w:r>
        <w:t>(AS)</w:t>
      </w:r>
      <w:r>
        <w:rPr>
          <w:lang w:bidi="fa-IR"/>
        </w:rPr>
        <w:t xml:space="preserve">, when asked what kind of poverty is most severe, said, 'Disbelief after faith.' </w:t>
      </w:r>
      <w:r>
        <w:rPr>
          <w:rStyle w:val="libFootnotenumChar"/>
        </w:rPr>
        <w:t>13</w:t>
      </w:r>
    </w:p>
    <w:p w:rsidR="009A3CE4" w:rsidRDefault="009A3CE4" w:rsidP="00D31A5F">
      <w:pPr>
        <w:pStyle w:val="libAr"/>
        <w:rPr>
          <w:lang w:bidi="fa-IR"/>
        </w:rPr>
      </w:pPr>
      <w:r w:rsidRPr="00D31A5F">
        <w:rPr>
          <w:rStyle w:val="libBold1Char"/>
          <w:rFonts w:hint="cs"/>
          <w:rtl/>
        </w:rPr>
        <w:t>5063.</w:t>
      </w:r>
      <w:r>
        <w:rPr>
          <w:rtl/>
          <w:lang w:bidi="fa-IR"/>
        </w:rPr>
        <w:t xml:space="preserve"> الإمامُ عليٌّ عليه السلام : فَقرُ النَّفسِ شَرُّ الفَقرِ .</w:t>
      </w:r>
      <w:r>
        <w:rPr>
          <w:rStyle w:val="libFootnotenumChar"/>
          <w:rFonts w:hint="cs"/>
          <w:rtl/>
        </w:rPr>
        <w:t>14</w:t>
      </w:r>
    </w:p>
    <w:p w:rsidR="009A3CE4" w:rsidRDefault="009A3CE4" w:rsidP="009A3CE4">
      <w:pPr>
        <w:pStyle w:val="libNormal"/>
        <w:rPr>
          <w:lang w:bidi="fa-IR"/>
        </w:rPr>
      </w:pPr>
      <w:r w:rsidRPr="00D31A5F">
        <w:rPr>
          <w:rStyle w:val="libBold1Char"/>
        </w:rPr>
        <w:t>5063.</w:t>
      </w:r>
      <w:r>
        <w:rPr>
          <w:lang w:bidi="fa-IR"/>
        </w:rPr>
        <w:t xml:space="preserve"> Imam Ali </w:t>
      </w:r>
      <w:r>
        <w:t>(AS)</w:t>
      </w:r>
      <w:r>
        <w:rPr>
          <w:lang w:bidi="fa-IR"/>
        </w:rPr>
        <w:t xml:space="preserve"> said, 'Poverty of the self is the worst of poverty.' </w:t>
      </w:r>
      <w:r>
        <w:rPr>
          <w:rStyle w:val="libFootnotenumChar"/>
        </w:rPr>
        <w:t>15</w:t>
      </w:r>
    </w:p>
    <w:p w:rsidR="009A3CE4" w:rsidRDefault="009A3CE4" w:rsidP="00D31A5F">
      <w:pPr>
        <w:pStyle w:val="libAr"/>
        <w:rPr>
          <w:lang w:bidi="fa-IR"/>
        </w:rPr>
      </w:pPr>
      <w:r w:rsidRPr="00D31A5F">
        <w:rPr>
          <w:rStyle w:val="libBold1Char"/>
          <w:rFonts w:hint="cs"/>
          <w:rtl/>
        </w:rPr>
        <w:t>5064.</w:t>
      </w:r>
      <w:r>
        <w:rPr>
          <w:rtl/>
          <w:lang w:bidi="fa-IR"/>
        </w:rPr>
        <w:t xml:space="preserve"> الإمامُ عليٌّ عليه السلام : الغِنى‏ والفَقرُ بعدَ العَرضِ علَى اللَّهِ .</w:t>
      </w:r>
      <w:r>
        <w:rPr>
          <w:rStyle w:val="libFootnotenumChar"/>
          <w:rFonts w:hint="cs"/>
          <w:rtl/>
        </w:rPr>
        <w:t>16</w:t>
      </w:r>
    </w:p>
    <w:p w:rsidR="009A3CE4" w:rsidRDefault="009A3CE4" w:rsidP="009A3CE4">
      <w:pPr>
        <w:pStyle w:val="libNormal"/>
        <w:rPr>
          <w:lang w:bidi="fa-IR"/>
        </w:rPr>
      </w:pPr>
      <w:r w:rsidRPr="00D31A5F">
        <w:rPr>
          <w:rStyle w:val="libBold1Char"/>
        </w:rPr>
        <w:t>5064.</w:t>
      </w:r>
      <w:r>
        <w:rPr>
          <w:lang w:bidi="fa-IR"/>
        </w:rPr>
        <w:t xml:space="preserve"> Imam Ali </w:t>
      </w:r>
      <w:r>
        <w:t>(AS)</w:t>
      </w:r>
      <w:r>
        <w:rPr>
          <w:lang w:bidi="fa-IR"/>
        </w:rPr>
        <w:t xml:space="preserve"> said, '[Real] Wealth and poverty come after submission [of our deeds] to Allah.' </w:t>
      </w:r>
      <w:r>
        <w:rPr>
          <w:rStyle w:val="libFootnotenumChar"/>
        </w:rPr>
        <w:t>17</w:t>
      </w:r>
    </w:p>
    <w:p w:rsidR="009A3CE4" w:rsidRDefault="009A3CE4" w:rsidP="00D31A5F">
      <w:pPr>
        <w:pStyle w:val="libAr"/>
        <w:rPr>
          <w:lang w:bidi="fa-IR"/>
        </w:rPr>
      </w:pPr>
      <w:r w:rsidRPr="00D31A5F">
        <w:rPr>
          <w:rStyle w:val="libBold1Char"/>
          <w:rFonts w:hint="cs"/>
          <w:rtl/>
        </w:rPr>
        <w:t>5065.</w:t>
      </w:r>
      <w:r>
        <w:rPr>
          <w:rtl/>
          <w:lang w:bidi="fa-IR"/>
        </w:rPr>
        <w:t xml:space="preserve"> الإمامُ عليٌّ عليه السلام : لا فَقرَ بعدَ الجَنّةِ ، ولا غِنى‏ بعدَ النارِ .</w:t>
      </w:r>
      <w:r>
        <w:rPr>
          <w:rStyle w:val="libFootnotenumChar"/>
          <w:rFonts w:hint="cs"/>
          <w:rtl/>
        </w:rPr>
        <w:t>18</w:t>
      </w:r>
    </w:p>
    <w:p w:rsidR="009A3CE4" w:rsidRDefault="009A3CE4" w:rsidP="009A3CE4">
      <w:pPr>
        <w:pStyle w:val="libNormal"/>
        <w:rPr>
          <w:lang w:bidi="fa-IR"/>
        </w:rPr>
      </w:pPr>
      <w:r w:rsidRPr="00D31A5F">
        <w:rPr>
          <w:rStyle w:val="libBold1Char"/>
        </w:rPr>
        <w:t>5065.</w:t>
      </w:r>
      <w:r>
        <w:rPr>
          <w:lang w:bidi="fa-IR"/>
        </w:rPr>
        <w:t xml:space="preserve"> Imam Ali </w:t>
      </w:r>
      <w:r>
        <w:t>(AS)</w:t>
      </w:r>
      <w:r>
        <w:rPr>
          <w:lang w:bidi="fa-IR"/>
        </w:rPr>
        <w:t xml:space="preserve"> said, 'There is no poverty after [having] Heaven, and no wealth after the Hellfire.' </w:t>
      </w:r>
      <w:r>
        <w:rPr>
          <w:rStyle w:val="libFootnotenumChar"/>
        </w:rPr>
        <w:t>19</w:t>
      </w:r>
    </w:p>
    <w:p w:rsidR="009A3CE4" w:rsidRDefault="009A3CE4" w:rsidP="00D31A5F">
      <w:pPr>
        <w:pStyle w:val="libAr"/>
        <w:rPr>
          <w:lang w:bidi="fa-IR"/>
        </w:rPr>
      </w:pPr>
      <w:r w:rsidRPr="00D31A5F">
        <w:rPr>
          <w:rStyle w:val="libBold1Char"/>
          <w:rFonts w:hint="cs"/>
          <w:rtl/>
        </w:rPr>
        <w:t>5066.</w:t>
      </w:r>
      <w:r>
        <w:rPr>
          <w:rtl/>
          <w:lang w:bidi="fa-IR"/>
        </w:rPr>
        <w:t xml:space="preserve"> الإمامُ الحسنُ عليه السلام - لمّا سُئلَ عنِ الفَقرِ - : شَرَهُ النفسِ إلى‏ كُلِّ شي‏ءٍ .</w:t>
      </w:r>
      <w:r>
        <w:rPr>
          <w:rStyle w:val="libFootnotenumChar"/>
          <w:rFonts w:hint="cs"/>
          <w:rtl/>
        </w:rPr>
        <w:t>20</w:t>
      </w:r>
    </w:p>
    <w:p w:rsidR="009A3CE4" w:rsidRDefault="009A3CE4" w:rsidP="009A3CE4">
      <w:pPr>
        <w:pStyle w:val="libNormal"/>
        <w:rPr>
          <w:lang w:bidi="fa-IR"/>
        </w:rPr>
      </w:pPr>
      <w:r w:rsidRPr="00D31A5F">
        <w:rPr>
          <w:rStyle w:val="libBold1Char"/>
        </w:rPr>
        <w:lastRenderedPageBreak/>
        <w:t>5066.</w:t>
      </w:r>
      <w:r>
        <w:rPr>
          <w:lang w:bidi="fa-IR"/>
        </w:rPr>
        <w:t xml:space="preserve"> Imam Hasan </w:t>
      </w:r>
      <w:r>
        <w:t>(AS)</w:t>
      </w:r>
      <w:r>
        <w:rPr>
          <w:lang w:bidi="fa-IR"/>
        </w:rPr>
        <w:t xml:space="preserve">, when asked about poverty, said, 'It is the greed of the self for everything.' </w:t>
      </w:r>
      <w:r>
        <w:rPr>
          <w:rStyle w:val="libFootnotenumChar"/>
        </w:rPr>
        <w:t>21</w:t>
      </w:r>
    </w:p>
    <w:p w:rsidR="009A3CE4" w:rsidRDefault="009A3CE4" w:rsidP="00D31A5F">
      <w:pPr>
        <w:pStyle w:val="libAr"/>
        <w:rPr>
          <w:lang w:bidi="fa-IR"/>
        </w:rPr>
      </w:pPr>
      <w:r w:rsidRPr="00D31A5F">
        <w:rPr>
          <w:rStyle w:val="libBold1Char"/>
          <w:rFonts w:hint="cs"/>
          <w:rtl/>
        </w:rPr>
        <w:t>5067.</w:t>
      </w:r>
      <w:r>
        <w:rPr>
          <w:rtl/>
          <w:lang w:bidi="fa-IR"/>
        </w:rPr>
        <w:t xml:space="preserve"> الإمامُ الهاديُّ عليه السلام : الفَقرُ شَرَهُ النفسِ وشِدَّةُ القُنوطِ .</w:t>
      </w:r>
      <w:r>
        <w:rPr>
          <w:rStyle w:val="libFootnotenumChar"/>
          <w:rFonts w:hint="cs"/>
          <w:rtl/>
        </w:rPr>
        <w:t>22</w:t>
      </w:r>
    </w:p>
    <w:p w:rsidR="009A3CE4" w:rsidRDefault="009A3CE4" w:rsidP="009A3CE4">
      <w:pPr>
        <w:pStyle w:val="libNormal"/>
        <w:rPr>
          <w:lang w:bidi="fa-IR"/>
        </w:rPr>
      </w:pPr>
      <w:r w:rsidRPr="00D31A5F">
        <w:rPr>
          <w:rStyle w:val="libBold1Char"/>
        </w:rPr>
        <w:t>5067.</w:t>
      </w:r>
      <w:r>
        <w:rPr>
          <w:lang w:bidi="fa-IR"/>
        </w:rPr>
        <w:t xml:space="preserve"> Imam al-Hadi </w:t>
      </w:r>
      <w:r>
        <w:t>(AS)</w:t>
      </w:r>
      <w:r>
        <w:rPr>
          <w:lang w:bidi="fa-IR"/>
        </w:rPr>
        <w:t xml:space="preserve"> said, 'Poverty is the greed of the self and the extremity of despair.' </w:t>
      </w:r>
      <w:r>
        <w:rPr>
          <w:rStyle w:val="libFootnotenumChar"/>
        </w:rPr>
        <w:t>23</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الغنى : باب 1445</w:t>
      </w:r>
      <w:r>
        <w:rPr>
          <w:lang w:bidi="fa-IR"/>
        </w:rPr>
        <w:t xml:space="preserve"> .</w:t>
      </w:r>
    </w:p>
    <w:p w:rsidR="009A3CE4" w:rsidRDefault="009A3CE4" w:rsidP="00D31A5F">
      <w:pPr>
        <w:pStyle w:val="libBold2"/>
        <w:rPr>
          <w:lang w:bidi="fa-IR"/>
        </w:rPr>
      </w:pPr>
      <w:r>
        <w:t>(See also: RICHES: section 1445)</w:t>
      </w:r>
    </w:p>
    <w:p w:rsidR="009A3CE4" w:rsidRDefault="009A3CE4" w:rsidP="009A3CE4">
      <w:pPr>
        <w:pStyle w:val="libNormal"/>
        <w:rPr>
          <w:lang w:bidi="fa-IR"/>
        </w:rPr>
      </w:pPr>
    </w:p>
    <w:p w:rsidR="009A3CE4" w:rsidRDefault="009A3CE4" w:rsidP="00217917">
      <w:pPr>
        <w:pStyle w:val="Heading3"/>
        <w:rPr>
          <w:lang w:bidi="fa-IR"/>
        </w:rPr>
      </w:pPr>
      <w:bookmarkStart w:id="3447" w:name="_Toc484340457"/>
      <w:bookmarkStart w:id="3448" w:name="_Toc485817983"/>
      <w:r>
        <w:rPr>
          <w:lang w:bidi="fa-IR"/>
        </w:rPr>
        <w:t>Notes</w:t>
      </w:r>
      <w:bookmarkEnd w:id="3447"/>
      <w:bookmarkEnd w:id="3448"/>
    </w:p>
    <w:p w:rsidR="009A3CE4" w:rsidRDefault="009A3CE4" w:rsidP="009A3CE4">
      <w:pPr>
        <w:pStyle w:val="libFootnote"/>
        <w:rPr>
          <w:lang w:bidi="fa-IR"/>
        </w:rPr>
      </w:pPr>
      <w:r>
        <w:rPr>
          <w:lang w:bidi="fa-IR"/>
        </w:rPr>
        <w:t xml:space="preserve">1. </w:t>
      </w:r>
      <w:r>
        <w:rPr>
          <w:rtl/>
          <w:lang w:bidi="fa-IR"/>
        </w:rPr>
        <w:t xml:space="preserve">بحار الأنوار : 95 / 462 </w:t>
      </w:r>
      <w:r>
        <w:rPr>
          <w:lang w:bidi="fa-IR"/>
        </w:rPr>
        <w:t>.</w:t>
      </w:r>
    </w:p>
    <w:p w:rsidR="009A3CE4" w:rsidRDefault="009A3CE4" w:rsidP="009A3CE4">
      <w:pPr>
        <w:pStyle w:val="libFootnote"/>
        <w:rPr>
          <w:lang w:bidi="fa-IR"/>
        </w:rPr>
      </w:pPr>
      <w:r>
        <w:rPr>
          <w:lang w:bidi="fa-IR"/>
        </w:rPr>
        <w:t>2. Prophet Enoch (AS) is known as Idris in the Arabic tradition (ed.)</w:t>
      </w:r>
    </w:p>
    <w:p w:rsidR="009A3CE4" w:rsidRDefault="009A3CE4" w:rsidP="009A3CE4">
      <w:pPr>
        <w:pStyle w:val="libFootnote"/>
        <w:rPr>
          <w:lang w:bidi="fa-IR"/>
        </w:rPr>
      </w:pPr>
      <w:r>
        <w:rPr>
          <w:lang w:bidi="fa-IR"/>
        </w:rPr>
        <w:t>3. Bihar al-Anwar, v. 95, p. 462</w:t>
      </w:r>
    </w:p>
    <w:p w:rsidR="009A3CE4" w:rsidRDefault="009A3CE4" w:rsidP="009A3CE4">
      <w:pPr>
        <w:pStyle w:val="libFootnote"/>
        <w:rPr>
          <w:lang w:bidi="fa-IR"/>
        </w:rPr>
      </w:pPr>
      <w:r>
        <w:rPr>
          <w:lang w:bidi="fa-IR"/>
        </w:rPr>
        <w:t xml:space="preserve">4. </w:t>
      </w:r>
      <w:r>
        <w:rPr>
          <w:rtl/>
          <w:lang w:bidi="fa-IR"/>
        </w:rPr>
        <w:t xml:space="preserve">بحار الأنوار : 77 / 150 / 86 </w:t>
      </w:r>
      <w:r>
        <w:rPr>
          <w:lang w:bidi="fa-IR"/>
        </w:rPr>
        <w:t>.</w:t>
      </w:r>
    </w:p>
    <w:p w:rsidR="009A3CE4" w:rsidRDefault="009A3CE4" w:rsidP="009A3CE4">
      <w:pPr>
        <w:pStyle w:val="libFootnote"/>
        <w:rPr>
          <w:lang w:bidi="fa-IR"/>
        </w:rPr>
      </w:pPr>
      <w:r>
        <w:rPr>
          <w:lang w:bidi="fa-IR"/>
        </w:rPr>
        <w:t>5. Ibid. v. 77, p. 150, no. 86</w:t>
      </w:r>
    </w:p>
    <w:p w:rsidR="009A3CE4" w:rsidRDefault="009A3CE4" w:rsidP="009A3CE4">
      <w:pPr>
        <w:pStyle w:val="libFootnote"/>
        <w:rPr>
          <w:lang w:bidi="fa-IR"/>
        </w:rPr>
      </w:pPr>
      <w:r>
        <w:rPr>
          <w:lang w:bidi="fa-IR"/>
        </w:rPr>
        <w:t xml:space="preserve">6. </w:t>
      </w:r>
      <w:r>
        <w:rPr>
          <w:rtl/>
          <w:lang w:bidi="fa-IR"/>
        </w:rPr>
        <w:t xml:space="preserve">بحار الأنوار : 5672 / 86 </w:t>
      </w:r>
      <w:r>
        <w:rPr>
          <w:lang w:bidi="fa-IR"/>
        </w:rPr>
        <w:t>.</w:t>
      </w:r>
    </w:p>
    <w:p w:rsidR="009A3CE4" w:rsidRDefault="009A3CE4" w:rsidP="009A3CE4">
      <w:pPr>
        <w:pStyle w:val="libFootnote"/>
        <w:rPr>
          <w:lang w:bidi="fa-IR"/>
        </w:rPr>
      </w:pPr>
      <w:r>
        <w:rPr>
          <w:lang w:bidi="fa-IR"/>
        </w:rPr>
        <w:t>7. Ibid. v. 72, p. 56, no. 86</w:t>
      </w:r>
    </w:p>
    <w:p w:rsidR="009A3CE4" w:rsidRDefault="009A3CE4" w:rsidP="009A3CE4">
      <w:pPr>
        <w:pStyle w:val="libFootnote"/>
        <w:rPr>
          <w:lang w:bidi="fa-IR"/>
        </w:rPr>
      </w:pPr>
      <w:r>
        <w:rPr>
          <w:lang w:bidi="fa-IR"/>
        </w:rPr>
        <w:t xml:space="preserve">8. </w:t>
      </w:r>
      <w:r>
        <w:rPr>
          <w:rtl/>
          <w:lang w:bidi="fa-IR"/>
        </w:rPr>
        <w:t xml:space="preserve">نهج البلاغة : الحكمة 54 </w:t>
      </w:r>
      <w:r>
        <w:rPr>
          <w:lang w:bidi="fa-IR"/>
        </w:rPr>
        <w:t>.</w:t>
      </w:r>
    </w:p>
    <w:p w:rsidR="009A3CE4" w:rsidRDefault="009A3CE4" w:rsidP="009A3CE4">
      <w:pPr>
        <w:pStyle w:val="libFootnote"/>
        <w:rPr>
          <w:lang w:bidi="fa-IR"/>
        </w:rPr>
      </w:pPr>
      <w:r>
        <w:rPr>
          <w:lang w:bidi="fa-IR"/>
        </w:rPr>
        <w:t>9. Nahj al-Balagha, Saying 54</w:t>
      </w:r>
    </w:p>
    <w:p w:rsidR="009A3CE4" w:rsidRDefault="009A3CE4" w:rsidP="009A3CE4">
      <w:pPr>
        <w:pStyle w:val="libFootnote"/>
        <w:rPr>
          <w:lang w:bidi="fa-IR"/>
        </w:rPr>
      </w:pPr>
      <w:r>
        <w:rPr>
          <w:lang w:bidi="fa-IR"/>
        </w:rPr>
        <w:t xml:space="preserve">10. </w:t>
      </w:r>
      <w:r>
        <w:rPr>
          <w:rtl/>
          <w:lang w:bidi="fa-IR"/>
        </w:rPr>
        <w:t xml:space="preserve">نهج البلاغة : الحكمة 38 </w:t>
      </w:r>
      <w:r>
        <w:rPr>
          <w:lang w:bidi="fa-IR"/>
        </w:rPr>
        <w:t>.</w:t>
      </w:r>
    </w:p>
    <w:p w:rsidR="009A3CE4" w:rsidRDefault="009A3CE4" w:rsidP="009A3CE4">
      <w:pPr>
        <w:pStyle w:val="libFootnote"/>
        <w:rPr>
          <w:lang w:bidi="fa-IR"/>
        </w:rPr>
      </w:pPr>
      <w:r>
        <w:rPr>
          <w:lang w:bidi="fa-IR"/>
        </w:rPr>
        <w:t>11. Ibid. Saying 38</w:t>
      </w:r>
    </w:p>
    <w:p w:rsidR="009A3CE4" w:rsidRDefault="009A3CE4" w:rsidP="009A3CE4">
      <w:pPr>
        <w:pStyle w:val="libFootnote"/>
        <w:rPr>
          <w:lang w:bidi="fa-IR"/>
        </w:rPr>
      </w:pPr>
      <w:r>
        <w:rPr>
          <w:lang w:bidi="fa-IR"/>
        </w:rPr>
        <w:t xml:space="preserve">12. </w:t>
      </w:r>
      <w:r>
        <w:rPr>
          <w:rtl/>
          <w:lang w:bidi="fa-IR"/>
        </w:rPr>
        <w:t xml:space="preserve">بحار الأنوار : 77 / 377 / 1 </w:t>
      </w:r>
      <w:r>
        <w:rPr>
          <w:lang w:bidi="fa-IR"/>
        </w:rPr>
        <w:t>.</w:t>
      </w:r>
    </w:p>
    <w:p w:rsidR="009A3CE4" w:rsidRDefault="009A3CE4" w:rsidP="009A3CE4">
      <w:pPr>
        <w:pStyle w:val="libFootnote"/>
        <w:rPr>
          <w:lang w:bidi="fa-IR"/>
        </w:rPr>
      </w:pPr>
      <w:r>
        <w:rPr>
          <w:lang w:bidi="fa-IR"/>
        </w:rPr>
        <w:t>13. Bihar al-Anwar, v. 77, p. 377, no. 1</w:t>
      </w:r>
    </w:p>
    <w:p w:rsidR="009A3CE4" w:rsidRDefault="009A3CE4" w:rsidP="009A3CE4">
      <w:pPr>
        <w:pStyle w:val="libFootnote"/>
        <w:rPr>
          <w:lang w:bidi="fa-IR"/>
        </w:rPr>
      </w:pPr>
      <w:r>
        <w:rPr>
          <w:lang w:bidi="fa-IR"/>
        </w:rPr>
        <w:t xml:space="preserve">14. </w:t>
      </w:r>
      <w:r>
        <w:rPr>
          <w:rtl/>
          <w:lang w:bidi="fa-IR"/>
        </w:rPr>
        <w:t xml:space="preserve">غرر الحكم : 6547 </w:t>
      </w:r>
      <w:r>
        <w:rPr>
          <w:lang w:bidi="fa-IR"/>
        </w:rPr>
        <w:t>.</w:t>
      </w:r>
    </w:p>
    <w:p w:rsidR="009A3CE4" w:rsidRDefault="009A3CE4" w:rsidP="009A3CE4">
      <w:pPr>
        <w:pStyle w:val="libFootnote"/>
        <w:rPr>
          <w:lang w:bidi="fa-IR"/>
        </w:rPr>
      </w:pPr>
      <w:r>
        <w:rPr>
          <w:lang w:bidi="fa-IR"/>
        </w:rPr>
        <w:t>15. Ghurar al-Hikam, no. 6547</w:t>
      </w:r>
    </w:p>
    <w:p w:rsidR="009A3CE4" w:rsidRDefault="009A3CE4" w:rsidP="009A3CE4">
      <w:pPr>
        <w:pStyle w:val="libFootnote"/>
        <w:rPr>
          <w:lang w:bidi="fa-IR"/>
        </w:rPr>
      </w:pPr>
      <w:r>
        <w:rPr>
          <w:lang w:bidi="fa-IR"/>
        </w:rPr>
        <w:t xml:space="preserve">16. </w:t>
      </w:r>
      <w:r>
        <w:rPr>
          <w:rtl/>
          <w:lang w:bidi="fa-IR"/>
        </w:rPr>
        <w:t xml:space="preserve">نهج البلاغة : الحكمة 452 </w:t>
      </w:r>
      <w:r>
        <w:rPr>
          <w:lang w:bidi="fa-IR"/>
        </w:rPr>
        <w:t>.</w:t>
      </w:r>
    </w:p>
    <w:p w:rsidR="009A3CE4" w:rsidRDefault="009A3CE4" w:rsidP="009A3CE4">
      <w:pPr>
        <w:pStyle w:val="libFootnote"/>
        <w:rPr>
          <w:lang w:bidi="fa-IR"/>
        </w:rPr>
      </w:pPr>
      <w:r>
        <w:rPr>
          <w:lang w:bidi="fa-IR"/>
        </w:rPr>
        <w:t>17. Nahj al-Balagha, Saying 452</w:t>
      </w:r>
    </w:p>
    <w:p w:rsidR="009A3CE4" w:rsidRDefault="009A3CE4" w:rsidP="009A3CE4">
      <w:pPr>
        <w:pStyle w:val="libFootnote"/>
        <w:rPr>
          <w:lang w:bidi="fa-IR"/>
        </w:rPr>
      </w:pPr>
      <w:r>
        <w:rPr>
          <w:lang w:bidi="fa-IR"/>
        </w:rPr>
        <w:t xml:space="preserve">18. </w:t>
      </w:r>
      <w:r>
        <w:rPr>
          <w:rtl/>
          <w:lang w:bidi="fa-IR"/>
        </w:rPr>
        <w:t xml:space="preserve">تحف العقول : 216 </w:t>
      </w:r>
      <w:r>
        <w:rPr>
          <w:lang w:bidi="fa-IR"/>
        </w:rPr>
        <w:t>.</w:t>
      </w:r>
    </w:p>
    <w:p w:rsidR="009A3CE4" w:rsidRDefault="009A3CE4" w:rsidP="009A3CE4">
      <w:pPr>
        <w:pStyle w:val="libFootnote"/>
        <w:rPr>
          <w:lang w:bidi="fa-IR"/>
        </w:rPr>
      </w:pPr>
      <w:r>
        <w:rPr>
          <w:lang w:bidi="fa-IR"/>
        </w:rPr>
        <w:t>19. Tuhaf al-Uqul, no. 216</w:t>
      </w:r>
    </w:p>
    <w:p w:rsidR="009A3CE4" w:rsidRDefault="009A3CE4" w:rsidP="009A3CE4">
      <w:pPr>
        <w:pStyle w:val="libFootnote"/>
        <w:rPr>
          <w:lang w:bidi="fa-IR"/>
        </w:rPr>
      </w:pPr>
      <w:r>
        <w:rPr>
          <w:lang w:bidi="fa-IR"/>
        </w:rPr>
        <w:t xml:space="preserve">20. </w:t>
      </w:r>
      <w:r>
        <w:rPr>
          <w:rtl/>
          <w:lang w:bidi="fa-IR"/>
        </w:rPr>
        <w:t xml:space="preserve">تحف العقول : 225 </w:t>
      </w:r>
      <w:r>
        <w:rPr>
          <w:lang w:bidi="fa-IR"/>
        </w:rPr>
        <w:t>.</w:t>
      </w:r>
    </w:p>
    <w:p w:rsidR="009A3CE4" w:rsidRDefault="009A3CE4" w:rsidP="009A3CE4">
      <w:pPr>
        <w:pStyle w:val="libFootnote"/>
        <w:rPr>
          <w:lang w:bidi="fa-IR"/>
        </w:rPr>
      </w:pPr>
      <w:r>
        <w:rPr>
          <w:lang w:bidi="fa-IR"/>
        </w:rPr>
        <w:t>21. Ibid. no. 225</w:t>
      </w:r>
    </w:p>
    <w:p w:rsidR="009A3CE4" w:rsidRDefault="009A3CE4" w:rsidP="009A3CE4">
      <w:pPr>
        <w:pStyle w:val="libFootnote"/>
        <w:rPr>
          <w:lang w:bidi="fa-IR"/>
        </w:rPr>
      </w:pPr>
      <w:r>
        <w:rPr>
          <w:lang w:bidi="fa-IR"/>
        </w:rPr>
        <w:t xml:space="preserve">22. </w:t>
      </w:r>
      <w:r>
        <w:rPr>
          <w:rtl/>
          <w:lang w:bidi="fa-IR"/>
        </w:rPr>
        <w:t xml:space="preserve">بحار الأنوار : 78 / 368 / 3 </w:t>
      </w:r>
      <w:r>
        <w:rPr>
          <w:lang w:bidi="fa-IR"/>
        </w:rPr>
        <w:t>.</w:t>
      </w:r>
    </w:p>
    <w:p w:rsidR="009A3CE4" w:rsidRDefault="009A3CE4" w:rsidP="009A3CE4">
      <w:pPr>
        <w:pStyle w:val="libFootnote"/>
        <w:rPr>
          <w:lang w:bidi="fa-IR"/>
        </w:rPr>
      </w:pPr>
      <w:r>
        <w:rPr>
          <w:lang w:bidi="fa-IR"/>
        </w:rPr>
        <w:t>23. Bihar al-Anwar, v. 78, p. 368, no. 3</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449" w:name="_Toc484340458"/>
      <w:bookmarkStart w:id="3450" w:name="_Toc485817984"/>
      <w:r>
        <w:rPr>
          <w:lang w:bidi="fa-IR"/>
        </w:rPr>
        <w:lastRenderedPageBreak/>
        <w:t xml:space="preserve">1488 - </w:t>
      </w:r>
      <w:r>
        <w:rPr>
          <w:rtl/>
          <w:lang w:bidi="fa-IR"/>
        </w:rPr>
        <w:t>الفَقرُ المَمدوحُ والمَذمومُ‏</w:t>
      </w:r>
      <w:bookmarkEnd w:id="3449"/>
      <w:bookmarkEnd w:id="3450"/>
    </w:p>
    <w:p w:rsidR="009A3CE4" w:rsidRDefault="009A3CE4" w:rsidP="00034539">
      <w:pPr>
        <w:pStyle w:val="Heading2Center"/>
        <w:rPr>
          <w:lang w:bidi="fa-IR"/>
        </w:rPr>
      </w:pPr>
      <w:bookmarkStart w:id="3451" w:name="_Toc484340459"/>
      <w:bookmarkStart w:id="3452" w:name="_Toc485817985"/>
      <w:r>
        <w:rPr>
          <w:lang w:bidi="fa-IR"/>
        </w:rPr>
        <w:t>1488. PRAISEWORTHY AND DISPARAGED POVERTY</w:t>
      </w:r>
      <w:bookmarkEnd w:id="3451"/>
      <w:bookmarkEnd w:id="3452"/>
    </w:p>
    <w:p w:rsidR="009A3CE4" w:rsidRDefault="009A3CE4" w:rsidP="00D31A5F">
      <w:pPr>
        <w:pStyle w:val="libAr"/>
        <w:rPr>
          <w:lang w:bidi="fa-IR"/>
        </w:rPr>
      </w:pPr>
      <w:r w:rsidRPr="00D31A5F">
        <w:rPr>
          <w:rStyle w:val="libBold1Char"/>
          <w:rFonts w:hint="cs"/>
          <w:rtl/>
        </w:rPr>
        <w:t>5068.</w:t>
      </w:r>
      <w:r>
        <w:rPr>
          <w:rtl/>
          <w:lang w:bidi="fa-IR"/>
        </w:rPr>
        <w:t xml:space="preserve"> الإمامُ الصّادقُ عليه السلام - لمّا سُئلَ عمّا يُروى‏ عن أبي ذَرٍّ : ثلاثةٌ يُبغِضُها الناسُ‏وأنا اُحِبُّها : اُحِبُّ المَوتَ واُحِبُّ الفَقرَ واُحِبُّ البَلاءَ - : إنّ هذا ليس على‏ ما يَرَونَ‏</w:t>
      </w:r>
      <w:r>
        <w:rPr>
          <w:rStyle w:val="libFootnotenumChar"/>
          <w:rFonts w:hint="cs"/>
          <w:rtl/>
        </w:rPr>
        <w:t>1</w:t>
      </w:r>
      <w:r>
        <w:rPr>
          <w:rtl/>
          <w:lang w:bidi="fa-IR"/>
        </w:rPr>
        <w:t xml:space="preserve"> ؛ إنّما عَنى‏ :المَوتُ في طاعَةِ اللَّهِ أحَبُّ إلَيَّ مِن الحَياةِ في مَعصيَةِ اللَّهِ ،والفَقرُ في طاعةِ اللَّهِ أحَبُّ إليَّ مِن‏الغِنى‏ في‏مَعصيَةِ اللَّهِ ، والبَلاءُ في طاعَةِاللَّهِ أحَبُ‏إلَيَّ مِن الصِّحَّةِ في مَعصيَةِ اللَّهِ .</w:t>
      </w:r>
      <w:r>
        <w:rPr>
          <w:rStyle w:val="libFootnotenumChar"/>
          <w:rFonts w:hint="cs"/>
          <w:rtl/>
        </w:rPr>
        <w:t>2</w:t>
      </w:r>
    </w:p>
    <w:p w:rsidR="009A3CE4" w:rsidRDefault="009A3CE4" w:rsidP="009A3CE4">
      <w:pPr>
        <w:pStyle w:val="libNormal"/>
        <w:rPr>
          <w:lang w:bidi="fa-IR"/>
        </w:rPr>
      </w:pPr>
      <w:r w:rsidRPr="00D31A5F">
        <w:rPr>
          <w:rStyle w:val="libBold1Char"/>
        </w:rPr>
        <w:t>5068.</w:t>
      </w:r>
      <w:r>
        <w:rPr>
          <w:lang w:bidi="fa-IR"/>
        </w:rPr>
        <w:t xml:space="preserve"> Imam al-Sadiq </w:t>
      </w:r>
      <w:r>
        <w:t>(AS)</w:t>
      </w:r>
      <w:r>
        <w:rPr>
          <w:lang w:bidi="fa-IR"/>
        </w:rPr>
        <w:t xml:space="preserve">, when asked about the [meaning of the] saying of Abu Dharr: </w:t>
      </w:r>
      <w:r>
        <w:rPr>
          <w:rStyle w:val="libBoldItalicChar"/>
        </w:rPr>
        <w:t>“There are three things that people hate but I love: I love death and I love poverty and I love tribulation”</w:t>
      </w:r>
      <w:r>
        <w:rPr>
          <w:lang w:bidi="fa-IR"/>
        </w:rPr>
        <w:t xml:space="preserve">, said, 'This is not as they have understood it. What he meant is that death in the obedience of Allah is more beloved to me than a life of disobedience to Allah; poverty in the obedience of Allah is more beloved to me than wealth [accompanied] with disobedience to Allah, and tribulation [accompanied] with obedience to Allah is more beloved to me than good health with disobedience to Allah.' </w:t>
      </w:r>
      <w:r>
        <w:rPr>
          <w:rStyle w:val="libFootnotenumChar"/>
        </w:rPr>
        <w:t>3</w:t>
      </w:r>
    </w:p>
    <w:p w:rsidR="009A3CE4" w:rsidRDefault="009A3CE4" w:rsidP="00D31A5F">
      <w:pPr>
        <w:pStyle w:val="libAr"/>
        <w:rPr>
          <w:lang w:bidi="fa-IR"/>
        </w:rPr>
      </w:pPr>
      <w:r w:rsidRPr="00D31A5F">
        <w:rPr>
          <w:rStyle w:val="libBold1Char"/>
          <w:rFonts w:hint="cs"/>
          <w:rtl/>
        </w:rPr>
        <w:t>5069.</w:t>
      </w:r>
      <w:r>
        <w:rPr>
          <w:rtl/>
          <w:lang w:bidi="fa-IR"/>
        </w:rPr>
        <w:t xml:space="preserve"> الإمامُ الصّادقُ عليه السلام : الفَقرُ مَعَنا خَيرٌ من‏الغِنى‏ مع غَيرِنا ، والقَتلُ مَعَنا خَيرٌ من الحَياةِ مَع غَيرِنا .</w:t>
      </w:r>
      <w:r>
        <w:rPr>
          <w:rStyle w:val="libFootnotenumChar"/>
          <w:rFonts w:hint="cs"/>
          <w:rtl/>
        </w:rPr>
        <w:t>4</w:t>
      </w:r>
    </w:p>
    <w:p w:rsidR="009A3CE4" w:rsidRDefault="009A3CE4" w:rsidP="009A3CE4">
      <w:pPr>
        <w:pStyle w:val="libNormal"/>
        <w:rPr>
          <w:lang w:bidi="fa-IR"/>
        </w:rPr>
      </w:pPr>
      <w:r w:rsidRPr="00D31A5F">
        <w:rPr>
          <w:rStyle w:val="libBold1Char"/>
        </w:rPr>
        <w:t>5069.</w:t>
      </w:r>
      <w:r>
        <w:rPr>
          <w:lang w:bidi="fa-IR"/>
        </w:rPr>
        <w:t xml:space="preserve"> Imam al-Sadiq </w:t>
      </w:r>
      <w:r>
        <w:t>(AS)</w:t>
      </w:r>
      <w:r>
        <w:rPr>
          <w:lang w:bidi="fa-IR"/>
        </w:rPr>
        <w:t xml:space="preserve"> said, 'Poverty with us [i.e. our guardianship] is better than wealth with other than us, and death with us is better than life with other than us.' </w:t>
      </w:r>
      <w:r>
        <w:rPr>
          <w:rStyle w:val="libFootnotenumChar"/>
        </w:rPr>
        <w:t>5</w:t>
      </w:r>
    </w:p>
    <w:p w:rsidR="009A3CE4" w:rsidRDefault="009A3CE4" w:rsidP="00D31A5F">
      <w:pPr>
        <w:pStyle w:val="libAr"/>
        <w:rPr>
          <w:lang w:bidi="fa-IR"/>
        </w:rPr>
      </w:pPr>
      <w:r w:rsidRPr="00D31A5F">
        <w:rPr>
          <w:rStyle w:val="libBold1Char"/>
          <w:rFonts w:hint="cs"/>
          <w:rtl/>
        </w:rPr>
        <w:t>5070.</w:t>
      </w:r>
      <w:r>
        <w:rPr>
          <w:rtl/>
          <w:lang w:bidi="fa-IR"/>
        </w:rPr>
        <w:t xml:space="preserve"> الإمامُ الصّادقُ عليه السلام : غِنىً يَحجُزُكَ عنِ الظُّلمِ خَيرٌ مِن فَقرٍ يَحمِلُكَ علَى الإثمِ .</w:t>
      </w:r>
      <w:r>
        <w:rPr>
          <w:rStyle w:val="libFootnotenumChar"/>
          <w:rFonts w:hint="cs"/>
          <w:rtl/>
        </w:rPr>
        <w:t>6</w:t>
      </w:r>
    </w:p>
    <w:p w:rsidR="009A3CE4" w:rsidRDefault="009A3CE4" w:rsidP="009A3CE4">
      <w:pPr>
        <w:pStyle w:val="libNormal"/>
        <w:rPr>
          <w:lang w:bidi="fa-IR"/>
        </w:rPr>
      </w:pPr>
      <w:r w:rsidRPr="00D31A5F">
        <w:rPr>
          <w:rStyle w:val="libBold1Char"/>
        </w:rPr>
        <w:t>5070.</w:t>
      </w:r>
      <w:r>
        <w:rPr>
          <w:lang w:bidi="fa-IR"/>
        </w:rPr>
        <w:t xml:space="preserve"> Imam al-Sadiq </w:t>
      </w:r>
      <w:r>
        <w:t>(AS)</w:t>
      </w:r>
      <w:r>
        <w:rPr>
          <w:lang w:bidi="fa-IR"/>
        </w:rPr>
        <w:t xml:space="preserve"> said, 'Wealth that prevents you from oppression is better than poverty that drives you to sin.' </w:t>
      </w:r>
      <w:r>
        <w:rPr>
          <w:rStyle w:val="libFootnotenumChar"/>
        </w:rPr>
        <w:t>7</w:t>
      </w:r>
    </w:p>
    <w:p w:rsidR="009A3CE4" w:rsidRDefault="009A3CE4" w:rsidP="00D31A5F">
      <w:pPr>
        <w:pStyle w:val="libAr"/>
        <w:rPr>
          <w:lang w:bidi="fa-IR"/>
        </w:rPr>
      </w:pPr>
      <w:r w:rsidRPr="00D31A5F">
        <w:rPr>
          <w:rStyle w:val="libBold1Char"/>
          <w:rFonts w:hint="cs"/>
          <w:rtl/>
        </w:rPr>
        <w:t>5071.</w:t>
      </w:r>
      <w:r>
        <w:rPr>
          <w:rtl/>
          <w:lang w:bidi="fa-IR"/>
        </w:rPr>
        <w:t xml:space="preserve"> الإمامُ الصّادقُ عليه السلام : الفَقرُ المَوتُ الأحمَرُ ، [ قالَ الراوي : ]فقلتُ لأبي عبدِاللَّهِ عليه السلام : الفَقرُ مِن الدِّينارِ والدِّرهَمِ ؟ فقالَ : لا ، ولكن مِن الدِّينِ .</w:t>
      </w:r>
      <w:r>
        <w:rPr>
          <w:rStyle w:val="libFootnotenumChar"/>
          <w:rFonts w:hint="cs"/>
          <w:rtl/>
        </w:rPr>
        <w:t>8</w:t>
      </w:r>
    </w:p>
    <w:p w:rsidR="009A3CE4" w:rsidRDefault="009A3CE4" w:rsidP="009A3CE4">
      <w:pPr>
        <w:pStyle w:val="libNormal"/>
        <w:rPr>
          <w:lang w:bidi="fa-IR"/>
        </w:rPr>
      </w:pPr>
      <w:r w:rsidRPr="00D31A5F">
        <w:rPr>
          <w:rStyle w:val="libBold1Char"/>
        </w:rPr>
        <w:t>5071.</w:t>
      </w:r>
      <w:r>
        <w:rPr>
          <w:lang w:bidi="fa-IR"/>
        </w:rPr>
        <w:t xml:space="preserve"> Imam al-Sadiq </w:t>
      </w:r>
      <w:r>
        <w:t>(AS)</w:t>
      </w:r>
      <w:r>
        <w:rPr>
          <w:lang w:bidi="fa-IR"/>
        </w:rPr>
        <w:t xml:space="preserve"> said, 'Poverty is red death.' The narrator said, 'I asked Abu Abdullah [al-Sadiq] </w:t>
      </w:r>
      <w:r>
        <w:t>(AS)</w:t>
      </w:r>
      <w:r>
        <w:rPr>
          <w:lang w:bidi="fa-IR"/>
        </w:rPr>
        <w:t xml:space="preserve">, 'Poverty of dinars and dirhams?' He said, 'No, rather poverty in one's faith.' </w:t>
      </w:r>
      <w:r>
        <w:rPr>
          <w:rStyle w:val="libFootnotenumChar"/>
        </w:rPr>
        <w:t>9</w:t>
      </w:r>
    </w:p>
    <w:p w:rsidR="009A3CE4" w:rsidRDefault="009A3CE4" w:rsidP="009A3CE4">
      <w:pPr>
        <w:pStyle w:val="libNormal"/>
        <w:rPr>
          <w:lang w:bidi="fa-IR"/>
        </w:rPr>
      </w:pPr>
    </w:p>
    <w:p w:rsidR="009A3CE4" w:rsidRDefault="009A3CE4" w:rsidP="00217917">
      <w:pPr>
        <w:pStyle w:val="Heading3"/>
        <w:rPr>
          <w:lang w:bidi="fa-IR"/>
        </w:rPr>
      </w:pPr>
      <w:bookmarkStart w:id="3453" w:name="_Toc484340460"/>
      <w:bookmarkStart w:id="3454" w:name="_Toc485817986"/>
      <w:r>
        <w:rPr>
          <w:lang w:bidi="fa-IR"/>
        </w:rPr>
        <w:t>Notes</w:t>
      </w:r>
      <w:bookmarkEnd w:id="3453"/>
      <w:bookmarkEnd w:id="3454"/>
    </w:p>
    <w:p w:rsidR="009A3CE4" w:rsidRDefault="009A3CE4" w:rsidP="009A3CE4">
      <w:pPr>
        <w:pStyle w:val="libFootnote"/>
        <w:rPr>
          <w:lang w:bidi="fa-IR"/>
        </w:rPr>
      </w:pPr>
      <w:r>
        <w:rPr>
          <w:lang w:bidi="fa-IR"/>
        </w:rPr>
        <w:t xml:space="preserve">1. </w:t>
      </w:r>
      <w:r>
        <w:rPr>
          <w:rtl/>
          <w:lang w:bidi="fa-IR"/>
        </w:rPr>
        <w:t>في بعض النسخ «يروون» (كما في هامش المصدر</w:t>
      </w:r>
      <w:r>
        <w:rPr>
          <w:lang w:bidi="fa-IR"/>
        </w:rPr>
        <w:t>) .</w:t>
      </w:r>
    </w:p>
    <w:p w:rsidR="009A3CE4" w:rsidRDefault="009A3CE4" w:rsidP="009A3CE4">
      <w:pPr>
        <w:pStyle w:val="libFootnote"/>
        <w:rPr>
          <w:lang w:bidi="fa-IR"/>
        </w:rPr>
      </w:pPr>
      <w:r>
        <w:rPr>
          <w:lang w:bidi="fa-IR"/>
        </w:rPr>
        <w:t xml:space="preserve">2. </w:t>
      </w:r>
      <w:r>
        <w:rPr>
          <w:rtl/>
          <w:lang w:bidi="fa-IR"/>
        </w:rPr>
        <w:t xml:space="preserve">معاني الأخبار : 165 / 1 </w:t>
      </w:r>
      <w:r>
        <w:rPr>
          <w:lang w:bidi="fa-IR"/>
        </w:rPr>
        <w:t>.</w:t>
      </w:r>
    </w:p>
    <w:p w:rsidR="009A3CE4" w:rsidRDefault="009A3CE4" w:rsidP="009A3CE4">
      <w:pPr>
        <w:pStyle w:val="libFootnote"/>
        <w:rPr>
          <w:lang w:bidi="fa-IR"/>
        </w:rPr>
      </w:pPr>
      <w:r>
        <w:rPr>
          <w:lang w:bidi="fa-IR"/>
        </w:rPr>
        <w:t>3. Maani al-Akhbar, p. 165, no. 1</w:t>
      </w:r>
    </w:p>
    <w:p w:rsidR="009A3CE4" w:rsidRDefault="009A3CE4" w:rsidP="009A3CE4">
      <w:pPr>
        <w:pStyle w:val="libFootnote"/>
        <w:rPr>
          <w:lang w:bidi="fa-IR"/>
        </w:rPr>
      </w:pPr>
      <w:r>
        <w:rPr>
          <w:lang w:bidi="fa-IR"/>
        </w:rPr>
        <w:t xml:space="preserve">4. </w:t>
      </w:r>
      <w:r>
        <w:rPr>
          <w:rtl/>
          <w:lang w:bidi="fa-IR"/>
        </w:rPr>
        <w:t xml:space="preserve">الخرائج والجرائح : 2 / 739 / 54 </w:t>
      </w:r>
      <w:r>
        <w:rPr>
          <w:lang w:bidi="fa-IR"/>
        </w:rPr>
        <w:t>.</w:t>
      </w:r>
    </w:p>
    <w:p w:rsidR="009A3CE4" w:rsidRDefault="009A3CE4" w:rsidP="009A3CE4">
      <w:pPr>
        <w:pStyle w:val="libFootnote"/>
        <w:rPr>
          <w:lang w:bidi="fa-IR"/>
        </w:rPr>
      </w:pPr>
      <w:r>
        <w:rPr>
          <w:lang w:bidi="fa-IR"/>
        </w:rPr>
        <w:t>5. al-Kharaij wa al-Jaraih, v. 2, p. 739, no. 54</w:t>
      </w:r>
    </w:p>
    <w:p w:rsidR="009A3CE4" w:rsidRDefault="009A3CE4" w:rsidP="009A3CE4">
      <w:pPr>
        <w:pStyle w:val="libFootnote"/>
        <w:rPr>
          <w:lang w:bidi="fa-IR"/>
        </w:rPr>
      </w:pPr>
      <w:r>
        <w:rPr>
          <w:lang w:bidi="fa-IR"/>
        </w:rPr>
        <w:t xml:space="preserve">6. </w:t>
      </w:r>
      <w:r>
        <w:rPr>
          <w:rtl/>
          <w:lang w:bidi="fa-IR"/>
        </w:rPr>
        <w:t xml:space="preserve">كتاب من لا يحضره الفقيه : 3 / 166 / 3614 </w:t>
      </w:r>
      <w:r>
        <w:rPr>
          <w:lang w:bidi="fa-IR"/>
        </w:rPr>
        <w:t>.</w:t>
      </w:r>
    </w:p>
    <w:p w:rsidR="009A3CE4" w:rsidRDefault="009A3CE4" w:rsidP="009A3CE4">
      <w:pPr>
        <w:pStyle w:val="libFootnote"/>
        <w:rPr>
          <w:lang w:bidi="fa-IR"/>
        </w:rPr>
      </w:pPr>
      <w:r>
        <w:rPr>
          <w:lang w:bidi="fa-IR"/>
        </w:rPr>
        <w:t>7. al-Faqih, v. 3, p. 166, no. 3614</w:t>
      </w:r>
    </w:p>
    <w:p w:rsidR="009A3CE4" w:rsidRDefault="009A3CE4" w:rsidP="009A3CE4">
      <w:pPr>
        <w:pStyle w:val="libFootnote"/>
        <w:rPr>
          <w:lang w:bidi="fa-IR"/>
        </w:rPr>
      </w:pPr>
      <w:r>
        <w:rPr>
          <w:lang w:bidi="fa-IR"/>
        </w:rPr>
        <w:lastRenderedPageBreak/>
        <w:t xml:space="preserve">8. </w:t>
      </w:r>
      <w:r>
        <w:rPr>
          <w:rtl/>
          <w:lang w:bidi="fa-IR"/>
        </w:rPr>
        <w:t xml:space="preserve">الكافي : 2 / 266 / 2 </w:t>
      </w:r>
      <w:r>
        <w:rPr>
          <w:lang w:bidi="fa-IR"/>
        </w:rPr>
        <w:t>.</w:t>
      </w:r>
    </w:p>
    <w:p w:rsidR="009A3CE4" w:rsidRDefault="009A3CE4" w:rsidP="009A3CE4">
      <w:pPr>
        <w:pStyle w:val="libFootnote"/>
        <w:rPr>
          <w:lang w:bidi="fa-IR"/>
        </w:rPr>
      </w:pPr>
      <w:r>
        <w:rPr>
          <w:lang w:bidi="fa-IR"/>
        </w:rPr>
        <w:t>9. al-Kafi, v. 3, p. 266, no. 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455" w:name="_Toc484340461"/>
      <w:bookmarkStart w:id="3456" w:name="_Toc485817987"/>
      <w:r>
        <w:rPr>
          <w:lang w:bidi="fa-IR"/>
        </w:rPr>
        <w:lastRenderedPageBreak/>
        <w:t xml:space="preserve">1489 - </w:t>
      </w:r>
      <w:r>
        <w:rPr>
          <w:rtl/>
          <w:lang w:bidi="fa-IR"/>
        </w:rPr>
        <w:t>تحقيرُ الفَقيرِ</w:t>
      </w:r>
      <w:bookmarkEnd w:id="3455"/>
      <w:bookmarkEnd w:id="3456"/>
    </w:p>
    <w:p w:rsidR="009A3CE4" w:rsidRDefault="009A3CE4" w:rsidP="00034539">
      <w:pPr>
        <w:pStyle w:val="Heading2Center"/>
        <w:rPr>
          <w:lang w:bidi="fa-IR"/>
        </w:rPr>
      </w:pPr>
      <w:bookmarkStart w:id="3457" w:name="_Toc484340462"/>
      <w:bookmarkStart w:id="3458" w:name="_Toc485817988"/>
      <w:r>
        <w:rPr>
          <w:lang w:bidi="fa-IR"/>
        </w:rPr>
        <w:t>1489. HUMILIATING THE POOR</w:t>
      </w:r>
      <w:bookmarkEnd w:id="3457"/>
      <w:bookmarkEnd w:id="3458"/>
    </w:p>
    <w:p w:rsidR="009A3CE4" w:rsidRDefault="009A3CE4" w:rsidP="00D31A5F">
      <w:pPr>
        <w:pStyle w:val="libAr"/>
        <w:rPr>
          <w:lang w:bidi="fa-IR"/>
        </w:rPr>
      </w:pPr>
      <w:r w:rsidRPr="00D31A5F">
        <w:rPr>
          <w:rStyle w:val="libBold1Char"/>
          <w:rFonts w:hint="cs"/>
          <w:rtl/>
        </w:rPr>
        <w:t>5072.</w:t>
      </w:r>
      <w:r>
        <w:rPr>
          <w:rtl/>
          <w:lang w:bidi="fa-IR"/>
        </w:rPr>
        <w:t xml:space="preserve"> رسولُ اللَّهِ صلى اللَّه عليه وآله : مَنِ استَذَلَّ مؤمِناً أو مؤمِنَةً أو حَقَّرَهُ لِفَقرِهِ أو قِلَّةِ ذاتِ يَدِهِ ، شَهَرَهُ اللَّهُ تعالى يومَ القِيامَةِ ثُمّ يَفضَحُهُ .</w:t>
      </w:r>
      <w:r>
        <w:rPr>
          <w:rStyle w:val="libFootnotenumChar"/>
          <w:rFonts w:hint="cs"/>
          <w:rtl/>
        </w:rPr>
        <w:t>1</w:t>
      </w:r>
    </w:p>
    <w:p w:rsidR="009A3CE4" w:rsidRDefault="009A3CE4" w:rsidP="009A3CE4">
      <w:pPr>
        <w:pStyle w:val="libNormal"/>
        <w:rPr>
          <w:lang w:bidi="fa-IR"/>
        </w:rPr>
      </w:pPr>
      <w:r w:rsidRPr="00D31A5F">
        <w:rPr>
          <w:rStyle w:val="libBold1Char"/>
        </w:rPr>
        <w:t>5072.</w:t>
      </w:r>
      <w:r>
        <w:rPr>
          <w:lang w:bidi="fa-IR"/>
        </w:rPr>
        <w:t xml:space="preserve"> The Prophet </w:t>
      </w:r>
      <w:r>
        <w:t>(SAWA)</w:t>
      </w:r>
      <w:r>
        <w:rPr>
          <w:lang w:bidi="fa-IR"/>
        </w:rPr>
        <w:t xml:space="preserve"> said, 'Whoever degrades a believer, male or female, or humiliates him because of his poverty or lack of ability, Allah, most High, will promulgate him on the Day of Resurrection and then disgrace him.' </w:t>
      </w:r>
      <w:r>
        <w:rPr>
          <w:rStyle w:val="libFootnotenumChar"/>
        </w:rPr>
        <w:t>2</w:t>
      </w:r>
    </w:p>
    <w:p w:rsidR="009A3CE4" w:rsidRDefault="009A3CE4" w:rsidP="00D31A5F">
      <w:pPr>
        <w:pStyle w:val="libAr"/>
        <w:rPr>
          <w:lang w:bidi="fa-IR"/>
        </w:rPr>
      </w:pPr>
      <w:r w:rsidRPr="00D31A5F">
        <w:rPr>
          <w:rStyle w:val="libBold1Char"/>
          <w:rFonts w:hint="cs"/>
          <w:rtl/>
        </w:rPr>
        <w:t>5073.</w:t>
      </w:r>
      <w:r>
        <w:rPr>
          <w:rtl/>
          <w:lang w:bidi="fa-IR"/>
        </w:rPr>
        <w:t xml:space="preserve"> الإمامُ عليٌّ عليه السلام : لاتُحَقِّروا ضُعفاءَ إخوانِكُم ؛ فإنّهُ مَنِ احتَقَرَ مُؤمِناً لم يَجمَعِ اللَّهُ عَزَّوجلَّ بينهما في الجنّةِ إلّا أن يتوبَ .</w:t>
      </w:r>
      <w:r>
        <w:rPr>
          <w:rStyle w:val="libFootnotenumChar"/>
          <w:rFonts w:hint="cs"/>
          <w:rtl/>
        </w:rPr>
        <w:t>3</w:t>
      </w:r>
    </w:p>
    <w:p w:rsidR="009A3CE4" w:rsidRDefault="009A3CE4" w:rsidP="009A3CE4">
      <w:pPr>
        <w:pStyle w:val="libNormal"/>
        <w:rPr>
          <w:lang w:bidi="fa-IR"/>
        </w:rPr>
      </w:pPr>
      <w:r w:rsidRPr="00D31A5F">
        <w:rPr>
          <w:rStyle w:val="libBold1Char"/>
        </w:rPr>
        <w:t>5073.</w:t>
      </w:r>
      <w:r>
        <w:rPr>
          <w:lang w:bidi="fa-IR"/>
        </w:rPr>
        <w:t xml:space="preserve"> Imam Ali </w:t>
      </w:r>
      <w:r>
        <w:t>(AS)</w:t>
      </w:r>
      <w:r>
        <w:rPr>
          <w:lang w:bidi="fa-IR"/>
        </w:rPr>
        <w:t xml:space="preserve"> said, 'Do not humiliate the weak ones from among your brethren; for whoever humiliates a believer, Allah Almighty will not bring them together in Heaven until he repents.' </w:t>
      </w:r>
      <w:r>
        <w:rPr>
          <w:rStyle w:val="libFootnotenumChar"/>
        </w:rPr>
        <w:t>4</w:t>
      </w:r>
    </w:p>
    <w:p w:rsidR="009A3CE4" w:rsidRDefault="009A3CE4" w:rsidP="00D31A5F">
      <w:pPr>
        <w:pStyle w:val="libAr"/>
        <w:rPr>
          <w:lang w:bidi="fa-IR"/>
        </w:rPr>
      </w:pPr>
      <w:r w:rsidRPr="00D31A5F">
        <w:rPr>
          <w:rStyle w:val="libBold1Char"/>
          <w:rFonts w:hint="cs"/>
          <w:rtl/>
        </w:rPr>
        <w:t>5074.</w:t>
      </w:r>
      <w:r>
        <w:rPr>
          <w:rtl/>
          <w:lang w:bidi="fa-IR"/>
        </w:rPr>
        <w:t xml:space="preserve"> الإمامُ الرِّضا عليه السلام : مَن لَقِيَ فقيراً مُسلِماً فَسَلَّمَ علَيهِ خِلافَ سَلامِهِ علَى الغَنيِّ ، لَقِيَ اللَّهَ عَزَّوجلَّ يَومَ القِيامَةِ وهُو علَيهِ غَضبانُ .</w:t>
      </w:r>
      <w:r>
        <w:rPr>
          <w:rStyle w:val="libFootnotenumChar"/>
          <w:rFonts w:hint="cs"/>
          <w:rtl/>
        </w:rPr>
        <w:t>5</w:t>
      </w:r>
    </w:p>
    <w:p w:rsidR="009A3CE4" w:rsidRDefault="009A3CE4" w:rsidP="009A3CE4">
      <w:pPr>
        <w:pStyle w:val="libNormal"/>
        <w:rPr>
          <w:lang w:bidi="fa-IR"/>
        </w:rPr>
      </w:pPr>
      <w:r w:rsidRPr="00D31A5F">
        <w:rPr>
          <w:rStyle w:val="libBold1Char"/>
        </w:rPr>
        <w:t>5074.</w:t>
      </w:r>
      <w:r>
        <w:rPr>
          <w:lang w:bidi="fa-IR"/>
        </w:rPr>
        <w:t xml:space="preserve"> Imam al-Rida </w:t>
      </w:r>
      <w:r>
        <w:t>(AS)</w:t>
      </w:r>
      <w:r>
        <w:rPr>
          <w:lang w:bidi="fa-IR"/>
        </w:rPr>
        <w:t xml:space="preserve"> said, 'Whoever meets a poor Muslim and greets him differently to the way he would greet a rich person, will meet Allah, Mighty and Exalted, on the Day of Judgment, and He will be angry with him.' </w:t>
      </w:r>
      <w:r>
        <w:rPr>
          <w:rStyle w:val="libFootnotenumChar"/>
        </w:rPr>
        <w:t>6</w:t>
      </w:r>
    </w:p>
    <w:p w:rsidR="009A3CE4" w:rsidRDefault="009A3CE4" w:rsidP="009A3CE4">
      <w:pPr>
        <w:pStyle w:val="libNormal"/>
        <w:rPr>
          <w:lang w:bidi="fa-IR"/>
        </w:rPr>
      </w:pPr>
    </w:p>
    <w:p w:rsidR="009A3CE4" w:rsidRDefault="009A3CE4" w:rsidP="00217917">
      <w:pPr>
        <w:pStyle w:val="Heading3"/>
        <w:rPr>
          <w:lang w:bidi="fa-IR"/>
        </w:rPr>
      </w:pPr>
      <w:bookmarkStart w:id="3459" w:name="_Toc484340463"/>
      <w:bookmarkStart w:id="3460" w:name="_Toc485817989"/>
      <w:r>
        <w:rPr>
          <w:lang w:bidi="fa-IR"/>
        </w:rPr>
        <w:t>Notes</w:t>
      </w:r>
      <w:bookmarkEnd w:id="3459"/>
      <w:bookmarkEnd w:id="3460"/>
    </w:p>
    <w:p w:rsidR="009A3CE4" w:rsidRDefault="009A3CE4" w:rsidP="009A3CE4">
      <w:pPr>
        <w:pStyle w:val="libFootnote"/>
        <w:rPr>
          <w:lang w:bidi="fa-IR"/>
        </w:rPr>
      </w:pPr>
      <w:r>
        <w:rPr>
          <w:lang w:bidi="fa-IR"/>
        </w:rPr>
        <w:t xml:space="preserve">1. </w:t>
      </w:r>
      <w:r>
        <w:rPr>
          <w:rtl/>
          <w:lang w:bidi="fa-IR"/>
        </w:rPr>
        <w:t xml:space="preserve">بحار الأنوار : 72 / 44 / 52 </w:t>
      </w:r>
      <w:r>
        <w:rPr>
          <w:lang w:bidi="fa-IR"/>
        </w:rPr>
        <w:t>.</w:t>
      </w:r>
    </w:p>
    <w:p w:rsidR="009A3CE4" w:rsidRDefault="009A3CE4" w:rsidP="009A3CE4">
      <w:pPr>
        <w:pStyle w:val="libFootnote"/>
        <w:rPr>
          <w:lang w:bidi="fa-IR"/>
        </w:rPr>
      </w:pPr>
      <w:r>
        <w:rPr>
          <w:lang w:bidi="fa-IR"/>
        </w:rPr>
        <w:t>2. Bihar al-Anwar, v. 72, p. 44, no. 52</w:t>
      </w:r>
    </w:p>
    <w:p w:rsidR="009A3CE4" w:rsidRDefault="009A3CE4" w:rsidP="009A3CE4">
      <w:pPr>
        <w:pStyle w:val="libFootnote"/>
        <w:rPr>
          <w:lang w:bidi="fa-IR"/>
        </w:rPr>
      </w:pPr>
      <w:r>
        <w:rPr>
          <w:lang w:bidi="fa-IR"/>
        </w:rPr>
        <w:t xml:space="preserve">3. </w:t>
      </w:r>
      <w:r>
        <w:rPr>
          <w:rtl/>
          <w:lang w:bidi="fa-IR"/>
        </w:rPr>
        <w:t xml:space="preserve">الخصال : 614 / 10 </w:t>
      </w:r>
      <w:r>
        <w:rPr>
          <w:lang w:bidi="fa-IR"/>
        </w:rPr>
        <w:t>.</w:t>
      </w:r>
    </w:p>
    <w:p w:rsidR="009A3CE4" w:rsidRDefault="009A3CE4" w:rsidP="009A3CE4">
      <w:pPr>
        <w:pStyle w:val="libFootnote"/>
        <w:rPr>
          <w:lang w:bidi="fa-IR"/>
        </w:rPr>
      </w:pPr>
      <w:r>
        <w:rPr>
          <w:lang w:bidi="fa-IR"/>
        </w:rPr>
        <w:t>4. al-Khisal, p. 614, no. 10</w:t>
      </w:r>
    </w:p>
    <w:p w:rsidR="009A3CE4" w:rsidRDefault="009A3CE4" w:rsidP="009A3CE4">
      <w:pPr>
        <w:pStyle w:val="libFootnote"/>
        <w:rPr>
          <w:lang w:bidi="fa-IR"/>
        </w:rPr>
      </w:pPr>
      <w:r>
        <w:rPr>
          <w:lang w:bidi="fa-IR"/>
        </w:rPr>
        <w:t xml:space="preserve">5. </w:t>
      </w:r>
      <w:r>
        <w:rPr>
          <w:rtl/>
          <w:lang w:bidi="fa-IR"/>
        </w:rPr>
        <w:t xml:space="preserve">الأمالي للصدوق : 527 / 714 </w:t>
      </w:r>
      <w:r>
        <w:rPr>
          <w:lang w:bidi="fa-IR"/>
        </w:rPr>
        <w:t>.</w:t>
      </w:r>
    </w:p>
    <w:p w:rsidR="009A3CE4" w:rsidRDefault="009A3CE4" w:rsidP="009A3CE4">
      <w:pPr>
        <w:pStyle w:val="libFootnote"/>
        <w:rPr>
          <w:lang w:bidi="fa-IR"/>
        </w:rPr>
      </w:pPr>
      <w:r>
        <w:rPr>
          <w:lang w:bidi="fa-IR"/>
        </w:rPr>
        <w:t>6. Amali al-Saduq, p. 359, no. 5</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461" w:name="_Toc484340464"/>
      <w:bookmarkStart w:id="3462" w:name="_Toc485817990"/>
      <w:r>
        <w:rPr>
          <w:lang w:bidi="fa-IR"/>
        </w:rPr>
        <w:lastRenderedPageBreak/>
        <w:t xml:space="preserve">1490 - </w:t>
      </w:r>
      <w:r>
        <w:rPr>
          <w:rtl/>
          <w:lang w:bidi="fa-IR"/>
        </w:rPr>
        <w:t>مايَنفِي الفَقرَ</w:t>
      </w:r>
      <w:bookmarkEnd w:id="3461"/>
      <w:bookmarkEnd w:id="3462"/>
    </w:p>
    <w:p w:rsidR="009A3CE4" w:rsidRDefault="009A3CE4" w:rsidP="00034539">
      <w:pPr>
        <w:pStyle w:val="Heading2Center"/>
        <w:rPr>
          <w:lang w:bidi="fa-IR"/>
        </w:rPr>
      </w:pPr>
      <w:bookmarkStart w:id="3463" w:name="_Toc484340465"/>
      <w:bookmarkStart w:id="3464" w:name="_Toc485817991"/>
      <w:r>
        <w:rPr>
          <w:lang w:bidi="fa-IR"/>
        </w:rPr>
        <w:t>1490. THAT WHICH BANISHES POVERTY</w:t>
      </w:r>
      <w:bookmarkEnd w:id="3463"/>
      <w:bookmarkEnd w:id="3464"/>
    </w:p>
    <w:p w:rsidR="009A3CE4" w:rsidRDefault="009A3CE4" w:rsidP="00D31A5F">
      <w:pPr>
        <w:pStyle w:val="libAr"/>
        <w:rPr>
          <w:lang w:bidi="fa-IR"/>
        </w:rPr>
      </w:pPr>
      <w:r w:rsidRPr="00D31A5F">
        <w:rPr>
          <w:rStyle w:val="libBold1Char"/>
          <w:rFonts w:hint="cs"/>
          <w:rtl/>
        </w:rPr>
        <w:t>5075.</w:t>
      </w:r>
      <w:r>
        <w:rPr>
          <w:rtl/>
          <w:lang w:bidi="fa-IR"/>
        </w:rPr>
        <w:t xml:space="preserve"> رسولُ اللَّهِ صلى اللَّه عليه وآله : صِلَةُ الرَّحِمِ تَزيدُ في العُمرِ ، وتَنفي الفَقرَ .</w:t>
      </w:r>
      <w:r>
        <w:rPr>
          <w:rStyle w:val="libFootnotenumChar"/>
          <w:rFonts w:hint="cs"/>
          <w:rtl/>
        </w:rPr>
        <w:t>1</w:t>
      </w:r>
    </w:p>
    <w:p w:rsidR="009A3CE4" w:rsidRDefault="009A3CE4" w:rsidP="009A3CE4">
      <w:pPr>
        <w:pStyle w:val="libNormal"/>
        <w:rPr>
          <w:lang w:bidi="fa-IR"/>
        </w:rPr>
      </w:pPr>
      <w:r w:rsidRPr="00D31A5F">
        <w:rPr>
          <w:rStyle w:val="libBold1Char"/>
        </w:rPr>
        <w:t>5075.</w:t>
      </w:r>
      <w:r>
        <w:rPr>
          <w:lang w:bidi="fa-IR"/>
        </w:rPr>
        <w:t xml:space="preserve"> The Prophet </w:t>
      </w:r>
      <w:r>
        <w:t>(SAWA)</w:t>
      </w:r>
      <w:r>
        <w:rPr>
          <w:lang w:bidi="fa-IR"/>
        </w:rPr>
        <w:t xml:space="preserve"> said, 'Keeping relationships with one's kin prolongs one's life and repels poverty.' </w:t>
      </w:r>
      <w:r>
        <w:rPr>
          <w:rStyle w:val="libFootnotenumChar"/>
        </w:rPr>
        <w:t>2</w:t>
      </w:r>
    </w:p>
    <w:p w:rsidR="009A3CE4" w:rsidRDefault="009A3CE4" w:rsidP="00D31A5F">
      <w:pPr>
        <w:pStyle w:val="libAr"/>
        <w:rPr>
          <w:lang w:bidi="fa-IR"/>
        </w:rPr>
      </w:pPr>
      <w:r w:rsidRPr="00D31A5F">
        <w:rPr>
          <w:rStyle w:val="libBold1Char"/>
          <w:rFonts w:hint="cs"/>
          <w:rtl/>
        </w:rPr>
        <w:t>5076.</w:t>
      </w:r>
      <w:r>
        <w:rPr>
          <w:rtl/>
          <w:lang w:bidi="fa-IR"/>
        </w:rPr>
        <w:t xml:space="preserve"> الإمامُ عليٌّ عليه السلام: داوُوا الفَقرَ بالصَّدقَةِ والبَذلِ .</w:t>
      </w:r>
      <w:r>
        <w:rPr>
          <w:rStyle w:val="libFootnotenumChar"/>
          <w:rFonts w:hint="cs"/>
          <w:rtl/>
        </w:rPr>
        <w:t>3</w:t>
      </w:r>
    </w:p>
    <w:p w:rsidR="009A3CE4" w:rsidRDefault="009A3CE4" w:rsidP="009A3CE4">
      <w:pPr>
        <w:pStyle w:val="libNormal"/>
        <w:rPr>
          <w:lang w:bidi="fa-IR"/>
        </w:rPr>
      </w:pPr>
      <w:r w:rsidRPr="00D31A5F">
        <w:rPr>
          <w:rStyle w:val="libBold1Char"/>
        </w:rPr>
        <w:t>5076.</w:t>
      </w:r>
      <w:r>
        <w:rPr>
          <w:lang w:bidi="fa-IR"/>
        </w:rPr>
        <w:t xml:space="preserve"> Imam Ali </w:t>
      </w:r>
      <w:r>
        <w:t>(AS)</w:t>
      </w:r>
      <w:r>
        <w:rPr>
          <w:lang w:bidi="fa-IR"/>
        </w:rPr>
        <w:t xml:space="preserve"> said, 'Cure poverty with charity and giving generously.' </w:t>
      </w:r>
      <w:r>
        <w:rPr>
          <w:rStyle w:val="libFootnotenumChar"/>
        </w:rPr>
        <w:t>4</w:t>
      </w:r>
    </w:p>
    <w:p w:rsidR="009A3CE4" w:rsidRDefault="009A3CE4" w:rsidP="00D31A5F">
      <w:pPr>
        <w:pStyle w:val="libAr"/>
        <w:rPr>
          <w:lang w:bidi="fa-IR"/>
        </w:rPr>
      </w:pPr>
      <w:r w:rsidRPr="00D31A5F">
        <w:rPr>
          <w:rStyle w:val="libBold1Char"/>
          <w:rFonts w:hint="cs"/>
          <w:rtl/>
        </w:rPr>
        <w:t>5077.</w:t>
      </w:r>
      <w:r>
        <w:rPr>
          <w:rtl/>
          <w:lang w:bidi="fa-IR"/>
        </w:rPr>
        <w:t xml:space="preserve"> الإمامُ الباقرُ عليه السلام : البِرُّ وصَدقَةُ السِّرِّ يَنفِيانِ الفَقرَ .</w:t>
      </w:r>
      <w:r>
        <w:rPr>
          <w:rStyle w:val="libFootnotenumChar"/>
          <w:rFonts w:hint="cs"/>
          <w:rtl/>
        </w:rPr>
        <w:t>5</w:t>
      </w:r>
    </w:p>
    <w:p w:rsidR="009A3CE4" w:rsidRDefault="009A3CE4" w:rsidP="009A3CE4">
      <w:pPr>
        <w:pStyle w:val="libNormal"/>
        <w:rPr>
          <w:lang w:bidi="fa-IR"/>
        </w:rPr>
      </w:pPr>
      <w:r w:rsidRPr="00D31A5F">
        <w:rPr>
          <w:rStyle w:val="libBold1Char"/>
        </w:rPr>
        <w:t>5077.</w:t>
      </w:r>
      <w:r>
        <w:rPr>
          <w:lang w:bidi="fa-IR"/>
        </w:rPr>
        <w:t xml:space="preserve"> Imam al-Baqir </w:t>
      </w:r>
      <w:r>
        <w:t>(AS)</w:t>
      </w:r>
      <w:r>
        <w:rPr>
          <w:lang w:bidi="fa-IR"/>
        </w:rPr>
        <w:t xml:space="preserve"> said, 'Righteousness and almsgiving in secret banishes poverty.' </w:t>
      </w:r>
      <w:r>
        <w:rPr>
          <w:rStyle w:val="libFootnotenumChar"/>
        </w:rPr>
        <w:t>6</w:t>
      </w:r>
    </w:p>
    <w:p w:rsidR="009A3CE4" w:rsidRDefault="009A3CE4" w:rsidP="00D31A5F">
      <w:pPr>
        <w:pStyle w:val="libAr"/>
        <w:rPr>
          <w:lang w:bidi="fa-IR"/>
        </w:rPr>
      </w:pPr>
      <w:r w:rsidRPr="00D31A5F">
        <w:rPr>
          <w:rStyle w:val="libBold1Char"/>
          <w:rFonts w:hint="cs"/>
          <w:rtl/>
        </w:rPr>
        <w:t>5078.</w:t>
      </w:r>
      <w:r>
        <w:rPr>
          <w:rtl/>
          <w:lang w:bidi="fa-IR"/>
        </w:rPr>
        <w:t xml:space="preserve"> الإمامُ الصّادقُ عليه السلام : ضَمِنتُ لِمَنِ اقتَصَدَ أن لا يَفتَقِرَ .</w:t>
      </w:r>
      <w:r>
        <w:rPr>
          <w:rStyle w:val="libFootnotenumChar"/>
          <w:rFonts w:hint="cs"/>
          <w:rtl/>
        </w:rPr>
        <w:t>7</w:t>
      </w:r>
    </w:p>
    <w:p w:rsidR="009A3CE4" w:rsidRDefault="009A3CE4" w:rsidP="009A3CE4">
      <w:pPr>
        <w:pStyle w:val="libNormal"/>
        <w:rPr>
          <w:lang w:bidi="fa-IR"/>
        </w:rPr>
      </w:pPr>
      <w:r w:rsidRPr="00D31A5F">
        <w:rPr>
          <w:rStyle w:val="libBold1Char"/>
        </w:rPr>
        <w:t>5078.</w:t>
      </w:r>
      <w:r>
        <w:rPr>
          <w:lang w:bidi="fa-IR"/>
        </w:rPr>
        <w:t xml:space="preserve"> Imam al-Sadiq </w:t>
      </w:r>
      <w:r>
        <w:t>(AS)</w:t>
      </w:r>
      <w:r>
        <w:rPr>
          <w:lang w:bidi="fa-IR"/>
        </w:rPr>
        <w:t xml:space="preserve"> said, 'I guarantee that those who economize will never fall poor.' </w:t>
      </w:r>
      <w:r>
        <w:rPr>
          <w:rStyle w:val="libFootnotenumChar"/>
        </w:rPr>
        <w:t>8</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الحج : باب 447</w:t>
      </w:r>
      <w:r>
        <w:rPr>
          <w:lang w:bidi="fa-IR"/>
        </w:rPr>
        <w:t xml:space="preserve"> .</w:t>
      </w:r>
    </w:p>
    <w:p w:rsidR="009A3CE4" w:rsidRDefault="009A3CE4" w:rsidP="00D31A5F">
      <w:pPr>
        <w:pStyle w:val="libBold2"/>
        <w:rPr>
          <w:lang w:bidi="fa-IR"/>
        </w:rPr>
      </w:pPr>
      <w:r>
        <w:t>(See also: PILGRIMAGE: section 447)</w:t>
      </w:r>
    </w:p>
    <w:p w:rsidR="009A3CE4" w:rsidRDefault="009A3CE4" w:rsidP="009A3CE4">
      <w:pPr>
        <w:pStyle w:val="libNormal"/>
        <w:rPr>
          <w:lang w:bidi="fa-IR"/>
        </w:rPr>
      </w:pPr>
    </w:p>
    <w:p w:rsidR="009A3CE4" w:rsidRDefault="009A3CE4" w:rsidP="00217917">
      <w:pPr>
        <w:pStyle w:val="Heading3"/>
        <w:rPr>
          <w:lang w:bidi="fa-IR"/>
        </w:rPr>
      </w:pPr>
      <w:bookmarkStart w:id="3465" w:name="_Toc484340466"/>
      <w:bookmarkStart w:id="3466" w:name="_Toc485817992"/>
      <w:r>
        <w:rPr>
          <w:lang w:bidi="fa-IR"/>
        </w:rPr>
        <w:t>Notes</w:t>
      </w:r>
      <w:bookmarkEnd w:id="3465"/>
      <w:bookmarkEnd w:id="3466"/>
    </w:p>
    <w:p w:rsidR="009A3CE4" w:rsidRDefault="009A3CE4" w:rsidP="009A3CE4">
      <w:pPr>
        <w:pStyle w:val="libFootnote"/>
        <w:rPr>
          <w:lang w:bidi="fa-IR"/>
        </w:rPr>
      </w:pPr>
      <w:r>
        <w:rPr>
          <w:lang w:bidi="fa-IR"/>
        </w:rPr>
        <w:t xml:space="preserve">1. </w:t>
      </w:r>
      <w:r>
        <w:rPr>
          <w:rtl/>
          <w:lang w:bidi="fa-IR"/>
        </w:rPr>
        <w:t xml:space="preserve">بحار الأنوار : 74 / 103 / 61 </w:t>
      </w:r>
      <w:r>
        <w:rPr>
          <w:lang w:bidi="fa-IR"/>
        </w:rPr>
        <w:t>.</w:t>
      </w:r>
    </w:p>
    <w:p w:rsidR="009A3CE4" w:rsidRDefault="009A3CE4" w:rsidP="009A3CE4">
      <w:pPr>
        <w:pStyle w:val="libFootnote"/>
        <w:rPr>
          <w:lang w:bidi="fa-IR"/>
        </w:rPr>
      </w:pPr>
      <w:r>
        <w:rPr>
          <w:lang w:bidi="fa-IR"/>
        </w:rPr>
        <w:t>2. Bihar al-Anwar, v. 74, p. 103, no. 61</w:t>
      </w:r>
    </w:p>
    <w:p w:rsidR="009A3CE4" w:rsidRDefault="009A3CE4" w:rsidP="009A3CE4">
      <w:pPr>
        <w:pStyle w:val="libFootnote"/>
        <w:rPr>
          <w:lang w:bidi="fa-IR"/>
        </w:rPr>
      </w:pPr>
      <w:r>
        <w:rPr>
          <w:lang w:bidi="fa-IR"/>
        </w:rPr>
        <w:t xml:space="preserve">3. </w:t>
      </w:r>
      <w:r>
        <w:rPr>
          <w:rtl/>
          <w:lang w:bidi="fa-IR"/>
        </w:rPr>
        <w:t xml:space="preserve">غرر الحكم : 5156 </w:t>
      </w:r>
      <w:r>
        <w:rPr>
          <w:lang w:bidi="fa-IR"/>
        </w:rPr>
        <w:t>.</w:t>
      </w:r>
    </w:p>
    <w:p w:rsidR="009A3CE4" w:rsidRDefault="009A3CE4" w:rsidP="009A3CE4">
      <w:pPr>
        <w:pStyle w:val="libFootnote"/>
        <w:rPr>
          <w:lang w:bidi="fa-IR"/>
        </w:rPr>
      </w:pPr>
      <w:r>
        <w:rPr>
          <w:lang w:bidi="fa-IR"/>
        </w:rPr>
        <w:t>4. Ghurar al-Hikam, no. 5156</w:t>
      </w:r>
    </w:p>
    <w:p w:rsidR="009A3CE4" w:rsidRDefault="009A3CE4" w:rsidP="009A3CE4">
      <w:pPr>
        <w:pStyle w:val="libFootnote"/>
        <w:rPr>
          <w:lang w:bidi="fa-IR"/>
        </w:rPr>
      </w:pPr>
      <w:r>
        <w:rPr>
          <w:lang w:bidi="fa-IR"/>
        </w:rPr>
        <w:t xml:space="preserve">5. </w:t>
      </w:r>
      <w:r>
        <w:rPr>
          <w:rtl/>
          <w:lang w:bidi="fa-IR"/>
        </w:rPr>
        <w:t xml:space="preserve">بحار الأنوار : 74 / 81 / 83 </w:t>
      </w:r>
      <w:r>
        <w:rPr>
          <w:lang w:bidi="fa-IR"/>
        </w:rPr>
        <w:t>.</w:t>
      </w:r>
    </w:p>
    <w:p w:rsidR="009A3CE4" w:rsidRDefault="009A3CE4" w:rsidP="009A3CE4">
      <w:pPr>
        <w:pStyle w:val="libFootnote"/>
        <w:rPr>
          <w:lang w:bidi="fa-IR"/>
        </w:rPr>
      </w:pPr>
      <w:r>
        <w:rPr>
          <w:lang w:bidi="fa-IR"/>
        </w:rPr>
        <w:t>6. Bihar al-Anwar, v. 74, p. 81, no. 83</w:t>
      </w:r>
    </w:p>
    <w:p w:rsidR="009A3CE4" w:rsidRDefault="009A3CE4" w:rsidP="009A3CE4">
      <w:pPr>
        <w:pStyle w:val="libFootnote"/>
        <w:rPr>
          <w:lang w:bidi="fa-IR"/>
        </w:rPr>
      </w:pPr>
      <w:r>
        <w:rPr>
          <w:lang w:bidi="fa-IR"/>
        </w:rPr>
        <w:t xml:space="preserve">7. </w:t>
      </w:r>
      <w:r>
        <w:rPr>
          <w:rtl/>
          <w:lang w:bidi="fa-IR"/>
        </w:rPr>
        <w:t xml:space="preserve">الخصال : 9 / 32 </w:t>
      </w:r>
      <w:r>
        <w:rPr>
          <w:lang w:bidi="fa-IR"/>
        </w:rPr>
        <w:t>.</w:t>
      </w:r>
    </w:p>
    <w:p w:rsidR="009A3CE4" w:rsidRDefault="009A3CE4" w:rsidP="009A3CE4">
      <w:pPr>
        <w:pStyle w:val="libFootnote"/>
        <w:rPr>
          <w:lang w:bidi="fa-IR"/>
        </w:rPr>
      </w:pPr>
      <w:r>
        <w:rPr>
          <w:lang w:bidi="fa-IR"/>
        </w:rPr>
        <w:t>8. al-Khisal, p. 9, no. 32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467" w:name="_Toc484340467"/>
      <w:bookmarkStart w:id="3468" w:name="_Toc485817993"/>
      <w:r>
        <w:rPr>
          <w:lang w:bidi="fa-IR"/>
        </w:rPr>
        <w:lastRenderedPageBreak/>
        <w:t xml:space="preserve">1491 - </w:t>
      </w:r>
      <w:r>
        <w:rPr>
          <w:rtl/>
          <w:lang w:bidi="fa-IR"/>
        </w:rPr>
        <w:t>مايوجِبُ الفَقرَ</w:t>
      </w:r>
      <w:bookmarkEnd w:id="3467"/>
      <w:bookmarkEnd w:id="3468"/>
    </w:p>
    <w:p w:rsidR="009A3CE4" w:rsidRDefault="009A3CE4" w:rsidP="00034539">
      <w:pPr>
        <w:pStyle w:val="Heading2Center"/>
        <w:rPr>
          <w:lang w:bidi="fa-IR"/>
        </w:rPr>
      </w:pPr>
      <w:bookmarkStart w:id="3469" w:name="_Toc484340468"/>
      <w:bookmarkStart w:id="3470" w:name="_Toc485817994"/>
      <w:r>
        <w:rPr>
          <w:lang w:bidi="fa-IR"/>
        </w:rPr>
        <w:t>1491. THAT WHICH BRINGS POVERTY</w:t>
      </w:r>
      <w:bookmarkEnd w:id="3469"/>
      <w:bookmarkEnd w:id="3470"/>
    </w:p>
    <w:p w:rsidR="009A3CE4" w:rsidRDefault="009A3CE4" w:rsidP="00D31A5F">
      <w:pPr>
        <w:pStyle w:val="libAr"/>
        <w:rPr>
          <w:lang w:bidi="fa-IR"/>
        </w:rPr>
      </w:pPr>
      <w:r w:rsidRPr="00D31A5F">
        <w:rPr>
          <w:rStyle w:val="libBold1Char"/>
          <w:rFonts w:hint="cs"/>
          <w:rtl/>
        </w:rPr>
        <w:t>5079.</w:t>
      </w:r>
      <w:r>
        <w:rPr>
          <w:rtl/>
          <w:lang w:bidi="fa-IR"/>
        </w:rPr>
        <w:t xml:space="preserve"> رسولُ اللَّهِ صلى اللَّه عليه وآله : مَن تَفاقَرَ افتَقَرَ .</w:t>
      </w:r>
      <w:r>
        <w:rPr>
          <w:rStyle w:val="libFootnotenumChar"/>
          <w:rFonts w:hint="cs"/>
          <w:rtl/>
        </w:rPr>
        <w:t>1</w:t>
      </w:r>
    </w:p>
    <w:p w:rsidR="009A3CE4" w:rsidRDefault="009A3CE4" w:rsidP="009A3CE4">
      <w:pPr>
        <w:pStyle w:val="libNormal"/>
        <w:rPr>
          <w:lang w:bidi="fa-IR"/>
        </w:rPr>
      </w:pPr>
      <w:r w:rsidRPr="00D31A5F">
        <w:rPr>
          <w:rStyle w:val="libBold1Char"/>
        </w:rPr>
        <w:t>5079.</w:t>
      </w:r>
      <w:r>
        <w:rPr>
          <w:lang w:bidi="fa-IR"/>
        </w:rPr>
        <w:t xml:space="preserve"> The Prophet </w:t>
      </w:r>
      <w:r>
        <w:t>(SAWA)</w:t>
      </w:r>
      <w:r>
        <w:rPr>
          <w:lang w:bidi="fa-IR"/>
        </w:rPr>
        <w:t xml:space="preserve"> said, 'He who acts poor will become poor.' </w:t>
      </w:r>
      <w:r>
        <w:rPr>
          <w:rStyle w:val="libFootnotenumChar"/>
        </w:rPr>
        <w:t>2</w:t>
      </w:r>
    </w:p>
    <w:p w:rsidR="009A3CE4" w:rsidRDefault="009A3CE4" w:rsidP="00D31A5F">
      <w:pPr>
        <w:pStyle w:val="libAr"/>
        <w:rPr>
          <w:lang w:bidi="fa-IR"/>
        </w:rPr>
      </w:pPr>
      <w:r w:rsidRPr="00D31A5F">
        <w:rPr>
          <w:rStyle w:val="libBold1Char"/>
          <w:rFonts w:hint="cs"/>
          <w:rtl/>
        </w:rPr>
        <w:t>5080.</w:t>
      </w:r>
      <w:r>
        <w:rPr>
          <w:rtl/>
          <w:lang w:bidi="fa-IR"/>
        </w:rPr>
        <w:t xml:space="preserve"> رسولُ اللَّهِ صلى اللَّه عليه وآله : الأمانَةُ تَجلِبُ الغَناءَ ، والخِيانَةُ تَجلِبُ الفَقرَ .</w:t>
      </w:r>
      <w:r>
        <w:rPr>
          <w:rStyle w:val="libFootnotenumChar"/>
          <w:rFonts w:hint="cs"/>
          <w:rtl/>
        </w:rPr>
        <w:t>3</w:t>
      </w:r>
    </w:p>
    <w:p w:rsidR="009A3CE4" w:rsidRDefault="009A3CE4" w:rsidP="009A3CE4">
      <w:pPr>
        <w:pStyle w:val="libNormal"/>
        <w:rPr>
          <w:lang w:bidi="fa-IR"/>
        </w:rPr>
      </w:pPr>
      <w:r w:rsidRPr="00D31A5F">
        <w:rPr>
          <w:rStyle w:val="libBold1Char"/>
        </w:rPr>
        <w:t>5080.</w:t>
      </w:r>
      <w:r>
        <w:rPr>
          <w:lang w:bidi="fa-IR"/>
        </w:rPr>
        <w:t xml:space="preserve"> The Prophet </w:t>
      </w:r>
      <w:r>
        <w:t>(SAWA)</w:t>
      </w:r>
      <w:r>
        <w:rPr>
          <w:lang w:bidi="fa-IR"/>
        </w:rPr>
        <w:t xml:space="preserve"> said, 'Trustworthiness attracts wealth, and treachery attracts poverty.' </w:t>
      </w:r>
      <w:r>
        <w:rPr>
          <w:rStyle w:val="libFootnotenumChar"/>
        </w:rPr>
        <w:t>4</w:t>
      </w:r>
    </w:p>
    <w:p w:rsidR="009A3CE4" w:rsidRDefault="009A3CE4" w:rsidP="00D31A5F">
      <w:pPr>
        <w:pStyle w:val="libAr"/>
        <w:rPr>
          <w:lang w:bidi="fa-IR"/>
        </w:rPr>
      </w:pPr>
      <w:r w:rsidRPr="00D31A5F">
        <w:rPr>
          <w:rStyle w:val="libBold1Char"/>
          <w:rFonts w:hint="cs"/>
          <w:rtl/>
        </w:rPr>
        <w:t>5081.</w:t>
      </w:r>
      <w:r>
        <w:rPr>
          <w:rtl/>
          <w:lang w:bidi="fa-IR"/>
        </w:rPr>
        <w:t xml:space="preserve"> الإمامُ عليٌّ عليه السلام: حُكِمَ بالفاقَةِ على‏ مُكثِرِها - يَعني الدنيا - واُعِينَ بالراحَةِ مَن رَغِبَ عنها .</w:t>
      </w:r>
      <w:r>
        <w:rPr>
          <w:rStyle w:val="libFootnotenumChar"/>
          <w:rFonts w:hint="cs"/>
          <w:rtl/>
        </w:rPr>
        <w:t>5</w:t>
      </w:r>
    </w:p>
    <w:p w:rsidR="009A3CE4" w:rsidRDefault="009A3CE4" w:rsidP="009A3CE4">
      <w:pPr>
        <w:pStyle w:val="libNormal"/>
        <w:rPr>
          <w:lang w:bidi="fa-IR"/>
        </w:rPr>
      </w:pPr>
      <w:r w:rsidRPr="00D31A5F">
        <w:rPr>
          <w:rStyle w:val="libBold1Char"/>
        </w:rPr>
        <w:t>5081.</w:t>
      </w:r>
      <w:r>
        <w:rPr>
          <w:lang w:bidi="fa-IR"/>
        </w:rPr>
        <w:t xml:space="preserve"> Imam Ali </w:t>
      </w:r>
      <w:r>
        <w:t>(AS)</w:t>
      </w:r>
      <w:r>
        <w:rPr>
          <w:lang w:bidi="fa-IR"/>
        </w:rPr>
        <w:t xml:space="preserve"> said, 'Poverty is decreed on those who indulge in it - meaning the world </w:t>
      </w:r>
      <w:r>
        <w:t>(dunya)</w:t>
      </w:r>
      <w:r>
        <w:rPr>
          <w:lang w:bidi="fa-IR"/>
        </w:rPr>
        <w:t xml:space="preserve"> - and those who turn away from it will be helped with ease.' </w:t>
      </w:r>
      <w:r>
        <w:rPr>
          <w:rStyle w:val="libFootnotenumChar"/>
        </w:rPr>
        <w:t>6</w:t>
      </w:r>
    </w:p>
    <w:p w:rsidR="009A3CE4" w:rsidRDefault="009A3CE4" w:rsidP="00D31A5F">
      <w:pPr>
        <w:pStyle w:val="libAr"/>
        <w:rPr>
          <w:lang w:bidi="fa-IR"/>
        </w:rPr>
      </w:pPr>
      <w:r w:rsidRPr="00D31A5F">
        <w:rPr>
          <w:rStyle w:val="libBold1Char"/>
          <w:rFonts w:hint="cs"/>
          <w:rtl/>
        </w:rPr>
        <w:t>5082.</w:t>
      </w:r>
      <w:r>
        <w:rPr>
          <w:rtl/>
          <w:lang w:bidi="fa-IR"/>
        </w:rPr>
        <w:t xml:space="preserve"> الإمامُ عليٌّ عليه السلام : مَن فَتَحَ على‏ نفسِهِ باباً مِن المَسألَةِ فَتَحَ اللَّهُ علَيهِ باباً مِن الفَقرِ .</w:t>
      </w:r>
      <w:r>
        <w:rPr>
          <w:rStyle w:val="libFootnotenumChar"/>
          <w:rFonts w:hint="cs"/>
          <w:rtl/>
        </w:rPr>
        <w:t>7</w:t>
      </w:r>
    </w:p>
    <w:p w:rsidR="009A3CE4" w:rsidRDefault="009A3CE4" w:rsidP="009A3CE4">
      <w:pPr>
        <w:pStyle w:val="libNormal"/>
        <w:rPr>
          <w:lang w:bidi="fa-IR"/>
        </w:rPr>
      </w:pPr>
      <w:r w:rsidRPr="00D31A5F">
        <w:rPr>
          <w:rStyle w:val="libBold1Char"/>
        </w:rPr>
        <w:t>5082.</w:t>
      </w:r>
      <w:r>
        <w:rPr>
          <w:lang w:bidi="fa-IR"/>
        </w:rPr>
        <w:t xml:space="preserve"> Imam Ali </w:t>
      </w:r>
      <w:r>
        <w:t>(AS)</w:t>
      </w:r>
      <w:r>
        <w:rPr>
          <w:lang w:bidi="fa-IR"/>
        </w:rPr>
        <w:t xml:space="preserve"> said, 'Whoever opens the door of begging to themselves Allah will open for them a door of poverty.' </w:t>
      </w:r>
      <w:r>
        <w:rPr>
          <w:rStyle w:val="libFootnotenumChar"/>
        </w:rPr>
        <w:t>8</w:t>
      </w:r>
    </w:p>
    <w:p w:rsidR="009A3CE4" w:rsidRDefault="009A3CE4" w:rsidP="00D31A5F">
      <w:pPr>
        <w:pStyle w:val="libAr"/>
        <w:rPr>
          <w:lang w:bidi="fa-IR"/>
        </w:rPr>
      </w:pPr>
      <w:r w:rsidRPr="00D31A5F">
        <w:rPr>
          <w:rStyle w:val="libBold1Char"/>
          <w:rFonts w:hint="cs"/>
          <w:rtl/>
        </w:rPr>
        <w:t>5083.</w:t>
      </w:r>
      <w:r>
        <w:rPr>
          <w:rtl/>
          <w:lang w:bidi="fa-IR"/>
        </w:rPr>
        <w:t xml:space="preserve"> الإمامُ الباقرُ عليه السلام - لأبي النُّعمانِ - : لا تَستَأكِلْ بِنا الناسَ ، فلا يَزيدَكَ اللَّهُ بذلكَ إلّا فَقراً .</w:t>
      </w:r>
      <w:r>
        <w:rPr>
          <w:rStyle w:val="libFootnotenumChar"/>
          <w:rFonts w:hint="cs"/>
          <w:rtl/>
        </w:rPr>
        <w:t>9</w:t>
      </w:r>
    </w:p>
    <w:p w:rsidR="009A3CE4" w:rsidRDefault="009A3CE4" w:rsidP="009A3CE4">
      <w:pPr>
        <w:pStyle w:val="libNormal"/>
        <w:rPr>
          <w:lang w:bidi="fa-IR"/>
        </w:rPr>
      </w:pPr>
      <w:r w:rsidRPr="00D31A5F">
        <w:rPr>
          <w:rStyle w:val="libBold1Char"/>
        </w:rPr>
        <w:t>5083.</w:t>
      </w:r>
      <w:r>
        <w:rPr>
          <w:lang w:bidi="fa-IR"/>
        </w:rPr>
        <w:t xml:space="preserve"> Imam al-Baqir </w:t>
      </w:r>
      <w:r>
        <w:t>(AS)</w:t>
      </w:r>
      <w:r>
        <w:rPr>
          <w:lang w:bidi="fa-IR"/>
        </w:rPr>
        <w:t xml:space="preserve"> said to Abu Numan, 'Do not earn a living from people through us [i.e. in our name], for by that Allah will increase you in nothing but poverty.' </w:t>
      </w:r>
      <w:r>
        <w:rPr>
          <w:rStyle w:val="libFootnotenumChar"/>
        </w:rPr>
        <w:t>10</w:t>
      </w:r>
    </w:p>
    <w:p w:rsidR="009A3CE4" w:rsidRDefault="009A3CE4" w:rsidP="00D31A5F">
      <w:pPr>
        <w:pStyle w:val="libAr"/>
        <w:rPr>
          <w:lang w:bidi="fa-IR"/>
        </w:rPr>
      </w:pPr>
      <w:r w:rsidRPr="00D31A5F">
        <w:rPr>
          <w:rStyle w:val="libBold1Char"/>
          <w:rFonts w:hint="cs"/>
          <w:rtl/>
        </w:rPr>
        <w:t>5084.</w:t>
      </w:r>
      <w:r>
        <w:rPr>
          <w:rtl/>
          <w:lang w:bidi="fa-IR"/>
        </w:rPr>
        <w:t xml:space="preserve"> الإمامُ الصّادقُ عليه السلام - عن آبائهِ عليهم السلام - : مَن لم يَسألِ اللَّهَ مِن فَضلِهِ افتَقَرَ .</w:t>
      </w:r>
      <w:r>
        <w:rPr>
          <w:rStyle w:val="libFootnotenumChar"/>
          <w:rFonts w:hint="cs"/>
          <w:rtl/>
        </w:rPr>
        <w:t>11</w:t>
      </w:r>
    </w:p>
    <w:p w:rsidR="009A3CE4" w:rsidRDefault="009A3CE4" w:rsidP="009A3CE4">
      <w:pPr>
        <w:pStyle w:val="libNormal"/>
        <w:rPr>
          <w:lang w:bidi="fa-IR"/>
        </w:rPr>
      </w:pPr>
      <w:r w:rsidRPr="00D31A5F">
        <w:rPr>
          <w:rStyle w:val="libBold1Char"/>
        </w:rPr>
        <w:t>5084.</w:t>
      </w:r>
      <w:r>
        <w:rPr>
          <w:lang w:bidi="fa-IR"/>
        </w:rPr>
        <w:t xml:space="preserve"> Imam al-Sadiq </w:t>
      </w:r>
      <w:r>
        <w:t>(AS)</w:t>
      </w:r>
      <w:r>
        <w:rPr>
          <w:lang w:bidi="fa-IR"/>
        </w:rPr>
        <w:t xml:space="preserve"> narrated from his forefathers </w:t>
      </w:r>
      <w:r>
        <w:t>(AS)</w:t>
      </w:r>
      <w:r>
        <w:rPr>
          <w:lang w:bidi="fa-IR"/>
        </w:rPr>
        <w:t xml:space="preserve">, saying, 'Whoever does not ask for Allah's grace will be empoverished.' </w:t>
      </w:r>
      <w:r>
        <w:rPr>
          <w:rStyle w:val="libFootnotenumChar"/>
        </w:rPr>
        <w:t>12</w:t>
      </w:r>
    </w:p>
    <w:p w:rsidR="009A3CE4" w:rsidRDefault="009A3CE4" w:rsidP="00D31A5F">
      <w:pPr>
        <w:pStyle w:val="libAr"/>
        <w:rPr>
          <w:lang w:bidi="fa-IR"/>
        </w:rPr>
      </w:pPr>
      <w:r w:rsidRPr="00D31A5F">
        <w:rPr>
          <w:rStyle w:val="libBold1Char"/>
          <w:rFonts w:hint="cs"/>
          <w:rtl/>
        </w:rPr>
        <w:t>5085.</w:t>
      </w:r>
      <w:r>
        <w:rPr>
          <w:rtl/>
          <w:lang w:bidi="fa-IR"/>
        </w:rPr>
        <w:t xml:space="preserve"> الإمامُ الصّادقُ عليه السلام : أيُّما رَجُلٍ دَعا على‏ ولَدِهِ أورَثَهُ الفَقرَ .</w:t>
      </w:r>
      <w:r>
        <w:rPr>
          <w:rStyle w:val="libFootnotenumChar"/>
          <w:rFonts w:hint="cs"/>
          <w:rtl/>
        </w:rPr>
        <w:t>13</w:t>
      </w:r>
    </w:p>
    <w:p w:rsidR="009A3CE4" w:rsidRDefault="009A3CE4" w:rsidP="009A3CE4">
      <w:pPr>
        <w:pStyle w:val="libNormal"/>
        <w:rPr>
          <w:lang w:bidi="fa-IR"/>
        </w:rPr>
      </w:pPr>
      <w:r w:rsidRPr="00D31A5F">
        <w:rPr>
          <w:rStyle w:val="libBold1Char"/>
        </w:rPr>
        <w:t>5085.</w:t>
      </w:r>
      <w:r>
        <w:rPr>
          <w:lang w:bidi="fa-IR"/>
        </w:rPr>
        <w:t xml:space="preserve"> Imam al-Sadiq </w:t>
      </w:r>
      <w:r>
        <w:t>(AS)</w:t>
      </w:r>
      <w:r>
        <w:rPr>
          <w:lang w:bidi="fa-IR"/>
        </w:rPr>
        <w:t xml:space="preserve"> said, 'Any man who invokes Allah against his son will bequeath to him poverty.' </w:t>
      </w:r>
      <w:r>
        <w:rPr>
          <w:rStyle w:val="libFootnotenumChar"/>
        </w:rPr>
        <w:t>14</w:t>
      </w:r>
    </w:p>
    <w:p w:rsidR="009A3CE4" w:rsidRDefault="009A3CE4" w:rsidP="009A3CE4">
      <w:pPr>
        <w:pStyle w:val="libNormal"/>
        <w:rPr>
          <w:lang w:bidi="fa-IR"/>
        </w:rPr>
      </w:pPr>
    </w:p>
    <w:p w:rsidR="009A3CE4" w:rsidRDefault="009A3CE4" w:rsidP="00217917">
      <w:pPr>
        <w:pStyle w:val="Heading3"/>
        <w:rPr>
          <w:lang w:bidi="fa-IR"/>
        </w:rPr>
      </w:pPr>
      <w:bookmarkStart w:id="3471" w:name="_Toc484340469"/>
      <w:bookmarkStart w:id="3472" w:name="_Toc485817995"/>
      <w:r>
        <w:rPr>
          <w:lang w:bidi="fa-IR"/>
        </w:rPr>
        <w:t>Notes</w:t>
      </w:r>
      <w:bookmarkEnd w:id="3471"/>
      <w:bookmarkEnd w:id="3472"/>
    </w:p>
    <w:p w:rsidR="009A3CE4" w:rsidRDefault="009A3CE4" w:rsidP="009A3CE4">
      <w:pPr>
        <w:pStyle w:val="libFootnote"/>
        <w:rPr>
          <w:lang w:bidi="fa-IR"/>
        </w:rPr>
      </w:pPr>
      <w:r>
        <w:rPr>
          <w:lang w:bidi="fa-IR"/>
        </w:rPr>
        <w:t xml:space="preserve">1. </w:t>
      </w:r>
      <w:r>
        <w:rPr>
          <w:rtl/>
          <w:lang w:bidi="fa-IR"/>
        </w:rPr>
        <w:t xml:space="preserve">بحار الأنوار : 76 / 316 / 6 </w:t>
      </w:r>
      <w:r>
        <w:rPr>
          <w:lang w:bidi="fa-IR"/>
        </w:rPr>
        <w:t>.</w:t>
      </w:r>
    </w:p>
    <w:p w:rsidR="009A3CE4" w:rsidRDefault="009A3CE4" w:rsidP="009A3CE4">
      <w:pPr>
        <w:pStyle w:val="libFootnote"/>
        <w:rPr>
          <w:lang w:bidi="fa-IR"/>
        </w:rPr>
      </w:pPr>
      <w:r>
        <w:rPr>
          <w:lang w:bidi="fa-IR"/>
        </w:rPr>
        <w:t>2. Bihar al-Anwar, v. 76, p. 316, no. 6</w:t>
      </w:r>
    </w:p>
    <w:p w:rsidR="009A3CE4" w:rsidRDefault="009A3CE4" w:rsidP="009A3CE4">
      <w:pPr>
        <w:pStyle w:val="libFootnote"/>
        <w:rPr>
          <w:lang w:bidi="fa-IR"/>
        </w:rPr>
      </w:pPr>
      <w:r>
        <w:rPr>
          <w:lang w:bidi="fa-IR"/>
        </w:rPr>
        <w:t xml:space="preserve">3. </w:t>
      </w:r>
      <w:r>
        <w:rPr>
          <w:rtl/>
          <w:lang w:bidi="fa-IR"/>
        </w:rPr>
        <w:t xml:space="preserve">بحار الأنوار : 75 / 114 / 6 </w:t>
      </w:r>
      <w:r>
        <w:rPr>
          <w:lang w:bidi="fa-IR"/>
        </w:rPr>
        <w:t>.</w:t>
      </w:r>
    </w:p>
    <w:p w:rsidR="009A3CE4" w:rsidRDefault="009A3CE4" w:rsidP="009A3CE4">
      <w:pPr>
        <w:pStyle w:val="libFootnote"/>
        <w:rPr>
          <w:lang w:bidi="fa-IR"/>
        </w:rPr>
      </w:pPr>
      <w:r>
        <w:rPr>
          <w:lang w:bidi="fa-IR"/>
        </w:rPr>
        <w:t>4. Ibid. v. 75, p. 114, no. 6</w:t>
      </w:r>
    </w:p>
    <w:p w:rsidR="009A3CE4" w:rsidRDefault="009A3CE4" w:rsidP="009A3CE4">
      <w:pPr>
        <w:pStyle w:val="libFootnote"/>
        <w:rPr>
          <w:lang w:bidi="fa-IR"/>
        </w:rPr>
      </w:pPr>
      <w:r>
        <w:rPr>
          <w:lang w:bidi="fa-IR"/>
        </w:rPr>
        <w:t xml:space="preserve">5. </w:t>
      </w:r>
      <w:r>
        <w:rPr>
          <w:rtl/>
          <w:lang w:bidi="fa-IR"/>
        </w:rPr>
        <w:t xml:space="preserve">تحف العقول : 221 </w:t>
      </w:r>
      <w:r>
        <w:rPr>
          <w:lang w:bidi="fa-IR"/>
        </w:rPr>
        <w:t>.</w:t>
      </w:r>
    </w:p>
    <w:p w:rsidR="009A3CE4" w:rsidRDefault="009A3CE4" w:rsidP="009A3CE4">
      <w:pPr>
        <w:pStyle w:val="libFootnote"/>
        <w:rPr>
          <w:lang w:bidi="fa-IR"/>
        </w:rPr>
      </w:pPr>
      <w:r>
        <w:rPr>
          <w:lang w:bidi="fa-IR"/>
        </w:rPr>
        <w:t>6. Tuhaf al-Uqul, p. 221</w:t>
      </w:r>
    </w:p>
    <w:p w:rsidR="009A3CE4" w:rsidRDefault="009A3CE4" w:rsidP="009A3CE4">
      <w:pPr>
        <w:pStyle w:val="libFootnote"/>
        <w:rPr>
          <w:lang w:bidi="fa-IR"/>
        </w:rPr>
      </w:pPr>
      <w:r>
        <w:rPr>
          <w:lang w:bidi="fa-IR"/>
        </w:rPr>
        <w:t xml:space="preserve">7. </w:t>
      </w:r>
      <w:r>
        <w:rPr>
          <w:rtl/>
          <w:lang w:bidi="fa-IR"/>
        </w:rPr>
        <w:t xml:space="preserve">بحار الأنوار : 103 / 20 / 4 </w:t>
      </w:r>
      <w:r>
        <w:rPr>
          <w:lang w:bidi="fa-IR"/>
        </w:rPr>
        <w:t>.</w:t>
      </w:r>
    </w:p>
    <w:p w:rsidR="009A3CE4" w:rsidRDefault="009A3CE4" w:rsidP="009A3CE4">
      <w:pPr>
        <w:pStyle w:val="libFootnote"/>
        <w:rPr>
          <w:lang w:bidi="fa-IR"/>
        </w:rPr>
      </w:pPr>
      <w:r>
        <w:rPr>
          <w:lang w:bidi="fa-IR"/>
        </w:rPr>
        <w:lastRenderedPageBreak/>
        <w:t>8. Bihar al-Anwar, v. 103, p. 20, no. 4</w:t>
      </w:r>
    </w:p>
    <w:p w:rsidR="009A3CE4" w:rsidRDefault="009A3CE4" w:rsidP="009A3CE4">
      <w:pPr>
        <w:pStyle w:val="libFootnote"/>
        <w:rPr>
          <w:lang w:bidi="fa-IR"/>
        </w:rPr>
      </w:pPr>
      <w:r>
        <w:rPr>
          <w:lang w:bidi="fa-IR"/>
        </w:rPr>
        <w:t xml:space="preserve">9. </w:t>
      </w:r>
      <w:r>
        <w:rPr>
          <w:rtl/>
          <w:lang w:bidi="fa-IR"/>
        </w:rPr>
        <w:t xml:space="preserve">بحار الأنوار : 78 / 184 / 11 </w:t>
      </w:r>
      <w:r>
        <w:rPr>
          <w:lang w:bidi="fa-IR"/>
        </w:rPr>
        <w:t>.</w:t>
      </w:r>
    </w:p>
    <w:p w:rsidR="009A3CE4" w:rsidRDefault="009A3CE4" w:rsidP="009A3CE4">
      <w:pPr>
        <w:pStyle w:val="libFootnote"/>
        <w:rPr>
          <w:lang w:bidi="fa-IR"/>
        </w:rPr>
      </w:pPr>
      <w:r>
        <w:rPr>
          <w:lang w:bidi="fa-IR"/>
        </w:rPr>
        <w:t>10. Ibid. v. 78, p. 184, no. 11</w:t>
      </w:r>
    </w:p>
    <w:p w:rsidR="009A3CE4" w:rsidRDefault="009A3CE4" w:rsidP="009A3CE4">
      <w:pPr>
        <w:pStyle w:val="libFootnote"/>
        <w:rPr>
          <w:lang w:bidi="fa-IR"/>
        </w:rPr>
      </w:pPr>
      <w:r>
        <w:rPr>
          <w:lang w:bidi="fa-IR"/>
        </w:rPr>
        <w:t xml:space="preserve">11. </w:t>
      </w:r>
      <w:r>
        <w:rPr>
          <w:rtl/>
          <w:lang w:bidi="fa-IR"/>
        </w:rPr>
        <w:t xml:space="preserve">بحار الأنوار : 104 / 99 / 77 </w:t>
      </w:r>
      <w:r>
        <w:rPr>
          <w:lang w:bidi="fa-IR"/>
        </w:rPr>
        <w:t>.</w:t>
      </w:r>
    </w:p>
    <w:p w:rsidR="009A3CE4" w:rsidRDefault="009A3CE4" w:rsidP="009A3CE4">
      <w:pPr>
        <w:pStyle w:val="libFootnote"/>
        <w:rPr>
          <w:lang w:bidi="fa-IR"/>
        </w:rPr>
      </w:pPr>
      <w:r>
        <w:rPr>
          <w:lang w:bidi="fa-IR"/>
        </w:rPr>
        <w:t>12. Ibid. v. 76, p. 316, no. 6</w:t>
      </w:r>
    </w:p>
    <w:p w:rsidR="009A3CE4" w:rsidRDefault="009A3CE4" w:rsidP="009A3CE4">
      <w:pPr>
        <w:pStyle w:val="libFootnote"/>
        <w:rPr>
          <w:lang w:bidi="fa-IR"/>
        </w:rPr>
      </w:pPr>
      <w:r>
        <w:rPr>
          <w:lang w:bidi="fa-IR"/>
        </w:rPr>
        <w:t xml:space="preserve">13. </w:t>
      </w:r>
      <w:r>
        <w:rPr>
          <w:rtl/>
          <w:lang w:bidi="fa-IR"/>
        </w:rPr>
        <w:t xml:space="preserve">بحار الأنوار : 104 / 99 / 77 </w:t>
      </w:r>
      <w:r>
        <w:rPr>
          <w:lang w:bidi="fa-IR"/>
        </w:rPr>
        <w:t>.</w:t>
      </w:r>
    </w:p>
    <w:p w:rsidR="009A3CE4" w:rsidRDefault="009A3CE4" w:rsidP="009A3CE4">
      <w:pPr>
        <w:pStyle w:val="libFootnote"/>
        <w:rPr>
          <w:lang w:bidi="fa-IR"/>
        </w:rPr>
      </w:pPr>
      <w:r>
        <w:rPr>
          <w:lang w:bidi="fa-IR"/>
        </w:rPr>
        <w:t>14. Ibid. v. 104, p. 99, no. 77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473" w:name="_Toc484340470"/>
      <w:bookmarkStart w:id="3474" w:name="_Toc485817996"/>
      <w:r>
        <w:rPr>
          <w:lang w:bidi="fa-IR"/>
        </w:rPr>
        <w:lastRenderedPageBreak/>
        <w:t xml:space="preserve">1492 - </w:t>
      </w:r>
      <w:r>
        <w:rPr>
          <w:rtl/>
          <w:lang w:bidi="fa-IR"/>
        </w:rPr>
        <w:t>اعتِذارُ اللَّهِ سُبحانَه مِنَ الفُقَراءِ</w:t>
      </w:r>
      <w:r>
        <w:rPr>
          <w:lang w:bidi="fa-IR"/>
        </w:rPr>
        <w:t>!</w:t>
      </w:r>
      <w:bookmarkEnd w:id="3473"/>
      <w:bookmarkEnd w:id="3474"/>
    </w:p>
    <w:p w:rsidR="009A3CE4" w:rsidRDefault="009A3CE4" w:rsidP="00034539">
      <w:pPr>
        <w:pStyle w:val="Heading2Center"/>
        <w:rPr>
          <w:lang w:bidi="fa-IR"/>
        </w:rPr>
      </w:pPr>
      <w:bookmarkStart w:id="3475" w:name="_Toc484340471"/>
      <w:bookmarkStart w:id="3476" w:name="_Toc485817997"/>
      <w:r>
        <w:rPr>
          <w:lang w:bidi="fa-IR"/>
        </w:rPr>
        <w:t>1492. ALLAH'S EXCUSE TO THE POOR</w:t>
      </w:r>
      <w:bookmarkEnd w:id="3475"/>
      <w:bookmarkEnd w:id="3476"/>
    </w:p>
    <w:p w:rsidR="009A3CE4" w:rsidRDefault="009A3CE4" w:rsidP="00D31A5F">
      <w:pPr>
        <w:pStyle w:val="libAr"/>
        <w:rPr>
          <w:lang w:bidi="fa-IR"/>
        </w:rPr>
      </w:pPr>
      <w:r w:rsidRPr="00D31A5F">
        <w:rPr>
          <w:rStyle w:val="libBold1Char"/>
          <w:rFonts w:hint="cs"/>
          <w:rtl/>
        </w:rPr>
        <w:t>5086.</w:t>
      </w:r>
      <w:r>
        <w:rPr>
          <w:rtl/>
          <w:lang w:bidi="fa-IR"/>
        </w:rPr>
        <w:t xml:space="preserve"> الإمامُ الصّادقُ عليه السلام : إنّ اللَّهَ جلَّ ثناؤهُ لَيَعتَذِرُ إلى‏ عَبدِهِ المؤمنِ المُحْوِجِ في الدنيا كما يَعتَذِرُ الأخُ إلى‏ أخيهِ ، فيَقولُ : وعِزَّتي وجَلالي ، ما أحوَجتُكَ في الدنيا مِن هَوانٍ كانَ بِكَ عَلَيَّ ، فارفَعْ هذا السَّجْفَ فانظُرْ إلى‏ ما عَوَّضتُكَ مِن الدنيا . قالَ : فَيَرفَعُ فيَقولُ : ما ضَرَّني ما مَنَعتَني مع ما عَوَّضتَني ؟!</w:t>
      </w:r>
      <w:r>
        <w:rPr>
          <w:rStyle w:val="libFootnotenumChar"/>
          <w:rFonts w:hint="cs"/>
          <w:rtl/>
        </w:rPr>
        <w:t>1</w:t>
      </w:r>
    </w:p>
    <w:p w:rsidR="009A3CE4" w:rsidRDefault="009A3CE4" w:rsidP="009A3CE4">
      <w:pPr>
        <w:pStyle w:val="libNormal"/>
        <w:rPr>
          <w:lang w:bidi="fa-IR"/>
        </w:rPr>
      </w:pPr>
      <w:r w:rsidRPr="00D31A5F">
        <w:rPr>
          <w:rStyle w:val="libBold1Char"/>
        </w:rPr>
        <w:t>5086.</w:t>
      </w:r>
      <w:r>
        <w:rPr>
          <w:lang w:bidi="fa-IR"/>
        </w:rPr>
        <w:t xml:space="preserve"> Imam al-Sadiq </w:t>
      </w:r>
      <w:r>
        <w:t>(AS)</w:t>
      </w:r>
      <w:r>
        <w:rPr>
          <w:lang w:bidi="fa-IR"/>
        </w:rPr>
        <w:t xml:space="preserve"> said, 'Allah, Exalted be His praise, explains the reasons and excuses for His believing servant who is needy in this world the same way that a brother would do so to his fellow brother, saying, 'By my Honour and Majesty, I did not make you needy in this world because you were low in My view, so raise this veil and look at what I have compensated you with for this world.' He </w:t>
      </w:r>
      <w:r>
        <w:t>(AS)</w:t>
      </w:r>
      <w:r>
        <w:rPr>
          <w:lang w:bidi="fa-IR"/>
        </w:rPr>
        <w:t xml:space="preserve"> then said, 'And he will then raise his head and exlaim, 'That which You deprived me of does not harm me when offset against that which you have compensated me with.' </w:t>
      </w:r>
      <w:r>
        <w:rPr>
          <w:rStyle w:val="libFootnotenumChar"/>
        </w:rPr>
        <w:t>2</w:t>
      </w:r>
    </w:p>
    <w:p w:rsidR="009A3CE4" w:rsidRDefault="009A3CE4" w:rsidP="009A3CE4">
      <w:pPr>
        <w:pStyle w:val="libNormal"/>
        <w:rPr>
          <w:lang w:bidi="fa-IR"/>
        </w:rPr>
      </w:pPr>
    </w:p>
    <w:p w:rsidR="009A3CE4" w:rsidRDefault="009A3CE4" w:rsidP="00217917">
      <w:pPr>
        <w:pStyle w:val="Heading3"/>
        <w:rPr>
          <w:lang w:bidi="fa-IR"/>
        </w:rPr>
      </w:pPr>
      <w:bookmarkStart w:id="3477" w:name="_Toc484340472"/>
      <w:bookmarkStart w:id="3478" w:name="_Toc485817998"/>
      <w:r>
        <w:rPr>
          <w:lang w:bidi="fa-IR"/>
        </w:rPr>
        <w:t>Notes</w:t>
      </w:r>
      <w:bookmarkEnd w:id="3477"/>
      <w:bookmarkEnd w:id="3478"/>
    </w:p>
    <w:p w:rsidR="009A3CE4" w:rsidRDefault="009A3CE4" w:rsidP="009A3CE4">
      <w:pPr>
        <w:pStyle w:val="libFootnote"/>
        <w:rPr>
          <w:lang w:bidi="fa-IR"/>
        </w:rPr>
      </w:pPr>
      <w:r>
        <w:rPr>
          <w:lang w:bidi="fa-IR"/>
        </w:rPr>
        <w:t xml:space="preserve">1. </w:t>
      </w:r>
      <w:r>
        <w:rPr>
          <w:rtl/>
          <w:lang w:bidi="fa-IR"/>
        </w:rPr>
        <w:t xml:space="preserve">الكافي : 2 / 264 / 18 </w:t>
      </w:r>
      <w:r>
        <w:rPr>
          <w:lang w:bidi="fa-IR"/>
        </w:rPr>
        <w:t>.</w:t>
      </w:r>
    </w:p>
    <w:p w:rsidR="009A3CE4" w:rsidRDefault="009A3CE4" w:rsidP="009A3CE4">
      <w:pPr>
        <w:pStyle w:val="libFootnote"/>
        <w:rPr>
          <w:lang w:bidi="fa-IR"/>
        </w:rPr>
      </w:pPr>
      <w:r>
        <w:rPr>
          <w:lang w:bidi="fa-IR"/>
        </w:rPr>
        <w:t>2. al-Kafi, v. 2, p. 264, no. 18</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479" w:name="_Toc484340473"/>
      <w:bookmarkStart w:id="3480" w:name="_Toc485817999"/>
      <w:r>
        <w:rPr>
          <w:lang w:bidi="fa-IR"/>
        </w:rPr>
        <w:lastRenderedPageBreak/>
        <w:t xml:space="preserve">1493 - </w:t>
      </w:r>
      <w:r>
        <w:rPr>
          <w:rtl/>
          <w:lang w:bidi="fa-IR"/>
        </w:rPr>
        <w:t>زينَةُ الفَقرِ</w:t>
      </w:r>
      <w:bookmarkEnd w:id="3479"/>
      <w:bookmarkEnd w:id="3480"/>
    </w:p>
    <w:p w:rsidR="009A3CE4" w:rsidRDefault="009A3CE4" w:rsidP="00034539">
      <w:pPr>
        <w:pStyle w:val="Heading2Center"/>
        <w:rPr>
          <w:lang w:bidi="fa-IR"/>
        </w:rPr>
      </w:pPr>
      <w:bookmarkStart w:id="3481" w:name="_Toc484340474"/>
      <w:bookmarkStart w:id="3482" w:name="_Toc485818000"/>
      <w:r>
        <w:rPr>
          <w:lang w:bidi="fa-IR"/>
        </w:rPr>
        <w:t>1493. THE ADORNMENT OF POVERTY</w:t>
      </w:r>
      <w:bookmarkEnd w:id="3481"/>
      <w:bookmarkEnd w:id="3482"/>
    </w:p>
    <w:p w:rsidR="009A3CE4" w:rsidRDefault="009A3CE4" w:rsidP="00D31A5F">
      <w:pPr>
        <w:pStyle w:val="libAr"/>
        <w:rPr>
          <w:lang w:bidi="fa-IR"/>
        </w:rPr>
      </w:pPr>
      <w:r>
        <w:rPr>
          <w:rtl/>
        </w:rPr>
        <w:t>(</w:t>
      </w:r>
      <w:r>
        <w:rPr>
          <w:rtl/>
          <w:lang w:bidi="fa-IR"/>
        </w:rPr>
        <w:t>لِلْفُقَراءِ الَّذِينَ أُحْصِرُوا فِي سَبيلِ اللَّهِ لا يَسْتَطِيعُونَ ضَرْباً فِي الْأَرْضِ يَحْسَبُهُمُ الْجاهِلُ أَغْنِياءَ مِنَ التَّعَفُّفِ تَعْرِفُهُمْ بِسِيماهُمْ لايَسْأَلُونَ النَّاسَ إِلْحافاً) .</w:t>
      </w:r>
      <w:r>
        <w:rPr>
          <w:rStyle w:val="libFootnotenumChar"/>
          <w:rFonts w:hint="cs"/>
          <w:rtl/>
        </w:rPr>
        <w:t>1</w:t>
      </w:r>
    </w:p>
    <w:p w:rsidR="009A3CE4" w:rsidRDefault="009A3CE4" w:rsidP="009A3CE4">
      <w:pPr>
        <w:pStyle w:val="libNormal"/>
        <w:rPr>
          <w:lang w:bidi="fa-IR"/>
        </w:rPr>
      </w:pPr>
      <w:r>
        <w:rPr>
          <w:rStyle w:val="libBoldItalicChar"/>
        </w:rPr>
        <w:t>“[The charities are] for the poor who are straitened in the way of Allah, not capable of moving about in the land [for trade]. The unaware suppose them to be well-off because of their reserve. You recognize them by their mark; they do not ask the people importunately. And whatever wealth you may spend, Allah indeed knows it.”</w:t>
      </w:r>
      <w:r>
        <w:rPr>
          <w:lang w:bidi="fa-IR"/>
        </w:rPr>
        <w:t xml:space="preserve"> </w:t>
      </w:r>
      <w:r>
        <w:rPr>
          <w:rStyle w:val="libFootnotenumChar"/>
        </w:rPr>
        <w:t>2</w:t>
      </w:r>
    </w:p>
    <w:p w:rsidR="009A3CE4" w:rsidRDefault="009A3CE4" w:rsidP="00D31A5F">
      <w:pPr>
        <w:pStyle w:val="libAr"/>
        <w:rPr>
          <w:lang w:bidi="fa-IR"/>
        </w:rPr>
      </w:pPr>
      <w:r w:rsidRPr="00D31A5F">
        <w:rPr>
          <w:rStyle w:val="libBold1Char"/>
          <w:rFonts w:hint="cs"/>
          <w:rtl/>
        </w:rPr>
        <w:t>5087.</w:t>
      </w:r>
      <w:r>
        <w:rPr>
          <w:rtl/>
          <w:lang w:bidi="fa-IR"/>
        </w:rPr>
        <w:t xml:space="preserve"> رسولُ اللَّهِ صلى اللَّه عليه وآله : إنَّ اللَّهَ جَعَلَ الفَقرَ أمانَةً عندَ خَلقِهِ ، فَمَن سَتَرَهُ أعطاهُ اللَّهُ مِثلَ أجرِ الصائمِ القائمِ .</w:t>
      </w:r>
      <w:r>
        <w:rPr>
          <w:rStyle w:val="libFootnotenumChar"/>
          <w:rFonts w:hint="cs"/>
          <w:rtl/>
        </w:rPr>
        <w:t>3</w:t>
      </w:r>
    </w:p>
    <w:p w:rsidR="009A3CE4" w:rsidRDefault="009A3CE4" w:rsidP="009A3CE4">
      <w:pPr>
        <w:pStyle w:val="libNormal"/>
        <w:rPr>
          <w:lang w:bidi="fa-IR"/>
        </w:rPr>
      </w:pPr>
      <w:r w:rsidRPr="00D31A5F">
        <w:rPr>
          <w:rStyle w:val="libBold1Char"/>
        </w:rPr>
        <w:t>5087.</w:t>
      </w:r>
      <w:r>
        <w:rPr>
          <w:lang w:bidi="fa-IR"/>
        </w:rPr>
        <w:t xml:space="preserve"> The Prophet </w:t>
      </w:r>
      <w:r>
        <w:t>(SAWA)</w:t>
      </w:r>
      <w:r>
        <w:rPr>
          <w:lang w:bidi="fa-IR"/>
        </w:rPr>
        <w:t xml:space="preserve"> said, 'Allah has made poverty a trust with His creation. So, those who conceal it, Allah will give them the equivalent of the reward of a fasting and praying person.' </w:t>
      </w:r>
      <w:r>
        <w:rPr>
          <w:rStyle w:val="libFootnotenumChar"/>
        </w:rPr>
        <w:t>4</w:t>
      </w:r>
    </w:p>
    <w:p w:rsidR="009A3CE4" w:rsidRDefault="009A3CE4" w:rsidP="00D31A5F">
      <w:pPr>
        <w:pStyle w:val="libAr"/>
        <w:rPr>
          <w:lang w:bidi="fa-IR"/>
        </w:rPr>
      </w:pPr>
      <w:r w:rsidRPr="00D31A5F">
        <w:rPr>
          <w:rStyle w:val="libBold1Char"/>
          <w:rFonts w:hint="cs"/>
          <w:rtl/>
        </w:rPr>
        <w:t>5088.</w:t>
      </w:r>
      <w:r>
        <w:rPr>
          <w:rtl/>
          <w:lang w:bidi="fa-IR"/>
        </w:rPr>
        <w:t xml:space="preserve"> الإمامُ عليٌّ عليه السلام : العَفافُ زينَةُ الفَقرِ .</w:t>
      </w:r>
      <w:r>
        <w:rPr>
          <w:rStyle w:val="libFootnotenumChar"/>
          <w:rFonts w:hint="cs"/>
          <w:rtl/>
        </w:rPr>
        <w:t>5</w:t>
      </w:r>
    </w:p>
    <w:p w:rsidR="009A3CE4" w:rsidRDefault="009A3CE4" w:rsidP="009A3CE4">
      <w:pPr>
        <w:pStyle w:val="libNormal"/>
        <w:rPr>
          <w:lang w:bidi="fa-IR"/>
        </w:rPr>
      </w:pPr>
      <w:r w:rsidRPr="00D31A5F">
        <w:rPr>
          <w:rStyle w:val="libBold1Char"/>
        </w:rPr>
        <w:t>5088.</w:t>
      </w:r>
      <w:r>
        <w:rPr>
          <w:lang w:bidi="fa-IR"/>
        </w:rPr>
        <w:t xml:space="preserve"> Imam Ali </w:t>
      </w:r>
      <w:r>
        <w:t>(AS)</w:t>
      </w:r>
      <w:r>
        <w:rPr>
          <w:lang w:bidi="fa-IR"/>
        </w:rPr>
        <w:t xml:space="preserve"> said, 'Self-restraint is the adornment of poverty.' </w:t>
      </w:r>
      <w:r>
        <w:rPr>
          <w:rStyle w:val="libFootnotenumChar"/>
        </w:rPr>
        <w:t>6</w:t>
      </w:r>
    </w:p>
    <w:p w:rsidR="009A3CE4" w:rsidRDefault="009A3CE4" w:rsidP="00D31A5F">
      <w:pPr>
        <w:pStyle w:val="libAr"/>
        <w:rPr>
          <w:lang w:bidi="fa-IR"/>
        </w:rPr>
      </w:pPr>
      <w:r w:rsidRPr="00D31A5F">
        <w:rPr>
          <w:rStyle w:val="libBold1Char"/>
          <w:rFonts w:hint="cs"/>
          <w:rtl/>
        </w:rPr>
        <w:t>5089.</w:t>
      </w:r>
      <w:r>
        <w:rPr>
          <w:rtl/>
          <w:lang w:bidi="fa-IR"/>
        </w:rPr>
        <w:t xml:space="preserve"> الإمامُ الصّادقُ عليه السلام : أشَدُّ شي‏ءٍ مَؤونةً إخفاءُ الفاقَةِ .</w:t>
      </w:r>
      <w:r>
        <w:rPr>
          <w:rStyle w:val="libFootnotenumChar"/>
          <w:rFonts w:hint="cs"/>
          <w:rtl/>
        </w:rPr>
        <w:t>7</w:t>
      </w:r>
    </w:p>
    <w:p w:rsidR="009A3CE4" w:rsidRDefault="009A3CE4" w:rsidP="009A3CE4">
      <w:pPr>
        <w:pStyle w:val="libNormal"/>
        <w:rPr>
          <w:lang w:bidi="fa-IR"/>
        </w:rPr>
      </w:pPr>
      <w:r w:rsidRPr="00D31A5F">
        <w:rPr>
          <w:rStyle w:val="libBold1Char"/>
        </w:rPr>
        <w:t>5089.</w:t>
      </w:r>
      <w:r>
        <w:rPr>
          <w:lang w:bidi="fa-IR"/>
        </w:rPr>
        <w:t xml:space="preserve"> Imam al-Sadiq </w:t>
      </w:r>
      <w:r>
        <w:t>(AS)</w:t>
      </w:r>
      <w:r>
        <w:rPr>
          <w:lang w:bidi="fa-IR"/>
        </w:rPr>
        <w:t xml:space="preserve"> said, 'The hardest thing to store is hiding one's neediness.' </w:t>
      </w:r>
      <w:r>
        <w:rPr>
          <w:rStyle w:val="libFootnotenumChar"/>
        </w:rPr>
        <w:t>8</w:t>
      </w:r>
    </w:p>
    <w:p w:rsidR="009A3CE4" w:rsidRDefault="009A3CE4" w:rsidP="009A3CE4">
      <w:pPr>
        <w:pStyle w:val="libNormal"/>
        <w:rPr>
          <w:lang w:bidi="fa-IR"/>
        </w:rPr>
      </w:pPr>
    </w:p>
    <w:p w:rsidR="009A3CE4" w:rsidRDefault="009A3CE4" w:rsidP="00217917">
      <w:pPr>
        <w:pStyle w:val="Heading3"/>
        <w:rPr>
          <w:lang w:bidi="fa-IR"/>
        </w:rPr>
      </w:pPr>
      <w:bookmarkStart w:id="3483" w:name="_Toc484340475"/>
      <w:bookmarkStart w:id="3484" w:name="_Toc485818001"/>
      <w:r>
        <w:rPr>
          <w:lang w:bidi="fa-IR"/>
        </w:rPr>
        <w:t>Notes</w:t>
      </w:r>
      <w:bookmarkEnd w:id="3483"/>
      <w:bookmarkEnd w:id="3484"/>
    </w:p>
    <w:p w:rsidR="009A3CE4" w:rsidRDefault="009A3CE4" w:rsidP="009A3CE4">
      <w:pPr>
        <w:pStyle w:val="libFootnote"/>
        <w:rPr>
          <w:lang w:bidi="fa-IR"/>
        </w:rPr>
      </w:pPr>
      <w:r>
        <w:rPr>
          <w:lang w:bidi="fa-IR"/>
        </w:rPr>
        <w:t xml:space="preserve">1. </w:t>
      </w:r>
      <w:r>
        <w:rPr>
          <w:rtl/>
          <w:lang w:bidi="fa-IR"/>
        </w:rPr>
        <w:t xml:space="preserve">البقرة : 273 </w:t>
      </w:r>
      <w:r>
        <w:rPr>
          <w:lang w:bidi="fa-IR"/>
        </w:rPr>
        <w:t>.</w:t>
      </w:r>
    </w:p>
    <w:p w:rsidR="009A3CE4" w:rsidRDefault="009A3CE4" w:rsidP="009A3CE4">
      <w:pPr>
        <w:pStyle w:val="libFootnote"/>
        <w:rPr>
          <w:lang w:bidi="fa-IR"/>
        </w:rPr>
      </w:pPr>
      <w:r>
        <w:rPr>
          <w:lang w:bidi="fa-IR"/>
        </w:rPr>
        <w:t>2. Quran 2: 273</w:t>
      </w:r>
    </w:p>
    <w:p w:rsidR="009A3CE4" w:rsidRDefault="009A3CE4" w:rsidP="009A3CE4">
      <w:pPr>
        <w:pStyle w:val="libFootnote"/>
        <w:rPr>
          <w:lang w:bidi="fa-IR"/>
        </w:rPr>
      </w:pPr>
      <w:r>
        <w:rPr>
          <w:lang w:bidi="fa-IR"/>
        </w:rPr>
        <w:t xml:space="preserve">3. </w:t>
      </w:r>
      <w:r>
        <w:rPr>
          <w:rtl/>
          <w:lang w:bidi="fa-IR"/>
        </w:rPr>
        <w:t xml:space="preserve">الكافي : 2 / 260 / 3 </w:t>
      </w:r>
      <w:r>
        <w:rPr>
          <w:lang w:bidi="fa-IR"/>
        </w:rPr>
        <w:t>.</w:t>
      </w:r>
    </w:p>
    <w:p w:rsidR="009A3CE4" w:rsidRDefault="009A3CE4" w:rsidP="009A3CE4">
      <w:pPr>
        <w:pStyle w:val="libFootnote"/>
        <w:rPr>
          <w:lang w:bidi="fa-IR"/>
        </w:rPr>
      </w:pPr>
      <w:r>
        <w:rPr>
          <w:lang w:bidi="fa-IR"/>
        </w:rPr>
        <w:t>4. al-Kafi, v. 2, p. 260, no. 3</w:t>
      </w:r>
    </w:p>
    <w:p w:rsidR="009A3CE4" w:rsidRDefault="009A3CE4" w:rsidP="009A3CE4">
      <w:pPr>
        <w:pStyle w:val="libFootnote"/>
        <w:rPr>
          <w:lang w:bidi="fa-IR"/>
        </w:rPr>
      </w:pPr>
      <w:r>
        <w:rPr>
          <w:lang w:bidi="fa-IR"/>
        </w:rPr>
        <w:t xml:space="preserve">5. </w:t>
      </w:r>
      <w:r>
        <w:rPr>
          <w:rtl/>
          <w:lang w:bidi="fa-IR"/>
        </w:rPr>
        <w:t xml:space="preserve">نهج البلاغة : الحكمة 68 </w:t>
      </w:r>
      <w:r>
        <w:rPr>
          <w:lang w:bidi="fa-IR"/>
        </w:rPr>
        <w:t>.</w:t>
      </w:r>
    </w:p>
    <w:p w:rsidR="009A3CE4" w:rsidRDefault="009A3CE4" w:rsidP="009A3CE4">
      <w:pPr>
        <w:pStyle w:val="libFootnote"/>
        <w:rPr>
          <w:lang w:bidi="fa-IR"/>
        </w:rPr>
      </w:pPr>
      <w:r>
        <w:rPr>
          <w:lang w:bidi="fa-IR"/>
        </w:rPr>
        <w:t>6. Nahj al-Balagha, Saying 68</w:t>
      </w:r>
    </w:p>
    <w:p w:rsidR="009A3CE4" w:rsidRDefault="009A3CE4" w:rsidP="009A3CE4">
      <w:pPr>
        <w:pStyle w:val="libFootnote"/>
        <w:rPr>
          <w:lang w:bidi="fa-IR"/>
        </w:rPr>
      </w:pPr>
      <w:r>
        <w:rPr>
          <w:lang w:bidi="fa-IR"/>
        </w:rPr>
        <w:t xml:space="preserve">7. </w:t>
      </w:r>
      <w:r>
        <w:rPr>
          <w:rtl/>
          <w:lang w:bidi="fa-IR"/>
        </w:rPr>
        <w:t xml:space="preserve">بحار الأنوار : 78 / 249 / 87 </w:t>
      </w:r>
      <w:r>
        <w:rPr>
          <w:lang w:bidi="fa-IR"/>
        </w:rPr>
        <w:t>.</w:t>
      </w:r>
    </w:p>
    <w:p w:rsidR="009A3CE4" w:rsidRDefault="009A3CE4" w:rsidP="009A3CE4">
      <w:pPr>
        <w:pStyle w:val="libFootnote"/>
        <w:rPr>
          <w:lang w:bidi="fa-IR"/>
        </w:rPr>
      </w:pPr>
      <w:r>
        <w:rPr>
          <w:lang w:bidi="fa-IR"/>
        </w:rPr>
        <w:t>8. Bihar al-Anwar, v. 78, p. 249, no. 87</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485" w:name="_Toc484340476"/>
      <w:bookmarkStart w:id="3486" w:name="_Toc485818002"/>
      <w:r>
        <w:rPr>
          <w:lang w:bidi="fa-IR"/>
        </w:rPr>
        <w:lastRenderedPageBreak/>
        <w:t xml:space="preserve">1494 - </w:t>
      </w:r>
      <w:r>
        <w:rPr>
          <w:rtl/>
          <w:lang w:bidi="fa-IR"/>
        </w:rPr>
        <w:t>طوبى‏ لِلفُقَراء</w:t>
      </w:r>
      <w:r>
        <w:rPr>
          <w:lang w:bidi="fa-IR"/>
        </w:rPr>
        <w:t>!</w:t>
      </w:r>
      <w:bookmarkEnd w:id="3485"/>
      <w:bookmarkEnd w:id="3486"/>
    </w:p>
    <w:p w:rsidR="009A3CE4" w:rsidRDefault="009A3CE4" w:rsidP="00034539">
      <w:pPr>
        <w:pStyle w:val="Heading2Center"/>
        <w:rPr>
          <w:lang w:bidi="fa-IR"/>
        </w:rPr>
      </w:pPr>
      <w:bookmarkStart w:id="3487" w:name="_Toc484340477"/>
      <w:bookmarkStart w:id="3488" w:name="_Toc485818003"/>
      <w:r>
        <w:rPr>
          <w:lang w:bidi="fa-IR"/>
        </w:rPr>
        <w:t>1494. BLESSED ARE THE POOR!</w:t>
      </w:r>
      <w:bookmarkEnd w:id="3487"/>
      <w:bookmarkEnd w:id="3488"/>
    </w:p>
    <w:p w:rsidR="009A3CE4" w:rsidRDefault="009A3CE4" w:rsidP="00D31A5F">
      <w:pPr>
        <w:pStyle w:val="libAr"/>
        <w:rPr>
          <w:lang w:bidi="fa-IR"/>
        </w:rPr>
      </w:pPr>
      <w:r w:rsidRPr="00D31A5F">
        <w:rPr>
          <w:rStyle w:val="libBold1Char"/>
          <w:rFonts w:hint="cs"/>
          <w:rtl/>
        </w:rPr>
        <w:t>5090.</w:t>
      </w:r>
      <w:r>
        <w:rPr>
          <w:rtl/>
          <w:lang w:bidi="fa-IR"/>
        </w:rPr>
        <w:t xml:space="preserve"> رسولُ اللَّهِ صلى اللَّه عليه وآله : طُوبى‏ للمَساكينِ بالصَّبرِ ، وهُمُ الذينَ يَرَونَ مَلَكوتَ السَّماواتِ والأرضِ .</w:t>
      </w:r>
      <w:r>
        <w:rPr>
          <w:rStyle w:val="libFootnotenumChar"/>
          <w:rFonts w:hint="cs"/>
          <w:rtl/>
        </w:rPr>
        <w:t>1</w:t>
      </w:r>
    </w:p>
    <w:p w:rsidR="009A3CE4" w:rsidRDefault="009A3CE4" w:rsidP="009A3CE4">
      <w:pPr>
        <w:pStyle w:val="libNormal"/>
        <w:rPr>
          <w:lang w:bidi="fa-IR"/>
        </w:rPr>
      </w:pPr>
      <w:r w:rsidRPr="00D31A5F">
        <w:rPr>
          <w:rStyle w:val="libBold1Char"/>
        </w:rPr>
        <w:t>5090.</w:t>
      </w:r>
      <w:r>
        <w:rPr>
          <w:lang w:bidi="fa-IR"/>
        </w:rPr>
        <w:t xml:space="preserve"> The Prophet </w:t>
      </w:r>
      <w:r>
        <w:t>(SAWA)</w:t>
      </w:r>
      <w:r>
        <w:rPr>
          <w:lang w:bidi="fa-IR"/>
        </w:rPr>
        <w:t xml:space="preserve"> said, 'Blessed are the needy for their patience, and they are the ones who will see the Kingdom of the heavens and the earth.' </w:t>
      </w:r>
      <w:r>
        <w:rPr>
          <w:rStyle w:val="libFootnotenumChar"/>
        </w:rPr>
        <w:t>2</w:t>
      </w:r>
    </w:p>
    <w:p w:rsidR="009A3CE4" w:rsidRDefault="009A3CE4" w:rsidP="00D31A5F">
      <w:pPr>
        <w:pStyle w:val="libAr"/>
        <w:rPr>
          <w:lang w:bidi="fa-IR"/>
        </w:rPr>
      </w:pPr>
      <w:r w:rsidRPr="00D31A5F">
        <w:rPr>
          <w:rStyle w:val="libBold1Char"/>
          <w:rFonts w:hint="cs"/>
          <w:rtl/>
        </w:rPr>
        <w:t>5091.</w:t>
      </w:r>
      <w:r>
        <w:rPr>
          <w:rtl/>
          <w:lang w:bidi="fa-IR"/>
        </w:rPr>
        <w:t xml:space="preserve"> رسولُ اللَّهِ صلى اللَّه عليه وآله : الفُقَراءُ مُلوكُ أهلِ الجَنّةِ ، والناسُ كُلُّهُم مُشتاقُونَ إلَى الجَنّةِ والجَنَّةُ مُشتاقَةٌ إلَى الفُقَراءِ .</w:t>
      </w:r>
      <w:r>
        <w:rPr>
          <w:rStyle w:val="libFootnotenumChar"/>
          <w:rFonts w:hint="cs"/>
          <w:rtl/>
        </w:rPr>
        <w:t>3</w:t>
      </w:r>
    </w:p>
    <w:p w:rsidR="009A3CE4" w:rsidRDefault="009A3CE4" w:rsidP="009A3CE4">
      <w:pPr>
        <w:pStyle w:val="libNormal"/>
        <w:rPr>
          <w:lang w:bidi="fa-IR"/>
        </w:rPr>
      </w:pPr>
      <w:r w:rsidRPr="00D31A5F">
        <w:rPr>
          <w:rStyle w:val="libBold1Char"/>
        </w:rPr>
        <w:t>5091.</w:t>
      </w:r>
      <w:r>
        <w:rPr>
          <w:lang w:bidi="fa-IR"/>
        </w:rPr>
        <w:t xml:space="preserve"> The Prophet </w:t>
      </w:r>
      <w:r>
        <w:t>(SAWA)</w:t>
      </w:r>
      <w:r>
        <w:rPr>
          <w:lang w:bidi="fa-IR"/>
        </w:rPr>
        <w:t xml:space="preserve"> said, 'The poor will be the kings of the people of Heaven. All people long for Heaven, whereas Heaven itself longs for the poor.' </w:t>
      </w:r>
      <w:r>
        <w:rPr>
          <w:rStyle w:val="libFootnotenumChar"/>
        </w:rPr>
        <w:t>4</w:t>
      </w:r>
    </w:p>
    <w:p w:rsidR="009A3CE4" w:rsidRDefault="009A3CE4" w:rsidP="00D31A5F">
      <w:pPr>
        <w:pStyle w:val="libAr"/>
        <w:rPr>
          <w:lang w:bidi="fa-IR"/>
        </w:rPr>
      </w:pPr>
      <w:r w:rsidRPr="00D31A5F">
        <w:rPr>
          <w:rStyle w:val="libBold1Char"/>
          <w:rFonts w:hint="cs"/>
          <w:rtl/>
        </w:rPr>
        <w:t>5092.</w:t>
      </w:r>
      <w:r>
        <w:rPr>
          <w:rtl/>
          <w:lang w:bidi="fa-IR"/>
        </w:rPr>
        <w:t xml:space="preserve"> رسولُ اللَّهِ صلى اللَّه عليه وآله : اِطَّلَعتُ في الجَنَّةِ فَرَأيتُ أكثَرَ أهلِها الفُقَراءَ .</w:t>
      </w:r>
      <w:r>
        <w:rPr>
          <w:rStyle w:val="libFootnotenumChar"/>
          <w:rFonts w:hint="cs"/>
          <w:rtl/>
        </w:rPr>
        <w:t>5</w:t>
      </w:r>
    </w:p>
    <w:p w:rsidR="009A3CE4" w:rsidRDefault="009A3CE4" w:rsidP="009A3CE4">
      <w:pPr>
        <w:pStyle w:val="libNormal"/>
        <w:rPr>
          <w:lang w:bidi="fa-IR"/>
        </w:rPr>
      </w:pPr>
      <w:r w:rsidRPr="00D31A5F">
        <w:rPr>
          <w:rStyle w:val="libBold1Char"/>
        </w:rPr>
        <w:t>5092.</w:t>
      </w:r>
      <w:r>
        <w:rPr>
          <w:lang w:bidi="fa-IR"/>
        </w:rPr>
        <w:t xml:space="preserve"> The Prophet </w:t>
      </w:r>
      <w:r>
        <w:t>(SAWA)</w:t>
      </w:r>
      <w:r>
        <w:rPr>
          <w:lang w:bidi="fa-IR"/>
        </w:rPr>
        <w:t xml:space="preserve"> said, 'I gazed into Heaven, and I saw that most of its people were the poor.' </w:t>
      </w:r>
      <w:r>
        <w:rPr>
          <w:rStyle w:val="libFootnotenumChar"/>
        </w:rPr>
        <w:t>6</w:t>
      </w:r>
    </w:p>
    <w:p w:rsidR="009A3CE4" w:rsidRDefault="009A3CE4" w:rsidP="00D31A5F">
      <w:pPr>
        <w:pStyle w:val="libAr"/>
        <w:rPr>
          <w:lang w:bidi="fa-IR"/>
        </w:rPr>
      </w:pPr>
      <w:r w:rsidRPr="00D31A5F">
        <w:rPr>
          <w:rStyle w:val="libBold1Char"/>
          <w:rFonts w:hint="cs"/>
          <w:rtl/>
        </w:rPr>
        <w:t>5093.</w:t>
      </w:r>
      <w:r>
        <w:rPr>
          <w:rtl/>
          <w:lang w:bidi="fa-IR"/>
        </w:rPr>
        <w:t xml:space="preserve"> رسولُ اللَّهِ صلى اللَّه عليه وآله : مَن ماتَ ولم يَترُكْ دِرهَماً ولا دِيناراً لم يَدخُلِ الجَنّةَ أغنى‏ مِنهُ .</w:t>
      </w:r>
      <w:r>
        <w:rPr>
          <w:rStyle w:val="libFootnotenumChar"/>
          <w:rFonts w:hint="cs"/>
          <w:rtl/>
        </w:rPr>
        <w:t>7</w:t>
      </w:r>
    </w:p>
    <w:p w:rsidR="009A3CE4" w:rsidRDefault="009A3CE4" w:rsidP="009A3CE4">
      <w:pPr>
        <w:pStyle w:val="libNormal"/>
        <w:rPr>
          <w:lang w:bidi="fa-IR"/>
        </w:rPr>
      </w:pPr>
      <w:r w:rsidRPr="00D31A5F">
        <w:rPr>
          <w:rStyle w:val="libBold1Char"/>
        </w:rPr>
        <w:t>5093.</w:t>
      </w:r>
      <w:r>
        <w:rPr>
          <w:lang w:bidi="fa-IR"/>
        </w:rPr>
        <w:t xml:space="preserve"> The Prophet </w:t>
      </w:r>
      <w:r>
        <w:t>(SAWA)</w:t>
      </w:r>
      <w:r>
        <w:rPr>
          <w:lang w:bidi="fa-IR"/>
        </w:rPr>
        <w:t xml:space="preserve"> said, 'Whoever dies and does not leave behind him a dirham or dinar, there is no person that will enter Heaven richer than him.' </w:t>
      </w:r>
      <w:r>
        <w:rPr>
          <w:rStyle w:val="libFootnotenumChar"/>
        </w:rPr>
        <w:t>8</w:t>
      </w:r>
    </w:p>
    <w:p w:rsidR="009A3CE4" w:rsidRDefault="009A3CE4" w:rsidP="00D31A5F">
      <w:pPr>
        <w:pStyle w:val="libAr"/>
        <w:rPr>
          <w:lang w:bidi="fa-IR"/>
        </w:rPr>
      </w:pPr>
      <w:r w:rsidRPr="00D31A5F">
        <w:rPr>
          <w:rStyle w:val="libBold1Char"/>
          <w:rFonts w:hint="cs"/>
          <w:rtl/>
        </w:rPr>
        <w:t>5094.</w:t>
      </w:r>
      <w:r>
        <w:rPr>
          <w:rtl/>
          <w:lang w:bidi="fa-IR"/>
        </w:rPr>
        <w:t xml:space="preserve"> الإمامُ الصّادقُ عليه السلام : إنَّ آخِرَ الأنبياءِ دُخولاً إلَى الجَنّةِ سُليمانُ ، وذلكَ لِما اُعطِيَ مِن الدنيا .</w:t>
      </w:r>
      <w:r>
        <w:rPr>
          <w:rStyle w:val="libFootnotenumChar"/>
          <w:rFonts w:hint="cs"/>
          <w:rtl/>
        </w:rPr>
        <w:t>9</w:t>
      </w:r>
    </w:p>
    <w:p w:rsidR="009A3CE4" w:rsidRDefault="009A3CE4" w:rsidP="009A3CE4">
      <w:pPr>
        <w:pStyle w:val="libNormal"/>
        <w:rPr>
          <w:lang w:bidi="fa-IR"/>
        </w:rPr>
      </w:pPr>
      <w:r w:rsidRPr="00D31A5F">
        <w:rPr>
          <w:rStyle w:val="libBold1Char"/>
        </w:rPr>
        <w:t>5094.</w:t>
      </w:r>
      <w:r>
        <w:rPr>
          <w:lang w:bidi="fa-IR"/>
        </w:rPr>
        <w:t xml:space="preserve"> Imam al-Sadiq </w:t>
      </w:r>
      <w:r>
        <w:t>(AS)</w:t>
      </w:r>
      <w:r>
        <w:rPr>
          <w:lang w:bidi="fa-IR"/>
        </w:rPr>
        <w:t xml:space="preserve"> said, 'The last of the Prophets to enter Heaven will be Solomon, because of what he was given in this world.' </w:t>
      </w:r>
      <w:r>
        <w:rPr>
          <w:rStyle w:val="libFootnotenumChar"/>
        </w:rPr>
        <w:t>10</w:t>
      </w:r>
    </w:p>
    <w:p w:rsidR="009A3CE4" w:rsidRDefault="009A3CE4" w:rsidP="00D31A5F">
      <w:pPr>
        <w:pStyle w:val="libAr"/>
        <w:rPr>
          <w:lang w:bidi="fa-IR"/>
        </w:rPr>
      </w:pPr>
      <w:r w:rsidRPr="00D31A5F">
        <w:rPr>
          <w:rStyle w:val="libBold1Char"/>
          <w:rFonts w:hint="cs"/>
          <w:rtl/>
        </w:rPr>
        <w:t>5095.</w:t>
      </w:r>
      <w:r>
        <w:rPr>
          <w:rtl/>
          <w:lang w:bidi="fa-IR"/>
        </w:rPr>
        <w:t xml:space="preserve"> الإمامُ الصّادقُ عليه السلام - لمحمّد الخزّاز - : أما تَدخُلُ السُّوقَ ؟ أما تَرى‏ الفاكِهَةَ تُباعُ والشي‏ءَ مِمّا تَشتَهِيهِ ؟ فقلتُ : بَلى‏ ، فقالَ : أمَا إنَّ لكَ بكُلِّ ما تَراهُ فلا تَقدِرُ على‏ شِراهُ حَسَنةً .</w:t>
      </w:r>
      <w:r>
        <w:rPr>
          <w:rStyle w:val="libFootnotenumChar"/>
          <w:rFonts w:hint="cs"/>
          <w:rtl/>
        </w:rPr>
        <w:t>11</w:t>
      </w:r>
    </w:p>
    <w:p w:rsidR="009A3CE4" w:rsidRDefault="009A3CE4" w:rsidP="009A3CE4">
      <w:pPr>
        <w:pStyle w:val="libNormal"/>
        <w:rPr>
          <w:lang w:bidi="fa-IR"/>
        </w:rPr>
      </w:pPr>
      <w:r w:rsidRPr="00D31A5F">
        <w:rPr>
          <w:rStyle w:val="libBold1Char"/>
        </w:rPr>
        <w:t>5095.</w:t>
      </w:r>
      <w:r>
        <w:rPr>
          <w:lang w:bidi="fa-IR"/>
        </w:rPr>
        <w:t xml:space="preserve"> Imam al-Sadiq </w:t>
      </w:r>
      <w:r>
        <w:t>(AS)</w:t>
      </w:r>
      <w:r>
        <w:rPr>
          <w:lang w:bidi="fa-IR"/>
        </w:rPr>
        <w:t xml:space="preserve">, speaking to Muhammad al-Khazzaz, said, 'Do you not go to the market? Do you not see the fruit that is sold, and the things that you desire?' al-Khazzaz said, 'Yes.' He </w:t>
      </w:r>
      <w:r>
        <w:t>(AS)</w:t>
      </w:r>
      <w:r>
        <w:rPr>
          <w:lang w:bidi="fa-IR"/>
        </w:rPr>
        <w:t xml:space="preserve"> said, 'For everything you see but you cannot [afford to] buy, you receive the reward of a good deed.' </w:t>
      </w:r>
      <w:r>
        <w:rPr>
          <w:rStyle w:val="libFootnotenumChar"/>
        </w:rPr>
        <w:t>12</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البلاء : باب 269 ؛ المحبة : باب 436</w:t>
      </w:r>
      <w:r>
        <w:rPr>
          <w:lang w:bidi="fa-IR"/>
        </w:rPr>
        <w:t xml:space="preserve"> .</w:t>
      </w:r>
    </w:p>
    <w:p w:rsidR="009A3CE4" w:rsidRDefault="009A3CE4" w:rsidP="00D31A5F">
      <w:pPr>
        <w:pStyle w:val="libBold2"/>
        <w:rPr>
          <w:lang w:bidi="fa-IR"/>
        </w:rPr>
      </w:pPr>
      <w:r>
        <w:t>(See also: THE ORDEAL: section 269; LOVE: section 436)</w:t>
      </w:r>
    </w:p>
    <w:p w:rsidR="009A3CE4" w:rsidRDefault="009A3CE4" w:rsidP="009A3CE4">
      <w:pPr>
        <w:pStyle w:val="libNormal"/>
        <w:rPr>
          <w:lang w:bidi="fa-IR"/>
        </w:rPr>
      </w:pPr>
    </w:p>
    <w:p w:rsidR="009A3CE4" w:rsidRDefault="009A3CE4" w:rsidP="00217917">
      <w:pPr>
        <w:pStyle w:val="Heading3"/>
        <w:rPr>
          <w:lang w:bidi="fa-IR"/>
        </w:rPr>
      </w:pPr>
      <w:bookmarkStart w:id="3489" w:name="_Toc484340478"/>
      <w:bookmarkStart w:id="3490" w:name="_Toc485818004"/>
      <w:r>
        <w:rPr>
          <w:lang w:bidi="fa-IR"/>
        </w:rPr>
        <w:lastRenderedPageBreak/>
        <w:t>Notes</w:t>
      </w:r>
      <w:bookmarkEnd w:id="3489"/>
      <w:bookmarkEnd w:id="3490"/>
    </w:p>
    <w:p w:rsidR="009A3CE4" w:rsidRDefault="009A3CE4" w:rsidP="009A3CE4">
      <w:pPr>
        <w:pStyle w:val="libFootnote"/>
        <w:rPr>
          <w:lang w:bidi="fa-IR"/>
        </w:rPr>
      </w:pPr>
      <w:r>
        <w:rPr>
          <w:lang w:bidi="fa-IR"/>
        </w:rPr>
        <w:t xml:space="preserve">1. </w:t>
      </w:r>
      <w:r>
        <w:rPr>
          <w:rtl/>
          <w:lang w:bidi="fa-IR"/>
        </w:rPr>
        <w:t xml:space="preserve">الكافي : 2 / 263 / 13 </w:t>
      </w:r>
      <w:r>
        <w:rPr>
          <w:lang w:bidi="fa-IR"/>
        </w:rPr>
        <w:t>.</w:t>
      </w:r>
    </w:p>
    <w:p w:rsidR="009A3CE4" w:rsidRDefault="009A3CE4" w:rsidP="009A3CE4">
      <w:pPr>
        <w:pStyle w:val="libFootnote"/>
        <w:rPr>
          <w:lang w:bidi="fa-IR"/>
        </w:rPr>
      </w:pPr>
      <w:r>
        <w:rPr>
          <w:lang w:bidi="fa-IR"/>
        </w:rPr>
        <w:t>2. al-Kafi, v. 2, p. 263, no. 13</w:t>
      </w:r>
    </w:p>
    <w:p w:rsidR="009A3CE4" w:rsidRDefault="009A3CE4" w:rsidP="009A3CE4">
      <w:pPr>
        <w:pStyle w:val="libFootnote"/>
        <w:rPr>
          <w:lang w:bidi="fa-IR"/>
        </w:rPr>
      </w:pPr>
      <w:r>
        <w:rPr>
          <w:lang w:bidi="fa-IR"/>
        </w:rPr>
        <w:t xml:space="preserve">3. </w:t>
      </w:r>
      <w:r>
        <w:rPr>
          <w:rtl/>
          <w:lang w:bidi="fa-IR"/>
        </w:rPr>
        <w:t xml:space="preserve">بحار الأنوار : 72 / 49 / 58 </w:t>
      </w:r>
      <w:r>
        <w:rPr>
          <w:lang w:bidi="fa-IR"/>
        </w:rPr>
        <w:t>.</w:t>
      </w:r>
    </w:p>
    <w:p w:rsidR="009A3CE4" w:rsidRDefault="009A3CE4" w:rsidP="009A3CE4">
      <w:pPr>
        <w:pStyle w:val="libFootnote"/>
        <w:rPr>
          <w:lang w:bidi="fa-IR"/>
        </w:rPr>
      </w:pPr>
      <w:r>
        <w:rPr>
          <w:lang w:bidi="fa-IR"/>
        </w:rPr>
        <w:t>4. Bihar al-Anwar, v. 72, p. 49, no. 58</w:t>
      </w:r>
    </w:p>
    <w:p w:rsidR="009A3CE4" w:rsidRDefault="009A3CE4" w:rsidP="009A3CE4">
      <w:pPr>
        <w:pStyle w:val="libFootnote"/>
        <w:rPr>
          <w:lang w:bidi="fa-IR"/>
        </w:rPr>
      </w:pPr>
      <w:r>
        <w:rPr>
          <w:lang w:bidi="fa-IR"/>
        </w:rPr>
        <w:t xml:space="preserve">5. </w:t>
      </w:r>
      <w:r>
        <w:rPr>
          <w:rtl/>
          <w:lang w:bidi="fa-IR"/>
        </w:rPr>
        <w:t xml:space="preserve">مسند ابن حنبل : 1 / 504 / 2086 </w:t>
      </w:r>
      <w:r>
        <w:rPr>
          <w:lang w:bidi="fa-IR"/>
        </w:rPr>
        <w:t>.</w:t>
      </w:r>
    </w:p>
    <w:p w:rsidR="009A3CE4" w:rsidRDefault="009A3CE4" w:rsidP="009A3CE4">
      <w:pPr>
        <w:pStyle w:val="libFootnote"/>
        <w:rPr>
          <w:lang w:bidi="fa-IR"/>
        </w:rPr>
      </w:pPr>
      <w:r>
        <w:rPr>
          <w:lang w:bidi="fa-IR"/>
        </w:rPr>
        <w:t>6. Musnad Ibn Hanbal, v. 1, p. 504, no. 2086</w:t>
      </w:r>
    </w:p>
    <w:p w:rsidR="009A3CE4" w:rsidRDefault="009A3CE4" w:rsidP="009A3CE4">
      <w:pPr>
        <w:pStyle w:val="libFootnote"/>
        <w:rPr>
          <w:lang w:bidi="fa-IR"/>
        </w:rPr>
      </w:pPr>
      <w:r>
        <w:rPr>
          <w:lang w:bidi="fa-IR"/>
        </w:rPr>
        <w:t xml:space="preserve">7. </w:t>
      </w:r>
      <w:r>
        <w:rPr>
          <w:rtl/>
          <w:lang w:bidi="fa-IR"/>
        </w:rPr>
        <w:t xml:space="preserve">بحار الأنوار : 71 / 267 / 17 </w:t>
      </w:r>
      <w:r>
        <w:rPr>
          <w:lang w:bidi="fa-IR"/>
        </w:rPr>
        <w:t>.</w:t>
      </w:r>
    </w:p>
    <w:p w:rsidR="009A3CE4" w:rsidRDefault="009A3CE4" w:rsidP="009A3CE4">
      <w:pPr>
        <w:pStyle w:val="libFootnote"/>
        <w:rPr>
          <w:lang w:bidi="fa-IR"/>
        </w:rPr>
      </w:pPr>
      <w:r>
        <w:rPr>
          <w:lang w:bidi="fa-IR"/>
        </w:rPr>
        <w:t>8. Bihar al-Anwar, v. 71, p. 267, no. 17</w:t>
      </w:r>
    </w:p>
    <w:p w:rsidR="009A3CE4" w:rsidRDefault="009A3CE4" w:rsidP="009A3CE4">
      <w:pPr>
        <w:pStyle w:val="libFootnote"/>
        <w:rPr>
          <w:lang w:bidi="fa-IR"/>
        </w:rPr>
      </w:pPr>
      <w:r>
        <w:rPr>
          <w:lang w:bidi="fa-IR"/>
        </w:rPr>
        <w:t xml:space="preserve">9. </w:t>
      </w:r>
      <w:r>
        <w:rPr>
          <w:rtl/>
          <w:lang w:bidi="fa-IR"/>
        </w:rPr>
        <w:t xml:space="preserve">بحار الأنوار : 72 / 52 / 76 </w:t>
      </w:r>
      <w:r>
        <w:rPr>
          <w:lang w:bidi="fa-IR"/>
        </w:rPr>
        <w:t>.</w:t>
      </w:r>
    </w:p>
    <w:p w:rsidR="009A3CE4" w:rsidRDefault="009A3CE4" w:rsidP="009A3CE4">
      <w:pPr>
        <w:pStyle w:val="libFootnote"/>
        <w:rPr>
          <w:lang w:bidi="fa-IR"/>
        </w:rPr>
      </w:pPr>
      <w:r>
        <w:rPr>
          <w:lang w:bidi="fa-IR"/>
        </w:rPr>
        <w:t>10. Ibid. v. 72, p. 52, no. 76</w:t>
      </w:r>
    </w:p>
    <w:p w:rsidR="009A3CE4" w:rsidRDefault="009A3CE4" w:rsidP="009A3CE4">
      <w:pPr>
        <w:pStyle w:val="libFootnote"/>
        <w:rPr>
          <w:lang w:bidi="fa-IR"/>
        </w:rPr>
      </w:pPr>
      <w:r>
        <w:rPr>
          <w:lang w:bidi="fa-IR"/>
        </w:rPr>
        <w:t xml:space="preserve">11. </w:t>
      </w:r>
      <w:r>
        <w:rPr>
          <w:rtl/>
          <w:lang w:bidi="fa-IR"/>
        </w:rPr>
        <w:t xml:space="preserve">بحار الأنوار : 72 / 25 / 19 </w:t>
      </w:r>
      <w:r>
        <w:rPr>
          <w:lang w:bidi="fa-IR"/>
        </w:rPr>
        <w:t>.</w:t>
      </w:r>
    </w:p>
    <w:p w:rsidR="009A3CE4" w:rsidRDefault="009A3CE4" w:rsidP="009A3CE4">
      <w:pPr>
        <w:pStyle w:val="libFootnote"/>
        <w:rPr>
          <w:lang w:bidi="fa-IR"/>
        </w:rPr>
      </w:pPr>
      <w:r>
        <w:rPr>
          <w:lang w:bidi="fa-IR"/>
        </w:rPr>
        <w:t>12. Ibid. v. 72, p. 25, no. 19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491" w:name="_Toc484340479"/>
      <w:bookmarkStart w:id="3492" w:name="_Toc485818005"/>
      <w:r>
        <w:rPr>
          <w:lang w:bidi="fa-IR"/>
        </w:rPr>
        <w:lastRenderedPageBreak/>
        <w:t xml:space="preserve">323 - </w:t>
      </w:r>
      <w:r>
        <w:rPr>
          <w:rtl/>
          <w:lang w:bidi="fa-IR"/>
        </w:rPr>
        <w:t>الفِقه‏</w:t>
      </w:r>
      <w:bookmarkEnd w:id="3491"/>
      <w:bookmarkEnd w:id="3492"/>
    </w:p>
    <w:p w:rsidR="009A3CE4" w:rsidRDefault="009A3CE4" w:rsidP="00034539">
      <w:pPr>
        <w:pStyle w:val="Heading2Center"/>
        <w:rPr>
          <w:lang w:bidi="fa-IR"/>
        </w:rPr>
      </w:pPr>
      <w:bookmarkStart w:id="3493" w:name="_Toc484340480"/>
      <w:bookmarkStart w:id="3494" w:name="_Toc485818006"/>
      <w:r>
        <w:rPr>
          <w:lang w:bidi="fa-IR"/>
        </w:rPr>
        <w:t>323. JURISPRUDENCE</w:t>
      </w:r>
      <w:bookmarkEnd w:id="3493"/>
      <w:bookmarkEnd w:id="3494"/>
    </w:p>
    <w:p w:rsidR="009A3CE4" w:rsidRDefault="009A3CE4" w:rsidP="00034539">
      <w:pPr>
        <w:pStyle w:val="Heading2Center"/>
        <w:rPr>
          <w:lang w:bidi="fa-IR"/>
        </w:rPr>
      </w:pPr>
      <w:bookmarkStart w:id="3495" w:name="_Toc484340481"/>
      <w:bookmarkStart w:id="3496" w:name="_Toc485818007"/>
      <w:r>
        <w:rPr>
          <w:lang w:bidi="fa-IR"/>
        </w:rPr>
        <w:t xml:space="preserve">1495 - </w:t>
      </w:r>
      <w:r>
        <w:rPr>
          <w:rtl/>
          <w:lang w:bidi="fa-IR"/>
        </w:rPr>
        <w:t>الحَثُّ عَلَى التَّفَقُّهِ فِي الدِّينِ‏</w:t>
      </w:r>
      <w:bookmarkEnd w:id="3495"/>
      <w:bookmarkEnd w:id="3496"/>
    </w:p>
    <w:p w:rsidR="009A3CE4" w:rsidRDefault="009A3CE4" w:rsidP="00034539">
      <w:pPr>
        <w:pStyle w:val="Heading2Center"/>
        <w:rPr>
          <w:lang w:bidi="fa-IR"/>
        </w:rPr>
      </w:pPr>
      <w:bookmarkStart w:id="3497" w:name="_Toc484340482"/>
      <w:bookmarkStart w:id="3498" w:name="_Toc485818008"/>
      <w:r>
        <w:rPr>
          <w:lang w:bidi="fa-IR"/>
        </w:rPr>
        <w:t>1495. ENCOURAGING THE LEARNING OF RELIGION</w:t>
      </w:r>
      <w:bookmarkEnd w:id="3497"/>
      <w:bookmarkEnd w:id="3498"/>
    </w:p>
    <w:p w:rsidR="009A3CE4" w:rsidRDefault="009A3CE4" w:rsidP="00D31A5F">
      <w:pPr>
        <w:pStyle w:val="libAr"/>
        <w:rPr>
          <w:lang w:bidi="fa-IR"/>
        </w:rPr>
      </w:pPr>
      <w:r>
        <w:rPr>
          <w:rtl/>
        </w:rPr>
        <w:t>(</w:t>
      </w:r>
      <w:r>
        <w:rPr>
          <w:rtl/>
          <w:lang w:bidi="fa-IR"/>
        </w:rPr>
        <w:t>وَما كانَ الْمُؤْمِنُونَ لِيَنْفِرُوا كافَّةً فَلَوْلا نَفَرَ مِنْ كُلِّ فِرْقَةٍ مِنْهُمْ طائِفَةٌ لِيَتَفَقَّهُوا فِي الدِّينِ وَلْيُنْذِرُوا قَوْمَهُمْ إِذا رَجَعُوا إِلَيْهِمْ لَعَلَّهُمْ يَحْذَرُونَ) .</w:t>
      </w:r>
      <w:r>
        <w:rPr>
          <w:rStyle w:val="libFootnotenumChar"/>
          <w:rFonts w:hint="cs"/>
          <w:rtl/>
        </w:rPr>
        <w:t>1</w:t>
      </w:r>
    </w:p>
    <w:p w:rsidR="009A3CE4" w:rsidRDefault="009A3CE4" w:rsidP="009A3CE4">
      <w:pPr>
        <w:pStyle w:val="libNormal"/>
        <w:rPr>
          <w:lang w:bidi="fa-IR"/>
        </w:rPr>
      </w:pPr>
      <w:r>
        <w:rPr>
          <w:rStyle w:val="libBoldItalicChar"/>
        </w:rPr>
        <w:t>“Yet it is not for the faithful to go forth en masse. But why should not go forth a group from each of their sections to become learned in religion, and to warn their people when they return to them, so that they may beware?”</w:t>
      </w:r>
      <w:r>
        <w:rPr>
          <w:lang w:bidi="fa-IR"/>
        </w:rPr>
        <w:t xml:space="preserve"> </w:t>
      </w:r>
      <w:r>
        <w:rPr>
          <w:rStyle w:val="libFootnotenumChar"/>
        </w:rPr>
        <w:t>2</w:t>
      </w:r>
    </w:p>
    <w:p w:rsidR="009A3CE4" w:rsidRDefault="009A3CE4" w:rsidP="00D31A5F">
      <w:pPr>
        <w:pStyle w:val="libAr"/>
        <w:rPr>
          <w:lang w:bidi="fa-IR"/>
        </w:rPr>
      </w:pPr>
      <w:r w:rsidRPr="00D31A5F">
        <w:rPr>
          <w:rStyle w:val="libBold1Char"/>
          <w:rFonts w:hint="cs"/>
          <w:rtl/>
        </w:rPr>
        <w:t>5096.</w:t>
      </w:r>
      <w:r>
        <w:rPr>
          <w:rtl/>
          <w:lang w:bidi="fa-IR"/>
        </w:rPr>
        <w:t xml:space="preserve"> رسولُ اللَّهِ صلى اللَّه عليه وآله : إذا أرادَ اللَّهُ بعَبدٍ خَيراً فَقَّهَهُ في الدِّينِ ، وألهَمَهُ رُشدَهُ .</w:t>
      </w:r>
      <w:r>
        <w:rPr>
          <w:rStyle w:val="libFootnotenumChar"/>
          <w:rFonts w:hint="cs"/>
          <w:rtl/>
        </w:rPr>
        <w:t>3</w:t>
      </w:r>
    </w:p>
    <w:p w:rsidR="009A3CE4" w:rsidRDefault="009A3CE4" w:rsidP="009A3CE4">
      <w:pPr>
        <w:pStyle w:val="libNormal"/>
        <w:rPr>
          <w:lang w:bidi="fa-IR"/>
        </w:rPr>
      </w:pPr>
      <w:r w:rsidRPr="00D31A5F">
        <w:rPr>
          <w:rStyle w:val="libBold1Char"/>
        </w:rPr>
        <w:t>5096.</w:t>
      </w:r>
      <w:r>
        <w:rPr>
          <w:lang w:bidi="fa-IR"/>
        </w:rPr>
        <w:t xml:space="preserve"> The Prophet </w:t>
      </w:r>
      <w:r>
        <w:t>(SAWA)</w:t>
      </w:r>
      <w:r>
        <w:rPr>
          <w:lang w:bidi="fa-IR"/>
        </w:rPr>
        <w:t xml:space="preserve"> said, 'When Allah wants good for a servant, He educates him in religion and inspires him to its complete path.' </w:t>
      </w:r>
      <w:r>
        <w:rPr>
          <w:rStyle w:val="libFootnotenumChar"/>
        </w:rPr>
        <w:t>4</w:t>
      </w:r>
    </w:p>
    <w:p w:rsidR="009A3CE4" w:rsidRDefault="009A3CE4" w:rsidP="00D31A5F">
      <w:pPr>
        <w:pStyle w:val="libAr"/>
        <w:rPr>
          <w:lang w:bidi="fa-IR"/>
        </w:rPr>
      </w:pPr>
      <w:r w:rsidRPr="00D31A5F">
        <w:rPr>
          <w:rStyle w:val="libBold1Char"/>
          <w:rFonts w:hint="cs"/>
          <w:rtl/>
        </w:rPr>
        <w:t>5097.</w:t>
      </w:r>
      <w:r>
        <w:rPr>
          <w:rtl/>
          <w:lang w:bidi="fa-IR"/>
        </w:rPr>
        <w:t xml:space="preserve"> رسولُ اللَّهِ صلى اللَّه عليه وآله : أفضَلُ العِبادَةِ الفِقهُ .</w:t>
      </w:r>
      <w:r>
        <w:rPr>
          <w:rStyle w:val="libFootnotenumChar"/>
          <w:rFonts w:hint="cs"/>
          <w:rtl/>
        </w:rPr>
        <w:t>5</w:t>
      </w:r>
    </w:p>
    <w:p w:rsidR="009A3CE4" w:rsidRDefault="009A3CE4" w:rsidP="009A3CE4">
      <w:pPr>
        <w:pStyle w:val="libNormal"/>
        <w:rPr>
          <w:lang w:bidi="fa-IR"/>
        </w:rPr>
      </w:pPr>
      <w:r w:rsidRPr="00D31A5F">
        <w:rPr>
          <w:rStyle w:val="libBold1Char"/>
        </w:rPr>
        <w:t>5097.</w:t>
      </w:r>
      <w:r>
        <w:rPr>
          <w:lang w:bidi="fa-IR"/>
        </w:rPr>
        <w:t xml:space="preserve"> The Prophet </w:t>
      </w:r>
      <w:r>
        <w:t>(SAWA)</w:t>
      </w:r>
      <w:r>
        <w:rPr>
          <w:lang w:bidi="fa-IR"/>
        </w:rPr>
        <w:t xml:space="preserve"> said, 'The best of worship is the study of religion.' </w:t>
      </w:r>
      <w:r>
        <w:rPr>
          <w:rStyle w:val="libFootnotenumChar"/>
        </w:rPr>
        <w:t>6</w:t>
      </w:r>
    </w:p>
    <w:p w:rsidR="009A3CE4" w:rsidRDefault="009A3CE4" w:rsidP="00D31A5F">
      <w:pPr>
        <w:pStyle w:val="libAr"/>
        <w:rPr>
          <w:lang w:bidi="fa-IR"/>
        </w:rPr>
      </w:pPr>
      <w:r w:rsidRPr="00D31A5F">
        <w:rPr>
          <w:rStyle w:val="libBold1Char"/>
          <w:rFonts w:hint="cs"/>
          <w:rtl/>
        </w:rPr>
        <w:t>5098.</w:t>
      </w:r>
      <w:r>
        <w:rPr>
          <w:rtl/>
          <w:lang w:bidi="fa-IR"/>
        </w:rPr>
        <w:t xml:space="preserve"> رسولُ اللَّهِ صلى اللَّه عليه وآله : إنّ لِكُلِّ شي‏ءٍ دِعامَةً ، ودِعامَةُ هذا الدِّينِ الفِقهُ .</w:t>
      </w:r>
      <w:r>
        <w:rPr>
          <w:rStyle w:val="libFootnotenumChar"/>
          <w:rFonts w:hint="cs"/>
          <w:rtl/>
        </w:rPr>
        <w:t>7</w:t>
      </w:r>
    </w:p>
    <w:p w:rsidR="009A3CE4" w:rsidRDefault="009A3CE4" w:rsidP="009A3CE4">
      <w:pPr>
        <w:pStyle w:val="libNormal"/>
        <w:rPr>
          <w:lang w:bidi="fa-IR"/>
        </w:rPr>
      </w:pPr>
      <w:r w:rsidRPr="00D31A5F">
        <w:rPr>
          <w:rStyle w:val="libBold1Char"/>
        </w:rPr>
        <w:t>5098.</w:t>
      </w:r>
      <w:r>
        <w:rPr>
          <w:lang w:bidi="fa-IR"/>
        </w:rPr>
        <w:t xml:space="preserve"> The Prophet </w:t>
      </w:r>
      <w:r>
        <w:t>(SAWA)</w:t>
      </w:r>
      <w:r>
        <w:rPr>
          <w:lang w:bidi="fa-IR"/>
        </w:rPr>
        <w:t xml:space="preserve"> said, 'There is a support for everything, and the support for this religion is education.' </w:t>
      </w:r>
      <w:r>
        <w:rPr>
          <w:rStyle w:val="libFootnotenumChar"/>
        </w:rPr>
        <w:t>8</w:t>
      </w:r>
    </w:p>
    <w:p w:rsidR="009A3CE4" w:rsidRDefault="009A3CE4" w:rsidP="00D31A5F">
      <w:pPr>
        <w:pStyle w:val="libAr"/>
        <w:rPr>
          <w:lang w:bidi="fa-IR"/>
        </w:rPr>
      </w:pPr>
      <w:r w:rsidRPr="00D31A5F">
        <w:rPr>
          <w:rStyle w:val="libBold1Char"/>
          <w:rFonts w:hint="cs"/>
          <w:rtl/>
        </w:rPr>
        <w:t>5099.</w:t>
      </w:r>
      <w:r>
        <w:rPr>
          <w:rtl/>
          <w:lang w:bidi="fa-IR"/>
        </w:rPr>
        <w:t xml:space="preserve"> الإمامُ عليٌّ عليه السلام : تَعَلَّموا القرآنَ ؛ فإنّهُ أحسَنُ الحَديثِ ، وتَفَقَّهُوا فيهِ فإنَّهُ رَبيعُ القُلوبِ .</w:t>
      </w:r>
      <w:r>
        <w:rPr>
          <w:rStyle w:val="libFootnotenumChar"/>
          <w:rFonts w:hint="cs"/>
          <w:rtl/>
        </w:rPr>
        <w:t>9</w:t>
      </w:r>
    </w:p>
    <w:p w:rsidR="009A3CE4" w:rsidRDefault="009A3CE4" w:rsidP="009A3CE4">
      <w:pPr>
        <w:pStyle w:val="libNormal"/>
        <w:rPr>
          <w:lang w:bidi="fa-IR"/>
        </w:rPr>
      </w:pPr>
      <w:r w:rsidRPr="00D31A5F">
        <w:rPr>
          <w:rStyle w:val="libBold1Char"/>
        </w:rPr>
        <w:t>5099.</w:t>
      </w:r>
      <w:r>
        <w:rPr>
          <w:lang w:bidi="fa-IR"/>
        </w:rPr>
        <w:t xml:space="preserve"> Imam Ali </w:t>
      </w:r>
      <w:r>
        <w:t>(AS)</w:t>
      </w:r>
      <w:r>
        <w:rPr>
          <w:lang w:bidi="fa-IR"/>
        </w:rPr>
        <w:t xml:space="preserve"> said, 'Learn the Quran for it is the best of speeches, and study it for it is the spring of the hearts.' </w:t>
      </w:r>
      <w:r>
        <w:rPr>
          <w:rStyle w:val="libFootnotenumChar"/>
        </w:rPr>
        <w:t>10</w:t>
      </w:r>
    </w:p>
    <w:p w:rsidR="009A3CE4" w:rsidRDefault="009A3CE4" w:rsidP="00D31A5F">
      <w:pPr>
        <w:pStyle w:val="libAr"/>
        <w:rPr>
          <w:lang w:bidi="fa-IR"/>
        </w:rPr>
      </w:pPr>
      <w:r w:rsidRPr="00D31A5F">
        <w:rPr>
          <w:rStyle w:val="libBold1Char"/>
          <w:rFonts w:hint="cs"/>
          <w:rtl/>
        </w:rPr>
        <w:t>5100.</w:t>
      </w:r>
      <w:r>
        <w:rPr>
          <w:rtl/>
          <w:lang w:bidi="fa-IR"/>
        </w:rPr>
        <w:t xml:space="preserve"> الإمامُ الكاظمُ عليه السلام : فَضلُ الفَقيهِ علَى العابِدِ كَفَضلِ الشَّمسِ علَى الكواكِبِ ، ومَن لم يَتَفَقَّهْ في دِينِهِ لم يَرضَ اللَّهُ لَهُ عَمَلاً .</w:t>
      </w:r>
      <w:r>
        <w:rPr>
          <w:rStyle w:val="libFootnotenumChar"/>
          <w:rFonts w:hint="cs"/>
          <w:rtl/>
        </w:rPr>
        <w:t>11</w:t>
      </w:r>
    </w:p>
    <w:p w:rsidR="009A3CE4" w:rsidRDefault="009A3CE4" w:rsidP="009A3CE4">
      <w:pPr>
        <w:pStyle w:val="libNormal"/>
        <w:rPr>
          <w:lang w:bidi="fa-IR"/>
        </w:rPr>
      </w:pPr>
      <w:r w:rsidRPr="00D31A5F">
        <w:rPr>
          <w:rStyle w:val="libBold1Char"/>
        </w:rPr>
        <w:t>5100.</w:t>
      </w:r>
      <w:r>
        <w:rPr>
          <w:lang w:bidi="fa-IR"/>
        </w:rPr>
        <w:t xml:space="preserve"> Imam al-Kazim </w:t>
      </w:r>
      <w:r>
        <w:t>(AS)</w:t>
      </w:r>
      <w:r>
        <w:rPr>
          <w:lang w:bidi="fa-IR"/>
        </w:rPr>
        <w:t xml:space="preserve"> said, 'The superiority of a learned person over a worshipper is as the superiority of the sun over the planets, and whoever does not educate themselves in their religion, Allah will not accept a single deed from them.' </w:t>
      </w:r>
      <w:r>
        <w:rPr>
          <w:rStyle w:val="libFootnotenumChar"/>
        </w:rPr>
        <w:t>12</w:t>
      </w:r>
    </w:p>
    <w:p w:rsidR="009A3CE4" w:rsidRDefault="009A3CE4" w:rsidP="009A3CE4">
      <w:pPr>
        <w:pStyle w:val="libNormal"/>
        <w:rPr>
          <w:lang w:bidi="fa-IR"/>
        </w:rPr>
      </w:pPr>
    </w:p>
    <w:p w:rsidR="009A3CE4" w:rsidRDefault="009A3CE4" w:rsidP="00217917">
      <w:pPr>
        <w:pStyle w:val="Heading3"/>
        <w:rPr>
          <w:lang w:bidi="fa-IR"/>
        </w:rPr>
      </w:pPr>
      <w:bookmarkStart w:id="3499" w:name="_Toc484340483"/>
      <w:bookmarkStart w:id="3500" w:name="_Toc485818009"/>
      <w:r>
        <w:rPr>
          <w:lang w:bidi="fa-IR"/>
        </w:rPr>
        <w:t>Notes</w:t>
      </w:r>
      <w:bookmarkEnd w:id="3499"/>
      <w:bookmarkEnd w:id="3500"/>
    </w:p>
    <w:p w:rsidR="009A3CE4" w:rsidRDefault="009A3CE4" w:rsidP="009A3CE4">
      <w:pPr>
        <w:pStyle w:val="libFootnote"/>
        <w:rPr>
          <w:lang w:bidi="fa-IR"/>
        </w:rPr>
      </w:pPr>
      <w:r>
        <w:rPr>
          <w:lang w:bidi="fa-IR"/>
        </w:rPr>
        <w:t xml:space="preserve">1. </w:t>
      </w:r>
      <w:r>
        <w:rPr>
          <w:rtl/>
          <w:lang w:bidi="fa-IR"/>
        </w:rPr>
        <w:t xml:space="preserve">التوبة : 122 </w:t>
      </w:r>
      <w:r>
        <w:rPr>
          <w:lang w:bidi="fa-IR"/>
        </w:rPr>
        <w:t>.</w:t>
      </w:r>
    </w:p>
    <w:p w:rsidR="009A3CE4" w:rsidRDefault="009A3CE4" w:rsidP="009A3CE4">
      <w:pPr>
        <w:pStyle w:val="libFootnote"/>
        <w:rPr>
          <w:lang w:bidi="fa-IR"/>
        </w:rPr>
      </w:pPr>
      <w:r>
        <w:rPr>
          <w:lang w:bidi="fa-IR"/>
        </w:rPr>
        <w:t>2. Quran 9</w:t>
      </w:r>
      <w:r>
        <w:rPr>
          <w:rtl/>
          <w:lang w:bidi="fa-IR"/>
        </w:rPr>
        <w:t>:122</w:t>
      </w:r>
    </w:p>
    <w:p w:rsidR="009A3CE4" w:rsidRDefault="009A3CE4" w:rsidP="009A3CE4">
      <w:pPr>
        <w:pStyle w:val="libFootnote"/>
        <w:rPr>
          <w:lang w:bidi="fa-IR"/>
        </w:rPr>
      </w:pPr>
      <w:r>
        <w:rPr>
          <w:lang w:bidi="fa-IR"/>
        </w:rPr>
        <w:lastRenderedPageBreak/>
        <w:t xml:space="preserve">3. </w:t>
      </w:r>
      <w:r>
        <w:rPr>
          <w:rtl/>
          <w:lang w:bidi="fa-IR"/>
        </w:rPr>
        <w:t xml:space="preserve">كنز العمّال : 28690 </w:t>
      </w:r>
      <w:r>
        <w:rPr>
          <w:lang w:bidi="fa-IR"/>
        </w:rPr>
        <w:t>.</w:t>
      </w:r>
    </w:p>
    <w:p w:rsidR="009A3CE4" w:rsidRDefault="009A3CE4" w:rsidP="009A3CE4">
      <w:pPr>
        <w:pStyle w:val="libFootnote"/>
        <w:rPr>
          <w:lang w:bidi="fa-IR"/>
        </w:rPr>
      </w:pPr>
      <w:r>
        <w:rPr>
          <w:lang w:bidi="fa-IR"/>
        </w:rPr>
        <w:t>4. Kanz al-Ummal, no. 28690</w:t>
      </w:r>
    </w:p>
    <w:p w:rsidR="009A3CE4" w:rsidRDefault="009A3CE4" w:rsidP="009A3CE4">
      <w:pPr>
        <w:pStyle w:val="libFootnote"/>
        <w:rPr>
          <w:lang w:bidi="fa-IR"/>
        </w:rPr>
      </w:pPr>
      <w:r>
        <w:rPr>
          <w:lang w:bidi="fa-IR"/>
        </w:rPr>
        <w:t xml:space="preserve">5. </w:t>
      </w:r>
      <w:r>
        <w:rPr>
          <w:rtl/>
          <w:lang w:bidi="fa-IR"/>
        </w:rPr>
        <w:t xml:space="preserve">الترغيب والترهيب : 1 / 93 / 3 </w:t>
      </w:r>
      <w:r>
        <w:rPr>
          <w:lang w:bidi="fa-IR"/>
        </w:rPr>
        <w:t>.</w:t>
      </w:r>
    </w:p>
    <w:p w:rsidR="009A3CE4" w:rsidRDefault="009A3CE4" w:rsidP="009A3CE4">
      <w:pPr>
        <w:pStyle w:val="libFootnote"/>
        <w:rPr>
          <w:lang w:bidi="fa-IR"/>
        </w:rPr>
      </w:pPr>
      <w:r>
        <w:rPr>
          <w:lang w:bidi="fa-IR"/>
        </w:rPr>
        <w:t>6. al-Targhib wa al-Tarhib, v. 1, p. 93, no. 3</w:t>
      </w:r>
    </w:p>
    <w:p w:rsidR="009A3CE4" w:rsidRDefault="009A3CE4" w:rsidP="009A3CE4">
      <w:pPr>
        <w:pStyle w:val="libFootnote"/>
        <w:rPr>
          <w:lang w:bidi="fa-IR"/>
        </w:rPr>
      </w:pPr>
      <w:r>
        <w:rPr>
          <w:lang w:bidi="fa-IR"/>
        </w:rPr>
        <w:t xml:space="preserve">7. </w:t>
      </w:r>
      <w:r>
        <w:rPr>
          <w:rtl/>
          <w:lang w:bidi="fa-IR"/>
        </w:rPr>
        <w:t xml:space="preserve">كنز العمّال : 28768 </w:t>
      </w:r>
      <w:r>
        <w:rPr>
          <w:lang w:bidi="fa-IR"/>
        </w:rPr>
        <w:t>.</w:t>
      </w:r>
    </w:p>
    <w:p w:rsidR="009A3CE4" w:rsidRDefault="009A3CE4" w:rsidP="009A3CE4">
      <w:pPr>
        <w:pStyle w:val="libFootnote"/>
        <w:rPr>
          <w:lang w:bidi="fa-IR"/>
        </w:rPr>
      </w:pPr>
      <w:r>
        <w:rPr>
          <w:lang w:bidi="fa-IR"/>
        </w:rPr>
        <w:t>8. Kanz al-Ummal, no. 28768</w:t>
      </w:r>
    </w:p>
    <w:p w:rsidR="009A3CE4" w:rsidRDefault="009A3CE4" w:rsidP="009A3CE4">
      <w:pPr>
        <w:pStyle w:val="libFootnote"/>
        <w:rPr>
          <w:lang w:bidi="fa-IR"/>
        </w:rPr>
      </w:pPr>
      <w:r>
        <w:rPr>
          <w:lang w:bidi="fa-IR"/>
        </w:rPr>
        <w:t xml:space="preserve">9. </w:t>
      </w:r>
      <w:r>
        <w:rPr>
          <w:rtl/>
          <w:lang w:bidi="fa-IR"/>
        </w:rPr>
        <w:t xml:space="preserve">نهج البلاغة : الخطبة 110 </w:t>
      </w:r>
      <w:r>
        <w:rPr>
          <w:lang w:bidi="fa-IR"/>
        </w:rPr>
        <w:t>.</w:t>
      </w:r>
    </w:p>
    <w:p w:rsidR="009A3CE4" w:rsidRDefault="009A3CE4" w:rsidP="009A3CE4">
      <w:pPr>
        <w:pStyle w:val="libFootnote"/>
        <w:rPr>
          <w:lang w:bidi="fa-IR"/>
        </w:rPr>
      </w:pPr>
      <w:r>
        <w:rPr>
          <w:lang w:bidi="fa-IR"/>
        </w:rPr>
        <w:t>10. Nahj al-Balagha, Sermon 110</w:t>
      </w:r>
    </w:p>
    <w:p w:rsidR="009A3CE4" w:rsidRDefault="009A3CE4" w:rsidP="009A3CE4">
      <w:pPr>
        <w:pStyle w:val="libFootnote"/>
        <w:rPr>
          <w:lang w:bidi="fa-IR"/>
        </w:rPr>
      </w:pPr>
      <w:r>
        <w:rPr>
          <w:lang w:bidi="fa-IR"/>
        </w:rPr>
        <w:t xml:space="preserve">11. </w:t>
      </w:r>
      <w:r>
        <w:rPr>
          <w:rtl/>
          <w:lang w:bidi="fa-IR"/>
        </w:rPr>
        <w:t xml:space="preserve">بحار الأنوار : 78 / 321 / 19 </w:t>
      </w:r>
      <w:r>
        <w:rPr>
          <w:lang w:bidi="fa-IR"/>
        </w:rPr>
        <w:t>.</w:t>
      </w:r>
    </w:p>
    <w:p w:rsidR="009A3CE4" w:rsidRDefault="009A3CE4" w:rsidP="009A3CE4">
      <w:pPr>
        <w:pStyle w:val="libFootnote"/>
        <w:rPr>
          <w:lang w:bidi="fa-IR"/>
        </w:rPr>
      </w:pPr>
      <w:r>
        <w:rPr>
          <w:lang w:bidi="fa-IR"/>
        </w:rPr>
        <w:t>12. Bihar al-Anwar, v. 78, p. 321, no. 19</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501" w:name="_Toc484340484"/>
      <w:bookmarkStart w:id="3502" w:name="_Toc485818010"/>
      <w:r>
        <w:rPr>
          <w:lang w:bidi="fa-IR"/>
        </w:rPr>
        <w:lastRenderedPageBreak/>
        <w:t xml:space="preserve">1496 - </w:t>
      </w:r>
      <w:r>
        <w:rPr>
          <w:rtl/>
          <w:lang w:bidi="fa-IR"/>
        </w:rPr>
        <w:t>خَصائِصُ الفَقيهِ‏</w:t>
      </w:r>
      <w:bookmarkEnd w:id="3501"/>
      <w:bookmarkEnd w:id="3502"/>
    </w:p>
    <w:p w:rsidR="009A3CE4" w:rsidRDefault="009A3CE4" w:rsidP="00034539">
      <w:pPr>
        <w:pStyle w:val="Heading2Center"/>
        <w:rPr>
          <w:lang w:bidi="fa-IR"/>
        </w:rPr>
      </w:pPr>
      <w:bookmarkStart w:id="3503" w:name="_Toc484340485"/>
      <w:bookmarkStart w:id="3504" w:name="_Toc485818011"/>
      <w:r>
        <w:rPr>
          <w:lang w:bidi="fa-IR"/>
        </w:rPr>
        <w:t>1496. QUALIFICATIONS OF A SCHOLAR (Faqih)?</w:t>
      </w:r>
      <w:bookmarkEnd w:id="3503"/>
      <w:bookmarkEnd w:id="3504"/>
    </w:p>
    <w:p w:rsidR="009A3CE4" w:rsidRDefault="009A3CE4" w:rsidP="009A3CE4">
      <w:pPr>
        <w:pStyle w:val="libFootnotenum"/>
        <w:rPr>
          <w:lang w:bidi="fa-IR"/>
        </w:rPr>
      </w:pPr>
      <w:r>
        <w:rPr>
          <w:lang w:bidi="fa-IR"/>
        </w:rPr>
        <w:t>1</w:t>
      </w:r>
    </w:p>
    <w:p w:rsidR="009A3CE4" w:rsidRDefault="009A3CE4" w:rsidP="00D31A5F">
      <w:pPr>
        <w:pStyle w:val="libAr"/>
        <w:rPr>
          <w:lang w:bidi="fa-IR"/>
        </w:rPr>
      </w:pPr>
      <w:r w:rsidRPr="00D31A5F">
        <w:rPr>
          <w:rStyle w:val="libBold1Char"/>
          <w:rFonts w:hint="cs"/>
          <w:rtl/>
        </w:rPr>
        <w:t>5101.</w:t>
      </w:r>
      <w:r>
        <w:rPr>
          <w:rtl/>
          <w:lang w:bidi="fa-IR"/>
        </w:rPr>
        <w:t xml:space="preserve"> الإمامُ عليٌّ عليه السلام : الفَقيهُ كُلُّ الفَقيهِ مَن لَم يُقَنِّطِ النّاسَ مِن رَحمَةِ اللَّهِ ، ولَم يُؤيِسهُم مِنَ روحِ اللَّهِ ، ولَم يُؤمِنهُم مِن مَكرِ اللَّهِ .</w:t>
      </w:r>
      <w:r>
        <w:rPr>
          <w:rStyle w:val="libFootnotenumChar"/>
          <w:rFonts w:hint="cs"/>
          <w:rtl/>
        </w:rPr>
        <w:t>2</w:t>
      </w:r>
    </w:p>
    <w:p w:rsidR="009A3CE4" w:rsidRDefault="009A3CE4" w:rsidP="009A3CE4">
      <w:pPr>
        <w:pStyle w:val="libNormal"/>
        <w:rPr>
          <w:lang w:bidi="fa-IR"/>
        </w:rPr>
      </w:pPr>
      <w:r w:rsidRPr="00D31A5F">
        <w:rPr>
          <w:rStyle w:val="libBold1Char"/>
        </w:rPr>
        <w:t>5101.</w:t>
      </w:r>
      <w:r>
        <w:rPr>
          <w:lang w:bidi="fa-IR"/>
        </w:rPr>
        <w:t xml:space="preserve"> Imam Ali </w:t>
      </w:r>
      <w:r>
        <w:t>(AS)</w:t>
      </w:r>
      <w:r>
        <w:rPr>
          <w:lang w:bidi="fa-IR"/>
        </w:rPr>
        <w:t xml:space="preserve"> said, 'A real scholar is one who does not make people lose hope in the mercy of Allah, or cause them to have despair from the mercy of Allah, or make them feel safe from the Allah's cunningness.' </w:t>
      </w:r>
      <w:r>
        <w:rPr>
          <w:rStyle w:val="libFootnotenumChar"/>
        </w:rPr>
        <w:t>3</w:t>
      </w:r>
    </w:p>
    <w:p w:rsidR="009A3CE4" w:rsidRDefault="009A3CE4" w:rsidP="00D31A5F">
      <w:pPr>
        <w:pStyle w:val="libAr"/>
        <w:rPr>
          <w:lang w:bidi="fa-IR"/>
        </w:rPr>
      </w:pPr>
      <w:r w:rsidRPr="00D31A5F">
        <w:rPr>
          <w:rStyle w:val="libBold1Char"/>
          <w:rFonts w:hint="cs"/>
          <w:rtl/>
        </w:rPr>
        <w:t>5102.</w:t>
      </w:r>
      <w:r>
        <w:rPr>
          <w:rtl/>
          <w:lang w:bidi="fa-IR"/>
        </w:rPr>
        <w:t xml:space="preserve"> الإمامُ عليٌّ عليه السلام : ألا اُخبِرُكُم بالفَقيهِ حَقِّ الفَقيهِ ؟ مَن لم يُرَخِّصِ الناسَ في مَعاصِي اللَّهِ ، ولم يُقَنِّطْهُم مِن رَحمَةِ اللَّهِ ، ولم يُؤمِنْهُم مِن مَكرِ اللَّهِ ، ولم يَدَعِ القرآنَ رَغبَةً عَنهُ إلى‏ ما سِواهُ .</w:t>
      </w:r>
      <w:r>
        <w:rPr>
          <w:rStyle w:val="libFootnotenumChar"/>
          <w:rFonts w:hint="cs"/>
          <w:rtl/>
        </w:rPr>
        <w:t>4</w:t>
      </w:r>
    </w:p>
    <w:p w:rsidR="009A3CE4" w:rsidRDefault="009A3CE4" w:rsidP="009A3CE4">
      <w:pPr>
        <w:pStyle w:val="libNormal"/>
        <w:rPr>
          <w:lang w:bidi="fa-IR"/>
        </w:rPr>
      </w:pPr>
      <w:r w:rsidRPr="00D31A5F">
        <w:rPr>
          <w:rStyle w:val="libBold1Char"/>
        </w:rPr>
        <w:t>5102.</w:t>
      </w:r>
      <w:r>
        <w:rPr>
          <w:lang w:bidi="fa-IR"/>
        </w:rPr>
        <w:t xml:space="preserve"> Imam Ali </w:t>
      </w:r>
      <w:r>
        <w:t>(AS)</w:t>
      </w:r>
      <w:r>
        <w:rPr>
          <w:lang w:bidi="fa-IR"/>
        </w:rPr>
        <w:t xml:space="preserve"> said, 'Shall I inform you of a true learned person? He who does not allow people to commit acts of disobedience to Allah, does not let them lose hope in the mercy of Allah, does not assure them against the devices of Allah, and does not leave the Quran in his desire for something other than it.' </w:t>
      </w:r>
      <w:r>
        <w:rPr>
          <w:rStyle w:val="libFootnotenumChar"/>
        </w:rPr>
        <w:t>5</w:t>
      </w:r>
    </w:p>
    <w:p w:rsidR="009A3CE4" w:rsidRDefault="009A3CE4" w:rsidP="00D31A5F">
      <w:pPr>
        <w:pStyle w:val="libAr"/>
        <w:rPr>
          <w:lang w:bidi="fa-IR"/>
        </w:rPr>
      </w:pPr>
      <w:r w:rsidRPr="00D31A5F">
        <w:rPr>
          <w:rStyle w:val="libBold1Char"/>
          <w:rFonts w:hint="cs"/>
          <w:rtl/>
        </w:rPr>
        <w:t>5103.</w:t>
      </w:r>
      <w:r>
        <w:rPr>
          <w:rtl/>
          <w:lang w:bidi="fa-IR"/>
        </w:rPr>
        <w:t xml:space="preserve"> الإمامُ الباقرُ عليه السلام - وقد سَألَهُ رجُلٌ فأجابَهُ ، فقالَ الرجُلُ : إنّ الفُقَهاءَ لا يَقولونَ هذا ! - : يا وَيحَكَ ! وهَل رَأيتَ فَقيهاً قَطُّ ؟ ! إنَّ الفَقيهَ حَقَّ الفَقيهِ : الزاهِدُ في الدنيا ، الراغِبُ في الآخِرَةِ ، المُتَمسِّكُ بسُنَّةِ النبيِّ صلى اللَّه عليه وآله .</w:t>
      </w:r>
      <w:r>
        <w:rPr>
          <w:rStyle w:val="libFootnotenumChar"/>
          <w:rFonts w:hint="cs"/>
          <w:rtl/>
        </w:rPr>
        <w:t>6</w:t>
      </w:r>
    </w:p>
    <w:p w:rsidR="009A3CE4" w:rsidRDefault="009A3CE4" w:rsidP="009A3CE4">
      <w:pPr>
        <w:pStyle w:val="libNormal"/>
        <w:rPr>
          <w:lang w:bidi="fa-IR"/>
        </w:rPr>
      </w:pPr>
      <w:r w:rsidRPr="00D31A5F">
        <w:rPr>
          <w:rStyle w:val="libBold1Char"/>
        </w:rPr>
        <w:t>5103.</w:t>
      </w:r>
      <w:r>
        <w:rPr>
          <w:lang w:bidi="fa-IR"/>
        </w:rPr>
        <w:t xml:space="preserve"> Imam al-Baqir </w:t>
      </w:r>
      <w:r>
        <w:t>(AS)</w:t>
      </w:r>
      <w:r>
        <w:rPr>
          <w:lang w:bidi="fa-IR"/>
        </w:rPr>
        <w:t xml:space="preserve"> was once asked a question by a man, to which he duly replied, and to which the man then retorted, 'The jurists do not say this!' The Imam said, 'Woe unto you! Have you ever seen a jurist?! A real jurist is a person who is ascetic from this world, who craves for the Hereafter, and strongly holds onto the tradition of the Prophet </w:t>
      </w:r>
      <w:r>
        <w:t>(SAWA)</w:t>
      </w:r>
      <w:r>
        <w:rPr>
          <w:lang w:bidi="fa-IR"/>
        </w:rPr>
        <w:t xml:space="preserve">.' </w:t>
      </w:r>
      <w:r>
        <w:rPr>
          <w:rStyle w:val="libFootnotenumChar"/>
        </w:rPr>
        <w:t>7</w:t>
      </w:r>
    </w:p>
    <w:p w:rsidR="009A3CE4" w:rsidRDefault="009A3CE4" w:rsidP="00D31A5F">
      <w:pPr>
        <w:pStyle w:val="libAr"/>
        <w:rPr>
          <w:lang w:bidi="fa-IR"/>
        </w:rPr>
      </w:pPr>
      <w:r w:rsidRPr="00D31A5F">
        <w:rPr>
          <w:rStyle w:val="libBold1Char"/>
          <w:rFonts w:hint="cs"/>
          <w:rtl/>
        </w:rPr>
        <w:t>5104.</w:t>
      </w:r>
      <w:r>
        <w:rPr>
          <w:rtl/>
          <w:lang w:bidi="fa-IR"/>
        </w:rPr>
        <w:t xml:space="preserve"> الإمامُ الصّادقُ عليه السلام : لا يكونُ الرجُلُ مِنكُم فَقيهاً حتّى‏ يَعرِفَ مَعاريضَ كلامِنا .</w:t>
      </w:r>
      <w:r>
        <w:rPr>
          <w:rStyle w:val="libFootnotenumChar"/>
          <w:rFonts w:hint="cs"/>
          <w:rtl/>
        </w:rPr>
        <w:t>8</w:t>
      </w:r>
    </w:p>
    <w:p w:rsidR="009A3CE4" w:rsidRDefault="009A3CE4" w:rsidP="009A3CE4">
      <w:pPr>
        <w:pStyle w:val="libNormal"/>
        <w:rPr>
          <w:lang w:bidi="fa-IR"/>
        </w:rPr>
      </w:pPr>
      <w:r w:rsidRPr="00D31A5F">
        <w:rPr>
          <w:rStyle w:val="libBold1Char"/>
        </w:rPr>
        <w:t>5104.</w:t>
      </w:r>
      <w:r>
        <w:rPr>
          <w:lang w:bidi="fa-IR"/>
        </w:rPr>
        <w:t xml:space="preserve"> Imam al-Sadiq </w:t>
      </w:r>
      <w:r>
        <w:t>(AS)</w:t>
      </w:r>
      <w:r>
        <w:rPr>
          <w:lang w:bidi="fa-IR"/>
        </w:rPr>
        <w:t xml:space="preserve"> said, 'There is no man from among you who will become a jurist until they understand the intents of our speech.' </w:t>
      </w:r>
      <w:r>
        <w:rPr>
          <w:rStyle w:val="libFootnotenumChar"/>
        </w:rPr>
        <w:t>9</w:t>
      </w:r>
    </w:p>
    <w:p w:rsidR="009A3CE4" w:rsidRDefault="009A3CE4" w:rsidP="00D31A5F">
      <w:pPr>
        <w:pStyle w:val="libAr"/>
        <w:rPr>
          <w:lang w:bidi="fa-IR"/>
        </w:rPr>
      </w:pPr>
      <w:r w:rsidRPr="00D31A5F">
        <w:rPr>
          <w:rStyle w:val="libBold1Char"/>
          <w:rFonts w:hint="cs"/>
          <w:rtl/>
        </w:rPr>
        <w:t>5105.</w:t>
      </w:r>
      <w:r>
        <w:rPr>
          <w:rtl/>
          <w:lang w:bidi="fa-IR"/>
        </w:rPr>
        <w:t xml:space="preserve"> الإمامُ الرِّضا عليه السلام : مِن علاماتِ الفِقهِ الحِلمُ والعِلمُ والصَّمتُ .</w:t>
      </w:r>
      <w:r>
        <w:rPr>
          <w:rStyle w:val="libFootnotenumChar"/>
          <w:rFonts w:hint="cs"/>
          <w:rtl/>
        </w:rPr>
        <w:t>10</w:t>
      </w:r>
    </w:p>
    <w:p w:rsidR="009A3CE4" w:rsidRDefault="009A3CE4" w:rsidP="009A3CE4">
      <w:pPr>
        <w:pStyle w:val="libNormal"/>
        <w:rPr>
          <w:lang w:bidi="fa-IR"/>
        </w:rPr>
      </w:pPr>
      <w:r w:rsidRPr="00D31A5F">
        <w:rPr>
          <w:rStyle w:val="libBold1Char"/>
        </w:rPr>
        <w:t>5105.</w:t>
      </w:r>
      <w:r>
        <w:rPr>
          <w:lang w:bidi="fa-IR"/>
        </w:rPr>
        <w:t xml:space="preserve"> Imam al-Rida </w:t>
      </w:r>
      <w:r>
        <w:t>(AS)</w:t>
      </w:r>
      <w:r>
        <w:rPr>
          <w:lang w:bidi="fa-IR"/>
        </w:rPr>
        <w:t xml:space="preserve"> said, 'Among the signs of a jurist are clemency, knowledge, and silence.' </w:t>
      </w:r>
      <w:r>
        <w:rPr>
          <w:rStyle w:val="libFootnotenumChar"/>
        </w:rPr>
        <w:t>11</w:t>
      </w:r>
    </w:p>
    <w:p w:rsidR="009A3CE4" w:rsidRDefault="009A3CE4" w:rsidP="009A3CE4">
      <w:pPr>
        <w:pStyle w:val="libNormal"/>
        <w:rPr>
          <w:lang w:bidi="fa-IR"/>
        </w:rPr>
      </w:pPr>
    </w:p>
    <w:p w:rsidR="009A3CE4" w:rsidRDefault="009A3CE4" w:rsidP="00217917">
      <w:pPr>
        <w:pStyle w:val="Heading3"/>
        <w:rPr>
          <w:lang w:bidi="fa-IR"/>
        </w:rPr>
      </w:pPr>
      <w:bookmarkStart w:id="3505" w:name="_Toc484340486"/>
      <w:bookmarkStart w:id="3506" w:name="_Toc485818012"/>
      <w:r>
        <w:rPr>
          <w:lang w:bidi="fa-IR"/>
        </w:rPr>
        <w:t>Notes</w:t>
      </w:r>
      <w:bookmarkEnd w:id="3505"/>
      <w:bookmarkEnd w:id="3506"/>
    </w:p>
    <w:p w:rsidR="009A3CE4" w:rsidRDefault="009A3CE4" w:rsidP="009A3CE4">
      <w:pPr>
        <w:pStyle w:val="libFootnote"/>
        <w:rPr>
          <w:lang w:bidi="fa-IR"/>
        </w:rPr>
      </w:pPr>
      <w:r>
        <w:rPr>
          <w:lang w:bidi="fa-IR"/>
        </w:rPr>
        <w:t>1. The original meaning of Faqih is 'learned man' or 'scholar', but it has acquired a more specific meaning in Islamic terminology, which is a 'jurist' or 'a religious scholar well-versed in Islamic law and jurisprudence (fiqh)' (ed.)</w:t>
      </w:r>
    </w:p>
    <w:p w:rsidR="009A3CE4" w:rsidRDefault="009A3CE4" w:rsidP="009A3CE4">
      <w:pPr>
        <w:pStyle w:val="libFootnote"/>
        <w:rPr>
          <w:lang w:bidi="fa-IR"/>
        </w:rPr>
      </w:pPr>
      <w:r>
        <w:rPr>
          <w:lang w:bidi="fa-IR"/>
        </w:rPr>
        <w:t xml:space="preserve">2. </w:t>
      </w:r>
      <w:r>
        <w:rPr>
          <w:rtl/>
          <w:lang w:bidi="fa-IR"/>
        </w:rPr>
        <w:t xml:space="preserve">نهج البلاغة : حكمة 90 </w:t>
      </w:r>
      <w:r>
        <w:rPr>
          <w:lang w:bidi="fa-IR"/>
        </w:rPr>
        <w:t>.</w:t>
      </w:r>
    </w:p>
    <w:p w:rsidR="009A3CE4" w:rsidRDefault="009A3CE4" w:rsidP="009A3CE4">
      <w:pPr>
        <w:pStyle w:val="libFootnote"/>
        <w:rPr>
          <w:lang w:bidi="fa-IR"/>
        </w:rPr>
      </w:pPr>
      <w:r>
        <w:rPr>
          <w:lang w:bidi="fa-IR"/>
        </w:rPr>
        <w:t>3. Ghurar al-Hikam, no. 8487, and Uyun al-Hikam wa al-Mawai?, p. 449, no. 7976, and Nahj al-Balagha, Saying 90</w:t>
      </w:r>
    </w:p>
    <w:p w:rsidR="009A3CE4" w:rsidRDefault="009A3CE4" w:rsidP="009A3CE4">
      <w:pPr>
        <w:pStyle w:val="libFootnote"/>
        <w:rPr>
          <w:lang w:bidi="fa-IR"/>
        </w:rPr>
      </w:pPr>
      <w:r>
        <w:rPr>
          <w:lang w:bidi="fa-IR"/>
        </w:rPr>
        <w:lastRenderedPageBreak/>
        <w:t xml:space="preserve">4. </w:t>
      </w:r>
      <w:r>
        <w:rPr>
          <w:rtl/>
          <w:lang w:bidi="fa-IR"/>
        </w:rPr>
        <w:t xml:space="preserve">تحف العقول : 204 </w:t>
      </w:r>
      <w:r>
        <w:rPr>
          <w:lang w:bidi="fa-IR"/>
        </w:rPr>
        <w:t>.</w:t>
      </w:r>
    </w:p>
    <w:p w:rsidR="009A3CE4" w:rsidRDefault="009A3CE4" w:rsidP="009A3CE4">
      <w:pPr>
        <w:pStyle w:val="libFootnote"/>
        <w:rPr>
          <w:lang w:bidi="fa-IR"/>
        </w:rPr>
      </w:pPr>
      <w:r>
        <w:rPr>
          <w:lang w:bidi="fa-IR"/>
        </w:rPr>
        <w:t>5. Tuhaf al-Uqul, p. 204</w:t>
      </w:r>
    </w:p>
    <w:p w:rsidR="009A3CE4" w:rsidRDefault="009A3CE4" w:rsidP="009A3CE4">
      <w:pPr>
        <w:pStyle w:val="libFootnote"/>
        <w:rPr>
          <w:lang w:bidi="fa-IR"/>
        </w:rPr>
      </w:pPr>
      <w:r>
        <w:rPr>
          <w:lang w:bidi="fa-IR"/>
        </w:rPr>
        <w:t xml:space="preserve">6. </w:t>
      </w:r>
      <w:r>
        <w:rPr>
          <w:rtl/>
          <w:lang w:bidi="fa-IR"/>
        </w:rPr>
        <w:t xml:space="preserve">الكافي : 1 / 70 / 8 </w:t>
      </w:r>
      <w:r>
        <w:rPr>
          <w:lang w:bidi="fa-IR"/>
        </w:rPr>
        <w:t>.</w:t>
      </w:r>
    </w:p>
    <w:p w:rsidR="009A3CE4" w:rsidRDefault="009A3CE4" w:rsidP="009A3CE4">
      <w:pPr>
        <w:pStyle w:val="libFootnote"/>
        <w:rPr>
          <w:lang w:bidi="fa-IR"/>
        </w:rPr>
      </w:pPr>
      <w:r>
        <w:rPr>
          <w:lang w:bidi="fa-IR"/>
        </w:rPr>
        <w:t>7. al-Kafi, v. 1, p. 70, no. 8</w:t>
      </w:r>
    </w:p>
    <w:p w:rsidR="009A3CE4" w:rsidRDefault="009A3CE4" w:rsidP="009A3CE4">
      <w:pPr>
        <w:pStyle w:val="libFootnote"/>
        <w:rPr>
          <w:lang w:bidi="fa-IR"/>
        </w:rPr>
      </w:pPr>
      <w:r>
        <w:rPr>
          <w:lang w:bidi="fa-IR"/>
        </w:rPr>
        <w:t xml:space="preserve">8. </w:t>
      </w:r>
      <w:r>
        <w:rPr>
          <w:rtl/>
          <w:lang w:bidi="fa-IR"/>
        </w:rPr>
        <w:t xml:space="preserve">معاني الأخبار : 2 / 3 </w:t>
      </w:r>
      <w:r>
        <w:rPr>
          <w:lang w:bidi="fa-IR"/>
        </w:rPr>
        <w:t>.</w:t>
      </w:r>
    </w:p>
    <w:p w:rsidR="009A3CE4" w:rsidRDefault="009A3CE4" w:rsidP="009A3CE4">
      <w:pPr>
        <w:pStyle w:val="libFootnote"/>
        <w:rPr>
          <w:lang w:bidi="fa-IR"/>
        </w:rPr>
      </w:pPr>
      <w:r>
        <w:rPr>
          <w:lang w:bidi="fa-IR"/>
        </w:rPr>
        <w:t>9. Maani al-Akhbar, v. 2, p. 3</w:t>
      </w:r>
    </w:p>
    <w:p w:rsidR="009A3CE4" w:rsidRDefault="009A3CE4" w:rsidP="009A3CE4">
      <w:pPr>
        <w:pStyle w:val="libFootnote"/>
        <w:rPr>
          <w:lang w:bidi="fa-IR"/>
        </w:rPr>
      </w:pPr>
      <w:r>
        <w:rPr>
          <w:lang w:bidi="fa-IR"/>
        </w:rPr>
        <w:t xml:space="preserve">10. </w:t>
      </w:r>
      <w:r>
        <w:rPr>
          <w:rtl/>
          <w:lang w:bidi="fa-IR"/>
        </w:rPr>
        <w:t xml:space="preserve">الاختصاص : 232 </w:t>
      </w:r>
      <w:r>
        <w:rPr>
          <w:lang w:bidi="fa-IR"/>
        </w:rPr>
        <w:t>.</w:t>
      </w:r>
    </w:p>
    <w:p w:rsidR="009A3CE4" w:rsidRDefault="009A3CE4" w:rsidP="009A3CE4">
      <w:pPr>
        <w:pStyle w:val="libFootnote"/>
        <w:rPr>
          <w:lang w:bidi="fa-IR"/>
        </w:rPr>
      </w:pPr>
      <w:r>
        <w:rPr>
          <w:lang w:bidi="fa-IR"/>
        </w:rPr>
        <w:t>11. al-Ikhtisas, p. 232</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507" w:name="_Toc484340487"/>
      <w:bookmarkStart w:id="3508" w:name="_Toc485818013"/>
      <w:r>
        <w:rPr>
          <w:lang w:bidi="fa-IR"/>
        </w:rPr>
        <w:lastRenderedPageBreak/>
        <w:t xml:space="preserve">1497 - </w:t>
      </w:r>
      <w:r>
        <w:rPr>
          <w:rtl/>
          <w:lang w:bidi="fa-IR"/>
        </w:rPr>
        <w:t>شِدَّةُ الفَقيهِ عَلى‏ إبليسَ‏</w:t>
      </w:r>
      <w:bookmarkEnd w:id="3507"/>
      <w:bookmarkEnd w:id="3508"/>
    </w:p>
    <w:p w:rsidR="009A3CE4" w:rsidRDefault="009A3CE4" w:rsidP="00034539">
      <w:pPr>
        <w:pStyle w:val="Heading2Center"/>
        <w:rPr>
          <w:lang w:bidi="fa-IR"/>
        </w:rPr>
      </w:pPr>
      <w:bookmarkStart w:id="3509" w:name="_Toc484340488"/>
      <w:bookmarkStart w:id="3510" w:name="_Toc485818014"/>
      <w:r>
        <w:rPr>
          <w:lang w:bidi="fa-IR"/>
        </w:rPr>
        <w:t>1497. THE POWER OF THE JURIST OVER SATAN</w:t>
      </w:r>
      <w:bookmarkEnd w:id="3509"/>
      <w:bookmarkEnd w:id="3510"/>
    </w:p>
    <w:p w:rsidR="009A3CE4" w:rsidRDefault="009A3CE4" w:rsidP="00D31A5F">
      <w:pPr>
        <w:pStyle w:val="libAr"/>
        <w:rPr>
          <w:lang w:bidi="fa-IR"/>
        </w:rPr>
      </w:pPr>
      <w:r w:rsidRPr="00D31A5F">
        <w:rPr>
          <w:rStyle w:val="libBold1Char"/>
          <w:rFonts w:hint="cs"/>
          <w:rtl/>
        </w:rPr>
        <w:t>5106.</w:t>
      </w:r>
      <w:r>
        <w:rPr>
          <w:rtl/>
          <w:lang w:bidi="fa-IR"/>
        </w:rPr>
        <w:t xml:space="preserve"> رسولُ اللَّهِ صلى اللَّه عليه وآله : فَقيهٌ واحِدٌ أشَدُّ على‏ إبليسَ مِن ألفِ عابِدٍ .</w:t>
      </w:r>
      <w:r>
        <w:rPr>
          <w:rStyle w:val="libFootnotenumChar"/>
          <w:rFonts w:hint="cs"/>
          <w:rtl/>
        </w:rPr>
        <w:t>1</w:t>
      </w:r>
    </w:p>
    <w:p w:rsidR="009A3CE4" w:rsidRDefault="009A3CE4" w:rsidP="009A3CE4">
      <w:pPr>
        <w:pStyle w:val="libNormal"/>
        <w:rPr>
          <w:lang w:bidi="fa-IR"/>
        </w:rPr>
      </w:pPr>
      <w:r w:rsidRPr="00D31A5F">
        <w:rPr>
          <w:rStyle w:val="libBold1Char"/>
        </w:rPr>
        <w:t>5106.</w:t>
      </w:r>
      <w:r>
        <w:rPr>
          <w:lang w:bidi="fa-IR"/>
        </w:rPr>
        <w:t xml:space="preserve"> The Prophet </w:t>
      </w:r>
      <w:r>
        <w:t>(SAWA)</w:t>
      </w:r>
      <w:r>
        <w:rPr>
          <w:lang w:bidi="fa-IR"/>
        </w:rPr>
        <w:t xml:space="preserve"> said, 'One jurist is more powerful over Satan than one thousand worshippers.' </w:t>
      </w:r>
      <w:r>
        <w:rPr>
          <w:rStyle w:val="libFootnotenumChar"/>
        </w:rPr>
        <w:t>2</w:t>
      </w:r>
    </w:p>
    <w:p w:rsidR="009A3CE4" w:rsidRDefault="009A3CE4" w:rsidP="00D31A5F">
      <w:pPr>
        <w:pStyle w:val="libAr"/>
        <w:rPr>
          <w:lang w:bidi="fa-IR"/>
        </w:rPr>
      </w:pPr>
      <w:r w:rsidRPr="00D31A5F">
        <w:rPr>
          <w:rStyle w:val="libBold1Char"/>
          <w:rFonts w:hint="cs"/>
          <w:rtl/>
        </w:rPr>
        <w:t>5107.</w:t>
      </w:r>
      <w:r>
        <w:rPr>
          <w:rtl/>
          <w:lang w:bidi="fa-IR"/>
        </w:rPr>
        <w:t xml:space="preserve"> رسولُ اللَّهِ صلى اللَّه عليه وآله : ما مِن شي‏ءٍ أقطَعَ لِظَهرِ إبليسَ مِن عالِمٍ يَخرُجُ في قَبيلَةٍ .</w:t>
      </w:r>
      <w:r>
        <w:rPr>
          <w:rStyle w:val="libFootnotenumChar"/>
          <w:rFonts w:hint="cs"/>
          <w:rtl/>
        </w:rPr>
        <w:t>3</w:t>
      </w:r>
    </w:p>
    <w:p w:rsidR="009A3CE4" w:rsidRDefault="009A3CE4" w:rsidP="009A3CE4">
      <w:pPr>
        <w:pStyle w:val="libNormal"/>
        <w:rPr>
          <w:lang w:bidi="fa-IR"/>
        </w:rPr>
      </w:pPr>
      <w:r w:rsidRPr="00D31A5F">
        <w:rPr>
          <w:rStyle w:val="libBold1Char"/>
        </w:rPr>
        <w:t>5107.</w:t>
      </w:r>
      <w:r>
        <w:rPr>
          <w:lang w:bidi="fa-IR"/>
        </w:rPr>
        <w:t xml:space="preserve"> The Prophet </w:t>
      </w:r>
      <w:r>
        <w:t>(SAWA)</w:t>
      </w:r>
      <w:r>
        <w:rPr>
          <w:lang w:bidi="fa-IR"/>
        </w:rPr>
        <w:t xml:space="preserve"> said, 'There is nothing more difficult [lit. backbreaking] for Satan than a scholar emerging from a tribe.' </w:t>
      </w:r>
      <w:r>
        <w:rPr>
          <w:rStyle w:val="libFootnotenumChar"/>
        </w:rPr>
        <w:t>4</w:t>
      </w:r>
    </w:p>
    <w:p w:rsidR="009A3CE4" w:rsidRDefault="009A3CE4" w:rsidP="00D31A5F">
      <w:pPr>
        <w:pStyle w:val="libAr"/>
        <w:rPr>
          <w:lang w:bidi="fa-IR"/>
        </w:rPr>
      </w:pPr>
      <w:r w:rsidRPr="00D31A5F">
        <w:rPr>
          <w:rStyle w:val="libBold1Char"/>
          <w:rFonts w:hint="cs"/>
          <w:rtl/>
        </w:rPr>
        <w:t>5108.</w:t>
      </w:r>
      <w:r>
        <w:rPr>
          <w:rtl/>
          <w:lang w:bidi="fa-IR"/>
        </w:rPr>
        <w:t xml:space="preserve"> الإمامُ زينُ العابدينَ أو الإمامُ الباقرُ عليهما السلام : مُتَفَقِّهٌ في الدِّينِ أشَدُّ على الشيطانِ مِن عِبادَةِ ألفِ عابِدٍ .</w:t>
      </w:r>
      <w:r>
        <w:rPr>
          <w:rStyle w:val="libFootnotenumChar"/>
          <w:rFonts w:hint="cs"/>
          <w:rtl/>
        </w:rPr>
        <w:t>5</w:t>
      </w:r>
    </w:p>
    <w:p w:rsidR="009A3CE4" w:rsidRDefault="009A3CE4" w:rsidP="009A3CE4">
      <w:pPr>
        <w:pStyle w:val="libNormal"/>
        <w:rPr>
          <w:lang w:bidi="fa-IR"/>
        </w:rPr>
      </w:pPr>
      <w:r w:rsidRPr="00D31A5F">
        <w:rPr>
          <w:rStyle w:val="libBold1Char"/>
        </w:rPr>
        <w:t>5108.</w:t>
      </w:r>
      <w:r>
        <w:rPr>
          <w:lang w:bidi="fa-IR"/>
        </w:rPr>
        <w:t xml:space="preserve"> Imam Zayn al-Abidin </w:t>
      </w:r>
      <w:r>
        <w:t>(AS)</w:t>
      </w:r>
      <w:r>
        <w:rPr>
          <w:lang w:bidi="fa-IR"/>
        </w:rPr>
        <w:t xml:space="preserve"> or Imam al-Baqir </w:t>
      </w:r>
      <w:r>
        <w:t>(AS)</w:t>
      </w:r>
      <w:r>
        <w:rPr>
          <w:lang w:bidi="fa-IR"/>
        </w:rPr>
        <w:t xml:space="preserve"> said, 'A person educated in religion is more difficult for Satan to bear than the worship of one thousand worshippers.' </w:t>
      </w:r>
      <w:r>
        <w:rPr>
          <w:rStyle w:val="libFootnotenumChar"/>
        </w:rPr>
        <w:t>6</w:t>
      </w:r>
    </w:p>
    <w:p w:rsidR="009A3CE4" w:rsidRDefault="009A3CE4" w:rsidP="00D31A5F">
      <w:pPr>
        <w:pStyle w:val="libAr"/>
      </w:pPr>
    </w:p>
    <w:p w:rsidR="009A3CE4" w:rsidRDefault="009A3CE4" w:rsidP="00D31A5F">
      <w:pPr>
        <w:pStyle w:val="libAr"/>
        <w:rPr>
          <w:rtl/>
          <w:lang w:bidi="fa-IR"/>
        </w:rPr>
      </w:pPr>
      <w:r>
        <w:rPr>
          <w:rtl/>
        </w:rPr>
        <w:t xml:space="preserve">(اُنظر) </w:t>
      </w:r>
      <w:r>
        <w:rPr>
          <w:rtl/>
          <w:lang w:bidi="fa-IR"/>
        </w:rPr>
        <w:t>العلم : باب 1342</w:t>
      </w:r>
      <w:r>
        <w:rPr>
          <w:lang w:bidi="fa-IR"/>
        </w:rPr>
        <w:t xml:space="preserve"> .</w:t>
      </w:r>
    </w:p>
    <w:p w:rsidR="009A3CE4" w:rsidRDefault="009A3CE4" w:rsidP="00D31A5F">
      <w:pPr>
        <w:pStyle w:val="libBold2"/>
        <w:rPr>
          <w:lang w:bidi="fa-IR"/>
        </w:rPr>
      </w:pPr>
      <w:r>
        <w:t>(See also: KNOWLEDGE: section 1342)</w:t>
      </w:r>
    </w:p>
    <w:p w:rsidR="009A3CE4" w:rsidRDefault="009A3CE4" w:rsidP="009A3CE4">
      <w:pPr>
        <w:pStyle w:val="libNormal"/>
        <w:rPr>
          <w:lang w:bidi="fa-IR"/>
        </w:rPr>
      </w:pPr>
    </w:p>
    <w:p w:rsidR="009A3CE4" w:rsidRDefault="009A3CE4" w:rsidP="00217917">
      <w:pPr>
        <w:pStyle w:val="Heading3"/>
        <w:rPr>
          <w:lang w:bidi="fa-IR"/>
        </w:rPr>
      </w:pPr>
      <w:bookmarkStart w:id="3511" w:name="_Toc484340489"/>
      <w:bookmarkStart w:id="3512" w:name="_Toc485818015"/>
      <w:r>
        <w:rPr>
          <w:lang w:bidi="fa-IR"/>
        </w:rPr>
        <w:t>Notes</w:t>
      </w:r>
      <w:bookmarkEnd w:id="3511"/>
      <w:bookmarkEnd w:id="3512"/>
    </w:p>
    <w:p w:rsidR="009A3CE4" w:rsidRDefault="009A3CE4" w:rsidP="009A3CE4">
      <w:pPr>
        <w:pStyle w:val="libFootnote"/>
        <w:rPr>
          <w:lang w:bidi="fa-IR"/>
        </w:rPr>
      </w:pPr>
      <w:r>
        <w:rPr>
          <w:lang w:bidi="fa-IR"/>
        </w:rPr>
        <w:t xml:space="preserve">1. </w:t>
      </w:r>
      <w:r>
        <w:rPr>
          <w:rtl/>
          <w:lang w:bidi="fa-IR"/>
        </w:rPr>
        <w:t xml:space="preserve">بحار الأنوار : 1 / 177 / 48 </w:t>
      </w:r>
      <w:r>
        <w:rPr>
          <w:lang w:bidi="fa-IR"/>
        </w:rPr>
        <w:t>.</w:t>
      </w:r>
    </w:p>
    <w:p w:rsidR="009A3CE4" w:rsidRDefault="009A3CE4" w:rsidP="009A3CE4">
      <w:pPr>
        <w:pStyle w:val="libFootnote"/>
        <w:rPr>
          <w:lang w:bidi="fa-IR"/>
        </w:rPr>
      </w:pPr>
      <w:r>
        <w:rPr>
          <w:lang w:bidi="fa-IR"/>
        </w:rPr>
        <w:t>2. Bihar al-Anwar, v. 1, p. 177, no. 48</w:t>
      </w:r>
    </w:p>
    <w:p w:rsidR="009A3CE4" w:rsidRDefault="009A3CE4" w:rsidP="009A3CE4">
      <w:pPr>
        <w:pStyle w:val="libFootnote"/>
        <w:rPr>
          <w:lang w:bidi="fa-IR"/>
        </w:rPr>
      </w:pPr>
      <w:r>
        <w:rPr>
          <w:lang w:bidi="fa-IR"/>
        </w:rPr>
        <w:t xml:space="preserve">3. </w:t>
      </w:r>
      <w:r>
        <w:rPr>
          <w:rtl/>
          <w:lang w:bidi="fa-IR"/>
        </w:rPr>
        <w:t xml:space="preserve">كنز العمّال : 28755 </w:t>
      </w:r>
      <w:r>
        <w:rPr>
          <w:lang w:bidi="fa-IR"/>
        </w:rPr>
        <w:t>.</w:t>
      </w:r>
    </w:p>
    <w:p w:rsidR="009A3CE4" w:rsidRDefault="009A3CE4" w:rsidP="009A3CE4">
      <w:pPr>
        <w:pStyle w:val="libFootnote"/>
        <w:rPr>
          <w:lang w:bidi="fa-IR"/>
        </w:rPr>
      </w:pPr>
      <w:r>
        <w:rPr>
          <w:lang w:bidi="fa-IR"/>
        </w:rPr>
        <w:t>4. Kanz al-Ummal, no. 28755</w:t>
      </w:r>
    </w:p>
    <w:p w:rsidR="009A3CE4" w:rsidRDefault="009A3CE4" w:rsidP="009A3CE4">
      <w:pPr>
        <w:pStyle w:val="libFootnote"/>
        <w:rPr>
          <w:lang w:bidi="fa-IR"/>
        </w:rPr>
      </w:pPr>
      <w:r>
        <w:rPr>
          <w:lang w:bidi="fa-IR"/>
        </w:rPr>
        <w:t xml:space="preserve">5. </w:t>
      </w:r>
      <w:r>
        <w:rPr>
          <w:rtl/>
          <w:lang w:bidi="fa-IR"/>
        </w:rPr>
        <w:t xml:space="preserve">بحار الأنوار : 1 / 213 / 10 </w:t>
      </w:r>
      <w:r>
        <w:rPr>
          <w:lang w:bidi="fa-IR"/>
        </w:rPr>
        <w:t>.</w:t>
      </w:r>
    </w:p>
    <w:p w:rsidR="009A3CE4" w:rsidRDefault="009A3CE4" w:rsidP="009A3CE4">
      <w:pPr>
        <w:pStyle w:val="libFootnote"/>
        <w:rPr>
          <w:lang w:bidi="fa-IR"/>
        </w:rPr>
      </w:pPr>
      <w:r>
        <w:rPr>
          <w:lang w:bidi="fa-IR"/>
        </w:rPr>
        <w:t>6. Bihar al-Anwar, v. 1, p. 213, no. 10</w:t>
      </w:r>
    </w:p>
    <w:p w:rsidR="009A3CE4" w:rsidRDefault="009A3CE4" w:rsidP="009A3CE4">
      <w:pPr>
        <w:pStyle w:val="libNormal"/>
        <w:rPr>
          <w:rtl/>
          <w:lang w:bidi="fa-IR"/>
        </w:rPr>
      </w:pPr>
      <w:r>
        <w:rPr>
          <w:lang w:bidi="fa-IR"/>
        </w:rPr>
        <w:br w:type="page"/>
      </w:r>
    </w:p>
    <w:p w:rsidR="009A3CE4" w:rsidRDefault="009A3CE4" w:rsidP="00034539">
      <w:pPr>
        <w:pStyle w:val="Heading2Center"/>
        <w:rPr>
          <w:rtl/>
          <w:lang w:bidi="fa-IR"/>
        </w:rPr>
      </w:pPr>
      <w:bookmarkStart w:id="3513" w:name="_Toc484340490"/>
      <w:bookmarkStart w:id="3514" w:name="_Toc485818016"/>
      <w:r>
        <w:rPr>
          <w:lang w:bidi="fa-IR"/>
        </w:rPr>
        <w:lastRenderedPageBreak/>
        <w:t xml:space="preserve">1498 - </w:t>
      </w:r>
      <w:r>
        <w:rPr>
          <w:rtl/>
          <w:lang w:bidi="fa-IR"/>
        </w:rPr>
        <w:t>مَوتُ الفَقيهِ‏</w:t>
      </w:r>
      <w:bookmarkEnd w:id="3513"/>
      <w:bookmarkEnd w:id="3514"/>
    </w:p>
    <w:p w:rsidR="009A3CE4" w:rsidRDefault="009A3CE4" w:rsidP="00034539">
      <w:pPr>
        <w:pStyle w:val="Heading2Center"/>
        <w:rPr>
          <w:lang w:bidi="fa-IR"/>
        </w:rPr>
      </w:pPr>
      <w:bookmarkStart w:id="3515" w:name="_Toc484340491"/>
      <w:bookmarkStart w:id="3516" w:name="_Toc485818017"/>
      <w:r>
        <w:rPr>
          <w:lang w:bidi="fa-IR"/>
        </w:rPr>
        <w:t>1498. THE DEATH OF A JURIST</w:t>
      </w:r>
      <w:bookmarkEnd w:id="3515"/>
      <w:bookmarkEnd w:id="3516"/>
    </w:p>
    <w:p w:rsidR="009A3CE4" w:rsidRDefault="009A3CE4" w:rsidP="00D31A5F">
      <w:pPr>
        <w:pStyle w:val="libAr"/>
        <w:rPr>
          <w:lang w:bidi="fa-IR"/>
        </w:rPr>
      </w:pPr>
      <w:r w:rsidRPr="00D31A5F">
        <w:rPr>
          <w:rStyle w:val="libBold1Char"/>
          <w:rFonts w:hint="cs"/>
          <w:rtl/>
        </w:rPr>
        <w:t>5109.</w:t>
      </w:r>
      <w:r>
        <w:rPr>
          <w:rtl/>
          <w:lang w:bidi="fa-IR"/>
        </w:rPr>
        <w:t xml:space="preserve"> الإمامُ الصّادقُ عليه السلام : إذا ماتَ المؤمنُ الفَقيهُ ثُلِمَ في الإسلامِ ثُلمَةٌ لا يَسُدُّها شي‏ءٌ .</w:t>
      </w:r>
      <w:r>
        <w:rPr>
          <w:rStyle w:val="libFootnotenumChar"/>
          <w:rFonts w:hint="cs"/>
          <w:rtl/>
        </w:rPr>
        <w:t>1</w:t>
      </w:r>
    </w:p>
    <w:p w:rsidR="009A3CE4" w:rsidRDefault="009A3CE4" w:rsidP="009A3CE4">
      <w:pPr>
        <w:pStyle w:val="libNormal"/>
        <w:rPr>
          <w:lang w:bidi="fa-IR"/>
        </w:rPr>
      </w:pPr>
      <w:r w:rsidRPr="00D31A5F">
        <w:rPr>
          <w:rStyle w:val="libBold1Char"/>
        </w:rPr>
        <w:t>5109.</w:t>
      </w:r>
      <w:r>
        <w:rPr>
          <w:lang w:bidi="fa-IR"/>
        </w:rPr>
        <w:t xml:space="preserve"> Imam al-Sadiq </w:t>
      </w:r>
      <w:r>
        <w:t>(AS)</w:t>
      </w:r>
      <w:r>
        <w:rPr>
          <w:lang w:bidi="fa-IR"/>
        </w:rPr>
        <w:t xml:space="preserve"> said, 'When a jurist believer dies a void is left in Islam that nothing can ever again fill.' </w:t>
      </w:r>
      <w:r>
        <w:rPr>
          <w:rStyle w:val="libFootnotenumChar"/>
        </w:rPr>
        <w:t>2</w:t>
      </w:r>
    </w:p>
    <w:p w:rsidR="009A3CE4" w:rsidRDefault="009A3CE4" w:rsidP="00D31A5F">
      <w:pPr>
        <w:pStyle w:val="libAr"/>
        <w:rPr>
          <w:lang w:bidi="fa-IR"/>
        </w:rPr>
      </w:pPr>
      <w:r w:rsidRPr="00D31A5F">
        <w:rPr>
          <w:rStyle w:val="libBold1Char"/>
          <w:rFonts w:hint="cs"/>
          <w:rtl/>
        </w:rPr>
        <w:t>5110.</w:t>
      </w:r>
      <w:r>
        <w:rPr>
          <w:rtl/>
          <w:lang w:bidi="fa-IR"/>
        </w:rPr>
        <w:t xml:space="preserve"> الإمامُ الصّادقُ عليه السلام : مامِن أحَدٍ يَموتُ مِن المؤمنينَ أحَبَّ إلى‏ إبليسَ مِن مَوتِ فَقيهٍ .</w:t>
      </w:r>
      <w:r>
        <w:rPr>
          <w:rStyle w:val="libFootnotenumChar"/>
          <w:rFonts w:hint="cs"/>
          <w:rtl/>
        </w:rPr>
        <w:t>3</w:t>
      </w:r>
    </w:p>
    <w:p w:rsidR="009A3CE4" w:rsidRDefault="009A3CE4" w:rsidP="009A3CE4">
      <w:pPr>
        <w:pStyle w:val="libNormal"/>
        <w:rPr>
          <w:lang w:bidi="fa-IR"/>
        </w:rPr>
      </w:pPr>
      <w:r w:rsidRPr="00D31A5F">
        <w:rPr>
          <w:rStyle w:val="libBold1Char"/>
        </w:rPr>
        <w:t>5110.</w:t>
      </w:r>
      <w:r>
        <w:rPr>
          <w:lang w:bidi="fa-IR"/>
        </w:rPr>
        <w:t xml:space="preserve"> Imam al-Sadiq </w:t>
      </w:r>
      <w:r>
        <w:t>(AS)</w:t>
      </w:r>
      <w:r>
        <w:rPr>
          <w:lang w:bidi="fa-IR"/>
        </w:rPr>
        <w:t xml:space="preserve"> said, 'No believer's death makes Satan happier more than the death of a jurist.' </w:t>
      </w:r>
      <w:r>
        <w:rPr>
          <w:rStyle w:val="libFootnotenumChar"/>
        </w:rPr>
        <w:t>4</w:t>
      </w:r>
    </w:p>
    <w:p w:rsidR="009A3CE4" w:rsidRDefault="009A3CE4" w:rsidP="009A3CE4">
      <w:pPr>
        <w:pStyle w:val="libNormal"/>
        <w:rPr>
          <w:lang w:bidi="fa-IR"/>
        </w:rPr>
      </w:pPr>
    </w:p>
    <w:p w:rsidR="009A3CE4" w:rsidRDefault="009A3CE4" w:rsidP="00217917">
      <w:pPr>
        <w:pStyle w:val="Heading3"/>
        <w:rPr>
          <w:lang w:bidi="fa-IR"/>
        </w:rPr>
      </w:pPr>
      <w:bookmarkStart w:id="3517" w:name="_Toc484340492"/>
      <w:bookmarkStart w:id="3518" w:name="_Toc485818018"/>
      <w:r>
        <w:rPr>
          <w:lang w:bidi="fa-IR"/>
        </w:rPr>
        <w:t>Notes</w:t>
      </w:r>
      <w:bookmarkEnd w:id="3517"/>
      <w:bookmarkEnd w:id="3518"/>
    </w:p>
    <w:p w:rsidR="009A3CE4" w:rsidRDefault="009A3CE4" w:rsidP="009A3CE4">
      <w:pPr>
        <w:pStyle w:val="libFootnote"/>
        <w:rPr>
          <w:lang w:bidi="fa-IR"/>
        </w:rPr>
      </w:pPr>
      <w:r>
        <w:rPr>
          <w:lang w:bidi="fa-IR"/>
        </w:rPr>
        <w:t xml:space="preserve">1. </w:t>
      </w:r>
      <w:r>
        <w:rPr>
          <w:rtl/>
          <w:lang w:bidi="fa-IR"/>
        </w:rPr>
        <w:t xml:space="preserve">الكافي : 1 / 38 / 2 </w:t>
      </w:r>
      <w:r>
        <w:rPr>
          <w:lang w:bidi="fa-IR"/>
        </w:rPr>
        <w:t>.</w:t>
      </w:r>
    </w:p>
    <w:p w:rsidR="009A3CE4" w:rsidRDefault="009A3CE4" w:rsidP="009A3CE4">
      <w:pPr>
        <w:pStyle w:val="libFootnote"/>
        <w:rPr>
          <w:lang w:bidi="fa-IR"/>
        </w:rPr>
      </w:pPr>
      <w:r>
        <w:rPr>
          <w:lang w:bidi="fa-IR"/>
        </w:rPr>
        <w:t>2. al-Kafi, v. 1, p. 38, no. 2</w:t>
      </w:r>
    </w:p>
    <w:p w:rsidR="009A3CE4" w:rsidRDefault="009A3CE4" w:rsidP="009A3CE4">
      <w:pPr>
        <w:pStyle w:val="libFootnote"/>
        <w:rPr>
          <w:lang w:bidi="fa-IR"/>
        </w:rPr>
      </w:pPr>
      <w:r>
        <w:rPr>
          <w:lang w:bidi="fa-IR"/>
        </w:rPr>
        <w:t xml:space="preserve">3. </w:t>
      </w:r>
      <w:r>
        <w:rPr>
          <w:rtl/>
          <w:lang w:bidi="fa-IR"/>
        </w:rPr>
        <w:t xml:space="preserve">الكافي : 1 / 38 / 1 </w:t>
      </w:r>
      <w:r>
        <w:rPr>
          <w:lang w:bidi="fa-IR"/>
        </w:rPr>
        <w:t>.</w:t>
      </w:r>
    </w:p>
    <w:p w:rsidR="009A3CE4" w:rsidRDefault="009A3CE4" w:rsidP="009A3CE4">
      <w:pPr>
        <w:pStyle w:val="libFootnote"/>
        <w:rPr>
          <w:lang w:bidi="fa-IR"/>
        </w:rPr>
      </w:pPr>
      <w:r>
        <w:rPr>
          <w:lang w:bidi="fa-IR"/>
        </w:rPr>
        <w:t>4. Ibid. v. 1, p. 38, no. 1</w:t>
      </w:r>
    </w:p>
    <w:p w:rsidR="009A3CE4" w:rsidRDefault="009A3CE4" w:rsidP="009A3CE4">
      <w:pPr>
        <w:pStyle w:val="libNormal"/>
        <w:rPr>
          <w:rtl/>
          <w:lang w:bidi="fa-IR"/>
        </w:rPr>
      </w:pPr>
      <w:r>
        <w:rPr>
          <w:lang w:bidi="fa-IR"/>
        </w:rPr>
        <w:br w:type="page"/>
      </w:r>
    </w:p>
    <w:p w:rsidR="00413479" w:rsidRDefault="00413479" w:rsidP="00407BCB">
      <w:pPr>
        <w:pStyle w:val="libCenterBold1"/>
      </w:pPr>
    </w:p>
    <w:p w:rsidR="00407BCB" w:rsidRDefault="00407BCB" w:rsidP="00407BCB">
      <w:pPr>
        <w:pStyle w:val="libCenterBold1"/>
      </w:pPr>
    </w:p>
    <w:p w:rsidR="00407BCB" w:rsidRDefault="00407BCB" w:rsidP="00407BCB">
      <w:pPr>
        <w:pStyle w:val="libCenterBold1"/>
      </w:pPr>
    </w:p>
    <w:p w:rsidR="00407BCB" w:rsidRDefault="00407BCB" w:rsidP="00407BCB">
      <w:pPr>
        <w:pStyle w:val="libCenterBold1"/>
      </w:pPr>
    </w:p>
    <w:p w:rsidR="00407BCB" w:rsidRDefault="00407BCB" w:rsidP="00407BCB">
      <w:pPr>
        <w:pStyle w:val="libCenterBold1"/>
      </w:pPr>
    </w:p>
    <w:p w:rsidR="00407BCB" w:rsidRDefault="00407BCB" w:rsidP="00407BCB">
      <w:pPr>
        <w:pStyle w:val="libCenterBold1"/>
      </w:pPr>
    </w:p>
    <w:p w:rsidR="00407BCB" w:rsidRDefault="00407BCB" w:rsidP="00407BCB">
      <w:pPr>
        <w:pStyle w:val="libCenterBold1"/>
      </w:pPr>
    </w:p>
    <w:p w:rsidR="00407BCB" w:rsidRDefault="00407BCB" w:rsidP="00407BCB">
      <w:pPr>
        <w:pStyle w:val="libCenterBold1"/>
      </w:pPr>
    </w:p>
    <w:p w:rsidR="00407BCB" w:rsidRDefault="00407BCB" w:rsidP="00407BCB">
      <w:pPr>
        <w:pStyle w:val="libCenterBold1"/>
      </w:pPr>
    </w:p>
    <w:p w:rsidR="00407BCB" w:rsidRDefault="00407BCB" w:rsidP="00407BCB">
      <w:pPr>
        <w:pStyle w:val="libCenterBold1"/>
      </w:pPr>
    </w:p>
    <w:p w:rsidR="00407BCB" w:rsidRDefault="00407BCB" w:rsidP="00407BCB">
      <w:pPr>
        <w:pStyle w:val="libCenterBold1"/>
      </w:pPr>
    </w:p>
    <w:p w:rsidR="00407BCB" w:rsidRDefault="00407BCB" w:rsidP="00407BCB">
      <w:pPr>
        <w:pStyle w:val="libCenterBold1"/>
      </w:pPr>
    </w:p>
    <w:p w:rsidR="00407BCB" w:rsidRDefault="00407BCB" w:rsidP="00407BCB">
      <w:pPr>
        <w:pStyle w:val="libCenterBold1"/>
      </w:pPr>
    </w:p>
    <w:p w:rsidR="00407BCB" w:rsidRDefault="00407BCB" w:rsidP="00407BCB">
      <w:pPr>
        <w:pStyle w:val="libCenterBold1"/>
      </w:pPr>
      <w:hyperlink r:id="rId14" w:history="1">
        <w:r w:rsidRPr="0071301D">
          <w:rPr>
            <w:rStyle w:val="Hyperlink"/>
          </w:rPr>
          <w:t>www.alhassanain.org/english</w:t>
        </w:r>
      </w:hyperlink>
    </w:p>
    <w:sectPr w:rsidR="00407BCB" w:rsidSect="004C3E90">
      <w:headerReference w:type="even" r:id="rId15"/>
      <w:footerReference w:type="even" r:id="rId16"/>
      <w:footerReference w:type="default" r:id="rId17"/>
      <w:headerReference w:type="first" r:id="rId18"/>
      <w:footerReference w:type="first" r:id="rId19"/>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34DD" w:rsidRDefault="004734DD" w:rsidP="00113C59">
      <w:r>
        <w:separator/>
      </w:r>
    </w:p>
  </w:endnote>
  <w:endnote w:type="continuationSeparator" w:id="0">
    <w:p w:rsidR="004734DD" w:rsidRDefault="004734DD"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539" w:rsidRDefault="00034539" w:rsidP="00745C1D">
    <w:pPr>
      <w:pStyle w:val="Footer"/>
      <w:tabs>
        <w:tab w:val="clear" w:pos="4153"/>
        <w:tab w:val="clear" w:pos="8306"/>
      </w:tabs>
    </w:pPr>
    <w:fldSimple w:instr=" PAGE   \* MERGEFORMAT ">
      <w:r w:rsidR="009C066F">
        <w:rPr>
          <w:noProof/>
        </w:rPr>
        <w:t>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539" w:rsidRDefault="00034539" w:rsidP="00113C59">
    <w:pPr>
      <w:pStyle w:val="Footer"/>
    </w:pPr>
    <w:fldSimple w:instr=" PAGE   \* MERGEFORMAT ">
      <w:r w:rsidR="009C066F">
        <w:rPr>
          <w:noProof/>
        </w:rPr>
        <w:t>9</w:t>
      </w:r>
    </w:fldSimple>
  </w:p>
  <w:p w:rsidR="00034539" w:rsidRDefault="00034539" w:rsidP="00113C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539" w:rsidRDefault="00034539" w:rsidP="00745C1D">
    <w:pPr>
      <w:pStyle w:val="Footer"/>
      <w:tabs>
        <w:tab w:val="clear" w:pos="4153"/>
        <w:tab w:val="clear" w:pos="8306"/>
      </w:tabs>
    </w:pPr>
    <w:fldSimple w:instr=" PAGE   \* MERGEFORMAT ">
      <w:r w:rsidR="009C06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34DD" w:rsidRDefault="004734DD" w:rsidP="00113C59">
      <w:r>
        <w:separator/>
      </w:r>
    </w:p>
  </w:footnote>
  <w:footnote w:type="continuationSeparator" w:id="0">
    <w:p w:rsidR="004734DD" w:rsidRDefault="004734DD"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539" w:rsidRDefault="00034539"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539" w:rsidRDefault="00034539"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DisplayPageBoundaries/>
  <w:hideSpelling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BF2654"/>
    <w:rsid w:val="00005A19"/>
    <w:rsid w:val="000267FE"/>
    <w:rsid w:val="00034539"/>
    <w:rsid w:val="00040798"/>
    <w:rsid w:val="00043023"/>
    <w:rsid w:val="00054406"/>
    <w:rsid w:val="0006216A"/>
    <w:rsid w:val="00067F84"/>
    <w:rsid w:val="00071C97"/>
    <w:rsid w:val="000761F7"/>
    <w:rsid w:val="00076A3A"/>
    <w:rsid w:val="00092805"/>
    <w:rsid w:val="00092A0C"/>
    <w:rsid w:val="000966AD"/>
    <w:rsid w:val="000A7750"/>
    <w:rsid w:val="000B3A56"/>
    <w:rsid w:val="000C0A89"/>
    <w:rsid w:val="000C7722"/>
    <w:rsid w:val="000D0932"/>
    <w:rsid w:val="000D1BDF"/>
    <w:rsid w:val="000D71B7"/>
    <w:rsid w:val="000E591F"/>
    <w:rsid w:val="000E6824"/>
    <w:rsid w:val="000F355B"/>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33D3B"/>
    <w:rsid w:val="00133DD1"/>
    <w:rsid w:val="00135E90"/>
    <w:rsid w:val="00136268"/>
    <w:rsid w:val="00136E6F"/>
    <w:rsid w:val="00141B08"/>
    <w:rsid w:val="00143177"/>
    <w:rsid w:val="0014341C"/>
    <w:rsid w:val="00143EEA"/>
    <w:rsid w:val="00147ED8"/>
    <w:rsid w:val="00151C03"/>
    <w:rsid w:val="00153917"/>
    <w:rsid w:val="00157306"/>
    <w:rsid w:val="00160F76"/>
    <w:rsid w:val="00163D83"/>
    <w:rsid w:val="00164767"/>
    <w:rsid w:val="00164810"/>
    <w:rsid w:val="001712E1"/>
    <w:rsid w:val="00182CD3"/>
    <w:rsid w:val="0018664D"/>
    <w:rsid w:val="00187017"/>
    <w:rsid w:val="00187246"/>
    <w:rsid w:val="001937F7"/>
    <w:rsid w:val="001A1408"/>
    <w:rsid w:val="001A3110"/>
    <w:rsid w:val="001A4C37"/>
    <w:rsid w:val="001A4D9B"/>
    <w:rsid w:val="001A6EC0"/>
    <w:rsid w:val="001B07B7"/>
    <w:rsid w:val="001B16FD"/>
    <w:rsid w:val="001B577F"/>
    <w:rsid w:val="001B702D"/>
    <w:rsid w:val="001B7407"/>
    <w:rsid w:val="001C5EDB"/>
    <w:rsid w:val="001D41A1"/>
    <w:rsid w:val="001E11FF"/>
    <w:rsid w:val="001E25DC"/>
    <w:rsid w:val="001E5959"/>
    <w:rsid w:val="001F0713"/>
    <w:rsid w:val="00202C7B"/>
    <w:rsid w:val="002054C5"/>
    <w:rsid w:val="002139CB"/>
    <w:rsid w:val="00214801"/>
    <w:rsid w:val="002177A1"/>
    <w:rsid w:val="00217917"/>
    <w:rsid w:val="00224964"/>
    <w:rsid w:val="002267C7"/>
    <w:rsid w:val="00227FEE"/>
    <w:rsid w:val="00241F59"/>
    <w:rsid w:val="0024265C"/>
    <w:rsid w:val="002439A9"/>
    <w:rsid w:val="00244C2E"/>
    <w:rsid w:val="00250E0A"/>
    <w:rsid w:val="00251E02"/>
    <w:rsid w:val="00254B61"/>
    <w:rsid w:val="00257657"/>
    <w:rsid w:val="002628DE"/>
    <w:rsid w:val="00263F56"/>
    <w:rsid w:val="0027369F"/>
    <w:rsid w:val="002818EF"/>
    <w:rsid w:val="0028271F"/>
    <w:rsid w:val="0028397C"/>
    <w:rsid w:val="002A0284"/>
    <w:rsid w:val="002A338C"/>
    <w:rsid w:val="002A717D"/>
    <w:rsid w:val="002A73D7"/>
    <w:rsid w:val="002B2B15"/>
    <w:rsid w:val="002B71A8"/>
    <w:rsid w:val="002B7989"/>
    <w:rsid w:val="002C0451"/>
    <w:rsid w:val="002C1543"/>
    <w:rsid w:val="002C3E3A"/>
    <w:rsid w:val="002C5C66"/>
    <w:rsid w:val="002C6427"/>
    <w:rsid w:val="002D19A9"/>
    <w:rsid w:val="002D2485"/>
    <w:rsid w:val="002D580E"/>
    <w:rsid w:val="002E19EE"/>
    <w:rsid w:val="002E4D3D"/>
    <w:rsid w:val="002E5CA1"/>
    <w:rsid w:val="002E6022"/>
    <w:rsid w:val="002F3626"/>
    <w:rsid w:val="00301EBF"/>
    <w:rsid w:val="00307C3A"/>
    <w:rsid w:val="00310D1D"/>
    <w:rsid w:val="00317E22"/>
    <w:rsid w:val="00322466"/>
    <w:rsid w:val="00324B78"/>
    <w:rsid w:val="00325884"/>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80A47"/>
    <w:rsid w:val="0038683D"/>
    <w:rsid w:val="003963F3"/>
    <w:rsid w:val="0039787F"/>
    <w:rsid w:val="003A1475"/>
    <w:rsid w:val="003A3298"/>
    <w:rsid w:val="003A4587"/>
    <w:rsid w:val="003A661E"/>
    <w:rsid w:val="003B0913"/>
    <w:rsid w:val="003B20C5"/>
    <w:rsid w:val="003B5031"/>
    <w:rsid w:val="003B6720"/>
    <w:rsid w:val="003B775B"/>
    <w:rsid w:val="003B7FA9"/>
    <w:rsid w:val="003C7C08"/>
    <w:rsid w:val="003D1668"/>
    <w:rsid w:val="003D2459"/>
    <w:rsid w:val="003D28ED"/>
    <w:rsid w:val="003D3107"/>
    <w:rsid w:val="003E148D"/>
    <w:rsid w:val="003E3600"/>
    <w:rsid w:val="003F33DE"/>
    <w:rsid w:val="00402C65"/>
    <w:rsid w:val="0040326E"/>
    <w:rsid w:val="00404EB7"/>
    <w:rsid w:val="00407BCB"/>
    <w:rsid w:val="00407D56"/>
    <w:rsid w:val="00413479"/>
    <w:rsid w:val="00416E2B"/>
    <w:rsid w:val="004209BA"/>
    <w:rsid w:val="00420C44"/>
    <w:rsid w:val="004241E7"/>
    <w:rsid w:val="00430581"/>
    <w:rsid w:val="00434A97"/>
    <w:rsid w:val="00437035"/>
    <w:rsid w:val="00440C62"/>
    <w:rsid w:val="00446BBA"/>
    <w:rsid w:val="00453381"/>
    <w:rsid w:val="004538D5"/>
    <w:rsid w:val="00455A59"/>
    <w:rsid w:val="0046634E"/>
    <w:rsid w:val="00467E54"/>
    <w:rsid w:val="00470378"/>
    <w:rsid w:val="004722F9"/>
    <w:rsid w:val="004734DD"/>
    <w:rsid w:val="00475E99"/>
    <w:rsid w:val="00481FD0"/>
    <w:rsid w:val="0048221F"/>
    <w:rsid w:val="004919C3"/>
    <w:rsid w:val="004953C3"/>
    <w:rsid w:val="00497042"/>
    <w:rsid w:val="004A0866"/>
    <w:rsid w:val="004A5116"/>
    <w:rsid w:val="004B17F4"/>
    <w:rsid w:val="004B3F28"/>
    <w:rsid w:val="004C3E90"/>
    <w:rsid w:val="004C4336"/>
    <w:rsid w:val="004C77B5"/>
    <w:rsid w:val="004D7678"/>
    <w:rsid w:val="004D7CD7"/>
    <w:rsid w:val="004E2A9A"/>
    <w:rsid w:val="004E6E95"/>
    <w:rsid w:val="004F58BA"/>
    <w:rsid w:val="005022E5"/>
    <w:rsid w:val="00512375"/>
    <w:rsid w:val="005254BC"/>
    <w:rsid w:val="00526724"/>
    <w:rsid w:val="00542EEF"/>
    <w:rsid w:val="00550B2F"/>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612B"/>
    <w:rsid w:val="005772C4"/>
    <w:rsid w:val="00577577"/>
    <w:rsid w:val="00584801"/>
    <w:rsid w:val="005923FF"/>
    <w:rsid w:val="00597294"/>
    <w:rsid w:val="00597B34"/>
    <w:rsid w:val="005A1C39"/>
    <w:rsid w:val="005A43ED"/>
    <w:rsid w:val="005B2DE4"/>
    <w:rsid w:val="005B56BE"/>
    <w:rsid w:val="005B68D5"/>
    <w:rsid w:val="005C0E2F"/>
    <w:rsid w:val="005D2C72"/>
    <w:rsid w:val="005E2913"/>
    <w:rsid w:val="00614301"/>
    <w:rsid w:val="00620B12"/>
    <w:rsid w:val="006210F4"/>
    <w:rsid w:val="00625C71"/>
    <w:rsid w:val="00627A7B"/>
    <w:rsid w:val="00632AD1"/>
    <w:rsid w:val="006357C1"/>
    <w:rsid w:val="00636D3F"/>
    <w:rsid w:val="00641A2D"/>
    <w:rsid w:val="00643F5E"/>
    <w:rsid w:val="00646D08"/>
    <w:rsid w:val="00650B2E"/>
    <w:rsid w:val="00651640"/>
    <w:rsid w:val="00651ADF"/>
    <w:rsid w:val="006574EA"/>
    <w:rsid w:val="00657D48"/>
    <w:rsid w:val="00663284"/>
    <w:rsid w:val="006644E3"/>
    <w:rsid w:val="00665B79"/>
    <w:rsid w:val="006726F6"/>
    <w:rsid w:val="00672E5A"/>
    <w:rsid w:val="00682902"/>
    <w:rsid w:val="00684527"/>
    <w:rsid w:val="0068652E"/>
    <w:rsid w:val="00687928"/>
    <w:rsid w:val="0069163F"/>
    <w:rsid w:val="00691DBB"/>
    <w:rsid w:val="006A7D4D"/>
    <w:rsid w:val="006B5C71"/>
    <w:rsid w:val="006B7F0E"/>
    <w:rsid w:val="006C3A27"/>
    <w:rsid w:val="006C4B43"/>
    <w:rsid w:val="006D36EC"/>
    <w:rsid w:val="006D41DF"/>
    <w:rsid w:val="006D6DC1"/>
    <w:rsid w:val="006D6F9A"/>
    <w:rsid w:val="006E2C8E"/>
    <w:rsid w:val="006E446F"/>
    <w:rsid w:val="006E6291"/>
    <w:rsid w:val="006F005A"/>
    <w:rsid w:val="006F7CE8"/>
    <w:rsid w:val="00701353"/>
    <w:rsid w:val="0070524C"/>
    <w:rsid w:val="00710619"/>
    <w:rsid w:val="00717AB1"/>
    <w:rsid w:val="00717C64"/>
    <w:rsid w:val="00721FA0"/>
    <w:rsid w:val="00723983"/>
    <w:rsid w:val="00723D07"/>
    <w:rsid w:val="00725377"/>
    <w:rsid w:val="0073042E"/>
    <w:rsid w:val="00730E45"/>
    <w:rsid w:val="00731AD7"/>
    <w:rsid w:val="00740E80"/>
    <w:rsid w:val="0074517B"/>
    <w:rsid w:val="00745C1D"/>
    <w:rsid w:val="007571E2"/>
    <w:rsid w:val="00757A95"/>
    <w:rsid w:val="00760354"/>
    <w:rsid w:val="00765BEF"/>
    <w:rsid w:val="007735AB"/>
    <w:rsid w:val="00773E4E"/>
    <w:rsid w:val="00775FFA"/>
    <w:rsid w:val="00777AC5"/>
    <w:rsid w:val="0078259F"/>
    <w:rsid w:val="00782872"/>
    <w:rsid w:val="00784287"/>
    <w:rsid w:val="00796AAA"/>
    <w:rsid w:val="007A22D0"/>
    <w:rsid w:val="007A6185"/>
    <w:rsid w:val="007B10B3"/>
    <w:rsid w:val="007B1D12"/>
    <w:rsid w:val="007B2F17"/>
    <w:rsid w:val="007B46B3"/>
    <w:rsid w:val="007B5CD8"/>
    <w:rsid w:val="007B6D51"/>
    <w:rsid w:val="007C088F"/>
    <w:rsid w:val="007C3DC9"/>
    <w:rsid w:val="007D1D2B"/>
    <w:rsid w:val="007D5FD1"/>
    <w:rsid w:val="007E2EBF"/>
    <w:rsid w:val="007E6DD9"/>
    <w:rsid w:val="007F4190"/>
    <w:rsid w:val="007F4E53"/>
    <w:rsid w:val="00806335"/>
    <w:rsid w:val="008105E2"/>
    <w:rsid w:val="008128CA"/>
    <w:rsid w:val="00813440"/>
    <w:rsid w:val="00821393"/>
    <w:rsid w:val="00821493"/>
    <w:rsid w:val="00826B87"/>
    <w:rsid w:val="00831B8F"/>
    <w:rsid w:val="008340ED"/>
    <w:rsid w:val="00835393"/>
    <w:rsid w:val="00837259"/>
    <w:rsid w:val="0084238B"/>
    <w:rsid w:val="0084318E"/>
    <w:rsid w:val="0084496F"/>
    <w:rsid w:val="00850983"/>
    <w:rsid w:val="00856941"/>
    <w:rsid w:val="00857A7C"/>
    <w:rsid w:val="008639D3"/>
    <w:rsid w:val="00864864"/>
    <w:rsid w:val="008656BE"/>
    <w:rsid w:val="008703F4"/>
    <w:rsid w:val="00870D4D"/>
    <w:rsid w:val="00873D57"/>
    <w:rsid w:val="00874112"/>
    <w:rsid w:val="008777DC"/>
    <w:rsid w:val="00880BCE"/>
    <w:rsid w:val="008810AF"/>
    <w:rsid w:val="008830EF"/>
    <w:rsid w:val="008933CF"/>
    <w:rsid w:val="00895362"/>
    <w:rsid w:val="008A225D"/>
    <w:rsid w:val="008A4630"/>
    <w:rsid w:val="008B5AE2"/>
    <w:rsid w:val="008B5B7E"/>
    <w:rsid w:val="008C0DB1"/>
    <w:rsid w:val="008C3327"/>
    <w:rsid w:val="008D5FE6"/>
    <w:rsid w:val="008D6657"/>
    <w:rsid w:val="008E1FA7"/>
    <w:rsid w:val="008E4D2E"/>
    <w:rsid w:val="008E625A"/>
    <w:rsid w:val="008F258C"/>
    <w:rsid w:val="008F3BB8"/>
    <w:rsid w:val="008F4513"/>
    <w:rsid w:val="008F5B45"/>
    <w:rsid w:val="009006DA"/>
    <w:rsid w:val="009046DF"/>
    <w:rsid w:val="0091682D"/>
    <w:rsid w:val="00922370"/>
    <w:rsid w:val="0092388A"/>
    <w:rsid w:val="00927D62"/>
    <w:rsid w:val="00932192"/>
    <w:rsid w:val="00932E02"/>
    <w:rsid w:val="00942855"/>
    <w:rsid w:val="00943412"/>
    <w:rsid w:val="00943B2E"/>
    <w:rsid w:val="00945D11"/>
    <w:rsid w:val="009503E2"/>
    <w:rsid w:val="00955164"/>
    <w:rsid w:val="0095713A"/>
    <w:rsid w:val="00960F67"/>
    <w:rsid w:val="00961CD2"/>
    <w:rsid w:val="00962B76"/>
    <w:rsid w:val="0097061F"/>
    <w:rsid w:val="00972C70"/>
    <w:rsid w:val="00974224"/>
    <w:rsid w:val="00974FF1"/>
    <w:rsid w:val="00992E31"/>
    <w:rsid w:val="009A3CE4"/>
    <w:rsid w:val="009A53CC"/>
    <w:rsid w:val="009A7001"/>
    <w:rsid w:val="009A7DA5"/>
    <w:rsid w:val="009B01D4"/>
    <w:rsid w:val="009B0C22"/>
    <w:rsid w:val="009B7253"/>
    <w:rsid w:val="009C066F"/>
    <w:rsid w:val="009D3969"/>
    <w:rsid w:val="009D6CB0"/>
    <w:rsid w:val="009E03BE"/>
    <w:rsid w:val="009E07BB"/>
    <w:rsid w:val="009E4824"/>
    <w:rsid w:val="009E67C9"/>
    <w:rsid w:val="009E6DE8"/>
    <w:rsid w:val="009E7AB9"/>
    <w:rsid w:val="009F2C77"/>
    <w:rsid w:val="009F4A72"/>
    <w:rsid w:val="009F5327"/>
    <w:rsid w:val="009F6DDF"/>
    <w:rsid w:val="00A00A9C"/>
    <w:rsid w:val="00A05A22"/>
    <w:rsid w:val="00A063B5"/>
    <w:rsid w:val="00A16415"/>
    <w:rsid w:val="00A209AB"/>
    <w:rsid w:val="00A21090"/>
    <w:rsid w:val="00A22363"/>
    <w:rsid w:val="00A2310F"/>
    <w:rsid w:val="00A2642A"/>
    <w:rsid w:val="00A26AD5"/>
    <w:rsid w:val="00A30F05"/>
    <w:rsid w:val="00A35EDE"/>
    <w:rsid w:val="00A36CA9"/>
    <w:rsid w:val="00A44704"/>
    <w:rsid w:val="00A478DC"/>
    <w:rsid w:val="00A47F0B"/>
    <w:rsid w:val="00A50FBD"/>
    <w:rsid w:val="00A51FCA"/>
    <w:rsid w:val="00A6076B"/>
    <w:rsid w:val="00A60B19"/>
    <w:rsid w:val="00A6486D"/>
    <w:rsid w:val="00A668D6"/>
    <w:rsid w:val="00A745EB"/>
    <w:rsid w:val="00A749A9"/>
    <w:rsid w:val="00A751DD"/>
    <w:rsid w:val="00A82045"/>
    <w:rsid w:val="00A86979"/>
    <w:rsid w:val="00A91F7E"/>
    <w:rsid w:val="00A9330B"/>
    <w:rsid w:val="00A971B5"/>
    <w:rsid w:val="00AA378D"/>
    <w:rsid w:val="00AB1F96"/>
    <w:rsid w:val="00AB49D8"/>
    <w:rsid w:val="00AB5AFC"/>
    <w:rsid w:val="00AB5B22"/>
    <w:rsid w:val="00AC28CD"/>
    <w:rsid w:val="00AC6146"/>
    <w:rsid w:val="00AC64A5"/>
    <w:rsid w:val="00AD0994"/>
    <w:rsid w:val="00AD2964"/>
    <w:rsid w:val="00AD365B"/>
    <w:rsid w:val="00AD4847"/>
    <w:rsid w:val="00AE0778"/>
    <w:rsid w:val="00AE1E35"/>
    <w:rsid w:val="00AE4D35"/>
    <w:rsid w:val="00AE5DAC"/>
    <w:rsid w:val="00AE6117"/>
    <w:rsid w:val="00AE64FD"/>
    <w:rsid w:val="00AF0A2F"/>
    <w:rsid w:val="00AF217C"/>
    <w:rsid w:val="00AF33DF"/>
    <w:rsid w:val="00B01257"/>
    <w:rsid w:val="00B1002E"/>
    <w:rsid w:val="00B11AF5"/>
    <w:rsid w:val="00B12ED2"/>
    <w:rsid w:val="00B17010"/>
    <w:rsid w:val="00B24ABA"/>
    <w:rsid w:val="00B37FEA"/>
    <w:rsid w:val="00B426ED"/>
    <w:rsid w:val="00B42E0C"/>
    <w:rsid w:val="00B47827"/>
    <w:rsid w:val="00B506FA"/>
    <w:rsid w:val="00B55A74"/>
    <w:rsid w:val="00B629FE"/>
    <w:rsid w:val="00B65134"/>
    <w:rsid w:val="00B6770B"/>
    <w:rsid w:val="00B70AEE"/>
    <w:rsid w:val="00B71ADF"/>
    <w:rsid w:val="00B73110"/>
    <w:rsid w:val="00B731F9"/>
    <w:rsid w:val="00B7343D"/>
    <w:rsid w:val="00B7501C"/>
    <w:rsid w:val="00B76530"/>
    <w:rsid w:val="00B76B70"/>
    <w:rsid w:val="00B77EF4"/>
    <w:rsid w:val="00B81F23"/>
    <w:rsid w:val="00B82A3A"/>
    <w:rsid w:val="00B866B7"/>
    <w:rsid w:val="00B87355"/>
    <w:rsid w:val="00B90A19"/>
    <w:rsid w:val="00B931B4"/>
    <w:rsid w:val="00B936D7"/>
    <w:rsid w:val="00B955A3"/>
    <w:rsid w:val="00BA20DE"/>
    <w:rsid w:val="00BA4279"/>
    <w:rsid w:val="00BB2090"/>
    <w:rsid w:val="00BB5951"/>
    <w:rsid w:val="00BB5C83"/>
    <w:rsid w:val="00BB643C"/>
    <w:rsid w:val="00BC499A"/>
    <w:rsid w:val="00BC717E"/>
    <w:rsid w:val="00BC7435"/>
    <w:rsid w:val="00BD4DFE"/>
    <w:rsid w:val="00BD593F"/>
    <w:rsid w:val="00BD6706"/>
    <w:rsid w:val="00BE0D08"/>
    <w:rsid w:val="00BE7ED8"/>
    <w:rsid w:val="00BF2654"/>
    <w:rsid w:val="00C07677"/>
    <w:rsid w:val="00C1570C"/>
    <w:rsid w:val="00C205CD"/>
    <w:rsid w:val="00C22361"/>
    <w:rsid w:val="00C26D89"/>
    <w:rsid w:val="00C31833"/>
    <w:rsid w:val="00C33018"/>
    <w:rsid w:val="00C33B4D"/>
    <w:rsid w:val="00C35A49"/>
    <w:rsid w:val="00C36AF1"/>
    <w:rsid w:val="00C37458"/>
    <w:rsid w:val="00C37AF7"/>
    <w:rsid w:val="00C45E29"/>
    <w:rsid w:val="00C617E5"/>
    <w:rsid w:val="00C667E4"/>
    <w:rsid w:val="00C76A9C"/>
    <w:rsid w:val="00C81C96"/>
    <w:rsid w:val="00C9021F"/>
    <w:rsid w:val="00C9028D"/>
    <w:rsid w:val="00C906FE"/>
    <w:rsid w:val="00CA2801"/>
    <w:rsid w:val="00CA41BF"/>
    <w:rsid w:val="00CB10B0"/>
    <w:rsid w:val="00CB22FF"/>
    <w:rsid w:val="00CB686E"/>
    <w:rsid w:val="00CC0833"/>
    <w:rsid w:val="00CC156E"/>
    <w:rsid w:val="00CD5549"/>
    <w:rsid w:val="00CD72D4"/>
    <w:rsid w:val="00CE30CD"/>
    <w:rsid w:val="00CF137D"/>
    <w:rsid w:val="00D10971"/>
    <w:rsid w:val="00D20EAE"/>
    <w:rsid w:val="00D212D5"/>
    <w:rsid w:val="00D2418B"/>
    <w:rsid w:val="00D24B24"/>
    <w:rsid w:val="00D24EB0"/>
    <w:rsid w:val="00D25987"/>
    <w:rsid w:val="00D302F5"/>
    <w:rsid w:val="00D31A5F"/>
    <w:rsid w:val="00D33A32"/>
    <w:rsid w:val="00D404A6"/>
    <w:rsid w:val="00D46C32"/>
    <w:rsid w:val="00D52EC6"/>
    <w:rsid w:val="00D53C02"/>
    <w:rsid w:val="00D544E3"/>
    <w:rsid w:val="00D54728"/>
    <w:rsid w:val="00D66EE9"/>
    <w:rsid w:val="00D67101"/>
    <w:rsid w:val="00D70D85"/>
    <w:rsid w:val="00D718B1"/>
    <w:rsid w:val="00D7331A"/>
    <w:rsid w:val="00D7499D"/>
    <w:rsid w:val="00D84ECA"/>
    <w:rsid w:val="00D854D7"/>
    <w:rsid w:val="00D91B67"/>
    <w:rsid w:val="00D92CDF"/>
    <w:rsid w:val="00DA5931"/>
    <w:rsid w:val="00DA722B"/>
    <w:rsid w:val="00DB2424"/>
    <w:rsid w:val="00DB3E84"/>
    <w:rsid w:val="00DC02A0"/>
    <w:rsid w:val="00DC0B08"/>
    <w:rsid w:val="00DC0E27"/>
    <w:rsid w:val="00DD1BB4"/>
    <w:rsid w:val="00DD6547"/>
    <w:rsid w:val="00DD78A5"/>
    <w:rsid w:val="00DE4448"/>
    <w:rsid w:val="00DE49C9"/>
    <w:rsid w:val="00DF5E1E"/>
    <w:rsid w:val="00DF6442"/>
    <w:rsid w:val="00E022DC"/>
    <w:rsid w:val="00E024D3"/>
    <w:rsid w:val="00E07A7B"/>
    <w:rsid w:val="00E14435"/>
    <w:rsid w:val="00E169CC"/>
    <w:rsid w:val="00E206F5"/>
    <w:rsid w:val="00E21598"/>
    <w:rsid w:val="00E259BC"/>
    <w:rsid w:val="00E264A4"/>
    <w:rsid w:val="00E40FCC"/>
    <w:rsid w:val="00E43122"/>
    <w:rsid w:val="00E44003"/>
    <w:rsid w:val="00E456A5"/>
    <w:rsid w:val="00E5512D"/>
    <w:rsid w:val="00E574E5"/>
    <w:rsid w:val="00E63C51"/>
    <w:rsid w:val="00E65928"/>
    <w:rsid w:val="00E71139"/>
    <w:rsid w:val="00E731B6"/>
    <w:rsid w:val="00E74F63"/>
    <w:rsid w:val="00E7602E"/>
    <w:rsid w:val="00E90664"/>
    <w:rsid w:val="00E96F05"/>
    <w:rsid w:val="00EA340E"/>
    <w:rsid w:val="00EA3B1F"/>
    <w:rsid w:val="00EB55D0"/>
    <w:rsid w:val="00EB5646"/>
    <w:rsid w:val="00EB5ADB"/>
    <w:rsid w:val="00EB74A9"/>
    <w:rsid w:val="00EC0F78"/>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70E5"/>
    <w:rsid w:val="00F1517E"/>
    <w:rsid w:val="00F16678"/>
    <w:rsid w:val="00F26388"/>
    <w:rsid w:val="00F31BE3"/>
    <w:rsid w:val="00F34B21"/>
    <w:rsid w:val="00F34CA5"/>
    <w:rsid w:val="00F41E90"/>
    <w:rsid w:val="00F436BF"/>
    <w:rsid w:val="00F571FE"/>
    <w:rsid w:val="00F638A5"/>
    <w:rsid w:val="00F715FC"/>
    <w:rsid w:val="00F71859"/>
    <w:rsid w:val="00F74FDC"/>
    <w:rsid w:val="00F82A57"/>
    <w:rsid w:val="00F83A2C"/>
    <w:rsid w:val="00F83E9D"/>
    <w:rsid w:val="00F86C5B"/>
    <w:rsid w:val="00F97A32"/>
    <w:rsid w:val="00FA0105"/>
    <w:rsid w:val="00FA0645"/>
    <w:rsid w:val="00FA3B58"/>
    <w:rsid w:val="00FA5484"/>
    <w:rsid w:val="00FA6127"/>
    <w:rsid w:val="00FB3EBB"/>
    <w:rsid w:val="00FB7CFB"/>
    <w:rsid w:val="00FB7DC1"/>
    <w:rsid w:val="00FC002F"/>
    <w:rsid w:val="00FC0365"/>
    <w:rsid w:val="00FD04E0"/>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770B"/>
    <w:pPr>
      <w:ind w:firstLine="288"/>
      <w:jc w:val="lowKashida"/>
    </w:pPr>
    <w:rPr>
      <w:rFonts w:cs="Traditional Arabic"/>
      <w:color w:val="000000"/>
      <w:sz w:val="32"/>
      <w:szCs w:val="32"/>
    </w:rPr>
  </w:style>
  <w:style w:type="paragraph" w:styleId="Heading1">
    <w:name w:val="heading 1"/>
    <w:basedOn w:val="libNormal"/>
    <w:next w:val="libNormal"/>
    <w:link w:val="Heading1Char"/>
    <w:uiPriority w:val="9"/>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link w:val="Heading3Char"/>
    <w:qFormat/>
    <w:rsid w:val="00413479"/>
    <w:pPr>
      <w:keepNext/>
      <w:spacing w:before="120"/>
      <w:outlineLvl w:val="2"/>
    </w:pPr>
    <w:rPr>
      <w:b/>
      <w:color w:val="1F497D"/>
    </w:rPr>
  </w:style>
  <w:style w:type="paragraph" w:styleId="Heading4">
    <w:name w:val="heading 4"/>
    <w:basedOn w:val="libNormal"/>
    <w:next w:val="libNormal"/>
    <w:link w:val="Heading4Char"/>
    <w:qFormat/>
    <w:rsid w:val="00745C1D"/>
    <w:pPr>
      <w:keepNext/>
      <w:spacing w:before="240" w:after="60"/>
      <w:outlineLvl w:val="3"/>
    </w:pPr>
    <w:rPr>
      <w:b/>
      <w:bCs/>
    </w:rPr>
  </w:style>
  <w:style w:type="paragraph" w:styleId="Heading5">
    <w:name w:val="heading 5"/>
    <w:basedOn w:val="libNormal"/>
    <w:next w:val="libNormal"/>
    <w:link w:val="Heading5Char"/>
    <w:qFormat/>
    <w:rsid w:val="00413479"/>
    <w:pPr>
      <w:spacing w:before="240" w:after="60"/>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link w:val="HeaderChar"/>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uiPriority w:val="9"/>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B6770B"/>
    <w:rPr>
      <w:rFonts w:ascii="Tahoma" w:hAnsi="Tahoma" w:cs="Tahoma"/>
      <w:sz w:val="16"/>
      <w:szCs w:val="16"/>
    </w:rPr>
  </w:style>
  <w:style w:type="character" w:customStyle="1" w:styleId="DocumentMapChar">
    <w:name w:val="Document Map Char"/>
    <w:basedOn w:val="DefaultParagraphFont"/>
    <w:link w:val="DocumentMap"/>
    <w:rsid w:val="00B6770B"/>
    <w:rPr>
      <w:rFonts w:ascii="Tahoma" w:hAnsi="Tahoma" w:cs="Tahoma"/>
      <w:color w:val="000000"/>
      <w:sz w:val="16"/>
      <w:szCs w:val="16"/>
    </w:rPr>
  </w:style>
  <w:style w:type="paragraph" w:styleId="TOC6">
    <w:name w:val="toc 6"/>
    <w:basedOn w:val="Normal"/>
    <w:next w:val="Normal"/>
    <w:autoRedefine/>
    <w:uiPriority w:val="39"/>
    <w:unhideWhenUsed/>
    <w:rsid w:val="00B6770B"/>
    <w:pPr>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B6770B"/>
    <w:pPr>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B6770B"/>
    <w:pPr>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B6770B"/>
    <w:pPr>
      <w:spacing w:after="100" w:line="276" w:lineRule="auto"/>
      <w:ind w:left="1760" w:firstLine="0"/>
      <w:jc w:val="left"/>
    </w:pPr>
    <w:rPr>
      <w:rFonts w:asciiTheme="minorHAnsi" w:eastAsiaTheme="minorEastAsia" w:hAnsiTheme="minorHAnsi" w:cstheme="minorBidi"/>
      <w:color w:val="auto"/>
      <w:sz w:val="22"/>
      <w:szCs w:val="22"/>
    </w:rPr>
  </w:style>
  <w:style w:type="character" w:customStyle="1" w:styleId="Heading3Char">
    <w:name w:val="Heading 3 Char"/>
    <w:basedOn w:val="DefaultParagraphFont"/>
    <w:link w:val="Heading3"/>
    <w:rsid w:val="009A3CE4"/>
    <w:rPr>
      <w:rFonts w:cs="Traditional Arabic"/>
      <w:b/>
      <w:color w:val="1F497D"/>
      <w:sz w:val="24"/>
      <w:szCs w:val="32"/>
    </w:rPr>
  </w:style>
  <w:style w:type="character" w:customStyle="1" w:styleId="Heading4Char">
    <w:name w:val="Heading 4 Char"/>
    <w:basedOn w:val="DefaultParagraphFont"/>
    <w:link w:val="Heading4"/>
    <w:rsid w:val="009A3CE4"/>
    <w:rPr>
      <w:rFonts w:cs="Traditional Arabic"/>
      <w:b/>
      <w:bCs/>
      <w:color w:val="000000"/>
      <w:sz w:val="24"/>
      <w:szCs w:val="32"/>
    </w:rPr>
  </w:style>
  <w:style w:type="character" w:customStyle="1" w:styleId="Heading5Char">
    <w:name w:val="Heading 5 Char"/>
    <w:basedOn w:val="DefaultParagraphFont"/>
    <w:link w:val="Heading5"/>
    <w:rsid w:val="009A3CE4"/>
    <w:rPr>
      <w:rFonts w:cs="Traditional Arabic"/>
      <w:color w:val="000000"/>
      <w:sz w:val="24"/>
      <w:szCs w:val="32"/>
    </w:rPr>
  </w:style>
  <w:style w:type="character" w:styleId="FollowedHyperlink">
    <w:name w:val="FollowedHyperlink"/>
    <w:basedOn w:val="DefaultParagraphFont"/>
    <w:uiPriority w:val="99"/>
    <w:unhideWhenUsed/>
    <w:rsid w:val="009A3CE4"/>
    <w:rPr>
      <w:color w:val="800080" w:themeColor="followedHyperlink"/>
      <w:u w:val="single"/>
    </w:rPr>
  </w:style>
  <w:style w:type="character" w:customStyle="1" w:styleId="HeaderChar">
    <w:name w:val="Header Char"/>
    <w:basedOn w:val="DefaultParagraphFont"/>
    <w:link w:val="Header"/>
    <w:rsid w:val="009A3CE4"/>
    <w:rPr>
      <w:rFonts w:cs="Traditional Arabic"/>
      <w:color w:val="000000"/>
      <w:sz w:val="26"/>
      <w:szCs w:val="26"/>
    </w:rPr>
  </w:style>
</w:styles>
</file>

<file path=word/webSettings.xml><?xml version="1.0" encoding="utf-8"?>
<w:webSettings xmlns:r="http://schemas.openxmlformats.org/officeDocument/2006/relationships" xmlns:w="http://schemas.openxmlformats.org/wordprocessingml/2006/main">
  <w:divs>
    <w:div w:id="1843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HASSANAIN.ORG/ENGLISH" TargetMode="Externa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hassanain.org/english"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alhassanain.org/english"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alhassanain.org/englis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jamadi_ula_1438\template_\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7A00D-038A-4FCD-97DD-F64C74E02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Template>
  <TotalTime>32</TotalTime>
  <Pages>776</Pages>
  <Words>162208</Words>
  <Characters>924592</Characters>
  <Application>Microsoft Office Word</Application>
  <DocSecurity>0</DocSecurity>
  <Lines>7704</Lines>
  <Paragraphs>2169</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1084631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Barekat</dc:creator>
  <cp:lastModifiedBy>Barekat</cp:lastModifiedBy>
  <cp:revision>10</cp:revision>
  <cp:lastPrinted>1601-01-01T00:00:00Z</cp:lastPrinted>
  <dcterms:created xsi:type="dcterms:W3CDTF">2017-06-21T06:40:00Z</dcterms:created>
  <dcterms:modified xsi:type="dcterms:W3CDTF">2017-06-21T09:03:00Z</dcterms:modified>
</cp:coreProperties>
</file>